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EE" w:rsidRPr="002E6179" w:rsidRDefault="00C43B3E" w:rsidP="003947EE">
      <w:pPr>
        <w:keepNext/>
        <w:spacing w:before="3500" w:after="200" w:line="276" w:lineRule="auto"/>
        <w:jc w:val="center"/>
        <w:outlineLvl w:val="0"/>
        <w:rPr>
          <w:rFonts w:ascii="Franklin Gothic Book" w:hAnsi="Franklin Gothic Book"/>
          <w:b/>
          <w:smallCaps/>
          <w:color w:val="9688BE"/>
          <w:sz w:val="36"/>
          <w:szCs w:val="36"/>
          <w:lang w:val="en-AU"/>
        </w:rPr>
      </w:pPr>
      <w:r>
        <w:rPr>
          <w:noProof/>
          <w:lang w:val="en-AU" w:eastAsia="en-AU"/>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534035</wp:posOffset>
            </wp:positionV>
            <wp:extent cx="11631295" cy="9121775"/>
            <wp:effectExtent l="0" t="0" r="0" b="0"/>
            <wp:wrapNone/>
            <wp:docPr id="3"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3947EE" w:rsidRPr="002E6179">
        <w:rPr>
          <w:rFonts w:ascii="Franklin Gothic Book" w:hAnsi="Franklin Gothic Book"/>
          <w:b/>
          <w:smallCaps/>
          <w:color w:val="9688BE"/>
          <w:sz w:val="36"/>
          <w:szCs w:val="36"/>
          <w:lang w:val="en-AU"/>
        </w:rPr>
        <w:t>Sample Assessment Outline</w:t>
      </w:r>
    </w:p>
    <w:p w:rsidR="003947EE" w:rsidRPr="002E6179" w:rsidRDefault="003947EE" w:rsidP="003947E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2E6179">
        <w:rPr>
          <w:rFonts w:ascii="Franklin Gothic Medium" w:hAnsi="Franklin Gothic Medium"/>
          <w:smallCaps/>
          <w:color w:val="5F497A"/>
          <w:sz w:val="28"/>
          <w:szCs w:val="28"/>
          <w:lang w:val="en-AU"/>
        </w:rPr>
        <w:t>Business Management and Enterprise</w:t>
      </w:r>
    </w:p>
    <w:p w:rsidR="003947EE" w:rsidRPr="002E6179" w:rsidRDefault="003947EE" w:rsidP="003947E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2E6179">
        <w:rPr>
          <w:rFonts w:ascii="Franklin Gothic Medium" w:hAnsi="Franklin Gothic Medium"/>
          <w:smallCaps/>
          <w:color w:val="5F497A"/>
          <w:sz w:val="28"/>
          <w:szCs w:val="28"/>
          <w:lang w:val="en-AU"/>
        </w:rPr>
        <w:t>Preliminary Unit 1 and Unit 2</w:t>
      </w:r>
    </w:p>
    <w:p w:rsidR="003947EE" w:rsidRPr="002E6179" w:rsidRDefault="003947EE" w:rsidP="003947EE">
      <w:pPr>
        <w:keepNext/>
        <w:jc w:val="center"/>
        <w:outlineLvl w:val="0"/>
        <w:rPr>
          <w:b/>
          <w:lang w:val="en-AU"/>
        </w:rPr>
      </w:pPr>
    </w:p>
    <w:p w:rsidR="003947EE" w:rsidRPr="002E6179" w:rsidRDefault="003947EE" w:rsidP="003947EE">
      <w:pPr>
        <w:keepNext/>
        <w:spacing w:before="3500"/>
        <w:jc w:val="center"/>
        <w:outlineLvl w:val="0"/>
        <w:rPr>
          <w:rFonts w:ascii="Franklin Gothic Medium" w:hAnsi="Franklin Gothic Medium"/>
          <w:smallCaps/>
          <w:color w:val="463969"/>
          <w:sz w:val="52"/>
          <w:szCs w:val="52"/>
          <w:lang w:val="en-AU"/>
        </w:rPr>
      </w:pPr>
    </w:p>
    <w:p w:rsidR="003947EE" w:rsidRPr="002E6179" w:rsidRDefault="003947EE" w:rsidP="003947EE">
      <w:pPr>
        <w:spacing w:after="240"/>
        <w:rPr>
          <w:rFonts w:ascii="Franklin Gothic Book" w:hAnsi="Franklin Gothic Book"/>
          <w:sz w:val="44"/>
          <w:szCs w:val="44"/>
          <w:lang w:val="en-AU"/>
        </w:rPr>
      </w:pPr>
    </w:p>
    <w:p w:rsidR="003947EE" w:rsidRPr="002E6179" w:rsidRDefault="003947EE" w:rsidP="003947EE">
      <w:pPr>
        <w:rPr>
          <w:b/>
          <w:sz w:val="28"/>
          <w:szCs w:val="28"/>
          <w:lang w:val="en-AU"/>
        </w:rPr>
      </w:pPr>
    </w:p>
    <w:p w:rsidR="003947EE" w:rsidRPr="002E6179" w:rsidRDefault="003947EE" w:rsidP="003947EE">
      <w:pPr>
        <w:rPr>
          <w:b/>
          <w:sz w:val="28"/>
          <w:szCs w:val="28"/>
          <w:lang w:val="en-AU"/>
        </w:rPr>
      </w:pPr>
    </w:p>
    <w:p w:rsidR="003947EE" w:rsidRPr="002E6179" w:rsidRDefault="003947EE" w:rsidP="003947EE">
      <w:pPr>
        <w:rPr>
          <w:b/>
          <w:sz w:val="28"/>
          <w:szCs w:val="28"/>
          <w:lang w:val="en-AU"/>
        </w:rPr>
      </w:pPr>
    </w:p>
    <w:p w:rsidR="003947EE" w:rsidRPr="002E6179" w:rsidRDefault="003947EE" w:rsidP="003947EE">
      <w:pPr>
        <w:keepNext/>
        <w:spacing w:line="264" w:lineRule="auto"/>
        <w:rPr>
          <w:rFonts w:ascii="Franklin Gothic Book" w:hAnsi="Franklin Gothic Book"/>
          <w:b/>
          <w:color w:val="9688BE"/>
          <w:szCs w:val="20"/>
          <w:lang w:val="en-AU"/>
        </w:rPr>
      </w:pPr>
    </w:p>
    <w:p w:rsidR="003947EE" w:rsidRPr="002E6179" w:rsidRDefault="003947EE" w:rsidP="003947EE">
      <w:pPr>
        <w:spacing w:line="264" w:lineRule="auto"/>
        <w:rPr>
          <w:lang w:val="en-AU"/>
        </w:rPr>
      </w:pPr>
      <w:r w:rsidRPr="002E6179">
        <w:rPr>
          <w:lang w:val="en-AU"/>
        </w:rPr>
        <w:br w:type="page"/>
      </w:r>
    </w:p>
    <w:p w:rsidR="00C43B3E" w:rsidRDefault="00C43B3E" w:rsidP="003947EE">
      <w:pPr>
        <w:spacing w:before="10000" w:after="80" w:line="264" w:lineRule="auto"/>
        <w:ind w:right="68"/>
        <w:jc w:val="both"/>
        <w:rPr>
          <w:b/>
          <w:sz w:val="16"/>
          <w:lang w:val="en-AU"/>
        </w:rPr>
      </w:pPr>
    </w:p>
    <w:p w:rsidR="003947EE" w:rsidRPr="002E6179" w:rsidRDefault="003947EE" w:rsidP="003947EE">
      <w:pPr>
        <w:spacing w:before="10000" w:after="80" w:line="264" w:lineRule="auto"/>
        <w:ind w:right="68"/>
        <w:jc w:val="both"/>
        <w:rPr>
          <w:b/>
          <w:sz w:val="16"/>
          <w:lang w:val="en-AU"/>
        </w:rPr>
      </w:pPr>
      <w:r w:rsidRPr="002E6179">
        <w:rPr>
          <w:b/>
          <w:sz w:val="16"/>
          <w:lang w:val="en-AU"/>
        </w:rPr>
        <w:t>Copyright</w:t>
      </w:r>
    </w:p>
    <w:p w:rsidR="003947EE" w:rsidRPr="002E6179" w:rsidRDefault="003947EE" w:rsidP="003947EE">
      <w:pPr>
        <w:spacing w:after="80" w:line="264" w:lineRule="auto"/>
        <w:ind w:right="68"/>
        <w:jc w:val="both"/>
        <w:rPr>
          <w:sz w:val="16"/>
          <w:lang w:val="en-AU"/>
        </w:rPr>
      </w:pPr>
      <w:r w:rsidRPr="002E6179">
        <w:rPr>
          <w:sz w:val="16"/>
          <w:lang w:val="en-AU"/>
        </w:rPr>
        <w:t>© School Curriculum and Standards Authority, 2014</w:t>
      </w:r>
    </w:p>
    <w:p w:rsidR="003947EE" w:rsidRPr="002E6179" w:rsidRDefault="003947EE" w:rsidP="003947EE">
      <w:pPr>
        <w:spacing w:after="80" w:line="264" w:lineRule="auto"/>
        <w:ind w:right="68"/>
        <w:jc w:val="both"/>
        <w:rPr>
          <w:sz w:val="16"/>
          <w:lang w:val="en-AU"/>
        </w:rPr>
      </w:pPr>
      <w:r w:rsidRPr="002E6179">
        <w:rPr>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947EE" w:rsidRPr="002E6179" w:rsidRDefault="003947EE" w:rsidP="003947EE">
      <w:pPr>
        <w:spacing w:after="80" w:line="264" w:lineRule="auto"/>
        <w:ind w:right="68"/>
        <w:jc w:val="both"/>
        <w:rPr>
          <w:sz w:val="16"/>
          <w:lang w:val="en-AU"/>
        </w:rPr>
      </w:pPr>
      <w:r w:rsidRPr="002E6179">
        <w:rPr>
          <w:sz w:val="16"/>
          <w:lang w:val="en-AU"/>
        </w:rPr>
        <w:t xml:space="preserve">Copying or communication for any other purpose can be done only within the terms of the </w:t>
      </w:r>
      <w:r w:rsidRPr="002E6179">
        <w:rPr>
          <w:i/>
          <w:iCs/>
          <w:sz w:val="16"/>
          <w:lang w:val="en-AU"/>
        </w:rPr>
        <w:t>Copyright Act 1968</w:t>
      </w:r>
      <w:r w:rsidRPr="002E6179">
        <w:rPr>
          <w:sz w:val="16"/>
          <w:lang w:val="en-AU"/>
        </w:rPr>
        <w:t xml:space="preserve"> or with prior written permission of the School Curriculum and Standards Authority. Copying or communication of any third party copyright material can be done only within the terms of the </w:t>
      </w:r>
      <w:r w:rsidRPr="002E6179">
        <w:rPr>
          <w:i/>
          <w:iCs/>
          <w:sz w:val="16"/>
          <w:lang w:val="en-AU"/>
        </w:rPr>
        <w:t>Copyright Act 1968</w:t>
      </w:r>
      <w:r w:rsidRPr="002E6179">
        <w:rPr>
          <w:sz w:val="16"/>
          <w:lang w:val="en-AU"/>
        </w:rPr>
        <w:t xml:space="preserve"> or with permission of the copyright owners.</w:t>
      </w:r>
    </w:p>
    <w:p w:rsidR="003947EE" w:rsidRPr="002E6179" w:rsidRDefault="003947EE" w:rsidP="003947EE">
      <w:pPr>
        <w:spacing w:after="80" w:line="264" w:lineRule="auto"/>
        <w:ind w:right="68"/>
        <w:jc w:val="both"/>
        <w:rPr>
          <w:sz w:val="16"/>
          <w:szCs w:val="16"/>
          <w:lang w:val="en-AU"/>
        </w:rPr>
      </w:pPr>
      <w:r w:rsidRPr="002E6179">
        <w:rPr>
          <w:sz w:val="16"/>
          <w:szCs w:val="16"/>
          <w:lang w:val="en-AU"/>
        </w:rPr>
        <w:t xml:space="preserve">Any content in this document that has been derived from the Australian Curriculum may be used under the terms of the </w:t>
      </w:r>
      <w:hyperlink r:id="rId9" w:history="1">
        <w:r w:rsidRPr="002E6179">
          <w:rPr>
            <w:rFonts w:cs="Arial"/>
            <w:color w:val="3333CC"/>
            <w:sz w:val="16"/>
            <w:szCs w:val="16"/>
            <w:u w:val="single"/>
            <w:lang w:val="en-AU"/>
          </w:rPr>
          <w:t>Creative Commons Attribution-</w:t>
        </w:r>
        <w:proofErr w:type="spellStart"/>
        <w:r w:rsidRPr="002E6179">
          <w:rPr>
            <w:rFonts w:cs="Arial"/>
            <w:color w:val="3333CC"/>
            <w:sz w:val="16"/>
            <w:szCs w:val="16"/>
            <w:u w:val="single"/>
            <w:lang w:val="en-AU"/>
          </w:rPr>
          <w:t>NonCommercial</w:t>
        </w:r>
        <w:proofErr w:type="spellEnd"/>
        <w:r w:rsidRPr="002E6179">
          <w:rPr>
            <w:rFonts w:cs="Arial"/>
            <w:color w:val="3333CC"/>
            <w:sz w:val="16"/>
            <w:szCs w:val="16"/>
            <w:u w:val="single"/>
            <w:lang w:val="en-AU"/>
          </w:rPr>
          <w:t xml:space="preserve"> 3.0 Australia licence</w:t>
        </w:r>
      </w:hyperlink>
    </w:p>
    <w:p w:rsidR="003947EE" w:rsidRPr="002E6179" w:rsidRDefault="003947EE" w:rsidP="003947EE">
      <w:pPr>
        <w:spacing w:after="80" w:line="264" w:lineRule="auto"/>
        <w:ind w:right="68"/>
        <w:jc w:val="both"/>
        <w:rPr>
          <w:b/>
          <w:sz w:val="16"/>
          <w:lang w:val="en-AU"/>
        </w:rPr>
      </w:pPr>
      <w:r w:rsidRPr="002E6179">
        <w:rPr>
          <w:b/>
          <w:sz w:val="16"/>
          <w:lang w:val="en-AU"/>
        </w:rPr>
        <w:t>Disclaimer</w:t>
      </w:r>
    </w:p>
    <w:p w:rsidR="003947EE" w:rsidRPr="002E6179" w:rsidRDefault="003947EE" w:rsidP="003947EE">
      <w:pPr>
        <w:spacing w:line="264" w:lineRule="auto"/>
        <w:ind w:right="68"/>
        <w:jc w:val="both"/>
        <w:rPr>
          <w:sz w:val="16"/>
          <w:lang w:val="en-AU"/>
        </w:rPr>
      </w:pPr>
      <w:r w:rsidRPr="002E6179">
        <w:rPr>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947EE" w:rsidRPr="002E6179" w:rsidRDefault="003947EE" w:rsidP="003947EE">
      <w:pPr>
        <w:spacing w:line="264" w:lineRule="auto"/>
        <w:ind w:right="68"/>
        <w:jc w:val="both"/>
        <w:rPr>
          <w:sz w:val="16"/>
          <w:lang w:val="en-AU"/>
        </w:rPr>
        <w:sectPr w:rsidR="003947EE" w:rsidRPr="002E6179" w:rsidSect="00A72FE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3947EE" w:rsidRPr="002E6179" w:rsidRDefault="003947EE" w:rsidP="002D7407">
      <w:pPr>
        <w:pStyle w:val="Heading1"/>
        <w:ind w:left="0"/>
        <w:rPr>
          <w:lang w:val="en-AU"/>
        </w:rPr>
      </w:pPr>
      <w:r w:rsidRPr="002E6179">
        <w:rPr>
          <w:lang w:val="en-AU"/>
        </w:rPr>
        <w:lastRenderedPageBreak/>
        <w:t>Sample assessment outline</w:t>
      </w:r>
    </w:p>
    <w:p w:rsidR="003947EE" w:rsidRPr="002E6179" w:rsidRDefault="003947EE" w:rsidP="002D7407">
      <w:pPr>
        <w:pStyle w:val="Heading1"/>
        <w:ind w:left="0"/>
        <w:rPr>
          <w:lang w:val="en-AU"/>
        </w:rPr>
      </w:pPr>
      <w:r w:rsidRPr="002E6179">
        <w:rPr>
          <w:lang w:val="en-AU"/>
        </w:rPr>
        <w:t>Business Management and Enterprise – Preliminary</w:t>
      </w:r>
    </w:p>
    <w:p w:rsidR="003947EE" w:rsidRPr="002E6179" w:rsidRDefault="003947EE" w:rsidP="002D7407">
      <w:pPr>
        <w:pStyle w:val="Heading2"/>
        <w:ind w:left="0"/>
        <w:rPr>
          <w:lang w:val="en-AU"/>
        </w:rPr>
      </w:pPr>
      <w:r w:rsidRPr="002E6179">
        <w:rPr>
          <w:lang w:val="en-AU"/>
        </w:rPr>
        <w:t xml:space="preserve">Unit 1 </w:t>
      </w:r>
    </w:p>
    <w:p w:rsidR="003947EE" w:rsidRDefault="003947EE" w:rsidP="003947EE">
      <w:pPr>
        <w:contextualSpacing/>
        <w:rPr>
          <w:sz w:val="16"/>
          <w:szCs w:val="16"/>
          <w:highlight w:val="cyan"/>
          <w:lang w:val="en-AU"/>
        </w:rPr>
      </w:pPr>
    </w:p>
    <w:tbl>
      <w:tblPr>
        <w:tblW w:w="5001"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left w:w="0" w:type="dxa"/>
          <w:right w:w="0" w:type="dxa"/>
        </w:tblCellMar>
        <w:tblLook w:val="00A0" w:firstRow="1" w:lastRow="0" w:firstColumn="1" w:lastColumn="0" w:noHBand="0" w:noVBand="0"/>
      </w:tblPr>
      <w:tblGrid>
        <w:gridCol w:w="5304"/>
        <w:gridCol w:w="1441"/>
        <w:gridCol w:w="1342"/>
        <w:gridCol w:w="1345"/>
        <w:gridCol w:w="1345"/>
        <w:gridCol w:w="1345"/>
        <w:gridCol w:w="1345"/>
        <w:gridCol w:w="1342"/>
      </w:tblGrid>
      <w:tr w:rsidR="002D7407" w:rsidRPr="002E6179" w:rsidTr="002D7407">
        <w:trPr>
          <w:tblHeader/>
        </w:trPr>
        <w:tc>
          <w:tcPr>
            <w:tcW w:w="1791" w:type="pct"/>
            <w:tcBorders>
              <w:left w:val="single" w:sz="4" w:space="0" w:color="B2A1C7"/>
              <w:right w:val="single" w:sz="4" w:space="0" w:color="FFFFFF"/>
            </w:tcBorders>
            <w:shd w:val="clear" w:color="auto" w:fill="BD9FCF" w:themeFill="accent4"/>
            <w:vAlign w:val="center"/>
          </w:tcPr>
          <w:p w:rsidR="003947EE" w:rsidRPr="002E6179" w:rsidRDefault="003947EE" w:rsidP="00C43B3E">
            <w:pPr>
              <w:jc w:val="center"/>
              <w:rPr>
                <w:rFonts w:cs="Arial"/>
                <w:b/>
                <w:bCs/>
                <w:color w:val="FFFFFF"/>
                <w:sz w:val="20"/>
                <w:szCs w:val="20"/>
                <w:lang w:val="en-AU"/>
              </w:rPr>
            </w:pPr>
            <w:r w:rsidRPr="002E6179">
              <w:rPr>
                <w:rFonts w:cs="Arial"/>
                <w:b/>
                <w:bCs/>
                <w:color w:val="FFFFFF"/>
                <w:sz w:val="20"/>
                <w:szCs w:val="20"/>
                <w:lang w:val="en-AU"/>
              </w:rPr>
              <w:t>Assessment task</w:t>
            </w:r>
          </w:p>
        </w:tc>
        <w:tc>
          <w:tcPr>
            <w:tcW w:w="487" w:type="pct"/>
            <w:tcBorders>
              <w:left w:val="single" w:sz="4" w:space="0" w:color="FFFFFF"/>
              <w:right w:val="single" w:sz="4" w:space="0" w:color="FFFFFF"/>
            </w:tcBorders>
            <w:shd w:val="clear" w:color="auto" w:fill="BD9FCF" w:themeFill="accent4"/>
            <w:vAlign w:val="center"/>
          </w:tcPr>
          <w:p w:rsidR="003947EE" w:rsidRPr="002E6179" w:rsidRDefault="003947EE" w:rsidP="00C43B3E">
            <w:pPr>
              <w:jc w:val="center"/>
              <w:rPr>
                <w:rFonts w:cs="Arial"/>
                <w:b/>
                <w:bCs/>
                <w:color w:val="FFFFFF"/>
                <w:sz w:val="20"/>
                <w:szCs w:val="20"/>
                <w:lang w:val="en-AU"/>
              </w:rPr>
            </w:pPr>
            <w:r w:rsidRPr="002E6179">
              <w:rPr>
                <w:rFonts w:cs="Arial"/>
                <w:b/>
                <w:bCs/>
                <w:color w:val="FFFFFF"/>
                <w:sz w:val="20"/>
                <w:szCs w:val="20"/>
                <w:lang w:val="en-AU"/>
              </w:rPr>
              <w:t xml:space="preserve">Notional </w:t>
            </w:r>
            <w:r w:rsidR="00751A1A">
              <w:rPr>
                <w:rFonts w:cs="Arial"/>
                <w:b/>
                <w:bCs/>
                <w:color w:val="FFFFFF"/>
                <w:sz w:val="20"/>
                <w:szCs w:val="20"/>
                <w:lang w:val="en-AU"/>
              </w:rPr>
              <w:br/>
            </w:r>
            <w:r w:rsidRPr="002E6179">
              <w:rPr>
                <w:rFonts w:cs="Arial"/>
                <w:b/>
                <w:bCs/>
                <w:color w:val="FFFFFF"/>
                <w:sz w:val="20"/>
                <w:szCs w:val="20"/>
                <w:lang w:val="en-AU"/>
              </w:rPr>
              <w:t>due date</w:t>
            </w:r>
          </w:p>
        </w:tc>
        <w:tc>
          <w:tcPr>
            <w:tcW w:w="453" w:type="pct"/>
            <w:tcBorders>
              <w:left w:val="single" w:sz="4" w:space="0" w:color="FFFFFF"/>
              <w:right w:val="single" w:sz="4" w:space="0" w:color="FFFFFF"/>
            </w:tcBorders>
            <w:shd w:val="clear" w:color="auto" w:fill="BD9FCF" w:themeFill="accent4"/>
          </w:tcPr>
          <w:p w:rsidR="003947EE" w:rsidRPr="002E6179" w:rsidRDefault="003947EE" w:rsidP="002D7407">
            <w:pPr>
              <w:ind w:left="2"/>
              <w:jc w:val="center"/>
              <w:rPr>
                <w:rFonts w:cs="Arial"/>
                <w:b/>
                <w:bCs/>
                <w:color w:val="FFFFFF"/>
                <w:sz w:val="18"/>
                <w:szCs w:val="20"/>
                <w:lang w:val="en-AU"/>
              </w:rPr>
            </w:pPr>
            <w:r w:rsidRPr="002E6179">
              <w:rPr>
                <w:rFonts w:cs="Arial"/>
                <w:b/>
                <w:bCs/>
                <w:color w:val="FFFFFF"/>
                <w:sz w:val="18"/>
                <w:szCs w:val="20"/>
                <w:lang w:val="en-AU"/>
              </w:rPr>
              <w:t xml:space="preserve">Unit </w:t>
            </w:r>
            <w:r w:rsidRPr="002E6179">
              <w:rPr>
                <w:rFonts w:cs="Calibri"/>
                <w:b/>
                <w:color w:val="FFFFFF"/>
                <w:sz w:val="18"/>
                <w:szCs w:val="20"/>
                <w:lang w:val="en-AU"/>
              </w:rPr>
              <w:t>outcome:</w:t>
            </w:r>
          </w:p>
          <w:p w:rsidR="003947EE" w:rsidRPr="007E6806" w:rsidRDefault="004F4D0D" w:rsidP="002D7407">
            <w:pPr>
              <w:ind w:left="2"/>
              <w:jc w:val="center"/>
              <w:rPr>
                <w:rFonts w:cs="Calibri"/>
                <w:color w:val="FFFFFF"/>
                <w:sz w:val="18"/>
                <w:szCs w:val="20"/>
                <w:lang w:val="en-AU"/>
              </w:rPr>
            </w:pPr>
            <w:r>
              <w:rPr>
                <w:rFonts w:cs="Calibri"/>
                <w:color w:val="FFFFFF"/>
                <w:sz w:val="18"/>
                <w:szCs w:val="20"/>
                <w:lang w:val="en-AU"/>
              </w:rPr>
              <w:t>r</w:t>
            </w:r>
            <w:r w:rsidR="003947EE" w:rsidRPr="007E6806">
              <w:rPr>
                <w:rFonts w:cs="Calibri"/>
                <w:color w:val="FFFFFF"/>
                <w:sz w:val="18"/>
                <w:szCs w:val="20"/>
                <w:lang w:val="en-AU"/>
              </w:rPr>
              <w:t>ecognise</w:t>
            </w:r>
            <w:r w:rsidR="002D7407" w:rsidRPr="007E6806">
              <w:rPr>
                <w:rFonts w:cs="Calibri"/>
                <w:color w:val="FFFFFF"/>
                <w:sz w:val="18"/>
                <w:szCs w:val="20"/>
                <w:lang w:val="en-AU"/>
              </w:rPr>
              <w:t xml:space="preserve"> that businesses </w:t>
            </w:r>
            <w:r w:rsidR="002D7407" w:rsidRPr="007E6806">
              <w:rPr>
                <w:rFonts w:cs="Calibri"/>
                <w:color w:val="FFFFFF"/>
                <w:sz w:val="18"/>
                <w:szCs w:val="20"/>
                <w:lang w:val="en-AU"/>
              </w:rPr>
              <w:br/>
              <w:t>have customers</w:t>
            </w:r>
          </w:p>
        </w:tc>
        <w:tc>
          <w:tcPr>
            <w:tcW w:w="454" w:type="pct"/>
            <w:tcBorders>
              <w:left w:val="single" w:sz="4" w:space="0" w:color="FFFFFF"/>
              <w:right w:val="single" w:sz="4" w:space="0" w:color="FFFFFF"/>
            </w:tcBorders>
            <w:shd w:val="clear" w:color="auto" w:fill="BD9FCF" w:themeFill="accent4"/>
          </w:tcPr>
          <w:p w:rsidR="003947EE" w:rsidRPr="002E6179" w:rsidRDefault="002D7407" w:rsidP="002D7407">
            <w:pPr>
              <w:ind w:left="2"/>
              <w:jc w:val="center"/>
              <w:rPr>
                <w:rFonts w:cs="Arial"/>
                <w:b/>
                <w:bCs/>
                <w:color w:val="FFFFFF"/>
                <w:sz w:val="18"/>
                <w:szCs w:val="20"/>
                <w:lang w:val="en-AU"/>
              </w:rPr>
            </w:pPr>
            <w:r>
              <w:rPr>
                <w:rFonts w:cs="Arial"/>
                <w:b/>
                <w:bCs/>
                <w:color w:val="FFFFFF"/>
                <w:sz w:val="18"/>
                <w:szCs w:val="20"/>
                <w:lang w:val="en-AU"/>
              </w:rPr>
              <w:t>Unit o</w:t>
            </w:r>
            <w:r w:rsidR="003947EE" w:rsidRPr="002E6179">
              <w:rPr>
                <w:rFonts w:cs="Arial"/>
                <w:b/>
                <w:bCs/>
                <w:color w:val="FFFFFF"/>
                <w:sz w:val="18"/>
                <w:szCs w:val="20"/>
                <w:lang w:val="en-AU"/>
              </w:rPr>
              <w:t>utcome:</w:t>
            </w:r>
          </w:p>
          <w:p w:rsidR="003947EE" w:rsidRPr="007E6806" w:rsidRDefault="004F4D0D" w:rsidP="002D7407">
            <w:pPr>
              <w:ind w:left="2"/>
              <w:jc w:val="center"/>
              <w:rPr>
                <w:rFonts w:cs="Arial"/>
                <w:bCs/>
                <w:color w:val="FFFFFF"/>
                <w:sz w:val="18"/>
                <w:szCs w:val="20"/>
                <w:lang w:val="en-AU"/>
              </w:rPr>
            </w:pPr>
            <w:r>
              <w:rPr>
                <w:rFonts w:cs="Arial"/>
                <w:bCs/>
                <w:color w:val="FFFFFF"/>
                <w:sz w:val="18"/>
                <w:szCs w:val="20"/>
                <w:lang w:val="en-AU"/>
              </w:rPr>
              <w:t>r</w:t>
            </w:r>
            <w:r w:rsidR="003947EE" w:rsidRPr="007E6806">
              <w:rPr>
                <w:rFonts w:cs="Arial"/>
                <w:bCs/>
                <w:color w:val="FFFFFF"/>
                <w:sz w:val="18"/>
                <w:szCs w:val="20"/>
                <w:lang w:val="en-AU"/>
              </w:rPr>
              <w:t>ecognise differences in customers</w:t>
            </w:r>
          </w:p>
        </w:tc>
        <w:tc>
          <w:tcPr>
            <w:tcW w:w="454" w:type="pct"/>
            <w:tcBorders>
              <w:left w:val="single" w:sz="4" w:space="0" w:color="FFFFFF"/>
              <w:right w:val="single" w:sz="4" w:space="0" w:color="FFFFFF"/>
            </w:tcBorders>
            <w:shd w:val="clear" w:color="auto" w:fill="BD9FCF" w:themeFill="accent4"/>
          </w:tcPr>
          <w:p w:rsidR="003947EE" w:rsidRPr="002E6179" w:rsidRDefault="003947EE" w:rsidP="002D7407">
            <w:pPr>
              <w:ind w:left="2"/>
              <w:jc w:val="center"/>
              <w:rPr>
                <w:rFonts w:cs="Arial"/>
                <w:b/>
                <w:bCs/>
                <w:color w:val="FFFFFF"/>
                <w:sz w:val="18"/>
                <w:szCs w:val="20"/>
                <w:lang w:val="en-AU"/>
              </w:rPr>
            </w:pPr>
            <w:r w:rsidRPr="002E6179">
              <w:rPr>
                <w:rFonts w:cs="Arial"/>
                <w:b/>
                <w:bCs/>
                <w:color w:val="FFFFFF"/>
                <w:sz w:val="18"/>
                <w:szCs w:val="20"/>
                <w:lang w:val="en-AU"/>
              </w:rPr>
              <w:t>Unit outcome:</w:t>
            </w:r>
          </w:p>
          <w:p w:rsidR="003947EE" w:rsidRPr="007E6806" w:rsidRDefault="004F4D0D" w:rsidP="002D7407">
            <w:pPr>
              <w:ind w:left="2"/>
              <w:jc w:val="center"/>
              <w:rPr>
                <w:rFonts w:cs="Arial"/>
                <w:bCs/>
                <w:color w:val="FFFFFF"/>
                <w:sz w:val="18"/>
                <w:szCs w:val="20"/>
                <w:lang w:val="en-AU"/>
              </w:rPr>
            </w:pPr>
            <w:r>
              <w:rPr>
                <w:rFonts w:cs="Arial"/>
                <w:bCs/>
                <w:color w:val="FFFFFF"/>
                <w:sz w:val="18"/>
                <w:szCs w:val="20"/>
                <w:lang w:val="en-AU"/>
              </w:rPr>
              <w:t>r</w:t>
            </w:r>
            <w:r w:rsidR="003947EE" w:rsidRPr="007E6806">
              <w:rPr>
                <w:rFonts w:cs="Arial"/>
                <w:bCs/>
                <w:color w:val="FFFFFF"/>
                <w:sz w:val="18"/>
                <w:szCs w:val="20"/>
                <w:lang w:val="en-AU"/>
              </w:rPr>
              <w:t xml:space="preserve">ecognise </w:t>
            </w:r>
            <w:r>
              <w:rPr>
                <w:rFonts w:cs="Arial"/>
                <w:bCs/>
                <w:color w:val="FFFFFF"/>
                <w:sz w:val="18"/>
                <w:szCs w:val="20"/>
                <w:lang w:val="en-AU"/>
              </w:rPr>
              <w:br/>
            </w:r>
            <w:r w:rsidR="003947EE" w:rsidRPr="007E6806">
              <w:rPr>
                <w:rFonts w:cs="Arial"/>
                <w:bCs/>
                <w:color w:val="FFFFFF"/>
                <w:sz w:val="18"/>
                <w:szCs w:val="20"/>
                <w:lang w:val="en-AU"/>
              </w:rPr>
              <w:t>reasons for businesses to exist</w:t>
            </w:r>
          </w:p>
        </w:tc>
        <w:tc>
          <w:tcPr>
            <w:tcW w:w="454" w:type="pct"/>
            <w:tcBorders>
              <w:left w:val="single" w:sz="4" w:space="0" w:color="FFFFFF"/>
              <w:right w:val="single" w:sz="4" w:space="0" w:color="FFFFFF"/>
            </w:tcBorders>
            <w:shd w:val="clear" w:color="auto" w:fill="BD9FCF" w:themeFill="accent4"/>
          </w:tcPr>
          <w:p w:rsidR="003947EE" w:rsidRPr="002E6179" w:rsidRDefault="003947EE" w:rsidP="002D7407">
            <w:pPr>
              <w:ind w:left="2"/>
              <w:jc w:val="center"/>
              <w:rPr>
                <w:rFonts w:cs="Arial"/>
                <w:b/>
                <w:bCs/>
                <w:color w:val="FFFFFF"/>
                <w:sz w:val="18"/>
                <w:szCs w:val="20"/>
                <w:lang w:val="en-AU"/>
              </w:rPr>
            </w:pPr>
            <w:r w:rsidRPr="002E6179">
              <w:rPr>
                <w:rFonts w:cs="Arial"/>
                <w:b/>
                <w:bCs/>
                <w:color w:val="FFFFFF"/>
                <w:sz w:val="18"/>
                <w:szCs w:val="20"/>
                <w:lang w:val="en-AU"/>
              </w:rPr>
              <w:t>Unit outcome:</w:t>
            </w:r>
          </w:p>
          <w:p w:rsidR="003947EE" w:rsidRPr="007E6806" w:rsidRDefault="004F4D0D" w:rsidP="002D7407">
            <w:pPr>
              <w:ind w:left="2"/>
              <w:jc w:val="center"/>
              <w:rPr>
                <w:rFonts w:cs="Arial"/>
                <w:bCs/>
                <w:color w:val="FFFFFF"/>
                <w:sz w:val="18"/>
                <w:szCs w:val="20"/>
                <w:lang w:val="en-AU"/>
              </w:rPr>
            </w:pPr>
            <w:r>
              <w:rPr>
                <w:rFonts w:cs="Arial"/>
                <w:bCs/>
                <w:color w:val="FFFFFF"/>
                <w:sz w:val="18"/>
                <w:szCs w:val="20"/>
                <w:lang w:val="en-AU"/>
              </w:rPr>
              <w:t>r</w:t>
            </w:r>
            <w:r w:rsidR="003947EE" w:rsidRPr="007E6806">
              <w:rPr>
                <w:rFonts w:cs="Arial"/>
                <w:bCs/>
                <w:color w:val="FFFFFF"/>
                <w:sz w:val="18"/>
                <w:szCs w:val="20"/>
                <w:lang w:val="en-AU"/>
              </w:rPr>
              <w:t>ecognise the difference between a product and a service</w:t>
            </w:r>
          </w:p>
        </w:tc>
        <w:tc>
          <w:tcPr>
            <w:tcW w:w="454" w:type="pct"/>
            <w:tcBorders>
              <w:left w:val="single" w:sz="4" w:space="0" w:color="FFFFFF"/>
              <w:right w:val="single" w:sz="4" w:space="0" w:color="FFFFFF"/>
            </w:tcBorders>
            <w:shd w:val="clear" w:color="auto" w:fill="BD9FCF" w:themeFill="accent4"/>
          </w:tcPr>
          <w:p w:rsidR="003947EE" w:rsidRPr="002E6179" w:rsidRDefault="003947EE" w:rsidP="002D7407">
            <w:pPr>
              <w:ind w:left="2"/>
              <w:jc w:val="center"/>
              <w:rPr>
                <w:rFonts w:cs="Arial"/>
                <w:b/>
                <w:bCs/>
                <w:color w:val="FFFFFF"/>
                <w:sz w:val="18"/>
                <w:szCs w:val="20"/>
                <w:lang w:val="en-AU"/>
              </w:rPr>
            </w:pPr>
            <w:r w:rsidRPr="002E6179">
              <w:rPr>
                <w:rFonts w:cs="Arial"/>
                <w:b/>
                <w:bCs/>
                <w:color w:val="FFFFFF"/>
                <w:sz w:val="18"/>
                <w:szCs w:val="20"/>
                <w:lang w:val="en-AU"/>
              </w:rPr>
              <w:t>Unit outcome:</w:t>
            </w:r>
          </w:p>
          <w:p w:rsidR="003947EE" w:rsidRPr="007E6806" w:rsidRDefault="004F4D0D" w:rsidP="002D7407">
            <w:pPr>
              <w:ind w:left="2"/>
              <w:jc w:val="center"/>
              <w:rPr>
                <w:rFonts w:cs="Arial"/>
                <w:bCs/>
                <w:color w:val="FFFFFF"/>
                <w:sz w:val="18"/>
                <w:szCs w:val="20"/>
                <w:lang w:val="en-AU"/>
              </w:rPr>
            </w:pPr>
            <w:r>
              <w:rPr>
                <w:rFonts w:cs="Arial"/>
                <w:bCs/>
                <w:color w:val="FFFFFF"/>
                <w:sz w:val="18"/>
                <w:szCs w:val="20"/>
                <w:lang w:val="en-AU"/>
              </w:rPr>
              <w:t>r</w:t>
            </w:r>
            <w:r w:rsidR="003947EE" w:rsidRPr="007E6806">
              <w:rPr>
                <w:rFonts w:cs="Arial"/>
                <w:bCs/>
                <w:color w:val="FFFFFF"/>
                <w:sz w:val="18"/>
                <w:szCs w:val="20"/>
                <w:lang w:val="en-AU"/>
              </w:rPr>
              <w:t xml:space="preserve">ecognise the concepts of </w:t>
            </w:r>
            <w:r w:rsidR="002D7407" w:rsidRPr="007E6806">
              <w:rPr>
                <w:rFonts w:cs="Arial"/>
                <w:bCs/>
                <w:color w:val="FFFFFF"/>
                <w:sz w:val="18"/>
                <w:szCs w:val="20"/>
                <w:lang w:val="en-AU"/>
              </w:rPr>
              <w:br/>
            </w:r>
            <w:r w:rsidR="003947EE" w:rsidRPr="007E6806">
              <w:rPr>
                <w:rFonts w:cs="Arial"/>
                <w:bCs/>
                <w:color w:val="FFFFFF"/>
                <w:sz w:val="18"/>
                <w:szCs w:val="20"/>
                <w:lang w:val="en-AU"/>
              </w:rPr>
              <w:t xml:space="preserve">profit and </w:t>
            </w:r>
            <w:r w:rsidR="002D7407" w:rsidRPr="007E6806">
              <w:rPr>
                <w:rFonts w:cs="Arial"/>
                <w:bCs/>
                <w:color w:val="FFFFFF"/>
                <w:sz w:val="18"/>
                <w:szCs w:val="20"/>
                <w:lang w:val="en-AU"/>
              </w:rPr>
              <w:br/>
            </w:r>
            <w:r w:rsidR="003947EE" w:rsidRPr="007E6806">
              <w:rPr>
                <w:rFonts w:cs="Arial"/>
                <w:bCs/>
                <w:color w:val="FFFFFF"/>
                <w:sz w:val="18"/>
                <w:szCs w:val="20"/>
                <w:lang w:val="en-AU"/>
              </w:rPr>
              <w:t>not-for-profit</w:t>
            </w:r>
          </w:p>
        </w:tc>
        <w:tc>
          <w:tcPr>
            <w:tcW w:w="453" w:type="pct"/>
            <w:tcBorders>
              <w:left w:val="single" w:sz="4" w:space="0" w:color="FFFFFF"/>
              <w:right w:val="single" w:sz="4" w:space="0" w:color="B2A1C7"/>
            </w:tcBorders>
            <w:shd w:val="clear" w:color="auto" w:fill="BD9FCF" w:themeFill="accent4"/>
          </w:tcPr>
          <w:p w:rsidR="003947EE" w:rsidRPr="002E6179" w:rsidRDefault="003947EE" w:rsidP="002D7407">
            <w:pPr>
              <w:ind w:left="2"/>
              <w:jc w:val="center"/>
              <w:rPr>
                <w:rFonts w:cs="Arial"/>
                <w:b/>
                <w:bCs/>
                <w:color w:val="FFFFFF"/>
                <w:sz w:val="18"/>
                <w:szCs w:val="20"/>
                <w:lang w:val="en-AU"/>
              </w:rPr>
            </w:pPr>
            <w:r w:rsidRPr="002E6179">
              <w:rPr>
                <w:rFonts w:cs="Arial"/>
                <w:b/>
                <w:bCs/>
                <w:color w:val="FFFFFF"/>
                <w:sz w:val="18"/>
                <w:szCs w:val="20"/>
                <w:lang w:val="en-AU"/>
              </w:rPr>
              <w:t>Unit outcome:</w:t>
            </w:r>
          </w:p>
          <w:p w:rsidR="003947EE" w:rsidRPr="007E6806" w:rsidRDefault="004F4D0D" w:rsidP="002D7407">
            <w:pPr>
              <w:ind w:left="2"/>
              <w:jc w:val="center"/>
              <w:rPr>
                <w:rFonts w:cs="Arial"/>
                <w:bCs/>
                <w:color w:val="FFFFFF"/>
                <w:sz w:val="18"/>
                <w:szCs w:val="20"/>
                <w:lang w:val="en-AU"/>
              </w:rPr>
            </w:pPr>
            <w:r>
              <w:rPr>
                <w:rFonts w:cs="Arial"/>
                <w:bCs/>
                <w:color w:val="FFFFFF"/>
                <w:sz w:val="18"/>
                <w:szCs w:val="20"/>
                <w:lang w:val="en-AU"/>
              </w:rPr>
              <w:t>a</w:t>
            </w:r>
            <w:r w:rsidR="003947EE" w:rsidRPr="007E6806">
              <w:rPr>
                <w:rFonts w:cs="Arial"/>
                <w:bCs/>
                <w:color w:val="FFFFFF"/>
                <w:sz w:val="18"/>
                <w:szCs w:val="20"/>
                <w:lang w:val="en-AU"/>
              </w:rPr>
              <w:t xml:space="preserve">pply the attributes of </w:t>
            </w:r>
            <w:r w:rsidR="002D7407" w:rsidRPr="007E6806">
              <w:rPr>
                <w:rFonts w:cs="Arial"/>
                <w:bCs/>
                <w:color w:val="FFFFFF"/>
                <w:sz w:val="18"/>
                <w:szCs w:val="20"/>
                <w:lang w:val="en-AU"/>
              </w:rPr>
              <w:br/>
            </w:r>
            <w:r w:rsidR="003947EE" w:rsidRPr="007E6806">
              <w:rPr>
                <w:rFonts w:cs="Arial"/>
                <w:bCs/>
                <w:color w:val="FFFFFF"/>
                <w:sz w:val="18"/>
                <w:szCs w:val="20"/>
                <w:lang w:val="en-AU"/>
              </w:rPr>
              <w:t>an efficient worker</w:t>
            </w:r>
          </w:p>
        </w:tc>
      </w:tr>
      <w:tr w:rsidR="003947EE" w:rsidRPr="002E6179" w:rsidTr="00705569">
        <w:trPr>
          <w:trHeight w:val="576"/>
        </w:trPr>
        <w:tc>
          <w:tcPr>
            <w:tcW w:w="1791" w:type="pct"/>
          </w:tcPr>
          <w:p w:rsidR="003947EE" w:rsidRPr="002E6179" w:rsidRDefault="003947EE" w:rsidP="00705569">
            <w:pPr>
              <w:ind w:left="142" w:right="201"/>
              <w:rPr>
                <w:rFonts w:cs="Calibri"/>
                <w:b/>
                <w:sz w:val="20"/>
                <w:szCs w:val="20"/>
                <w:lang w:val="en-AU"/>
              </w:rPr>
            </w:pPr>
            <w:r w:rsidRPr="002E6179">
              <w:rPr>
                <w:rFonts w:cs="Calibri"/>
                <w:b/>
                <w:sz w:val="20"/>
                <w:szCs w:val="20"/>
                <w:lang w:val="en-AU"/>
              </w:rPr>
              <w:t>Task 1: Businesses in the local community</w:t>
            </w:r>
          </w:p>
          <w:p w:rsidR="003947EE" w:rsidRPr="00705569" w:rsidRDefault="003947EE" w:rsidP="00705569">
            <w:pPr>
              <w:ind w:left="142" w:right="198"/>
              <w:rPr>
                <w:rFonts w:asciiTheme="minorHAnsi" w:eastAsia="Times New Roman" w:hAnsiTheme="minorHAnsi" w:cstheme="minorHAnsi"/>
                <w:sz w:val="20"/>
                <w:szCs w:val="22"/>
                <w:lang w:val="it-IT" w:eastAsia="en-AU"/>
              </w:rPr>
            </w:pPr>
            <w:r w:rsidRPr="00705569">
              <w:rPr>
                <w:rFonts w:asciiTheme="minorHAnsi" w:eastAsia="Times New Roman" w:hAnsiTheme="minorHAnsi" w:cstheme="minorHAnsi"/>
                <w:sz w:val="20"/>
                <w:szCs w:val="22"/>
                <w:lang w:val="it-IT" w:eastAsia="en-AU"/>
              </w:rPr>
              <w:t>The students will be taken on a community access excursion and will collect evidence of 10 businesses in the local community. They can take photos, collect pamphlets or business cards. Using a table</w:t>
            </w:r>
            <w:r w:rsidR="003A5CF6">
              <w:rPr>
                <w:rFonts w:asciiTheme="minorHAnsi" w:eastAsia="Times New Roman" w:hAnsiTheme="minorHAnsi" w:cstheme="minorHAnsi"/>
                <w:sz w:val="20"/>
                <w:szCs w:val="22"/>
                <w:lang w:val="it-IT" w:eastAsia="en-AU"/>
              </w:rPr>
              <w:t>,</w:t>
            </w:r>
            <w:r w:rsidRPr="00705569">
              <w:rPr>
                <w:rFonts w:asciiTheme="minorHAnsi" w:eastAsia="Times New Roman" w:hAnsiTheme="minorHAnsi" w:cstheme="minorHAnsi"/>
                <w:sz w:val="20"/>
                <w:szCs w:val="22"/>
                <w:lang w:val="it-IT" w:eastAsia="en-AU"/>
              </w:rPr>
              <w:t xml:space="preserve"> they show the following information:</w:t>
            </w:r>
          </w:p>
          <w:p w:rsidR="003947EE" w:rsidRPr="002E6179" w:rsidRDefault="00310E62" w:rsidP="00705569">
            <w:pPr>
              <w:numPr>
                <w:ilvl w:val="0"/>
                <w:numId w:val="34"/>
              </w:numPr>
              <w:tabs>
                <w:tab w:val="clear" w:pos="720"/>
                <w:tab w:val="num" w:pos="427"/>
              </w:tabs>
              <w:ind w:left="142" w:right="201" w:firstLine="0"/>
              <w:rPr>
                <w:rFonts w:cs="Calibri"/>
                <w:sz w:val="20"/>
                <w:szCs w:val="20"/>
                <w:lang w:val="en-AU"/>
              </w:rPr>
            </w:pPr>
            <w:r>
              <w:rPr>
                <w:rFonts w:cs="Calibri"/>
                <w:sz w:val="20"/>
                <w:szCs w:val="20"/>
                <w:lang w:val="en-AU"/>
              </w:rPr>
              <w:t>t</w:t>
            </w:r>
            <w:r w:rsidR="003947EE" w:rsidRPr="002E6179">
              <w:rPr>
                <w:rFonts w:cs="Calibri"/>
                <w:sz w:val="20"/>
                <w:szCs w:val="20"/>
                <w:lang w:val="en-AU"/>
              </w:rPr>
              <w:t>he business</w:t>
            </w:r>
          </w:p>
          <w:p w:rsidR="003947EE" w:rsidRPr="002E6179" w:rsidRDefault="00310E62" w:rsidP="00705569">
            <w:pPr>
              <w:numPr>
                <w:ilvl w:val="0"/>
                <w:numId w:val="34"/>
              </w:numPr>
              <w:tabs>
                <w:tab w:val="clear" w:pos="720"/>
                <w:tab w:val="num" w:pos="427"/>
              </w:tabs>
              <w:ind w:left="142" w:right="201" w:firstLine="0"/>
              <w:rPr>
                <w:rFonts w:cs="Calibri"/>
                <w:sz w:val="20"/>
                <w:szCs w:val="20"/>
                <w:lang w:val="en-AU"/>
              </w:rPr>
            </w:pPr>
            <w:r>
              <w:rPr>
                <w:rFonts w:cs="Calibri"/>
                <w:sz w:val="20"/>
                <w:szCs w:val="20"/>
                <w:lang w:val="en-AU"/>
              </w:rPr>
              <w:t>g</w:t>
            </w:r>
            <w:r w:rsidR="003947EE" w:rsidRPr="002E6179">
              <w:rPr>
                <w:rFonts w:cs="Calibri"/>
                <w:sz w:val="20"/>
                <w:szCs w:val="20"/>
                <w:lang w:val="en-AU"/>
              </w:rPr>
              <w:t>oods or service</w:t>
            </w:r>
          </w:p>
          <w:p w:rsidR="003947EE" w:rsidRPr="002E6179" w:rsidRDefault="00310E62" w:rsidP="00705569">
            <w:pPr>
              <w:numPr>
                <w:ilvl w:val="0"/>
                <w:numId w:val="34"/>
              </w:numPr>
              <w:tabs>
                <w:tab w:val="clear" w:pos="720"/>
                <w:tab w:val="num" w:pos="427"/>
              </w:tabs>
              <w:ind w:left="142" w:right="201" w:firstLine="0"/>
              <w:rPr>
                <w:rFonts w:cs="Calibri"/>
                <w:sz w:val="20"/>
                <w:szCs w:val="20"/>
                <w:lang w:val="en-AU"/>
              </w:rPr>
            </w:pPr>
            <w:r>
              <w:rPr>
                <w:rFonts w:cs="Calibri"/>
                <w:sz w:val="20"/>
                <w:szCs w:val="20"/>
                <w:lang w:val="en-AU"/>
              </w:rPr>
              <w:t>n</w:t>
            </w:r>
            <w:r w:rsidR="003947EE" w:rsidRPr="002E6179">
              <w:rPr>
                <w:rFonts w:cs="Calibri"/>
                <w:sz w:val="20"/>
                <w:szCs w:val="20"/>
                <w:lang w:val="en-AU"/>
              </w:rPr>
              <w:t>eeds or want</w:t>
            </w:r>
          </w:p>
          <w:p w:rsidR="003947EE" w:rsidRPr="002E6179" w:rsidRDefault="00310E62" w:rsidP="00705569">
            <w:pPr>
              <w:numPr>
                <w:ilvl w:val="0"/>
                <w:numId w:val="34"/>
              </w:numPr>
              <w:tabs>
                <w:tab w:val="clear" w:pos="720"/>
                <w:tab w:val="num" w:pos="427"/>
              </w:tabs>
              <w:ind w:left="142" w:right="201" w:firstLine="0"/>
              <w:rPr>
                <w:rFonts w:cs="Calibri"/>
                <w:sz w:val="20"/>
                <w:szCs w:val="20"/>
                <w:lang w:val="en-AU"/>
              </w:rPr>
            </w:pPr>
            <w:proofErr w:type="gramStart"/>
            <w:r>
              <w:rPr>
                <w:rFonts w:cs="Calibri"/>
                <w:sz w:val="20"/>
                <w:szCs w:val="20"/>
                <w:lang w:val="en-AU"/>
              </w:rPr>
              <w:t>t</w:t>
            </w:r>
            <w:r w:rsidR="003947EE" w:rsidRPr="002E6179">
              <w:rPr>
                <w:rFonts w:cs="Calibri"/>
                <w:sz w:val="20"/>
                <w:szCs w:val="20"/>
                <w:lang w:val="en-AU"/>
              </w:rPr>
              <w:t>arget</w:t>
            </w:r>
            <w:proofErr w:type="gramEnd"/>
            <w:r w:rsidR="003947EE" w:rsidRPr="002E6179">
              <w:rPr>
                <w:rFonts w:cs="Calibri"/>
                <w:sz w:val="20"/>
                <w:szCs w:val="20"/>
                <w:lang w:val="en-AU"/>
              </w:rPr>
              <w:t xml:space="preserve"> customer</w:t>
            </w:r>
            <w:r w:rsidR="00B24B92">
              <w:rPr>
                <w:rFonts w:cs="Calibri"/>
                <w:sz w:val="20"/>
                <w:szCs w:val="20"/>
                <w:lang w:val="en-AU"/>
              </w:rPr>
              <w:t>.</w:t>
            </w:r>
          </w:p>
        </w:tc>
        <w:tc>
          <w:tcPr>
            <w:tcW w:w="487" w:type="pct"/>
            <w:vAlign w:val="center"/>
          </w:tcPr>
          <w:p w:rsidR="003947EE" w:rsidRPr="002E6179" w:rsidRDefault="003947EE" w:rsidP="00705569">
            <w:pPr>
              <w:ind w:left="142" w:right="201"/>
              <w:rPr>
                <w:rFonts w:cs="Calibri"/>
                <w:sz w:val="20"/>
                <w:szCs w:val="20"/>
                <w:lang w:val="en-AU"/>
              </w:rPr>
            </w:pPr>
            <w:r w:rsidRPr="002E6179">
              <w:rPr>
                <w:rFonts w:cs="Calibri"/>
                <w:sz w:val="20"/>
                <w:szCs w:val="20"/>
                <w:lang w:val="en-AU"/>
              </w:rPr>
              <w:t>Week 4</w:t>
            </w: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r>
      <w:tr w:rsidR="003947EE" w:rsidRPr="002E6179" w:rsidTr="00705569">
        <w:trPr>
          <w:trHeight w:val="503"/>
        </w:trPr>
        <w:tc>
          <w:tcPr>
            <w:tcW w:w="1791" w:type="pct"/>
          </w:tcPr>
          <w:p w:rsidR="003947EE" w:rsidRPr="002E6179" w:rsidRDefault="007E6806" w:rsidP="00705569">
            <w:pPr>
              <w:ind w:left="142" w:right="201"/>
              <w:rPr>
                <w:b/>
                <w:sz w:val="20"/>
                <w:szCs w:val="20"/>
                <w:lang w:val="en-AU"/>
              </w:rPr>
            </w:pPr>
            <w:r>
              <w:rPr>
                <w:rFonts w:cs="Arial"/>
                <w:b/>
                <w:sz w:val="20"/>
                <w:szCs w:val="20"/>
                <w:lang w:val="en-AU"/>
              </w:rPr>
              <w:t>Task 2: Business or c</w:t>
            </w:r>
            <w:r w:rsidR="003947EE" w:rsidRPr="002E6179">
              <w:rPr>
                <w:rFonts w:cs="Arial"/>
                <w:b/>
                <w:sz w:val="20"/>
                <w:szCs w:val="20"/>
                <w:lang w:val="en-AU"/>
              </w:rPr>
              <w:t>harity</w:t>
            </w:r>
            <w:r w:rsidR="003947EE" w:rsidRPr="002E6179">
              <w:rPr>
                <w:b/>
                <w:sz w:val="20"/>
                <w:szCs w:val="20"/>
                <w:lang w:val="en-AU"/>
              </w:rPr>
              <w:t xml:space="preserve"> </w:t>
            </w:r>
          </w:p>
          <w:p w:rsidR="003947EE" w:rsidRPr="002E6179" w:rsidRDefault="003947EE" w:rsidP="007E6806">
            <w:pPr>
              <w:ind w:left="142" w:right="198"/>
              <w:rPr>
                <w:sz w:val="20"/>
                <w:szCs w:val="20"/>
                <w:lang w:val="en-AU"/>
              </w:rPr>
            </w:pPr>
            <w:r w:rsidRPr="002E6179">
              <w:rPr>
                <w:sz w:val="20"/>
                <w:szCs w:val="20"/>
                <w:lang w:val="en-AU"/>
              </w:rPr>
              <w:t xml:space="preserve">The students </w:t>
            </w:r>
            <w:r w:rsidR="00310E62">
              <w:rPr>
                <w:sz w:val="20"/>
                <w:szCs w:val="20"/>
                <w:lang w:val="en-AU"/>
              </w:rPr>
              <w:t>create a T-Chart organising a number of money-</w:t>
            </w:r>
            <w:r w:rsidRPr="00705569">
              <w:rPr>
                <w:rFonts w:asciiTheme="minorHAnsi" w:eastAsia="Times New Roman" w:hAnsiTheme="minorHAnsi" w:cstheme="minorHAnsi"/>
                <w:sz w:val="20"/>
                <w:szCs w:val="22"/>
                <w:lang w:val="it-IT" w:eastAsia="en-AU"/>
              </w:rPr>
              <w:t>making</w:t>
            </w:r>
            <w:r w:rsidRPr="002E6179">
              <w:rPr>
                <w:sz w:val="20"/>
                <w:szCs w:val="20"/>
                <w:lang w:val="en-AU"/>
              </w:rPr>
              <w:t xml:space="preserve"> groups into business or charity. The focus on this assessment is to show they understand profit and </w:t>
            </w:r>
            <w:r w:rsidR="007E6806">
              <w:rPr>
                <w:sz w:val="20"/>
                <w:szCs w:val="20"/>
                <w:lang w:val="en-AU"/>
              </w:rPr>
              <w:br/>
            </w:r>
            <w:r w:rsidRPr="002E6179">
              <w:rPr>
                <w:sz w:val="20"/>
                <w:szCs w:val="20"/>
                <w:lang w:val="en-AU"/>
              </w:rPr>
              <w:t>not</w:t>
            </w:r>
            <w:r w:rsidR="007E6806">
              <w:rPr>
                <w:sz w:val="20"/>
                <w:szCs w:val="20"/>
                <w:lang w:val="en-AU"/>
              </w:rPr>
              <w:t>-for-</w:t>
            </w:r>
            <w:r w:rsidRPr="002E6179">
              <w:rPr>
                <w:sz w:val="20"/>
                <w:szCs w:val="20"/>
                <w:lang w:val="en-AU"/>
              </w:rPr>
              <w:t>profit.</w:t>
            </w:r>
          </w:p>
        </w:tc>
        <w:tc>
          <w:tcPr>
            <w:tcW w:w="487" w:type="pct"/>
            <w:vAlign w:val="center"/>
          </w:tcPr>
          <w:p w:rsidR="003947EE" w:rsidRPr="002E6179" w:rsidRDefault="003947EE" w:rsidP="00705569">
            <w:pPr>
              <w:ind w:left="142" w:right="201"/>
              <w:rPr>
                <w:rFonts w:cs="Calibri"/>
                <w:sz w:val="20"/>
                <w:szCs w:val="20"/>
                <w:lang w:val="en-AU"/>
              </w:rPr>
            </w:pPr>
            <w:r w:rsidRPr="002E6179">
              <w:rPr>
                <w:rFonts w:cs="Calibri"/>
                <w:sz w:val="20"/>
                <w:szCs w:val="20"/>
                <w:lang w:val="en-AU"/>
              </w:rPr>
              <w:t>Week 6</w:t>
            </w:r>
          </w:p>
        </w:tc>
        <w:tc>
          <w:tcPr>
            <w:tcW w:w="453" w:type="pct"/>
            <w:vAlign w:val="center"/>
          </w:tcPr>
          <w:p w:rsidR="003947EE" w:rsidRPr="00705569" w:rsidRDefault="003947EE" w:rsidP="00C43B3E">
            <w:pPr>
              <w:jc w:val="center"/>
              <w:rPr>
                <w:rFonts w:cs="Arial"/>
                <w:sz w:val="20"/>
                <w:szCs w:val="20"/>
                <w:lang w:val="en-AU"/>
              </w:rPr>
            </w:pPr>
          </w:p>
        </w:tc>
        <w:tc>
          <w:tcPr>
            <w:tcW w:w="454" w:type="pct"/>
            <w:vAlign w:val="center"/>
          </w:tcPr>
          <w:p w:rsidR="003947EE" w:rsidRPr="00705569" w:rsidRDefault="003947EE" w:rsidP="00C43B3E">
            <w:pPr>
              <w:jc w:val="center"/>
              <w:rPr>
                <w:rFonts w:cs="Arial"/>
                <w:sz w:val="20"/>
                <w:szCs w:val="20"/>
                <w:lang w:val="en-AU"/>
              </w:rPr>
            </w:pPr>
          </w:p>
        </w:tc>
        <w:tc>
          <w:tcPr>
            <w:tcW w:w="454" w:type="pct"/>
            <w:vAlign w:val="center"/>
          </w:tcPr>
          <w:p w:rsidR="003947EE" w:rsidRPr="00705569" w:rsidRDefault="003947EE" w:rsidP="00C43B3E">
            <w:pPr>
              <w:jc w:val="center"/>
              <w:rPr>
                <w:rFonts w:cs="Arial"/>
                <w:sz w:val="20"/>
                <w:szCs w:val="20"/>
                <w:lang w:val="en-AU"/>
              </w:rPr>
            </w:pPr>
          </w:p>
        </w:tc>
        <w:tc>
          <w:tcPr>
            <w:tcW w:w="454" w:type="pct"/>
            <w:vAlign w:val="center"/>
          </w:tcPr>
          <w:p w:rsidR="003947EE" w:rsidRPr="00705569" w:rsidRDefault="003947EE" w:rsidP="00C43B3E">
            <w:pPr>
              <w:jc w:val="center"/>
              <w:rPr>
                <w:rFonts w:cs="Arial"/>
                <w:sz w:val="20"/>
                <w:szCs w:val="20"/>
                <w:lang w:val="en-AU"/>
              </w:rPr>
            </w:pP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r>
      <w:tr w:rsidR="003947EE" w:rsidRPr="002E6179" w:rsidTr="00705569">
        <w:trPr>
          <w:trHeight w:val="525"/>
        </w:trPr>
        <w:tc>
          <w:tcPr>
            <w:tcW w:w="1791" w:type="pct"/>
          </w:tcPr>
          <w:p w:rsidR="003947EE" w:rsidRPr="002E6179" w:rsidRDefault="003947EE" w:rsidP="00705569">
            <w:pPr>
              <w:ind w:left="142" w:right="201"/>
              <w:rPr>
                <w:rFonts w:cs="Arial"/>
                <w:b/>
                <w:sz w:val="20"/>
                <w:szCs w:val="20"/>
                <w:lang w:val="en-AU"/>
              </w:rPr>
            </w:pPr>
            <w:r w:rsidRPr="002E6179">
              <w:rPr>
                <w:rFonts w:cs="Arial"/>
                <w:b/>
                <w:sz w:val="20"/>
                <w:szCs w:val="20"/>
                <w:lang w:val="en-AU"/>
              </w:rPr>
              <w:t>T</w:t>
            </w:r>
            <w:r w:rsidR="00705569">
              <w:rPr>
                <w:rFonts w:cs="Arial"/>
                <w:b/>
                <w:sz w:val="20"/>
                <w:szCs w:val="20"/>
                <w:lang w:val="en-AU"/>
              </w:rPr>
              <w:t>ask 3: New cultural experiences</w:t>
            </w:r>
          </w:p>
          <w:p w:rsidR="003947EE" w:rsidRPr="00310E62" w:rsidRDefault="003947EE" w:rsidP="00705569">
            <w:pPr>
              <w:numPr>
                <w:ilvl w:val="0"/>
                <w:numId w:val="34"/>
              </w:numPr>
              <w:tabs>
                <w:tab w:val="clear" w:pos="720"/>
                <w:tab w:val="num" w:pos="427"/>
              </w:tabs>
              <w:ind w:left="426" w:right="198" w:hanging="284"/>
              <w:rPr>
                <w:rFonts w:cs="Calibri"/>
                <w:sz w:val="20"/>
                <w:szCs w:val="20"/>
                <w:lang w:val="en-AU"/>
              </w:rPr>
            </w:pPr>
            <w:r w:rsidRPr="00310E62">
              <w:rPr>
                <w:rFonts w:cs="Calibri"/>
                <w:sz w:val="20"/>
                <w:szCs w:val="20"/>
                <w:lang w:val="en-AU"/>
              </w:rPr>
              <w:t>The students show evidence of some new cultural activities that the</w:t>
            </w:r>
            <w:r w:rsidR="00705569">
              <w:rPr>
                <w:rFonts w:cs="Calibri"/>
                <w:sz w:val="20"/>
                <w:szCs w:val="20"/>
                <w:lang w:val="en-AU"/>
              </w:rPr>
              <w:t xml:space="preserve">y have experienced </w:t>
            </w:r>
            <w:r w:rsidR="003A5CF6">
              <w:rPr>
                <w:rFonts w:cs="Calibri"/>
                <w:sz w:val="20"/>
                <w:szCs w:val="20"/>
                <w:lang w:val="en-AU"/>
              </w:rPr>
              <w:t>over W</w:t>
            </w:r>
            <w:r w:rsidR="00705569">
              <w:rPr>
                <w:rFonts w:cs="Calibri"/>
                <w:sz w:val="20"/>
                <w:szCs w:val="20"/>
                <w:lang w:val="en-AU"/>
              </w:rPr>
              <w:t>eeks 7–</w:t>
            </w:r>
            <w:r w:rsidRPr="00310E62">
              <w:rPr>
                <w:rFonts w:cs="Calibri"/>
                <w:sz w:val="20"/>
                <w:szCs w:val="20"/>
                <w:lang w:val="en-AU"/>
              </w:rPr>
              <w:t xml:space="preserve">10. </w:t>
            </w:r>
          </w:p>
          <w:p w:rsidR="003947EE" w:rsidRPr="00310E62" w:rsidRDefault="003947EE" w:rsidP="00B24B92">
            <w:pPr>
              <w:numPr>
                <w:ilvl w:val="0"/>
                <w:numId w:val="34"/>
              </w:numPr>
              <w:tabs>
                <w:tab w:val="clear" w:pos="720"/>
                <w:tab w:val="num" w:pos="427"/>
              </w:tabs>
              <w:ind w:left="426" w:right="59" w:hanging="284"/>
              <w:rPr>
                <w:rFonts w:cs="Calibri"/>
                <w:sz w:val="20"/>
                <w:szCs w:val="20"/>
                <w:lang w:val="en-AU"/>
              </w:rPr>
            </w:pPr>
            <w:r w:rsidRPr="00310E62">
              <w:rPr>
                <w:rFonts w:cs="Calibri"/>
                <w:sz w:val="20"/>
                <w:szCs w:val="20"/>
                <w:lang w:val="en-AU"/>
              </w:rPr>
              <w:t>The student</w:t>
            </w:r>
            <w:r w:rsidR="00310E62">
              <w:rPr>
                <w:rFonts w:cs="Calibri"/>
                <w:sz w:val="20"/>
                <w:szCs w:val="20"/>
                <w:lang w:val="en-AU"/>
              </w:rPr>
              <w:t>s</w:t>
            </w:r>
            <w:r w:rsidRPr="00310E62">
              <w:rPr>
                <w:rFonts w:cs="Calibri"/>
                <w:sz w:val="20"/>
                <w:szCs w:val="20"/>
                <w:lang w:val="en-AU"/>
              </w:rPr>
              <w:t xml:space="preserve"> show evidence of a product or a service that they have participated in cr</w:t>
            </w:r>
            <w:r w:rsidR="007E6806">
              <w:rPr>
                <w:rFonts w:cs="Calibri"/>
                <w:sz w:val="20"/>
                <w:szCs w:val="20"/>
                <w:lang w:val="en-AU"/>
              </w:rPr>
              <w:t>eating for a special occasion; f</w:t>
            </w:r>
            <w:r w:rsidRPr="00310E62">
              <w:rPr>
                <w:rFonts w:cs="Calibri"/>
                <w:sz w:val="20"/>
                <w:szCs w:val="20"/>
                <w:lang w:val="en-AU"/>
              </w:rPr>
              <w:t xml:space="preserve">or example, birthday cake, Easter card, car wash, hat parade, streamers. </w:t>
            </w:r>
          </w:p>
          <w:p w:rsidR="003947EE" w:rsidRPr="002E6179" w:rsidRDefault="007E6806" w:rsidP="00705569">
            <w:pPr>
              <w:ind w:left="142" w:right="198"/>
              <w:rPr>
                <w:sz w:val="20"/>
                <w:szCs w:val="20"/>
                <w:lang w:val="en-AU"/>
              </w:rPr>
            </w:pPr>
            <w:r>
              <w:rPr>
                <w:sz w:val="20"/>
                <w:szCs w:val="20"/>
                <w:lang w:val="en-AU"/>
              </w:rPr>
              <w:t>It is important to pre-</w:t>
            </w:r>
            <w:r w:rsidR="003947EE" w:rsidRPr="002E6179">
              <w:rPr>
                <w:sz w:val="20"/>
                <w:szCs w:val="20"/>
                <w:lang w:val="en-AU"/>
              </w:rPr>
              <w:t xml:space="preserve">plan a variety of guest speakers and cultural </w:t>
            </w:r>
            <w:r w:rsidR="003947EE" w:rsidRPr="00705569">
              <w:rPr>
                <w:rFonts w:asciiTheme="minorHAnsi" w:eastAsia="Times New Roman" w:hAnsiTheme="minorHAnsi" w:cstheme="minorHAnsi"/>
                <w:sz w:val="20"/>
                <w:szCs w:val="22"/>
                <w:lang w:val="it-IT" w:eastAsia="en-AU"/>
              </w:rPr>
              <w:t>experiences</w:t>
            </w:r>
            <w:r w:rsidR="003947EE" w:rsidRPr="002E6179">
              <w:rPr>
                <w:sz w:val="20"/>
                <w:szCs w:val="20"/>
                <w:lang w:val="en-AU"/>
              </w:rPr>
              <w:t xml:space="preserve"> before they can complete this assessment.</w:t>
            </w:r>
          </w:p>
        </w:tc>
        <w:tc>
          <w:tcPr>
            <w:tcW w:w="487" w:type="pct"/>
            <w:vAlign w:val="center"/>
          </w:tcPr>
          <w:p w:rsidR="003947EE" w:rsidRPr="002E6179" w:rsidRDefault="003A5CF6" w:rsidP="00705569">
            <w:pPr>
              <w:ind w:left="142" w:right="201"/>
              <w:rPr>
                <w:rFonts w:cs="Calibri"/>
                <w:sz w:val="20"/>
                <w:szCs w:val="20"/>
                <w:lang w:val="en-AU"/>
              </w:rPr>
            </w:pPr>
            <w:r>
              <w:rPr>
                <w:rFonts w:cs="Calibri"/>
                <w:sz w:val="20"/>
                <w:szCs w:val="20"/>
                <w:lang w:val="en-AU"/>
              </w:rPr>
              <w:t>Week 9</w:t>
            </w: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p>
        </w:tc>
        <w:tc>
          <w:tcPr>
            <w:tcW w:w="454"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b/>
                <w:sz w:val="20"/>
                <w:szCs w:val="20"/>
                <w:lang w:val="en-AU"/>
              </w:rPr>
            </w:pPr>
          </w:p>
        </w:tc>
        <w:tc>
          <w:tcPr>
            <w:tcW w:w="453"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r>
      <w:tr w:rsidR="003947EE" w:rsidRPr="002E6179" w:rsidTr="00705569">
        <w:trPr>
          <w:cantSplit/>
          <w:trHeight w:val="533"/>
        </w:trPr>
        <w:tc>
          <w:tcPr>
            <w:tcW w:w="1791" w:type="pct"/>
          </w:tcPr>
          <w:p w:rsidR="003947EE" w:rsidRPr="002E6179" w:rsidRDefault="003947EE" w:rsidP="00705569">
            <w:pPr>
              <w:ind w:left="142" w:right="201"/>
              <w:rPr>
                <w:rFonts w:cs="Arial"/>
                <w:b/>
                <w:sz w:val="20"/>
                <w:szCs w:val="20"/>
                <w:lang w:val="en-AU"/>
              </w:rPr>
            </w:pPr>
            <w:r w:rsidRPr="002E6179">
              <w:rPr>
                <w:rFonts w:cs="Arial"/>
                <w:b/>
                <w:sz w:val="20"/>
                <w:szCs w:val="20"/>
                <w:lang w:val="en-AU"/>
              </w:rPr>
              <w:lastRenderedPageBreak/>
              <w:t xml:space="preserve">Task 4: Satisfying our needs and wants </w:t>
            </w:r>
          </w:p>
          <w:p w:rsidR="003947EE" w:rsidRPr="002E6179" w:rsidRDefault="003A5CF6" w:rsidP="00705569">
            <w:pPr>
              <w:ind w:left="142" w:right="201"/>
              <w:rPr>
                <w:rFonts w:cs="Arial"/>
                <w:b/>
                <w:sz w:val="20"/>
                <w:szCs w:val="20"/>
                <w:lang w:val="en-AU"/>
              </w:rPr>
            </w:pPr>
            <w:r>
              <w:rPr>
                <w:rFonts w:cs="Arial"/>
                <w:sz w:val="20"/>
                <w:szCs w:val="20"/>
                <w:lang w:val="en-AU"/>
              </w:rPr>
              <w:t>S</w:t>
            </w:r>
            <w:r w:rsidR="003947EE" w:rsidRPr="002E6179">
              <w:rPr>
                <w:rFonts w:cs="Arial"/>
                <w:sz w:val="20"/>
                <w:szCs w:val="20"/>
                <w:lang w:val="en-AU"/>
              </w:rPr>
              <w:t>tudent</w:t>
            </w:r>
            <w:r>
              <w:rPr>
                <w:rFonts w:cs="Arial"/>
                <w:sz w:val="20"/>
                <w:szCs w:val="20"/>
                <w:lang w:val="en-AU"/>
              </w:rPr>
              <w:t>s have</w:t>
            </w:r>
            <w:r w:rsidR="003947EE" w:rsidRPr="002E6179">
              <w:rPr>
                <w:rFonts w:cs="Arial"/>
                <w:sz w:val="20"/>
                <w:szCs w:val="20"/>
                <w:lang w:val="en-AU"/>
              </w:rPr>
              <w:t xml:space="preserve"> the choice of </w:t>
            </w:r>
            <w:r w:rsidR="00310E62">
              <w:rPr>
                <w:rFonts w:cs="Arial"/>
                <w:sz w:val="20"/>
                <w:szCs w:val="20"/>
                <w:lang w:val="en-AU"/>
              </w:rPr>
              <w:t xml:space="preserve">either of the following </w:t>
            </w:r>
            <w:r w:rsidR="003947EE" w:rsidRPr="002E6179">
              <w:rPr>
                <w:rFonts w:cs="Arial"/>
                <w:sz w:val="20"/>
                <w:szCs w:val="20"/>
                <w:lang w:val="en-AU"/>
              </w:rPr>
              <w:t>assessment task</w:t>
            </w:r>
            <w:r w:rsidR="00310E62">
              <w:rPr>
                <w:rFonts w:cs="Arial"/>
                <w:sz w:val="20"/>
                <w:szCs w:val="20"/>
                <w:lang w:val="en-AU"/>
              </w:rPr>
              <w:t>s:</w:t>
            </w:r>
          </w:p>
          <w:p w:rsidR="003947EE" w:rsidRPr="00310E62" w:rsidRDefault="003947EE" w:rsidP="00705569">
            <w:pPr>
              <w:numPr>
                <w:ilvl w:val="0"/>
                <w:numId w:val="34"/>
              </w:numPr>
              <w:tabs>
                <w:tab w:val="clear" w:pos="720"/>
                <w:tab w:val="num" w:pos="427"/>
              </w:tabs>
              <w:ind w:left="426" w:right="198" w:hanging="284"/>
              <w:rPr>
                <w:rFonts w:cs="Calibri"/>
                <w:sz w:val="20"/>
                <w:szCs w:val="20"/>
                <w:lang w:val="en-AU"/>
              </w:rPr>
            </w:pPr>
            <w:r w:rsidRPr="00310E62">
              <w:rPr>
                <w:rFonts w:cs="Calibri"/>
                <w:sz w:val="20"/>
                <w:szCs w:val="20"/>
                <w:lang w:val="en-AU"/>
              </w:rPr>
              <w:t xml:space="preserve">display the products and services they use in a way that shows </w:t>
            </w:r>
            <w:r w:rsidR="00B24B92">
              <w:rPr>
                <w:rFonts w:cs="Calibri"/>
                <w:sz w:val="20"/>
                <w:szCs w:val="20"/>
                <w:lang w:val="en-AU"/>
              </w:rPr>
              <w:t>it is satisfying a need or want</w:t>
            </w:r>
            <w:r w:rsidRPr="00310E62">
              <w:rPr>
                <w:rFonts w:cs="Calibri"/>
                <w:sz w:val="20"/>
                <w:szCs w:val="20"/>
                <w:lang w:val="en-AU"/>
              </w:rPr>
              <w:t xml:space="preserve"> OR</w:t>
            </w:r>
          </w:p>
          <w:p w:rsidR="003947EE" w:rsidRPr="002E6179" w:rsidRDefault="00310E62" w:rsidP="00705569">
            <w:pPr>
              <w:numPr>
                <w:ilvl w:val="0"/>
                <w:numId w:val="34"/>
              </w:numPr>
              <w:tabs>
                <w:tab w:val="clear" w:pos="720"/>
                <w:tab w:val="num" w:pos="427"/>
              </w:tabs>
              <w:ind w:left="426" w:right="198" w:hanging="284"/>
              <w:rPr>
                <w:sz w:val="20"/>
                <w:szCs w:val="20"/>
                <w:lang w:val="en-AU"/>
              </w:rPr>
            </w:pPr>
            <w:proofErr w:type="gramStart"/>
            <w:r>
              <w:rPr>
                <w:rFonts w:cs="Calibri"/>
                <w:sz w:val="20"/>
                <w:szCs w:val="20"/>
                <w:lang w:val="en-AU"/>
              </w:rPr>
              <w:t>f</w:t>
            </w:r>
            <w:r w:rsidR="003947EE" w:rsidRPr="00310E62">
              <w:rPr>
                <w:rFonts w:cs="Calibri"/>
                <w:sz w:val="20"/>
                <w:szCs w:val="20"/>
                <w:lang w:val="en-AU"/>
              </w:rPr>
              <w:t>ind</w:t>
            </w:r>
            <w:proofErr w:type="gramEnd"/>
            <w:r w:rsidR="003947EE" w:rsidRPr="00310E62">
              <w:rPr>
                <w:rFonts w:cs="Calibri"/>
                <w:sz w:val="20"/>
                <w:szCs w:val="20"/>
                <w:lang w:val="en-AU"/>
              </w:rPr>
              <w:t xml:space="preserve"> a picture of a person and show a variety of goods and services that they might buy. Identify if </w:t>
            </w:r>
            <w:r>
              <w:rPr>
                <w:rFonts w:cs="Calibri"/>
                <w:sz w:val="20"/>
                <w:szCs w:val="20"/>
                <w:lang w:val="en-AU"/>
              </w:rPr>
              <w:t>the good or service</w:t>
            </w:r>
            <w:r w:rsidR="003947EE" w:rsidRPr="00310E62">
              <w:rPr>
                <w:rFonts w:cs="Calibri"/>
                <w:sz w:val="20"/>
                <w:szCs w:val="20"/>
                <w:lang w:val="en-AU"/>
              </w:rPr>
              <w:t xml:space="preserve"> is satisfying a need or want.</w:t>
            </w:r>
          </w:p>
        </w:tc>
        <w:tc>
          <w:tcPr>
            <w:tcW w:w="487" w:type="pct"/>
            <w:vAlign w:val="center"/>
          </w:tcPr>
          <w:p w:rsidR="003947EE" w:rsidRPr="002E6179" w:rsidRDefault="003947EE" w:rsidP="00705569">
            <w:pPr>
              <w:ind w:left="142" w:right="201"/>
              <w:rPr>
                <w:rFonts w:cs="Calibri"/>
                <w:sz w:val="20"/>
                <w:szCs w:val="20"/>
                <w:lang w:val="en-AU"/>
              </w:rPr>
            </w:pPr>
            <w:r>
              <w:rPr>
                <w:rFonts w:cs="Calibri"/>
                <w:sz w:val="20"/>
                <w:szCs w:val="20"/>
                <w:lang w:val="en-AU"/>
              </w:rPr>
              <w:t xml:space="preserve">Week </w:t>
            </w:r>
            <w:r w:rsidR="003A5CF6">
              <w:rPr>
                <w:rFonts w:cs="Calibri"/>
                <w:sz w:val="20"/>
                <w:szCs w:val="20"/>
                <w:lang w:val="en-AU"/>
              </w:rPr>
              <w:t>12</w:t>
            </w: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b/>
                <w:sz w:val="20"/>
                <w:szCs w:val="20"/>
                <w:lang w:val="en-AU"/>
              </w:rPr>
            </w:pPr>
          </w:p>
        </w:tc>
        <w:tc>
          <w:tcPr>
            <w:tcW w:w="453"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r>
      <w:tr w:rsidR="003947EE" w:rsidRPr="002E6179" w:rsidTr="00705569">
        <w:trPr>
          <w:trHeight w:val="311"/>
        </w:trPr>
        <w:tc>
          <w:tcPr>
            <w:tcW w:w="1791" w:type="pct"/>
          </w:tcPr>
          <w:p w:rsidR="003947EE" w:rsidRPr="002E6179" w:rsidRDefault="00705569" w:rsidP="00705569">
            <w:pPr>
              <w:ind w:left="142" w:right="201"/>
              <w:rPr>
                <w:rFonts w:cs="Arial"/>
                <w:b/>
                <w:sz w:val="20"/>
                <w:szCs w:val="20"/>
                <w:lang w:val="en-AU"/>
              </w:rPr>
            </w:pPr>
            <w:r>
              <w:rPr>
                <w:rFonts w:cs="Arial"/>
                <w:b/>
                <w:sz w:val="20"/>
                <w:szCs w:val="20"/>
                <w:lang w:val="en-AU"/>
              </w:rPr>
              <w:t>Task 5: Market s</w:t>
            </w:r>
            <w:r w:rsidR="003947EE" w:rsidRPr="002E6179">
              <w:rPr>
                <w:rFonts w:cs="Arial"/>
                <w:b/>
                <w:sz w:val="20"/>
                <w:szCs w:val="20"/>
                <w:lang w:val="en-AU"/>
              </w:rPr>
              <w:t>urvey</w:t>
            </w:r>
          </w:p>
          <w:p w:rsidR="003947EE" w:rsidRPr="002E6179" w:rsidRDefault="003947EE" w:rsidP="00705569">
            <w:pPr>
              <w:ind w:left="142" w:right="201"/>
              <w:rPr>
                <w:sz w:val="20"/>
                <w:szCs w:val="20"/>
                <w:lang w:val="en-AU"/>
              </w:rPr>
            </w:pPr>
            <w:r w:rsidRPr="002E6179">
              <w:rPr>
                <w:rFonts w:cs="Arial"/>
                <w:sz w:val="20"/>
                <w:szCs w:val="20"/>
                <w:lang w:val="en-AU"/>
              </w:rPr>
              <w:t>For this assessment</w:t>
            </w:r>
            <w:r w:rsidR="003A5CF6">
              <w:rPr>
                <w:rFonts w:cs="Arial"/>
                <w:sz w:val="20"/>
                <w:szCs w:val="20"/>
                <w:lang w:val="en-AU"/>
              </w:rPr>
              <w:t>,</w:t>
            </w:r>
            <w:r w:rsidRPr="002E6179">
              <w:rPr>
                <w:rFonts w:cs="Arial"/>
                <w:sz w:val="20"/>
                <w:szCs w:val="20"/>
                <w:lang w:val="en-AU"/>
              </w:rPr>
              <w:t xml:space="preserve"> the students will explore reasons for businesses to exist. They will look closely at their school community and identify business opportunities. Surveys will be introduced to the students. As a group, the students will choose a suitable product or service for an upcoming event in their school. They show how the group chose the product and service. </w:t>
            </w:r>
          </w:p>
        </w:tc>
        <w:tc>
          <w:tcPr>
            <w:tcW w:w="487" w:type="pct"/>
            <w:vAlign w:val="center"/>
          </w:tcPr>
          <w:p w:rsidR="003947EE" w:rsidRPr="002E6179" w:rsidRDefault="003947EE" w:rsidP="00705569">
            <w:pPr>
              <w:ind w:left="142" w:right="201"/>
              <w:rPr>
                <w:rFonts w:cs="Calibri"/>
                <w:sz w:val="20"/>
                <w:szCs w:val="20"/>
                <w:lang w:val="en-AU"/>
              </w:rPr>
            </w:pPr>
            <w:r>
              <w:rPr>
                <w:rFonts w:cs="Calibri"/>
                <w:sz w:val="20"/>
                <w:szCs w:val="20"/>
                <w:lang w:val="en-AU"/>
              </w:rPr>
              <w:t xml:space="preserve">Week </w:t>
            </w:r>
            <w:r w:rsidR="003A5CF6">
              <w:rPr>
                <w:rFonts w:cs="Calibri"/>
                <w:sz w:val="20"/>
                <w:szCs w:val="20"/>
                <w:lang w:val="en-AU"/>
              </w:rPr>
              <w:t>14</w:t>
            </w:r>
          </w:p>
        </w:tc>
        <w:tc>
          <w:tcPr>
            <w:tcW w:w="453"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c>
          <w:tcPr>
            <w:tcW w:w="454" w:type="pct"/>
            <w:vAlign w:val="center"/>
          </w:tcPr>
          <w:p w:rsidR="003947EE" w:rsidRPr="00705569" w:rsidRDefault="003947EE" w:rsidP="00C43B3E">
            <w:pPr>
              <w:jc w:val="center"/>
              <w:rPr>
                <w:rFonts w:cs="Arial"/>
                <w:b/>
                <w:sz w:val="20"/>
                <w:szCs w:val="20"/>
                <w:lang w:val="en-AU"/>
              </w:rPr>
            </w:pPr>
          </w:p>
        </w:tc>
        <w:tc>
          <w:tcPr>
            <w:tcW w:w="453"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r>
      <w:tr w:rsidR="003947EE" w:rsidRPr="002E6179" w:rsidTr="00705569">
        <w:trPr>
          <w:trHeight w:val="311"/>
        </w:trPr>
        <w:tc>
          <w:tcPr>
            <w:tcW w:w="1791" w:type="pct"/>
          </w:tcPr>
          <w:p w:rsidR="003947EE" w:rsidRPr="002E6179" w:rsidRDefault="003947EE" w:rsidP="00705569">
            <w:pPr>
              <w:ind w:left="142" w:right="201"/>
              <w:rPr>
                <w:b/>
                <w:sz w:val="20"/>
                <w:szCs w:val="20"/>
                <w:lang w:val="en-AU"/>
              </w:rPr>
            </w:pPr>
            <w:r w:rsidRPr="002E6179">
              <w:rPr>
                <w:b/>
                <w:sz w:val="20"/>
                <w:szCs w:val="20"/>
                <w:lang w:val="en-AU"/>
              </w:rPr>
              <w:t>Task 6: Producing a product</w:t>
            </w:r>
          </w:p>
          <w:p w:rsidR="003947EE" w:rsidRPr="002E6179" w:rsidRDefault="003947EE" w:rsidP="00705569">
            <w:pPr>
              <w:ind w:left="142" w:right="201"/>
              <w:rPr>
                <w:sz w:val="20"/>
                <w:szCs w:val="20"/>
                <w:lang w:val="en-AU"/>
              </w:rPr>
            </w:pPr>
            <w:r w:rsidRPr="002E6179">
              <w:rPr>
                <w:sz w:val="20"/>
                <w:szCs w:val="20"/>
                <w:lang w:val="en-AU"/>
              </w:rPr>
              <w:t xml:space="preserve">The students show evidence </w:t>
            </w:r>
            <w:r w:rsidR="00775A44">
              <w:rPr>
                <w:sz w:val="20"/>
                <w:szCs w:val="20"/>
                <w:lang w:val="en-AU"/>
              </w:rPr>
              <w:t xml:space="preserve">of </w:t>
            </w:r>
            <w:r w:rsidRPr="002E6179">
              <w:rPr>
                <w:sz w:val="20"/>
                <w:szCs w:val="20"/>
                <w:lang w:val="en-AU"/>
              </w:rPr>
              <w:t xml:space="preserve">how they participated in the production of a product. They identify what they did well and what skill they could improve on. To show understanding </w:t>
            </w:r>
            <w:r w:rsidR="00B24B92">
              <w:rPr>
                <w:sz w:val="20"/>
                <w:szCs w:val="20"/>
                <w:lang w:val="en-AU"/>
              </w:rPr>
              <w:t>of team work</w:t>
            </w:r>
            <w:r w:rsidR="003A5CF6">
              <w:rPr>
                <w:sz w:val="20"/>
                <w:szCs w:val="20"/>
                <w:lang w:val="en-AU"/>
              </w:rPr>
              <w:t>,</w:t>
            </w:r>
            <w:r w:rsidR="00B24B92">
              <w:rPr>
                <w:sz w:val="20"/>
                <w:szCs w:val="20"/>
                <w:lang w:val="en-AU"/>
              </w:rPr>
              <w:t xml:space="preserve"> they also need to i</w:t>
            </w:r>
            <w:r w:rsidRPr="002E6179">
              <w:rPr>
                <w:sz w:val="20"/>
                <w:szCs w:val="20"/>
                <w:lang w:val="en-AU"/>
              </w:rPr>
              <w:t>dentify jobs other students did.</w:t>
            </w:r>
          </w:p>
        </w:tc>
        <w:tc>
          <w:tcPr>
            <w:tcW w:w="487" w:type="pct"/>
            <w:vAlign w:val="center"/>
          </w:tcPr>
          <w:p w:rsidR="003947EE" w:rsidRPr="002E6179" w:rsidRDefault="003947EE" w:rsidP="003A5CF6">
            <w:pPr>
              <w:ind w:left="142" w:right="201"/>
              <w:rPr>
                <w:rFonts w:cs="Calibri"/>
                <w:sz w:val="20"/>
                <w:szCs w:val="20"/>
                <w:lang w:val="en-AU"/>
              </w:rPr>
            </w:pPr>
            <w:r w:rsidRPr="002E6179">
              <w:rPr>
                <w:rFonts w:cs="Calibri"/>
                <w:sz w:val="20"/>
                <w:szCs w:val="20"/>
                <w:lang w:val="en-AU"/>
              </w:rPr>
              <w:t xml:space="preserve">Week </w:t>
            </w:r>
            <w:r w:rsidR="003A5CF6">
              <w:rPr>
                <w:rFonts w:cs="Calibri"/>
                <w:sz w:val="20"/>
                <w:szCs w:val="20"/>
                <w:lang w:val="en-AU"/>
              </w:rPr>
              <w:t>15</w:t>
            </w:r>
          </w:p>
        </w:tc>
        <w:tc>
          <w:tcPr>
            <w:tcW w:w="453" w:type="pct"/>
            <w:vAlign w:val="center"/>
          </w:tcPr>
          <w:p w:rsidR="003947EE" w:rsidRPr="00705569" w:rsidRDefault="003947EE" w:rsidP="00C43B3E">
            <w:pPr>
              <w:jc w:val="center"/>
              <w:rPr>
                <w:rFonts w:cs="Arial"/>
                <w:b/>
                <w:sz w:val="20"/>
                <w:szCs w:val="20"/>
                <w:lang w:val="en-AU"/>
              </w:rPr>
            </w:pPr>
          </w:p>
        </w:tc>
        <w:tc>
          <w:tcPr>
            <w:tcW w:w="454" w:type="pct"/>
            <w:vAlign w:val="center"/>
          </w:tcPr>
          <w:p w:rsidR="003947EE" w:rsidRPr="00705569" w:rsidRDefault="003947EE" w:rsidP="00C43B3E">
            <w:pPr>
              <w:jc w:val="center"/>
              <w:rPr>
                <w:rFonts w:cs="Arial"/>
                <w:b/>
                <w:sz w:val="20"/>
                <w:szCs w:val="20"/>
                <w:lang w:val="en-AU"/>
              </w:rPr>
            </w:pPr>
          </w:p>
        </w:tc>
        <w:tc>
          <w:tcPr>
            <w:tcW w:w="454" w:type="pct"/>
            <w:vAlign w:val="center"/>
          </w:tcPr>
          <w:p w:rsidR="003947EE" w:rsidRPr="00705569" w:rsidRDefault="003947EE" w:rsidP="00C43B3E">
            <w:pPr>
              <w:jc w:val="center"/>
              <w:rPr>
                <w:rFonts w:cs="Arial"/>
                <w:b/>
                <w:sz w:val="20"/>
                <w:szCs w:val="20"/>
                <w:lang w:val="en-AU"/>
              </w:rPr>
            </w:pPr>
          </w:p>
        </w:tc>
        <w:tc>
          <w:tcPr>
            <w:tcW w:w="454" w:type="pct"/>
            <w:vAlign w:val="center"/>
          </w:tcPr>
          <w:p w:rsidR="003947EE" w:rsidRPr="00705569" w:rsidRDefault="003947EE" w:rsidP="00C43B3E">
            <w:pPr>
              <w:jc w:val="center"/>
              <w:rPr>
                <w:rFonts w:cs="Arial"/>
                <w:b/>
                <w:sz w:val="20"/>
                <w:szCs w:val="20"/>
                <w:lang w:val="en-AU"/>
              </w:rPr>
            </w:pPr>
          </w:p>
        </w:tc>
        <w:tc>
          <w:tcPr>
            <w:tcW w:w="454" w:type="pct"/>
            <w:vAlign w:val="center"/>
          </w:tcPr>
          <w:p w:rsidR="003947EE" w:rsidRPr="00705569" w:rsidRDefault="003947EE" w:rsidP="00C43B3E">
            <w:pPr>
              <w:jc w:val="center"/>
              <w:rPr>
                <w:rFonts w:cs="Arial"/>
                <w:b/>
                <w:sz w:val="20"/>
                <w:szCs w:val="20"/>
                <w:lang w:val="en-AU"/>
              </w:rPr>
            </w:pPr>
          </w:p>
        </w:tc>
        <w:tc>
          <w:tcPr>
            <w:tcW w:w="453" w:type="pct"/>
            <w:vAlign w:val="center"/>
          </w:tcPr>
          <w:p w:rsidR="003947EE" w:rsidRPr="00705569" w:rsidRDefault="003947EE" w:rsidP="00C43B3E">
            <w:pPr>
              <w:jc w:val="center"/>
              <w:rPr>
                <w:rFonts w:cs="Arial"/>
                <w:b/>
                <w:sz w:val="20"/>
                <w:szCs w:val="20"/>
                <w:lang w:val="en-AU"/>
              </w:rPr>
            </w:pPr>
            <w:r w:rsidRPr="00705569">
              <w:rPr>
                <w:rFonts w:cs="Arial"/>
                <w:b/>
                <w:sz w:val="20"/>
                <w:szCs w:val="20"/>
                <w:lang w:val="en-AU"/>
              </w:rPr>
              <w:sym w:font="Wingdings" w:char="F0FC"/>
            </w:r>
          </w:p>
        </w:tc>
      </w:tr>
    </w:tbl>
    <w:p w:rsidR="003947EE" w:rsidRPr="002E6179" w:rsidRDefault="003947EE" w:rsidP="003947EE">
      <w:pPr>
        <w:rPr>
          <w:lang w:val="en-AU"/>
        </w:rPr>
      </w:pPr>
    </w:p>
    <w:p w:rsidR="003947EE" w:rsidRPr="002E6179" w:rsidRDefault="003947EE" w:rsidP="003947EE">
      <w:pPr>
        <w:rPr>
          <w:lang w:val="en-AU"/>
        </w:rPr>
        <w:sectPr w:rsidR="003947EE" w:rsidRPr="002E6179" w:rsidSect="00C43B3E">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1021" w:bottom="1021" w:left="1021" w:header="510" w:footer="454" w:gutter="0"/>
          <w:pgNumType w:start="1"/>
          <w:cols w:space="708"/>
          <w:titlePg/>
          <w:docGrid w:linePitch="360"/>
        </w:sectPr>
      </w:pPr>
      <w:r w:rsidRPr="002E6179">
        <w:rPr>
          <w:lang w:val="en-AU"/>
        </w:rPr>
        <w:t xml:space="preserve"> </w:t>
      </w: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219"/>
        <w:gridCol w:w="945"/>
        <w:gridCol w:w="945"/>
        <w:gridCol w:w="945"/>
        <w:gridCol w:w="945"/>
        <w:gridCol w:w="945"/>
        <w:gridCol w:w="945"/>
      </w:tblGrid>
      <w:tr w:rsidR="000564FE" w:rsidRPr="00B24B92" w:rsidTr="00A21FAD">
        <w:trPr>
          <w:tblHeader/>
        </w:trPr>
        <w:tc>
          <w:tcPr>
            <w:tcW w:w="4219" w:type="dxa"/>
            <w:tcBorders>
              <w:right w:val="single" w:sz="4" w:space="0" w:color="FFFFFF" w:themeColor="background1"/>
            </w:tcBorders>
            <w:shd w:val="clear" w:color="auto" w:fill="BD9FCF" w:themeFill="accent4"/>
          </w:tcPr>
          <w:p w:rsidR="00F43C8C" w:rsidRPr="00F43C8C" w:rsidRDefault="00F43C8C" w:rsidP="00A9118C">
            <w:pPr>
              <w:spacing w:before="120"/>
              <w:ind w:left="33"/>
              <w:rPr>
                <w:rFonts w:eastAsia="Times New Roman" w:cs="Calibri"/>
                <w:b/>
                <w:color w:val="FFFFFF"/>
                <w:sz w:val="20"/>
                <w:szCs w:val="22"/>
                <w:lang w:val="it-IT" w:eastAsia="en-AU"/>
              </w:rPr>
            </w:pPr>
            <w:bookmarkStart w:id="0" w:name="_GoBack"/>
            <w:r w:rsidRPr="00F43C8C">
              <w:rPr>
                <w:rFonts w:eastAsia="Times New Roman" w:cs="Calibri"/>
                <w:b/>
                <w:color w:val="FFFFFF"/>
                <w:sz w:val="20"/>
                <w:szCs w:val="22"/>
                <w:lang w:val="it-IT" w:eastAsia="en-AU"/>
              </w:rPr>
              <w:lastRenderedPageBreak/>
              <w:t xml:space="preserve">SAMPLE PLANNING CHECKLIST </w:t>
            </w:r>
            <w:r w:rsidRPr="00F43C8C">
              <w:rPr>
                <w:rFonts w:eastAsia="Times New Roman" w:cs="Calibri"/>
                <w:b/>
                <w:color w:val="FFFFFF"/>
                <w:sz w:val="20"/>
                <w:szCs w:val="22"/>
                <w:lang w:val="it-IT" w:eastAsia="en-AU"/>
              </w:rPr>
              <w:br/>
            </w:r>
            <w:r>
              <w:rPr>
                <w:rFonts w:eastAsia="Times New Roman" w:cs="Calibri"/>
                <w:b/>
                <w:color w:val="FFFFFF"/>
                <w:sz w:val="20"/>
                <w:szCs w:val="22"/>
                <w:lang w:val="it-IT" w:eastAsia="en-AU"/>
              </w:rPr>
              <w:t>Business Management and Enterprise</w:t>
            </w:r>
            <w:r w:rsidRPr="00F43C8C">
              <w:rPr>
                <w:rFonts w:eastAsia="Times New Roman" w:cs="Calibri"/>
                <w:b/>
                <w:color w:val="FFFFFF"/>
                <w:sz w:val="20"/>
                <w:szCs w:val="22"/>
                <w:lang w:val="it-IT" w:eastAsia="en-AU"/>
              </w:rPr>
              <w:t xml:space="preserve"> </w:t>
            </w:r>
          </w:p>
          <w:bookmarkEnd w:id="0"/>
          <w:p w:rsidR="00F43C8C" w:rsidRPr="00F43C8C" w:rsidRDefault="00F43C8C" w:rsidP="00A9118C">
            <w:pPr>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t xml:space="preserve">Preliminary Unit </w:t>
            </w:r>
            <w:r>
              <w:rPr>
                <w:rFonts w:eastAsia="Times New Roman" w:cs="Calibri"/>
                <w:b/>
                <w:color w:val="FFFFFF"/>
                <w:sz w:val="20"/>
                <w:szCs w:val="22"/>
                <w:lang w:val="it-IT" w:eastAsia="en-AU"/>
              </w:rPr>
              <w:t>1</w:t>
            </w:r>
          </w:p>
          <w:p w:rsidR="003947EE" w:rsidRPr="000564FE" w:rsidRDefault="00F43C8C" w:rsidP="00A9118C">
            <w:pPr>
              <w:spacing w:before="40" w:after="40"/>
              <w:ind w:left="33"/>
              <w:rPr>
                <w:rFonts w:asciiTheme="minorHAnsi" w:hAnsiTheme="minorHAnsi" w:cstheme="minorHAnsi"/>
                <w:color w:val="FFFFFF"/>
                <w:sz w:val="18"/>
                <w:szCs w:val="18"/>
                <w:lang w:val="en-AU"/>
              </w:rPr>
            </w:pPr>
            <w:r w:rsidRPr="00F43C8C">
              <w:rPr>
                <w:rFonts w:eastAsia="Times New Roman" w:cs="Calibri"/>
                <w:color w:val="FFFFFF"/>
                <w:sz w:val="18"/>
                <w:szCs w:val="18"/>
                <w:lang w:val="it-IT" w:eastAsia="en-AU"/>
              </w:rPr>
              <w:t>(</w:t>
            </w:r>
            <w:r w:rsidRPr="00F43C8C">
              <w:rPr>
                <w:rFonts w:eastAsia="Times New Roman" w:cs="Calibri"/>
                <w:color w:val="FFFFFF"/>
                <w:sz w:val="18"/>
                <w:szCs w:val="18"/>
                <w:lang w:val="it-IT" w:eastAsia="en-AU"/>
              </w:rPr>
              <w:sym w:font="Wingdings" w:char="F0FC"/>
            </w:r>
            <w:r w:rsidR="009B41B6">
              <w:rPr>
                <w:rFonts w:eastAsia="Times New Roman" w:cs="Calibri"/>
                <w:color w:val="FFFFFF"/>
                <w:sz w:val="18"/>
                <w:szCs w:val="18"/>
                <w:lang w:val="it-IT" w:eastAsia="en-AU"/>
              </w:rPr>
              <w:t xml:space="preserve"> = Unit c</w:t>
            </w:r>
            <w:r w:rsidRPr="00F43C8C">
              <w:rPr>
                <w:rFonts w:eastAsia="Times New Roman" w:cs="Calibri"/>
                <w:color w:val="FFFFFF"/>
                <w:sz w:val="18"/>
                <w:szCs w:val="18"/>
                <w:lang w:val="it-IT" w:eastAsia="en-AU"/>
              </w:rPr>
              <w:t>ontent covered)</w:t>
            </w:r>
          </w:p>
        </w:tc>
        <w:tc>
          <w:tcPr>
            <w:tcW w:w="945" w:type="dxa"/>
            <w:tcBorders>
              <w:left w:val="single" w:sz="4" w:space="0" w:color="FFFFFF" w:themeColor="background1"/>
              <w:righ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1</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B</w:t>
            </w:r>
            <w:r w:rsidR="000564FE">
              <w:rPr>
                <w:rFonts w:asciiTheme="minorHAnsi" w:hAnsiTheme="minorHAnsi" w:cstheme="minorHAnsi"/>
                <w:color w:val="FFFFFF"/>
                <w:sz w:val="18"/>
                <w:szCs w:val="18"/>
                <w:lang w:val="en-AU"/>
              </w:rPr>
              <w:t xml:space="preserve">usinesses in the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local c</w:t>
            </w:r>
            <w:r w:rsidRPr="000564FE">
              <w:rPr>
                <w:rFonts w:asciiTheme="minorHAnsi" w:hAnsiTheme="minorHAnsi" w:cstheme="minorHAnsi"/>
                <w:color w:val="FFFFFF"/>
                <w:sz w:val="18"/>
                <w:szCs w:val="18"/>
                <w:lang w:val="en-AU"/>
              </w:rPr>
              <w:t>ommunity</w:t>
            </w:r>
          </w:p>
        </w:tc>
        <w:tc>
          <w:tcPr>
            <w:tcW w:w="945" w:type="dxa"/>
            <w:tcBorders>
              <w:left w:val="single" w:sz="4" w:space="0" w:color="FFFFFF" w:themeColor="background1"/>
              <w:righ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2</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B</w:t>
            </w:r>
            <w:r w:rsidR="000564FE">
              <w:rPr>
                <w:rFonts w:asciiTheme="minorHAnsi" w:hAnsiTheme="minorHAnsi" w:cstheme="minorHAnsi"/>
                <w:color w:val="FFFFFF"/>
                <w:sz w:val="18"/>
                <w:szCs w:val="18"/>
                <w:lang w:val="en-AU"/>
              </w:rPr>
              <w:t xml:space="preserve">usiness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 xml:space="preserve">or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c</w:t>
            </w:r>
            <w:r w:rsidRPr="000564FE">
              <w:rPr>
                <w:rFonts w:asciiTheme="minorHAnsi" w:hAnsiTheme="minorHAnsi" w:cstheme="minorHAnsi"/>
                <w:color w:val="FFFFFF"/>
                <w:sz w:val="18"/>
                <w:szCs w:val="18"/>
                <w:lang w:val="en-AU"/>
              </w:rPr>
              <w:t>harity</w:t>
            </w:r>
          </w:p>
        </w:tc>
        <w:tc>
          <w:tcPr>
            <w:tcW w:w="945" w:type="dxa"/>
            <w:tcBorders>
              <w:left w:val="single" w:sz="4" w:space="0" w:color="FFFFFF" w:themeColor="background1"/>
              <w:righ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3</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N</w:t>
            </w:r>
            <w:r w:rsidR="000564FE">
              <w:rPr>
                <w:rFonts w:asciiTheme="minorHAnsi" w:hAnsiTheme="minorHAnsi" w:cstheme="minorHAnsi"/>
                <w:color w:val="FFFFFF"/>
                <w:sz w:val="18"/>
                <w:szCs w:val="18"/>
                <w:lang w:val="en-AU"/>
              </w:rPr>
              <w:t xml:space="preserve">ew </w:t>
            </w:r>
            <w:r w:rsidR="00A21FAD">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cultural e</w:t>
            </w:r>
            <w:r w:rsidRPr="000564FE">
              <w:rPr>
                <w:rFonts w:asciiTheme="minorHAnsi" w:hAnsiTheme="minorHAnsi" w:cstheme="minorHAnsi"/>
                <w:color w:val="FFFFFF"/>
                <w:sz w:val="18"/>
                <w:szCs w:val="18"/>
                <w:lang w:val="en-AU"/>
              </w:rPr>
              <w:t>xperiences</w:t>
            </w:r>
          </w:p>
        </w:tc>
        <w:tc>
          <w:tcPr>
            <w:tcW w:w="945" w:type="dxa"/>
            <w:tcBorders>
              <w:left w:val="single" w:sz="4" w:space="0" w:color="FFFFFF" w:themeColor="background1"/>
              <w:righ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4</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N</w:t>
            </w:r>
            <w:r w:rsidR="000564FE">
              <w:rPr>
                <w:rFonts w:asciiTheme="minorHAnsi" w:hAnsiTheme="minorHAnsi" w:cstheme="minorHAnsi"/>
                <w:color w:val="FFFFFF"/>
                <w:sz w:val="18"/>
                <w:szCs w:val="18"/>
                <w:lang w:val="en-AU"/>
              </w:rPr>
              <w:t xml:space="preserve">eeds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 xml:space="preserve">and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w</w:t>
            </w:r>
            <w:r w:rsidRPr="000564FE">
              <w:rPr>
                <w:rFonts w:asciiTheme="minorHAnsi" w:hAnsiTheme="minorHAnsi" w:cstheme="minorHAnsi"/>
                <w:color w:val="FFFFFF"/>
                <w:sz w:val="18"/>
                <w:szCs w:val="18"/>
                <w:lang w:val="en-AU"/>
              </w:rPr>
              <w:t>ants</w:t>
            </w:r>
          </w:p>
        </w:tc>
        <w:tc>
          <w:tcPr>
            <w:tcW w:w="945" w:type="dxa"/>
            <w:tcBorders>
              <w:left w:val="single" w:sz="4" w:space="0" w:color="FFFFFF" w:themeColor="background1"/>
              <w:righ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5</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M</w:t>
            </w:r>
            <w:r w:rsidR="000564FE">
              <w:rPr>
                <w:rFonts w:asciiTheme="minorHAnsi" w:hAnsiTheme="minorHAnsi" w:cstheme="minorHAnsi"/>
                <w:color w:val="FFFFFF"/>
                <w:sz w:val="18"/>
                <w:szCs w:val="18"/>
                <w:lang w:val="en-AU"/>
              </w:rPr>
              <w:t>arket s</w:t>
            </w:r>
            <w:r w:rsidRPr="000564FE">
              <w:rPr>
                <w:rFonts w:asciiTheme="minorHAnsi" w:hAnsiTheme="minorHAnsi" w:cstheme="minorHAnsi"/>
                <w:color w:val="FFFFFF"/>
                <w:sz w:val="18"/>
                <w:szCs w:val="18"/>
                <w:lang w:val="en-AU"/>
              </w:rPr>
              <w:t>urvey</w:t>
            </w:r>
          </w:p>
        </w:tc>
        <w:tc>
          <w:tcPr>
            <w:tcW w:w="945" w:type="dxa"/>
            <w:tcBorders>
              <w:left w:val="single" w:sz="4" w:space="0" w:color="FFFFFF" w:themeColor="background1"/>
            </w:tcBorders>
            <w:shd w:val="clear" w:color="auto" w:fill="BD9FCF" w:themeFill="accent4"/>
          </w:tcPr>
          <w:p w:rsidR="003947EE" w:rsidRPr="00B24B92" w:rsidRDefault="000564FE" w:rsidP="00792D48">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003947EE" w:rsidRPr="00B24B92">
              <w:rPr>
                <w:rFonts w:asciiTheme="minorHAnsi" w:hAnsiTheme="minorHAnsi" w:cstheme="minorHAnsi"/>
                <w:b/>
                <w:color w:val="FFFFFF"/>
                <w:sz w:val="20"/>
                <w:szCs w:val="20"/>
                <w:lang w:val="en-AU"/>
              </w:rPr>
              <w:t xml:space="preserve"> 6</w:t>
            </w:r>
          </w:p>
          <w:p w:rsidR="003947EE" w:rsidRPr="000564FE" w:rsidRDefault="003947EE" w:rsidP="00792D48">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P</w:t>
            </w:r>
            <w:r w:rsidR="000564FE">
              <w:rPr>
                <w:rFonts w:asciiTheme="minorHAnsi" w:hAnsiTheme="minorHAnsi" w:cstheme="minorHAnsi"/>
                <w:color w:val="FFFFFF"/>
                <w:sz w:val="18"/>
                <w:szCs w:val="18"/>
                <w:lang w:val="en-AU"/>
              </w:rPr>
              <w:t xml:space="preserve">roducing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 xml:space="preserve">a </w:t>
            </w:r>
            <w:r w:rsidR="00083ED5">
              <w:rPr>
                <w:rFonts w:asciiTheme="minorHAnsi" w:hAnsiTheme="minorHAnsi" w:cstheme="minorHAnsi"/>
                <w:color w:val="FFFFFF"/>
                <w:sz w:val="18"/>
                <w:szCs w:val="18"/>
                <w:lang w:val="en-AU"/>
              </w:rPr>
              <w:br/>
            </w:r>
            <w:r w:rsidR="000564FE">
              <w:rPr>
                <w:rFonts w:asciiTheme="minorHAnsi" w:hAnsiTheme="minorHAnsi" w:cstheme="minorHAnsi"/>
                <w:color w:val="FFFFFF"/>
                <w:sz w:val="18"/>
                <w:szCs w:val="18"/>
                <w:lang w:val="en-AU"/>
              </w:rPr>
              <w:t>p</w:t>
            </w:r>
            <w:r w:rsidRPr="000564FE">
              <w:rPr>
                <w:rFonts w:asciiTheme="minorHAnsi" w:hAnsiTheme="minorHAnsi" w:cstheme="minorHAnsi"/>
                <w:color w:val="FFFFFF"/>
                <w:sz w:val="18"/>
                <w:szCs w:val="18"/>
                <w:lang w:val="en-AU"/>
              </w:rPr>
              <w:t>roduct</w:t>
            </w:r>
          </w:p>
        </w:tc>
      </w:tr>
      <w:tr w:rsidR="00A21FAD" w:rsidRPr="00A21FAD" w:rsidTr="00D60526">
        <w:tc>
          <w:tcPr>
            <w:tcW w:w="9889" w:type="dxa"/>
            <w:gridSpan w:val="7"/>
            <w:shd w:val="clear" w:color="auto" w:fill="D7C5E2" w:themeFill="accent4" w:themeFillTint="99"/>
          </w:tcPr>
          <w:p w:rsidR="00A21FAD" w:rsidRPr="00792D48" w:rsidRDefault="00A21FAD" w:rsidP="00A21FAD">
            <w:pPr>
              <w:spacing w:before="40" w:after="40"/>
              <w:rPr>
                <w:rFonts w:asciiTheme="minorHAnsi" w:hAnsiTheme="minorHAnsi" w:cstheme="minorHAnsi"/>
                <w:b/>
                <w:bCs/>
                <w:sz w:val="20"/>
                <w:szCs w:val="20"/>
                <w:lang w:val="en-AU"/>
              </w:rPr>
            </w:pPr>
            <w:r w:rsidRPr="00792D48">
              <w:rPr>
                <w:rFonts w:asciiTheme="minorHAnsi" w:hAnsiTheme="minorHAnsi" w:cstheme="minorHAnsi"/>
                <w:b/>
                <w:bCs/>
                <w:sz w:val="20"/>
                <w:szCs w:val="20"/>
                <w:lang w:val="en-AU"/>
              </w:rPr>
              <w:t>Knowl</w:t>
            </w:r>
            <w:r>
              <w:rPr>
                <w:rFonts w:asciiTheme="minorHAnsi" w:hAnsiTheme="minorHAnsi" w:cstheme="minorHAnsi"/>
                <w:b/>
                <w:bCs/>
                <w:sz w:val="20"/>
                <w:szCs w:val="20"/>
                <w:lang w:val="en-AU"/>
              </w:rPr>
              <w:t>edge and u</w:t>
            </w:r>
            <w:r w:rsidRPr="00792D48">
              <w:rPr>
                <w:rFonts w:asciiTheme="minorHAnsi" w:hAnsiTheme="minorHAnsi" w:cstheme="minorHAnsi"/>
                <w:b/>
                <w:bCs/>
                <w:sz w:val="20"/>
                <w:szCs w:val="20"/>
                <w:lang w:val="en-AU"/>
              </w:rPr>
              <w:t xml:space="preserve">nderstandings </w:t>
            </w: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awareness of the impact of customs when creating and marketing a product or service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reasons for businesses to exist</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the concept that the business has customers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rPr>
          <w:trHeight w:val="64"/>
        </w:trPr>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the concept of being in business to make money (profit)</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the concept of not-for-profit businesses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events or customs that can create a business opportunity, including: </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Mother’s Day</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Father’s Day</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Easter</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birthdays</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 xml:space="preserve">weddings </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school celebrations</w:t>
            </w:r>
            <w:r w:rsidR="007E6806" w:rsidRPr="00B24B92">
              <w:rPr>
                <w:rFonts w:asciiTheme="minorHAnsi" w:hAnsiTheme="minorHAnsi" w:cstheme="minorHAnsi"/>
                <w:szCs w:val="20"/>
              </w:rPr>
              <w:t xml:space="preserve"> </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sports days</w:t>
            </w:r>
            <w:r w:rsidR="007E6806" w:rsidRPr="00B24B92">
              <w:rPr>
                <w:rFonts w:asciiTheme="minorHAnsi" w:hAnsiTheme="minorHAnsi" w:cstheme="minorHAnsi"/>
                <w:szCs w:val="20"/>
              </w:rPr>
              <w:t xml:space="preserv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hAnsiTheme="minorHAnsi" w:cstheme="minorHAnsi"/>
                <w:b/>
                <w:sz w:val="20"/>
                <w:szCs w:val="20"/>
                <w:lang w:val="en-AU"/>
              </w:rPr>
            </w:pPr>
            <w:r w:rsidRPr="00B24B92">
              <w:rPr>
                <w:rFonts w:asciiTheme="minorHAnsi" w:eastAsia="Times New Roman" w:hAnsiTheme="minorHAnsi" w:cstheme="minorHAnsi"/>
                <w:sz w:val="20"/>
                <w:szCs w:val="20"/>
                <w:lang w:val="en-AU"/>
              </w:rPr>
              <w:t>the difference between a product and a service</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widowControl w:val="0"/>
              <w:autoSpaceDE w:val="0"/>
              <w:autoSpaceDN w:val="0"/>
              <w:adjustRightInd w:val="0"/>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ideas for a product or service, including:</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eastAsia="Times New Roman" w:hAnsiTheme="minorHAnsi" w:cstheme="minorHAnsi"/>
                <w:szCs w:val="20"/>
                <w:lang w:val="en-AU" w:eastAsia="ja-JP"/>
              </w:rPr>
              <w:t xml:space="preserve">a gift </w:t>
            </w:r>
            <w:r w:rsidRPr="007C7513">
              <w:rPr>
                <w:rFonts w:asciiTheme="minorHAnsi" w:hAnsiTheme="minorHAnsi" w:cstheme="minorHAnsi"/>
                <w:szCs w:val="20"/>
              </w:rPr>
              <w:t>for a special occasion</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an art and craft item</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a baked item</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a horticultural product</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hAnsiTheme="minorHAnsi" w:cstheme="minorHAnsi"/>
                <w:szCs w:val="20"/>
              </w:rPr>
              <w:t>leisure activities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awareness of the need to determine the suitability of a product or service for intended market</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awareness of the need to determine the characteristics of customers, including:</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where customers are located</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eastAsia="Times New Roman" w:hAnsiTheme="minorHAnsi" w:cstheme="minorHAnsi"/>
                <w:szCs w:val="20"/>
                <w:lang w:val="en-AU"/>
              </w:rPr>
            </w:pPr>
            <w:r w:rsidRPr="007C7513">
              <w:rPr>
                <w:rFonts w:asciiTheme="minorHAnsi" w:hAnsiTheme="minorHAnsi" w:cstheme="minorHAnsi"/>
                <w:szCs w:val="20"/>
              </w:rPr>
              <w:t>whether</w:t>
            </w:r>
            <w:r w:rsidRPr="00B24B92">
              <w:rPr>
                <w:rFonts w:asciiTheme="minorHAnsi" w:eastAsia="Times New Roman" w:hAnsiTheme="minorHAnsi" w:cstheme="minorHAnsi"/>
                <w:szCs w:val="20"/>
                <w:lang w:val="en-AU" w:eastAsia="ja-JP"/>
              </w:rPr>
              <w:t xml:space="preserve"> customers celebrate</w:t>
            </w:r>
            <w:r w:rsidRPr="00B24B92">
              <w:rPr>
                <w:rFonts w:asciiTheme="minorHAnsi" w:eastAsia="Times New Roman" w:hAnsiTheme="minorHAnsi" w:cstheme="minorHAnsi"/>
                <w:szCs w:val="20"/>
                <w:lang w:val="en-AU"/>
              </w:rPr>
              <w:t xml:space="preserve"> special events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awareness of the need to determine customer requirements, including:</w:t>
            </w:r>
            <w:r w:rsidR="007E6806" w:rsidRPr="00B24B92">
              <w:rPr>
                <w:rFonts w:asciiTheme="minorHAnsi" w:eastAsia="Times New Roman" w:hAnsiTheme="minorHAnsi" w:cstheme="minorHAnsi"/>
                <w:sz w:val="20"/>
                <w:szCs w:val="20"/>
                <w:lang w:val="en-AU"/>
              </w:rPr>
              <w:t xml:space="preserve">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B24B92">
              <w:rPr>
                <w:rFonts w:asciiTheme="minorHAnsi" w:eastAsia="Times New Roman" w:hAnsiTheme="minorHAnsi" w:cstheme="minorHAnsi"/>
                <w:szCs w:val="20"/>
                <w:lang w:val="en-AU"/>
              </w:rPr>
              <w:t xml:space="preserve">a </w:t>
            </w:r>
            <w:r w:rsidRPr="00B24B92">
              <w:rPr>
                <w:rFonts w:asciiTheme="minorHAnsi" w:eastAsia="Times New Roman" w:hAnsiTheme="minorHAnsi" w:cstheme="minorHAnsi"/>
                <w:szCs w:val="20"/>
                <w:lang w:val="en-AU" w:eastAsia="ja-JP"/>
              </w:rPr>
              <w:t xml:space="preserve">quality </w:t>
            </w:r>
            <w:r w:rsidRPr="007C7513">
              <w:rPr>
                <w:rFonts w:asciiTheme="minorHAnsi" w:hAnsiTheme="minorHAnsi" w:cstheme="minorHAnsi"/>
                <w:szCs w:val="20"/>
              </w:rPr>
              <w:t xml:space="preserve">product </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eastAsia="Times New Roman" w:hAnsiTheme="minorHAnsi" w:cstheme="minorHAnsi"/>
                <w:szCs w:val="20"/>
                <w:lang w:val="en-AU"/>
              </w:rPr>
            </w:pPr>
            <w:r w:rsidRPr="007C7513">
              <w:rPr>
                <w:rFonts w:asciiTheme="minorHAnsi" w:hAnsiTheme="minorHAnsi" w:cstheme="minorHAnsi"/>
                <w:szCs w:val="20"/>
              </w:rPr>
              <w:t>a dependable</w:t>
            </w:r>
            <w:r w:rsidRPr="00B24B92">
              <w:rPr>
                <w:rFonts w:asciiTheme="minorHAnsi" w:eastAsia="Times New Roman" w:hAnsiTheme="minorHAnsi" w:cstheme="minorHAnsi"/>
                <w:szCs w:val="20"/>
                <w:lang w:val="en-AU" w:eastAsia="ja-JP"/>
              </w:rPr>
              <w:t xml:space="preserve"> service</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attributes of an efficient worker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 xml:space="preserve">uses resources efficiently when exploring a product or providing a service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seeks assistance when necessary</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eastAsia="Times New Roman" w:hAnsiTheme="minorHAnsi" w:cstheme="minorHAnsi"/>
                <w:szCs w:val="20"/>
                <w:lang w:val="en-AU"/>
              </w:rPr>
            </w:pPr>
            <w:r w:rsidRPr="007C7513">
              <w:rPr>
                <w:rFonts w:asciiTheme="minorHAnsi" w:hAnsiTheme="minorHAnsi" w:cstheme="minorHAnsi"/>
                <w:szCs w:val="20"/>
              </w:rPr>
              <w:t>focuses</w:t>
            </w:r>
            <w:r w:rsidRPr="00B24B92">
              <w:rPr>
                <w:rFonts w:asciiTheme="minorHAnsi" w:eastAsia="Times New Roman" w:hAnsiTheme="minorHAnsi" w:cstheme="minorHAnsi"/>
                <w:szCs w:val="20"/>
                <w:lang w:val="en-AU" w:eastAsia="ja-JP"/>
              </w:rPr>
              <w:t xml:space="preserve"> on tasks and avoids distractions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rPr>
          <w:trHeight w:val="283"/>
        </w:trPr>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key words associated with exploring a product or service, including:</w:t>
            </w:r>
            <w:r w:rsidR="007E6806" w:rsidRPr="00B24B92">
              <w:rPr>
                <w:rFonts w:asciiTheme="minorHAnsi" w:eastAsia="Times New Roman" w:hAnsiTheme="minorHAnsi" w:cstheme="minorHAnsi"/>
                <w:sz w:val="20"/>
                <w:szCs w:val="20"/>
                <w:lang w:val="en-AU"/>
              </w:rPr>
              <w:t xml:space="preserve">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 xml:space="preserve">product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 xml:space="preserve">service </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customer</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profit</w:t>
            </w:r>
          </w:p>
          <w:p w:rsidR="003947EE" w:rsidRPr="007C7513" w:rsidRDefault="003947EE" w:rsidP="007C7513">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7C7513">
              <w:rPr>
                <w:rFonts w:asciiTheme="minorHAnsi" w:hAnsiTheme="minorHAnsi" w:cstheme="minorHAnsi"/>
                <w:szCs w:val="20"/>
              </w:rPr>
              <w:t>not-for-profit</w:t>
            </w:r>
          </w:p>
          <w:p w:rsidR="003947EE" w:rsidRPr="00B24B92" w:rsidRDefault="003947EE" w:rsidP="007C7513">
            <w:pPr>
              <w:pStyle w:val="ListBullet"/>
              <w:numPr>
                <w:ilvl w:val="1"/>
                <w:numId w:val="39"/>
              </w:numPr>
              <w:tabs>
                <w:tab w:val="clear" w:pos="680"/>
                <w:tab w:val="num" w:pos="284"/>
              </w:tabs>
              <w:ind w:left="284" w:hanging="284"/>
              <w:contextualSpacing/>
              <w:rPr>
                <w:rFonts w:asciiTheme="minorHAnsi" w:eastAsia="Times New Roman" w:hAnsiTheme="minorHAnsi" w:cstheme="minorHAnsi"/>
                <w:szCs w:val="20"/>
                <w:lang w:val="en-AU" w:eastAsia="ja-JP"/>
              </w:rPr>
            </w:pPr>
            <w:r w:rsidRPr="007C7513">
              <w:rPr>
                <w:rFonts w:asciiTheme="minorHAnsi" w:hAnsiTheme="minorHAnsi" w:cstheme="minorHAnsi"/>
                <w:szCs w:val="20"/>
              </w:rPr>
              <w:t>market</w:t>
            </w:r>
            <w:r w:rsidRPr="00B24B92">
              <w:rPr>
                <w:rFonts w:asciiTheme="minorHAnsi" w:eastAsia="Times New Roman" w:hAnsiTheme="minorHAnsi" w:cstheme="minorHAnsi"/>
                <w:szCs w:val="20"/>
                <w:lang w:val="en-AU" w:eastAsia="ja-JP"/>
              </w:rPr>
              <w:t xml:space="preserv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bl>
    <w:p w:rsidR="00A21FAD" w:rsidRDefault="00A21FAD"/>
    <w:p w:rsidR="00A21FAD" w:rsidRDefault="00A21FAD">
      <w:r>
        <w:br w:type="page"/>
      </w: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219"/>
        <w:gridCol w:w="945"/>
        <w:gridCol w:w="945"/>
        <w:gridCol w:w="945"/>
        <w:gridCol w:w="945"/>
        <w:gridCol w:w="945"/>
        <w:gridCol w:w="945"/>
      </w:tblGrid>
      <w:tr w:rsidR="00A21FAD" w:rsidRPr="000564FE" w:rsidTr="00D60526">
        <w:trPr>
          <w:tblHeader/>
        </w:trPr>
        <w:tc>
          <w:tcPr>
            <w:tcW w:w="4219" w:type="dxa"/>
            <w:tcBorders>
              <w:right w:val="single" w:sz="4" w:space="0" w:color="FFFFFF" w:themeColor="background1"/>
            </w:tcBorders>
            <w:shd w:val="clear" w:color="auto" w:fill="BD9FCF" w:themeFill="accent4"/>
          </w:tcPr>
          <w:p w:rsidR="00A21FAD" w:rsidRPr="00F43C8C" w:rsidRDefault="00A21FAD" w:rsidP="00A9118C">
            <w:pPr>
              <w:spacing w:before="120"/>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lastRenderedPageBreak/>
              <w:t xml:space="preserve">SAMPLE PLANNING CHECKLIST </w:t>
            </w:r>
            <w:r w:rsidRPr="00F43C8C">
              <w:rPr>
                <w:rFonts w:eastAsia="Times New Roman" w:cs="Calibri"/>
                <w:b/>
                <w:color w:val="FFFFFF"/>
                <w:sz w:val="20"/>
                <w:szCs w:val="22"/>
                <w:lang w:val="it-IT" w:eastAsia="en-AU"/>
              </w:rPr>
              <w:br/>
            </w:r>
            <w:r>
              <w:rPr>
                <w:rFonts w:eastAsia="Times New Roman" w:cs="Calibri"/>
                <w:b/>
                <w:color w:val="FFFFFF"/>
                <w:sz w:val="20"/>
                <w:szCs w:val="22"/>
                <w:lang w:val="it-IT" w:eastAsia="en-AU"/>
              </w:rPr>
              <w:t>Business Management and Enterprise</w:t>
            </w:r>
            <w:r w:rsidRPr="00F43C8C">
              <w:rPr>
                <w:rFonts w:eastAsia="Times New Roman" w:cs="Calibri"/>
                <w:b/>
                <w:color w:val="FFFFFF"/>
                <w:sz w:val="20"/>
                <w:szCs w:val="22"/>
                <w:lang w:val="it-IT" w:eastAsia="en-AU"/>
              </w:rPr>
              <w:t xml:space="preserve"> </w:t>
            </w:r>
          </w:p>
          <w:p w:rsidR="00A21FAD" w:rsidRPr="00F43C8C" w:rsidRDefault="00A21FAD" w:rsidP="00A9118C">
            <w:pPr>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t xml:space="preserve">Preliminary Unit </w:t>
            </w:r>
            <w:r>
              <w:rPr>
                <w:rFonts w:eastAsia="Times New Roman" w:cs="Calibri"/>
                <w:b/>
                <w:color w:val="FFFFFF"/>
                <w:sz w:val="20"/>
                <w:szCs w:val="22"/>
                <w:lang w:val="it-IT" w:eastAsia="en-AU"/>
              </w:rPr>
              <w:t>1</w:t>
            </w:r>
          </w:p>
          <w:p w:rsidR="00A21FAD" w:rsidRPr="000564FE" w:rsidRDefault="00A21FAD" w:rsidP="00A9118C">
            <w:pPr>
              <w:spacing w:before="40" w:after="40"/>
              <w:ind w:left="33"/>
              <w:rPr>
                <w:rFonts w:asciiTheme="minorHAnsi" w:hAnsiTheme="minorHAnsi" w:cstheme="minorHAnsi"/>
                <w:color w:val="FFFFFF"/>
                <w:sz w:val="18"/>
                <w:szCs w:val="18"/>
                <w:lang w:val="en-AU"/>
              </w:rPr>
            </w:pPr>
            <w:r w:rsidRPr="00F43C8C">
              <w:rPr>
                <w:rFonts w:eastAsia="Times New Roman" w:cs="Calibri"/>
                <w:color w:val="FFFFFF"/>
                <w:sz w:val="18"/>
                <w:szCs w:val="18"/>
                <w:lang w:val="it-IT" w:eastAsia="en-AU"/>
              </w:rPr>
              <w:t>(</w:t>
            </w:r>
            <w:r w:rsidRPr="00F43C8C">
              <w:rPr>
                <w:rFonts w:eastAsia="Times New Roman" w:cs="Calibri"/>
                <w:color w:val="FFFFFF"/>
                <w:sz w:val="18"/>
                <w:szCs w:val="18"/>
                <w:lang w:val="it-IT" w:eastAsia="en-AU"/>
              </w:rPr>
              <w:sym w:font="Wingdings" w:char="F0FC"/>
            </w:r>
            <w:r w:rsidR="009B41B6">
              <w:rPr>
                <w:rFonts w:eastAsia="Times New Roman" w:cs="Calibri"/>
                <w:color w:val="FFFFFF"/>
                <w:sz w:val="18"/>
                <w:szCs w:val="18"/>
                <w:lang w:val="it-IT" w:eastAsia="en-AU"/>
              </w:rPr>
              <w:t xml:space="preserve"> = Unit c</w:t>
            </w:r>
            <w:r w:rsidRPr="00F43C8C">
              <w:rPr>
                <w:rFonts w:eastAsia="Times New Roman" w:cs="Calibri"/>
                <w:color w:val="FFFFFF"/>
                <w:sz w:val="18"/>
                <w:szCs w:val="18"/>
                <w:lang w:val="it-IT" w:eastAsia="en-AU"/>
              </w:rPr>
              <w:t>ontent covered)</w:t>
            </w:r>
          </w:p>
        </w:tc>
        <w:tc>
          <w:tcPr>
            <w:tcW w:w="945" w:type="dxa"/>
            <w:tcBorders>
              <w:left w:val="single" w:sz="4" w:space="0" w:color="FFFFFF" w:themeColor="background1"/>
              <w:righ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1</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B</w:t>
            </w:r>
            <w:r>
              <w:rPr>
                <w:rFonts w:asciiTheme="minorHAnsi" w:hAnsiTheme="minorHAnsi" w:cstheme="minorHAnsi"/>
                <w:color w:val="FFFFFF"/>
                <w:sz w:val="18"/>
                <w:szCs w:val="18"/>
                <w:lang w:val="en-AU"/>
              </w:rPr>
              <w:t xml:space="preserve">usinesses in the </w:t>
            </w:r>
            <w:r>
              <w:rPr>
                <w:rFonts w:asciiTheme="minorHAnsi" w:hAnsiTheme="minorHAnsi" w:cstheme="minorHAnsi"/>
                <w:color w:val="FFFFFF"/>
                <w:sz w:val="18"/>
                <w:szCs w:val="18"/>
                <w:lang w:val="en-AU"/>
              </w:rPr>
              <w:br/>
              <w:t>local c</w:t>
            </w:r>
            <w:r w:rsidRPr="000564FE">
              <w:rPr>
                <w:rFonts w:asciiTheme="minorHAnsi" w:hAnsiTheme="minorHAnsi" w:cstheme="minorHAnsi"/>
                <w:color w:val="FFFFFF"/>
                <w:sz w:val="18"/>
                <w:szCs w:val="18"/>
                <w:lang w:val="en-AU"/>
              </w:rPr>
              <w:t>ommunity</w:t>
            </w:r>
          </w:p>
        </w:tc>
        <w:tc>
          <w:tcPr>
            <w:tcW w:w="945" w:type="dxa"/>
            <w:tcBorders>
              <w:left w:val="single" w:sz="4" w:space="0" w:color="FFFFFF" w:themeColor="background1"/>
              <w:righ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2</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B</w:t>
            </w:r>
            <w:r>
              <w:rPr>
                <w:rFonts w:asciiTheme="minorHAnsi" w:hAnsiTheme="minorHAnsi" w:cstheme="minorHAnsi"/>
                <w:color w:val="FFFFFF"/>
                <w:sz w:val="18"/>
                <w:szCs w:val="18"/>
                <w:lang w:val="en-AU"/>
              </w:rPr>
              <w:t xml:space="preserve">usiness </w:t>
            </w:r>
            <w:r>
              <w:rPr>
                <w:rFonts w:asciiTheme="minorHAnsi" w:hAnsiTheme="minorHAnsi" w:cstheme="minorHAnsi"/>
                <w:color w:val="FFFFFF"/>
                <w:sz w:val="18"/>
                <w:szCs w:val="18"/>
                <w:lang w:val="en-AU"/>
              </w:rPr>
              <w:br/>
              <w:t xml:space="preserve">or </w:t>
            </w:r>
            <w:r>
              <w:rPr>
                <w:rFonts w:asciiTheme="minorHAnsi" w:hAnsiTheme="minorHAnsi" w:cstheme="minorHAnsi"/>
                <w:color w:val="FFFFFF"/>
                <w:sz w:val="18"/>
                <w:szCs w:val="18"/>
                <w:lang w:val="en-AU"/>
              </w:rPr>
              <w:br/>
              <w:t>c</w:t>
            </w:r>
            <w:r w:rsidRPr="000564FE">
              <w:rPr>
                <w:rFonts w:asciiTheme="minorHAnsi" w:hAnsiTheme="minorHAnsi" w:cstheme="minorHAnsi"/>
                <w:color w:val="FFFFFF"/>
                <w:sz w:val="18"/>
                <w:szCs w:val="18"/>
                <w:lang w:val="en-AU"/>
              </w:rPr>
              <w:t>harity</w:t>
            </w:r>
          </w:p>
        </w:tc>
        <w:tc>
          <w:tcPr>
            <w:tcW w:w="945" w:type="dxa"/>
            <w:tcBorders>
              <w:left w:val="single" w:sz="4" w:space="0" w:color="FFFFFF" w:themeColor="background1"/>
              <w:righ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3</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N</w:t>
            </w:r>
            <w:r>
              <w:rPr>
                <w:rFonts w:asciiTheme="minorHAnsi" w:hAnsiTheme="minorHAnsi" w:cstheme="minorHAnsi"/>
                <w:color w:val="FFFFFF"/>
                <w:sz w:val="18"/>
                <w:szCs w:val="18"/>
                <w:lang w:val="en-AU"/>
              </w:rPr>
              <w:t xml:space="preserve">ew </w:t>
            </w:r>
            <w:r>
              <w:rPr>
                <w:rFonts w:asciiTheme="minorHAnsi" w:hAnsiTheme="minorHAnsi" w:cstheme="minorHAnsi"/>
                <w:color w:val="FFFFFF"/>
                <w:sz w:val="18"/>
                <w:szCs w:val="18"/>
                <w:lang w:val="en-AU"/>
              </w:rPr>
              <w:br/>
              <w:t>cultural e</w:t>
            </w:r>
            <w:r w:rsidRPr="000564FE">
              <w:rPr>
                <w:rFonts w:asciiTheme="minorHAnsi" w:hAnsiTheme="minorHAnsi" w:cstheme="minorHAnsi"/>
                <w:color w:val="FFFFFF"/>
                <w:sz w:val="18"/>
                <w:szCs w:val="18"/>
                <w:lang w:val="en-AU"/>
              </w:rPr>
              <w:t>xperiences</w:t>
            </w:r>
          </w:p>
        </w:tc>
        <w:tc>
          <w:tcPr>
            <w:tcW w:w="945" w:type="dxa"/>
            <w:tcBorders>
              <w:left w:val="single" w:sz="4" w:space="0" w:color="FFFFFF" w:themeColor="background1"/>
              <w:righ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4</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N</w:t>
            </w:r>
            <w:r>
              <w:rPr>
                <w:rFonts w:asciiTheme="minorHAnsi" w:hAnsiTheme="minorHAnsi" w:cstheme="minorHAnsi"/>
                <w:color w:val="FFFFFF"/>
                <w:sz w:val="18"/>
                <w:szCs w:val="18"/>
                <w:lang w:val="en-AU"/>
              </w:rPr>
              <w:t xml:space="preserve">eeds </w:t>
            </w:r>
            <w:r>
              <w:rPr>
                <w:rFonts w:asciiTheme="minorHAnsi" w:hAnsiTheme="minorHAnsi" w:cstheme="minorHAnsi"/>
                <w:color w:val="FFFFFF"/>
                <w:sz w:val="18"/>
                <w:szCs w:val="18"/>
                <w:lang w:val="en-AU"/>
              </w:rPr>
              <w:br/>
              <w:t xml:space="preserve">and </w:t>
            </w:r>
            <w:r>
              <w:rPr>
                <w:rFonts w:asciiTheme="minorHAnsi" w:hAnsiTheme="minorHAnsi" w:cstheme="minorHAnsi"/>
                <w:color w:val="FFFFFF"/>
                <w:sz w:val="18"/>
                <w:szCs w:val="18"/>
                <w:lang w:val="en-AU"/>
              </w:rPr>
              <w:br/>
              <w:t>w</w:t>
            </w:r>
            <w:r w:rsidRPr="000564FE">
              <w:rPr>
                <w:rFonts w:asciiTheme="minorHAnsi" w:hAnsiTheme="minorHAnsi" w:cstheme="minorHAnsi"/>
                <w:color w:val="FFFFFF"/>
                <w:sz w:val="18"/>
                <w:szCs w:val="18"/>
                <w:lang w:val="en-AU"/>
              </w:rPr>
              <w:t>ants</w:t>
            </w:r>
          </w:p>
        </w:tc>
        <w:tc>
          <w:tcPr>
            <w:tcW w:w="945" w:type="dxa"/>
            <w:tcBorders>
              <w:left w:val="single" w:sz="4" w:space="0" w:color="FFFFFF" w:themeColor="background1"/>
              <w:righ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5</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M</w:t>
            </w:r>
            <w:r>
              <w:rPr>
                <w:rFonts w:asciiTheme="minorHAnsi" w:hAnsiTheme="minorHAnsi" w:cstheme="minorHAnsi"/>
                <w:color w:val="FFFFFF"/>
                <w:sz w:val="18"/>
                <w:szCs w:val="18"/>
                <w:lang w:val="en-AU"/>
              </w:rPr>
              <w:t>arket s</w:t>
            </w:r>
            <w:r w:rsidRPr="000564FE">
              <w:rPr>
                <w:rFonts w:asciiTheme="minorHAnsi" w:hAnsiTheme="minorHAnsi" w:cstheme="minorHAnsi"/>
                <w:color w:val="FFFFFF"/>
                <w:sz w:val="18"/>
                <w:szCs w:val="18"/>
                <w:lang w:val="en-AU"/>
              </w:rPr>
              <w:t>urvey</w:t>
            </w:r>
          </w:p>
        </w:tc>
        <w:tc>
          <w:tcPr>
            <w:tcW w:w="945" w:type="dxa"/>
            <w:tcBorders>
              <w:left w:val="single" w:sz="4" w:space="0" w:color="FFFFFF" w:themeColor="background1"/>
            </w:tcBorders>
            <w:shd w:val="clear" w:color="auto" w:fill="BD9FCF" w:themeFill="accent4"/>
          </w:tcPr>
          <w:p w:rsidR="00A21FAD" w:rsidRPr="00B24B92" w:rsidRDefault="00A21FAD" w:rsidP="00D60526">
            <w:pPr>
              <w:ind w:left="-105" w:right="-105"/>
              <w:jc w:val="center"/>
              <w:rPr>
                <w:rFonts w:asciiTheme="minorHAnsi" w:hAnsiTheme="minorHAnsi" w:cstheme="minorHAnsi"/>
                <w:b/>
                <w:color w:val="FFFFFF"/>
                <w:sz w:val="20"/>
                <w:szCs w:val="20"/>
                <w:lang w:val="en-AU"/>
              </w:rPr>
            </w:pPr>
            <w:r>
              <w:rPr>
                <w:rFonts w:asciiTheme="minorHAnsi" w:hAnsiTheme="minorHAnsi" w:cstheme="minorHAnsi"/>
                <w:b/>
                <w:color w:val="FFFFFF"/>
                <w:sz w:val="20"/>
                <w:szCs w:val="20"/>
                <w:lang w:val="en-AU"/>
              </w:rPr>
              <w:t>Task</w:t>
            </w:r>
            <w:r w:rsidRPr="00B24B92">
              <w:rPr>
                <w:rFonts w:asciiTheme="minorHAnsi" w:hAnsiTheme="minorHAnsi" w:cstheme="minorHAnsi"/>
                <w:b/>
                <w:color w:val="FFFFFF"/>
                <w:sz w:val="20"/>
                <w:szCs w:val="20"/>
                <w:lang w:val="en-AU"/>
              </w:rPr>
              <w:t xml:space="preserve"> 6</w:t>
            </w:r>
          </w:p>
          <w:p w:rsidR="00A21FAD" w:rsidRPr="000564FE" w:rsidRDefault="00A21FAD" w:rsidP="00D60526">
            <w:pPr>
              <w:ind w:left="-105" w:right="-105"/>
              <w:jc w:val="center"/>
              <w:rPr>
                <w:rFonts w:asciiTheme="minorHAnsi" w:hAnsiTheme="minorHAnsi" w:cstheme="minorHAnsi"/>
                <w:color w:val="FFFFFF"/>
                <w:sz w:val="18"/>
                <w:szCs w:val="18"/>
                <w:lang w:val="en-AU"/>
              </w:rPr>
            </w:pPr>
            <w:r w:rsidRPr="000564FE">
              <w:rPr>
                <w:rFonts w:asciiTheme="minorHAnsi" w:hAnsiTheme="minorHAnsi" w:cstheme="minorHAnsi"/>
                <w:color w:val="FFFFFF"/>
                <w:sz w:val="18"/>
                <w:szCs w:val="18"/>
                <w:lang w:val="en-AU"/>
              </w:rPr>
              <w:t>P</w:t>
            </w:r>
            <w:r>
              <w:rPr>
                <w:rFonts w:asciiTheme="minorHAnsi" w:hAnsiTheme="minorHAnsi" w:cstheme="minorHAnsi"/>
                <w:color w:val="FFFFFF"/>
                <w:sz w:val="18"/>
                <w:szCs w:val="18"/>
                <w:lang w:val="en-AU"/>
              </w:rPr>
              <w:t xml:space="preserve">roducing </w:t>
            </w:r>
            <w:r>
              <w:rPr>
                <w:rFonts w:asciiTheme="minorHAnsi" w:hAnsiTheme="minorHAnsi" w:cstheme="minorHAnsi"/>
                <w:color w:val="FFFFFF"/>
                <w:sz w:val="18"/>
                <w:szCs w:val="18"/>
                <w:lang w:val="en-AU"/>
              </w:rPr>
              <w:br/>
              <w:t xml:space="preserve">a </w:t>
            </w:r>
            <w:r>
              <w:rPr>
                <w:rFonts w:asciiTheme="minorHAnsi" w:hAnsiTheme="minorHAnsi" w:cstheme="minorHAnsi"/>
                <w:color w:val="FFFFFF"/>
                <w:sz w:val="18"/>
                <w:szCs w:val="18"/>
                <w:lang w:val="en-AU"/>
              </w:rPr>
              <w:br/>
              <w:t>p</w:t>
            </w:r>
            <w:r w:rsidRPr="000564FE">
              <w:rPr>
                <w:rFonts w:asciiTheme="minorHAnsi" w:hAnsiTheme="minorHAnsi" w:cstheme="minorHAnsi"/>
                <w:color w:val="FFFFFF"/>
                <w:sz w:val="18"/>
                <w:szCs w:val="18"/>
                <w:lang w:val="en-AU"/>
              </w:rPr>
              <w:t>roduct</w:t>
            </w:r>
          </w:p>
        </w:tc>
      </w:tr>
      <w:tr w:rsidR="00A21FAD" w:rsidRPr="00A21FAD" w:rsidTr="00D60526">
        <w:tc>
          <w:tcPr>
            <w:tcW w:w="9889" w:type="dxa"/>
            <w:gridSpan w:val="7"/>
            <w:shd w:val="clear" w:color="auto" w:fill="D7C5E2" w:themeFill="accent4" w:themeFillTint="99"/>
          </w:tcPr>
          <w:p w:rsidR="00A21FAD" w:rsidRPr="00A21FAD" w:rsidRDefault="00A21FAD" w:rsidP="00A21FAD">
            <w:pPr>
              <w:spacing w:before="40" w:after="40"/>
              <w:rPr>
                <w:rFonts w:asciiTheme="minorHAnsi" w:hAnsiTheme="minorHAnsi" w:cstheme="minorHAnsi"/>
                <w:b/>
                <w:bCs/>
                <w:sz w:val="20"/>
                <w:szCs w:val="20"/>
                <w:lang w:val="en-AU"/>
              </w:rPr>
            </w:pPr>
            <w:r w:rsidRPr="00A21FAD">
              <w:rPr>
                <w:rFonts w:asciiTheme="minorHAnsi" w:hAnsiTheme="minorHAnsi" w:cstheme="minorHAnsi"/>
                <w:b/>
                <w:bCs/>
                <w:sz w:val="20"/>
                <w:szCs w:val="20"/>
                <w:lang w:val="en-AU"/>
              </w:rPr>
              <w:t>Skills</w:t>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investigates ideas for a product or service to suit a business opportunity</w:t>
            </w:r>
            <w:r w:rsidR="00863769">
              <w:rPr>
                <w:rFonts w:asciiTheme="minorHAnsi" w:eastAsia="Times New Roman" w:hAnsiTheme="minorHAnsi" w:cstheme="minorHAnsi"/>
                <w:sz w:val="20"/>
                <w:szCs w:val="20"/>
                <w:lang w:val="en-AU"/>
              </w:rPr>
              <w:t xml:space="preserv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uses a decision-making tool to decide on a suitable product or service to create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determines if product is suitable for the intended market</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lists tasks that need to be completed to create a product or provide a service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selects materials or resources required to create a product or provide a service</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rPr>
          <w:trHeight w:val="492"/>
        </w:trPr>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recognises potential customers and their characteristics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recognises customer requirements</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recognises</w:t>
            </w:r>
            <w:r w:rsidR="007E6806" w:rsidRPr="00B24B92">
              <w:rPr>
                <w:rFonts w:asciiTheme="minorHAnsi" w:eastAsia="Times New Roman" w:hAnsiTheme="minorHAnsi" w:cstheme="minorHAnsi"/>
                <w:sz w:val="20"/>
                <w:szCs w:val="20"/>
                <w:lang w:val="en-AU"/>
              </w:rPr>
              <w:t xml:space="preserve"> </w:t>
            </w:r>
            <w:r w:rsidRPr="00B24B92">
              <w:rPr>
                <w:rFonts w:asciiTheme="minorHAnsi" w:eastAsia="Times New Roman" w:hAnsiTheme="minorHAnsi" w:cstheme="minorHAnsi"/>
                <w:sz w:val="20"/>
                <w:szCs w:val="20"/>
                <w:lang w:val="en-AU"/>
              </w:rPr>
              <w:t>their own strengths that will be valuable to the team</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 xml:space="preserve">follows classroom rules when exploring a product or providing a service </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demonstrates attributes of an efficient worker</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r w:rsidR="00792D48" w:rsidRPr="00B24B92" w:rsidTr="00A21FAD">
        <w:tc>
          <w:tcPr>
            <w:tcW w:w="4219" w:type="dxa"/>
          </w:tcPr>
          <w:p w:rsidR="003947EE" w:rsidRPr="00B24B92" w:rsidRDefault="003947EE" w:rsidP="00C43B3E">
            <w:pPr>
              <w:rPr>
                <w:rFonts w:asciiTheme="minorHAnsi" w:eastAsia="Times New Roman" w:hAnsiTheme="minorHAnsi" w:cstheme="minorHAnsi"/>
                <w:sz w:val="20"/>
                <w:szCs w:val="20"/>
                <w:lang w:val="en-AU"/>
              </w:rPr>
            </w:pPr>
            <w:r w:rsidRPr="00B24B92">
              <w:rPr>
                <w:rFonts w:asciiTheme="minorHAnsi" w:eastAsia="Times New Roman" w:hAnsiTheme="minorHAnsi" w:cstheme="minorHAnsi"/>
                <w:sz w:val="20"/>
                <w:szCs w:val="20"/>
                <w:lang w:val="en-AU"/>
              </w:rPr>
              <w:t>uses business vocabulary</w:t>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c>
          <w:tcPr>
            <w:tcW w:w="945" w:type="dxa"/>
            <w:vAlign w:val="center"/>
          </w:tcPr>
          <w:p w:rsidR="003947EE" w:rsidRPr="00792D48" w:rsidRDefault="003947EE" w:rsidP="00792D48">
            <w:pPr>
              <w:jc w:val="center"/>
              <w:rPr>
                <w:rFonts w:asciiTheme="minorHAnsi" w:hAnsiTheme="minorHAnsi" w:cstheme="minorHAnsi"/>
                <w:b/>
                <w:sz w:val="20"/>
                <w:szCs w:val="20"/>
                <w:lang w:val="en-AU"/>
              </w:rPr>
            </w:pPr>
            <w:r w:rsidRPr="00792D48">
              <w:rPr>
                <w:rFonts w:asciiTheme="minorHAnsi" w:hAnsiTheme="minorHAnsi" w:cstheme="minorHAnsi"/>
                <w:b/>
                <w:sz w:val="20"/>
                <w:szCs w:val="20"/>
                <w:lang w:val="en-AU"/>
              </w:rPr>
              <w:sym w:font="Wingdings" w:char="F0FC"/>
            </w:r>
          </w:p>
        </w:tc>
      </w:tr>
    </w:tbl>
    <w:p w:rsidR="003947EE" w:rsidRDefault="003947EE" w:rsidP="003947EE">
      <w:pPr>
        <w:rPr>
          <w:lang w:val="en-AU"/>
        </w:rPr>
        <w:sectPr w:rsidR="003947EE" w:rsidSect="00F90A92">
          <w:headerReference w:type="even" r:id="rId19"/>
          <w:footerReference w:type="even" r:id="rId20"/>
          <w:headerReference w:type="first" r:id="rId21"/>
          <w:footerReference w:type="first" r:id="rId22"/>
          <w:pgSz w:w="11906" w:h="16838"/>
          <w:pgMar w:top="1393" w:right="1133" w:bottom="1021" w:left="1134" w:header="709" w:footer="709" w:gutter="0"/>
          <w:cols w:space="708"/>
          <w:titlePg/>
          <w:docGrid w:linePitch="360"/>
        </w:sectPr>
      </w:pPr>
    </w:p>
    <w:p w:rsidR="003947EE" w:rsidRPr="002E6179" w:rsidRDefault="003947EE" w:rsidP="00D60526">
      <w:pPr>
        <w:pStyle w:val="Heading1"/>
        <w:ind w:left="0"/>
        <w:rPr>
          <w:lang w:val="en-AU"/>
        </w:rPr>
      </w:pPr>
      <w:r w:rsidRPr="002E6179">
        <w:rPr>
          <w:lang w:val="en-AU"/>
        </w:rPr>
        <w:lastRenderedPageBreak/>
        <w:t>Sample assessment outline</w:t>
      </w:r>
    </w:p>
    <w:p w:rsidR="003947EE" w:rsidRPr="002E6179" w:rsidRDefault="003947EE" w:rsidP="00D60526">
      <w:pPr>
        <w:pStyle w:val="Heading1"/>
        <w:ind w:left="0"/>
        <w:rPr>
          <w:lang w:val="en-AU"/>
        </w:rPr>
      </w:pPr>
      <w:r w:rsidRPr="002E6179">
        <w:rPr>
          <w:lang w:val="en-AU"/>
        </w:rPr>
        <w:t>Business Management and Enterprise – Preliminary</w:t>
      </w:r>
    </w:p>
    <w:p w:rsidR="003947EE" w:rsidRDefault="003947EE" w:rsidP="00D60526">
      <w:pPr>
        <w:pStyle w:val="Heading2"/>
        <w:ind w:left="0"/>
        <w:rPr>
          <w:lang w:val="en-AU"/>
        </w:rPr>
      </w:pPr>
      <w:r w:rsidRPr="002E6179">
        <w:rPr>
          <w:lang w:val="en-AU"/>
        </w:rPr>
        <w:t xml:space="preserve">Unit 2 </w:t>
      </w:r>
    </w:p>
    <w:tbl>
      <w:tblPr>
        <w:tblW w:w="5006"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left w:w="0" w:type="dxa"/>
          <w:right w:w="0" w:type="dxa"/>
        </w:tblCellMar>
        <w:tblLook w:val="00A0" w:firstRow="1" w:lastRow="0" w:firstColumn="1" w:lastColumn="0" w:noHBand="0" w:noVBand="0"/>
      </w:tblPr>
      <w:tblGrid>
        <w:gridCol w:w="6661"/>
        <w:gridCol w:w="1361"/>
        <w:gridCol w:w="1361"/>
        <w:gridCol w:w="1361"/>
        <w:gridCol w:w="1361"/>
        <w:gridCol w:w="1361"/>
        <w:gridCol w:w="1358"/>
      </w:tblGrid>
      <w:tr w:rsidR="004F4D0D" w:rsidRPr="002E6179" w:rsidTr="00751A1A">
        <w:trPr>
          <w:tblHeader/>
        </w:trPr>
        <w:tc>
          <w:tcPr>
            <w:tcW w:w="2247" w:type="pct"/>
            <w:tcBorders>
              <w:left w:val="single" w:sz="4" w:space="0" w:color="B2A1C7"/>
              <w:right w:val="single" w:sz="4" w:space="0" w:color="FFFFFF"/>
            </w:tcBorders>
            <w:shd w:val="clear" w:color="auto" w:fill="BD9FCF" w:themeFill="accent4"/>
            <w:vAlign w:val="center"/>
          </w:tcPr>
          <w:p w:rsidR="003947EE" w:rsidRPr="002E6179" w:rsidRDefault="003947EE" w:rsidP="00C43B3E">
            <w:pPr>
              <w:jc w:val="center"/>
              <w:rPr>
                <w:rFonts w:cs="Arial"/>
                <w:b/>
                <w:bCs/>
                <w:color w:val="FFFFFF"/>
                <w:sz w:val="20"/>
                <w:szCs w:val="20"/>
                <w:lang w:val="en-AU"/>
              </w:rPr>
            </w:pPr>
            <w:r w:rsidRPr="002E6179">
              <w:rPr>
                <w:rFonts w:cs="Arial"/>
                <w:b/>
                <w:bCs/>
                <w:color w:val="FFFFFF"/>
                <w:sz w:val="20"/>
                <w:szCs w:val="20"/>
                <w:lang w:val="en-AU"/>
              </w:rPr>
              <w:t>Assessment task</w:t>
            </w:r>
          </w:p>
        </w:tc>
        <w:tc>
          <w:tcPr>
            <w:tcW w:w="459" w:type="pct"/>
            <w:tcBorders>
              <w:left w:val="single" w:sz="4" w:space="0" w:color="FFFFFF"/>
              <w:right w:val="single" w:sz="4" w:space="0" w:color="FFFFFF"/>
            </w:tcBorders>
            <w:shd w:val="clear" w:color="auto" w:fill="BD9FCF" w:themeFill="accent4"/>
            <w:vAlign w:val="center"/>
          </w:tcPr>
          <w:p w:rsidR="003947EE" w:rsidRPr="002E6179" w:rsidRDefault="003947EE" w:rsidP="00C43B3E">
            <w:pPr>
              <w:jc w:val="center"/>
              <w:rPr>
                <w:rFonts w:cs="Arial"/>
                <w:b/>
                <w:bCs/>
                <w:color w:val="FFFFFF"/>
                <w:sz w:val="20"/>
                <w:szCs w:val="20"/>
                <w:lang w:val="en-AU"/>
              </w:rPr>
            </w:pPr>
            <w:r w:rsidRPr="002E6179">
              <w:rPr>
                <w:rFonts w:cs="Arial"/>
                <w:b/>
                <w:bCs/>
                <w:color w:val="FFFFFF"/>
                <w:sz w:val="20"/>
                <w:szCs w:val="20"/>
                <w:lang w:val="en-AU"/>
              </w:rPr>
              <w:t xml:space="preserve">Notional </w:t>
            </w:r>
            <w:r w:rsidR="00751A1A">
              <w:rPr>
                <w:rFonts w:cs="Arial"/>
                <w:b/>
                <w:bCs/>
                <w:color w:val="FFFFFF"/>
                <w:sz w:val="20"/>
                <w:szCs w:val="20"/>
                <w:lang w:val="en-AU"/>
              </w:rPr>
              <w:br/>
            </w:r>
            <w:r w:rsidRPr="002E6179">
              <w:rPr>
                <w:rFonts w:cs="Arial"/>
                <w:b/>
                <w:bCs/>
                <w:color w:val="FFFFFF"/>
                <w:sz w:val="20"/>
                <w:szCs w:val="20"/>
                <w:lang w:val="en-AU"/>
              </w:rPr>
              <w:t>due date</w:t>
            </w:r>
          </w:p>
        </w:tc>
        <w:tc>
          <w:tcPr>
            <w:tcW w:w="459" w:type="pct"/>
            <w:tcBorders>
              <w:left w:val="single" w:sz="4" w:space="0" w:color="FFFFFF"/>
              <w:right w:val="single" w:sz="4" w:space="0" w:color="FFFFFF"/>
            </w:tcBorders>
            <w:shd w:val="clear" w:color="auto" w:fill="BD9FCF" w:themeFill="accent4"/>
          </w:tcPr>
          <w:p w:rsidR="003947EE" w:rsidRPr="002E6179" w:rsidRDefault="003947EE" w:rsidP="00EE7453">
            <w:pPr>
              <w:jc w:val="center"/>
              <w:rPr>
                <w:rFonts w:cs="Arial"/>
                <w:b/>
                <w:bCs/>
                <w:color w:val="FFFFFF"/>
                <w:sz w:val="18"/>
                <w:szCs w:val="20"/>
                <w:lang w:val="en-AU"/>
              </w:rPr>
            </w:pPr>
            <w:r w:rsidRPr="002E6179">
              <w:rPr>
                <w:rFonts w:cs="Arial"/>
                <w:b/>
                <w:bCs/>
                <w:color w:val="FFFFFF"/>
                <w:sz w:val="18"/>
                <w:szCs w:val="20"/>
                <w:lang w:val="en-AU"/>
              </w:rPr>
              <w:t>Unit outcome:</w:t>
            </w:r>
          </w:p>
          <w:p w:rsidR="003947EE" w:rsidRPr="00EE7453" w:rsidRDefault="003947EE" w:rsidP="00EE7453">
            <w:pPr>
              <w:jc w:val="center"/>
              <w:rPr>
                <w:rFonts w:cs="Arial"/>
                <w:bCs/>
                <w:color w:val="FFFFFF"/>
                <w:sz w:val="18"/>
                <w:szCs w:val="20"/>
                <w:lang w:val="en-AU"/>
              </w:rPr>
            </w:pPr>
            <w:r w:rsidRPr="00EE7453">
              <w:rPr>
                <w:rFonts w:cs="Arial"/>
                <w:bCs/>
                <w:color w:val="FFFFFF"/>
                <w:sz w:val="18"/>
                <w:szCs w:val="20"/>
                <w:lang w:val="en-AU"/>
              </w:rPr>
              <w:t xml:space="preserve">recognise ways </w:t>
            </w:r>
            <w:r w:rsidR="00EE7453">
              <w:rPr>
                <w:rFonts w:cs="Arial"/>
                <w:bCs/>
                <w:color w:val="FFFFFF"/>
                <w:sz w:val="18"/>
                <w:szCs w:val="20"/>
                <w:lang w:val="en-AU"/>
              </w:rPr>
              <w:br/>
            </w:r>
            <w:r w:rsidRPr="00EE7453">
              <w:rPr>
                <w:rFonts w:cs="Arial"/>
                <w:bCs/>
                <w:color w:val="FFFFFF"/>
                <w:sz w:val="18"/>
                <w:szCs w:val="20"/>
                <w:lang w:val="en-AU"/>
              </w:rPr>
              <w:t>of gathering market information</w:t>
            </w:r>
          </w:p>
        </w:tc>
        <w:tc>
          <w:tcPr>
            <w:tcW w:w="459" w:type="pct"/>
            <w:tcBorders>
              <w:left w:val="single" w:sz="4" w:space="0" w:color="FFFFFF"/>
              <w:right w:val="single" w:sz="4" w:space="0" w:color="FFFFFF"/>
            </w:tcBorders>
            <w:shd w:val="clear" w:color="auto" w:fill="BD9FCF" w:themeFill="accent4"/>
          </w:tcPr>
          <w:p w:rsidR="003947EE" w:rsidRPr="002E6179" w:rsidRDefault="003947EE" w:rsidP="00EE7453">
            <w:pPr>
              <w:jc w:val="center"/>
              <w:rPr>
                <w:rFonts w:cs="Arial"/>
                <w:b/>
                <w:bCs/>
                <w:color w:val="FFFFFF"/>
                <w:sz w:val="18"/>
                <w:szCs w:val="20"/>
                <w:lang w:val="en-AU"/>
              </w:rPr>
            </w:pPr>
            <w:r w:rsidRPr="002E6179">
              <w:rPr>
                <w:rFonts w:cs="Arial"/>
                <w:b/>
                <w:bCs/>
                <w:color w:val="FFFFFF"/>
                <w:sz w:val="18"/>
                <w:szCs w:val="20"/>
                <w:lang w:val="en-AU"/>
              </w:rPr>
              <w:t xml:space="preserve">Unit outcome: </w:t>
            </w:r>
            <w:r w:rsidRPr="00EE7453">
              <w:rPr>
                <w:rFonts w:cs="Arial"/>
                <w:bCs/>
                <w:color w:val="FFFFFF"/>
                <w:sz w:val="18"/>
                <w:szCs w:val="20"/>
                <w:lang w:val="en-AU"/>
              </w:rPr>
              <w:t xml:space="preserve">recognise that costs are </w:t>
            </w:r>
            <w:r w:rsidR="00EE7453">
              <w:rPr>
                <w:rFonts w:cs="Arial"/>
                <w:bCs/>
                <w:color w:val="FFFFFF"/>
                <w:sz w:val="18"/>
                <w:szCs w:val="20"/>
                <w:lang w:val="en-AU"/>
              </w:rPr>
              <w:br/>
            </w:r>
            <w:r w:rsidRPr="00EE7453">
              <w:rPr>
                <w:rFonts w:cs="Arial"/>
                <w:bCs/>
                <w:color w:val="FFFFFF"/>
                <w:sz w:val="18"/>
                <w:szCs w:val="20"/>
                <w:lang w:val="en-AU"/>
              </w:rPr>
              <w:t>involved in creating products and services</w:t>
            </w:r>
          </w:p>
        </w:tc>
        <w:tc>
          <w:tcPr>
            <w:tcW w:w="459" w:type="pct"/>
            <w:tcBorders>
              <w:left w:val="single" w:sz="4" w:space="0" w:color="FFFFFF"/>
              <w:right w:val="single" w:sz="4" w:space="0" w:color="FFFFFF"/>
            </w:tcBorders>
            <w:shd w:val="clear" w:color="auto" w:fill="BD9FCF" w:themeFill="accent4"/>
          </w:tcPr>
          <w:p w:rsidR="003947EE" w:rsidRPr="002E6179" w:rsidRDefault="003947EE" w:rsidP="00EE7453">
            <w:pPr>
              <w:jc w:val="center"/>
              <w:rPr>
                <w:rFonts w:cs="Arial"/>
                <w:b/>
                <w:bCs/>
                <w:color w:val="FFFFFF"/>
                <w:sz w:val="18"/>
                <w:szCs w:val="20"/>
                <w:lang w:val="en-AU"/>
              </w:rPr>
            </w:pPr>
            <w:r w:rsidRPr="002E6179">
              <w:rPr>
                <w:rFonts w:cs="Arial"/>
                <w:b/>
                <w:bCs/>
                <w:color w:val="FFFFFF"/>
                <w:sz w:val="18"/>
                <w:szCs w:val="20"/>
                <w:lang w:val="en-AU"/>
              </w:rPr>
              <w:t xml:space="preserve">Unit outcome: </w:t>
            </w:r>
            <w:r w:rsidRPr="00EE7453">
              <w:rPr>
                <w:rFonts w:cs="Arial"/>
                <w:bCs/>
                <w:color w:val="FFFFFF"/>
                <w:sz w:val="18"/>
                <w:szCs w:val="20"/>
                <w:lang w:val="en-AU"/>
              </w:rPr>
              <w:t>use business procedures and documents</w:t>
            </w:r>
          </w:p>
        </w:tc>
        <w:tc>
          <w:tcPr>
            <w:tcW w:w="459" w:type="pct"/>
            <w:tcBorders>
              <w:left w:val="single" w:sz="4" w:space="0" w:color="FFFFFF"/>
              <w:right w:val="single" w:sz="4" w:space="0" w:color="FFFFFF"/>
            </w:tcBorders>
            <w:shd w:val="clear" w:color="auto" w:fill="BD9FCF" w:themeFill="accent4"/>
          </w:tcPr>
          <w:p w:rsidR="003947EE" w:rsidRPr="002E6179" w:rsidRDefault="003947EE" w:rsidP="00EE7453">
            <w:pPr>
              <w:jc w:val="center"/>
              <w:rPr>
                <w:rFonts w:cs="Arial"/>
                <w:b/>
                <w:bCs/>
                <w:color w:val="FFFFFF"/>
                <w:sz w:val="18"/>
                <w:szCs w:val="20"/>
                <w:lang w:val="en-AU"/>
              </w:rPr>
            </w:pPr>
            <w:r w:rsidRPr="002E6179">
              <w:rPr>
                <w:rFonts w:cs="Arial"/>
                <w:b/>
                <w:bCs/>
                <w:color w:val="FFFFFF"/>
                <w:sz w:val="18"/>
                <w:szCs w:val="20"/>
                <w:lang w:val="en-AU"/>
              </w:rPr>
              <w:t xml:space="preserve">Unit outcome: </w:t>
            </w:r>
            <w:r w:rsidRPr="00EE7453">
              <w:rPr>
                <w:rFonts w:cs="Arial"/>
                <w:bCs/>
                <w:color w:val="FFFFFF"/>
                <w:sz w:val="18"/>
                <w:szCs w:val="20"/>
                <w:lang w:val="en-AU"/>
              </w:rPr>
              <w:t xml:space="preserve">apply attributes </w:t>
            </w:r>
            <w:r w:rsidR="00EE7453">
              <w:rPr>
                <w:rFonts w:cs="Arial"/>
                <w:bCs/>
                <w:color w:val="FFFFFF"/>
                <w:sz w:val="18"/>
                <w:szCs w:val="20"/>
                <w:lang w:val="en-AU"/>
              </w:rPr>
              <w:br/>
            </w:r>
            <w:r w:rsidRPr="00EE7453">
              <w:rPr>
                <w:rFonts w:cs="Arial"/>
                <w:bCs/>
                <w:color w:val="FFFFFF"/>
                <w:sz w:val="18"/>
                <w:szCs w:val="20"/>
                <w:lang w:val="en-AU"/>
              </w:rPr>
              <w:t>of an efficient worker</w:t>
            </w:r>
          </w:p>
        </w:tc>
        <w:tc>
          <w:tcPr>
            <w:tcW w:w="458" w:type="pct"/>
            <w:tcBorders>
              <w:left w:val="single" w:sz="4" w:space="0" w:color="FFFFFF"/>
              <w:right w:val="single" w:sz="4" w:space="0" w:color="B2A1C7"/>
            </w:tcBorders>
            <w:shd w:val="clear" w:color="auto" w:fill="BD9FCF" w:themeFill="accent4"/>
          </w:tcPr>
          <w:p w:rsidR="003947EE" w:rsidRPr="002E6179" w:rsidRDefault="003947EE" w:rsidP="00EE7453">
            <w:pPr>
              <w:jc w:val="center"/>
              <w:rPr>
                <w:rFonts w:cs="Arial"/>
                <w:b/>
                <w:bCs/>
                <w:color w:val="FFFFFF"/>
                <w:sz w:val="18"/>
                <w:szCs w:val="20"/>
                <w:lang w:val="en-AU"/>
              </w:rPr>
            </w:pPr>
            <w:r w:rsidRPr="002E6179">
              <w:rPr>
                <w:rFonts w:cs="Arial"/>
                <w:b/>
                <w:bCs/>
                <w:color w:val="FFFFFF"/>
                <w:sz w:val="18"/>
                <w:szCs w:val="20"/>
                <w:lang w:val="en-AU"/>
              </w:rPr>
              <w:t xml:space="preserve">Unit outcome: </w:t>
            </w:r>
            <w:r w:rsidRPr="00EE7453">
              <w:rPr>
                <w:rFonts w:cs="Arial"/>
                <w:bCs/>
                <w:color w:val="FFFFFF"/>
                <w:sz w:val="18"/>
                <w:szCs w:val="20"/>
                <w:lang w:val="en-AU"/>
              </w:rPr>
              <w:t>apply attributes of working in a team</w:t>
            </w:r>
          </w:p>
        </w:tc>
      </w:tr>
      <w:tr w:rsidR="00751A1A" w:rsidRPr="002E6179" w:rsidTr="00751A1A">
        <w:trPr>
          <w:trHeight w:val="576"/>
        </w:trPr>
        <w:tc>
          <w:tcPr>
            <w:tcW w:w="2247" w:type="pct"/>
          </w:tcPr>
          <w:p w:rsidR="003947EE" w:rsidRPr="002E6179" w:rsidRDefault="00751A1A" w:rsidP="00E000C4">
            <w:pPr>
              <w:spacing w:line="228" w:lineRule="auto"/>
              <w:ind w:left="142" w:right="140"/>
              <w:rPr>
                <w:b/>
                <w:sz w:val="20"/>
                <w:szCs w:val="20"/>
                <w:lang w:val="en-AU"/>
              </w:rPr>
            </w:pPr>
            <w:r>
              <w:rPr>
                <w:b/>
                <w:sz w:val="20"/>
                <w:szCs w:val="20"/>
                <w:lang w:val="en-AU"/>
              </w:rPr>
              <w:t>Task 1: Waste a</w:t>
            </w:r>
            <w:r w:rsidR="003947EE" w:rsidRPr="002E6179">
              <w:rPr>
                <w:b/>
                <w:sz w:val="20"/>
                <w:szCs w:val="20"/>
                <w:lang w:val="en-AU"/>
              </w:rPr>
              <w:t>udit</w:t>
            </w:r>
          </w:p>
          <w:p w:rsidR="003947EE" w:rsidRPr="002E6179" w:rsidRDefault="003947EE" w:rsidP="00E000C4">
            <w:pPr>
              <w:spacing w:line="228" w:lineRule="auto"/>
              <w:ind w:left="142" w:right="140"/>
              <w:rPr>
                <w:sz w:val="20"/>
                <w:szCs w:val="20"/>
                <w:lang w:val="en-AU"/>
              </w:rPr>
            </w:pPr>
            <w:r w:rsidRPr="002E6179">
              <w:rPr>
                <w:sz w:val="20"/>
                <w:szCs w:val="20"/>
                <w:lang w:val="en-AU"/>
              </w:rPr>
              <w:t xml:space="preserve">The students will collect </w:t>
            </w:r>
            <w:r w:rsidR="00D21F30">
              <w:rPr>
                <w:sz w:val="20"/>
                <w:szCs w:val="20"/>
                <w:lang w:val="en-AU"/>
              </w:rPr>
              <w:t xml:space="preserve">recyclable </w:t>
            </w:r>
            <w:r w:rsidRPr="002E6179">
              <w:rPr>
                <w:sz w:val="20"/>
                <w:szCs w:val="20"/>
                <w:lang w:val="en-AU"/>
              </w:rPr>
              <w:t xml:space="preserve">waste </w:t>
            </w:r>
            <w:r w:rsidR="00D21F30">
              <w:rPr>
                <w:sz w:val="20"/>
                <w:szCs w:val="20"/>
                <w:lang w:val="en-AU"/>
              </w:rPr>
              <w:t xml:space="preserve">materials </w:t>
            </w:r>
            <w:r w:rsidRPr="002E6179">
              <w:rPr>
                <w:sz w:val="20"/>
                <w:szCs w:val="20"/>
                <w:lang w:val="en-AU"/>
              </w:rPr>
              <w:t>over a short peri</w:t>
            </w:r>
            <w:r>
              <w:rPr>
                <w:sz w:val="20"/>
                <w:szCs w:val="20"/>
                <w:lang w:val="en-AU"/>
              </w:rPr>
              <w:t>od of time and then</w:t>
            </w:r>
            <w:r w:rsidRPr="002E6179">
              <w:rPr>
                <w:sz w:val="20"/>
                <w:szCs w:val="20"/>
                <w:lang w:val="en-AU"/>
              </w:rPr>
              <w:t xml:space="preserve"> demonstrate the concept of recycling.</w:t>
            </w:r>
            <w:r>
              <w:rPr>
                <w:sz w:val="20"/>
                <w:szCs w:val="20"/>
                <w:lang w:val="en-AU"/>
              </w:rPr>
              <w:t xml:space="preserve"> </w:t>
            </w:r>
            <w:r w:rsidRPr="002E6179">
              <w:rPr>
                <w:sz w:val="20"/>
                <w:szCs w:val="20"/>
                <w:lang w:val="en-AU"/>
              </w:rPr>
              <w:t>They show evidence of waste audit participation</w:t>
            </w:r>
            <w:r w:rsidR="005E45DD">
              <w:rPr>
                <w:sz w:val="20"/>
                <w:szCs w:val="20"/>
                <w:lang w:val="en-AU"/>
              </w:rPr>
              <w:t>, t</w:t>
            </w:r>
            <w:r>
              <w:rPr>
                <w:sz w:val="20"/>
                <w:szCs w:val="20"/>
                <w:lang w:val="en-AU"/>
              </w:rPr>
              <w:t xml:space="preserve">hat is, </w:t>
            </w:r>
            <w:r w:rsidRPr="002E6179">
              <w:rPr>
                <w:sz w:val="20"/>
                <w:szCs w:val="20"/>
                <w:lang w:val="en-AU"/>
              </w:rPr>
              <w:t>sorting of waste into:</w:t>
            </w:r>
          </w:p>
          <w:p w:rsidR="003947EE" w:rsidRPr="00EE7453" w:rsidRDefault="003947EE" w:rsidP="00E000C4">
            <w:pPr>
              <w:numPr>
                <w:ilvl w:val="0"/>
                <w:numId w:val="34"/>
              </w:numPr>
              <w:tabs>
                <w:tab w:val="clear" w:pos="720"/>
                <w:tab w:val="num" w:pos="427"/>
              </w:tabs>
              <w:spacing w:line="228" w:lineRule="auto"/>
              <w:ind w:left="426" w:right="198" w:hanging="284"/>
              <w:rPr>
                <w:rFonts w:cs="Calibri"/>
                <w:sz w:val="20"/>
                <w:szCs w:val="20"/>
                <w:lang w:val="en-AU"/>
              </w:rPr>
            </w:pPr>
            <w:r>
              <w:rPr>
                <w:sz w:val="20"/>
                <w:szCs w:val="20"/>
                <w:lang w:val="en-AU"/>
              </w:rPr>
              <w:t>n</w:t>
            </w:r>
            <w:r w:rsidRPr="002E6179">
              <w:rPr>
                <w:sz w:val="20"/>
                <w:szCs w:val="20"/>
                <w:lang w:val="en-AU"/>
              </w:rPr>
              <w:t xml:space="preserve">eeds </w:t>
            </w:r>
            <w:r w:rsidRPr="00EE7453">
              <w:rPr>
                <w:rFonts w:cs="Calibri"/>
                <w:sz w:val="20"/>
                <w:szCs w:val="20"/>
                <w:lang w:val="en-AU"/>
              </w:rPr>
              <w:t>and/or wants</w:t>
            </w:r>
          </w:p>
          <w:p w:rsidR="003947EE" w:rsidRPr="002E6179" w:rsidRDefault="003947EE" w:rsidP="00E000C4">
            <w:pPr>
              <w:numPr>
                <w:ilvl w:val="0"/>
                <w:numId w:val="34"/>
              </w:numPr>
              <w:tabs>
                <w:tab w:val="clear" w:pos="720"/>
                <w:tab w:val="num" w:pos="427"/>
              </w:tabs>
              <w:spacing w:line="228" w:lineRule="auto"/>
              <w:ind w:left="426" w:right="198" w:hanging="284"/>
              <w:rPr>
                <w:sz w:val="20"/>
                <w:szCs w:val="20"/>
                <w:lang w:val="en-AU"/>
              </w:rPr>
            </w:pPr>
            <w:r w:rsidRPr="00EE7453">
              <w:rPr>
                <w:rFonts w:cs="Calibri"/>
                <w:sz w:val="20"/>
                <w:szCs w:val="20"/>
                <w:lang w:val="en-AU"/>
              </w:rPr>
              <w:t>organic,</w:t>
            </w:r>
            <w:r>
              <w:rPr>
                <w:sz w:val="20"/>
                <w:szCs w:val="20"/>
                <w:lang w:val="en-AU"/>
              </w:rPr>
              <w:t xml:space="preserve"> glass, </w:t>
            </w:r>
            <w:r w:rsidRPr="002E6179">
              <w:rPr>
                <w:sz w:val="20"/>
                <w:szCs w:val="20"/>
                <w:lang w:val="en-AU"/>
              </w:rPr>
              <w:t>plastic</w:t>
            </w:r>
            <w:r>
              <w:rPr>
                <w:sz w:val="20"/>
                <w:szCs w:val="20"/>
                <w:lang w:val="en-AU"/>
              </w:rPr>
              <w:t xml:space="preserve">, </w:t>
            </w:r>
            <w:r w:rsidRPr="002E6179">
              <w:rPr>
                <w:sz w:val="20"/>
                <w:szCs w:val="20"/>
                <w:lang w:val="en-AU"/>
              </w:rPr>
              <w:t>paper and</w:t>
            </w:r>
            <w:r>
              <w:rPr>
                <w:sz w:val="20"/>
                <w:szCs w:val="20"/>
                <w:lang w:val="en-AU"/>
              </w:rPr>
              <w:t>/or cardboard</w:t>
            </w:r>
          </w:p>
          <w:p w:rsidR="003947EE" w:rsidRPr="002E6179" w:rsidRDefault="003947EE" w:rsidP="00E000C4">
            <w:pPr>
              <w:numPr>
                <w:ilvl w:val="0"/>
                <w:numId w:val="34"/>
              </w:numPr>
              <w:tabs>
                <w:tab w:val="clear" w:pos="720"/>
                <w:tab w:val="num" w:pos="427"/>
              </w:tabs>
              <w:spacing w:line="228" w:lineRule="auto"/>
              <w:ind w:left="426" w:right="198" w:hanging="284"/>
              <w:rPr>
                <w:sz w:val="20"/>
                <w:szCs w:val="20"/>
                <w:lang w:val="en-AU"/>
              </w:rPr>
            </w:pPr>
            <w:proofErr w:type="gramStart"/>
            <w:r>
              <w:rPr>
                <w:sz w:val="20"/>
                <w:szCs w:val="20"/>
                <w:lang w:val="en-AU"/>
              </w:rPr>
              <w:t>i</w:t>
            </w:r>
            <w:r w:rsidRPr="002E6179">
              <w:rPr>
                <w:sz w:val="20"/>
                <w:szCs w:val="20"/>
                <w:lang w:val="en-AU"/>
              </w:rPr>
              <w:t>dentify</w:t>
            </w:r>
            <w:proofErr w:type="gramEnd"/>
            <w:r w:rsidRPr="002E6179">
              <w:rPr>
                <w:sz w:val="20"/>
                <w:szCs w:val="20"/>
                <w:lang w:val="en-AU"/>
              </w:rPr>
              <w:t xml:space="preserve"> which can be recycled.</w:t>
            </w:r>
          </w:p>
          <w:p w:rsidR="003947EE" w:rsidRPr="002E6179" w:rsidRDefault="00310E62" w:rsidP="00E000C4">
            <w:pPr>
              <w:spacing w:line="228" w:lineRule="auto"/>
              <w:ind w:left="142" w:right="140"/>
              <w:rPr>
                <w:sz w:val="20"/>
                <w:szCs w:val="20"/>
                <w:lang w:val="en-AU"/>
              </w:rPr>
            </w:pPr>
            <w:r>
              <w:rPr>
                <w:sz w:val="20"/>
                <w:szCs w:val="20"/>
                <w:lang w:val="en-AU"/>
              </w:rPr>
              <w:t>Students</w:t>
            </w:r>
            <w:r w:rsidR="003947EE" w:rsidRPr="002E6179">
              <w:rPr>
                <w:sz w:val="20"/>
                <w:szCs w:val="20"/>
                <w:lang w:val="en-AU"/>
              </w:rPr>
              <w:t xml:space="preserve"> give </w:t>
            </w:r>
            <w:r w:rsidR="003947EE">
              <w:rPr>
                <w:sz w:val="20"/>
                <w:szCs w:val="20"/>
                <w:lang w:val="en-AU"/>
              </w:rPr>
              <w:t>two</w:t>
            </w:r>
            <w:r w:rsidR="003947EE" w:rsidRPr="002E6179">
              <w:rPr>
                <w:sz w:val="20"/>
                <w:szCs w:val="20"/>
                <w:lang w:val="en-AU"/>
              </w:rPr>
              <w:t xml:space="preserve"> reasons why businesses should recycle materials where possible.</w:t>
            </w:r>
          </w:p>
        </w:tc>
        <w:tc>
          <w:tcPr>
            <w:tcW w:w="459" w:type="pct"/>
            <w:vAlign w:val="center"/>
          </w:tcPr>
          <w:p w:rsidR="003947EE" w:rsidRPr="002E6179" w:rsidRDefault="003947EE" w:rsidP="00751A1A">
            <w:pPr>
              <w:ind w:left="142" w:right="140"/>
              <w:rPr>
                <w:rFonts w:cs="Calibri"/>
                <w:sz w:val="20"/>
                <w:szCs w:val="20"/>
                <w:lang w:val="en-AU"/>
              </w:rPr>
            </w:pPr>
            <w:r w:rsidRPr="002E6179">
              <w:rPr>
                <w:rFonts w:cs="Calibri"/>
                <w:sz w:val="20"/>
                <w:szCs w:val="20"/>
                <w:lang w:val="en-AU"/>
              </w:rPr>
              <w:t>Week 3</w:t>
            </w:r>
          </w:p>
        </w:tc>
        <w:tc>
          <w:tcPr>
            <w:tcW w:w="459" w:type="pct"/>
            <w:vAlign w:val="center"/>
          </w:tcPr>
          <w:p w:rsidR="003947EE" w:rsidRPr="00EE7453" w:rsidRDefault="003947EE" w:rsidP="00C43B3E">
            <w:pPr>
              <w:jc w:val="center"/>
              <w:rPr>
                <w:rFonts w:cs="Arial"/>
                <w:sz w:val="20"/>
                <w:szCs w:val="20"/>
                <w:lang w:val="en-AU"/>
              </w:rPr>
            </w:pP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sz w:val="20"/>
                <w:szCs w:val="20"/>
                <w:lang w:val="en-AU"/>
              </w:rPr>
            </w:pP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8"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r>
      <w:tr w:rsidR="00751A1A" w:rsidRPr="002E6179" w:rsidTr="00751A1A">
        <w:trPr>
          <w:trHeight w:val="503"/>
        </w:trPr>
        <w:tc>
          <w:tcPr>
            <w:tcW w:w="2247" w:type="pct"/>
          </w:tcPr>
          <w:p w:rsidR="003947EE" w:rsidRPr="002E6179" w:rsidRDefault="00863769" w:rsidP="00E000C4">
            <w:pPr>
              <w:spacing w:line="228" w:lineRule="auto"/>
              <w:ind w:left="142" w:right="140"/>
              <w:rPr>
                <w:b/>
                <w:sz w:val="20"/>
                <w:szCs w:val="20"/>
                <w:lang w:val="en-AU"/>
              </w:rPr>
            </w:pPr>
            <w:r>
              <w:rPr>
                <w:b/>
                <w:sz w:val="20"/>
                <w:szCs w:val="20"/>
                <w:lang w:val="en-AU"/>
              </w:rPr>
              <w:t>Task 2: Market s</w:t>
            </w:r>
            <w:r w:rsidR="003947EE" w:rsidRPr="002E6179">
              <w:rPr>
                <w:b/>
                <w:sz w:val="20"/>
                <w:szCs w:val="20"/>
                <w:lang w:val="en-AU"/>
              </w:rPr>
              <w:t>urvey</w:t>
            </w:r>
          </w:p>
          <w:p w:rsidR="003947EE" w:rsidRPr="000223C9" w:rsidRDefault="003947EE" w:rsidP="00E000C4">
            <w:pPr>
              <w:spacing w:line="228" w:lineRule="auto"/>
              <w:ind w:left="142" w:right="140"/>
              <w:rPr>
                <w:sz w:val="20"/>
                <w:szCs w:val="20"/>
                <w:lang w:val="en-AU"/>
              </w:rPr>
            </w:pPr>
            <w:r w:rsidRPr="002E6179">
              <w:rPr>
                <w:sz w:val="20"/>
                <w:szCs w:val="20"/>
                <w:lang w:val="en-AU"/>
              </w:rPr>
              <w:t>As a group</w:t>
            </w:r>
            <w:r w:rsidR="005E45DD">
              <w:rPr>
                <w:sz w:val="20"/>
                <w:szCs w:val="20"/>
                <w:lang w:val="en-AU"/>
              </w:rPr>
              <w:t>,</w:t>
            </w:r>
            <w:r w:rsidRPr="002E6179">
              <w:rPr>
                <w:sz w:val="20"/>
                <w:szCs w:val="20"/>
                <w:lang w:val="en-AU"/>
              </w:rPr>
              <w:t xml:space="preserve"> the students choose a format to survey part of the school community relating to needs and wants or goods</w:t>
            </w:r>
            <w:r>
              <w:rPr>
                <w:sz w:val="20"/>
                <w:szCs w:val="20"/>
                <w:lang w:val="en-AU"/>
              </w:rPr>
              <w:t xml:space="preserve"> and services. </w:t>
            </w:r>
          </w:p>
        </w:tc>
        <w:tc>
          <w:tcPr>
            <w:tcW w:w="459" w:type="pct"/>
            <w:vAlign w:val="center"/>
          </w:tcPr>
          <w:p w:rsidR="003947EE" w:rsidRPr="002E6179" w:rsidRDefault="003947EE" w:rsidP="00751A1A">
            <w:pPr>
              <w:ind w:left="142" w:right="140"/>
              <w:rPr>
                <w:rFonts w:cs="Calibri"/>
                <w:sz w:val="20"/>
                <w:szCs w:val="20"/>
                <w:lang w:val="en-AU"/>
              </w:rPr>
            </w:pPr>
            <w:r w:rsidRPr="002E6179">
              <w:rPr>
                <w:rFonts w:cs="Calibri"/>
                <w:sz w:val="20"/>
                <w:szCs w:val="20"/>
                <w:lang w:val="en-AU"/>
              </w:rPr>
              <w:t>Week 9</w:t>
            </w: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b/>
                <w:sz w:val="20"/>
                <w:szCs w:val="20"/>
                <w:lang w:val="en-AU"/>
              </w:rPr>
            </w:pP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8"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r>
      <w:tr w:rsidR="00751A1A" w:rsidRPr="002E6179" w:rsidTr="00751A1A">
        <w:trPr>
          <w:trHeight w:val="503"/>
        </w:trPr>
        <w:tc>
          <w:tcPr>
            <w:tcW w:w="2247" w:type="pct"/>
          </w:tcPr>
          <w:p w:rsidR="003947EE" w:rsidRPr="002E6179" w:rsidRDefault="00863769" w:rsidP="00E000C4">
            <w:pPr>
              <w:spacing w:line="228" w:lineRule="auto"/>
              <w:ind w:left="142" w:right="140"/>
              <w:rPr>
                <w:b/>
                <w:sz w:val="20"/>
                <w:szCs w:val="20"/>
                <w:lang w:val="en-AU"/>
              </w:rPr>
            </w:pPr>
            <w:r>
              <w:rPr>
                <w:b/>
                <w:sz w:val="20"/>
                <w:szCs w:val="20"/>
                <w:lang w:val="en-AU"/>
              </w:rPr>
              <w:t>Task 3: Business p</w:t>
            </w:r>
            <w:r w:rsidR="003947EE" w:rsidRPr="002E6179">
              <w:rPr>
                <w:b/>
                <w:sz w:val="20"/>
                <w:szCs w:val="20"/>
                <w:lang w:val="en-AU"/>
              </w:rPr>
              <w:t>lanning</w:t>
            </w:r>
          </w:p>
          <w:p w:rsidR="003947EE" w:rsidRPr="002E6179" w:rsidRDefault="003947EE" w:rsidP="00E000C4">
            <w:pPr>
              <w:spacing w:line="228" w:lineRule="auto"/>
              <w:ind w:left="142" w:right="140"/>
              <w:rPr>
                <w:sz w:val="20"/>
                <w:szCs w:val="20"/>
                <w:lang w:val="en-AU"/>
              </w:rPr>
            </w:pPr>
            <w:r w:rsidRPr="002E6179">
              <w:rPr>
                <w:sz w:val="20"/>
                <w:szCs w:val="20"/>
                <w:lang w:val="en-AU"/>
              </w:rPr>
              <w:t>Students will select a product</w:t>
            </w:r>
            <w:r>
              <w:rPr>
                <w:sz w:val="20"/>
                <w:szCs w:val="20"/>
                <w:lang w:val="en-AU"/>
              </w:rPr>
              <w:t xml:space="preserve"> or </w:t>
            </w:r>
            <w:r w:rsidRPr="002E6179">
              <w:rPr>
                <w:sz w:val="20"/>
                <w:szCs w:val="20"/>
                <w:lang w:val="en-AU"/>
              </w:rPr>
              <w:t xml:space="preserve">service and then plan to buy materials required. Teacher </w:t>
            </w:r>
            <w:r w:rsidR="005E45DD">
              <w:rPr>
                <w:sz w:val="20"/>
                <w:szCs w:val="20"/>
                <w:lang w:val="en-AU"/>
              </w:rPr>
              <w:t xml:space="preserve">to </w:t>
            </w:r>
            <w:r w:rsidRPr="002E6179">
              <w:rPr>
                <w:sz w:val="20"/>
                <w:szCs w:val="20"/>
                <w:lang w:val="en-AU"/>
              </w:rPr>
              <w:t>organi</w:t>
            </w:r>
            <w:r w:rsidR="00310E62">
              <w:rPr>
                <w:sz w:val="20"/>
                <w:szCs w:val="20"/>
                <w:lang w:val="en-AU"/>
              </w:rPr>
              <w:t>s</w:t>
            </w:r>
            <w:r w:rsidRPr="002E6179">
              <w:rPr>
                <w:sz w:val="20"/>
                <w:szCs w:val="20"/>
                <w:lang w:val="en-AU"/>
              </w:rPr>
              <w:t>e community access excursion.</w:t>
            </w:r>
            <w:r>
              <w:rPr>
                <w:sz w:val="20"/>
                <w:szCs w:val="20"/>
                <w:lang w:val="en-AU"/>
              </w:rPr>
              <w:t xml:space="preserve"> </w:t>
            </w:r>
            <w:r w:rsidRPr="002E6179">
              <w:rPr>
                <w:sz w:val="20"/>
                <w:szCs w:val="20"/>
                <w:lang w:val="en-AU"/>
              </w:rPr>
              <w:t>Students start a business plan identifying: materials required</w:t>
            </w:r>
            <w:r>
              <w:rPr>
                <w:sz w:val="20"/>
                <w:szCs w:val="20"/>
                <w:lang w:val="en-AU"/>
              </w:rPr>
              <w:t>,</w:t>
            </w:r>
            <w:r w:rsidRPr="002E6179">
              <w:rPr>
                <w:sz w:val="20"/>
                <w:szCs w:val="20"/>
                <w:lang w:val="en-AU"/>
              </w:rPr>
              <w:t xml:space="preserve"> where the materials were bought</w:t>
            </w:r>
            <w:r>
              <w:rPr>
                <w:sz w:val="20"/>
                <w:szCs w:val="20"/>
                <w:lang w:val="en-AU"/>
              </w:rPr>
              <w:t xml:space="preserve">, </w:t>
            </w:r>
            <w:r w:rsidRPr="002E6179">
              <w:rPr>
                <w:sz w:val="20"/>
                <w:szCs w:val="20"/>
                <w:lang w:val="en-AU"/>
              </w:rPr>
              <w:t>cost of each of the materials</w:t>
            </w:r>
            <w:r>
              <w:rPr>
                <w:sz w:val="20"/>
                <w:szCs w:val="20"/>
                <w:lang w:val="en-AU"/>
              </w:rPr>
              <w:t>,</w:t>
            </w:r>
            <w:r w:rsidRPr="002E6179">
              <w:rPr>
                <w:sz w:val="20"/>
                <w:szCs w:val="20"/>
                <w:lang w:val="en-AU"/>
              </w:rPr>
              <w:t xml:space="preserve"> overall cost</w:t>
            </w:r>
            <w:r>
              <w:rPr>
                <w:sz w:val="20"/>
                <w:szCs w:val="20"/>
                <w:lang w:val="en-AU"/>
              </w:rPr>
              <w:t>,</w:t>
            </w:r>
            <w:r w:rsidRPr="002E6179">
              <w:rPr>
                <w:sz w:val="20"/>
                <w:szCs w:val="20"/>
                <w:lang w:val="en-AU"/>
              </w:rPr>
              <w:t xml:space="preserve"> </w:t>
            </w:r>
            <w:proofErr w:type="gramStart"/>
            <w:r w:rsidRPr="002E6179">
              <w:rPr>
                <w:sz w:val="20"/>
                <w:szCs w:val="20"/>
                <w:lang w:val="en-AU"/>
              </w:rPr>
              <w:t>record</w:t>
            </w:r>
            <w:proofErr w:type="gramEnd"/>
            <w:r w:rsidRPr="002E6179">
              <w:rPr>
                <w:sz w:val="20"/>
                <w:szCs w:val="20"/>
                <w:lang w:val="en-AU"/>
              </w:rPr>
              <w:t xml:space="preserve"> of receipts and identify materials that can be reused. </w:t>
            </w:r>
          </w:p>
        </w:tc>
        <w:tc>
          <w:tcPr>
            <w:tcW w:w="459" w:type="pct"/>
            <w:vAlign w:val="center"/>
          </w:tcPr>
          <w:p w:rsidR="003947EE" w:rsidRPr="002E6179" w:rsidRDefault="003947EE" w:rsidP="00751A1A">
            <w:pPr>
              <w:ind w:left="142" w:right="140"/>
              <w:rPr>
                <w:rFonts w:cs="Calibri"/>
                <w:sz w:val="20"/>
                <w:szCs w:val="20"/>
                <w:lang w:val="en-AU"/>
              </w:rPr>
            </w:pPr>
            <w:r w:rsidRPr="002E6179">
              <w:rPr>
                <w:rFonts w:cs="Calibri"/>
                <w:sz w:val="20"/>
                <w:szCs w:val="20"/>
                <w:lang w:val="en-AU"/>
              </w:rPr>
              <w:t>Week 12</w:t>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8"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r>
      <w:tr w:rsidR="00751A1A" w:rsidRPr="002E6179" w:rsidTr="00751A1A">
        <w:trPr>
          <w:cantSplit/>
          <w:trHeight w:val="503"/>
        </w:trPr>
        <w:tc>
          <w:tcPr>
            <w:tcW w:w="2247" w:type="pct"/>
          </w:tcPr>
          <w:p w:rsidR="003947EE" w:rsidRPr="002E6179" w:rsidRDefault="003947EE" w:rsidP="00E000C4">
            <w:pPr>
              <w:spacing w:line="228" w:lineRule="auto"/>
              <w:ind w:left="142" w:right="140"/>
              <w:rPr>
                <w:b/>
                <w:sz w:val="20"/>
                <w:szCs w:val="20"/>
                <w:lang w:val="en-AU"/>
              </w:rPr>
            </w:pPr>
            <w:r w:rsidRPr="002E6179">
              <w:rPr>
                <w:b/>
                <w:sz w:val="20"/>
                <w:szCs w:val="20"/>
                <w:lang w:val="en-AU"/>
              </w:rPr>
              <w:t xml:space="preserve">Task 4: Business </w:t>
            </w:r>
            <w:r w:rsidR="00863769">
              <w:rPr>
                <w:b/>
                <w:sz w:val="20"/>
                <w:szCs w:val="20"/>
                <w:lang w:val="en-AU"/>
              </w:rPr>
              <w:t>p</w:t>
            </w:r>
            <w:r w:rsidRPr="002E6179">
              <w:rPr>
                <w:b/>
                <w:sz w:val="20"/>
                <w:szCs w:val="20"/>
                <w:lang w:val="en-AU"/>
              </w:rPr>
              <w:t>rocedures</w:t>
            </w:r>
          </w:p>
          <w:p w:rsidR="003947EE" w:rsidRPr="00F07E06" w:rsidRDefault="003947EE" w:rsidP="00E000C4">
            <w:pPr>
              <w:spacing w:line="228" w:lineRule="auto"/>
              <w:ind w:left="142" w:right="140"/>
              <w:rPr>
                <w:sz w:val="20"/>
                <w:szCs w:val="20"/>
                <w:lang w:val="en-AU"/>
              </w:rPr>
            </w:pPr>
            <w:r w:rsidRPr="002E6179">
              <w:rPr>
                <w:sz w:val="20"/>
                <w:szCs w:val="20"/>
                <w:lang w:val="en-AU"/>
              </w:rPr>
              <w:t>After deciding on a product or service to be trialled in the school community</w:t>
            </w:r>
            <w:r w:rsidR="005E45DD">
              <w:rPr>
                <w:sz w:val="20"/>
                <w:szCs w:val="20"/>
                <w:lang w:val="en-AU"/>
              </w:rPr>
              <w:t>,</w:t>
            </w:r>
            <w:r w:rsidRPr="002E6179">
              <w:rPr>
                <w:sz w:val="20"/>
                <w:szCs w:val="20"/>
                <w:lang w:val="en-AU"/>
              </w:rPr>
              <w:t xml:space="preserve"> the students design a poster that advertise</w:t>
            </w:r>
            <w:r w:rsidR="00310E62">
              <w:rPr>
                <w:sz w:val="20"/>
                <w:szCs w:val="20"/>
                <w:lang w:val="en-AU"/>
              </w:rPr>
              <w:t>s</w:t>
            </w:r>
            <w:r w:rsidRPr="002E6179">
              <w:rPr>
                <w:sz w:val="20"/>
                <w:szCs w:val="20"/>
                <w:lang w:val="en-AU"/>
              </w:rPr>
              <w:t xml:space="preserve"> the product or service to be displayed or emailed. Students design an order form for customers to complete.</w:t>
            </w:r>
            <w:r>
              <w:rPr>
                <w:sz w:val="20"/>
                <w:szCs w:val="20"/>
                <w:lang w:val="en-AU"/>
              </w:rPr>
              <w:t xml:space="preserve"> </w:t>
            </w:r>
            <w:r w:rsidRPr="002E6179">
              <w:rPr>
                <w:sz w:val="20"/>
                <w:szCs w:val="20"/>
                <w:lang w:val="en-AU"/>
              </w:rPr>
              <w:t xml:space="preserve">Students email </w:t>
            </w:r>
            <w:r>
              <w:rPr>
                <w:sz w:val="20"/>
                <w:szCs w:val="20"/>
                <w:lang w:val="en-AU"/>
              </w:rPr>
              <w:t>order form to target customers.</w:t>
            </w:r>
          </w:p>
        </w:tc>
        <w:tc>
          <w:tcPr>
            <w:tcW w:w="459" w:type="pct"/>
            <w:vAlign w:val="center"/>
          </w:tcPr>
          <w:p w:rsidR="003947EE" w:rsidRPr="002E6179" w:rsidRDefault="00BB392A" w:rsidP="00751A1A">
            <w:pPr>
              <w:ind w:left="142" w:right="140"/>
              <w:rPr>
                <w:rFonts w:cs="Calibri"/>
                <w:sz w:val="20"/>
                <w:szCs w:val="20"/>
                <w:lang w:val="en-AU"/>
              </w:rPr>
            </w:pPr>
            <w:r>
              <w:rPr>
                <w:rFonts w:cs="Calibri"/>
                <w:sz w:val="20"/>
                <w:szCs w:val="20"/>
                <w:lang w:val="en-AU"/>
              </w:rPr>
              <w:t>Week 13</w:t>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b/>
                <w:sz w:val="20"/>
                <w:szCs w:val="20"/>
                <w:lang w:val="en-AU"/>
              </w:rPr>
            </w:pPr>
            <w:r w:rsidRPr="00EE7453">
              <w:rPr>
                <w:rFonts w:cs="Arial"/>
                <w:b/>
                <w:sz w:val="20"/>
                <w:szCs w:val="20"/>
                <w:lang w:val="en-AU"/>
              </w:rPr>
              <w:sym w:font="Wingdings" w:char="F0FC"/>
            </w:r>
          </w:p>
        </w:tc>
        <w:tc>
          <w:tcPr>
            <w:tcW w:w="459"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c>
          <w:tcPr>
            <w:tcW w:w="458" w:type="pct"/>
            <w:vAlign w:val="center"/>
          </w:tcPr>
          <w:p w:rsidR="003947EE" w:rsidRPr="00EE7453" w:rsidRDefault="003947EE" w:rsidP="00C43B3E">
            <w:pPr>
              <w:jc w:val="center"/>
              <w:rPr>
                <w:rFonts w:cs="Arial"/>
                <w:sz w:val="20"/>
                <w:szCs w:val="20"/>
                <w:lang w:val="en-AU"/>
              </w:rPr>
            </w:pPr>
            <w:r w:rsidRPr="00EE7453">
              <w:rPr>
                <w:rFonts w:cs="Arial"/>
                <w:b/>
                <w:sz w:val="20"/>
                <w:szCs w:val="20"/>
                <w:lang w:val="en-AU"/>
              </w:rPr>
              <w:sym w:font="Wingdings" w:char="F0FC"/>
            </w:r>
          </w:p>
        </w:tc>
      </w:tr>
      <w:tr w:rsidR="00751A1A" w:rsidRPr="002E6179" w:rsidTr="00E000C4">
        <w:trPr>
          <w:trHeight w:val="503"/>
        </w:trPr>
        <w:tc>
          <w:tcPr>
            <w:tcW w:w="2247" w:type="pct"/>
          </w:tcPr>
          <w:p w:rsidR="003947EE" w:rsidRPr="002E6179" w:rsidRDefault="003947EE" w:rsidP="00E000C4">
            <w:pPr>
              <w:spacing w:line="228" w:lineRule="auto"/>
              <w:ind w:left="142" w:right="140"/>
              <w:rPr>
                <w:sz w:val="20"/>
                <w:szCs w:val="20"/>
                <w:lang w:val="en-AU"/>
              </w:rPr>
            </w:pPr>
            <w:r w:rsidRPr="002E6179">
              <w:rPr>
                <w:b/>
                <w:sz w:val="20"/>
                <w:szCs w:val="20"/>
                <w:lang w:val="en-AU"/>
              </w:rPr>
              <w:t>Task 5:</w:t>
            </w:r>
            <w:r w:rsidRPr="002E6179">
              <w:rPr>
                <w:sz w:val="20"/>
                <w:szCs w:val="20"/>
                <w:lang w:val="en-AU"/>
              </w:rPr>
              <w:t xml:space="preserve"> </w:t>
            </w:r>
            <w:r w:rsidR="00863769">
              <w:rPr>
                <w:b/>
                <w:sz w:val="20"/>
                <w:szCs w:val="20"/>
                <w:lang w:val="en-AU"/>
              </w:rPr>
              <w:t>Production t</w:t>
            </w:r>
            <w:r w:rsidRPr="002E6179">
              <w:rPr>
                <w:b/>
                <w:sz w:val="20"/>
                <w:szCs w:val="20"/>
                <w:lang w:val="en-AU"/>
              </w:rPr>
              <w:t>rial</w:t>
            </w:r>
            <w:r w:rsidRPr="002E6179">
              <w:rPr>
                <w:sz w:val="20"/>
                <w:szCs w:val="20"/>
                <w:lang w:val="en-AU"/>
              </w:rPr>
              <w:t xml:space="preserve"> </w:t>
            </w:r>
          </w:p>
          <w:p w:rsidR="003947EE" w:rsidRPr="002E6179" w:rsidRDefault="003947EE" w:rsidP="00E000C4">
            <w:pPr>
              <w:spacing w:line="228" w:lineRule="auto"/>
              <w:ind w:left="142" w:right="140"/>
              <w:rPr>
                <w:b/>
                <w:sz w:val="20"/>
                <w:szCs w:val="20"/>
                <w:lang w:val="en-AU"/>
              </w:rPr>
            </w:pPr>
            <w:r w:rsidRPr="002E6179">
              <w:rPr>
                <w:sz w:val="20"/>
                <w:szCs w:val="20"/>
                <w:lang w:val="en-AU"/>
              </w:rPr>
              <w:t>After deciding on a product or service to be trialled in the school community</w:t>
            </w:r>
            <w:r w:rsidR="005E45DD">
              <w:rPr>
                <w:sz w:val="20"/>
                <w:szCs w:val="20"/>
                <w:lang w:val="en-AU"/>
              </w:rPr>
              <w:t>,</w:t>
            </w:r>
            <w:r w:rsidRPr="002E6179">
              <w:rPr>
                <w:sz w:val="20"/>
                <w:szCs w:val="20"/>
                <w:lang w:val="en-AU"/>
              </w:rPr>
              <w:t xml:space="preserve"> the students participate in producing the product or providing the service.</w:t>
            </w:r>
          </w:p>
          <w:p w:rsidR="003947EE" w:rsidRPr="00F07E06" w:rsidRDefault="003947EE" w:rsidP="00E000C4">
            <w:pPr>
              <w:spacing w:line="228" w:lineRule="auto"/>
              <w:ind w:left="142" w:right="140"/>
              <w:rPr>
                <w:sz w:val="20"/>
                <w:szCs w:val="20"/>
                <w:lang w:val="en-AU"/>
              </w:rPr>
            </w:pPr>
            <w:r w:rsidRPr="002E6179">
              <w:rPr>
                <w:sz w:val="20"/>
                <w:szCs w:val="20"/>
                <w:lang w:val="en-AU"/>
              </w:rPr>
              <w:t xml:space="preserve">They show evidence of how they participated in the production of the product/service. They identify what they did well and what skills they could improve on. They </w:t>
            </w:r>
            <w:r w:rsidR="00310E62">
              <w:rPr>
                <w:sz w:val="20"/>
                <w:szCs w:val="20"/>
                <w:lang w:val="en-AU"/>
              </w:rPr>
              <w:t>also i</w:t>
            </w:r>
            <w:r w:rsidRPr="002E6179">
              <w:rPr>
                <w:sz w:val="20"/>
                <w:szCs w:val="20"/>
                <w:lang w:val="en-AU"/>
              </w:rPr>
              <w:t>dentify</w:t>
            </w:r>
            <w:r>
              <w:rPr>
                <w:sz w:val="20"/>
                <w:szCs w:val="20"/>
                <w:lang w:val="en-AU"/>
              </w:rPr>
              <w:t xml:space="preserve"> what jobs other students did.</w:t>
            </w:r>
          </w:p>
        </w:tc>
        <w:tc>
          <w:tcPr>
            <w:tcW w:w="459" w:type="pct"/>
            <w:vAlign w:val="center"/>
          </w:tcPr>
          <w:p w:rsidR="003947EE" w:rsidRPr="002E6179" w:rsidRDefault="00BB392A" w:rsidP="00751A1A">
            <w:pPr>
              <w:ind w:left="142" w:right="140"/>
              <w:rPr>
                <w:rFonts w:cs="Calibri"/>
                <w:sz w:val="20"/>
                <w:szCs w:val="20"/>
                <w:lang w:val="en-AU"/>
              </w:rPr>
            </w:pPr>
            <w:r>
              <w:rPr>
                <w:rFonts w:cs="Calibri"/>
                <w:sz w:val="20"/>
                <w:szCs w:val="20"/>
                <w:lang w:val="en-AU"/>
              </w:rPr>
              <w:t>Week 15</w:t>
            </w:r>
          </w:p>
        </w:tc>
        <w:tc>
          <w:tcPr>
            <w:tcW w:w="459" w:type="pct"/>
            <w:vAlign w:val="center"/>
          </w:tcPr>
          <w:p w:rsidR="003947EE" w:rsidRPr="002E6179" w:rsidRDefault="003947EE" w:rsidP="00C43B3E">
            <w:pPr>
              <w:jc w:val="center"/>
              <w:rPr>
                <w:rFonts w:cs="Arial"/>
                <w:b/>
                <w:lang w:val="en-AU"/>
              </w:rPr>
            </w:pPr>
          </w:p>
        </w:tc>
        <w:tc>
          <w:tcPr>
            <w:tcW w:w="459" w:type="pct"/>
            <w:vAlign w:val="center"/>
          </w:tcPr>
          <w:p w:rsidR="003947EE" w:rsidRPr="002E6179" w:rsidRDefault="003947EE" w:rsidP="00C43B3E">
            <w:pPr>
              <w:jc w:val="center"/>
              <w:rPr>
                <w:rFonts w:cs="Arial"/>
                <w:b/>
                <w:lang w:val="en-AU"/>
              </w:rPr>
            </w:pPr>
            <w:r w:rsidRPr="002E6179">
              <w:rPr>
                <w:rFonts w:cs="Arial"/>
                <w:b/>
                <w:sz w:val="22"/>
                <w:szCs w:val="22"/>
                <w:lang w:val="en-AU"/>
              </w:rPr>
              <w:sym w:font="Wingdings" w:char="F0FC"/>
            </w:r>
          </w:p>
        </w:tc>
        <w:tc>
          <w:tcPr>
            <w:tcW w:w="459" w:type="pct"/>
            <w:vAlign w:val="center"/>
          </w:tcPr>
          <w:p w:rsidR="003947EE" w:rsidRPr="002E6179" w:rsidRDefault="003947EE" w:rsidP="00C43B3E">
            <w:pPr>
              <w:jc w:val="center"/>
              <w:rPr>
                <w:rFonts w:cs="Arial"/>
                <w:b/>
                <w:lang w:val="en-AU"/>
              </w:rPr>
            </w:pPr>
          </w:p>
        </w:tc>
        <w:tc>
          <w:tcPr>
            <w:tcW w:w="459" w:type="pct"/>
            <w:vAlign w:val="center"/>
          </w:tcPr>
          <w:p w:rsidR="003947EE" w:rsidRPr="002E6179" w:rsidRDefault="003947EE" w:rsidP="00C43B3E">
            <w:pPr>
              <w:jc w:val="center"/>
              <w:rPr>
                <w:rFonts w:cs="Arial"/>
                <w:szCs w:val="20"/>
                <w:lang w:val="en-AU"/>
              </w:rPr>
            </w:pPr>
            <w:r w:rsidRPr="002E6179">
              <w:rPr>
                <w:rFonts w:cs="Arial"/>
                <w:b/>
                <w:sz w:val="22"/>
                <w:szCs w:val="22"/>
                <w:lang w:val="en-AU"/>
              </w:rPr>
              <w:sym w:font="Wingdings" w:char="F0FC"/>
            </w:r>
          </w:p>
        </w:tc>
        <w:tc>
          <w:tcPr>
            <w:tcW w:w="458" w:type="pct"/>
            <w:vAlign w:val="center"/>
          </w:tcPr>
          <w:p w:rsidR="003947EE" w:rsidRPr="002E6179" w:rsidRDefault="003947EE" w:rsidP="00C43B3E">
            <w:pPr>
              <w:jc w:val="center"/>
              <w:rPr>
                <w:rFonts w:cs="Arial"/>
                <w:szCs w:val="20"/>
                <w:lang w:val="en-AU"/>
              </w:rPr>
            </w:pPr>
            <w:r w:rsidRPr="002E6179">
              <w:rPr>
                <w:rFonts w:cs="Arial"/>
                <w:b/>
                <w:sz w:val="22"/>
                <w:szCs w:val="22"/>
                <w:lang w:val="en-AU"/>
              </w:rPr>
              <w:sym w:font="Wingdings" w:char="F0FC"/>
            </w:r>
          </w:p>
        </w:tc>
      </w:tr>
    </w:tbl>
    <w:p w:rsidR="003947EE" w:rsidRDefault="003947EE" w:rsidP="003947EE">
      <w:pPr>
        <w:rPr>
          <w:lang w:val="en-AU"/>
        </w:rPr>
        <w:sectPr w:rsidR="003947EE" w:rsidSect="0075131A">
          <w:headerReference w:type="even" r:id="rId23"/>
          <w:headerReference w:type="default" r:id="rId24"/>
          <w:footerReference w:type="default" r:id="rId25"/>
          <w:headerReference w:type="first" r:id="rId26"/>
          <w:footerReference w:type="first" r:id="rId27"/>
          <w:pgSz w:w="16838" w:h="11906" w:orient="landscape"/>
          <w:pgMar w:top="1021" w:right="1021" w:bottom="1021" w:left="1021" w:header="510" w:footer="454" w:gutter="0"/>
          <w:cols w:space="708"/>
          <w:titlePg/>
          <w:docGrid w:linePitch="360"/>
        </w:sectPr>
      </w:pPr>
    </w:p>
    <w:tbl>
      <w:tblPr>
        <w:tblW w:w="9911" w:type="dxa"/>
        <w:tblInd w:w="-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5166"/>
        <w:gridCol w:w="949"/>
        <w:gridCol w:w="949"/>
        <w:gridCol w:w="949"/>
        <w:gridCol w:w="949"/>
        <w:gridCol w:w="949"/>
      </w:tblGrid>
      <w:tr w:rsidR="003947EE" w:rsidRPr="002E6179" w:rsidTr="00AB1DDE">
        <w:trPr>
          <w:tblHeader/>
        </w:trPr>
        <w:tc>
          <w:tcPr>
            <w:tcW w:w="5166" w:type="dxa"/>
            <w:tcBorders>
              <w:right w:val="single" w:sz="4" w:space="0" w:color="FFFFFF" w:themeColor="background1"/>
            </w:tcBorders>
            <w:shd w:val="clear" w:color="auto" w:fill="BD9FCF" w:themeFill="accent4"/>
          </w:tcPr>
          <w:p w:rsidR="00AB1DDE" w:rsidRPr="00F43C8C" w:rsidRDefault="00AB1DDE" w:rsidP="00A9118C">
            <w:pPr>
              <w:spacing w:before="120"/>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lastRenderedPageBreak/>
              <w:t xml:space="preserve">SAMPLE PLANNING CHECKLIST </w:t>
            </w:r>
            <w:r w:rsidRPr="00F43C8C">
              <w:rPr>
                <w:rFonts w:eastAsia="Times New Roman" w:cs="Calibri"/>
                <w:b/>
                <w:color w:val="FFFFFF"/>
                <w:sz w:val="20"/>
                <w:szCs w:val="22"/>
                <w:lang w:val="it-IT" w:eastAsia="en-AU"/>
              </w:rPr>
              <w:br/>
            </w:r>
            <w:r>
              <w:rPr>
                <w:rFonts w:eastAsia="Times New Roman" w:cs="Calibri"/>
                <w:b/>
                <w:color w:val="FFFFFF"/>
                <w:sz w:val="20"/>
                <w:szCs w:val="22"/>
                <w:lang w:val="it-IT" w:eastAsia="en-AU"/>
              </w:rPr>
              <w:t>Business Management and Enterprise</w:t>
            </w:r>
            <w:r w:rsidRPr="00F43C8C">
              <w:rPr>
                <w:rFonts w:eastAsia="Times New Roman" w:cs="Calibri"/>
                <w:b/>
                <w:color w:val="FFFFFF"/>
                <w:sz w:val="20"/>
                <w:szCs w:val="22"/>
                <w:lang w:val="it-IT" w:eastAsia="en-AU"/>
              </w:rPr>
              <w:t xml:space="preserve"> </w:t>
            </w:r>
          </w:p>
          <w:p w:rsidR="00AB1DDE" w:rsidRPr="00F43C8C" w:rsidRDefault="00AB1DDE" w:rsidP="00A9118C">
            <w:pPr>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t xml:space="preserve">Preliminary Unit </w:t>
            </w:r>
            <w:r>
              <w:rPr>
                <w:rFonts w:eastAsia="Times New Roman" w:cs="Calibri"/>
                <w:b/>
                <w:color w:val="FFFFFF"/>
                <w:sz w:val="20"/>
                <w:szCs w:val="22"/>
                <w:lang w:val="it-IT" w:eastAsia="en-AU"/>
              </w:rPr>
              <w:t>2</w:t>
            </w:r>
          </w:p>
          <w:p w:rsidR="003947EE" w:rsidRPr="00AB1DDE" w:rsidRDefault="00AB1DDE" w:rsidP="00A9118C">
            <w:pPr>
              <w:spacing w:before="40" w:after="40"/>
              <w:ind w:left="33"/>
              <w:rPr>
                <w:rFonts w:cs="Calibri"/>
                <w:b/>
                <w:color w:val="FFFFFF"/>
                <w:sz w:val="20"/>
                <w:szCs w:val="20"/>
                <w:lang w:val="en-AU"/>
              </w:rPr>
            </w:pPr>
            <w:r w:rsidRPr="00F43C8C">
              <w:rPr>
                <w:rFonts w:eastAsia="Times New Roman" w:cs="Calibri"/>
                <w:color w:val="FFFFFF"/>
                <w:sz w:val="18"/>
                <w:szCs w:val="18"/>
                <w:lang w:val="it-IT" w:eastAsia="en-AU"/>
              </w:rPr>
              <w:t>(</w:t>
            </w:r>
            <w:r w:rsidRPr="00F43C8C">
              <w:rPr>
                <w:rFonts w:eastAsia="Times New Roman" w:cs="Calibri"/>
                <w:color w:val="FFFFFF"/>
                <w:sz w:val="18"/>
                <w:szCs w:val="18"/>
                <w:lang w:val="it-IT" w:eastAsia="en-AU"/>
              </w:rPr>
              <w:sym w:font="Wingdings" w:char="F0FC"/>
            </w:r>
            <w:r w:rsidR="009B41B6">
              <w:rPr>
                <w:rFonts w:eastAsia="Times New Roman" w:cs="Calibri"/>
                <w:color w:val="FFFFFF"/>
                <w:sz w:val="18"/>
                <w:szCs w:val="18"/>
                <w:lang w:val="it-IT" w:eastAsia="en-AU"/>
              </w:rPr>
              <w:t xml:space="preserve"> = Unit c</w:t>
            </w:r>
            <w:r w:rsidRPr="00F43C8C">
              <w:rPr>
                <w:rFonts w:eastAsia="Times New Roman" w:cs="Calibri"/>
                <w:color w:val="FFFFFF"/>
                <w:sz w:val="18"/>
                <w:szCs w:val="18"/>
                <w:lang w:val="it-IT" w:eastAsia="en-AU"/>
              </w:rPr>
              <w:t>ontent covered)</w:t>
            </w:r>
          </w:p>
        </w:tc>
        <w:tc>
          <w:tcPr>
            <w:tcW w:w="949" w:type="dxa"/>
            <w:tcBorders>
              <w:left w:val="single" w:sz="4" w:space="0" w:color="FFFFFF" w:themeColor="background1"/>
              <w:right w:val="single" w:sz="4" w:space="0" w:color="FFFFFF" w:themeColor="background1"/>
            </w:tcBorders>
            <w:shd w:val="clear" w:color="auto" w:fill="BD9FCF" w:themeFill="accent4"/>
          </w:tcPr>
          <w:p w:rsidR="003947EE" w:rsidRPr="00AB1DDE" w:rsidRDefault="000564FE" w:rsidP="00AB1DDE">
            <w:pPr>
              <w:ind w:left="-109" w:right="-109"/>
              <w:jc w:val="center"/>
              <w:rPr>
                <w:rFonts w:cs="Calibri"/>
                <w:b/>
                <w:color w:val="FFFFFF"/>
                <w:sz w:val="20"/>
                <w:szCs w:val="20"/>
                <w:lang w:val="en-AU"/>
              </w:rPr>
            </w:pPr>
            <w:r w:rsidRPr="00AB1DDE">
              <w:rPr>
                <w:rFonts w:cs="Calibri"/>
                <w:b/>
                <w:color w:val="FFFFFF"/>
                <w:sz w:val="20"/>
                <w:szCs w:val="20"/>
                <w:lang w:val="en-AU"/>
              </w:rPr>
              <w:t>Task</w:t>
            </w:r>
            <w:r w:rsidR="003947EE" w:rsidRPr="00AB1DDE">
              <w:rPr>
                <w:rFonts w:cs="Calibri"/>
                <w:b/>
                <w:color w:val="FFFFFF"/>
                <w:sz w:val="20"/>
                <w:szCs w:val="20"/>
                <w:lang w:val="en-AU"/>
              </w:rPr>
              <w:t xml:space="preserve"> 1</w:t>
            </w:r>
          </w:p>
          <w:p w:rsidR="003947EE" w:rsidRPr="00AB1DDE" w:rsidRDefault="003947EE" w:rsidP="00AB1DDE">
            <w:pPr>
              <w:ind w:left="-109" w:right="-109"/>
              <w:jc w:val="center"/>
              <w:rPr>
                <w:rFonts w:cs="Calibri"/>
                <w:color w:val="FFFFFF"/>
                <w:sz w:val="18"/>
                <w:szCs w:val="18"/>
                <w:lang w:val="en-AU"/>
              </w:rPr>
            </w:pPr>
            <w:r w:rsidRPr="00AB1DDE">
              <w:rPr>
                <w:rFonts w:cs="Calibri"/>
                <w:color w:val="FFFFFF"/>
                <w:sz w:val="18"/>
                <w:szCs w:val="18"/>
                <w:lang w:val="en-AU"/>
              </w:rPr>
              <w:t>W</w:t>
            </w:r>
            <w:r w:rsidR="00AB1DDE">
              <w:rPr>
                <w:rFonts w:cs="Calibri"/>
                <w:color w:val="FFFFFF"/>
                <w:sz w:val="18"/>
                <w:szCs w:val="18"/>
                <w:lang w:val="en-AU"/>
              </w:rPr>
              <w:t xml:space="preserve">aste </w:t>
            </w:r>
            <w:r w:rsidR="00AB1DDE">
              <w:rPr>
                <w:rFonts w:cs="Calibri"/>
                <w:color w:val="FFFFFF"/>
                <w:sz w:val="18"/>
                <w:szCs w:val="18"/>
                <w:lang w:val="en-AU"/>
              </w:rPr>
              <w:br/>
              <w:t>a</w:t>
            </w:r>
            <w:r w:rsidRPr="00AB1DDE">
              <w:rPr>
                <w:rFonts w:cs="Calibri"/>
                <w:color w:val="FFFFFF"/>
                <w:sz w:val="18"/>
                <w:szCs w:val="18"/>
                <w:lang w:val="en-AU"/>
              </w:rPr>
              <w:t>udit</w:t>
            </w:r>
          </w:p>
        </w:tc>
        <w:tc>
          <w:tcPr>
            <w:tcW w:w="949" w:type="dxa"/>
            <w:tcBorders>
              <w:left w:val="single" w:sz="4" w:space="0" w:color="FFFFFF" w:themeColor="background1"/>
              <w:right w:val="single" w:sz="4" w:space="0" w:color="FFFFFF" w:themeColor="background1"/>
            </w:tcBorders>
            <w:shd w:val="clear" w:color="auto" w:fill="BD9FCF" w:themeFill="accent4"/>
          </w:tcPr>
          <w:p w:rsidR="003947EE" w:rsidRPr="00AB1DDE" w:rsidRDefault="000564FE" w:rsidP="00AB1DDE">
            <w:pPr>
              <w:ind w:left="-109" w:right="-109"/>
              <w:jc w:val="center"/>
              <w:rPr>
                <w:rFonts w:cs="Calibri"/>
                <w:b/>
                <w:color w:val="FFFFFF"/>
                <w:sz w:val="20"/>
                <w:szCs w:val="20"/>
                <w:lang w:val="en-AU"/>
              </w:rPr>
            </w:pPr>
            <w:r w:rsidRPr="00AB1DDE">
              <w:rPr>
                <w:rFonts w:cs="Calibri"/>
                <w:b/>
                <w:color w:val="FFFFFF"/>
                <w:sz w:val="20"/>
                <w:szCs w:val="20"/>
                <w:lang w:val="en-AU"/>
              </w:rPr>
              <w:t>Task</w:t>
            </w:r>
            <w:r w:rsidR="003947EE" w:rsidRPr="00AB1DDE">
              <w:rPr>
                <w:rFonts w:cs="Calibri"/>
                <w:b/>
                <w:color w:val="FFFFFF"/>
                <w:sz w:val="20"/>
                <w:szCs w:val="20"/>
                <w:lang w:val="en-AU"/>
              </w:rPr>
              <w:t xml:space="preserve"> 2</w:t>
            </w:r>
          </w:p>
          <w:p w:rsidR="003947EE" w:rsidRPr="00AB1DDE" w:rsidRDefault="00AB1DDE" w:rsidP="00AB1DDE">
            <w:pPr>
              <w:ind w:left="-109" w:right="-109"/>
              <w:jc w:val="center"/>
              <w:rPr>
                <w:rFonts w:cs="Calibri"/>
                <w:color w:val="FFFFFF"/>
                <w:sz w:val="18"/>
                <w:szCs w:val="18"/>
                <w:lang w:val="en-AU"/>
              </w:rPr>
            </w:pPr>
            <w:r>
              <w:rPr>
                <w:rFonts w:cs="Calibri"/>
                <w:color w:val="FFFFFF"/>
                <w:sz w:val="18"/>
                <w:szCs w:val="18"/>
                <w:lang w:val="en-AU"/>
              </w:rPr>
              <w:t>Market s</w:t>
            </w:r>
            <w:r w:rsidR="003947EE" w:rsidRPr="00AB1DDE">
              <w:rPr>
                <w:rFonts w:cs="Calibri"/>
                <w:color w:val="FFFFFF"/>
                <w:sz w:val="18"/>
                <w:szCs w:val="18"/>
                <w:lang w:val="en-AU"/>
              </w:rPr>
              <w:t>urvey</w:t>
            </w:r>
          </w:p>
          <w:p w:rsidR="003947EE" w:rsidRPr="00AB1DDE" w:rsidRDefault="003947EE" w:rsidP="00AB1DDE">
            <w:pPr>
              <w:ind w:left="-109" w:right="-109"/>
              <w:jc w:val="center"/>
              <w:rPr>
                <w:rFonts w:cs="Calibri"/>
                <w:color w:val="FFFFFF"/>
                <w:sz w:val="20"/>
                <w:szCs w:val="20"/>
                <w:lang w:val="en-AU"/>
              </w:rPr>
            </w:pPr>
          </w:p>
        </w:tc>
        <w:tc>
          <w:tcPr>
            <w:tcW w:w="949" w:type="dxa"/>
            <w:tcBorders>
              <w:left w:val="single" w:sz="4" w:space="0" w:color="FFFFFF" w:themeColor="background1"/>
              <w:right w:val="single" w:sz="4" w:space="0" w:color="FFFFFF" w:themeColor="background1"/>
            </w:tcBorders>
            <w:shd w:val="clear" w:color="auto" w:fill="BD9FCF" w:themeFill="accent4"/>
          </w:tcPr>
          <w:p w:rsidR="003947EE" w:rsidRPr="00AB1DDE" w:rsidRDefault="000564FE" w:rsidP="00AB1DDE">
            <w:pPr>
              <w:ind w:left="-109" w:right="-109"/>
              <w:jc w:val="center"/>
              <w:rPr>
                <w:rFonts w:cs="Calibri"/>
                <w:b/>
                <w:color w:val="FFFFFF"/>
                <w:sz w:val="20"/>
                <w:szCs w:val="20"/>
                <w:lang w:val="en-AU"/>
              </w:rPr>
            </w:pPr>
            <w:r w:rsidRPr="00AB1DDE">
              <w:rPr>
                <w:rFonts w:cs="Calibri"/>
                <w:b/>
                <w:color w:val="FFFFFF"/>
                <w:sz w:val="20"/>
                <w:szCs w:val="20"/>
                <w:lang w:val="en-AU"/>
              </w:rPr>
              <w:t>Task</w:t>
            </w:r>
            <w:r w:rsidR="003947EE" w:rsidRPr="00AB1DDE">
              <w:rPr>
                <w:rFonts w:cs="Calibri"/>
                <w:b/>
                <w:color w:val="FFFFFF"/>
                <w:sz w:val="20"/>
                <w:szCs w:val="20"/>
                <w:lang w:val="en-AU"/>
              </w:rPr>
              <w:t xml:space="preserve"> 3</w:t>
            </w:r>
          </w:p>
          <w:p w:rsidR="003947EE" w:rsidRPr="00AB1DDE" w:rsidRDefault="003947EE" w:rsidP="00AB1DDE">
            <w:pPr>
              <w:ind w:left="-109" w:right="-109"/>
              <w:jc w:val="center"/>
              <w:rPr>
                <w:rFonts w:cs="Calibri"/>
                <w:color w:val="FFFFFF"/>
                <w:sz w:val="18"/>
                <w:szCs w:val="18"/>
                <w:lang w:val="en-AU"/>
              </w:rPr>
            </w:pPr>
            <w:r w:rsidRPr="00AB1DDE">
              <w:rPr>
                <w:rFonts w:cs="Calibri"/>
                <w:color w:val="FFFFFF"/>
                <w:sz w:val="18"/>
                <w:szCs w:val="18"/>
                <w:lang w:val="en-AU"/>
              </w:rPr>
              <w:t>B</w:t>
            </w:r>
            <w:r w:rsidR="00AB1DDE">
              <w:rPr>
                <w:rFonts w:cs="Calibri"/>
                <w:color w:val="FFFFFF"/>
                <w:sz w:val="18"/>
                <w:szCs w:val="18"/>
                <w:lang w:val="en-AU"/>
              </w:rPr>
              <w:t>usiness p</w:t>
            </w:r>
            <w:r w:rsidRPr="00AB1DDE">
              <w:rPr>
                <w:rFonts w:cs="Calibri"/>
                <w:color w:val="FFFFFF"/>
                <w:sz w:val="18"/>
                <w:szCs w:val="18"/>
                <w:lang w:val="en-AU"/>
              </w:rPr>
              <w:t>lanning</w:t>
            </w:r>
          </w:p>
        </w:tc>
        <w:tc>
          <w:tcPr>
            <w:tcW w:w="949" w:type="dxa"/>
            <w:tcBorders>
              <w:left w:val="single" w:sz="4" w:space="0" w:color="FFFFFF" w:themeColor="background1"/>
              <w:right w:val="single" w:sz="4" w:space="0" w:color="FFFFFF" w:themeColor="background1"/>
            </w:tcBorders>
            <w:shd w:val="clear" w:color="auto" w:fill="BD9FCF" w:themeFill="accent4"/>
          </w:tcPr>
          <w:p w:rsidR="003947EE" w:rsidRPr="00AB1DDE" w:rsidRDefault="000564FE" w:rsidP="00AB1DDE">
            <w:pPr>
              <w:ind w:left="-109" w:right="-109"/>
              <w:jc w:val="center"/>
              <w:rPr>
                <w:rFonts w:cs="Calibri"/>
                <w:b/>
                <w:color w:val="FFFFFF"/>
                <w:sz w:val="20"/>
                <w:szCs w:val="20"/>
                <w:lang w:val="en-AU"/>
              </w:rPr>
            </w:pPr>
            <w:r w:rsidRPr="00AB1DDE">
              <w:rPr>
                <w:rFonts w:cs="Calibri"/>
                <w:b/>
                <w:color w:val="FFFFFF"/>
                <w:sz w:val="20"/>
                <w:szCs w:val="20"/>
                <w:lang w:val="en-AU"/>
              </w:rPr>
              <w:t>Task</w:t>
            </w:r>
            <w:r w:rsidR="003947EE" w:rsidRPr="00AB1DDE">
              <w:rPr>
                <w:rFonts w:cs="Calibri"/>
                <w:b/>
                <w:color w:val="FFFFFF"/>
                <w:sz w:val="20"/>
                <w:szCs w:val="20"/>
                <w:lang w:val="en-AU"/>
              </w:rPr>
              <w:t xml:space="preserve"> 4</w:t>
            </w:r>
          </w:p>
          <w:p w:rsidR="003947EE" w:rsidRPr="00AB1DDE" w:rsidRDefault="003947EE" w:rsidP="00AB1DDE">
            <w:pPr>
              <w:ind w:left="-109" w:right="-109"/>
              <w:jc w:val="center"/>
              <w:rPr>
                <w:rFonts w:cs="Calibri"/>
                <w:color w:val="FFFFFF"/>
                <w:sz w:val="18"/>
                <w:szCs w:val="18"/>
                <w:lang w:val="en-AU"/>
              </w:rPr>
            </w:pPr>
            <w:r w:rsidRPr="00AB1DDE">
              <w:rPr>
                <w:rFonts w:cs="Calibri"/>
                <w:color w:val="FFFFFF"/>
                <w:sz w:val="18"/>
                <w:szCs w:val="18"/>
                <w:lang w:val="en-AU"/>
              </w:rPr>
              <w:t>B</w:t>
            </w:r>
            <w:r w:rsidR="00AB1DDE">
              <w:rPr>
                <w:rFonts w:cs="Calibri"/>
                <w:color w:val="FFFFFF"/>
                <w:sz w:val="18"/>
                <w:szCs w:val="18"/>
                <w:lang w:val="en-AU"/>
              </w:rPr>
              <w:t>usiness p</w:t>
            </w:r>
            <w:r w:rsidRPr="00AB1DDE">
              <w:rPr>
                <w:rFonts w:cs="Calibri"/>
                <w:color w:val="FFFFFF"/>
                <w:sz w:val="18"/>
                <w:szCs w:val="18"/>
                <w:lang w:val="en-AU"/>
              </w:rPr>
              <w:t>rocedures</w:t>
            </w:r>
          </w:p>
        </w:tc>
        <w:tc>
          <w:tcPr>
            <w:tcW w:w="949" w:type="dxa"/>
            <w:tcBorders>
              <w:left w:val="single" w:sz="4" w:space="0" w:color="FFFFFF" w:themeColor="background1"/>
            </w:tcBorders>
            <w:shd w:val="clear" w:color="auto" w:fill="BD9FCF" w:themeFill="accent4"/>
          </w:tcPr>
          <w:p w:rsidR="003947EE" w:rsidRPr="00AB1DDE" w:rsidRDefault="000564FE" w:rsidP="00AB1DDE">
            <w:pPr>
              <w:ind w:left="-109" w:right="-109"/>
              <w:jc w:val="center"/>
              <w:rPr>
                <w:rFonts w:cs="Calibri"/>
                <w:b/>
                <w:color w:val="FFFFFF"/>
                <w:sz w:val="20"/>
                <w:szCs w:val="20"/>
                <w:lang w:val="en-AU"/>
              </w:rPr>
            </w:pPr>
            <w:r w:rsidRPr="00AB1DDE">
              <w:rPr>
                <w:rFonts w:cs="Calibri"/>
                <w:b/>
                <w:color w:val="FFFFFF"/>
                <w:sz w:val="20"/>
                <w:szCs w:val="20"/>
                <w:lang w:val="en-AU"/>
              </w:rPr>
              <w:t>Task</w:t>
            </w:r>
            <w:r w:rsidR="003947EE" w:rsidRPr="00AB1DDE">
              <w:rPr>
                <w:rFonts w:cs="Calibri"/>
                <w:b/>
                <w:color w:val="FFFFFF"/>
                <w:sz w:val="20"/>
                <w:szCs w:val="20"/>
                <w:lang w:val="en-AU"/>
              </w:rPr>
              <w:t xml:space="preserve"> 5</w:t>
            </w:r>
          </w:p>
          <w:p w:rsidR="003947EE" w:rsidRPr="00AB1DDE" w:rsidRDefault="003947EE" w:rsidP="00AB1DDE">
            <w:pPr>
              <w:ind w:left="-109" w:right="-109"/>
              <w:jc w:val="center"/>
              <w:rPr>
                <w:rFonts w:cs="Calibri"/>
                <w:color w:val="FFFFFF"/>
                <w:sz w:val="18"/>
                <w:szCs w:val="18"/>
                <w:lang w:val="en-AU"/>
              </w:rPr>
            </w:pPr>
            <w:r w:rsidRPr="00AB1DDE">
              <w:rPr>
                <w:rFonts w:cs="Calibri"/>
                <w:color w:val="FFFFFF"/>
                <w:sz w:val="18"/>
                <w:szCs w:val="18"/>
                <w:lang w:val="en-AU"/>
              </w:rPr>
              <w:t xml:space="preserve">Production </w:t>
            </w:r>
            <w:r w:rsidR="00AB1DDE">
              <w:rPr>
                <w:rFonts w:cs="Calibri"/>
                <w:color w:val="FFFFFF"/>
                <w:sz w:val="18"/>
                <w:szCs w:val="18"/>
                <w:lang w:val="en-AU"/>
              </w:rPr>
              <w:t>t</w:t>
            </w:r>
            <w:r w:rsidRPr="00AB1DDE">
              <w:rPr>
                <w:rFonts w:cs="Calibri"/>
                <w:color w:val="FFFFFF"/>
                <w:sz w:val="18"/>
                <w:szCs w:val="18"/>
                <w:lang w:val="en-AU"/>
              </w:rPr>
              <w:t>rial</w:t>
            </w:r>
          </w:p>
        </w:tc>
      </w:tr>
      <w:tr w:rsidR="00AB1DDE" w:rsidRPr="00AB1DDE" w:rsidTr="00AB1DDE">
        <w:tc>
          <w:tcPr>
            <w:tcW w:w="9911" w:type="dxa"/>
            <w:gridSpan w:val="6"/>
            <w:shd w:val="clear" w:color="auto" w:fill="D7C5E2" w:themeFill="accent4" w:themeFillTint="99"/>
          </w:tcPr>
          <w:p w:rsidR="00AB1DDE" w:rsidRPr="00AB1DDE" w:rsidRDefault="00AB1DDE" w:rsidP="00AB1DDE">
            <w:pPr>
              <w:spacing w:before="40" w:after="40"/>
              <w:rPr>
                <w:rFonts w:asciiTheme="minorHAnsi" w:hAnsiTheme="minorHAnsi" w:cstheme="minorHAnsi"/>
                <w:b/>
                <w:bCs/>
                <w:sz w:val="20"/>
                <w:szCs w:val="20"/>
                <w:lang w:val="en-AU"/>
              </w:rPr>
            </w:pPr>
            <w:r w:rsidRPr="00AB1DDE">
              <w:rPr>
                <w:rFonts w:asciiTheme="minorHAnsi" w:hAnsiTheme="minorHAnsi" w:cstheme="minorHAnsi"/>
                <w:b/>
                <w:bCs/>
                <w:sz w:val="20"/>
                <w:szCs w:val="20"/>
                <w:lang w:val="en-AU"/>
              </w:rPr>
              <w:t>Knowledge and understandings</w:t>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ways to gather market information at school, including:</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use of the school website</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surveys</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notices</w:t>
            </w:r>
            <w:r w:rsidRPr="00AB1DDE">
              <w:rPr>
                <w:rFonts w:ascii="Calibri" w:eastAsia="Times New Roman" w:hAnsi="Calibri" w:cs="Calibri"/>
                <w:szCs w:val="20"/>
                <w:lang w:val="en-AU" w:eastAsia="ja-JP"/>
              </w:rPr>
              <w:t xml:space="preserve"> in school newsletters</w:t>
            </w:r>
          </w:p>
        </w:tc>
        <w:tc>
          <w:tcPr>
            <w:tcW w:w="949" w:type="dxa"/>
            <w:vAlign w:val="center"/>
          </w:tcPr>
          <w:p w:rsidR="003947EE" w:rsidRPr="00AB1DDE" w:rsidRDefault="003947EE" w:rsidP="0090203B">
            <w:pPr>
              <w:jc w:val="center"/>
              <w:rPr>
                <w:rFonts w:ascii="Wingdings 2" w:hAnsi="Wingdings 2"/>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the concept of recycling of resources</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the need to consider costs when creating a product or providing a service</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rPr>
          <w:trHeight w:val="255"/>
        </w:trPr>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the concept that businesses follow procedures for:</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taking orders</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placing orders</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delivering</w:t>
            </w:r>
            <w:r w:rsidRPr="00AB1DDE">
              <w:rPr>
                <w:rFonts w:ascii="Calibri" w:eastAsia="Times New Roman" w:hAnsi="Calibri" w:cs="Calibri"/>
                <w:szCs w:val="20"/>
                <w:lang w:val="en-AU" w:eastAsia="ja-JP"/>
              </w:rPr>
              <w:t xml:space="preserve"> orders</w:t>
            </w:r>
          </w:p>
        </w:tc>
        <w:tc>
          <w:tcPr>
            <w:tcW w:w="949" w:type="dxa"/>
            <w:vAlign w:val="center"/>
          </w:tcPr>
          <w:p w:rsidR="003947EE" w:rsidRPr="00AB1DDE" w:rsidRDefault="003947EE" w:rsidP="0090203B">
            <w:pPr>
              <w:jc w:val="center"/>
              <w:rPr>
                <w:rFonts w:ascii="Wingdings 2" w:hAnsi="Wingdings 2"/>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the concept that b</w:t>
            </w:r>
            <w:r w:rsidR="005E45DD">
              <w:rPr>
                <w:rFonts w:eastAsia="Times New Roman" w:cs="Calibri"/>
                <w:sz w:val="20"/>
                <w:szCs w:val="20"/>
                <w:lang w:val="en-AU"/>
              </w:rPr>
              <w:t xml:space="preserve">usinesses use documents and </w:t>
            </w:r>
            <w:proofErr w:type="spellStart"/>
            <w:r w:rsidR="005E45DD">
              <w:rPr>
                <w:rFonts w:eastAsia="Times New Roman" w:cs="Calibri"/>
                <w:sz w:val="20"/>
                <w:szCs w:val="20"/>
                <w:lang w:val="en-AU"/>
              </w:rPr>
              <w:t>pro</w:t>
            </w:r>
            <w:r w:rsidRPr="00AB1DDE">
              <w:rPr>
                <w:rFonts w:eastAsia="Times New Roman" w:cs="Calibri"/>
                <w:sz w:val="20"/>
                <w:szCs w:val="20"/>
                <w:lang w:val="en-AU"/>
              </w:rPr>
              <w:t>formas</w:t>
            </w:r>
            <w:proofErr w:type="spellEnd"/>
            <w:r w:rsidRPr="00AB1DDE">
              <w:rPr>
                <w:rFonts w:eastAsia="Times New Roman" w:cs="Calibri"/>
                <w:sz w:val="20"/>
                <w:szCs w:val="20"/>
                <w:lang w:val="en-AU"/>
              </w:rPr>
              <w:t>, including:</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email</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order</w:t>
            </w:r>
            <w:r w:rsidRPr="00AB1DDE">
              <w:rPr>
                <w:rFonts w:ascii="Calibri" w:eastAsia="Times New Roman" w:hAnsi="Calibri" w:cs="Calibri"/>
                <w:szCs w:val="20"/>
                <w:lang w:val="en-AU" w:eastAsia="ja-JP"/>
              </w:rPr>
              <w:t xml:space="preserve"> form</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attributes of an efficient worker when creating a product or trialling the provision of a service, including:</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 xml:space="preserve">uses resources efficiently </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seeks assistance when necessary</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focuses</w:t>
            </w:r>
            <w:r w:rsidRPr="00AB1DDE">
              <w:rPr>
                <w:rFonts w:ascii="Calibri" w:eastAsia="Times New Roman" w:hAnsi="Calibri" w:cs="Calibri"/>
                <w:szCs w:val="20"/>
                <w:lang w:val="en-AU" w:eastAsia="ja-JP"/>
              </w:rPr>
              <w:t xml:space="preserve"> on tasks and avoids distractions</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teamwork skills when creating a product or trialling the provision of a service, including:</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Calibri" w:eastAsia="Times New Roman" w:hAnsi="Calibri" w:cs="Calibri"/>
                <w:szCs w:val="20"/>
                <w:lang w:val="en-AU" w:eastAsia="ja-JP"/>
              </w:rPr>
              <w:t>co-</w:t>
            </w:r>
            <w:r w:rsidRPr="00AB1DDE">
              <w:rPr>
                <w:rFonts w:asciiTheme="minorHAnsi" w:hAnsiTheme="minorHAnsi" w:cstheme="minorHAnsi"/>
                <w:szCs w:val="20"/>
              </w:rPr>
              <w:t>operates with team members</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takes turns</w:t>
            </w:r>
          </w:p>
          <w:p w:rsidR="003947EE" w:rsidRPr="00AB1DDE" w:rsidRDefault="003947EE" w:rsidP="00AB1DDE">
            <w:pPr>
              <w:pStyle w:val="ListBullet"/>
              <w:numPr>
                <w:ilvl w:val="1"/>
                <w:numId w:val="39"/>
              </w:numPr>
              <w:tabs>
                <w:tab w:val="clear" w:pos="680"/>
                <w:tab w:val="num" w:pos="284"/>
              </w:tabs>
              <w:ind w:left="284" w:hanging="284"/>
              <w:contextualSpacing/>
              <w:rPr>
                <w:rFonts w:ascii="Calibri" w:eastAsia="Times New Roman" w:hAnsi="Calibri" w:cs="Calibri"/>
                <w:szCs w:val="20"/>
                <w:lang w:val="en-AU" w:eastAsia="ja-JP"/>
              </w:rPr>
            </w:pPr>
            <w:r w:rsidRPr="00AB1DDE">
              <w:rPr>
                <w:rFonts w:asciiTheme="minorHAnsi" w:hAnsiTheme="minorHAnsi" w:cstheme="minorHAnsi"/>
                <w:szCs w:val="20"/>
              </w:rPr>
              <w:t>shares</w:t>
            </w:r>
            <w:r w:rsidRPr="00AB1DDE">
              <w:rPr>
                <w:rFonts w:ascii="Calibri" w:eastAsia="Times New Roman" w:hAnsi="Calibri" w:cs="Calibri"/>
                <w:szCs w:val="20"/>
                <w:lang w:val="en-AU" w:eastAsia="ja-JP"/>
              </w:rPr>
              <w:t xml:space="preserve"> resources</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key words associated with creating a product or trialling the provision of a service, including:</w:t>
            </w:r>
            <w:r w:rsidR="007E6806" w:rsidRPr="00AB1DDE">
              <w:rPr>
                <w:rFonts w:eastAsia="Times New Roman" w:cs="Calibri"/>
                <w:sz w:val="20"/>
                <w:szCs w:val="20"/>
                <w:lang w:val="en-AU"/>
              </w:rPr>
              <w:t xml:space="preserve"> </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orders</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purchases</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email</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order form</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market survey</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selling price</w:t>
            </w:r>
          </w:p>
          <w:p w:rsidR="003947EE" w:rsidRPr="00AB1DDE" w:rsidRDefault="003947EE" w:rsidP="00AB1DDE">
            <w:pPr>
              <w:pStyle w:val="ListBullet"/>
              <w:numPr>
                <w:ilvl w:val="1"/>
                <w:numId w:val="39"/>
              </w:numPr>
              <w:tabs>
                <w:tab w:val="clear" w:pos="680"/>
                <w:tab w:val="num" w:pos="284"/>
              </w:tabs>
              <w:ind w:left="284" w:hanging="284"/>
              <w:contextualSpacing/>
              <w:rPr>
                <w:szCs w:val="20"/>
              </w:rPr>
            </w:pPr>
            <w:proofErr w:type="spellStart"/>
            <w:r w:rsidRPr="00AB1DDE">
              <w:rPr>
                <w:rFonts w:asciiTheme="minorHAnsi" w:hAnsiTheme="minorHAnsi" w:cstheme="minorHAnsi"/>
                <w:szCs w:val="20"/>
              </w:rPr>
              <w:t>costings</w:t>
            </w:r>
            <w:proofErr w:type="spellEnd"/>
          </w:p>
        </w:tc>
        <w:tc>
          <w:tcPr>
            <w:tcW w:w="949" w:type="dxa"/>
            <w:vAlign w:val="center"/>
          </w:tcPr>
          <w:p w:rsidR="003947EE" w:rsidRPr="00AB1DDE" w:rsidRDefault="003947EE" w:rsidP="0090203B">
            <w:pPr>
              <w:jc w:val="center"/>
              <w:rPr>
                <w:rFonts w:ascii="Wingdings 2" w:hAnsi="Wingdings 2"/>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r>
      <w:tr w:rsidR="00AB1DDE" w:rsidRPr="00AB1DDE" w:rsidTr="00AB1DDE">
        <w:tc>
          <w:tcPr>
            <w:tcW w:w="9911" w:type="dxa"/>
            <w:gridSpan w:val="6"/>
            <w:shd w:val="clear" w:color="auto" w:fill="D7C5E2" w:themeFill="accent4" w:themeFillTint="99"/>
          </w:tcPr>
          <w:p w:rsidR="00AB1DDE" w:rsidRPr="00AB1DDE" w:rsidRDefault="00AB1DDE" w:rsidP="00AB1DDE">
            <w:pPr>
              <w:spacing w:before="40" w:after="40"/>
              <w:rPr>
                <w:rFonts w:asciiTheme="minorHAnsi" w:hAnsiTheme="minorHAnsi" w:cstheme="minorHAnsi"/>
                <w:b/>
                <w:bCs/>
                <w:sz w:val="20"/>
                <w:szCs w:val="20"/>
                <w:lang w:val="en-AU"/>
              </w:rPr>
            </w:pPr>
            <w:r w:rsidRPr="00AB1DDE">
              <w:rPr>
                <w:rFonts w:asciiTheme="minorHAnsi" w:hAnsiTheme="minorHAnsi" w:cstheme="minorHAnsi"/>
                <w:b/>
                <w:bCs/>
                <w:sz w:val="20"/>
                <w:szCs w:val="20"/>
                <w:lang w:val="en-AU"/>
              </w:rPr>
              <w:t>Skills</w:t>
            </w:r>
          </w:p>
        </w:tc>
      </w:tr>
      <w:tr w:rsidR="003947EE" w:rsidRPr="002E6179" w:rsidTr="0090203B">
        <w:tc>
          <w:tcPr>
            <w:tcW w:w="5166" w:type="dxa"/>
          </w:tcPr>
          <w:p w:rsidR="003947EE" w:rsidRPr="00AB1DDE" w:rsidRDefault="003947EE" w:rsidP="00AB1DDE">
            <w:pPr>
              <w:rPr>
                <w:sz w:val="20"/>
                <w:szCs w:val="20"/>
              </w:rPr>
            </w:pPr>
            <w:r w:rsidRPr="00AB1DDE">
              <w:rPr>
                <w:rFonts w:eastAsia="Times New Roman" w:cs="Calibri"/>
                <w:sz w:val="20"/>
                <w:szCs w:val="20"/>
                <w:lang w:val="en-AU"/>
              </w:rPr>
              <w:t>recognises materials needed to create the product or service</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follows procedures to:</w:t>
            </w:r>
            <w:r w:rsidR="00863769" w:rsidRPr="00AB1DDE">
              <w:rPr>
                <w:rFonts w:eastAsia="Times New Roman" w:cs="Calibri"/>
                <w:sz w:val="20"/>
                <w:szCs w:val="20"/>
                <w:lang w:val="en-AU"/>
              </w:rPr>
              <w:t xml:space="preserve"> </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Calibri" w:eastAsia="Times New Roman" w:hAnsi="Calibri" w:cs="Calibri"/>
                <w:szCs w:val="20"/>
                <w:lang w:val="en-AU" w:eastAsia="ja-JP"/>
              </w:rPr>
              <w:t xml:space="preserve">take </w:t>
            </w:r>
            <w:r w:rsidRPr="00AB1DDE">
              <w:rPr>
                <w:rFonts w:asciiTheme="minorHAnsi" w:hAnsiTheme="minorHAnsi" w:cstheme="minorHAnsi"/>
                <w:szCs w:val="20"/>
              </w:rPr>
              <w:t>orders</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place orders</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deliver orders</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 xml:space="preserve">uses </w:t>
            </w:r>
            <w:r w:rsidR="008D16C9">
              <w:rPr>
                <w:rFonts w:eastAsia="Times New Roman" w:cs="Calibri"/>
                <w:sz w:val="20"/>
                <w:szCs w:val="20"/>
                <w:lang w:val="en-AU"/>
              </w:rPr>
              <w:t xml:space="preserve">the following documents and </w:t>
            </w:r>
            <w:proofErr w:type="spellStart"/>
            <w:r w:rsidR="008D16C9">
              <w:rPr>
                <w:rFonts w:eastAsia="Times New Roman" w:cs="Calibri"/>
                <w:sz w:val="20"/>
                <w:szCs w:val="20"/>
                <w:lang w:val="en-AU"/>
              </w:rPr>
              <w:t>pro</w:t>
            </w:r>
            <w:r w:rsidRPr="00AB1DDE">
              <w:rPr>
                <w:rFonts w:eastAsia="Times New Roman" w:cs="Calibri"/>
                <w:sz w:val="20"/>
                <w:szCs w:val="20"/>
                <w:lang w:val="en-AU"/>
              </w:rPr>
              <w:t>formas</w:t>
            </w:r>
            <w:proofErr w:type="spellEnd"/>
            <w:r w:rsidRPr="00AB1DDE">
              <w:rPr>
                <w:rFonts w:eastAsia="Times New Roman" w:cs="Calibri"/>
                <w:sz w:val="20"/>
                <w:szCs w:val="20"/>
                <w:lang w:val="en-AU"/>
              </w:rPr>
              <w:t>:</w:t>
            </w:r>
            <w:r w:rsidR="00863769" w:rsidRPr="00AB1DDE">
              <w:rPr>
                <w:rFonts w:eastAsia="Times New Roman" w:cs="Calibri"/>
                <w:sz w:val="20"/>
                <w:szCs w:val="20"/>
                <w:lang w:val="en-AU"/>
              </w:rPr>
              <w:t xml:space="preserve"> </w:t>
            </w:r>
          </w:p>
          <w:p w:rsidR="003947EE" w:rsidRPr="00AB1DDE" w:rsidRDefault="003947EE" w:rsidP="00AB1DDE">
            <w:pPr>
              <w:pStyle w:val="ListBullet"/>
              <w:numPr>
                <w:ilvl w:val="1"/>
                <w:numId w:val="39"/>
              </w:numPr>
              <w:tabs>
                <w:tab w:val="clear" w:pos="680"/>
                <w:tab w:val="num" w:pos="284"/>
              </w:tabs>
              <w:ind w:left="284" w:hanging="284"/>
              <w:contextualSpacing/>
              <w:rPr>
                <w:rFonts w:asciiTheme="minorHAnsi" w:hAnsiTheme="minorHAnsi" w:cstheme="minorHAnsi"/>
                <w:szCs w:val="20"/>
              </w:rPr>
            </w:pPr>
            <w:r w:rsidRPr="00AB1DDE">
              <w:rPr>
                <w:rFonts w:asciiTheme="minorHAnsi" w:hAnsiTheme="minorHAnsi" w:cstheme="minorHAnsi"/>
                <w:szCs w:val="20"/>
              </w:rPr>
              <w:t>email</w:t>
            </w:r>
          </w:p>
          <w:p w:rsidR="003947EE" w:rsidRPr="00AB1DDE" w:rsidRDefault="003947EE" w:rsidP="00AB1DDE">
            <w:pPr>
              <w:pStyle w:val="ListBullet"/>
              <w:numPr>
                <w:ilvl w:val="1"/>
                <w:numId w:val="39"/>
              </w:numPr>
              <w:tabs>
                <w:tab w:val="clear" w:pos="680"/>
                <w:tab w:val="num" w:pos="284"/>
              </w:tabs>
              <w:ind w:left="284" w:hanging="284"/>
              <w:contextualSpacing/>
              <w:rPr>
                <w:szCs w:val="20"/>
              </w:rPr>
            </w:pPr>
            <w:r w:rsidRPr="00AB1DDE">
              <w:rPr>
                <w:rFonts w:asciiTheme="minorHAnsi" w:hAnsiTheme="minorHAnsi" w:cstheme="minorHAnsi"/>
                <w:szCs w:val="20"/>
              </w:rPr>
              <w:t>order</w:t>
            </w:r>
            <w:r w:rsidRPr="00AB1DDE">
              <w:rPr>
                <w:rFonts w:ascii="Calibri" w:eastAsia="Times New Roman" w:hAnsi="Calibri" w:cs="Calibri"/>
                <w:szCs w:val="20"/>
                <w:lang w:val="en-AU" w:eastAsia="ja-JP"/>
              </w:rPr>
              <w:t xml:space="preserve"> form</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gathers market information</w:t>
            </w:r>
            <w:r w:rsidR="007E6806" w:rsidRPr="00AB1DDE">
              <w:rPr>
                <w:rFonts w:eastAsia="Times New Roman" w:cs="Calibri"/>
                <w:sz w:val="20"/>
                <w:szCs w:val="20"/>
                <w:lang w:val="en-AU"/>
              </w:rPr>
              <w:t xml:space="preserve"> </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ascii="Wingdings 2" w:hAnsi="Wingdings 2"/>
                <w:b/>
                <w:sz w:val="20"/>
                <w:szCs w:val="20"/>
                <w:lang w:val="en-AU"/>
              </w:rPr>
            </w:pPr>
            <w:r w:rsidRPr="00AB1DDE">
              <w:rPr>
                <w:rFonts w:ascii="Wingdings 2" w:hAnsi="Wingdings 2"/>
                <w:b/>
                <w:sz w:val="20"/>
                <w:szCs w:val="20"/>
                <w:lang w:val="en-AU"/>
              </w:rPr>
              <w:sym w:font="Wingdings" w:char="F0FC"/>
            </w:r>
          </w:p>
        </w:tc>
        <w:tc>
          <w:tcPr>
            <w:tcW w:w="949" w:type="dxa"/>
            <w:vAlign w:val="center"/>
          </w:tcPr>
          <w:p w:rsidR="003947EE" w:rsidRPr="00AB1DDE" w:rsidRDefault="003947EE" w:rsidP="0090203B">
            <w:pPr>
              <w:jc w:val="center"/>
              <w:rPr>
                <w:rFonts w:ascii="Wingdings 2" w:hAnsi="Wingdings 2"/>
                <w:b/>
                <w:sz w:val="20"/>
                <w:szCs w:val="20"/>
                <w:lang w:val="en-AU"/>
              </w:rPr>
            </w:pP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recognises</w:t>
            </w:r>
            <w:r w:rsidR="007E6806" w:rsidRPr="00AB1DDE">
              <w:rPr>
                <w:rFonts w:eastAsia="Times New Roman" w:cs="Calibri"/>
                <w:sz w:val="20"/>
                <w:szCs w:val="20"/>
                <w:lang w:val="en-AU"/>
              </w:rPr>
              <w:t xml:space="preserve"> </w:t>
            </w:r>
            <w:r w:rsidRPr="00AB1DDE">
              <w:rPr>
                <w:rFonts w:eastAsia="Times New Roman" w:cs="Calibri"/>
                <w:sz w:val="20"/>
                <w:szCs w:val="20"/>
                <w:lang w:val="en-AU"/>
              </w:rPr>
              <w:t>materials or resources needed to create a product or trial a service</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calculates the costs of making a product or providing a service</w:t>
            </w:r>
            <w:r w:rsidR="007E6806" w:rsidRPr="00AB1DDE">
              <w:rPr>
                <w:rFonts w:eastAsia="Times New Roman" w:cs="Calibri"/>
                <w:sz w:val="20"/>
                <w:szCs w:val="20"/>
                <w:lang w:val="en-AU"/>
              </w:rPr>
              <w:t xml:space="preserve"> </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p>
        </w:tc>
      </w:tr>
    </w:tbl>
    <w:p w:rsidR="0090203B" w:rsidRDefault="0090203B"/>
    <w:p w:rsidR="00A9118C" w:rsidRDefault="00A9118C"/>
    <w:p w:rsidR="00A9118C" w:rsidRDefault="00A9118C"/>
    <w:tbl>
      <w:tblPr>
        <w:tblW w:w="9911" w:type="dxa"/>
        <w:tblInd w:w="-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5166"/>
        <w:gridCol w:w="949"/>
        <w:gridCol w:w="949"/>
        <w:gridCol w:w="949"/>
        <w:gridCol w:w="949"/>
        <w:gridCol w:w="949"/>
      </w:tblGrid>
      <w:tr w:rsidR="00A9118C" w:rsidRPr="00AB1DDE" w:rsidTr="00147D41">
        <w:trPr>
          <w:tblHeader/>
        </w:trPr>
        <w:tc>
          <w:tcPr>
            <w:tcW w:w="5166" w:type="dxa"/>
            <w:tcBorders>
              <w:right w:val="single" w:sz="4" w:space="0" w:color="FFFFFF" w:themeColor="background1"/>
            </w:tcBorders>
            <w:shd w:val="clear" w:color="auto" w:fill="BD9FCF" w:themeFill="accent4"/>
          </w:tcPr>
          <w:p w:rsidR="00A9118C" w:rsidRPr="00F43C8C" w:rsidRDefault="00A9118C" w:rsidP="00147D41">
            <w:pPr>
              <w:spacing w:before="120"/>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lastRenderedPageBreak/>
              <w:t xml:space="preserve">SAMPLE PLANNING CHECKLIST </w:t>
            </w:r>
            <w:r w:rsidRPr="00F43C8C">
              <w:rPr>
                <w:rFonts w:eastAsia="Times New Roman" w:cs="Calibri"/>
                <w:b/>
                <w:color w:val="FFFFFF"/>
                <w:sz w:val="20"/>
                <w:szCs w:val="22"/>
                <w:lang w:val="it-IT" w:eastAsia="en-AU"/>
              </w:rPr>
              <w:br/>
            </w:r>
            <w:r>
              <w:rPr>
                <w:rFonts w:eastAsia="Times New Roman" w:cs="Calibri"/>
                <w:b/>
                <w:color w:val="FFFFFF"/>
                <w:sz w:val="20"/>
                <w:szCs w:val="22"/>
                <w:lang w:val="it-IT" w:eastAsia="en-AU"/>
              </w:rPr>
              <w:t>Business Management and Enterprise</w:t>
            </w:r>
            <w:r w:rsidRPr="00F43C8C">
              <w:rPr>
                <w:rFonts w:eastAsia="Times New Roman" w:cs="Calibri"/>
                <w:b/>
                <w:color w:val="FFFFFF"/>
                <w:sz w:val="20"/>
                <w:szCs w:val="22"/>
                <w:lang w:val="it-IT" w:eastAsia="en-AU"/>
              </w:rPr>
              <w:t xml:space="preserve"> </w:t>
            </w:r>
          </w:p>
          <w:p w:rsidR="00A9118C" w:rsidRPr="00F43C8C" w:rsidRDefault="00A9118C" w:rsidP="00147D41">
            <w:pPr>
              <w:ind w:left="33"/>
              <w:rPr>
                <w:rFonts w:eastAsia="Times New Roman" w:cs="Calibri"/>
                <w:b/>
                <w:color w:val="FFFFFF"/>
                <w:sz w:val="20"/>
                <w:szCs w:val="22"/>
                <w:lang w:val="it-IT" w:eastAsia="en-AU"/>
              </w:rPr>
            </w:pPr>
            <w:r w:rsidRPr="00F43C8C">
              <w:rPr>
                <w:rFonts w:eastAsia="Times New Roman" w:cs="Calibri"/>
                <w:b/>
                <w:color w:val="FFFFFF"/>
                <w:sz w:val="20"/>
                <w:szCs w:val="22"/>
                <w:lang w:val="it-IT" w:eastAsia="en-AU"/>
              </w:rPr>
              <w:t xml:space="preserve">Preliminary Unit </w:t>
            </w:r>
            <w:r>
              <w:rPr>
                <w:rFonts w:eastAsia="Times New Roman" w:cs="Calibri"/>
                <w:b/>
                <w:color w:val="FFFFFF"/>
                <w:sz w:val="20"/>
                <w:szCs w:val="22"/>
                <w:lang w:val="it-IT" w:eastAsia="en-AU"/>
              </w:rPr>
              <w:t>2</w:t>
            </w:r>
          </w:p>
          <w:p w:rsidR="00A9118C" w:rsidRPr="00AB1DDE" w:rsidRDefault="00A9118C" w:rsidP="00147D41">
            <w:pPr>
              <w:spacing w:before="40" w:after="40"/>
              <w:ind w:left="33"/>
              <w:rPr>
                <w:rFonts w:cs="Calibri"/>
                <w:b/>
                <w:color w:val="FFFFFF"/>
                <w:sz w:val="20"/>
                <w:szCs w:val="20"/>
                <w:lang w:val="en-AU"/>
              </w:rPr>
            </w:pPr>
            <w:r w:rsidRPr="00F43C8C">
              <w:rPr>
                <w:rFonts w:eastAsia="Times New Roman" w:cs="Calibri"/>
                <w:color w:val="FFFFFF"/>
                <w:sz w:val="18"/>
                <w:szCs w:val="18"/>
                <w:lang w:val="it-IT" w:eastAsia="en-AU"/>
              </w:rPr>
              <w:t>(</w:t>
            </w:r>
            <w:r w:rsidRPr="00F43C8C">
              <w:rPr>
                <w:rFonts w:eastAsia="Times New Roman" w:cs="Calibri"/>
                <w:color w:val="FFFFFF"/>
                <w:sz w:val="18"/>
                <w:szCs w:val="18"/>
                <w:lang w:val="it-IT" w:eastAsia="en-AU"/>
              </w:rPr>
              <w:sym w:font="Wingdings" w:char="F0FC"/>
            </w:r>
            <w:r w:rsidR="009B41B6">
              <w:rPr>
                <w:rFonts w:eastAsia="Times New Roman" w:cs="Calibri"/>
                <w:color w:val="FFFFFF"/>
                <w:sz w:val="18"/>
                <w:szCs w:val="18"/>
                <w:lang w:val="it-IT" w:eastAsia="en-AU"/>
              </w:rPr>
              <w:t xml:space="preserve"> = Unit c</w:t>
            </w:r>
            <w:r w:rsidRPr="00F43C8C">
              <w:rPr>
                <w:rFonts w:eastAsia="Times New Roman" w:cs="Calibri"/>
                <w:color w:val="FFFFFF"/>
                <w:sz w:val="18"/>
                <w:szCs w:val="18"/>
                <w:lang w:val="it-IT" w:eastAsia="en-AU"/>
              </w:rPr>
              <w:t>ontent covered)</w:t>
            </w:r>
          </w:p>
        </w:tc>
        <w:tc>
          <w:tcPr>
            <w:tcW w:w="949" w:type="dxa"/>
            <w:tcBorders>
              <w:left w:val="single" w:sz="4" w:space="0" w:color="FFFFFF" w:themeColor="background1"/>
              <w:right w:val="single" w:sz="4" w:space="0" w:color="FFFFFF" w:themeColor="background1"/>
            </w:tcBorders>
            <w:shd w:val="clear" w:color="auto" w:fill="BD9FCF" w:themeFill="accent4"/>
          </w:tcPr>
          <w:p w:rsidR="00A9118C" w:rsidRPr="00AB1DDE" w:rsidRDefault="00A9118C" w:rsidP="00147D41">
            <w:pPr>
              <w:ind w:left="-109" w:right="-109"/>
              <w:jc w:val="center"/>
              <w:rPr>
                <w:rFonts w:cs="Calibri"/>
                <w:b/>
                <w:color w:val="FFFFFF"/>
                <w:sz w:val="20"/>
                <w:szCs w:val="20"/>
                <w:lang w:val="en-AU"/>
              </w:rPr>
            </w:pPr>
            <w:r w:rsidRPr="00AB1DDE">
              <w:rPr>
                <w:rFonts w:cs="Calibri"/>
                <w:b/>
                <w:color w:val="FFFFFF"/>
                <w:sz w:val="20"/>
                <w:szCs w:val="20"/>
                <w:lang w:val="en-AU"/>
              </w:rPr>
              <w:t>Task 1</w:t>
            </w:r>
          </w:p>
          <w:p w:rsidR="00A9118C" w:rsidRPr="00AB1DDE" w:rsidRDefault="00A9118C" w:rsidP="00147D41">
            <w:pPr>
              <w:ind w:left="-109" w:right="-109"/>
              <w:jc w:val="center"/>
              <w:rPr>
                <w:rFonts w:cs="Calibri"/>
                <w:color w:val="FFFFFF"/>
                <w:sz w:val="18"/>
                <w:szCs w:val="18"/>
                <w:lang w:val="en-AU"/>
              </w:rPr>
            </w:pPr>
            <w:r w:rsidRPr="00AB1DDE">
              <w:rPr>
                <w:rFonts w:cs="Calibri"/>
                <w:color w:val="FFFFFF"/>
                <w:sz w:val="18"/>
                <w:szCs w:val="18"/>
                <w:lang w:val="en-AU"/>
              </w:rPr>
              <w:t>W</w:t>
            </w:r>
            <w:r>
              <w:rPr>
                <w:rFonts w:cs="Calibri"/>
                <w:color w:val="FFFFFF"/>
                <w:sz w:val="18"/>
                <w:szCs w:val="18"/>
                <w:lang w:val="en-AU"/>
              </w:rPr>
              <w:t xml:space="preserve">aste </w:t>
            </w:r>
            <w:r>
              <w:rPr>
                <w:rFonts w:cs="Calibri"/>
                <w:color w:val="FFFFFF"/>
                <w:sz w:val="18"/>
                <w:szCs w:val="18"/>
                <w:lang w:val="en-AU"/>
              </w:rPr>
              <w:br/>
              <w:t>a</w:t>
            </w:r>
            <w:r w:rsidRPr="00AB1DDE">
              <w:rPr>
                <w:rFonts w:cs="Calibri"/>
                <w:color w:val="FFFFFF"/>
                <w:sz w:val="18"/>
                <w:szCs w:val="18"/>
                <w:lang w:val="en-AU"/>
              </w:rPr>
              <w:t>udit</w:t>
            </w:r>
          </w:p>
        </w:tc>
        <w:tc>
          <w:tcPr>
            <w:tcW w:w="949" w:type="dxa"/>
            <w:tcBorders>
              <w:left w:val="single" w:sz="4" w:space="0" w:color="FFFFFF" w:themeColor="background1"/>
              <w:right w:val="single" w:sz="4" w:space="0" w:color="FFFFFF" w:themeColor="background1"/>
            </w:tcBorders>
            <w:shd w:val="clear" w:color="auto" w:fill="BD9FCF" w:themeFill="accent4"/>
          </w:tcPr>
          <w:p w:rsidR="00A9118C" w:rsidRPr="00AB1DDE" w:rsidRDefault="00A9118C" w:rsidP="00147D41">
            <w:pPr>
              <w:ind w:left="-109" w:right="-109"/>
              <w:jc w:val="center"/>
              <w:rPr>
                <w:rFonts w:cs="Calibri"/>
                <w:b/>
                <w:color w:val="FFFFFF"/>
                <w:sz w:val="20"/>
                <w:szCs w:val="20"/>
                <w:lang w:val="en-AU"/>
              </w:rPr>
            </w:pPr>
            <w:r w:rsidRPr="00AB1DDE">
              <w:rPr>
                <w:rFonts w:cs="Calibri"/>
                <w:b/>
                <w:color w:val="FFFFFF"/>
                <w:sz w:val="20"/>
                <w:szCs w:val="20"/>
                <w:lang w:val="en-AU"/>
              </w:rPr>
              <w:t>Task 2</w:t>
            </w:r>
          </w:p>
          <w:p w:rsidR="00A9118C" w:rsidRPr="00AB1DDE" w:rsidRDefault="00A9118C" w:rsidP="00147D41">
            <w:pPr>
              <w:ind w:left="-109" w:right="-109"/>
              <w:jc w:val="center"/>
              <w:rPr>
                <w:rFonts w:cs="Calibri"/>
                <w:color w:val="FFFFFF"/>
                <w:sz w:val="18"/>
                <w:szCs w:val="18"/>
                <w:lang w:val="en-AU"/>
              </w:rPr>
            </w:pPr>
            <w:r>
              <w:rPr>
                <w:rFonts w:cs="Calibri"/>
                <w:color w:val="FFFFFF"/>
                <w:sz w:val="18"/>
                <w:szCs w:val="18"/>
                <w:lang w:val="en-AU"/>
              </w:rPr>
              <w:t>Market s</w:t>
            </w:r>
            <w:r w:rsidRPr="00AB1DDE">
              <w:rPr>
                <w:rFonts w:cs="Calibri"/>
                <w:color w:val="FFFFFF"/>
                <w:sz w:val="18"/>
                <w:szCs w:val="18"/>
                <w:lang w:val="en-AU"/>
              </w:rPr>
              <w:t>urvey</w:t>
            </w:r>
          </w:p>
          <w:p w:rsidR="00A9118C" w:rsidRPr="00AB1DDE" w:rsidRDefault="00A9118C" w:rsidP="00147D41">
            <w:pPr>
              <w:ind w:left="-109" w:right="-109"/>
              <w:jc w:val="center"/>
              <w:rPr>
                <w:rFonts w:cs="Calibri"/>
                <w:color w:val="FFFFFF"/>
                <w:sz w:val="20"/>
                <w:szCs w:val="20"/>
                <w:lang w:val="en-AU"/>
              </w:rPr>
            </w:pPr>
          </w:p>
        </w:tc>
        <w:tc>
          <w:tcPr>
            <w:tcW w:w="949" w:type="dxa"/>
            <w:tcBorders>
              <w:left w:val="single" w:sz="4" w:space="0" w:color="FFFFFF" w:themeColor="background1"/>
              <w:right w:val="single" w:sz="4" w:space="0" w:color="FFFFFF" w:themeColor="background1"/>
            </w:tcBorders>
            <w:shd w:val="clear" w:color="auto" w:fill="BD9FCF" w:themeFill="accent4"/>
          </w:tcPr>
          <w:p w:rsidR="00A9118C" w:rsidRPr="00AB1DDE" w:rsidRDefault="00A9118C" w:rsidP="00147D41">
            <w:pPr>
              <w:ind w:left="-109" w:right="-109"/>
              <w:jc w:val="center"/>
              <w:rPr>
                <w:rFonts w:cs="Calibri"/>
                <w:b/>
                <w:color w:val="FFFFFF"/>
                <w:sz w:val="20"/>
                <w:szCs w:val="20"/>
                <w:lang w:val="en-AU"/>
              </w:rPr>
            </w:pPr>
            <w:r w:rsidRPr="00AB1DDE">
              <w:rPr>
                <w:rFonts w:cs="Calibri"/>
                <w:b/>
                <w:color w:val="FFFFFF"/>
                <w:sz w:val="20"/>
                <w:szCs w:val="20"/>
                <w:lang w:val="en-AU"/>
              </w:rPr>
              <w:t>Task 3</w:t>
            </w:r>
          </w:p>
          <w:p w:rsidR="00A9118C" w:rsidRPr="00AB1DDE" w:rsidRDefault="00A9118C" w:rsidP="00147D41">
            <w:pPr>
              <w:ind w:left="-109" w:right="-109"/>
              <w:jc w:val="center"/>
              <w:rPr>
                <w:rFonts w:cs="Calibri"/>
                <w:color w:val="FFFFFF"/>
                <w:sz w:val="18"/>
                <w:szCs w:val="18"/>
                <w:lang w:val="en-AU"/>
              </w:rPr>
            </w:pPr>
            <w:r w:rsidRPr="00AB1DDE">
              <w:rPr>
                <w:rFonts w:cs="Calibri"/>
                <w:color w:val="FFFFFF"/>
                <w:sz w:val="18"/>
                <w:szCs w:val="18"/>
                <w:lang w:val="en-AU"/>
              </w:rPr>
              <w:t>B</w:t>
            </w:r>
            <w:r>
              <w:rPr>
                <w:rFonts w:cs="Calibri"/>
                <w:color w:val="FFFFFF"/>
                <w:sz w:val="18"/>
                <w:szCs w:val="18"/>
                <w:lang w:val="en-AU"/>
              </w:rPr>
              <w:t>usiness p</w:t>
            </w:r>
            <w:r w:rsidRPr="00AB1DDE">
              <w:rPr>
                <w:rFonts w:cs="Calibri"/>
                <w:color w:val="FFFFFF"/>
                <w:sz w:val="18"/>
                <w:szCs w:val="18"/>
                <w:lang w:val="en-AU"/>
              </w:rPr>
              <w:t>lanning</w:t>
            </w:r>
          </w:p>
        </w:tc>
        <w:tc>
          <w:tcPr>
            <w:tcW w:w="949" w:type="dxa"/>
            <w:tcBorders>
              <w:left w:val="single" w:sz="4" w:space="0" w:color="FFFFFF" w:themeColor="background1"/>
              <w:right w:val="single" w:sz="4" w:space="0" w:color="FFFFFF" w:themeColor="background1"/>
            </w:tcBorders>
            <w:shd w:val="clear" w:color="auto" w:fill="BD9FCF" w:themeFill="accent4"/>
          </w:tcPr>
          <w:p w:rsidR="00A9118C" w:rsidRPr="00AB1DDE" w:rsidRDefault="00A9118C" w:rsidP="00147D41">
            <w:pPr>
              <w:ind w:left="-109" w:right="-109"/>
              <w:jc w:val="center"/>
              <w:rPr>
                <w:rFonts w:cs="Calibri"/>
                <w:b/>
                <w:color w:val="FFFFFF"/>
                <w:sz w:val="20"/>
                <w:szCs w:val="20"/>
                <w:lang w:val="en-AU"/>
              </w:rPr>
            </w:pPr>
            <w:r w:rsidRPr="00AB1DDE">
              <w:rPr>
                <w:rFonts w:cs="Calibri"/>
                <w:b/>
                <w:color w:val="FFFFFF"/>
                <w:sz w:val="20"/>
                <w:szCs w:val="20"/>
                <w:lang w:val="en-AU"/>
              </w:rPr>
              <w:t>Task 4</w:t>
            </w:r>
          </w:p>
          <w:p w:rsidR="00A9118C" w:rsidRPr="00AB1DDE" w:rsidRDefault="00A9118C" w:rsidP="00147D41">
            <w:pPr>
              <w:ind w:left="-109" w:right="-109"/>
              <w:jc w:val="center"/>
              <w:rPr>
                <w:rFonts w:cs="Calibri"/>
                <w:color w:val="FFFFFF"/>
                <w:sz w:val="18"/>
                <w:szCs w:val="18"/>
                <w:lang w:val="en-AU"/>
              </w:rPr>
            </w:pPr>
            <w:r w:rsidRPr="00AB1DDE">
              <w:rPr>
                <w:rFonts w:cs="Calibri"/>
                <w:color w:val="FFFFFF"/>
                <w:sz w:val="18"/>
                <w:szCs w:val="18"/>
                <w:lang w:val="en-AU"/>
              </w:rPr>
              <w:t>B</w:t>
            </w:r>
            <w:r>
              <w:rPr>
                <w:rFonts w:cs="Calibri"/>
                <w:color w:val="FFFFFF"/>
                <w:sz w:val="18"/>
                <w:szCs w:val="18"/>
                <w:lang w:val="en-AU"/>
              </w:rPr>
              <w:t>usiness p</w:t>
            </w:r>
            <w:r w:rsidRPr="00AB1DDE">
              <w:rPr>
                <w:rFonts w:cs="Calibri"/>
                <w:color w:val="FFFFFF"/>
                <w:sz w:val="18"/>
                <w:szCs w:val="18"/>
                <w:lang w:val="en-AU"/>
              </w:rPr>
              <w:t>rocedures</w:t>
            </w:r>
          </w:p>
        </w:tc>
        <w:tc>
          <w:tcPr>
            <w:tcW w:w="949" w:type="dxa"/>
            <w:tcBorders>
              <w:left w:val="single" w:sz="4" w:space="0" w:color="FFFFFF" w:themeColor="background1"/>
            </w:tcBorders>
            <w:shd w:val="clear" w:color="auto" w:fill="BD9FCF" w:themeFill="accent4"/>
          </w:tcPr>
          <w:p w:rsidR="00A9118C" w:rsidRPr="00AB1DDE" w:rsidRDefault="00A9118C" w:rsidP="00147D41">
            <w:pPr>
              <w:ind w:left="-109" w:right="-109"/>
              <w:jc w:val="center"/>
              <w:rPr>
                <w:rFonts w:cs="Calibri"/>
                <w:b/>
                <w:color w:val="FFFFFF"/>
                <w:sz w:val="20"/>
                <w:szCs w:val="20"/>
                <w:lang w:val="en-AU"/>
              </w:rPr>
            </w:pPr>
            <w:r w:rsidRPr="00AB1DDE">
              <w:rPr>
                <w:rFonts w:cs="Calibri"/>
                <w:b/>
                <w:color w:val="FFFFFF"/>
                <w:sz w:val="20"/>
                <w:szCs w:val="20"/>
                <w:lang w:val="en-AU"/>
              </w:rPr>
              <w:t>Task 5</w:t>
            </w:r>
          </w:p>
          <w:p w:rsidR="00A9118C" w:rsidRPr="00AB1DDE" w:rsidRDefault="00A9118C" w:rsidP="00147D41">
            <w:pPr>
              <w:ind w:left="-109" w:right="-109"/>
              <w:jc w:val="center"/>
              <w:rPr>
                <w:rFonts w:cs="Calibri"/>
                <w:color w:val="FFFFFF"/>
                <w:sz w:val="18"/>
                <w:szCs w:val="18"/>
                <w:lang w:val="en-AU"/>
              </w:rPr>
            </w:pPr>
            <w:r w:rsidRPr="00AB1DDE">
              <w:rPr>
                <w:rFonts w:cs="Calibri"/>
                <w:color w:val="FFFFFF"/>
                <w:sz w:val="18"/>
                <w:szCs w:val="18"/>
                <w:lang w:val="en-AU"/>
              </w:rPr>
              <w:t xml:space="preserve">Production </w:t>
            </w:r>
            <w:r>
              <w:rPr>
                <w:rFonts w:cs="Calibri"/>
                <w:color w:val="FFFFFF"/>
                <w:sz w:val="18"/>
                <w:szCs w:val="18"/>
                <w:lang w:val="en-AU"/>
              </w:rPr>
              <w:t>t</w:t>
            </w:r>
            <w:r w:rsidRPr="00AB1DDE">
              <w:rPr>
                <w:rFonts w:cs="Calibri"/>
                <w:color w:val="FFFFFF"/>
                <w:sz w:val="18"/>
                <w:szCs w:val="18"/>
                <w:lang w:val="en-AU"/>
              </w:rPr>
              <w:t>rial</w:t>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 xml:space="preserve">recognises own teamwork skills </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 xml:space="preserve">recognises own strengths that will be valuable to the team </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uses recycled materials</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follows classroom rules when creating a product or trialling the provision of a service</w:t>
            </w:r>
            <w:r w:rsidR="00863769" w:rsidRPr="00AB1DDE">
              <w:rPr>
                <w:rFonts w:eastAsia="Times New Roman" w:cs="Calibri"/>
                <w:sz w:val="20"/>
                <w:szCs w:val="20"/>
                <w:lang w:val="en-AU"/>
              </w:rPr>
              <w:t xml:space="preserve"> </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 xml:space="preserve">demonstrates the attributes of an efficient worker when creating a product or trialling the provision of a service </w:t>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demonstrates team work skills when creating a product or trialling the provision of a service</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r w:rsidR="003947EE" w:rsidRPr="002E6179" w:rsidTr="0090203B">
        <w:tc>
          <w:tcPr>
            <w:tcW w:w="5166" w:type="dxa"/>
          </w:tcPr>
          <w:p w:rsidR="003947EE" w:rsidRPr="00AB1DDE" w:rsidRDefault="003947EE" w:rsidP="00AB1DDE">
            <w:pPr>
              <w:rPr>
                <w:rFonts w:eastAsia="Times New Roman" w:cs="Calibri"/>
                <w:sz w:val="20"/>
                <w:szCs w:val="20"/>
                <w:lang w:val="en-AU"/>
              </w:rPr>
            </w:pPr>
            <w:r w:rsidRPr="00AB1DDE">
              <w:rPr>
                <w:rFonts w:eastAsia="Times New Roman" w:cs="Calibri"/>
                <w:sz w:val="20"/>
                <w:szCs w:val="20"/>
                <w:lang w:val="en-AU"/>
              </w:rPr>
              <w:t>uses business vocabulary</w:t>
            </w:r>
          </w:p>
        </w:tc>
        <w:tc>
          <w:tcPr>
            <w:tcW w:w="949" w:type="dxa"/>
            <w:vAlign w:val="center"/>
          </w:tcPr>
          <w:p w:rsidR="003947EE" w:rsidRPr="00AB1DDE" w:rsidRDefault="003947EE" w:rsidP="0090203B">
            <w:pPr>
              <w:jc w:val="center"/>
              <w:rPr>
                <w:rFonts w:ascii="Trebuchet MS" w:hAnsi="Trebuchet MS"/>
                <w:b/>
                <w:sz w:val="20"/>
                <w:szCs w:val="20"/>
                <w:lang w:val="en-AU"/>
              </w:rPr>
            </w:pP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ascii="Trebuchet MS" w:hAnsi="Trebuchet MS"/>
                <w:b/>
                <w:sz w:val="20"/>
                <w:szCs w:val="20"/>
                <w:lang w:val="en-AU"/>
              </w:rPr>
            </w:pPr>
            <w:r w:rsidRPr="00AB1DDE">
              <w:rPr>
                <w:rFonts w:ascii="Trebuchet MS" w:hAnsi="Trebuchet MS"/>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c>
          <w:tcPr>
            <w:tcW w:w="949" w:type="dxa"/>
            <w:vAlign w:val="center"/>
          </w:tcPr>
          <w:p w:rsidR="003947EE" w:rsidRPr="00AB1DDE" w:rsidRDefault="003947EE" w:rsidP="0090203B">
            <w:pPr>
              <w:jc w:val="center"/>
              <w:rPr>
                <w:rFonts w:cs="Arial"/>
                <w:b/>
                <w:sz w:val="20"/>
                <w:szCs w:val="20"/>
                <w:lang w:val="en-AU"/>
              </w:rPr>
            </w:pPr>
            <w:r w:rsidRPr="00AB1DDE">
              <w:rPr>
                <w:rFonts w:cs="Arial"/>
                <w:b/>
                <w:sz w:val="20"/>
                <w:szCs w:val="20"/>
                <w:lang w:val="en-AU"/>
              </w:rPr>
              <w:sym w:font="Wingdings" w:char="F0FC"/>
            </w:r>
          </w:p>
        </w:tc>
      </w:tr>
    </w:tbl>
    <w:p w:rsidR="003947EE" w:rsidRPr="002E6179" w:rsidRDefault="003947EE" w:rsidP="003947EE">
      <w:pPr>
        <w:rPr>
          <w:lang w:val="en-AU"/>
        </w:rPr>
      </w:pPr>
    </w:p>
    <w:p w:rsidR="003947EE" w:rsidRPr="002E6179" w:rsidRDefault="003947EE" w:rsidP="003947EE">
      <w:pPr>
        <w:rPr>
          <w:lang w:val="en-AU"/>
        </w:rPr>
      </w:pPr>
    </w:p>
    <w:p w:rsidR="003D1188" w:rsidRPr="003947EE" w:rsidRDefault="003D1188" w:rsidP="003947EE"/>
    <w:sectPr w:rsidR="003D1188" w:rsidRPr="003947EE" w:rsidSect="00C43B3E">
      <w:headerReference w:type="even" r:id="rId28"/>
      <w:headerReference w:type="default" r:id="rId29"/>
      <w:footerReference w:type="default" r:id="rId30"/>
      <w:headerReference w:type="first" r:id="rId31"/>
      <w:footerReference w:type="first" r:id="rId32"/>
      <w:pgSz w:w="11906" w:h="16838"/>
      <w:pgMar w:top="1021" w:right="1133"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EC" w:rsidRDefault="006566EC" w:rsidP="00E35001">
      <w:r>
        <w:separator/>
      </w:r>
    </w:p>
  </w:endnote>
  <w:endnote w:type="continuationSeparator" w:id="0">
    <w:p w:rsidR="006566EC" w:rsidRDefault="006566E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DE34C4" w:rsidRDefault="006566EC" w:rsidP="00C43B3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44562v3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897899" w:rsidRDefault="006566EC" w:rsidP="00C43B3E">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A41897" w:rsidRDefault="006566EC" w:rsidP="005C5A7D">
    <w:pPr>
      <w:pStyle w:val="Footer"/>
      <w:pBdr>
        <w:top w:val="single" w:sz="8" w:space="4" w:color="76923C"/>
      </w:pBdr>
      <w:tabs>
        <w:tab w:val="clear" w:pos="4513"/>
        <w:tab w:val="clear" w:pos="9026"/>
      </w:tabs>
      <w:ind w:right="-2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DE34C4" w:rsidRDefault="006566EC" w:rsidP="00A72FEC">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F90A92" w:rsidRDefault="006566EC" w:rsidP="00F90A92">
    <w:pPr>
      <w:pStyle w:val="Footer"/>
      <w:pBdr>
        <w:top w:val="single" w:sz="4" w:space="4" w:color="5C815C"/>
      </w:pBdr>
      <w:tabs>
        <w:tab w:val="clear" w:pos="4513"/>
        <w:tab w:val="clear" w:pos="9026"/>
      </w:tabs>
      <w:ind w:right="-88"/>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897899" w:rsidRDefault="006566EC" w:rsidP="00897899">
    <w:pPr>
      <w:pStyle w:val="Footer"/>
      <w:pBdr>
        <w:top w:val="single" w:sz="8" w:space="4" w:color="76923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A41897" w:rsidRDefault="006566EC" w:rsidP="00C43B3E">
    <w:pPr>
      <w:pStyle w:val="Footer"/>
      <w:pBdr>
        <w:top w:val="single" w:sz="4" w:space="4" w:color="5C815C"/>
      </w:pBdr>
      <w:tabs>
        <w:tab w:val="clear" w:pos="4513"/>
        <w:tab w:val="clear" w:pos="9026"/>
      </w:tabs>
      <w:ind w:right="-88"/>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5C5A7D" w:rsidRDefault="006566EC" w:rsidP="005C5A7D">
    <w:pPr>
      <w:pStyle w:val="Footer"/>
      <w:pBdr>
        <w:top w:val="single" w:sz="4" w:space="4" w:color="5C815C"/>
      </w:pBdr>
      <w:tabs>
        <w:tab w:val="clear" w:pos="4513"/>
        <w:tab w:val="clear" w:pos="9026"/>
      </w:tabs>
      <w:ind w:right="-88"/>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A41897" w:rsidRDefault="006566EC" w:rsidP="00C43B3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897899" w:rsidRDefault="006566EC" w:rsidP="00897899">
    <w:pPr>
      <w:pStyle w:val="Footer"/>
      <w:pBdr>
        <w:top w:val="single" w:sz="8" w:space="4" w:color="76923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A41897" w:rsidRDefault="006566EC" w:rsidP="00C43B3E">
    <w:pPr>
      <w:pStyle w:val="Footer"/>
      <w:pBdr>
        <w:top w:val="single" w:sz="8" w:space="4" w:color="76923C"/>
      </w:pBdr>
      <w:tabs>
        <w:tab w:val="clear" w:pos="4513"/>
        <w:tab w:val="clear" w:pos="9026"/>
      </w:tabs>
      <w:ind w:right="54"/>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EC" w:rsidRDefault="006566EC" w:rsidP="00E35001">
      <w:r>
        <w:separator/>
      </w:r>
    </w:p>
  </w:footnote>
  <w:footnote w:type="continuationSeparator" w:id="0">
    <w:p w:rsidR="006566EC" w:rsidRDefault="006566E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Default="006566EC" w:rsidP="00C43B3E">
    <w:pPr>
      <w:pStyle w:val="Header"/>
      <w:ind w:left="-709"/>
    </w:pPr>
    <w:r>
      <w:rPr>
        <w:noProof/>
        <w:lang w:val="en-AU"/>
      </w:rPr>
      <w:drawing>
        <wp:inline distT="0" distB="0" distL="0" distR="0" wp14:anchorId="1D226A97" wp14:editId="4C5FD5F5">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Default="006566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1B3981" w:rsidRDefault="006566EC" w:rsidP="00CE5E73">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6776">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6566EC" w:rsidRDefault="006566EC" w:rsidP="00CE5E73">
    <w:pPr>
      <w:pStyle w:val="Header"/>
      <w:ind w:left="9639" w:right="-99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1B3981" w:rsidRDefault="006566EC" w:rsidP="00CE5E73">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6776">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6566EC" w:rsidRDefault="006566EC" w:rsidP="00CE5E73">
    <w:pPr>
      <w:pStyle w:val="Header"/>
      <w:ind w:left="-993" w:right="963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6566EC" w:rsidRDefault="006566EC" w:rsidP="00F90A92">
    <w:pPr>
      <w:pStyle w:val="Header"/>
      <w:pBdr>
        <w:bottom w:val="single" w:sz="8" w:space="1" w:color="5C815C"/>
      </w:pBdr>
      <w:tabs>
        <w:tab w:val="clear" w:pos="4513"/>
        <w:tab w:val="clear" w:pos="9026"/>
      </w:tabs>
      <w:ind w:left="-851" w:right="14229"/>
      <w:jc w:val="right"/>
      <w:rPr>
        <w:rFonts w:ascii="Franklin Gothic Book" w:hAnsi="Franklin Gothic Book"/>
        <w:b/>
        <w:color w:val="46328C"/>
        <w:sz w:val="32"/>
      </w:rPr>
    </w:pPr>
    <w:r w:rsidRPr="006566EC">
      <w:rPr>
        <w:rFonts w:ascii="Franklin Gothic Book" w:hAnsi="Franklin Gothic Book"/>
        <w:b/>
        <w:color w:val="46328C"/>
        <w:sz w:val="32"/>
      </w:rPr>
      <w:fldChar w:fldCharType="begin"/>
    </w:r>
    <w:r w:rsidRPr="006566EC">
      <w:rPr>
        <w:rFonts w:ascii="Franklin Gothic Book" w:hAnsi="Franklin Gothic Book"/>
        <w:b/>
        <w:color w:val="46328C"/>
        <w:sz w:val="32"/>
      </w:rPr>
      <w:instrText xml:space="preserve"> PAGE   \* MERGEFORMAT </w:instrText>
    </w:r>
    <w:r w:rsidRPr="006566EC">
      <w:rPr>
        <w:rFonts w:ascii="Franklin Gothic Book" w:hAnsi="Franklin Gothic Book"/>
        <w:b/>
        <w:color w:val="46328C"/>
        <w:sz w:val="32"/>
      </w:rPr>
      <w:fldChar w:fldCharType="separate"/>
    </w:r>
    <w:r w:rsidR="00146776">
      <w:rPr>
        <w:rFonts w:ascii="Franklin Gothic Book" w:hAnsi="Franklin Gothic Book"/>
        <w:b/>
        <w:noProof/>
        <w:color w:val="46328C"/>
        <w:sz w:val="32"/>
      </w:rPr>
      <w:t>2</w:t>
    </w:r>
    <w:r w:rsidRPr="006566EC">
      <w:rPr>
        <w:rFonts w:ascii="Franklin Gothic Book" w:hAnsi="Franklin Gothic Book"/>
        <w:b/>
        <w:noProof/>
        <w:color w:val="46328C"/>
        <w:sz w:val="32"/>
      </w:rPr>
      <w:fldChar w:fldCharType="end"/>
    </w:r>
  </w:p>
  <w:p w:rsidR="006566EC" w:rsidRDefault="006566EC" w:rsidP="00F90A92">
    <w:pPr>
      <w:pStyle w:val="Header"/>
      <w:ind w:left="-851" w:right="142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Default="006566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1B3981" w:rsidRDefault="006566EC" w:rsidP="00F90A92">
    <w:pPr>
      <w:pStyle w:val="Header"/>
      <w:pBdr>
        <w:bottom w:val="single" w:sz="8" w:space="1" w:color="5C815C"/>
      </w:pBdr>
      <w:tabs>
        <w:tab w:val="clear" w:pos="4513"/>
        <w:tab w:val="clear" w:pos="9026"/>
      </w:tabs>
      <w:ind w:left="14317" w:right="-93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67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566EC" w:rsidRDefault="006566EC" w:rsidP="00C43B3E">
    <w:pPr>
      <w:pStyle w:val="Header"/>
      <w:ind w:left="1403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1B3981" w:rsidRDefault="006566EC" w:rsidP="00F90A92">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677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66EC" w:rsidRDefault="006566EC" w:rsidP="00F90A92">
    <w:pPr>
      <w:pStyle w:val="Header"/>
      <w:ind w:right="142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F90A92" w:rsidRDefault="006566EC" w:rsidP="00F90A92">
    <w:pPr>
      <w:pStyle w:val="Header"/>
      <w:pBdr>
        <w:bottom w:val="single" w:sz="8" w:space="1" w:color="5C815C"/>
      </w:pBdr>
      <w:tabs>
        <w:tab w:val="clear" w:pos="4513"/>
        <w:tab w:val="clear" w:pos="9026"/>
      </w:tabs>
      <w:ind w:left="9639" w:right="-992"/>
      <w:rPr>
        <w:rFonts w:ascii="Franklin Gothic Book" w:hAnsi="Franklin Gothic Book"/>
        <w:b/>
        <w:color w:val="46328C"/>
        <w:sz w:val="32"/>
      </w:rPr>
    </w:pPr>
    <w:r>
      <w:rPr>
        <w:rFonts w:ascii="Franklin Gothic Book" w:hAnsi="Franklin Gothic Book"/>
        <w:b/>
        <w:color w:val="46328C"/>
        <w:sz w:val="32"/>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Default="006566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Default="006566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C" w:rsidRPr="001B3981" w:rsidRDefault="006566EC" w:rsidP="00F90A92">
    <w:pPr>
      <w:pStyle w:val="Header"/>
      <w:pBdr>
        <w:bottom w:val="single" w:sz="8" w:space="1" w:color="5C815C"/>
      </w:pBdr>
      <w:tabs>
        <w:tab w:val="clear" w:pos="4513"/>
        <w:tab w:val="clear" w:pos="9026"/>
      </w:tabs>
      <w:ind w:left="14317" w:right="-93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677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6566EC" w:rsidRDefault="006566EC" w:rsidP="00F90A92">
    <w:pPr>
      <w:pStyle w:val="Header"/>
      <w:ind w:left="14317" w:right="-9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2D2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D6E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85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24E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20A7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4AA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4AE3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8C4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36D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0CDF3A"/>
    <w:lvl w:ilvl="0">
      <w:start w:val="1"/>
      <w:numFmt w:val="bullet"/>
      <w:lvlText w:val=""/>
      <w:lvlJc w:val="left"/>
      <w:pPr>
        <w:tabs>
          <w:tab w:val="num" w:pos="227"/>
        </w:tabs>
        <w:ind w:left="227" w:hanging="227"/>
      </w:pPr>
      <w:rPr>
        <w:rFonts w:ascii="Symbol" w:hAnsi="Symbol" w:hint="default"/>
      </w:rPr>
    </w:lvl>
  </w:abstractNum>
  <w:abstractNum w:abstractNumId="1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F4235E"/>
    <w:multiLevelType w:val="hybridMultilevel"/>
    <w:tmpl w:val="310CF59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8434D0"/>
    <w:multiLevelType w:val="hybridMultilevel"/>
    <w:tmpl w:val="759430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BA04D0"/>
    <w:multiLevelType w:val="hybridMultilevel"/>
    <w:tmpl w:val="82765A5A"/>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4579F3"/>
    <w:multiLevelType w:val="hybridMultilevel"/>
    <w:tmpl w:val="4E184F2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162B00"/>
    <w:multiLevelType w:val="singleLevel"/>
    <w:tmpl w:val="FB26AA9E"/>
    <w:lvl w:ilvl="0">
      <w:numFmt w:val="decimal"/>
      <w:lvlText w:val=""/>
      <w:lvlJc w:val="left"/>
      <w:rPr>
        <w:rFonts w:cs="Times New Roman"/>
      </w:rPr>
    </w:lvl>
  </w:abstractNum>
  <w:abstractNum w:abstractNumId="20">
    <w:nsid w:val="4F3F64F2"/>
    <w:multiLevelType w:val="hybridMultilevel"/>
    <w:tmpl w:val="BB7CF3CE"/>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786F96"/>
    <w:multiLevelType w:val="hybridMultilevel"/>
    <w:tmpl w:val="A0F6A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8F63AE"/>
    <w:multiLevelType w:val="hybridMultilevel"/>
    <w:tmpl w:val="AAA05410"/>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680"/>
        </w:tabs>
        <w:ind w:left="680" w:hanging="323"/>
      </w:pPr>
      <w:rPr>
        <w:rFonts w:ascii="Symbol" w:hAnsi="Symbo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F5F7A68"/>
    <w:multiLevelType w:val="hybridMultilevel"/>
    <w:tmpl w:val="709C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5">
    <w:nsid w:val="65053618"/>
    <w:multiLevelType w:val="hybridMultilevel"/>
    <w:tmpl w:val="04E89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7EE3870"/>
    <w:multiLevelType w:val="hybridMultilevel"/>
    <w:tmpl w:val="BC4C2A4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8EF39E4"/>
    <w:multiLevelType w:val="hybridMultilevel"/>
    <w:tmpl w:val="7578E984"/>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92B43AD"/>
    <w:multiLevelType w:val="hybridMultilevel"/>
    <w:tmpl w:val="FB82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9"/>
  </w:num>
  <w:num w:numId="4">
    <w:abstractNumId w:val="10"/>
  </w:num>
  <w:num w:numId="5">
    <w:abstractNumId w:val="13"/>
  </w:num>
  <w:num w:numId="6">
    <w:abstractNumId w:val="29"/>
  </w:num>
  <w:num w:numId="7">
    <w:abstractNumId w:val="16"/>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9"/>
  </w:num>
  <w:num w:numId="16">
    <w:abstractNumId w:val="24"/>
  </w:num>
  <w:num w:numId="17">
    <w:abstractNumId w:val="2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7"/>
  </w:num>
  <w:num w:numId="30">
    <w:abstractNumId w:val="25"/>
  </w:num>
  <w:num w:numId="31">
    <w:abstractNumId w:val="18"/>
  </w:num>
  <w:num w:numId="32">
    <w:abstractNumId w:val="11"/>
  </w:num>
  <w:num w:numId="33">
    <w:abstractNumId w:val="15"/>
  </w:num>
  <w:num w:numId="34">
    <w:abstractNumId w:val="12"/>
  </w:num>
  <w:num w:numId="35">
    <w:abstractNumId w:val="23"/>
  </w:num>
  <w:num w:numId="36">
    <w:abstractNumId w:val="21"/>
  </w:num>
  <w:num w:numId="37">
    <w:abstractNumId w:val="28"/>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23C9"/>
    <w:rsid w:val="000564FE"/>
    <w:rsid w:val="00083ED5"/>
    <w:rsid w:val="000E1F2C"/>
    <w:rsid w:val="00107FDF"/>
    <w:rsid w:val="001319CB"/>
    <w:rsid w:val="0013416C"/>
    <w:rsid w:val="001425D1"/>
    <w:rsid w:val="00146776"/>
    <w:rsid w:val="00147D41"/>
    <w:rsid w:val="001501BB"/>
    <w:rsid w:val="00170805"/>
    <w:rsid w:val="0017191C"/>
    <w:rsid w:val="00175861"/>
    <w:rsid w:val="001A377B"/>
    <w:rsid w:val="001A5DE9"/>
    <w:rsid w:val="001B1619"/>
    <w:rsid w:val="00206296"/>
    <w:rsid w:val="00260253"/>
    <w:rsid w:val="00284465"/>
    <w:rsid w:val="00291162"/>
    <w:rsid w:val="002D7407"/>
    <w:rsid w:val="002E6179"/>
    <w:rsid w:val="00307024"/>
    <w:rsid w:val="003105F2"/>
    <w:rsid w:val="00310E62"/>
    <w:rsid w:val="00313837"/>
    <w:rsid w:val="00314F66"/>
    <w:rsid w:val="0034124D"/>
    <w:rsid w:val="00341594"/>
    <w:rsid w:val="00344E0E"/>
    <w:rsid w:val="00361B00"/>
    <w:rsid w:val="00361C63"/>
    <w:rsid w:val="003710FF"/>
    <w:rsid w:val="003947EE"/>
    <w:rsid w:val="003A5CF6"/>
    <w:rsid w:val="003C0817"/>
    <w:rsid w:val="003C2E8B"/>
    <w:rsid w:val="003D1188"/>
    <w:rsid w:val="003D60C7"/>
    <w:rsid w:val="0041507F"/>
    <w:rsid w:val="00430A61"/>
    <w:rsid w:val="004607EF"/>
    <w:rsid w:val="00470436"/>
    <w:rsid w:val="004736E2"/>
    <w:rsid w:val="00486B74"/>
    <w:rsid w:val="004B11F7"/>
    <w:rsid w:val="004F4D0D"/>
    <w:rsid w:val="00507F00"/>
    <w:rsid w:val="005108AD"/>
    <w:rsid w:val="005272C3"/>
    <w:rsid w:val="00537106"/>
    <w:rsid w:val="00571385"/>
    <w:rsid w:val="0058674B"/>
    <w:rsid w:val="005B4B65"/>
    <w:rsid w:val="005B5857"/>
    <w:rsid w:val="005C5744"/>
    <w:rsid w:val="005C5A7D"/>
    <w:rsid w:val="005E45DD"/>
    <w:rsid w:val="005F3325"/>
    <w:rsid w:val="00612345"/>
    <w:rsid w:val="00637097"/>
    <w:rsid w:val="00643FB6"/>
    <w:rsid w:val="006566EC"/>
    <w:rsid w:val="00675092"/>
    <w:rsid w:val="006A047D"/>
    <w:rsid w:val="006C17FA"/>
    <w:rsid w:val="006D760B"/>
    <w:rsid w:val="006E3B8B"/>
    <w:rsid w:val="006E566D"/>
    <w:rsid w:val="00705569"/>
    <w:rsid w:val="00716769"/>
    <w:rsid w:val="00720F73"/>
    <w:rsid w:val="0075131A"/>
    <w:rsid w:val="00751A1A"/>
    <w:rsid w:val="00773DD7"/>
    <w:rsid w:val="00775A44"/>
    <w:rsid w:val="00792D48"/>
    <w:rsid w:val="00794913"/>
    <w:rsid w:val="007B02A6"/>
    <w:rsid w:val="007C5B95"/>
    <w:rsid w:val="007C7513"/>
    <w:rsid w:val="007D02A9"/>
    <w:rsid w:val="007D70D1"/>
    <w:rsid w:val="007E6806"/>
    <w:rsid w:val="007E78E7"/>
    <w:rsid w:val="00800DB4"/>
    <w:rsid w:val="00863769"/>
    <w:rsid w:val="00884B3F"/>
    <w:rsid w:val="00886B67"/>
    <w:rsid w:val="00891E0F"/>
    <w:rsid w:val="00897899"/>
    <w:rsid w:val="008A1CCA"/>
    <w:rsid w:val="008B35EB"/>
    <w:rsid w:val="008C1BD3"/>
    <w:rsid w:val="008D16C9"/>
    <w:rsid w:val="008E3908"/>
    <w:rsid w:val="008E7DB6"/>
    <w:rsid w:val="0090203B"/>
    <w:rsid w:val="00981956"/>
    <w:rsid w:val="009B0C79"/>
    <w:rsid w:val="009B41B6"/>
    <w:rsid w:val="009B48C6"/>
    <w:rsid w:val="009E38A1"/>
    <w:rsid w:val="00A07823"/>
    <w:rsid w:val="00A20477"/>
    <w:rsid w:val="00A21FAD"/>
    <w:rsid w:val="00A26558"/>
    <w:rsid w:val="00A3348F"/>
    <w:rsid w:val="00A41897"/>
    <w:rsid w:val="00A44EC6"/>
    <w:rsid w:val="00A57E85"/>
    <w:rsid w:val="00A634A9"/>
    <w:rsid w:val="00A71521"/>
    <w:rsid w:val="00A72FEC"/>
    <w:rsid w:val="00A75CE9"/>
    <w:rsid w:val="00A9118C"/>
    <w:rsid w:val="00AB1DDE"/>
    <w:rsid w:val="00AB2557"/>
    <w:rsid w:val="00AC7A3E"/>
    <w:rsid w:val="00AD19EB"/>
    <w:rsid w:val="00AF1318"/>
    <w:rsid w:val="00AF607B"/>
    <w:rsid w:val="00B22516"/>
    <w:rsid w:val="00B24B92"/>
    <w:rsid w:val="00B329C8"/>
    <w:rsid w:val="00B767B6"/>
    <w:rsid w:val="00B873AA"/>
    <w:rsid w:val="00BB0BC2"/>
    <w:rsid w:val="00BB392A"/>
    <w:rsid w:val="00BC29F2"/>
    <w:rsid w:val="00BE0CF8"/>
    <w:rsid w:val="00BE7125"/>
    <w:rsid w:val="00BF56AA"/>
    <w:rsid w:val="00C25502"/>
    <w:rsid w:val="00C31D6D"/>
    <w:rsid w:val="00C33853"/>
    <w:rsid w:val="00C43B3E"/>
    <w:rsid w:val="00C5277D"/>
    <w:rsid w:val="00CC64B4"/>
    <w:rsid w:val="00CD1A3F"/>
    <w:rsid w:val="00CE1424"/>
    <w:rsid w:val="00CE5E73"/>
    <w:rsid w:val="00CF1571"/>
    <w:rsid w:val="00CF2B72"/>
    <w:rsid w:val="00CF61F2"/>
    <w:rsid w:val="00CF6494"/>
    <w:rsid w:val="00D16875"/>
    <w:rsid w:val="00D21F30"/>
    <w:rsid w:val="00D41604"/>
    <w:rsid w:val="00D60526"/>
    <w:rsid w:val="00D63976"/>
    <w:rsid w:val="00DC0357"/>
    <w:rsid w:val="00DC04C7"/>
    <w:rsid w:val="00DC6A48"/>
    <w:rsid w:val="00DE34C4"/>
    <w:rsid w:val="00E000C4"/>
    <w:rsid w:val="00E045B3"/>
    <w:rsid w:val="00E35001"/>
    <w:rsid w:val="00E42451"/>
    <w:rsid w:val="00E606D7"/>
    <w:rsid w:val="00E63C3E"/>
    <w:rsid w:val="00EB39F0"/>
    <w:rsid w:val="00ED4901"/>
    <w:rsid w:val="00EE7453"/>
    <w:rsid w:val="00EF1844"/>
    <w:rsid w:val="00F07E06"/>
    <w:rsid w:val="00F21295"/>
    <w:rsid w:val="00F2206C"/>
    <w:rsid w:val="00F261F4"/>
    <w:rsid w:val="00F32BA5"/>
    <w:rsid w:val="00F43C8C"/>
    <w:rsid w:val="00F60A46"/>
    <w:rsid w:val="00F612CD"/>
    <w:rsid w:val="00F62540"/>
    <w:rsid w:val="00F8352B"/>
    <w:rsid w:val="00F90A92"/>
    <w:rsid w:val="00FD4FAD"/>
    <w:rsid w:val="00FD5C97"/>
    <w:rsid w:val="00FF0766"/>
    <w:rsid w:val="00FF5685"/>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Bullet"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4"/>
    <w:rPr>
      <w:sz w:val="24"/>
      <w:szCs w:val="24"/>
      <w:lang w:val="en-US" w:eastAsia="ja-JP"/>
    </w:rPr>
  </w:style>
  <w:style w:type="paragraph" w:styleId="Heading1">
    <w:name w:val="heading 1"/>
    <w:basedOn w:val="Normal"/>
    <w:next w:val="Normal"/>
    <w:link w:val="Heading1Char"/>
    <w:uiPriority w:val="99"/>
    <w:qFormat/>
    <w:rsid w:val="00F60A46"/>
    <w:pPr>
      <w:spacing w:after="80" w:line="276" w:lineRule="auto"/>
      <w:ind w:left="-567"/>
      <w:outlineLvl w:val="0"/>
    </w:pPr>
    <w:rPr>
      <w:rFonts w:ascii="Franklin Gothic Book" w:eastAsia="MS Mincho" w:hAnsi="Franklin Gothic Book" w:cs="Calibri"/>
      <w:color w:val="342568"/>
      <w:sz w:val="28"/>
      <w:szCs w:val="28"/>
      <w:lang w:val="en-GB"/>
    </w:rPr>
  </w:style>
  <w:style w:type="paragraph" w:styleId="Heading2">
    <w:name w:val="heading 2"/>
    <w:basedOn w:val="Normal"/>
    <w:next w:val="Normal"/>
    <w:link w:val="Heading2Char"/>
    <w:uiPriority w:val="99"/>
    <w:qFormat/>
    <w:rsid w:val="00F60A46"/>
    <w:pPr>
      <w:spacing w:before="80" w:after="80" w:line="276" w:lineRule="auto"/>
      <w:ind w:left="-567"/>
      <w:outlineLvl w:val="1"/>
    </w:pPr>
    <w:rPr>
      <w:rFonts w:ascii="Franklin Gothic Book" w:eastAsia="MS Mincho" w:hAnsi="Franklin Gothic Book" w:cs="Calibri"/>
      <w:color w:val="34256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F60A46"/>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5B4B65"/>
    <w:pPr>
      <w:jc w:val="center"/>
    </w:pPr>
    <w:rPr>
      <w:rFonts w:ascii="Times New Roman" w:hAnsi="Times New Roman"/>
      <w:b/>
      <w:bCs/>
      <w:lang w:eastAsia="en-US"/>
    </w:rPr>
  </w:style>
  <w:style w:type="character" w:customStyle="1" w:styleId="TitleChar">
    <w:name w:val="Title Char"/>
    <w:basedOn w:val="DefaultParagraphFont"/>
    <w:link w:val="Title"/>
    <w:uiPriority w:val="99"/>
    <w:locked/>
    <w:rsid w:val="005B4B65"/>
    <w:rPr>
      <w:rFonts w:ascii="Times New Roman" w:hAnsi="Times New Roman" w:cs="Times New Roman"/>
      <w:b/>
      <w:bCs/>
      <w:sz w:val="24"/>
      <w:szCs w:val="24"/>
      <w:lang w:val="en-US" w:eastAsia="en-US"/>
    </w:rPr>
  </w:style>
  <w:style w:type="paragraph" w:customStyle="1" w:styleId="csbullet">
    <w:name w:val="csbullet"/>
    <w:basedOn w:val="Normal"/>
    <w:uiPriority w:val="99"/>
    <w:rsid w:val="005B4B65"/>
    <w:pPr>
      <w:tabs>
        <w:tab w:val="left" w:pos="-851"/>
      </w:tabs>
      <w:spacing w:before="120" w:after="120" w:line="280" w:lineRule="exact"/>
    </w:pPr>
    <w:rPr>
      <w:rFonts w:ascii="Times New Roman" w:hAnsi="Times New Roman"/>
      <w:sz w:val="20"/>
      <w:szCs w:val="20"/>
      <w:lang w:val="en-AU" w:eastAsia="en-US"/>
    </w:rPr>
  </w:style>
  <w:style w:type="paragraph" w:styleId="BalloonText">
    <w:name w:val="Balloon Text"/>
    <w:basedOn w:val="Normal"/>
    <w:link w:val="BalloonTextChar"/>
    <w:uiPriority w:val="99"/>
    <w:semiHidden/>
    <w:rsid w:val="00E35001"/>
    <w:rPr>
      <w:rFonts w:ascii="Tahoma" w:hAnsi="Tahoma" w:cs="Tahoma"/>
      <w:sz w:val="16"/>
      <w:szCs w:val="16"/>
      <w:lang w:val="it-IT" w:eastAsia="en-AU"/>
    </w:rPr>
  </w:style>
  <w:style w:type="character" w:customStyle="1" w:styleId="BalloonTextChar">
    <w:name w:val="Balloon Text Char"/>
    <w:basedOn w:val="DefaultParagraphFont"/>
    <w:link w:val="BalloonText"/>
    <w:uiPriority w:val="99"/>
    <w:semiHidden/>
    <w:locked/>
    <w:rsid w:val="00E35001"/>
    <w:rPr>
      <w:rFonts w:ascii="Tahoma" w:hAnsi="Tahoma" w:cs="Tahoma"/>
      <w:sz w:val="16"/>
      <w:szCs w:val="16"/>
      <w:lang w:val="it-IT" w:eastAsia="en-AU"/>
    </w:rPr>
  </w:style>
  <w:style w:type="paragraph" w:styleId="Header">
    <w:name w:val="header"/>
    <w:basedOn w:val="Normal"/>
    <w:link w:val="HeaderChar"/>
    <w:rsid w:val="00E35001"/>
    <w:pPr>
      <w:tabs>
        <w:tab w:val="center" w:pos="4513"/>
        <w:tab w:val="right" w:pos="9026"/>
      </w:tabs>
    </w:pPr>
    <w:rPr>
      <w:sz w:val="20"/>
      <w:szCs w:val="22"/>
      <w:lang w:val="it-IT" w:eastAsia="en-AU"/>
    </w:rPr>
  </w:style>
  <w:style w:type="character" w:customStyle="1" w:styleId="HeaderChar">
    <w:name w:val="Header Char"/>
    <w:basedOn w:val="DefaultParagraphFont"/>
    <w:link w:val="Header"/>
    <w:uiPriority w:val="99"/>
    <w:locked/>
    <w:rsid w:val="00E35001"/>
    <w:rPr>
      <w:rFonts w:ascii="Arial" w:hAnsi="Arial" w:cs="Times New Roman"/>
      <w:lang w:val="it-IT" w:eastAsia="en-AU"/>
    </w:rPr>
  </w:style>
  <w:style w:type="paragraph" w:styleId="Footer">
    <w:name w:val="footer"/>
    <w:basedOn w:val="Normal"/>
    <w:link w:val="FooterChar"/>
    <w:uiPriority w:val="99"/>
    <w:rsid w:val="00E35001"/>
    <w:pPr>
      <w:tabs>
        <w:tab w:val="center" w:pos="4513"/>
        <w:tab w:val="right" w:pos="9026"/>
      </w:tabs>
    </w:pPr>
    <w:rPr>
      <w:sz w:val="20"/>
      <w:szCs w:val="22"/>
      <w:lang w:val="it-IT" w:eastAsia="en-AU"/>
    </w:rPr>
  </w:style>
  <w:style w:type="character" w:customStyle="1" w:styleId="FooterChar">
    <w:name w:val="Footer Char"/>
    <w:basedOn w:val="DefaultParagraphFont"/>
    <w:link w:val="Footer"/>
    <w:uiPriority w:val="99"/>
    <w:locked/>
    <w:rsid w:val="00E35001"/>
    <w:rPr>
      <w:rFonts w:ascii="Arial" w:hAnsi="Arial" w:cs="Times New Roman"/>
      <w:lang w:val="it-IT" w:eastAsia="en-AU"/>
    </w:rPr>
  </w:style>
  <w:style w:type="paragraph" w:styleId="ListParagraph">
    <w:name w:val="List Paragraph"/>
    <w:basedOn w:val="Normal"/>
    <w:uiPriority w:val="99"/>
    <w:qFormat/>
    <w:rsid w:val="00E63C3E"/>
    <w:pPr>
      <w:ind w:left="720"/>
      <w:contextualSpacing/>
    </w:pPr>
    <w:rPr>
      <w:sz w:val="20"/>
      <w:szCs w:val="22"/>
      <w:lang w:val="it-IT" w:eastAsia="en-AU"/>
    </w:rPr>
  </w:style>
  <w:style w:type="table" w:styleId="TableGrid">
    <w:name w:val="Table Grid"/>
    <w:basedOn w:val="TableNormal"/>
    <w:uiPriority w:val="99"/>
    <w:rsid w:val="001B16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pPr>
      <w:tabs>
        <w:tab w:val="num" w:pos="227"/>
      </w:tabs>
      <w:ind w:left="227" w:hanging="227"/>
    </w:pPr>
    <w:rPr>
      <w:rFonts w:ascii="Arial" w:hAnsi="Arial"/>
      <w:sz w:val="20"/>
      <w:lang w:eastAsia="en-US"/>
    </w:rPr>
  </w:style>
  <w:style w:type="paragraph" w:customStyle="1" w:styleId="ListItem">
    <w:name w:val="List Item"/>
    <w:basedOn w:val="Normal"/>
    <w:link w:val="ListItemChar"/>
    <w:qFormat/>
    <w:rsid w:val="002E6179"/>
    <w:pPr>
      <w:spacing w:before="120" w:after="120" w:line="276" w:lineRule="auto"/>
    </w:pPr>
    <w:rPr>
      <w:rFonts w:ascii="Arial" w:eastAsia="Franklin Gothic Book" w:hAnsi="Arial" w:cs="Arial"/>
      <w:iCs/>
      <w:color w:val="595959"/>
      <w:sz w:val="22"/>
      <w:szCs w:val="22"/>
      <w:lang w:val="en-AU" w:eastAsia="en-AU"/>
    </w:rPr>
  </w:style>
  <w:style w:type="character" w:customStyle="1" w:styleId="ListItemChar">
    <w:name w:val="List Item Char"/>
    <w:link w:val="ListItem"/>
    <w:rsid w:val="002E6179"/>
    <w:rPr>
      <w:rFonts w:ascii="Arial" w:eastAsia="Franklin Gothic Book" w:hAnsi="Arial" w:cs="Arial"/>
      <w:iCs/>
      <w:color w:val="595959"/>
    </w:rPr>
  </w:style>
  <w:style w:type="paragraph" w:styleId="ListBullet2">
    <w:name w:val="List Bullet 2"/>
    <w:basedOn w:val="Normal"/>
    <w:uiPriority w:val="99"/>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numbering" w:customStyle="1" w:styleId="ListBullets">
    <w:name w:val="ListBullets"/>
    <w:uiPriority w:val="99"/>
    <w:rsid w:val="009B0C79"/>
    <w:pPr>
      <w:numPr>
        <w:numId w:val="33"/>
      </w:numPr>
    </w:pPr>
  </w:style>
  <w:style w:type="paragraph" w:styleId="ListBullet3">
    <w:name w:val="List Bullet 3"/>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paragraph" w:styleId="List4">
    <w:name w:val="List 4"/>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paragraph" w:styleId="ListBullet5">
    <w:name w:val="List Bullet 5"/>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table" w:customStyle="1" w:styleId="TableGrid1">
    <w:name w:val="Table Grid1"/>
    <w:basedOn w:val="TableNormal"/>
    <w:next w:val="TableGrid"/>
    <w:rsid w:val="00B24B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Bullet"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4"/>
    <w:rPr>
      <w:sz w:val="24"/>
      <w:szCs w:val="24"/>
      <w:lang w:val="en-US" w:eastAsia="ja-JP"/>
    </w:rPr>
  </w:style>
  <w:style w:type="paragraph" w:styleId="Heading1">
    <w:name w:val="heading 1"/>
    <w:basedOn w:val="Normal"/>
    <w:next w:val="Normal"/>
    <w:link w:val="Heading1Char"/>
    <w:uiPriority w:val="99"/>
    <w:qFormat/>
    <w:rsid w:val="00F60A46"/>
    <w:pPr>
      <w:spacing w:after="80" w:line="276" w:lineRule="auto"/>
      <w:ind w:left="-567"/>
      <w:outlineLvl w:val="0"/>
    </w:pPr>
    <w:rPr>
      <w:rFonts w:ascii="Franklin Gothic Book" w:eastAsia="MS Mincho" w:hAnsi="Franklin Gothic Book" w:cs="Calibri"/>
      <w:color w:val="342568"/>
      <w:sz w:val="28"/>
      <w:szCs w:val="28"/>
      <w:lang w:val="en-GB"/>
    </w:rPr>
  </w:style>
  <w:style w:type="paragraph" w:styleId="Heading2">
    <w:name w:val="heading 2"/>
    <w:basedOn w:val="Normal"/>
    <w:next w:val="Normal"/>
    <w:link w:val="Heading2Char"/>
    <w:uiPriority w:val="99"/>
    <w:qFormat/>
    <w:rsid w:val="00F60A46"/>
    <w:pPr>
      <w:spacing w:before="80" w:after="80" w:line="276" w:lineRule="auto"/>
      <w:ind w:left="-567"/>
      <w:outlineLvl w:val="1"/>
    </w:pPr>
    <w:rPr>
      <w:rFonts w:ascii="Franklin Gothic Book" w:eastAsia="MS Mincho" w:hAnsi="Franklin Gothic Book" w:cs="Calibri"/>
      <w:color w:val="34256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F60A46"/>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5B4B65"/>
    <w:pPr>
      <w:jc w:val="center"/>
    </w:pPr>
    <w:rPr>
      <w:rFonts w:ascii="Times New Roman" w:hAnsi="Times New Roman"/>
      <w:b/>
      <w:bCs/>
      <w:lang w:eastAsia="en-US"/>
    </w:rPr>
  </w:style>
  <w:style w:type="character" w:customStyle="1" w:styleId="TitleChar">
    <w:name w:val="Title Char"/>
    <w:basedOn w:val="DefaultParagraphFont"/>
    <w:link w:val="Title"/>
    <w:uiPriority w:val="99"/>
    <w:locked/>
    <w:rsid w:val="005B4B65"/>
    <w:rPr>
      <w:rFonts w:ascii="Times New Roman" w:hAnsi="Times New Roman" w:cs="Times New Roman"/>
      <w:b/>
      <w:bCs/>
      <w:sz w:val="24"/>
      <w:szCs w:val="24"/>
      <w:lang w:val="en-US" w:eastAsia="en-US"/>
    </w:rPr>
  </w:style>
  <w:style w:type="paragraph" w:customStyle="1" w:styleId="csbullet">
    <w:name w:val="csbullet"/>
    <w:basedOn w:val="Normal"/>
    <w:uiPriority w:val="99"/>
    <w:rsid w:val="005B4B65"/>
    <w:pPr>
      <w:tabs>
        <w:tab w:val="left" w:pos="-851"/>
      </w:tabs>
      <w:spacing w:before="120" w:after="120" w:line="280" w:lineRule="exact"/>
    </w:pPr>
    <w:rPr>
      <w:rFonts w:ascii="Times New Roman" w:hAnsi="Times New Roman"/>
      <w:sz w:val="20"/>
      <w:szCs w:val="20"/>
      <w:lang w:val="en-AU" w:eastAsia="en-US"/>
    </w:rPr>
  </w:style>
  <w:style w:type="paragraph" w:styleId="BalloonText">
    <w:name w:val="Balloon Text"/>
    <w:basedOn w:val="Normal"/>
    <w:link w:val="BalloonTextChar"/>
    <w:uiPriority w:val="99"/>
    <w:semiHidden/>
    <w:rsid w:val="00E35001"/>
    <w:rPr>
      <w:rFonts w:ascii="Tahoma" w:hAnsi="Tahoma" w:cs="Tahoma"/>
      <w:sz w:val="16"/>
      <w:szCs w:val="16"/>
      <w:lang w:val="it-IT" w:eastAsia="en-AU"/>
    </w:rPr>
  </w:style>
  <w:style w:type="character" w:customStyle="1" w:styleId="BalloonTextChar">
    <w:name w:val="Balloon Text Char"/>
    <w:basedOn w:val="DefaultParagraphFont"/>
    <w:link w:val="BalloonText"/>
    <w:uiPriority w:val="99"/>
    <w:semiHidden/>
    <w:locked/>
    <w:rsid w:val="00E35001"/>
    <w:rPr>
      <w:rFonts w:ascii="Tahoma" w:hAnsi="Tahoma" w:cs="Tahoma"/>
      <w:sz w:val="16"/>
      <w:szCs w:val="16"/>
      <w:lang w:val="it-IT" w:eastAsia="en-AU"/>
    </w:rPr>
  </w:style>
  <w:style w:type="paragraph" w:styleId="Header">
    <w:name w:val="header"/>
    <w:basedOn w:val="Normal"/>
    <w:link w:val="HeaderChar"/>
    <w:rsid w:val="00E35001"/>
    <w:pPr>
      <w:tabs>
        <w:tab w:val="center" w:pos="4513"/>
        <w:tab w:val="right" w:pos="9026"/>
      </w:tabs>
    </w:pPr>
    <w:rPr>
      <w:sz w:val="20"/>
      <w:szCs w:val="22"/>
      <w:lang w:val="it-IT" w:eastAsia="en-AU"/>
    </w:rPr>
  </w:style>
  <w:style w:type="character" w:customStyle="1" w:styleId="HeaderChar">
    <w:name w:val="Header Char"/>
    <w:basedOn w:val="DefaultParagraphFont"/>
    <w:link w:val="Header"/>
    <w:uiPriority w:val="99"/>
    <w:locked/>
    <w:rsid w:val="00E35001"/>
    <w:rPr>
      <w:rFonts w:ascii="Arial" w:hAnsi="Arial" w:cs="Times New Roman"/>
      <w:lang w:val="it-IT" w:eastAsia="en-AU"/>
    </w:rPr>
  </w:style>
  <w:style w:type="paragraph" w:styleId="Footer">
    <w:name w:val="footer"/>
    <w:basedOn w:val="Normal"/>
    <w:link w:val="FooterChar"/>
    <w:uiPriority w:val="99"/>
    <w:rsid w:val="00E35001"/>
    <w:pPr>
      <w:tabs>
        <w:tab w:val="center" w:pos="4513"/>
        <w:tab w:val="right" w:pos="9026"/>
      </w:tabs>
    </w:pPr>
    <w:rPr>
      <w:sz w:val="20"/>
      <w:szCs w:val="22"/>
      <w:lang w:val="it-IT" w:eastAsia="en-AU"/>
    </w:rPr>
  </w:style>
  <w:style w:type="character" w:customStyle="1" w:styleId="FooterChar">
    <w:name w:val="Footer Char"/>
    <w:basedOn w:val="DefaultParagraphFont"/>
    <w:link w:val="Footer"/>
    <w:uiPriority w:val="99"/>
    <w:locked/>
    <w:rsid w:val="00E35001"/>
    <w:rPr>
      <w:rFonts w:ascii="Arial" w:hAnsi="Arial" w:cs="Times New Roman"/>
      <w:lang w:val="it-IT" w:eastAsia="en-AU"/>
    </w:rPr>
  </w:style>
  <w:style w:type="paragraph" w:styleId="ListParagraph">
    <w:name w:val="List Paragraph"/>
    <w:basedOn w:val="Normal"/>
    <w:uiPriority w:val="99"/>
    <w:qFormat/>
    <w:rsid w:val="00E63C3E"/>
    <w:pPr>
      <w:ind w:left="720"/>
      <w:contextualSpacing/>
    </w:pPr>
    <w:rPr>
      <w:sz w:val="20"/>
      <w:szCs w:val="22"/>
      <w:lang w:val="it-IT" w:eastAsia="en-AU"/>
    </w:rPr>
  </w:style>
  <w:style w:type="table" w:styleId="TableGrid">
    <w:name w:val="Table Grid"/>
    <w:basedOn w:val="TableNormal"/>
    <w:uiPriority w:val="99"/>
    <w:rsid w:val="001B16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pPr>
      <w:tabs>
        <w:tab w:val="num" w:pos="227"/>
      </w:tabs>
      <w:ind w:left="227" w:hanging="227"/>
    </w:pPr>
    <w:rPr>
      <w:rFonts w:ascii="Arial" w:hAnsi="Arial"/>
      <w:sz w:val="20"/>
      <w:lang w:eastAsia="en-US"/>
    </w:rPr>
  </w:style>
  <w:style w:type="paragraph" w:customStyle="1" w:styleId="ListItem">
    <w:name w:val="List Item"/>
    <w:basedOn w:val="Normal"/>
    <w:link w:val="ListItemChar"/>
    <w:qFormat/>
    <w:rsid w:val="002E6179"/>
    <w:pPr>
      <w:spacing w:before="120" w:after="120" w:line="276" w:lineRule="auto"/>
    </w:pPr>
    <w:rPr>
      <w:rFonts w:ascii="Arial" w:eastAsia="Franklin Gothic Book" w:hAnsi="Arial" w:cs="Arial"/>
      <w:iCs/>
      <w:color w:val="595959"/>
      <w:sz w:val="22"/>
      <w:szCs w:val="22"/>
      <w:lang w:val="en-AU" w:eastAsia="en-AU"/>
    </w:rPr>
  </w:style>
  <w:style w:type="character" w:customStyle="1" w:styleId="ListItemChar">
    <w:name w:val="List Item Char"/>
    <w:link w:val="ListItem"/>
    <w:rsid w:val="002E6179"/>
    <w:rPr>
      <w:rFonts w:ascii="Arial" w:eastAsia="Franklin Gothic Book" w:hAnsi="Arial" w:cs="Arial"/>
      <w:iCs/>
      <w:color w:val="595959"/>
    </w:rPr>
  </w:style>
  <w:style w:type="paragraph" w:styleId="ListBullet2">
    <w:name w:val="List Bullet 2"/>
    <w:basedOn w:val="Normal"/>
    <w:uiPriority w:val="99"/>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numbering" w:customStyle="1" w:styleId="ListBullets">
    <w:name w:val="ListBullets"/>
    <w:uiPriority w:val="99"/>
    <w:rsid w:val="009B0C79"/>
    <w:pPr>
      <w:numPr>
        <w:numId w:val="33"/>
      </w:numPr>
    </w:pPr>
  </w:style>
  <w:style w:type="paragraph" w:styleId="ListBullet3">
    <w:name w:val="List Bullet 3"/>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paragraph" w:styleId="List4">
    <w:name w:val="List 4"/>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paragraph" w:styleId="ListBullet5">
    <w:name w:val="List Bullet 5"/>
    <w:basedOn w:val="Normal"/>
    <w:uiPriority w:val="99"/>
    <w:semiHidden/>
    <w:unhideWhenUsed/>
    <w:rsid w:val="009B0C79"/>
    <w:pPr>
      <w:tabs>
        <w:tab w:val="num" w:pos="227"/>
      </w:tabs>
      <w:spacing w:after="120" w:line="264" w:lineRule="auto"/>
      <w:ind w:left="227" w:hanging="227"/>
      <w:contextualSpacing/>
    </w:pPr>
    <w:rPr>
      <w:rFonts w:eastAsia="Times New Roman"/>
      <w:sz w:val="22"/>
      <w:szCs w:val="22"/>
      <w:lang w:val="en-AU" w:eastAsia="en-US"/>
    </w:rPr>
  </w:style>
  <w:style w:type="table" w:customStyle="1" w:styleId="TableGrid1">
    <w:name w:val="Table Grid1"/>
    <w:basedOn w:val="TableNormal"/>
    <w:next w:val="TableGrid"/>
    <w:rsid w:val="00B24B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20844">
      <w:marLeft w:val="0"/>
      <w:marRight w:val="0"/>
      <w:marTop w:val="0"/>
      <w:marBottom w:val="0"/>
      <w:divBdr>
        <w:top w:val="none" w:sz="0" w:space="0" w:color="auto"/>
        <w:left w:val="none" w:sz="0" w:space="0" w:color="auto"/>
        <w:bottom w:val="none" w:sz="0" w:space="0" w:color="auto"/>
        <w:right w:val="none" w:sz="0" w:space="0" w:color="auto"/>
      </w:divBdr>
    </w:div>
    <w:div w:id="1232620845">
      <w:marLeft w:val="0"/>
      <w:marRight w:val="0"/>
      <w:marTop w:val="0"/>
      <w:marBottom w:val="0"/>
      <w:divBdr>
        <w:top w:val="none" w:sz="0" w:space="0" w:color="auto"/>
        <w:left w:val="none" w:sz="0" w:space="0" w:color="auto"/>
        <w:bottom w:val="none" w:sz="0" w:space="0" w:color="auto"/>
        <w:right w:val="none" w:sz="0" w:space="0" w:color="auto"/>
      </w:divBdr>
    </w:div>
    <w:div w:id="1232620846">
      <w:marLeft w:val="0"/>
      <w:marRight w:val="0"/>
      <w:marTop w:val="0"/>
      <w:marBottom w:val="0"/>
      <w:divBdr>
        <w:top w:val="none" w:sz="0" w:space="0" w:color="auto"/>
        <w:left w:val="none" w:sz="0" w:space="0" w:color="auto"/>
        <w:bottom w:val="none" w:sz="0" w:space="0" w:color="auto"/>
        <w:right w:val="none" w:sz="0" w:space="0" w:color="auto"/>
      </w:divBdr>
    </w:div>
    <w:div w:id="123262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1871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ASSESSMENT OUTLINE</vt:lpstr>
    </vt:vector>
  </TitlesOfParts>
  <Company>CC</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OUTLINE</dc:title>
  <dc:subject/>
  <dc:creator>Nadia Civa</dc:creator>
  <cp:keywords/>
  <dc:description/>
  <cp:lastModifiedBy>Jan Barnett</cp:lastModifiedBy>
  <cp:revision>58</cp:revision>
  <cp:lastPrinted>2015-02-19T04:26:00Z</cp:lastPrinted>
  <dcterms:created xsi:type="dcterms:W3CDTF">2014-10-02T08:49:00Z</dcterms:created>
  <dcterms:modified xsi:type="dcterms:W3CDTF">2015-02-24T02:48:00Z</dcterms:modified>
</cp:coreProperties>
</file>