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E6E">
        <w:t>Physics</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054CE1" w:rsidRPr="00CD4701" w:rsidRDefault="00054CE1" w:rsidP="00054CE1">
      <w:pPr>
        <w:spacing w:before="80" w:after="80"/>
        <w:ind w:right="68"/>
        <w:jc w:val="both"/>
        <w:rPr>
          <w:bCs/>
          <w:sz w:val="16"/>
          <w:szCs w:val="16"/>
        </w:rPr>
      </w:pPr>
      <w:r>
        <w:rPr>
          <w:bCs/>
          <w:sz w:val="16"/>
          <w:szCs w:val="16"/>
        </w:rPr>
        <w:t>This syllabus is effective from 1 January 2015.</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9"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7B2F84"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4127836" w:history="1">
        <w:r w:rsidR="007B2F84" w:rsidRPr="00A61F79">
          <w:rPr>
            <w:rStyle w:val="Hyperlink"/>
            <w:noProof/>
          </w:rPr>
          <w:t>Rationale</w:t>
        </w:r>
        <w:r w:rsidR="007B2F84">
          <w:rPr>
            <w:noProof/>
            <w:webHidden/>
          </w:rPr>
          <w:tab/>
        </w:r>
        <w:r w:rsidR="007B2F84">
          <w:rPr>
            <w:noProof/>
            <w:webHidden/>
          </w:rPr>
          <w:fldChar w:fldCharType="begin"/>
        </w:r>
        <w:r w:rsidR="007B2F84">
          <w:rPr>
            <w:noProof/>
            <w:webHidden/>
          </w:rPr>
          <w:instrText xml:space="preserve"> PAGEREF _Toc384127836 \h </w:instrText>
        </w:r>
        <w:r w:rsidR="007B2F84">
          <w:rPr>
            <w:noProof/>
            <w:webHidden/>
          </w:rPr>
        </w:r>
        <w:r w:rsidR="007B2F84">
          <w:rPr>
            <w:noProof/>
            <w:webHidden/>
          </w:rPr>
          <w:fldChar w:fldCharType="separate"/>
        </w:r>
        <w:r w:rsidR="007D5A60">
          <w:rPr>
            <w:noProof/>
            <w:webHidden/>
          </w:rPr>
          <w:t>1</w:t>
        </w:r>
        <w:r w:rsidR="007B2F84">
          <w:rPr>
            <w:noProof/>
            <w:webHidden/>
          </w:rPr>
          <w:fldChar w:fldCharType="end"/>
        </w:r>
      </w:hyperlink>
    </w:p>
    <w:p w:rsidR="007B2F84" w:rsidRDefault="007D5A60">
      <w:pPr>
        <w:pStyle w:val="TOC1"/>
        <w:rPr>
          <w:rFonts w:asciiTheme="minorHAnsi" w:hAnsiTheme="minorHAnsi"/>
          <w:b w:val="0"/>
          <w:noProof/>
          <w:sz w:val="22"/>
          <w:lang w:eastAsia="en-AU"/>
        </w:rPr>
      </w:pPr>
      <w:hyperlink w:anchor="_Toc384127837" w:history="1">
        <w:r w:rsidR="007B2F84" w:rsidRPr="00A61F79">
          <w:rPr>
            <w:rStyle w:val="Hyperlink"/>
            <w:noProof/>
          </w:rPr>
          <w:t>Aims</w:t>
        </w:r>
        <w:r w:rsidR="007B2F84">
          <w:rPr>
            <w:noProof/>
            <w:webHidden/>
          </w:rPr>
          <w:tab/>
        </w:r>
        <w:r w:rsidR="007B2F84">
          <w:rPr>
            <w:noProof/>
            <w:webHidden/>
          </w:rPr>
          <w:fldChar w:fldCharType="begin"/>
        </w:r>
        <w:r w:rsidR="007B2F84">
          <w:rPr>
            <w:noProof/>
            <w:webHidden/>
          </w:rPr>
          <w:instrText xml:space="preserve"> PAGEREF _Toc384127837 \h </w:instrText>
        </w:r>
        <w:r w:rsidR="007B2F84">
          <w:rPr>
            <w:noProof/>
            <w:webHidden/>
          </w:rPr>
        </w:r>
        <w:r w:rsidR="007B2F84">
          <w:rPr>
            <w:noProof/>
            <w:webHidden/>
          </w:rPr>
          <w:fldChar w:fldCharType="separate"/>
        </w:r>
        <w:r>
          <w:rPr>
            <w:noProof/>
            <w:webHidden/>
          </w:rPr>
          <w:t>2</w:t>
        </w:r>
        <w:r w:rsidR="007B2F84">
          <w:rPr>
            <w:noProof/>
            <w:webHidden/>
          </w:rPr>
          <w:fldChar w:fldCharType="end"/>
        </w:r>
      </w:hyperlink>
    </w:p>
    <w:p w:rsidR="007B2F84" w:rsidRDefault="007D5A60">
      <w:pPr>
        <w:pStyle w:val="TOC1"/>
        <w:rPr>
          <w:rFonts w:asciiTheme="minorHAnsi" w:hAnsiTheme="minorHAnsi"/>
          <w:b w:val="0"/>
          <w:noProof/>
          <w:sz w:val="22"/>
          <w:lang w:eastAsia="en-AU"/>
        </w:rPr>
      </w:pPr>
      <w:hyperlink w:anchor="_Toc384127838" w:history="1">
        <w:r w:rsidR="007B2F84" w:rsidRPr="00A61F79">
          <w:rPr>
            <w:rStyle w:val="Hyperlink"/>
            <w:noProof/>
          </w:rPr>
          <w:t>Organisation</w:t>
        </w:r>
        <w:r w:rsidR="007B2F84">
          <w:rPr>
            <w:noProof/>
            <w:webHidden/>
          </w:rPr>
          <w:tab/>
        </w:r>
        <w:r w:rsidR="007B2F84">
          <w:rPr>
            <w:noProof/>
            <w:webHidden/>
          </w:rPr>
          <w:fldChar w:fldCharType="begin"/>
        </w:r>
        <w:r w:rsidR="007B2F84">
          <w:rPr>
            <w:noProof/>
            <w:webHidden/>
          </w:rPr>
          <w:instrText xml:space="preserve"> PAGEREF _Toc384127838 \h </w:instrText>
        </w:r>
        <w:r w:rsidR="007B2F84">
          <w:rPr>
            <w:noProof/>
            <w:webHidden/>
          </w:rPr>
        </w:r>
        <w:r w:rsidR="007B2F84">
          <w:rPr>
            <w:noProof/>
            <w:webHidden/>
          </w:rPr>
          <w:fldChar w:fldCharType="separate"/>
        </w:r>
        <w:r>
          <w:rPr>
            <w:noProof/>
            <w:webHidden/>
          </w:rPr>
          <w:t>3</w:t>
        </w:r>
        <w:r w:rsidR="007B2F84">
          <w:rPr>
            <w:noProof/>
            <w:webHidden/>
          </w:rPr>
          <w:fldChar w:fldCharType="end"/>
        </w:r>
      </w:hyperlink>
    </w:p>
    <w:p w:rsidR="007B2F84" w:rsidRDefault="007D5A60">
      <w:pPr>
        <w:pStyle w:val="TOC2"/>
        <w:tabs>
          <w:tab w:val="right" w:leader="dot" w:pos="9736"/>
        </w:tabs>
        <w:rPr>
          <w:rFonts w:asciiTheme="minorHAnsi" w:hAnsiTheme="minorHAnsi"/>
          <w:noProof/>
          <w:sz w:val="22"/>
          <w:lang w:eastAsia="en-AU"/>
        </w:rPr>
      </w:pPr>
      <w:hyperlink w:anchor="_Toc384127839" w:history="1">
        <w:r w:rsidR="007B2F84" w:rsidRPr="00A61F79">
          <w:rPr>
            <w:rStyle w:val="Hyperlink"/>
            <w:noProof/>
          </w:rPr>
          <w:t>Structure of the syllabus</w:t>
        </w:r>
        <w:r w:rsidR="007B2F84">
          <w:rPr>
            <w:noProof/>
            <w:webHidden/>
          </w:rPr>
          <w:tab/>
        </w:r>
        <w:r w:rsidR="007B2F84">
          <w:rPr>
            <w:noProof/>
            <w:webHidden/>
          </w:rPr>
          <w:fldChar w:fldCharType="begin"/>
        </w:r>
        <w:r w:rsidR="007B2F84">
          <w:rPr>
            <w:noProof/>
            <w:webHidden/>
          </w:rPr>
          <w:instrText xml:space="preserve"> PAGEREF _Toc384127839 \h </w:instrText>
        </w:r>
        <w:r w:rsidR="007B2F84">
          <w:rPr>
            <w:noProof/>
            <w:webHidden/>
          </w:rPr>
        </w:r>
        <w:r w:rsidR="007B2F84">
          <w:rPr>
            <w:noProof/>
            <w:webHidden/>
          </w:rPr>
          <w:fldChar w:fldCharType="separate"/>
        </w:r>
        <w:r>
          <w:rPr>
            <w:noProof/>
            <w:webHidden/>
          </w:rPr>
          <w:t>3</w:t>
        </w:r>
        <w:r w:rsidR="007B2F84">
          <w:rPr>
            <w:noProof/>
            <w:webHidden/>
          </w:rPr>
          <w:fldChar w:fldCharType="end"/>
        </w:r>
      </w:hyperlink>
    </w:p>
    <w:p w:rsidR="007B2F84" w:rsidRDefault="007D5A60">
      <w:pPr>
        <w:pStyle w:val="TOC2"/>
        <w:tabs>
          <w:tab w:val="right" w:leader="dot" w:pos="9736"/>
        </w:tabs>
        <w:rPr>
          <w:rFonts w:asciiTheme="minorHAnsi" w:hAnsiTheme="minorHAnsi"/>
          <w:noProof/>
          <w:sz w:val="22"/>
          <w:lang w:eastAsia="en-AU"/>
        </w:rPr>
      </w:pPr>
      <w:hyperlink w:anchor="_Toc384127840" w:history="1">
        <w:r w:rsidR="007B2F84" w:rsidRPr="00A61F79">
          <w:rPr>
            <w:rStyle w:val="Hyperlink"/>
            <w:noProof/>
          </w:rPr>
          <w:t>Organisation of content</w:t>
        </w:r>
        <w:r w:rsidR="007B2F84">
          <w:rPr>
            <w:noProof/>
            <w:webHidden/>
          </w:rPr>
          <w:tab/>
        </w:r>
        <w:r w:rsidR="007B2F84">
          <w:rPr>
            <w:noProof/>
            <w:webHidden/>
          </w:rPr>
          <w:fldChar w:fldCharType="begin"/>
        </w:r>
        <w:r w:rsidR="007B2F84">
          <w:rPr>
            <w:noProof/>
            <w:webHidden/>
          </w:rPr>
          <w:instrText xml:space="preserve"> PAGEREF _Toc384127840 \h </w:instrText>
        </w:r>
        <w:r w:rsidR="007B2F84">
          <w:rPr>
            <w:noProof/>
            <w:webHidden/>
          </w:rPr>
        </w:r>
        <w:r w:rsidR="007B2F84">
          <w:rPr>
            <w:noProof/>
            <w:webHidden/>
          </w:rPr>
          <w:fldChar w:fldCharType="separate"/>
        </w:r>
        <w:r>
          <w:rPr>
            <w:noProof/>
            <w:webHidden/>
          </w:rPr>
          <w:t>3</w:t>
        </w:r>
        <w:r w:rsidR="007B2F84">
          <w:rPr>
            <w:noProof/>
            <w:webHidden/>
          </w:rPr>
          <w:fldChar w:fldCharType="end"/>
        </w:r>
      </w:hyperlink>
    </w:p>
    <w:p w:rsidR="007B2F84" w:rsidRDefault="007D5A60">
      <w:pPr>
        <w:pStyle w:val="TOC2"/>
        <w:tabs>
          <w:tab w:val="right" w:leader="dot" w:pos="9736"/>
        </w:tabs>
        <w:rPr>
          <w:rFonts w:asciiTheme="minorHAnsi" w:hAnsiTheme="minorHAnsi"/>
          <w:noProof/>
          <w:sz w:val="22"/>
          <w:lang w:eastAsia="en-AU"/>
        </w:rPr>
      </w:pPr>
      <w:hyperlink w:anchor="_Toc384127841" w:history="1">
        <w:r w:rsidR="007B2F84" w:rsidRPr="00A61F79">
          <w:rPr>
            <w:rStyle w:val="Hyperlink"/>
            <w:noProof/>
          </w:rPr>
          <w:t>Progression from the Year 7–10 curriculum</w:t>
        </w:r>
        <w:r w:rsidR="007B2F84">
          <w:rPr>
            <w:noProof/>
            <w:webHidden/>
          </w:rPr>
          <w:tab/>
        </w:r>
        <w:r w:rsidR="007B2F84">
          <w:rPr>
            <w:noProof/>
            <w:webHidden/>
          </w:rPr>
          <w:fldChar w:fldCharType="begin"/>
        </w:r>
        <w:r w:rsidR="007B2F84">
          <w:rPr>
            <w:noProof/>
            <w:webHidden/>
          </w:rPr>
          <w:instrText xml:space="preserve"> PAGEREF _Toc384127841 \h </w:instrText>
        </w:r>
        <w:r w:rsidR="007B2F84">
          <w:rPr>
            <w:noProof/>
            <w:webHidden/>
          </w:rPr>
        </w:r>
        <w:r w:rsidR="007B2F84">
          <w:rPr>
            <w:noProof/>
            <w:webHidden/>
          </w:rPr>
          <w:fldChar w:fldCharType="separate"/>
        </w:r>
        <w:r>
          <w:rPr>
            <w:noProof/>
            <w:webHidden/>
          </w:rPr>
          <w:t>5</w:t>
        </w:r>
        <w:r w:rsidR="007B2F84">
          <w:rPr>
            <w:noProof/>
            <w:webHidden/>
          </w:rPr>
          <w:fldChar w:fldCharType="end"/>
        </w:r>
      </w:hyperlink>
    </w:p>
    <w:p w:rsidR="007B2F84" w:rsidRDefault="007D5A60">
      <w:pPr>
        <w:pStyle w:val="TOC2"/>
        <w:tabs>
          <w:tab w:val="right" w:leader="dot" w:pos="9736"/>
        </w:tabs>
        <w:rPr>
          <w:rFonts w:asciiTheme="minorHAnsi" w:hAnsiTheme="minorHAnsi"/>
          <w:noProof/>
          <w:sz w:val="22"/>
          <w:lang w:eastAsia="en-AU"/>
        </w:rPr>
      </w:pPr>
      <w:hyperlink w:anchor="_Toc384127842" w:history="1">
        <w:r w:rsidR="007B2F84" w:rsidRPr="00A61F79">
          <w:rPr>
            <w:rStyle w:val="Hyperlink"/>
            <w:noProof/>
          </w:rPr>
          <w:t>Representation of the general capabilities</w:t>
        </w:r>
        <w:r w:rsidR="007B2F84">
          <w:rPr>
            <w:noProof/>
            <w:webHidden/>
          </w:rPr>
          <w:tab/>
        </w:r>
        <w:r w:rsidR="007B2F84">
          <w:rPr>
            <w:noProof/>
            <w:webHidden/>
          </w:rPr>
          <w:fldChar w:fldCharType="begin"/>
        </w:r>
        <w:r w:rsidR="007B2F84">
          <w:rPr>
            <w:noProof/>
            <w:webHidden/>
          </w:rPr>
          <w:instrText xml:space="preserve"> PAGEREF _Toc384127842 \h </w:instrText>
        </w:r>
        <w:r w:rsidR="007B2F84">
          <w:rPr>
            <w:noProof/>
            <w:webHidden/>
          </w:rPr>
        </w:r>
        <w:r w:rsidR="007B2F84">
          <w:rPr>
            <w:noProof/>
            <w:webHidden/>
          </w:rPr>
          <w:fldChar w:fldCharType="separate"/>
        </w:r>
        <w:r>
          <w:rPr>
            <w:noProof/>
            <w:webHidden/>
          </w:rPr>
          <w:t>6</w:t>
        </w:r>
        <w:r w:rsidR="007B2F84">
          <w:rPr>
            <w:noProof/>
            <w:webHidden/>
          </w:rPr>
          <w:fldChar w:fldCharType="end"/>
        </w:r>
      </w:hyperlink>
    </w:p>
    <w:p w:rsidR="007B2F84" w:rsidRDefault="007D5A60">
      <w:pPr>
        <w:pStyle w:val="TOC2"/>
        <w:tabs>
          <w:tab w:val="right" w:leader="dot" w:pos="9736"/>
        </w:tabs>
        <w:rPr>
          <w:rFonts w:asciiTheme="minorHAnsi" w:hAnsiTheme="minorHAnsi"/>
          <w:noProof/>
          <w:sz w:val="22"/>
          <w:lang w:eastAsia="en-AU"/>
        </w:rPr>
      </w:pPr>
      <w:hyperlink w:anchor="_Toc384127843" w:history="1">
        <w:r w:rsidR="007B2F84" w:rsidRPr="00A61F79">
          <w:rPr>
            <w:rStyle w:val="Hyperlink"/>
            <w:noProof/>
          </w:rPr>
          <w:t>Representation of the cross-curriculum priorities</w:t>
        </w:r>
        <w:r w:rsidR="007B2F84">
          <w:rPr>
            <w:noProof/>
            <w:webHidden/>
          </w:rPr>
          <w:tab/>
        </w:r>
        <w:r w:rsidR="007B2F84">
          <w:rPr>
            <w:noProof/>
            <w:webHidden/>
          </w:rPr>
          <w:fldChar w:fldCharType="begin"/>
        </w:r>
        <w:r w:rsidR="007B2F84">
          <w:rPr>
            <w:noProof/>
            <w:webHidden/>
          </w:rPr>
          <w:instrText xml:space="preserve"> PAGEREF _Toc384127843 \h </w:instrText>
        </w:r>
        <w:r w:rsidR="007B2F84">
          <w:rPr>
            <w:noProof/>
            <w:webHidden/>
          </w:rPr>
        </w:r>
        <w:r w:rsidR="007B2F84">
          <w:rPr>
            <w:noProof/>
            <w:webHidden/>
          </w:rPr>
          <w:fldChar w:fldCharType="separate"/>
        </w:r>
        <w:r>
          <w:rPr>
            <w:noProof/>
            <w:webHidden/>
          </w:rPr>
          <w:t>7</w:t>
        </w:r>
        <w:r w:rsidR="007B2F84">
          <w:rPr>
            <w:noProof/>
            <w:webHidden/>
          </w:rPr>
          <w:fldChar w:fldCharType="end"/>
        </w:r>
      </w:hyperlink>
    </w:p>
    <w:p w:rsidR="007B2F84" w:rsidRDefault="007D5A60">
      <w:pPr>
        <w:pStyle w:val="TOC1"/>
        <w:rPr>
          <w:rFonts w:asciiTheme="minorHAnsi" w:hAnsiTheme="minorHAnsi"/>
          <w:b w:val="0"/>
          <w:noProof/>
          <w:sz w:val="22"/>
          <w:lang w:eastAsia="en-AU"/>
        </w:rPr>
      </w:pPr>
      <w:hyperlink w:anchor="_Toc384127844" w:history="1">
        <w:r w:rsidR="007B2F84" w:rsidRPr="00A61F79">
          <w:rPr>
            <w:rStyle w:val="Hyperlink"/>
            <w:noProof/>
          </w:rPr>
          <w:t>Unit 1 – World of waves</w:t>
        </w:r>
        <w:r w:rsidR="007B2F84">
          <w:rPr>
            <w:noProof/>
            <w:webHidden/>
          </w:rPr>
          <w:tab/>
        </w:r>
        <w:r w:rsidR="007B2F84">
          <w:rPr>
            <w:noProof/>
            <w:webHidden/>
          </w:rPr>
          <w:fldChar w:fldCharType="begin"/>
        </w:r>
        <w:r w:rsidR="007B2F84">
          <w:rPr>
            <w:noProof/>
            <w:webHidden/>
          </w:rPr>
          <w:instrText xml:space="preserve"> PAGEREF _Toc384127844 \h </w:instrText>
        </w:r>
        <w:r w:rsidR="007B2F84">
          <w:rPr>
            <w:noProof/>
            <w:webHidden/>
          </w:rPr>
        </w:r>
        <w:r w:rsidR="007B2F84">
          <w:rPr>
            <w:noProof/>
            <w:webHidden/>
          </w:rPr>
          <w:fldChar w:fldCharType="separate"/>
        </w:r>
        <w:r>
          <w:rPr>
            <w:noProof/>
            <w:webHidden/>
          </w:rPr>
          <w:t>9</w:t>
        </w:r>
        <w:r w:rsidR="007B2F84">
          <w:rPr>
            <w:noProof/>
            <w:webHidden/>
          </w:rPr>
          <w:fldChar w:fldCharType="end"/>
        </w:r>
      </w:hyperlink>
    </w:p>
    <w:p w:rsidR="007B2F84" w:rsidRDefault="007D5A60">
      <w:pPr>
        <w:pStyle w:val="TOC2"/>
        <w:tabs>
          <w:tab w:val="right" w:leader="dot" w:pos="9736"/>
        </w:tabs>
        <w:rPr>
          <w:rFonts w:asciiTheme="minorHAnsi" w:hAnsiTheme="minorHAnsi"/>
          <w:noProof/>
          <w:sz w:val="22"/>
          <w:lang w:eastAsia="en-AU"/>
        </w:rPr>
      </w:pPr>
      <w:hyperlink w:anchor="_Toc384127845" w:history="1">
        <w:r w:rsidR="007B2F84" w:rsidRPr="00A61F79">
          <w:rPr>
            <w:rStyle w:val="Hyperlink"/>
            <w:noProof/>
          </w:rPr>
          <w:t>Unit description</w:t>
        </w:r>
        <w:r w:rsidR="007B2F84">
          <w:rPr>
            <w:noProof/>
            <w:webHidden/>
          </w:rPr>
          <w:tab/>
        </w:r>
        <w:r w:rsidR="007B2F84">
          <w:rPr>
            <w:noProof/>
            <w:webHidden/>
          </w:rPr>
          <w:fldChar w:fldCharType="begin"/>
        </w:r>
        <w:r w:rsidR="007B2F84">
          <w:rPr>
            <w:noProof/>
            <w:webHidden/>
          </w:rPr>
          <w:instrText xml:space="preserve"> PAGEREF _Toc384127845 \h </w:instrText>
        </w:r>
        <w:r w:rsidR="007B2F84">
          <w:rPr>
            <w:noProof/>
            <w:webHidden/>
          </w:rPr>
        </w:r>
        <w:r w:rsidR="007B2F84">
          <w:rPr>
            <w:noProof/>
            <w:webHidden/>
          </w:rPr>
          <w:fldChar w:fldCharType="separate"/>
        </w:r>
        <w:r>
          <w:rPr>
            <w:noProof/>
            <w:webHidden/>
          </w:rPr>
          <w:t>9</w:t>
        </w:r>
        <w:r w:rsidR="007B2F84">
          <w:rPr>
            <w:noProof/>
            <w:webHidden/>
          </w:rPr>
          <w:fldChar w:fldCharType="end"/>
        </w:r>
      </w:hyperlink>
    </w:p>
    <w:p w:rsidR="007B2F84" w:rsidRDefault="007D5A60">
      <w:pPr>
        <w:pStyle w:val="TOC2"/>
        <w:tabs>
          <w:tab w:val="right" w:leader="dot" w:pos="9736"/>
        </w:tabs>
        <w:rPr>
          <w:rFonts w:asciiTheme="minorHAnsi" w:hAnsiTheme="minorHAnsi"/>
          <w:noProof/>
          <w:sz w:val="22"/>
          <w:lang w:eastAsia="en-AU"/>
        </w:rPr>
      </w:pPr>
      <w:hyperlink w:anchor="_Toc384127846" w:history="1">
        <w:r w:rsidR="007B2F84" w:rsidRPr="00A61F79">
          <w:rPr>
            <w:rStyle w:val="Hyperlink"/>
            <w:noProof/>
          </w:rPr>
          <w:t>Unit content</w:t>
        </w:r>
        <w:r w:rsidR="007B2F84">
          <w:rPr>
            <w:noProof/>
            <w:webHidden/>
          </w:rPr>
          <w:tab/>
        </w:r>
        <w:r w:rsidR="007B2F84">
          <w:rPr>
            <w:noProof/>
            <w:webHidden/>
          </w:rPr>
          <w:fldChar w:fldCharType="begin"/>
        </w:r>
        <w:r w:rsidR="007B2F84">
          <w:rPr>
            <w:noProof/>
            <w:webHidden/>
          </w:rPr>
          <w:instrText xml:space="preserve"> PAGEREF _Toc384127846 \h </w:instrText>
        </w:r>
        <w:r w:rsidR="007B2F84">
          <w:rPr>
            <w:noProof/>
            <w:webHidden/>
          </w:rPr>
        </w:r>
        <w:r w:rsidR="007B2F84">
          <w:rPr>
            <w:noProof/>
            <w:webHidden/>
          </w:rPr>
          <w:fldChar w:fldCharType="separate"/>
        </w:r>
        <w:r>
          <w:rPr>
            <w:noProof/>
            <w:webHidden/>
          </w:rPr>
          <w:t>9</w:t>
        </w:r>
        <w:r w:rsidR="007B2F84">
          <w:rPr>
            <w:noProof/>
            <w:webHidden/>
          </w:rPr>
          <w:fldChar w:fldCharType="end"/>
        </w:r>
      </w:hyperlink>
    </w:p>
    <w:p w:rsidR="007B2F84" w:rsidRDefault="007D5A60">
      <w:pPr>
        <w:pStyle w:val="TOC1"/>
        <w:rPr>
          <w:rFonts w:asciiTheme="minorHAnsi" w:hAnsiTheme="minorHAnsi"/>
          <w:b w:val="0"/>
          <w:noProof/>
          <w:sz w:val="22"/>
          <w:lang w:eastAsia="en-AU"/>
        </w:rPr>
      </w:pPr>
      <w:hyperlink w:anchor="_Toc384127847" w:history="1">
        <w:r w:rsidR="007B2F84" w:rsidRPr="00A61F79">
          <w:rPr>
            <w:rStyle w:val="Hyperlink"/>
            <w:noProof/>
          </w:rPr>
          <w:t>Unit 2 – Hot stuff</w:t>
        </w:r>
        <w:r w:rsidR="007B2F84">
          <w:rPr>
            <w:noProof/>
            <w:webHidden/>
          </w:rPr>
          <w:tab/>
        </w:r>
        <w:r w:rsidR="007B2F84">
          <w:rPr>
            <w:noProof/>
            <w:webHidden/>
          </w:rPr>
          <w:fldChar w:fldCharType="begin"/>
        </w:r>
        <w:r w:rsidR="007B2F84">
          <w:rPr>
            <w:noProof/>
            <w:webHidden/>
          </w:rPr>
          <w:instrText xml:space="preserve"> PAGEREF _Toc384127847 \h </w:instrText>
        </w:r>
        <w:r w:rsidR="007B2F84">
          <w:rPr>
            <w:noProof/>
            <w:webHidden/>
          </w:rPr>
        </w:r>
        <w:r w:rsidR="007B2F84">
          <w:rPr>
            <w:noProof/>
            <w:webHidden/>
          </w:rPr>
          <w:fldChar w:fldCharType="separate"/>
        </w:r>
        <w:r>
          <w:rPr>
            <w:noProof/>
            <w:webHidden/>
          </w:rPr>
          <w:t>12</w:t>
        </w:r>
        <w:r w:rsidR="007B2F84">
          <w:rPr>
            <w:noProof/>
            <w:webHidden/>
          </w:rPr>
          <w:fldChar w:fldCharType="end"/>
        </w:r>
      </w:hyperlink>
    </w:p>
    <w:p w:rsidR="007B2F84" w:rsidRDefault="007D5A60">
      <w:pPr>
        <w:pStyle w:val="TOC2"/>
        <w:tabs>
          <w:tab w:val="right" w:leader="dot" w:pos="9736"/>
        </w:tabs>
        <w:rPr>
          <w:rFonts w:asciiTheme="minorHAnsi" w:hAnsiTheme="minorHAnsi"/>
          <w:noProof/>
          <w:sz w:val="22"/>
          <w:lang w:eastAsia="en-AU"/>
        </w:rPr>
      </w:pPr>
      <w:hyperlink w:anchor="_Toc384127848" w:history="1">
        <w:r w:rsidR="007B2F84" w:rsidRPr="00A61F79">
          <w:rPr>
            <w:rStyle w:val="Hyperlink"/>
            <w:noProof/>
          </w:rPr>
          <w:t>Unit description</w:t>
        </w:r>
        <w:r w:rsidR="007B2F84">
          <w:rPr>
            <w:noProof/>
            <w:webHidden/>
          </w:rPr>
          <w:tab/>
        </w:r>
        <w:r w:rsidR="007B2F84">
          <w:rPr>
            <w:noProof/>
            <w:webHidden/>
          </w:rPr>
          <w:fldChar w:fldCharType="begin"/>
        </w:r>
        <w:r w:rsidR="007B2F84">
          <w:rPr>
            <w:noProof/>
            <w:webHidden/>
          </w:rPr>
          <w:instrText xml:space="preserve"> PAGEREF _Toc384127848 \h </w:instrText>
        </w:r>
        <w:r w:rsidR="007B2F84">
          <w:rPr>
            <w:noProof/>
            <w:webHidden/>
          </w:rPr>
        </w:r>
        <w:r w:rsidR="007B2F84">
          <w:rPr>
            <w:noProof/>
            <w:webHidden/>
          </w:rPr>
          <w:fldChar w:fldCharType="separate"/>
        </w:r>
        <w:r>
          <w:rPr>
            <w:noProof/>
            <w:webHidden/>
          </w:rPr>
          <w:t>12</w:t>
        </w:r>
        <w:r w:rsidR="007B2F84">
          <w:rPr>
            <w:noProof/>
            <w:webHidden/>
          </w:rPr>
          <w:fldChar w:fldCharType="end"/>
        </w:r>
      </w:hyperlink>
    </w:p>
    <w:p w:rsidR="007B2F84" w:rsidRDefault="007D5A60">
      <w:pPr>
        <w:pStyle w:val="TOC2"/>
        <w:tabs>
          <w:tab w:val="right" w:leader="dot" w:pos="9736"/>
        </w:tabs>
        <w:rPr>
          <w:rFonts w:asciiTheme="minorHAnsi" w:hAnsiTheme="minorHAnsi"/>
          <w:noProof/>
          <w:sz w:val="22"/>
          <w:lang w:eastAsia="en-AU"/>
        </w:rPr>
      </w:pPr>
      <w:hyperlink w:anchor="_Toc384127849" w:history="1">
        <w:r w:rsidR="007B2F84" w:rsidRPr="00A61F79">
          <w:rPr>
            <w:rStyle w:val="Hyperlink"/>
            <w:noProof/>
          </w:rPr>
          <w:t>Unit content</w:t>
        </w:r>
        <w:r w:rsidR="007B2F84">
          <w:rPr>
            <w:noProof/>
            <w:webHidden/>
          </w:rPr>
          <w:tab/>
        </w:r>
        <w:r w:rsidR="007B2F84">
          <w:rPr>
            <w:noProof/>
            <w:webHidden/>
          </w:rPr>
          <w:fldChar w:fldCharType="begin"/>
        </w:r>
        <w:r w:rsidR="007B2F84">
          <w:rPr>
            <w:noProof/>
            <w:webHidden/>
          </w:rPr>
          <w:instrText xml:space="preserve"> PAGEREF _Toc384127849 \h </w:instrText>
        </w:r>
        <w:r w:rsidR="007B2F84">
          <w:rPr>
            <w:noProof/>
            <w:webHidden/>
          </w:rPr>
        </w:r>
        <w:r w:rsidR="007B2F84">
          <w:rPr>
            <w:noProof/>
            <w:webHidden/>
          </w:rPr>
          <w:fldChar w:fldCharType="separate"/>
        </w:r>
        <w:r>
          <w:rPr>
            <w:noProof/>
            <w:webHidden/>
          </w:rPr>
          <w:t>12</w:t>
        </w:r>
        <w:r w:rsidR="007B2F84">
          <w:rPr>
            <w:noProof/>
            <w:webHidden/>
          </w:rPr>
          <w:fldChar w:fldCharType="end"/>
        </w:r>
      </w:hyperlink>
    </w:p>
    <w:p w:rsidR="007B2F84" w:rsidRDefault="007D5A60">
      <w:pPr>
        <w:pStyle w:val="TOC1"/>
        <w:rPr>
          <w:rFonts w:asciiTheme="minorHAnsi" w:hAnsiTheme="minorHAnsi"/>
          <w:b w:val="0"/>
          <w:noProof/>
          <w:sz w:val="22"/>
          <w:lang w:eastAsia="en-AU"/>
        </w:rPr>
      </w:pPr>
      <w:hyperlink w:anchor="_Toc384127850" w:history="1">
        <w:r w:rsidR="007B2F84" w:rsidRPr="00A61F79">
          <w:rPr>
            <w:rStyle w:val="Hyperlink"/>
            <w:noProof/>
          </w:rPr>
          <w:t>School-based assessment</w:t>
        </w:r>
        <w:r w:rsidR="007B2F84">
          <w:rPr>
            <w:noProof/>
            <w:webHidden/>
          </w:rPr>
          <w:tab/>
        </w:r>
        <w:r w:rsidR="007B2F84">
          <w:rPr>
            <w:noProof/>
            <w:webHidden/>
          </w:rPr>
          <w:fldChar w:fldCharType="begin"/>
        </w:r>
        <w:r w:rsidR="007B2F84">
          <w:rPr>
            <w:noProof/>
            <w:webHidden/>
          </w:rPr>
          <w:instrText xml:space="preserve"> PAGEREF _Toc384127850 \h </w:instrText>
        </w:r>
        <w:r w:rsidR="007B2F84">
          <w:rPr>
            <w:noProof/>
            <w:webHidden/>
          </w:rPr>
        </w:r>
        <w:r w:rsidR="007B2F84">
          <w:rPr>
            <w:noProof/>
            <w:webHidden/>
          </w:rPr>
          <w:fldChar w:fldCharType="separate"/>
        </w:r>
        <w:r>
          <w:rPr>
            <w:noProof/>
            <w:webHidden/>
          </w:rPr>
          <w:t>15</w:t>
        </w:r>
        <w:r w:rsidR="007B2F84">
          <w:rPr>
            <w:noProof/>
            <w:webHidden/>
          </w:rPr>
          <w:fldChar w:fldCharType="end"/>
        </w:r>
      </w:hyperlink>
    </w:p>
    <w:p w:rsidR="007B2F84" w:rsidRDefault="007D5A60">
      <w:pPr>
        <w:pStyle w:val="TOC2"/>
        <w:tabs>
          <w:tab w:val="right" w:leader="dot" w:pos="9736"/>
        </w:tabs>
        <w:rPr>
          <w:rFonts w:asciiTheme="minorHAnsi" w:hAnsiTheme="minorHAnsi"/>
          <w:noProof/>
          <w:sz w:val="22"/>
          <w:lang w:eastAsia="en-AU"/>
        </w:rPr>
      </w:pPr>
      <w:hyperlink w:anchor="_Toc384127851" w:history="1">
        <w:r w:rsidR="007B2F84" w:rsidRPr="00A61F79">
          <w:rPr>
            <w:rStyle w:val="Hyperlink"/>
            <w:noProof/>
          </w:rPr>
          <w:t>Grading</w:t>
        </w:r>
        <w:r w:rsidR="007B2F84">
          <w:rPr>
            <w:noProof/>
            <w:webHidden/>
          </w:rPr>
          <w:tab/>
        </w:r>
        <w:r w:rsidR="007B2F84">
          <w:rPr>
            <w:noProof/>
            <w:webHidden/>
          </w:rPr>
          <w:fldChar w:fldCharType="begin"/>
        </w:r>
        <w:r w:rsidR="007B2F84">
          <w:rPr>
            <w:noProof/>
            <w:webHidden/>
          </w:rPr>
          <w:instrText xml:space="preserve"> PAGEREF _Toc384127851 \h </w:instrText>
        </w:r>
        <w:r w:rsidR="007B2F84">
          <w:rPr>
            <w:noProof/>
            <w:webHidden/>
          </w:rPr>
        </w:r>
        <w:r w:rsidR="007B2F84">
          <w:rPr>
            <w:noProof/>
            <w:webHidden/>
          </w:rPr>
          <w:fldChar w:fldCharType="separate"/>
        </w:r>
        <w:r>
          <w:rPr>
            <w:noProof/>
            <w:webHidden/>
          </w:rPr>
          <w:t>16</w:t>
        </w:r>
        <w:r w:rsidR="007B2F84">
          <w:rPr>
            <w:noProof/>
            <w:webHidden/>
          </w:rPr>
          <w:fldChar w:fldCharType="end"/>
        </w:r>
      </w:hyperlink>
    </w:p>
    <w:p w:rsidR="007B2F84" w:rsidRDefault="007D5A60">
      <w:pPr>
        <w:pStyle w:val="TOC1"/>
        <w:rPr>
          <w:rFonts w:asciiTheme="minorHAnsi" w:hAnsiTheme="minorHAnsi"/>
          <w:b w:val="0"/>
          <w:noProof/>
          <w:sz w:val="22"/>
          <w:lang w:eastAsia="en-AU"/>
        </w:rPr>
      </w:pPr>
      <w:hyperlink w:anchor="_Toc384127852" w:history="1">
        <w:r w:rsidR="007B2F84" w:rsidRPr="00A61F79">
          <w:rPr>
            <w:rStyle w:val="Hyperlink"/>
            <w:noProof/>
          </w:rPr>
          <w:t>Appendix 1 – Grade descriptions Year 11</w:t>
        </w:r>
        <w:r w:rsidR="007B2F84">
          <w:rPr>
            <w:noProof/>
            <w:webHidden/>
          </w:rPr>
          <w:tab/>
        </w:r>
        <w:r w:rsidR="007B2F84">
          <w:rPr>
            <w:noProof/>
            <w:webHidden/>
          </w:rPr>
          <w:fldChar w:fldCharType="begin"/>
        </w:r>
        <w:r w:rsidR="007B2F84">
          <w:rPr>
            <w:noProof/>
            <w:webHidden/>
          </w:rPr>
          <w:instrText xml:space="preserve"> PAGEREF _Toc384127852 \h </w:instrText>
        </w:r>
        <w:r w:rsidR="007B2F84">
          <w:rPr>
            <w:noProof/>
            <w:webHidden/>
          </w:rPr>
        </w:r>
        <w:r w:rsidR="007B2F84">
          <w:rPr>
            <w:noProof/>
            <w:webHidden/>
          </w:rPr>
          <w:fldChar w:fldCharType="separate"/>
        </w:r>
        <w:r>
          <w:rPr>
            <w:noProof/>
            <w:webHidden/>
          </w:rPr>
          <w:t>17</w:t>
        </w:r>
        <w:r w:rsidR="007B2F84">
          <w:rPr>
            <w:noProof/>
            <w:webHidden/>
          </w:rPr>
          <w:fldChar w:fldCharType="end"/>
        </w:r>
      </w:hyperlink>
    </w:p>
    <w:p w:rsidR="009C7C11" w:rsidRPr="00042703" w:rsidRDefault="0038541F" w:rsidP="00AF74E6">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2A69B2">
      <w:pPr>
        <w:pStyle w:val="Heading1"/>
        <w:spacing w:before="0"/>
      </w:pPr>
      <w:bookmarkStart w:id="1" w:name="_Toc384127836"/>
      <w:r w:rsidRPr="00042703">
        <w:lastRenderedPageBreak/>
        <w:t>Rationale</w:t>
      </w:r>
      <w:bookmarkEnd w:id="0"/>
      <w:bookmarkEnd w:id="1"/>
    </w:p>
    <w:p w:rsidR="007B3E6E" w:rsidRPr="007B3E6E" w:rsidRDefault="007B3E6E" w:rsidP="007B3E6E">
      <w:pPr>
        <w:pStyle w:val="Paragraph"/>
      </w:pPr>
      <w:bookmarkStart w:id="2" w:name="_Toc365465150"/>
      <w:bookmarkStart w:id="3" w:name="_Toc347908200"/>
      <w:r w:rsidRPr="007B3E6E">
        <w:t xml:space="preserve">Physics is a fundamental science that endeavours to unlock the mysteries of the universe and provides the foundation of understanding upon which modern technology is based. It uses a comparatively small number of assumptions, models, laws and theories to explain a wide range of phenomena, from the incredibly small to the incredibly large. </w:t>
      </w:r>
      <w:r w:rsidR="00206374">
        <w:t xml:space="preserve">Students </w:t>
      </w:r>
      <w:r w:rsidRPr="007B3E6E">
        <w:t xml:space="preserve">investigate how the unifying concept of energy explains diverse phenomena and provides a powerful tool for analysing how systems interact. Students learn how an understanding of physics is central to identifying and finding solutions to some of the key issues facing an increasingly globalised society. </w:t>
      </w:r>
    </w:p>
    <w:p w:rsidR="007B3E6E" w:rsidRPr="007B3E6E" w:rsidRDefault="00291FF8" w:rsidP="007B3E6E">
      <w:pPr>
        <w:pStyle w:val="Paragraph"/>
      </w:pPr>
      <w:r>
        <w:t xml:space="preserve">The </w:t>
      </w:r>
      <w:r w:rsidR="007B3E6E" w:rsidRPr="007B3E6E">
        <w:t xml:space="preserve">Physics </w:t>
      </w:r>
      <w:r>
        <w:t xml:space="preserve">General course </w:t>
      </w:r>
      <w:r w:rsidR="007B3E6E" w:rsidRPr="007B3E6E">
        <w:t>involves practical investigations, tasks incorporating logical and analytical thinking and the communication of scientific information and ideas. Studying</w:t>
      </w:r>
      <w:r w:rsidR="00BA0631">
        <w:t xml:space="preserve"> the</w:t>
      </w:r>
      <w:r w:rsidR="007B3E6E" w:rsidRPr="007B3E6E">
        <w:t xml:space="preserve"> </w:t>
      </w:r>
      <w:r w:rsidR="00BA0631" w:rsidRPr="007B3E6E">
        <w:t xml:space="preserve">Physics </w:t>
      </w:r>
      <w:r w:rsidR="00BA0631">
        <w:t xml:space="preserve">General </w:t>
      </w:r>
      <w:r w:rsidR="00BA0631" w:rsidRPr="00042703">
        <w:t xml:space="preserve">course </w:t>
      </w:r>
      <w:r w:rsidR="007B3E6E" w:rsidRPr="007B3E6E">
        <w:t>will enable students to become citizens who are better informed about the world around them</w:t>
      </w:r>
      <w:r w:rsidR="00BA0631">
        <w:t>,</w:t>
      </w:r>
      <w:r w:rsidR="007B3E6E" w:rsidRPr="007B3E6E">
        <w:t xml:space="preserve"> and who have the critical skills to evaluate and make decisions based on scientific evidence about current issues.</w:t>
      </w:r>
    </w:p>
    <w:bookmarkEnd w:id="2"/>
    <w:p w:rsidR="004D1266" w:rsidRDefault="004D1266">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042703" w:rsidRDefault="007B3E6E" w:rsidP="00042703">
      <w:pPr>
        <w:pStyle w:val="Heading1"/>
      </w:pPr>
      <w:bookmarkStart w:id="4" w:name="_Toc384127837"/>
      <w:r>
        <w:lastRenderedPageBreak/>
        <w:t>Aims</w:t>
      </w:r>
      <w:bookmarkEnd w:id="3"/>
      <w:bookmarkEnd w:id="4"/>
    </w:p>
    <w:p w:rsidR="006C085D" w:rsidRPr="00042703" w:rsidRDefault="006C085D" w:rsidP="006C085D">
      <w:r w:rsidRPr="00042703">
        <w:t xml:space="preserve">The </w:t>
      </w:r>
      <w:r w:rsidR="007B3E6E" w:rsidRPr="007B3E6E">
        <w:t>Physics</w:t>
      </w:r>
      <w:r w:rsidRPr="007B3E6E">
        <w:t xml:space="preserve"> </w:t>
      </w:r>
      <w:r w:rsidR="00291FF8">
        <w:t xml:space="preserve">General </w:t>
      </w:r>
      <w:r w:rsidRPr="00042703">
        <w:t xml:space="preserve">course </w:t>
      </w:r>
      <w:r w:rsidR="007B3E6E">
        <w:t>aims to develop students’:</w:t>
      </w:r>
    </w:p>
    <w:p w:rsidR="007B3E6E" w:rsidRPr="007B3E6E" w:rsidRDefault="007B3E6E" w:rsidP="00BB60D9">
      <w:pPr>
        <w:pStyle w:val="ListItem"/>
        <w:ind w:left="378"/>
        <w:rPr>
          <w:iCs/>
        </w:rPr>
      </w:pPr>
      <w:bookmarkStart w:id="5" w:name="_Toc359483727"/>
      <w:bookmarkStart w:id="6" w:name="_Toc359503786"/>
      <w:bookmarkStart w:id="7" w:name="_Toc347908207"/>
      <w:bookmarkStart w:id="8" w:name="_Toc347908206"/>
      <w:r>
        <w:t>c</w:t>
      </w:r>
      <w:r w:rsidRPr="007B3E6E">
        <w:t xml:space="preserve">omprehension of the fundamental concepts and principles of physics </w:t>
      </w:r>
    </w:p>
    <w:p w:rsidR="007B3E6E" w:rsidRPr="007B3E6E" w:rsidRDefault="007B3E6E" w:rsidP="00BB60D9">
      <w:pPr>
        <w:pStyle w:val="ListItem"/>
        <w:ind w:left="378"/>
        <w:rPr>
          <w:iCs/>
        </w:rPr>
      </w:pPr>
      <w:r w:rsidRPr="007B3E6E">
        <w:t xml:space="preserve">skills of logical thinking and ability to use these skills to solve problems </w:t>
      </w:r>
    </w:p>
    <w:p w:rsidR="007B3E6E" w:rsidRPr="007B3E6E" w:rsidRDefault="007B3E6E" w:rsidP="00BB60D9">
      <w:pPr>
        <w:pStyle w:val="ListItem"/>
        <w:ind w:left="378"/>
        <w:rPr>
          <w:iCs/>
        </w:rPr>
      </w:pPr>
      <w:r w:rsidRPr="007B3E6E">
        <w:t>appreciation of the significant contribution physics has made to society</w:t>
      </w:r>
    </w:p>
    <w:p w:rsidR="007B3E6E" w:rsidRPr="007B3E6E" w:rsidRDefault="007B3E6E" w:rsidP="00BB60D9">
      <w:pPr>
        <w:pStyle w:val="ListItem"/>
        <w:ind w:left="378"/>
        <w:rPr>
          <w:iCs/>
        </w:rPr>
      </w:pPr>
      <w:r w:rsidRPr="007B3E6E">
        <w:t>understanding of the ways in which matter and energy interact in physical systems</w:t>
      </w:r>
    </w:p>
    <w:p w:rsidR="007B3E6E" w:rsidRPr="007B3E6E" w:rsidRDefault="007B3E6E" w:rsidP="00BB60D9">
      <w:pPr>
        <w:pStyle w:val="ListItem"/>
        <w:ind w:left="378"/>
        <w:rPr>
          <w:iCs/>
        </w:rPr>
      </w:pPr>
      <w:r w:rsidRPr="007B3E6E">
        <w:t xml:space="preserve">understanding of how physics knowledge is used in a wide range of local and global contexts </w:t>
      </w:r>
    </w:p>
    <w:p w:rsidR="007B3E6E" w:rsidRPr="007B3E6E" w:rsidRDefault="007B3E6E" w:rsidP="00BB60D9">
      <w:pPr>
        <w:pStyle w:val="ListItem"/>
        <w:ind w:left="378"/>
        <w:rPr>
          <w:iCs/>
        </w:rPr>
      </w:pPr>
      <w:r w:rsidRPr="007B3E6E">
        <w:t xml:space="preserve">investigative skills, including the design and conduct of investigations, the collection and analysis of data, and the </w:t>
      </w:r>
      <w:r w:rsidRPr="00392B1F">
        <w:t>interpretation</w:t>
      </w:r>
      <w:r w:rsidRPr="007B3E6E">
        <w:t xml:space="preserve"> of evidence</w:t>
      </w:r>
    </w:p>
    <w:p w:rsidR="007B3E6E" w:rsidRPr="007B3E6E" w:rsidRDefault="007B3E6E" w:rsidP="00BB60D9">
      <w:pPr>
        <w:pStyle w:val="ListItem"/>
        <w:ind w:left="378"/>
        <w:rPr>
          <w:iCs/>
        </w:rPr>
      </w:pPr>
      <w:proofErr w:type="gramStart"/>
      <w:r w:rsidRPr="007B3E6E">
        <w:t>use</w:t>
      </w:r>
      <w:proofErr w:type="gramEnd"/>
      <w:r w:rsidRPr="007B3E6E">
        <w:t xml:space="preserve"> of the language and conventions of physics to develop skills in communication</w:t>
      </w:r>
      <w:r w:rsidR="00357B40">
        <w:t>.</w:t>
      </w:r>
    </w:p>
    <w:p w:rsidR="004D1266" w:rsidRDefault="004D1266">
      <w:pPr>
        <w:spacing w:line="276" w:lineRule="auto"/>
        <w:rPr>
          <w:rFonts w:asciiTheme="majorHAnsi" w:eastAsiaTheme="majorEastAsia" w:hAnsiTheme="majorHAnsi" w:cstheme="majorBidi"/>
          <w:b/>
          <w:bCs/>
          <w:color w:val="342568" w:themeColor="accent1" w:themeShade="BF"/>
          <w:sz w:val="40"/>
          <w:szCs w:val="28"/>
        </w:rPr>
      </w:pPr>
      <w:r>
        <w:br w:type="page"/>
      </w:r>
    </w:p>
    <w:p w:rsidR="009D4A6D" w:rsidRPr="00042703" w:rsidRDefault="009D4A6D" w:rsidP="00042703">
      <w:pPr>
        <w:pStyle w:val="Heading1"/>
      </w:pPr>
      <w:bookmarkStart w:id="9" w:name="_Toc384127838"/>
      <w:r w:rsidRPr="00042703">
        <w:lastRenderedPageBreak/>
        <w:t>Organisation</w:t>
      </w:r>
      <w:bookmarkEnd w:id="5"/>
      <w:bookmarkEnd w:id="6"/>
      <w:bookmarkEnd w:id="9"/>
    </w:p>
    <w:p w:rsidR="00716474" w:rsidRPr="00042703" w:rsidRDefault="004F7DA2" w:rsidP="007B3E6E">
      <w:pPr>
        <w:pStyle w:val="Paragraph"/>
      </w:pPr>
      <w:bookmarkStart w:id="10" w:name="_Toc359483728"/>
      <w:bookmarkStart w:id="11"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2" w:name="_Toc384127839"/>
      <w:r w:rsidRPr="002F41D0">
        <w:t>Structure of the syllabus</w:t>
      </w:r>
      <w:bookmarkEnd w:id="10"/>
      <w:bookmarkEnd w:id="11"/>
      <w:bookmarkEnd w:id="12"/>
      <w:r w:rsidRPr="002F41D0">
        <w:t xml:space="preserve"> </w:t>
      </w:r>
    </w:p>
    <w:p w:rsidR="005E4338" w:rsidRPr="00042703" w:rsidRDefault="009D4A6D" w:rsidP="00201783">
      <w:pPr>
        <w:spacing w:before="120" w:line="276" w:lineRule="auto"/>
      </w:pPr>
      <w:r w:rsidRPr="00042703">
        <w:t>The Year 11 syllabus is divided into two units</w:t>
      </w:r>
      <w:r w:rsidR="00291FF8">
        <w:t>,</w:t>
      </w:r>
      <w:r w:rsidRPr="00042703">
        <w:t xml:space="preserve"> each of one semester duration</w:t>
      </w:r>
      <w:r w:rsidR="00291FF8">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392B1F" w:rsidP="00F91F14">
      <w:pPr>
        <w:pStyle w:val="Heading3"/>
      </w:pPr>
      <w:r>
        <w:t xml:space="preserve">Unit 1 – </w:t>
      </w:r>
      <w:r w:rsidRPr="00392B1F">
        <w:t>World of waves</w:t>
      </w:r>
    </w:p>
    <w:p w:rsidR="00392B1F" w:rsidRPr="00392B1F" w:rsidRDefault="00392B1F" w:rsidP="00392B1F">
      <w:pPr>
        <w:pStyle w:val="Paragraph"/>
      </w:pPr>
      <w:r w:rsidRPr="00392B1F">
        <w:t xml:space="preserve">The focus of this unit is waves, sound and light and how they affect us every day of our lives in practical situations. </w:t>
      </w:r>
    </w:p>
    <w:p w:rsidR="00392B1F" w:rsidRPr="00392B1F" w:rsidRDefault="00392B1F" w:rsidP="00392B1F">
      <w:pPr>
        <w:pStyle w:val="Paragraph"/>
      </w:pPr>
      <w:r w:rsidRPr="00392B1F">
        <w:t>How waves behave will be observed in contexts</w:t>
      </w:r>
      <w:r w:rsidR="00291FF8">
        <w:t>,</w:t>
      </w:r>
      <w:r w:rsidRPr="00392B1F">
        <w:t xml:space="preserve"> such as music, sound technology, holograms and telecommunications.</w:t>
      </w:r>
    </w:p>
    <w:p w:rsidR="00392B1F" w:rsidRPr="00392B1F" w:rsidRDefault="00392B1F" w:rsidP="00392B1F">
      <w:pPr>
        <w:pStyle w:val="Paragraph"/>
      </w:pPr>
      <w:r w:rsidRPr="00392B1F">
        <w:t>Students use science inquiry skills to explore sound and light. Practical activities offer students valuable opportunities to plan investigations, make careful observations, operate equipment in a safe and organised manner</w:t>
      </w:r>
      <w:r w:rsidR="00BA0631">
        <w:t>,</w:t>
      </w:r>
      <w:r w:rsidRPr="00392B1F">
        <w:t xml:space="preserve"> and work collaboratively.</w:t>
      </w:r>
    </w:p>
    <w:p w:rsidR="009D4A6D" w:rsidRPr="00042703" w:rsidRDefault="00392B1F" w:rsidP="00F91F14">
      <w:pPr>
        <w:pStyle w:val="Heading3"/>
      </w:pPr>
      <w:r>
        <w:t xml:space="preserve">Unit 2 – </w:t>
      </w:r>
      <w:r w:rsidRPr="00392B1F">
        <w:t>Hot stuff</w:t>
      </w:r>
    </w:p>
    <w:p w:rsidR="00392B1F" w:rsidRPr="00392B1F" w:rsidRDefault="00BA0631" w:rsidP="00392B1F">
      <w:pPr>
        <w:pStyle w:val="Paragraph"/>
      </w:pPr>
      <w:r>
        <w:t>This unit focu</w:t>
      </w:r>
      <w:r w:rsidR="00392B1F" w:rsidRPr="00392B1F">
        <w:t>ses on heat as a form of energy and its interaction with matter</w:t>
      </w:r>
      <w:r>
        <w:t>,</w:t>
      </w:r>
      <w:r w:rsidR="00392B1F" w:rsidRPr="00392B1F">
        <w:t xml:space="preserve"> and nuclear energy and associated processes. Students explore the nature of heat, temperature, change of state, and how heat is transferred and utilised. Students gain an awareness of fundamental nuclear concepts</w:t>
      </w:r>
      <w:r w:rsidR="00291FF8">
        <w:t>,</w:t>
      </w:r>
      <w:r w:rsidR="00392B1F" w:rsidRPr="00392B1F">
        <w:t xml:space="preserve"> including nuclear decay, fission and fusion.</w:t>
      </w:r>
    </w:p>
    <w:p w:rsidR="00392B1F" w:rsidRPr="00392B1F" w:rsidRDefault="00392B1F" w:rsidP="00392B1F">
      <w:pPr>
        <w:pStyle w:val="Paragraph"/>
      </w:pPr>
      <w:r w:rsidRPr="00392B1F">
        <w:t>Applications of heating and cooling are investigated, including the efficient use of home heating and insulation, climate control</w:t>
      </w:r>
      <w:r w:rsidR="00BA0631">
        <w:t>,</w:t>
      </w:r>
      <w:r w:rsidRPr="00392B1F">
        <w:t xml:space="preserve"> and temperature regulation in humans. Applications of nuclear technology include medical and industrial uses and power generation.</w:t>
      </w:r>
    </w:p>
    <w:p w:rsidR="00392B1F" w:rsidRPr="00392B1F" w:rsidRDefault="00392B1F" w:rsidP="00392B1F">
      <w:pPr>
        <w:pStyle w:val="Paragraph"/>
      </w:pPr>
      <w:r w:rsidRPr="00392B1F">
        <w:t>Students conduct investigations and develop their skills in collecting data safely and accurately. Practical activities offer students valuable opportunities to plan investigations, make careful observations, operate equipment in a safe and organised manner</w:t>
      </w:r>
      <w:r w:rsidR="00BA0631">
        <w:t>,</w:t>
      </w:r>
      <w:r w:rsidRPr="00392B1F">
        <w:t xml:space="preserve"> and work collaboratively.</w:t>
      </w:r>
    </w:p>
    <w:p w:rsidR="004D2A71" w:rsidRDefault="004D2A71" w:rsidP="007B3E6E">
      <w:pPr>
        <w:pStyle w:val="Paragraph"/>
      </w:pPr>
      <w:r w:rsidRPr="00042703">
        <w:t>Each unit includes:</w:t>
      </w:r>
    </w:p>
    <w:p w:rsidR="00BD4A79" w:rsidRPr="00A877D6" w:rsidRDefault="00BD4A79" w:rsidP="00BB60D9">
      <w:pPr>
        <w:pStyle w:val="ListItem"/>
        <w:ind w:left="374" w:hanging="357"/>
      </w:pPr>
      <w:r w:rsidRPr="00A877D6">
        <w:t>a unit description – a short description of the focus of the unit</w:t>
      </w:r>
    </w:p>
    <w:p w:rsidR="00BD4A79" w:rsidRPr="00A877D6" w:rsidRDefault="00BD4A79" w:rsidP="00BB60D9">
      <w:pPr>
        <w:pStyle w:val="ListItem"/>
        <w:ind w:left="378"/>
      </w:pPr>
      <w:proofErr w:type="gramStart"/>
      <w:r w:rsidRPr="00A877D6">
        <w:t>unit</w:t>
      </w:r>
      <w:proofErr w:type="gramEnd"/>
      <w:r w:rsidRPr="00A877D6">
        <w:t xml:space="preserve"> content – the content to be taught and learned.</w:t>
      </w:r>
    </w:p>
    <w:p w:rsidR="009D4A6D" w:rsidRPr="00042703" w:rsidRDefault="009D4A6D" w:rsidP="002F41D0">
      <w:pPr>
        <w:pStyle w:val="Heading2"/>
      </w:pPr>
      <w:bookmarkStart w:id="13" w:name="_Toc359483729"/>
      <w:bookmarkStart w:id="14" w:name="_Toc359503788"/>
      <w:bookmarkStart w:id="15" w:name="_Toc384127840"/>
      <w:r w:rsidRPr="00042703">
        <w:t>Organisation of content</w:t>
      </w:r>
      <w:bookmarkEnd w:id="13"/>
      <w:bookmarkEnd w:id="14"/>
      <w:bookmarkEnd w:id="15"/>
    </w:p>
    <w:p w:rsidR="00102AB4" w:rsidRPr="00AF74E6" w:rsidRDefault="00392B1F" w:rsidP="006852EA">
      <w:pPr>
        <w:spacing w:before="240" w:after="60"/>
      </w:pPr>
      <w:bookmarkStart w:id="16" w:name="_Toc359503795"/>
      <w:bookmarkEnd w:id="7"/>
      <w:bookmarkEnd w:id="8"/>
      <w:r w:rsidRPr="00392B1F">
        <w:rPr>
          <w:rStyle w:val="Heading3Char"/>
        </w:rPr>
        <w:t>Science strand descriptions</w:t>
      </w:r>
      <w:r w:rsidR="00102AB4" w:rsidRPr="00042703">
        <w:rPr>
          <w:b/>
          <w:color w:val="595959" w:themeColor="text1" w:themeTint="A6"/>
          <w:sz w:val="26"/>
          <w:szCs w:val="26"/>
        </w:rPr>
        <w:t xml:space="preserve"> </w:t>
      </w:r>
    </w:p>
    <w:p w:rsidR="00392B1F" w:rsidRDefault="00392B1F" w:rsidP="00392B1F">
      <w:pPr>
        <w:pStyle w:val="Paragraph"/>
      </w:pPr>
      <w:r w:rsidRPr="00B8796E">
        <w:t xml:space="preserve">The </w:t>
      </w:r>
      <w:r w:rsidR="00AF74E6">
        <w:t>Physics</w:t>
      </w:r>
      <w:r>
        <w:t xml:space="preserve"> </w:t>
      </w:r>
      <w:r w:rsidR="00291FF8">
        <w:t xml:space="preserve">General </w:t>
      </w:r>
      <w:r w:rsidR="00291FF8" w:rsidRPr="00042703">
        <w:t xml:space="preserve">course </w:t>
      </w:r>
      <w:r w:rsidRPr="00B8796E">
        <w:t xml:space="preserve">has three interrelated strands: </w:t>
      </w:r>
      <w:r w:rsidR="00BA0631">
        <w:t>Science Inquiry Skills,</w:t>
      </w:r>
      <w:r w:rsidR="00BA0631" w:rsidRPr="00B8796E">
        <w:t xml:space="preserve"> Science as a Human Endeavour</w:t>
      </w:r>
      <w:r w:rsidR="00BA0631">
        <w:t xml:space="preserve"> and </w:t>
      </w:r>
      <w:r w:rsidR="00BA0631" w:rsidRPr="00B8796E">
        <w:t>Science</w:t>
      </w:r>
      <w:r w:rsidRPr="00B8796E">
        <w:t xml:space="preserve"> Understanding</w:t>
      </w:r>
      <w:r w:rsidR="00BA0631">
        <w:t>.</w:t>
      </w:r>
      <w:r w:rsidR="00377866">
        <w:t xml:space="preserve"> </w:t>
      </w:r>
      <w:r w:rsidRPr="00B8796E">
        <w:t xml:space="preserve">The three strands of the </w:t>
      </w:r>
      <w:r w:rsidR="00AF74E6">
        <w:t xml:space="preserve">Physics </w:t>
      </w:r>
      <w:r w:rsidR="00291FF8">
        <w:t xml:space="preserve">General </w:t>
      </w:r>
      <w:r w:rsidR="00291FF8" w:rsidRPr="00042703">
        <w:t xml:space="preserve">course </w:t>
      </w:r>
      <w:r w:rsidRPr="00B8796E">
        <w:t xml:space="preserve">should be taught in an integrated way. The content descriptions for </w:t>
      </w:r>
      <w:r w:rsidR="00053B82">
        <w:t>Science as a Human Endeavour,</w:t>
      </w:r>
      <w:r w:rsidR="00053B82" w:rsidRPr="00053B82">
        <w:t xml:space="preserve"> </w:t>
      </w:r>
      <w:r w:rsidR="00053B82">
        <w:t>Science Inquiry Skills</w:t>
      </w:r>
      <w:r w:rsidR="00053B82" w:rsidRPr="00B8796E">
        <w:t xml:space="preserve"> </w:t>
      </w:r>
      <w:r w:rsidR="00053B82">
        <w:t xml:space="preserve">and </w:t>
      </w:r>
      <w:r w:rsidRPr="00B8796E">
        <w:t>Science Understanding</w:t>
      </w:r>
      <w:r>
        <w:t xml:space="preserve"> </w:t>
      </w:r>
      <w:r w:rsidRPr="00B8796E">
        <w:t>have been written so that this integration is possible in each unit.</w:t>
      </w:r>
    </w:p>
    <w:p w:rsidR="00BA0631" w:rsidRPr="00392B1F" w:rsidRDefault="00BA0631" w:rsidP="00BA0631">
      <w:pPr>
        <w:pStyle w:val="Paragraph"/>
        <w:rPr>
          <w:b/>
        </w:rPr>
      </w:pPr>
      <w:r w:rsidRPr="00392B1F">
        <w:rPr>
          <w:b/>
        </w:rPr>
        <w:lastRenderedPageBreak/>
        <w:t>Science Inquiry Skills</w:t>
      </w:r>
    </w:p>
    <w:p w:rsidR="00BA0631" w:rsidRDefault="00BA0631" w:rsidP="00BA0631">
      <w:pPr>
        <w:pStyle w:val="Paragraph"/>
        <w:rPr>
          <w:rFonts w:eastAsia="Times New Roman" w:cs="Times New Roman"/>
        </w:rPr>
      </w:pPr>
      <w:r w:rsidRPr="000B088F">
        <w:rPr>
          <w:rFonts w:eastAsia="Times New Roman" w:cs="Times New Roman"/>
        </w:rPr>
        <w:t xml:space="preserve">Science inquiry involves identifying and posing questions; planning, conducting and reflecting on investigations; processing, analysing and interpreting data; and communicating findings. This strand focusses on evaluating claims, investigating ideas, solving problems, </w:t>
      </w:r>
      <w:proofErr w:type="gramStart"/>
      <w:r w:rsidRPr="000B088F">
        <w:rPr>
          <w:rFonts w:eastAsia="Times New Roman" w:cs="Times New Roman"/>
        </w:rPr>
        <w:t>reasoning</w:t>
      </w:r>
      <w:proofErr w:type="gramEnd"/>
      <w:r w:rsidRPr="000B088F">
        <w:rPr>
          <w:rFonts w:eastAsia="Times New Roman" w:cs="Times New Roman"/>
        </w:rPr>
        <w:t>, drawing valid conclusions, and develo</w:t>
      </w:r>
      <w:r>
        <w:rPr>
          <w:rFonts w:eastAsia="Times New Roman" w:cs="Times New Roman"/>
        </w:rPr>
        <w:t>ping evidence-based arguments.</w:t>
      </w:r>
    </w:p>
    <w:p w:rsidR="0022032A" w:rsidRPr="007260DE" w:rsidRDefault="0022032A" w:rsidP="0022032A">
      <w:pPr>
        <w:pStyle w:val="Paragraph"/>
      </w:pPr>
      <w:r w:rsidRPr="007260DE">
        <w:t>Science investigations are activities in which ideas, predictions or hypotheses are tested</w:t>
      </w:r>
      <w:r>
        <w:t>,</w:t>
      </w:r>
      <w:r w:rsidRPr="007260DE">
        <w:t xml:space="preserve"> and conclusions are drawn in response to a question or problem. Investigations can involve a range of activities, including experimental testing, field work, locating and using information sources, conducting surveys, and using modelling and simulations. The investigation design will depend on the context and subject of the investigation.</w:t>
      </w:r>
    </w:p>
    <w:p w:rsidR="00BA0631" w:rsidRPr="00392B1F" w:rsidRDefault="00BA0631" w:rsidP="00BA0631">
      <w:pPr>
        <w:pStyle w:val="Paragraph"/>
        <w:rPr>
          <w:b/>
        </w:rPr>
      </w:pPr>
      <w:r w:rsidRPr="00392B1F">
        <w:rPr>
          <w:b/>
        </w:rPr>
        <w:t>Science as a Human Endeavour</w:t>
      </w:r>
    </w:p>
    <w:p w:rsidR="00BA0631" w:rsidRPr="000B088F" w:rsidRDefault="00BA0631" w:rsidP="00BA0631">
      <w:pPr>
        <w:pStyle w:val="Paragraph"/>
        <w:rPr>
          <w:rFonts w:eastAsia="Times New Roman" w:cs="Times New Roman"/>
        </w:rPr>
      </w:pPr>
      <w:r w:rsidRPr="000B088F">
        <w:rPr>
          <w:rFonts w:eastAsia="Times New Roman" w:cs="Times New Roman"/>
        </w:rPr>
        <w:t xml:space="preserve">Science concepts, models and theories are reviewed as their predictions and explanations are continually </w:t>
      </w:r>
      <w:r>
        <w:rPr>
          <w:rFonts w:eastAsia="Times New Roman" w:cs="Times New Roman"/>
        </w:rPr>
        <w:br/>
      </w:r>
      <w:r w:rsidRPr="000B088F">
        <w:rPr>
          <w:rFonts w:eastAsia="Times New Roman" w:cs="Times New Roman"/>
        </w:rPr>
        <w:t>re-assessed through new evidence, often through the application of new technologies. This review process involves a diverse range of scientists working within an increasingly glob</w:t>
      </w:r>
      <w:r>
        <w:rPr>
          <w:rFonts w:eastAsia="Times New Roman" w:cs="Times New Roman"/>
        </w:rPr>
        <w:t>al community of practice.</w:t>
      </w:r>
    </w:p>
    <w:p w:rsidR="00BA0631" w:rsidRDefault="00BA0631" w:rsidP="00BA0631">
      <w:pPr>
        <w:pStyle w:val="Paragraph"/>
        <w:rPr>
          <w:rFonts w:eastAsia="Times New Roman" w:cs="Times New Roman"/>
        </w:rPr>
      </w:pPr>
      <w:r w:rsidRPr="000B088F">
        <w:rPr>
          <w:rFonts w:eastAsia="Times New Roman" w:cs="Times New Roman"/>
        </w:rPr>
        <w:t>The application of science may provide great benefits to individuals, the community and the environment, but may also pose risks and have unintended consequences. As an ever-evolving body of knowledge, science frequently informs public debate, but is not always able</w:t>
      </w:r>
      <w:r>
        <w:rPr>
          <w:rFonts w:eastAsia="Times New Roman" w:cs="Times New Roman"/>
        </w:rPr>
        <w:t xml:space="preserve"> to provide definitive answers.</w:t>
      </w:r>
    </w:p>
    <w:p w:rsidR="00392B1F" w:rsidRDefault="00392B1F" w:rsidP="00392B1F">
      <w:pPr>
        <w:pStyle w:val="Paragraph"/>
        <w:rPr>
          <w:b/>
        </w:rPr>
      </w:pPr>
      <w:r w:rsidRPr="00392B1F">
        <w:rPr>
          <w:b/>
        </w:rPr>
        <w:t>Science Understanding</w:t>
      </w:r>
    </w:p>
    <w:p w:rsidR="00D9202F" w:rsidRDefault="00D9202F" w:rsidP="00D9202F">
      <w:pPr>
        <w:pStyle w:val="Paragraph"/>
      </w:pPr>
      <w:r w:rsidRPr="00A91532">
        <w:t xml:space="preserve">Science understanding is evident when a person selects and integrates appropriate science concepts, models and theories to explain and predict phenomena, and applies those concepts, models and theories to new situations. </w:t>
      </w:r>
    </w:p>
    <w:p w:rsidR="00D9202F" w:rsidRDefault="00D9202F" w:rsidP="00D9202F">
      <w:pPr>
        <w:pStyle w:val="Paragraph"/>
      </w:pPr>
      <w:r w:rsidRPr="00A91532">
        <w:t>The Science Understanding content in each unit develops students’ understanding of the key concepts, models and theories that underpin the subject, and of the strengths and limitations of different models and theories for explaining and predicting complex phenomena.</w:t>
      </w:r>
      <w:r>
        <w:t xml:space="preserve"> </w:t>
      </w:r>
    </w:p>
    <w:p w:rsidR="00102AB4" w:rsidRPr="00AF74E6" w:rsidRDefault="004D2A71" w:rsidP="006852EA">
      <w:pPr>
        <w:spacing w:before="240" w:after="60"/>
      </w:pPr>
      <w:r w:rsidRPr="00F91F14">
        <w:rPr>
          <w:rStyle w:val="Heading3Char"/>
        </w:rPr>
        <w:t>Safety</w:t>
      </w:r>
      <w:r w:rsidR="00102AB4" w:rsidRPr="00F91F14">
        <w:rPr>
          <w:rStyle w:val="Heading3Char"/>
        </w:rPr>
        <w:t xml:space="preserve"> </w:t>
      </w:r>
    </w:p>
    <w:p w:rsidR="00392B1F" w:rsidRPr="00142E12" w:rsidRDefault="00392B1F" w:rsidP="00392B1F">
      <w:pPr>
        <w:pStyle w:val="Paragraph"/>
      </w:pPr>
      <w:r>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CD62AA">
        <w:rPr>
          <w:i/>
        </w:rPr>
        <w:t>Work Health and Safety Act 2011</w:t>
      </w:r>
      <w:r>
        <w:t>, in addition to relevant state or territory health and safety guidelines.</w:t>
      </w:r>
    </w:p>
    <w:p w:rsidR="00102AB4" w:rsidRPr="00AF74E6" w:rsidRDefault="004D2A71" w:rsidP="006852EA">
      <w:pPr>
        <w:spacing w:before="240" w:after="60"/>
      </w:pPr>
      <w:r w:rsidRPr="00F91F14">
        <w:rPr>
          <w:rStyle w:val="Heading3Char"/>
        </w:rPr>
        <w:t>Animal ethics</w:t>
      </w:r>
      <w:r w:rsidR="00102AB4" w:rsidRPr="00042703">
        <w:rPr>
          <w:b/>
          <w:color w:val="595959" w:themeColor="text1" w:themeTint="A6"/>
          <w:sz w:val="26"/>
          <w:szCs w:val="26"/>
        </w:rPr>
        <w:t xml:space="preserve"> </w:t>
      </w:r>
    </w:p>
    <w:p w:rsidR="00392B1F" w:rsidRPr="00D571A8" w:rsidRDefault="00392B1F" w:rsidP="00843135">
      <w:pPr>
        <w:pStyle w:val="Paragraph"/>
      </w:pPr>
      <w:r w:rsidRPr="00D571A8">
        <w:t>Through a consideration of research ethics as part of Science Inquiry Skills, students will examine their own ethical position, draw on ethical perspectives when designing investigation methods, and ensure that any activities that impact on living organisms comply with the</w:t>
      </w:r>
      <w:r w:rsidRPr="00D571A8">
        <w:rPr>
          <w:i/>
        </w:rPr>
        <w:t xml:space="preserve"> Australian code of practice for the care and use of animals for scientific purposes </w:t>
      </w:r>
      <w:r>
        <w:rPr>
          <w:i/>
        </w:rPr>
        <w:t>8</w:t>
      </w:r>
      <w:r w:rsidRPr="00D571A8">
        <w:rPr>
          <w:i/>
        </w:rPr>
        <w:t>th edition</w:t>
      </w:r>
      <w:r>
        <w:rPr>
          <w:i/>
        </w:rPr>
        <w:t xml:space="preserve"> 2013</w:t>
      </w:r>
      <w:r>
        <w:t xml:space="preserve"> </w:t>
      </w:r>
      <w:r w:rsidRPr="008A289B">
        <w:rPr>
          <w:color w:val="3C3B42" w:themeColor="text2" w:themeShade="BF"/>
        </w:rPr>
        <w:t>(</w:t>
      </w:r>
      <w:hyperlink r:id="rId16" w:history="1">
        <w:r w:rsidR="00BB60D9" w:rsidRPr="00DD0FCD">
          <w:rPr>
            <w:rStyle w:val="Hyperlink"/>
          </w:rPr>
          <w:t>www.nhmrc.gov.au/guidelines/publications/ea28</w:t>
        </w:r>
      </w:hyperlink>
      <w:r w:rsidRPr="008A289B">
        <w:rPr>
          <w:color w:val="3C3B42" w:themeColor="text2" w:themeShade="BF"/>
        </w:rPr>
        <w:t>)</w:t>
      </w:r>
      <w:r w:rsidR="000A01EE">
        <w:rPr>
          <w:color w:val="3C3B42" w:themeColor="text2" w:themeShade="BF"/>
        </w:rPr>
        <w:t>.</w:t>
      </w:r>
    </w:p>
    <w:p w:rsidR="00392B1F" w:rsidRPr="00D571A8" w:rsidRDefault="00392B1F" w:rsidP="00843135">
      <w:pPr>
        <w:pStyle w:val="Paragraph"/>
      </w:pPr>
      <w:r w:rsidRPr="00D571A8">
        <w:t xml:space="preserve">Any teaching activities that involve the care and use of, or interaction with, animals must comply with the </w:t>
      </w:r>
      <w:r w:rsidRPr="006D5BFE">
        <w:rPr>
          <w:i/>
        </w:rPr>
        <w:t>Australian code of practice for the care and use of animals for scientific purposes 8th edition</w:t>
      </w:r>
      <w:r w:rsidR="00843135">
        <w:rPr>
          <w:i/>
        </w:rPr>
        <w:t xml:space="preserve"> 2013</w:t>
      </w:r>
      <w:r w:rsidRPr="00D571A8">
        <w:t xml:space="preserve">, in addition to relevant state or territory guidelines. </w:t>
      </w:r>
    </w:p>
    <w:p w:rsidR="00392B1F" w:rsidRPr="00A73912" w:rsidRDefault="00392B1F" w:rsidP="00843135">
      <w:pPr>
        <w:pStyle w:val="Paragraph"/>
      </w:pPr>
      <w:r w:rsidRPr="00D571A8">
        <w:rPr>
          <w:rFonts w:cs="Arial"/>
          <w:lang w:val="en"/>
        </w:rPr>
        <w:lastRenderedPageBreak/>
        <w:t>Information regarding the care and use of animals in Western Australian schools and agricultural colleges can be viewed at</w:t>
      </w:r>
      <w:r w:rsidRPr="00D571A8">
        <w:rPr>
          <w:rFonts w:cs="Helvetica"/>
          <w:lang w:val="en"/>
        </w:rPr>
        <w:t xml:space="preserve"> </w:t>
      </w:r>
      <w:hyperlink r:id="rId17" w:tgtFrame="_blank" w:history="1">
        <w:r w:rsidRPr="0069387C">
          <w:rPr>
            <w:rStyle w:val="Hyperlink"/>
            <w:rFonts w:cs="Arial"/>
            <w:lang w:val="en"/>
          </w:rPr>
          <w:t>www.det.wa.edu.au/curriculumsupport/animalethics/detcms/portal/</w:t>
        </w:r>
      </w:hyperlink>
    </w:p>
    <w:p w:rsidR="00102AB4" w:rsidRPr="00AF74E6" w:rsidRDefault="004D2A71" w:rsidP="006852EA">
      <w:pPr>
        <w:spacing w:before="240" w:after="60"/>
      </w:pPr>
      <w:r w:rsidRPr="00F91F14">
        <w:rPr>
          <w:rStyle w:val="Heading3Char"/>
        </w:rPr>
        <w:t>Mathematical skills expected of students studying</w:t>
      </w:r>
      <w:r w:rsidR="00843135">
        <w:rPr>
          <w:rStyle w:val="Heading3Char"/>
        </w:rPr>
        <w:t xml:space="preserve"> </w:t>
      </w:r>
      <w:r w:rsidR="00291FF8">
        <w:rPr>
          <w:rStyle w:val="Heading3Char"/>
        </w:rPr>
        <w:t xml:space="preserve">the </w:t>
      </w:r>
      <w:r w:rsidR="00843135">
        <w:rPr>
          <w:rStyle w:val="Heading3Char"/>
        </w:rPr>
        <w:t>Physics</w:t>
      </w:r>
      <w:r w:rsidRPr="00F91F14">
        <w:rPr>
          <w:rStyle w:val="Heading3Char"/>
        </w:rPr>
        <w:t xml:space="preserve"> </w:t>
      </w:r>
      <w:r w:rsidR="00291FF8">
        <w:rPr>
          <w:rStyle w:val="Heading3Char"/>
        </w:rPr>
        <w:t>General course</w:t>
      </w:r>
    </w:p>
    <w:p w:rsidR="00843135" w:rsidRPr="00324557" w:rsidRDefault="00843135" w:rsidP="00843135">
      <w:pPr>
        <w:pStyle w:val="Paragraph"/>
      </w:pPr>
      <w:r w:rsidRPr="00324557">
        <w:t xml:space="preserve">The Physics </w:t>
      </w:r>
      <w:r w:rsidR="00291FF8">
        <w:t xml:space="preserve">General </w:t>
      </w:r>
      <w:r w:rsidR="00291FF8" w:rsidRPr="00042703">
        <w:t xml:space="preserve">course </w:t>
      </w:r>
      <w:r w:rsidRPr="00324557">
        <w:t>requires students to use the mathematical skills they have developed through the</w:t>
      </w:r>
      <w:r w:rsidR="00B06F29">
        <w:t xml:space="preserve"> </w:t>
      </w:r>
      <w:r w:rsidR="00357B40">
        <w:t xml:space="preserve">Year </w:t>
      </w:r>
      <w:r w:rsidR="00B06F29">
        <w:t>7</w:t>
      </w:r>
      <w:r w:rsidRPr="00324557">
        <w:t xml:space="preserve">–10 </w:t>
      </w:r>
      <w:r w:rsidR="00B06F29" w:rsidRPr="00324557">
        <w:t>Mathematics</w:t>
      </w:r>
      <w:r w:rsidRPr="00324557">
        <w:t xml:space="preserve"> </w:t>
      </w:r>
      <w:r w:rsidR="00B06F29">
        <w:t>curriculum</w:t>
      </w:r>
      <w:r w:rsidRPr="00324557">
        <w:t xml:space="preserve">, in addition to the numeracy skills they have developed through the Science Inquiry Skills strand of the </w:t>
      </w:r>
      <w:r w:rsidR="00B06F29" w:rsidRPr="00324557">
        <w:t xml:space="preserve">Science </w:t>
      </w:r>
      <w:r w:rsidR="00B06F29">
        <w:t>c</w:t>
      </w:r>
      <w:r w:rsidRPr="00324557">
        <w:t>urri</w:t>
      </w:r>
      <w:r w:rsidR="00B06F29">
        <w:t>culum</w:t>
      </w:r>
      <w:r w:rsidRPr="00324557">
        <w:t>.</w:t>
      </w:r>
      <w:r w:rsidR="00EF5D36">
        <w:t xml:space="preserve"> </w:t>
      </w:r>
    </w:p>
    <w:p w:rsidR="00843135" w:rsidRPr="00AB1EF4" w:rsidRDefault="00843135" w:rsidP="00843135">
      <w:pPr>
        <w:pStyle w:val="Paragraph"/>
      </w:pPr>
      <w:r w:rsidRPr="00324557">
        <w:t>Within the Science Inquiry Skills strand, students are required to gather, represent and analyse numerical data to identify the evidence that forms the basis of their scientific arguments, claims or conclusions. In gathering and recording numerical data, students are required to make measurements using appropriate units to an appropriate degree of accuracy.</w:t>
      </w:r>
      <w:r w:rsidR="00EF5D36">
        <w:t xml:space="preserve"> </w:t>
      </w:r>
    </w:p>
    <w:p w:rsidR="00843135" w:rsidRPr="00AB1EF4" w:rsidRDefault="00843135" w:rsidP="00843135">
      <w:pPr>
        <w:pStyle w:val="Paragraph"/>
      </w:pPr>
      <w:r w:rsidRPr="00AB1EF4">
        <w:t>It is assumed that students will be able to:</w:t>
      </w:r>
    </w:p>
    <w:p w:rsidR="00843135" w:rsidRPr="00BB60D9" w:rsidRDefault="00843135" w:rsidP="00BB60D9">
      <w:pPr>
        <w:pStyle w:val="ListItem"/>
        <w:ind w:left="378"/>
      </w:pPr>
      <w:r w:rsidRPr="00DF7E93">
        <w:t>perform calculations involving addition, subtraction, multiplication and division of quantities</w:t>
      </w:r>
    </w:p>
    <w:p w:rsidR="00843135" w:rsidRPr="00BB60D9" w:rsidRDefault="00843135" w:rsidP="00BB60D9">
      <w:pPr>
        <w:pStyle w:val="ListItem"/>
        <w:ind w:left="378"/>
      </w:pPr>
      <w:r w:rsidRPr="00DF7E93">
        <w:t>perform approximate evaluations of numerical expressions</w:t>
      </w:r>
    </w:p>
    <w:p w:rsidR="00843135" w:rsidRPr="00BB60D9" w:rsidRDefault="00843135" w:rsidP="00BB60D9">
      <w:pPr>
        <w:pStyle w:val="ListItem"/>
        <w:ind w:left="378"/>
      </w:pPr>
      <w:r w:rsidRPr="00DF7E93">
        <w:t>express fractions as percentages, and percentages as fractions</w:t>
      </w:r>
    </w:p>
    <w:p w:rsidR="00843135" w:rsidRPr="00BB60D9" w:rsidRDefault="00843135" w:rsidP="00BB60D9">
      <w:pPr>
        <w:pStyle w:val="ListItem"/>
        <w:ind w:left="378"/>
      </w:pPr>
      <w:r w:rsidRPr="00DF7E93">
        <w:t>calculate percentages</w:t>
      </w:r>
    </w:p>
    <w:p w:rsidR="00843135" w:rsidRPr="00BB60D9" w:rsidRDefault="00843135" w:rsidP="00BB60D9">
      <w:pPr>
        <w:pStyle w:val="ListItem"/>
        <w:ind w:left="378"/>
      </w:pPr>
      <w:r w:rsidRPr="00DF7E93">
        <w:t>recognise and use ratios</w:t>
      </w:r>
    </w:p>
    <w:p w:rsidR="00843135" w:rsidRPr="00BB60D9" w:rsidRDefault="00843135" w:rsidP="00BB60D9">
      <w:pPr>
        <w:pStyle w:val="ListItem"/>
        <w:ind w:left="378"/>
      </w:pPr>
      <w:r w:rsidRPr="00DF7E93">
        <w:t>transform decimal notation to power of ten notation</w:t>
      </w:r>
    </w:p>
    <w:p w:rsidR="00843135" w:rsidRPr="00BB60D9" w:rsidRDefault="00843135" w:rsidP="00BB60D9">
      <w:pPr>
        <w:pStyle w:val="ListItem"/>
        <w:ind w:left="378"/>
      </w:pPr>
      <w:r w:rsidRPr="00DF7E93">
        <w:t xml:space="preserve">substitute physical quantities into an equation using consistent units so as to calculate one quantity and </w:t>
      </w:r>
      <w:r>
        <w:t>c</w:t>
      </w:r>
      <w:r w:rsidRPr="00DF7E93">
        <w:t>heck the dimensional consistency of such calculations</w:t>
      </w:r>
    </w:p>
    <w:p w:rsidR="00843135" w:rsidRPr="00BB60D9" w:rsidRDefault="00843135" w:rsidP="00BB60D9">
      <w:pPr>
        <w:pStyle w:val="ListItem"/>
        <w:ind w:left="378"/>
      </w:pPr>
      <w:r w:rsidRPr="00DF7E93">
        <w:t>solve simple algebraic equations</w:t>
      </w:r>
    </w:p>
    <w:p w:rsidR="00843135" w:rsidRPr="00DF7E93" w:rsidRDefault="00843135" w:rsidP="00BB60D9">
      <w:pPr>
        <w:pStyle w:val="ListItem"/>
        <w:ind w:left="378"/>
        <w:rPr>
          <w:b/>
        </w:rPr>
      </w:pPr>
      <w:r w:rsidRPr="00DF7E93">
        <w:t>comprehend and use the symbols/notations</w:t>
      </w:r>
      <w:r w:rsidR="00AF74E6">
        <w:t xml:space="preserve"> </w:t>
      </w:r>
      <w:r w:rsidRPr="00DF7E93">
        <w:t>&lt;,</w:t>
      </w:r>
      <w:r w:rsidR="00AF74E6">
        <w:t xml:space="preserve"> </w:t>
      </w:r>
      <w:r w:rsidRPr="00DF7E93">
        <w:t>&gt;, ∆, ≈</w:t>
      </w:r>
    </w:p>
    <w:p w:rsidR="00843135" w:rsidRPr="00BB60D9" w:rsidRDefault="00843135" w:rsidP="00BB60D9">
      <w:pPr>
        <w:pStyle w:val="ListItem"/>
        <w:ind w:left="378"/>
      </w:pPr>
      <w:r w:rsidRPr="00DF7E93">
        <w:t>translate information between graphical and numerical forms</w:t>
      </w:r>
    </w:p>
    <w:p w:rsidR="00843135" w:rsidRPr="00BB60D9" w:rsidRDefault="00843135" w:rsidP="00BB60D9">
      <w:pPr>
        <w:pStyle w:val="ListItem"/>
        <w:ind w:left="378"/>
      </w:pPr>
      <w:proofErr w:type="gramStart"/>
      <w:r w:rsidRPr="00DF7E93">
        <w:t>distinguish</w:t>
      </w:r>
      <w:proofErr w:type="gramEnd"/>
      <w:r w:rsidRPr="00DF7E93">
        <w:t xml:space="preserve"> between discre</w:t>
      </w:r>
      <w:r>
        <w:t xml:space="preserve">te and continuous data and </w:t>
      </w:r>
      <w:r w:rsidRPr="00DF7E93">
        <w:t>select appropriate forms, variables and</w:t>
      </w:r>
      <w:r>
        <w:t xml:space="preserve"> scales for constructing graphs</w:t>
      </w:r>
      <w:r w:rsidR="00BB60D9">
        <w:t>.</w:t>
      </w:r>
    </w:p>
    <w:p w:rsidR="009D4A6D" w:rsidRPr="00042703" w:rsidRDefault="006C085D" w:rsidP="002F41D0">
      <w:pPr>
        <w:pStyle w:val="Heading2"/>
      </w:pPr>
      <w:bookmarkStart w:id="17" w:name="_Toc384127841"/>
      <w:bookmarkEnd w:id="16"/>
      <w:r w:rsidRPr="00042703">
        <w:t xml:space="preserve">Progression from </w:t>
      </w:r>
      <w:r w:rsidR="00B06F29">
        <w:t xml:space="preserve">the </w:t>
      </w:r>
      <w:r w:rsidR="00B0469B" w:rsidRPr="00042703">
        <w:t xml:space="preserve">Year </w:t>
      </w:r>
      <w:r w:rsidRPr="00042703">
        <w:t>7–1</w:t>
      </w:r>
      <w:r w:rsidR="00766736">
        <w:t>0 c</w:t>
      </w:r>
      <w:r w:rsidR="00B20776" w:rsidRPr="00042703">
        <w:t>urriculum</w:t>
      </w:r>
      <w:bookmarkEnd w:id="17"/>
    </w:p>
    <w:p w:rsidR="00843135" w:rsidRDefault="009D7219" w:rsidP="00843135">
      <w:pPr>
        <w:pStyle w:val="Paragraph"/>
      </w:pPr>
      <w:r>
        <w:t>The Physics General course</w:t>
      </w:r>
      <w:r w:rsidR="00843135">
        <w:t xml:space="preserve"> continues to develop student understanding and skills across the three strands of the </w:t>
      </w:r>
      <w:r w:rsidR="007E2747">
        <w:t xml:space="preserve">Year </w:t>
      </w:r>
      <w:r w:rsidR="00766736">
        <w:t>7</w:t>
      </w:r>
      <w:r w:rsidR="00766736" w:rsidRPr="00042703">
        <w:t>–</w:t>
      </w:r>
      <w:r w:rsidR="00843135">
        <w:t>10 Science</w:t>
      </w:r>
      <w:r w:rsidR="00B06F29">
        <w:t xml:space="preserve"> curriculum</w:t>
      </w:r>
      <w:r w:rsidR="00843135">
        <w:t xml:space="preserve">. In the </w:t>
      </w:r>
      <w:r w:rsidR="00843135" w:rsidRPr="00D92ACE">
        <w:t>Science Understanding</w:t>
      </w:r>
      <w:r w:rsidR="00843135">
        <w:t xml:space="preserve"> strand, the </w:t>
      </w:r>
      <w:r>
        <w:t>Physics General course</w:t>
      </w:r>
      <w:r w:rsidR="00843135">
        <w:t xml:space="preserve"> may draw on knowledge and understanding from across the four sub-strands of Biological, Physical, Chemical</w:t>
      </w:r>
      <w:r>
        <w:t>,</w:t>
      </w:r>
      <w:r w:rsidR="00843135">
        <w:t xml:space="preserve"> and Earth and Space Sciences.</w:t>
      </w:r>
    </w:p>
    <w:p w:rsidR="00843135" w:rsidRPr="000D377B" w:rsidRDefault="00843135" w:rsidP="00843135">
      <w:pPr>
        <w:pStyle w:val="Paragraph"/>
      </w:pPr>
      <w:r>
        <w:t xml:space="preserve">In particular, the </w:t>
      </w:r>
      <w:r w:rsidR="009D7219">
        <w:t>Physics General course</w:t>
      </w:r>
      <w:r>
        <w:t xml:space="preserve"> continues to develop the key concepts introduced in the Physical Sciences sub-strand, that is, that forces affect the behaviour of objects, and that energy can be transferred and transformed from one form to another.</w:t>
      </w:r>
    </w:p>
    <w:p w:rsidR="00611FC2" w:rsidRDefault="00611FC2">
      <w:pPr>
        <w:spacing w:line="276" w:lineRule="auto"/>
        <w:rPr>
          <w:rFonts w:asciiTheme="majorHAnsi" w:eastAsiaTheme="majorEastAsia" w:hAnsiTheme="majorHAnsi" w:cstheme="majorBidi"/>
          <w:b/>
          <w:bCs/>
          <w:color w:val="595959" w:themeColor="text1" w:themeTint="A6"/>
          <w:sz w:val="32"/>
          <w:szCs w:val="26"/>
        </w:rPr>
      </w:pPr>
      <w:r>
        <w:br w:type="page"/>
      </w:r>
    </w:p>
    <w:p w:rsidR="00B935B0" w:rsidRPr="00042703" w:rsidRDefault="008F1102" w:rsidP="002F41D0">
      <w:pPr>
        <w:pStyle w:val="Heading2"/>
      </w:pPr>
      <w:bookmarkStart w:id="18" w:name="_Toc384127842"/>
      <w:r w:rsidRPr="00042703">
        <w:lastRenderedPageBreak/>
        <w:t xml:space="preserve">Representation of </w:t>
      </w:r>
      <w:r w:rsidR="00766736">
        <w:t xml:space="preserve">the </w:t>
      </w:r>
      <w:r w:rsidRPr="00042703">
        <w:t>g</w:t>
      </w:r>
      <w:r w:rsidR="00B935B0" w:rsidRPr="00042703">
        <w:t>eneral capabilities</w:t>
      </w:r>
      <w:bookmarkEnd w:id="18"/>
    </w:p>
    <w:p w:rsidR="006D2B4A" w:rsidRPr="00931BA6" w:rsidRDefault="006D2B4A" w:rsidP="00611FC2">
      <w:pPr>
        <w:spacing w:before="120" w:line="276" w:lineRule="auto"/>
        <w:rPr>
          <w:rFonts w:cs="Times New Roman"/>
        </w:rPr>
      </w:pPr>
      <w:r w:rsidRPr="00042703">
        <w:t xml:space="preserve">The general capabilities encompass the knowledge, skills, behaviours and dispositions that will assist students to live and work successfully in the twenty-first century. Teachers </w:t>
      </w:r>
      <w:r w:rsidR="00931BA6">
        <w:t>may</w:t>
      </w:r>
      <w:r w:rsidRPr="00042703">
        <w:t xml:space="preserve"> find opportunities to incorporate the capabilities into the teaching and learning program for </w:t>
      </w:r>
      <w:r w:rsidR="00291FF8">
        <w:t xml:space="preserve">the </w:t>
      </w:r>
      <w:r w:rsidR="00843135" w:rsidRPr="00843135">
        <w:t>Physics</w:t>
      </w:r>
      <w:r w:rsidR="00291FF8">
        <w:t xml:space="preserve"> General course</w:t>
      </w:r>
      <w:r w:rsidRPr="00042703">
        <w:t>.</w:t>
      </w:r>
      <w:r w:rsidR="00931BA6" w:rsidRPr="00931BA6">
        <w:rPr>
          <w:rFonts w:cs="Times New Roman"/>
        </w:rPr>
        <w:t xml:space="preserve"> </w:t>
      </w:r>
      <w:r w:rsidR="00931BA6">
        <w:rPr>
          <w:rFonts w:cs="Times New Roman"/>
        </w:rPr>
        <w:t>The general capabilities are not assessed unless they are identified within the specified unit content.</w:t>
      </w:r>
    </w:p>
    <w:p w:rsidR="00B935B0" w:rsidRPr="00042703" w:rsidRDefault="00B935B0" w:rsidP="00F91F14">
      <w:pPr>
        <w:pStyle w:val="Heading3"/>
      </w:pPr>
      <w:r w:rsidRPr="00042703">
        <w:t>Literacy</w:t>
      </w:r>
      <w:r w:rsidR="006D2B4A" w:rsidRPr="00042703">
        <w:t xml:space="preserve"> </w:t>
      </w:r>
    </w:p>
    <w:p w:rsidR="00843135" w:rsidRPr="00A70E59" w:rsidRDefault="00843135" w:rsidP="00843135">
      <w:pPr>
        <w:pStyle w:val="Paragraph"/>
      </w:pPr>
      <w:r w:rsidRPr="00A70E59">
        <w:rPr>
          <w:iCs/>
        </w:rPr>
        <w:t>Literacy</w:t>
      </w:r>
      <w:r w:rsidRPr="00A70E59">
        <w:rPr>
          <w:i/>
          <w:iCs/>
        </w:rPr>
        <w:t xml:space="preserve"> </w:t>
      </w:r>
      <w:r w:rsidRPr="00A70E59">
        <w:t xml:space="preserve">is important in students’ development of </w:t>
      </w:r>
      <w:r w:rsidRPr="00D92ACE">
        <w:rPr>
          <w:iCs/>
        </w:rPr>
        <w:t xml:space="preserve">Science Inquiry Skills </w:t>
      </w:r>
      <w:r w:rsidRPr="00D92ACE">
        <w:t>and</w:t>
      </w:r>
      <w:r w:rsidRPr="00A70E59">
        <w:t xml:space="preserve"> their understanding of content presented through the </w:t>
      </w:r>
      <w:r w:rsidRPr="00D92ACE">
        <w:rPr>
          <w:iCs/>
        </w:rPr>
        <w:t xml:space="preserve">Science Understanding </w:t>
      </w:r>
      <w:r w:rsidRPr="00D92ACE">
        <w:t xml:space="preserve">and </w:t>
      </w:r>
      <w:r w:rsidRPr="00D92ACE">
        <w:rPr>
          <w:iCs/>
        </w:rPr>
        <w:t>Science as a Human Endeavour</w:t>
      </w:r>
      <w:r w:rsidRPr="00A70E59">
        <w:rPr>
          <w:i/>
          <w:iCs/>
        </w:rPr>
        <w:t xml:space="preserve"> </w:t>
      </w:r>
      <w:r w:rsidRPr="00A70E59">
        <w:t>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rsidR="00843135" w:rsidRPr="00A70E59" w:rsidRDefault="00843135" w:rsidP="00843135">
      <w:pPr>
        <w:pStyle w:val="Paragraph"/>
      </w:pPr>
      <w:r w:rsidRPr="00A70E59">
        <w:rPr>
          <w:iCs/>
        </w:rPr>
        <w:t>Numeracy</w:t>
      </w:r>
      <w:r w:rsidRPr="00A70E59">
        <w:t xml:space="preserve"> is key to students’ ability to apply a wide range of </w:t>
      </w:r>
      <w:r w:rsidRPr="00D92ACE">
        <w:rPr>
          <w:iCs/>
        </w:rPr>
        <w:t>Science Inquiry Skills</w:t>
      </w:r>
      <w:r w:rsidRPr="00D92ACE">
        <w:t>,</w:t>
      </w:r>
      <w:r w:rsidRPr="00A70E59">
        <w:t xml:space="preserve"> including making and recording observations; ordering, representing and analysing data; and interpreting trends and relationships. They employ numeracy skills to interpret complex spatial and graphic representations, and to appreciate the ways in which physical systems are structured, interact and change across spatial scales. They engage in analysis of data, including issues relating to reliability and probability, and they interpret and manipulate mathematical relationships to calculate and predict values.</w:t>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rsidR="00843135" w:rsidRPr="00A70E59" w:rsidRDefault="00843135" w:rsidP="00843135">
      <w:pPr>
        <w:pStyle w:val="Paragraph"/>
      </w:pPr>
      <w:r w:rsidRPr="00A70E59">
        <w:rPr>
          <w:iCs/>
        </w:rPr>
        <w:t xml:space="preserve">Information and </w:t>
      </w:r>
      <w:r>
        <w:rPr>
          <w:iCs/>
        </w:rPr>
        <w:t>c</w:t>
      </w:r>
      <w:r w:rsidRPr="00A70E59">
        <w:rPr>
          <w:iCs/>
        </w:rPr>
        <w:t xml:space="preserve">ommunication </w:t>
      </w:r>
      <w:r>
        <w:rPr>
          <w:iCs/>
        </w:rPr>
        <w:t>t</w:t>
      </w:r>
      <w:r w:rsidRPr="00A70E59">
        <w:rPr>
          <w:iCs/>
        </w:rPr>
        <w:t>echnolog</w:t>
      </w:r>
      <w:r w:rsidRPr="00A70E59">
        <w:t xml:space="preserve">y </w:t>
      </w:r>
      <w:r w:rsidRPr="00A70E59">
        <w:rPr>
          <w:iCs/>
        </w:rPr>
        <w:t>(ICT) capability</w:t>
      </w:r>
      <w:r w:rsidRPr="00A70E59">
        <w:t xml:space="preserve"> is a key part of </w:t>
      </w:r>
      <w:r w:rsidRPr="00D92ACE">
        <w:rPr>
          <w:iCs/>
        </w:rPr>
        <w:t>Science Inquiry Skills</w:t>
      </w:r>
      <w:r w:rsidRPr="00A70E59">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D92ACE">
        <w:rPr>
          <w:iCs/>
        </w:rPr>
        <w:t>Science as a Human Endeavour</w:t>
      </w:r>
      <w:r w:rsidRPr="00A70E59">
        <w:t xml:space="preserve"> concepts, students assess the impact of ICT on the development of science and the application of science in society, particularly with regard to collating, storing, managing and analysing large data sets.</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843135" w:rsidRPr="00A70E59" w:rsidRDefault="00843135" w:rsidP="00843135">
      <w:pPr>
        <w:pStyle w:val="Paragraph"/>
      </w:pPr>
      <w:r w:rsidRPr="00A70E59">
        <w:rPr>
          <w:iCs/>
        </w:rPr>
        <w:t>Critical and creative thinking</w:t>
      </w:r>
      <w:r w:rsidRPr="00A70E59">
        <w:rPr>
          <w:i/>
          <w:iCs/>
        </w:rPr>
        <w:t xml:space="preserve"> </w:t>
      </w:r>
      <w:r w:rsidRPr="00A70E59">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D92ACE">
        <w:rPr>
          <w:iCs/>
        </w:rPr>
        <w:t>Science Understanding</w:t>
      </w:r>
      <w:r w:rsidRPr="00A70E59">
        <w:t xml:space="preserve"> and </w:t>
      </w:r>
      <w:r w:rsidRPr="00D92ACE">
        <w:rPr>
          <w:iCs/>
        </w:rPr>
        <w:t>Science Inquiry Skills.</w:t>
      </w:r>
      <w:r w:rsidRPr="00D92ACE">
        <w:t xml:space="preserve"> </w:t>
      </w:r>
      <w:r w:rsidRPr="00A70E59">
        <w:t>They also appreciate the role of critical and creative individuals and the central importance of critique and review in the development and innovative application of science.</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lastRenderedPageBreak/>
        <w:t>Personal and social capability</w:t>
      </w:r>
      <w:r w:rsidR="006D2B4A" w:rsidRPr="00042703">
        <w:rPr>
          <w:b/>
          <w:bCs/>
          <w:color w:val="595959" w:themeColor="text1" w:themeTint="A6"/>
          <w:sz w:val="26"/>
          <w:szCs w:val="26"/>
        </w:rPr>
        <w:t xml:space="preserve"> </w:t>
      </w:r>
    </w:p>
    <w:p w:rsidR="00843135" w:rsidRPr="00A70E59" w:rsidRDefault="00843135" w:rsidP="00843135">
      <w:pPr>
        <w:pStyle w:val="Paragraph"/>
      </w:pPr>
      <w:r w:rsidRPr="00A70E59">
        <w:t xml:space="preserve">Personal and social capability is integral to a wide range of activities in </w:t>
      </w:r>
      <w:r w:rsidR="00291FF8">
        <w:t xml:space="preserve">the </w:t>
      </w:r>
      <w:r w:rsidRPr="00A70E59">
        <w:t>Physics</w:t>
      </w:r>
      <w:r w:rsidR="00291FF8">
        <w:t xml:space="preserve"> General course</w:t>
      </w:r>
      <w:r w:rsidRPr="00A70E59">
        <w:t xml:space="preserve">, as students develop and practise skills of communication, teamwork, decision-making, initiative-taking and </w:t>
      </w:r>
      <w:r w:rsidR="00291FF8">
        <w:br/>
      </w:r>
      <w:r w:rsidRPr="00A70E59">
        <w:t xml:space="preserve">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D92ACE">
        <w:rPr>
          <w:iCs/>
        </w:rPr>
        <w:t>Science as a Human Endeavour</w:t>
      </w:r>
      <w:r w:rsidRPr="00A70E59">
        <w:rPr>
          <w:i/>
          <w:iCs/>
        </w:rPr>
        <w:t>,</w:t>
      </w:r>
      <w:r w:rsidRPr="00A70E59">
        <w:t xml:space="preserve"> students also recognise the role of their own beliefs and attitudes in their response to science issues and applications, consider the perspectives of others, and gauge how science can affect people’s lives.</w:t>
      </w:r>
    </w:p>
    <w:p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rsidR="00843135" w:rsidRPr="00A70E59" w:rsidRDefault="00843135" w:rsidP="00843135">
      <w:pPr>
        <w:pStyle w:val="Paragraph"/>
      </w:pPr>
      <w:r>
        <w:rPr>
          <w:iCs/>
        </w:rPr>
        <w:t>Ethical understanding</w:t>
      </w:r>
      <w:r w:rsidRPr="00A70E59">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843135" w:rsidRPr="00A70E59" w:rsidRDefault="00843135" w:rsidP="00843135">
      <w:pPr>
        <w:pStyle w:val="Paragraph"/>
      </w:pPr>
      <w:bookmarkStart w:id="19" w:name="_Toc347908213"/>
      <w:r w:rsidRPr="00A70E59">
        <w:rPr>
          <w:iCs/>
        </w:rPr>
        <w:t>Intercultural understanding</w:t>
      </w:r>
      <w:r w:rsidRPr="00A70E59">
        <w:t xml:space="preserve"> is fundamental to understanding aspects of </w:t>
      </w:r>
      <w:r w:rsidRPr="00D92ACE">
        <w:rPr>
          <w:iCs/>
        </w:rPr>
        <w:t>Science as a Human Endeavour</w:t>
      </w:r>
      <w:r w:rsidRPr="00A70E59">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rsidR="00E5522A" w:rsidRPr="00042703" w:rsidRDefault="00C858E6" w:rsidP="002F41D0">
      <w:pPr>
        <w:pStyle w:val="Heading2"/>
      </w:pPr>
      <w:bookmarkStart w:id="20" w:name="_Toc384127843"/>
      <w:r w:rsidRPr="00042703">
        <w:t xml:space="preserve">Representation of </w:t>
      </w:r>
      <w:r w:rsidR="00766736">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0"/>
    </w:p>
    <w:p w:rsidR="00D0093B" w:rsidRPr="00931BA6" w:rsidRDefault="00151DC5" w:rsidP="00611FC2">
      <w:pPr>
        <w:spacing w:before="120"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9D7219">
        <w:rPr>
          <w:rFonts w:cs="Times New Roman"/>
        </w:rPr>
        <w:t>may</w:t>
      </w:r>
      <w:r w:rsidR="00D0093B" w:rsidRPr="00042703">
        <w:rPr>
          <w:rFonts w:cs="Times New Roman"/>
        </w:rPr>
        <w:t xml:space="preserve"> find opportunities to incorporate the priorities into the teaching and learning program for </w:t>
      </w:r>
      <w:r w:rsidR="00291FF8">
        <w:rPr>
          <w:rFonts w:cs="Times New Roman"/>
        </w:rPr>
        <w:t xml:space="preserve">the </w:t>
      </w:r>
      <w:r w:rsidR="00843135">
        <w:rPr>
          <w:rFonts w:cs="Times New Roman"/>
        </w:rPr>
        <w:t>Physics</w:t>
      </w:r>
      <w:r w:rsidR="00291FF8">
        <w:rPr>
          <w:rFonts w:cs="Times New Roman"/>
        </w:rPr>
        <w:t xml:space="preserve"> </w:t>
      </w:r>
      <w:r w:rsidR="00291FF8">
        <w:t>General course</w:t>
      </w:r>
      <w:r w:rsidR="00291FF8">
        <w:rPr>
          <w:rFonts w:eastAsiaTheme="minorHAnsi" w:cs="Calibri"/>
          <w:lang w:eastAsia="en-AU"/>
        </w:rPr>
        <w:t>.</w:t>
      </w:r>
      <w:r w:rsidR="00931BA6" w:rsidRPr="00931BA6">
        <w:t xml:space="preserve"> </w:t>
      </w:r>
      <w:r w:rsidR="00931BA6">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4A71E2" w:rsidRPr="00960E45" w:rsidRDefault="009D7219" w:rsidP="00611FC2">
      <w:pPr>
        <w:spacing w:before="120" w:line="276" w:lineRule="auto"/>
      </w:pPr>
      <w:r>
        <w:rPr>
          <w:rFonts w:cs="Arial"/>
        </w:rPr>
        <w:t>C</w:t>
      </w:r>
      <w:r w:rsidR="004A71E2" w:rsidRPr="00960E45">
        <w:rPr>
          <w:rFonts w:cs="Arial"/>
        </w:rPr>
        <w:t xml:space="preserve">ontexts that draw on </w:t>
      </w:r>
      <w:r w:rsidR="004A71E2" w:rsidRPr="00D92ACE">
        <w:rPr>
          <w:rFonts w:cs="Arial"/>
          <w:iCs/>
        </w:rPr>
        <w:t>Aboriginal and Torres Strait Islander histories and cultures</w:t>
      </w:r>
      <w:r>
        <w:rPr>
          <w:rFonts w:cs="Arial"/>
          <w:iCs/>
        </w:rPr>
        <w:t xml:space="preserve"> provide an opportunity for </w:t>
      </w:r>
      <w:r w:rsidR="004A71E2" w:rsidRPr="00960E45">
        <w:rPr>
          <w:rFonts w:cs="Arial"/>
        </w:rPr>
        <w:t xml:space="preserve">students </w:t>
      </w:r>
      <w:r>
        <w:rPr>
          <w:rFonts w:cs="Arial"/>
        </w:rPr>
        <w:t xml:space="preserve">to </w:t>
      </w:r>
      <w:r w:rsidR="004A71E2" w:rsidRPr="00960E45">
        <w:rPr>
          <w:rFonts w:cs="Arial"/>
        </w:rPr>
        <w:t xml:space="preserve">appreciate Aboriginal and Torres Strait Islander </w:t>
      </w:r>
      <w:r w:rsidR="004A71E2">
        <w:rPr>
          <w:rFonts w:cs="Arial"/>
        </w:rPr>
        <w:t>P</w:t>
      </w:r>
      <w:r w:rsidR="004A71E2" w:rsidRPr="00960E45">
        <w:rPr>
          <w:rFonts w:cs="Arial"/>
        </w:rPr>
        <w:t>eoples’ understanding of physical phenomena, including the motion of objects, and astronomical phenomena</w:t>
      </w:r>
      <w:r w:rsidR="004A71E2">
        <w:rPr>
          <w:rFonts w:cs="Arial"/>
        </w:rPr>
        <w:t>, including Aboriginal constellations, their meanings and relationship with creation/Dreaming stories</w:t>
      </w:r>
      <w:r w:rsidR="004A71E2" w:rsidRPr="00960E45">
        <w:rPr>
          <w:rFonts w:cs="Arial"/>
        </w:rPr>
        <w:t>.</w:t>
      </w:r>
    </w:p>
    <w:p w:rsidR="00611FC2" w:rsidRDefault="00611FC2">
      <w:pPr>
        <w:spacing w:line="276" w:lineRule="auto"/>
        <w:rPr>
          <w:rStyle w:val="Heading3Char"/>
        </w:rPr>
      </w:pPr>
      <w:r>
        <w:rPr>
          <w:rStyle w:val="Heading3Char"/>
        </w:rPr>
        <w:br w:type="page"/>
      </w:r>
    </w:p>
    <w:p w:rsidR="00890076" w:rsidRPr="00042703" w:rsidRDefault="00890076" w:rsidP="000D1019">
      <w:pPr>
        <w:spacing w:before="240" w:after="60"/>
        <w:rPr>
          <w:b/>
          <w:bCs/>
          <w:color w:val="595959" w:themeColor="text1" w:themeTint="A6"/>
          <w:sz w:val="26"/>
          <w:szCs w:val="26"/>
        </w:rPr>
      </w:pPr>
      <w:r w:rsidRPr="00F91F14">
        <w:rPr>
          <w:rStyle w:val="Heading3Char"/>
        </w:rPr>
        <w:lastRenderedPageBreak/>
        <w:t>Asia and Australia's engagement with Asia</w:t>
      </w:r>
      <w:r w:rsidR="006D2B4A" w:rsidRPr="00042703">
        <w:rPr>
          <w:b/>
          <w:bCs/>
          <w:color w:val="595959" w:themeColor="text1" w:themeTint="A6"/>
          <w:sz w:val="26"/>
          <w:szCs w:val="26"/>
        </w:rPr>
        <w:t xml:space="preserve"> </w:t>
      </w:r>
    </w:p>
    <w:p w:rsidR="00843135" w:rsidRPr="00C70C91" w:rsidRDefault="00843135" w:rsidP="00843135">
      <w:pPr>
        <w:pStyle w:val="Paragraph"/>
      </w:pPr>
      <w:r w:rsidRPr="00960E45">
        <w:t xml:space="preserve">Contexts that draw on Asian scientific research and development and collaborative endeavours in the Asia Pacific region provide an opportunity for students to investigate </w:t>
      </w:r>
      <w:r w:rsidRPr="00D92ACE">
        <w:rPr>
          <w:iCs/>
        </w:rPr>
        <w:t>Asia and Australia’s engagement with</w:t>
      </w:r>
      <w:r w:rsidRPr="00D92ACE">
        <w:t xml:space="preserve"> </w:t>
      </w:r>
      <w:r w:rsidRPr="00D92ACE">
        <w:rPr>
          <w:iCs/>
        </w:rPr>
        <w:t>Asia</w:t>
      </w:r>
      <w:r w:rsidRPr="00960E45">
        <w:t xml:space="preserve">. Students </w:t>
      </w:r>
      <w:r w:rsidR="005373A6">
        <w:t xml:space="preserve">could </w:t>
      </w:r>
      <w:r w:rsidRPr="00960E45">
        <w:t xml:space="preserve">examine the important role played by people of the Asia region in such areas as medicine, communication technologies, transportation, </w:t>
      </w:r>
      <w:proofErr w:type="gramStart"/>
      <w:r w:rsidRPr="00960E45">
        <w:t>sports</w:t>
      </w:r>
      <w:proofErr w:type="gramEnd"/>
      <w:r w:rsidRPr="00960E45">
        <w:t xml:space="preserve"> science and energy security. They</w:t>
      </w:r>
      <w:r w:rsidR="004B5874">
        <w:t xml:space="preserve"> could</w:t>
      </w:r>
      <w:r w:rsidRPr="00960E45">
        <w:t xml:space="preserve"> consider collaborative projects between Australian and Asian scientists and the contribution these make to scientific knowledge</w:t>
      </w:r>
      <w:r w:rsidRPr="00C92B2E">
        <w:rPr>
          <w:rFonts w:ascii="Arial" w:hAnsi="Arial"/>
        </w:rPr>
        <w:t>.</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843135" w:rsidRPr="00960E45" w:rsidRDefault="00843135" w:rsidP="00843135">
      <w:pPr>
        <w:pStyle w:val="Paragraph"/>
      </w:pPr>
      <w:bookmarkStart w:id="21" w:name="_Toc359503799"/>
      <w:bookmarkEnd w:id="19"/>
      <w:r w:rsidRPr="00960E45">
        <w:t>The cross-curriculum priority of</w:t>
      </w:r>
      <w:r w:rsidRPr="00960E45">
        <w:rPr>
          <w:i/>
          <w:iCs/>
        </w:rPr>
        <w:t xml:space="preserve"> </w:t>
      </w:r>
      <w:r w:rsidRPr="00D92ACE">
        <w:rPr>
          <w:iCs/>
        </w:rPr>
        <w:t>Sustainability</w:t>
      </w:r>
      <w:r w:rsidRPr="00D92ACE">
        <w:t xml:space="preserve"> </w:t>
      </w:r>
      <w:r w:rsidRPr="00960E45">
        <w:t xml:space="preserve">provides authentic contexts for exploring, investigating and understanding the function and interactions of physical systems. </w:t>
      </w:r>
      <w:r w:rsidR="00291FF8">
        <w:t xml:space="preserve">The </w:t>
      </w:r>
      <w:r w:rsidRPr="00960E45">
        <w:t xml:space="preserve">Physics </w:t>
      </w:r>
      <w:r w:rsidR="00291FF8">
        <w:t xml:space="preserve">General course </w:t>
      </w:r>
      <w:r w:rsidRPr="00960E45">
        <w:t>explores a wide range of physical systems that operate at different temporal and spatial scales. By investigating the relationships between systems and system components</w:t>
      </w:r>
      <w:r w:rsidR="009D7219">
        <w:t>,</w:t>
      </w:r>
      <w:r w:rsidRPr="00960E45">
        <w:t xml:space="preserve"> and how systems respond to change, students develop an appreciation for the ways in which matter and energy interactions shape the Earth system. In exploring applications of physics knowledge, students appreciate that science provides the basis for decision making in many areas of society and that these decisions can </w:t>
      </w:r>
      <w:r w:rsidR="009D7219">
        <w:t xml:space="preserve">affect or </w:t>
      </w:r>
      <w:r w:rsidRPr="00960E45">
        <w:t xml:space="preserve">impact </w:t>
      </w:r>
      <w:r w:rsidR="009D7219">
        <w:t xml:space="preserve">on </w:t>
      </w:r>
      <w:r w:rsidRPr="00960E45">
        <w:t>the Earth system. They understand the importance of using physical science knowledge to predict possible effects of human and other activity, and to develop management plans</w:t>
      </w:r>
      <w:r w:rsidR="009D7219">
        <w:t>,</w:t>
      </w:r>
      <w:r w:rsidRPr="00960E45">
        <w:t xml:space="preserve"> or alternative technologies</w:t>
      </w:r>
      <w:r w:rsidR="009D7219">
        <w:t>,</w:t>
      </w:r>
      <w:r w:rsidRPr="00960E45">
        <w:t xml:space="preserve"> that minimise these effects and provide for a more sustainable future.</w:t>
      </w:r>
    </w:p>
    <w:p w:rsidR="00516CCF" w:rsidRPr="00494E31" w:rsidRDefault="00516CCF" w:rsidP="00494E31">
      <w:pPr>
        <w:pStyle w:val="Paragraph"/>
      </w:pPr>
      <w:r w:rsidRPr="00042703">
        <w:br w:type="page"/>
      </w:r>
    </w:p>
    <w:p w:rsidR="008669DF" w:rsidRPr="00042703" w:rsidRDefault="008669DF" w:rsidP="00042703">
      <w:pPr>
        <w:pStyle w:val="Heading1"/>
      </w:pPr>
      <w:bookmarkStart w:id="22" w:name="_Toc384127844"/>
      <w:r w:rsidRPr="00042703">
        <w:lastRenderedPageBreak/>
        <w:t xml:space="preserve">Unit 1 </w:t>
      </w:r>
      <w:r w:rsidR="00116223" w:rsidRPr="00042703">
        <w:t>–</w:t>
      </w:r>
      <w:r w:rsidR="006A0088" w:rsidRPr="00042703">
        <w:t xml:space="preserve"> </w:t>
      </w:r>
      <w:r w:rsidR="00843135" w:rsidRPr="00843135">
        <w:t>World of waves</w:t>
      </w:r>
      <w:bookmarkEnd w:id="22"/>
      <w:r w:rsidR="00843135" w:rsidRPr="00843135">
        <w:t xml:space="preserve"> </w:t>
      </w:r>
    </w:p>
    <w:p w:rsidR="009D4A6D" w:rsidRPr="00042703" w:rsidRDefault="009D4A6D" w:rsidP="002F41D0">
      <w:pPr>
        <w:pStyle w:val="Heading2"/>
      </w:pPr>
      <w:bookmarkStart w:id="23" w:name="_Toc384127845"/>
      <w:r w:rsidRPr="00042703">
        <w:t>Unit description</w:t>
      </w:r>
      <w:bookmarkEnd w:id="21"/>
      <w:bookmarkEnd w:id="23"/>
    </w:p>
    <w:p w:rsidR="00843135" w:rsidRPr="00843135" w:rsidRDefault="00843135" w:rsidP="00843135">
      <w:pPr>
        <w:pStyle w:val="Paragraph"/>
      </w:pPr>
      <w:bookmarkStart w:id="24" w:name="_Toc359503800"/>
      <w:bookmarkStart w:id="25" w:name="_Toc347908214"/>
      <w:r w:rsidRPr="00843135">
        <w:t xml:space="preserve">The focus of this unit is waves, sound and light and how they affect us every day of our lives in practical situations. </w:t>
      </w:r>
    </w:p>
    <w:p w:rsidR="00843135" w:rsidRPr="00843135" w:rsidRDefault="00843135" w:rsidP="00843135">
      <w:pPr>
        <w:pStyle w:val="Paragraph"/>
      </w:pPr>
      <w:r w:rsidRPr="00843135">
        <w:t>How waves behave will be observed in contexts</w:t>
      </w:r>
      <w:r w:rsidR="00291FF8">
        <w:t>,</w:t>
      </w:r>
      <w:r w:rsidRPr="00843135">
        <w:t xml:space="preserve"> such as music, sound technology, holograms and telecommunications.</w:t>
      </w:r>
    </w:p>
    <w:p w:rsidR="00843135" w:rsidRPr="00843135" w:rsidRDefault="00843135" w:rsidP="00843135">
      <w:pPr>
        <w:pStyle w:val="Paragraph"/>
      </w:pPr>
      <w:r w:rsidRPr="00843135">
        <w:t>Students use science inquiry skills to explore sound and light. Practical activities offer students valuable opportunities to plan investigations, make careful observations, operate equipment in a safe and organised manner</w:t>
      </w:r>
      <w:r w:rsidR="009D7219">
        <w:t>,</w:t>
      </w:r>
      <w:r w:rsidRPr="00843135">
        <w:t xml:space="preserve"> and work collaboratively.</w:t>
      </w:r>
    </w:p>
    <w:p w:rsidR="009D4A6D" w:rsidRPr="00042703" w:rsidRDefault="009D4A6D" w:rsidP="002F41D0">
      <w:pPr>
        <w:pStyle w:val="Heading2"/>
      </w:pPr>
      <w:bookmarkStart w:id="26" w:name="_Toc358372276"/>
      <w:bookmarkStart w:id="27" w:name="_Toc359503802"/>
      <w:bookmarkStart w:id="28" w:name="_Toc384127846"/>
      <w:bookmarkEnd w:id="24"/>
      <w:bookmarkEnd w:id="25"/>
      <w:r w:rsidRPr="00042703">
        <w:t>Unit content</w:t>
      </w:r>
      <w:bookmarkEnd w:id="26"/>
      <w:bookmarkEnd w:id="27"/>
      <w:bookmarkEnd w:id="28"/>
    </w:p>
    <w:p w:rsidR="009D4A6D" w:rsidRPr="00042703" w:rsidRDefault="009D4A6D" w:rsidP="00611FC2">
      <w:pPr>
        <w:spacing w:before="120" w:line="276" w:lineRule="auto"/>
      </w:pPr>
      <w:r w:rsidRPr="00042703">
        <w:t>This unit includes the knowledge, understandings and skills described below.</w:t>
      </w:r>
    </w:p>
    <w:p w:rsidR="00086699" w:rsidRPr="00843135" w:rsidRDefault="00086699" w:rsidP="00086699">
      <w:pPr>
        <w:pStyle w:val="Heading3"/>
      </w:pPr>
      <w:r w:rsidRPr="00843135">
        <w:t>Science Inquiry Skills</w:t>
      </w:r>
    </w:p>
    <w:p w:rsidR="00086699" w:rsidRPr="00843135" w:rsidRDefault="00086699" w:rsidP="00086699">
      <w:pPr>
        <w:pStyle w:val="ListItem"/>
        <w:ind w:left="378"/>
      </w:pPr>
      <w:r w:rsidRPr="00843135">
        <w:t>identify, research, construct and refine questions for investigation; propose hypotheses; and predict possible outcomes</w:t>
      </w:r>
    </w:p>
    <w:p w:rsidR="00086699" w:rsidRPr="00843135" w:rsidRDefault="00086699" w:rsidP="00086699">
      <w:pPr>
        <w:pStyle w:val="ListItem"/>
        <w:ind w:left="378"/>
      </w:pPr>
      <w:r w:rsidRPr="00843135">
        <w:t xml:space="preserve">plan, select and use appropriate </w:t>
      </w:r>
      <w:hyperlink r:id="rId18" w:tooltip="Display the glossary entry for 'investigation'" w:history="1">
        <w:r w:rsidRPr="00843135">
          <w:t>investigation</w:t>
        </w:r>
      </w:hyperlink>
      <w:r w:rsidRPr="00843135">
        <w:t xml:space="preserve"> methods, including </w:t>
      </w:r>
      <w:hyperlink r:id="rId19" w:tooltip="Display the glossary entry for 'field work'" w:history="1">
        <w:r w:rsidRPr="00843135">
          <w:t>preliminary</w:t>
        </w:r>
      </w:hyperlink>
      <w:r w:rsidRPr="00843135">
        <w:t xml:space="preserve"> trials, laboratory experimentation</w:t>
      </w:r>
      <w:r w:rsidR="00802748">
        <w:t>,</w:t>
      </w:r>
      <w:r w:rsidRPr="00843135">
        <w:t xml:space="preserve"> and controlling variables to collect reliable data</w:t>
      </w:r>
    </w:p>
    <w:p w:rsidR="00086699" w:rsidRPr="00843135" w:rsidRDefault="00086699" w:rsidP="00086699">
      <w:pPr>
        <w:pStyle w:val="ListItem"/>
        <w:ind w:left="378"/>
      </w:pPr>
      <w:r w:rsidRPr="00843135">
        <w:t>assess risk and address ethical issues associated with these methods</w:t>
      </w:r>
      <w:r>
        <w:t xml:space="preserve"> </w:t>
      </w:r>
    </w:p>
    <w:p w:rsidR="00086699" w:rsidRPr="00843135" w:rsidRDefault="00086699" w:rsidP="00086699">
      <w:pPr>
        <w:pStyle w:val="ListItem"/>
        <w:ind w:left="378"/>
      </w:pPr>
      <w:r>
        <w:t>w</w:t>
      </w:r>
      <w:r w:rsidRPr="00843135">
        <w:t>ork collaboratively and individually to conduct investigations</w:t>
      </w:r>
      <w:r w:rsidR="00802748">
        <w:t>,</w:t>
      </w:r>
      <w:r w:rsidRPr="00843135">
        <w:t xml:space="preserve"> usin</w:t>
      </w:r>
      <w:r w:rsidR="00802748">
        <w:t xml:space="preserve">g appropriate measuring devices; </w:t>
      </w:r>
      <w:r w:rsidRPr="00843135">
        <w:t>safely, competently and methodically for the collection of valid and reliable data</w:t>
      </w:r>
    </w:p>
    <w:p w:rsidR="00086699" w:rsidRPr="00843135" w:rsidRDefault="00086699" w:rsidP="00086699">
      <w:pPr>
        <w:pStyle w:val="ListItem"/>
        <w:ind w:left="378"/>
      </w:pPr>
      <w:r w:rsidRPr="00843135">
        <w:t>organise and clearly represent data in tables and appropriate graphs to identify trends, patterns and relationships</w:t>
      </w:r>
    </w:p>
    <w:p w:rsidR="00086699" w:rsidRPr="00843135" w:rsidRDefault="00086699" w:rsidP="00086699">
      <w:pPr>
        <w:pStyle w:val="ListItem"/>
        <w:ind w:left="378"/>
      </w:pPr>
      <w:r w:rsidRPr="00843135">
        <w:t>describe sources of experimental error</w:t>
      </w:r>
    </w:p>
    <w:p w:rsidR="00086699" w:rsidRPr="00843135" w:rsidRDefault="00086699" w:rsidP="00086699">
      <w:pPr>
        <w:pStyle w:val="ListItem"/>
        <w:ind w:left="378"/>
      </w:pPr>
      <w:r w:rsidRPr="00843135">
        <w:t xml:space="preserve">use appropriate </w:t>
      </w:r>
      <w:r w:rsidR="00802748">
        <w:t>standard international (</w:t>
      </w:r>
      <w:r w:rsidRPr="00843135">
        <w:t>SI</w:t>
      </w:r>
      <w:r w:rsidR="00802748">
        <w:t>)</w:t>
      </w:r>
      <w:r w:rsidRPr="00843135">
        <w:t xml:space="preserve"> units and symbols </w:t>
      </w:r>
    </w:p>
    <w:p w:rsidR="00086699" w:rsidRPr="00843135" w:rsidRDefault="00086699" w:rsidP="00086699">
      <w:pPr>
        <w:pStyle w:val="ListItem"/>
        <w:ind w:left="378"/>
      </w:pPr>
      <w:r w:rsidRPr="00843135">
        <w:t xml:space="preserve">use evidence to make and justify conclusions </w:t>
      </w:r>
    </w:p>
    <w:p w:rsidR="00086699" w:rsidRPr="00843135" w:rsidRDefault="00086699" w:rsidP="00086699">
      <w:pPr>
        <w:pStyle w:val="ListItem"/>
        <w:ind w:left="378"/>
      </w:pPr>
      <w:r w:rsidRPr="00843135">
        <w:t>evaluate conclusions by considering the quality of available evidence and make recommendations for improving experimental method</w:t>
      </w:r>
    </w:p>
    <w:p w:rsidR="00086699" w:rsidRPr="00843135" w:rsidRDefault="00086699" w:rsidP="00086699">
      <w:pPr>
        <w:pStyle w:val="Heading3"/>
      </w:pPr>
      <w:r w:rsidRPr="00843135">
        <w:t>Science as a Human Endeavour</w:t>
      </w:r>
    </w:p>
    <w:p w:rsidR="00086699" w:rsidRPr="00843135" w:rsidRDefault="00086699" w:rsidP="00086699">
      <w:pPr>
        <w:pStyle w:val="ListItem"/>
        <w:ind w:left="378"/>
      </w:pPr>
      <w:r>
        <w:t>sound produced by, and tuning of, m</w:t>
      </w:r>
      <w:r w:rsidRPr="00843135">
        <w:t xml:space="preserve">usical instruments </w:t>
      </w:r>
    </w:p>
    <w:p w:rsidR="00086699" w:rsidRPr="00843135" w:rsidRDefault="00086699" w:rsidP="00086699">
      <w:pPr>
        <w:pStyle w:val="ListItem"/>
        <w:ind w:left="378"/>
      </w:pPr>
      <w:r>
        <w:t>n</w:t>
      </w:r>
      <w:r w:rsidRPr="00843135">
        <w:t>oise cancelling technology</w:t>
      </w:r>
    </w:p>
    <w:p w:rsidR="00086699" w:rsidRPr="00843135" w:rsidRDefault="00086699" w:rsidP="00086699">
      <w:pPr>
        <w:pStyle w:val="ListItem"/>
        <w:ind w:left="378"/>
      </w:pPr>
      <w:r>
        <w:t>a</w:t>
      </w:r>
      <w:r w:rsidRPr="00843135">
        <w:t>coustic design</w:t>
      </w:r>
    </w:p>
    <w:p w:rsidR="00086699" w:rsidRPr="00843135" w:rsidRDefault="00086699" w:rsidP="00086699">
      <w:pPr>
        <w:pStyle w:val="ListItem"/>
        <w:ind w:left="378"/>
      </w:pPr>
      <w:r>
        <w:t>u</w:t>
      </w:r>
      <w:r w:rsidRPr="00843135">
        <w:t>ltrasound images</w:t>
      </w:r>
    </w:p>
    <w:p w:rsidR="00086699" w:rsidRPr="00843135" w:rsidRDefault="00086699" w:rsidP="00086699">
      <w:pPr>
        <w:pStyle w:val="ListItem"/>
        <w:ind w:left="378"/>
      </w:pPr>
      <w:r>
        <w:t>microwave ovens;</w:t>
      </w:r>
      <w:r w:rsidRPr="00843135">
        <w:t xml:space="preserve"> microwaves in telecommunication</w:t>
      </w:r>
    </w:p>
    <w:p w:rsidR="00086699" w:rsidRPr="00843135" w:rsidRDefault="00086699" w:rsidP="00086699">
      <w:pPr>
        <w:pStyle w:val="ListItem"/>
        <w:ind w:left="378"/>
      </w:pPr>
      <w:r w:rsidRPr="00843135">
        <w:lastRenderedPageBreak/>
        <w:t>echolocation to navigate and locate prey</w:t>
      </w:r>
    </w:p>
    <w:p w:rsidR="00086699" w:rsidRPr="00843135" w:rsidRDefault="00086699" w:rsidP="00086699">
      <w:pPr>
        <w:pStyle w:val="ListItem"/>
        <w:ind w:left="378"/>
      </w:pPr>
      <w:r>
        <w:t>e</w:t>
      </w:r>
      <w:r w:rsidRPr="00843135">
        <w:t>yesight in humans a</w:t>
      </w:r>
      <w:r>
        <w:t>nd animals; spectacles;</w:t>
      </w:r>
      <w:r w:rsidRPr="00843135">
        <w:t xml:space="preserve"> colour vision</w:t>
      </w:r>
    </w:p>
    <w:p w:rsidR="00086699" w:rsidRPr="00843135" w:rsidRDefault="00086699" w:rsidP="00086699">
      <w:pPr>
        <w:pStyle w:val="ListItem"/>
        <w:ind w:left="378"/>
      </w:pPr>
      <w:r>
        <w:t>h</w:t>
      </w:r>
      <w:r w:rsidRPr="00843135">
        <w:t>olograms</w:t>
      </w:r>
    </w:p>
    <w:p w:rsidR="00086699" w:rsidRPr="00843135" w:rsidRDefault="00086699" w:rsidP="00086699">
      <w:pPr>
        <w:pStyle w:val="ListItem"/>
        <w:ind w:left="378"/>
      </w:pPr>
      <w:r>
        <w:t>o</w:t>
      </w:r>
      <w:r w:rsidRPr="00843135">
        <w:t xml:space="preserve">ptic fibres in telecommunications </w:t>
      </w:r>
    </w:p>
    <w:p w:rsidR="00086699" w:rsidRPr="00843135" w:rsidRDefault="00086699" w:rsidP="00086699">
      <w:pPr>
        <w:pStyle w:val="ListItem"/>
        <w:ind w:left="378"/>
      </w:pPr>
      <w:r>
        <w:t>s</w:t>
      </w:r>
      <w:r w:rsidRPr="00843135">
        <w:t>tage lighting – coloured filters, shadows</w:t>
      </w:r>
    </w:p>
    <w:p w:rsidR="00086699" w:rsidRPr="00843135" w:rsidRDefault="00086699" w:rsidP="00086699">
      <w:pPr>
        <w:pStyle w:val="ListItem"/>
        <w:ind w:left="378"/>
      </w:pPr>
      <w:r w:rsidRPr="00843135">
        <w:t>cameras, projectors (including digital)</w:t>
      </w:r>
    </w:p>
    <w:p w:rsidR="00086699" w:rsidRPr="00843135" w:rsidRDefault="00086699" w:rsidP="00086699">
      <w:pPr>
        <w:pStyle w:val="ListItem"/>
        <w:ind w:left="378"/>
      </w:pPr>
      <w:r>
        <w:t xml:space="preserve">impact of </w:t>
      </w:r>
      <w:r w:rsidRPr="00843135">
        <w:t xml:space="preserve">telescopes and microscopes </w:t>
      </w:r>
      <w:r>
        <w:t>on society;</w:t>
      </w:r>
      <w:r w:rsidRPr="00843135">
        <w:t xml:space="preserve"> in medicine and astronomy</w:t>
      </w:r>
    </w:p>
    <w:p w:rsidR="00516CCF" w:rsidRPr="00042703" w:rsidRDefault="00843135" w:rsidP="00F91F14">
      <w:pPr>
        <w:pStyle w:val="Heading3"/>
      </w:pPr>
      <w:r w:rsidRPr="00843135">
        <w:t>Science Understanding</w:t>
      </w:r>
    </w:p>
    <w:p w:rsidR="00843135" w:rsidRPr="00843135" w:rsidRDefault="00843135" w:rsidP="00843135">
      <w:pPr>
        <w:pStyle w:val="Paragraph"/>
        <w:rPr>
          <w:b/>
        </w:rPr>
      </w:pPr>
      <w:r w:rsidRPr="00843135">
        <w:rPr>
          <w:b/>
        </w:rPr>
        <w:t>Wave motion</w:t>
      </w:r>
    </w:p>
    <w:p w:rsidR="00843135" w:rsidRPr="00843135" w:rsidRDefault="00843135" w:rsidP="00BB60D9">
      <w:pPr>
        <w:pStyle w:val="ListItem"/>
        <w:ind w:left="378"/>
      </w:pPr>
      <w:r w:rsidRPr="00843135">
        <w:t xml:space="preserve">a wave is a means of energy transfer – longitudinal </w:t>
      </w:r>
      <w:r w:rsidR="00086699">
        <w:t xml:space="preserve">waves </w:t>
      </w:r>
      <w:r w:rsidRPr="00843135">
        <w:t>(particles vibrate parallel to the direction of movement) and transverse waves (particles vibrate perpendicular to the direction of movement)</w:t>
      </w:r>
    </w:p>
    <w:p w:rsidR="00843135" w:rsidRPr="00843135" w:rsidRDefault="00843135" w:rsidP="00BB60D9">
      <w:pPr>
        <w:pStyle w:val="ListItem"/>
        <w:ind w:left="378"/>
      </w:pPr>
      <w:r w:rsidRPr="00843135">
        <w:t>properties of mechanical waves</w:t>
      </w:r>
    </w:p>
    <w:p w:rsidR="00843135" w:rsidRPr="00843135" w:rsidRDefault="00843135" w:rsidP="00BB60D9">
      <w:pPr>
        <w:pStyle w:val="ListItem"/>
        <w:ind w:left="378"/>
      </w:pPr>
      <w:r w:rsidRPr="00843135">
        <w:t>waves can be represented graphically and diagrammatically</w:t>
      </w:r>
    </w:p>
    <w:p w:rsidR="00843135" w:rsidRPr="00843135" w:rsidRDefault="00843135" w:rsidP="00BB60D9">
      <w:pPr>
        <w:pStyle w:val="ListItem"/>
        <w:ind w:left="378"/>
      </w:pPr>
      <w:r w:rsidRPr="00843135">
        <w:t>wavefronts and rays,</w:t>
      </w:r>
      <w:r w:rsidRPr="00BB60D9">
        <w:t xml:space="preserve"> </w:t>
      </w:r>
      <w:r w:rsidRPr="00843135">
        <w:t>wave</w:t>
      </w:r>
      <w:r w:rsidRPr="00BB60D9">
        <w:t xml:space="preserve"> </w:t>
      </w:r>
      <w:r w:rsidRPr="00843135">
        <w:t>speed, wavelength, frequency, period, amplitude, phase</w:t>
      </w:r>
    </w:p>
    <w:p w:rsidR="00843135" w:rsidRDefault="00843135" w:rsidP="00BB60D9">
      <w:pPr>
        <w:pStyle w:val="ListItem"/>
        <w:ind w:left="378"/>
      </w:pPr>
      <w:r w:rsidRPr="00843135">
        <w:t>calculate wav</w:t>
      </w:r>
      <w:r w:rsidR="00086699">
        <w:t>e speed by applying the formula</w:t>
      </w:r>
      <w:r w:rsidRPr="00843135">
        <w:t>:</w:t>
      </w:r>
    </w:p>
    <w:p w:rsidR="00C430B9" w:rsidRPr="00843135" w:rsidRDefault="00CB0CA5" w:rsidP="00AB1DCC">
      <w:pPr>
        <w:pStyle w:val="ListItem"/>
        <w:numPr>
          <w:ilvl w:val="0"/>
          <w:numId w:val="0"/>
        </w:numPr>
        <w:spacing w:before="0" w:after="0"/>
        <w:ind w:left="426"/>
      </w:pPr>
      <w:r w:rsidRPr="00766736">
        <w:rPr>
          <w:position w:val="-28"/>
        </w:rPr>
        <w:object w:dxaOrig="30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32.25pt" o:ole="">
            <v:imagedata r:id="rId20" o:title=""/>
          </v:shape>
          <o:OLEObject Type="Embed" ProgID="Equation.DSMT4" ShapeID="_x0000_i1026" DrawAspect="Content" ObjectID="_1523775201" r:id="rId21"/>
        </w:object>
      </w:r>
    </w:p>
    <w:p w:rsidR="00843135" w:rsidRPr="00843135" w:rsidRDefault="00843135" w:rsidP="00BB60D9">
      <w:pPr>
        <w:pStyle w:val="ListItem"/>
        <w:ind w:left="378"/>
      </w:pPr>
      <w:r w:rsidRPr="00843135">
        <w:t>resonance occurs when an object is vibrated by a source with the same frequency as its natural frequency, producing an increased amplitude of vibration</w:t>
      </w:r>
    </w:p>
    <w:p w:rsidR="00843135" w:rsidRPr="00843135" w:rsidRDefault="00843135" w:rsidP="00843135">
      <w:pPr>
        <w:pStyle w:val="Paragraph"/>
        <w:rPr>
          <w:b/>
        </w:rPr>
      </w:pPr>
      <w:r w:rsidRPr="00843135">
        <w:rPr>
          <w:b/>
        </w:rPr>
        <w:t>Sound</w:t>
      </w:r>
    </w:p>
    <w:p w:rsidR="00843135" w:rsidRPr="00843135" w:rsidRDefault="00843135" w:rsidP="00BB60D9">
      <w:pPr>
        <w:pStyle w:val="ListItem"/>
        <w:ind w:left="378"/>
      </w:pPr>
      <w:r w:rsidRPr="00843135">
        <w:t>sound is produced by a vibrating source</w:t>
      </w:r>
    </w:p>
    <w:p w:rsidR="00843135" w:rsidRPr="00843135" w:rsidRDefault="00843135" w:rsidP="00BB60D9">
      <w:pPr>
        <w:pStyle w:val="ListItem"/>
        <w:ind w:left="378"/>
      </w:pPr>
      <w:r w:rsidRPr="00843135">
        <w:t>volume of sound is relat</w:t>
      </w:r>
      <w:r w:rsidR="00086699">
        <w:t>ed to the amplitude of the wave;</w:t>
      </w:r>
      <w:r w:rsidRPr="00843135">
        <w:t xml:space="preserve"> pitch of a sound is related to the frequency of the wave</w:t>
      </w:r>
    </w:p>
    <w:p w:rsidR="00843135" w:rsidRPr="00843135" w:rsidRDefault="00843135" w:rsidP="00BB60D9">
      <w:pPr>
        <w:pStyle w:val="ListItem"/>
        <w:ind w:left="378"/>
      </w:pPr>
      <w:r w:rsidRPr="00843135">
        <w:t>reflection of sound waves can produce echoes</w:t>
      </w:r>
    </w:p>
    <w:p w:rsidR="00843135" w:rsidRPr="00843135" w:rsidRDefault="00843135" w:rsidP="00BB60D9">
      <w:pPr>
        <w:pStyle w:val="ListItem"/>
        <w:ind w:left="378"/>
      </w:pPr>
      <w:proofErr w:type="gramStart"/>
      <w:r w:rsidRPr="00843135">
        <w:t>waves</w:t>
      </w:r>
      <w:proofErr w:type="gramEnd"/>
      <w:r w:rsidRPr="00843135">
        <w:t xml:space="preserve"> travelling in the same medium at the same time interfere with each other destructively or constructively. If the waves are of similar frequencies, beats may be produced</w:t>
      </w:r>
      <w:r w:rsidR="0010343D">
        <w:t>.</w:t>
      </w:r>
    </w:p>
    <w:p w:rsidR="00843135" w:rsidRPr="00843135" w:rsidRDefault="00843135" w:rsidP="00BB60D9">
      <w:pPr>
        <w:pStyle w:val="ListItem"/>
        <w:ind w:left="378"/>
      </w:pPr>
      <w:r w:rsidRPr="00843135">
        <w:t>standing waves can be produced in strings when waves interfere under certain circumstances</w:t>
      </w:r>
    </w:p>
    <w:p w:rsidR="00843135" w:rsidRPr="00843135" w:rsidRDefault="00C430B9" w:rsidP="00BB60D9">
      <w:pPr>
        <w:pStyle w:val="ListItem"/>
        <w:ind w:left="378"/>
      </w:pPr>
      <w:r>
        <w:t>s</w:t>
      </w:r>
      <w:r w:rsidR="00843135" w:rsidRPr="00843135">
        <w:t>ound waves diffract around openings which are similar in width to the wavelength of the sound</w:t>
      </w:r>
    </w:p>
    <w:p w:rsidR="00843135" w:rsidRPr="00843135" w:rsidRDefault="00843135" w:rsidP="00BB60D9">
      <w:pPr>
        <w:pStyle w:val="ListItem"/>
        <w:ind w:left="378"/>
      </w:pPr>
      <w:r>
        <w:t>t</w:t>
      </w:r>
      <w:r w:rsidRPr="00843135">
        <w:t xml:space="preserve">he function of the ear </w:t>
      </w:r>
    </w:p>
    <w:p w:rsidR="00843135" w:rsidRPr="00843135" w:rsidRDefault="00843135" w:rsidP="00843135">
      <w:pPr>
        <w:pStyle w:val="Paragraph"/>
        <w:rPr>
          <w:b/>
        </w:rPr>
      </w:pPr>
      <w:r w:rsidRPr="00843135">
        <w:rPr>
          <w:b/>
        </w:rPr>
        <w:t>Light</w:t>
      </w:r>
    </w:p>
    <w:p w:rsidR="00843135" w:rsidRPr="00843135" w:rsidRDefault="00843135" w:rsidP="00BB60D9">
      <w:pPr>
        <w:pStyle w:val="ListItem"/>
        <w:ind w:left="378"/>
      </w:pPr>
      <w:r w:rsidRPr="00843135">
        <w:t>absor</w:t>
      </w:r>
      <w:r w:rsidR="00086699">
        <w:t>ption and transmission of light;</w:t>
      </w:r>
      <w:r w:rsidRPr="00843135">
        <w:t xml:space="preserve"> shadows</w:t>
      </w:r>
    </w:p>
    <w:p w:rsidR="00843135" w:rsidRPr="00843135" w:rsidRDefault="00843135" w:rsidP="00BB60D9">
      <w:pPr>
        <w:pStyle w:val="ListItem"/>
        <w:ind w:left="378"/>
      </w:pPr>
      <w:r w:rsidRPr="00843135">
        <w:t>light is the visible part of the electromagnetic spectrum</w:t>
      </w:r>
    </w:p>
    <w:p w:rsidR="00843135" w:rsidRPr="00843135" w:rsidRDefault="00843135" w:rsidP="00BB60D9">
      <w:pPr>
        <w:pStyle w:val="ListItem"/>
        <w:ind w:left="378"/>
      </w:pPr>
      <w:r w:rsidRPr="00843135">
        <w:t>all electromagnetic waves travel at the speed of light</w:t>
      </w:r>
    </w:p>
    <w:p w:rsidR="00843135" w:rsidRPr="00843135" w:rsidRDefault="00843135" w:rsidP="00BB60D9">
      <w:pPr>
        <w:pStyle w:val="ListItem"/>
        <w:ind w:left="378"/>
      </w:pPr>
      <w:r w:rsidRPr="00843135">
        <w:lastRenderedPageBreak/>
        <w:t>the frequency of light determines its colour</w:t>
      </w:r>
    </w:p>
    <w:p w:rsidR="00843135" w:rsidRPr="00843135" w:rsidRDefault="00843135" w:rsidP="00BB60D9">
      <w:pPr>
        <w:pStyle w:val="ListItem"/>
        <w:ind w:left="378"/>
      </w:pPr>
      <w:r w:rsidRPr="00843135">
        <w:t xml:space="preserve">the appearance of coloured objects in terms of their absorption, reflection or transmission of light </w:t>
      </w:r>
    </w:p>
    <w:p w:rsidR="00843135" w:rsidRPr="00843135" w:rsidRDefault="00843135" w:rsidP="00BB60D9">
      <w:pPr>
        <w:pStyle w:val="ListItem"/>
        <w:ind w:left="378"/>
      </w:pPr>
      <w:r w:rsidRPr="00843135">
        <w:t>state and apply the laws of reflection</w:t>
      </w:r>
    </w:p>
    <w:p w:rsidR="00843135" w:rsidRPr="00843135" w:rsidRDefault="00843135" w:rsidP="00BB60D9">
      <w:pPr>
        <w:pStyle w:val="ListItem"/>
        <w:ind w:left="378"/>
      </w:pPr>
      <w:r w:rsidRPr="00843135">
        <w:t>the angle of incidence and the angle of reflection are measured in relation to the normal</w:t>
      </w:r>
    </w:p>
    <w:p w:rsidR="00843135" w:rsidRPr="00843135" w:rsidRDefault="00843135" w:rsidP="00BB60D9">
      <w:pPr>
        <w:pStyle w:val="ListItem"/>
        <w:ind w:left="378"/>
      </w:pPr>
      <w:r w:rsidRPr="00843135">
        <w:t xml:space="preserve">the formation of images in plane mirrors </w:t>
      </w:r>
    </w:p>
    <w:p w:rsidR="00843135" w:rsidRPr="00843135" w:rsidRDefault="00843135" w:rsidP="00BB60D9">
      <w:pPr>
        <w:pStyle w:val="ListItem"/>
        <w:ind w:left="378"/>
      </w:pPr>
      <w:r w:rsidRPr="00843135">
        <w:t>real images can be projected on to a screen</w:t>
      </w:r>
    </w:p>
    <w:p w:rsidR="00843135" w:rsidRPr="00843135" w:rsidRDefault="00843135" w:rsidP="00BB60D9">
      <w:pPr>
        <w:pStyle w:val="ListItem"/>
        <w:ind w:left="378"/>
      </w:pPr>
      <w:r w:rsidRPr="00843135">
        <w:t>virtual images cannot be projected onto a screen</w:t>
      </w:r>
    </w:p>
    <w:p w:rsidR="00843135" w:rsidRPr="00843135" w:rsidRDefault="00843135" w:rsidP="00BB60D9">
      <w:pPr>
        <w:pStyle w:val="ListItem"/>
        <w:ind w:left="378"/>
      </w:pPr>
      <w:r w:rsidRPr="00843135">
        <w:t>the formation of images in mirrors (converging and diverging)</w:t>
      </w:r>
    </w:p>
    <w:p w:rsidR="00843135" w:rsidRPr="00843135" w:rsidRDefault="00843135" w:rsidP="00BB60D9">
      <w:pPr>
        <w:pStyle w:val="ListItem"/>
        <w:ind w:left="378"/>
      </w:pPr>
      <w:r w:rsidRPr="00843135">
        <w:t>ray diagrams can be drawn to determine image formation mirrors</w:t>
      </w:r>
    </w:p>
    <w:p w:rsidR="00843135" w:rsidRPr="00843135" w:rsidRDefault="00843135" w:rsidP="009C37E1">
      <w:pPr>
        <w:pStyle w:val="ListItem"/>
        <w:spacing w:before="0" w:after="0"/>
        <w:ind w:left="425" w:hanging="425"/>
      </w:pPr>
      <w:r w:rsidRPr="00843135">
        <w:t>measure object distance and image distance and determine magnification by applying the formula</w:t>
      </w:r>
      <w:r w:rsidR="00086699">
        <w:t>:</w:t>
      </w:r>
      <w:r w:rsidRPr="00843135">
        <w:t xml:space="preserve"> </w:t>
      </w:r>
    </w:p>
    <w:p w:rsidR="00843135" w:rsidRPr="00843135" w:rsidRDefault="00327DC8" w:rsidP="00AB1DCC">
      <w:pPr>
        <w:pStyle w:val="ListItem"/>
        <w:numPr>
          <w:ilvl w:val="0"/>
          <w:numId w:val="0"/>
        </w:numPr>
        <w:spacing w:before="0" w:after="0"/>
        <w:ind w:left="426"/>
        <w:rPr>
          <w:b/>
        </w:rPr>
      </w:pPr>
      <w:proofErr w:type="gramStart"/>
      <w:r>
        <w:rPr>
          <w:spacing w:val="-2"/>
        </w:rPr>
        <w:t>magnification</w:t>
      </w:r>
      <w:proofErr w:type="gramEnd"/>
      <w:r>
        <w:rPr>
          <w:spacing w:val="-2"/>
        </w:rPr>
        <w:t xml:space="preserve"> </w:t>
      </w:r>
      <w:r w:rsidRPr="00766736">
        <w:rPr>
          <w:spacing w:val="-2"/>
          <w:position w:val="-30"/>
        </w:rPr>
        <w:object w:dxaOrig="1060" w:dyaOrig="680">
          <v:shape id="_x0000_i1027" type="#_x0000_t75" style="width:52.5pt;height:33.75pt" o:ole="">
            <v:imagedata r:id="rId22" o:title=""/>
          </v:shape>
          <o:OLEObject Type="Embed" ProgID="Equation.DSMT4" ShapeID="_x0000_i1027" DrawAspect="Content" ObjectID="_1523775202" r:id="rId23"/>
        </w:object>
      </w:r>
    </w:p>
    <w:p w:rsidR="00843135" w:rsidRPr="00843135" w:rsidRDefault="00843135" w:rsidP="009C37E1">
      <w:pPr>
        <w:pStyle w:val="ListItem"/>
        <w:spacing w:before="0"/>
        <w:ind w:left="425" w:hanging="425"/>
      </w:pPr>
      <w:r w:rsidRPr="00843135">
        <w:t>parabolic reflectors can be used to focus or produce parallel rays</w:t>
      </w:r>
    </w:p>
    <w:p w:rsidR="00843135" w:rsidRPr="00843135" w:rsidRDefault="00843135" w:rsidP="00BB60D9">
      <w:pPr>
        <w:pStyle w:val="ListItem"/>
        <w:ind w:left="378"/>
      </w:pPr>
      <w:r w:rsidRPr="00843135">
        <w:t>the speed of a wave varies with the medium, and this causes refraction (change in direction) in terms of a change in the speed of wave as it crosses an interface</w:t>
      </w:r>
    </w:p>
    <w:p w:rsidR="00843135" w:rsidRPr="00843135" w:rsidRDefault="00843135" w:rsidP="00BB60D9">
      <w:pPr>
        <w:pStyle w:val="ListItem"/>
        <w:ind w:left="378"/>
      </w:pPr>
      <w:r w:rsidRPr="00843135">
        <w:t>substances with high refractive index/optical density slow light down causing it to bend towards the normal; Snell’s law can be verified in practical activities</w:t>
      </w:r>
    </w:p>
    <w:p w:rsidR="00843135" w:rsidRPr="00843135" w:rsidRDefault="00843135" w:rsidP="00BB60D9">
      <w:pPr>
        <w:pStyle w:val="ListItem"/>
        <w:ind w:left="378"/>
      </w:pPr>
      <w:r w:rsidRPr="00843135">
        <w:t>the change in direction of light rays is measured by constructing normal rays and measuring the angles of incidence and refraction</w:t>
      </w:r>
    </w:p>
    <w:p w:rsidR="00843135" w:rsidRPr="00843135" w:rsidRDefault="00843135" w:rsidP="00BB60D9">
      <w:pPr>
        <w:pStyle w:val="ListItem"/>
        <w:ind w:left="378"/>
      </w:pPr>
      <w:r w:rsidRPr="00843135">
        <w:t>the critical angle for a medium can be observed in practical activities</w:t>
      </w:r>
    </w:p>
    <w:p w:rsidR="00843135" w:rsidRPr="00843135" w:rsidRDefault="00843135" w:rsidP="00BB60D9">
      <w:pPr>
        <w:pStyle w:val="ListItem"/>
        <w:ind w:left="378"/>
      </w:pPr>
      <w:r w:rsidRPr="00843135">
        <w:t>images produced by converging and diverging lenses</w:t>
      </w:r>
    </w:p>
    <w:p w:rsidR="00843135" w:rsidRPr="00843135" w:rsidRDefault="00843135" w:rsidP="00BB60D9">
      <w:pPr>
        <w:pStyle w:val="ListItem"/>
        <w:ind w:left="378"/>
      </w:pPr>
      <w:r w:rsidRPr="00843135">
        <w:t>ray diagrams can be drawn to determine image formation lenses</w:t>
      </w:r>
    </w:p>
    <w:p w:rsidR="00843135" w:rsidRPr="00843135" w:rsidRDefault="00843135" w:rsidP="00BB60D9">
      <w:pPr>
        <w:pStyle w:val="ListItem"/>
        <w:ind w:left="378"/>
      </w:pPr>
      <w:r w:rsidRPr="00843135">
        <w:t>use the terms ‘optical centre’, ‘principal focus’, ‘principal axis’, ‘focal length’, object distance and image distance</w:t>
      </w:r>
      <w:r w:rsidR="00EF5D36">
        <w:t xml:space="preserve"> </w:t>
      </w:r>
      <w:r w:rsidRPr="00843135">
        <w:t>as they apply to thin spherical lenses</w:t>
      </w:r>
    </w:p>
    <w:p w:rsidR="00843135" w:rsidRPr="00843135" w:rsidRDefault="009C37E1" w:rsidP="00BB60D9">
      <w:pPr>
        <w:pStyle w:val="ListItem"/>
        <w:ind w:left="378"/>
      </w:pPr>
      <w:r>
        <w:t>m</w:t>
      </w:r>
      <w:r w:rsidR="00843135" w:rsidRPr="00843135">
        <w:t>easure object distance and image distance and determine magnification</w:t>
      </w:r>
    </w:p>
    <w:p w:rsidR="00843135" w:rsidRPr="00843135" w:rsidRDefault="009C37E1" w:rsidP="00BB60D9">
      <w:pPr>
        <w:pStyle w:val="ListItem"/>
        <w:ind w:left="378"/>
      </w:pPr>
      <w:r>
        <w:t>s</w:t>
      </w:r>
      <w:r w:rsidR="00843135" w:rsidRPr="00843135">
        <w:t>imple applications of the polarisation of light</w:t>
      </w:r>
    </w:p>
    <w:p w:rsidR="00843135" w:rsidRPr="00843135" w:rsidRDefault="009C37E1" w:rsidP="00BB60D9">
      <w:pPr>
        <w:pStyle w:val="ListItem"/>
        <w:ind w:left="378"/>
      </w:pPr>
      <w:r>
        <w:t>t</w:t>
      </w:r>
      <w:r w:rsidR="00843135" w:rsidRPr="00843135">
        <w:t>he structure and function of the eye</w:t>
      </w:r>
    </w:p>
    <w:p w:rsidR="00843135" w:rsidRDefault="00843135">
      <w:pPr>
        <w:spacing w:line="276" w:lineRule="auto"/>
        <w:rPr>
          <w:b/>
          <w:bCs/>
          <w:color w:val="595959" w:themeColor="text1" w:themeTint="A6"/>
          <w:sz w:val="26"/>
          <w:szCs w:val="26"/>
        </w:rPr>
      </w:pPr>
      <w:r>
        <w:br w:type="page"/>
      </w:r>
    </w:p>
    <w:p w:rsidR="00540775" w:rsidRPr="00042703" w:rsidRDefault="00540775" w:rsidP="00042703">
      <w:pPr>
        <w:pStyle w:val="Heading1"/>
      </w:pPr>
      <w:bookmarkStart w:id="29" w:name="_Toc384127847"/>
      <w:bookmarkStart w:id="30" w:name="_Toc347908227"/>
      <w:r w:rsidRPr="00042703">
        <w:lastRenderedPageBreak/>
        <w:t>Unit 2</w:t>
      </w:r>
      <w:r w:rsidR="008669DF" w:rsidRPr="00042703">
        <w:t xml:space="preserve"> </w:t>
      </w:r>
      <w:r w:rsidR="00116223" w:rsidRPr="00042703">
        <w:t>–</w:t>
      </w:r>
      <w:r w:rsidR="006A0088" w:rsidRPr="00042703">
        <w:t xml:space="preserve"> </w:t>
      </w:r>
      <w:r w:rsidR="00843135" w:rsidRPr="00843135">
        <w:t>Hot stuff</w:t>
      </w:r>
      <w:bookmarkEnd w:id="29"/>
      <w:r w:rsidR="00843135" w:rsidRPr="00843135">
        <w:t xml:space="preserve"> </w:t>
      </w:r>
    </w:p>
    <w:p w:rsidR="00167B95" w:rsidRPr="00042703" w:rsidRDefault="00167B95" w:rsidP="002F41D0">
      <w:pPr>
        <w:pStyle w:val="Heading2"/>
      </w:pPr>
      <w:bookmarkStart w:id="31" w:name="_Toc359503804"/>
      <w:bookmarkStart w:id="32" w:name="_Toc384127848"/>
      <w:r w:rsidRPr="00042703">
        <w:t>Unit description</w:t>
      </w:r>
      <w:bookmarkEnd w:id="31"/>
      <w:bookmarkEnd w:id="32"/>
    </w:p>
    <w:p w:rsidR="00843135" w:rsidRPr="00843135" w:rsidRDefault="0022436C" w:rsidP="00843135">
      <w:pPr>
        <w:pStyle w:val="Paragraph"/>
      </w:pPr>
      <w:bookmarkStart w:id="33" w:name="_Toc359503805"/>
      <w:r>
        <w:t>This unit focu</w:t>
      </w:r>
      <w:r w:rsidR="00843135" w:rsidRPr="00843135">
        <w:t>ses on heat as a form of energy and its interaction with matter and nuclear energy and associated processes. Students explore the nature of heat, temperature, change of state, and how heat is transferred and utilised. Students gain an awareness of fundamental nuclear concepts</w:t>
      </w:r>
      <w:r w:rsidR="00291FF8">
        <w:t>,</w:t>
      </w:r>
      <w:r w:rsidR="00843135" w:rsidRPr="00843135">
        <w:t xml:space="preserve"> including nuclear decay, fission and fusion.</w:t>
      </w:r>
    </w:p>
    <w:p w:rsidR="00843135" w:rsidRPr="00843135" w:rsidRDefault="00843135" w:rsidP="00843135">
      <w:pPr>
        <w:pStyle w:val="Paragraph"/>
      </w:pPr>
      <w:r w:rsidRPr="00843135">
        <w:t>Applications of heating and cooling are investigated, including the efficient use of home heating and insulation, climate control</w:t>
      </w:r>
      <w:r w:rsidR="0022436C">
        <w:t>,</w:t>
      </w:r>
      <w:r w:rsidRPr="00843135">
        <w:t xml:space="preserve"> and temperature regulation in humans. Applications of nuclear technology include medical and industrial uses and power generation.</w:t>
      </w:r>
    </w:p>
    <w:p w:rsidR="00843135" w:rsidRPr="00843135" w:rsidRDefault="00843135" w:rsidP="00843135">
      <w:pPr>
        <w:pStyle w:val="Paragraph"/>
      </w:pPr>
      <w:r w:rsidRPr="00843135">
        <w:t>Students conduct investigations and develop their skills in collecting data safely and accurately. Practical activities offer students valuable opportunities to plan investigations, make careful observations, operate equipment in a safe and organised manner and work collaboratively.</w:t>
      </w:r>
    </w:p>
    <w:p w:rsidR="00167B95" w:rsidRPr="00042703" w:rsidRDefault="00167B95" w:rsidP="002F41D0">
      <w:pPr>
        <w:pStyle w:val="Heading2"/>
      </w:pPr>
      <w:bookmarkStart w:id="34" w:name="_Toc359503807"/>
      <w:bookmarkStart w:id="35" w:name="_Toc384127849"/>
      <w:bookmarkEnd w:id="33"/>
      <w:r w:rsidRPr="00042703">
        <w:t>Unit content</w:t>
      </w:r>
      <w:bookmarkEnd w:id="34"/>
      <w:bookmarkEnd w:id="35"/>
    </w:p>
    <w:p w:rsidR="00167B95" w:rsidRPr="00042703" w:rsidRDefault="00167B95" w:rsidP="00DF0EC8">
      <w:pPr>
        <w:spacing w:after="200" w:line="276" w:lineRule="auto"/>
      </w:pPr>
      <w:r w:rsidRPr="00042703">
        <w:t>This unit includes the knowledge, understandings and skills described below.</w:t>
      </w:r>
    </w:p>
    <w:p w:rsidR="0022436C" w:rsidRPr="00445E85" w:rsidRDefault="0022436C" w:rsidP="0022436C">
      <w:pPr>
        <w:pStyle w:val="Heading3"/>
      </w:pPr>
      <w:r w:rsidRPr="00445E85">
        <w:t>Science Inquiry Skills</w:t>
      </w:r>
    </w:p>
    <w:p w:rsidR="0022436C" w:rsidRPr="00937BBE" w:rsidRDefault="0022436C" w:rsidP="0022436C">
      <w:pPr>
        <w:pStyle w:val="ListItem"/>
        <w:spacing w:after="60"/>
        <w:ind w:left="425" w:hanging="425"/>
      </w:pPr>
      <w:r w:rsidRPr="00937BBE">
        <w:t xml:space="preserve">identify, research, construct and refine questions for </w:t>
      </w:r>
      <w:r w:rsidRPr="006E673B">
        <w:t>investigation; propose hypotheses; and</w:t>
      </w:r>
      <w:r w:rsidRPr="00937BBE">
        <w:t xml:space="preserve"> predict possible outcomes</w:t>
      </w:r>
    </w:p>
    <w:p w:rsidR="0022436C" w:rsidRPr="00937BBE" w:rsidRDefault="0022436C" w:rsidP="0022436C">
      <w:pPr>
        <w:pStyle w:val="ListItem"/>
        <w:spacing w:after="60"/>
        <w:ind w:left="425" w:hanging="425"/>
      </w:pPr>
      <w:r w:rsidRPr="00937BBE">
        <w:t>plan, select and use appropriate investigation methods, including preliminary trials, laboratory experimentation</w:t>
      </w:r>
      <w:r>
        <w:t>,</w:t>
      </w:r>
      <w:r w:rsidRPr="00937BBE">
        <w:t xml:space="preserve"> and controlling variables to collect reliable data</w:t>
      </w:r>
    </w:p>
    <w:p w:rsidR="0022436C" w:rsidRPr="00937BBE" w:rsidRDefault="0022436C" w:rsidP="0022436C">
      <w:pPr>
        <w:pStyle w:val="ListItem"/>
        <w:spacing w:after="60"/>
        <w:ind w:left="425" w:hanging="425"/>
      </w:pPr>
      <w:r w:rsidRPr="00937BBE">
        <w:t>assess risk and address ethical issues associated with these methods</w:t>
      </w:r>
      <w:r>
        <w:t xml:space="preserve"> </w:t>
      </w:r>
    </w:p>
    <w:p w:rsidR="0022436C" w:rsidRPr="00937BBE" w:rsidRDefault="0022436C" w:rsidP="0022436C">
      <w:pPr>
        <w:pStyle w:val="ListItem"/>
        <w:spacing w:after="60"/>
        <w:ind w:left="425" w:hanging="425"/>
      </w:pPr>
      <w:r>
        <w:t>w</w:t>
      </w:r>
      <w:r w:rsidRPr="00937BBE">
        <w:t>ork collaboratively and individually to conduct investigations</w:t>
      </w:r>
      <w:r>
        <w:t>,</w:t>
      </w:r>
      <w:r w:rsidRPr="00937BBE">
        <w:t xml:space="preserve"> usin</w:t>
      </w:r>
      <w:r>
        <w:t>g appropriate measuring devices;</w:t>
      </w:r>
      <w:r w:rsidRPr="00937BBE">
        <w:t xml:space="preserve"> safely, competently and methodically for the collection of valid and reliable data</w:t>
      </w:r>
    </w:p>
    <w:p w:rsidR="0022436C" w:rsidRPr="00937BBE" w:rsidRDefault="0022436C" w:rsidP="0022436C">
      <w:pPr>
        <w:pStyle w:val="ListItem"/>
        <w:spacing w:after="60"/>
        <w:ind w:left="425" w:hanging="425"/>
      </w:pPr>
      <w:r w:rsidRPr="00937BBE">
        <w:t>organise and clearly represent data in tables and appropriate graphs to identify trends, patterns and relationships</w:t>
      </w:r>
    </w:p>
    <w:p w:rsidR="0022436C" w:rsidRPr="00937BBE" w:rsidRDefault="0022436C" w:rsidP="0022436C">
      <w:pPr>
        <w:pStyle w:val="ListItem"/>
        <w:spacing w:after="60"/>
        <w:ind w:left="425" w:hanging="425"/>
      </w:pPr>
      <w:r w:rsidRPr="00937BBE">
        <w:t>describe sources of experimental error</w:t>
      </w:r>
    </w:p>
    <w:p w:rsidR="0022436C" w:rsidRPr="00937BBE" w:rsidRDefault="0022436C" w:rsidP="0022436C">
      <w:pPr>
        <w:pStyle w:val="ListItem"/>
        <w:spacing w:after="60"/>
        <w:ind w:left="425" w:hanging="425"/>
      </w:pPr>
      <w:r w:rsidRPr="00937BBE">
        <w:t xml:space="preserve">use appropriate </w:t>
      </w:r>
      <w:r w:rsidR="00802748">
        <w:t>standard i</w:t>
      </w:r>
      <w:r>
        <w:t>nternational</w:t>
      </w:r>
      <w:r w:rsidR="00377866">
        <w:t xml:space="preserve"> </w:t>
      </w:r>
      <w:r>
        <w:t>(</w:t>
      </w:r>
      <w:r w:rsidRPr="00937BBE">
        <w:t>SI</w:t>
      </w:r>
      <w:r>
        <w:t>)</w:t>
      </w:r>
      <w:r w:rsidRPr="00937BBE">
        <w:t xml:space="preserve"> units and symbols </w:t>
      </w:r>
    </w:p>
    <w:p w:rsidR="0022436C" w:rsidRPr="00937BBE" w:rsidRDefault="0022436C" w:rsidP="0022436C">
      <w:pPr>
        <w:pStyle w:val="ListItem"/>
        <w:spacing w:after="60"/>
        <w:ind w:left="425" w:hanging="425"/>
      </w:pPr>
      <w:r w:rsidRPr="00937BBE">
        <w:t xml:space="preserve">use evidence to make and justify conclusions </w:t>
      </w:r>
    </w:p>
    <w:p w:rsidR="0022436C" w:rsidRPr="00937BBE" w:rsidRDefault="0022436C" w:rsidP="0022436C">
      <w:pPr>
        <w:pStyle w:val="ListItem"/>
        <w:spacing w:after="60"/>
        <w:ind w:left="425" w:hanging="425"/>
      </w:pPr>
      <w:r w:rsidRPr="00937BBE">
        <w:t>evaluate conclusions by considering the quality of available evidence and make recommendations for improving experimental method</w:t>
      </w:r>
    </w:p>
    <w:p w:rsidR="0022436C" w:rsidRPr="00937BBE" w:rsidRDefault="0022436C" w:rsidP="0022436C">
      <w:pPr>
        <w:pStyle w:val="ListItem"/>
        <w:spacing w:after="60"/>
        <w:ind w:left="425" w:hanging="425"/>
      </w:pPr>
      <w:r w:rsidRPr="00937BBE">
        <w:t>communicate scientific ideas and information using appropriate scientific language, conventions and representations</w:t>
      </w:r>
    </w:p>
    <w:p w:rsidR="0022436C" w:rsidRDefault="0022436C">
      <w:pPr>
        <w:spacing w:line="276" w:lineRule="auto"/>
        <w:rPr>
          <w:b/>
          <w:bCs/>
          <w:color w:val="595959" w:themeColor="text1" w:themeTint="A6"/>
          <w:sz w:val="26"/>
          <w:szCs w:val="26"/>
        </w:rPr>
      </w:pPr>
      <w:r>
        <w:br w:type="page"/>
      </w:r>
    </w:p>
    <w:p w:rsidR="0022436C" w:rsidRPr="00042703" w:rsidRDefault="0022436C" w:rsidP="0022436C">
      <w:pPr>
        <w:pStyle w:val="Heading3"/>
        <w:spacing w:before="120"/>
      </w:pPr>
      <w:r w:rsidRPr="00445E85">
        <w:lastRenderedPageBreak/>
        <w:t>Science as a Human Endeavour</w:t>
      </w:r>
    </w:p>
    <w:p w:rsidR="0022436C" w:rsidRPr="00445E85" w:rsidRDefault="0022436C" w:rsidP="00611FC2">
      <w:pPr>
        <w:pStyle w:val="Paragraph"/>
        <w:rPr>
          <w:b/>
        </w:rPr>
      </w:pPr>
      <w:r w:rsidRPr="00445E85">
        <w:rPr>
          <w:b/>
        </w:rPr>
        <w:t>Heat</w:t>
      </w:r>
    </w:p>
    <w:p w:rsidR="0022436C" w:rsidRPr="003F306D" w:rsidRDefault="0022436C" w:rsidP="00611FC2">
      <w:pPr>
        <w:pStyle w:val="ListItem"/>
        <w:ind w:left="425" w:hanging="425"/>
      </w:pPr>
      <w:r w:rsidRPr="003F306D">
        <w:t>the principles of heat storage and transfer apply to the</w:t>
      </w:r>
      <w:r>
        <w:t xml:space="preserve"> operation of common devices, </w:t>
      </w:r>
      <w:r>
        <w:br/>
        <w:t xml:space="preserve">for example, </w:t>
      </w:r>
      <w:r w:rsidRPr="003F306D">
        <w:t>protective clothing, car radiators</w:t>
      </w:r>
    </w:p>
    <w:p w:rsidR="0022436C" w:rsidRPr="003F306D" w:rsidRDefault="0022436C" w:rsidP="00611FC2">
      <w:pPr>
        <w:pStyle w:val="ListItem"/>
        <w:ind w:left="425" w:hanging="425"/>
      </w:pPr>
      <w:r w:rsidRPr="003F306D">
        <w:t>buildings can incorporate design features which make more efficient use of energy for heating, cooling and lighting (climate control systems), solar hot water systems, insulation</w:t>
      </w:r>
    </w:p>
    <w:p w:rsidR="0022436C" w:rsidRPr="003F306D" w:rsidRDefault="0022436C" w:rsidP="00611FC2">
      <w:pPr>
        <w:pStyle w:val="ListItem"/>
        <w:ind w:left="425" w:hanging="425"/>
      </w:pPr>
      <w:r w:rsidRPr="003F306D">
        <w:t xml:space="preserve">ground source heat pumps (GSHP) or </w:t>
      </w:r>
      <w:proofErr w:type="spellStart"/>
      <w:r w:rsidRPr="003F306D">
        <w:t>geoexchange</w:t>
      </w:r>
      <w:proofErr w:type="spellEnd"/>
      <w:r w:rsidRPr="003F306D">
        <w:t xml:space="preserve"> can be used to regulate temperatures in buildings</w:t>
      </w:r>
    </w:p>
    <w:p w:rsidR="0022436C" w:rsidRPr="003F306D" w:rsidRDefault="0022436C" w:rsidP="00611FC2">
      <w:pPr>
        <w:pStyle w:val="ListItem"/>
        <w:ind w:left="425" w:hanging="425"/>
      </w:pPr>
      <w:r w:rsidRPr="003F306D">
        <w:t xml:space="preserve">differences between evaporative and </w:t>
      </w:r>
      <w:proofErr w:type="spellStart"/>
      <w:r w:rsidRPr="003F306D">
        <w:t>refrigerative</w:t>
      </w:r>
      <w:proofErr w:type="spellEnd"/>
      <w:r>
        <w:t xml:space="preserve"> </w:t>
      </w:r>
      <w:r w:rsidRPr="003F306D">
        <w:t>air conditioners/cooling systems</w:t>
      </w:r>
    </w:p>
    <w:p w:rsidR="0022436C" w:rsidRPr="003F306D" w:rsidRDefault="0022436C" w:rsidP="00611FC2">
      <w:pPr>
        <w:pStyle w:val="ListItem"/>
        <w:ind w:left="425" w:hanging="425"/>
      </w:pPr>
      <w:r w:rsidRPr="003F306D">
        <w:t>temperature regulation in humans can involve shivering, sweating a</w:t>
      </w:r>
      <w:r>
        <w:t>n</w:t>
      </w:r>
      <w:r w:rsidRPr="003F306D">
        <w:t>d extremes of temperature (hypothermia and hyperthermia)</w:t>
      </w:r>
    </w:p>
    <w:p w:rsidR="0022436C" w:rsidRPr="003F306D" w:rsidRDefault="0022436C" w:rsidP="00611FC2">
      <w:pPr>
        <w:pStyle w:val="ListItem"/>
        <w:ind w:left="425" w:hanging="425"/>
      </w:pPr>
      <w:r w:rsidRPr="003F306D">
        <w:t>the role of heat transfer processes in global warming</w:t>
      </w:r>
    </w:p>
    <w:p w:rsidR="0022436C" w:rsidRPr="00445E85" w:rsidRDefault="0022436C" w:rsidP="00611FC2">
      <w:pPr>
        <w:pStyle w:val="Paragraph"/>
        <w:rPr>
          <w:b/>
        </w:rPr>
      </w:pPr>
      <w:r w:rsidRPr="00445E85">
        <w:rPr>
          <w:b/>
        </w:rPr>
        <w:t>Nuclear radiation</w:t>
      </w:r>
    </w:p>
    <w:p w:rsidR="0022436C" w:rsidRPr="003F306D" w:rsidRDefault="0022436C" w:rsidP="00611FC2">
      <w:pPr>
        <w:pStyle w:val="ListItem"/>
        <w:ind w:left="425" w:hanging="425"/>
      </w:pPr>
      <w:r w:rsidRPr="003F306D">
        <w:t>medical uses of radioisotopes</w:t>
      </w:r>
    </w:p>
    <w:p w:rsidR="0022436C" w:rsidRPr="003F306D" w:rsidRDefault="0022436C" w:rsidP="00611FC2">
      <w:pPr>
        <w:pStyle w:val="ListItem"/>
        <w:ind w:left="425" w:hanging="425"/>
      </w:pPr>
      <w:r w:rsidRPr="003F306D">
        <w:t>industrial uses of radioisotopes, smoke alarms</w:t>
      </w:r>
    </w:p>
    <w:p w:rsidR="0022436C" w:rsidRPr="003F306D" w:rsidRDefault="0022436C" w:rsidP="00611FC2">
      <w:pPr>
        <w:pStyle w:val="ListItem"/>
        <w:ind w:left="425" w:hanging="425"/>
      </w:pPr>
      <w:r w:rsidRPr="003F306D">
        <w:t xml:space="preserve">nuclear weapons </w:t>
      </w:r>
    </w:p>
    <w:p w:rsidR="0022436C" w:rsidRPr="003F306D" w:rsidRDefault="0022436C" w:rsidP="00611FC2">
      <w:pPr>
        <w:pStyle w:val="ListItem"/>
        <w:ind w:left="425" w:hanging="425"/>
      </w:pPr>
      <w:r w:rsidRPr="003F306D">
        <w:t xml:space="preserve">the role of the </w:t>
      </w:r>
      <w:r w:rsidR="00802748">
        <w:t xml:space="preserve">Open Pool Australian </w:t>
      </w:r>
      <w:proofErr w:type="spellStart"/>
      <w:r w:rsidR="00802748">
        <w:t>Lightwater</w:t>
      </w:r>
      <w:proofErr w:type="spellEnd"/>
      <w:r w:rsidR="00802748">
        <w:t xml:space="preserve"> (</w:t>
      </w:r>
      <w:r w:rsidRPr="003F306D">
        <w:t>OPAL</w:t>
      </w:r>
      <w:r w:rsidR="00802748">
        <w:t>)</w:t>
      </w:r>
      <w:r w:rsidRPr="003F306D">
        <w:t xml:space="preserve"> reactor at Lucas Heights</w:t>
      </w:r>
    </w:p>
    <w:p w:rsidR="00516CCF" w:rsidRPr="00042703" w:rsidRDefault="00843135" w:rsidP="00F91F14">
      <w:pPr>
        <w:pStyle w:val="Heading3"/>
      </w:pPr>
      <w:r w:rsidRPr="00843135">
        <w:t>Science Understanding</w:t>
      </w:r>
    </w:p>
    <w:p w:rsidR="00843135" w:rsidRPr="00843135" w:rsidRDefault="00843135" w:rsidP="00611FC2">
      <w:pPr>
        <w:pStyle w:val="Paragraph"/>
        <w:rPr>
          <w:b/>
        </w:rPr>
      </w:pPr>
      <w:r w:rsidRPr="00843135">
        <w:rPr>
          <w:b/>
        </w:rPr>
        <w:t>Heat</w:t>
      </w:r>
    </w:p>
    <w:p w:rsidR="00843135" w:rsidRPr="003F306D" w:rsidRDefault="00445E85" w:rsidP="00611FC2">
      <w:pPr>
        <w:pStyle w:val="ListItem"/>
        <w:ind w:left="425" w:hanging="425"/>
      </w:pPr>
      <w:r>
        <w:t>h</w:t>
      </w:r>
      <w:r w:rsidR="00843135" w:rsidRPr="003F306D">
        <w:t>eat as a form of energy</w:t>
      </w:r>
    </w:p>
    <w:p w:rsidR="00843135" w:rsidRPr="003F306D" w:rsidRDefault="00445E85" w:rsidP="00611FC2">
      <w:pPr>
        <w:pStyle w:val="ListItem"/>
        <w:ind w:left="425" w:hanging="425"/>
      </w:pPr>
      <w:r>
        <w:t>h</w:t>
      </w:r>
      <w:r w:rsidR="00843135" w:rsidRPr="003F306D">
        <w:t>eat energy flows from one object to another because of a difference in temperature</w:t>
      </w:r>
    </w:p>
    <w:p w:rsidR="00843135" w:rsidRPr="003F306D" w:rsidRDefault="00445E85" w:rsidP="00611FC2">
      <w:pPr>
        <w:pStyle w:val="ListItem"/>
        <w:ind w:left="425" w:hanging="425"/>
      </w:pPr>
      <w:r>
        <w:t>i</w:t>
      </w:r>
      <w:r w:rsidR="00843135" w:rsidRPr="003F306D">
        <w:t>nternal energy of a substance equals the sum of the kinetic energy and the potential energy of its particles</w:t>
      </w:r>
    </w:p>
    <w:p w:rsidR="00843135" w:rsidRPr="003F306D" w:rsidRDefault="00843135" w:rsidP="00611FC2">
      <w:pPr>
        <w:pStyle w:val="ListItem"/>
        <w:ind w:left="425" w:hanging="425"/>
      </w:pPr>
      <w:r w:rsidRPr="003F306D">
        <w:t>heat, internal energy and temperature</w:t>
      </w:r>
    </w:p>
    <w:p w:rsidR="00843135" w:rsidRPr="003F306D" w:rsidRDefault="00843135" w:rsidP="00611FC2">
      <w:pPr>
        <w:pStyle w:val="ListItem"/>
        <w:ind w:left="425" w:hanging="425"/>
      </w:pPr>
      <w:proofErr w:type="gramStart"/>
      <w:r w:rsidRPr="003F306D">
        <w:t>the</w:t>
      </w:r>
      <w:proofErr w:type="gramEnd"/>
      <w:r w:rsidRPr="003F306D">
        <w:t xml:space="preserve"> kinetic theory of matter describe matter as a collection of moving particles. This theory can be used to explain the behaviour of substances as they are heated or cooled. As a substance heats up</w:t>
      </w:r>
      <w:r w:rsidR="0010343D">
        <w:t>,</w:t>
      </w:r>
      <w:r w:rsidRPr="003F306D">
        <w:t xml:space="preserve"> its particles move faster (gain kinetic energy)</w:t>
      </w:r>
    </w:p>
    <w:p w:rsidR="00843135" w:rsidRPr="003F306D" w:rsidRDefault="00843135" w:rsidP="00611FC2">
      <w:pPr>
        <w:pStyle w:val="ListItem"/>
        <w:ind w:left="425" w:hanging="425"/>
      </w:pPr>
      <w:r w:rsidRPr="003F306D">
        <w:t>different types of thermometers</w:t>
      </w:r>
    </w:p>
    <w:p w:rsidR="00843135" w:rsidRPr="003F306D" w:rsidRDefault="00843135" w:rsidP="00611FC2">
      <w:pPr>
        <w:pStyle w:val="ListItem"/>
        <w:ind w:left="425" w:hanging="425"/>
      </w:pPr>
      <w:r w:rsidRPr="003F306D">
        <w:t>thermometers are calibrated using fixed points</w:t>
      </w:r>
    </w:p>
    <w:p w:rsidR="00843135" w:rsidRPr="003F306D" w:rsidRDefault="00843135" w:rsidP="00611FC2">
      <w:pPr>
        <w:pStyle w:val="ListItem"/>
        <w:ind w:left="425" w:hanging="425"/>
      </w:pPr>
      <w:r w:rsidRPr="003F306D">
        <w:t>absolute zero</w:t>
      </w:r>
    </w:p>
    <w:p w:rsidR="00843135" w:rsidRPr="003F306D" w:rsidRDefault="00843135" w:rsidP="00611FC2">
      <w:pPr>
        <w:pStyle w:val="ListItem"/>
        <w:ind w:left="425" w:hanging="425"/>
      </w:pPr>
      <w:r w:rsidRPr="003F306D">
        <w:t>effects of heat: thermal expansion and contraction</w:t>
      </w:r>
    </w:p>
    <w:p w:rsidR="00843135" w:rsidRPr="003F306D" w:rsidRDefault="00843135" w:rsidP="00611FC2">
      <w:pPr>
        <w:pStyle w:val="ListItem"/>
        <w:ind w:left="425" w:hanging="425"/>
      </w:pPr>
      <w:r w:rsidRPr="003F306D">
        <w:t>differential expansion of metals – different metals expand at different rates when heated and this property is applied in devices</w:t>
      </w:r>
      <w:r w:rsidR="00291FF8">
        <w:t>,</w:t>
      </w:r>
      <w:r w:rsidRPr="003F306D">
        <w:t xml:space="preserve"> such as thermostats</w:t>
      </w:r>
    </w:p>
    <w:p w:rsidR="009C37E1" w:rsidRPr="003F306D" w:rsidRDefault="00843135" w:rsidP="00A20601">
      <w:pPr>
        <w:pStyle w:val="ListItem"/>
        <w:spacing w:after="60"/>
        <w:ind w:left="425" w:hanging="425"/>
      </w:pPr>
      <w:proofErr w:type="gramStart"/>
      <w:r w:rsidRPr="003F306D">
        <w:lastRenderedPageBreak/>
        <w:t>different</w:t>
      </w:r>
      <w:proofErr w:type="gramEnd"/>
      <w:r w:rsidRPr="003F306D">
        <w:t xml:space="preserve"> substances need different amounts of heat energy to raise their temperature. The heat capacity of a substance is the amount of heat needed to raise the temperature of 1 k</w:t>
      </w:r>
      <w:r w:rsidR="009C37E1">
        <w:t>ilo</w:t>
      </w:r>
      <w:r w:rsidRPr="003F306D">
        <w:t>g</w:t>
      </w:r>
      <w:r w:rsidR="009C37E1">
        <w:t xml:space="preserve">ram of the substance by 1 degree </w:t>
      </w:r>
      <w:r w:rsidR="003A19A0">
        <w:t>Celsius</w:t>
      </w:r>
      <w:r w:rsidR="009C37E1">
        <w:t xml:space="preserve">; </w:t>
      </w:r>
      <w:r w:rsidR="009C37E1" w:rsidRPr="003F306D">
        <w:t xml:space="preserve">apply the equation </w:t>
      </w:r>
      <w:r w:rsidR="005B338F" w:rsidRPr="005B338F">
        <w:rPr>
          <w:position w:val="-10"/>
        </w:rPr>
        <w:object w:dxaOrig="1080" w:dyaOrig="320">
          <v:shape id="_x0000_i1028" type="#_x0000_t75" style="width:54pt;height:15.75pt" o:ole="">
            <v:imagedata r:id="rId24" o:title=""/>
          </v:shape>
          <o:OLEObject Type="Embed" ProgID="Equation.DSMT4" ShapeID="_x0000_i1028" DrawAspect="Content" ObjectID="_1523775203" r:id="rId25"/>
        </w:object>
      </w:r>
    </w:p>
    <w:p w:rsidR="00843135" w:rsidRPr="003F306D" w:rsidRDefault="00843135" w:rsidP="00A20601">
      <w:pPr>
        <w:pStyle w:val="ListItem"/>
        <w:spacing w:after="60"/>
        <w:ind w:left="425" w:hanging="425"/>
      </w:pPr>
      <w:r w:rsidRPr="003F306D">
        <w:t>changes of state (melting, boiling, freezing, condensing, sublimation) involve changes in potential energy of the particles</w:t>
      </w:r>
    </w:p>
    <w:p w:rsidR="00843135" w:rsidRPr="003F306D" w:rsidRDefault="00843135" w:rsidP="00A20601">
      <w:pPr>
        <w:pStyle w:val="ListItem"/>
        <w:spacing w:after="60"/>
        <w:ind w:left="425" w:hanging="425"/>
      </w:pPr>
      <w:r w:rsidRPr="003F306D">
        <w:t>substances remain at the same temperature while they are undergoing a change of state</w:t>
      </w:r>
    </w:p>
    <w:p w:rsidR="00843135" w:rsidRPr="003F306D" w:rsidRDefault="00445E85" w:rsidP="00A20601">
      <w:pPr>
        <w:pStyle w:val="ListItem"/>
        <w:spacing w:after="60"/>
        <w:ind w:left="425" w:hanging="425"/>
      </w:pPr>
      <w:r>
        <w:t>l</w:t>
      </w:r>
      <w:r w:rsidR="00843135" w:rsidRPr="003F306D">
        <w:t xml:space="preserve">atent heat is the heat involved in change of state and does not involve change in temperature; apply the equation </w:t>
      </w:r>
      <w:r w:rsidR="00843135" w:rsidRPr="00B02CAB">
        <w:rPr>
          <w:rFonts w:ascii="Times New Roman" w:hAnsi="Times New Roman" w:cs="Times New Roman"/>
          <w:i/>
        </w:rPr>
        <w:t>Q = mL</w:t>
      </w:r>
    </w:p>
    <w:p w:rsidR="00843135" w:rsidRPr="003F306D" w:rsidRDefault="00445E85" w:rsidP="00A20601">
      <w:pPr>
        <w:pStyle w:val="ListItem"/>
        <w:spacing w:after="60"/>
        <w:ind w:left="425" w:hanging="425"/>
      </w:pPr>
      <w:r>
        <w:t>c</w:t>
      </w:r>
      <w:r w:rsidR="00843135" w:rsidRPr="003F306D">
        <w:t>hanges of state can be represented in graphs called heating</w:t>
      </w:r>
      <w:r w:rsidR="005B338F">
        <w:t xml:space="preserve">/cooling </w:t>
      </w:r>
      <w:r w:rsidR="00843135" w:rsidRPr="003F306D">
        <w:t>curves</w:t>
      </w:r>
    </w:p>
    <w:p w:rsidR="00843135" w:rsidRPr="003F306D" w:rsidRDefault="00843135" w:rsidP="00A20601">
      <w:pPr>
        <w:pStyle w:val="ListItem"/>
        <w:spacing w:after="60"/>
        <w:ind w:left="425" w:hanging="425"/>
      </w:pPr>
      <w:r w:rsidRPr="003F306D">
        <w:t>the cooling effect of evaporation</w:t>
      </w:r>
    </w:p>
    <w:p w:rsidR="00843135" w:rsidRPr="003F306D" w:rsidRDefault="00843135" w:rsidP="00A20601">
      <w:pPr>
        <w:pStyle w:val="ListItem"/>
        <w:spacing w:after="60"/>
        <w:ind w:left="425" w:hanging="425"/>
      </w:pPr>
      <w:r w:rsidRPr="003F306D">
        <w:t>vapour pressure affects the rate of evaporation</w:t>
      </w:r>
    </w:p>
    <w:p w:rsidR="00843135" w:rsidRPr="003F306D" w:rsidRDefault="00843135" w:rsidP="00A20601">
      <w:pPr>
        <w:pStyle w:val="ListItem"/>
        <w:spacing w:after="60"/>
        <w:ind w:left="425" w:hanging="425"/>
      </w:pPr>
      <w:r w:rsidRPr="003F306D">
        <w:t>boiling point and freezing point and the factors which affect them: pressure, solute concentration</w:t>
      </w:r>
    </w:p>
    <w:p w:rsidR="00843135" w:rsidRPr="003F306D" w:rsidRDefault="00843135" w:rsidP="00A20601">
      <w:pPr>
        <w:pStyle w:val="ListItem"/>
        <w:spacing w:after="60"/>
        <w:ind w:left="425" w:hanging="425"/>
      </w:pPr>
      <w:r w:rsidRPr="003F306D">
        <w:t>heat transfer processes: conduction, convection and radiation and their applications</w:t>
      </w:r>
    </w:p>
    <w:p w:rsidR="00843135" w:rsidRPr="003F306D" w:rsidRDefault="00843135" w:rsidP="00A20601">
      <w:pPr>
        <w:pStyle w:val="ListItem"/>
        <w:spacing w:after="60"/>
        <w:ind w:left="425" w:hanging="425"/>
      </w:pPr>
      <w:r w:rsidRPr="003F306D">
        <w:t>thermal insulation properties of materials</w:t>
      </w:r>
      <w:r w:rsidR="00291FF8">
        <w:t>,</w:t>
      </w:r>
      <w:r w:rsidRPr="003F306D">
        <w:t xml:space="preserve"> including ratings and classification </w:t>
      </w:r>
    </w:p>
    <w:p w:rsidR="00843135" w:rsidRPr="003F306D" w:rsidRDefault="00843135" w:rsidP="00A20601">
      <w:pPr>
        <w:pStyle w:val="ListItem"/>
        <w:spacing w:after="60"/>
        <w:ind w:left="425" w:hanging="425"/>
      </w:pPr>
      <w:r w:rsidRPr="003F306D">
        <w:t>the relationship between pressure and volume</w:t>
      </w:r>
      <w:r w:rsidR="005B338F">
        <w:t xml:space="preserve"> of</w:t>
      </w:r>
      <w:r w:rsidRPr="003F306D">
        <w:t xml:space="preserve"> a gas </w:t>
      </w:r>
      <w:r w:rsidR="00BF1C0A">
        <w:t>when the temperature is constant</w:t>
      </w:r>
    </w:p>
    <w:p w:rsidR="00843135" w:rsidRPr="003F306D" w:rsidRDefault="00843135" w:rsidP="00A20601">
      <w:pPr>
        <w:pStyle w:val="ListItem"/>
        <w:spacing w:after="60"/>
        <w:ind w:left="425" w:hanging="425"/>
      </w:pPr>
      <w:r w:rsidRPr="003F306D">
        <w:t>the relationship between temperature and volume of a gas</w:t>
      </w:r>
      <w:r w:rsidR="00BF1C0A">
        <w:t xml:space="preserve"> when the pressure is constant</w:t>
      </w:r>
    </w:p>
    <w:p w:rsidR="00843135" w:rsidRPr="003F306D" w:rsidRDefault="00843135" w:rsidP="00A20601">
      <w:pPr>
        <w:pStyle w:val="ListItem"/>
        <w:spacing w:after="60"/>
        <w:ind w:left="425" w:hanging="425"/>
      </w:pPr>
      <w:r w:rsidRPr="003F306D">
        <w:t xml:space="preserve">the relationship between pressure and temperature of a gas </w:t>
      </w:r>
      <w:r w:rsidR="00BF1C0A">
        <w:t>when the volume is constant</w:t>
      </w:r>
    </w:p>
    <w:p w:rsidR="00843135" w:rsidRDefault="00843135" w:rsidP="00A20601">
      <w:pPr>
        <w:pStyle w:val="ListItem"/>
        <w:spacing w:after="60"/>
        <w:ind w:left="425" w:hanging="425"/>
      </w:pPr>
      <w:r w:rsidRPr="003F306D">
        <w:t xml:space="preserve">transformation to heat energy must be taken into account when considering the conservation of energy of a system </w:t>
      </w:r>
    </w:p>
    <w:p w:rsidR="00445E85" w:rsidRPr="00445E85" w:rsidRDefault="00445E85" w:rsidP="00502570">
      <w:pPr>
        <w:pStyle w:val="Paragraph"/>
        <w:rPr>
          <w:b/>
        </w:rPr>
      </w:pPr>
      <w:r w:rsidRPr="00445E85">
        <w:rPr>
          <w:b/>
        </w:rPr>
        <w:t>Nuclear radiation</w:t>
      </w:r>
    </w:p>
    <w:p w:rsidR="00445E85" w:rsidRPr="003F306D" w:rsidRDefault="00445E85" w:rsidP="00A20601">
      <w:pPr>
        <w:pStyle w:val="ListItem"/>
        <w:spacing w:after="60"/>
        <w:ind w:left="425" w:hanging="425"/>
      </w:pPr>
      <w:r>
        <w:t>s</w:t>
      </w:r>
      <w:r w:rsidRPr="003F306D">
        <w:t>tructure of the atom, isotopes</w:t>
      </w:r>
    </w:p>
    <w:p w:rsidR="00445E85" w:rsidRPr="003F306D" w:rsidRDefault="00445E85" w:rsidP="00A20601">
      <w:pPr>
        <w:pStyle w:val="ListItem"/>
        <w:spacing w:after="60"/>
        <w:ind w:left="425" w:hanging="425"/>
      </w:pPr>
      <w:r>
        <w:t>d</w:t>
      </w:r>
      <w:r w:rsidRPr="003F306D">
        <w:t>ecay of unstable isotopes, production of alpha, beta, gamma radiation</w:t>
      </w:r>
    </w:p>
    <w:p w:rsidR="00445E85" w:rsidRPr="003F306D" w:rsidRDefault="00445E85" w:rsidP="00A20601">
      <w:pPr>
        <w:pStyle w:val="ListItem"/>
        <w:spacing w:after="60"/>
        <w:ind w:left="425" w:hanging="425"/>
      </w:pPr>
      <w:r>
        <w:t>h</w:t>
      </w:r>
      <w:r w:rsidRPr="003F306D">
        <w:t>alf-life, radiometric dating</w:t>
      </w:r>
    </w:p>
    <w:p w:rsidR="00445E85" w:rsidRPr="003F306D" w:rsidRDefault="00445E85" w:rsidP="00A20601">
      <w:pPr>
        <w:pStyle w:val="ListItem"/>
        <w:spacing w:after="60"/>
        <w:ind w:left="425" w:hanging="425"/>
      </w:pPr>
      <w:r>
        <w:t>e</w:t>
      </w:r>
      <w:r w:rsidRPr="003F306D">
        <w:t>ffect of radiation on humans, radiation dose, safety precautions</w:t>
      </w:r>
    </w:p>
    <w:p w:rsidR="00445E85" w:rsidRPr="003F306D" w:rsidRDefault="00445E85" w:rsidP="00A20601">
      <w:pPr>
        <w:pStyle w:val="ListItem"/>
        <w:spacing w:after="60"/>
        <w:ind w:left="425" w:hanging="425"/>
      </w:pPr>
      <w:r w:rsidRPr="003F306D">
        <w:t>production of electricity using nuclear reactors</w:t>
      </w:r>
    </w:p>
    <w:p w:rsidR="00445E85" w:rsidRPr="003F306D" w:rsidRDefault="00445E85" w:rsidP="00A20601">
      <w:pPr>
        <w:pStyle w:val="ListItem"/>
        <w:spacing w:after="60"/>
        <w:ind w:left="425" w:hanging="425"/>
      </w:pPr>
      <w:r w:rsidRPr="003F306D">
        <w:t>fission and fusion reactions</w:t>
      </w:r>
    </w:p>
    <w:p w:rsidR="00445E85" w:rsidRDefault="00445E85" w:rsidP="00445E85">
      <w:pPr>
        <w:spacing w:line="276" w:lineRule="auto"/>
        <w:rPr>
          <w:rFonts w:eastAsia="Times New Roman" w:cs="Calibri"/>
          <w:b/>
          <w:spacing w:val="-6"/>
        </w:rPr>
      </w:pPr>
      <w:r>
        <w:rPr>
          <w:rFonts w:cs="Calibri"/>
          <w:b/>
        </w:rPr>
        <w:br w:type="page"/>
      </w:r>
    </w:p>
    <w:p w:rsidR="00C10457" w:rsidRPr="00042703" w:rsidRDefault="00C10457" w:rsidP="00042703">
      <w:pPr>
        <w:pStyle w:val="Heading1"/>
      </w:pPr>
      <w:bookmarkStart w:id="36" w:name="_Toc347908209"/>
      <w:bookmarkStart w:id="37" w:name="_Toc384127850"/>
      <w:bookmarkStart w:id="38" w:name="_Toc360457894"/>
      <w:bookmarkStart w:id="39" w:name="_Toc359503808"/>
      <w:r w:rsidRPr="00042703">
        <w:lastRenderedPageBreak/>
        <w:t>School-based assessment</w:t>
      </w:r>
      <w:bookmarkEnd w:id="36"/>
      <w:bookmarkEnd w:id="37"/>
    </w:p>
    <w:p w:rsidR="00C10457" w:rsidRPr="00042703" w:rsidRDefault="00C10457" w:rsidP="00611FC2">
      <w:pPr>
        <w:spacing w:before="100" w:after="100" w:line="276" w:lineRule="auto"/>
      </w:pPr>
      <w:bookmarkStart w:id="40" w:name="_Toc347908210"/>
      <w:r w:rsidRPr="00042703">
        <w:t xml:space="preserve">The </w:t>
      </w:r>
      <w:r w:rsidR="00291FF8">
        <w:t>Western Australian Certificate of Education (</w:t>
      </w:r>
      <w:r w:rsidRPr="00042703">
        <w:t>WACE</w:t>
      </w:r>
      <w:r w:rsidR="00291FF8">
        <w:t>)</w:t>
      </w:r>
      <w:r w:rsidRPr="00042703">
        <w:t xml:space="preserve"> Manual contains essential information on principles, policies and procedures for school-based assessment that needs to be read in conjunction with this syllabus.</w:t>
      </w:r>
    </w:p>
    <w:bookmarkEnd w:id="40"/>
    <w:p w:rsidR="00C10457" w:rsidRPr="00042703" w:rsidRDefault="00C10457" w:rsidP="00611FC2">
      <w:pPr>
        <w:spacing w:before="100" w:after="10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445E85">
        <w:t>Physics</w:t>
      </w:r>
      <w:r w:rsidR="004D2A71" w:rsidRPr="00042703">
        <w:rPr>
          <w:color w:val="FF0000"/>
        </w:rPr>
        <w:t xml:space="preserve"> </w:t>
      </w:r>
      <w:r w:rsidR="00291FF8" w:rsidRPr="00042703">
        <w:t xml:space="preserve">General Year 11 </w:t>
      </w:r>
      <w:r w:rsidR="006E4008" w:rsidRPr="006E4008">
        <w:t xml:space="preserve">syllabus </w:t>
      </w:r>
      <w:r w:rsidRPr="006E4008">
        <w:t xml:space="preserve">and </w:t>
      </w:r>
      <w:r w:rsidRPr="00042703">
        <w:t>the weighting for each assessment type.</w:t>
      </w:r>
    </w:p>
    <w:p w:rsidR="00C10457" w:rsidRPr="00611FC2" w:rsidRDefault="00C10457" w:rsidP="00611FC2">
      <w:pPr>
        <w:pStyle w:val="Heading3"/>
        <w:spacing w:before="200"/>
      </w:pPr>
      <w:bookmarkStart w:id="41" w:name="_Toc359503791"/>
      <w:r w:rsidRPr="00611FC2">
        <w:t>Assessment table</w:t>
      </w:r>
      <w:bookmarkEnd w:id="41"/>
      <w:r w:rsidR="00F27434" w:rsidRPr="00611FC2">
        <w:t xml:space="preserve"> </w:t>
      </w:r>
      <w:r w:rsidR="00116223" w:rsidRPr="00611FC2">
        <w:t>–</w:t>
      </w:r>
      <w:r w:rsidR="00F27434" w:rsidRPr="00611FC2">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445E85" w:rsidRPr="00A13057" w:rsidRDefault="00445E85" w:rsidP="00611FC2">
            <w:pPr>
              <w:spacing w:before="36" w:after="36"/>
              <w:jc w:val="left"/>
              <w:rPr>
                <w:rFonts w:ascii="Calibri" w:hAnsi="Calibri"/>
                <w:sz w:val="20"/>
                <w:szCs w:val="20"/>
              </w:rPr>
            </w:pPr>
            <w:r w:rsidRPr="00A13057">
              <w:rPr>
                <w:rFonts w:ascii="Calibri" w:hAnsi="Calibri"/>
                <w:sz w:val="20"/>
                <w:szCs w:val="20"/>
              </w:rPr>
              <w:t xml:space="preserve">Science Inquiry </w:t>
            </w:r>
          </w:p>
          <w:p w:rsidR="00445E85" w:rsidRPr="00445E85" w:rsidRDefault="002F188D" w:rsidP="00611FC2">
            <w:pPr>
              <w:spacing w:before="36" w:after="36"/>
              <w:jc w:val="left"/>
              <w:rPr>
                <w:rFonts w:ascii="Calibri" w:hAnsi="Calibri"/>
              </w:rPr>
            </w:pPr>
            <w:r>
              <w:rPr>
                <w:rFonts w:ascii="Calibri" w:hAnsi="Calibri"/>
              </w:rPr>
              <w:t>Experiment</w:t>
            </w:r>
          </w:p>
          <w:p w:rsidR="00445E85" w:rsidRPr="00445E85" w:rsidRDefault="00445E85" w:rsidP="00611FC2">
            <w:pPr>
              <w:spacing w:before="36" w:after="36"/>
              <w:jc w:val="left"/>
              <w:rPr>
                <w:rFonts w:ascii="Calibri" w:hAnsi="Calibri"/>
                <w:b w:val="0"/>
              </w:rPr>
            </w:pPr>
            <w:r w:rsidRPr="00445E85">
              <w:rPr>
                <w:rFonts w:ascii="Calibri" w:hAnsi="Calibri"/>
                <w:b w:val="0"/>
              </w:rPr>
              <w:t>Practical tasks</w:t>
            </w:r>
            <w:r w:rsidR="0071181A">
              <w:rPr>
                <w:rFonts w:ascii="Calibri" w:hAnsi="Calibri"/>
                <w:b w:val="0"/>
              </w:rPr>
              <w:t xml:space="preserve"> are</w:t>
            </w:r>
            <w:r w:rsidRPr="00445E85">
              <w:rPr>
                <w:rFonts w:ascii="Calibri" w:hAnsi="Calibri"/>
                <w:b w:val="0"/>
              </w:rPr>
              <w:t xml:space="preserve"> designed to develop or assess a range of laboratory related skills and conceptual understanding of physical principles, and skills associated with representing data; organising and analysing data to identify trends and relationships; recognising error, uncertainty and limitations in data; and selecting, synthesising and using evidence to construct and justify conclusions.</w:t>
            </w:r>
          </w:p>
          <w:p w:rsidR="00445E85" w:rsidRPr="00445E85" w:rsidRDefault="00445E85" w:rsidP="00611FC2">
            <w:pPr>
              <w:spacing w:before="36" w:after="36"/>
              <w:jc w:val="left"/>
              <w:rPr>
                <w:rFonts w:ascii="Calibri" w:hAnsi="Calibri"/>
                <w:b w:val="0"/>
              </w:rPr>
            </w:pPr>
            <w:r w:rsidRPr="00445E85">
              <w:rPr>
                <w:rFonts w:ascii="Calibri" w:hAnsi="Calibri"/>
                <w:b w:val="0"/>
              </w:rPr>
              <w:t xml:space="preserve">Tasks </w:t>
            </w:r>
            <w:r w:rsidR="005B338F">
              <w:rPr>
                <w:rFonts w:ascii="Calibri" w:hAnsi="Calibri"/>
                <w:b w:val="0"/>
              </w:rPr>
              <w:t>can</w:t>
            </w:r>
            <w:r w:rsidRPr="00445E85">
              <w:rPr>
                <w:rFonts w:ascii="Calibri" w:hAnsi="Calibri"/>
                <w:b w:val="0"/>
              </w:rPr>
              <w:t xml:space="preserve"> take the form of practical skills tasks, laboratory reports</w:t>
            </w:r>
            <w:r w:rsidR="0071181A">
              <w:rPr>
                <w:rFonts w:ascii="Calibri" w:hAnsi="Calibri"/>
                <w:b w:val="0"/>
              </w:rPr>
              <w:t>,</w:t>
            </w:r>
            <w:r w:rsidRPr="00445E85">
              <w:rPr>
                <w:rFonts w:ascii="Calibri" w:hAnsi="Calibri"/>
                <w:b w:val="0"/>
              </w:rPr>
              <w:t xml:space="preserve"> and short in-class tests to validate the knowledge gained.</w:t>
            </w:r>
          </w:p>
          <w:p w:rsidR="00445E85" w:rsidRPr="00445E85" w:rsidRDefault="002F188D" w:rsidP="00611FC2">
            <w:pPr>
              <w:spacing w:before="36" w:after="36"/>
              <w:jc w:val="left"/>
              <w:rPr>
                <w:rFonts w:ascii="Calibri" w:hAnsi="Calibri"/>
              </w:rPr>
            </w:pPr>
            <w:r>
              <w:rPr>
                <w:rFonts w:ascii="Calibri" w:hAnsi="Calibri"/>
              </w:rPr>
              <w:t>Investigation</w:t>
            </w:r>
          </w:p>
          <w:p w:rsidR="00445E85" w:rsidRPr="00445E85" w:rsidRDefault="00445E85" w:rsidP="00611FC2">
            <w:pPr>
              <w:spacing w:before="36" w:after="36"/>
              <w:jc w:val="left"/>
              <w:rPr>
                <w:rFonts w:ascii="Calibri" w:hAnsi="Calibri"/>
                <w:b w:val="0"/>
              </w:rPr>
            </w:pPr>
            <w:r w:rsidRPr="00445E85">
              <w:rPr>
                <w:rFonts w:ascii="Calibri" w:hAnsi="Calibri"/>
                <w:b w:val="0"/>
              </w:rPr>
              <w:t xml:space="preserve">Activities in which ideas, predictions or hypotheses are tested and conclusions are drawn in response to a question or problem. Investigations can involve experimental testing, field work, locating and using information sources, conducting surveys, and using modelling and simulations. </w:t>
            </w:r>
          </w:p>
          <w:p w:rsidR="00445E85" w:rsidRPr="00445E85" w:rsidRDefault="00445E85" w:rsidP="00611FC2">
            <w:pPr>
              <w:spacing w:before="36" w:after="36"/>
              <w:jc w:val="left"/>
              <w:rPr>
                <w:rFonts w:ascii="Calibri" w:hAnsi="Calibri"/>
                <w:b w:val="0"/>
              </w:rPr>
            </w:pPr>
            <w:r w:rsidRPr="00445E85">
              <w:rPr>
                <w:rFonts w:ascii="Calibri" w:hAnsi="Calibri"/>
                <w:b w:val="0"/>
              </w:rPr>
              <w:t xml:space="preserve">Assessment tasks </w:t>
            </w:r>
            <w:r w:rsidR="005B338F">
              <w:rPr>
                <w:rFonts w:ascii="Calibri" w:hAnsi="Calibri"/>
                <w:b w:val="0"/>
              </w:rPr>
              <w:t>can</w:t>
            </w:r>
            <w:r w:rsidRPr="00445E85">
              <w:rPr>
                <w:rFonts w:ascii="Calibri" w:hAnsi="Calibri"/>
                <w:b w:val="0"/>
              </w:rPr>
              <w:t xml:space="preserve"> take the form of an experimental design brief, a formal investigation report, or exercises requiring qualitative and/or </w:t>
            </w:r>
            <w:r w:rsidR="0071181A">
              <w:rPr>
                <w:rFonts w:ascii="Calibri" w:hAnsi="Calibri"/>
                <w:b w:val="0"/>
              </w:rPr>
              <w:t>quantitative analysis of second-</w:t>
            </w:r>
            <w:r w:rsidRPr="00445E85">
              <w:rPr>
                <w:rFonts w:ascii="Calibri" w:hAnsi="Calibri"/>
                <w:b w:val="0"/>
              </w:rPr>
              <w:t>hand data.</w:t>
            </w:r>
          </w:p>
          <w:p w:rsidR="00C10457" w:rsidRPr="00042703" w:rsidRDefault="00445E85" w:rsidP="00611FC2">
            <w:pPr>
              <w:spacing w:before="36" w:after="36"/>
              <w:jc w:val="left"/>
              <w:rPr>
                <w:rFonts w:ascii="Calibri" w:hAnsi="Calibri"/>
                <w:b w:val="0"/>
                <w:i/>
              </w:rPr>
            </w:pPr>
            <w:r w:rsidRPr="00445E85">
              <w:rPr>
                <w:rFonts w:ascii="Calibri" w:hAnsi="Calibri"/>
                <w:b w:val="0"/>
              </w:rPr>
              <w:t>Appropriate strategies should be used to authenticate student achievement on an out-of-class assessment task.</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445E85" w:rsidP="004D2A71">
            <w:pPr>
              <w:jc w:val="center"/>
              <w:rPr>
                <w:rFonts w:ascii="Calibri" w:hAnsi="Calibri"/>
              </w:rPr>
            </w:pPr>
            <w:r>
              <w:rPr>
                <w:rFonts w:ascii="Calibri" w:hAnsi="Calibri"/>
              </w:rPr>
              <w:t>40%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445E85" w:rsidRPr="00445E85" w:rsidRDefault="00445E85" w:rsidP="00611FC2">
            <w:pPr>
              <w:spacing w:before="36" w:after="36"/>
              <w:jc w:val="left"/>
              <w:rPr>
                <w:rFonts w:ascii="Calibri" w:hAnsi="Calibri"/>
              </w:rPr>
            </w:pPr>
            <w:r w:rsidRPr="00445E85">
              <w:rPr>
                <w:rFonts w:ascii="Calibri" w:hAnsi="Calibri"/>
              </w:rPr>
              <w:t>Extended response</w:t>
            </w:r>
          </w:p>
          <w:p w:rsidR="00445E85" w:rsidRPr="00445E85" w:rsidRDefault="00445E85" w:rsidP="00611FC2">
            <w:pPr>
              <w:spacing w:before="36" w:after="36"/>
              <w:jc w:val="left"/>
              <w:rPr>
                <w:rFonts w:ascii="Calibri" w:hAnsi="Calibri"/>
                <w:b w:val="0"/>
              </w:rPr>
            </w:pPr>
            <w:r w:rsidRPr="00445E85">
              <w:rPr>
                <w:rFonts w:ascii="Calibri" w:hAnsi="Calibri"/>
                <w:b w:val="0"/>
              </w:rPr>
              <w:t xml:space="preserve">Tasks </w:t>
            </w:r>
            <w:r w:rsidR="005B338F">
              <w:rPr>
                <w:rFonts w:ascii="Calibri" w:hAnsi="Calibri"/>
                <w:b w:val="0"/>
              </w:rPr>
              <w:t>can</w:t>
            </w:r>
            <w:r w:rsidRPr="00445E85">
              <w:rPr>
                <w:rFonts w:ascii="Calibri" w:hAnsi="Calibri"/>
                <w:b w:val="0"/>
              </w:rPr>
              <w:t xml:space="preserve"> take the form of: individual research assignments involving interpretation of a range of scientific and media texts; case studies; answers to specific questions based on individual research; interpretation and analysis of information in scientific and media texts; oral or multimedia presentations.</w:t>
            </w:r>
          </w:p>
          <w:p w:rsidR="004D2A71" w:rsidRPr="00042703" w:rsidRDefault="00445E85" w:rsidP="00611FC2">
            <w:pPr>
              <w:spacing w:before="36" w:after="36"/>
              <w:jc w:val="left"/>
              <w:rPr>
                <w:rFonts w:ascii="Calibri" w:hAnsi="Calibri"/>
                <w:b w:val="0"/>
                <w:i/>
              </w:rPr>
            </w:pPr>
            <w:r w:rsidRPr="00445E85">
              <w:rPr>
                <w:rFonts w:ascii="Calibri" w:hAnsi="Calibri"/>
                <w:b w:val="0"/>
              </w:rPr>
              <w:t>Appropriate strategies should be used to authenticate student achievement that has been completed as a part of a group or as an out-of-class task.</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445E85" w:rsidP="004D2A71">
            <w:pPr>
              <w:jc w:val="center"/>
              <w:rPr>
                <w:rFonts w:ascii="Calibri" w:hAnsi="Calibri"/>
              </w:rPr>
            </w:pPr>
            <w:r>
              <w:rPr>
                <w:rFonts w:ascii="Calibri" w:hAnsi="Calibri"/>
              </w:rPr>
              <w:t>30%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445E85" w:rsidRPr="00445E85" w:rsidRDefault="00445E85" w:rsidP="00611FC2">
            <w:pPr>
              <w:spacing w:before="36" w:after="36"/>
              <w:jc w:val="left"/>
              <w:rPr>
                <w:rFonts w:ascii="Calibri" w:hAnsi="Calibri"/>
              </w:rPr>
            </w:pPr>
            <w:r w:rsidRPr="00445E85">
              <w:rPr>
                <w:rFonts w:ascii="Calibri" w:hAnsi="Calibri"/>
              </w:rPr>
              <w:t>Test</w:t>
            </w:r>
          </w:p>
          <w:p w:rsidR="004D2A71" w:rsidRPr="00042703" w:rsidRDefault="00445E85" w:rsidP="00611FC2">
            <w:pPr>
              <w:spacing w:before="36" w:after="36"/>
              <w:jc w:val="left"/>
              <w:rPr>
                <w:rFonts w:ascii="Calibri" w:hAnsi="Calibri"/>
                <w:b w:val="0"/>
                <w:i/>
              </w:rPr>
            </w:pPr>
            <w:r w:rsidRPr="00445E85">
              <w:rPr>
                <w:rFonts w:ascii="Calibri" w:hAnsi="Calibri"/>
                <w:b w:val="0"/>
              </w:rPr>
              <w:t>Tasks can involve comprehension and interpretation exercises; analysis and evaluation of qualitative and quantitative information; application of scientific principles to explain situations; use of reasoning to construct s</w:t>
            </w:r>
            <w:r w:rsidR="0071181A">
              <w:rPr>
                <w:rFonts w:ascii="Calibri" w:hAnsi="Calibri"/>
                <w:b w:val="0"/>
              </w:rPr>
              <w:t xml:space="preserve">cientific arguments and problem </w:t>
            </w:r>
            <w:r w:rsidRPr="00445E85">
              <w:rPr>
                <w:rFonts w:ascii="Calibri" w:hAnsi="Calibri"/>
                <w:b w:val="0"/>
              </w:rPr>
              <w:t>solving.</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445E85" w:rsidP="004D2A71">
            <w:pPr>
              <w:jc w:val="center"/>
              <w:rPr>
                <w:rFonts w:ascii="Calibri" w:hAnsi="Calibri"/>
              </w:rPr>
            </w:pPr>
            <w:r>
              <w:rPr>
                <w:rFonts w:ascii="Calibri" w:hAnsi="Calibri"/>
              </w:rPr>
              <w:t>30%</w:t>
            </w:r>
          </w:p>
        </w:tc>
      </w:tr>
    </w:tbl>
    <w:p w:rsidR="004A55D6" w:rsidRPr="007D70DB" w:rsidRDefault="004A55D6" w:rsidP="00611FC2">
      <w:pPr>
        <w:spacing w:before="100" w:after="100"/>
        <w:rPr>
          <w:rFonts w:eastAsia="Times New Roman" w:cs="Calibri"/>
          <w:color w:val="000000" w:themeColor="text1"/>
        </w:rPr>
      </w:pPr>
      <w:bookmarkStart w:id="42"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4A55D6" w:rsidRPr="007D70DB" w:rsidRDefault="004A55D6" w:rsidP="00611FC2">
      <w:pPr>
        <w:spacing w:before="80" w:after="80"/>
        <w:rPr>
          <w:rFonts w:eastAsia="Times New Roman" w:cs="Calibri"/>
          <w:color w:val="000000" w:themeColor="text1"/>
        </w:rPr>
      </w:pPr>
      <w:r w:rsidRPr="007D70DB">
        <w:rPr>
          <w:rFonts w:eastAsia="Times New Roman" w:cs="Calibri"/>
          <w:color w:val="000000" w:themeColor="text1"/>
        </w:rPr>
        <w:t>The assessment outline must:</w:t>
      </w:r>
    </w:p>
    <w:p w:rsidR="004A55D6" w:rsidRPr="007D70DB" w:rsidRDefault="004A55D6" w:rsidP="00611FC2">
      <w:pPr>
        <w:pStyle w:val="ListItem"/>
        <w:numPr>
          <w:ilvl w:val="0"/>
          <w:numId w:val="20"/>
        </w:numPr>
        <w:spacing w:before="80" w:after="80"/>
        <w:ind w:left="357" w:hanging="357"/>
        <w:rPr>
          <w:color w:val="000000" w:themeColor="text1"/>
        </w:rPr>
      </w:pPr>
      <w:r w:rsidRPr="007D70DB">
        <w:rPr>
          <w:color w:val="000000" w:themeColor="text1"/>
        </w:rPr>
        <w:t>include a set of assessment tasks</w:t>
      </w:r>
    </w:p>
    <w:p w:rsidR="004A55D6" w:rsidRPr="007D70DB" w:rsidRDefault="004A55D6" w:rsidP="00611FC2">
      <w:pPr>
        <w:pStyle w:val="ListItem"/>
        <w:numPr>
          <w:ilvl w:val="0"/>
          <w:numId w:val="20"/>
        </w:numPr>
        <w:spacing w:before="80" w:after="80"/>
        <w:ind w:left="357" w:hanging="357"/>
        <w:rPr>
          <w:color w:val="000000" w:themeColor="text1"/>
        </w:rPr>
      </w:pPr>
      <w:r w:rsidRPr="007D70DB">
        <w:rPr>
          <w:color w:val="000000" w:themeColor="text1"/>
        </w:rPr>
        <w:t>include a general description of each task</w:t>
      </w:r>
    </w:p>
    <w:p w:rsidR="004A55D6" w:rsidRPr="007D70DB" w:rsidRDefault="004A55D6" w:rsidP="00611FC2">
      <w:pPr>
        <w:pStyle w:val="ListItem"/>
        <w:numPr>
          <w:ilvl w:val="0"/>
          <w:numId w:val="20"/>
        </w:numPr>
        <w:spacing w:before="80" w:after="80"/>
        <w:ind w:left="357" w:hanging="357"/>
        <w:rPr>
          <w:color w:val="000000" w:themeColor="text1"/>
        </w:rPr>
      </w:pPr>
      <w:r w:rsidRPr="007D70DB">
        <w:rPr>
          <w:color w:val="000000" w:themeColor="text1"/>
        </w:rPr>
        <w:t>indicate the unit content to be assessed</w:t>
      </w:r>
    </w:p>
    <w:p w:rsidR="004A55D6" w:rsidRPr="007D70DB" w:rsidRDefault="004A55D6" w:rsidP="00611FC2">
      <w:pPr>
        <w:pStyle w:val="ListItem"/>
        <w:numPr>
          <w:ilvl w:val="0"/>
          <w:numId w:val="20"/>
        </w:numPr>
        <w:spacing w:before="80" w:after="80"/>
        <w:ind w:left="357" w:hanging="357"/>
        <w:rPr>
          <w:color w:val="000000" w:themeColor="text1"/>
        </w:rPr>
      </w:pPr>
      <w:r w:rsidRPr="007D70DB">
        <w:rPr>
          <w:color w:val="000000" w:themeColor="text1"/>
        </w:rPr>
        <w:t>indicate a weighting for each task and each assessment type</w:t>
      </w:r>
    </w:p>
    <w:p w:rsidR="004A55D6" w:rsidRPr="007D70DB" w:rsidRDefault="004A55D6" w:rsidP="00611FC2">
      <w:pPr>
        <w:pStyle w:val="ListItem"/>
        <w:numPr>
          <w:ilvl w:val="0"/>
          <w:numId w:val="20"/>
        </w:numPr>
        <w:spacing w:before="80" w:after="80"/>
        <w:ind w:left="357" w:hanging="357"/>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rsidR="004A55D6" w:rsidRPr="007D70DB" w:rsidRDefault="004A55D6" w:rsidP="00611FC2">
      <w:pPr>
        <w:spacing w:before="120" w:line="276" w:lineRule="auto"/>
        <w:rPr>
          <w:rFonts w:eastAsia="Times New Roman" w:cs="Calibri"/>
          <w:color w:val="000000" w:themeColor="text1"/>
        </w:rPr>
      </w:pPr>
      <w:r w:rsidRPr="007D70DB">
        <w:rPr>
          <w:rFonts w:eastAsia="Times New Roman" w:cs="Calibri"/>
          <w:color w:val="000000" w:themeColor="text1"/>
        </w:rPr>
        <w:lastRenderedPageBreak/>
        <w:t>In the assessment outline for the pair of units, each assessment type must be included at least twice. In the assessment outline where a single unit is being studied, each assessment type must be included at least once.</w:t>
      </w:r>
    </w:p>
    <w:p w:rsidR="004A55D6" w:rsidRPr="007D70DB" w:rsidRDefault="004A55D6" w:rsidP="00611FC2">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4A55D6" w:rsidRPr="007D70DB" w:rsidRDefault="004A55D6" w:rsidP="00611FC2">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2F41D0">
      <w:pPr>
        <w:pStyle w:val="Heading2"/>
      </w:pPr>
      <w:bookmarkStart w:id="43" w:name="_Toc384127851"/>
      <w:r w:rsidRPr="00042703">
        <w:t>Grading</w:t>
      </w:r>
      <w:bookmarkEnd w:id="42"/>
      <w:bookmarkEnd w:id="43"/>
    </w:p>
    <w:p w:rsidR="004D2A71" w:rsidRPr="00042703" w:rsidRDefault="004D2A71" w:rsidP="00611FC2">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054CE1" w:rsidRDefault="00745E9B" w:rsidP="002A69B2">
      <w:pPr>
        <w:spacing w:before="120" w:line="276" w:lineRule="auto"/>
        <w:rPr>
          <w:rFonts w:cs="Calibri"/>
        </w:rPr>
      </w:pPr>
      <w:r w:rsidRPr="00042703">
        <w:t xml:space="preserve">The teacher </w:t>
      </w:r>
      <w:r w:rsidR="00054CE1">
        <w:rPr>
          <w:rFonts w:cs="Calibri"/>
        </w:rPr>
        <w:t>p</w:t>
      </w:r>
      <w:r w:rsidR="00054CE1" w:rsidRPr="000702A2">
        <w:rPr>
          <w:rFonts w:cs="Calibri"/>
        </w:rPr>
        <w:t xml:space="preserve">repares </w:t>
      </w:r>
      <w:r w:rsidR="00054CE1">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EF5D36">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sidRPr="00291FF8">
        <w:rPr>
          <w:rFonts w:cs="Times New Roman"/>
        </w:rPr>
        <w:t xml:space="preserve">the </w:t>
      </w:r>
      <w:r w:rsidR="00445E85" w:rsidRPr="00291FF8">
        <w:rPr>
          <w:rFonts w:cs="Times New Roman"/>
        </w:rPr>
        <w:t>Physics</w:t>
      </w:r>
      <w:r w:rsidR="008A0C3D" w:rsidRPr="00291FF8">
        <w:rPr>
          <w:rFonts w:cs="Times New Roman"/>
        </w:rPr>
        <w:t xml:space="preserve"> </w:t>
      </w:r>
      <w:r w:rsidR="00291FF8" w:rsidRPr="00291FF8">
        <w:rPr>
          <w:rFonts w:cs="Times New Roman"/>
        </w:rPr>
        <w:t xml:space="preserve">General Year </w:t>
      </w:r>
      <w:r w:rsidR="00291FF8" w:rsidRPr="00042703">
        <w:rPr>
          <w:rFonts w:cs="Times New Roman"/>
        </w:rPr>
        <w:t xml:space="preserve">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445E85">
        <w:rPr>
          <w:rFonts w:cs="Times New Roman"/>
        </w:rPr>
        <w:t>in Appendix</w:t>
      </w:r>
      <w:r w:rsidR="008D12F3">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26" w:history="1">
        <w:r w:rsidR="008A0C3D" w:rsidRPr="00042703">
          <w:rPr>
            <w:rFonts w:cs="Times New Roman"/>
            <w:color w:val="46328C"/>
          </w:rPr>
          <w:t>www.scsa.wa.edu.au</w:t>
        </w:r>
      </w:hyperlink>
    </w:p>
    <w:p w:rsidR="00A44A86" w:rsidRPr="00042703" w:rsidRDefault="00A44A86" w:rsidP="00611FC2">
      <w:pPr>
        <w:spacing w:before="120" w:line="276" w:lineRule="auto"/>
      </w:pPr>
      <w:r w:rsidRPr="00042703">
        <w:t>To be assigned a grade, a student must have had the opportunity to complete the education program</w:t>
      </w:r>
      <w:r w:rsidR="00291FF8">
        <w:t>,</w:t>
      </w:r>
      <w:r w:rsidRPr="00042703">
        <w:t xml:space="preserve"> including the assessment program (unless the school accepts that there are exceptional and justifiable circumstances).</w:t>
      </w:r>
    </w:p>
    <w:p w:rsidR="00054CE1" w:rsidRDefault="00A44A86" w:rsidP="00611FC2">
      <w:pPr>
        <w:spacing w:before="120" w:line="276" w:lineRule="auto"/>
      </w:pPr>
      <w:r w:rsidRPr="00042703">
        <w:t>Refer to the WACE</w:t>
      </w:r>
      <w:r w:rsidR="00054CE1">
        <w:t xml:space="preserve"> Manual for further information</w:t>
      </w:r>
      <w:r w:rsidR="00054CE1" w:rsidRPr="00054CE1">
        <w:t xml:space="preserve"> </w:t>
      </w:r>
      <w:r w:rsidR="00054CE1">
        <w:t>about the use of a ranked list in the process of assigning grades.</w:t>
      </w:r>
    </w:p>
    <w:p w:rsidR="00A44A86" w:rsidRPr="00042703" w:rsidRDefault="00A44A86" w:rsidP="008E5456">
      <w:pPr>
        <w:spacing w:after="200"/>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445E85" w:rsidRDefault="00445E85" w:rsidP="00445E85">
      <w:pPr>
        <w:pStyle w:val="Heading1"/>
      </w:pPr>
      <w:bookmarkStart w:id="44" w:name="_Toc384127852"/>
      <w:r>
        <w:lastRenderedPageBreak/>
        <w:t xml:space="preserve">Appendix 1 – </w:t>
      </w:r>
      <w:r w:rsidR="00C10457" w:rsidRPr="001A2944">
        <w:t xml:space="preserve">Grade descriptions </w:t>
      </w:r>
      <w:r w:rsidR="00C10457" w:rsidRPr="00445E85">
        <w:t>Year 11</w:t>
      </w:r>
      <w:bookmarkEnd w:id="4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665DC" w:rsidRPr="00042703" w:rsidTr="006B3C0B">
        <w:trPr>
          <w:trHeight w:val="1880"/>
        </w:trPr>
        <w:tc>
          <w:tcPr>
            <w:tcW w:w="993" w:type="dxa"/>
            <w:vMerge w:val="restart"/>
            <w:tcBorders>
              <w:bottom w:val="single" w:sz="8" w:space="0" w:color="9688BE" w:themeColor="accent4"/>
            </w:tcBorders>
            <w:shd w:val="clear" w:color="auto" w:fill="9688BE" w:themeFill="accent4"/>
            <w:vAlign w:val="center"/>
          </w:tcPr>
          <w:p w:rsidR="00C665DC" w:rsidRPr="0010343D" w:rsidRDefault="00C665DC" w:rsidP="00C665DC">
            <w:pPr>
              <w:spacing w:after="0"/>
              <w:jc w:val="center"/>
              <w:rPr>
                <w:rFonts w:cs="Arial"/>
                <w:b/>
                <w:color w:val="FFFFFF" w:themeColor="background1"/>
                <w:sz w:val="40"/>
                <w:szCs w:val="40"/>
              </w:rPr>
            </w:pPr>
            <w:r w:rsidRPr="00445E85">
              <w:rPr>
                <w:rFonts w:cs="Arial"/>
                <w:b/>
                <w:color w:val="FFFFFF" w:themeColor="background1"/>
                <w:sz w:val="40"/>
                <w:szCs w:val="40"/>
              </w:rPr>
              <w:t>A</w:t>
            </w:r>
          </w:p>
        </w:tc>
        <w:tc>
          <w:tcPr>
            <w:tcW w:w="8788" w:type="dxa"/>
            <w:tcBorders>
              <w:bottom w:val="single" w:sz="8" w:space="0" w:color="9688BE" w:themeColor="accent4"/>
            </w:tcBorders>
          </w:tcPr>
          <w:p w:rsidR="00C665DC" w:rsidRDefault="00C665DC" w:rsidP="00C665DC">
            <w:pPr>
              <w:spacing w:after="40"/>
              <w:rPr>
                <w:rFonts w:eastAsia="Times New Roman" w:cs="Calibri"/>
                <w:b/>
                <w:color w:val="000000"/>
                <w:sz w:val="20"/>
                <w:szCs w:val="20"/>
              </w:rPr>
            </w:pPr>
            <w:r w:rsidRPr="00512B5A">
              <w:rPr>
                <w:rFonts w:eastAsia="Times New Roman" w:cs="Calibri"/>
                <w:b/>
                <w:color w:val="000000"/>
                <w:sz w:val="20"/>
                <w:szCs w:val="20"/>
              </w:rPr>
              <w:t>Understanding and applying concepts</w:t>
            </w:r>
          </w:p>
          <w:p w:rsidR="00C665DC" w:rsidRPr="00512B5A" w:rsidRDefault="00C665DC" w:rsidP="00C665DC">
            <w:pPr>
              <w:spacing w:after="40"/>
              <w:rPr>
                <w:rFonts w:eastAsia="Times New Roman" w:cs="Calibri"/>
                <w:b/>
                <w:color w:val="000000"/>
                <w:sz w:val="20"/>
                <w:szCs w:val="20"/>
              </w:rPr>
            </w:pPr>
            <w:r>
              <w:rPr>
                <w:rFonts w:cs="Calibri"/>
                <w:sz w:val="20"/>
                <w:szCs w:val="20"/>
              </w:rPr>
              <w:t xml:space="preserve">Applies models and principles to explain systems and processes. </w:t>
            </w:r>
          </w:p>
          <w:p w:rsidR="00377866" w:rsidRDefault="00C665DC" w:rsidP="00C665DC">
            <w:pPr>
              <w:spacing w:after="40"/>
              <w:rPr>
                <w:rFonts w:cs="Arial"/>
                <w:color w:val="000000"/>
                <w:sz w:val="20"/>
                <w:szCs w:val="20"/>
              </w:rPr>
            </w:pPr>
            <w:r w:rsidRPr="003358E4">
              <w:rPr>
                <w:rFonts w:cs="Arial"/>
                <w:color w:val="000000"/>
                <w:sz w:val="20"/>
                <w:szCs w:val="20"/>
              </w:rPr>
              <w:t xml:space="preserve">Presents clear and logical arguments which are supported by evidence. </w:t>
            </w:r>
          </w:p>
          <w:p w:rsidR="00C665DC" w:rsidRPr="003358E4" w:rsidRDefault="00C665DC" w:rsidP="00C665DC">
            <w:pPr>
              <w:spacing w:after="40"/>
              <w:rPr>
                <w:rFonts w:cs="Arial"/>
                <w:color w:val="000000"/>
                <w:sz w:val="20"/>
                <w:szCs w:val="20"/>
              </w:rPr>
            </w:pPr>
            <w:r w:rsidRPr="003358E4">
              <w:rPr>
                <w:rFonts w:cs="Arial"/>
                <w:color w:val="000000"/>
                <w:sz w:val="20"/>
                <w:szCs w:val="20"/>
              </w:rPr>
              <w:t>Selects scientific information to support a point of view.</w:t>
            </w:r>
          </w:p>
          <w:p w:rsidR="00C665DC" w:rsidRPr="00B01401" w:rsidRDefault="00C665DC" w:rsidP="00C665DC">
            <w:pPr>
              <w:spacing w:after="40"/>
              <w:rPr>
                <w:rFonts w:cs="Arial"/>
                <w:strike/>
                <w:color w:val="000000"/>
                <w:sz w:val="20"/>
                <w:szCs w:val="20"/>
              </w:rPr>
            </w:pPr>
            <w:r w:rsidRPr="004C5545">
              <w:rPr>
                <w:rFonts w:cs="Arial"/>
                <w:color w:val="000000"/>
                <w:sz w:val="20"/>
                <w:szCs w:val="20"/>
              </w:rPr>
              <w:t xml:space="preserve">Explains concepts using </w:t>
            </w:r>
            <w:r>
              <w:rPr>
                <w:rFonts w:cs="Arial"/>
                <w:color w:val="000000"/>
                <w:sz w:val="20"/>
                <w:szCs w:val="20"/>
              </w:rPr>
              <w:t>appropriate</w:t>
            </w:r>
            <w:r w:rsidRPr="004C5545">
              <w:rPr>
                <w:rFonts w:cs="Arial"/>
                <w:color w:val="000000"/>
                <w:sz w:val="20"/>
                <w:szCs w:val="20"/>
              </w:rPr>
              <w:t xml:space="preserve"> scientific language and </w:t>
            </w:r>
            <w:r>
              <w:rPr>
                <w:rFonts w:cs="Arial"/>
                <w:color w:val="000000"/>
                <w:sz w:val="20"/>
                <w:szCs w:val="20"/>
              </w:rPr>
              <w:t>clearly labelled diagrams</w:t>
            </w:r>
            <w:r w:rsidRPr="004C5545">
              <w:rPr>
                <w:rFonts w:cs="Arial"/>
                <w:color w:val="000000"/>
                <w:sz w:val="20"/>
                <w:szCs w:val="20"/>
              </w:rPr>
              <w:t>.</w:t>
            </w:r>
          </w:p>
          <w:p w:rsidR="00C665DC" w:rsidRPr="003358E4" w:rsidRDefault="00C665DC" w:rsidP="00C665DC">
            <w:pPr>
              <w:spacing w:after="40"/>
              <w:rPr>
                <w:rFonts w:cs="Arial"/>
                <w:color w:val="000000"/>
                <w:sz w:val="20"/>
                <w:szCs w:val="20"/>
              </w:rPr>
            </w:pPr>
            <w:r>
              <w:rPr>
                <w:rFonts w:cs="Arial"/>
                <w:color w:val="000000"/>
                <w:sz w:val="20"/>
                <w:szCs w:val="20"/>
              </w:rPr>
              <w:t xml:space="preserve">Presents </w:t>
            </w:r>
            <w:r w:rsidRPr="003358E4">
              <w:rPr>
                <w:rFonts w:cs="Arial"/>
                <w:color w:val="000000"/>
                <w:sz w:val="20"/>
                <w:szCs w:val="20"/>
              </w:rPr>
              <w:t>work in a planned and organised format.</w:t>
            </w:r>
          </w:p>
          <w:p w:rsidR="00C665DC" w:rsidRPr="00512B5A" w:rsidRDefault="00C665DC" w:rsidP="00C665DC">
            <w:pPr>
              <w:spacing w:after="40"/>
              <w:rPr>
                <w:rFonts w:eastAsia="Times New Roman" w:cs="Calibri"/>
                <w:b/>
                <w:color w:val="000000"/>
                <w:sz w:val="20"/>
                <w:szCs w:val="20"/>
              </w:rPr>
            </w:pPr>
            <w:r>
              <w:rPr>
                <w:rFonts w:cs="Arial"/>
                <w:color w:val="000000"/>
                <w:sz w:val="20"/>
                <w:szCs w:val="20"/>
              </w:rPr>
              <w:t>S</w:t>
            </w:r>
            <w:r w:rsidRPr="004C5545">
              <w:rPr>
                <w:rFonts w:cs="Arial"/>
                <w:color w:val="000000"/>
                <w:sz w:val="20"/>
                <w:szCs w:val="20"/>
              </w:rPr>
              <w:t xml:space="preserve">elects and manipulates equations to </w:t>
            </w:r>
            <w:r>
              <w:rPr>
                <w:rFonts w:cs="Arial"/>
                <w:color w:val="000000"/>
                <w:sz w:val="20"/>
                <w:szCs w:val="20"/>
              </w:rPr>
              <w:t>solve simple calculations</w:t>
            </w:r>
            <w:r w:rsidRPr="004C5545">
              <w:rPr>
                <w:rFonts w:cs="Arial"/>
                <w:color w:val="000000"/>
                <w:sz w:val="20"/>
                <w:szCs w:val="20"/>
              </w:rPr>
              <w:t xml:space="preserve"> for a variety of situations.</w:t>
            </w:r>
          </w:p>
        </w:tc>
      </w:tr>
      <w:tr w:rsidR="00C665DC" w:rsidRPr="00042703" w:rsidTr="006013C3">
        <w:trPr>
          <w:trHeight w:val="3591"/>
        </w:trPr>
        <w:tc>
          <w:tcPr>
            <w:tcW w:w="993" w:type="dxa"/>
            <w:vMerge/>
            <w:shd w:val="clear" w:color="auto" w:fill="9688BE" w:themeFill="accent4"/>
          </w:tcPr>
          <w:p w:rsidR="00C665DC" w:rsidRPr="00042703" w:rsidRDefault="00C665DC" w:rsidP="00C665DC">
            <w:pPr>
              <w:rPr>
                <w:rFonts w:cs="Arial"/>
                <w:color w:val="000000"/>
                <w:sz w:val="16"/>
                <w:szCs w:val="16"/>
              </w:rPr>
            </w:pPr>
          </w:p>
        </w:tc>
        <w:tc>
          <w:tcPr>
            <w:tcW w:w="8788" w:type="dxa"/>
          </w:tcPr>
          <w:p w:rsidR="00C665DC" w:rsidRPr="004C5545" w:rsidRDefault="00C665DC" w:rsidP="00C665DC">
            <w:pPr>
              <w:spacing w:after="40"/>
              <w:rPr>
                <w:rFonts w:cs="Arial"/>
                <w:b/>
                <w:color w:val="000000"/>
                <w:sz w:val="20"/>
                <w:szCs w:val="20"/>
              </w:rPr>
            </w:pPr>
            <w:r w:rsidRPr="004C5545">
              <w:rPr>
                <w:rFonts w:cs="Arial"/>
                <w:b/>
                <w:color w:val="000000"/>
                <w:sz w:val="20"/>
                <w:szCs w:val="20"/>
              </w:rPr>
              <w:t>Science inquiry skills</w:t>
            </w:r>
          </w:p>
          <w:p w:rsidR="00C665DC" w:rsidRPr="004C5545" w:rsidRDefault="00C665DC" w:rsidP="00C665DC">
            <w:pPr>
              <w:spacing w:after="40"/>
              <w:rPr>
                <w:rFonts w:cs="Arial"/>
                <w:color w:val="000000"/>
                <w:sz w:val="20"/>
                <w:szCs w:val="20"/>
              </w:rPr>
            </w:pPr>
            <w:r>
              <w:rPr>
                <w:rFonts w:cs="Arial"/>
                <w:color w:val="000000"/>
                <w:sz w:val="20"/>
                <w:szCs w:val="20"/>
              </w:rPr>
              <w:t>F</w:t>
            </w:r>
            <w:r w:rsidRPr="004C5545">
              <w:rPr>
                <w:rFonts w:cs="Arial"/>
                <w:color w:val="000000"/>
                <w:sz w:val="20"/>
                <w:szCs w:val="20"/>
              </w:rPr>
              <w:t>ormulates a testable hypothesis that states the relationship between dependent and independent variables.</w:t>
            </w:r>
          </w:p>
          <w:p w:rsidR="00C665DC" w:rsidRPr="003358E4" w:rsidRDefault="00C665DC" w:rsidP="00C665DC">
            <w:pPr>
              <w:spacing w:after="40"/>
              <w:rPr>
                <w:rFonts w:cs="Arial"/>
                <w:color w:val="000000"/>
                <w:sz w:val="20"/>
                <w:szCs w:val="20"/>
              </w:rPr>
            </w:pPr>
            <w:r>
              <w:rPr>
                <w:rFonts w:cs="Arial"/>
                <w:color w:val="000000"/>
                <w:sz w:val="20"/>
                <w:szCs w:val="20"/>
              </w:rPr>
              <w:t>P</w:t>
            </w:r>
            <w:r w:rsidRPr="003358E4">
              <w:rPr>
                <w:rFonts w:cs="Arial"/>
                <w:color w:val="000000"/>
                <w:sz w:val="20"/>
                <w:szCs w:val="20"/>
              </w:rPr>
              <w:t xml:space="preserve">lans an investigation to collect appropriate data. Identifies controlled variables </w:t>
            </w:r>
            <w:r>
              <w:rPr>
                <w:rFonts w:cs="Arial"/>
                <w:color w:val="000000"/>
                <w:sz w:val="20"/>
                <w:szCs w:val="20"/>
              </w:rPr>
              <w:t>and provides</w:t>
            </w:r>
            <w:r w:rsidRPr="003358E4">
              <w:rPr>
                <w:rFonts w:cs="Arial"/>
                <w:color w:val="000000"/>
                <w:sz w:val="20"/>
                <w:szCs w:val="20"/>
              </w:rPr>
              <w:t xml:space="preserve"> specific detail</w:t>
            </w:r>
            <w:r>
              <w:rPr>
                <w:rFonts w:cs="Arial"/>
                <w:color w:val="000000"/>
                <w:sz w:val="20"/>
                <w:szCs w:val="20"/>
              </w:rPr>
              <w:t xml:space="preserve"> on how they will be controlled, e.g. balls will be dropped from 80 cm height</w:t>
            </w:r>
            <w:r w:rsidR="00377866">
              <w:rPr>
                <w:rFonts w:cs="Arial"/>
                <w:color w:val="000000"/>
                <w:sz w:val="20"/>
                <w:szCs w:val="20"/>
              </w:rPr>
              <w:t>.</w:t>
            </w:r>
          </w:p>
          <w:p w:rsidR="00C665DC" w:rsidRPr="003358E4" w:rsidRDefault="00C665DC" w:rsidP="00C665DC">
            <w:pPr>
              <w:spacing w:after="40"/>
              <w:rPr>
                <w:rFonts w:cs="Arial"/>
                <w:color w:val="000000"/>
                <w:sz w:val="20"/>
                <w:szCs w:val="20"/>
              </w:rPr>
            </w:pPr>
            <w:r w:rsidRPr="003358E4">
              <w:rPr>
                <w:rFonts w:cs="Arial"/>
                <w:color w:val="000000"/>
                <w:sz w:val="20"/>
                <w:szCs w:val="20"/>
              </w:rPr>
              <w:t xml:space="preserve">Organises data logically and presents it in a range of forms, including </w:t>
            </w:r>
            <w:r>
              <w:rPr>
                <w:rFonts w:cs="Arial"/>
                <w:color w:val="000000"/>
                <w:sz w:val="20"/>
                <w:szCs w:val="20"/>
              </w:rPr>
              <w:t>appropriate graphs and tables and</w:t>
            </w:r>
            <w:r w:rsidRPr="003358E4">
              <w:rPr>
                <w:rFonts w:cs="Arial"/>
                <w:color w:val="000000"/>
                <w:sz w:val="20"/>
                <w:szCs w:val="20"/>
              </w:rPr>
              <w:t xml:space="preserve"> </w:t>
            </w:r>
            <w:r>
              <w:rPr>
                <w:rFonts w:cs="Arial"/>
                <w:color w:val="000000"/>
                <w:sz w:val="20"/>
                <w:szCs w:val="20"/>
              </w:rPr>
              <w:t>identifies</w:t>
            </w:r>
            <w:r w:rsidRPr="003358E4">
              <w:rPr>
                <w:rFonts w:cs="Arial"/>
                <w:color w:val="000000"/>
                <w:sz w:val="20"/>
                <w:szCs w:val="20"/>
              </w:rPr>
              <w:t xml:space="preserve"> patterns and relationships. Accurately calculates averages.</w:t>
            </w:r>
          </w:p>
          <w:p w:rsidR="00377866" w:rsidRDefault="00C665DC" w:rsidP="00C665DC">
            <w:pPr>
              <w:spacing w:after="40"/>
              <w:rPr>
                <w:rFonts w:cs="Arial"/>
                <w:color w:val="000000"/>
                <w:sz w:val="20"/>
                <w:szCs w:val="20"/>
              </w:rPr>
            </w:pPr>
            <w:r w:rsidRPr="003358E4">
              <w:rPr>
                <w:rFonts w:cs="Arial"/>
                <w:color w:val="000000"/>
                <w:sz w:val="20"/>
                <w:szCs w:val="20"/>
              </w:rPr>
              <w:t xml:space="preserve">Analyses experimental data to describe trends and explains these using relevant scientific concepts. </w:t>
            </w:r>
          </w:p>
          <w:p w:rsidR="00C665DC" w:rsidRPr="003358E4" w:rsidRDefault="00C665DC" w:rsidP="00C665DC">
            <w:pPr>
              <w:spacing w:after="40"/>
              <w:rPr>
                <w:rFonts w:cs="Arial"/>
                <w:color w:val="000000"/>
                <w:sz w:val="20"/>
                <w:szCs w:val="20"/>
              </w:rPr>
            </w:pPr>
            <w:r w:rsidRPr="003358E4">
              <w:rPr>
                <w:rFonts w:cs="Arial"/>
                <w:color w:val="000000"/>
                <w:sz w:val="20"/>
                <w:szCs w:val="20"/>
              </w:rPr>
              <w:t>Uses evidence to make and justify conclusions that relate to the hypothesis.</w:t>
            </w:r>
          </w:p>
          <w:p w:rsidR="00C665DC" w:rsidRPr="003358E4" w:rsidRDefault="00C665DC" w:rsidP="00C665DC">
            <w:pPr>
              <w:spacing w:after="40"/>
              <w:rPr>
                <w:rFonts w:cs="Arial"/>
                <w:color w:val="000000"/>
                <w:sz w:val="20"/>
                <w:szCs w:val="20"/>
              </w:rPr>
            </w:pPr>
            <w:r>
              <w:rPr>
                <w:rFonts w:cs="Arial"/>
                <w:color w:val="000000"/>
                <w:sz w:val="20"/>
                <w:szCs w:val="20"/>
              </w:rPr>
              <w:t>Evaluates experimental method</w:t>
            </w:r>
            <w:r w:rsidRPr="003358E4">
              <w:rPr>
                <w:rFonts w:cs="Arial"/>
                <w:color w:val="000000"/>
                <w:sz w:val="20"/>
                <w:szCs w:val="20"/>
              </w:rPr>
              <w:t xml:space="preserve"> and </w:t>
            </w:r>
            <w:r>
              <w:rPr>
                <w:rFonts w:cs="Arial"/>
                <w:color w:val="000000"/>
                <w:sz w:val="20"/>
                <w:szCs w:val="20"/>
              </w:rPr>
              <w:t>makes specific relevant suggestions to improve the validity and reliability</w:t>
            </w:r>
            <w:r w:rsidRPr="003358E4">
              <w:rPr>
                <w:rFonts w:cs="Arial"/>
                <w:color w:val="000000"/>
                <w:sz w:val="20"/>
                <w:szCs w:val="20"/>
              </w:rPr>
              <w:t xml:space="preserve"> of an investigation.</w:t>
            </w:r>
          </w:p>
          <w:p w:rsidR="00C665DC" w:rsidRPr="004C5545" w:rsidRDefault="00C665DC" w:rsidP="00C665DC">
            <w:pPr>
              <w:spacing w:after="40"/>
              <w:rPr>
                <w:rFonts w:cs="Arial"/>
                <w:color w:val="000000"/>
                <w:sz w:val="20"/>
                <w:szCs w:val="20"/>
              </w:rPr>
            </w:pPr>
            <w:r w:rsidRPr="003358E4">
              <w:rPr>
                <w:rFonts w:cs="Arial"/>
                <w:color w:val="000000"/>
                <w:sz w:val="20"/>
                <w:szCs w:val="20"/>
              </w:rPr>
              <w:t>Communicates information and concepts logically, using scientific language, conventions and representations.</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665DC" w:rsidRPr="00042703" w:rsidTr="00CC73CE">
        <w:trPr>
          <w:trHeight w:val="1611"/>
        </w:trPr>
        <w:tc>
          <w:tcPr>
            <w:tcW w:w="993" w:type="dxa"/>
            <w:vMerge w:val="restart"/>
            <w:tcBorders>
              <w:bottom w:val="single" w:sz="8" w:space="0" w:color="9688BE" w:themeColor="accent4"/>
            </w:tcBorders>
            <w:shd w:val="clear" w:color="auto" w:fill="9688BE" w:themeFill="accent4"/>
            <w:vAlign w:val="center"/>
          </w:tcPr>
          <w:p w:rsidR="00C665DC" w:rsidRPr="00445E85" w:rsidRDefault="00C665DC" w:rsidP="00C665DC">
            <w:pPr>
              <w:spacing w:after="0"/>
              <w:jc w:val="center"/>
              <w:rPr>
                <w:rFonts w:cs="Arial"/>
                <w:b/>
                <w:color w:val="FFFFFF" w:themeColor="background1"/>
                <w:sz w:val="40"/>
                <w:szCs w:val="40"/>
              </w:rPr>
            </w:pPr>
            <w:r w:rsidRPr="00445E85">
              <w:rPr>
                <w:rFonts w:cs="Arial"/>
                <w:b/>
                <w:color w:val="FFFFFF" w:themeColor="background1"/>
                <w:sz w:val="40"/>
                <w:szCs w:val="40"/>
              </w:rPr>
              <w:t>B</w:t>
            </w:r>
          </w:p>
        </w:tc>
        <w:tc>
          <w:tcPr>
            <w:tcW w:w="8788" w:type="dxa"/>
            <w:tcBorders>
              <w:bottom w:val="single" w:sz="8" w:space="0" w:color="9688BE" w:themeColor="accent4"/>
            </w:tcBorders>
          </w:tcPr>
          <w:p w:rsidR="00C665DC" w:rsidRPr="003358E4" w:rsidRDefault="00C665DC" w:rsidP="00C665DC">
            <w:pPr>
              <w:spacing w:after="40"/>
              <w:rPr>
                <w:rFonts w:cs="Arial"/>
                <w:b/>
                <w:color w:val="000000"/>
                <w:sz w:val="20"/>
                <w:szCs w:val="20"/>
              </w:rPr>
            </w:pPr>
            <w:r w:rsidRPr="003358E4">
              <w:rPr>
                <w:rFonts w:cs="Arial"/>
                <w:b/>
                <w:color w:val="000000"/>
                <w:sz w:val="20"/>
                <w:szCs w:val="20"/>
              </w:rPr>
              <w:t>Understanding and applying concepts</w:t>
            </w:r>
          </w:p>
          <w:p w:rsidR="00C665DC" w:rsidRPr="003358E4" w:rsidRDefault="00C665DC" w:rsidP="00C665DC">
            <w:pPr>
              <w:spacing w:after="40"/>
              <w:rPr>
                <w:rFonts w:cs="Arial"/>
                <w:color w:val="000000"/>
                <w:sz w:val="20"/>
                <w:szCs w:val="20"/>
              </w:rPr>
            </w:pPr>
            <w:r>
              <w:rPr>
                <w:rFonts w:cs="Arial"/>
                <w:color w:val="000000"/>
                <w:sz w:val="20"/>
                <w:szCs w:val="20"/>
              </w:rPr>
              <w:t>Applies</w:t>
            </w:r>
            <w:r w:rsidRPr="003358E4">
              <w:rPr>
                <w:rFonts w:cs="Arial"/>
                <w:color w:val="000000"/>
                <w:sz w:val="20"/>
                <w:szCs w:val="20"/>
              </w:rPr>
              <w:t xml:space="preserve"> models</w:t>
            </w:r>
            <w:r>
              <w:rPr>
                <w:rFonts w:cs="Arial"/>
                <w:color w:val="000000"/>
                <w:sz w:val="20"/>
                <w:szCs w:val="20"/>
              </w:rPr>
              <w:t xml:space="preserve"> and principles to describe</w:t>
            </w:r>
            <w:r w:rsidRPr="003358E4">
              <w:rPr>
                <w:rFonts w:cs="Arial"/>
                <w:color w:val="000000"/>
                <w:sz w:val="20"/>
                <w:szCs w:val="20"/>
              </w:rPr>
              <w:t xml:space="preserve"> </w:t>
            </w:r>
            <w:r>
              <w:rPr>
                <w:rFonts w:cs="Arial"/>
                <w:color w:val="000000"/>
                <w:sz w:val="20"/>
                <w:szCs w:val="20"/>
              </w:rPr>
              <w:t xml:space="preserve">and partially explain </w:t>
            </w:r>
            <w:r w:rsidRPr="003358E4">
              <w:rPr>
                <w:rFonts w:cs="Arial"/>
                <w:color w:val="000000"/>
                <w:sz w:val="20"/>
                <w:szCs w:val="20"/>
              </w:rPr>
              <w:t>systems and processes.</w:t>
            </w:r>
          </w:p>
          <w:p w:rsidR="00377866" w:rsidRDefault="00C665DC" w:rsidP="00C665DC">
            <w:pPr>
              <w:spacing w:after="40"/>
              <w:rPr>
                <w:rFonts w:cs="Arial"/>
                <w:color w:val="000000"/>
                <w:sz w:val="20"/>
                <w:szCs w:val="20"/>
              </w:rPr>
            </w:pPr>
            <w:r w:rsidRPr="003358E4">
              <w:rPr>
                <w:rFonts w:cs="Arial"/>
                <w:color w:val="000000"/>
                <w:sz w:val="20"/>
                <w:szCs w:val="20"/>
              </w:rPr>
              <w:t xml:space="preserve">Presents arguments or statements </w:t>
            </w:r>
            <w:r>
              <w:rPr>
                <w:rFonts w:cs="Arial"/>
                <w:color w:val="000000"/>
                <w:sz w:val="20"/>
                <w:szCs w:val="20"/>
              </w:rPr>
              <w:t>which</w:t>
            </w:r>
            <w:r w:rsidRPr="003358E4">
              <w:rPr>
                <w:rFonts w:cs="Arial"/>
                <w:color w:val="000000"/>
                <w:sz w:val="20"/>
                <w:szCs w:val="20"/>
              </w:rPr>
              <w:t xml:space="preserve"> are not well‐supported by evidence.</w:t>
            </w:r>
            <w:r w:rsidR="00377866">
              <w:rPr>
                <w:rFonts w:cs="Arial"/>
                <w:color w:val="000000"/>
                <w:sz w:val="20"/>
                <w:szCs w:val="20"/>
              </w:rPr>
              <w:t xml:space="preserve"> </w:t>
            </w:r>
          </w:p>
          <w:p w:rsidR="00C665DC" w:rsidRPr="003358E4" w:rsidRDefault="00C665DC" w:rsidP="00C665DC">
            <w:pPr>
              <w:spacing w:after="40"/>
              <w:rPr>
                <w:rFonts w:cs="Arial"/>
                <w:color w:val="000000"/>
                <w:sz w:val="20"/>
                <w:szCs w:val="20"/>
              </w:rPr>
            </w:pPr>
            <w:r w:rsidRPr="003358E4">
              <w:rPr>
                <w:rFonts w:cs="Arial"/>
                <w:color w:val="000000"/>
                <w:sz w:val="20"/>
                <w:szCs w:val="20"/>
              </w:rPr>
              <w:t>Selects some scientific information to support a point of view.</w:t>
            </w:r>
          </w:p>
          <w:p w:rsidR="00C665DC" w:rsidRPr="004C5545" w:rsidRDefault="00C665DC" w:rsidP="00C665DC">
            <w:pPr>
              <w:spacing w:after="40"/>
              <w:rPr>
                <w:rFonts w:cs="Arial"/>
                <w:color w:val="000000"/>
                <w:sz w:val="20"/>
                <w:szCs w:val="20"/>
              </w:rPr>
            </w:pPr>
            <w:r>
              <w:rPr>
                <w:rFonts w:cs="Arial"/>
                <w:color w:val="000000"/>
                <w:sz w:val="20"/>
                <w:szCs w:val="20"/>
              </w:rPr>
              <w:t>Explains concepts</w:t>
            </w:r>
            <w:r w:rsidRPr="003358E4">
              <w:rPr>
                <w:rFonts w:cs="Arial"/>
                <w:color w:val="000000"/>
                <w:sz w:val="20"/>
                <w:szCs w:val="20"/>
              </w:rPr>
              <w:t xml:space="preserve"> without detail, using some scientific language </w:t>
            </w:r>
            <w:r>
              <w:rPr>
                <w:rFonts w:cs="Arial"/>
                <w:color w:val="000000"/>
                <w:sz w:val="20"/>
                <w:szCs w:val="20"/>
              </w:rPr>
              <w:t>and labelled diagrams</w:t>
            </w:r>
            <w:r w:rsidRPr="003358E4">
              <w:rPr>
                <w:rFonts w:cs="Arial"/>
                <w:color w:val="000000"/>
                <w:sz w:val="20"/>
                <w:szCs w:val="20"/>
              </w:rPr>
              <w:t>.</w:t>
            </w:r>
          </w:p>
          <w:p w:rsidR="00C665DC" w:rsidRPr="003358E4" w:rsidRDefault="00C665DC" w:rsidP="00C665DC">
            <w:pPr>
              <w:spacing w:after="40"/>
              <w:rPr>
                <w:rFonts w:cs="Arial"/>
                <w:color w:val="000000"/>
                <w:sz w:val="20"/>
                <w:szCs w:val="20"/>
              </w:rPr>
            </w:pPr>
            <w:r>
              <w:rPr>
                <w:rFonts w:cs="Arial"/>
                <w:color w:val="000000"/>
                <w:sz w:val="20"/>
                <w:szCs w:val="20"/>
              </w:rPr>
              <w:t>S</w:t>
            </w:r>
            <w:r w:rsidRPr="004C5545">
              <w:rPr>
                <w:rFonts w:cs="Arial"/>
                <w:color w:val="000000"/>
                <w:sz w:val="20"/>
                <w:szCs w:val="20"/>
              </w:rPr>
              <w:t xml:space="preserve">elects and manipulates equations to </w:t>
            </w:r>
            <w:r>
              <w:rPr>
                <w:rFonts w:cs="Arial"/>
                <w:color w:val="000000"/>
                <w:sz w:val="20"/>
                <w:szCs w:val="20"/>
              </w:rPr>
              <w:t>solve simple calculations</w:t>
            </w:r>
            <w:r w:rsidRPr="004C5545">
              <w:rPr>
                <w:rFonts w:cs="Arial"/>
                <w:color w:val="000000"/>
                <w:sz w:val="20"/>
                <w:szCs w:val="20"/>
              </w:rPr>
              <w:t>.</w:t>
            </w:r>
          </w:p>
        </w:tc>
      </w:tr>
      <w:tr w:rsidR="00C665DC" w:rsidRPr="00042703" w:rsidTr="00CC73CE">
        <w:trPr>
          <w:trHeight w:val="3491"/>
        </w:trPr>
        <w:tc>
          <w:tcPr>
            <w:tcW w:w="993" w:type="dxa"/>
            <w:vMerge/>
            <w:tcBorders>
              <w:bottom w:val="single" w:sz="8" w:space="0" w:color="9688BE" w:themeColor="accent4"/>
            </w:tcBorders>
            <w:shd w:val="clear" w:color="auto" w:fill="9688BE" w:themeFill="accent4"/>
          </w:tcPr>
          <w:p w:rsidR="00C665DC" w:rsidRPr="00042703" w:rsidRDefault="00C665DC" w:rsidP="00C665DC">
            <w:pPr>
              <w:rPr>
                <w:rFonts w:cs="Arial"/>
                <w:color w:val="000000"/>
                <w:sz w:val="16"/>
                <w:szCs w:val="16"/>
              </w:rPr>
            </w:pPr>
          </w:p>
        </w:tc>
        <w:tc>
          <w:tcPr>
            <w:tcW w:w="8788" w:type="dxa"/>
            <w:tcBorders>
              <w:bottom w:val="single" w:sz="8" w:space="0" w:color="9688BE" w:themeColor="accent4"/>
            </w:tcBorders>
          </w:tcPr>
          <w:p w:rsidR="00C665DC" w:rsidRPr="003358E4" w:rsidRDefault="00C665DC" w:rsidP="00C665DC">
            <w:pPr>
              <w:spacing w:after="40"/>
              <w:rPr>
                <w:rFonts w:cs="Arial"/>
                <w:b/>
                <w:color w:val="000000"/>
                <w:sz w:val="20"/>
                <w:szCs w:val="20"/>
              </w:rPr>
            </w:pPr>
            <w:r w:rsidRPr="003358E4">
              <w:rPr>
                <w:rFonts w:cs="Arial"/>
                <w:b/>
                <w:color w:val="000000"/>
                <w:sz w:val="20"/>
                <w:szCs w:val="20"/>
              </w:rPr>
              <w:t>Science inquiry skills</w:t>
            </w:r>
          </w:p>
          <w:p w:rsidR="00C665DC" w:rsidRPr="003358E4" w:rsidRDefault="00C665DC" w:rsidP="00C665DC">
            <w:pPr>
              <w:spacing w:after="40"/>
              <w:rPr>
                <w:rFonts w:cs="Arial"/>
                <w:color w:val="000000"/>
                <w:sz w:val="20"/>
                <w:szCs w:val="20"/>
              </w:rPr>
            </w:pPr>
            <w:r>
              <w:rPr>
                <w:rFonts w:cs="Arial"/>
                <w:color w:val="000000"/>
                <w:sz w:val="20"/>
                <w:szCs w:val="20"/>
              </w:rPr>
              <w:t>With guidance</w:t>
            </w:r>
            <w:r w:rsidR="00377866">
              <w:rPr>
                <w:rFonts w:cs="Arial"/>
                <w:color w:val="000000"/>
                <w:sz w:val="20"/>
                <w:szCs w:val="20"/>
              </w:rPr>
              <w:t>,</w:t>
            </w:r>
            <w:r>
              <w:rPr>
                <w:rFonts w:cs="Arial"/>
                <w:color w:val="000000"/>
                <w:sz w:val="20"/>
                <w:szCs w:val="20"/>
              </w:rPr>
              <w:t xml:space="preserve"> f</w:t>
            </w:r>
            <w:r w:rsidRPr="004C5545">
              <w:rPr>
                <w:rFonts w:cs="Arial"/>
                <w:color w:val="000000"/>
                <w:sz w:val="20"/>
                <w:szCs w:val="20"/>
              </w:rPr>
              <w:t>ormulates</w:t>
            </w:r>
            <w:r>
              <w:rPr>
                <w:rFonts w:cs="Arial"/>
                <w:color w:val="000000"/>
                <w:sz w:val="20"/>
                <w:szCs w:val="20"/>
              </w:rPr>
              <w:t xml:space="preserve"> a testable hypothesis</w:t>
            </w:r>
            <w:r w:rsidRPr="003358E4">
              <w:rPr>
                <w:rFonts w:cs="Arial"/>
                <w:color w:val="000000"/>
                <w:sz w:val="20"/>
                <w:szCs w:val="20"/>
              </w:rPr>
              <w:t xml:space="preserve"> that includes dependent and independent variables, </w:t>
            </w:r>
            <w:r>
              <w:rPr>
                <w:rFonts w:cs="Arial"/>
                <w:color w:val="000000"/>
                <w:sz w:val="20"/>
                <w:szCs w:val="20"/>
              </w:rPr>
              <w:t>in</w:t>
            </w:r>
            <w:r w:rsidRPr="003358E4">
              <w:rPr>
                <w:rFonts w:cs="Arial"/>
                <w:color w:val="000000"/>
                <w:sz w:val="20"/>
                <w:szCs w:val="20"/>
              </w:rPr>
              <w:t xml:space="preserve"> a context that has been provided.</w:t>
            </w:r>
          </w:p>
          <w:p w:rsidR="00C665DC" w:rsidRPr="003358E4" w:rsidRDefault="00C665DC" w:rsidP="00C665DC">
            <w:pPr>
              <w:spacing w:after="40"/>
              <w:rPr>
                <w:rFonts w:cs="Arial"/>
                <w:color w:val="000000"/>
                <w:sz w:val="20"/>
                <w:szCs w:val="20"/>
              </w:rPr>
            </w:pPr>
            <w:r w:rsidRPr="003358E4">
              <w:rPr>
                <w:rFonts w:cs="Arial"/>
                <w:color w:val="000000"/>
                <w:sz w:val="20"/>
                <w:szCs w:val="20"/>
              </w:rPr>
              <w:t>With guidance</w:t>
            </w:r>
            <w:r w:rsidR="00377866">
              <w:rPr>
                <w:rFonts w:cs="Arial"/>
                <w:color w:val="000000"/>
                <w:sz w:val="20"/>
                <w:szCs w:val="20"/>
              </w:rPr>
              <w:t>,</w:t>
            </w:r>
            <w:r w:rsidRPr="003358E4">
              <w:rPr>
                <w:rFonts w:cs="Arial"/>
                <w:color w:val="000000"/>
                <w:sz w:val="20"/>
                <w:szCs w:val="20"/>
              </w:rPr>
              <w:t xml:space="preserve"> </w:t>
            </w:r>
            <w:r>
              <w:rPr>
                <w:rFonts w:cs="Arial"/>
                <w:color w:val="000000"/>
                <w:sz w:val="20"/>
                <w:szCs w:val="20"/>
              </w:rPr>
              <w:t>p</w:t>
            </w:r>
            <w:r w:rsidRPr="003358E4">
              <w:rPr>
                <w:rFonts w:cs="Arial"/>
                <w:color w:val="000000"/>
                <w:sz w:val="20"/>
                <w:szCs w:val="20"/>
              </w:rPr>
              <w:t>lans an investigation to collect appropriate data. Identifies some controlled variables without detail</w:t>
            </w:r>
            <w:r>
              <w:rPr>
                <w:rFonts w:cs="Arial"/>
                <w:color w:val="000000"/>
                <w:sz w:val="20"/>
                <w:szCs w:val="20"/>
              </w:rPr>
              <w:t>, e.g. balls will be dropped from the same height.</w:t>
            </w:r>
          </w:p>
          <w:p w:rsidR="00C665DC" w:rsidRPr="003358E4" w:rsidRDefault="00C665DC" w:rsidP="00C665DC">
            <w:pPr>
              <w:spacing w:after="40"/>
              <w:rPr>
                <w:rFonts w:cs="Arial"/>
                <w:color w:val="000000"/>
                <w:sz w:val="20"/>
                <w:szCs w:val="20"/>
              </w:rPr>
            </w:pPr>
            <w:r w:rsidRPr="003358E4">
              <w:rPr>
                <w:rFonts w:cs="Arial"/>
                <w:color w:val="000000"/>
                <w:sz w:val="20"/>
                <w:szCs w:val="20"/>
              </w:rPr>
              <w:t>Presents data in a range of form</w:t>
            </w:r>
            <w:r>
              <w:rPr>
                <w:rFonts w:cs="Arial"/>
                <w:color w:val="000000"/>
                <w:sz w:val="20"/>
                <w:szCs w:val="20"/>
              </w:rPr>
              <w:t>s, including appropriate graphs and</w:t>
            </w:r>
            <w:r w:rsidRPr="003358E4">
              <w:rPr>
                <w:rFonts w:cs="Arial"/>
                <w:color w:val="000000"/>
                <w:sz w:val="20"/>
                <w:szCs w:val="20"/>
              </w:rPr>
              <w:t xml:space="preserve"> tables</w:t>
            </w:r>
            <w:r w:rsidR="00377866">
              <w:rPr>
                <w:rFonts w:cs="Arial"/>
                <w:color w:val="000000"/>
                <w:sz w:val="20"/>
                <w:szCs w:val="20"/>
              </w:rPr>
              <w:t>,</w:t>
            </w:r>
            <w:r w:rsidRPr="003358E4">
              <w:rPr>
                <w:rFonts w:cs="Arial"/>
                <w:color w:val="000000"/>
                <w:sz w:val="20"/>
                <w:szCs w:val="20"/>
              </w:rPr>
              <w:t xml:space="preserve"> </w:t>
            </w:r>
            <w:r>
              <w:rPr>
                <w:rFonts w:cs="Arial"/>
                <w:color w:val="000000"/>
                <w:sz w:val="20"/>
                <w:szCs w:val="20"/>
              </w:rPr>
              <w:t>and identifies</w:t>
            </w:r>
            <w:r w:rsidRPr="003358E4">
              <w:rPr>
                <w:rFonts w:cs="Arial"/>
                <w:color w:val="000000"/>
                <w:sz w:val="20"/>
                <w:szCs w:val="20"/>
              </w:rPr>
              <w:t xml:space="preserve"> patterns and relationships.</w:t>
            </w:r>
          </w:p>
          <w:p w:rsidR="00C665DC" w:rsidRPr="003358E4" w:rsidRDefault="00C665DC" w:rsidP="00C665DC">
            <w:pPr>
              <w:spacing w:after="40"/>
              <w:rPr>
                <w:rFonts w:cs="Arial"/>
                <w:color w:val="000000"/>
                <w:sz w:val="20"/>
                <w:szCs w:val="20"/>
              </w:rPr>
            </w:pPr>
            <w:r w:rsidRPr="003358E4">
              <w:rPr>
                <w:rFonts w:cs="Arial"/>
                <w:color w:val="000000"/>
                <w:sz w:val="20"/>
                <w:szCs w:val="20"/>
              </w:rPr>
              <w:t>Describes trends and briefly explains these using relevant scientific concepts. Uses evidence to make conclusions that relate to the hypothesis.</w:t>
            </w:r>
          </w:p>
          <w:p w:rsidR="00C665DC" w:rsidRPr="003358E4" w:rsidRDefault="00C665DC" w:rsidP="00C665DC">
            <w:pPr>
              <w:spacing w:after="40"/>
              <w:rPr>
                <w:rFonts w:cs="Arial"/>
                <w:color w:val="000000"/>
                <w:sz w:val="20"/>
                <w:szCs w:val="20"/>
              </w:rPr>
            </w:pPr>
            <w:r>
              <w:rPr>
                <w:rFonts w:cs="Arial"/>
                <w:color w:val="000000"/>
                <w:sz w:val="20"/>
                <w:szCs w:val="20"/>
              </w:rPr>
              <w:t>Evaluates experimental method</w:t>
            </w:r>
            <w:r w:rsidRPr="003358E4">
              <w:rPr>
                <w:rFonts w:cs="Arial"/>
                <w:color w:val="000000"/>
                <w:sz w:val="20"/>
                <w:szCs w:val="20"/>
              </w:rPr>
              <w:t xml:space="preserve"> and makes general </w:t>
            </w:r>
            <w:r>
              <w:rPr>
                <w:rFonts w:cs="Arial"/>
                <w:color w:val="000000"/>
                <w:sz w:val="20"/>
                <w:szCs w:val="20"/>
              </w:rPr>
              <w:t xml:space="preserve">relevant </w:t>
            </w:r>
            <w:r w:rsidRPr="003358E4">
              <w:rPr>
                <w:rFonts w:cs="Arial"/>
                <w:color w:val="000000"/>
                <w:sz w:val="20"/>
                <w:szCs w:val="20"/>
              </w:rPr>
              <w:t xml:space="preserve">suggestions </w:t>
            </w:r>
            <w:r>
              <w:rPr>
                <w:rFonts w:cs="Arial"/>
                <w:color w:val="000000"/>
                <w:sz w:val="20"/>
                <w:szCs w:val="20"/>
              </w:rPr>
              <w:t>to improve the validity and reliability</w:t>
            </w:r>
            <w:r w:rsidRPr="003358E4">
              <w:rPr>
                <w:rFonts w:cs="Arial"/>
                <w:color w:val="000000"/>
                <w:sz w:val="20"/>
                <w:szCs w:val="20"/>
              </w:rPr>
              <w:t xml:space="preserve"> of an investigation</w:t>
            </w:r>
            <w:r>
              <w:rPr>
                <w:rFonts w:cs="Arial"/>
                <w:color w:val="000000"/>
                <w:sz w:val="20"/>
                <w:szCs w:val="20"/>
              </w:rPr>
              <w:t>.</w:t>
            </w:r>
          </w:p>
          <w:p w:rsidR="00C665DC" w:rsidRPr="003358E4" w:rsidRDefault="00C665DC" w:rsidP="00C665DC">
            <w:pPr>
              <w:spacing w:after="40"/>
              <w:rPr>
                <w:rFonts w:cs="Arial"/>
                <w:color w:val="000000"/>
                <w:sz w:val="20"/>
                <w:szCs w:val="20"/>
              </w:rPr>
            </w:pPr>
            <w:r w:rsidRPr="003358E4">
              <w:rPr>
                <w:rFonts w:cs="Arial"/>
                <w:color w:val="000000"/>
                <w:sz w:val="20"/>
                <w:szCs w:val="20"/>
              </w:rPr>
              <w:t>Communicates information and concepts logically, generally using scientific language and representations. Makes some errors in the use of conventions.</w:t>
            </w:r>
          </w:p>
        </w:tc>
      </w:tr>
    </w:tbl>
    <w:p w:rsidR="00445E85" w:rsidRDefault="00445E85" w:rsidP="00445E85">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665DC" w:rsidRPr="00042703" w:rsidTr="00330363">
        <w:trPr>
          <w:trHeight w:val="1671"/>
        </w:trPr>
        <w:tc>
          <w:tcPr>
            <w:tcW w:w="993" w:type="dxa"/>
            <w:vMerge w:val="restart"/>
            <w:shd w:val="clear" w:color="auto" w:fill="9688BE" w:themeFill="accent4"/>
            <w:vAlign w:val="center"/>
          </w:tcPr>
          <w:p w:rsidR="00C665DC" w:rsidRPr="00445E85" w:rsidRDefault="00C665DC" w:rsidP="00C665DC">
            <w:pPr>
              <w:spacing w:after="0"/>
              <w:jc w:val="center"/>
              <w:rPr>
                <w:rFonts w:cs="Arial"/>
                <w:b/>
                <w:color w:val="FFFFFF" w:themeColor="background1"/>
                <w:sz w:val="40"/>
                <w:szCs w:val="40"/>
              </w:rPr>
            </w:pPr>
            <w:r w:rsidRPr="00445E85">
              <w:rPr>
                <w:rFonts w:cs="Arial"/>
                <w:b/>
                <w:color w:val="FFFFFF" w:themeColor="background1"/>
                <w:sz w:val="40"/>
                <w:szCs w:val="40"/>
              </w:rPr>
              <w:lastRenderedPageBreak/>
              <w:t>C</w:t>
            </w:r>
          </w:p>
        </w:tc>
        <w:tc>
          <w:tcPr>
            <w:tcW w:w="8788" w:type="dxa"/>
          </w:tcPr>
          <w:p w:rsidR="00C665DC" w:rsidRPr="003358E4" w:rsidRDefault="00C665DC" w:rsidP="00C665DC">
            <w:pPr>
              <w:spacing w:after="40"/>
              <w:rPr>
                <w:rFonts w:cs="Arial"/>
                <w:b/>
                <w:color w:val="000000"/>
                <w:sz w:val="20"/>
                <w:szCs w:val="20"/>
              </w:rPr>
            </w:pPr>
            <w:r w:rsidRPr="003358E4">
              <w:rPr>
                <w:rFonts w:cs="Arial"/>
                <w:b/>
                <w:color w:val="000000"/>
                <w:sz w:val="20"/>
                <w:szCs w:val="20"/>
              </w:rPr>
              <w:t>Understanding and applying concepts</w:t>
            </w:r>
          </w:p>
          <w:p w:rsidR="00C665DC" w:rsidRPr="003358E4" w:rsidRDefault="00C665DC" w:rsidP="00C665DC">
            <w:pPr>
              <w:spacing w:after="40"/>
              <w:rPr>
                <w:rFonts w:cs="Arial"/>
                <w:color w:val="000000"/>
                <w:sz w:val="20"/>
                <w:szCs w:val="20"/>
              </w:rPr>
            </w:pPr>
            <w:r w:rsidRPr="003358E4">
              <w:rPr>
                <w:rFonts w:cs="Arial"/>
                <w:color w:val="000000"/>
                <w:sz w:val="20"/>
                <w:szCs w:val="20"/>
              </w:rPr>
              <w:t>Describes some systems and processes in a general way.</w:t>
            </w:r>
          </w:p>
          <w:p w:rsidR="00377866" w:rsidRDefault="00C665DC" w:rsidP="00C665DC">
            <w:pPr>
              <w:spacing w:after="40"/>
              <w:rPr>
                <w:rFonts w:cs="Arial"/>
                <w:color w:val="000000"/>
                <w:sz w:val="20"/>
                <w:szCs w:val="20"/>
              </w:rPr>
            </w:pPr>
            <w:r w:rsidRPr="003358E4">
              <w:rPr>
                <w:rFonts w:cs="Arial"/>
                <w:color w:val="000000"/>
                <w:sz w:val="20"/>
                <w:szCs w:val="20"/>
              </w:rPr>
              <w:t>Presents statements of ideas, with some development of an argument.</w:t>
            </w:r>
            <w:r w:rsidR="00377866">
              <w:rPr>
                <w:rFonts w:cs="Arial"/>
                <w:color w:val="000000"/>
                <w:sz w:val="20"/>
                <w:szCs w:val="20"/>
              </w:rPr>
              <w:t xml:space="preserve"> </w:t>
            </w:r>
          </w:p>
          <w:p w:rsidR="00C665DC" w:rsidRPr="003358E4" w:rsidRDefault="00C665DC" w:rsidP="00C665DC">
            <w:pPr>
              <w:spacing w:after="40"/>
              <w:rPr>
                <w:rFonts w:cs="Arial"/>
                <w:color w:val="000000"/>
                <w:sz w:val="20"/>
                <w:szCs w:val="20"/>
              </w:rPr>
            </w:pPr>
            <w:r w:rsidRPr="003358E4">
              <w:rPr>
                <w:rFonts w:cs="Arial"/>
                <w:color w:val="000000"/>
                <w:sz w:val="20"/>
                <w:szCs w:val="20"/>
              </w:rPr>
              <w:t>Selects some scientific information to support a</w:t>
            </w:r>
            <w:r>
              <w:rPr>
                <w:rFonts w:cs="Arial"/>
                <w:color w:val="000000"/>
                <w:sz w:val="20"/>
                <w:szCs w:val="20"/>
              </w:rPr>
              <w:t xml:space="preserve"> point of view but includes</w:t>
            </w:r>
            <w:r w:rsidRPr="003358E4">
              <w:rPr>
                <w:rFonts w:cs="Arial"/>
                <w:color w:val="000000"/>
                <w:sz w:val="20"/>
                <w:szCs w:val="20"/>
              </w:rPr>
              <w:t xml:space="preserve"> irrelevant or incorrect information.</w:t>
            </w:r>
          </w:p>
          <w:p w:rsidR="00377866" w:rsidRDefault="00C665DC" w:rsidP="00C665DC">
            <w:pPr>
              <w:spacing w:after="40"/>
              <w:rPr>
                <w:rFonts w:eastAsia="Times New Roman" w:cs="Calibri"/>
                <w:sz w:val="20"/>
              </w:rPr>
            </w:pPr>
            <w:r>
              <w:rPr>
                <w:rFonts w:eastAsia="Times New Roman" w:cs="Calibri"/>
                <w:sz w:val="20"/>
              </w:rPr>
              <w:t xml:space="preserve">Describes </w:t>
            </w:r>
            <w:r w:rsidRPr="003358E4">
              <w:rPr>
                <w:rFonts w:eastAsia="Times New Roman" w:cs="Calibri"/>
                <w:sz w:val="20"/>
              </w:rPr>
              <w:t xml:space="preserve">concepts using simple </w:t>
            </w:r>
            <w:r>
              <w:rPr>
                <w:rFonts w:eastAsia="Times New Roman" w:cs="Calibri"/>
                <w:sz w:val="20"/>
              </w:rPr>
              <w:t>diagrams</w:t>
            </w:r>
            <w:r w:rsidR="00377866">
              <w:rPr>
                <w:rFonts w:eastAsia="Times New Roman" w:cs="Calibri"/>
                <w:sz w:val="20"/>
              </w:rPr>
              <w:t xml:space="preserve"> and everyday language. </w:t>
            </w:r>
          </w:p>
          <w:p w:rsidR="00C665DC" w:rsidRPr="003358E4" w:rsidRDefault="00377866" w:rsidP="00C665DC">
            <w:pPr>
              <w:spacing w:after="40"/>
              <w:rPr>
                <w:rFonts w:cs="Arial"/>
                <w:color w:val="000000"/>
                <w:sz w:val="20"/>
                <w:szCs w:val="20"/>
              </w:rPr>
            </w:pPr>
            <w:r>
              <w:rPr>
                <w:rFonts w:eastAsia="Times New Roman" w:cs="Calibri"/>
                <w:sz w:val="20"/>
              </w:rPr>
              <w:t>Develops r</w:t>
            </w:r>
            <w:r w:rsidR="00C665DC" w:rsidRPr="003358E4">
              <w:rPr>
                <w:rFonts w:eastAsia="Times New Roman" w:cs="Calibri"/>
                <w:sz w:val="20"/>
              </w:rPr>
              <w:t xml:space="preserve">esponses </w:t>
            </w:r>
            <w:r>
              <w:rPr>
                <w:rFonts w:eastAsia="Times New Roman" w:cs="Calibri"/>
                <w:sz w:val="20"/>
              </w:rPr>
              <w:t xml:space="preserve">which </w:t>
            </w:r>
            <w:r w:rsidR="00C665DC" w:rsidRPr="003358E4">
              <w:rPr>
                <w:rFonts w:eastAsia="Times New Roman" w:cs="Calibri"/>
                <w:sz w:val="20"/>
              </w:rPr>
              <w:t>are often incomplete.</w:t>
            </w:r>
          </w:p>
          <w:p w:rsidR="00C665DC" w:rsidRPr="003358E4" w:rsidRDefault="00C665DC" w:rsidP="00C665DC">
            <w:pPr>
              <w:spacing w:after="40"/>
              <w:rPr>
                <w:rFonts w:cs="Arial"/>
                <w:color w:val="000000"/>
                <w:sz w:val="20"/>
                <w:szCs w:val="20"/>
              </w:rPr>
            </w:pPr>
            <w:r w:rsidRPr="00E85EBD">
              <w:rPr>
                <w:rFonts w:cs="Arial"/>
                <w:color w:val="000000"/>
                <w:sz w:val="20"/>
                <w:szCs w:val="20"/>
              </w:rPr>
              <w:t xml:space="preserve">Calculations are often incomplete and contain </w:t>
            </w:r>
            <w:r>
              <w:rPr>
                <w:rFonts w:cs="Arial"/>
                <w:color w:val="000000"/>
                <w:sz w:val="20"/>
                <w:szCs w:val="20"/>
              </w:rPr>
              <w:t xml:space="preserve">some </w:t>
            </w:r>
            <w:r w:rsidRPr="00E85EBD">
              <w:rPr>
                <w:rFonts w:cs="Arial"/>
                <w:color w:val="000000"/>
                <w:sz w:val="20"/>
                <w:szCs w:val="20"/>
              </w:rPr>
              <w:t>errors.</w:t>
            </w:r>
          </w:p>
        </w:tc>
      </w:tr>
      <w:tr w:rsidR="00C665DC" w:rsidRPr="00042703" w:rsidTr="00732AB5">
        <w:trPr>
          <w:trHeight w:val="2786"/>
        </w:trPr>
        <w:tc>
          <w:tcPr>
            <w:tcW w:w="993" w:type="dxa"/>
            <w:vMerge/>
            <w:shd w:val="clear" w:color="auto" w:fill="9688BE" w:themeFill="accent4"/>
          </w:tcPr>
          <w:p w:rsidR="00C665DC" w:rsidRPr="00042703" w:rsidRDefault="00C665DC" w:rsidP="00C665DC">
            <w:pPr>
              <w:rPr>
                <w:rFonts w:cs="Arial"/>
                <w:color w:val="000000"/>
                <w:sz w:val="16"/>
                <w:szCs w:val="16"/>
              </w:rPr>
            </w:pPr>
          </w:p>
        </w:tc>
        <w:tc>
          <w:tcPr>
            <w:tcW w:w="8788" w:type="dxa"/>
          </w:tcPr>
          <w:p w:rsidR="00C665DC" w:rsidRPr="003358E4" w:rsidRDefault="00C665DC" w:rsidP="00C665DC">
            <w:pPr>
              <w:spacing w:after="40"/>
              <w:rPr>
                <w:rFonts w:cs="Arial"/>
                <w:b/>
                <w:color w:val="000000"/>
                <w:sz w:val="20"/>
                <w:szCs w:val="20"/>
              </w:rPr>
            </w:pPr>
            <w:r w:rsidRPr="003358E4">
              <w:rPr>
                <w:rFonts w:cs="Arial"/>
                <w:b/>
                <w:color w:val="000000"/>
                <w:sz w:val="20"/>
                <w:szCs w:val="20"/>
              </w:rPr>
              <w:t>Science inquiry skills</w:t>
            </w:r>
          </w:p>
          <w:p w:rsidR="00C665DC" w:rsidRPr="003358E4" w:rsidRDefault="00C665DC" w:rsidP="00C665DC">
            <w:pPr>
              <w:pStyle w:val="NoSpacing"/>
              <w:keepNext w:val="0"/>
              <w:spacing w:after="40"/>
              <w:rPr>
                <w:sz w:val="20"/>
                <w:szCs w:val="20"/>
              </w:rPr>
            </w:pPr>
            <w:r>
              <w:rPr>
                <w:rFonts w:cs="Arial"/>
                <w:color w:val="000000"/>
                <w:sz w:val="20"/>
                <w:szCs w:val="20"/>
              </w:rPr>
              <w:t>With guidance</w:t>
            </w:r>
            <w:r w:rsidR="00377866">
              <w:rPr>
                <w:rFonts w:cs="Arial"/>
                <w:color w:val="000000"/>
                <w:sz w:val="20"/>
                <w:szCs w:val="20"/>
              </w:rPr>
              <w:t>,</w:t>
            </w:r>
            <w:r>
              <w:rPr>
                <w:rFonts w:cs="Arial"/>
                <w:color w:val="000000"/>
                <w:sz w:val="20"/>
                <w:szCs w:val="20"/>
              </w:rPr>
              <w:t xml:space="preserve"> p</w:t>
            </w:r>
            <w:r w:rsidRPr="003358E4">
              <w:rPr>
                <w:sz w:val="20"/>
                <w:szCs w:val="20"/>
              </w:rPr>
              <w:t>redicts a general outcome for an investigation.</w:t>
            </w:r>
          </w:p>
          <w:p w:rsidR="00C665DC" w:rsidRPr="003358E4" w:rsidRDefault="00C665DC" w:rsidP="00C665DC">
            <w:pPr>
              <w:spacing w:after="40"/>
              <w:rPr>
                <w:rFonts w:cs="Arial"/>
                <w:color w:val="000000"/>
                <w:sz w:val="20"/>
                <w:szCs w:val="20"/>
              </w:rPr>
            </w:pPr>
            <w:r>
              <w:rPr>
                <w:rFonts w:cs="Arial"/>
                <w:color w:val="000000"/>
                <w:sz w:val="20"/>
                <w:szCs w:val="20"/>
              </w:rPr>
              <w:t>With guidance</w:t>
            </w:r>
            <w:r w:rsidR="00377866">
              <w:rPr>
                <w:rFonts w:cs="Arial"/>
                <w:color w:val="000000"/>
                <w:sz w:val="20"/>
                <w:szCs w:val="20"/>
              </w:rPr>
              <w:t>,</w:t>
            </w:r>
            <w:r>
              <w:rPr>
                <w:rFonts w:cs="Arial"/>
                <w:color w:val="000000"/>
                <w:sz w:val="20"/>
                <w:szCs w:val="20"/>
              </w:rPr>
              <w:t xml:space="preserve"> p</w:t>
            </w:r>
            <w:r w:rsidRPr="003358E4">
              <w:rPr>
                <w:rFonts w:cs="Arial"/>
                <w:color w:val="000000"/>
                <w:sz w:val="20"/>
                <w:szCs w:val="20"/>
              </w:rPr>
              <w:t>lans an investigation to collect appropriate data. Inconsistently identifies some controlled variables.</w:t>
            </w:r>
          </w:p>
          <w:p w:rsidR="00C665DC" w:rsidRPr="003358E4" w:rsidRDefault="00C665DC" w:rsidP="00C665DC">
            <w:pPr>
              <w:spacing w:after="40"/>
              <w:rPr>
                <w:rFonts w:cs="Arial"/>
                <w:color w:val="000000"/>
                <w:sz w:val="20"/>
                <w:szCs w:val="20"/>
              </w:rPr>
            </w:pPr>
            <w:r w:rsidRPr="003358E4">
              <w:rPr>
                <w:rFonts w:cs="Arial"/>
                <w:color w:val="000000"/>
                <w:sz w:val="20"/>
                <w:szCs w:val="20"/>
              </w:rPr>
              <w:t xml:space="preserve">Presents data using </w:t>
            </w:r>
            <w:bookmarkStart w:id="45" w:name="_GoBack"/>
            <w:bookmarkEnd w:id="45"/>
            <w:r w:rsidRPr="003358E4">
              <w:rPr>
                <w:rFonts w:cs="Arial"/>
                <w:color w:val="000000"/>
                <w:sz w:val="20"/>
                <w:szCs w:val="20"/>
              </w:rPr>
              <w:t>basic tables and graphs</w:t>
            </w:r>
            <w:r>
              <w:rPr>
                <w:rFonts w:cs="Arial"/>
                <w:color w:val="000000"/>
                <w:sz w:val="20"/>
                <w:szCs w:val="20"/>
              </w:rPr>
              <w:t xml:space="preserve"> with some errors or omissions</w:t>
            </w:r>
            <w:r w:rsidRPr="003358E4">
              <w:rPr>
                <w:rFonts w:cs="Arial"/>
                <w:color w:val="000000"/>
                <w:sz w:val="20"/>
                <w:szCs w:val="20"/>
              </w:rPr>
              <w:t xml:space="preserve">. </w:t>
            </w:r>
          </w:p>
          <w:p w:rsidR="00C665DC" w:rsidRPr="003358E4" w:rsidRDefault="00C665DC" w:rsidP="00C665DC">
            <w:pPr>
              <w:spacing w:after="40"/>
              <w:rPr>
                <w:rFonts w:cs="Arial"/>
                <w:color w:val="000000"/>
                <w:sz w:val="20"/>
                <w:szCs w:val="20"/>
              </w:rPr>
            </w:pPr>
            <w:r w:rsidRPr="003358E4">
              <w:rPr>
                <w:rFonts w:cs="Arial"/>
                <w:color w:val="000000"/>
                <w:sz w:val="20"/>
                <w:szCs w:val="20"/>
              </w:rPr>
              <w:t>Describes trends in the data and draws simple conclusions that may not be linked back to the hypothesis.</w:t>
            </w:r>
          </w:p>
          <w:p w:rsidR="00C665DC" w:rsidRPr="003358E4" w:rsidRDefault="00C665DC" w:rsidP="00C665DC">
            <w:pPr>
              <w:spacing w:after="40"/>
              <w:rPr>
                <w:rFonts w:cs="Arial"/>
                <w:color w:val="000000"/>
                <w:sz w:val="20"/>
                <w:szCs w:val="20"/>
              </w:rPr>
            </w:pPr>
            <w:r w:rsidRPr="003358E4">
              <w:rPr>
                <w:rFonts w:cs="Arial"/>
                <w:color w:val="000000"/>
                <w:sz w:val="20"/>
                <w:szCs w:val="20"/>
              </w:rPr>
              <w:t xml:space="preserve">Describes difficulties experienced in conducting the investigation and makes general </w:t>
            </w:r>
            <w:r>
              <w:rPr>
                <w:rFonts w:cs="Arial"/>
                <w:color w:val="000000"/>
                <w:sz w:val="20"/>
                <w:szCs w:val="20"/>
              </w:rPr>
              <w:t xml:space="preserve">relevant </w:t>
            </w:r>
            <w:r w:rsidRPr="003358E4">
              <w:rPr>
                <w:rFonts w:cs="Arial"/>
                <w:color w:val="000000"/>
                <w:sz w:val="20"/>
                <w:szCs w:val="20"/>
              </w:rPr>
              <w:t xml:space="preserve">suggestions </w:t>
            </w:r>
            <w:r>
              <w:rPr>
                <w:rFonts w:cs="Arial"/>
                <w:color w:val="000000"/>
                <w:sz w:val="20"/>
                <w:szCs w:val="20"/>
              </w:rPr>
              <w:t>to improve the validity and reliability</w:t>
            </w:r>
            <w:r w:rsidRPr="003358E4">
              <w:rPr>
                <w:rFonts w:cs="Arial"/>
                <w:color w:val="000000"/>
                <w:sz w:val="20"/>
                <w:szCs w:val="20"/>
              </w:rPr>
              <w:t xml:space="preserve"> of an investigation.</w:t>
            </w:r>
          </w:p>
          <w:p w:rsidR="00377866" w:rsidRDefault="00C665DC" w:rsidP="00C665DC">
            <w:pPr>
              <w:spacing w:after="40"/>
              <w:rPr>
                <w:rFonts w:cs="Arial"/>
                <w:color w:val="000000"/>
                <w:sz w:val="20"/>
                <w:szCs w:val="20"/>
              </w:rPr>
            </w:pPr>
            <w:r w:rsidRPr="003358E4">
              <w:rPr>
                <w:rFonts w:cs="Arial"/>
                <w:color w:val="000000"/>
                <w:sz w:val="20"/>
                <w:szCs w:val="20"/>
              </w:rPr>
              <w:t>Communicates information and conc</w:t>
            </w:r>
            <w:r>
              <w:rPr>
                <w:rFonts w:cs="Arial"/>
                <w:color w:val="000000"/>
                <w:sz w:val="20"/>
                <w:szCs w:val="20"/>
              </w:rPr>
              <w:t>epts, without detail, using occasional</w:t>
            </w:r>
            <w:r w:rsidRPr="003358E4">
              <w:rPr>
                <w:rFonts w:cs="Arial"/>
                <w:color w:val="000000"/>
                <w:sz w:val="20"/>
                <w:szCs w:val="20"/>
              </w:rPr>
              <w:t xml:space="preserve"> scientific language and conventions. </w:t>
            </w:r>
          </w:p>
          <w:p w:rsidR="00C665DC" w:rsidRPr="003358E4" w:rsidRDefault="00377866" w:rsidP="00C665DC">
            <w:pPr>
              <w:spacing w:after="40"/>
              <w:rPr>
                <w:sz w:val="20"/>
                <w:szCs w:val="20"/>
              </w:rPr>
            </w:pPr>
            <w:r>
              <w:rPr>
                <w:rFonts w:cs="Arial"/>
                <w:color w:val="000000"/>
                <w:sz w:val="20"/>
                <w:szCs w:val="20"/>
              </w:rPr>
              <w:t>Develops r</w:t>
            </w:r>
            <w:r w:rsidR="00C665DC" w:rsidRPr="003358E4">
              <w:rPr>
                <w:rFonts w:cs="Arial"/>
                <w:color w:val="000000"/>
                <w:sz w:val="20"/>
                <w:szCs w:val="20"/>
              </w:rPr>
              <w:t xml:space="preserve">epresentations </w:t>
            </w:r>
            <w:r>
              <w:rPr>
                <w:rFonts w:cs="Arial"/>
                <w:color w:val="000000"/>
                <w:sz w:val="20"/>
                <w:szCs w:val="20"/>
              </w:rPr>
              <w:t xml:space="preserve">which </w:t>
            </w:r>
            <w:r w:rsidR="00C665DC" w:rsidRPr="003358E4">
              <w:rPr>
                <w:rFonts w:cs="Arial"/>
                <w:color w:val="000000"/>
                <w:sz w:val="20"/>
                <w:szCs w:val="20"/>
              </w:rPr>
              <w:t>lack detail.</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665DC" w:rsidRPr="00042703" w:rsidTr="00785C49">
        <w:trPr>
          <w:trHeight w:val="1880"/>
        </w:trPr>
        <w:tc>
          <w:tcPr>
            <w:tcW w:w="993" w:type="dxa"/>
            <w:vMerge w:val="restart"/>
            <w:tcBorders>
              <w:bottom w:val="single" w:sz="8" w:space="0" w:color="9688BE" w:themeColor="accent4"/>
            </w:tcBorders>
            <w:shd w:val="clear" w:color="auto" w:fill="9688BE" w:themeFill="accent4"/>
            <w:vAlign w:val="center"/>
          </w:tcPr>
          <w:p w:rsidR="00C665DC" w:rsidRPr="00445E85" w:rsidRDefault="00C665DC" w:rsidP="00C665DC">
            <w:pPr>
              <w:spacing w:after="0"/>
              <w:jc w:val="center"/>
              <w:rPr>
                <w:rFonts w:cs="Arial"/>
                <w:b/>
                <w:color w:val="FFFFFF" w:themeColor="background1"/>
                <w:sz w:val="40"/>
                <w:szCs w:val="40"/>
              </w:rPr>
            </w:pPr>
            <w:r w:rsidRPr="00445E85">
              <w:rPr>
                <w:rFonts w:cs="Arial"/>
                <w:b/>
                <w:color w:val="FFFFFF" w:themeColor="background1"/>
                <w:sz w:val="40"/>
                <w:szCs w:val="40"/>
              </w:rPr>
              <w:t>D</w:t>
            </w:r>
          </w:p>
        </w:tc>
        <w:tc>
          <w:tcPr>
            <w:tcW w:w="8788" w:type="dxa"/>
            <w:tcBorders>
              <w:bottom w:val="single" w:sz="8" w:space="0" w:color="9688BE" w:themeColor="accent4"/>
            </w:tcBorders>
          </w:tcPr>
          <w:p w:rsidR="00C665DC" w:rsidRPr="003358E4" w:rsidRDefault="00C665DC" w:rsidP="00C665DC">
            <w:pPr>
              <w:spacing w:after="40"/>
              <w:rPr>
                <w:rFonts w:eastAsia="Times New Roman" w:cs="Calibri"/>
                <w:b/>
                <w:sz w:val="20"/>
              </w:rPr>
            </w:pPr>
            <w:r w:rsidRPr="003358E4">
              <w:rPr>
                <w:rFonts w:eastAsia="Times New Roman" w:cs="Calibri"/>
                <w:b/>
                <w:sz w:val="20"/>
              </w:rPr>
              <w:t>Understanding and applying concepts</w:t>
            </w:r>
          </w:p>
          <w:p w:rsidR="00C665DC" w:rsidRPr="003358E4" w:rsidRDefault="00C665DC" w:rsidP="00C665DC">
            <w:pPr>
              <w:spacing w:after="40"/>
              <w:rPr>
                <w:rFonts w:eastAsia="Times New Roman" w:cs="Calibri"/>
                <w:sz w:val="20"/>
              </w:rPr>
            </w:pPr>
            <w:r w:rsidRPr="003358E4">
              <w:rPr>
                <w:rFonts w:eastAsia="Times New Roman" w:cs="Calibri"/>
                <w:sz w:val="20"/>
              </w:rPr>
              <w:t>Re</w:t>
            </w:r>
            <w:r>
              <w:rPr>
                <w:rFonts w:eastAsia="Times New Roman" w:cs="Calibri"/>
                <w:sz w:val="20"/>
              </w:rPr>
              <w:t xml:space="preserve">cognises </w:t>
            </w:r>
            <w:r w:rsidR="00377866">
              <w:rPr>
                <w:rFonts w:eastAsia="Times New Roman" w:cs="Calibri"/>
                <w:sz w:val="20"/>
              </w:rPr>
              <w:t>systems and processes. Develops e</w:t>
            </w:r>
            <w:r w:rsidRPr="003358E4">
              <w:rPr>
                <w:rFonts w:eastAsia="Times New Roman" w:cs="Calibri"/>
                <w:sz w:val="20"/>
              </w:rPr>
              <w:t xml:space="preserve">xplanations </w:t>
            </w:r>
            <w:r w:rsidR="00377866">
              <w:rPr>
                <w:rFonts w:eastAsia="Times New Roman" w:cs="Calibri"/>
                <w:sz w:val="20"/>
              </w:rPr>
              <w:t xml:space="preserve">which </w:t>
            </w:r>
            <w:r w:rsidRPr="003358E4">
              <w:rPr>
                <w:rFonts w:eastAsia="Times New Roman" w:cs="Calibri"/>
                <w:sz w:val="20"/>
              </w:rPr>
              <w:t>are incomplete or contain errors.</w:t>
            </w:r>
          </w:p>
          <w:p w:rsidR="00377866" w:rsidRDefault="00C665DC" w:rsidP="00C665DC">
            <w:pPr>
              <w:spacing w:after="40"/>
              <w:rPr>
                <w:rFonts w:eastAsia="Times New Roman" w:cs="Calibri"/>
                <w:sz w:val="20"/>
              </w:rPr>
            </w:pPr>
            <w:r w:rsidRPr="003358E4">
              <w:rPr>
                <w:rFonts w:eastAsia="Times New Roman" w:cs="Calibri"/>
                <w:sz w:val="20"/>
              </w:rPr>
              <w:t>Presents statements of ideas, but with limited development of an argument.</w:t>
            </w:r>
            <w:r w:rsidR="00377866">
              <w:rPr>
                <w:rFonts w:eastAsia="Times New Roman" w:cs="Calibri"/>
                <w:sz w:val="20"/>
              </w:rPr>
              <w:t xml:space="preserve"> </w:t>
            </w:r>
          </w:p>
          <w:p w:rsidR="00C665DC" w:rsidRPr="003358E4" w:rsidRDefault="00C665DC" w:rsidP="00C665DC">
            <w:pPr>
              <w:spacing w:after="40"/>
              <w:rPr>
                <w:rFonts w:eastAsia="Times New Roman" w:cs="Calibri"/>
                <w:sz w:val="20"/>
              </w:rPr>
            </w:pPr>
            <w:r w:rsidRPr="003358E4">
              <w:rPr>
                <w:rFonts w:eastAsia="Times New Roman" w:cs="Calibri"/>
                <w:sz w:val="20"/>
              </w:rPr>
              <w:t>Selects inappropriate scientific information to support a point of view.</w:t>
            </w:r>
          </w:p>
          <w:p w:rsidR="00377866" w:rsidRDefault="00C665DC" w:rsidP="00C665DC">
            <w:pPr>
              <w:spacing w:after="40"/>
              <w:rPr>
                <w:rFonts w:eastAsia="Times New Roman" w:cs="Calibri"/>
                <w:sz w:val="20"/>
              </w:rPr>
            </w:pPr>
            <w:r>
              <w:rPr>
                <w:rFonts w:eastAsia="Times New Roman" w:cs="Calibri"/>
                <w:sz w:val="20"/>
              </w:rPr>
              <w:t xml:space="preserve">Describes situations using everyday language; includes irrelevant or incorrect information. </w:t>
            </w:r>
          </w:p>
          <w:p w:rsidR="00C665DC" w:rsidRPr="003358E4" w:rsidRDefault="007D5A60" w:rsidP="00C665DC">
            <w:pPr>
              <w:spacing w:after="40"/>
              <w:rPr>
                <w:rFonts w:eastAsia="Times New Roman" w:cs="Calibri"/>
                <w:sz w:val="20"/>
              </w:rPr>
            </w:pPr>
            <w:r>
              <w:rPr>
                <w:rFonts w:eastAsia="Times New Roman" w:cs="Calibri"/>
                <w:sz w:val="20"/>
              </w:rPr>
              <w:t>Includes d</w:t>
            </w:r>
            <w:r w:rsidR="00C665DC">
              <w:rPr>
                <w:rFonts w:eastAsia="Times New Roman" w:cs="Calibri"/>
                <w:sz w:val="20"/>
              </w:rPr>
              <w:t>iagrams</w:t>
            </w:r>
            <w:r>
              <w:rPr>
                <w:rFonts w:eastAsia="Times New Roman" w:cs="Calibri"/>
                <w:sz w:val="20"/>
              </w:rPr>
              <w:t xml:space="preserve"> which</w:t>
            </w:r>
            <w:r w:rsidR="00C665DC">
              <w:rPr>
                <w:rFonts w:eastAsia="Times New Roman" w:cs="Calibri"/>
                <w:sz w:val="20"/>
              </w:rPr>
              <w:t xml:space="preserve"> are often incomplete.</w:t>
            </w:r>
          </w:p>
          <w:p w:rsidR="00C665DC" w:rsidRPr="003358E4" w:rsidRDefault="00C665DC" w:rsidP="00C665DC">
            <w:pPr>
              <w:spacing w:after="40"/>
              <w:rPr>
                <w:rFonts w:eastAsia="Times New Roman" w:cs="Calibri"/>
                <w:sz w:val="20"/>
              </w:rPr>
            </w:pPr>
            <w:r>
              <w:rPr>
                <w:rFonts w:cs="Arial"/>
                <w:color w:val="000000"/>
                <w:sz w:val="20"/>
                <w:szCs w:val="20"/>
              </w:rPr>
              <w:t>Simple c</w:t>
            </w:r>
            <w:r w:rsidRPr="004C5545">
              <w:rPr>
                <w:rFonts w:cs="Arial"/>
                <w:color w:val="000000"/>
                <w:sz w:val="20"/>
                <w:szCs w:val="20"/>
              </w:rPr>
              <w:t>alculations of physical quantities are often incomplete or incorrect.</w:t>
            </w:r>
          </w:p>
        </w:tc>
      </w:tr>
      <w:tr w:rsidR="00C665DC" w:rsidRPr="00042703" w:rsidTr="001C34FC">
        <w:trPr>
          <w:trHeight w:val="2517"/>
        </w:trPr>
        <w:tc>
          <w:tcPr>
            <w:tcW w:w="993" w:type="dxa"/>
            <w:vMerge/>
            <w:shd w:val="clear" w:color="auto" w:fill="9688BE" w:themeFill="accent4"/>
          </w:tcPr>
          <w:p w:rsidR="00C665DC" w:rsidRPr="00042703" w:rsidRDefault="00C665DC" w:rsidP="00C665DC">
            <w:pPr>
              <w:rPr>
                <w:rFonts w:cs="Arial"/>
                <w:color w:val="000000"/>
                <w:sz w:val="16"/>
                <w:szCs w:val="16"/>
              </w:rPr>
            </w:pPr>
          </w:p>
        </w:tc>
        <w:tc>
          <w:tcPr>
            <w:tcW w:w="8788" w:type="dxa"/>
          </w:tcPr>
          <w:p w:rsidR="00C665DC" w:rsidRPr="003358E4" w:rsidRDefault="00C665DC" w:rsidP="00C665DC">
            <w:pPr>
              <w:spacing w:after="40"/>
              <w:rPr>
                <w:rFonts w:eastAsia="Times New Roman" w:cs="Calibri"/>
                <w:b/>
                <w:sz w:val="20"/>
              </w:rPr>
            </w:pPr>
            <w:r w:rsidRPr="003358E4">
              <w:rPr>
                <w:rFonts w:eastAsia="Times New Roman" w:cs="Calibri"/>
                <w:b/>
                <w:sz w:val="20"/>
              </w:rPr>
              <w:t>Science inquiry skills</w:t>
            </w:r>
          </w:p>
          <w:p w:rsidR="00C665DC" w:rsidRPr="009B4BE6" w:rsidRDefault="00C665DC" w:rsidP="00C665DC">
            <w:pPr>
              <w:spacing w:after="40"/>
              <w:rPr>
                <w:rFonts w:eastAsia="Times New Roman" w:cs="Calibri"/>
                <w:sz w:val="20"/>
              </w:rPr>
            </w:pPr>
            <w:r>
              <w:rPr>
                <w:rFonts w:cs="Arial"/>
                <w:color w:val="000000"/>
                <w:sz w:val="20"/>
                <w:szCs w:val="20"/>
              </w:rPr>
              <w:t>With guidance</w:t>
            </w:r>
            <w:r w:rsidR="00377866">
              <w:rPr>
                <w:rFonts w:cs="Arial"/>
                <w:color w:val="000000"/>
                <w:sz w:val="20"/>
                <w:szCs w:val="20"/>
              </w:rPr>
              <w:t>,</w:t>
            </w:r>
            <w:r>
              <w:rPr>
                <w:rFonts w:cs="Arial"/>
                <w:color w:val="000000"/>
                <w:sz w:val="20"/>
                <w:szCs w:val="20"/>
              </w:rPr>
              <w:t xml:space="preserve"> i</w:t>
            </w:r>
            <w:r w:rsidRPr="003358E4">
              <w:rPr>
                <w:rFonts w:eastAsia="Times New Roman" w:cs="Calibri"/>
                <w:sz w:val="20"/>
              </w:rPr>
              <w:t>dentifies the dependent variable without linking it to the independent variable.</w:t>
            </w:r>
          </w:p>
          <w:p w:rsidR="00C665DC" w:rsidRPr="003358E4" w:rsidRDefault="00C665DC" w:rsidP="00C665DC">
            <w:pPr>
              <w:spacing w:after="40"/>
              <w:rPr>
                <w:rFonts w:eastAsia="Times New Roman" w:cs="Calibri"/>
                <w:sz w:val="20"/>
              </w:rPr>
            </w:pPr>
            <w:r>
              <w:rPr>
                <w:rFonts w:cs="Arial"/>
                <w:color w:val="000000"/>
                <w:sz w:val="20"/>
                <w:szCs w:val="20"/>
              </w:rPr>
              <w:t>With guidance</w:t>
            </w:r>
            <w:r w:rsidR="00377866">
              <w:rPr>
                <w:rFonts w:cs="Arial"/>
                <w:color w:val="000000"/>
                <w:sz w:val="20"/>
                <w:szCs w:val="20"/>
              </w:rPr>
              <w:t>,</w:t>
            </w:r>
            <w:r w:rsidRPr="004C5545">
              <w:rPr>
                <w:rFonts w:cs="Arial"/>
                <w:color w:val="000000"/>
                <w:sz w:val="20"/>
                <w:szCs w:val="20"/>
              </w:rPr>
              <w:t xml:space="preserve"> </w:t>
            </w:r>
            <w:r>
              <w:rPr>
                <w:rFonts w:cs="Arial"/>
                <w:color w:val="000000"/>
                <w:sz w:val="20"/>
                <w:szCs w:val="20"/>
              </w:rPr>
              <w:t>f</w:t>
            </w:r>
            <w:r w:rsidRPr="003358E4">
              <w:rPr>
                <w:rFonts w:eastAsia="Times New Roman" w:cs="Calibri"/>
                <w:sz w:val="20"/>
              </w:rPr>
              <w:t>ollows a provided experimental procedure to collect data. Confuses variables.</w:t>
            </w:r>
          </w:p>
          <w:p w:rsidR="00C665DC" w:rsidRPr="003358E4" w:rsidRDefault="00C665DC" w:rsidP="00C665DC">
            <w:pPr>
              <w:spacing w:after="40"/>
              <w:rPr>
                <w:rFonts w:eastAsia="Times New Roman" w:cs="Calibri"/>
                <w:sz w:val="20"/>
              </w:rPr>
            </w:pPr>
            <w:r w:rsidRPr="003358E4">
              <w:rPr>
                <w:rFonts w:eastAsia="Times New Roman" w:cs="Calibri"/>
                <w:sz w:val="20"/>
              </w:rPr>
              <w:t>Presents data that is unclear, insufficient and lacks appropriate processing.</w:t>
            </w:r>
          </w:p>
          <w:p w:rsidR="00C665DC" w:rsidRPr="003358E4" w:rsidRDefault="00C665DC" w:rsidP="00C665DC">
            <w:pPr>
              <w:spacing w:after="40"/>
              <w:rPr>
                <w:rFonts w:eastAsia="Times New Roman" w:cs="Calibri"/>
                <w:sz w:val="20"/>
              </w:rPr>
            </w:pPr>
            <w:r w:rsidRPr="003358E4">
              <w:rPr>
                <w:rFonts w:eastAsia="Times New Roman" w:cs="Calibri"/>
                <w:sz w:val="20"/>
              </w:rPr>
              <w:t>Identifies trends in the data incorrectly or overlooks trends.</w:t>
            </w:r>
          </w:p>
          <w:p w:rsidR="00C665DC" w:rsidRPr="003358E4" w:rsidRDefault="00C665DC" w:rsidP="00C665DC">
            <w:pPr>
              <w:spacing w:after="40"/>
              <w:rPr>
                <w:rFonts w:eastAsia="Times New Roman" w:cs="Calibri"/>
                <w:sz w:val="20"/>
              </w:rPr>
            </w:pPr>
            <w:r w:rsidRPr="003358E4">
              <w:rPr>
                <w:rFonts w:eastAsia="Times New Roman" w:cs="Calibri"/>
                <w:sz w:val="20"/>
              </w:rPr>
              <w:t>Offers simple conclusions that are not supported by the data or are not related to the hypothesis.</w:t>
            </w:r>
          </w:p>
          <w:p w:rsidR="00C665DC" w:rsidRPr="003358E4" w:rsidRDefault="00C665DC" w:rsidP="00C665DC">
            <w:pPr>
              <w:spacing w:after="40"/>
              <w:rPr>
                <w:rFonts w:eastAsia="Times New Roman" w:cs="Calibri"/>
                <w:sz w:val="20"/>
              </w:rPr>
            </w:pPr>
            <w:r w:rsidRPr="003358E4">
              <w:rPr>
                <w:rFonts w:eastAsia="Times New Roman" w:cs="Calibri"/>
                <w:sz w:val="20"/>
              </w:rPr>
              <w:t>Identifies difficulties experienced in conducting the investigation</w:t>
            </w:r>
            <w:r>
              <w:rPr>
                <w:rFonts w:eastAsia="Times New Roman" w:cs="Calibri"/>
                <w:sz w:val="20"/>
              </w:rPr>
              <w:t xml:space="preserve"> which affected </w:t>
            </w:r>
            <w:r>
              <w:rPr>
                <w:rFonts w:cs="Arial"/>
                <w:color w:val="000000"/>
                <w:sz w:val="20"/>
                <w:szCs w:val="20"/>
              </w:rPr>
              <w:t>its validity and reliability</w:t>
            </w:r>
            <w:r w:rsidRPr="003358E4">
              <w:rPr>
                <w:rFonts w:eastAsia="Times New Roman" w:cs="Calibri"/>
                <w:sz w:val="20"/>
              </w:rPr>
              <w:t>.</w:t>
            </w:r>
          </w:p>
          <w:p w:rsidR="00C665DC" w:rsidRPr="009B4BE6" w:rsidRDefault="00C665DC" w:rsidP="00C665DC">
            <w:pPr>
              <w:spacing w:after="40"/>
              <w:rPr>
                <w:rFonts w:eastAsia="Times New Roman" w:cs="Calibri"/>
                <w:sz w:val="20"/>
              </w:rPr>
            </w:pPr>
            <w:r w:rsidRPr="003358E4">
              <w:rPr>
                <w:rFonts w:eastAsia="Times New Roman" w:cs="Calibri"/>
                <w:sz w:val="20"/>
              </w:rPr>
              <w:t>Communicates information using everyday language with frequent err</w:t>
            </w:r>
            <w:r w:rsidR="00377866">
              <w:rPr>
                <w:rFonts w:eastAsia="Times New Roman" w:cs="Calibri"/>
                <w:sz w:val="20"/>
              </w:rPr>
              <w:t>ors in the use of conventions. Develops r</w:t>
            </w:r>
            <w:r w:rsidRPr="003358E4">
              <w:rPr>
                <w:rFonts w:eastAsia="Times New Roman" w:cs="Calibri"/>
                <w:sz w:val="20"/>
              </w:rPr>
              <w:t xml:space="preserve">esponses </w:t>
            </w:r>
            <w:r w:rsidR="00377866">
              <w:rPr>
                <w:rFonts w:eastAsia="Times New Roman" w:cs="Calibri"/>
                <w:sz w:val="20"/>
              </w:rPr>
              <w:t xml:space="preserve">which </w:t>
            </w:r>
            <w:r w:rsidRPr="003358E4">
              <w:rPr>
                <w:rFonts w:eastAsia="Times New Roman" w:cs="Calibri"/>
                <w:sz w:val="20"/>
              </w:rPr>
              <w:t>are often incomplete</w:t>
            </w:r>
            <w:r>
              <w:rPr>
                <w:rFonts w:eastAsia="Times New Roman" w:cs="Calibri"/>
                <w:sz w:val="20"/>
              </w:rPr>
              <w:t xml:space="preserve"> or irrelevant</w:t>
            </w:r>
            <w:r w:rsidRPr="003358E4">
              <w:rPr>
                <w:rFonts w:eastAsia="Times New Roman" w:cs="Calibri"/>
                <w:sz w:val="20"/>
              </w:rPr>
              <w:t>.</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rsidTr="00C665DC">
        <w:trPr>
          <w:trHeight w:val="850"/>
        </w:trPr>
        <w:tc>
          <w:tcPr>
            <w:tcW w:w="993" w:type="dxa"/>
            <w:shd w:val="clear" w:color="auto" w:fill="9688BE" w:themeFill="accent4"/>
            <w:vAlign w:val="center"/>
          </w:tcPr>
          <w:p w:rsidR="008A0C3D" w:rsidRPr="00445E85" w:rsidRDefault="008A0C3D" w:rsidP="004D2A71">
            <w:pPr>
              <w:spacing w:after="0"/>
              <w:jc w:val="center"/>
              <w:rPr>
                <w:rFonts w:cs="Arial"/>
                <w:b/>
                <w:color w:val="FFFFFF" w:themeColor="background1"/>
                <w:sz w:val="40"/>
                <w:szCs w:val="40"/>
              </w:rPr>
            </w:pPr>
            <w:r w:rsidRPr="00445E85">
              <w:rPr>
                <w:rFonts w:cs="Arial"/>
                <w:b/>
                <w:color w:val="FFFFFF" w:themeColor="background1"/>
                <w:sz w:val="40"/>
                <w:szCs w:val="40"/>
              </w:rPr>
              <w:t>E</w:t>
            </w:r>
          </w:p>
        </w:tc>
        <w:tc>
          <w:tcPr>
            <w:tcW w:w="8788" w:type="dxa"/>
            <w:vAlign w:val="center"/>
          </w:tcPr>
          <w:p w:rsidR="008A0C3D" w:rsidRPr="00445E85" w:rsidRDefault="00C665DC" w:rsidP="00C665DC">
            <w:pPr>
              <w:spacing w:after="4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38"/>
      <w:bookmarkEnd w:id="39"/>
      <w:bookmarkEnd w:id="30"/>
    </w:tbl>
    <w:p w:rsidR="00416C3D" w:rsidRPr="00042703" w:rsidRDefault="00416C3D" w:rsidP="00445E85">
      <w:pPr>
        <w:pStyle w:val="Paragraph"/>
      </w:pPr>
    </w:p>
    <w:sectPr w:rsidR="00416C3D" w:rsidRPr="00042703" w:rsidSect="009C7C11">
      <w:headerReference w:type="default" r:id="rId27"/>
      <w:footerReference w:type="default" r:id="rId2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1A1" w:rsidRDefault="000A11A1" w:rsidP="00742128">
      <w:pPr>
        <w:spacing w:after="0" w:line="240" w:lineRule="auto"/>
      </w:pPr>
      <w:r>
        <w:separator/>
      </w:r>
    </w:p>
    <w:p w:rsidR="000A11A1" w:rsidRDefault="000A11A1"/>
  </w:endnote>
  <w:endnote w:type="continuationSeparator" w:id="0">
    <w:p w:rsidR="000A11A1" w:rsidRDefault="000A11A1" w:rsidP="00742128">
      <w:pPr>
        <w:spacing w:after="0" w:line="240" w:lineRule="auto"/>
      </w:pPr>
      <w:r>
        <w:continuationSeparator/>
      </w:r>
    </w:p>
    <w:p w:rsidR="000A11A1" w:rsidRDefault="000A1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A1" w:rsidRPr="008324A6" w:rsidRDefault="000A11A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2013/44306</w:t>
    </w:r>
    <w:r w:rsidR="00C665DC">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A1" w:rsidRPr="008548F9" w:rsidRDefault="000A11A1"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Physics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A1" w:rsidRPr="009C7C11" w:rsidRDefault="000A11A1"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Physics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1A1" w:rsidRDefault="000A11A1" w:rsidP="00742128">
      <w:pPr>
        <w:spacing w:after="0" w:line="240" w:lineRule="auto"/>
      </w:pPr>
      <w:r>
        <w:separator/>
      </w:r>
    </w:p>
    <w:p w:rsidR="000A11A1" w:rsidRDefault="000A11A1"/>
  </w:footnote>
  <w:footnote w:type="continuationSeparator" w:id="0">
    <w:p w:rsidR="000A11A1" w:rsidRDefault="000A11A1" w:rsidP="00742128">
      <w:pPr>
        <w:spacing w:after="0" w:line="240" w:lineRule="auto"/>
      </w:pPr>
      <w:r>
        <w:continuationSeparator/>
      </w:r>
    </w:p>
    <w:p w:rsidR="000A11A1" w:rsidRDefault="000A11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6" w:type="dxa"/>
      <w:tblLook w:val="04A0" w:firstRow="1" w:lastRow="0" w:firstColumn="1" w:lastColumn="0" w:noHBand="0" w:noVBand="1"/>
    </w:tblPr>
    <w:tblGrid>
      <w:gridCol w:w="9966"/>
    </w:tblGrid>
    <w:tr w:rsidR="000A11A1" w:rsidRPr="00F35D7C" w:rsidTr="00917653">
      <w:tc>
        <w:tcPr>
          <w:tcW w:w="9966" w:type="dxa"/>
          <w:shd w:val="clear" w:color="auto" w:fill="auto"/>
        </w:tcPr>
        <w:p w:rsidR="000A11A1" w:rsidRPr="00F35D7C" w:rsidRDefault="00C665DC"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377866">
            <w:fldChar w:fldCharType="begin"/>
          </w:r>
          <w:r w:rsidR="00377866">
            <w:instrText xml:space="preserve"> INCLUDEPICTURE  "http://intranetcc/BusinessTools/Logos/SCSA and Government WA (purple).jpg" \* MERGEFORMATINET </w:instrText>
          </w:r>
          <w:r w:rsidR="00377866">
            <w:fldChar w:fldCharType="separate"/>
          </w:r>
          <w:r w:rsidR="007D5A60">
            <w:fldChar w:fldCharType="begin"/>
          </w:r>
          <w:r w:rsidR="007D5A60">
            <w:instrText xml:space="preserve"> </w:instrText>
          </w:r>
          <w:r w:rsidR="007D5A60">
            <w:instrText>INCLUDEPICTURE  "http://intranetcc/BusinessTools/Logos/SCSA and Government WA (purple).jpg" \* MERGEFORMATINET</w:instrText>
          </w:r>
          <w:r w:rsidR="007D5A60">
            <w:instrText xml:space="preserve"> </w:instrText>
          </w:r>
          <w:r w:rsidR="007D5A60">
            <w:fldChar w:fldCharType="separate"/>
          </w:r>
          <w:r w:rsidR="007D5A6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rsidR="007D5A60">
            <w:fldChar w:fldCharType="end"/>
          </w:r>
          <w:r w:rsidR="00377866">
            <w:fldChar w:fldCharType="end"/>
          </w:r>
          <w:r>
            <w:fldChar w:fldCharType="end"/>
          </w:r>
        </w:p>
      </w:tc>
    </w:tr>
  </w:tbl>
  <w:p w:rsidR="000A11A1" w:rsidRDefault="000A11A1"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A1" w:rsidRPr="001567D0" w:rsidRDefault="000A11A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D5A60">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A1" w:rsidRPr="009C7C11" w:rsidRDefault="000A11A1"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A1" w:rsidRDefault="000A11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A1" w:rsidRPr="001567D0" w:rsidRDefault="000A11A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D5A60">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p w:rsidR="000A11A1" w:rsidRDefault="000A11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nsid w:val="3718425A"/>
    <w:multiLevelType w:val="hybridMultilevel"/>
    <w:tmpl w:val="6038A2CA"/>
    <w:lvl w:ilvl="0" w:tplc="92E280DE">
      <w:start w:val="1"/>
      <w:numFmt w:val="bullet"/>
      <w:lvlText w:val=""/>
      <w:lvlJc w:val="left"/>
      <w:pPr>
        <w:tabs>
          <w:tab w:val="num" w:pos="340"/>
        </w:tabs>
        <w:ind w:left="340" w:hanging="34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8D06F0"/>
    <w:multiLevelType w:val="hybridMultilevel"/>
    <w:tmpl w:val="823247FA"/>
    <w:lvl w:ilvl="0" w:tplc="A64E9B3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5807D2"/>
    <w:multiLevelType w:val="hybridMultilevel"/>
    <w:tmpl w:val="1124EF32"/>
    <w:lvl w:ilvl="0" w:tplc="92E280DE">
      <w:start w:val="1"/>
      <w:numFmt w:val="bullet"/>
      <w:lvlText w:val=""/>
      <w:lvlJc w:val="left"/>
      <w:pPr>
        <w:tabs>
          <w:tab w:val="num" w:pos="340"/>
        </w:tabs>
        <w:ind w:left="340" w:hanging="34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286660"/>
    <w:multiLevelType w:val="hybridMultilevel"/>
    <w:tmpl w:val="5D0E70E2"/>
    <w:lvl w:ilvl="0" w:tplc="0C090005">
      <w:start w:val="1"/>
      <w:numFmt w:val="bullet"/>
      <w:lvlText w:val=""/>
      <w:lvlJc w:val="left"/>
      <w:pPr>
        <w:ind w:left="1380" w:hanging="360"/>
      </w:pPr>
      <w:rPr>
        <w:rFonts w:ascii="Wingdings" w:hAnsi="Wingdings" w:hint="default"/>
      </w:rPr>
    </w:lvl>
    <w:lvl w:ilvl="1" w:tplc="0C090003" w:tentative="1">
      <w:start w:val="1"/>
      <w:numFmt w:val="bullet"/>
      <w:lvlText w:val="o"/>
      <w:lvlJc w:val="left"/>
      <w:pPr>
        <w:ind w:left="2100" w:hanging="360"/>
      </w:pPr>
      <w:rPr>
        <w:rFonts w:ascii="Courier New" w:hAnsi="Courier New" w:hint="default"/>
      </w:rPr>
    </w:lvl>
    <w:lvl w:ilvl="2" w:tplc="0C090005" w:tentative="1">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19">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C162B00"/>
    <w:multiLevelType w:val="singleLevel"/>
    <w:tmpl w:val="FB26AA9E"/>
    <w:lvl w:ilvl="0">
      <w:numFmt w:val="decimal"/>
      <w:pStyle w:val="csbullet"/>
      <w:lvlText w:val=""/>
      <w:lvlJc w:val="left"/>
    </w:lvl>
  </w:abstractNum>
  <w:abstractNum w:abstractNumId="21">
    <w:nsid w:val="5F632599"/>
    <w:multiLevelType w:val="hybridMultilevel"/>
    <w:tmpl w:val="6B8C4484"/>
    <w:lvl w:ilvl="0" w:tplc="E63004A0">
      <w:start w:val="1"/>
      <w:numFmt w:val="bullet"/>
      <w:pStyle w:val="Contentelaboration"/>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3"/>
  </w:num>
  <w:num w:numId="17">
    <w:abstractNumId w:val="19"/>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6"/>
  </w:num>
  <w:num w:numId="22">
    <w:abstractNumId w:val="21"/>
  </w:num>
  <w:num w:numId="23">
    <w:abstractNumId w:val="15"/>
  </w:num>
  <w:num w:numId="24">
    <w:abstractNumId w:val="17"/>
  </w:num>
  <w:num w:numId="25">
    <w:abstractNumId w:val="18"/>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301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7D9C"/>
    <w:rsid w:val="0002336A"/>
    <w:rsid w:val="00042703"/>
    <w:rsid w:val="000434FB"/>
    <w:rsid w:val="000439B5"/>
    <w:rsid w:val="00053B82"/>
    <w:rsid w:val="00054CE1"/>
    <w:rsid w:val="00086699"/>
    <w:rsid w:val="0009024C"/>
    <w:rsid w:val="000A01EE"/>
    <w:rsid w:val="000A023F"/>
    <w:rsid w:val="000A11A1"/>
    <w:rsid w:val="000A2024"/>
    <w:rsid w:val="000A4006"/>
    <w:rsid w:val="000A6ABE"/>
    <w:rsid w:val="000B07ED"/>
    <w:rsid w:val="000C4029"/>
    <w:rsid w:val="000C56BF"/>
    <w:rsid w:val="000C6AF1"/>
    <w:rsid w:val="000D1019"/>
    <w:rsid w:val="000E4D08"/>
    <w:rsid w:val="000F082C"/>
    <w:rsid w:val="000F404F"/>
    <w:rsid w:val="000F62AA"/>
    <w:rsid w:val="00102AB4"/>
    <w:rsid w:val="0010343D"/>
    <w:rsid w:val="00112C23"/>
    <w:rsid w:val="00116223"/>
    <w:rsid w:val="0013465E"/>
    <w:rsid w:val="001451B9"/>
    <w:rsid w:val="00151DC5"/>
    <w:rsid w:val="001567D0"/>
    <w:rsid w:val="00157E06"/>
    <w:rsid w:val="00165784"/>
    <w:rsid w:val="00167B95"/>
    <w:rsid w:val="00181895"/>
    <w:rsid w:val="0019340B"/>
    <w:rsid w:val="001A2944"/>
    <w:rsid w:val="001A7DBB"/>
    <w:rsid w:val="001D1413"/>
    <w:rsid w:val="001D76C5"/>
    <w:rsid w:val="001F6467"/>
    <w:rsid w:val="00201783"/>
    <w:rsid w:val="00206374"/>
    <w:rsid w:val="0021393C"/>
    <w:rsid w:val="0022032A"/>
    <w:rsid w:val="0022436C"/>
    <w:rsid w:val="002246ED"/>
    <w:rsid w:val="00226D2F"/>
    <w:rsid w:val="002327C8"/>
    <w:rsid w:val="0024211B"/>
    <w:rsid w:val="00263730"/>
    <w:rsid w:val="00265165"/>
    <w:rsid w:val="00270163"/>
    <w:rsid w:val="00285893"/>
    <w:rsid w:val="0029038D"/>
    <w:rsid w:val="00290C4A"/>
    <w:rsid w:val="00291FF8"/>
    <w:rsid w:val="002A471E"/>
    <w:rsid w:val="002A69B2"/>
    <w:rsid w:val="002B57DA"/>
    <w:rsid w:val="002B5EC8"/>
    <w:rsid w:val="002B6A0F"/>
    <w:rsid w:val="002B6FEE"/>
    <w:rsid w:val="002C05E5"/>
    <w:rsid w:val="002C234E"/>
    <w:rsid w:val="002C386C"/>
    <w:rsid w:val="002E5BC0"/>
    <w:rsid w:val="002E78F4"/>
    <w:rsid w:val="002F188D"/>
    <w:rsid w:val="002F41D0"/>
    <w:rsid w:val="002F52CA"/>
    <w:rsid w:val="003048BE"/>
    <w:rsid w:val="00304E41"/>
    <w:rsid w:val="00306C56"/>
    <w:rsid w:val="00317D45"/>
    <w:rsid w:val="00327DC8"/>
    <w:rsid w:val="00357B40"/>
    <w:rsid w:val="0036440F"/>
    <w:rsid w:val="00377866"/>
    <w:rsid w:val="0038541F"/>
    <w:rsid w:val="00387500"/>
    <w:rsid w:val="00392B1F"/>
    <w:rsid w:val="00397DE8"/>
    <w:rsid w:val="003A0A64"/>
    <w:rsid w:val="003A19A0"/>
    <w:rsid w:val="003A732B"/>
    <w:rsid w:val="003B6930"/>
    <w:rsid w:val="003C2B98"/>
    <w:rsid w:val="003C4992"/>
    <w:rsid w:val="003D3CBD"/>
    <w:rsid w:val="003F14E7"/>
    <w:rsid w:val="003F54AC"/>
    <w:rsid w:val="00403078"/>
    <w:rsid w:val="00412F94"/>
    <w:rsid w:val="00413C8C"/>
    <w:rsid w:val="00416C3D"/>
    <w:rsid w:val="0043620D"/>
    <w:rsid w:val="00442824"/>
    <w:rsid w:val="00445E85"/>
    <w:rsid w:val="0044627A"/>
    <w:rsid w:val="00466D3C"/>
    <w:rsid w:val="00492C50"/>
    <w:rsid w:val="00494E31"/>
    <w:rsid w:val="004A55D6"/>
    <w:rsid w:val="004A71E2"/>
    <w:rsid w:val="004B14BE"/>
    <w:rsid w:val="004B5874"/>
    <w:rsid w:val="004B7DB5"/>
    <w:rsid w:val="004D1266"/>
    <w:rsid w:val="004D2A71"/>
    <w:rsid w:val="004F7DA2"/>
    <w:rsid w:val="00502570"/>
    <w:rsid w:val="00504046"/>
    <w:rsid w:val="00516CCF"/>
    <w:rsid w:val="005335D5"/>
    <w:rsid w:val="00536E5D"/>
    <w:rsid w:val="005371C1"/>
    <w:rsid w:val="005373A6"/>
    <w:rsid w:val="005406C5"/>
    <w:rsid w:val="00540775"/>
    <w:rsid w:val="00554AC8"/>
    <w:rsid w:val="005779B0"/>
    <w:rsid w:val="00590B91"/>
    <w:rsid w:val="00592F9D"/>
    <w:rsid w:val="005B1629"/>
    <w:rsid w:val="005B338F"/>
    <w:rsid w:val="005B6921"/>
    <w:rsid w:val="005C74DE"/>
    <w:rsid w:val="005E18DA"/>
    <w:rsid w:val="005E26A0"/>
    <w:rsid w:val="005E4338"/>
    <w:rsid w:val="005E6287"/>
    <w:rsid w:val="005F2103"/>
    <w:rsid w:val="005F3484"/>
    <w:rsid w:val="0060245A"/>
    <w:rsid w:val="006056D8"/>
    <w:rsid w:val="00611FC2"/>
    <w:rsid w:val="00622C75"/>
    <w:rsid w:val="00630C3D"/>
    <w:rsid w:val="00630C74"/>
    <w:rsid w:val="00631769"/>
    <w:rsid w:val="00637F0D"/>
    <w:rsid w:val="00665738"/>
    <w:rsid w:val="00666FEB"/>
    <w:rsid w:val="006748E6"/>
    <w:rsid w:val="006852EA"/>
    <w:rsid w:val="00691A72"/>
    <w:rsid w:val="00693261"/>
    <w:rsid w:val="006A0088"/>
    <w:rsid w:val="006C085D"/>
    <w:rsid w:val="006D2B4A"/>
    <w:rsid w:val="006D71D8"/>
    <w:rsid w:val="006E1D80"/>
    <w:rsid w:val="006E27F0"/>
    <w:rsid w:val="006E4008"/>
    <w:rsid w:val="006E673B"/>
    <w:rsid w:val="006F24E8"/>
    <w:rsid w:val="0071181A"/>
    <w:rsid w:val="00716474"/>
    <w:rsid w:val="00737E63"/>
    <w:rsid w:val="00742128"/>
    <w:rsid w:val="00745E9B"/>
    <w:rsid w:val="00766736"/>
    <w:rsid w:val="00792029"/>
    <w:rsid w:val="00793207"/>
    <w:rsid w:val="007A4519"/>
    <w:rsid w:val="007B19D2"/>
    <w:rsid w:val="007B2F84"/>
    <w:rsid w:val="007B3E6E"/>
    <w:rsid w:val="007C1C66"/>
    <w:rsid w:val="007D5A60"/>
    <w:rsid w:val="007E2747"/>
    <w:rsid w:val="007E5A37"/>
    <w:rsid w:val="007F70C7"/>
    <w:rsid w:val="00802748"/>
    <w:rsid w:val="008079E9"/>
    <w:rsid w:val="008324A6"/>
    <w:rsid w:val="00843135"/>
    <w:rsid w:val="0084478A"/>
    <w:rsid w:val="00846AF5"/>
    <w:rsid w:val="008548F9"/>
    <w:rsid w:val="008669DF"/>
    <w:rsid w:val="0088053A"/>
    <w:rsid w:val="00890076"/>
    <w:rsid w:val="00894ABF"/>
    <w:rsid w:val="008A0C3D"/>
    <w:rsid w:val="008A7555"/>
    <w:rsid w:val="008D12F3"/>
    <w:rsid w:val="008D39C9"/>
    <w:rsid w:val="008E09C4"/>
    <w:rsid w:val="008E144B"/>
    <w:rsid w:val="008E5456"/>
    <w:rsid w:val="008E6F07"/>
    <w:rsid w:val="008F1102"/>
    <w:rsid w:val="008F15C7"/>
    <w:rsid w:val="00904BFC"/>
    <w:rsid w:val="00912FE8"/>
    <w:rsid w:val="00917653"/>
    <w:rsid w:val="00931BA6"/>
    <w:rsid w:val="009356D1"/>
    <w:rsid w:val="0094007F"/>
    <w:rsid w:val="00945408"/>
    <w:rsid w:val="00955E93"/>
    <w:rsid w:val="00964692"/>
    <w:rsid w:val="00964696"/>
    <w:rsid w:val="009732C7"/>
    <w:rsid w:val="0099315B"/>
    <w:rsid w:val="009C37E1"/>
    <w:rsid w:val="009C4F8C"/>
    <w:rsid w:val="009C7C11"/>
    <w:rsid w:val="009D4A6D"/>
    <w:rsid w:val="009D4A76"/>
    <w:rsid w:val="009D7219"/>
    <w:rsid w:val="009E2A22"/>
    <w:rsid w:val="00A13057"/>
    <w:rsid w:val="00A20601"/>
    <w:rsid w:val="00A24944"/>
    <w:rsid w:val="00A258EF"/>
    <w:rsid w:val="00A31D25"/>
    <w:rsid w:val="00A415FD"/>
    <w:rsid w:val="00A44A86"/>
    <w:rsid w:val="00A743FD"/>
    <w:rsid w:val="00A877D6"/>
    <w:rsid w:val="00AB0204"/>
    <w:rsid w:val="00AB1DCC"/>
    <w:rsid w:val="00AB7BB4"/>
    <w:rsid w:val="00AC7868"/>
    <w:rsid w:val="00AE0CDE"/>
    <w:rsid w:val="00AE57D9"/>
    <w:rsid w:val="00AF74E6"/>
    <w:rsid w:val="00B005E7"/>
    <w:rsid w:val="00B02CAB"/>
    <w:rsid w:val="00B04173"/>
    <w:rsid w:val="00B0469B"/>
    <w:rsid w:val="00B04F11"/>
    <w:rsid w:val="00B06F29"/>
    <w:rsid w:val="00B13C8F"/>
    <w:rsid w:val="00B16772"/>
    <w:rsid w:val="00B20454"/>
    <w:rsid w:val="00B20776"/>
    <w:rsid w:val="00B22F69"/>
    <w:rsid w:val="00B27149"/>
    <w:rsid w:val="00B44993"/>
    <w:rsid w:val="00B46973"/>
    <w:rsid w:val="00B5583F"/>
    <w:rsid w:val="00B5784E"/>
    <w:rsid w:val="00B73C23"/>
    <w:rsid w:val="00B90279"/>
    <w:rsid w:val="00B935B0"/>
    <w:rsid w:val="00BA0631"/>
    <w:rsid w:val="00BA591F"/>
    <w:rsid w:val="00BB4454"/>
    <w:rsid w:val="00BB60D9"/>
    <w:rsid w:val="00BB621D"/>
    <w:rsid w:val="00BB6A63"/>
    <w:rsid w:val="00BC1F96"/>
    <w:rsid w:val="00BD0125"/>
    <w:rsid w:val="00BD4A79"/>
    <w:rsid w:val="00BF1C0A"/>
    <w:rsid w:val="00C10457"/>
    <w:rsid w:val="00C1764E"/>
    <w:rsid w:val="00C24F89"/>
    <w:rsid w:val="00C34343"/>
    <w:rsid w:val="00C370B6"/>
    <w:rsid w:val="00C4097A"/>
    <w:rsid w:val="00C430B9"/>
    <w:rsid w:val="00C43A9A"/>
    <w:rsid w:val="00C51F9A"/>
    <w:rsid w:val="00C56B3A"/>
    <w:rsid w:val="00C5718F"/>
    <w:rsid w:val="00C57CDD"/>
    <w:rsid w:val="00C665DC"/>
    <w:rsid w:val="00C72B95"/>
    <w:rsid w:val="00C75795"/>
    <w:rsid w:val="00C858E6"/>
    <w:rsid w:val="00CA51CE"/>
    <w:rsid w:val="00CB0CA5"/>
    <w:rsid w:val="00CE0E01"/>
    <w:rsid w:val="00CE4CE1"/>
    <w:rsid w:val="00CF6AB8"/>
    <w:rsid w:val="00D0093B"/>
    <w:rsid w:val="00D0711B"/>
    <w:rsid w:val="00D17A5D"/>
    <w:rsid w:val="00D46EA0"/>
    <w:rsid w:val="00D65B57"/>
    <w:rsid w:val="00D9202F"/>
    <w:rsid w:val="00D964B7"/>
    <w:rsid w:val="00DB0AC4"/>
    <w:rsid w:val="00DB1A86"/>
    <w:rsid w:val="00DB4B3C"/>
    <w:rsid w:val="00DC3A58"/>
    <w:rsid w:val="00DD03EE"/>
    <w:rsid w:val="00DD1D21"/>
    <w:rsid w:val="00DD51A8"/>
    <w:rsid w:val="00DF0EC8"/>
    <w:rsid w:val="00E01252"/>
    <w:rsid w:val="00E327A3"/>
    <w:rsid w:val="00E32D95"/>
    <w:rsid w:val="00E343C2"/>
    <w:rsid w:val="00E41C0A"/>
    <w:rsid w:val="00E5522A"/>
    <w:rsid w:val="00E57A9E"/>
    <w:rsid w:val="00E67F43"/>
    <w:rsid w:val="00E71B62"/>
    <w:rsid w:val="00E721B6"/>
    <w:rsid w:val="00E924D6"/>
    <w:rsid w:val="00E95C87"/>
    <w:rsid w:val="00EB3C04"/>
    <w:rsid w:val="00EB4B31"/>
    <w:rsid w:val="00ED3A00"/>
    <w:rsid w:val="00EE1227"/>
    <w:rsid w:val="00EF0533"/>
    <w:rsid w:val="00EF35FD"/>
    <w:rsid w:val="00EF5D36"/>
    <w:rsid w:val="00F27434"/>
    <w:rsid w:val="00F651A4"/>
    <w:rsid w:val="00F723BD"/>
    <w:rsid w:val="00F734D1"/>
    <w:rsid w:val="00F74D9B"/>
    <w:rsid w:val="00F8096C"/>
    <w:rsid w:val="00F81088"/>
    <w:rsid w:val="00F83152"/>
    <w:rsid w:val="00F84CCC"/>
    <w:rsid w:val="00F91F14"/>
    <w:rsid w:val="00F9285B"/>
    <w:rsid w:val="00FA0805"/>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5:docId w15:val="{E8DBBA94-9A4F-44B1-A85F-8DBD7B64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7B3E6E"/>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7B3E6E"/>
    <w:rPr>
      <w:rFonts w:eastAsiaTheme="minorHAnsi" w:cs="Calibri"/>
      <w:lang w:eastAsia="en-AU"/>
    </w:rPr>
  </w:style>
  <w:style w:type="paragraph" w:customStyle="1" w:styleId="ListItem">
    <w:name w:val="List Item"/>
    <w:basedOn w:val="Paragraph"/>
    <w:link w:val="ListItemChar"/>
    <w:qFormat/>
    <w:rsid w:val="00392B1F"/>
    <w:pPr>
      <w:numPr>
        <w:numId w:val="21"/>
      </w:numPr>
    </w:pPr>
  </w:style>
  <w:style w:type="character" w:customStyle="1" w:styleId="ListItemChar">
    <w:name w:val="List Item Char"/>
    <w:basedOn w:val="DefaultParagraphFont"/>
    <w:link w:val="ListItem"/>
    <w:rsid w:val="00392B1F"/>
    <w:rPr>
      <w:rFonts w:eastAsiaTheme="minorHAnsi" w:cs="Calibri"/>
      <w:lang w:eastAsia="en-AU"/>
    </w:rPr>
  </w:style>
  <w:style w:type="paragraph" w:customStyle="1" w:styleId="Contentelaboration">
    <w:name w:val="Content elaboration"/>
    <w:basedOn w:val="Normal"/>
    <w:rsid w:val="00843135"/>
    <w:pPr>
      <w:numPr>
        <w:numId w:val="22"/>
      </w:numPr>
      <w:tabs>
        <w:tab w:val="left" w:pos="4225"/>
        <w:tab w:val="left" w:pos="5089"/>
        <w:tab w:val="left" w:pos="5377"/>
        <w:tab w:val="left" w:pos="5809"/>
        <w:tab w:val="left" w:pos="6241"/>
        <w:tab w:val="left" w:pos="6673"/>
        <w:tab w:val="left" w:pos="7105"/>
        <w:tab w:val="left" w:pos="7537"/>
        <w:tab w:val="left" w:pos="7969"/>
        <w:tab w:val="left" w:pos="8401"/>
        <w:tab w:val="left" w:pos="8833"/>
        <w:tab w:val="left" w:pos="9265"/>
        <w:tab w:val="left" w:pos="9697"/>
        <w:tab w:val="left" w:pos="10129"/>
        <w:tab w:val="left" w:pos="10561"/>
        <w:tab w:val="left" w:pos="10993"/>
        <w:tab w:val="left" w:pos="11425"/>
        <w:tab w:val="left" w:pos="11857"/>
        <w:tab w:val="left" w:pos="12289"/>
        <w:tab w:val="left" w:pos="12721"/>
        <w:tab w:val="left" w:pos="13153"/>
        <w:tab w:val="left" w:pos="13585"/>
        <w:tab w:val="left" w:pos="14017"/>
      </w:tabs>
      <w:suppressAutoHyphens/>
      <w:spacing w:after="20" w:line="214" w:lineRule="auto"/>
      <w:jc w:val="both"/>
    </w:pPr>
    <w:rPr>
      <w:rFonts w:ascii="Times New Roman" w:eastAsia="Times New Roman" w:hAnsi="Times New Roman" w:cs="Times New Roman"/>
      <w:spacing w:val="-6"/>
      <w:sz w:val="20"/>
      <w:szCs w:val="20"/>
    </w:rPr>
  </w:style>
  <w:style w:type="paragraph" w:customStyle="1" w:styleId="CharCharCharCharCharCharCharCharCharCharCharCharCharCharCharChar2">
    <w:name w:val="Char Char Char Char Char Char Char Char Char Char Char Char Char Char Char Char"/>
    <w:basedOn w:val="Normal"/>
    <w:rsid w:val="00C665DC"/>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www.australiancurriculum.edu.au/Glossary?a=S&amp;t=Investigation" TargetMode="External"/><Relationship Id="rId26" Type="http://schemas.openxmlformats.org/officeDocument/2006/relationships/hyperlink" Target="http://www.scsa.wa.edu.au"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et.wa.edu.au/curriculumsupport/animalethics/detcms/portal/"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http://www.nhmrc.gov.au/guidelines/publications/ea28" TargetMode="External"/><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australiancurriculum.edu.au/Glossary?a=S&amp;t=Field%20work" TargetMode="Externa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 Id="rId22" Type="http://schemas.openxmlformats.org/officeDocument/2006/relationships/image" Target="media/image4.wmf"/><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316CF-F513-43A0-9A75-A15DDFB5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22</Pages>
  <Words>6170</Words>
  <Characters>35173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70</cp:revision>
  <cp:lastPrinted>2016-05-03T02:07:00Z</cp:lastPrinted>
  <dcterms:created xsi:type="dcterms:W3CDTF">2013-11-13T00:52:00Z</dcterms:created>
  <dcterms:modified xsi:type="dcterms:W3CDTF">2016-05-03T02:07:00Z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WinEqns">
    <vt:bool>true</vt:bool>
  </property>
</Properties>
</file>