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B14" w:rsidRDefault="00226D55" w:rsidP="007222CB">
      <w:pPr>
        <w:pStyle w:val="Title"/>
        <w:pBdr>
          <w:bottom w:val="single" w:sz="8" w:space="6" w:color="46328C" w:themeColor="accent1"/>
        </w:pBdr>
      </w:pPr>
      <w:r w:rsidRPr="003566C9">
        <w:rPr>
          <w:noProof/>
          <w:lang w:eastAsia="en-AU"/>
        </w:rPr>
        <w:drawing>
          <wp:anchor distT="0" distB="0" distL="114300" distR="114300" simplePos="0" relativeHeight="251659264" behindDoc="1" locked="0" layoutInCell="1" allowOverlap="1" wp14:anchorId="2C1A70CD" wp14:editId="0D663EA5">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B14">
        <w:t>Modern History</w:t>
      </w:r>
    </w:p>
    <w:p w:rsidR="00226D55" w:rsidRPr="003566C9" w:rsidRDefault="00226D55" w:rsidP="007222CB">
      <w:pPr>
        <w:pStyle w:val="Title"/>
        <w:pBdr>
          <w:bottom w:val="single" w:sz="8" w:space="6" w:color="46328C" w:themeColor="accent1"/>
        </w:pBdr>
      </w:pPr>
      <w:r w:rsidRPr="003566C9">
        <w:rPr>
          <w:sz w:val="28"/>
          <w:szCs w:val="28"/>
        </w:rPr>
        <w:t>General course</w:t>
      </w:r>
    </w:p>
    <w:p w:rsidR="00904B14" w:rsidRDefault="00051893" w:rsidP="00694CC0">
      <w:pPr>
        <w:keepNext/>
        <w:spacing w:after="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pP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Marking key for the </w:t>
      </w:r>
      <w:proofErr w:type="gramStart"/>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Externally</w:t>
      </w:r>
      <w:proofErr w:type="gramEnd"/>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set task</w:t>
      </w:r>
    </w:p>
    <w:p w:rsidR="00051893" w:rsidRPr="00694CC0" w:rsidRDefault="00904B14" w:rsidP="00694CC0">
      <w:pPr>
        <w:keepNext/>
        <w:spacing w:after="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pPr>
      <w:r w:rsidRPr="00904B14">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India 1919</w:t>
      </w:r>
      <w:r w:rsidR="00891CAD">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w:t>
      </w:r>
      <w:r w:rsidRPr="00904B14">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1948 – a study of the end of the British Empire</w:t>
      </w:r>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w:t>
      </w:r>
      <w:r w:rsidR="00051893"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w:t>
      </w:r>
    </w:p>
    <w:p w:rsidR="00051893" w:rsidRPr="00813711" w:rsidRDefault="00E2224C" w:rsidP="00051893">
      <w:pPr>
        <w:spacing w:after="0" w:line="240" w:lineRule="auto"/>
        <w:rPr>
          <w:rFonts w:ascii="Franklin Gothic Book" w:hAnsi="Franklin Gothic Book"/>
          <w:color w:val="68569D" w:themeColor="accent4" w:themeShade="BF"/>
          <w:sz w:val="20"/>
          <w:szCs w:val="20"/>
        </w:rPr>
      </w:pPr>
      <w:r>
        <w:rPr>
          <w:rFonts w:ascii="Franklin Gothic Book" w:hAnsi="Franklin Gothic Book"/>
          <w:noProof/>
          <w:color w:val="68569D" w:themeColor="accent4" w:themeShade="BF"/>
          <w:sz w:val="20"/>
          <w:szCs w:val="20"/>
        </w:rPr>
        <w:t>Sample 2016</w:t>
      </w:r>
    </w:p>
    <w:p w:rsidR="00D870EE" w:rsidRPr="00811E1F" w:rsidRDefault="00D870EE" w:rsidP="00811E1F">
      <w:pPr>
        <w:spacing w:after="80"/>
        <w:ind w:right="68"/>
        <w:jc w:val="both"/>
        <w:rPr>
          <w:rFonts w:eastAsia="Times New Roman" w:cs="Arial"/>
          <w:b/>
          <w:bCs/>
          <w:sz w:val="20"/>
          <w:szCs w:val="20"/>
          <w:lang w:eastAsia="en-AU"/>
        </w:rPr>
      </w:pPr>
    </w:p>
    <w:p w:rsidR="00904B14" w:rsidRDefault="00904B14" w:rsidP="00051893">
      <w:pPr>
        <w:spacing w:before="10000" w:after="80"/>
        <w:jc w:val="both"/>
        <w:rPr>
          <w:b/>
          <w:sz w:val="16"/>
        </w:rPr>
      </w:pPr>
    </w:p>
    <w:p w:rsidR="00051893" w:rsidRPr="00813711" w:rsidRDefault="00051893" w:rsidP="00051893">
      <w:pPr>
        <w:spacing w:before="10000" w:after="80"/>
        <w:jc w:val="both"/>
        <w:rPr>
          <w:rFonts w:eastAsia="Times New Roman" w:cs="Arial"/>
          <w:bCs/>
          <w:sz w:val="20"/>
          <w:szCs w:val="20"/>
          <w:lang w:eastAsia="en-AU"/>
        </w:rPr>
      </w:pPr>
      <w:r w:rsidRPr="009F3825">
        <w:rPr>
          <w:b/>
          <w:sz w:val="16"/>
        </w:rPr>
        <w:t>Copyright</w:t>
      </w:r>
    </w:p>
    <w:p w:rsidR="00051893" w:rsidRPr="009F3825" w:rsidRDefault="00051893" w:rsidP="00051893">
      <w:pPr>
        <w:spacing w:before="80" w:after="80"/>
        <w:ind w:right="68"/>
        <w:jc w:val="both"/>
        <w:rPr>
          <w:sz w:val="16"/>
        </w:rPr>
      </w:pPr>
      <w:r w:rsidRPr="009F3825">
        <w:rPr>
          <w:sz w:val="16"/>
        </w:rPr>
        <w:t>© School Curriculum and Standards Author</w:t>
      </w:r>
      <w:r>
        <w:rPr>
          <w:sz w:val="16"/>
        </w:rPr>
        <w:t>ity, 2014</w:t>
      </w:r>
    </w:p>
    <w:p w:rsidR="00051893" w:rsidRPr="009F3825" w:rsidRDefault="00051893" w:rsidP="00051893">
      <w:pPr>
        <w:spacing w:before="80" w:after="80"/>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 xml:space="preserve">may be freely copied, or communicated on an intranet, for </w:t>
      </w:r>
      <w:r w:rsidR="00374BB6">
        <w:rPr>
          <w:sz w:val="16"/>
        </w:rPr>
        <w:br/>
      </w:r>
      <w:r w:rsidRPr="009F3825">
        <w:rPr>
          <w:sz w:val="16"/>
        </w:rPr>
        <w:t>non-commercial purposes in educational institutions, provided that the School Curriculum and Standards Authority is acknowledged as the copyright owner, and that the Authority’s moral rights are not infringed.</w:t>
      </w:r>
    </w:p>
    <w:p w:rsidR="00051893" w:rsidRPr="009F3825" w:rsidRDefault="00051893" w:rsidP="00051893">
      <w:pPr>
        <w:spacing w:before="80" w:after="80"/>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051893" w:rsidRPr="009F3825" w:rsidRDefault="00051893" w:rsidP="00051893">
      <w:pPr>
        <w:spacing w:before="80" w:after="80"/>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051893" w:rsidRPr="009F3825" w:rsidRDefault="00051893" w:rsidP="00051893">
      <w:pPr>
        <w:spacing w:after="0"/>
        <w:ind w:right="68"/>
        <w:jc w:val="both"/>
        <w:rPr>
          <w:b/>
          <w:sz w:val="16"/>
        </w:rPr>
      </w:pPr>
      <w:r w:rsidRPr="009F3825">
        <w:rPr>
          <w:b/>
          <w:sz w:val="16"/>
        </w:rPr>
        <w:t>Disclaimer</w:t>
      </w:r>
    </w:p>
    <w:p w:rsidR="00051893" w:rsidRDefault="00051893" w:rsidP="00051893">
      <w:pPr>
        <w:spacing w:before="80" w:after="80"/>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BF1EB8" w:rsidRPr="003566C9" w:rsidRDefault="00BF1EB8" w:rsidP="005E0ECB">
      <w:pPr>
        <w:rPr>
          <w:b/>
          <w:color w:val="342568" w:themeColor="accent1" w:themeShade="BF"/>
          <w:sz w:val="40"/>
          <w:szCs w:val="40"/>
        </w:rPr>
        <w:sectPr w:rsidR="00BF1EB8" w:rsidRPr="003566C9" w:rsidSect="00F4271F">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pgNumType w:start="1"/>
          <w:cols w:space="709"/>
          <w:docGrid w:linePitch="360"/>
        </w:sectPr>
      </w:pPr>
    </w:p>
    <w:p w:rsidR="00350B56" w:rsidRPr="00051893" w:rsidRDefault="00904B14" w:rsidP="00051893">
      <w:pPr>
        <w:pStyle w:val="Heading1"/>
        <w:keepNext w:val="0"/>
        <w:keepLines w:val="0"/>
        <w:spacing w:before="120"/>
        <w:ind w:right="68"/>
        <w:contextualSpacing w:val="0"/>
        <w:jc w:val="both"/>
        <w:rPr>
          <w:rFonts w:ascii="Franklin Gothic Medium" w:eastAsia="MS Mincho" w:hAnsi="Franklin Gothic Medium" w:cs="Calibri"/>
          <w:b w:val="0"/>
          <w:bCs w:val="0"/>
          <w:color w:val="342568"/>
          <w:sz w:val="44"/>
          <w:szCs w:val="44"/>
          <w:lang w:val="en-GB" w:eastAsia="ja-JP"/>
        </w:rPr>
      </w:pPr>
      <w:r>
        <w:rPr>
          <w:rFonts w:ascii="Franklin Gothic Medium" w:eastAsia="MS Mincho" w:hAnsi="Franklin Gothic Medium" w:cs="Calibri"/>
          <w:b w:val="0"/>
          <w:bCs w:val="0"/>
          <w:color w:val="342568"/>
          <w:sz w:val="44"/>
          <w:szCs w:val="44"/>
          <w:lang w:val="en-GB" w:eastAsia="ja-JP"/>
        </w:rPr>
        <w:lastRenderedPageBreak/>
        <w:t>Modern History</w:t>
      </w:r>
    </w:p>
    <w:p w:rsidR="00350B56" w:rsidRDefault="00EB4F48" w:rsidP="0045021E">
      <w:pPr>
        <w:pStyle w:val="Heading2"/>
        <w:keepNext w:val="0"/>
        <w:keepLines w:val="0"/>
        <w:spacing w:after="240" w:line="276" w:lineRule="auto"/>
        <w:rPr>
          <w:rFonts w:ascii="Franklin Gothic Book" w:eastAsia="MS Mincho" w:hAnsi="Franklin Gothic Book" w:cs="Calibri"/>
          <w:b w:val="0"/>
          <w:bCs w:val="0"/>
          <w:color w:val="342568"/>
          <w:sz w:val="28"/>
          <w:szCs w:val="28"/>
          <w:lang w:val="en-GB" w:eastAsia="ja-JP"/>
        </w:rPr>
      </w:pPr>
      <w:r w:rsidRPr="00051893">
        <w:rPr>
          <w:rFonts w:ascii="Franklin Gothic Book" w:eastAsia="MS Mincho" w:hAnsi="Franklin Gothic Book" w:cs="Calibri"/>
          <w:b w:val="0"/>
          <w:bCs w:val="0"/>
          <w:color w:val="342568"/>
          <w:sz w:val="28"/>
          <w:szCs w:val="28"/>
          <w:lang w:val="en-GB" w:eastAsia="ja-JP"/>
        </w:rPr>
        <w:t>Externally s</w:t>
      </w:r>
      <w:r w:rsidR="000552E1" w:rsidRPr="00051893">
        <w:rPr>
          <w:rFonts w:ascii="Franklin Gothic Book" w:eastAsia="MS Mincho" w:hAnsi="Franklin Gothic Book" w:cs="Calibri"/>
          <w:b w:val="0"/>
          <w:bCs w:val="0"/>
          <w:color w:val="342568"/>
          <w:sz w:val="28"/>
          <w:szCs w:val="28"/>
          <w:lang w:val="en-GB" w:eastAsia="ja-JP"/>
        </w:rPr>
        <w:t xml:space="preserve">et </w:t>
      </w:r>
      <w:r w:rsidRPr="00051893">
        <w:rPr>
          <w:rFonts w:ascii="Franklin Gothic Book" w:eastAsia="MS Mincho" w:hAnsi="Franklin Gothic Book" w:cs="Calibri"/>
          <w:b w:val="0"/>
          <w:bCs w:val="0"/>
          <w:color w:val="342568"/>
          <w:sz w:val="28"/>
          <w:szCs w:val="28"/>
          <w:lang w:val="en-GB" w:eastAsia="ja-JP"/>
        </w:rPr>
        <w:t>t</w:t>
      </w:r>
      <w:r w:rsidR="000552E1" w:rsidRPr="00051893">
        <w:rPr>
          <w:rFonts w:ascii="Franklin Gothic Book" w:eastAsia="MS Mincho" w:hAnsi="Franklin Gothic Book" w:cs="Calibri"/>
          <w:b w:val="0"/>
          <w:bCs w:val="0"/>
          <w:color w:val="342568"/>
          <w:sz w:val="28"/>
          <w:szCs w:val="28"/>
          <w:lang w:val="en-GB" w:eastAsia="ja-JP"/>
        </w:rPr>
        <w:t>ask</w:t>
      </w:r>
      <w:r w:rsidR="00350B56" w:rsidRPr="00051893">
        <w:rPr>
          <w:rFonts w:ascii="Franklin Gothic Book" w:eastAsia="MS Mincho" w:hAnsi="Franklin Gothic Book" w:cs="Calibri"/>
          <w:b w:val="0"/>
          <w:bCs w:val="0"/>
          <w:color w:val="342568"/>
          <w:sz w:val="28"/>
          <w:szCs w:val="28"/>
          <w:lang w:val="en-GB" w:eastAsia="ja-JP"/>
        </w:rPr>
        <w:t xml:space="preserve"> </w:t>
      </w:r>
      <w:r w:rsidR="00DA76D8">
        <w:rPr>
          <w:rFonts w:ascii="Franklin Gothic Book" w:eastAsia="MS Mincho" w:hAnsi="Franklin Gothic Book" w:cs="Calibri"/>
          <w:b w:val="0"/>
          <w:bCs w:val="0"/>
          <w:color w:val="342568"/>
          <w:sz w:val="28"/>
          <w:szCs w:val="28"/>
          <w:lang w:val="en-GB" w:eastAsia="ja-JP"/>
        </w:rPr>
        <w:t>–</w:t>
      </w:r>
      <w:r w:rsidR="00694CC0">
        <w:rPr>
          <w:rFonts w:ascii="Franklin Gothic Book" w:eastAsia="MS Mincho" w:hAnsi="Franklin Gothic Book" w:cs="Calibri"/>
          <w:b w:val="0"/>
          <w:bCs w:val="0"/>
          <w:color w:val="342568"/>
          <w:sz w:val="28"/>
          <w:szCs w:val="28"/>
          <w:lang w:val="en-GB" w:eastAsia="ja-JP"/>
        </w:rPr>
        <w:t xml:space="preserve"> marking key </w:t>
      </w:r>
    </w:p>
    <w:p w:rsidR="00904B14" w:rsidRDefault="00904B14" w:rsidP="00904B14">
      <w:pPr>
        <w:spacing w:after="0"/>
        <w:rPr>
          <w:lang w:val="en-GB" w:eastAsia="ja-JP"/>
        </w:rPr>
      </w:pPr>
    </w:p>
    <w:p w:rsidR="00904B14" w:rsidRPr="00707D57" w:rsidRDefault="00904B14" w:rsidP="00904B14">
      <w:pPr>
        <w:autoSpaceDE w:val="0"/>
        <w:autoSpaceDN w:val="0"/>
        <w:adjustRightInd w:val="0"/>
        <w:spacing w:after="0" w:line="240" w:lineRule="auto"/>
        <w:rPr>
          <w:rFonts w:cs="Calibri"/>
          <w:b/>
          <w:bCs/>
          <w:color w:val="000000"/>
        </w:rPr>
      </w:pPr>
      <w:r w:rsidRPr="00707D57">
        <w:rPr>
          <w:rFonts w:cs="Calibri"/>
          <w:b/>
          <w:bCs/>
          <w:color w:val="000000"/>
        </w:rPr>
        <w:t>NOTE</w:t>
      </w:r>
      <w:r w:rsidR="00F30CE2">
        <w:rPr>
          <w:rFonts w:cs="Calibri"/>
          <w:b/>
          <w:bCs/>
          <w:color w:val="000000"/>
        </w:rPr>
        <w:t xml:space="preserve"> </w:t>
      </w:r>
      <w:r w:rsidRPr="00707D57">
        <w:rPr>
          <w:rFonts w:cs="Calibri"/>
          <w:b/>
          <w:bCs/>
          <w:color w:val="000000"/>
        </w:rPr>
        <w:t>– When marking a candidate’s work:</w:t>
      </w:r>
    </w:p>
    <w:p w:rsidR="00904B14" w:rsidRPr="00707D57" w:rsidRDefault="004F33E8" w:rsidP="004F33E8">
      <w:pPr>
        <w:tabs>
          <w:tab w:val="left" w:pos="426"/>
        </w:tabs>
        <w:autoSpaceDE w:val="0"/>
        <w:autoSpaceDN w:val="0"/>
        <w:adjustRightInd w:val="0"/>
        <w:spacing w:after="0" w:line="240" w:lineRule="auto"/>
        <w:ind w:left="426" w:hanging="426"/>
        <w:rPr>
          <w:rFonts w:cs="Calibri"/>
          <w:color w:val="000000"/>
        </w:rPr>
      </w:pPr>
      <w:r>
        <w:rPr>
          <w:rFonts w:cs="Calibri"/>
          <w:color w:val="000000"/>
        </w:rPr>
        <w:t>1.</w:t>
      </w:r>
      <w:r>
        <w:rPr>
          <w:rFonts w:cs="Calibri"/>
          <w:color w:val="000000"/>
        </w:rPr>
        <w:tab/>
      </w:r>
      <w:r w:rsidR="00904B14" w:rsidRPr="00707D57">
        <w:rPr>
          <w:rFonts w:cs="Calibri"/>
          <w:color w:val="000000"/>
        </w:rPr>
        <w:t xml:space="preserve">Not all points necessarily need to be in an answer for the candidate to gain full marks. </w:t>
      </w:r>
    </w:p>
    <w:p w:rsidR="00904B14" w:rsidRPr="00707D57" w:rsidRDefault="004F33E8" w:rsidP="004F33E8">
      <w:pPr>
        <w:tabs>
          <w:tab w:val="left" w:pos="426"/>
        </w:tabs>
        <w:autoSpaceDE w:val="0"/>
        <w:autoSpaceDN w:val="0"/>
        <w:adjustRightInd w:val="0"/>
        <w:spacing w:after="0" w:line="240" w:lineRule="auto"/>
        <w:ind w:left="426" w:hanging="426"/>
        <w:rPr>
          <w:rFonts w:cs="Calibri"/>
          <w:color w:val="000000"/>
        </w:rPr>
      </w:pPr>
      <w:r>
        <w:rPr>
          <w:rFonts w:cs="Calibri"/>
          <w:color w:val="000000"/>
        </w:rPr>
        <w:t>2.</w:t>
      </w:r>
      <w:r>
        <w:rPr>
          <w:rFonts w:cs="Calibri"/>
          <w:color w:val="000000"/>
        </w:rPr>
        <w:tab/>
      </w:r>
      <w:r w:rsidR="00904B14" w:rsidRPr="00707D57">
        <w:rPr>
          <w:rFonts w:cs="Calibri"/>
          <w:color w:val="000000"/>
        </w:rPr>
        <w:t xml:space="preserve">Reward each salient point made by the candidate. Candidates may make different valid points of interpretation. </w:t>
      </w:r>
    </w:p>
    <w:p w:rsidR="00904B14" w:rsidRPr="00707D57" w:rsidRDefault="004F33E8" w:rsidP="004F33E8">
      <w:pPr>
        <w:tabs>
          <w:tab w:val="left" w:pos="426"/>
        </w:tabs>
        <w:autoSpaceDE w:val="0"/>
        <w:autoSpaceDN w:val="0"/>
        <w:adjustRightInd w:val="0"/>
        <w:spacing w:after="0" w:line="240" w:lineRule="auto"/>
        <w:ind w:left="426" w:hanging="426"/>
        <w:rPr>
          <w:rFonts w:cs="Calibri"/>
          <w:color w:val="000000"/>
        </w:rPr>
      </w:pPr>
      <w:r>
        <w:rPr>
          <w:rFonts w:cs="Calibri"/>
          <w:color w:val="000000"/>
        </w:rPr>
        <w:t>3.</w:t>
      </w:r>
      <w:r>
        <w:rPr>
          <w:rFonts w:cs="Calibri"/>
          <w:color w:val="000000"/>
        </w:rPr>
        <w:tab/>
      </w:r>
      <w:r w:rsidR="00904B14" w:rsidRPr="00707D57">
        <w:rPr>
          <w:rFonts w:cs="Calibri"/>
          <w:color w:val="000000"/>
        </w:rPr>
        <w:t xml:space="preserve">Candidates are expected to refer to relevant supporting evidence from the sources. </w:t>
      </w:r>
    </w:p>
    <w:p w:rsidR="00904B14" w:rsidRPr="00904B14" w:rsidRDefault="00904B14" w:rsidP="00904B14">
      <w:pPr>
        <w:rPr>
          <w:lang w:val="en-GB" w:eastAsia="ja-JP"/>
        </w:rPr>
      </w:pPr>
    </w:p>
    <w:p w:rsidR="00904B14" w:rsidRPr="00904B14" w:rsidRDefault="00904B14" w:rsidP="0041379E">
      <w:pPr>
        <w:pStyle w:val="ListParagraph"/>
        <w:numPr>
          <w:ilvl w:val="0"/>
          <w:numId w:val="32"/>
        </w:numPr>
        <w:tabs>
          <w:tab w:val="left" w:pos="567"/>
          <w:tab w:val="right" w:pos="9746"/>
        </w:tabs>
        <w:ind w:left="567" w:hanging="567"/>
        <w:rPr>
          <w:sz w:val="22"/>
        </w:rPr>
      </w:pPr>
      <w:r w:rsidRPr="00904B14">
        <w:rPr>
          <w:sz w:val="22"/>
        </w:rPr>
        <w:t>Identify the historical context of Source 1. You may consider the following:</w:t>
      </w:r>
    </w:p>
    <w:p w:rsidR="00904B14" w:rsidRPr="00875B9C" w:rsidRDefault="00904B14" w:rsidP="00904B14">
      <w:pPr>
        <w:pStyle w:val="ListParagraph"/>
        <w:numPr>
          <w:ilvl w:val="0"/>
          <w:numId w:val="35"/>
        </w:numPr>
        <w:spacing w:after="200" w:line="276" w:lineRule="auto"/>
        <w:ind w:left="927"/>
        <w:rPr>
          <w:rFonts w:cs="Calibri"/>
          <w:sz w:val="22"/>
        </w:rPr>
      </w:pPr>
      <w:r w:rsidRPr="00875B9C">
        <w:rPr>
          <w:rFonts w:cs="Calibri"/>
          <w:sz w:val="22"/>
        </w:rPr>
        <w:t xml:space="preserve">the relevant event/s </w:t>
      </w:r>
    </w:p>
    <w:p w:rsidR="00904B14" w:rsidRPr="00875B9C" w:rsidRDefault="00904B14" w:rsidP="00904B14">
      <w:pPr>
        <w:pStyle w:val="ListParagraph"/>
        <w:numPr>
          <w:ilvl w:val="0"/>
          <w:numId w:val="35"/>
        </w:numPr>
        <w:spacing w:after="200" w:line="276" w:lineRule="auto"/>
        <w:ind w:left="927"/>
        <w:rPr>
          <w:rFonts w:cs="Calibri"/>
          <w:sz w:val="22"/>
        </w:rPr>
      </w:pPr>
      <w:r w:rsidRPr="00875B9C">
        <w:rPr>
          <w:rFonts w:cs="Calibri"/>
          <w:sz w:val="22"/>
        </w:rPr>
        <w:t xml:space="preserve">the significant person/people </w:t>
      </w:r>
    </w:p>
    <w:p w:rsidR="00904B14" w:rsidRPr="00875B9C" w:rsidRDefault="00904B14" w:rsidP="00904B14">
      <w:pPr>
        <w:pStyle w:val="ListParagraph"/>
        <w:numPr>
          <w:ilvl w:val="0"/>
          <w:numId w:val="35"/>
        </w:numPr>
        <w:spacing w:after="200" w:line="276" w:lineRule="auto"/>
        <w:ind w:left="927"/>
        <w:rPr>
          <w:rFonts w:cs="Calibri"/>
          <w:sz w:val="22"/>
        </w:rPr>
      </w:pPr>
      <w:r w:rsidRPr="00875B9C">
        <w:rPr>
          <w:rFonts w:cs="Calibri"/>
          <w:sz w:val="22"/>
        </w:rPr>
        <w:t xml:space="preserve">the key idea/s </w:t>
      </w:r>
    </w:p>
    <w:p w:rsidR="00904B14" w:rsidRPr="00875B9C" w:rsidRDefault="00904B14" w:rsidP="00904B14">
      <w:pPr>
        <w:pStyle w:val="ListParagraph"/>
        <w:numPr>
          <w:ilvl w:val="0"/>
          <w:numId w:val="35"/>
        </w:numPr>
        <w:spacing w:after="200" w:line="276" w:lineRule="auto"/>
        <w:ind w:left="927"/>
        <w:rPr>
          <w:rFonts w:cs="Calibri"/>
          <w:sz w:val="22"/>
        </w:rPr>
      </w:pPr>
      <w:proofErr w:type="gramStart"/>
      <w:r w:rsidRPr="00875B9C">
        <w:rPr>
          <w:rFonts w:cs="Calibri"/>
          <w:sz w:val="22"/>
        </w:rPr>
        <w:t>the</w:t>
      </w:r>
      <w:proofErr w:type="gramEnd"/>
      <w:r w:rsidRPr="00875B9C">
        <w:rPr>
          <w:rFonts w:cs="Calibri"/>
          <w:sz w:val="22"/>
        </w:rPr>
        <w:t xml:space="preserve"> change/s depicted in the source. </w:t>
      </w:r>
    </w:p>
    <w:p w:rsidR="00051893" w:rsidRDefault="00051893" w:rsidP="008A75D8">
      <w:pPr>
        <w:pStyle w:val="ListParagraph"/>
        <w:tabs>
          <w:tab w:val="left" w:pos="426"/>
          <w:tab w:val="left" w:pos="8505"/>
        </w:tabs>
        <w:ind w:left="426" w:hanging="426"/>
        <w:rPr>
          <w:sz w:val="22"/>
        </w:rPr>
      </w:pPr>
      <w:r>
        <w:rPr>
          <w:sz w:val="22"/>
        </w:rPr>
        <w:tab/>
      </w:r>
    </w:p>
    <w:tbl>
      <w:tblPr>
        <w:tblStyle w:val="TableGrid"/>
        <w:tblW w:w="9355" w:type="dxa"/>
        <w:tblInd w:w="534" w:type="dxa"/>
        <w:tblLook w:val="04A0" w:firstRow="1" w:lastRow="0" w:firstColumn="1" w:lastColumn="0" w:noHBand="0" w:noVBand="1"/>
      </w:tblPr>
      <w:tblGrid>
        <w:gridCol w:w="7512"/>
        <w:gridCol w:w="1843"/>
      </w:tblGrid>
      <w:tr w:rsidR="00811E1F" w:rsidTr="0041379E">
        <w:tc>
          <w:tcPr>
            <w:tcW w:w="7512" w:type="dxa"/>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Description</w:t>
            </w:r>
          </w:p>
        </w:tc>
        <w:tc>
          <w:tcPr>
            <w:tcW w:w="1843" w:type="dxa"/>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Marks</w:t>
            </w:r>
          </w:p>
        </w:tc>
      </w:tr>
      <w:tr w:rsidR="00811E1F" w:rsidTr="0041379E">
        <w:tc>
          <w:tcPr>
            <w:tcW w:w="7512" w:type="dxa"/>
          </w:tcPr>
          <w:p w:rsidR="00904B14" w:rsidRPr="0041379E" w:rsidRDefault="00904B14" w:rsidP="0041379E">
            <w:pPr>
              <w:pStyle w:val="ListParagraph"/>
              <w:numPr>
                <w:ilvl w:val="0"/>
                <w:numId w:val="46"/>
              </w:numPr>
              <w:autoSpaceDE w:val="0"/>
              <w:autoSpaceDN w:val="0"/>
              <w:adjustRightInd w:val="0"/>
              <w:spacing w:line="240" w:lineRule="auto"/>
              <w:ind w:left="317" w:hanging="284"/>
              <w:rPr>
                <w:sz w:val="22"/>
              </w:rPr>
            </w:pPr>
            <w:r w:rsidRPr="0041379E">
              <w:rPr>
                <w:sz w:val="22"/>
              </w:rPr>
              <w:t xml:space="preserve">Uses supporting evidence and historical terminology to provide a clear identification of </w:t>
            </w:r>
            <w:r w:rsidR="008F18D9">
              <w:rPr>
                <w:sz w:val="22"/>
              </w:rPr>
              <w:t>the historical context by EITHER</w:t>
            </w:r>
            <w:r w:rsidRPr="0041379E">
              <w:rPr>
                <w:sz w:val="22"/>
              </w:rPr>
              <w:t xml:space="preserve">: </w:t>
            </w:r>
          </w:p>
          <w:p w:rsidR="00904B14" w:rsidRPr="008C7F9F" w:rsidRDefault="00904B14" w:rsidP="0041379E">
            <w:pPr>
              <w:pStyle w:val="ListParagraph"/>
              <w:numPr>
                <w:ilvl w:val="0"/>
                <w:numId w:val="37"/>
              </w:numPr>
              <w:autoSpaceDE w:val="0"/>
              <w:autoSpaceDN w:val="0"/>
              <w:adjustRightInd w:val="0"/>
              <w:spacing w:line="240" w:lineRule="auto"/>
              <w:ind w:left="600" w:hanging="283"/>
              <w:rPr>
                <w:rFonts w:cs="Calibri"/>
                <w:sz w:val="22"/>
              </w:rPr>
            </w:pPr>
            <w:r>
              <w:rPr>
                <w:rFonts w:cs="Calibri"/>
                <w:sz w:val="22"/>
              </w:rPr>
              <w:t>referring to all of the</w:t>
            </w:r>
            <w:r w:rsidRPr="00851382">
              <w:rPr>
                <w:rFonts w:cs="Calibri"/>
                <w:sz w:val="22"/>
              </w:rPr>
              <w:t xml:space="preserve"> </w:t>
            </w:r>
            <w:r w:rsidRPr="008C7F9F">
              <w:rPr>
                <w:rFonts w:cs="Calibri"/>
                <w:sz w:val="22"/>
              </w:rPr>
              <w:t>relevant factors listed above with some detail included</w:t>
            </w:r>
          </w:p>
          <w:p w:rsidR="00904B14" w:rsidRPr="00640328" w:rsidRDefault="008F18D9" w:rsidP="0041379E">
            <w:pPr>
              <w:autoSpaceDE w:val="0"/>
              <w:autoSpaceDN w:val="0"/>
              <w:adjustRightInd w:val="0"/>
              <w:spacing w:line="240" w:lineRule="auto"/>
              <w:ind w:left="317"/>
            </w:pPr>
            <w:r>
              <w:t>OR</w:t>
            </w:r>
          </w:p>
          <w:p w:rsidR="00811E1F" w:rsidRPr="00904B14" w:rsidRDefault="00904B14" w:rsidP="0041379E">
            <w:pPr>
              <w:pStyle w:val="ListParagraph"/>
              <w:numPr>
                <w:ilvl w:val="0"/>
                <w:numId w:val="37"/>
              </w:numPr>
              <w:autoSpaceDE w:val="0"/>
              <w:autoSpaceDN w:val="0"/>
              <w:adjustRightInd w:val="0"/>
              <w:spacing w:line="240" w:lineRule="auto"/>
              <w:ind w:left="600" w:hanging="283"/>
              <w:rPr>
                <w:sz w:val="22"/>
              </w:rPr>
            </w:pPr>
            <w:proofErr w:type="gramStart"/>
            <w:r w:rsidRPr="0041379E">
              <w:rPr>
                <w:rFonts w:cs="Calibri"/>
                <w:sz w:val="22"/>
              </w:rPr>
              <w:t>giving</w:t>
            </w:r>
            <w:proofErr w:type="gramEnd"/>
            <w:r w:rsidRPr="0041379E">
              <w:rPr>
                <w:rFonts w:cs="Calibri"/>
                <w:sz w:val="22"/>
              </w:rPr>
              <w:t xml:space="preserve"> detailed information of at least two of the factors listed above</w:t>
            </w:r>
            <w:r w:rsidR="0041379E">
              <w:rPr>
                <w:rFonts w:cs="Calibri"/>
                <w:sz w:val="22"/>
              </w:rPr>
              <w:t>.</w:t>
            </w:r>
          </w:p>
        </w:tc>
        <w:tc>
          <w:tcPr>
            <w:tcW w:w="1843" w:type="dxa"/>
            <w:vAlign w:val="center"/>
          </w:tcPr>
          <w:p w:rsidR="00811E1F" w:rsidRDefault="00904B14" w:rsidP="00904B14">
            <w:pPr>
              <w:pStyle w:val="ListParagraph"/>
              <w:ind w:left="0"/>
              <w:jc w:val="center"/>
              <w:rPr>
                <w:sz w:val="22"/>
              </w:rPr>
            </w:pPr>
            <w:r>
              <w:rPr>
                <w:sz w:val="22"/>
              </w:rPr>
              <w:t>4</w:t>
            </w:r>
          </w:p>
        </w:tc>
      </w:tr>
      <w:tr w:rsidR="00811E1F" w:rsidTr="0041379E">
        <w:tc>
          <w:tcPr>
            <w:tcW w:w="7512" w:type="dxa"/>
          </w:tcPr>
          <w:p w:rsidR="00904B14" w:rsidRPr="0041379E" w:rsidRDefault="00904B14" w:rsidP="0041379E">
            <w:pPr>
              <w:pStyle w:val="ListParagraph"/>
              <w:numPr>
                <w:ilvl w:val="0"/>
                <w:numId w:val="46"/>
              </w:numPr>
              <w:autoSpaceDE w:val="0"/>
              <w:autoSpaceDN w:val="0"/>
              <w:adjustRightInd w:val="0"/>
              <w:spacing w:line="240" w:lineRule="auto"/>
              <w:ind w:left="317" w:hanging="284"/>
              <w:rPr>
                <w:sz w:val="22"/>
              </w:rPr>
            </w:pPr>
            <w:r w:rsidRPr="0041379E">
              <w:rPr>
                <w:sz w:val="22"/>
              </w:rPr>
              <w:t xml:space="preserve">Uses minimal supporting evidence and historical terminology to identify some aspects of the historical context by </w:t>
            </w:r>
            <w:r w:rsidR="008F18D9">
              <w:rPr>
                <w:sz w:val="22"/>
              </w:rPr>
              <w:t>EITHER</w:t>
            </w:r>
            <w:r w:rsidRPr="0041379E">
              <w:rPr>
                <w:sz w:val="22"/>
              </w:rPr>
              <w:t>:</w:t>
            </w:r>
          </w:p>
          <w:p w:rsidR="00904B14" w:rsidRDefault="00904B14" w:rsidP="0041379E">
            <w:pPr>
              <w:pStyle w:val="ListParagraph"/>
              <w:numPr>
                <w:ilvl w:val="0"/>
                <w:numId w:val="37"/>
              </w:numPr>
              <w:autoSpaceDE w:val="0"/>
              <w:autoSpaceDN w:val="0"/>
              <w:adjustRightInd w:val="0"/>
              <w:spacing w:line="240" w:lineRule="auto"/>
              <w:ind w:left="600" w:hanging="283"/>
              <w:rPr>
                <w:rFonts w:cs="Calibri"/>
                <w:sz w:val="22"/>
              </w:rPr>
            </w:pPr>
            <w:r>
              <w:rPr>
                <w:rFonts w:cs="Calibri"/>
                <w:sz w:val="22"/>
              </w:rPr>
              <w:t>listing</w:t>
            </w:r>
            <w:r w:rsidRPr="00851382">
              <w:rPr>
                <w:rFonts w:cs="Calibri"/>
                <w:sz w:val="22"/>
              </w:rPr>
              <w:t xml:space="preserve"> </w:t>
            </w:r>
            <w:r>
              <w:rPr>
                <w:rFonts w:cs="Calibri"/>
                <w:sz w:val="22"/>
              </w:rPr>
              <w:t>at least two</w:t>
            </w:r>
            <w:r w:rsidRPr="00851382">
              <w:rPr>
                <w:rFonts w:cs="Calibri"/>
                <w:sz w:val="22"/>
              </w:rPr>
              <w:t xml:space="preserve"> of the above </w:t>
            </w:r>
            <w:r>
              <w:rPr>
                <w:rFonts w:cs="Calibri"/>
                <w:sz w:val="22"/>
              </w:rPr>
              <w:t>factors</w:t>
            </w:r>
            <w:r w:rsidRPr="00851382">
              <w:rPr>
                <w:rFonts w:cs="Calibri"/>
                <w:sz w:val="22"/>
              </w:rPr>
              <w:t xml:space="preserve"> (events, person, idea, change)</w:t>
            </w:r>
          </w:p>
          <w:p w:rsidR="008F18D9" w:rsidRPr="00640328" w:rsidRDefault="008F18D9" w:rsidP="008F18D9">
            <w:pPr>
              <w:autoSpaceDE w:val="0"/>
              <w:autoSpaceDN w:val="0"/>
              <w:adjustRightInd w:val="0"/>
              <w:spacing w:line="240" w:lineRule="auto"/>
              <w:ind w:left="317"/>
            </w:pPr>
            <w:r>
              <w:t>OR</w:t>
            </w:r>
          </w:p>
          <w:p w:rsidR="00811E1F" w:rsidRPr="00904B14" w:rsidRDefault="00E26529" w:rsidP="0041379E">
            <w:pPr>
              <w:pStyle w:val="ListParagraph"/>
              <w:numPr>
                <w:ilvl w:val="0"/>
                <w:numId w:val="37"/>
              </w:numPr>
              <w:autoSpaceDE w:val="0"/>
              <w:autoSpaceDN w:val="0"/>
              <w:adjustRightInd w:val="0"/>
              <w:spacing w:line="240" w:lineRule="auto"/>
              <w:ind w:left="600" w:hanging="283"/>
              <w:rPr>
                <w:rFonts w:cs="Calibri"/>
                <w:sz w:val="22"/>
              </w:rPr>
            </w:pPr>
            <w:proofErr w:type="gramStart"/>
            <w:r>
              <w:rPr>
                <w:rFonts w:cs="Calibri"/>
                <w:sz w:val="22"/>
              </w:rPr>
              <w:t>g</w:t>
            </w:r>
            <w:r w:rsidR="00904B14">
              <w:rPr>
                <w:rFonts w:cs="Calibri"/>
                <w:sz w:val="22"/>
              </w:rPr>
              <w:t>iving</w:t>
            </w:r>
            <w:proofErr w:type="gramEnd"/>
            <w:r w:rsidR="00904B14">
              <w:rPr>
                <w:rFonts w:cs="Calibri"/>
                <w:sz w:val="22"/>
              </w:rPr>
              <w:t xml:space="preserve"> detailed information of one of the factors listed above</w:t>
            </w:r>
            <w:r w:rsidR="0041379E">
              <w:rPr>
                <w:rFonts w:cs="Calibri"/>
                <w:sz w:val="22"/>
              </w:rPr>
              <w:t>.</w:t>
            </w:r>
          </w:p>
        </w:tc>
        <w:tc>
          <w:tcPr>
            <w:tcW w:w="1843" w:type="dxa"/>
            <w:vAlign w:val="center"/>
          </w:tcPr>
          <w:p w:rsidR="00811E1F" w:rsidRDefault="0041379E" w:rsidP="00904B14">
            <w:pPr>
              <w:pStyle w:val="ListParagraph"/>
              <w:ind w:left="0"/>
              <w:jc w:val="center"/>
              <w:rPr>
                <w:sz w:val="22"/>
              </w:rPr>
            </w:pPr>
            <w:r>
              <w:rPr>
                <w:sz w:val="22"/>
              </w:rPr>
              <w:t>2–</w:t>
            </w:r>
            <w:r w:rsidR="00904B14">
              <w:rPr>
                <w:sz w:val="22"/>
              </w:rPr>
              <w:t>3</w:t>
            </w:r>
          </w:p>
        </w:tc>
      </w:tr>
      <w:tr w:rsidR="00811E1F" w:rsidTr="0041379E">
        <w:tc>
          <w:tcPr>
            <w:tcW w:w="7512" w:type="dxa"/>
          </w:tcPr>
          <w:p w:rsidR="00904B14" w:rsidRPr="0041379E" w:rsidRDefault="0041379E" w:rsidP="0041379E">
            <w:pPr>
              <w:pStyle w:val="ListParagraph"/>
              <w:numPr>
                <w:ilvl w:val="0"/>
                <w:numId w:val="46"/>
              </w:numPr>
              <w:autoSpaceDE w:val="0"/>
              <w:autoSpaceDN w:val="0"/>
              <w:adjustRightInd w:val="0"/>
              <w:spacing w:line="240" w:lineRule="auto"/>
              <w:ind w:left="317" w:hanging="284"/>
              <w:rPr>
                <w:sz w:val="22"/>
              </w:rPr>
            </w:pPr>
            <w:r>
              <w:rPr>
                <w:sz w:val="22"/>
              </w:rPr>
              <w:t xml:space="preserve">Identifies </w:t>
            </w:r>
            <w:r w:rsidR="00904B14" w:rsidRPr="0041379E">
              <w:rPr>
                <w:sz w:val="22"/>
              </w:rPr>
              <w:t xml:space="preserve">a limited aspect of the historical context using </w:t>
            </w:r>
            <w:proofErr w:type="gramStart"/>
            <w:r w:rsidR="00904B14" w:rsidRPr="0041379E">
              <w:rPr>
                <w:sz w:val="22"/>
              </w:rPr>
              <w:t>no supporting evid</w:t>
            </w:r>
            <w:r w:rsidR="00E26529">
              <w:rPr>
                <w:sz w:val="22"/>
              </w:rPr>
              <w:t>ence nor</w:t>
            </w:r>
            <w:proofErr w:type="gramEnd"/>
            <w:r w:rsidR="00E26529">
              <w:rPr>
                <w:sz w:val="22"/>
              </w:rPr>
              <w:t xml:space="preserve"> historical terminology.</w:t>
            </w:r>
          </w:p>
          <w:p w:rsidR="00904B14" w:rsidRPr="0041379E" w:rsidRDefault="0041379E" w:rsidP="0041379E">
            <w:pPr>
              <w:autoSpaceDE w:val="0"/>
              <w:autoSpaceDN w:val="0"/>
              <w:adjustRightInd w:val="0"/>
              <w:spacing w:line="240" w:lineRule="auto"/>
              <w:ind w:left="317"/>
            </w:pPr>
            <w:r w:rsidRPr="0041379E">
              <w:t>OR</w:t>
            </w:r>
          </w:p>
          <w:p w:rsidR="00904B14" w:rsidRDefault="00E26529" w:rsidP="00904B14">
            <w:pPr>
              <w:pStyle w:val="ListParagraph"/>
              <w:numPr>
                <w:ilvl w:val="0"/>
                <w:numId w:val="36"/>
              </w:numPr>
              <w:spacing w:line="240" w:lineRule="auto"/>
              <w:rPr>
                <w:rFonts w:cs="Calibri"/>
                <w:sz w:val="22"/>
              </w:rPr>
            </w:pPr>
            <w:r>
              <w:rPr>
                <w:rFonts w:cs="Calibri"/>
                <w:sz w:val="22"/>
              </w:rPr>
              <w:t>I</w:t>
            </w:r>
            <w:r w:rsidR="00904B14">
              <w:rPr>
                <w:rFonts w:cs="Calibri"/>
                <w:sz w:val="22"/>
              </w:rPr>
              <w:t xml:space="preserve">ncludes </w:t>
            </w:r>
            <w:r w:rsidR="00904B14" w:rsidRPr="00851382">
              <w:rPr>
                <w:rFonts w:cs="Calibri"/>
                <w:sz w:val="22"/>
              </w:rPr>
              <w:t xml:space="preserve">factually inaccurate </w:t>
            </w:r>
            <w:r w:rsidR="00904B14">
              <w:rPr>
                <w:rFonts w:cs="Calibri"/>
                <w:sz w:val="22"/>
              </w:rPr>
              <w:t>information</w:t>
            </w:r>
            <w:r>
              <w:rPr>
                <w:rFonts w:cs="Calibri"/>
                <w:sz w:val="22"/>
              </w:rPr>
              <w:t>.</w:t>
            </w:r>
          </w:p>
          <w:p w:rsidR="00904B14" w:rsidRPr="0041379E" w:rsidRDefault="00904B14" w:rsidP="0041379E">
            <w:pPr>
              <w:autoSpaceDE w:val="0"/>
              <w:autoSpaceDN w:val="0"/>
              <w:adjustRightInd w:val="0"/>
              <w:spacing w:line="240" w:lineRule="auto"/>
              <w:ind w:left="317"/>
            </w:pPr>
            <w:r w:rsidRPr="0041379E">
              <w:t>OR</w:t>
            </w:r>
          </w:p>
          <w:p w:rsidR="00811E1F" w:rsidRDefault="00E26529" w:rsidP="0041379E">
            <w:pPr>
              <w:pStyle w:val="ListParagraph"/>
              <w:numPr>
                <w:ilvl w:val="0"/>
                <w:numId w:val="46"/>
              </w:numPr>
              <w:autoSpaceDE w:val="0"/>
              <w:autoSpaceDN w:val="0"/>
              <w:adjustRightInd w:val="0"/>
              <w:spacing w:line="240" w:lineRule="auto"/>
              <w:ind w:left="317" w:hanging="284"/>
              <w:rPr>
                <w:sz w:val="22"/>
              </w:rPr>
            </w:pPr>
            <w:r>
              <w:rPr>
                <w:sz w:val="22"/>
              </w:rPr>
              <w:t>D</w:t>
            </w:r>
            <w:r w:rsidR="00904B14" w:rsidRPr="0041379E">
              <w:rPr>
                <w:sz w:val="22"/>
              </w:rPr>
              <w:t>escribes what is in the source without identifying the historical context</w:t>
            </w:r>
            <w:r w:rsidR="0041379E" w:rsidRPr="0041379E">
              <w:rPr>
                <w:sz w:val="22"/>
              </w:rPr>
              <w:t>.</w:t>
            </w:r>
          </w:p>
        </w:tc>
        <w:tc>
          <w:tcPr>
            <w:tcW w:w="1843" w:type="dxa"/>
            <w:vAlign w:val="center"/>
          </w:tcPr>
          <w:p w:rsidR="00811E1F" w:rsidRDefault="00904B14" w:rsidP="00904B14">
            <w:pPr>
              <w:pStyle w:val="ListParagraph"/>
              <w:ind w:left="0"/>
              <w:jc w:val="center"/>
              <w:rPr>
                <w:sz w:val="22"/>
              </w:rPr>
            </w:pPr>
            <w:r>
              <w:rPr>
                <w:sz w:val="22"/>
              </w:rPr>
              <w:t>1</w:t>
            </w:r>
          </w:p>
        </w:tc>
      </w:tr>
      <w:tr w:rsidR="00811E1F" w:rsidTr="0041379E">
        <w:tc>
          <w:tcPr>
            <w:tcW w:w="7512" w:type="dxa"/>
          </w:tcPr>
          <w:p w:rsidR="00811E1F" w:rsidRPr="00811E1F" w:rsidRDefault="00811E1F" w:rsidP="007133F6">
            <w:pPr>
              <w:pStyle w:val="ListParagraph"/>
              <w:ind w:left="0"/>
              <w:jc w:val="right"/>
              <w:rPr>
                <w:b/>
                <w:sz w:val="22"/>
              </w:rPr>
            </w:pPr>
            <w:r w:rsidRPr="00811E1F">
              <w:rPr>
                <w:b/>
                <w:sz w:val="22"/>
              </w:rPr>
              <w:t>Total</w:t>
            </w:r>
          </w:p>
        </w:tc>
        <w:tc>
          <w:tcPr>
            <w:tcW w:w="1843" w:type="dxa"/>
          </w:tcPr>
          <w:p w:rsidR="00811E1F" w:rsidRPr="009F5075" w:rsidRDefault="00904B14" w:rsidP="009F5075">
            <w:pPr>
              <w:pStyle w:val="ListParagraph"/>
              <w:ind w:left="0"/>
              <w:jc w:val="center"/>
              <w:rPr>
                <w:b/>
                <w:sz w:val="22"/>
              </w:rPr>
            </w:pPr>
            <w:r>
              <w:rPr>
                <w:b/>
                <w:sz w:val="22"/>
              </w:rPr>
              <w:t>4</w:t>
            </w:r>
          </w:p>
        </w:tc>
      </w:tr>
      <w:tr w:rsidR="004821BE" w:rsidRPr="00811E1F" w:rsidTr="0041379E">
        <w:tc>
          <w:tcPr>
            <w:tcW w:w="9355" w:type="dxa"/>
            <w:gridSpan w:val="2"/>
            <w:shd w:val="clear" w:color="auto" w:fill="E9E7F2" w:themeFill="accent4" w:themeFillTint="33"/>
          </w:tcPr>
          <w:p w:rsidR="004821BE" w:rsidRPr="00811E1F" w:rsidRDefault="004821BE" w:rsidP="00BA3549">
            <w:pPr>
              <w:pStyle w:val="ListParagraph"/>
              <w:ind w:left="0"/>
              <w:rPr>
                <w:b/>
                <w:sz w:val="22"/>
              </w:rPr>
            </w:pPr>
            <w:r>
              <w:rPr>
                <w:b/>
                <w:sz w:val="22"/>
              </w:rPr>
              <w:t>Answer</w:t>
            </w:r>
            <w:r w:rsidRPr="00850343">
              <w:rPr>
                <w:b/>
                <w:sz w:val="22"/>
              </w:rPr>
              <w:t xml:space="preserve"> could include, but </w:t>
            </w:r>
            <w:r w:rsidR="00BA3549">
              <w:rPr>
                <w:b/>
                <w:sz w:val="22"/>
              </w:rPr>
              <w:t>is</w:t>
            </w:r>
            <w:r w:rsidRPr="00850343">
              <w:rPr>
                <w:b/>
                <w:sz w:val="22"/>
              </w:rPr>
              <w:t xml:space="preserve"> not limited to:</w:t>
            </w:r>
          </w:p>
        </w:tc>
      </w:tr>
      <w:tr w:rsidR="004821BE" w:rsidRPr="00850343" w:rsidTr="0041379E">
        <w:tc>
          <w:tcPr>
            <w:tcW w:w="9355" w:type="dxa"/>
            <w:gridSpan w:val="2"/>
          </w:tcPr>
          <w:p w:rsidR="00904B14" w:rsidRPr="00D307F8" w:rsidRDefault="00904B14" w:rsidP="00D307F8">
            <w:pPr>
              <w:pStyle w:val="ListParagraph"/>
              <w:numPr>
                <w:ilvl w:val="0"/>
                <w:numId w:val="46"/>
              </w:numPr>
              <w:autoSpaceDE w:val="0"/>
              <w:autoSpaceDN w:val="0"/>
              <w:adjustRightInd w:val="0"/>
              <w:spacing w:line="240" w:lineRule="auto"/>
              <w:ind w:left="317" w:hanging="284"/>
              <w:rPr>
                <w:sz w:val="22"/>
              </w:rPr>
            </w:pPr>
            <w:r w:rsidRPr="00D307F8">
              <w:rPr>
                <w:sz w:val="22"/>
              </w:rPr>
              <w:t>The context of Source 1 is the mov</w:t>
            </w:r>
            <w:r w:rsidR="00D307F8">
              <w:rPr>
                <w:sz w:val="22"/>
              </w:rPr>
              <w:t>ement for independence in India.</w:t>
            </w:r>
          </w:p>
          <w:p w:rsidR="00904B14" w:rsidRPr="00D307F8" w:rsidRDefault="00904B14" w:rsidP="00D307F8">
            <w:pPr>
              <w:pStyle w:val="ListParagraph"/>
              <w:numPr>
                <w:ilvl w:val="0"/>
                <w:numId w:val="46"/>
              </w:numPr>
              <w:autoSpaceDE w:val="0"/>
              <w:autoSpaceDN w:val="0"/>
              <w:adjustRightInd w:val="0"/>
              <w:spacing w:line="240" w:lineRule="auto"/>
              <w:ind w:left="317" w:hanging="284"/>
              <w:rPr>
                <w:sz w:val="22"/>
              </w:rPr>
            </w:pPr>
            <w:r w:rsidRPr="00D307F8">
              <w:rPr>
                <w:sz w:val="22"/>
              </w:rPr>
              <w:t>Gandhi was one of the leaders of this movement</w:t>
            </w:r>
            <w:r w:rsidR="00D307F8">
              <w:rPr>
                <w:sz w:val="22"/>
              </w:rPr>
              <w:t>.</w:t>
            </w:r>
          </w:p>
          <w:p w:rsidR="00904B14" w:rsidRPr="00D307F8" w:rsidRDefault="00904B14" w:rsidP="00D307F8">
            <w:pPr>
              <w:pStyle w:val="ListParagraph"/>
              <w:numPr>
                <w:ilvl w:val="0"/>
                <w:numId w:val="46"/>
              </w:numPr>
              <w:autoSpaceDE w:val="0"/>
              <w:autoSpaceDN w:val="0"/>
              <w:adjustRightInd w:val="0"/>
              <w:spacing w:line="240" w:lineRule="auto"/>
              <w:ind w:left="317" w:hanging="284"/>
              <w:rPr>
                <w:sz w:val="22"/>
              </w:rPr>
            </w:pPr>
            <w:r w:rsidRPr="00D307F8">
              <w:rPr>
                <w:sz w:val="22"/>
              </w:rPr>
              <w:t xml:space="preserve">Gandhi believed that </w:t>
            </w:r>
            <w:r w:rsidR="001077B3">
              <w:rPr>
                <w:sz w:val="22"/>
              </w:rPr>
              <w:t xml:space="preserve">Indian </w:t>
            </w:r>
            <w:r w:rsidR="00F141C7">
              <w:rPr>
                <w:sz w:val="22"/>
              </w:rPr>
              <w:t>I</w:t>
            </w:r>
            <w:r w:rsidRPr="00D307F8">
              <w:rPr>
                <w:sz w:val="22"/>
              </w:rPr>
              <w:t>ndependence could be achieved throu</w:t>
            </w:r>
            <w:r w:rsidR="00D307F8">
              <w:rPr>
                <w:sz w:val="22"/>
              </w:rPr>
              <w:t xml:space="preserve">gh non-violent </w:t>
            </w:r>
            <w:r w:rsidR="00D307F8">
              <w:rPr>
                <w:sz w:val="22"/>
              </w:rPr>
              <w:br/>
              <w:t>non-cooperation.</w:t>
            </w:r>
          </w:p>
          <w:p w:rsidR="00904B14" w:rsidRPr="00D307F8" w:rsidRDefault="00904B14" w:rsidP="00D307F8">
            <w:pPr>
              <w:pStyle w:val="ListParagraph"/>
              <w:numPr>
                <w:ilvl w:val="0"/>
                <w:numId w:val="46"/>
              </w:numPr>
              <w:autoSpaceDE w:val="0"/>
              <w:autoSpaceDN w:val="0"/>
              <w:adjustRightInd w:val="0"/>
              <w:spacing w:line="240" w:lineRule="auto"/>
              <w:ind w:left="317" w:hanging="284"/>
              <w:rPr>
                <w:sz w:val="22"/>
              </w:rPr>
            </w:pPr>
            <w:r w:rsidRPr="00D307F8">
              <w:rPr>
                <w:sz w:val="22"/>
              </w:rPr>
              <w:t>The particular context is the Quit India Campaign, a mass non-violent protest demanding what Gandhi called "an orderly British withdrawal" from India</w:t>
            </w:r>
            <w:r w:rsidR="00FE53C0">
              <w:rPr>
                <w:sz w:val="22"/>
              </w:rPr>
              <w:t>;</w:t>
            </w:r>
            <w:r w:rsidRPr="00D307F8">
              <w:rPr>
                <w:sz w:val="22"/>
              </w:rPr>
              <w:t xml:space="preserve"> began in August 1942</w:t>
            </w:r>
            <w:r w:rsidR="00D307F8">
              <w:rPr>
                <w:sz w:val="22"/>
              </w:rPr>
              <w:t>.</w:t>
            </w:r>
          </w:p>
          <w:p w:rsidR="004821BE" w:rsidRPr="008C7F9F" w:rsidRDefault="00904B14" w:rsidP="00D307F8">
            <w:pPr>
              <w:pStyle w:val="ListParagraph"/>
              <w:numPr>
                <w:ilvl w:val="0"/>
                <w:numId w:val="46"/>
              </w:numPr>
              <w:autoSpaceDE w:val="0"/>
              <w:autoSpaceDN w:val="0"/>
              <w:adjustRightInd w:val="0"/>
              <w:spacing w:line="240" w:lineRule="auto"/>
              <w:ind w:left="317" w:hanging="284"/>
              <w:rPr>
                <w:i/>
                <w:sz w:val="22"/>
              </w:rPr>
            </w:pPr>
            <w:r w:rsidRPr="008C7F9F">
              <w:rPr>
                <w:sz w:val="22"/>
              </w:rPr>
              <w:t>Responses should note that it is during WWII and the British reacted quickly to stop the Quit India Campaign</w:t>
            </w:r>
            <w:r w:rsidR="00D307F8" w:rsidRPr="008C7F9F">
              <w:rPr>
                <w:sz w:val="22"/>
              </w:rPr>
              <w:t>.</w:t>
            </w:r>
          </w:p>
        </w:tc>
      </w:tr>
    </w:tbl>
    <w:p w:rsidR="00194715" w:rsidRDefault="00194715" w:rsidP="00085E23">
      <w:pPr>
        <w:pStyle w:val="ListParagraph"/>
        <w:spacing w:line="240" w:lineRule="auto"/>
        <w:ind w:left="357"/>
        <w:contextualSpacing w:val="0"/>
        <w:rPr>
          <w:sz w:val="22"/>
        </w:rPr>
      </w:pPr>
    </w:p>
    <w:p w:rsidR="00085E23" w:rsidRPr="007133F6" w:rsidRDefault="00085E23" w:rsidP="00085E23">
      <w:pPr>
        <w:pStyle w:val="ListParagraph"/>
        <w:spacing w:line="240" w:lineRule="auto"/>
        <w:ind w:left="357"/>
        <w:contextualSpacing w:val="0"/>
        <w:rPr>
          <w:sz w:val="22"/>
        </w:rPr>
      </w:pPr>
    </w:p>
    <w:p w:rsidR="00904B14" w:rsidRPr="00904B14" w:rsidRDefault="00904B14" w:rsidP="00904B14">
      <w:pPr>
        <w:pStyle w:val="ListParagraph"/>
        <w:numPr>
          <w:ilvl w:val="0"/>
          <w:numId w:val="32"/>
        </w:numPr>
        <w:tabs>
          <w:tab w:val="left" w:pos="567"/>
          <w:tab w:val="right" w:pos="9746"/>
        </w:tabs>
        <w:ind w:left="567" w:hanging="567"/>
        <w:rPr>
          <w:sz w:val="22"/>
        </w:rPr>
      </w:pPr>
      <w:r w:rsidRPr="00904B14">
        <w:rPr>
          <w:sz w:val="22"/>
        </w:rPr>
        <w:lastRenderedPageBreak/>
        <w:t>Compare and contrast the message/s of Source 1 w</w:t>
      </w:r>
      <w:r w:rsidR="004F33E8">
        <w:rPr>
          <w:sz w:val="22"/>
        </w:rPr>
        <w:t xml:space="preserve">ith the message/s of Source 2. </w:t>
      </w:r>
      <w:r w:rsidRPr="00904B14">
        <w:rPr>
          <w:sz w:val="22"/>
        </w:rPr>
        <w:t>You should:</w:t>
      </w:r>
    </w:p>
    <w:p w:rsidR="00904B14" w:rsidRPr="008C7F9F" w:rsidRDefault="00904B14" w:rsidP="008C7F9F">
      <w:pPr>
        <w:pStyle w:val="ListParagraph"/>
        <w:numPr>
          <w:ilvl w:val="0"/>
          <w:numId w:val="35"/>
        </w:numPr>
        <w:spacing w:after="200" w:line="276" w:lineRule="auto"/>
        <w:ind w:left="927"/>
        <w:rPr>
          <w:rFonts w:cs="Calibri"/>
          <w:sz w:val="22"/>
        </w:rPr>
      </w:pPr>
      <w:r w:rsidRPr="008C7F9F">
        <w:rPr>
          <w:rFonts w:cs="Calibri"/>
          <w:sz w:val="22"/>
        </w:rPr>
        <w:t>identify the message/s of both sources</w:t>
      </w:r>
    </w:p>
    <w:p w:rsidR="00904B14" w:rsidRPr="008C7F9F" w:rsidRDefault="00904B14" w:rsidP="008C7F9F">
      <w:pPr>
        <w:pStyle w:val="ListParagraph"/>
        <w:numPr>
          <w:ilvl w:val="0"/>
          <w:numId w:val="35"/>
        </w:numPr>
        <w:spacing w:after="200" w:line="276" w:lineRule="auto"/>
        <w:ind w:left="927"/>
        <w:rPr>
          <w:rFonts w:cs="Calibri"/>
          <w:sz w:val="22"/>
        </w:rPr>
      </w:pPr>
      <w:r w:rsidRPr="008C7F9F">
        <w:rPr>
          <w:rFonts w:cs="Calibri"/>
          <w:sz w:val="22"/>
        </w:rPr>
        <w:t>show point/s of similarity</w:t>
      </w:r>
    </w:p>
    <w:p w:rsidR="00904B14" w:rsidRPr="008C7F9F" w:rsidRDefault="00904B14" w:rsidP="008C7F9F">
      <w:pPr>
        <w:pStyle w:val="ListParagraph"/>
        <w:numPr>
          <w:ilvl w:val="0"/>
          <w:numId w:val="35"/>
        </w:numPr>
        <w:spacing w:after="200" w:line="276" w:lineRule="auto"/>
        <w:ind w:left="927"/>
        <w:rPr>
          <w:rFonts w:cs="Calibri"/>
          <w:sz w:val="22"/>
        </w:rPr>
      </w:pPr>
      <w:proofErr w:type="gramStart"/>
      <w:r w:rsidRPr="008C7F9F">
        <w:rPr>
          <w:rFonts w:cs="Calibri"/>
          <w:sz w:val="22"/>
        </w:rPr>
        <w:t>show</w:t>
      </w:r>
      <w:proofErr w:type="gramEnd"/>
      <w:r w:rsidRPr="008C7F9F">
        <w:rPr>
          <w:rFonts w:cs="Calibri"/>
          <w:sz w:val="22"/>
        </w:rPr>
        <w:t xml:space="preserve"> point/s of difference.</w:t>
      </w:r>
    </w:p>
    <w:p w:rsidR="00194715" w:rsidRDefault="00051893" w:rsidP="008A75D8">
      <w:pPr>
        <w:pStyle w:val="ListParagraph"/>
        <w:tabs>
          <w:tab w:val="left" w:pos="426"/>
          <w:tab w:val="left" w:pos="8505"/>
        </w:tabs>
        <w:ind w:left="426" w:hanging="426"/>
        <w:rPr>
          <w:sz w:val="22"/>
        </w:rPr>
      </w:pPr>
      <w:r>
        <w:rPr>
          <w:sz w:val="22"/>
        </w:rPr>
        <w:tab/>
      </w:r>
    </w:p>
    <w:tbl>
      <w:tblPr>
        <w:tblStyle w:val="TableGrid"/>
        <w:tblW w:w="9355" w:type="dxa"/>
        <w:tblInd w:w="534" w:type="dxa"/>
        <w:tblLook w:val="04A0" w:firstRow="1" w:lastRow="0" w:firstColumn="1" w:lastColumn="0" w:noHBand="0" w:noVBand="1"/>
      </w:tblPr>
      <w:tblGrid>
        <w:gridCol w:w="7512"/>
        <w:gridCol w:w="1843"/>
      </w:tblGrid>
      <w:tr w:rsidR="00811E1F" w:rsidTr="00E26529">
        <w:tc>
          <w:tcPr>
            <w:tcW w:w="7512"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Description</w:t>
            </w:r>
          </w:p>
        </w:tc>
        <w:tc>
          <w:tcPr>
            <w:tcW w:w="1843"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Marks</w:t>
            </w:r>
          </w:p>
        </w:tc>
      </w:tr>
      <w:tr w:rsidR="00811E1F" w:rsidTr="00E26529">
        <w:tc>
          <w:tcPr>
            <w:tcW w:w="7512" w:type="dxa"/>
          </w:tcPr>
          <w:p w:rsidR="00904B14" w:rsidRPr="008C7F9F" w:rsidRDefault="00904B14" w:rsidP="008C7F9F">
            <w:pPr>
              <w:pStyle w:val="ListParagraph"/>
              <w:numPr>
                <w:ilvl w:val="0"/>
                <w:numId w:val="46"/>
              </w:numPr>
              <w:autoSpaceDE w:val="0"/>
              <w:autoSpaceDN w:val="0"/>
              <w:adjustRightInd w:val="0"/>
              <w:spacing w:line="240" w:lineRule="auto"/>
              <w:ind w:left="317" w:hanging="284"/>
              <w:rPr>
                <w:sz w:val="22"/>
              </w:rPr>
            </w:pPr>
            <w:r w:rsidRPr="008C7F9F">
              <w:rPr>
                <w:sz w:val="22"/>
              </w:rPr>
              <w:t>Uses supporting evidence and historical terminology to:</w:t>
            </w:r>
          </w:p>
          <w:p w:rsidR="00904B14" w:rsidRPr="008D23EA" w:rsidRDefault="00904B14" w:rsidP="008C7F9F">
            <w:pPr>
              <w:pStyle w:val="ListParagraph"/>
              <w:numPr>
                <w:ilvl w:val="0"/>
                <w:numId w:val="37"/>
              </w:numPr>
              <w:autoSpaceDE w:val="0"/>
              <w:autoSpaceDN w:val="0"/>
              <w:adjustRightInd w:val="0"/>
              <w:spacing w:line="240" w:lineRule="auto"/>
              <w:ind w:left="600" w:hanging="283"/>
              <w:rPr>
                <w:rFonts w:cs="Calibri"/>
                <w:sz w:val="22"/>
              </w:rPr>
            </w:pPr>
            <w:r w:rsidRPr="008D23EA">
              <w:rPr>
                <w:rFonts w:cs="Calibri"/>
                <w:sz w:val="22"/>
              </w:rPr>
              <w:t xml:space="preserve">accurately identify the key message/s in both Source 1 and Source 2 </w:t>
            </w:r>
          </w:p>
          <w:p w:rsidR="00904B14" w:rsidRPr="008D23EA" w:rsidRDefault="00904B14" w:rsidP="008C7F9F">
            <w:pPr>
              <w:pStyle w:val="ListParagraph"/>
              <w:numPr>
                <w:ilvl w:val="0"/>
                <w:numId w:val="37"/>
              </w:numPr>
              <w:autoSpaceDE w:val="0"/>
              <w:autoSpaceDN w:val="0"/>
              <w:adjustRightInd w:val="0"/>
              <w:spacing w:line="240" w:lineRule="auto"/>
              <w:ind w:left="600" w:hanging="283"/>
              <w:rPr>
                <w:rFonts w:cs="Calibri"/>
                <w:sz w:val="22"/>
              </w:rPr>
            </w:pPr>
            <w:r>
              <w:rPr>
                <w:rFonts w:cs="Calibri"/>
                <w:sz w:val="22"/>
              </w:rPr>
              <w:t>i</w:t>
            </w:r>
            <w:r w:rsidRPr="008D23EA">
              <w:rPr>
                <w:rFonts w:cs="Calibri"/>
                <w:sz w:val="22"/>
              </w:rPr>
              <w:t xml:space="preserve">dentify points of similarity in the message/s </w:t>
            </w:r>
          </w:p>
          <w:p w:rsidR="00811E1F" w:rsidRPr="00904B14" w:rsidRDefault="00904B14" w:rsidP="008C7F9F">
            <w:pPr>
              <w:pStyle w:val="ListParagraph"/>
              <w:numPr>
                <w:ilvl w:val="0"/>
                <w:numId w:val="37"/>
              </w:numPr>
              <w:autoSpaceDE w:val="0"/>
              <w:autoSpaceDN w:val="0"/>
              <w:adjustRightInd w:val="0"/>
              <w:spacing w:line="240" w:lineRule="auto"/>
              <w:ind w:left="600" w:hanging="283"/>
              <w:rPr>
                <w:rFonts w:cs="Calibri"/>
                <w:sz w:val="22"/>
              </w:rPr>
            </w:pPr>
            <w:r>
              <w:rPr>
                <w:rFonts w:cs="Calibri"/>
                <w:sz w:val="22"/>
              </w:rPr>
              <w:t>i</w:t>
            </w:r>
            <w:r w:rsidRPr="008D23EA">
              <w:rPr>
                <w:rFonts w:cs="Calibri"/>
                <w:sz w:val="22"/>
              </w:rPr>
              <w:t>dentify points</w:t>
            </w:r>
            <w:r w:rsidR="00911A36">
              <w:rPr>
                <w:rFonts w:cs="Calibri"/>
                <w:sz w:val="22"/>
              </w:rPr>
              <w:t xml:space="preserve"> of difference in the message/s</w:t>
            </w:r>
            <w:r w:rsidR="00EC1D8A">
              <w:rPr>
                <w:rFonts w:cs="Calibri"/>
                <w:sz w:val="22"/>
              </w:rPr>
              <w:t>.</w:t>
            </w:r>
          </w:p>
        </w:tc>
        <w:tc>
          <w:tcPr>
            <w:tcW w:w="1843" w:type="dxa"/>
            <w:vAlign w:val="center"/>
          </w:tcPr>
          <w:p w:rsidR="00811E1F" w:rsidRDefault="008C7F9F" w:rsidP="00904B14">
            <w:pPr>
              <w:pStyle w:val="ListParagraph"/>
              <w:ind w:left="0"/>
              <w:jc w:val="center"/>
              <w:rPr>
                <w:sz w:val="22"/>
              </w:rPr>
            </w:pPr>
            <w:r>
              <w:rPr>
                <w:sz w:val="22"/>
              </w:rPr>
              <w:t>5–</w:t>
            </w:r>
            <w:r w:rsidR="00904B14">
              <w:rPr>
                <w:sz w:val="22"/>
              </w:rPr>
              <w:t>6</w:t>
            </w:r>
          </w:p>
        </w:tc>
      </w:tr>
      <w:tr w:rsidR="00811E1F" w:rsidTr="00E26529">
        <w:tc>
          <w:tcPr>
            <w:tcW w:w="7512" w:type="dxa"/>
          </w:tcPr>
          <w:p w:rsidR="00904B14" w:rsidRPr="008C7F9F" w:rsidRDefault="00904B14" w:rsidP="008C7F9F">
            <w:pPr>
              <w:pStyle w:val="ListParagraph"/>
              <w:numPr>
                <w:ilvl w:val="0"/>
                <w:numId w:val="46"/>
              </w:numPr>
              <w:autoSpaceDE w:val="0"/>
              <w:autoSpaceDN w:val="0"/>
              <w:adjustRightInd w:val="0"/>
              <w:spacing w:line="240" w:lineRule="auto"/>
              <w:ind w:left="317" w:hanging="284"/>
              <w:rPr>
                <w:sz w:val="22"/>
              </w:rPr>
            </w:pPr>
            <w:r w:rsidRPr="008C7F9F">
              <w:rPr>
                <w:sz w:val="22"/>
              </w:rPr>
              <w:t>Uses minimal supporting evidence and historical terminology to:</w:t>
            </w:r>
          </w:p>
          <w:p w:rsidR="00904B14" w:rsidRPr="008D23EA" w:rsidRDefault="00904B14" w:rsidP="008C7F9F">
            <w:pPr>
              <w:pStyle w:val="ListParagraph"/>
              <w:numPr>
                <w:ilvl w:val="0"/>
                <w:numId w:val="37"/>
              </w:numPr>
              <w:autoSpaceDE w:val="0"/>
              <w:autoSpaceDN w:val="0"/>
              <w:adjustRightInd w:val="0"/>
              <w:spacing w:line="240" w:lineRule="auto"/>
              <w:ind w:left="600" w:hanging="283"/>
              <w:rPr>
                <w:rFonts w:cs="Calibri"/>
                <w:sz w:val="22"/>
              </w:rPr>
            </w:pPr>
            <w:r w:rsidRPr="008D23EA">
              <w:rPr>
                <w:rFonts w:cs="Calibri"/>
                <w:sz w:val="22"/>
              </w:rPr>
              <w:t>identify the message of both sources with some inaccuracies</w:t>
            </w:r>
          </w:p>
          <w:p w:rsidR="00904B14" w:rsidRPr="008D23EA" w:rsidRDefault="00904B14" w:rsidP="008C7F9F">
            <w:pPr>
              <w:pStyle w:val="ListParagraph"/>
              <w:numPr>
                <w:ilvl w:val="0"/>
                <w:numId w:val="37"/>
              </w:numPr>
              <w:autoSpaceDE w:val="0"/>
              <w:autoSpaceDN w:val="0"/>
              <w:adjustRightInd w:val="0"/>
              <w:spacing w:line="240" w:lineRule="auto"/>
              <w:ind w:left="600" w:hanging="283"/>
              <w:rPr>
                <w:rFonts w:cs="Calibri"/>
                <w:sz w:val="22"/>
              </w:rPr>
            </w:pPr>
            <w:r>
              <w:rPr>
                <w:rFonts w:cs="Calibri"/>
                <w:sz w:val="22"/>
              </w:rPr>
              <w:t>i</w:t>
            </w:r>
            <w:r w:rsidRPr="008D23EA">
              <w:rPr>
                <w:rFonts w:cs="Calibri"/>
                <w:sz w:val="22"/>
              </w:rPr>
              <w:t xml:space="preserve">dentify a key point of comparison </w:t>
            </w:r>
          </w:p>
          <w:p w:rsidR="00904B14" w:rsidRPr="008D23EA" w:rsidRDefault="00904B14" w:rsidP="008C7F9F">
            <w:pPr>
              <w:pStyle w:val="ListParagraph"/>
              <w:numPr>
                <w:ilvl w:val="0"/>
                <w:numId w:val="37"/>
              </w:numPr>
              <w:autoSpaceDE w:val="0"/>
              <w:autoSpaceDN w:val="0"/>
              <w:adjustRightInd w:val="0"/>
              <w:spacing w:line="240" w:lineRule="auto"/>
              <w:ind w:left="600" w:hanging="283"/>
              <w:rPr>
                <w:rFonts w:cs="Calibri"/>
                <w:sz w:val="22"/>
              </w:rPr>
            </w:pPr>
            <w:proofErr w:type="gramStart"/>
            <w:r>
              <w:rPr>
                <w:rFonts w:cs="Calibri"/>
                <w:sz w:val="22"/>
              </w:rPr>
              <w:t>i</w:t>
            </w:r>
            <w:r w:rsidRPr="008D23EA">
              <w:rPr>
                <w:rFonts w:cs="Calibri"/>
                <w:sz w:val="22"/>
              </w:rPr>
              <w:t>dentify</w:t>
            </w:r>
            <w:proofErr w:type="gramEnd"/>
            <w:r w:rsidRPr="008D23EA">
              <w:rPr>
                <w:rFonts w:cs="Calibri"/>
                <w:sz w:val="22"/>
              </w:rPr>
              <w:t xml:space="preserve"> a key point of contrast</w:t>
            </w:r>
            <w:r w:rsidR="00E26529">
              <w:rPr>
                <w:rFonts w:cs="Calibri"/>
                <w:sz w:val="22"/>
              </w:rPr>
              <w:t>.</w:t>
            </w:r>
          </w:p>
          <w:p w:rsidR="008C7F9F" w:rsidRPr="0041379E" w:rsidRDefault="008C7F9F" w:rsidP="008C7F9F">
            <w:pPr>
              <w:autoSpaceDE w:val="0"/>
              <w:autoSpaceDN w:val="0"/>
              <w:adjustRightInd w:val="0"/>
              <w:spacing w:line="240" w:lineRule="auto"/>
              <w:ind w:left="317"/>
            </w:pPr>
            <w:r w:rsidRPr="0041379E">
              <w:t>OR</w:t>
            </w:r>
          </w:p>
          <w:p w:rsidR="00811E1F" w:rsidRPr="00904B14" w:rsidRDefault="00E26529" w:rsidP="008C7F9F">
            <w:pPr>
              <w:pStyle w:val="ListParagraph"/>
              <w:numPr>
                <w:ilvl w:val="0"/>
                <w:numId w:val="37"/>
              </w:numPr>
              <w:autoSpaceDE w:val="0"/>
              <w:autoSpaceDN w:val="0"/>
              <w:adjustRightInd w:val="0"/>
              <w:spacing w:line="240" w:lineRule="auto"/>
              <w:ind w:left="600" w:hanging="283"/>
              <w:rPr>
                <w:rFonts w:cs="Calibri"/>
                <w:sz w:val="22"/>
              </w:rPr>
            </w:pPr>
            <w:r>
              <w:rPr>
                <w:rFonts w:cs="Calibri"/>
                <w:sz w:val="22"/>
              </w:rPr>
              <w:t>A</w:t>
            </w:r>
            <w:r w:rsidR="00904B14" w:rsidRPr="00373614">
              <w:rPr>
                <w:rFonts w:cs="Calibri"/>
                <w:sz w:val="22"/>
              </w:rPr>
              <w:t>ccurately address the messages in detail</w:t>
            </w:r>
            <w:r w:rsidR="00EC1D8A">
              <w:rPr>
                <w:rFonts w:cs="Calibri"/>
                <w:sz w:val="22"/>
              </w:rPr>
              <w:t>,</w:t>
            </w:r>
            <w:r w:rsidR="00904B14" w:rsidRPr="00373614">
              <w:rPr>
                <w:rFonts w:cs="Calibri"/>
                <w:sz w:val="22"/>
              </w:rPr>
              <w:t xml:space="preserve"> making </w:t>
            </w:r>
            <w:r w:rsidR="00EC1D8A">
              <w:rPr>
                <w:rFonts w:cs="Calibri"/>
                <w:sz w:val="22"/>
              </w:rPr>
              <w:t xml:space="preserve">minimal comparisons and/or </w:t>
            </w:r>
            <w:r w:rsidR="00904B14" w:rsidRPr="00373614">
              <w:rPr>
                <w:rFonts w:cs="Calibri"/>
                <w:sz w:val="22"/>
              </w:rPr>
              <w:t>contrasts between the two sources</w:t>
            </w:r>
            <w:r w:rsidR="00EC1D8A">
              <w:rPr>
                <w:rFonts w:cs="Calibri"/>
                <w:sz w:val="22"/>
              </w:rPr>
              <w:t>.</w:t>
            </w:r>
          </w:p>
        </w:tc>
        <w:tc>
          <w:tcPr>
            <w:tcW w:w="1843" w:type="dxa"/>
            <w:vAlign w:val="center"/>
          </w:tcPr>
          <w:p w:rsidR="00811E1F" w:rsidRDefault="008C7F9F" w:rsidP="00904B14">
            <w:pPr>
              <w:pStyle w:val="ListParagraph"/>
              <w:ind w:left="0"/>
              <w:jc w:val="center"/>
              <w:rPr>
                <w:sz w:val="22"/>
              </w:rPr>
            </w:pPr>
            <w:r>
              <w:rPr>
                <w:sz w:val="22"/>
              </w:rPr>
              <w:t>3–</w:t>
            </w:r>
            <w:r w:rsidR="00904B14">
              <w:rPr>
                <w:sz w:val="22"/>
              </w:rPr>
              <w:t>4</w:t>
            </w:r>
          </w:p>
        </w:tc>
      </w:tr>
      <w:tr w:rsidR="00811E1F" w:rsidTr="00E26529">
        <w:tc>
          <w:tcPr>
            <w:tcW w:w="7512" w:type="dxa"/>
          </w:tcPr>
          <w:p w:rsidR="00904B14" w:rsidRPr="008C7F9F" w:rsidRDefault="00904B14" w:rsidP="008C7F9F">
            <w:pPr>
              <w:pStyle w:val="ListParagraph"/>
              <w:numPr>
                <w:ilvl w:val="0"/>
                <w:numId w:val="46"/>
              </w:numPr>
              <w:autoSpaceDE w:val="0"/>
              <w:autoSpaceDN w:val="0"/>
              <w:adjustRightInd w:val="0"/>
              <w:spacing w:line="240" w:lineRule="auto"/>
              <w:ind w:left="317" w:hanging="284"/>
              <w:rPr>
                <w:sz w:val="22"/>
              </w:rPr>
            </w:pPr>
            <w:r w:rsidRPr="008C7F9F">
              <w:rPr>
                <w:sz w:val="22"/>
              </w:rPr>
              <w:t>Partially identifies the message/s with limited</w:t>
            </w:r>
            <w:r w:rsidR="00E26529">
              <w:rPr>
                <w:sz w:val="22"/>
              </w:rPr>
              <w:t xml:space="preserve"> supporting evidence.</w:t>
            </w:r>
          </w:p>
          <w:p w:rsidR="008C7F9F" w:rsidRPr="0041379E" w:rsidRDefault="008C7F9F" w:rsidP="008C7F9F">
            <w:pPr>
              <w:autoSpaceDE w:val="0"/>
              <w:autoSpaceDN w:val="0"/>
              <w:adjustRightInd w:val="0"/>
              <w:spacing w:line="240" w:lineRule="auto"/>
              <w:ind w:left="317"/>
            </w:pPr>
            <w:r w:rsidRPr="0041379E">
              <w:t>OR</w:t>
            </w:r>
          </w:p>
          <w:p w:rsidR="00811E1F" w:rsidRPr="00904B14" w:rsidRDefault="00E26529" w:rsidP="00EC1D8A">
            <w:pPr>
              <w:pStyle w:val="ListParagraph"/>
              <w:numPr>
                <w:ilvl w:val="0"/>
                <w:numId w:val="39"/>
              </w:numPr>
              <w:spacing w:line="240" w:lineRule="auto"/>
              <w:rPr>
                <w:rFonts w:cs="Calibri"/>
                <w:iCs/>
                <w:color w:val="231F20"/>
                <w:sz w:val="22"/>
              </w:rPr>
            </w:pPr>
            <w:r>
              <w:rPr>
                <w:sz w:val="22"/>
              </w:rPr>
              <w:t>D</w:t>
            </w:r>
            <w:r w:rsidR="00904B14" w:rsidRPr="008C7F9F">
              <w:rPr>
                <w:sz w:val="22"/>
              </w:rPr>
              <w:t>iscusses either comparisons OR contrasts without considering the messages</w:t>
            </w:r>
            <w:r w:rsidR="00EC1D8A">
              <w:rPr>
                <w:sz w:val="22"/>
              </w:rPr>
              <w:t>.</w:t>
            </w:r>
          </w:p>
        </w:tc>
        <w:tc>
          <w:tcPr>
            <w:tcW w:w="1843" w:type="dxa"/>
            <w:vAlign w:val="center"/>
          </w:tcPr>
          <w:p w:rsidR="00811E1F" w:rsidRDefault="008C7F9F" w:rsidP="00904B14">
            <w:pPr>
              <w:pStyle w:val="ListParagraph"/>
              <w:ind w:left="0"/>
              <w:jc w:val="center"/>
              <w:rPr>
                <w:sz w:val="22"/>
              </w:rPr>
            </w:pPr>
            <w:r>
              <w:rPr>
                <w:sz w:val="22"/>
              </w:rPr>
              <w:t>1–</w:t>
            </w:r>
            <w:r w:rsidR="00904B14">
              <w:rPr>
                <w:sz w:val="22"/>
              </w:rPr>
              <w:t>2</w:t>
            </w:r>
          </w:p>
        </w:tc>
      </w:tr>
      <w:tr w:rsidR="00811E1F" w:rsidTr="00E26529">
        <w:tc>
          <w:tcPr>
            <w:tcW w:w="7512" w:type="dxa"/>
          </w:tcPr>
          <w:p w:rsidR="00811E1F" w:rsidRPr="00811E1F" w:rsidRDefault="00811E1F" w:rsidP="00BA3549">
            <w:pPr>
              <w:pStyle w:val="ListParagraph"/>
              <w:ind w:left="0"/>
              <w:jc w:val="right"/>
              <w:rPr>
                <w:b/>
                <w:sz w:val="22"/>
              </w:rPr>
            </w:pPr>
            <w:r w:rsidRPr="00811E1F">
              <w:rPr>
                <w:b/>
                <w:sz w:val="22"/>
              </w:rPr>
              <w:t>Total</w:t>
            </w:r>
          </w:p>
        </w:tc>
        <w:tc>
          <w:tcPr>
            <w:tcW w:w="1843" w:type="dxa"/>
          </w:tcPr>
          <w:p w:rsidR="00811E1F" w:rsidRPr="009F5075" w:rsidRDefault="00904B14" w:rsidP="009F5075">
            <w:pPr>
              <w:pStyle w:val="ListParagraph"/>
              <w:ind w:left="0"/>
              <w:jc w:val="center"/>
              <w:rPr>
                <w:b/>
                <w:sz w:val="22"/>
              </w:rPr>
            </w:pPr>
            <w:r>
              <w:rPr>
                <w:b/>
                <w:sz w:val="22"/>
              </w:rPr>
              <w:t>6</w:t>
            </w:r>
          </w:p>
        </w:tc>
      </w:tr>
      <w:tr w:rsidR="004821BE" w:rsidRPr="00811E1F" w:rsidTr="00E26529">
        <w:tc>
          <w:tcPr>
            <w:tcW w:w="9355" w:type="dxa"/>
            <w:gridSpan w:val="2"/>
            <w:shd w:val="clear" w:color="auto" w:fill="E9E7F2" w:themeFill="accent4" w:themeFillTint="33"/>
          </w:tcPr>
          <w:p w:rsidR="004821BE" w:rsidRPr="00811E1F" w:rsidRDefault="004821BE" w:rsidP="00BA3549">
            <w:pPr>
              <w:pStyle w:val="ListParagraph"/>
              <w:ind w:left="0"/>
              <w:rPr>
                <w:b/>
                <w:sz w:val="22"/>
              </w:rPr>
            </w:pPr>
            <w:r>
              <w:rPr>
                <w:b/>
                <w:sz w:val="22"/>
              </w:rPr>
              <w:t>Answer</w:t>
            </w:r>
            <w:r w:rsidRPr="00850343">
              <w:rPr>
                <w:b/>
                <w:sz w:val="22"/>
              </w:rPr>
              <w:t xml:space="preserve"> could include, but </w:t>
            </w:r>
            <w:r w:rsidR="00BA3549">
              <w:rPr>
                <w:b/>
                <w:sz w:val="22"/>
              </w:rPr>
              <w:t>is</w:t>
            </w:r>
            <w:r w:rsidRPr="00850343">
              <w:rPr>
                <w:b/>
                <w:sz w:val="22"/>
              </w:rPr>
              <w:t xml:space="preserve"> not limited to:</w:t>
            </w:r>
          </w:p>
        </w:tc>
      </w:tr>
      <w:tr w:rsidR="004821BE" w:rsidRPr="004821BE" w:rsidTr="00E26529">
        <w:tc>
          <w:tcPr>
            <w:tcW w:w="9355" w:type="dxa"/>
            <w:gridSpan w:val="2"/>
          </w:tcPr>
          <w:p w:rsidR="00904B14" w:rsidRPr="008C7F9F" w:rsidRDefault="00904B14" w:rsidP="008C7F9F">
            <w:pPr>
              <w:pStyle w:val="ListParagraph"/>
              <w:numPr>
                <w:ilvl w:val="0"/>
                <w:numId w:val="46"/>
              </w:numPr>
              <w:autoSpaceDE w:val="0"/>
              <w:autoSpaceDN w:val="0"/>
              <w:adjustRightInd w:val="0"/>
              <w:spacing w:line="240" w:lineRule="auto"/>
              <w:ind w:left="317" w:hanging="284"/>
              <w:rPr>
                <w:sz w:val="22"/>
              </w:rPr>
            </w:pPr>
            <w:r w:rsidRPr="008C7F9F">
              <w:rPr>
                <w:sz w:val="22"/>
              </w:rPr>
              <w:t>Source 1 key message: Indian independence can be achieved by non-violent means. It reflects the idea that this is a wa</w:t>
            </w:r>
            <w:r w:rsidR="008C7F9F">
              <w:rPr>
                <w:sz w:val="22"/>
              </w:rPr>
              <w:t>y for all of society to live.</w:t>
            </w:r>
          </w:p>
          <w:p w:rsidR="00904B14" w:rsidRPr="008C7F9F" w:rsidRDefault="00491C0D" w:rsidP="008C7F9F">
            <w:pPr>
              <w:pStyle w:val="ListParagraph"/>
              <w:numPr>
                <w:ilvl w:val="0"/>
                <w:numId w:val="46"/>
              </w:numPr>
              <w:autoSpaceDE w:val="0"/>
              <w:autoSpaceDN w:val="0"/>
              <w:adjustRightInd w:val="0"/>
              <w:spacing w:line="240" w:lineRule="auto"/>
              <w:ind w:left="317" w:hanging="284"/>
              <w:rPr>
                <w:sz w:val="22"/>
              </w:rPr>
            </w:pPr>
            <w:r>
              <w:rPr>
                <w:sz w:val="22"/>
              </w:rPr>
              <w:t>Source 2 key messages: P</w:t>
            </w:r>
            <w:r w:rsidR="00904B14" w:rsidRPr="008C7F9F">
              <w:rPr>
                <w:sz w:val="22"/>
              </w:rPr>
              <w:t>artition has been announced and the cartoon is showing this will lead to violence. It is suggesting that Gandhi is naïve to think Independence can be achieved without violence</w:t>
            </w:r>
            <w:r w:rsidR="008C7F9F">
              <w:rPr>
                <w:sz w:val="22"/>
              </w:rPr>
              <w:t>.</w:t>
            </w:r>
          </w:p>
          <w:p w:rsidR="00904B14" w:rsidRPr="008C7F9F" w:rsidRDefault="00904B14" w:rsidP="008C7F9F">
            <w:pPr>
              <w:pStyle w:val="ListParagraph"/>
              <w:numPr>
                <w:ilvl w:val="0"/>
                <w:numId w:val="46"/>
              </w:numPr>
              <w:autoSpaceDE w:val="0"/>
              <w:autoSpaceDN w:val="0"/>
              <w:adjustRightInd w:val="0"/>
              <w:spacing w:line="240" w:lineRule="auto"/>
              <w:ind w:left="317" w:hanging="284"/>
              <w:rPr>
                <w:sz w:val="22"/>
              </w:rPr>
            </w:pPr>
            <w:r w:rsidRPr="008C7F9F">
              <w:rPr>
                <w:sz w:val="22"/>
              </w:rPr>
              <w:t>Similarities: both sour</w:t>
            </w:r>
            <w:r w:rsidR="008C7F9F">
              <w:rPr>
                <w:sz w:val="22"/>
              </w:rPr>
              <w:t>ces are about achieving Indian i</w:t>
            </w:r>
            <w:r w:rsidRPr="008C7F9F">
              <w:rPr>
                <w:sz w:val="22"/>
              </w:rPr>
              <w:t>ndependence and both include Gandhi</w:t>
            </w:r>
            <w:r w:rsidR="008C7F9F">
              <w:rPr>
                <w:sz w:val="22"/>
              </w:rPr>
              <w:t>.</w:t>
            </w:r>
          </w:p>
          <w:p w:rsidR="004821BE" w:rsidRPr="00904B14" w:rsidRDefault="00904B14" w:rsidP="008C7F9F">
            <w:pPr>
              <w:pStyle w:val="ListParagraph"/>
              <w:numPr>
                <w:ilvl w:val="0"/>
                <w:numId w:val="46"/>
              </w:numPr>
              <w:autoSpaceDE w:val="0"/>
              <w:autoSpaceDN w:val="0"/>
              <w:adjustRightInd w:val="0"/>
              <w:spacing w:line="240" w:lineRule="auto"/>
              <w:ind w:left="317" w:hanging="284"/>
              <w:rPr>
                <w:rFonts w:cs="Calibri"/>
                <w:b/>
                <w:sz w:val="22"/>
              </w:rPr>
            </w:pPr>
            <w:r w:rsidRPr="008C7F9F">
              <w:rPr>
                <w:sz w:val="22"/>
              </w:rPr>
              <w:t>D</w:t>
            </w:r>
            <w:r w:rsidR="008C7F9F">
              <w:rPr>
                <w:sz w:val="22"/>
              </w:rPr>
              <w:t>ifferences: Source 1 is saying i</w:t>
            </w:r>
            <w:r w:rsidRPr="008C7F9F">
              <w:rPr>
                <w:sz w:val="22"/>
              </w:rPr>
              <w:t>ndependence can be achieved by non-violence</w:t>
            </w:r>
            <w:r w:rsidR="00FE53C0">
              <w:rPr>
                <w:sz w:val="22"/>
              </w:rPr>
              <w:t>,</w:t>
            </w:r>
            <w:r w:rsidRPr="008C7F9F">
              <w:rPr>
                <w:sz w:val="22"/>
              </w:rPr>
              <w:t xml:space="preserve"> whereas Source 2 is showing v</w:t>
            </w:r>
            <w:r w:rsidR="00F662D3">
              <w:rPr>
                <w:sz w:val="22"/>
              </w:rPr>
              <w:t>iolence at the announcement of P</w:t>
            </w:r>
            <w:r w:rsidRPr="008C7F9F">
              <w:rPr>
                <w:sz w:val="22"/>
              </w:rPr>
              <w:t xml:space="preserve">artition. Source 1 </w:t>
            </w:r>
            <w:proofErr w:type="gramStart"/>
            <w:r w:rsidRPr="008C7F9F">
              <w:rPr>
                <w:sz w:val="22"/>
              </w:rPr>
              <w:t>displays</w:t>
            </w:r>
            <w:proofErr w:type="gramEnd"/>
            <w:r w:rsidRPr="008C7F9F">
              <w:rPr>
                <w:sz w:val="22"/>
              </w:rPr>
              <w:t xml:space="preserve"> a positive Gandhi and suggests that he is influential</w:t>
            </w:r>
            <w:r w:rsidR="00FE53C0">
              <w:rPr>
                <w:sz w:val="22"/>
              </w:rPr>
              <w:t>,</w:t>
            </w:r>
            <w:r w:rsidRPr="008C7F9F">
              <w:rPr>
                <w:sz w:val="22"/>
              </w:rPr>
              <w:t xml:space="preserve"> whereas Source 2 is critical of Gandhi</w:t>
            </w:r>
            <w:r w:rsidR="008C7F9F">
              <w:rPr>
                <w:sz w:val="22"/>
              </w:rPr>
              <w:t xml:space="preserve">, </w:t>
            </w:r>
            <w:r w:rsidRPr="008C7F9F">
              <w:rPr>
                <w:sz w:val="22"/>
              </w:rPr>
              <w:t>that he seems unaware of the violence around him and it suggests that he is no longer influential. Some s</w:t>
            </w:r>
            <w:r w:rsidR="008C7F9F">
              <w:rPr>
                <w:sz w:val="22"/>
              </w:rPr>
              <w:t>tudents may consider the timing:</w:t>
            </w:r>
            <w:r w:rsidRPr="008C7F9F">
              <w:rPr>
                <w:sz w:val="22"/>
              </w:rPr>
              <w:t xml:space="preserve"> Source 1 during the war and Source 2 after the war</w:t>
            </w:r>
            <w:r w:rsidR="00FE53C0">
              <w:rPr>
                <w:sz w:val="22"/>
              </w:rPr>
              <w:t>.</w:t>
            </w:r>
          </w:p>
        </w:tc>
      </w:tr>
    </w:tbl>
    <w:p w:rsidR="00811E1F" w:rsidRDefault="00811E1F" w:rsidP="00085E23">
      <w:pPr>
        <w:pStyle w:val="ListParagraph"/>
        <w:spacing w:line="240" w:lineRule="auto"/>
        <w:ind w:left="357"/>
        <w:contextualSpacing w:val="0"/>
        <w:rPr>
          <w:sz w:val="22"/>
        </w:rPr>
      </w:pPr>
    </w:p>
    <w:p w:rsidR="00904B14" w:rsidRDefault="00904B14">
      <w:pPr>
        <w:spacing w:line="276" w:lineRule="auto"/>
      </w:pPr>
      <w:r>
        <w:br w:type="page"/>
      </w:r>
    </w:p>
    <w:p w:rsidR="00904B14" w:rsidRPr="00904B14" w:rsidRDefault="00904B14" w:rsidP="00E26529">
      <w:pPr>
        <w:pStyle w:val="ListParagraph"/>
        <w:numPr>
          <w:ilvl w:val="0"/>
          <w:numId w:val="32"/>
        </w:numPr>
        <w:tabs>
          <w:tab w:val="left" w:pos="567"/>
          <w:tab w:val="right" w:pos="9746"/>
        </w:tabs>
        <w:ind w:left="567" w:hanging="567"/>
        <w:rPr>
          <w:sz w:val="22"/>
        </w:rPr>
      </w:pPr>
      <w:r w:rsidRPr="00904B14">
        <w:rPr>
          <w:sz w:val="22"/>
        </w:rPr>
        <w:t>Comment on the usefulness, in terms of strengths and weaknesses, of Source 3 as historical evidence. Depending on the source</w:t>
      </w:r>
      <w:r w:rsidR="00F141C7">
        <w:rPr>
          <w:sz w:val="22"/>
        </w:rPr>
        <w:t>,</w:t>
      </w:r>
      <w:r w:rsidRPr="00904B14">
        <w:rPr>
          <w:sz w:val="22"/>
        </w:rPr>
        <w:t xml:space="preserve"> you may consider the following:</w:t>
      </w:r>
    </w:p>
    <w:p w:rsidR="00904B14" w:rsidRPr="00EC1D8A" w:rsidRDefault="00904B14" w:rsidP="00EC1D8A">
      <w:pPr>
        <w:pStyle w:val="ListParagraph"/>
        <w:numPr>
          <w:ilvl w:val="0"/>
          <w:numId w:val="35"/>
        </w:numPr>
        <w:spacing w:after="200" w:line="276" w:lineRule="auto"/>
        <w:ind w:left="927"/>
        <w:rPr>
          <w:rFonts w:cs="Calibri"/>
          <w:sz w:val="22"/>
        </w:rPr>
      </w:pPr>
      <w:r w:rsidRPr="00EC1D8A">
        <w:rPr>
          <w:rFonts w:cs="Calibri"/>
          <w:sz w:val="22"/>
        </w:rPr>
        <w:t>the type of source</w:t>
      </w:r>
    </w:p>
    <w:p w:rsidR="00904B14" w:rsidRPr="00EC1D8A" w:rsidRDefault="00904B14" w:rsidP="00EC1D8A">
      <w:pPr>
        <w:pStyle w:val="ListParagraph"/>
        <w:numPr>
          <w:ilvl w:val="0"/>
          <w:numId w:val="35"/>
        </w:numPr>
        <w:spacing w:after="200" w:line="276" w:lineRule="auto"/>
        <w:ind w:left="927"/>
        <w:rPr>
          <w:rFonts w:cs="Calibri"/>
          <w:sz w:val="22"/>
        </w:rPr>
      </w:pPr>
      <w:r w:rsidRPr="00EC1D8A">
        <w:rPr>
          <w:rFonts w:cs="Calibri"/>
          <w:sz w:val="22"/>
        </w:rPr>
        <w:t>who produced the source</w:t>
      </w:r>
    </w:p>
    <w:p w:rsidR="00904B14" w:rsidRPr="00EC1D8A" w:rsidRDefault="00904B14" w:rsidP="00EC1D8A">
      <w:pPr>
        <w:pStyle w:val="ListParagraph"/>
        <w:numPr>
          <w:ilvl w:val="0"/>
          <w:numId w:val="35"/>
        </w:numPr>
        <w:spacing w:after="200" w:line="276" w:lineRule="auto"/>
        <w:ind w:left="927"/>
        <w:rPr>
          <w:rFonts w:cs="Calibri"/>
          <w:sz w:val="22"/>
        </w:rPr>
      </w:pPr>
      <w:r w:rsidRPr="00EC1D8A">
        <w:rPr>
          <w:rFonts w:cs="Calibri"/>
          <w:sz w:val="22"/>
        </w:rPr>
        <w:t>when the source was produced</w:t>
      </w:r>
    </w:p>
    <w:p w:rsidR="00904B14" w:rsidRPr="00EC1D8A" w:rsidRDefault="00904B14" w:rsidP="00EC1D8A">
      <w:pPr>
        <w:pStyle w:val="ListParagraph"/>
        <w:numPr>
          <w:ilvl w:val="0"/>
          <w:numId w:val="35"/>
        </w:numPr>
        <w:spacing w:after="200" w:line="276" w:lineRule="auto"/>
        <w:ind w:left="927"/>
        <w:rPr>
          <w:rFonts w:cs="Calibri"/>
          <w:sz w:val="22"/>
        </w:rPr>
      </w:pPr>
      <w:proofErr w:type="gramStart"/>
      <w:r w:rsidRPr="00EC1D8A">
        <w:rPr>
          <w:rFonts w:cs="Calibri"/>
          <w:sz w:val="22"/>
        </w:rPr>
        <w:t>the</w:t>
      </w:r>
      <w:proofErr w:type="gramEnd"/>
      <w:r w:rsidRPr="00EC1D8A">
        <w:rPr>
          <w:rFonts w:cs="Calibri"/>
          <w:sz w:val="22"/>
        </w:rPr>
        <w:t xml:space="preserve"> purpose of the source. </w:t>
      </w:r>
    </w:p>
    <w:p w:rsidR="00085E23" w:rsidRPr="00203F91" w:rsidRDefault="008A75D8" w:rsidP="008A75D8">
      <w:pPr>
        <w:pStyle w:val="ListParagraph"/>
        <w:tabs>
          <w:tab w:val="left" w:pos="426"/>
          <w:tab w:val="left" w:pos="8505"/>
        </w:tabs>
        <w:ind w:left="426" w:hanging="426"/>
        <w:rPr>
          <w:sz w:val="22"/>
        </w:rPr>
      </w:pPr>
      <w:r>
        <w:rPr>
          <w:sz w:val="22"/>
        </w:rPr>
        <w:tab/>
      </w:r>
    </w:p>
    <w:tbl>
      <w:tblPr>
        <w:tblStyle w:val="TableGrid"/>
        <w:tblW w:w="9355" w:type="dxa"/>
        <w:tblInd w:w="534" w:type="dxa"/>
        <w:tblLook w:val="04A0" w:firstRow="1" w:lastRow="0" w:firstColumn="1" w:lastColumn="0" w:noHBand="0" w:noVBand="1"/>
      </w:tblPr>
      <w:tblGrid>
        <w:gridCol w:w="7512"/>
        <w:gridCol w:w="1843"/>
      </w:tblGrid>
      <w:tr w:rsidR="00811E1F" w:rsidTr="00E26529">
        <w:tc>
          <w:tcPr>
            <w:tcW w:w="7512"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Description</w:t>
            </w:r>
          </w:p>
        </w:tc>
        <w:tc>
          <w:tcPr>
            <w:tcW w:w="1843"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Marks</w:t>
            </w:r>
          </w:p>
        </w:tc>
      </w:tr>
      <w:tr w:rsidR="00811E1F" w:rsidTr="00E26529">
        <w:tc>
          <w:tcPr>
            <w:tcW w:w="7512" w:type="dxa"/>
          </w:tcPr>
          <w:p w:rsidR="00904B14" w:rsidRPr="00EC1D8A" w:rsidRDefault="00904B14" w:rsidP="00EC1D8A">
            <w:pPr>
              <w:pStyle w:val="ListParagraph"/>
              <w:numPr>
                <w:ilvl w:val="0"/>
                <w:numId w:val="46"/>
              </w:numPr>
              <w:autoSpaceDE w:val="0"/>
              <w:autoSpaceDN w:val="0"/>
              <w:adjustRightInd w:val="0"/>
              <w:spacing w:line="240" w:lineRule="auto"/>
              <w:ind w:left="317" w:hanging="284"/>
              <w:rPr>
                <w:sz w:val="22"/>
              </w:rPr>
            </w:pPr>
            <w:r w:rsidRPr="00EC1D8A">
              <w:rPr>
                <w:sz w:val="22"/>
              </w:rPr>
              <w:t>Makes an informed general statement on the usefulness of the source as historical evidence</w:t>
            </w:r>
            <w:r w:rsidR="00C179FD">
              <w:rPr>
                <w:sz w:val="22"/>
              </w:rPr>
              <w:t>.</w:t>
            </w:r>
          </w:p>
          <w:p w:rsidR="00904B14" w:rsidRPr="00EC1D8A" w:rsidRDefault="009E7BAB" w:rsidP="00EC1D8A">
            <w:pPr>
              <w:pStyle w:val="ListParagraph"/>
              <w:numPr>
                <w:ilvl w:val="0"/>
                <w:numId w:val="46"/>
              </w:numPr>
              <w:autoSpaceDE w:val="0"/>
              <w:autoSpaceDN w:val="0"/>
              <w:adjustRightInd w:val="0"/>
              <w:spacing w:line="240" w:lineRule="auto"/>
              <w:ind w:left="317" w:hanging="284"/>
              <w:rPr>
                <w:sz w:val="22"/>
              </w:rPr>
            </w:pPr>
            <w:r>
              <w:rPr>
                <w:sz w:val="22"/>
              </w:rPr>
              <w:t xml:space="preserve">Comments on </w:t>
            </w:r>
            <w:r w:rsidR="00904B14" w:rsidRPr="00EC1D8A">
              <w:rPr>
                <w:sz w:val="22"/>
              </w:rPr>
              <w:t xml:space="preserve">the strengths and weaknesses of Source 3 and includes an assessment of: </w:t>
            </w:r>
          </w:p>
          <w:p w:rsidR="00904B14" w:rsidRPr="00786E4D" w:rsidRDefault="00904B14" w:rsidP="00EC1D8A">
            <w:pPr>
              <w:pStyle w:val="ListParagraph"/>
              <w:numPr>
                <w:ilvl w:val="0"/>
                <w:numId w:val="37"/>
              </w:numPr>
              <w:autoSpaceDE w:val="0"/>
              <w:autoSpaceDN w:val="0"/>
              <w:adjustRightInd w:val="0"/>
              <w:spacing w:line="240" w:lineRule="auto"/>
              <w:ind w:left="600" w:hanging="283"/>
              <w:rPr>
                <w:rFonts w:cs="Calibri"/>
                <w:sz w:val="22"/>
              </w:rPr>
            </w:pPr>
            <w:r w:rsidRPr="00786E4D">
              <w:rPr>
                <w:rFonts w:cs="Calibri"/>
                <w:sz w:val="22"/>
              </w:rPr>
              <w:t xml:space="preserve">strengths of at least </w:t>
            </w:r>
            <w:r>
              <w:rPr>
                <w:rFonts w:cs="Calibri"/>
                <w:sz w:val="22"/>
              </w:rPr>
              <w:t>two</w:t>
            </w:r>
            <w:r w:rsidRPr="00786E4D">
              <w:rPr>
                <w:rFonts w:cs="Calibri"/>
                <w:sz w:val="22"/>
              </w:rPr>
              <w:t xml:space="preserve"> of the above considerations</w:t>
            </w:r>
          </w:p>
          <w:p w:rsidR="00811E1F" w:rsidRPr="00904B14" w:rsidRDefault="00904B14" w:rsidP="00EC1D8A">
            <w:pPr>
              <w:pStyle w:val="ListParagraph"/>
              <w:numPr>
                <w:ilvl w:val="0"/>
                <w:numId w:val="37"/>
              </w:numPr>
              <w:autoSpaceDE w:val="0"/>
              <w:autoSpaceDN w:val="0"/>
              <w:adjustRightInd w:val="0"/>
              <w:spacing w:line="240" w:lineRule="auto"/>
              <w:ind w:left="600" w:hanging="283"/>
              <w:rPr>
                <w:sz w:val="22"/>
              </w:rPr>
            </w:pPr>
            <w:proofErr w:type="gramStart"/>
            <w:r w:rsidRPr="00786E4D">
              <w:rPr>
                <w:rFonts w:cs="Calibri"/>
                <w:sz w:val="22"/>
              </w:rPr>
              <w:t>weaknesses</w:t>
            </w:r>
            <w:proofErr w:type="gramEnd"/>
            <w:r w:rsidRPr="00786E4D">
              <w:rPr>
                <w:rFonts w:cs="Calibri"/>
                <w:sz w:val="22"/>
              </w:rPr>
              <w:t xml:space="preserve"> of at least </w:t>
            </w:r>
            <w:r>
              <w:rPr>
                <w:rFonts w:cs="Calibri"/>
                <w:sz w:val="22"/>
              </w:rPr>
              <w:t>two</w:t>
            </w:r>
            <w:r w:rsidRPr="00786E4D">
              <w:rPr>
                <w:rFonts w:cs="Calibri"/>
                <w:sz w:val="22"/>
              </w:rPr>
              <w:t xml:space="preserve"> of the above considerations</w:t>
            </w:r>
            <w:r w:rsidR="00C179FD">
              <w:rPr>
                <w:rFonts w:cs="Calibri"/>
                <w:sz w:val="22"/>
              </w:rPr>
              <w:t>.</w:t>
            </w:r>
          </w:p>
        </w:tc>
        <w:tc>
          <w:tcPr>
            <w:tcW w:w="1843" w:type="dxa"/>
            <w:vAlign w:val="center"/>
          </w:tcPr>
          <w:p w:rsidR="00811E1F" w:rsidRDefault="00EC1D8A" w:rsidP="00904B14">
            <w:pPr>
              <w:pStyle w:val="ListParagraph"/>
              <w:ind w:left="0"/>
              <w:jc w:val="center"/>
              <w:rPr>
                <w:sz w:val="22"/>
              </w:rPr>
            </w:pPr>
            <w:r>
              <w:rPr>
                <w:sz w:val="22"/>
              </w:rPr>
              <w:t>4–</w:t>
            </w:r>
            <w:r w:rsidR="00904B14">
              <w:rPr>
                <w:sz w:val="22"/>
              </w:rPr>
              <w:t>5</w:t>
            </w:r>
          </w:p>
        </w:tc>
      </w:tr>
      <w:tr w:rsidR="00811E1F" w:rsidTr="00E26529">
        <w:tc>
          <w:tcPr>
            <w:tcW w:w="7512" w:type="dxa"/>
          </w:tcPr>
          <w:p w:rsidR="00904B14" w:rsidRPr="00EC1D8A" w:rsidRDefault="00904B14" w:rsidP="00EC1D8A">
            <w:pPr>
              <w:pStyle w:val="ListParagraph"/>
              <w:numPr>
                <w:ilvl w:val="0"/>
                <w:numId w:val="46"/>
              </w:numPr>
              <w:autoSpaceDE w:val="0"/>
              <w:autoSpaceDN w:val="0"/>
              <w:adjustRightInd w:val="0"/>
              <w:spacing w:line="240" w:lineRule="auto"/>
              <w:ind w:left="317" w:hanging="284"/>
              <w:rPr>
                <w:sz w:val="22"/>
              </w:rPr>
            </w:pPr>
            <w:r w:rsidRPr="00EC1D8A">
              <w:rPr>
                <w:sz w:val="22"/>
              </w:rPr>
              <w:t>Makes a simple statement on the usefulness of the source as historical evidence</w:t>
            </w:r>
            <w:r w:rsidR="00C179FD">
              <w:rPr>
                <w:sz w:val="22"/>
              </w:rPr>
              <w:t>.</w:t>
            </w:r>
          </w:p>
          <w:p w:rsidR="00904B14" w:rsidRPr="00EC1D8A" w:rsidRDefault="00904B14" w:rsidP="00EC1D8A">
            <w:pPr>
              <w:pStyle w:val="ListParagraph"/>
              <w:numPr>
                <w:ilvl w:val="0"/>
                <w:numId w:val="46"/>
              </w:numPr>
              <w:autoSpaceDE w:val="0"/>
              <w:autoSpaceDN w:val="0"/>
              <w:adjustRightInd w:val="0"/>
              <w:spacing w:line="240" w:lineRule="auto"/>
              <w:ind w:left="317" w:hanging="284"/>
              <w:rPr>
                <w:sz w:val="22"/>
              </w:rPr>
            </w:pPr>
            <w:r w:rsidRPr="00EC1D8A">
              <w:rPr>
                <w:sz w:val="22"/>
              </w:rPr>
              <w:t>Shows some understanding of the strengths and weaknesses of Source 3</w:t>
            </w:r>
            <w:r w:rsidR="00C179FD">
              <w:rPr>
                <w:sz w:val="22"/>
              </w:rPr>
              <w:t>,</w:t>
            </w:r>
            <w:r w:rsidRPr="00EC1D8A">
              <w:rPr>
                <w:sz w:val="22"/>
              </w:rPr>
              <w:t xml:space="preserve"> but:</w:t>
            </w:r>
          </w:p>
          <w:p w:rsidR="00904B14" w:rsidRDefault="00904B14" w:rsidP="00EC1D8A">
            <w:pPr>
              <w:pStyle w:val="ListParagraph"/>
              <w:numPr>
                <w:ilvl w:val="0"/>
                <w:numId w:val="37"/>
              </w:numPr>
              <w:autoSpaceDE w:val="0"/>
              <w:autoSpaceDN w:val="0"/>
              <w:adjustRightInd w:val="0"/>
              <w:spacing w:line="240" w:lineRule="auto"/>
              <w:ind w:left="600" w:hanging="283"/>
              <w:rPr>
                <w:rFonts w:cs="Calibri"/>
                <w:sz w:val="22"/>
              </w:rPr>
            </w:pPr>
            <w:r w:rsidRPr="00786E4D">
              <w:rPr>
                <w:rFonts w:cs="Calibri"/>
                <w:sz w:val="22"/>
              </w:rPr>
              <w:t>refer</w:t>
            </w:r>
            <w:r>
              <w:rPr>
                <w:rFonts w:cs="Calibri"/>
                <w:sz w:val="22"/>
              </w:rPr>
              <w:t>s</w:t>
            </w:r>
            <w:r w:rsidRPr="00786E4D">
              <w:rPr>
                <w:rFonts w:cs="Calibri"/>
                <w:sz w:val="22"/>
              </w:rPr>
              <w:t xml:space="preserve"> to </w:t>
            </w:r>
            <w:r>
              <w:rPr>
                <w:rFonts w:cs="Calibri"/>
                <w:sz w:val="22"/>
              </w:rPr>
              <w:t xml:space="preserve">the strength of </w:t>
            </w:r>
            <w:r w:rsidRPr="00786E4D">
              <w:rPr>
                <w:rFonts w:cs="Calibri"/>
                <w:sz w:val="22"/>
              </w:rPr>
              <w:t>one of the above considerations only</w:t>
            </w:r>
          </w:p>
          <w:p w:rsidR="00904B14" w:rsidRPr="00E03F71" w:rsidRDefault="00904B14" w:rsidP="00EC1D8A">
            <w:pPr>
              <w:pStyle w:val="ListParagraph"/>
              <w:numPr>
                <w:ilvl w:val="0"/>
                <w:numId w:val="37"/>
              </w:numPr>
              <w:autoSpaceDE w:val="0"/>
              <w:autoSpaceDN w:val="0"/>
              <w:adjustRightInd w:val="0"/>
              <w:spacing w:line="240" w:lineRule="auto"/>
              <w:ind w:left="600" w:hanging="283"/>
              <w:rPr>
                <w:rFonts w:cs="Calibri"/>
                <w:sz w:val="22"/>
              </w:rPr>
            </w:pPr>
            <w:proofErr w:type="gramStart"/>
            <w:r w:rsidRPr="00786E4D">
              <w:rPr>
                <w:rFonts w:cs="Calibri"/>
                <w:sz w:val="22"/>
              </w:rPr>
              <w:t>refer</w:t>
            </w:r>
            <w:r>
              <w:rPr>
                <w:rFonts w:cs="Calibri"/>
                <w:sz w:val="22"/>
              </w:rPr>
              <w:t>s</w:t>
            </w:r>
            <w:proofErr w:type="gramEnd"/>
            <w:r w:rsidRPr="00786E4D">
              <w:rPr>
                <w:rFonts w:cs="Calibri"/>
                <w:sz w:val="22"/>
              </w:rPr>
              <w:t xml:space="preserve"> to </w:t>
            </w:r>
            <w:r>
              <w:rPr>
                <w:rFonts w:cs="Calibri"/>
                <w:sz w:val="22"/>
              </w:rPr>
              <w:t xml:space="preserve">the weakness of </w:t>
            </w:r>
            <w:r w:rsidRPr="00786E4D">
              <w:rPr>
                <w:rFonts w:cs="Calibri"/>
                <w:sz w:val="22"/>
              </w:rPr>
              <w:t>one of the above considerations only</w:t>
            </w:r>
            <w:r w:rsidR="00E26529">
              <w:rPr>
                <w:rFonts w:cs="Calibri"/>
                <w:sz w:val="22"/>
              </w:rPr>
              <w:t>.</w:t>
            </w:r>
          </w:p>
          <w:p w:rsidR="00904B14" w:rsidRPr="00EC1D8A" w:rsidRDefault="00904B14" w:rsidP="00EC1D8A">
            <w:pPr>
              <w:pStyle w:val="ListParagraph"/>
              <w:spacing w:line="240" w:lineRule="auto"/>
              <w:ind w:left="317"/>
              <w:rPr>
                <w:rFonts w:cs="Calibri"/>
                <w:iCs/>
                <w:color w:val="231F20"/>
                <w:sz w:val="22"/>
              </w:rPr>
            </w:pPr>
            <w:r w:rsidRPr="00EC1D8A">
              <w:rPr>
                <w:rFonts w:cs="Calibri"/>
                <w:iCs/>
                <w:color w:val="231F20"/>
                <w:sz w:val="22"/>
              </w:rPr>
              <w:t>OR</w:t>
            </w:r>
          </w:p>
          <w:p w:rsidR="00811E1F" w:rsidRPr="00904B14" w:rsidRDefault="00E26529" w:rsidP="00EC1D8A">
            <w:pPr>
              <w:pStyle w:val="ListParagraph"/>
              <w:numPr>
                <w:ilvl w:val="0"/>
                <w:numId w:val="46"/>
              </w:numPr>
              <w:autoSpaceDE w:val="0"/>
              <w:autoSpaceDN w:val="0"/>
              <w:adjustRightInd w:val="0"/>
              <w:spacing w:line="240" w:lineRule="auto"/>
              <w:ind w:left="317" w:hanging="284"/>
              <w:rPr>
                <w:rFonts w:cs="Calibri"/>
                <w:color w:val="000000"/>
                <w:sz w:val="22"/>
              </w:rPr>
            </w:pPr>
            <w:r>
              <w:rPr>
                <w:sz w:val="22"/>
              </w:rPr>
              <w:t>R</w:t>
            </w:r>
            <w:r w:rsidR="00904B14" w:rsidRPr="00EC1D8A">
              <w:rPr>
                <w:sz w:val="22"/>
              </w:rPr>
              <w:t>efers to strengths only OR weaknesses only</w:t>
            </w:r>
            <w:r w:rsidR="00C179FD">
              <w:rPr>
                <w:sz w:val="22"/>
              </w:rPr>
              <w:t>.</w:t>
            </w:r>
          </w:p>
        </w:tc>
        <w:tc>
          <w:tcPr>
            <w:tcW w:w="1843" w:type="dxa"/>
            <w:vAlign w:val="center"/>
          </w:tcPr>
          <w:p w:rsidR="00811E1F" w:rsidRDefault="00EC1D8A" w:rsidP="00904B14">
            <w:pPr>
              <w:pStyle w:val="ListParagraph"/>
              <w:ind w:left="0"/>
              <w:jc w:val="center"/>
              <w:rPr>
                <w:sz w:val="22"/>
              </w:rPr>
            </w:pPr>
            <w:r>
              <w:rPr>
                <w:sz w:val="22"/>
              </w:rPr>
              <w:t>2–</w:t>
            </w:r>
            <w:r w:rsidR="00904B14">
              <w:rPr>
                <w:sz w:val="22"/>
              </w:rPr>
              <w:t>3</w:t>
            </w:r>
          </w:p>
        </w:tc>
      </w:tr>
      <w:tr w:rsidR="00811E1F" w:rsidTr="00E26529">
        <w:tc>
          <w:tcPr>
            <w:tcW w:w="7512" w:type="dxa"/>
          </w:tcPr>
          <w:p w:rsidR="00904B14" w:rsidRPr="00EC1D8A" w:rsidRDefault="00904B14" w:rsidP="00EC1D8A">
            <w:pPr>
              <w:pStyle w:val="ListParagraph"/>
              <w:numPr>
                <w:ilvl w:val="0"/>
                <w:numId w:val="46"/>
              </w:numPr>
              <w:autoSpaceDE w:val="0"/>
              <w:autoSpaceDN w:val="0"/>
              <w:adjustRightInd w:val="0"/>
              <w:spacing w:line="240" w:lineRule="auto"/>
              <w:ind w:left="317" w:hanging="284"/>
              <w:rPr>
                <w:sz w:val="22"/>
              </w:rPr>
            </w:pPr>
            <w:r w:rsidRPr="00EC1D8A">
              <w:rPr>
                <w:sz w:val="22"/>
              </w:rPr>
              <w:t>Makes minimal reference to a strength or weakness of Source 3</w:t>
            </w:r>
            <w:r w:rsidR="00E26529">
              <w:rPr>
                <w:sz w:val="22"/>
              </w:rPr>
              <w:t>.</w:t>
            </w:r>
          </w:p>
          <w:p w:rsidR="00904B14" w:rsidRPr="00B77B9C" w:rsidRDefault="00904B14" w:rsidP="00EC1D8A">
            <w:pPr>
              <w:pStyle w:val="ListParagraph"/>
              <w:spacing w:line="240" w:lineRule="auto"/>
              <w:ind w:left="317"/>
              <w:rPr>
                <w:rFonts w:cs="Calibri"/>
                <w:iCs/>
                <w:color w:val="231F20"/>
                <w:sz w:val="22"/>
              </w:rPr>
            </w:pPr>
            <w:r>
              <w:rPr>
                <w:rFonts w:cs="Calibri"/>
                <w:iCs/>
                <w:color w:val="231F20"/>
                <w:sz w:val="22"/>
              </w:rPr>
              <w:t>OR</w:t>
            </w:r>
          </w:p>
          <w:p w:rsidR="00811E1F" w:rsidRPr="00904B14" w:rsidRDefault="00E26529" w:rsidP="00EC1D8A">
            <w:pPr>
              <w:pStyle w:val="ListParagraph"/>
              <w:numPr>
                <w:ilvl w:val="0"/>
                <w:numId w:val="46"/>
              </w:numPr>
              <w:autoSpaceDE w:val="0"/>
              <w:autoSpaceDN w:val="0"/>
              <w:adjustRightInd w:val="0"/>
              <w:spacing w:line="240" w:lineRule="auto"/>
              <w:ind w:left="317" w:hanging="284"/>
              <w:rPr>
                <w:rFonts w:cs="Calibri"/>
                <w:iCs/>
                <w:color w:val="231F20"/>
                <w:sz w:val="22"/>
              </w:rPr>
            </w:pPr>
            <w:r>
              <w:rPr>
                <w:sz w:val="22"/>
              </w:rPr>
              <w:t>S</w:t>
            </w:r>
            <w:r w:rsidR="00904B14" w:rsidRPr="00EC1D8A">
              <w:rPr>
                <w:sz w:val="22"/>
              </w:rPr>
              <w:t>imply describes Source 3 with no reference to the particular strengths or weaknesses</w:t>
            </w:r>
            <w:r w:rsidR="00C179FD">
              <w:rPr>
                <w:sz w:val="22"/>
              </w:rPr>
              <w:t>.</w:t>
            </w:r>
          </w:p>
        </w:tc>
        <w:tc>
          <w:tcPr>
            <w:tcW w:w="1843" w:type="dxa"/>
            <w:vAlign w:val="center"/>
          </w:tcPr>
          <w:p w:rsidR="00811E1F" w:rsidRDefault="00904B14" w:rsidP="00904B14">
            <w:pPr>
              <w:pStyle w:val="ListParagraph"/>
              <w:ind w:left="0"/>
              <w:jc w:val="center"/>
              <w:rPr>
                <w:sz w:val="22"/>
              </w:rPr>
            </w:pPr>
            <w:r>
              <w:rPr>
                <w:sz w:val="22"/>
              </w:rPr>
              <w:t>1</w:t>
            </w:r>
          </w:p>
        </w:tc>
      </w:tr>
      <w:tr w:rsidR="00811E1F" w:rsidTr="00E26529">
        <w:tc>
          <w:tcPr>
            <w:tcW w:w="7512" w:type="dxa"/>
          </w:tcPr>
          <w:p w:rsidR="00811E1F" w:rsidRPr="00811E1F" w:rsidRDefault="00811E1F" w:rsidP="00BA3549">
            <w:pPr>
              <w:pStyle w:val="ListParagraph"/>
              <w:ind w:left="0"/>
              <w:jc w:val="right"/>
              <w:rPr>
                <w:b/>
                <w:sz w:val="22"/>
              </w:rPr>
            </w:pPr>
            <w:r w:rsidRPr="00811E1F">
              <w:rPr>
                <w:b/>
                <w:sz w:val="22"/>
              </w:rPr>
              <w:t>Total</w:t>
            </w:r>
          </w:p>
        </w:tc>
        <w:tc>
          <w:tcPr>
            <w:tcW w:w="1843" w:type="dxa"/>
          </w:tcPr>
          <w:p w:rsidR="00811E1F" w:rsidRPr="009F5075" w:rsidRDefault="00904B14" w:rsidP="009F5075">
            <w:pPr>
              <w:pStyle w:val="ListParagraph"/>
              <w:ind w:left="0"/>
              <w:jc w:val="center"/>
              <w:rPr>
                <w:b/>
                <w:sz w:val="22"/>
              </w:rPr>
            </w:pPr>
            <w:r>
              <w:rPr>
                <w:b/>
                <w:sz w:val="22"/>
              </w:rPr>
              <w:t>5</w:t>
            </w:r>
          </w:p>
        </w:tc>
      </w:tr>
      <w:tr w:rsidR="004821BE" w:rsidRPr="00811E1F" w:rsidTr="00E26529">
        <w:tc>
          <w:tcPr>
            <w:tcW w:w="9355" w:type="dxa"/>
            <w:gridSpan w:val="2"/>
            <w:shd w:val="clear" w:color="auto" w:fill="E9E7F2" w:themeFill="accent4" w:themeFillTint="33"/>
          </w:tcPr>
          <w:p w:rsidR="004821BE" w:rsidRPr="00811E1F" w:rsidRDefault="004821BE" w:rsidP="00BA3549">
            <w:pPr>
              <w:pStyle w:val="ListParagraph"/>
              <w:ind w:left="0"/>
              <w:rPr>
                <w:b/>
                <w:sz w:val="22"/>
              </w:rPr>
            </w:pPr>
            <w:r>
              <w:rPr>
                <w:b/>
                <w:sz w:val="22"/>
              </w:rPr>
              <w:t>Answer</w:t>
            </w:r>
            <w:r w:rsidRPr="00850343">
              <w:rPr>
                <w:b/>
                <w:sz w:val="22"/>
              </w:rPr>
              <w:t xml:space="preserve"> could include, but </w:t>
            </w:r>
            <w:r w:rsidR="00BA3549">
              <w:rPr>
                <w:b/>
                <w:sz w:val="22"/>
              </w:rPr>
              <w:t>is</w:t>
            </w:r>
            <w:r w:rsidRPr="00850343">
              <w:rPr>
                <w:b/>
                <w:sz w:val="22"/>
              </w:rPr>
              <w:t xml:space="preserve"> not limited to:</w:t>
            </w:r>
          </w:p>
        </w:tc>
      </w:tr>
      <w:tr w:rsidR="004821BE" w:rsidRPr="004821BE" w:rsidTr="00E26529">
        <w:tc>
          <w:tcPr>
            <w:tcW w:w="9355" w:type="dxa"/>
            <w:gridSpan w:val="2"/>
          </w:tcPr>
          <w:p w:rsidR="00904B14" w:rsidRPr="001A3A15" w:rsidRDefault="00904B14" w:rsidP="00EC1D8A">
            <w:pPr>
              <w:pStyle w:val="ListParagraph"/>
              <w:ind w:left="33"/>
              <w:rPr>
                <w:rFonts w:cs="Calibri"/>
                <w:sz w:val="22"/>
              </w:rPr>
            </w:pPr>
            <w:r w:rsidRPr="001A3A15">
              <w:rPr>
                <w:rFonts w:cs="Calibri"/>
                <w:sz w:val="22"/>
              </w:rPr>
              <w:t>Strengths</w:t>
            </w:r>
          </w:p>
          <w:p w:rsidR="00904B14" w:rsidRPr="00EC1D8A" w:rsidRDefault="00904B14" w:rsidP="00EC1D8A">
            <w:pPr>
              <w:pStyle w:val="ListParagraph"/>
              <w:numPr>
                <w:ilvl w:val="0"/>
                <w:numId w:val="46"/>
              </w:numPr>
              <w:autoSpaceDE w:val="0"/>
              <w:autoSpaceDN w:val="0"/>
              <w:adjustRightInd w:val="0"/>
              <w:spacing w:line="240" w:lineRule="auto"/>
              <w:ind w:left="317" w:hanging="284"/>
              <w:rPr>
                <w:sz w:val="22"/>
              </w:rPr>
            </w:pPr>
            <w:r w:rsidRPr="00EC1D8A">
              <w:rPr>
                <w:sz w:val="22"/>
              </w:rPr>
              <w:t>A photograph taken at</w:t>
            </w:r>
            <w:r w:rsidR="00911A36">
              <w:rPr>
                <w:sz w:val="22"/>
              </w:rPr>
              <w:t xml:space="preserve"> the time and is therefore useful</w:t>
            </w:r>
            <w:r w:rsidR="00EC1D8A">
              <w:rPr>
                <w:sz w:val="22"/>
              </w:rPr>
              <w:t>.</w:t>
            </w:r>
          </w:p>
          <w:p w:rsidR="00904B14" w:rsidRPr="00EC1D8A" w:rsidRDefault="00904B14" w:rsidP="00EC1D8A">
            <w:pPr>
              <w:pStyle w:val="ListParagraph"/>
              <w:numPr>
                <w:ilvl w:val="0"/>
                <w:numId w:val="46"/>
              </w:numPr>
              <w:autoSpaceDE w:val="0"/>
              <w:autoSpaceDN w:val="0"/>
              <w:adjustRightInd w:val="0"/>
              <w:spacing w:line="240" w:lineRule="auto"/>
              <w:ind w:left="317" w:hanging="284"/>
              <w:rPr>
                <w:sz w:val="22"/>
              </w:rPr>
            </w:pPr>
            <w:r w:rsidRPr="00EC1D8A">
              <w:rPr>
                <w:sz w:val="22"/>
              </w:rPr>
              <w:t>It clearly shows the violence that was occurring at the time of Partition</w:t>
            </w:r>
            <w:r w:rsidR="00EC1D8A">
              <w:rPr>
                <w:sz w:val="22"/>
              </w:rPr>
              <w:t>.</w:t>
            </w:r>
          </w:p>
          <w:p w:rsidR="00904B14" w:rsidRPr="001A3A15" w:rsidRDefault="00904B14" w:rsidP="001077B3">
            <w:pPr>
              <w:pStyle w:val="ListParagraph"/>
              <w:spacing w:before="60"/>
              <w:ind w:left="34"/>
              <w:rPr>
                <w:rFonts w:cs="Calibri"/>
                <w:sz w:val="22"/>
              </w:rPr>
            </w:pPr>
            <w:r w:rsidRPr="001A3A15">
              <w:rPr>
                <w:rFonts w:cs="Calibri"/>
                <w:sz w:val="22"/>
              </w:rPr>
              <w:t>Weaknesses</w:t>
            </w:r>
          </w:p>
          <w:p w:rsidR="00904B14" w:rsidRPr="00EC1D8A" w:rsidRDefault="00904B14" w:rsidP="00EC1D8A">
            <w:pPr>
              <w:pStyle w:val="ListParagraph"/>
              <w:numPr>
                <w:ilvl w:val="0"/>
                <w:numId w:val="46"/>
              </w:numPr>
              <w:autoSpaceDE w:val="0"/>
              <w:autoSpaceDN w:val="0"/>
              <w:adjustRightInd w:val="0"/>
              <w:spacing w:line="240" w:lineRule="auto"/>
              <w:ind w:left="317" w:hanging="284"/>
              <w:rPr>
                <w:sz w:val="22"/>
              </w:rPr>
            </w:pPr>
            <w:r w:rsidRPr="00EC1D8A">
              <w:rPr>
                <w:sz w:val="22"/>
              </w:rPr>
              <w:t>It is not known why or exactly</w:t>
            </w:r>
            <w:r w:rsidR="00EC1D8A">
              <w:rPr>
                <w:sz w:val="22"/>
              </w:rPr>
              <w:t xml:space="preserve"> where the photograph was taken.</w:t>
            </w:r>
          </w:p>
          <w:p w:rsidR="00904B14" w:rsidRPr="00EC1D8A" w:rsidRDefault="00904B14" w:rsidP="00EC1D8A">
            <w:pPr>
              <w:pStyle w:val="ListParagraph"/>
              <w:numPr>
                <w:ilvl w:val="0"/>
                <w:numId w:val="46"/>
              </w:numPr>
              <w:autoSpaceDE w:val="0"/>
              <w:autoSpaceDN w:val="0"/>
              <w:adjustRightInd w:val="0"/>
              <w:spacing w:line="240" w:lineRule="auto"/>
              <w:ind w:left="317" w:hanging="284"/>
              <w:rPr>
                <w:sz w:val="22"/>
              </w:rPr>
            </w:pPr>
            <w:r w:rsidRPr="00EC1D8A">
              <w:rPr>
                <w:sz w:val="22"/>
              </w:rPr>
              <w:t>It does not explain the context of this particular violence</w:t>
            </w:r>
            <w:r w:rsidR="00EC1D8A">
              <w:rPr>
                <w:sz w:val="22"/>
              </w:rPr>
              <w:t>.</w:t>
            </w:r>
          </w:p>
          <w:p w:rsidR="00904B14" w:rsidRPr="00EC1D8A" w:rsidRDefault="00904B14" w:rsidP="00EC1D8A">
            <w:pPr>
              <w:pStyle w:val="ListParagraph"/>
              <w:numPr>
                <w:ilvl w:val="0"/>
                <w:numId w:val="46"/>
              </w:numPr>
              <w:autoSpaceDE w:val="0"/>
              <w:autoSpaceDN w:val="0"/>
              <w:adjustRightInd w:val="0"/>
              <w:spacing w:line="240" w:lineRule="auto"/>
              <w:ind w:left="317" w:hanging="284"/>
              <w:rPr>
                <w:sz w:val="22"/>
              </w:rPr>
            </w:pPr>
            <w:r w:rsidRPr="00EC1D8A">
              <w:rPr>
                <w:sz w:val="22"/>
              </w:rPr>
              <w:t>Was the photographer Muslim or Hindu</w:t>
            </w:r>
            <w:r w:rsidR="00F141C7">
              <w:rPr>
                <w:sz w:val="22"/>
              </w:rPr>
              <w:t>,</w:t>
            </w:r>
            <w:r w:rsidRPr="00EC1D8A">
              <w:rPr>
                <w:sz w:val="22"/>
              </w:rPr>
              <w:t xml:space="preserve"> and did they have a motive</w:t>
            </w:r>
            <w:r w:rsidR="00EC1D8A">
              <w:rPr>
                <w:sz w:val="22"/>
              </w:rPr>
              <w:t>?</w:t>
            </w:r>
          </w:p>
          <w:p w:rsidR="004821BE" w:rsidRPr="00904B14" w:rsidRDefault="00904B14" w:rsidP="00EC1D8A">
            <w:pPr>
              <w:pStyle w:val="ListParagraph"/>
              <w:numPr>
                <w:ilvl w:val="0"/>
                <w:numId w:val="46"/>
              </w:numPr>
              <w:autoSpaceDE w:val="0"/>
              <w:autoSpaceDN w:val="0"/>
              <w:adjustRightInd w:val="0"/>
              <w:spacing w:line="240" w:lineRule="auto"/>
              <w:ind w:left="317" w:hanging="284"/>
              <w:rPr>
                <w:rFonts w:cs="Calibri"/>
                <w:sz w:val="22"/>
              </w:rPr>
            </w:pPr>
            <w:r w:rsidRPr="00EC1D8A">
              <w:rPr>
                <w:sz w:val="22"/>
              </w:rPr>
              <w:t>Has the photograph been altered</w:t>
            </w:r>
            <w:r w:rsidR="00EC1D8A">
              <w:rPr>
                <w:sz w:val="22"/>
              </w:rPr>
              <w:t>?</w:t>
            </w:r>
          </w:p>
        </w:tc>
      </w:tr>
    </w:tbl>
    <w:p w:rsidR="00085E23" w:rsidRDefault="00085E23" w:rsidP="00085E23">
      <w:pPr>
        <w:pStyle w:val="ListParagraph"/>
        <w:spacing w:line="240" w:lineRule="auto"/>
        <w:ind w:left="357"/>
        <w:contextualSpacing w:val="0"/>
        <w:rPr>
          <w:sz w:val="22"/>
        </w:rPr>
      </w:pPr>
    </w:p>
    <w:p w:rsidR="004821BE" w:rsidRPr="00085E23" w:rsidRDefault="004821BE" w:rsidP="00085E23">
      <w:pPr>
        <w:pStyle w:val="ListParagraph"/>
        <w:spacing w:line="240" w:lineRule="auto"/>
        <w:ind w:left="357"/>
        <w:contextualSpacing w:val="0"/>
        <w:rPr>
          <w:sz w:val="22"/>
        </w:rPr>
      </w:pPr>
      <w:r w:rsidRPr="00085E23">
        <w:rPr>
          <w:sz w:val="22"/>
        </w:rPr>
        <w:br w:type="page"/>
      </w:r>
    </w:p>
    <w:p w:rsidR="00904B14" w:rsidRDefault="00904B14" w:rsidP="00E26529">
      <w:pPr>
        <w:pStyle w:val="ListParagraph"/>
        <w:numPr>
          <w:ilvl w:val="0"/>
          <w:numId w:val="32"/>
        </w:numPr>
        <w:tabs>
          <w:tab w:val="left" w:pos="567"/>
          <w:tab w:val="right" w:pos="9746"/>
        </w:tabs>
        <w:ind w:left="567" w:hanging="567"/>
        <w:rPr>
          <w:sz w:val="22"/>
        </w:rPr>
      </w:pPr>
      <w:r w:rsidRPr="00904B14">
        <w:rPr>
          <w:sz w:val="22"/>
        </w:rPr>
        <w:t xml:space="preserve">Identify the perspective in Source 4 and give reasons for the perspective. Depending on the </w:t>
      </w:r>
      <w:r w:rsidR="00E57952">
        <w:rPr>
          <w:sz w:val="22"/>
        </w:rPr>
        <w:t>source</w:t>
      </w:r>
      <w:r w:rsidR="00E26529">
        <w:rPr>
          <w:sz w:val="22"/>
        </w:rPr>
        <w:t>,</w:t>
      </w:r>
      <w:r w:rsidRPr="00904B14">
        <w:rPr>
          <w:sz w:val="22"/>
        </w:rPr>
        <w:t xml:space="preserve"> you may consider:</w:t>
      </w:r>
    </w:p>
    <w:p w:rsidR="00904B14" w:rsidRPr="00E26529" w:rsidRDefault="00904B14" w:rsidP="00E26529">
      <w:pPr>
        <w:pStyle w:val="ListParagraph"/>
        <w:numPr>
          <w:ilvl w:val="0"/>
          <w:numId w:val="35"/>
        </w:numPr>
        <w:spacing w:after="200" w:line="276" w:lineRule="auto"/>
        <w:ind w:left="927"/>
        <w:rPr>
          <w:rFonts w:cs="Calibri"/>
          <w:sz w:val="22"/>
        </w:rPr>
      </w:pPr>
      <w:r w:rsidRPr="00E26529">
        <w:rPr>
          <w:rFonts w:cs="Calibri"/>
          <w:sz w:val="22"/>
        </w:rPr>
        <w:t xml:space="preserve">the purpose of the source </w:t>
      </w:r>
    </w:p>
    <w:p w:rsidR="00904B14" w:rsidRPr="00E26529" w:rsidRDefault="00904B14" w:rsidP="00E26529">
      <w:pPr>
        <w:pStyle w:val="ListParagraph"/>
        <w:numPr>
          <w:ilvl w:val="0"/>
          <w:numId w:val="35"/>
        </w:numPr>
        <w:spacing w:after="200" w:line="276" w:lineRule="auto"/>
        <w:ind w:left="927"/>
        <w:rPr>
          <w:rFonts w:cs="Calibri"/>
          <w:sz w:val="22"/>
        </w:rPr>
      </w:pPr>
      <w:r w:rsidRPr="00E26529">
        <w:rPr>
          <w:rFonts w:cs="Calibri"/>
          <w:sz w:val="22"/>
        </w:rPr>
        <w:t>where it was produced</w:t>
      </w:r>
    </w:p>
    <w:p w:rsidR="00904B14" w:rsidRPr="00E26529" w:rsidRDefault="00904B14" w:rsidP="00E26529">
      <w:pPr>
        <w:pStyle w:val="ListParagraph"/>
        <w:numPr>
          <w:ilvl w:val="0"/>
          <w:numId w:val="35"/>
        </w:numPr>
        <w:spacing w:after="200" w:line="276" w:lineRule="auto"/>
        <w:ind w:left="927"/>
        <w:rPr>
          <w:rFonts w:cs="Calibri"/>
          <w:sz w:val="22"/>
        </w:rPr>
      </w:pPr>
      <w:r w:rsidRPr="00E26529">
        <w:rPr>
          <w:rFonts w:cs="Calibri"/>
          <w:sz w:val="22"/>
        </w:rPr>
        <w:t>when it was produced</w:t>
      </w:r>
    </w:p>
    <w:p w:rsidR="00904B14" w:rsidRPr="00E26529" w:rsidRDefault="00904B14" w:rsidP="00E26529">
      <w:pPr>
        <w:pStyle w:val="ListParagraph"/>
        <w:numPr>
          <w:ilvl w:val="0"/>
          <w:numId w:val="35"/>
        </w:numPr>
        <w:spacing w:after="200" w:line="276" w:lineRule="auto"/>
        <w:ind w:left="927"/>
        <w:rPr>
          <w:rFonts w:cs="Calibri"/>
          <w:sz w:val="22"/>
        </w:rPr>
      </w:pPr>
      <w:proofErr w:type="gramStart"/>
      <w:r w:rsidRPr="00E26529">
        <w:rPr>
          <w:rFonts w:cs="Calibri"/>
          <w:sz w:val="22"/>
        </w:rPr>
        <w:t>who</w:t>
      </w:r>
      <w:proofErr w:type="gramEnd"/>
      <w:r w:rsidRPr="00E26529">
        <w:rPr>
          <w:rFonts w:cs="Calibri"/>
          <w:sz w:val="22"/>
        </w:rPr>
        <w:t xml:space="preserve"> produced the source. </w:t>
      </w:r>
    </w:p>
    <w:p w:rsidR="00374BB6" w:rsidRPr="00374BB6" w:rsidRDefault="008A75D8" w:rsidP="00904B14">
      <w:pPr>
        <w:pStyle w:val="ListParagraph"/>
        <w:tabs>
          <w:tab w:val="left" w:pos="567"/>
          <w:tab w:val="right" w:pos="9746"/>
        </w:tabs>
        <w:ind w:left="567"/>
        <w:rPr>
          <w:sz w:val="22"/>
        </w:rPr>
      </w:pPr>
      <w:r>
        <w:rPr>
          <w:sz w:val="22"/>
        </w:rPr>
        <w:tab/>
      </w:r>
    </w:p>
    <w:tbl>
      <w:tblPr>
        <w:tblStyle w:val="TableGrid"/>
        <w:tblW w:w="9355" w:type="dxa"/>
        <w:tblInd w:w="534" w:type="dxa"/>
        <w:tblLook w:val="04A0" w:firstRow="1" w:lastRow="0" w:firstColumn="1" w:lastColumn="0" w:noHBand="0" w:noVBand="1"/>
      </w:tblPr>
      <w:tblGrid>
        <w:gridCol w:w="7512"/>
        <w:gridCol w:w="1843"/>
      </w:tblGrid>
      <w:tr w:rsidR="00543763" w:rsidTr="00E26529">
        <w:tc>
          <w:tcPr>
            <w:tcW w:w="7512" w:type="dxa"/>
            <w:shd w:val="clear" w:color="auto" w:fill="E9E7F2" w:themeFill="accent4" w:themeFillTint="33"/>
          </w:tcPr>
          <w:p w:rsidR="00543763" w:rsidRPr="00811E1F" w:rsidRDefault="00543763" w:rsidP="00BA3549">
            <w:pPr>
              <w:pStyle w:val="ListParagraph"/>
              <w:ind w:left="0"/>
              <w:jc w:val="center"/>
              <w:rPr>
                <w:b/>
                <w:sz w:val="22"/>
              </w:rPr>
            </w:pPr>
            <w:r w:rsidRPr="00811E1F">
              <w:rPr>
                <w:b/>
                <w:sz w:val="22"/>
              </w:rPr>
              <w:t>Description</w:t>
            </w:r>
          </w:p>
        </w:tc>
        <w:tc>
          <w:tcPr>
            <w:tcW w:w="1843" w:type="dxa"/>
            <w:shd w:val="clear" w:color="auto" w:fill="E9E7F2" w:themeFill="accent4" w:themeFillTint="33"/>
          </w:tcPr>
          <w:p w:rsidR="00543763" w:rsidRPr="00811E1F" w:rsidRDefault="00543763" w:rsidP="00BA3549">
            <w:pPr>
              <w:pStyle w:val="ListParagraph"/>
              <w:ind w:left="0"/>
              <w:jc w:val="center"/>
              <w:rPr>
                <w:b/>
                <w:sz w:val="22"/>
              </w:rPr>
            </w:pPr>
            <w:r w:rsidRPr="00811E1F">
              <w:rPr>
                <w:b/>
                <w:sz w:val="22"/>
              </w:rPr>
              <w:t>Marks</w:t>
            </w:r>
          </w:p>
        </w:tc>
      </w:tr>
      <w:tr w:rsidR="006668C8" w:rsidTr="00C15261">
        <w:tc>
          <w:tcPr>
            <w:tcW w:w="7512" w:type="dxa"/>
          </w:tcPr>
          <w:p w:rsidR="006668C8" w:rsidRPr="00E26529" w:rsidRDefault="006668C8" w:rsidP="00E26529">
            <w:pPr>
              <w:pStyle w:val="ListParagraph"/>
              <w:numPr>
                <w:ilvl w:val="0"/>
                <w:numId w:val="46"/>
              </w:numPr>
              <w:autoSpaceDE w:val="0"/>
              <w:autoSpaceDN w:val="0"/>
              <w:adjustRightInd w:val="0"/>
              <w:spacing w:line="240" w:lineRule="auto"/>
              <w:ind w:left="317" w:hanging="284"/>
              <w:rPr>
                <w:sz w:val="22"/>
              </w:rPr>
            </w:pPr>
            <w:r w:rsidRPr="00E26529">
              <w:rPr>
                <w:sz w:val="22"/>
              </w:rPr>
              <w:t>Uses evidence to accurately identify the perspective of Source 4</w:t>
            </w:r>
            <w:r>
              <w:rPr>
                <w:sz w:val="22"/>
              </w:rPr>
              <w:t>.</w:t>
            </w:r>
          </w:p>
          <w:p w:rsidR="006668C8" w:rsidRPr="00E26529" w:rsidRDefault="006668C8" w:rsidP="00E26529">
            <w:pPr>
              <w:pStyle w:val="ListParagraph"/>
              <w:numPr>
                <w:ilvl w:val="0"/>
                <w:numId w:val="46"/>
              </w:numPr>
              <w:autoSpaceDE w:val="0"/>
              <w:autoSpaceDN w:val="0"/>
              <w:adjustRightInd w:val="0"/>
              <w:spacing w:line="240" w:lineRule="auto"/>
              <w:ind w:left="317" w:hanging="284"/>
              <w:rPr>
                <w:sz w:val="22"/>
              </w:rPr>
            </w:pPr>
            <w:r w:rsidRPr="00E26529">
              <w:rPr>
                <w:sz w:val="22"/>
              </w:rPr>
              <w:t>Identifies the reasons for the perspective</w:t>
            </w:r>
            <w:r>
              <w:rPr>
                <w:sz w:val="22"/>
              </w:rPr>
              <w:t>,</w:t>
            </w:r>
            <w:r w:rsidRPr="00E26529">
              <w:rPr>
                <w:sz w:val="22"/>
              </w:rPr>
              <w:t xml:space="preserve"> which may include a brief discussion of:</w:t>
            </w:r>
          </w:p>
          <w:p w:rsidR="006668C8" w:rsidRPr="001E770C" w:rsidRDefault="006668C8" w:rsidP="00E26529">
            <w:pPr>
              <w:pStyle w:val="ListParagraph"/>
              <w:numPr>
                <w:ilvl w:val="0"/>
                <w:numId w:val="37"/>
              </w:numPr>
              <w:autoSpaceDE w:val="0"/>
              <w:autoSpaceDN w:val="0"/>
              <w:adjustRightInd w:val="0"/>
              <w:spacing w:line="240" w:lineRule="auto"/>
              <w:ind w:left="600" w:hanging="283"/>
              <w:rPr>
                <w:rFonts w:cs="Calibri"/>
                <w:sz w:val="22"/>
              </w:rPr>
            </w:pPr>
            <w:r w:rsidRPr="001E770C">
              <w:rPr>
                <w:rFonts w:cs="Calibri"/>
                <w:sz w:val="22"/>
              </w:rPr>
              <w:t xml:space="preserve">purpose of the source </w:t>
            </w:r>
          </w:p>
          <w:p w:rsidR="006668C8" w:rsidRDefault="006668C8" w:rsidP="00E26529">
            <w:pPr>
              <w:pStyle w:val="ListParagraph"/>
              <w:numPr>
                <w:ilvl w:val="0"/>
                <w:numId w:val="37"/>
              </w:numPr>
              <w:autoSpaceDE w:val="0"/>
              <w:autoSpaceDN w:val="0"/>
              <w:adjustRightInd w:val="0"/>
              <w:spacing w:line="240" w:lineRule="auto"/>
              <w:ind w:left="600" w:hanging="283"/>
              <w:rPr>
                <w:rFonts w:cs="Calibri"/>
                <w:sz w:val="22"/>
              </w:rPr>
            </w:pPr>
            <w:r w:rsidRPr="001E770C">
              <w:rPr>
                <w:rFonts w:cs="Calibri"/>
                <w:sz w:val="22"/>
              </w:rPr>
              <w:t xml:space="preserve">the significance of the where it was produced </w:t>
            </w:r>
          </w:p>
          <w:p w:rsidR="006668C8" w:rsidRPr="001E770C" w:rsidRDefault="006668C8" w:rsidP="00E26529">
            <w:pPr>
              <w:pStyle w:val="ListParagraph"/>
              <w:numPr>
                <w:ilvl w:val="0"/>
                <w:numId w:val="37"/>
              </w:numPr>
              <w:autoSpaceDE w:val="0"/>
              <w:autoSpaceDN w:val="0"/>
              <w:adjustRightInd w:val="0"/>
              <w:spacing w:line="240" w:lineRule="auto"/>
              <w:ind w:left="600" w:hanging="283"/>
              <w:rPr>
                <w:rFonts w:cs="Calibri"/>
                <w:sz w:val="22"/>
              </w:rPr>
            </w:pPr>
            <w:r w:rsidRPr="001E770C">
              <w:rPr>
                <w:rFonts w:cs="Calibri"/>
                <w:sz w:val="22"/>
              </w:rPr>
              <w:t>the significance of when it was produced</w:t>
            </w:r>
          </w:p>
          <w:p w:rsidR="006668C8" w:rsidRDefault="006668C8" w:rsidP="00E26529">
            <w:pPr>
              <w:pStyle w:val="ListParagraph"/>
              <w:numPr>
                <w:ilvl w:val="0"/>
                <w:numId w:val="37"/>
              </w:numPr>
              <w:autoSpaceDE w:val="0"/>
              <w:autoSpaceDN w:val="0"/>
              <w:adjustRightInd w:val="0"/>
              <w:spacing w:line="240" w:lineRule="auto"/>
              <w:ind w:left="600" w:hanging="283"/>
              <w:rPr>
                <w:rFonts w:cs="Calibri"/>
                <w:sz w:val="22"/>
              </w:rPr>
            </w:pPr>
            <w:proofErr w:type="gramStart"/>
            <w:r w:rsidRPr="001E770C">
              <w:rPr>
                <w:rFonts w:cs="Calibri"/>
                <w:sz w:val="22"/>
              </w:rPr>
              <w:t>by</w:t>
            </w:r>
            <w:proofErr w:type="gramEnd"/>
            <w:r w:rsidRPr="001E770C">
              <w:rPr>
                <w:rFonts w:cs="Calibri"/>
                <w:sz w:val="22"/>
              </w:rPr>
              <w:t xml:space="preserve"> whom it was produced</w:t>
            </w:r>
            <w:r>
              <w:rPr>
                <w:rFonts w:cs="Calibri"/>
                <w:sz w:val="22"/>
              </w:rPr>
              <w:t>.</w:t>
            </w:r>
          </w:p>
          <w:p w:rsidR="006668C8" w:rsidRDefault="006668C8" w:rsidP="00904B14">
            <w:pPr>
              <w:autoSpaceDE w:val="0"/>
              <w:autoSpaceDN w:val="0"/>
              <w:adjustRightInd w:val="0"/>
              <w:spacing w:line="240" w:lineRule="auto"/>
              <w:ind w:left="284"/>
              <w:rPr>
                <w:rFonts w:cs="Calibri"/>
              </w:rPr>
            </w:pPr>
            <w:r>
              <w:rPr>
                <w:rFonts w:cs="Calibri"/>
              </w:rPr>
              <w:t>OR</w:t>
            </w:r>
          </w:p>
          <w:p w:rsidR="006668C8" w:rsidRPr="00904B14" w:rsidRDefault="006668C8" w:rsidP="00E26529">
            <w:pPr>
              <w:pStyle w:val="ListParagraph"/>
              <w:numPr>
                <w:ilvl w:val="0"/>
                <w:numId w:val="46"/>
              </w:numPr>
              <w:autoSpaceDE w:val="0"/>
              <w:autoSpaceDN w:val="0"/>
              <w:adjustRightInd w:val="0"/>
              <w:spacing w:line="240" w:lineRule="auto"/>
              <w:ind w:left="317" w:hanging="284"/>
              <w:rPr>
                <w:rFonts w:cs="Calibri"/>
                <w:color w:val="000000"/>
                <w:sz w:val="22"/>
              </w:rPr>
            </w:pPr>
            <w:r w:rsidRPr="00E26529">
              <w:rPr>
                <w:sz w:val="22"/>
              </w:rPr>
              <w:t>Accurately identifies the reasons for the perspective with a detailed discussion of at least two of factors listed above</w:t>
            </w:r>
            <w:r>
              <w:rPr>
                <w:sz w:val="22"/>
              </w:rPr>
              <w:t>.</w:t>
            </w:r>
          </w:p>
        </w:tc>
        <w:tc>
          <w:tcPr>
            <w:tcW w:w="1843" w:type="dxa"/>
            <w:vAlign w:val="center"/>
          </w:tcPr>
          <w:p w:rsidR="006668C8" w:rsidRDefault="006668C8" w:rsidP="00A6565B">
            <w:pPr>
              <w:pStyle w:val="ListParagraph"/>
              <w:ind w:left="0"/>
              <w:jc w:val="center"/>
              <w:rPr>
                <w:sz w:val="22"/>
              </w:rPr>
            </w:pPr>
            <w:r>
              <w:rPr>
                <w:sz w:val="22"/>
              </w:rPr>
              <w:t>4–5</w:t>
            </w:r>
          </w:p>
        </w:tc>
      </w:tr>
      <w:tr w:rsidR="006668C8" w:rsidTr="00C15261">
        <w:tc>
          <w:tcPr>
            <w:tcW w:w="7512" w:type="dxa"/>
          </w:tcPr>
          <w:p w:rsidR="006668C8" w:rsidRPr="00E26529" w:rsidRDefault="006668C8" w:rsidP="00E26529">
            <w:pPr>
              <w:pStyle w:val="ListParagraph"/>
              <w:numPr>
                <w:ilvl w:val="0"/>
                <w:numId w:val="46"/>
              </w:numPr>
              <w:autoSpaceDE w:val="0"/>
              <w:autoSpaceDN w:val="0"/>
              <w:adjustRightInd w:val="0"/>
              <w:spacing w:line="240" w:lineRule="auto"/>
              <w:ind w:left="317" w:hanging="284"/>
              <w:rPr>
                <w:sz w:val="22"/>
              </w:rPr>
            </w:pPr>
            <w:r w:rsidRPr="00E26529">
              <w:rPr>
                <w:sz w:val="22"/>
              </w:rPr>
              <w:t>Uses some evidence to comment on the perspective</w:t>
            </w:r>
            <w:r>
              <w:rPr>
                <w:sz w:val="22"/>
              </w:rPr>
              <w:t>, however with some inaccuracy.</w:t>
            </w:r>
          </w:p>
          <w:p w:rsidR="006668C8" w:rsidRPr="00904B14" w:rsidRDefault="006668C8" w:rsidP="00E26529">
            <w:pPr>
              <w:pStyle w:val="ListParagraph"/>
              <w:numPr>
                <w:ilvl w:val="0"/>
                <w:numId w:val="46"/>
              </w:numPr>
              <w:autoSpaceDE w:val="0"/>
              <w:autoSpaceDN w:val="0"/>
              <w:adjustRightInd w:val="0"/>
              <w:spacing w:line="240" w:lineRule="auto"/>
              <w:ind w:left="317" w:hanging="284"/>
              <w:rPr>
                <w:sz w:val="22"/>
              </w:rPr>
            </w:pPr>
            <w:r w:rsidRPr="00E26529">
              <w:rPr>
                <w:sz w:val="22"/>
              </w:rPr>
              <w:t>Identifies one or two of the reasons for the perspective</w:t>
            </w:r>
            <w:r>
              <w:rPr>
                <w:sz w:val="22"/>
              </w:rPr>
              <w:t>,</w:t>
            </w:r>
            <w:r w:rsidRPr="00E26529">
              <w:rPr>
                <w:sz w:val="22"/>
              </w:rPr>
              <w:t xml:space="preserve"> making generalised comments on significance</w:t>
            </w:r>
            <w:r>
              <w:rPr>
                <w:sz w:val="22"/>
              </w:rPr>
              <w:t>.</w:t>
            </w:r>
          </w:p>
        </w:tc>
        <w:tc>
          <w:tcPr>
            <w:tcW w:w="1843" w:type="dxa"/>
            <w:vAlign w:val="center"/>
          </w:tcPr>
          <w:p w:rsidR="006668C8" w:rsidRDefault="006668C8" w:rsidP="00A6565B">
            <w:pPr>
              <w:pStyle w:val="ListParagraph"/>
              <w:ind w:left="0"/>
              <w:jc w:val="center"/>
              <w:rPr>
                <w:sz w:val="22"/>
              </w:rPr>
            </w:pPr>
            <w:r>
              <w:rPr>
                <w:sz w:val="22"/>
              </w:rPr>
              <w:t>2–3</w:t>
            </w:r>
          </w:p>
        </w:tc>
      </w:tr>
      <w:tr w:rsidR="006668C8" w:rsidTr="00C15261">
        <w:tc>
          <w:tcPr>
            <w:tcW w:w="7512" w:type="dxa"/>
          </w:tcPr>
          <w:p w:rsidR="006668C8" w:rsidRPr="00E26529" w:rsidRDefault="006668C8" w:rsidP="00E26529">
            <w:pPr>
              <w:pStyle w:val="ListParagraph"/>
              <w:numPr>
                <w:ilvl w:val="0"/>
                <w:numId w:val="46"/>
              </w:numPr>
              <w:autoSpaceDE w:val="0"/>
              <w:autoSpaceDN w:val="0"/>
              <w:adjustRightInd w:val="0"/>
              <w:spacing w:line="240" w:lineRule="auto"/>
              <w:ind w:left="317" w:hanging="284"/>
              <w:rPr>
                <w:sz w:val="22"/>
              </w:rPr>
            </w:pPr>
            <w:r w:rsidRPr="00E26529">
              <w:rPr>
                <w:sz w:val="22"/>
              </w:rPr>
              <w:t>Attempts to identify the perspective with limited accuracy and no supporting evidence</w:t>
            </w:r>
            <w:r>
              <w:rPr>
                <w:sz w:val="22"/>
              </w:rPr>
              <w:t>.</w:t>
            </w:r>
          </w:p>
          <w:p w:rsidR="006668C8" w:rsidRPr="004612D8" w:rsidRDefault="006668C8" w:rsidP="005537D7">
            <w:pPr>
              <w:pStyle w:val="ListParagraph"/>
              <w:ind w:left="317"/>
              <w:rPr>
                <w:sz w:val="22"/>
              </w:rPr>
            </w:pPr>
            <w:r w:rsidRPr="004612D8">
              <w:rPr>
                <w:sz w:val="22"/>
              </w:rPr>
              <w:t>OR</w:t>
            </w:r>
          </w:p>
          <w:p w:rsidR="006668C8" w:rsidRDefault="006668C8" w:rsidP="00E26529">
            <w:pPr>
              <w:pStyle w:val="ListParagraph"/>
              <w:numPr>
                <w:ilvl w:val="0"/>
                <w:numId w:val="46"/>
              </w:numPr>
              <w:autoSpaceDE w:val="0"/>
              <w:autoSpaceDN w:val="0"/>
              <w:adjustRightInd w:val="0"/>
              <w:spacing w:line="240" w:lineRule="auto"/>
              <w:ind w:left="317" w:hanging="284"/>
              <w:rPr>
                <w:sz w:val="22"/>
              </w:rPr>
            </w:pPr>
            <w:r w:rsidRPr="00E26529">
              <w:rPr>
                <w:sz w:val="22"/>
              </w:rPr>
              <w:t>Limited identification of some of t</w:t>
            </w:r>
            <w:r>
              <w:rPr>
                <w:sz w:val="22"/>
              </w:rPr>
              <w:t xml:space="preserve">he reasons for the perspective with </w:t>
            </w:r>
            <w:r w:rsidRPr="00E26529">
              <w:rPr>
                <w:sz w:val="22"/>
              </w:rPr>
              <w:t>inaccuracies/misunderstandings present in the response</w:t>
            </w:r>
            <w:r>
              <w:rPr>
                <w:sz w:val="22"/>
              </w:rPr>
              <w:t>.</w:t>
            </w:r>
          </w:p>
        </w:tc>
        <w:tc>
          <w:tcPr>
            <w:tcW w:w="1843" w:type="dxa"/>
            <w:vAlign w:val="center"/>
          </w:tcPr>
          <w:p w:rsidR="006668C8" w:rsidRDefault="006668C8" w:rsidP="00A6565B">
            <w:pPr>
              <w:pStyle w:val="ListParagraph"/>
              <w:ind w:left="0"/>
              <w:jc w:val="center"/>
              <w:rPr>
                <w:sz w:val="22"/>
              </w:rPr>
            </w:pPr>
            <w:r>
              <w:rPr>
                <w:sz w:val="22"/>
              </w:rPr>
              <w:t>1</w:t>
            </w:r>
          </w:p>
        </w:tc>
      </w:tr>
      <w:tr w:rsidR="006668C8" w:rsidTr="00E26529">
        <w:tc>
          <w:tcPr>
            <w:tcW w:w="7512" w:type="dxa"/>
          </w:tcPr>
          <w:p w:rsidR="006668C8" w:rsidRPr="00811E1F" w:rsidRDefault="006668C8" w:rsidP="00BA3549">
            <w:pPr>
              <w:pStyle w:val="ListParagraph"/>
              <w:ind w:left="0"/>
              <w:jc w:val="right"/>
              <w:rPr>
                <w:b/>
                <w:sz w:val="22"/>
              </w:rPr>
            </w:pPr>
            <w:r w:rsidRPr="00811E1F">
              <w:rPr>
                <w:b/>
                <w:sz w:val="22"/>
              </w:rPr>
              <w:t>Total</w:t>
            </w:r>
          </w:p>
        </w:tc>
        <w:tc>
          <w:tcPr>
            <w:tcW w:w="1843" w:type="dxa"/>
          </w:tcPr>
          <w:p w:rsidR="006668C8" w:rsidRPr="009F5075" w:rsidRDefault="006668C8" w:rsidP="00A6565B">
            <w:pPr>
              <w:pStyle w:val="ListParagraph"/>
              <w:ind w:left="0"/>
              <w:jc w:val="center"/>
              <w:rPr>
                <w:b/>
                <w:sz w:val="22"/>
              </w:rPr>
            </w:pPr>
            <w:r>
              <w:rPr>
                <w:b/>
                <w:sz w:val="22"/>
              </w:rPr>
              <w:t>5</w:t>
            </w:r>
          </w:p>
        </w:tc>
      </w:tr>
      <w:tr w:rsidR="006668C8" w:rsidRPr="00811E1F" w:rsidTr="00E26529">
        <w:tc>
          <w:tcPr>
            <w:tcW w:w="9355" w:type="dxa"/>
            <w:gridSpan w:val="2"/>
            <w:shd w:val="clear" w:color="auto" w:fill="E9E7F2" w:themeFill="accent4" w:themeFillTint="33"/>
          </w:tcPr>
          <w:p w:rsidR="006668C8" w:rsidRPr="00811E1F" w:rsidRDefault="006668C8" w:rsidP="00BA3549">
            <w:pPr>
              <w:pStyle w:val="ListParagraph"/>
              <w:ind w:left="0"/>
              <w:rPr>
                <w:b/>
                <w:sz w:val="22"/>
              </w:rPr>
            </w:pPr>
            <w:r>
              <w:rPr>
                <w:b/>
                <w:sz w:val="22"/>
              </w:rPr>
              <w:t>Answer</w:t>
            </w:r>
            <w:r w:rsidRPr="00850343">
              <w:rPr>
                <w:b/>
                <w:sz w:val="22"/>
              </w:rPr>
              <w:t xml:space="preserve"> could include, but </w:t>
            </w:r>
            <w:r>
              <w:rPr>
                <w:b/>
                <w:sz w:val="22"/>
              </w:rPr>
              <w:t>is</w:t>
            </w:r>
            <w:r w:rsidRPr="00850343">
              <w:rPr>
                <w:b/>
                <w:sz w:val="22"/>
              </w:rPr>
              <w:t xml:space="preserve"> not limited to:</w:t>
            </w:r>
          </w:p>
        </w:tc>
      </w:tr>
      <w:tr w:rsidR="006668C8" w:rsidRPr="004821BE" w:rsidTr="00E26529">
        <w:tc>
          <w:tcPr>
            <w:tcW w:w="9355" w:type="dxa"/>
            <w:gridSpan w:val="2"/>
          </w:tcPr>
          <w:p w:rsidR="006668C8" w:rsidRDefault="006668C8" w:rsidP="004612D8">
            <w:pPr>
              <w:pStyle w:val="ListParagraph"/>
              <w:ind w:left="0"/>
              <w:rPr>
                <w:rFonts w:cs="Calibri"/>
                <w:sz w:val="22"/>
              </w:rPr>
            </w:pPr>
            <w:r w:rsidRPr="00E9469C">
              <w:rPr>
                <w:rFonts w:cs="Calibri"/>
                <w:sz w:val="22"/>
              </w:rPr>
              <w:t xml:space="preserve">This is the </w:t>
            </w:r>
            <w:r w:rsidR="001077B3">
              <w:rPr>
                <w:rFonts w:cs="Calibri"/>
                <w:sz w:val="22"/>
              </w:rPr>
              <w:t>personal perspective about the p</w:t>
            </w:r>
            <w:r w:rsidRPr="00E9469C">
              <w:rPr>
                <w:rFonts w:cs="Calibri"/>
                <w:sz w:val="22"/>
              </w:rPr>
              <w:t xml:space="preserve">artition of India from a person who lived through the period and </w:t>
            </w:r>
            <w:r>
              <w:rPr>
                <w:rFonts w:cs="Calibri"/>
                <w:sz w:val="22"/>
              </w:rPr>
              <w:t>is reflecting back on that time. It is part of a collection of interviews carried out by The National Archives in the United Kingdom.</w:t>
            </w:r>
          </w:p>
          <w:p w:rsidR="006668C8" w:rsidRPr="00E26529" w:rsidRDefault="006668C8" w:rsidP="00E26529">
            <w:pPr>
              <w:pStyle w:val="ListParagraph"/>
              <w:numPr>
                <w:ilvl w:val="0"/>
                <w:numId w:val="46"/>
              </w:numPr>
              <w:autoSpaceDE w:val="0"/>
              <w:autoSpaceDN w:val="0"/>
              <w:adjustRightInd w:val="0"/>
              <w:spacing w:line="240" w:lineRule="auto"/>
              <w:ind w:left="317" w:hanging="284"/>
              <w:rPr>
                <w:sz w:val="22"/>
              </w:rPr>
            </w:pPr>
            <w:r w:rsidRPr="00E26529">
              <w:rPr>
                <w:sz w:val="22"/>
              </w:rPr>
              <w:t>He is against the violence which occurred, giving detailed evidence of the violence</w:t>
            </w:r>
            <w:r>
              <w:rPr>
                <w:sz w:val="22"/>
              </w:rPr>
              <w:t>.</w:t>
            </w:r>
          </w:p>
          <w:p w:rsidR="006668C8" w:rsidRPr="00E26529" w:rsidRDefault="006668C8" w:rsidP="00E26529">
            <w:pPr>
              <w:pStyle w:val="ListParagraph"/>
              <w:numPr>
                <w:ilvl w:val="0"/>
                <w:numId w:val="46"/>
              </w:numPr>
              <w:autoSpaceDE w:val="0"/>
              <w:autoSpaceDN w:val="0"/>
              <w:adjustRightInd w:val="0"/>
              <w:spacing w:line="240" w:lineRule="auto"/>
              <w:ind w:left="317" w:hanging="284"/>
              <w:rPr>
                <w:sz w:val="22"/>
              </w:rPr>
            </w:pPr>
            <w:r w:rsidRPr="00E26529">
              <w:rPr>
                <w:sz w:val="22"/>
              </w:rPr>
              <w:t xml:space="preserve">He suggests that all the different religions lived together peacefully before Partition and he is angry that so many lives were </w:t>
            </w:r>
            <w:r>
              <w:rPr>
                <w:sz w:val="22"/>
              </w:rPr>
              <w:t>lost and so many people affected.</w:t>
            </w:r>
          </w:p>
          <w:p w:rsidR="006668C8" w:rsidRPr="004612D8" w:rsidRDefault="006668C8" w:rsidP="00E26529">
            <w:pPr>
              <w:pStyle w:val="ListParagraph"/>
              <w:numPr>
                <w:ilvl w:val="0"/>
                <w:numId w:val="46"/>
              </w:numPr>
              <w:autoSpaceDE w:val="0"/>
              <w:autoSpaceDN w:val="0"/>
              <w:adjustRightInd w:val="0"/>
              <w:spacing w:line="240" w:lineRule="auto"/>
              <w:ind w:left="317" w:hanging="284"/>
              <w:rPr>
                <w:rFonts w:cs="Calibri"/>
                <w:sz w:val="22"/>
              </w:rPr>
            </w:pPr>
            <w:r w:rsidRPr="00E26529">
              <w:rPr>
                <w:sz w:val="22"/>
              </w:rPr>
              <w:t>He suggests there were certain people who wanted the violence to continue and he is ‘furious’ that people were being killed in his neighbourhood</w:t>
            </w:r>
            <w:r>
              <w:rPr>
                <w:sz w:val="22"/>
              </w:rPr>
              <w:t>.</w:t>
            </w:r>
          </w:p>
        </w:tc>
      </w:tr>
    </w:tbl>
    <w:p w:rsidR="00694CC0" w:rsidRDefault="00694CC0" w:rsidP="00444412"/>
    <w:p w:rsidR="004612D8" w:rsidRDefault="004612D8">
      <w:pPr>
        <w:spacing w:line="276" w:lineRule="auto"/>
      </w:pPr>
      <w:r>
        <w:br w:type="page"/>
      </w:r>
    </w:p>
    <w:p w:rsidR="004612D8" w:rsidRDefault="004612D8" w:rsidP="004612D8">
      <w:pPr>
        <w:pStyle w:val="ListParagraph"/>
        <w:numPr>
          <w:ilvl w:val="0"/>
          <w:numId w:val="32"/>
        </w:numPr>
        <w:tabs>
          <w:tab w:val="left" w:pos="567"/>
          <w:tab w:val="right" w:pos="9746"/>
        </w:tabs>
        <w:ind w:left="567" w:hanging="567"/>
        <w:rPr>
          <w:sz w:val="22"/>
        </w:rPr>
      </w:pPr>
      <w:r w:rsidRPr="004612D8">
        <w:rPr>
          <w:sz w:val="22"/>
        </w:rPr>
        <w:t>Using the four sources as a starting point, discuss change in the society you have studied. You should consider:</w:t>
      </w:r>
    </w:p>
    <w:p w:rsidR="004612D8" w:rsidRPr="004373DF" w:rsidRDefault="004612D8" w:rsidP="004373DF">
      <w:pPr>
        <w:pStyle w:val="ListParagraph"/>
        <w:numPr>
          <w:ilvl w:val="0"/>
          <w:numId w:val="35"/>
        </w:numPr>
        <w:spacing w:after="200" w:line="276" w:lineRule="auto"/>
        <w:ind w:left="927"/>
        <w:rPr>
          <w:rFonts w:cs="Calibri"/>
          <w:sz w:val="22"/>
        </w:rPr>
      </w:pPr>
      <w:r w:rsidRPr="004373DF">
        <w:rPr>
          <w:rFonts w:cs="Calibri"/>
          <w:sz w:val="22"/>
        </w:rPr>
        <w:t>the changes shown in the four sources</w:t>
      </w:r>
    </w:p>
    <w:p w:rsidR="004612D8" w:rsidRPr="004373DF" w:rsidRDefault="004612D8" w:rsidP="004373DF">
      <w:pPr>
        <w:pStyle w:val="ListParagraph"/>
        <w:numPr>
          <w:ilvl w:val="0"/>
          <w:numId w:val="35"/>
        </w:numPr>
        <w:spacing w:after="200" w:line="276" w:lineRule="auto"/>
        <w:ind w:left="927"/>
        <w:rPr>
          <w:rFonts w:cs="Calibri"/>
          <w:sz w:val="22"/>
        </w:rPr>
      </w:pPr>
      <w:r w:rsidRPr="004373DF">
        <w:rPr>
          <w:rFonts w:cs="Calibri"/>
          <w:sz w:val="22"/>
        </w:rPr>
        <w:t xml:space="preserve">other changes that have occurred in the society during the period of study </w:t>
      </w:r>
    </w:p>
    <w:p w:rsidR="004612D8" w:rsidRPr="004373DF" w:rsidRDefault="004612D8" w:rsidP="004373DF">
      <w:pPr>
        <w:pStyle w:val="ListParagraph"/>
        <w:numPr>
          <w:ilvl w:val="0"/>
          <w:numId w:val="35"/>
        </w:numPr>
        <w:spacing w:after="200" w:line="276" w:lineRule="auto"/>
        <w:ind w:left="927"/>
        <w:rPr>
          <w:rFonts w:cs="Calibri"/>
          <w:sz w:val="22"/>
        </w:rPr>
      </w:pPr>
      <w:proofErr w:type="gramStart"/>
      <w:r w:rsidRPr="004373DF">
        <w:rPr>
          <w:rFonts w:cs="Calibri"/>
          <w:sz w:val="22"/>
        </w:rPr>
        <w:t>the</w:t>
      </w:r>
      <w:proofErr w:type="gramEnd"/>
      <w:r w:rsidRPr="004373DF">
        <w:rPr>
          <w:rFonts w:cs="Calibri"/>
          <w:sz w:val="22"/>
        </w:rPr>
        <w:t xml:space="preserve"> importance of the changes that you have identified.  </w:t>
      </w:r>
    </w:p>
    <w:p w:rsidR="004612D8" w:rsidRDefault="004612D8" w:rsidP="004612D8">
      <w:pPr>
        <w:pStyle w:val="ListParagraph"/>
        <w:ind w:left="927"/>
        <w:rPr>
          <w:rFonts w:cs="Calibri"/>
          <w:iCs/>
          <w:color w:val="231F20"/>
          <w:sz w:val="22"/>
        </w:rPr>
      </w:pPr>
    </w:p>
    <w:tbl>
      <w:tblPr>
        <w:tblStyle w:val="TableGrid2"/>
        <w:tblW w:w="0" w:type="auto"/>
        <w:tblInd w:w="360" w:type="dxa"/>
        <w:tblLook w:val="04A0" w:firstRow="1" w:lastRow="0" w:firstColumn="1" w:lastColumn="0" w:noHBand="0" w:noVBand="1"/>
      </w:tblPr>
      <w:tblGrid>
        <w:gridCol w:w="8112"/>
        <w:gridCol w:w="1490"/>
      </w:tblGrid>
      <w:tr w:rsidR="009E7BAB" w:rsidRPr="00811E1F" w:rsidTr="009E7BAB">
        <w:tc>
          <w:tcPr>
            <w:tcW w:w="8112" w:type="dxa"/>
            <w:shd w:val="clear" w:color="auto" w:fill="E9E7F2" w:themeFill="accent4" w:themeFillTint="33"/>
          </w:tcPr>
          <w:p w:rsidR="009E7BAB" w:rsidRPr="00811E1F" w:rsidRDefault="009E7BAB" w:rsidP="007A690C">
            <w:pPr>
              <w:pStyle w:val="ListParagraph"/>
              <w:ind w:left="0"/>
              <w:jc w:val="center"/>
              <w:rPr>
                <w:b/>
                <w:sz w:val="22"/>
              </w:rPr>
            </w:pPr>
            <w:r>
              <w:rPr>
                <w:rFonts w:cs="Calibri"/>
                <w:b/>
                <w:iCs/>
                <w:color w:val="231F20"/>
                <w:sz w:val="22"/>
              </w:rPr>
              <w:t>Description</w:t>
            </w:r>
          </w:p>
        </w:tc>
        <w:tc>
          <w:tcPr>
            <w:tcW w:w="1490" w:type="dxa"/>
            <w:shd w:val="clear" w:color="auto" w:fill="E9E7F2" w:themeFill="accent4" w:themeFillTint="33"/>
          </w:tcPr>
          <w:p w:rsidR="009E7BAB" w:rsidRPr="00811E1F" w:rsidRDefault="009E7BAB" w:rsidP="007A690C">
            <w:pPr>
              <w:pStyle w:val="ListParagraph"/>
              <w:ind w:left="0"/>
              <w:jc w:val="center"/>
              <w:rPr>
                <w:b/>
                <w:sz w:val="22"/>
              </w:rPr>
            </w:pPr>
            <w:r w:rsidRPr="00811E1F">
              <w:rPr>
                <w:b/>
                <w:sz w:val="22"/>
              </w:rPr>
              <w:t>Marks</w:t>
            </w:r>
          </w:p>
        </w:tc>
      </w:tr>
      <w:tr w:rsidR="009E7BAB" w:rsidRPr="0039282A" w:rsidTr="00BC5ECF">
        <w:tc>
          <w:tcPr>
            <w:tcW w:w="8112" w:type="dxa"/>
            <w:tcBorders>
              <w:bottom w:val="single" w:sz="4" w:space="0" w:color="auto"/>
            </w:tcBorders>
            <w:shd w:val="clear" w:color="auto" w:fill="E9E7F2" w:themeFill="accent4" w:themeFillTint="33"/>
          </w:tcPr>
          <w:p w:rsidR="009E7BAB" w:rsidRPr="005B27B4" w:rsidRDefault="009E7BAB" w:rsidP="007A690C">
            <w:pPr>
              <w:pStyle w:val="ListParagraph"/>
              <w:ind w:left="0"/>
              <w:rPr>
                <w:rFonts w:cs="Calibri"/>
                <w:sz w:val="22"/>
              </w:rPr>
            </w:pPr>
            <w:r w:rsidRPr="005B27B4">
              <w:rPr>
                <w:rFonts w:cs="Calibri"/>
                <w:b/>
                <w:bCs/>
                <w:color w:val="000000"/>
                <w:sz w:val="22"/>
              </w:rPr>
              <w:t>Introduction</w:t>
            </w:r>
          </w:p>
        </w:tc>
        <w:tc>
          <w:tcPr>
            <w:tcW w:w="1490" w:type="dxa"/>
            <w:tcBorders>
              <w:bottom w:val="single" w:sz="4" w:space="0" w:color="auto"/>
            </w:tcBorders>
            <w:shd w:val="clear" w:color="auto" w:fill="E9E7F2" w:themeFill="accent4" w:themeFillTint="33"/>
          </w:tcPr>
          <w:p w:rsidR="009E7BAB" w:rsidRPr="005B27B4" w:rsidRDefault="009E7BAB" w:rsidP="007A690C">
            <w:pPr>
              <w:pStyle w:val="ListParagraph"/>
              <w:ind w:left="0"/>
              <w:jc w:val="center"/>
              <w:rPr>
                <w:rFonts w:cs="Calibri"/>
                <w:b/>
                <w:sz w:val="22"/>
              </w:rPr>
            </w:pPr>
            <w:r w:rsidRPr="005B27B4">
              <w:rPr>
                <w:rFonts w:cs="Calibri"/>
                <w:b/>
                <w:sz w:val="22"/>
              </w:rPr>
              <w:t>1</w:t>
            </w:r>
          </w:p>
        </w:tc>
      </w:tr>
      <w:tr w:rsidR="009E7BAB" w:rsidRPr="000E7B73" w:rsidTr="0082490F">
        <w:tc>
          <w:tcPr>
            <w:tcW w:w="8112" w:type="dxa"/>
            <w:tcBorders>
              <w:top w:val="single" w:sz="4" w:space="0" w:color="auto"/>
              <w:bottom w:val="single" w:sz="4" w:space="0" w:color="auto"/>
            </w:tcBorders>
          </w:tcPr>
          <w:p w:rsidR="009E7BAB" w:rsidRDefault="009E7BAB" w:rsidP="007A690C">
            <w:pPr>
              <w:pStyle w:val="ListParagraph"/>
              <w:ind w:left="0"/>
              <w:rPr>
                <w:rFonts w:cs="Calibri"/>
                <w:color w:val="000000"/>
                <w:sz w:val="22"/>
              </w:rPr>
            </w:pPr>
            <w:r w:rsidRPr="005B27B4">
              <w:rPr>
                <w:rFonts w:cs="Calibri"/>
                <w:color w:val="000000"/>
                <w:sz w:val="22"/>
              </w:rPr>
              <w:t>Includes a statement that ident</w:t>
            </w:r>
            <w:r>
              <w:rPr>
                <w:rFonts w:cs="Calibri"/>
                <w:color w:val="000000"/>
                <w:sz w:val="22"/>
              </w:rPr>
              <w:t>ifies the changes to be covered</w:t>
            </w:r>
          </w:p>
          <w:p w:rsidR="009E7BAB" w:rsidRDefault="009E7BAB" w:rsidP="007A690C">
            <w:pPr>
              <w:pStyle w:val="ListParagraph"/>
              <w:ind w:left="0"/>
              <w:rPr>
                <w:rFonts w:cs="Calibri"/>
                <w:color w:val="000000"/>
                <w:sz w:val="22"/>
              </w:rPr>
            </w:pPr>
            <w:r w:rsidRPr="005B27B4">
              <w:rPr>
                <w:rFonts w:cs="Calibri"/>
                <w:color w:val="000000"/>
                <w:sz w:val="22"/>
              </w:rPr>
              <w:t xml:space="preserve">OR </w:t>
            </w:r>
          </w:p>
          <w:p w:rsidR="009E7BAB" w:rsidRPr="005B27B4" w:rsidRDefault="009E7BAB" w:rsidP="007A690C">
            <w:pPr>
              <w:pStyle w:val="ListParagraph"/>
              <w:ind w:left="0"/>
              <w:rPr>
                <w:rFonts w:cs="Calibri"/>
                <w:sz w:val="22"/>
              </w:rPr>
            </w:pPr>
            <w:proofErr w:type="gramStart"/>
            <w:r w:rsidRPr="005B27B4">
              <w:rPr>
                <w:rFonts w:cs="Calibri"/>
                <w:color w:val="000000"/>
                <w:sz w:val="22"/>
              </w:rPr>
              <w:t>an</w:t>
            </w:r>
            <w:proofErr w:type="gramEnd"/>
            <w:r w:rsidRPr="005B27B4">
              <w:rPr>
                <w:rFonts w:cs="Calibri"/>
                <w:color w:val="000000"/>
                <w:sz w:val="22"/>
              </w:rPr>
              <w:t xml:space="preserve"> outline of the narrative</w:t>
            </w:r>
            <w:r>
              <w:rPr>
                <w:rFonts w:cs="Calibri"/>
                <w:color w:val="000000"/>
                <w:sz w:val="22"/>
              </w:rPr>
              <w:t>.</w:t>
            </w:r>
          </w:p>
        </w:tc>
        <w:tc>
          <w:tcPr>
            <w:tcW w:w="1490" w:type="dxa"/>
            <w:tcBorders>
              <w:top w:val="single" w:sz="4" w:space="0" w:color="auto"/>
              <w:bottom w:val="single" w:sz="4" w:space="0" w:color="auto"/>
            </w:tcBorders>
            <w:vAlign w:val="center"/>
          </w:tcPr>
          <w:p w:rsidR="009E7BAB" w:rsidRPr="005B27B4" w:rsidRDefault="009E7BAB" w:rsidP="007A690C">
            <w:pPr>
              <w:pStyle w:val="ListParagraph"/>
              <w:ind w:left="0"/>
              <w:jc w:val="center"/>
              <w:rPr>
                <w:rFonts w:cs="Calibri"/>
                <w:sz w:val="22"/>
              </w:rPr>
            </w:pPr>
            <w:r w:rsidRPr="005B27B4">
              <w:rPr>
                <w:rFonts w:cs="Calibri"/>
                <w:sz w:val="22"/>
              </w:rPr>
              <w:t>1</w:t>
            </w:r>
          </w:p>
        </w:tc>
      </w:tr>
      <w:tr w:rsidR="009E7BAB" w:rsidRPr="0039282A" w:rsidTr="00BC5ECF">
        <w:tc>
          <w:tcPr>
            <w:tcW w:w="8112" w:type="dxa"/>
            <w:tcBorders>
              <w:top w:val="single" w:sz="4" w:space="0" w:color="auto"/>
            </w:tcBorders>
            <w:shd w:val="clear" w:color="auto" w:fill="E9E7F2" w:themeFill="accent4" w:themeFillTint="33"/>
          </w:tcPr>
          <w:p w:rsidR="009E7BAB" w:rsidRPr="005B27B4" w:rsidRDefault="009E7BAB" w:rsidP="007A690C">
            <w:pPr>
              <w:pStyle w:val="ListParagraph"/>
              <w:ind w:left="0"/>
              <w:rPr>
                <w:rFonts w:cs="Calibri"/>
                <w:b/>
                <w:sz w:val="22"/>
              </w:rPr>
            </w:pPr>
            <w:r w:rsidRPr="005B27B4">
              <w:rPr>
                <w:rFonts w:cs="Calibri"/>
                <w:b/>
                <w:bCs/>
                <w:color w:val="000000"/>
                <w:sz w:val="22"/>
              </w:rPr>
              <w:t>The changes in society</w:t>
            </w:r>
          </w:p>
        </w:tc>
        <w:tc>
          <w:tcPr>
            <w:tcW w:w="1490" w:type="dxa"/>
            <w:tcBorders>
              <w:top w:val="single" w:sz="4" w:space="0" w:color="auto"/>
            </w:tcBorders>
            <w:shd w:val="clear" w:color="auto" w:fill="E9E7F2" w:themeFill="accent4" w:themeFillTint="33"/>
          </w:tcPr>
          <w:p w:rsidR="009E7BAB" w:rsidRPr="00DD3422" w:rsidRDefault="009E7BAB" w:rsidP="007A690C">
            <w:pPr>
              <w:pStyle w:val="ListParagraph"/>
              <w:ind w:left="0"/>
              <w:jc w:val="center"/>
              <w:rPr>
                <w:rFonts w:cs="Calibri"/>
                <w:b/>
                <w:sz w:val="22"/>
              </w:rPr>
            </w:pPr>
            <w:r w:rsidRPr="00DD3422">
              <w:rPr>
                <w:rFonts w:cs="Calibri"/>
                <w:b/>
                <w:sz w:val="22"/>
              </w:rPr>
              <w:t>5</w:t>
            </w:r>
          </w:p>
        </w:tc>
      </w:tr>
      <w:tr w:rsidR="009E7BAB" w:rsidRPr="000E7B73" w:rsidTr="009E7BAB">
        <w:tc>
          <w:tcPr>
            <w:tcW w:w="8112" w:type="dxa"/>
            <w:tcBorders>
              <w:bottom w:val="dotted" w:sz="4" w:space="0" w:color="auto"/>
            </w:tcBorders>
          </w:tcPr>
          <w:p w:rsidR="009E7BAB" w:rsidRPr="005B27B4" w:rsidRDefault="009E7BAB" w:rsidP="007A690C">
            <w:pPr>
              <w:autoSpaceDE w:val="0"/>
              <w:autoSpaceDN w:val="0"/>
              <w:adjustRightInd w:val="0"/>
              <w:spacing w:line="240" w:lineRule="auto"/>
              <w:rPr>
                <w:rFonts w:cs="Calibri"/>
                <w:color w:val="000000"/>
              </w:rPr>
            </w:pPr>
            <w:r w:rsidRPr="005B27B4">
              <w:rPr>
                <w:rFonts w:cs="Calibri"/>
                <w:color w:val="000000"/>
              </w:rPr>
              <w:t>Demonstrates an understanding of the changes which have occurred in th</w:t>
            </w:r>
            <w:r>
              <w:rPr>
                <w:rFonts w:cs="Calibri"/>
                <w:color w:val="000000"/>
              </w:rPr>
              <w:t>e society</w:t>
            </w:r>
            <w:r w:rsidR="000B08F9">
              <w:rPr>
                <w:rFonts w:cs="Calibri"/>
                <w:color w:val="000000"/>
              </w:rPr>
              <w:t>,</w:t>
            </w:r>
            <w:r>
              <w:rPr>
                <w:rFonts w:cs="Calibri"/>
                <w:color w:val="000000"/>
              </w:rPr>
              <w:t xml:space="preserve"> and their importance</w:t>
            </w:r>
            <w:r w:rsidR="000B08F9">
              <w:rPr>
                <w:rFonts w:cs="Calibri"/>
                <w:color w:val="000000"/>
              </w:rPr>
              <w:t>,</w:t>
            </w:r>
            <w:r>
              <w:rPr>
                <w:rFonts w:cs="Calibri"/>
                <w:color w:val="000000"/>
              </w:rPr>
              <w:t xml:space="preserve"> </w:t>
            </w:r>
            <w:r w:rsidRPr="005B27B4">
              <w:rPr>
                <w:rFonts w:cs="Calibri"/>
                <w:color w:val="000000"/>
              </w:rPr>
              <w:t>by showing:</w:t>
            </w:r>
          </w:p>
          <w:p w:rsidR="009E7BAB" w:rsidRPr="004373DF" w:rsidRDefault="009E7BAB" w:rsidP="004373DF">
            <w:pPr>
              <w:pStyle w:val="ListParagraph"/>
              <w:numPr>
                <w:ilvl w:val="0"/>
                <w:numId w:val="46"/>
              </w:numPr>
              <w:autoSpaceDE w:val="0"/>
              <w:autoSpaceDN w:val="0"/>
              <w:adjustRightInd w:val="0"/>
              <w:spacing w:line="240" w:lineRule="auto"/>
              <w:ind w:left="317" w:hanging="284"/>
              <w:rPr>
                <w:sz w:val="22"/>
              </w:rPr>
            </w:pPr>
            <w:r w:rsidRPr="004373DF">
              <w:rPr>
                <w:sz w:val="22"/>
              </w:rPr>
              <w:t>the relationship between events, people and ideas AND</w:t>
            </w:r>
          </w:p>
          <w:p w:rsidR="009E7BAB" w:rsidRPr="005B27B4" w:rsidRDefault="009E7BAB" w:rsidP="004373DF">
            <w:pPr>
              <w:pStyle w:val="ListParagraph"/>
              <w:numPr>
                <w:ilvl w:val="0"/>
                <w:numId w:val="46"/>
              </w:numPr>
              <w:autoSpaceDE w:val="0"/>
              <w:autoSpaceDN w:val="0"/>
              <w:adjustRightInd w:val="0"/>
              <w:spacing w:line="240" w:lineRule="auto"/>
              <w:ind w:left="317" w:hanging="284"/>
              <w:rPr>
                <w:rFonts w:cs="Calibri"/>
                <w:color w:val="000000"/>
                <w:sz w:val="22"/>
              </w:rPr>
            </w:pPr>
            <w:proofErr w:type="gramStart"/>
            <w:r w:rsidRPr="004373DF">
              <w:rPr>
                <w:sz w:val="22"/>
              </w:rPr>
              <w:t>continuity</w:t>
            </w:r>
            <w:proofErr w:type="gramEnd"/>
            <w:r w:rsidRPr="004373DF">
              <w:rPr>
                <w:sz w:val="22"/>
              </w:rPr>
              <w:t xml:space="preserve"> and change.</w:t>
            </w:r>
          </w:p>
        </w:tc>
        <w:tc>
          <w:tcPr>
            <w:tcW w:w="1490" w:type="dxa"/>
            <w:tcBorders>
              <w:bottom w:val="dotted" w:sz="4" w:space="0" w:color="auto"/>
            </w:tcBorders>
            <w:vAlign w:val="center"/>
          </w:tcPr>
          <w:p w:rsidR="009E7BAB" w:rsidRPr="005B27B4" w:rsidRDefault="009E7BAB" w:rsidP="007A690C">
            <w:pPr>
              <w:autoSpaceDE w:val="0"/>
              <w:autoSpaceDN w:val="0"/>
              <w:adjustRightInd w:val="0"/>
              <w:jc w:val="center"/>
              <w:rPr>
                <w:rFonts w:cs="Calibri"/>
                <w:color w:val="000000"/>
              </w:rPr>
            </w:pPr>
            <w:r w:rsidRPr="005B27B4">
              <w:rPr>
                <w:rFonts w:cs="Calibri"/>
                <w:color w:val="000000"/>
              </w:rPr>
              <w:t>4–5</w:t>
            </w:r>
          </w:p>
        </w:tc>
      </w:tr>
      <w:tr w:rsidR="009E7BAB" w:rsidRPr="000E7B73" w:rsidTr="009E7BAB">
        <w:tc>
          <w:tcPr>
            <w:tcW w:w="8112" w:type="dxa"/>
            <w:tcBorders>
              <w:top w:val="dotted" w:sz="4" w:space="0" w:color="auto"/>
              <w:bottom w:val="dotted" w:sz="4" w:space="0" w:color="auto"/>
            </w:tcBorders>
          </w:tcPr>
          <w:p w:rsidR="009E7BAB" w:rsidRPr="005B27B4" w:rsidRDefault="009E7BAB" w:rsidP="007A690C">
            <w:pPr>
              <w:autoSpaceDE w:val="0"/>
              <w:autoSpaceDN w:val="0"/>
              <w:adjustRightInd w:val="0"/>
              <w:spacing w:line="240" w:lineRule="auto"/>
              <w:rPr>
                <w:rFonts w:cs="Calibri"/>
                <w:color w:val="000000"/>
              </w:rPr>
            </w:pPr>
            <w:r w:rsidRPr="005B27B4">
              <w:rPr>
                <w:rFonts w:cs="Calibri"/>
                <w:color w:val="000000"/>
              </w:rPr>
              <w:t xml:space="preserve">Provides a chronological narrative with some content about: </w:t>
            </w:r>
          </w:p>
          <w:p w:rsidR="009E7BAB" w:rsidRPr="004373DF" w:rsidRDefault="009E7BAB" w:rsidP="004373DF">
            <w:pPr>
              <w:pStyle w:val="ListParagraph"/>
              <w:numPr>
                <w:ilvl w:val="0"/>
                <w:numId w:val="46"/>
              </w:numPr>
              <w:autoSpaceDE w:val="0"/>
              <w:autoSpaceDN w:val="0"/>
              <w:adjustRightInd w:val="0"/>
              <w:spacing w:line="240" w:lineRule="auto"/>
              <w:ind w:left="317" w:hanging="284"/>
              <w:rPr>
                <w:sz w:val="22"/>
              </w:rPr>
            </w:pPr>
            <w:r w:rsidRPr="004373DF">
              <w:rPr>
                <w:sz w:val="22"/>
              </w:rPr>
              <w:t xml:space="preserve">events and/or people and/or ideas AND </w:t>
            </w:r>
          </w:p>
          <w:p w:rsidR="009E7BAB" w:rsidRPr="005B27B4" w:rsidRDefault="009E7BAB" w:rsidP="004373DF">
            <w:pPr>
              <w:pStyle w:val="ListParagraph"/>
              <w:numPr>
                <w:ilvl w:val="0"/>
                <w:numId w:val="46"/>
              </w:numPr>
              <w:autoSpaceDE w:val="0"/>
              <w:autoSpaceDN w:val="0"/>
              <w:adjustRightInd w:val="0"/>
              <w:spacing w:line="240" w:lineRule="auto"/>
              <w:ind w:left="317" w:hanging="284"/>
              <w:rPr>
                <w:rFonts w:cs="Calibri"/>
                <w:color w:val="000000"/>
                <w:sz w:val="22"/>
              </w:rPr>
            </w:pPr>
            <w:proofErr w:type="gramStart"/>
            <w:r w:rsidRPr="004373DF">
              <w:rPr>
                <w:sz w:val="22"/>
              </w:rPr>
              <w:t>change</w:t>
            </w:r>
            <w:proofErr w:type="gramEnd"/>
            <w:r w:rsidRPr="004373DF">
              <w:rPr>
                <w:sz w:val="22"/>
              </w:rPr>
              <w:t>.</w:t>
            </w:r>
          </w:p>
        </w:tc>
        <w:tc>
          <w:tcPr>
            <w:tcW w:w="1490" w:type="dxa"/>
            <w:tcBorders>
              <w:top w:val="dotted" w:sz="4" w:space="0" w:color="auto"/>
              <w:bottom w:val="dotted" w:sz="4" w:space="0" w:color="auto"/>
            </w:tcBorders>
            <w:vAlign w:val="center"/>
          </w:tcPr>
          <w:p w:rsidR="009E7BAB" w:rsidRPr="005B27B4" w:rsidRDefault="009E7BAB" w:rsidP="007A690C">
            <w:pPr>
              <w:autoSpaceDE w:val="0"/>
              <w:autoSpaceDN w:val="0"/>
              <w:adjustRightInd w:val="0"/>
              <w:jc w:val="center"/>
              <w:rPr>
                <w:rFonts w:cs="Calibri"/>
                <w:color w:val="000000"/>
              </w:rPr>
            </w:pPr>
            <w:r w:rsidRPr="005B27B4">
              <w:rPr>
                <w:rFonts w:cs="Calibri"/>
                <w:color w:val="000000"/>
              </w:rPr>
              <w:t>2–3</w:t>
            </w:r>
          </w:p>
        </w:tc>
      </w:tr>
      <w:tr w:rsidR="009E7BAB" w:rsidRPr="000E7B73" w:rsidTr="009E7BAB">
        <w:tc>
          <w:tcPr>
            <w:tcW w:w="8112" w:type="dxa"/>
            <w:tcBorders>
              <w:top w:val="dotted" w:sz="4" w:space="0" w:color="auto"/>
              <w:bottom w:val="dotted" w:sz="4" w:space="0" w:color="auto"/>
            </w:tcBorders>
          </w:tcPr>
          <w:p w:rsidR="009E7BAB" w:rsidRPr="005B27B4" w:rsidRDefault="009E7BAB" w:rsidP="007A690C">
            <w:pPr>
              <w:autoSpaceDE w:val="0"/>
              <w:autoSpaceDN w:val="0"/>
              <w:adjustRightInd w:val="0"/>
              <w:spacing w:line="240" w:lineRule="auto"/>
              <w:rPr>
                <w:rFonts w:cs="Calibri"/>
                <w:color w:val="000000"/>
              </w:rPr>
            </w:pPr>
            <w:r w:rsidRPr="005B27B4">
              <w:rPr>
                <w:rFonts w:cs="Calibri"/>
                <w:color w:val="000000"/>
              </w:rPr>
              <w:t xml:space="preserve">Provides a simple, sometimes inaccurate, narrative with minimal reference to: </w:t>
            </w:r>
          </w:p>
          <w:p w:rsidR="009E7BAB" w:rsidRPr="004373DF" w:rsidRDefault="009E7BAB" w:rsidP="004373DF">
            <w:pPr>
              <w:pStyle w:val="ListParagraph"/>
              <w:numPr>
                <w:ilvl w:val="0"/>
                <w:numId w:val="46"/>
              </w:numPr>
              <w:autoSpaceDE w:val="0"/>
              <w:autoSpaceDN w:val="0"/>
              <w:adjustRightInd w:val="0"/>
              <w:spacing w:line="240" w:lineRule="auto"/>
              <w:ind w:left="317" w:hanging="284"/>
              <w:rPr>
                <w:sz w:val="22"/>
              </w:rPr>
            </w:pPr>
            <w:r w:rsidRPr="004373DF">
              <w:rPr>
                <w:sz w:val="22"/>
              </w:rPr>
              <w:t xml:space="preserve">events, people, ideas OR </w:t>
            </w:r>
          </w:p>
          <w:p w:rsidR="009E7BAB" w:rsidRPr="005B27B4" w:rsidRDefault="009E7BAB" w:rsidP="004373DF">
            <w:pPr>
              <w:pStyle w:val="ListParagraph"/>
              <w:numPr>
                <w:ilvl w:val="0"/>
                <w:numId w:val="46"/>
              </w:numPr>
              <w:autoSpaceDE w:val="0"/>
              <w:autoSpaceDN w:val="0"/>
              <w:adjustRightInd w:val="0"/>
              <w:spacing w:line="240" w:lineRule="auto"/>
              <w:ind w:left="317" w:hanging="284"/>
              <w:rPr>
                <w:rFonts w:cs="Calibri"/>
                <w:color w:val="000000"/>
                <w:sz w:val="22"/>
              </w:rPr>
            </w:pPr>
            <w:proofErr w:type="gramStart"/>
            <w:r w:rsidRPr="004373DF">
              <w:rPr>
                <w:sz w:val="22"/>
              </w:rPr>
              <w:t>change</w:t>
            </w:r>
            <w:proofErr w:type="gramEnd"/>
            <w:r w:rsidRPr="004373DF">
              <w:rPr>
                <w:sz w:val="22"/>
              </w:rPr>
              <w:t>.</w:t>
            </w:r>
          </w:p>
        </w:tc>
        <w:tc>
          <w:tcPr>
            <w:tcW w:w="1490" w:type="dxa"/>
            <w:tcBorders>
              <w:top w:val="dotted" w:sz="4" w:space="0" w:color="auto"/>
              <w:bottom w:val="dotted" w:sz="4" w:space="0" w:color="auto"/>
            </w:tcBorders>
            <w:vAlign w:val="center"/>
          </w:tcPr>
          <w:p w:rsidR="009E7BAB" w:rsidRPr="005B27B4" w:rsidRDefault="009E7BAB" w:rsidP="007A690C">
            <w:pPr>
              <w:autoSpaceDE w:val="0"/>
              <w:autoSpaceDN w:val="0"/>
              <w:adjustRightInd w:val="0"/>
              <w:jc w:val="center"/>
              <w:rPr>
                <w:rFonts w:cs="Calibri"/>
                <w:color w:val="000000"/>
              </w:rPr>
            </w:pPr>
            <w:r w:rsidRPr="005B27B4">
              <w:rPr>
                <w:rFonts w:cs="Calibri"/>
                <w:color w:val="000000"/>
              </w:rPr>
              <w:t>1</w:t>
            </w:r>
          </w:p>
        </w:tc>
      </w:tr>
      <w:tr w:rsidR="009E7BAB" w:rsidRPr="0039282A" w:rsidTr="00BC5ECF">
        <w:tc>
          <w:tcPr>
            <w:tcW w:w="8112" w:type="dxa"/>
            <w:shd w:val="clear" w:color="auto" w:fill="E9E7F2" w:themeFill="accent4" w:themeFillTint="33"/>
          </w:tcPr>
          <w:p w:rsidR="009E7BAB" w:rsidRPr="005B27B4" w:rsidRDefault="009E7BAB" w:rsidP="007A690C">
            <w:pPr>
              <w:autoSpaceDE w:val="0"/>
              <w:autoSpaceDN w:val="0"/>
              <w:adjustRightInd w:val="0"/>
              <w:rPr>
                <w:rFonts w:cs="Calibri"/>
                <w:color w:val="000000"/>
              </w:rPr>
            </w:pPr>
            <w:r w:rsidRPr="005B27B4">
              <w:rPr>
                <w:rFonts w:cs="Calibri"/>
                <w:b/>
                <w:bCs/>
                <w:color w:val="000000"/>
              </w:rPr>
              <w:t xml:space="preserve">Evidence used to support the discussion </w:t>
            </w:r>
          </w:p>
        </w:tc>
        <w:tc>
          <w:tcPr>
            <w:tcW w:w="1490" w:type="dxa"/>
            <w:shd w:val="clear" w:color="auto" w:fill="E9E7F2" w:themeFill="accent4" w:themeFillTint="33"/>
          </w:tcPr>
          <w:p w:rsidR="009E7BAB" w:rsidRPr="005B27B4" w:rsidRDefault="009E7BAB" w:rsidP="007A690C">
            <w:pPr>
              <w:autoSpaceDE w:val="0"/>
              <w:autoSpaceDN w:val="0"/>
              <w:adjustRightInd w:val="0"/>
              <w:jc w:val="center"/>
              <w:rPr>
                <w:rFonts w:cs="Calibri"/>
                <w:color w:val="000000"/>
              </w:rPr>
            </w:pPr>
            <w:r w:rsidRPr="005B27B4">
              <w:rPr>
                <w:rFonts w:cs="Calibri"/>
                <w:b/>
                <w:bCs/>
                <w:color w:val="000000"/>
              </w:rPr>
              <w:t>4</w:t>
            </w:r>
          </w:p>
        </w:tc>
        <w:bookmarkStart w:id="0" w:name="_GoBack"/>
        <w:bookmarkEnd w:id="0"/>
      </w:tr>
      <w:tr w:rsidR="009E7BAB" w:rsidRPr="000E7B73" w:rsidTr="009E7BAB">
        <w:tc>
          <w:tcPr>
            <w:tcW w:w="8112" w:type="dxa"/>
            <w:tcBorders>
              <w:bottom w:val="dotted" w:sz="4" w:space="0" w:color="auto"/>
            </w:tcBorders>
          </w:tcPr>
          <w:p w:rsidR="009E7BAB" w:rsidRPr="005B27B4" w:rsidRDefault="009E7BAB" w:rsidP="007A690C">
            <w:pPr>
              <w:autoSpaceDE w:val="0"/>
              <w:autoSpaceDN w:val="0"/>
              <w:adjustRightInd w:val="0"/>
              <w:spacing w:line="240" w:lineRule="auto"/>
              <w:rPr>
                <w:rFonts w:cs="Calibri"/>
                <w:color w:val="000000"/>
              </w:rPr>
            </w:pPr>
            <w:r w:rsidRPr="005B27B4">
              <w:rPr>
                <w:rFonts w:cs="Calibri"/>
                <w:color w:val="000000"/>
              </w:rPr>
              <w:t>Uses accurate evidence and, where appropriate, cites the evidence in some coherent fashion to illustrate:</w:t>
            </w:r>
          </w:p>
          <w:p w:rsidR="009E7BAB" w:rsidRPr="004373DF" w:rsidRDefault="009E7BAB" w:rsidP="004373DF">
            <w:pPr>
              <w:pStyle w:val="ListParagraph"/>
              <w:numPr>
                <w:ilvl w:val="0"/>
                <w:numId w:val="46"/>
              </w:numPr>
              <w:autoSpaceDE w:val="0"/>
              <w:autoSpaceDN w:val="0"/>
              <w:adjustRightInd w:val="0"/>
              <w:spacing w:line="240" w:lineRule="auto"/>
              <w:ind w:left="317" w:hanging="284"/>
              <w:rPr>
                <w:sz w:val="22"/>
              </w:rPr>
            </w:pPr>
            <w:r w:rsidRPr="004373DF">
              <w:rPr>
                <w:sz w:val="22"/>
              </w:rPr>
              <w:t>the relationship between events, people and ideas AND</w:t>
            </w:r>
          </w:p>
          <w:p w:rsidR="009E7BAB" w:rsidRPr="005B27B4" w:rsidRDefault="009E7BAB" w:rsidP="004373DF">
            <w:pPr>
              <w:pStyle w:val="ListParagraph"/>
              <w:numPr>
                <w:ilvl w:val="0"/>
                <w:numId w:val="46"/>
              </w:numPr>
              <w:autoSpaceDE w:val="0"/>
              <w:autoSpaceDN w:val="0"/>
              <w:adjustRightInd w:val="0"/>
              <w:spacing w:line="240" w:lineRule="auto"/>
              <w:ind w:left="317" w:hanging="284"/>
              <w:rPr>
                <w:rFonts w:cs="Calibri"/>
                <w:color w:val="000000"/>
                <w:sz w:val="22"/>
              </w:rPr>
            </w:pPr>
            <w:proofErr w:type="gramStart"/>
            <w:r w:rsidRPr="004373DF">
              <w:rPr>
                <w:sz w:val="22"/>
              </w:rPr>
              <w:t>continuity</w:t>
            </w:r>
            <w:proofErr w:type="gramEnd"/>
            <w:r w:rsidRPr="004373DF">
              <w:rPr>
                <w:sz w:val="22"/>
              </w:rPr>
              <w:t xml:space="preserve"> and change.</w:t>
            </w:r>
          </w:p>
        </w:tc>
        <w:tc>
          <w:tcPr>
            <w:tcW w:w="1490" w:type="dxa"/>
            <w:tcBorders>
              <w:bottom w:val="dotted" w:sz="4" w:space="0" w:color="auto"/>
            </w:tcBorders>
            <w:vAlign w:val="center"/>
          </w:tcPr>
          <w:p w:rsidR="009E7BAB" w:rsidRPr="005B27B4" w:rsidRDefault="009E7BAB" w:rsidP="009E7BAB">
            <w:pPr>
              <w:autoSpaceDE w:val="0"/>
              <w:autoSpaceDN w:val="0"/>
              <w:adjustRightInd w:val="0"/>
              <w:jc w:val="center"/>
              <w:rPr>
                <w:rFonts w:cs="Calibri"/>
                <w:color w:val="000000"/>
              </w:rPr>
            </w:pPr>
            <w:r w:rsidRPr="005B27B4">
              <w:rPr>
                <w:rFonts w:cs="Calibri"/>
                <w:color w:val="000000"/>
              </w:rPr>
              <w:t>3–4</w:t>
            </w:r>
          </w:p>
        </w:tc>
      </w:tr>
      <w:tr w:rsidR="009E7BAB" w:rsidRPr="000E7B73" w:rsidTr="009E7BAB">
        <w:tc>
          <w:tcPr>
            <w:tcW w:w="8112" w:type="dxa"/>
            <w:tcBorders>
              <w:top w:val="dotted" w:sz="4" w:space="0" w:color="auto"/>
              <w:bottom w:val="dotted" w:sz="4" w:space="0" w:color="auto"/>
            </w:tcBorders>
          </w:tcPr>
          <w:p w:rsidR="009E7BAB" w:rsidRPr="005B27B4" w:rsidRDefault="009E7BAB" w:rsidP="007A690C">
            <w:pPr>
              <w:autoSpaceDE w:val="0"/>
              <w:autoSpaceDN w:val="0"/>
              <w:adjustRightInd w:val="0"/>
              <w:spacing w:line="240" w:lineRule="auto"/>
              <w:rPr>
                <w:rFonts w:cs="Calibri"/>
                <w:color w:val="000000"/>
              </w:rPr>
            </w:pPr>
            <w:r w:rsidRPr="005B27B4">
              <w:rPr>
                <w:rFonts w:cs="Calibri"/>
                <w:color w:val="000000"/>
              </w:rPr>
              <w:t>Uses evidence to support the narrative, some of which is accurate</w:t>
            </w:r>
            <w:r>
              <w:rPr>
                <w:rFonts w:cs="Calibri"/>
                <w:color w:val="000000"/>
              </w:rPr>
              <w:t>,</w:t>
            </w:r>
            <w:r w:rsidRPr="005B27B4">
              <w:rPr>
                <w:rFonts w:cs="Calibri"/>
                <w:color w:val="000000"/>
              </w:rPr>
              <w:t xml:space="preserve"> but contains some generalisations</w:t>
            </w:r>
            <w:r>
              <w:rPr>
                <w:rFonts w:cs="Calibri"/>
                <w:color w:val="000000"/>
              </w:rPr>
              <w:t>,</w:t>
            </w:r>
            <w:r w:rsidRPr="005B27B4">
              <w:rPr>
                <w:rFonts w:cs="Calibri"/>
                <w:color w:val="000000"/>
              </w:rPr>
              <w:t xml:space="preserve"> to show: </w:t>
            </w:r>
          </w:p>
          <w:p w:rsidR="009E7BAB" w:rsidRPr="004373DF" w:rsidRDefault="009E7BAB" w:rsidP="004373DF">
            <w:pPr>
              <w:pStyle w:val="ListParagraph"/>
              <w:numPr>
                <w:ilvl w:val="0"/>
                <w:numId w:val="46"/>
              </w:numPr>
              <w:autoSpaceDE w:val="0"/>
              <w:autoSpaceDN w:val="0"/>
              <w:adjustRightInd w:val="0"/>
              <w:spacing w:line="240" w:lineRule="auto"/>
              <w:ind w:left="317" w:hanging="284"/>
              <w:rPr>
                <w:sz w:val="22"/>
              </w:rPr>
            </w:pPr>
            <w:r w:rsidRPr="004373DF">
              <w:rPr>
                <w:sz w:val="22"/>
              </w:rPr>
              <w:t xml:space="preserve">events and/or people and/or ideas AND </w:t>
            </w:r>
          </w:p>
          <w:p w:rsidR="009E7BAB" w:rsidRPr="005B27B4" w:rsidRDefault="009E7BAB" w:rsidP="004373DF">
            <w:pPr>
              <w:pStyle w:val="ListParagraph"/>
              <w:numPr>
                <w:ilvl w:val="0"/>
                <w:numId w:val="46"/>
              </w:numPr>
              <w:autoSpaceDE w:val="0"/>
              <w:autoSpaceDN w:val="0"/>
              <w:adjustRightInd w:val="0"/>
              <w:spacing w:line="240" w:lineRule="auto"/>
              <w:ind w:left="317" w:hanging="284"/>
              <w:rPr>
                <w:rFonts w:cs="Calibri"/>
                <w:color w:val="000000"/>
                <w:sz w:val="22"/>
              </w:rPr>
            </w:pPr>
            <w:proofErr w:type="gramStart"/>
            <w:r w:rsidRPr="004373DF">
              <w:rPr>
                <w:sz w:val="22"/>
              </w:rPr>
              <w:t>change</w:t>
            </w:r>
            <w:proofErr w:type="gramEnd"/>
            <w:r w:rsidRPr="004373DF">
              <w:rPr>
                <w:sz w:val="22"/>
              </w:rPr>
              <w:t>.</w:t>
            </w:r>
          </w:p>
        </w:tc>
        <w:tc>
          <w:tcPr>
            <w:tcW w:w="1490" w:type="dxa"/>
            <w:tcBorders>
              <w:top w:val="dotted" w:sz="4" w:space="0" w:color="auto"/>
              <w:bottom w:val="dotted" w:sz="4" w:space="0" w:color="auto"/>
            </w:tcBorders>
            <w:vAlign w:val="center"/>
          </w:tcPr>
          <w:p w:rsidR="009E7BAB" w:rsidRPr="005B27B4" w:rsidRDefault="009E7BAB" w:rsidP="007A690C">
            <w:pPr>
              <w:autoSpaceDE w:val="0"/>
              <w:autoSpaceDN w:val="0"/>
              <w:adjustRightInd w:val="0"/>
              <w:jc w:val="center"/>
              <w:rPr>
                <w:rFonts w:cs="Calibri"/>
                <w:color w:val="000000"/>
              </w:rPr>
            </w:pPr>
            <w:r w:rsidRPr="005B27B4">
              <w:rPr>
                <w:rFonts w:cs="Calibri"/>
                <w:color w:val="000000"/>
              </w:rPr>
              <w:t>2</w:t>
            </w:r>
          </w:p>
        </w:tc>
      </w:tr>
      <w:tr w:rsidR="009E7BAB" w:rsidRPr="000E7B73" w:rsidTr="009E7BAB">
        <w:tc>
          <w:tcPr>
            <w:tcW w:w="8112" w:type="dxa"/>
            <w:tcBorders>
              <w:top w:val="dotted" w:sz="4" w:space="0" w:color="auto"/>
              <w:bottom w:val="dotted" w:sz="4" w:space="0" w:color="auto"/>
            </w:tcBorders>
          </w:tcPr>
          <w:p w:rsidR="009E7BAB" w:rsidRPr="005B27B4" w:rsidRDefault="009E7BAB" w:rsidP="007A690C">
            <w:pPr>
              <w:autoSpaceDE w:val="0"/>
              <w:autoSpaceDN w:val="0"/>
              <w:adjustRightInd w:val="0"/>
              <w:rPr>
                <w:rFonts w:cs="Calibri"/>
                <w:color w:val="000000"/>
              </w:rPr>
            </w:pPr>
            <w:r w:rsidRPr="005B27B4">
              <w:rPr>
                <w:rFonts w:cs="Calibri"/>
                <w:color w:val="000000"/>
              </w:rPr>
              <w:t>Limited evidence is</w:t>
            </w:r>
            <w:r>
              <w:rPr>
                <w:rFonts w:cs="Calibri"/>
                <w:color w:val="000000"/>
              </w:rPr>
              <w:t xml:space="preserve"> used to support the discussion.</w:t>
            </w:r>
          </w:p>
        </w:tc>
        <w:tc>
          <w:tcPr>
            <w:tcW w:w="1490" w:type="dxa"/>
            <w:tcBorders>
              <w:top w:val="dotted" w:sz="4" w:space="0" w:color="auto"/>
              <w:bottom w:val="dotted" w:sz="4" w:space="0" w:color="auto"/>
            </w:tcBorders>
          </w:tcPr>
          <w:p w:rsidR="009E7BAB" w:rsidRPr="005B27B4" w:rsidRDefault="009E7BAB" w:rsidP="007A690C">
            <w:pPr>
              <w:autoSpaceDE w:val="0"/>
              <w:autoSpaceDN w:val="0"/>
              <w:adjustRightInd w:val="0"/>
              <w:jc w:val="center"/>
              <w:rPr>
                <w:rFonts w:cs="Calibri"/>
                <w:color w:val="000000"/>
              </w:rPr>
            </w:pPr>
            <w:r w:rsidRPr="005B27B4">
              <w:rPr>
                <w:rFonts w:cs="Calibri"/>
                <w:color w:val="000000"/>
              </w:rPr>
              <w:t>1</w:t>
            </w:r>
          </w:p>
        </w:tc>
      </w:tr>
      <w:tr w:rsidR="009E7BAB" w:rsidRPr="0039282A" w:rsidTr="009E7BAB">
        <w:tc>
          <w:tcPr>
            <w:tcW w:w="8112" w:type="dxa"/>
          </w:tcPr>
          <w:p w:rsidR="009E7BAB" w:rsidRPr="005B27B4" w:rsidRDefault="009E7BAB" w:rsidP="007A690C">
            <w:pPr>
              <w:pStyle w:val="ListParagraph"/>
              <w:spacing w:line="240" w:lineRule="auto"/>
              <w:ind w:left="0"/>
              <w:jc w:val="right"/>
              <w:rPr>
                <w:rFonts w:cs="Calibri"/>
                <w:b/>
                <w:bCs/>
                <w:color w:val="000000"/>
                <w:sz w:val="22"/>
              </w:rPr>
            </w:pPr>
            <w:r w:rsidRPr="005B27B4">
              <w:rPr>
                <w:rFonts w:cs="Calibri"/>
                <w:b/>
                <w:bCs/>
                <w:color w:val="000000"/>
                <w:sz w:val="22"/>
              </w:rPr>
              <w:t>Total</w:t>
            </w:r>
          </w:p>
        </w:tc>
        <w:tc>
          <w:tcPr>
            <w:tcW w:w="1490" w:type="dxa"/>
          </w:tcPr>
          <w:p w:rsidR="009E7BAB" w:rsidRPr="005B27B4" w:rsidRDefault="009E7BAB" w:rsidP="007A690C">
            <w:pPr>
              <w:pStyle w:val="ListParagraph"/>
              <w:spacing w:line="240" w:lineRule="auto"/>
              <w:ind w:left="0"/>
              <w:jc w:val="center"/>
              <w:rPr>
                <w:rFonts w:cs="Calibri"/>
                <w:b/>
                <w:sz w:val="22"/>
              </w:rPr>
            </w:pPr>
            <w:r w:rsidRPr="005B27B4">
              <w:rPr>
                <w:rFonts w:cs="Calibri"/>
                <w:b/>
                <w:sz w:val="22"/>
              </w:rPr>
              <w:t>10</w:t>
            </w:r>
          </w:p>
        </w:tc>
      </w:tr>
      <w:tr w:rsidR="004612D8" w:rsidTr="004612D8">
        <w:tc>
          <w:tcPr>
            <w:tcW w:w="9602" w:type="dxa"/>
            <w:gridSpan w:val="2"/>
            <w:shd w:val="clear" w:color="auto" w:fill="E9E7F2" w:themeFill="accent4" w:themeFillTint="33"/>
          </w:tcPr>
          <w:p w:rsidR="004612D8" w:rsidRDefault="004612D8" w:rsidP="007A690C">
            <w:pPr>
              <w:pStyle w:val="ListParagraph"/>
              <w:ind w:left="0"/>
              <w:jc w:val="center"/>
              <w:rPr>
                <w:sz w:val="22"/>
              </w:rPr>
            </w:pPr>
            <w:r w:rsidRPr="007B4335">
              <w:rPr>
                <w:rFonts w:cs="Calibri"/>
                <w:b/>
                <w:iCs/>
                <w:color w:val="231F20"/>
                <w:sz w:val="22"/>
              </w:rPr>
              <w:t>Context specific points</w:t>
            </w:r>
          </w:p>
        </w:tc>
      </w:tr>
      <w:tr w:rsidR="004612D8" w:rsidTr="007A690C">
        <w:tc>
          <w:tcPr>
            <w:tcW w:w="9602" w:type="dxa"/>
            <w:gridSpan w:val="2"/>
            <w:shd w:val="clear" w:color="auto" w:fill="FFFFFF" w:themeFill="background1"/>
          </w:tcPr>
          <w:p w:rsidR="004612D8" w:rsidRDefault="004612D8" w:rsidP="007A690C">
            <w:pPr>
              <w:rPr>
                <w:rFonts w:cs="Calibri"/>
                <w:iCs/>
                <w:color w:val="231F20"/>
              </w:rPr>
            </w:pPr>
            <w:r w:rsidRPr="00403C57">
              <w:rPr>
                <w:rFonts w:cs="Calibri"/>
                <w:iCs/>
                <w:color w:val="231F20"/>
              </w:rPr>
              <w:t>This question invites the student to write what they know about change d</w:t>
            </w:r>
            <w:r>
              <w:rPr>
                <w:rFonts w:cs="Calibri"/>
                <w:iCs/>
                <w:color w:val="231F20"/>
              </w:rPr>
              <w:t xml:space="preserve">uring the whole period of study. </w:t>
            </w:r>
            <w:r w:rsidRPr="00403C57">
              <w:rPr>
                <w:rFonts w:cs="Calibri"/>
                <w:iCs/>
                <w:color w:val="231F20"/>
              </w:rPr>
              <w:t xml:space="preserve">The specific points made in the responses will depend on what has been taught in </w:t>
            </w:r>
            <w:r>
              <w:rPr>
                <w:rFonts w:cs="Calibri"/>
                <w:iCs/>
                <w:color w:val="231F20"/>
              </w:rPr>
              <w:t>this unit.</w:t>
            </w:r>
          </w:p>
          <w:p w:rsidR="004612D8" w:rsidRPr="004373DF" w:rsidRDefault="004612D8" w:rsidP="004373DF">
            <w:pPr>
              <w:pStyle w:val="ListParagraph"/>
              <w:numPr>
                <w:ilvl w:val="0"/>
                <w:numId w:val="46"/>
              </w:numPr>
              <w:autoSpaceDE w:val="0"/>
              <w:autoSpaceDN w:val="0"/>
              <w:adjustRightInd w:val="0"/>
              <w:spacing w:line="240" w:lineRule="auto"/>
              <w:ind w:left="317" w:hanging="284"/>
              <w:rPr>
                <w:sz w:val="22"/>
              </w:rPr>
            </w:pPr>
            <w:r w:rsidRPr="004373DF">
              <w:rPr>
                <w:sz w:val="22"/>
              </w:rPr>
              <w:t>Responses should consider the particular changes that are shown in the sources (at least two per context are included)</w:t>
            </w:r>
            <w:r w:rsidR="004373DF" w:rsidRPr="004373DF">
              <w:rPr>
                <w:sz w:val="22"/>
              </w:rPr>
              <w:t>.</w:t>
            </w:r>
          </w:p>
          <w:p w:rsidR="004612D8" w:rsidRPr="004373DF" w:rsidRDefault="004612D8" w:rsidP="004373DF">
            <w:pPr>
              <w:pStyle w:val="ListParagraph"/>
              <w:numPr>
                <w:ilvl w:val="0"/>
                <w:numId w:val="46"/>
              </w:numPr>
              <w:autoSpaceDE w:val="0"/>
              <w:autoSpaceDN w:val="0"/>
              <w:adjustRightInd w:val="0"/>
              <w:spacing w:line="240" w:lineRule="auto"/>
              <w:ind w:left="317" w:hanging="284"/>
              <w:rPr>
                <w:sz w:val="22"/>
              </w:rPr>
            </w:pPr>
            <w:r w:rsidRPr="004373DF">
              <w:rPr>
                <w:sz w:val="22"/>
              </w:rPr>
              <w:t>The responses should then consider the other major changes that have occurred in the society they are studying. These changes may be political, economic, social/cultural, international relations and/or leadership</w:t>
            </w:r>
            <w:r w:rsidR="004373DF" w:rsidRPr="004373DF">
              <w:rPr>
                <w:sz w:val="22"/>
              </w:rPr>
              <w:t>.</w:t>
            </w:r>
          </w:p>
          <w:p w:rsidR="004612D8" w:rsidRPr="004612D8" w:rsidRDefault="004612D8" w:rsidP="004373DF">
            <w:pPr>
              <w:pStyle w:val="ListParagraph"/>
              <w:numPr>
                <w:ilvl w:val="0"/>
                <w:numId w:val="46"/>
              </w:numPr>
              <w:autoSpaceDE w:val="0"/>
              <w:autoSpaceDN w:val="0"/>
              <w:adjustRightInd w:val="0"/>
              <w:spacing w:line="240" w:lineRule="auto"/>
              <w:ind w:left="317" w:hanging="284"/>
              <w:rPr>
                <w:rFonts w:cs="Calibri"/>
                <w:iCs/>
                <w:color w:val="231F20"/>
                <w:sz w:val="22"/>
              </w:rPr>
            </w:pPr>
            <w:r w:rsidRPr="004373DF">
              <w:rPr>
                <w:sz w:val="22"/>
              </w:rPr>
              <w:t>The response then needs to consider the importance of</w:t>
            </w:r>
            <w:r w:rsidR="004373DF" w:rsidRPr="004373DF">
              <w:rPr>
                <w:sz w:val="22"/>
              </w:rPr>
              <w:t xml:space="preserve"> the changes.</w:t>
            </w:r>
          </w:p>
        </w:tc>
      </w:tr>
    </w:tbl>
    <w:p w:rsidR="004612D8" w:rsidRPr="004612D8" w:rsidRDefault="004612D8" w:rsidP="004612D8">
      <w:pPr>
        <w:tabs>
          <w:tab w:val="left" w:pos="567"/>
          <w:tab w:val="right" w:pos="9746"/>
        </w:tabs>
      </w:pPr>
    </w:p>
    <w:sectPr w:rsidR="004612D8" w:rsidRPr="004612D8" w:rsidSect="00144927">
      <w:headerReference w:type="even" r:id="rId17"/>
      <w:headerReference w:type="default" r:id="rId18"/>
      <w:footerReference w:type="even" r:id="rId19"/>
      <w:footerReference w:type="default" r:id="rId20"/>
      <w:headerReference w:type="first" r:id="rId21"/>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BB6" w:rsidRDefault="00374BB6" w:rsidP="00742128">
      <w:pPr>
        <w:spacing w:after="0" w:line="240" w:lineRule="auto"/>
      </w:pPr>
      <w:r>
        <w:separator/>
      </w:r>
    </w:p>
  </w:endnote>
  <w:endnote w:type="continuationSeparator" w:id="0">
    <w:p w:rsidR="00374BB6" w:rsidRDefault="00374BB6"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Pr="00051893" w:rsidRDefault="00374BB6" w:rsidP="00051893">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w:t>
    </w:r>
    <w:r w:rsidR="002A4402">
      <w:rPr>
        <w:rFonts w:ascii="Franklin Gothic Book" w:hAnsi="Franklin Gothic Book"/>
        <w:noProof/>
        <w:color w:val="342568" w:themeColor="accent1" w:themeShade="BF"/>
        <w:sz w:val="16"/>
        <w:szCs w:val="16"/>
      </w:rPr>
      <w:t>9863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54F" w:rsidRDefault="00DE65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54F" w:rsidRDefault="00DE654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Pr="009E1E00" w:rsidRDefault="004612D8"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Modern History</w:t>
    </w:r>
    <w:r w:rsidR="00374BB6">
      <w:rPr>
        <w:rFonts w:ascii="Franklin Gothic Book" w:hAnsi="Franklin Gothic Book"/>
        <w:b/>
        <w:noProof/>
        <w:color w:val="342568" w:themeColor="accent1" w:themeShade="BF"/>
        <w:sz w:val="18"/>
      </w:rPr>
      <w:t xml:space="preserve"> | General</w:t>
    </w:r>
    <w:r w:rsidR="00374BB6" w:rsidRPr="00630C74">
      <w:t xml:space="preserve"> </w:t>
    </w:r>
    <w:r w:rsidR="00374BB6">
      <w:rPr>
        <w:rFonts w:ascii="Franklin Gothic Book" w:hAnsi="Franklin Gothic Book"/>
        <w:b/>
        <w:noProof/>
        <w:color w:val="342568" w:themeColor="accent1" w:themeShade="BF"/>
        <w:sz w:val="18"/>
      </w:rPr>
      <w:t>| Externally set task | Marking key</w:t>
    </w:r>
    <w:r w:rsidR="00374BB6" w:rsidRPr="00EB4F48">
      <w:rPr>
        <w:rFonts w:ascii="Franklin Gothic Book" w:hAnsi="Franklin Gothic Book"/>
        <w:b/>
        <w:noProof/>
        <w:color w:val="342568" w:themeColor="accent1" w:themeShade="BF"/>
        <w:sz w:val="18"/>
      </w:rPr>
      <w:t xml:space="preserve"> </w:t>
    </w:r>
    <w:r w:rsidR="00E2224C">
      <w:rPr>
        <w:rFonts w:ascii="Franklin Gothic Book" w:hAnsi="Franklin Gothic Book"/>
        <w:b/>
        <w:noProof/>
        <w:color w:val="342568" w:themeColor="accent1" w:themeShade="BF"/>
        <w:sz w:val="18"/>
      </w:rPr>
      <w:t xml:space="preserve">| </w:t>
    </w:r>
    <w:r w:rsidR="00E2224C" w:rsidRPr="00E2224C">
      <w:rPr>
        <w:rFonts w:ascii="Franklin Gothic Book" w:hAnsi="Franklin Gothic Book"/>
        <w:b/>
        <w:noProof/>
        <w:color w:val="342568" w:themeColor="accent1" w:themeShade="BF"/>
        <w:sz w:val="18"/>
      </w:rPr>
      <w:t>India 1919</w:t>
    </w:r>
    <w:r w:rsidR="00891CAD">
      <w:rPr>
        <w:rFonts w:ascii="Franklin Gothic Book" w:hAnsi="Franklin Gothic Book"/>
        <w:b/>
        <w:noProof/>
        <w:color w:val="342568" w:themeColor="accent1" w:themeShade="BF"/>
        <w:sz w:val="18"/>
      </w:rPr>
      <w:t>–</w:t>
    </w:r>
    <w:r w:rsidR="00E2224C" w:rsidRPr="00E2224C">
      <w:rPr>
        <w:rFonts w:ascii="Franklin Gothic Book" w:hAnsi="Franklin Gothic Book"/>
        <w:b/>
        <w:noProof/>
        <w:color w:val="342568" w:themeColor="accent1" w:themeShade="BF"/>
        <w:sz w:val="18"/>
      </w:rPr>
      <w:t xml:space="preserve">1948 </w:t>
    </w:r>
    <w:r w:rsidR="00E2224C">
      <w:rPr>
        <w:rFonts w:ascii="Franklin Gothic Book" w:hAnsi="Franklin Gothic Book"/>
        <w:b/>
        <w:noProof/>
        <w:color w:val="342568" w:themeColor="accent1" w:themeShade="BF"/>
        <w:sz w:val="18"/>
      </w:rPr>
      <w:t>|</w:t>
    </w:r>
    <w:r w:rsidR="00E2224C" w:rsidRPr="00E2224C">
      <w:rPr>
        <w:rFonts w:ascii="Franklin Gothic Book" w:hAnsi="Franklin Gothic Book"/>
        <w:b/>
        <w:noProof/>
        <w:color w:val="342568" w:themeColor="accent1" w:themeShade="BF"/>
        <w:sz w:val="18"/>
      </w:rPr>
      <w:t xml:space="preserve"> </w:t>
    </w:r>
    <w:r w:rsidR="00E2224C">
      <w:rPr>
        <w:rFonts w:ascii="Franklin Gothic Book" w:hAnsi="Franklin Gothic Book"/>
        <w:b/>
        <w:noProof/>
        <w:color w:val="342568" w:themeColor="accent1" w:themeShade="BF"/>
        <w:sz w:val="18"/>
      </w:rPr>
      <w:t>Sample 2016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Pr="00D6435D" w:rsidRDefault="00DE654F" w:rsidP="006B6108">
    <w:pPr>
      <w:pStyle w:val="Footer"/>
      <w:pBdr>
        <w:top w:val="single" w:sz="8" w:space="4" w:color="5C815C" w:themeColor="accent3" w:themeShade="BF"/>
      </w:pBdr>
      <w:tabs>
        <w:tab w:val="clear" w:pos="4513"/>
        <w:tab w:val="clear" w:pos="9026"/>
      </w:tabs>
      <w:jc w:val="right"/>
      <w:rPr>
        <w:rFonts w:ascii="Franklin Gothic Book" w:eastAsia="MS Mincho" w:hAnsi="Franklin Gothic Book" w:cs="Calibri"/>
        <w:b/>
        <w:noProof/>
        <w:color w:val="342568" w:themeColor="accent1" w:themeShade="BF"/>
        <w:sz w:val="18"/>
        <w:szCs w:val="18"/>
        <w:lang w:val="en-GB" w:eastAsia="ja-JP"/>
      </w:rPr>
    </w:pPr>
    <w:r>
      <w:rPr>
        <w:rFonts w:ascii="Franklin Gothic Book" w:hAnsi="Franklin Gothic Book"/>
        <w:b/>
        <w:noProof/>
        <w:color w:val="342568" w:themeColor="accent1" w:themeShade="BF"/>
        <w:sz w:val="18"/>
      </w:rPr>
      <w:t>Modern History | General</w:t>
    </w:r>
    <w:r w:rsidRPr="00630C74">
      <w:t xml:space="preserve"> </w:t>
    </w:r>
    <w:r>
      <w:rPr>
        <w:rFonts w:ascii="Franklin Gothic Book" w:hAnsi="Franklin Gothic Book"/>
        <w:b/>
        <w:noProof/>
        <w:color w:val="342568" w:themeColor="accent1" w:themeShade="BF"/>
        <w:sz w:val="18"/>
      </w:rPr>
      <w:t>| Externally set task | Marking key</w:t>
    </w:r>
    <w:r w:rsidRPr="00EB4F48">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xml:space="preserve">| </w:t>
    </w:r>
    <w:r w:rsidRPr="00E2224C">
      <w:rPr>
        <w:rFonts w:ascii="Franklin Gothic Book" w:hAnsi="Franklin Gothic Book"/>
        <w:b/>
        <w:noProof/>
        <w:color w:val="342568" w:themeColor="accent1" w:themeShade="BF"/>
        <w:sz w:val="18"/>
      </w:rPr>
      <w:t>India 1919</w:t>
    </w:r>
    <w:r>
      <w:rPr>
        <w:rFonts w:ascii="Franklin Gothic Book" w:hAnsi="Franklin Gothic Book"/>
        <w:b/>
        <w:noProof/>
        <w:color w:val="342568" w:themeColor="accent1" w:themeShade="BF"/>
        <w:sz w:val="18"/>
      </w:rPr>
      <w:t>–</w:t>
    </w:r>
    <w:r w:rsidRPr="00E2224C">
      <w:rPr>
        <w:rFonts w:ascii="Franklin Gothic Book" w:hAnsi="Franklin Gothic Book"/>
        <w:b/>
        <w:noProof/>
        <w:color w:val="342568" w:themeColor="accent1" w:themeShade="BF"/>
        <w:sz w:val="18"/>
      </w:rPr>
      <w:t xml:space="preserve">1948 </w:t>
    </w:r>
    <w:r>
      <w:rPr>
        <w:rFonts w:ascii="Franklin Gothic Book" w:hAnsi="Franklin Gothic Book"/>
        <w:b/>
        <w:noProof/>
        <w:color w:val="342568" w:themeColor="accent1" w:themeShade="BF"/>
        <w:sz w:val="18"/>
      </w:rPr>
      <w:t>|</w:t>
    </w:r>
    <w:r w:rsidRPr="00E2224C">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Sample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BB6" w:rsidRDefault="00374BB6" w:rsidP="00742128">
      <w:pPr>
        <w:spacing w:after="0" w:line="240" w:lineRule="auto"/>
      </w:pPr>
      <w:r>
        <w:separator/>
      </w:r>
    </w:p>
  </w:footnote>
  <w:footnote w:type="continuationSeparator" w:id="0">
    <w:p w:rsidR="00374BB6" w:rsidRDefault="00374BB6"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Default="00374B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46"/>
      <w:gridCol w:w="716"/>
    </w:tblGrid>
    <w:tr w:rsidR="00374BB6" w:rsidRPr="00F35D7C" w:rsidTr="001779BF">
      <w:tc>
        <w:tcPr>
          <w:tcW w:w="5707" w:type="dxa"/>
          <w:shd w:val="clear" w:color="auto" w:fill="auto"/>
        </w:tcPr>
        <w:p w:rsidR="00374BB6" w:rsidRPr="00F35D7C" w:rsidRDefault="00374BB6" w:rsidP="00A60B4D">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eastAsia="en-AU"/>
            </w:rPr>
            <w:drawing>
              <wp:inline distT="0" distB="0" distL="0" distR="0" wp14:anchorId="32F66748" wp14:editId="31E4F2F9">
                <wp:extent cx="5731510" cy="511599"/>
                <wp:effectExtent l="0" t="0" r="2540" b="3175"/>
                <wp:docPr id="5" name="Picture 5" descr="C:\Users\elstl\AppData\Local\Microsoft\Windows\Temporary Internet Files\Content.Outlook\IKNPWFWI\SCSA letterhead with WACE logo -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tl\AppData\Local\Microsoft\Windows\Temporary Internet Files\Content.Outlook\IKNPWFWI\SCSA letterhead with WACE logo -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11599"/>
                        </a:xfrm>
                        <a:prstGeom prst="rect">
                          <a:avLst/>
                        </a:prstGeom>
                        <a:noFill/>
                        <a:ln>
                          <a:noFill/>
                        </a:ln>
                      </pic:spPr>
                    </pic:pic>
                  </a:graphicData>
                </a:graphic>
              </wp:inline>
            </w:drawing>
          </w:r>
        </w:p>
      </w:tc>
      <w:tc>
        <w:tcPr>
          <w:tcW w:w="4607" w:type="dxa"/>
          <w:shd w:val="clear" w:color="auto" w:fill="auto"/>
        </w:tcPr>
        <w:p w:rsidR="00374BB6" w:rsidRPr="00F35D7C" w:rsidRDefault="00374BB6"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374BB6" w:rsidRDefault="00374B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Default="00374BB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Pr="001567D0" w:rsidRDefault="00374BB6"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C5ECF">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Pr="001567D0" w:rsidRDefault="00374BB6"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C5ECF">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Default="00374B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E044E"/>
    <w:multiLevelType w:val="hybridMultilevel"/>
    <w:tmpl w:val="AC0E36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2A44C3C"/>
    <w:multiLevelType w:val="hybridMultilevel"/>
    <w:tmpl w:val="DFC87CC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4EF4C3C"/>
    <w:multiLevelType w:val="hybridMultilevel"/>
    <w:tmpl w:val="EC18F886"/>
    <w:lvl w:ilvl="0" w:tplc="0B8E8ED4">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8AC3460"/>
    <w:multiLevelType w:val="hybridMultilevel"/>
    <w:tmpl w:val="1C183942"/>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4">
    <w:nsid w:val="1A630A20"/>
    <w:multiLevelType w:val="hybridMultilevel"/>
    <w:tmpl w:val="0FDCC8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D2258DF"/>
    <w:multiLevelType w:val="hybridMultilevel"/>
    <w:tmpl w:val="7DC08C96"/>
    <w:lvl w:ilvl="0" w:tplc="0C090013">
      <w:start w:val="1"/>
      <w:numFmt w:val="upp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1F390419"/>
    <w:multiLevelType w:val="hybridMultilevel"/>
    <w:tmpl w:val="DEA296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FD90D90"/>
    <w:multiLevelType w:val="hybridMultilevel"/>
    <w:tmpl w:val="E44266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65968B0"/>
    <w:multiLevelType w:val="hybridMultilevel"/>
    <w:tmpl w:val="FD3EFE06"/>
    <w:lvl w:ilvl="0" w:tplc="46AED2A6">
      <w:start w:val="1"/>
      <w:numFmt w:val="bullet"/>
      <w:lvlText w:val=""/>
      <w:lvlJc w:val="left"/>
      <w:pPr>
        <w:tabs>
          <w:tab w:val="num" w:pos="454"/>
        </w:tabs>
        <w:ind w:left="454" w:hanging="227"/>
      </w:pPr>
      <w:rPr>
        <w:rFonts w:ascii="Wingdings" w:hAnsi="Wingdings" w:hint="default"/>
        <w:b w:val="0"/>
        <w:i w:val="0"/>
        <w:sz w:val="20"/>
        <w:szCs w:val="20"/>
      </w:rPr>
    </w:lvl>
    <w:lvl w:ilvl="1" w:tplc="0C090003">
      <w:start w:val="1"/>
      <w:numFmt w:val="bullet"/>
      <w:lvlText w:val="o"/>
      <w:lvlJc w:val="left"/>
      <w:pPr>
        <w:tabs>
          <w:tab w:val="num" w:pos="1667"/>
        </w:tabs>
        <w:ind w:left="1667" w:hanging="360"/>
      </w:pPr>
      <w:rPr>
        <w:rFonts w:ascii="Courier New" w:hAnsi="Courier New" w:cs="Courier New" w:hint="default"/>
      </w:rPr>
    </w:lvl>
    <w:lvl w:ilvl="2" w:tplc="0C090005" w:tentative="1">
      <w:start w:val="1"/>
      <w:numFmt w:val="bullet"/>
      <w:lvlText w:val=""/>
      <w:lvlJc w:val="left"/>
      <w:pPr>
        <w:tabs>
          <w:tab w:val="num" w:pos="2387"/>
        </w:tabs>
        <w:ind w:left="2387" w:hanging="360"/>
      </w:pPr>
      <w:rPr>
        <w:rFonts w:ascii="Wingdings" w:hAnsi="Wingdings" w:hint="default"/>
      </w:rPr>
    </w:lvl>
    <w:lvl w:ilvl="3" w:tplc="0C090001" w:tentative="1">
      <w:start w:val="1"/>
      <w:numFmt w:val="bullet"/>
      <w:lvlText w:val=""/>
      <w:lvlJc w:val="left"/>
      <w:pPr>
        <w:tabs>
          <w:tab w:val="num" w:pos="3107"/>
        </w:tabs>
        <w:ind w:left="3107" w:hanging="360"/>
      </w:pPr>
      <w:rPr>
        <w:rFonts w:ascii="Symbol" w:hAnsi="Symbol" w:hint="default"/>
      </w:rPr>
    </w:lvl>
    <w:lvl w:ilvl="4" w:tplc="0C090003" w:tentative="1">
      <w:start w:val="1"/>
      <w:numFmt w:val="bullet"/>
      <w:lvlText w:val="o"/>
      <w:lvlJc w:val="left"/>
      <w:pPr>
        <w:tabs>
          <w:tab w:val="num" w:pos="3827"/>
        </w:tabs>
        <w:ind w:left="3827" w:hanging="360"/>
      </w:pPr>
      <w:rPr>
        <w:rFonts w:ascii="Courier New" w:hAnsi="Courier New" w:cs="Courier New" w:hint="default"/>
      </w:rPr>
    </w:lvl>
    <w:lvl w:ilvl="5" w:tplc="0C090005" w:tentative="1">
      <w:start w:val="1"/>
      <w:numFmt w:val="bullet"/>
      <w:lvlText w:val=""/>
      <w:lvlJc w:val="left"/>
      <w:pPr>
        <w:tabs>
          <w:tab w:val="num" w:pos="4547"/>
        </w:tabs>
        <w:ind w:left="4547" w:hanging="360"/>
      </w:pPr>
      <w:rPr>
        <w:rFonts w:ascii="Wingdings" w:hAnsi="Wingdings" w:hint="default"/>
      </w:rPr>
    </w:lvl>
    <w:lvl w:ilvl="6" w:tplc="0C090001" w:tentative="1">
      <w:start w:val="1"/>
      <w:numFmt w:val="bullet"/>
      <w:lvlText w:val=""/>
      <w:lvlJc w:val="left"/>
      <w:pPr>
        <w:tabs>
          <w:tab w:val="num" w:pos="5267"/>
        </w:tabs>
        <w:ind w:left="5267" w:hanging="360"/>
      </w:pPr>
      <w:rPr>
        <w:rFonts w:ascii="Symbol" w:hAnsi="Symbol" w:hint="default"/>
      </w:rPr>
    </w:lvl>
    <w:lvl w:ilvl="7" w:tplc="0C090003" w:tentative="1">
      <w:start w:val="1"/>
      <w:numFmt w:val="bullet"/>
      <w:lvlText w:val="o"/>
      <w:lvlJc w:val="left"/>
      <w:pPr>
        <w:tabs>
          <w:tab w:val="num" w:pos="5987"/>
        </w:tabs>
        <w:ind w:left="5987" w:hanging="360"/>
      </w:pPr>
      <w:rPr>
        <w:rFonts w:ascii="Courier New" w:hAnsi="Courier New" w:cs="Courier New" w:hint="default"/>
      </w:rPr>
    </w:lvl>
    <w:lvl w:ilvl="8" w:tplc="0C090005" w:tentative="1">
      <w:start w:val="1"/>
      <w:numFmt w:val="bullet"/>
      <w:lvlText w:val=""/>
      <w:lvlJc w:val="left"/>
      <w:pPr>
        <w:tabs>
          <w:tab w:val="num" w:pos="6707"/>
        </w:tabs>
        <w:ind w:left="6707" w:hanging="360"/>
      </w:pPr>
      <w:rPr>
        <w:rFonts w:ascii="Wingdings" w:hAnsi="Wingdings" w:hint="default"/>
      </w:rPr>
    </w:lvl>
  </w:abstractNum>
  <w:abstractNum w:abstractNumId="9">
    <w:nsid w:val="2B82628E"/>
    <w:multiLevelType w:val="hybridMultilevel"/>
    <w:tmpl w:val="6DD85BE4"/>
    <w:lvl w:ilvl="0" w:tplc="4334968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FBD2998"/>
    <w:multiLevelType w:val="hybridMultilevel"/>
    <w:tmpl w:val="431CED5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2">
    <w:nsid w:val="358B5599"/>
    <w:multiLevelType w:val="hybridMultilevel"/>
    <w:tmpl w:val="9AFE969A"/>
    <w:lvl w:ilvl="0" w:tplc="04090005">
      <w:start w:val="1"/>
      <w:numFmt w:val="bullet"/>
      <w:lvlText w:val=""/>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3">
    <w:nsid w:val="3E145614"/>
    <w:multiLevelType w:val="hybridMultilevel"/>
    <w:tmpl w:val="6AC47F42"/>
    <w:lvl w:ilvl="0" w:tplc="78026334">
      <w:start w:val="1"/>
      <w:numFmt w:val="bullet"/>
      <w:lvlText w:val=""/>
      <w:lvlJc w:val="left"/>
      <w:pPr>
        <w:tabs>
          <w:tab w:val="num" w:pos="2479"/>
        </w:tabs>
        <w:ind w:left="2308" w:hanging="323"/>
      </w:pPr>
      <w:rPr>
        <w:rFonts w:ascii="Wingdings" w:hAnsi="Wingdings" w:hint="default"/>
        <w:color w:val="auto"/>
        <w:sz w:val="20"/>
        <w:szCs w:val="20"/>
      </w:rPr>
    </w:lvl>
    <w:lvl w:ilvl="1" w:tplc="0C090003">
      <w:start w:val="1"/>
      <w:numFmt w:val="bullet"/>
      <w:lvlText w:val="o"/>
      <w:lvlJc w:val="left"/>
      <w:pPr>
        <w:tabs>
          <w:tab w:val="num" w:pos="1366"/>
        </w:tabs>
        <w:ind w:left="1366" w:hanging="360"/>
      </w:pPr>
      <w:rPr>
        <w:rFonts w:ascii="Courier New" w:hAnsi="Courier New" w:cs="Courier New" w:hint="default"/>
      </w:rPr>
    </w:lvl>
    <w:lvl w:ilvl="2" w:tplc="0C090005" w:tentative="1">
      <w:start w:val="1"/>
      <w:numFmt w:val="bullet"/>
      <w:lvlText w:val=""/>
      <w:lvlJc w:val="left"/>
      <w:pPr>
        <w:tabs>
          <w:tab w:val="num" w:pos="2086"/>
        </w:tabs>
        <w:ind w:left="2086" w:hanging="360"/>
      </w:pPr>
      <w:rPr>
        <w:rFonts w:ascii="Wingdings" w:hAnsi="Wingdings" w:hint="default"/>
      </w:rPr>
    </w:lvl>
    <w:lvl w:ilvl="3" w:tplc="0C090001" w:tentative="1">
      <w:start w:val="1"/>
      <w:numFmt w:val="bullet"/>
      <w:lvlText w:val=""/>
      <w:lvlJc w:val="left"/>
      <w:pPr>
        <w:tabs>
          <w:tab w:val="num" w:pos="2806"/>
        </w:tabs>
        <w:ind w:left="2806" w:hanging="360"/>
      </w:pPr>
      <w:rPr>
        <w:rFonts w:ascii="Symbol" w:hAnsi="Symbol" w:hint="default"/>
      </w:rPr>
    </w:lvl>
    <w:lvl w:ilvl="4" w:tplc="0C090003" w:tentative="1">
      <w:start w:val="1"/>
      <w:numFmt w:val="bullet"/>
      <w:lvlText w:val="o"/>
      <w:lvlJc w:val="left"/>
      <w:pPr>
        <w:tabs>
          <w:tab w:val="num" w:pos="3526"/>
        </w:tabs>
        <w:ind w:left="3526" w:hanging="360"/>
      </w:pPr>
      <w:rPr>
        <w:rFonts w:ascii="Courier New" w:hAnsi="Courier New" w:cs="Courier New" w:hint="default"/>
      </w:rPr>
    </w:lvl>
    <w:lvl w:ilvl="5" w:tplc="0C090005" w:tentative="1">
      <w:start w:val="1"/>
      <w:numFmt w:val="bullet"/>
      <w:lvlText w:val=""/>
      <w:lvlJc w:val="left"/>
      <w:pPr>
        <w:tabs>
          <w:tab w:val="num" w:pos="4246"/>
        </w:tabs>
        <w:ind w:left="4246" w:hanging="360"/>
      </w:pPr>
      <w:rPr>
        <w:rFonts w:ascii="Wingdings" w:hAnsi="Wingdings" w:hint="default"/>
      </w:rPr>
    </w:lvl>
    <w:lvl w:ilvl="6" w:tplc="0C090001" w:tentative="1">
      <w:start w:val="1"/>
      <w:numFmt w:val="bullet"/>
      <w:lvlText w:val=""/>
      <w:lvlJc w:val="left"/>
      <w:pPr>
        <w:tabs>
          <w:tab w:val="num" w:pos="4966"/>
        </w:tabs>
        <w:ind w:left="4966" w:hanging="360"/>
      </w:pPr>
      <w:rPr>
        <w:rFonts w:ascii="Symbol" w:hAnsi="Symbol" w:hint="default"/>
      </w:rPr>
    </w:lvl>
    <w:lvl w:ilvl="7" w:tplc="0C090003" w:tentative="1">
      <w:start w:val="1"/>
      <w:numFmt w:val="bullet"/>
      <w:lvlText w:val="o"/>
      <w:lvlJc w:val="left"/>
      <w:pPr>
        <w:tabs>
          <w:tab w:val="num" w:pos="5686"/>
        </w:tabs>
        <w:ind w:left="5686" w:hanging="360"/>
      </w:pPr>
      <w:rPr>
        <w:rFonts w:ascii="Courier New" w:hAnsi="Courier New" w:cs="Courier New" w:hint="default"/>
      </w:rPr>
    </w:lvl>
    <w:lvl w:ilvl="8" w:tplc="0C090005" w:tentative="1">
      <w:start w:val="1"/>
      <w:numFmt w:val="bullet"/>
      <w:lvlText w:val=""/>
      <w:lvlJc w:val="left"/>
      <w:pPr>
        <w:tabs>
          <w:tab w:val="num" w:pos="6406"/>
        </w:tabs>
        <w:ind w:left="6406" w:hanging="360"/>
      </w:pPr>
      <w:rPr>
        <w:rFonts w:ascii="Wingdings" w:hAnsi="Wingdings" w:hint="default"/>
      </w:rPr>
    </w:lvl>
  </w:abstractNum>
  <w:abstractNum w:abstractNumId="14">
    <w:nsid w:val="41094710"/>
    <w:multiLevelType w:val="hybridMultilevel"/>
    <w:tmpl w:val="462C766C"/>
    <w:lvl w:ilvl="0" w:tplc="1D3E1B72">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43DB7C1D"/>
    <w:multiLevelType w:val="hybridMultilevel"/>
    <w:tmpl w:val="AE1E69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46C71074"/>
    <w:multiLevelType w:val="hybridMultilevel"/>
    <w:tmpl w:val="9E9C6DDE"/>
    <w:lvl w:ilvl="0" w:tplc="E55487D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8E8215A"/>
    <w:multiLevelType w:val="hybridMultilevel"/>
    <w:tmpl w:val="44E6AFA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nsid w:val="49F61F56"/>
    <w:multiLevelType w:val="hybridMultilevel"/>
    <w:tmpl w:val="ADF64C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B065A9F"/>
    <w:multiLevelType w:val="hybridMultilevel"/>
    <w:tmpl w:val="97B6A2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C162B00"/>
    <w:multiLevelType w:val="singleLevel"/>
    <w:tmpl w:val="FB26AA9E"/>
    <w:lvl w:ilvl="0">
      <w:numFmt w:val="decimal"/>
      <w:pStyle w:val="csbullet"/>
      <w:lvlText w:val=""/>
      <w:lvlJc w:val="left"/>
    </w:lvl>
  </w:abstractNum>
  <w:abstractNum w:abstractNumId="21">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577C7539"/>
    <w:multiLevelType w:val="hybridMultilevel"/>
    <w:tmpl w:val="9CCA966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3">
    <w:nsid w:val="644A474F"/>
    <w:multiLevelType w:val="hybridMultilevel"/>
    <w:tmpl w:val="0DBC329A"/>
    <w:lvl w:ilvl="0" w:tplc="42041460">
      <w:start w:val="1"/>
      <w:numFmt w:val="bullet"/>
      <w:lvlText w:val=""/>
      <w:lvlJc w:val="left"/>
      <w:pPr>
        <w:tabs>
          <w:tab w:val="num" w:pos="454"/>
        </w:tabs>
        <w:ind w:left="454" w:hanging="227"/>
      </w:pPr>
      <w:rPr>
        <w:rFonts w:ascii="Wingdings" w:hAnsi="Wingdings" w:hint="default"/>
        <w:b w:val="0"/>
        <w:i w:val="0"/>
        <w:sz w:val="20"/>
        <w:szCs w:val="20"/>
      </w:rPr>
    </w:lvl>
    <w:lvl w:ilvl="1" w:tplc="5904406E">
      <w:start w:val="1"/>
      <w:numFmt w:val="bullet"/>
      <w:lvlText w:val=""/>
      <w:lvlJc w:val="left"/>
      <w:pPr>
        <w:tabs>
          <w:tab w:val="num" w:pos="1287"/>
        </w:tabs>
        <w:ind w:left="1287" w:hanging="207"/>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65171F1"/>
    <w:multiLevelType w:val="hybridMultilevel"/>
    <w:tmpl w:val="631475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6B45C32"/>
    <w:multiLevelType w:val="hybridMultilevel"/>
    <w:tmpl w:val="8A206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8677847"/>
    <w:multiLevelType w:val="hybridMultilevel"/>
    <w:tmpl w:val="61486724"/>
    <w:lvl w:ilvl="0" w:tplc="F5DA5190">
      <w:start w:val="10"/>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68E02679"/>
    <w:multiLevelType w:val="hybridMultilevel"/>
    <w:tmpl w:val="AD4CB814"/>
    <w:lvl w:ilvl="0" w:tplc="65DAF1E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CE31628"/>
    <w:multiLevelType w:val="multilevel"/>
    <w:tmpl w:val="55D8C04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D8C56A3"/>
    <w:multiLevelType w:val="hybridMultilevel"/>
    <w:tmpl w:val="D4BE3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3CD44E9"/>
    <w:multiLevelType w:val="hybridMultilevel"/>
    <w:tmpl w:val="D7742C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766A246E"/>
    <w:multiLevelType w:val="hybridMultilevel"/>
    <w:tmpl w:val="15FE1674"/>
    <w:lvl w:ilvl="0" w:tplc="7C2CFF84">
      <w:start w:val="4"/>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9003D09"/>
    <w:multiLevelType w:val="hybridMultilevel"/>
    <w:tmpl w:val="40C6559C"/>
    <w:lvl w:ilvl="0" w:tplc="A57297C0">
      <w:start w:val="1"/>
      <w:numFmt w:val="bullet"/>
      <w:lvlText w:val=""/>
      <w:lvlJc w:val="left"/>
      <w:pPr>
        <w:tabs>
          <w:tab w:val="num" w:pos="227"/>
        </w:tabs>
        <w:ind w:left="227" w:hanging="227"/>
      </w:pPr>
      <w:rPr>
        <w:rFonts w:ascii="Symbol" w:hAnsi="Symbol" w:hint="default"/>
        <w:strike w:val="0"/>
        <w:color w:val="auto"/>
        <w:sz w:val="18"/>
        <w:szCs w:val="18"/>
      </w:rPr>
    </w:lvl>
    <w:lvl w:ilvl="1" w:tplc="78A84EF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B122863"/>
    <w:multiLevelType w:val="hybridMultilevel"/>
    <w:tmpl w:val="9EF23D4C"/>
    <w:lvl w:ilvl="0" w:tplc="F61E6EDA">
      <w:start w:val="1"/>
      <w:numFmt w:val="bullet"/>
      <w:lvlText w:val=""/>
      <w:lvlJc w:val="left"/>
      <w:pPr>
        <w:tabs>
          <w:tab w:val="num" w:pos="1820"/>
        </w:tabs>
        <w:ind w:left="1820" w:hanging="380"/>
      </w:pPr>
      <w:rPr>
        <w:rFonts w:ascii="Wingdings" w:hAnsi="Wingdings" w:hint="default"/>
        <w:strike w:val="0"/>
        <w:color w:val="auto"/>
        <w:sz w:val="10"/>
        <w:szCs w:val="10"/>
      </w:rPr>
    </w:lvl>
    <w:lvl w:ilvl="1" w:tplc="0C090005">
      <w:start w:val="1"/>
      <w:numFmt w:val="bullet"/>
      <w:lvlText w:val=""/>
      <w:lvlJc w:val="left"/>
      <w:pPr>
        <w:tabs>
          <w:tab w:val="num" w:pos="3240"/>
        </w:tabs>
        <w:ind w:left="3240" w:hanging="360"/>
      </w:pPr>
      <w:rPr>
        <w:rFonts w:ascii="Wingdings" w:hAnsi="Wingdings" w:hint="default"/>
        <w:sz w:val="20"/>
        <w:szCs w:val="20"/>
      </w:rPr>
    </w:lvl>
    <w:lvl w:ilvl="2" w:tplc="0C090005">
      <w:start w:val="1"/>
      <w:numFmt w:val="bullet"/>
      <w:lvlText w:val=""/>
      <w:lvlJc w:val="left"/>
      <w:pPr>
        <w:tabs>
          <w:tab w:val="num" w:pos="3960"/>
        </w:tabs>
        <w:ind w:left="3960" w:hanging="360"/>
      </w:pPr>
      <w:rPr>
        <w:rFonts w:ascii="Wingdings" w:hAnsi="Wingdings" w:hint="default"/>
      </w:rPr>
    </w:lvl>
    <w:lvl w:ilvl="3" w:tplc="0218CF2E">
      <w:numFmt w:val="bullet"/>
      <w:lvlText w:val="-"/>
      <w:lvlJc w:val="left"/>
      <w:pPr>
        <w:tabs>
          <w:tab w:val="num" w:pos="4680"/>
        </w:tabs>
        <w:ind w:left="4680" w:hanging="360"/>
      </w:pPr>
      <w:rPr>
        <w:rFonts w:ascii="Arial" w:eastAsia="Times New Roman" w:hAnsi="Arial" w:cs="Aria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num w:numId="1">
    <w:abstractNumId w:val="20"/>
  </w:num>
  <w:num w:numId="2">
    <w:abstractNumId w:val="11"/>
  </w:num>
  <w:num w:numId="3">
    <w:abstractNumId w:val="28"/>
  </w:num>
  <w:num w:numId="4">
    <w:abstractNumId w:val="13"/>
  </w:num>
  <w:num w:numId="5">
    <w:abstractNumId w:val="33"/>
  </w:num>
  <w:num w:numId="6">
    <w:abstractNumId w:val="28"/>
  </w:num>
  <w:num w:numId="7">
    <w:abstractNumId w:val="28"/>
  </w:num>
  <w:num w:numId="8">
    <w:abstractNumId w:val="28"/>
  </w:num>
  <w:num w:numId="9">
    <w:abstractNumId w:val="28"/>
  </w:num>
  <w:num w:numId="10">
    <w:abstractNumId w:val="28"/>
  </w:num>
  <w:num w:numId="11">
    <w:abstractNumId w:val="28"/>
  </w:num>
  <w:num w:numId="12">
    <w:abstractNumId w:val="28"/>
  </w:num>
  <w:num w:numId="13">
    <w:abstractNumId w:val="28"/>
  </w:num>
  <w:num w:numId="14">
    <w:abstractNumId w:val="28"/>
  </w:num>
  <w:num w:numId="15">
    <w:abstractNumId w:val="28"/>
  </w:num>
  <w:num w:numId="16">
    <w:abstractNumId w:val="30"/>
  </w:num>
  <w:num w:numId="17">
    <w:abstractNumId w:val="35"/>
  </w:num>
  <w:num w:numId="18">
    <w:abstractNumId w:val="34"/>
  </w:num>
  <w:num w:numId="19">
    <w:abstractNumId w:val="23"/>
  </w:num>
  <w:num w:numId="20">
    <w:abstractNumId w:val="8"/>
  </w:num>
  <w:num w:numId="21">
    <w:abstractNumId w:val="0"/>
  </w:num>
  <w:num w:numId="22">
    <w:abstractNumId w:val="5"/>
  </w:num>
  <w:num w:numId="23">
    <w:abstractNumId w:val="10"/>
  </w:num>
  <w:num w:numId="24">
    <w:abstractNumId w:val="15"/>
  </w:num>
  <w:num w:numId="25">
    <w:abstractNumId w:val="2"/>
  </w:num>
  <w:num w:numId="26">
    <w:abstractNumId w:val="26"/>
  </w:num>
  <w:num w:numId="27">
    <w:abstractNumId w:val="27"/>
  </w:num>
  <w:num w:numId="28">
    <w:abstractNumId w:val="14"/>
  </w:num>
  <w:num w:numId="29">
    <w:abstractNumId w:val="16"/>
  </w:num>
  <w:num w:numId="30">
    <w:abstractNumId w:val="32"/>
  </w:num>
  <w:num w:numId="31">
    <w:abstractNumId w:val="9"/>
  </w:num>
  <w:num w:numId="32">
    <w:abstractNumId w:val="21"/>
  </w:num>
  <w:num w:numId="33">
    <w:abstractNumId w:val="3"/>
  </w:num>
  <w:num w:numId="34">
    <w:abstractNumId w:val="29"/>
  </w:num>
  <w:num w:numId="35">
    <w:abstractNumId w:val="17"/>
  </w:num>
  <w:num w:numId="36">
    <w:abstractNumId w:val="1"/>
  </w:num>
  <w:num w:numId="37">
    <w:abstractNumId w:val="12"/>
  </w:num>
  <w:num w:numId="38">
    <w:abstractNumId w:val="25"/>
  </w:num>
  <w:num w:numId="39">
    <w:abstractNumId w:val="24"/>
  </w:num>
  <w:num w:numId="40">
    <w:abstractNumId w:val="6"/>
  </w:num>
  <w:num w:numId="41">
    <w:abstractNumId w:val="31"/>
  </w:num>
  <w:num w:numId="42">
    <w:abstractNumId w:val="7"/>
  </w:num>
  <w:num w:numId="43">
    <w:abstractNumId w:val="19"/>
  </w:num>
  <w:num w:numId="44">
    <w:abstractNumId w:val="18"/>
  </w:num>
  <w:num w:numId="45">
    <w:abstractNumId w:val="4"/>
  </w:num>
  <w:num w:numId="46">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097"/>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208DF"/>
    <w:rsid w:val="00022F3C"/>
    <w:rsid w:val="0002336A"/>
    <w:rsid w:val="000234D2"/>
    <w:rsid w:val="00026F52"/>
    <w:rsid w:val="000322D7"/>
    <w:rsid w:val="000365E9"/>
    <w:rsid w:val="000407A5"/>
    <w:rsid w:val="00051893"/>
    <w:rsid w:val="00053E16"/>
    <w:rsid w:val="000552E1"/>
    <w:rsid w:val="00077A3D"/>
    <w:rsid w:val="000841F0"/>
    <w:rsid w:val="00085E23"/>
    <w:rsid w:val="0009024C"/>
    <w:rsid w:val="000A6ABE"/>
    <w:rsid w:val="000B08F9"/>
    <w:rsid w:val="000B0A44"/>
    <w:rsid w:val="000C6ACF"/>
    <w:rsid w:val="000D0C4F"/>
    <w:rsid w:val="000D128B"/>
    <w:rsid w:val="000D3174"/>
    <w:rsid w:val="000F3AD5"/>
    <w:rsid w:val="000F65F5"/>
    <w:rsid w:val="000F737A"/>
    <w:rsid w:val="001077B3"/>
    <w:rsid w:val="0013465E"/>
    <w:rsid w:val="00137D91"/>
    <w:rsid w:val="00144452"/>
    <w:rsid w:val="00144927"/>
    <w:rsid w:val="001451B9"/>
    <w:rsid w:val="001567D0"/>
    <w:rsid w:val="00157E06"/>
    <w:rsid w:val="00160A6B"/>
    <w:rsid w:val="00161D4F"/>
    <w:rsid w:val="00163A2C"/>
    <w:rsid w:val="001779BF"/>
    <w:rsid w:val="00177ED4"/>
    <w:rsid w:val="001845B2"/>
    <w:rsid w:val="001879DE"/>
    <w:rsid w:val="00192605"/>
    <w:rsid w:val="0019340B"/>
    <w:rsid w:val="00194715"/>
    <w:rsid w:val="001B0F15"/>
    <w:rsid w:val="001B3178"/>
    <w:rsid w:val="001B6564"/>
    <w:rsid w:val="001D76C5"/>
    <w:rsid w:val="00203F91"/>
    <w:rsid w:val="0020405F"/>
    <w:rsid w:val="00206226"/>
    <w:rsid w:val="00226D55"/>
    <w:rsid w:val="00241073"/>
    <w:rsid w:val="00241377"/>
    <w:rsid w:val="00252540"/>
    <w:rsid w:val="00254E43"/>
    <w:rsid w:val="00270163"/>
    <w:rsid w:val="002A4402"/>
    <w:rsid w:val="002A471E"/>
    <w:rsid w:val="002B6FEE"/>
    <w:rsid w:val="002C05E5"/>
    <w:rsid w:val="002E78F4"/>
    <w:rsid w:val="00304E41"/>
    <w:rsid w:val="00305C92"/>
    <w:rsid w:val="00306C56"/>
    <w:rsid w:val="00333514"/>
    <w:rsid w:val="003339DB"/>
    <w:rsid w:val="003372DA"/>
    <w:rsid w:val="00350B56"/>
    <w:rsid w:val="003566C9"/>
    <w:rsid w:val="0036440F"/>
    <w:rsid w:val="00370969"/>
    <w:rsid w:val="00374139"/>
    <w:rsid w:val="00374BB6"/>
    <w:rsid w:val="003754C5"/>
    <w:rsid w:val="003926BB"/>
    <w:rsid w:val="00392F69"/>
    <w:rsid w:val="003A73DB"/>
    <w:rsid w:val="003D2A82"/>
    <w:rsid w:val="003D3CBD"/>
    <w:rsid w:val="003D50A2"/>
    <w:rsid w:val="003F5430"/>
    <w:rsid w:val="0041379E"/>
    <w:rsid w:val="00413C8C"/>
    <w:rsid w:val="00416C3D"/>
    <w:rsid w:val="00420018"/>
    <w:rsid w:val="00433F68"/>
    <w:rsid w:val="0043620D"/>
    <w:rsid w:val="004373DF"/>
    <w:rsid w:val="00444412"/>
    <w:rsid w:val="0044627A"/>
    <w:rsid w:val="0045021E"/>
    <w:rsid w:val="004574B1"/>
    <w:rsid w:val="004612D8"/>
    <w:rsid w:val="00466D3C"/>
    <w:rsid w:val="004819A9"/>
    <w:rsid w:val="004821BE"/>
    <w:rsid w:val="00491C0D"/>
    <w:rsid w:val="004925C6"/>
    <w:rsid w:val="00492C50"/>
    <w:rsid w:val="004A03A0"/>
    <w:rsid w:val="004A1CF7"/>
    <w:rsid w:val="004A2B10"/>
    <w:rsid w:val="004B7DB5"/>
    <w:rsid w:val="004D0B2D"/>
    <w:rsid w:val="004D563A"/>
    <w:rsid w:val="004D68C7"/>
    <w:rsid w:val="004E1397"/>
    <w:rsid w:val="004F33E8"/>
    <w:rsid w:val="00504046"/>
    <w:rsid w:val="0050454E"/>
    <w:rsid w:val="00513995"/>
    <w:rsid w:val="005155A2"/>
    <w:rsid w:val="00541772"/>
    <w:rsid w:val="00541EB6"/>
    <w:rsid w:val="00543763"/>
    <w:rsid w:val="005537D7"/>
    <w:rsid w:val="00553F98"/>
    <w:rsid w:val="00554AC8"/>
    <w:rsid w:val="005565F5"/>
    <w:rsid w:val="005739DA"/>
    <w:rsid w:val="0058522A"/>
    <w:rsid w:val="005A0F57"/>
    <w:rsid w:val="005A1C74"/>
    <w:rsid w:val="005C64E7"/>
    <w:rsid w:val="005C6BF0"/>
    <w:rsid w:val="005E0ECB"/>
    <w:rsid w:val="005E18DA"/>
    <w:rsid w:val="005E26A0"/>
    <w:rsid w:val="005E57AB"/>
    <w:rsid w:val="005E6287"/>
    <w:rsid w:val="005E7CC3"/>
    <w:rsid w:val="005F096E"/>
    <w:rsid w:val="00622483"/>
    <w:rsid w:val="00625179"/>
    <w:rsid w:val="00626570"/>
    <w:rsid w:val="00630C3D"/>
    <w:rsid w:val="00637D7C"/>
    <w:rsid w:val="00637F0D"/>
    <w:rsid w:val="00640F84"/>
    <w:rsid w:val="00655260"/>
    <w:rsid w:val="00666385"/>
    <w:rsid w:val="006664F5"/>
    <w:rsid w:val="006668C8"/>
    <w:rsid w:val="00666FEB"/>
    <w:rsid w:val="006748E6"/>
    <w:rsid w:val="00691A72"/>
    <w:rsid w:val="00693261"/>
    <w:rsid w:val="00694CC0"/>
    <w:rsid w:val="006A0DDE"/>
    <w:rsid w:val="006A6378"/>
    <w:rsid w:val="006B6108"/>
    <w:rsid w:val="006D0C37"/>
    <w:rsid w:val="006E1D80"/>
    <w:rsid w:val="006F476A"/>
    <w:rsid w:val="006F7C1C"/>
    <w:rsid w:val="00711C93"/>
    <w:rsid w:val="007133F6"/>
    <w:rsid w:val="0071732A"/>
    <w:rsid w:val="007222CB"/>
    <w:rsid w:val="00726E5A"/>
    <w:rsid w:val="00737E63"/>
    <w:rsid w:val="00742128"/>
    <w:rsid w:val="00744479"/>
    <w:rsid w:val="00753EA1"/>
    <w:rsid w:val="00762A17"/>
    <w:rsid w:val="00793207"/>
    <w:rsid w:val="007A6564"/>
    <w:rsid w:val="007B5C0F"/>
    <w:rsid w:val="007C2656"/>
    <w:rsid w:val="007C5F71"/>
    <w:rsid w:val="007F576A"/>
    <w:rsid w:val="008079E9"/>
    <w:rsid w:val="008079EE"/>
    <w:rsid w:val="00811E1F"/>
    <w:rsid w:val="0082490F"/>
    <w:rsid w:val="008324A6"/>
    <w:rsid w:val="00840CFD"/>
    <w:rsid w:val="00845EA3"/>
    <w:rsid w:val="00846AF5"/>
    <w:rsid w:val="008743F4"/>
    <w:rsid w:val="0088053A"/>
    <w:rsid w:val="00891CAD"/>
    <w:rsid w:val="008A1C68"/>
    <w:rsid w:val="008A2ECB"/>
    <w:rsid w:val="008A75D8"/>
    <w:rsid w:val="008B7D20"/>
    <w:rsid w:val="008C7F9F"/>
    <w:rsid w:val="008D0A7B"/>
    <w:rsid w:val="008E144B"/>
    <w:rsid w:val="008E32B1"/>
    <w:rsid w:val="008F18D9"/>
    <w:rsid w:val="008F681C"/>
    <w:rsid w:val="008F6BB3"/>
    <w:rsid w:val="00904B14"/>
    <w:rsid w:val="00904BFC"/>
    <w:rsid w:val="00911A36"/>
    <w:rsid w:val="00920013"/>
    <w:rsid w:val="0093403F"/>
    <w:rsid w:val="0094007F"/>
    <w:rsid w:val="00945408"/>
    <w:rsid w:val="00952A49"/>
    <w:rsid w:val="009558DE"/>
    <w:rsid w:val="00955E93"/>
    <w:rsid w:val="00964696"/>
    <w:rsid w:val="00971F3B"/>
    <w:rsid w:val="009732C7"/>
    <w:rsid w:val="009909CD"/>
    <w:rsid w:val="009A4383"/>
    <w:rsid w:val="009B19B1"/>
    <w:rsid w:val="009B2394"/>
    <w:rsid w:val="009B7A17"/>
    <w:rsid w:val="009C45FF"/>
    <w:rsid w:val="009D6BE1"/>
    <w:rsid w:val="009E1E00"/>
    <w:rsid w:val="009E7BAB"/>
    <w:rsid w:val="009F5075"/>
    <w:rsid w:val="00A063E9"/>
    <w:rsid w:val="00A2429E"/>
    <w:rsid w:val="00A24944"/>
    <w:rsid w:val="00A26119"/>
    <w:rsid w:val="00A51094"/>
    <w:rsid w:val="00A60B4D"/>
    <w:rsid w:val="00A97B98"/>
    <w:rsid w:val="00AA0085"/>
    <w:rsid w:val="00AA5DC2"/>
    <w:rsid w:val="00AD1D7E"/>
    <w:rsid w:val="00AE0CDE"/>
    <w:rsid w:val="00AE57D9"/>
    <w:rsid w:val="00B04173"/>
    <w:rsid w:val="00B11D1C"/>
    <w:rsid w:val="00B22F69"/>
    <w:rsid w:val="00B23AFC"/>
    <w:rsid w:val="00B450E9"/>
    <w:rsid w:val="00B45B36"/>
    <w:rsid w:val="00B657D6"/>
    <w:rsid w:val="00B81380"/>
    <w:rsid w:val="00B9029E"/>
    <w:rsid w:val="00B906B0"/>
    <w:rsid w:val="00B9338F"/>
    <w:rsid w:val="00B96CDE"/>
    <w:rsid w:val="00BA3549"/>
    <w:rsid w:val="00BB4454"/>
    <w:rsid w:val="00BC1F96"/>
    <w:rsid w:val="00BC4CAC"/>
    <w:rsid w:val="00BC5ECF"/>
    <w:rsid w:val="00BD0125"/>
    <w:rsid w:val="00BD21D0"/>
    <w:rsid w:val="00BD5EE7"/>
    <w:rsid w:val="00BE7956"/>
    <w:rsid w:val="00BF1EB8"/>
    <w:rsid w:val="00C00627"/>
    <w:rsid w:val="00C01FE0"/>
    <w:rsid w:val="00C02D56"/>
    <w:rsid w:val="00C053D3"/>
    <w:rsid w:val="00C11C7F"/>
    <w:rsid w:val="00C1764E"/>
    <w:rsid w:val="00C179FD"/>
    <w:rsid w:val="00C25101"/>
    <w:rsid w:val="00C30D00"/>
    <w:rsid w:val="00C3154C"/>
    <w:rsid w:val="00C43A9A"/>
    <w:rsid w:val="00C50868"/>
    <w:rsid w:val="00C51F9A"/>
    <w:rsid w:val="00C53F50"/>
    <w:rsid w:val="00C57CDD"/>
    <w:rsid w:val="00C8158A"/>
    <w:rsid w:val="00C824C8"/>
    <w:rsid w:val="00C96FFF"/>
    <w:rsid w:val="00CA51CE"/>
    <w:rsid w:val="00CA720E"/>
    <w:rsid w:val="00CC2910"/>
    <w:rsid w:val="00CD0FAA"/>
    <w:rsid w:val="00CD3559"/>
    <w:rsid w:val="00CE0E01"/>
    <w:rsid w:val="00CE65A0"/>
    <w:rsid w:val="00D018ED"/>
    <w:rsid w:val="00D12351"/>
    <w:rsid w:val="00D17A5D"/>
    <w:rsid w:val="00D2693E"/>
    <w:rsid w:val="00D27A51"/>
    <w:rsid w:val="00D27E3C"/>
    <w:rsid w:val="00D307F8"/>
    <w:rsid w:val="00D362C2"/>
    <w:rsid w:val="00D41433"/>
    <w:rsid w:val="00D6435D"/>
    <w:rsid w:val="00D64648"/>
    <w:rsid w:val="00D83B44"/>
    <w:rsid w:val="00D870EE"/>
    <w:rsid w:val="00D970D8"/>
    <w:rsid w:val="00DA76D8"/>
    <w:rsid w:val="00DB1EC4"/>
    <w:rsid w:val="00DB4B3C"/>
    <w:rsid w:val="00DC3A58"/>
    <w:rsid w:val="00DD1D21"/>
    <w:rsid w:val="00DD51A8"/>
    <w:rsid w:val="00DE654F"/>
    <w:rsid w:val="00E00471"/>
    <w:rsid w:val="00E10F89"/>
    <w:rsid w:val="00E2224C"/>
    <w:rsid w:val="00E25745"/>
    <w:rsid w:val="00E26529"/>
    <w:rsid w:val="00E327A3"/>
    <w:rsid w:val="00E41C0A"/>
    <w:rsid w:val="00E4353E"/>
    <w:rsid w:val="00E44502"/>
    <w:rsid w:val="00E449D0"/>
    <w:rsid w:val="00E5490A"/>
    <w:rsid w:val="00E57952"/>
    <w:rsid w:val="00E6131D"/>
    <w:rsid w:val="00E62959"/>
    <w:rsid w:val="00E676FD"/>
    <w:rsid w:val="00E712E8"/>
    <w:rsid w:val="00E721B6"/>
    <w:rsid w:val="00E81900"/>
    <w:rsid w:val="00E90B75"/>
    <w:rsid w:val="00E937CB"/>
    <w:rsid w:val="00EA7315"/>
    <w:rsid w:val="00EB3C04"/>
    <w:rsid w:val="00EB4F48"/>
    <w:rsid w:val="00EC1D8A"/>
    <w:rsid w:val="00EC65F3"/>
    <w:rsid w:val="00ED3190"/>
    <w:rsid w:val="00ED3A00"/>
    <w:rsid w:val="00EE0DE1"/>
    <w:rsid w:val="00EF0533"/>
    <w:rsid w:val="00F141C7"/>
    <w:rsid w:val="00F17C2F"/>
    <w:rsid w:val="00F24EC9"/>
    <w:rsid w:val="00F30CE2"/>
    <w:rsid w:val="00F3101E"/>
    <w:rsid w:val="00F3305D"/>
    <w:rsid w:val="00F33CCB"/>
    <w:rsid w:val="00F40210"/>
    <w:rsid w:val="00F4271F"/>
    <w:rsid w:val="00F45180"/>
    <w:rsid w:val="00F54E96"/>
    <w:rsid w:val="00F662D3"/>
    <w:rsid w:val="00F70B8D"/>
    <w:rsid w:val="00F81088"/>
    <w:rsid w:val="00F83152"/>
    <w:rsid w:val="00F94528"/>
    <w:rsid w:val="00FC23D9"/>
    <w:rsid w:val="00FC2705"/>
    <w:rsid w:val="00FE03C2"/>
    <w:rsid w:val="00FE53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 w:type="table" w:customStyle="1" w:styleId="TableGrid2">
    <w:name w:val="Table Grid2"/>
    <w:basedOn w:val="TableNormal"/>
    <w:next w:val="TableGrid"/>
    <w:uiPriority w:val="59"/>
    <w:rsid w:val="004612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 w:type="table" w:customStyle="1" w:styleId="TableGrid2">
    <w:name w:val="Table Grid2"/>
    <w:basedOn w:val="TableNormal"/>
    <w:next w:val="TableGrid"/>
    <w:uiPriority w:val="59"/>
    <w:rsid w:val="004612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creativecommons.org/licenses/by-nc/3.0/au/"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40252-F164-4C19-B1C0-718C9A53F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1561</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Jan Barnett</cp:lastModifiedBy>
  <cp:revision>30</cp:revision>
  <cp:lastPrinted>2014-03-28T04:48:00Z</cp:lastPrinted>
  <dcterms:created xsi:type="dcterms:W3CDTF">2014-03-19T05:37:00Z</dcterms:created>
  <dcterms:modified xsi:type="dcterms:W3CDTF">2014-03-28T04:50:00Z</dcterms:modified>
</cp:coreProperties>
</file>