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F0565E">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1E630E51" wp14:editId="5928F811">
            <wp:simplePos x="0" y="0"/>
            <wp:positionH relativeFrom="column">
              <wp:posOffset>-6105525</wp:posOffset>
            </wp:positionH>
            <wp:positionV relativeFrom="paragraph">
              <wp:posOffset>423545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F0565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897899" w:rsidRPr="00891E0F" w:rsidRDefault="00AF438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872FE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4F1023" w:rsidP="00F60A46">
      <w:pPr>
        <w:pStyle w:val="Heading1"/>
      </w:pPr>
      <w:r>
        <w:t>Philosophy</w:t>
      </w:r>
      <w:r w:rsidR="00364875">
        <w:t xml:space="preserve"> and</w:t>
      </w:r>
      <w:r>
        <w:t xml:space="preserve"> Ethics</w:t>
      </w:r>
      <w:r w:rsidR="00897899">
        <w:t xml:space="preserve"> – General </w:t>
      </w:r>
      <w:r w:rsidR="00897899" w:rsidRPr="0017191C">
        <w:t>Year 11</w:t>
      </w:r>
    </w:p>
    <w:p w:rsidR="009E38A1" w:rsidRPr="0017191C" w:rsidRDefault="009E38A1" w:rsidP="00F60A46">
      <w:pPr>
        <w:pStyle w:val="Heading2"/>
      </w:pPr>
      <w:r>
        <w:t>Unit 1 and Unit 2</w:t>
      </w:r>
    </w:p>
    <w:p w:rsidR="0017191C" w:rsidRPr="00E045B3" w:rsidRDefault="0017191C" w:rsidP="0017191C">
      <w:pPr>
        <w:contextualSpacing/>
        <w:rPr>
          <w:rFonts w:asciiTheme="minorHAnsi" w:hAnsiTheme="minorHAnsi"/>
          <w:sz w:val="16"/>
          <w:szCs w:val="16"/>
          <w:highlight w:val="cyan"/>
          <w:lang w:val="en-AU"/>
        </w:rPr>
      </w:pPr>
    </w:p>
    <w:tbl>
      <w:tblPr>
        <w:tblW w:w="5429" w:type="pct"/>
        <w:tblInd w:w="-70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623"/>
        <w:gridCol w:w="1329"/>
        <w:gridCol w:w="1304"/>
        <w:gridCol w:w="1556"/>
        <w:gridCol w:w="9354"/>
      </w:tblGrid>
      <w:tr w:rsidR="003710FF" w:rsidRPr="0017191C" w:rsidTr="008138E6">
        <w:tc>
          <w:tcPr>
            <w:tcW w:w="535" w:type="pct"/>
            <w:tcBorders>
              <w:right w:val="single" w:sz="4" w:space="0" w:color="FFFFFF" w:themeColor="background1"/>
            </w:tcBorders>
            <w:shd w:val="clear" w:color="auto" w:fill="BD9FCF" w:themeFill="accent4"/>
            <w:vAlign w:val="center"/>
            <w:hideMark/>
          </w:tcPr>
          <w:p w:rsidR="003710FF" w:rsidRPr="0017191C" w:rsidRDefault="003710FF" w:rsidP="00872FEA">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3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872F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0"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872F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3"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760A28" w:rsidP="00760A2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084" w:type="pct"/>
            <w:tcBorders>
              <w:left w:val="single" w:sz="4" w:space="0" w:color="FFFFFF" w:themeColor="background1"/>
            </w:tcBorders>
            <w:shd w:val="clear" w:color="auto" w:fill="BD9FCF" w:themeFill="accent4"/>
            <w:vAlign w:val="center"/>
            <w:hideMark/>
          </w:tcPr>
          <w:p w:rsidR="003710FF" w:rsidRPr="0017191C" w:rsidRDefault="003710FF" w:rsidP="00872F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C61A4B" w:rsidRPr="0017191C" w:rsidTr="008138E6">
        <w:trPr>
          <w:trHeight w:val="20"/>
        </w:trPr>
        <w:tc>
          <w:tcPr>
            <w:tcW w:w="535" w:type="pct"/>
            <w:vMerge w:val="restart"/>
            <w:vAlign w:val="center"/>
          </w:tcPr>
          <w:p w:rsidR="00C61A4B" w:rsidRPr="009762C3" w:rsidRDefault="00C61A4B" w:rsidP="00536F20">
            <w:pPr>
              <w:tabs>
                <w:tab w:val="left" w:pos="1440"/>
                <w:tab w:val="left" w:pos="4140"/>
                <w:tab w:val="left" w:pos="4800"/>
              </w:tabs>
              <w:ind w:left="3"/>
              <w:jc w:val="center"/>
              <w:rPr>
                <w:rFonts w:asciiTheme="minorHAnsi" w:hAnsiTheme="minorHAnsi"/>
                <w:sz w:val="20"/>
                <w:szCs w:val="20"/>
              </w:rPr>
            </w:pPr>
            <w:r w:rsidRPr="009762C3">
              <w:rPr>
                <w:rFonts w:asciiTheme="minorHAnsi" w:hAnsiTheme="minorHAnsi"/>
                <w:sz w:val="20"/>
                <w:szCs w:val="20"/>
              </w:rPr>
              <w:t>Critical reasoning</w:t>
            </w:r>
          </w:p>
        </w:tc>
        <w:tc>
          <w:tcPr>
            <w:tcW w:w="438" w:type="pct"/>
            <w:vMerge w:val="restart"/>
            <w:vAlign w:val="center"/>
          </w:tcPr>
          <w:p w:rsidR="00C61A4B" w:rsidRPr="009762C3" w:rsidRDefault="00C61A4B" w:rsidP="00C61A4B">
            <w:pPr>
              <w:pStyle w:val="Title"/>
              <w:ind w:left="93" w:right="71"/>
              <w:rPr>
                <w:rFonts w:asciiTheme="minorHAnsi" w:hAnsiTheme="minorHAnsi"/>
                <w:b w:val="0"/>
                <w:bCs w:val="0"/>
                <w:sz w:val="20"/>
                <w:szCs w:val="20"/>
              </w:rPr>
            </w:pPr>
            <w:r w:rsidRPr="009762C3">
              <w:rPr>
                <w:rFonts w:asciiTheme="minorHAnsi" w:hAnsiTheme="minorHAnsi"/>
                <w:b w:val="0"/>
                <w:bCs w:val="0"/>
                <w:sz w:val="20"/>
                <w:szCs w:val="20"/>
              </w:rPr>
              <w:t>20%</w:t>
            </w: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61A4B" w:rsidRPr="0017191C" w:rsidRDefault="002B1533"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084" w:type="pct"/>
            <w:vAlign w:val="center"/>
            <w:hideMark/>
          </w:tcPr>
          <w:p w:rsidR="00C61A4B" w:rsidRPr="00E863D4" w:rsidRDefault="00536BBB" w:rsidP="00536F20">
            <w:pPr>
              <w:tabs>
                <w:tab w:val="left" w:pos="4140"/>
                <w:tab w:val="left" w:pos="4800"/>
              </w:tabs>
              <w:ind w:left="93" w:right="71"/>
              <w:rPr>
                <w:rFonts w:asciiTheme="minorHAnsi" w:hAnsiTheme="minorHAnsi" w:cs="Arial"/>
                <w:sz w:val="20"/>
                <w:szCs w:val="20"/>
              </w:rPr>
            </w:pPr>
            <w:r w:rsidRPr="00E863D4">
              <w:rPr>
                <w:rFonts w:asciiTheme="minorHAnsi" w:hAnsiTheme="minorHAnsi" w:cs="Arial"/>
                <w:b/>
                <w:sz w:val="20"/>
                <w:szCs w:val="20"/>
              </w:rPr>
              <w:t>Task 1:</w:t>
            </w:r>
            <w:r w:rsidRPr="00E863D4">
              <w:rPr>
                <w:rFonts w:asciiTheme="minorHAnsi" w:hAnsiTheme="minorHAnsi" w:cs="Arial"/>
                <w:sz w:val="20"/>
                <w:szCs w:val="20"/>
              </w:rPr>
              <w:t xml:space="preserve"> Short answers to a combination of questions on critical r</w:t>
            </w:r>
            <w:r w:rsidR="00285A62" w:rsidRPr="00E863D4">
              <w:rPr>
                <w:rFonts w:asciiTheme="minorHAnsi" w:hAnsiTheme="minorHAnsi" w:cs="Arial"/>
                <w:sz w:val="20"/>
                <w:szCs w:val="20"/>
              </w:rPr>
              <w:t>easoning and methods of inquiry</w:t>
            </w:r>
          </w:p>
        </w:tc>
      </w:tr>
      <w:tr w:rsidR="00C61A4B" w:rsidRPr="0017191C" w:rsidTr="008138E6">
        <w:trPr>
          <w:trHeight w:val="20"/>
        </w:trPr>
        <w:tc>
          <w:tcPr>
            <w:tcW w:w="535" w:type="pct"/>
            <w:vMerge/>
            <w:vAlign w:val="center"/>
          </w:tcPr>
          <w:p w:rsidR="00C61A4B" w:rsidRPr="009762C3" w:rsidRDefault="00C61A4B" w:rsidP="00536F20">
            <w:pPr>
              <w:jc w:val="center"/>
              <w:rPr>
                <w:rFonts w:asciiTheme="minorHAnsi" w:hAnsiTheme="minorHAnsi" w:cs="Arial"/>
                <w:sz w:val="20"/>
                <w:szCs w:val="20"/>
                <w:lang w:val="en-US" w:eastAsia="en-US"/>
              </w:rPr>
            </w:pPr>
          </w:p>
        </w:tc>
        <w:tc>
          <w:tcPr>
            <w:tcW w:w="438" w:type="pct"/>
            <w:vMerge/>
            <w:vAlign w:val="center"/>
          </w:tcPr>
          <w:p w:rsidR="00C61A4B" w:rsidRPr="009762C3" w:rsidRDefault="00C61A4B" w:rsidP="0017191C">
            <w:pPr>
              <w:ind w:left="93" w:right="71"/>
              <w:jc w:val="center"/>
              <w:rPr>
                <w:rFonts w:asciiTheme="minorHAnsi" w:hAnsiTheme="minorHAnsi" w:cs="Arial"/>
                <w:bCs/>
                <w:sz w:val="20"/>
                <w:szCs w:val="20"/>
                <w:lang w:val="en-AU" w:eastAsia="en-US"/>
              </w:rPr>
            </w:pP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C61A4B" w:rsidRPr="0017191C" w:rsidRDefault="002B1533" w:rsidP="008138E6">
            <w:pPr>
              <w:ind w:left="95"/>
              <w:rPr>
                <w:rFonts w:asciiTheme="minorHAnsi" w:hAnsiTheme="minorHAnsi" w:cs="Arial"/>
                <w:sz w:val="20"/>
                <w:szCs w:val="20"/>
                <w:lang w:val="en-US" w:eastAsia="en-US"/>
              </w:rPr>
            </w:pPr>
            <w:r>
              <w:rPr>
                <w:rFonts w:asciiTheme="minorHAnsi" w:hAnsiTheme="minorHAnsi" w:cs="Arial"/>
                <w:sz w:val="20"/>
                <w:szCs w:val="20"/>
                <w:lang w:val="en-AU" w:eastAsia="en-US"/>
              </w:rPr>
              <w:t xml:space="preserve">Week </w:t>
            </w:r>
            <w:r w:rsidR="00D8405F">
              <w:rPr>
                <w:rFonts w:asciiTheme="minorHAnsi" w:hAnsiTheme="minorHAnsi" w:cs="Arial"/>
                <w:sz w:val="20"/>
                <w:szCs w:val="20"/>
                <w:lang w:val="en-AU" w:eastAsia="en-US"/>
              </w:rPr>
              <w:t>2</w:t>
            </w:r>
          </w:p>
        </w:tc>
        <w:tc>
          <w:tcPr>
            <w:tcW w:w="3084" w:type="pct"/>
            <w:vAlign w:val="center"/>
            <w:hideMark/>
          </w:tcPr>
          <w:p w:rsidR="00C61A4B" w:rsidRPr="00E863D4" w:rsidRDefault="00536BBB" w:rsidP="00536F20">
            <w:pPr>
              <w:ind w:left="93" w:right="71"/>
              <w:rPr>
                <w:rFonts w:asciiTheme="minorHAnsi" w:hAnsiTheme="minorHAnsi" w:cs="Arial"/>
                <w:bCs/>
                <w:sz w:val="20"/>
                <w:szCs w:val="20"/>
                <w:lang w:eastAsia="en-US"/>
              </w:rPr>
            </w:pPr>
            <w:r w:rsidRPr="00E863D4">
              <w:rPr>
                <w:rFonts w:asciiTheme="minorHAnsi" w:hAnsiTheme="minorHAnsi" w:cs="Arial"/>
                <w:b/>
                <w:sz w:val="20"/>
                <w:szCs w:val="20"/>
              </w:rPr>
              <w:t xml:space="preserve">Task </w:t>
            </w:r>
            <w:r w:rsidR="00387C86" w:rsidRPr="00E863D4">
              <w:rPr>
                <w:rFonts w:asciiTheme="minorHAnsi" w:hAnsiTheme="minorHAnsi" w:cs="Arial"/>
                <w:b/>
                <w:sz w:val="20"/>
                <w:szCs w:val="20"/>
              </w:rPr>
              <w:t>5</w:t>
            </w:r>
            <w:r w:rsidRPr="00E863D4">
              <w:rPr>
                <w:rFonts w:asciiTheme="minorHAnsi" w:hAnsiTheme="minorHAnsi" w:cs="Arial"/>
                <w:b/>
                <w:sz w:val="20"/>
                <w:szCs w:val="20"/>
              </w:rPr>
              <w:t>:</w:t>
            </w:r>
            <w:r w:rsidRPr="00E863D4">
              <w:rPr>
                <w:rFonts w:asciiTheme="minorHAnsi" w:hAnsiTheme="minorHAnsi" w:cs="Arial"/>
                <w:sz w:val="20"/>
                <w:szCs w:val="20"/>
              </w:rPr>
              <w:t xml:space="preserve"> Short answers to a combination of questions on critical r</w:t>
            </w:r>
            <w:r w:rsidR="00285A62" w:rsidRPr="00E863D4">
              <w:rPr>
                <w:rFonts w:asciiTheme="minorHAnsi" w:hAnsiTheme="minorHAnsi" w:cs="Arial"/>
                <w:sz w:val="20"/>
                <w:szCs w:val="20"/>
              </w:rPr>
              <w:t>easoning and methods of inquiry</w:t>
            </w:r>
          </w:p>
        </w:tc>
      </w:tr>
      <w:tr w:rsidR="00C61A4B" w:rsidRPr="0017191C" w:rsidTr="008138E6">
        <w:trPr>
          <w:trHeight w:val="562"/>
        </w:trPr>
        <w:tc>
          <w:tcPr>
            <w:tcW w:w="535" w:type="pct"/>
            <w:vMerge w:val="restart"/>
            <w:vAlign w:val="center"/>
          </w:tcPr>
          <w:p w:rsidR="00C61A4B" w:rsidRPr="009762C3" w:rsidRDefault="00C61A4B" w:rsidP="00536F20">
            <w:pPr>
              <w:jc w:val="center"/>
              <w:rPr>
                <w:rFonts w:asciiTheme="minorHAnsi" w:hAnsiTheme="minorHAnsi"/>
                <w:sz w:val="20"/>
                <w:szCs w:val="20"/>
              </w:rPr>
            </w:pPr>
            <w:r w:rsidRPr="009762C3">
              <w:rPr>
                <w:rFonts w:asciiTheme="minorHAnsi" w:hAnsiTheme="minorHAnsi"/>
                <w:sz w:val="20"/>
                <w:szCs w:val="20"/>
              </w:rPr>
              <w:t>Philo</w:t>
            </w:r>
            <w:r w:rsidR="00E33888" w:rsidRPr="009762C3">
              <w:rPr>
                <w:rFonts w:asciiTheme="minorHAnsi" w:hAnsiTheme="minorHAnsi"/>
                <w:sz w:val="20"/>
                <w:szCs w:val="20"/>
              </w:rPr>
              <w:t>s</w:t>
            </w:r>
            <w:r w:rsidRPr="009762C3">
              <w:rPr>
                <w:rFonts w:asciiTheme="minorHAnsi" w:hAnsiTheme="minorHAnsi"/>
                <w:sz w:val="20"/>
                <w:szCs w:val="20"/>
              </w:rPr>
              <w:t>ophical analysis and evaluation</w:t>
            </w:r>
          </w:p>
        </w:tc>
        <w:tc>
          <w:tcPr>
            <w:tcW w:w="438" w:type="pct"/>
            <w:vMerge w:val="restart"/>
            <w:vAlign w:val="center"/>
          </w:tcPr>
          <w:p w:rsidR="00C61A4B" w:rsidRPr="009762C3" w:rsidRDefault="00C61A4B" w:rsidP="00C61A4B">
            <w:pPr>
              <w:pStyle w:val="Title"/>
              <w:ind w:left="93" w:right="71"/>
              <w:rPr>
                <w:rFonts w:asciiTheme="minorHAnsi" w:hAnsiTheme="minorHAnsi" w:cs="Arial"/>
                <w:b w:val="0"/>
                <w:sz w:val="20"/>
                <w:szCs w:val="20"/>
              </w:rPr>
            </w:pPr>
            <w:r w:rsidRPr="009762C3">
              <w:rPr>
                <w:rFonts w:asciiTheme="minorHAnsi" w:hAnsiTheme="minorHAnsi" w:cs="Arial"/>
                <w:b w:val="0"/>
                <w:sz w:val="20"/>
                <w:szCs w:val="20"/>
              </w:rPr>
              <w:t>30%</w:t>
            </w: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61A4B" w:rsidRPr="0017191C" w:rsidRDefault="00D8405F" w:rsidP="008138E6">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8</w:t>
            </w:r>
          </w:p>
        </w:tc>
        <w:tc>
          <w:tcPr>
            <w:tcW w:w="3084" w:type="pct"/>
            <w:vAlign w:val="center"/>
            <w:hideMark/>
          </w:tcPr>
          <w:p w:rsidR="00C61A4B" w:rsidRPr="00E863D4" w:rsidRDefault="00536BBB" w:rsidP="00536F20">
            <w:pPr>
              <w:ind w:left="93" w:right="71"/>
              <w:rPr>
                <w:rFonts w:asciiTheme="minorHAnsi" w:hAnsiTheme="minorHAnsi" w:cs="Arial"/>
                <w:bCs/>
                <w:sz w:val="20"/>
                <w:szCs w:val="20"/>
                <w:lang w:val="en-AU"/>
              </w:rPr>
            </w:pPr>
            <w:r w:rsidRPr="00E863D4">
              <w:rPr>
                <w:rFonts w:asciiTheme="minorHAnsi" w:hAnsiTheme="minorHAnsi" w:cs="Arial"/>
                <w:b/>
                <w:sz w:val="20"/>
                <w:szCs w:val="20"/>
              </w:rPr>
              <w:t>Task 2:</w:t>
            </w:r>
            <w:r w:rsidR="00432B2F" w:rsidRPr="00E863D4">
              <w:rPr>
                <w:rFonts w:asciiTheme="minorHAnsi" w:hAnsiTheme="minorHAnsi" w:cs="Arial"/>
                <w:sz w:val="20"/>
                <w:szCs w:val="20"/>
              </w:rPr>
              <w:t xml:space="preserve"> </w:t>
            </w:r>
            <w:r w:rsidRPr="00E863D4">
              <w:rPr>
                <w:rFonts w:asciiTheme="minorHAnsi" w:hAnsiTheme="minorHAnsi" w:cs="Arial"/>
                <w:sz w:val="20"/>
                <w:szCs w:val="20"/>
              </w:rPr>
              <w:t>Analysis and evaluation of an extract/article in natural language on persons and moral action</w:t>
            </w:r>
          </w:p>
        </w:tc>
      </w:tr>
      <w:tr w:rsidR="00C61A4B" w:rsidRPr="0017191C" w:rsidTr="008138E6">
        <w:trPr>
          <w:trHeight w:val="20"/>
        </w:trPr>
        <w:tc>
          <w:tcPr>
            <w:tcW w:w="535" w:type="pct"/>
            <w:vMerge/>
            <w:vAlign w:val="center"/>
          </w:tcPr>
          <w:p w:rsidR="00C61A4B" w:rsidRPr="009762C3" w:rsidRDefault="00C61A4B" w:rsidP="00536F20">
            <w:pPr>
              <w:jc w:val="center"/>
              <w:rPr>
                <w:rFonts w:asciiTheme="minorHAnsi" w:hAnsiTheme="minorHAnsi" w:cs="Arial"/>
                <w:sz w:val="20"/>
                <w:szCs w:val="20"/>
                <w:lang w:val="en-AU"/>
              </w:rPr>
            </w:pPr>
          </w:p>
        </w:tc>
        <w:tc>
          <w:tcPr>
            <w:tcW w:w="438" w:type="pct"/>
            <w:vMerge/>
            <w:vAlign w:val="center"/>
          </w:tcPr>
          <w:p w:rsidR="00C61A4B" w:rsidRPr="009762C3" w:rsidRDefault="00C61A4B" w:rsidP="0017191C">
            <w:pPr>
              <w:ind w:left="93" w:right="71"/>
              <w:jc w:val="center"/>
              <w:rPr>
                <w:rFonts w:asciiTheme="minorHAnsi" w:hAnsiTheme="minorHAnsi" w:cs="Arial"/>
                <w:bCs/>
                <w:sz w:val="20"/>
                <w:szCs w:val="20"/>
                <w:lang w:val="en-US" w:eastAsia="en-US"/>
              </w:rPr>
            </w:pP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3" w:type="pct"/>
            <w:vAlign w:val="center"/>
          </w:tcPr>
          <w:p w:rsidR="00C61A4B" w:rsidRPr="0017191C" w:rsidRDefault="00536BBB" w:rsidP="008138E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w:t>
            </w:r>
            <w:r w:rsidR="00C61A4B">
              <w:rPr>
                <w:rFonts w:asciiTheme="minorHAnsi" w:hAnsiTheme="minorHAnsi" w:cs="Arial"/>
                <w:sz w:val="20"/>
                <w:szCs w:val="20"/>
                <w:lang w:val="en-AU" w:eastAsia="en-US"/>
              </w:rPr>
              <w:t xml:space="preserve"> </w:t>
            </w:r>
            <w:r>
              <w:rPr>
                <w:rFonts w:asciiTheme="minorHAnsi" w:hAnsiTheme="minorHAnsi" w:cs="Arial"/>
                <w:bCs/>
                <w:sz w:val="20"/>
                <w:szCs w:val="20"/>
                <w:lang w:val="en-US" w:eastAsia="en-US"/>
              </w:rPr>
              <w:t>2</w:t>
            </w:r>
          </w:p>
          <w:p w:rsidR="00C61A4B" w:rsidRPr="0017191C" w:rsidRDefault="00D8405F" w:rsidP="008138E6">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7</w:t>
            </w:r>
          </w:p>
        </w:tc>
        <w:tc>
          <w:tcPr>
            <w:tcW w:w="3084" w:type="pct"/>
            <w:vAlign w:val="center"/>
          </w:tcPr>
          <w:p w:rsidR="00C61A4B" w:rsidRPr="00E863D4" w:rsidRDefault="00123702" w:rsidP="00536F20">
            <w:pPr>
              <w:ind w:left="93" w:right="71"/>
              <w:rPr>
                <w:rFonts w:asciiTheme="minorHAnsi" w:hAnsiTheme="minorHAnsi" w:cs="Arial"/>
                <w:bCs/>
                <w:sz w:val="20"/>
                <w:szCs w:val="20"/>
                <w:lang w:val="en-US" w:eastAsia="en-US"/>
              </w:rPr>
            </w:pPr>
            <w:r w:rsidRPr="00E863D4">
              <w:rPr>
                <w:rFonts w:asciiTheme="minorHAnsi" w:hAnsiTheme="minorHAnsi" w:cs="Arial"/>
                <w:b/>
                <w:sz w:val="20"/>
                <w:szCs w:val="20"/>
              </w:rPr>
              <w:t>Task 6</w:t>
            </w:r>
            <w:r w:rsidR="00536BBB" w:rsidRPr="00E863D4">
              <w:rPr>
                <w:rFonts w:asciiTheme="minorHAnsi" w:hAnsiTheme="minorHAnsi" w:cs="Arial"/>
                <w:b/>
                <w:sz w:val="20"/>
                <w:szCs w:val="20"/>
              </w:rPr>
              <w:t>:</w:t>
            </w:r>
            <w:r w:rsidR="00536BBB" w:rsidRPr="00E863D4">
              <w:rPr>
                <w:rFonts w:asciiTheme="minorHAnsi" w:hAnsiTheme="minorHAnsi" w:cs="Arial"/>
                <w:sz w:val="20"/>
                <w:szCs w:val="20"/>
              </w:rPr>
              <w:t xml:space="preserve"> Analysis and evaluation of an extract/article in natural la</w:t>
            </w:r>
            <w:r w:rsidR="00285A62" w:rsidRPr="00E863D4">
              <w:rPr>
                <w:rFonts w:asciiTheme="minorHAnsi" w:hAnsiTheme="minorHAnsi" w:cs="Arial"/>
                <w:sz w:val="20"/>
                <w:szCs w:val="20"/>
              </w:rPr>
              <w:t>nguage on persons and happiness</w:t>
            </w:r>
          </w:p>
        </w:tc>
      </w:tr>
      <w:tr w:rsidR="00C61A4B" w:rsidRPr="0017191C" w:rsidTr="008138E6">
        <w:trPr>
          <w:trHeight w:val="20"/>
        </w:trPr>
        <w:tc>
          <w:tcPr>
            <w:tcW w:w="535" w:type="pct"/>
            <w:vMerge w:val="restart"/>
            <w:vAlign w:val="center"/>
          </w:tcPr>
          <w:p w:rsidR="00C61A4B" w:rsidRPr="009762C3" w:rsidRDefault="00C61A4B" w:rsidP="00536F20">
            <w:pPr>
              <w:jc w:val="center"/>
              <w:rPr>
                <w:rFonts w:asciiTheme="minorHAnsi" w:hAnsiTheme="minorHAnsi"/>
                <w:sz w:val="20"/>
                <w:szCs w:val="20"/>
                <w:lang w:val="en-US"/>
              </w:rPr>
            </w:pPr>
            <w:r w:rsidRPr="009762C3">
              <w:rPr>
                <w:rFonts w:asciiTheme="minorHAnsi" w:hAnsiTheme="minorHAnsi"/>
                <w:sz w:val="20"/>
                <w:szCs w:val="20"/>
              </w:rPr>
              <w:t>Construction of argument</w:t>
            </w:r>
          </w:p>
        </w:tc>
        <w:tc>
          <w:tcPr>
            <w:tcW w:w="438" w:type="pct"/>
            <w:vMerge w:val="restart"/>
            <w:vAlign w:val="center"/>
          </w:tcPr>
          <w:p w:rsidR="00C61A4B" w:rsidRPr="009762C3" w:rsidRDefault="00C61A4B" w:rsidP="00C61A4B">
            <w:pPr>
              <w:ind w:left="91" w:right="74"/>
              <w:jc w:val="center"/>
              <w:rPr>
                <w:rFonts w:asciiTheme="minorHAnsi" w:hAnsiTheme="minorHAnsi" w:cs="Arial"/>
                <w:sz w:val="20"/>
                <w:szCs w:val="20"/>
              </w:rPr>
            </w:pPr>
            <w:r w:rsidRPr="009762C3">
              <w:rPr>
                <w:rFonts w:asciiTheme="minorHAnsi" w:hAnsiTheme="minorHAnsi" w:cs="Arial"/>
                <w:sz w:val="20"/>
                <w:szCs w:val="20"/>
              </w:rPr>
              <w:t>20%</w:t>
            </w: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61A4B" w:rsidRPr="0017191C" w:rsidRDefault="00432B2F" w:rsidP="008138E6">
            <w:pPr>
              <w:ind w:left="95"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D8405F">
              <w:rPr>
                <w:rFonts w:asciiTheme="minorHAnsi" w:hAnsiTheme="minorHAnsi" w:cs="Arial"/>
                <w:bCs/>
                <w:sz w:val="20"/>
                <w:szCs w:val="20"/>
                <w:lang w:val="en-AU"/>
              </w:rPr>
              <w:t>11</w:t>
            </w:r>
          </w:p>
        </w:tc>
        <w:tc>
          <w:tcPr>
            <w:tcW w:w="3084" w:type="pct"/>
            <w:vAlign w:val="center"/>
          </w:tcPr>
          <w:p w:rsidR="00C61A4B" w:rsidRPr="00E863D4" w:rsidRDefault="00536BBB" w:rsidP="00536F20">
            <w:pPr>
              <w:ind w:left="93" w:right="71"/>
              <w:rPr>
                <w:rFonts w:asciiTheme="minorHAnsi" w:hAnsiTheme="minorHAnsi" w:cs="Arial"/>
                <w:sz w:val="20"/>
                <w:szCs w:val="20"/>
                <w:lang w:val="en-AU"/>
              </w:rPr>
            </w:pPr>
            <w:r w:rsidRPr="00E863D4">
              <w:rPr>
                <w:rFonts w:asciiTheme="minorHAnsi" w:hAnsiTheme="minorHAnsi"/>
                <w:b/>
                <w:sz w:val="20"/>
                <w:szCs w:val="20"/>
              </w:rPr>
              <w:t xml:space="preserve">Task </w:t>
            </w:r>
            <w:r w:rsidR="004357F1" w:rsidRPr="00E863D4">
              <w:rPr>
                <w:rFonts w:asciiTheme="minorHAnsi" w:hAnsiTheme="minorHAnsi"/>
                <w:b/>
                <w:sz w:val="20"/>
                <w:szCs w:val="20"/>
              </w:rPr>
              <w:t>3:</w:t>
            </w:r>
            <w:r w:rsidR="004357F1" w:rsidRPr="00E863D4">
              <w:rPr>
                <w:rFonts w:asciiTheme="minorHAnsi" w:hAnsiTheme="minorHAnsi"/>
                <w:sz w:val="20"/>
                <w:szCs w:val="20"/>
              </w:rPr>
              <w:t xml:space="preserve"> Written or digital presentation</w:t>
            </w:r>
            <w:r w:rsidRPr="00E863D4">
              <w:rPr>
                <w:rFonts w:asciiTheme="minorHAnsi" w:hAnsiTheme="minorHAnsi"/>
                <w:sz w:val="20"/>
                <w:szCs w:val="20"/>
              </w:rPr>
              <w:t xml:space="preserve"> on fairness, the difference between laws and rules, and individual moral/legal rights and duties</w:t>
            </w:r>
          </w:p>
        </w:tc>
      </w:tr>
      <w:tr w:rsidR="00C61A4B" w:rsidRPr="0017191C" w:rsidTr="008138E6">
        <w:trPr>
          <w:trHeight w:val="20"/>
        </w:trPr>
        <w:tc>
          <w:tcPr>
            <w:tcW w:w="535" w:type="pct"/>
            <w:vMerge/>
            <w:vAlign w:val="center"/>
          </w:tcPr>
          <w:p w:rsidR="00C61A4B" w:rsidRPr="009762C3" w:rsidRDefault="00C61A4B" w:rsidP="00536F20">
            <w:pPr>
              <w:jc w:val="center"/>
              <w:rPr>
                <w:rFonts w:asciiTheme="minorHAnsi" w:hAnsiTheme="minorHAnsi" w:cs="Arial"/>
                <w:sz w:val="20"/>
                <w:szCs w:val="20"/>
                <w:lang w:val="en-US" w:eastAsia="en-US"/>
              </w:rPr>
            </w:pPr>
          </w:p>
        </w:tc>
        <w:tc>
          <w:tcPr>
            <w:tcW w:w="438" w:type="pct"/>
            <w:vMerge/>
            <w:vAlign w:val="center"/>
          </w:tcPr>
          <w:p w:rsidR="00C61A4B" w:rsidRPr="009762C3" w:rsidRDefault="00C61A4B" w:rsidP="0017191C">
            <w:pPr>
              <w:ind w:left="93" w:right="71"/>
              <w:jc w:val="center"/>
              <w:rPr>
                <w:rFonts w:asciiTheme="minorHAnsi" w:hAnsiTheme="minorHAnsi" w:cs="Arial"/>
                <w:bCs/>
                <w:sz w:val="20"/>
                <w:szCs w:val="20"/>
                <w:lang w:val="en-US" w:eastAsia="en-US"/>
              </w:rPr>
            </w:pP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C61A4B" w:rsidRPr="0017191C" w:rsidRDefault="00D8405F" w:rsidP="008138E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13</w:t>
            </w:r>
          </w:p>
        </w:tc>
        <w:tc>
          <w:tcPr>
            <w:tcW w:w="3084" w:type="pct"/>
            <w:vAlign w:val="center"/>
          </w:tcPr>
          <w:p w:rsidR="00C61A4B" w:rsidRPr="00E863D4" w:rsidRDefault="00536BBB" w:rsidP="00536F20">
            <w:pPr>
              <w:ind w:left="93" w:right="71"/>
              <w:rPr>
                <w:rFonts w:asciiTheme="minorHAnsi" w:hAnsiTheme="minorHAnsi" w:cs="Arial"/>
                <w:bCs/>
                <w:sz w:val="20"/>
                <w:szCs w:val="20"/>
                <w:lang w:val="en-US" w:eastAsia="en-US"/>
              </w:rPr>
            </w:pPr>
            <w:r w:rsidRPr="00E863D4">
              <w:rPr>
                <w:rFonts w:asciiTheme="minorHAnsi" w:hAnsiTheme="minorHAnsi" w:cs="Arial"/>
                <w:b/>
                <w:sz w:val="20"/>
                <w:szCs w:val="20"/>
              </w:rPr>
              <w:t xml:space="preserve">Task </w:t>
            </w:r>
            <w:r w:rsidR="00123702" w:rsidRPr="00E863D4">
              <w:rPr>
                <w:rFonts w:asciiTheme="minorHAnsi" w:hAnsiTheme="minorHAnsi" w:cs="Arial"/>
                <w:b/>
                <w:sz w:val="20"/>
                <w:szCs w:val="20"/>
              </w:rPr>
              <w:t>7</w:t>
            </w:r>
            <w:r w:rsidRPr="00E863D4">
              <w:rPr>
                <w:rFonts w:asciiTheme="minorHAnsi" w:hAnsiTheme="minorHAnsi" w:cs="Arial"/>
                <w:b/>
                <w:sz w:val="20"/>
                <w:szCs w:val="20"/>
              </w:rPr>
              <w:t>:</w:t>
            </w:r>
            <w:r w:rsidRPr="00E863D4">
              <w:rPr>
                <w:rFonts w:asciiTheme="minorHAnsi" w:hAnsiTheme="minorHAnsi" w:cs="Arial"/>
                <w:sz w:val="20"/>
                <w:szCs w:val="20"/>
              </w:rPr>
              <w:t xml:space="preserve"> O</w:t>
            </w:r>
            <w:r w:rsidR="00285A62" w:rsidRPr="00E863D4">
              <w:rPr>
                <w:rFonts w:asciiTheme="minorHAnsi" w:hAnsiTheme="minorHAnsi" w:cs="Arial"/>
                <w:sz w:val="20"/>
                <w:szCs w:val="20"/>
              </w:rPr>
              <w:t>ral presentation to class on a p</w:t>
            </w:r>
            <w:r w:rsidRPr="00E863D4">
              <w:rPr>
                <w:rFonts w:asciiTheme="minorHAnsi" w:hAnsiTheme="minorHAnsi" w:cs="Arial"/>
                <w:sz w:val="20"/>
                <w:szCs w:val="20"/>
              </w:rPr>
              <w:t>hilosopher</w:t>
            </w:r>
            <w:r w:rsidR="00E1499C" w:rsidRPr="00E863D4">
              <w:rPr>
                <w:rFonts w:asciiTheme="minorHAnsi" w:hAnsiTheme="minorHAnsi" w:cs="Arial"/>
                <w:sz w:val="20"/>
                <w:szCs w:val="20"/>
              </w:rPr>
              <w:t>’</w:t>
            </w:r>
            <w:r w:rsidRPr="00E863D4">
              <w:rPr>
                <w:rFonts w:asciiTheme="minorHAnsi" w:hAnsiTheme="minorHAnsi" w:cs="Arial"/>
                <w:sz w:val="20"/>
                <w:szCs w:val="20"/>
              </w:rPr>
              <w:t xml:space="preserve">s argument about </w:t>
            </w:r>
            <w:r w:rsidR="00285A62" w:rsidRPr="00E863D4">
              <w:rPr>
                <w:rFonts w:asciiTheme="minorHAnsi" w:hAnsiTheme="minorHAnsi" w:cs="Arial"/>
                <w:sz w:val="20"/>
                <w:szCs w:val="20"/>
              </w:rPr>
              <w:t>happiness</w:t>
            </w:r>
          </w:p>
        </w:tc>
      </w:tr>
      <w:tr w:rsidR="00C61A4B" w:rsidRPr="0017191C" w:rsidTr="008138E6">
        <w:trPr>
          <w:trHeight w:val="20"/>
        </w:trPr>
        <w:tc>
          <w:tcPr>
            <w:tcW w:w="535" w:type="pct"/>
            <w:vMerge w:val="restart"/>
            <w:vAlign w:val="center"/>
          </w:tcPr>
          <w:p w:rsidR="00C61A4B" w:rsidRPr="009762C3" w:rsidRDefault="00C61A4B" w:rsidP="00536F20">
            <w:pPr>
              <w:pStyle w:val="Title"/>
              <w:ind w:left="3"/>
              <w:rPr>
                <w:rFonts w:asciiTheme="minorHAnsi" w:hAnsiTheme="minorHAnsi" w:cs="Arial"/>
                <w:b w:val="0"/>
                <w:sz w:val="20"/>
                <w:szCs w:val="20"/>
                <w:lang w:val="en-AU"/>
              </w:rPr>
            </w:pPr>
            <w:r w:rsidRPr="009762C3">
              <w:rPr>
                <w:rFonts w:asciiTheme="minorHAnsi" w:hAnsiTheme="minorHAnsi" w:cs="Arial"/>
                <w:b w:val="0"/>
                <w:sz w:val="20"/>
                <w:szCs w:val="20"/>
                <w:lang w:val="en-AU"/>
              </w:rPr>
              <w:t>Test</w:t>
            </w:r>
          </w:p>
        </w:tc>
        <w:tc>
          <w:tcPr>
            <w:tcW w:w="438" w:type="pct"/>
            <w:vMerge w:val="restart"/>
            <w:vAlign w:val="center"/>
          </w:tcPr>
          <w:p w:rsidR="00C61A4B" w:rsidRPr="009762C3" w:rsidRDefault="00C61A4B" w:rsidP="00872FEA">
            <w:pPr>
              <w:ind w:left="93" w:right="71"/>
              <w:jc w:val="center"/>
              <w:rPr>
                <w:rFonts w:asciiTheme="minorHAnsi" w:hAnsiTheme="minorHAnsi"/>
                <w:bCs/>
                <w:sz w:val="20"/>
                <w:szCs w:val="20"/>
              </w:rPr>
            </w:pPr>
            <w:r w:rsidRPr="009762C3">
              <w:rPr>
                <w:rFonts w:asciiTheme="minorHAnsi" w:hAnsiTheme="minorHAnsi"/>
                <w:bCs/>
                <w:sz w:val="20"/>
                <w:szCs w:val="20"/>
              </w:rPr>
              <w:t>30%</w:t>
            </w:r>
          </w:p>
        </w:tc>
        <w:tc>
          <w:tcPr>
            <w:tcW w:w="430" w:type="pct"/>
            <w:vAlign w:val="center"/>
          </w:tcPr>
          <w:p w:rsidR="00C61A4B"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3" w:type="pct"/>
            <w:vAlign w:val="center"/>
          </w:tcPr>
          <w:p w:rsidR="00C61A4B"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C61A4B">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C61A4B" w:rsidRPr="0017191C" w:rsidRDefault="00D8405F" w:rsidP="008138E6">
            <w:pPr>
              <w:ind w:left="95" w:right="71"/>
              <w:rPr>
                <w:rFonts w:asciiTheme="minorHAnsi" w:hAnsiTheme="minorHAnsi" w:cs="Arial"/>
                <w:sz w:val="20"/>
                <w:szCs w:val="20"/>
                <w:lang w:val="en-AU"/>
              </w:rPr>
            </w:pPr>
            <w:r>
              <w:rPr>
                <w:rFonts w:asciiTheme="minorHAnsi" w:hAnsiTheme="minorHAnsi" w:cs="Arial"/>
                <w:bCs/>
                <w:sz w:val="20"/>
                <w:szCs w:val="20"/>
                <w:lang w:val="en-AU"/>
              </w:rPr>
              <w:t>Week 16</w:t>
            </w:r>
          </w:p>
        </w:tc>
        <w:tc>
          <w:tcPr>
            <w:tcW w:w="3084" w:type="pct"/>
            <w:vAlign w:val="center"/>
          </w:tcPr>
          <w:p w:rsidR="00C61A4B" w:rsidRPr="00760A28" w:rsidRDefault="00536BBB" w:rsidP="00536F20">
            <w:pPr>
              <w:tabs>
                <w:tab w:val="left" w:pos="4140"/>
              </w:tabs>
              <w:ind w:left="93" w:right="160"/>
              <w:rPr>
                <w:rFonts w:asciiTheme="minorHAnsi" w:hAnsiTheme="minorHAnsi" w:cs="Arial"/>
                <w:bCs/>
                <w:sz w:val="20"/>
                <w:szCs w:val="20"/>
                <w:lang w:val="en-AU"/>
              </w:rPr>
            </w:pPr>
            <w:r w:rsidRPr="00760A28">
              <w:rPr>
                <w:rFonts w:asciiTheme="minorHAnsi" w:hAnsiTheme="minorHAnsi" w:cs="Arial"/>
                <w:b/>
                <w:sz w:val="20"/>
                <w:szCs w:val="20"/>
              </w:rPr>
              <w:t>Task 4:</w:t>
            </w:r>
            <w:r w:rsidRPr="00760A28">
              <w:rPr>
                <w:rFonts w:asciiTheme="minorHAnsi" w:hAnsiTheme="minorHAnsi" w:cs="Arial"/>
                <w:sz w:val="20"/>
                <w:szCs w:val="20"/>
              </w:rPr>
              <w:t xml:space="preserve"> </w:t>
            </w:r>
            <w:r w:rsidR="009762C3" w:rsidRPr="00760A28">
              <w:rPr>
                <w:rFonts w:asciiTheme="minorHAnsi" w:hAnsiTheme="minorHAnsi" w:cs="Arial"/>
                <w:sz w:val="20"/>
                <w:szCs w:val="20"/>
              </w:rPr>
              <w:t>A series of s</w:t>
            </w:r>
            <w:r w:rsidRPr="00760A28">
              <w:rPr>
                <w:rFonts w:asciiTheme="minorHAnsi" w:hAnsiTheme="minorHAnsi" w:cs="Arial"/>
                <w:sz w:val="20"/>
                <w:szCs w:val="20"/>
              </w:rPr>
              <w:t>hort answer</w:t>
            </w:r>
            <w:r w:rsidR="00760A28" w:rsidRPr="00760A28">
              <w:rPr>
                <w:rFonts w:asciiTheme="minorHAnsi" w:hAnsiTheme="minorHAnsi" w:cs="Arial"/>
                <w:sz w:val="20"/>
                <w:szCs w:val="20"/>
              </w:rPr>
              <w:t>,</w:t>
            </w:r>
            <w:r w:rsidRPr="00760A28">
              <w:rPr>
                <w:rFonts w:asciiTheme="minorHAnsi" w:hAnsiTheme="minorHAnsi" w:cs="Arial"/>
                <w:sz w:val="20"/>
                <w:szCs w:val="20"/>
              </w:rPr>
              <w:t xml:space="preserve"> open-ended questions on concepts/topics from </w:t>
            </w:r>
            <w:r w:rsidR="00285A62" w:rsidRPr="00760A28">
              <w:rPr>
                <w:rFonts w:asciiTheme="minorHAnsi" w:hAnsiTheme="minorHAnsi" w:cs="Arial"/>
                <w:sz w:val="20"/>
                <w:szCs w:val="20"/>
              </w:rPr>
              <w:t xml:space="preserve">Aristotle’s </w:t>
            </w:r>
            <w:r w:rsidR="00285A62" w:rsidRPr="00760A28">
              <w:rPr>
                <w:rFonts w:asciiTheme="minorHAnsi" w:hAnsiTheme="minorHAnsi" w:cs="Arial"/>
                <w:i/>
                <w:sz w:val="20"/>
                <w:szCs w:val="20"/>
              </w:rPr>
              <w:t>Politics</w:t>
            </w:r>
            <w:r w:rsidR="00285A62" w:rsidRPr="00760A28">
              <w:rPr>
                <w:rFonts w:asciiTheme="minorHAnsi" w:hAnsiTheme="minorHAnsi" w:cs="Arial"/>
                <w:sz w:val="20"/>
                <w:szCs w:val="20"/>
              </w:rPr>
              <w:t xml:space="preserve"> and </w:t>
            </w:r>
            <w:r w:rsidR="00285A62" w:rsidRPr="00760A28">
              <w:rPr>
                <w:rFonts w:asciiTheme="minorHAnsi" w:hAnsiTheme="minorHAnsi" w:cs="Arial"/>
                <w:i/>
                <w:sz w:val="20"/>
                <w:szCs w:val="20"/>
              </w:rPr>
              <w:t>Ethics</w:t>
            </w:r>
          </w:p>
        </w:tc>
      </w:tr>
      <w:tr w:rsidR="0017191C" w:rsidRPr="0017191C" w:rsidTr="008138E6">
        <w:trPr>
          <w:trHeight w:val="20"/>
        </w:trPr>
        <w:tc>
          <w:tcPr>
            <w:tcW w:w="535" w:type="pct"/>
            <w:vMerge/>
            <w:vAlign w:val="center"/>
          </w:tcPr>
          <w:p w:rsidR="0017191C" w:rsidRPr="0017191C" w:rsidRDefault="0017191C" w:rsidP="0017191C">
            <w:pPr>
              <w:rPr>
                <w:rFonts w:asciiTheme="minorHAnsi" w:hAnsiTheme="minorHAnsi" w:cs="Arial"/>
                <w:sz w:val="20"/>
                <w:szCs w:val="20"/>
                <w:lang w:val="en-US" w:eastAsia="en-US"/>
              </w:rPr>
            </w:pPr>
          </w:p>
        </w:tc>
        <w:tc>
          <w:tcPr>
            <w:tcW w:w="438" w:type="pct"/>
            <w:vMerge/>
          </w:tcPr>
          <w:p w:rsidR="0017191C" w:rsidRPr="0017191C" w:rsidRDefault="0017191C" w:rsidP="0017191C">
            <w:pPr>
              <w:ind w:left="93"/>
              <w:rPr>
                <w:rFonts w:asciiTheme="minorHAnsi" w:hAnsiTheme="minorHAnsi" w:cs="Arial"/>
                <w:sz w:val="20"/>
                <w:szCs w:val="20"/>
                <w:lang w:val="en-AU"/>
              </w:rPr>
            </w:pPr>
          </w:p>
        </w:tc>
        <w:tc>
          <w:tcPr>
            <w:tcW w:w="430" w:type="pct"/>
            <w:vAlign w:val="center"/>
          </w:tcPr>
          <w:p w:rsidR="0017191C" w:rsidRPr="0017191C" w:rsidRDefault="00C61A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3" w:type="pct"/>
            <w:vAlign w:val="center"/>
          </w:tcPr>
          <w:p w:rsidR="0017191C" w:rsidRPr="0017191C" w:rsidRDefault="00536BBB" w:rsidP="008138E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D8405F" w:rsidP="008138E6">
            <w:pPr>
              <w:ind w:left="95"/>
              <w:rPr>
                <w:rFonts w:asciiTheme="minorHAnsi" w:hAnsiTheme="minorHAnsi" w:cs="Arial"/>
                <w:sz w:val="20"/>
                <w:szCs w:val="20"/>
                <w:lang w:val="en-AU"/>
              </w:rPr>
            </w:pPr>
            <w:r>
              <w:rPr>
                <w:rFonts w:asciiTheme="minorHAnsi" w:hAnsiTheme="minorHAnsi" w:cs="Arial"/>
                <w:bCs/>
                <w:sz w:val="20"/>
                <w:szCs w:val="20"/>
                <w:lang w:val="en-AU"/>
              </w:rPr>
              <w:t>Week 16</w:t>
            </w:r>
          </w:p>
        </w:tc>
        <w:tc>
          <w:tcPr>
            <w:tcW w:w="3084" w:type="pct"/>
            <w:vAlign w:val="center"/>
          </w:tcPr>
          <w:p w:rsidR="0017191C" w:rsidRPr="00E863D4" w:rsidRDefault="00123702" w:rsidP="00536F20">
            <w:pPr>
              <w:ind w:left="93"/>
              <w:rPr>
                <w:rFonts w:asciiTheme="minorHAnsi" w:hAnsiTheme="minorHAnsi" w:cs="Arial"/>
                <w:sz w:val="20"/>
                <w:szCs w:val="20"/>
              </w:rPr>
            </w:pPr>
            <w:r w:rsidRPr="00E863D4">
              <w:rPr>
                <w:rFonts w:asciiTheme="minorHAnsi" w:hAnsiTheme="minorHAnsi" w:cs="Arial"/>
                <w:b/>
                <w:sz w:val="20"/>
                <w:szCs w:val="20"/>
              </w:rPr>
              <w:t>Task 8</w:t>
            </w:r>
            <w:r w:rsidR="00536BBB" w:rsidRPr="00E863D4">
              <w:rPr>
                <w:rFonts w:asciiTheme="minorHAnsi" w:hAnsiTheme="minorHAnsi" w:cs="Arial"/>
                <w:b/>
                <w:sz w:val="20"/>
                <w:szCs w:val="20"/>
              </w:rPr>
              <w:t>:</w:t>
            </w:r>
            <w:r w:rsidR="00536BBB" w:rsidRPr="00E863D4">
              <w:rPr>
                <w:rFonts w:asciiTheme="minorHAnsi" w:hAnsiTheme="minorHAnsi" w:cs="Arial"/>
                <w:sz w:val="20"/>
                <w:szCs w:val="20"/>
              </w:rPr>
              <w:t xml:space="preserve"> </w:t>
            </w:r>
            <w:r w:rsidR="009762C3" w:rsidRPr="00E863D4">
              <w:rPr>
                <w:rFonts w:asciiTheme="minorHAnsi" w:hAnsiTheme="minorHAnsi" w:cs="Arial"/>
                <w:sz w:val="20"/>
                <w:szCs w:val="20"/>
              </w:rPr>
              <w:t>A series of s</w:t>
            </w:r>
            <w:r w:rsidR="00536BBB" w:rsidRPr="00E863D4">
              <w:rPr>
                <w:rFonts w:asciiTheme="minorHAnsi" w:hAnsiTheme="minorHAnsi" w:cs="Arial"/>
                <w:sz w:val="20"/>
                <w:szCs w:val="20"/>
              </w:rPr>
              <w:t>hort answer</w:t>
            </w:r>
            <w:r w:rsidR="00760A28" w:rsidRPr="00E863D4">
              <w:rPr>
                <w:rFonts w:asciiTheme="minorHAnsi" w:hAnsiTheme="minorHAnsi" w:cs="Arial"/>
                <w:sz w:val="20"/>
                <w:szCs w:val="20"/>
              </w:rPr>
              <w:t>,</w:t>
            </w:r>
            <w:r w:rsidR="00536BBB" w:rsidRPr="00E863D4">
              <w:rPr>
                <w:rFonts w:asciiTheme="minorHAnsi" w:hAnsiTheme="minorHAnsi" w:cs="Arial"/>
                <w:sz w:val="20"/>
                <w:szCs w:val="20"/>
              </w:rPr>
              <w:t xml:space="preserve"> open-ended questions on concepts/topic</w:t>
            </w:r>
            <w:r w:rsidR="00E1499C" w:rsidRPr="00E863D4">
              <w:rPr>
                <w:rFonts w:asciiTheme="minorHAnsi" w:hAnsiTheme="minorHAnsi" w:cs="Arial"/>
                <w:sz w:val="20"/>
                <w:szCs w:val="20"/>
              </w:rPr>
              <w:t>s</w:t>
            </w:r>
            <w:r w:rsidR="00285A62" w:rsidRPr="00E863D4">
              <w:rPr>
                <w:rFonts w:asciiTheme="minorHAnsi" w:hAnsiTheme="minorHAnsi" w:cs="Arial"/>
                <w:sz w:val="20"/>
                <w:szCs w:val="20"/>
              </w:rPr>
              <w:t xml:space="preserve"> from Bentham’s utilitarianism</w:t>
            </w:r>
            <w:bookmarkStart w:id="0" w:name="_GoBack"/>
            <w:bookmarkEnd w:id="0"/>
          </w:p>
        </w:tc>
      </w:tr>
      <w:tr w:rsidR="0017191C" w:rsidRPr="0017191C" w:rsidTr="008138E6">
        <w:trPr>
          <w:trHeight w:val="20"/>
        </w:trPr>
        <w:tc>
          <w:tcPr>
            <w:tcW w:w="535" w:type="pct"/>
            <w:shd w:val="clear" w:color="auto" w:fill="E4D8EB" w:themeFill="accent4" w:themeFillTint="66"/>
            <w:vAlign w:val="center"/>
          </w:tcPr>
          <w:p w:rsidR="0017191C" w:rsidRPr="0017191C" w:rsidRDefault="0017191C" w:rsidP="0072223D">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38" w:type="pct"/>
            <w:shd w:val="clear" w:color="auto" w:fill="E4D8EB" w:themeFill="accent4" w:themeFillTint="66"/>
            <w:vAlign w:val="center"/>
          </w:tcPr>
          <w:p w:rsidR="0017191C" w:rsidRPr="0017191C" w:rsidRDefault="0017191C" w:rsidP="0072223D">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0" w:type="pct"/>
            <w:shd w:val="clear" w:color="auto" w:fill="E4D8EB" w:themeFill="accent4" w:themeFillTint="66"/>
            <w:vAlign w:val="center"/>
          </w:tcPr>
          <w:p w:rsidR="0017191C" w:rsidRPr="0017191C" w:rsidRDefault="0017191C" w:rsidP="0072223D">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3" w:type="pct"/>
            <w:shd w:val="clear" w:color="auto" w:fill="E4D8EB" w:themeFill="accent4" w:themeFillTint="66"/>
          </w:tcPr>
          <w:p w:rsidR="0017191C" w:rsidRPr="0017191C" w:rsidRDefault="0017191C" w:rsidP="0072223D">
            <w:pPr>
              <w:spacing w:before="60" w:after="60"/>
              <w:ind w:left="93"/>
              <w:rPr>
                <w:rFonts w:asciiTheme="minorHAnsi" w:hAnsiTheme="minorHAnsi" w:cs="Arial"/>
                <w:b/>
                <w:bCs/>
                <w:sz w:val="20"/>
                <w:szCs w:val="20"/>
                <w:lang w:val="en-US" w:eastAsia="en-US"/>
              </w:rPr>
            </w:pPr>
          </w:p>
        </w:tc>
        <w:tc>
          <w:tcPr>
            <w:tcW w:w="3084" w:type="pct"/>
            <w:shd w:val="clear" w:color="auto" w:fill="E4D8EB" w:themeFill="accent4" w:themeFillTint="66"/>
            <w:vAlign w:val="center"/>
          </w:tcPr>
          <w:p w:rsidR="0017191C" w:rsidRPr="0017191C" w:rsidRDefault="0017191C" w:rsidP="0072223D">
            <w:pPr>
              <w:spacing w:before="60" w:after="60"/>
              <w:ind w:left="93" w:right="71"/>
              <w:rPr>
                <w:rFonts w:asciiTheme="minorHAnsi" w:hAnsiTheme="minorHAnsi" w:cs="Arial"/>
                <w:b/>
                <w:bCs/>
                <w:sz w:val="20"/>
                <w:szCs w:val="20"/>
                <w:lang w:val="en-US"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sectPr w:rsidR="00E045B3" w:rsidSect="00360DD6">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EA" w:rsidRDefault="00872FEA" w:rsidP="00E35001">
      <w:r>
        <w:separator/>
      </w:r>
    </w:p>
  </w:endnote>
  <w:endnote w:type="continuationSeparator" w:id="0">
    <w:p w:rsidR="00872FEA" w:rsidRDefault="00872FE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F63521" w:rsidRDefault="00872FEA" w:rsidP="008138E6">
    <w:pPr>
      <w:pStyle w:val="Footer"/>
      <w:pBdr>
        <w:top w:val="single" w:sz="4" w:space="4" w:color="5C815C"/>
      </w:pBdr>
      <w:tabs>
        <w:tab w:val="clear" w:pos="4513"/>
        <w:tab w:val="clear" w:pos="9026"/>
      </w:tabs>
      <w:rPr>
        <w:rFonts w:ascii="Franklin Gothic Book" w:hAnsi="Franklin Gothic Book"/>
        <w:color w:val="342568"/>
        <w:sz w:val="16"/>
        <w:szCs w:val="16"/>
      </w:rPr>
    </w:pPr>
    <w:r w:rsidRPr="00F63521">
      <w:rPr>
        <w:rFonts w:ascii="Franklin Gothic Book" w:hAnsi="Franklin Gothic Book"/>
        <w:noProof/>
        <w:color w:val="342568"/>
        <w:sz w:val="16"/>
        <w:szCs w:val="16"/>
      </w:rPr>
      <w:t>2014//17899</w:t>
    </w:r>
    <w:r>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DE34C4" w:rsidRDefault="00872FEA" w:rsidP="00872FE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897899" w:rsidRDefault="00872FE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A41897" w:rsidRDefault="00872FEA" w:rsidP="008138E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EA" w:rsidRDefault="00872FEA" w:rsidP="00E35001">
      <w:r>
        <w:separator/>
      </w:r>
    </w:p>
  </w:footnote>
  <w:footnote w:type="continuationSeparator" w:id="0">
    <w:p w:rsidR="00872FEA" w:rsidRDefault="00872FE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Default="00872FEA" w:rsidP="00F0565E">
    <w:pPr>
      <w:pStyle w:val="Header"/>
      <w:ind w:left="-851"/>
    </w:pPr>
    <w:r>
      <w:rPr>
        <w:noProof/>
        <w:lang w:val="en-AU"/>
      </w:rPr>
      <w:drawing>
        <wp:inline distT="0" distB="0" distL="0" distR="0" wp14:anchorId="51CD7416" wp14:editId="51EB4E6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72FEA" w:rsidRDefault="00872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A" w:rsidRPr="00AF673D" w:rsidRDefault="00872FEA" w:rsidP="008138E6">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863D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72FEA" w:rsidRDefault="00872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86338"/>
    <w:rsid w:val="00123702"/>
    <w:rsid w:val="0015355D"/>
    <w:rsid w:val="0017191C"/>
    <w:rsid w:val="00206296"/>
    <w:rsid w:val="00285A62"/>
    <w:rsid w:val="002B1533"/>
    <w:rsid w:val="00307024"/>
    <w:rsid w:val="00313837"/>
    <w:rsid w:val="00315FF7"/>
    <w:rsid w:val="00334DE6"/>
    <w:rsid w:val="00360DD6"/>
    <w:rsid w:val="00361B00"/>
    <w:rsid w:val="00364875"/>
    <w:rsid w:val="003710FF"/>
    <w:rsid w:val="00387C86"/>
    <w:rsid w:val="003C0817"/>
    <w:rsid w:val="003C2E8B"/>
    <w:rsid w:val="003D60C7"/>
    <w:rsid w:val="003E6B8C"/>
    <w:rsid w:val="00432B2F"/>
    <w:rsid w:val="004357F1"/>
    <w:rsid w:val="004736E2"/>
    <w:rsid w:val="004D4C94"/>
    <w:rsid w:val="004F1023"/>
    <w:rsid w:val="00536BBB"/>
    <w:rsid w:val="00536F20"/>
    <w:rsid w:val="00571385"/>
    <w:rsid w:val="005B4B65"/>
    <w:rsid w:val="005B5857"/>
    <w:rsid w:val="00696565"/>
    <w:rsid w:val="006D760B"/>
    <w:rsid w:val="0072223D"/>
    <w:rsid w:val="00755A76"/>
    <w:rsid w:val="00760A28"/>
    <w:rsid w:val="007B0CF9"/>
    <w:rsid w:val="007C5B95"/>
    <w:rsid w:val="007D70D1"/>
    <w:rsid w:val="00804201"/>
    <w:rsid w:val="008138E6"/>
    <w:rsid w:val="00872FEA"/>
    <w:rsid w:val="00897899"/>
    <w:rsid w:val="008B35EB"/>
    <w:rsid w:val="008D604B"/>
    <w:rsid w:val="009070C2"/>
    <w:rsid w:val="00935F10"/>
    <w:rsid w:val="009762C3"/>
    <w:rsid w:val="009E38A1"/>
    <w:rsid w:val="00A3348F"/>
    <w:rsid w:val="00A44EC6"/>
    <w:rsid w:val="00A57E85"/>
    <w:rsid w:val="00A75CE9"/>
    <w:rsid w:val="00AB2557"/>
    <w:rsid w:val="00AF438B"/>
    <w:rsid w:val="00AF607B"/>
    <w:rsid w:val="00B329C8"/>
    <w:rsid w:val="00B767B6"/>
    <w:rsid w:val="00BB0BC2"/>
    <w:rsid w:val="00BC29F2"/>
    <w:rsid w:val="00C33853"/>
    <w:rsid w:val="00C61A4B"/>
    <w:rsid w:val="00CF2B72"/>
    <w:rsid w:val="00D21406"/>
    <w:rsid w:val="00D8405F"/>
    <w:rsid w:val="00DC0357"/>
    <w:rsid w:val="00DC04C7"/>
    <w:rsid w:val="00E045B3"/>
    <w:rsid w:val="00E1499C"/>
    <w:rsid w:val="00E33888"/>
    <w:rsid w:val="00E35001"/>
    <w:rsid w:val="00E606D7"/>
    <w:rsid w:val="00E63C3E"/>
    <w:rsid w:val="00E863D4"/>
    <w:rsid w:val="00ED4901"/>
    <w:rsid w:val="00F0565E"/>
    <w:rsid w:val="00F149B4"/>
    <w:rsid w:val="00F21791"/>
    <w:rsid w:val="00F261F4"/>
    <w:rsid w:val="00F60A46"/>
    <w:rsid w:val="00F6352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8F6-FC8B-4B5E-8C04-D17619B5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Jo Merrey</cp:lastModifiedBy>
  <cp:revision>30</cp:revision>
  <cp:lastPrinted>2014-10-07T01:46:00Z</cp:lastPrinted>
  <dcterms:created xsi:type="dcterms:W3CDTF">2014-05-19T02:42:00Z</dcterms:created>
  <dcterms:modified xsi:type="dcterms:W3CDTF">2014-12-12T07:48:00Z</dcterms:modified>
</cp:coreProperties>
</file>