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-3052134</wp:posOffset>
            </wp:positionH>
            <wp:positionV relativeFrom="margin">
              <wp:posOffset>1653485</wp:posOffset>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B27">
        <w:rPr>
          <w:rFonts w:ascii="Franklin Gothic Medium" w:eastAsia="Times New Roman" w:hAnsi="Franklin Gothic Medium" w:cs="Times New Roman"/>
          <w:smallCaps/>
          <w:color w:val="3C3B42"/>
          <w:spacing w:val="5"/>
          <w:kern w:val="28"/>
          <w:sz w:val="60"/>
          <w:szCs w:val="52"/>
          <w:lang w:val="en-AU" w:eastAsia="en-US"/>
        </w:rPr>
        <w:t>Philosophy and Ethics</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C2426C"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SAMPLE </w:t>
      </w:r>
      <w:proofErr w:type="gramStart"/>
      <w:r w:rsidR="0069107A">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w:t>
      </w:r>
      <w:proofErr w:type="gramEnd"/>
      <w:r w:rsidR="0069107A">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set task</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DD1585" w:rsidRDefault="00813711" w:rsidP="00D300F2">
      <w:pPr>
        <w:spacing w:before="80" w:after="80" w:line="264" w:lineRule="auto"/>
        <w:rPr>
          <w:rFonts w:eastAsia="Times New Roman" w:cs="Arial"/>
          <w:bCs/>
          <w:lang w:eastAsia="en-AU"/>
        </w:rPr>
      </w:pPr>
      <w:r w:rsidRPr="00DD1585">
        <w:rPr>
          <w:rFonts w:eastAsia="Times New Roman" w:cs="Arial"/>
          <w:bCs/>
          <w:lang w:eastAsia="en-AU"/>
        </w:rPr>
        <w:lastRenderedPageBreak/>
        <w:t xml:space="preserve">Note: This </w:t>
      </w:r>
      <w:r w:rsidR="00C2426C" w:rsidRPr="00DD1585">
        <w:rPr>
          <w:rFonts w:eastAsia="Times New Roman" w:cs="Arial"/>
          <w:bCs/>
          <w:lang w:eastAsia="en-AU"/>
        </w:rPr>
        <w:t xml:space="preserve">SAMPLE </w:t>
      </w:r>
      <w:proofErr w:type="gramStart"/>
      <w:r w:rsidRPr="00DD1585">
        <w:rPr>
          <w:rFonts w:eastAsia="Times New Roman" w:cs="Arial"/>
          <w:bCs/>
          <w:lang w:eastAsia="en-AU"/>
        </w:rPr>
        <w:t>Externally</w:t>
      </w:r>
      <w:proofErr w:type="gramEnd"/>
      <w:r w:rsidRPr="00DD1585">
        <w:rPr>
          <w:rFonts w:eastAsia="Times New Roman" w:cs="Arial"/>
          <w:bCs/>
          <w:lang w:eastAsia="en-AU"/>
        </w:rPr>
        <w:t xml:space="preserve"> set task is based on the following content from Unit 3 </w:t>
      </w:r>
      <w:r w:rsidR="00A17F56" w:rsidRPr="00DD1585">
        <w:rPr>
          <w:rFonts w:eastAsia="Times New Roman" w:cs="Arial"/>
          <w:bCs/>
          <w:lang w:eastAsia="en-AU"/>
        </w:rPr>
        <w:t xml:space="preserve">of the </w:t>
      </w:r>
      <w:r w:rsidR="00365E33" w:rsidRPr="00DD1585">
        <w:rPr>
          <w:rFonts w:eastAsia="Times New Roman" w:cs="Arial"/>
          <w:bCs/>
          <w:lang w:eastAsia="en-AU"/>
        </w:rPr>
        <w:t xml:space="preserve">General </w:t>
      </w:r>
      <w:r w:rsidR="00D300F2">
        <w:rPr>
          <w:rFonts w:eastAsia="Times New Roman" w:cs="Arial"/>
          <w:bCs/>
          <w:lang w:eastAsia="en-AU"/>
        </w:rPr>
        <w:br/>
      </w:r>
      <w:r w:rsidR="00A17F56" w:rsidRPr="00DD1585">
        <w:rPr>
          <w:rFonts w:eastAsia="Times New Roman" w:cs="Arial"/>
          <w:bCs/>
          <w:lang w:eastAsia="en-AU"/>
        </w:rPr>
        <w:t>Year 12 syllabus.</w:t>
      </w:r>
    </w:p>
    <w:p w:rsidR="00DF4B27" w:rsidRPr="00DD1585" w:rsidRDefault="00DF4B27" w:rsidP="009C0F1B">
      <w:pPr>
        <w:pStyle w:val="ListParagraph"/>
        <w:numPr>
          <w:ilvl w:val="0"/>
          <w:numId w:val="1"/>
        </w:numPr>
        <w:spacing w:before="60" w:after="0" w:line="240" w:lineRule="auto"/>
        <w:ind w:left="425" w:hanging="425"/>
        <w:jc w:val="both"/>
        <w:rPr>
          <w:rFonts w:eastAsia="Times New Roman" w:cs="Arial"/>
          <w:bCs/>
          <w:sz w:val="22"/>
          <w:lang w:eastAsia="en-AU"/>
        </w:rPr>
      </w:pPr>
      <w:r w:rsidRPr="00DD1585">
        <w:rPr>
          <w:rFonts w:eastAsia="Times New Roman" w:cs="Arial"/>
          <w:bCs/>
          <w:sz w:val="22"/>
          <w:lang w:eastAsia="en-AU"/>
        </w:rPr>
        <w:t>Analysing, clarifying and evaluating concepts</w:t>
      </w:r>
    </w:p>
    <w:p w:rsidR="00DF4B27" w:rsidRPr="00DD1585" w:rsidRDefault="00DF4B27" w:rsidP="009C0F1B">
      <w:pPr>
        <w:pStyle w:val="ListParagraph"/>
        <w:numPr>
          <w:ilvl w:val="0"/>
          <w:numId w:val="1"/>
        </w:numPr>
        <w:spacing w:before="60" w:after="0" w:line="240" w:lineRule="auto"/>
        <w:ind w:left="425" w:hanging="425"/>
        <w:jc w:val="both"/>
        <w:rPr>
          <w:rFonts w:eastAsia="Times New Roman" w:cs="Arial"/>
          <w:bCs/>
          <w:sz w:val="22"/>
          <w:lang w:eastAsia="en-AU"/>
        </w:rPr>
      </w:pPr>
      <w:r w:rsidRPr="00DD1585">
        <w:rPr>
          <w:rFonts w:eastAsia="Times New Roman" w:cs="Arial"/>
          <w:bCs/>
          <w:sz w:val="22"/>
          <w:lang w:eastAsia="en-AU"/>
        </w:rPr>
        <w:t>Communities and cultures</w:t>
      </w:r>
    </w:p>
    <w:p w:rsidR="00DF4B27" w:rsidRPr="00DD1585" w:rsidRDefault="00DF4B27" w:rsidP="009C0F1B">
      <w:pPr>
        <w:pStyle w:val="ListParagraph"/>
        <w:numPr>
          <w:ilvl w:val="0"/>
          <w:numId w:val="1"/>
        </w:numPr>
        <w:spacing w:before="60" w:after="0" w:line="240" w:lineRule="auto"/>
        <w:ind w:left="425" w:hanging="425"/>
        <w:jc w:val="both"/>
        <w:rPr>
          <w:rFonts w:eastAsia="Times New Roman" w:cs="Arial"/>
          <w:bCs/>
          <w:sz w:val="22"/>
          <w:lang w:eastAsia="en-AU"/>
        </w:rPr>
      </w:pPr>
      <w:r w:rsidRPr="00DD1585">
        <w:rPr>
          <w:rFonts w:eastAsia="Times New Roman" w:cs="Arial"/>
          <w:bCs/>
          <w:sz w:val="22"/>
          <w:lang w:eastAsia="en-AU"/>
        </w:rPr>
        <w:t>Self and others</w:t>
      </w:r>
    </w:p>
    <w:p w:rsidR="00A73750" w:rsidRPr="00DD1585" w:rsidRDefault="00A73750" w:rsidP="00527C82">
      <w:pPr>
        <w:spacing w:before="80" w:after="80" w:line="264" w:lineRule="auto"/>
        <w:jc w:val="both"/>
        <w:rPr>
          <w:rFonts w:eastAsia="Times New Roman" w:cs="Arial"/>
          <w:bCs/>
          <w:sz w:val="20"/>
          <w:szCs w:val="20"/>
          <w:highlight w:val="yellow"/>
          <w:lang w:eastAsia="en-AU"/>
        </w:rPr>
      </w:pPr>
    </w:p>
    <w:p w:rsidR="00A73750" w:rsidRDefault="00A73750" w:rsidP="00527C82">
      <w:pPr>
        <w:spacing w:before="80" w:after="80" w:line="264" w:lineRule="auto"/>
        <w:jc w:val="both"/>
        <w:rPr>
          <w:rFonts w:eastAsia="Times New Roman" w:cs="Arial"/>
          <w:bCs/>
          <w:sz w:val="20"/>
          <w:szCs w:val="20"/>
          <w:highlight w:val="yellow"/>
          <w:lang w:eastAsia="en-AU"/>
        </w:rPr>
      </w:pPr>
    </w:p>
    <w:p w:rsidR="00A73750" w:rsidRDefault="00A73750" w:rsidP="00527C82">
      <w:pPr>
        <w:spacing w:before="80" w:after="80" w:line="264" w:lineRule="auto"/>
        <w:jc w:val="both"/>
        <w:rPr>
          <w:rFonts w:eastAsia="Times New Roman" w:cs="Arial"/>
          <w:bCs/>
          <w:sz w:val="20"/>
          <w:szCs w:val="20"/>
          <w:highlight w:val="yellow"/>
          <w:lang w:eastAsia="en-AU"/>
        </w:rPr>
      </w:pP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9C0F1B" w:rsidRDefault="009C0F1B"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644991" w:rsidRPr="009F3825" w:rsidRDefault="00644991" w:rsidP="008F7B39">
      <w:pPr>
        <w:spacing w:after="0" w:line="264" w:lineRule="auto"/>
        <w:ind w:right="68"/>
        <w:jc w:val="both"/>
        <w:rPr>
          <w:b/>
          <w:sz w:val="16"/>
        </w:rPr>
      </w:pPr>
      <w:r w:rsidRPr="009F3825">
        <w:rPr>
          <w:b/>
          <w:sz w:val="16"/>
        </w:rPr>
        <w:t>Copyright</w:t>
      </w:r>
    </w:p>
    <w:p w:rsidR="00644991" w:rsidRPr="009F3825" w:rsidRDefault="00644991" w:rsidP="008F7B39">
      <w:pPr>
        <w:spacing w:before="0" w:after="80" w:line="264" w:lineRule="auto"/>
        <w:ind w:right="68"/>
        <w:jc w:val="both"/>
        <w:rPr>
          <w:sz w:val="16"/>
        </w:rPr>
      </w:pPr>
      <w:r w:rsidRPr="009F3825">
        <w:rPr>
          <w:sz w:val="16"/>
        </w:rPr>
        <w:t>© School Curriculum and Standards Author</w:t>
      </w:r>
      <w:r>
        <w:rPr>
          <w:sz w:val="16"/>
        </w:rPr>
        <w:t>ity, 2016</w:t>
      </w:r>
    </w:p>
    <w:p w:rsidR="00644991" w:rsidRPr="009F3825" w:rsidRDefault="00644991" w:rsidP="00644991">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44991" w:rsidRPr="009F3825" w:rsidRDefault="00644991" w:rsidP="00644991">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644991" w:rsidRPr="003777A3" w:rsidRDefault="00644991" w:rsidP="00644991">
      <w:pPr>
        <w:spacing w:after="80" w:line="264" w:lineRule="auto"/>
        <w:ind w:right="68"/>
        <w:jc w:val="both"/>
        <w:rPr>
          <w:b/>
          <w:bCs/>
          <w:sz w:val="16"/>
        </w:rPr>
      </w:pPr>
      <w:r w:rsidRPr="003777A3">
        <w:rPr>
          <w:sz w:val="16"/>
        </w:rPr>
        <w:t xml:space="preserve">Any content in this document that has been derived from the Australian Curriculum may be used under the terms of the </w:t>
      </w:r>
      <w:r w:rsidRPr="003777A3">
        <w:rPr>
          <w:iCs/>
          <w:sz w:val="16"/>
        </w:rPr>
        <w:t>Creative Commons</w:t>
      </w:r>
      <w:r w:rsidRPr="003777A3">
        <w:rPr>
          <w:iCs/>
          <w:color w:val="1F497D"/>
          <w:sz w:val="16"/>
        </w:rPr>
        <w:t xml:space="preserve"> </w:t>
      </w:r>
      <w:hyperlink r:id="rId9" w:history="1">
        <w:r w:rsidRPr="003777A3">
          <w:rPr>
            <w:rStyle w:val="Hyperlink"/>
            <w:iCs/>
            <w:sz w:val="16"/>
            <w:szCs w:val="16"/>
          </w:rPr>
          <w:t>Attribution 4.0 International (CC BY)</w:t>
        </w:r>
      </w:hyperlink>
      <w:r w:rsidRPr="003777A3">
        <w:rPr>
          <w:i/>
          <w:iCs/>
          <w:color w:val="1F497D"/>
          <w:sz w:val="16"/>
        </w:rPr>
        <w:t xml:space="preserve"> </w:t>
      </w:r>
      <w:r w:rsidRPr="003777A3">
        <w:rPr>
          <w:iCs/>
          <w:sz w:val="16"/>
        </w:rPr>
        <w:t>licence.</w:t>
      </w:r>
      <w:r w:rsidRPr="003777A3">
        <w:rPr>
          <w:iCs/>
          <w:color w:val="1F497D"/>
          <w:sz w:val="16"/>
        </w:rPr>
        <w:t> </w:t>
      </w:r>
    </w:p>
    <w:p w:rsidR="00644991" w:rsidRPr="009F3825" w:rsidRDefault="00644991" w:rsidP="008F7B39">
      <w:pPr>
        <w:spacing w:after="0" w:line="264" w:lineRule="auto"/>
        <w:ind w:right="68"/>
        <w:jc w:val="both"/>
        <w:rPr>
          <w:b/>
          <w:sz w:val="16"/>
        </w:rPr>
      </w:pPr>
      <w:r w:rsidRPr="009F3825">
        <w:rPr>
          <w:b/>
          <w:sz w:val="16"/>
        </w:rPr>
        <w:t>Disclaimer</w:t>
      </w:r>
    </w:p>
    <w:p w:rsidR="00644991" w:rsidRPr="009F3825" w:rsidRDefault="00644991" w:rsidP="008F7B39">
      <w:pPr>
        <w:spacing w:before="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F159A" w:rsidRDefault="001F159A" w:rsidP="001F159A">
      <w:pPr>
        <w:spacing w:before="80" w:after="80" w:line="264" w:lineRule="auto"/>
        <w:ind w:right="68"/>
        <w:rPr>
          <w:sz w:val="16"/>
        </w:rPr>
        <w:sectPr w:rsidR="001F159A" w:rsidSect="001C7418">
          <w:footerReference w:type="even" r:id="rId10"/>
          <w:footerReference w:type="default" r:id="rId11"/>
          <w:headerReference w:type="first" r:id="rId12"/>
          <w:pgSz w:w="11906" w:h="16838"/>
          <w:pgMar w:top="1534" w:right="1274" w:bottom="1440" w:left="1276" w:header="709" w:footer="709" w:gutter="0"/>
          <w:pgNumType w:start="1"/>
          <w:cols w:space="708"/>
          <w:titlePg/>
          <w:docGrid w:linePitch="360"/>
        </w:sectPr>
      </w:pPr>
    </w:p>
    <w:p w:rsidR="00D300F2" w:rsidRPr="00B619E8" w:rsidRDefault="00D300F2" w:rsidP="00D300F2">
      <w:pPr>
        <w:pStyle w:val="Heading1"/>
      </w:pPr>
      <w:r>
        <w:t>Ph</w:t>
      </w:r>
      <w:r>
        <w:t>ilosophy and Ethics</w:t>
      </w:r>
      <w:bookmarkStart w:id="0" w:name="_GoBack"/>
      <w:bookmarkEnd w:id="0"/>
    </w:p>
    <w:p w:rsidR="00D300F2" w:rsidRPr="00B619E8" w:rsidRDefault="00D300F2" w:rsidP="00D300F2">
      <w:pPr>
        <w:pStyle w:val="Heading2"/>
        <w:spacing w:before="240"/>
      </w:pPr>
      <w:r w:rsidRPr="00B619E8">
        <w:t xml:space="preserve">Externally set task </w:t>
      </w:r>
    </w:p>
    <w:p w:rsidR="005A1968" w:rsidRPr="00DD1585" w:rsidRDefault="00507F02" w:rsidP="00D300F2">
      <w:pPr>
        <w:tabs>
          <w:tab w:val="left" w:pos="2478"/>
        </w:tabs>
        <w:rPr>
          <w:color w:val="000000" w:themeColor="text1"/>
        </w:rPr>
      </w:pPr>
      <w:r w:rsidRPr="00DD1585">
        <w:rPr>
          <w:color w:val="000000" w:themeColor="text1"/>
        </w:rPr>
        <w:t xml:space="preserve">Total </w:t>
      </w:r>
      <w:r w:rsidR="005A1968" w:rsidRPr="00DD1585">
        <w:rPr>
          <w:color w:val="000000" w:themeColor="text1"/>
        </w:rPr>
        <w:t xml:space="preserve">time for the task: </w:t>
      </w:r>
      <w:r w:rsidR="00BA0CC2" w:rsidRPr="00DD1585">
        <w:rPr>
          <w:color w:val="000000" w:themeColor="text1"/>
        </w:rPr>
        <w:tab/>
        <w:t>5</w:t>
      </w:r>
      <w:r w:rsidR="005A1968" w:rsidRPr="00DD1585">
        <w:rPr>
          <w:color w:val="000000" w:themeColor="text1"/>
        </w:rPr>
        <w:t>0 minutes</w:t>
      </w:r>
    </w:p>
    <w:p w:rsidR="005A1968" w:rsidRPr="00DD1585" w:rsidRDefault="005A1968" w:rsidP="00D300F2">
      <w:pPr>
        <w:tabs>
          <w:tab w:val="left" w:pos="2478"/>
        </w:tabs>
        <w:rPr>
          <w:color w:val="000000" w:themeColor="text1"/>
        </w:rPr>
      </w:pPr>
      <w:r w:rsidRPr="00DD1585">
        <w:rPr>
          <w:color w:val="000000" w:themeColor="text1"/>
        </w:rPr>
        <w:t>Total marks:</w:t>
      </w:r>
      <w:r w:rsidRPr="00DD1585">
        <w:rPr>
          <w:color w:val="000000" w:themeColor="text1"/>
        </w:rPr>
        <w:tab/>
      </w:r>
      <w:r w:rsidR="00C2426C" w:rsidRPr="00DD1585">
        <w:rPr>
          <w:color w:val="000000" w:themeColor="text1"/>
        </w:rPr>
        <w:t>32</w:t>
      </w:r>
      <w:r w:rsidRPr="00DD1585">
        <w:rPr>
          <w:color w:val="000000" w:themeColor="text1"/>
        </w:rPr>
        <w:t xml:space="preserve"> marks</w:t>
      </w:r>
    </w:p>
    <w:p w:rsidR="005A1968" w:rsidRPr="00DD1585" w:rsidRDefault="005A1968" w:rsidP="00D300F2">
      <w:pPr>
        <w:tabs>
          <w:tab w:val="left" w:pos="2478"/>
        </w:tabs>
        <w:rPr>
          <w:color w:val="000000" w:themeColor="text1"/>
        </w:rPr>
      </w:pPr>
      <w:r w:rsidRPr="00DD1585">
        <w:rPr>
          <w:color w:val="000000" w:themeColor="text1"/>
        </w:rPr>
        <w:t xml:space="preserve">Weighting: </w:t>
      </w:r>
      <w:r w:rsidRPr="00DD1585">
        <w:rPr>
          <w:color w:val="000000" w:themeColor="text1"/>
        </w:rPr>
        <w:tab/>
        <w:t xml:space="preserve">15% of the school mark </w:t>
      </w:r>
    </w:p>
    <w:p w:rsidR="005A1968" w:rsidRPr="000D0C4F" w:rsidRDefault="008F7B39" w:rsidP="005A1968">
      <w:pPr>
        <w:spacing w:after="60"/>
        <w:rPr>
          <w:b/>
          <w:color w:val="595959" w:themeColor="text1" w:themeTint="A6"/>
          <w:sz w:val="18"/>
          <w:szCs w:val="18"/>
        </w:rPr>
      </w:pPr>
      <w:r>
        <w:rPr>
          <w:b/>
          <w:color w:val="365F91" w:themeColor="accent1" w:themeShade="BF"/>
        </w:rPr>
        <w:pict>
          <v:rect id="_x0000_i1025" style="width:467.8pt;height:1pt;mso-position-vertical:absolute" o:hralign="center" o:hrstd="t" o:hrnoshade="t" o:hr="t" fillcolor="#342568" stroked="f"/>
        </w:pict>
      </w:r>
    </w:p>
    <w:p w:rsidR="00665A51" w:rsidRDefault="00FC301B" w:rsidP="00507F02">
      <w:pPr>
        <w:tabs>
          <w:tab w:val="left" w:pos="567"/>
          <w:tab w:val="right" w:pos="9356"/>
        </w:tabs>
        <w:rPr>
          <w:rFonts w:asciiTheme="minorHAnsi" w:hAnsiTheme="minorHAnsi"/>
        </w:rPr>
      </w:pPr>
      <w:r w:rsidRPr="00DD1585">
        <w:rPr>
          <w:rFonts w:asciiTheme="minorHAnsi" w:hAnsiTheme="minorHAnsi"/>
        </w:rPr>
        <w:t>Read t</w:t>
      </w:r>
      <w:r w:rsidR="00F735FD" w:rsidRPr="00DD1585">
        <w:rPr>
          <w:rFonts w:asciiTheme="minorHAnsi" w:hAnsiTheme="minorHAnsi"/>
        </w:rPr>
        <w:t xml:space="preserve">he following dialogue </w:t>
      </w:r>
      <w:r w:rsidRPr="00DD1585">
        <w:rPr>
          <w:rFonts w:asciiTheme="minorHAnsi" w:hAnsiTheme="minorHAnsi"/>
        </w:rPr>
        <w:t xml:space="preserve">which </w:t>
      </w:r>
      <w:r w:rsidR="00F735FD" w:rsidRPr="00DD1585">
        <w:rPr>
          <w:rFonts w:asciiTheme="minorHAnsi" w:hAnsiTheme="minorHAnsi"/>
        </w:rPr>
        <w:t>is an excerpt from a classroom community of inquiry</w:t>
      </w:r>
      <w:r w:rsidRPr="00DD1585">
        <w:rPr>
          <w:rFonts w:asciiTheme="minorHAnsi" w:hAnsiTheme="minorHAnsi"/>
        </w:rPr>
        <w:t xml:space="preserve"> and answer the questions</w:t>
      </w:r>
      <w:r w:rsidR="001C0365" w:rsidRPr="00DD1585">
        <w:rPr>
          <w:rFonts w:asciiTheme="minorHAnsi" w:hAnsiTheme="minorHAnsi"/>
        </w:rPr>
        <w:t xml:space="preserve"> that follow</w:t>
      </w:r>
      <w:r w:rsidRPr="00DD1585">
        <w:rPr>
          <w:rFonts w:asciiTheme="minorHAnsi" w:hAnsiTheme="minorHAnsi"/>
        </w:rPr>
        <w:t>.</w:t>
      </w:r>
    </w:p>
    <w:p w:rsidR="00082F8E" w:rsidRPr="00DD1585" w:rsidRDefault="00082F8E" w:rsidP="00D300F2">
      <w:pPr>
        <w:tabs>
          <w:tab w:val="left" w:pos="567"/>
          <w:tab w:val="right" w:pos="9356"/>
        </w:tabs>
        <w:spacing w:before="0" w:after="0"/>
        <w:rPr>
          <w:rFonts w:asciiTheme="minorHAnsi" w:hAnsiTheme="minorHAnsi"/>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46"/>
      </w:tblGrid>
      <w:tr w:rsidR="00FC4DFE" w:rsidRPr="00DD1585" w:rsidTr="001D01A5">
        <w:trPr>
          <w:trHeight w:val="698"/>
        </w:trPr>
        <w:tc>
          <w:tcPr>
            <w:tcW w:w="1560" w:type="dxa"/>
          </w:tcPr>
          <w:p w:rsidR="00FC4DFE" w:rsidRPr="00DD1585" w:rsidRDefault="00FC4DFE" w:rsidP="00507F02">
            <w:pPr>
              <w:spacing w:line="264" w:lineRule="auto"/>
              <w:rPr>
                <w:rFonts w:asciiTheme="minorHAnsi" w:hAnsiTheme="minorHAnsi"/>
              </w:rPr>
            </w:pPr>
            <w:r w:rsidRPr="00DD1585">
              <w:rPr>
                <w:rFonts w:asciiTheme="minorHAnsi" w:hAnsiTheme="minorHAnsi"/>
              </w:rPr>
              <w:t>G</w:t>
            </w:r>
            <w:r w:rsidR="00507F02" w:rsidRPr="00DD1585">
              <w:rPr>
                <w:rFonts w:asciiTheme="minorHAnsi" w:hAnsiTheme="minorHAnsi"/>
              </w:rPr>
              <w:t>eorgia</w:t>
            </w:r>
            <w:r w:rsidRPr="00DD1585">
              <w:rPr>
                <w:rFonts w:asciiTheme="minorHAnsi" w:hAnsiTheme="minorHAnsi"/>
              </w:rPr>
              <w:t>:</w:t>
            </w:r>
          </w:p>
        </w:tc>
        <w:tc>
          <w:tcPr>
            <w:tcW w:w="8046" w:type="dxa"/>
          </w:tcPr>
          <w:p w:rsidR="00FC4DFE" w:rsidRPr="00DD1585" w:rsidRDefault="00FC4DFE" w:rsidP="009C0F1B">
            <w:pPr>
              <w:spacing w:line="264" w:lineRule="auto"/>
              <w:ind w:left="315"/>
              <w:rPr>
                <w:rFonts w:asciiTheme="minorHAnsi" w:hAnsiTheme="minorHAnsi"/>
              </w:rPr>
            </w:pPr>
            <w:r w:rsidRPr="00DD1585">
              <w:rPr>
                <w:rFonts w:asciiTheme="minorHAnsi" w:hAnsiTheme="minorHAnsi"/>
              </w:rPr>
              <w:t>Moral choice involves reason. For example, we can know from reason that ‘murder is wrong’.</w:t>
            </w:r>
          </w:p>
        </w:tc>
      </w:tr>
      <w:tr w:rsidR="00FC4DFE" w:rsidRPr="00DD1585" w:rsidTr="001D01A5">
        <w:trPr>
          <w:trHeight w:val="278"/>
        </w:trPr>
        <w:tc>
          <w:tcPr>
            <w:tcW w:w="1560" w:type="dxa"/>
          </w:tcPr>
          <w:p w:rsidR="00FC4DFE" w:rsidRPr="00DD1585" w:rsidRDefault="00FC4DFE" w:rsidP="001C0365">
            <w:pPr>
              <w:spacing w:line="264" w:lineRule="auto"/>
              <w:rPr>
                <w:rFonts w:asciiTheme="minorHAnsi" w:hAnsiTheme="minorHAnsi"/>
              </w:rPr>
            </w:pPr>
            <w:r w:rsidRPr="00DD1585">
              <w:rPr>
                <w:rFonts w:asciiTheme="minorHAnsi" w:hAnsiTheme="minorHAnsi"/>
              </w:rPr>
              <w:t>E</w:t>
            </w:r>
            <w:r w:rsidR="001C0365" w:rsidRPr="00DD1585">
              <w:rPr>
                <w:rFonts w:asciiTheme="minorHAnsi" w:hAnsiTheme="minorHAnsi"/>
              </w:rPr>
              <w:t>llie</w:t>
            </w:r>
            <w:r w:rsidRPr="00DD1585">
              <w:rPr>
                <w:rFonts w:asciiTheme="minorHAnsi" w:hAnsiTheme="minorHAnsi"/>
              </w:rPr>
              <w:t>:</w:t>
            </w:r>
          </w:p>
        </w:tc>
        <w:tc>
          <w:tcPr>
            <w:tcW w:w="8046" w:type="dxa"/>
          </w:tcPr>
          <w:p w:rsidR="00FC4DFE" w:rsidRPr="00DD1585" w:rsidRDefault="00FC4DFE" w:rsidP="009C0F1B">
            <w:pPr>
              <w:spacing w:line="264" w:lineRule="auto"/>
              <w:ind w:left="315"/>
              <w:rPr>
                <w:rFonts w:asciiTheme="minorHAnsi" w:hAnsiTheme="minorHAnsi"/>
              </w:rPr>
            </w:pPr>
            <w:r w:rsidRPr="00DD1585">
              <w:rPr>
                <w:rFonts w:asciiTheme="minorHAnsi" w:hAnsiTheme="minorHAnsi"/>
              </w:rPr>
              <w:t>I disagree. Moral choice is simply about people’s likes and dislikes. We can see that in our friends. Bruce dislikes killing animals and concludes that it is murder.</w:t>
            </w:r>
          </w:p>
        </w:tc>
      </w:tr>
      <w:tr w:rsidR="001C0365" w:rsidRPr="00DD1585" w:rsidTr="001D01A5">
        <w:trPr>
          <w:trHeight w:val="987"/>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Georgia:</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Bruce’s moral choice involves some emotion, but I do not think his moral choice is simply about likes and dislikes. He is reasoning too. Bruce needs to be clearer about the difference between killing and murdering.</w:t>
            </w:r>
          </w:p>
        </w:tc>
      </w:tr>
      <w:tr w:rsidR="001C0365" w:rsidRPr="00DD1585" w:rsidTr="001D01A5">
        <w:trPr>
          <w:trHeight w:val="278"/>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Ellie:</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If choices are based on likes and dislikes, then choices are based on care. Moral choices are based on care. Therefore, moral choice is about what you like or dislike. Your example doesn’t show anything about choice and reason.</w:t>
            </w:r>
          </w:p>
        </w:tc>
      </w:tr>
      <w:tr w:rsidR="001C0365" w:rsidRPr="00DD1585" w:rsidTr="001D01A5">
        <w:trPr>
          <w:trHeight w:val="278"/>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Georgia:</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Doesn’t it? How could I act on a dislike if I did not have reasons for that dislike?</w:t>
            </w:r>
          </w:p>
        </w:tc>
      </w:tr>
      <w:tr w:rsidR="001C0365" w:rsidRPr="00DD1585" w:rsidTr="001D01A5">
        <w:trPr>
          <w:trHeight w:val="278"/>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Ellie:</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You can’t prove that choice involves reason, so moral choice is not about reason.</w:t>
            </w:r>
          </w:p>
        </w:tc>
      </w:tr>
      <w:tr w:rsidR="001C0365" w:rsidRPr="00DD1585" w:rsidTr="001D01A5">
        <w:trPr>
          <w:trHeight w:val="278"/>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Georgia:</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You said earlier that if you did not like someone, then you would not care about them. I suppose you would do them no good?</w:t>
            </w:r>
          </w:p>
        </w:tc>
      </w:tr>
      <w:tr w:rsidR="001C0365" w:rsidRPr="00DD1585" w:rsidTr="001D01A5">
        <w:trPr>
          <w:trHeight w:val="278"/>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Ellie:</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Right. I would treat someone well only if I liked them.</w:t>
            </w:r>
          </w:p>
        </w:tc>
      </w:tr>
      <w:tr w:rsidR="001C0365" w:rsidRPr="00DD1585" w:rsidTr="001D01A5">
        <w:trPr>
          <w:trHeight w:val="278"/>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Georgia:</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So you would do someone harm because you didn’t like them?</w:t>
            </w:r>
          </w:p>
        </w:tc>
      </w:tr>
      <w:tr w:rsidR="001C0365" w:rsidRPr="00DD1585" w:rsidTr="001D01A5">
        <w:trPr>
          <w:trHeight w:val="278"/>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Ellie:</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That doesn’t follow. Not treating someone well doesn’t mean harming them. It just means ignoring them.</w:t>
            </w:r>
          </w:p>
        </w:tc>
      </w:tr>
      <w:tr w:rsidR="001C0365" w:rsidRPr="00DD1585" w:rsidTr="001D01A5">
        <w:trPr>
          <w:trHeight w:val="278"/>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Georgia:</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So moral choice is about more than likes and dislikes?</w:t>
            </w:r>
          </w:p>
        </w:tc>
      </w:tr>
      <w:tr w:rsidR="001C0365" w:rsidRPr="00DD1585" w:rsidTr="001D01A5">
        <w:trPr>
          <w:trHeight w:val="278"/>
        </w:trPr>
        <w:tc>
          <w:tcPr>
            <w:tcW w:w="1560" w:type="dxa"/>
          </w:tcPr>
          <w:p w:rsidR="001C0365" w:rsidRPr="00DD1585" w:rsidRDefault="001C0365" w:rsidP="001C0365">
            <w:pPr>
              <w:spacing w:line="264" w:lineRule="auto"/>
              <w:rPr>
                <w:rFonts w:asciiTheme="minorHAnsi" w:hAnsiTheme="minorHAnsi"/>
              </w:rPr>
            </w:pPr>
            <w:r w:rsidRPr="00DD1585">
              <w:rPr>
                <w:rFonts w:asciiTheme="minorHAnsi" w:hAnsiTheme="minorHAnsi"/>
              </w:rPr>
              <w:t>Ellie:</w:t>
            </w:r>
          </w:p>
        </w:tc>
        <w:tc>
          <w:tcPr>
            <w:tcW w:w="8046" w:type="dxa"/>
          </w:tcPr>
          <w:p w:rsidR="001C0365" w:rsidRPr="00DD1585" w:rsidRDefault="001C0365" w:rsidP="001C0365">
            <w:pPr>
              <w:spacing w:line="264" w:lineRule="auto"/>
              <w:ind w:left="315"/>
              <w:rPr>
                <w:rFonts w:asciiTheme="minorHAnsi" w:hAnsiTheme="minorHAnsi"/>
              </w:rPr>
            </w:pPr>
            <w:r w:rsidRPr="00DD1585">
              <w:rPr>
                <w:rFonts w:asciiTheme="minorHAnsi" w:hAnsiTheme="minorHAnsi"/>
              </w:rPr>
              <w:t>That doesn’t follow either. It’s obvious you can’t prove that moral choice isn’t about likes and dislikes.</w:t>
            </w:r>
          </w:p>
        </w:tc>
      </w:tr>
    </w:tbl>
    <w:p w:rsidR="001C0365" w:rsidRDefault="001C0365">
      <w:pPr>
        <w:spacing w:before="0" w:after="200"/>
        <w:rPr>
          <w:rFonts w:eastAsiaTheme="minorEastAsia"/>
          <w:b/>
        </w:rPr>
      </w:pPr>
      <w:r>
        <w:rPr>
          <w:b/>
        </w:rPr>
        <w:br w:type="page"/>
      </w:r>
    </w:p>
    <w:p w:rsidR="00E9017D" w:rsidRPr="00DD1585" w:rsidRDefault="00E9017D" w:rsidP="009C0F1B">
      <w:pPr>
        <w:pStyle w:val="ListParagraph"/>
        <w:tabs>
          <w:tab w:val="left" w:pos="567"/>
          <w:tab w:val="right" w:pos="9356"/>
        </w:tabs>
        <w:ind w:left="567" w:hanging="567"/>
        <w:rPr>
          <w:rFonts w:asciiTheme="minorHAnsi" w:hAnsiTheme="minorHAnsi"/>
          <w:b/>
          <w:sz w:val="22"/>
        </w:rPr>
      </w:pPr>
      <w:r w:rsidRPr="00DD1585">
        <w:rPr>
          <w:rFonts w:asciiTheme="minorHAnsi" w:hAnsiTheme="minorHAnsi"/>
          <w:b/>
          <w:sz w:val="22"/>
        </w:rPr>
        <w:lastRenderedPageBreak/>
        <w:t>Question 1</w:t>
      </w:r>
      <w:r w:rsidR="00020814" w:rsidRPr="00DD1585">
        <w:rPr>
          <w:rFonts w:asciiTheme="minorHAnsi" w:hAnsiTheme="minorHAnsi"/>
          <w:b/>
          <w:sz w:val="22"/>
        </w:rPr>
        <w:tab/>
        <w:t>(</w:t>
      </w:r>
      <w:r w:rsidR="00BC2D84" w:rsidRPr="00DD1585">
        <w:rPr>
          <w:rFonts w:asciiTheme="minorHAnsi" w:hAnsiTheme="minorHAnsi"/>
          <w:b/>
          <w:sz w:val="22"/>
        </w:rPr>
        <w:t>6</w:t>
      </w:r>
      <w:r w:rsidR="00020814" w:rsidRPr="00DD1585">
        <w:rPr>
          <w:rFonts w:asciiTheme="minorHAnsi" w:hAnsiTheme="minorHAnsi"/>
          <w:b/>
          <w:sz w:val="22"/>
        </w:rPr>
        <w:t xml:space="preserve"> marks)</w:t>
      </w:r>
    </w:p>
    <w:p w:rsidR="001C0365" w:rsidRPr="00DD1585" w:rsidRDefault="001C0365" w:rsidP="009C0F1B">
      <w:pPr>
        <w:pStyle w:val="ListParagraph"/>
        <w:tabs>
          <w:tab w:val="left" w:pos="567"/>
          <w:tab w:val="right" w:pos="9356"/>
        </w:tabs>
        <w:ind w:left="567" w:hanging="567"/>
        <w:rPr>
          <w:rFonts w:asciiTheme="minorHAnsi" w:hAnsiTheme="minorHAnsi"/>
          <w:sz w:val="22"/>
        </w:rPr>
      </w:pPr>
    </w:p>
    <w:p w:rsidR="0089343E" w:rsidRPr="00DD1585" w:rsidRDefault="0089343E" w:rsidP="009C0F1B">
      <w:pPr>
        <w:pStyle w:val="ListParagraph"/>
        <w:tabs>
          <w:tab w:val="left" w:pos="567"/>
          <w:tab w:val="right" w:pos="9356"/>
        </w:tabs>
        <w:ind w:left="567" w:hanging="567"/>
        <w:rPr>
          <w:rFonts w:asciiTheme="minorHAnsi" w:hAnsiTheme="minorHAnsi"/>
          <w:sz w:val="22"/>
        </w:rPr>
      </w:pPr>
      <w:r w:rsidRPr="00DD1585">
        <w:rPr>
          <w:rFonts w:asciiTheme="minorHAnsi" w:hAnsiTheme="minorHAnsi"/>
          <w:sz w:val="22"/>
        </w:rPr>
        <w:t xml:space="preserve">Summarise the topic of the dialogue and </w:t>
      </w:r>
      <w:r w:rsidR="00E4107D" w:rsidRPr="00DD1585">
        <w:rPr>
          <w:rFonts w:asciiTheme="minorHAnsi" w:hAnsiTheme="minorHAnsi"/>
          <w:sz w:val="22"/>
        </w:rPr>
        <w:t xml:space="preserve">outline </w:t>
      </w:r>
      <w:r w:rsidRPr="00DD1585">
        <w:rPr>
          <w:rFonts w:asciiTheme="minorHAnsi" w:hAnsiTheme="minorHAnsi"/>
          <w:sz w:val="22"/>
        </w:rPr>
        <w:t xml:space="preserve">the </w:t>
      </w:r>
      <w:r w:rsidR="000E01B1" w:rsidRPr="00DD1585">
        <w:rPr>
          <w:rFonts w:asciiTheme="minorHAnsi" w:hAnsiTheme="minorHAnsi"/>
          <w:sz w:val="22"/>
        </w:rPr>
        <w:t xml:space="preserve">main </w:t>
      </w:r>
      <w:r w:rsidRPr="00DD1585">
        <w:rPr>
          <w:rFonts w:asciiTheme="minorHAnsi" w:hAnsiTheme="minorHAnsi"/>
          <w:sz w:val="22"/>
        </w:rPr>
        <w:t>position of each participant.</w:t>
      </w:r>
    </w:p>
    <w:p w:rsidR="00646367" w:rsidRPr="00DD1585" w:rsidRDefault="00521D53" w:rsidP="00521D53">
      <w:pPr>
        <w:tabs>
          <w:tab w:val="left" w:pos="567"/>
        </w:tabs>
        <w:spacing w:line="240" w:lineRule="auto"/>
        <w:ind w:left="567" w:hanging="567"/>
        <w:rPr>
          <w:rFonts w:asciiTheme="minorHAnsi" w:hAnsiTheme="minorHAnsi"/>
        </w:rPr>
      </w:pPr>
      <w:r w:rsidRPr="00DD1585">
        <w:rPr>
          <w:rFonts w:asciiTheme="minorHAnsi" w:hAnsiTheme="minorHAnsi"/>
        </w:rPr>
        <w:t>(</w:t>
      </w:r>
      <w:proofErr w:type="spellStart"/>
      <w:r w:rsidRPr="00DD1585">
        <w:rPr>
          <w:rFonts w:asciiTheme="minorHAnsi" w:hAnsiTheme="minorHAnsi"/>
        </w:rPr>
        <w:t>i</w:t>
      </w:r>
      <w:proofErr w:type="spellEnd"/>
      <w:r w:rsidRPr="00DD1585">
        <w:rPr>
          <w:rFonts w:asciiTheme="minorHAnsi" w:hAnsiTheme="minorHAnsi"/>
        </w:rPr>
        <w:t>)</w:t>
      </w:r>
      <w:r w:rsidRPr="00DD1585">
        <w:rPr>
          <w:rFonts w:asciiTheme="minorHAnsi" w:hAnsiTheme="minorHAnsi"/>
        </w:rPr>
        <w:tab/>
      </w:r>
      <w:r w:rsidR="000E01B1" w:rsidRPr="00862E21">
        <w:rPr>
          <w:rFonts w:asciiTheme="minorHAnsi" w:hAnsiTheme="minorHAnsi"/>
        </w:rPr>
        <w:t>Topic</w:t>
      </w:r>
      <w:r w:rsidR="009F40F4" w:rsidRPr="00862E21">
        <w:rPr>
          <w:rFonts w:asciiTheme="minorHAnsi" w:hAnsiTheme="minorHAnsi"/>
        </w:rPr>
        <w:t xml:space="preserve"> of the dialogue</w:t>
      </w:r>
      <w:r w:rsidR="009F40F4">
        <w:rPr>
          <w:rFonts w:asciiTheme="minorHAnsi" w:hAnsiTheme="minorHAnsi"/>
        </w:rPr>
        <w:tab/>
      </w:r>
      <w:r w:rsidR="009F40F4">
        <w:rPr>
          <w:rFonts w:asciiTheme="minorHAnsi" w:hAnsiTheme="minorHAnsi"/>
        </w:rPr>
        <w:tab/>
      </w:r>
      <w:r w:rsidR="009F40F4">
        <w:rPr>
          <w:rFonts w:asciiTheme="minorHAnsi" w:hAnsiTheme="minorHAnsi"/>
        </w:rPr>
        <w:tab/>
      </w:r>
      <w:r w:rsidR="009F40F4">
        <w:rPr>
          <w:rFonts w:asciiTheme="minorHAnsi" w:hAnsiTheme="minorHAnsi"/>
        </w:rPr>
        <w:tab/>
      </w:r>
      <w:r w:rsidR="009F40F4">
        <w:rPr>
          <w:rFonts w:asciiTheme="minorHAnsi" w:hAnsiTheme="minorHAnsi"/>
        </w:rPr>
        <w:tab/>
      </w:r>
      <w:r w:rsidR="009F40F4">
        <w:rPr>
          <w:rFonts w:asciiTheme="minorHAnsi" w:hAnsiTheme="minorHAnsi"/>
        </w:rPr>
        <w:tab/>
      </w:r>
      <w:r w:rsidR="009F40F4">
        <w:rPr>
          <w:rFonts w:asciiTheme="minorHAnsi" w:hAnsiTheme="minorHAnsi"/>
        </w:rPr>
        <w:tab/>
      </w:r>
      <w:r w:rsidR="009F40F4">
        <w:rPr>
          <w:rFonts w:asciiTheme="minorHAnsi" w:hAnsiTheme="minorHAnsi"/>
        </w:rPr>
        <w:tab/>
        <w:t xml:space="preserve">            </w:t>
      </w:r>
      <w:r w:rsidRPr="00DD1585">
        <w:rPr>
          <w:rFonts w:asciiTheme="minorHAnsi" w:hAnsiTheme="minorHAnsi"/>
        </w:rPr>
        <w:t>(2 marks)</w:t>
      </w:r>
    </w:p>
    <w:p w:rsidR="0089343E" w:rsidRPr="00397562" w:rsidRDefault="000324A3" w:rsidP="00521D53">
      <w:pPr>
        <w:tabs>
          <w:tab w:val="left" w:pos="567"/>
        </w:tabs>
        <w:spacing w:before="360" w:after="240" w:line="240" w:lineRule="auto"/>
        <w:ind w:left="567" w:hanging="567"/>
        <w:rPr>
          <w:rFonts w:ascii="Arial" w:hAnsi="Arial"/>
          <w:sz w:val="16"/>
          <w:szCs w:val="16"/>
        </w:rPr>
      </w:pPr>
      <w:r w:rsidRPr="00DD1585">
        <w:rPr>
          <w:rFonts w:asciiTheme="minorHAnsi" w:hAnsiTheme="minorHAnsi"/>
        </w:rPr>
        <w:tab/>
      </w:r>
      <w:r w:rsidR="00646367" w:rsidRPr="00397562">
        <w:rPr>
          <w:rFonts w:ascii="Arial" w:hAnsi="Arial"/>
          <w:sz w:val="16"/>
          <w:szCs w:val="16"/>
        </w:rPr>
        <w:t>_____</w:t>
      </w:r>
      <w:r w:rsidR="0089343E" w:rsidRPr="00397562">
        <w:rPr>
          <w:rFonts w:ascii="Arial" w:hAnsi="Arial"/>
          <w:sz w:val="16"/>
          <w:szCs w:val="16"/>
        </w:rPr>
        <w:t>_________________________________</w:t>
      </w:r>
      <w:r w:rsidR="00521D53" w:rsidRPr="00397562">
        <w:rPr>
          <w:rFonts w:ascii="Arial" w:hAnsi="Arial"/>
          <w:sz w:val="16"/>
          <w:szCs w:val="16"/>
        </w:rPr>
        <w:t>______________________________</w:t>
      </w:r>
      <w:r w:rsidR="0089343E" w:rsidRPr="00397562">
        <w:rPr>
          <w:rFonts w:ascii="Arial" w:hAnsi="Arial"/>
          <w:sz w:val="16"/>
          <w:szCs w:val="16"/>
        </w:rPr>
        <w:t>__________</w:t>
      </w:r>
      <w:r w:rsidR="00DD1585" w:rsidRPr="00397562">
        <w:rPr>
          <w:rFonts w:ascii="Arial" w:hAnsi="Arial"/>
          <w:sz w:val="16"/>
          <w:szCs w:val="16"/>
        </w:rPr>
        <w:t>__</w:t>
      </w:r>
      <w:r w:rsidR="00397562">
        <w:rPr>
          <w:rFonts w:ascii="Arial" w:hAnsi="Arial"/>
          <w:sz w:val="16"/>
          <w:szCs w:val="16"/>
        </w:rPr>
        <w:t>__________________</w:t>
      </w:r>
    </w:p>
    <w:p w:rsidR="000324A3" w:rsidRPr="00397562" w:rsidRDefault="000324A3" w:rsidP="000324A3">
      <w:pPr>
        <w:tabs>
          <w:tab w:val="left" w:pos="567"/>
        </w:tabs>
        <w:spacing w:before="360" w:after="240" w:line="240" w:lineRule="auto"/>
        <w:ind w:left="567" w:hanging="567"/>
        <w:rPr>
          <w:rFonts w:ascii="Arial" w:hAnsi="Arial"/>
          <w:sz w:val="16"/>
          <w:szCs w:val="16"/>
        </w:rPr>
      </w:pPr>
      <w:r w:rsidRPr="00397562">
        <w:rPr>
          <w:rFonts w:ascii="Arial" w:hAnsi="Arial"/>
          <w:sz w:val="16"/>
          <w:szCs w:val="16"/>
        </w:rPr>
        <w:tab/>
        <w:t>____________________________________________________________________</w:t>
      </w:r>
      <w:r w:rsidR="00DD1585" w:rsidRPr="00397562">
        <w:rPr>
          <w:rFonts w:ascii="Arial" w:hAnsi="Arial"/>
          <w:sz w:val="16"/>
          <w:szCs w:val="16"/>
        </w:rPr>
        <w:t>____________</w:t>
      </w:r>
      <w:r w:rsidR="00397562">
        <w:rPr>
          <w:rFonts w:ascii="Arial" w:hAnsi="Arial"/>
          <w:sz w:val="16"/>
          <w:szCs w:val="16"/>
        </w:rPr>
        <w:t>__________________</w:t>
      </w:r>
    </w:p>
    <w:p w:rsidR="00CE29E5" w:rsidRPr="00397562" w:rsidRDefault="00CE29E5" w:rsidP="00CE29E5">
      <w:pPr>
        <w:tabs>
          <w:tab w:val="left" w:pos="567"/>
        </w:tabs>
        <w:spacing w:before="0" w:after="0" w:line="240" w:lineRule="auto"/>
        <w:ind w:left="567" w:hanging="567"/>
        <w:rPr>
          <w:rFonts w:asciiTheme="minorHAnsi" w:hAnsiTheme="minorHAnsi"/>
        </w:rPr>
      </w:pPr>
    </w:p>
    <w:p w:rsidR="00521D53" w:rsidRPr="00DD1585" w:rsidRDefault="00851175" w:rsidP="00851175">
      <w:pPr>
        <w:tabs>
          <w:tab w:val="left" w:pos="567"/>
        </w:tabs>
        <w:spacing w:line="240" w:lineRule="auto"/>
        <w:ind w:left="567" w:hanging="567"/>
        <w:rPr>
          <w:rFonts w:asciiTheme="minorHAnsi" w:hAnsiTheme="minorHAnsi"/>
        </w:rPr>
      </w:pPr>
      <w:r w:rsidRPr="00DD1585">
        <w:rPr>
          <w:rFonts w:asciiTheme="minorHAnsi" w:hAnsiTheme="minorHAnsi"/>
        </w:rPr>
        <w:t>(ii)</w:t>
      </w:r>
      <w:r w:rsidRPr="00DD1585">
        <w:rPr>
          <w:rFonts w:asciiTheme="minorHAnsi" w:hAnsiTheme="minorHAnsi"/>
        </w:rPr>
        <w:tab/>
      </w:r>
      <w:r w:rsidR="000E01B1" w:rsidRPr="00DD1585">
        <w:rPr>
          <w:rFonts w:asciiTheme="minorHAnsi" w:hAnsiTheme="minorHAnsi"/>
        </w:rPr>
        <w:t>Georgia</w:t>
      </w:r>
      <w:r w:rsidR="009F40F4">
        <w:rPr>
          <w:rFonts w:asciiTheme="minorHAnsi" w:hAnsiTheme="minorHAnsi"/>
        </w:rPr>
        <w:t>’</w:t>
      </w:r>
      <w:r w:rsidR="008217A9">
        <w:rPr>
          <w:rFonts w:asciiTheme="minorHAnsi" w:hAnsiTheme="minorHAnsi"/>
        </w:rPr>
        <w:t>s</w:t>
      </w:r>
      <w:r w:rsidR="009F40F4">
        <w:rPr>
          <w:rFonts w:asciiTheme="minorHAnsi" w:hAnsiTheme="minorHAnsi"/>
        </w:rPr>
        <w:t xml:space="preserve"> position</w:t>
      </w:r>
      <w:r w:rsidR="0047348D" w:rsidRPr="00DD1585">
        <w:rPr>
          <w:rFonts w:asciiTheme="minorHAnsi" w:hAnsiTheme="minorHAnsi"/>
        </w:rPr>
        <w:tab/>
      </w:r>
      <w:r w:rsidR="0047348D" w:rsidRPr="00DD1585">
        <w:rPr>
          <w:rFonts w:asciiTheme="minorHAnsi" w:hAnsiTheme="minorHAnsi"/>
        </w:rPr>
        <w:tab/>
      </w:r>
      <w:r w:rsidR="009F40F4">
        <w:rPr>
          <w:rFonts w:asciiTheme="minorHAnsi" w:hAnsiTheme="minorHAnsi"/>
        </w:rPr>
        <w:tab/>
      </w:r>
      <w:r w:rsidR="009F40F4">
        <w:rPr>
          <w:rFonts w:asciiTheme="minorHAnsi" w:hAnsiTheme="minorHAnsi"/>
        </w:rPr>
        <w:tab/>
      </w:r>
      <w:r w:rsidR="009F40F4">
        <w:rPr>
          <w:rFonts w:asciiTheme="minorHAnsi" w:hAnsiTheme="minorHAnsi"/>
        </w:rPr>
        <w:tab/>
      </w:r>
      <w:r w:rsidR="009F40F4">
        <w:rPr>
          <w:rFonts w:asciiTheme="minorHAnsi" w:hAnsiTheme="minorHAnsi"/>
        </w:rPr>
        <w:tab/>
      </w:r>
      <w:r w:rsidR="009F40F4">
        <w:rPr>
          <w:rFonts w:asciiTheme="minorHAnsi" w:hAnsiTheme="minorHAnsi"/>
        </w:rPr>
        <w:tab/>
      </w:r>
      <w:r w:rsidR="009F40F4">
        <w:rPr>
          <w:rFonts w:asciiTheme="minorHAnsi" w:hAnsiTheme="minorHAnsi"/>
        </w:rPr>
        <w:tab/>
        <w:t xml:space="preserve">            </w:t>
      </w:r>
      <w:r w:rsidRPr="00DD1585">
        <w:rPr>
          <w:rFonts w:asciiTheme="minorHAnsi" w:hAnsiTheme="minorHAnsi"/>
        </w:rPr>
        <w:t>(</w:t>
      </w:r>
      <w:r w:rsidR="00BC2D84" w:rsidRPr="00DD1585">
        <w:rPr>
          <w:rFonts w:asciiTheme="minorHAnsi" w:hAnsiTheme="minorHAnsi"/>
        </w:rPr>
        <w:t>2</w:t>
      </w:r>
      <w:r w:rsidRPr="00DD1585">
        <w:rPr>
          <w:rFonts w:asciiTheme="minorHAnsi" w:hAnsiTheme="minorHAnsi"/>
        </w:rPr>
        <w:t xml:space="preserve"> mark</w:t>
      </w:r>
      <w:r w:rsidR="00BC2D84" w:rsidRPr="00DD1585">
        <w:rPr>
          <w:rFonts w:asciiTheme="minorHAnsi" w:hAnsiTheme="minorHAnsi"/>
        </w:rPr>
        <w:t>s</w:t>
      </w:r>
      <w:r w:rsidRPr="00DD1585">
        <w:rPr>
          <w:rFonts w:asciiTheme="minorHAnsi" w:hAnsiTheme="minorHAnsi"/>
        </w:rPr>
        <w:t>)</w:t>
      </w:r>
    </w:p>
    <w:p w:rsidR="000324A3" w:rsidRPr="00397562" w:rsidRDefault="000324A3" w:rsidP="000324A3">
      <w:pPr>
        <w:tabs>
          <w:tab w:val="left" w:pos="567"/>
        </w:tabs>
        <w:spacing w:before="360" w:after="240" w:line="240" w:lineRule="auto"/>
        <w:ind w:left="567" w:hanging="567"/>
        <w:rPr>
          <w:rFonts w:ascii="Arial" w:hAnsi="Arial"/>
          <w:sz w:val="16"/>
          <w:szCs w:val="16"/>
        </w:rPr>
      </w:pPr>
      <w:r w:rsidRPr="00DD1585">
        <w:rPr>
          <w:rFonts w:asciiTheme="minorHAnsi" w:hAnsiTheme="minorHAnsi"/>
        </w:rPr>
        <w:tab/>
      </w:r>
      <w:r w:rsidRPr="00397562">
        <w:rPr>
          <w:rFonts w:ascii="Arial" w:hAnsi="Arial"/>
          <w:sz w:val="16"/>
          <w:szCs w:val="16"/>
        </w:rPr>
        <w:t>____________________________________________________________________</w:t>
      </w:r>
      <w:r w:rsidR="00DD1585" w:rsidRPr="00397562">
        <w:rPr>
          <w:rFonts w:ascii="Arial" w:hAnsi="Arial"/>
          <w:sz w:val="16"/>
          <w:szCs w:val="16"/>
        </w:rPr>
        <w:t>____________</w:t>
      </w:r>
      <w:r w:rsidR="00CA015F">
        <w:rPr>
          <w:rFonts w:ascii="Arial" w:hAnsi="Arial"/>
          <w:sz w:val="16"/>
          <w:szCs w:val="16"/>
        </w:rPr>
        <w:t>__________________</w:t>
      </w:r>
    </w:p>
    <w:p w:rsidR="00BC2D84" w:rsidRPr="00397562" w:rsidRDefault="000324A3" w:rsidP="00CF7A59">
      <w:pPr>
        <w:tabs>
          <w:tab w:val="left" w:pos="567"/>
        </w:tabs>
        <w:spacing w:before="360" w:after="240" w:line="240" w:lineRule="auto"/>
        <w:ind w:left="567" w:hanging="567"/>
        <w:rPr>
          <w:rFonts w:ascii="Arial" w:hAnsi="Arial"/>
          <w:sz w:val="16"/>
          <w:szCs w:val="16"/>
        </w:rPr>
      </w:pPr>
      <w:r w:rsidRPr="00397562">
        <w:rPr>
          <w:rFonts w:ascii="Arial" w:hAnsi="Arial"/>
          <w:sz w:val="16"/>
          <w:szCs w:val="16"/>
        </w:rPr>
        <w:tab/>
        <w:t>________________________________________________________________________</w:t>
      </w:r>
      <w:r w:rsidR="00DD1585" w:rsidRPr="00397562">
        <w:rPr>
          <w:rFonts w:ascii="Arial" w:hAnsi="Arial"/>
          <w:sz w:val="16"/>
          <w:szCs w:val="16"/>
        </w:rPr>
        <w:t>________</w:t>
      </w:r>
      <w:r w:rsidR="00CA015F">
        <w:rPr>
          <w:rFonts w:ascii="Arial" w:hAnsi="Arial"/>
          <w:sz w:val="16"/>
          <w:szCs w:val="16"/>
        </w:rPr>
        <w:t>__________________</w:t>
      </w:r>
    </w:p>
    <w:p w:rsidR="00CE29E5" w:rsidRPr="00DD1585" w:rsidRDefault="00CE29E5" w:rsidP="00CE29E5">
      <w:pPr>
        <w:tabs>
          <w:tab w:val="left" w:pos="567"/>
        </w:tabs>
        <w:spacing w:before="0" w:after="0" w:line="240" w:lineRule="auto"/>
        <w:ind w:left="567" w:hanging="567"/>
        <w:rPr>
          <w:rFonts w:asciiTheme="minorHAnsi" w:hAnsiTheme="minorHAnsi"/>
        </w:rPr>
      </w:pPr>
    </w:p>
    <w:p w:rsidR="00521D53" w:rsidRPr="00DD1585" w:rsidRDefault="00851175" w:rsidP="000324A3">
      <w:pPr>
        <w:tabs>
          <w:tab w:val="left" w:pos="567"/>
        </w:tabs>
        <w:spacing w:line="240" w:lineRule="auto"/>
        <w:ind w:left="567" w:hanging="567"/>
        <w:rPr>
          <w:rFonts w:asciiTheme="minorHAnsi" w:hAnsiTheme="minorHAnsi"/>
        </w:rPr>
      </w:pPr>
      <w:r w:rsidRPr="00DD1585">
        <w:rPr>
          <w:rFonts w:asciiTheme="minorHAnsi" w:hAnsiTheme="minorHAnsi"/>
        </w:rPr>
        <w:t>(iii)</w:t>
      </w:r>
      <w:r w:rsidRPr="00DD1585">
        <w:rPr>
          <w:rFonts w:asciiTheme="minorHAnsi" w:hAnsiTheme="minorHAnsi"/>
        </w:rPr>
        <w:tab/>
      </w:r>
      <w:r w:rsidR="000E01B1" w:rsidRPr="00DD1585">
        <w:rPr>
          <w:rFonts w:asciiTheme="minorHAnsi" w:hAnsiTheme="minorHAnsi"/>
        </w:rPr>
        <w:t>Ellie</w:t>
      </w:r>
      <w:r w:rsidR="009F40F4">
        <w:rPr>
          <w:rFonts w:asciiTheme="minorHAnsi" w:hAnsiTheme="minorHAnsi"/>
        </w:rPr>
        <w:t>’</w:t>
      </w:r>
      <w:r w:rsidR="008217A9">
        <w:rPr>
          <w:rFonts w:asciiTheme="minorHAnsi" w:hAnsiTheme="minorHAnsi"/>
        </w:rPr>
        <w:t>s</w:t>
      </w:r>
      <w:r w:rsidR="009F40F4">
        <w:rPr>
          <w:rFonts w:asciiTheme="minorHAnsi" w:hAnsiTheme="minorHAnsi"/>
        </w:rPr>
        <w:t xml:space="preserve"> position</w:t>
      </w:r>
      <w:r w:rsidR="0047348D" w:rsidRPr="00DD1585">
        <w:rPr>
          <w:rFonts w:asciiTheme="minorHAnsi" w:hAnsiTheme="minorHAnsi"/>
        </w:rPr>
        <w:tab/>
      </w:r>
      <w:r w:rsidR="0047348D" w:rsidRPr="00DD1585">
        <w:rPr>
          <w:rFonts w:asciiTheme="minorHAnsi" w:hAnsiTheme="minorHAnsi"/>
        </w:rPr>
        <w:tab/>
      </w:r>
      <w:r w:rsidR="00A66DC0">
        <w:rPr>
          <w:rFonts w:asciiTheme="minorHAnsi" w:hAnsiTheme="minorHAnsi"/>
        </w:rPr>
        <w:tab/>
      </w:r>
      <w:r w:rsidR="00A66DC0">
        <w:rPr>
          <w:rFonts w:asciiTheme="minorHAnsi" w:hAnsiTheme="minorHAnsi"/>
        </w:rPr>
        <w:tab/>
      </w:r>
      <w:r w:rsidR="00A66DC0">
        <w:rPr>
          <w:rFonts w:asciiTheme="minorHAnsi" w:hAnsiTheme="minorHAnsi"/>
        </w:rPr>
        <w:tab/>
      </w:r>
      <w:r w:rsidR="00A66DC0">
        <w:rPr>
          <w:rFonts w:asciiTheme="minorHAnsi" w:hAnsiTheme="minorHAnsi"/>
        </w:rPr>
        <w:tab/>
      </w:r>
      <w:r w:rsidR="00A66DC0">
        <w:rPr>
          <w:rFonts w:asciiTheme="minorHAnsi" w:hAnsiTheme="minorHAnsi"/>
        </w:rPr>
        <w:tab/>
      </w:r>
      <w:r w:rsidR="00A66DC0">
        <w:rPr>
          <w:rFonts w:asciiTheme="minorHAnsi" w:hAnsiTheme="minorHAnsi"/>
        </w:rPr>
        <w:tab/>
      </w:r>
      <w:r w:rsidR="00A66DC0">
        <w:rPr>
          <w:rFonts w:asciiTheme="minorHAnsi" w:hAnsiTheme="minorHAnsi"/>
        </w:rPr>
        <w:tab/>
        <w:t xml:space="preserve">            </w:t>
      </w:r>
      <w:r w:rsidRPr="00DD1585">
        <w:rPr>
          <w:rFonts w:asciiTheme="minorHAnsi" w:hAnsiTheme="minorHAnsi"/>
        </w:rPr>
        <w:t>(</w:t>
      </w:r>
      <w:r w:rsidR="00BC2D84" w:rsidRPr="00DD1585">
        <w:rPr>
          <w:rFonts w:asciiTheme="minorHAnsi" w:hAnsiTheme="minorHAnsi"/>
        </w:rPr>
        <w:t>2</w:t>
      </w:r>
      <w:r w:rsidRPr="00DD1585">
        <w:rPr>
          <w:rFonts w:asciiTheme="minorHAnsi" w:hAnsiTheme="minorHAnsi"/>
        </w:rPr>
        <w:t xml:space="preserve"> mark</w:t>
      </w:r>
      <w:r w:rsidR="00BC2D84" w:rsidRPr="00DD1585">
        <w:rPr>
          <w:rFonts w:asciiTheme="minorHAnsi" w:hAnsiTheme="minorHAnsi"/>
        </w:rPr>
        <w:t>s</w:t>
      </w:r>
      <w:r w:rsidRPr="00DD1585">
        <w:rPr>
          <w:rFonts w:asciiTheme="minorHAnsi" w:hAnsiTheme="minorHAnsi"/>
        </w:rPr>
        <w:t>)</w:t>
      </w:r>
    </w:p>
    <w:p w:rsidR="000324A3" w:rsidRPr="00397562" w:rsidRDefault="000324A3" w:rsidP="000324A3">
      <w:pPr>
        <w:tabs>
          <w:tab w:val="left" w:pos="567"/>
        </w:tabs>
        <w:spacing w:before="360" w:after="240" w:line="240" w:lineRule="auto"/>
        <w:ind w:left="567" w:hanging="567"/>
        <w:rPr>
          <w:rFonts w:ascii="Arial" w:hAnsi="Arial"/>
          <w:sz w:val="16"/>
          <w:szCs w:val="16"/>
        </w:rPr>
      </w:pPr>
      <w:r w:rsidRPr="00DD1585">
        <w:rPr>
          <w:rFonts w:asciiTheme="minorHAnsi" w:hAnsiTheme="minorHAnsi"/>
        </w:rPr>
        <w:tab/>
      </w:r>
      <w:r w:rsidRPr="00397562">
        <w:rPr>
          <w:rFonts w:ascii="Arial" w:hAnsi="Arial"/>
          <w:sz w:val="16"/>
          <w:szCs w:val="16"/>
        </w:rPr>
        <w:t>________________________________________________________________________________</w:t>
      </w:r>
      <w:r w:rsidR="007F63DA">
        <w:rPr>
          <w:rFonts w:ascii="Arial" w:hAnsi="Arial"/>
          <w:sz w:val="16"/>
          <w:szCs w:val="16"/>
        </w:rPr>
        <w:t>__________________</w:t>
      </w:r>
    </w:p>
    <w:p w:rsidR="000324A3" w:rsidRPr="00397562" w:rsidRDefault="000324A3" w:rsidP="000324A3">
      <w:pPr>
        <w:tabs>
          <w:tab w:val="left" w:pos="567"/>
        </w:tabs>
        <w:spacing w:before="360" w:after="240" w:line="240" w:lineRule="auto"/>
        <w:ind w:left="567" w:hanging="567"/>
        <w:rPr>
          <w:rFonts w:ascii="Arial" w:hAnsi="Arial"/>
          <w:sz w:val="16"/>
          <w:szCs w:val="16"/>
        </w:rPr>
      </w:pPr>
      <w:r w:rsidRPr="00397562">
        <w:rPr>
          <w:rFonts w:ascii="Arial" w:hAnsi="Arial"/>
          <w:sz w:val="16"/>
          <w:szCs w:val="16"/>
        </w:rPr>
        <w:tab/>
        <w:t>________________________________________________________________________________</w:t>
      </w:r>
      <w:r w:rsidR="007F63DA">
        <w:rPr>
          <w:rFonts w:ascii="Arial" w:hAnsi="Arial"/>
          <w:sz w:val="16"/>
          <w:szCs w:val="16"/>
        </w:rPr>
        <w:t>__________________</w:t>
      </w:r>
    </w:p>
    <w:p w:rsidR="00CF7A59" w:rsidRDefault="00CF7A59" w:rsidP="000324A3">
      <w:pPr>
        <w:pStyle w:val="ListParagraph"/>
        <w:tabs>
          <w:tab w:val="left" w:pos="567"/>
          <w:tab w:val="right" w:pos="9356"/>
        </w:tabs>
        <w:spacing w:line="240" w:lineRule="auto"/>
        <w:ind w:left="567" w:hanging="567"/>
        <w:rPr>
          <w:rFonts w:asciiTheme="minorHAnsi" w:hAnsiTheme="minorHAnsi"/>
          <w:b/>
          <w:sz w:val="22"/>
        </w:rPr>
      </w:pPr>
    </w:p>
    <w:p w:rsidR="00851175" w:rsidRPr="003F7BF8" w:rsidRDefault="00851175" w:rsidP="000324A3">
      <w:pPr>
        <w:pStyle w:val="ListParagraph"/>
        <w:tabs>
          <w:tab w:val="left" w:pos="567"/>
          <w:tab w:val="right" w:pos="9356"/>
        </w:tabs>
        <w:spacing w:line="240" w:lineRule="auto"/>
        <w:ind w:left="567" w:hanging="567"/>
        <w:rPr>
          <w:rFonts w:asciiTheme="minorHAnsi" w:hAnsiTheme="minorHAnsi"/>
          <w:b/>
          <w:sz w:val="22"/>
        </w:rPr>
      </w:pPr>
      <w:r w:rsidRPr="003F7BF8">
        <w:rPr>
          <w:rFonts w:asciiTheme="minorHAnsi" w:hAnsiTheme="minorHAnsi"/>
          <w:b/>
          <w:sz w:val="22"/>
        </w:rPr>
        <w:t>Q</w:t>
      </w:r>
      <w:r w:rsidR="00352C5E">
        <w:rPr>
          <w:rFonts w:asciiTheme="minorHAnsi" w:hAnsiTheme="minorHAnsi"/>
          <w:b/>
          <w:sz w:val="22"/>
        </w:rPr>
        <w:t>uestion 2</w:t>
      </w:r>
      <w:r w:rsidR="00352C5E">
        <w:rPr>
          <w:rFonts w:asciiTheme="minorHAnsi" w:hAnsiTheme="minorHAnsi"/>
          <w:b/>
          <w:sz w:val="22"/>
        </w:rPr>
        <w:tab/>
        <w:t>(4</w:t>
      </w:r>
      <w:r w:rsidRPr="003F7BF8">
        <w:rPr>
          <w:rFonts w:asciiTheme="minorHAnsi" w:hAnsiTheme="minorHAnsi"/>
          <w:b/>
          <w:sz w:val="22"/>
        </w:rPr>
        <w:t xml:space="preserve"> marks)</w:t>
      </w:r>
    </w:p>
    <w:p w:rsidR="00851175" w:rsidRPr="003F7BF8" w:rsidRDefault="00851175" w:rsidP="000324A3">
      <w:pPr>
        <w:pStyle w:val="ListParagraph"/>
        <w:tabs>
          <w:tab w:val="left" w:pos="567"/>
          <w:tab w:val="right" w:pos="9356"/>
        </w:tabs>
        <w:spacing w:line="240" w:lineRule="auto"/>
        <w:ind w:left="567" w:hanging="567"/>
        <w:rPr>
          <w:rFonts w:asciiTheme="minorHAnsi" w:hAnsiTheme="minorHAnsi"/>
          <w:b/>
          <w:sz w:val="22"/>
        </w:rPr>
      </w:pPr>
    </w:p>
    <w:p w:rsidR="0089343E" w:rsidRPr="003F7BF8" w:rsidRDefault="0089343E" w:rsidP="0089343E">
      <w:pPr>
        <w:pStyle w:val="ListParagraph"/>
        <w:tabs>
          <w:tab w:val="left" w:pos="567"/>
          <w:tab w:val="right" w:pos="9356"/>
        </w:tabs>
        <w:spacing w:line="276" w:lineRule="auto"/>
        <w:ind w:left="567" w:hanging="567"/>
        <w:rPr>
          <w:rFonts w:asciiTheme="minorHAnsi" w:hAnsiTheme="minorHAnsi"/>
          <w:sz w:val="22"/>
        </w:rPr>
      </w:pPr>
      <w:r w:rsidRPr="00862E21">
        <w:rPr>
          <w:rFonts w:asciiTheme="minorHAnsi" w:hAnsiTheme="minorHAnsi"/>
          <w:sz w:val="22"/>
        </w:rPr>
        <w:t xml:space="preserve">Clarify </w:t>
      </w:r>
      <w:r w:rsidR="00352C5E" w:rsidRPr="00862E21">
        <w:rPr>
          <w:rFonts w:asciiTheme="minorHAnsi" w:hAnsiTheme="minorHAnsi"/>
          <w:b/>
          <w:sz w:val="22"/>
        </w:rPr>
        <w:t>one</w:t>
      </w:r>
      <w:r w:rsidR="005D24F3" w:rsidRPr="00862E21">
        <w:rPr>
          <w:rFonts w:asciiTheme="minorHAnsi" w:hAnsiTheme="minorHAnsi"/>
          <w:sz w:val="22"/>
        </w:rPr>
        <w:t xml:space="preserve"> of</w:t>
      </w:r>
      <w:r w:rsidR="005D24F3">
        <w:rPr>
          <w:rFonts w:asciiTheme="minorHAnsi" w:hAnsiTheme="minorHAnsi"/>
          <w:sz w:val="22"/>
        </w:rPr>
        <w:t xml:space="preserve"> </w:t>
      </w:r>
      <w:r w:rsidRPr="003F7BF8">
        <w:rPr>
          <w:rFonts w:asciiTheme="minorHAnsi" w:hAnsiTheme="minorHAnsi"/>
          <w:sz w:val="22"/>
        </w:rPr>
        <w:t xml:space="preserve">the main philosophical concepts </w:t>
      </w:r>
      <w:r w:rsidR="00B64B55" w:rsidRPr="003F7BF8">
        <w:rPr>
          <w:rFonts w:asciiTheme="minorHAnsi" w:hAnsiTheme="minorHAnsi"/>
          <w:sz w:val="22"/>
        </w:rPr>
        <w:t xml:space="preserve">employed by each participant </w:t>
      </w:r>
      <w:r w:rsidRPr="003F7BF8">
        <w:rPr>
          <w:rFonts w:asciiTheme="minorHAnsi" w:hAnsiTheme="minorHAnsi"/>
          <w:sz w:val="22"/>
        </w:rPr>
        <w:t>in the dialogue.</w:t>
      </w:r>
    </w:p>
    <w:p w:rsidR="00851175" w:rsidRPr="003F7BF8" w:rsidRDefault="00851175" w:rsidP="00851175">
      <w:pPr>
        <w:tabs>
          <w:tab w:val="left" w:pos="567"/>
        </w:tabs>
        <w:spacing w:line="240" w:lineRule="auto"/>
        <w:ind w:left="567" w:hanging="567"/>
        <w:rPr>
          <w:rFonts w:asciiTheme="minorHAnsi" w:hAnsiTheme="minorHAnsi"/>
        </w:rPr>
      </w:pPr>
      <w:r w:rsidRPr="003F7BF8">
        <w:rPr>
          <w:rFonts w:asciiTheme="minorHAnsi" w:hAnsiTheme="minorHAnsi"/>
        </w:rPr>
        <w:t>(</w:t>
      </w:r>
      <w:proofErr w:type="spellStart"/>
      <w:r w:rsidRPr="003F7BF8">
        <w:rPr>
          <w:rFonts w:asciiTheme="minorHAnsi" w:hAnsiTheme="minorHAnsi"/>
        </w:rPr>
        <w:t>i</w:t>
      </w:r>
      <w:proofErr w:type="spellEnd"/>
      <w:r w:rsidRPr="003F7BF8">
        <w:rPr>
          <w:rFonts w:asciiTheme="minorHAnsi" w:hAnsiTheme="minorHAnsi"/>
        </w:rPr>
        <w:t>)</w:t>
      </w:r>
      <w:r w:rsidR="0089343E" w:rsidRPr="003F7BF8">
        <w:rPr>
          <w:rFonts w:asciiTheme="minorHAnsi" w:hAnsiTheme="minorHAnsi"/>
        </w:rPr>
        <w:tab/>
      </w:r>
      <w:r w:rsidR="005B3E53" w:rsidRPr="003F7BF8">
        <w:rPr>
          <w:rFonts w:asciiTheme="minorHAnsi" w:hAnsiTheme="minorHAnsi"/>
        </w:rPr>
        <w:t>Georgia</w:t>
      </w:r>
      <w:r w:rsidR="00A00BF9">
        <w:rPr>
          <w:rFonts w:asciiTheme="minorHAnsi" w:hAnsiTheme="minorHAnsi"/>
        </w:rPr>
        <w:t xml:space="preserve">’s </w:t>
      </w:r>
      <w:r w:rsidR="00352C5E">
        <w:rPr>
          <w:rFonts w:asciiTheme="minorHAnsi" w:hAnsiTheme="minorHAnsi"/>
        </w:rPr>
        <w:t>philosophical concept</w:t>
      </w:r>
      <w:r w:rsidRPr="003F7BF8">
        <w:rPr>
          <w:rFonts w:asciiTheme="minorHAnsi" w:hAnsiTheme="minorHAnsi"/>
        </w:rPr>
        <w:tab/>
      </w:r>
      <w:r w:rsidRPr="003F7BF8">
        <w:rPr>
          <w:rFonts w:asciiTheme="minorHAnsi" w:hAnsiTheme="minorHAnsi"/>
        </w:rPr>
        <w:tab/>
      </w:r>
      <w:r w:rsidR="0047348D" w:rsidRPr="003F7BF8">
        <w:rPr>
          <w:rFonts w:asciiTheme="minorHAnsi" w:hAnsiTheme="minorHAnsi"/>
        </w:rPr>
        <w:tab/>
      </w:r>
      <w:r w:rsidRPr="003F7BF8">
        <w:rPr>
          <w:rFonts w:asciiTheme="minorHAnsi" w:hAnsiTheme="minorHAnsi"/>
        </w:rPr>
        <w:tab/>
      </w:r>
      <w:r w:rsidRPr="003F7BF8">
        <w:rPr>
          <w:rFonts w:asciiTheme="minorHAnsi" w:hAnsiTheme="minorHAnsi"/>
        </w:rPr>
        <w:tab/>
      </w:r>
      <w:r w:rsidR="0047348D" w:rsidRPr="003F7BF8">
        <w:rPr>
          <w:rFonts w:asciiTheme="minorHAnsi" w:hAnsiTheme="minorHAnsi"/>
        </w:rPr>
        <w:tab/>
      </w:r>
      <w:r w:rsidR="0047348D" w:rsidRPr="003F7BF8">
        <w:rPr>
          <w:rFonts w:asciiTheme="minorHAnsi" w:hAnsiTheme="minorHAnsi"/>
        </w:rPr>
        <w:tab/>
      </w:r>
      <w:r w:rsidR="00A00BF9">
        <w:rPr>
          <w:rFonts w:asciiTheme="minorHAnsi" w:hAnsiTheme="minorHAnsi"/>
        </w:rPr>
        <w:t xml:space="preserve">            </w:t>
      </w:r>
      <w:r w:rsidR="00352C5E">
        <w:rPr>
          <w:rFonts w:asciiTheme="minorHAnsi" w:hAnsiTheme="minorHAnsi"/>
        </w:rPr>
        <w:t>(2</w:t>
      </w:r>
      <w:r w:rsidRPr="003F7BF8">
        <w:rPr>
          <w:rFonts w:asciiTheme="minorHAnsi" w:hAnsiTheme="minorHAnsi"/>
        </w:rPr>
        <w:t xml:space="preserve"> marks)</w:t>
      </w:r>
    </w:p>
    <w:p w:rsidR="000324A3" w:rsidRPr="00A00BF9" w:rsidRDefault="00352C5E"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t>__</w:t>
      </w:r>
      <w:r w:rsidR="000324A3" w:rsidRPr="00A00BF9">
        <w:rPr>
          <w:rFonts w:ascii="Arial" w:hAnsi="Arial"/>
          <w:sz w:val="16"/>
          <w:szCs w:val="16"/>
        </w:rPr>
        <w:t>____________________________________________________________________</w:t>
      </w:r>
      <w:r w:rsidR="00A00BF9" w:rsidRPr="00A00BF9">
        <w:rPr>
          <w:rFonts w:ascii="Arial" w:hAnsi="Arial"/>
          <w:sz w:val="16"/>
          <w:szCs w:val="16"/>
        </w:rPr>
        <w:t>________</w:t>
      </w:r>
      <w:r w:rsidR="00A00BF9">
        <w:rPr>
          <w:rFonts w:ascii="Arial" w:hAnsi="Arial"/>
          <w:sz w:val="16"/>
          <w:szCs w:val="16"/>
        </w:rPr>
        <w:t>_________________</w:t>
      </w:r>
      <w:r>
        <w:rPr>
          <w:rFonts w:ascii="Arial" w:hAnsi="Arial"/>
          <w:sz w:val="16"/>
          <w:szCs w:val="16"/>
        </w:rPr>
        <w:t>___</w:t>
      </w:r>
    </w:p>
    <w:p w:rsidR="000324A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604E1D" w:rsidRPr="00A00BF9" w:rsidRDefault="00604E1D" w:rsidP="00604E1D">
      <w:pPr>
        <w:tabs>
          <w:tab w:val="left" w:pos="567"/>
        </w:tabs>
        <w:spacing w:before="360" w:after="240" w:line="240" w:lineRule="auto"/>
        <w:rPr>
          <w:rFonts w:ascii="Arial" w:hAnsi="Arial"/>
          <w:sz w:val="16"/>
          <w:szCs w:val="16"/>
        </w:rPr>
      </w:pPr>
      <w:r>
        <w:rPr>
          <w:rFonts w:ascii="Arial" w:hAnsi="Arial"/>
          <w:sz w:val="16"/>
          <w:szCs w:val="16"/>
        </w:rPr>
        <w:tab/>
      </w:r>
      <w:r w:rsidRPr="00A00BF9">
        <w:rPr>
          <w:rFonts w:ascii="Arial" w:hAnsi="Arial"/>
          <w:sz w:val="16"/>
          <w:szCs w:val="16"/>
        </w:rPr>
        <w:t>___________________________________________________________________________</w:t>
      </w:r>
      <w:r>
        <w:rPr>
          <w:rFonts w:ascii="Arial" w:hAnsi="Arial"/>
          <w:sz w:val="16"/>
          <w:szCs w:val="16"/>
        </w:rPr>
        <w:t>_______________________</w:t>
      </w:r>
    </w:p>
    <w:p w:rsidR="00604E1D" w:rsidRPr="00521D53" w:rsidRDefault="00604E1D" w:rsidP="00604E1D">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D300F2" w:rsidRDefault="00D300F2" w:rsidP="000324A3">
      <w:pPr>
        <w:tabs>
          <w:tab w:val="left" w:pos="567"/>
        </w:tabs>
        <w:spacing w:line="240" w:lineRule="auto"/>
        <w:ind w:left="567" w:hanging="567"/>
        <w:rPr>
          <w:rFonts w:ascii="Arial" w:hAnsi="Arial"/>
        </w:rPr>
      </w:pPr>
    </w:p>
    <w:p w:rsidR="005B3E53" w:rsidRPr="003F7BF8" w:rsidRDefault="00851175" w:rsidP="000324A3">
      <w:pPr>
        <w:tabs>
          <w:tab w:val="left" w:pos="567"/>
        </w:tabs>
        <w:spacing w:line="240" w:lineRule="auto"/>
        <w:ind w:left="567" w:hanging="567"/>
        <w:rPr>
          <w:rFonts w:asciiTheme="minorHAnsi" w:hAnsiTheme="minorHAnsi"/>
        </w:rPr>
      </w:pPr>
      <w:r>
        <w:rPr>
          <w:rFonts w:ascii="Arial" w:hAnsi="Arial"/>
        </w:rPr>
        <w:t>(ii)</w:t>
      </w:r>
      <w:r w:rsidR="0089343E" w:rsidRPr="001C0365">
        <w:rPr>
          <w:rFonts w:ascii="Arial" w:hAnsi="Arial"/>
        </w:rPr>
        <w:tab/>
      </w:r>
      <w:r w:rsidR="005B3E53" w:rsidRPr="003F7BF8">
        <w:rPr>
          <w:rFonts w:asciiTheme="minorHAnsi" w:hAnsiTheme="minorHAnsi"/>
        </w:rPr>
        <w:t>Ellie</w:t>
      </w:r>
      <w:r w:rsidR="00A00BF9">
        <w:rPr>
          <w:rFonts w:asciiTheme="minorHAnsi" w:hAnsiTheme="minorHAnsi"/>
        </w:rPr>
        <w:t>’s philosophical conce</w:t>
      </w:r>
      <w:r w:rsidR="00352C5E">
        <w:rPr>
          <w:rFonts w:asciiTheme="minorHAnsi" w:hAnsiTheme="minorHAnsi"/>
        </w:rPr>
        <w:t>pt</w:t>
      </w:r>
      <w:r w:rsidRPr="003F7BF8">
        <w:rPr>
          <w:rFonts w:asciiTheme="minorHAnsi" w:hAnsiTheme="minorHAnsi"/>
        </w:rPr>
        <w:tab/>
      </w:r>
      <w:r w:rsidRPr="003F7BF8">
        <w:rPr>
          <w:rFonts w:asciiTheme="minorHAnsi" w:hAnsiTheme="minorHAnsi"/>
        </w:rPr>
        <w:tab/>
      </w:r>
      <w:r w:rsidRPr="003F7BF8">
        <w:rPr>
          <w:rFonts w:asciiTheme="minorHAnsi" w:hAnsiTheme="minorHAnsi"/>
        </w:rPr>
        <w:tab/>
      </w:r>
      <w:r w:rsidR="0047348D" w:rsidRPr="003F7BF8">
        <w:rPr>
          <w:rFonts w:asciiTheme="minorHAnsi" w:hAnsiTheme="minorHAnsi"/>
        </w:rPr>
        <w:tab/>
      </w:r>
      <w:r w:rsidRPr="003F7BF8">
        <w:rPr>
          <w:rFonts w:asciiTheme="minorHAnsi" w:hAnsiTheme="minorHAnsi"/>
        </w:rPr>
        <w:tab/>
      </w:r>
      <w:r w:rsidRPr="003F7BF8">
        <w:rPr>
          <w:rFonts w:asciiTheme="minorHAnsi" w:hAnsiTheme="minorHAnsi"/>
        </w:rPr>
        <w:tab/>
      </w:r>
      <w:r w:rsidR="00A00BF9">
        <w:rPr>
          <w:rFonts w:asciiTheme="minorHAnsi" w:hAnsiTheme="minorHAnsi"/>
        </w:rPr>
        <w:tab/>
        <w:t xml:space="preserve">           </w:t>
      </w:r>
      <w:r w:rsidR="00352C5E">
        <w:rPr>
          <w:rFonts w:asciiTheme="minorHAnsi" w:hAnsiTheme="minorHAnsi"/>
        </w:rPr>
        <w:t>(2</w:t>
      </w:r>
      <w:r w:rsidRPr="003F7BF8">
        <w:rPr>
          <w:rFonts w:asciiTheme="minorHAnsi" w:hAnsiTheme="minorHAnsi"/>
        </w:rPr>
        <w:t xml:space="preserve"> marks)</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00AB7489">
        <w:rPr>
          <w:rFonts w:ascii="Arial" w:hAnsi="Arial"/>
          <w:sz w:val="16"/>
          <w:szCs w:val="16"/>
        </w:rPr>
        <w:t>_________________________</w:t>
      </w:r>
      <w:r w:rsidR="00352C5E">
        <w:rPr>
          <w:rFonts w:ascii="Arial" w:hAnsi="Arial"/>
          <w:sz w:val="16"/>
          <w:szCs w:val="16"/>
        </w:rPr>
        <w:t>_____</w:t>
      </w:r>
    </w:p>
    <w:p w:rsidR="000324A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604E1D" w:rsidRPr="00A00BF9" w:rsidRDefault="00604E1D" w:rsidP="00604E1D">
      <w:pPr>
        <w:tabs>
          <w:tab w:val="left" w:pos="567"/>
        </w:tabs>
        <w:spacing w:before="360" w:after="240" w:line="240" w:lineRule="auto"/>
        <w:rPr>
          <w:rFonts w:ascii="Arial" w:hAnsi="Arial"/>
          <w:sz w:val="16"/>
          <w:szCs w:val="16"/>
        </w:rPr>
      </w:pPr>
      <w:r>
        <w:rPr>
          <w:rFonts w:asciiTheme="minorHAnsi" w:hAnsiTheme="minorHAnsi"/>
        </w:rPr>
        <w:tab/>
      </w:r>
      <w:r w:rsidRPr="00A00BF9">
        <w:rPr>
          <w:rFonts w:ascii="Arial" w:hAnsi="Arial"/>
          <w:sz w:val="16"/>
          <w:szCs w:val="16"/>
        </w:rPr>
        <w:t>____________________________________________________________________________</w:t>
      </w:r>
      <w:r>
        <w:rPr>
          <w:rFonts w:ascii="Arial" w:hAnsi="Arial"/>
          <w:sz w:val="16"/>
          <w:szCs w:val="16"/>
        </w:rPr>
        <w:t>______________________</w:t>
      </w:r>
    </w:p>
    <w:p w:rsidR="00604E1D" w:rsidRPr="00521D53" w:rsidRDefault="00604E1D" w:rsidP="00604E1D">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E9017D" w:rsidRPr="003F7BF8" w:rsidRDefault="00E9017D" w:rsidP="001C330A">
      <w:pPr>
        <w:pStyle w:val="ListParagraph"/>
        <w:tabs>
          <w:tab w:val="left" w:pos="567"/>
          <w:tab w:val="right" w:pos="9356"/>
        </w:tabs>
        <w:spacing w:line="276" w:lineRule="auto"/>
        <w:ind w:left="567" w:hanging="567"/>
        <w:rPr>
          <w:rFonts w:asciiTheme="minorHAnsi" w:hAnsiTheme="minorHAnsi"/>
          <w:b/>
          <w:sz w:val="22"/>
        </w:rPr>
      </w:pPr>
      <w:r w:rsidRPr="003F7BF8">
        <w:rPr>
          <w:rFonts w:asciiTheme="minorHAnsi" w:hAnsiTheme="minorHAnsi"/>
          <w:b/>
          <w:sz w:val="22"/>
        </w:rPr>
        <w:t>Question 3</w:t>
      </w:r>
      <w:r w:rsidR="00FE0E3C" w:rsidRPr="003F7BF8">
        <w:rPr>
          <w:rFonts w:asciiTheme="minorHAnsi" w:hAnsiTheme="minorHAnsi"/>
          <w:b/>
          <w:sz w:val="22"/>
        </w:rPr>
        <w:tab/>
        <w:t>(4 marks)</w:t>
      </w:r>
    </w:p>
    <w:p w:rsidR="00E9017D" w:rsidRPr="003F7BF8" w:rsidRDefault="00E9017D" w:rsidP="001C330A">
      <w:pPr>
        <w:pStyle w:val="ListParagraph"/>
        <w:tabs>
          <w:tab w:val="left" w:pos="567"/>
          <w:tab w:val="right" w:pos="9356"/>
        </w:tabs>
        <w:spacing w:line="276" w:lineRule="auto"/>
        <w:ind w:left="567" w:hanging="567"/>
        <w:rPr>
          <w:rFonts w:asciiTheme="minorHAnsi" w:hAnsiTheme="minorHAnsi"/>
          <w:b/>
          <w:sz w:val="22"/>
        </w:rPr>
      </w:pPr>
    </w:p>
    <w:p w:rsidR="0089343E" w:rsidRPr="003F7BF8" w:rsidRDefault="00EE136E" w:rsidP="001C330A">
      <w:pPr>
        <w:pStyle w:val="ListParagraph"/>
        <w:tabs>
          <w:tab w:val="left" w:pos="567"/>
          <w:tab w:val="right" w:pos="9356"/>
        </w:tabs>
        <w:spacing w:line="276" w:lineRule="auto"/>
        <w:ind w:left="567" w:hanging="567"/>
        <w:rPr>
          <w:rFonts w:asciiTheme="minorHAnsi" w:hAnsiTheme="minorHAnsi"/>
          <w:sz w:val="22"/>
        </w:rPr>
      </w:pPr>
      <w:r w:rsidRPr="00862E21">
        <w:rPr>
          <w:rFonts w:asciiTheme="minorHAnsi" w:eastAsia="MS Mincho" w:hAnsiTheme="minorHAnsi"/>
          <w:sz w:val="22"/>
        </w:rPr>
        <w:t>Outline</w:t>
      </w:r>
      <w:r w:rsidR="005D24F3" w:rsidRPr="00862E21">
        <w:rPr>
          <w:rFonts w:asciiTheme="minorHAnsi" w:eastAsia="MS Mincho" w:hAnsiTheme="minorHAnsi"/>
          <w:sz w:val="22"/>
        </w:rPr>
        <w:t xml:space="preserve"> </w:t>
      </w:r>
      <w:r w:rsidR="005D24F3" w:rsidRPr="00862E21">
        <w:rPr>
          <w:rFonts w:asciiTheme="minorHAnsi" w:eastAsia="MS Mincho" w:hAnsiTheme="minorHAnsi"/>
          <w:b/>
          <w:sz w:val="22"/>
        </w:rPr>
        <w:t>two</w:t>
      </w:r>
      <w:r w:rsidRPr="00862E21">
        <w:rPr>
          <w:rFonts w:asciiTheme="minorHAnsi" w:hAnsiTheme="minorHAnsi"/>
          <w:sz w:val="22"/>
        </w:rPr>
        <w:t xml:space="preserve"> o</w:t>
      </w:r>
      <w:r w:rsidR="005D24F3" w:rsidRPr="00862E21">
        <w:rPr>
          <w:rFonts w:asciiTheme="minorHAnsi" w:hAnsiTheme="minorHAnsi"/>
          <w:sz w:val="22"/>
        </w:rPr>
        <w:t>f the main as</w:t>
      </w:r>
      <w:r w:rsidRPr="00862E21">
        <w:rPr>
          <w:rFonts w:asciiTheme="minorHAnsi" w:hAnsiTheme="minorHAnsi"/>
          <w:sz w:val="22"/>
        </w:rPr>
        <w:t>s</w:t>
      </w:r>
      <w:r w:rsidR="005D24F3" w:rsidRPr="00862E21">
        <w:rPr>
          <w:rFonts w:asciiTheme="minorHAnsi" w:hAnsiTheme="minorHAnsi"/>
          <w:sz w:val="22"/>
        </w:rPr>
        <w:t>umptions of each participant</w:t>
      </w:r>
      <w:r w:rsidR="00FB34D3" w:rsidRPr="00862E21">
        <w:rPr>
          <w:rFonts w:asciiTheme="minorHAnsi" w:hAnsiTheme="minorHAnsi"/>
          <w:sz w:val="22"/>
        </w:rPr>
        <w:t xml:space="preserve"> in the dialogue</w:t>
      </w:r>
      <w:r w:rsidR="005D24F3" w:rsidRPr="00862E21">
        <w:rPr>
          <w:rFonts w:asciiTheme="minorHAnsi" w:hAnsiTheme="minorHAnsi"/>
          <w:sz w:val="22"/>
        </w:rPr>
        <w:t>.</w:t>
      </w:r>
      <w:r w:rsidR="0089343E" w:rsidRPr="003F7BF8">
        <w:rPr>
          <w:rFonts w:asciiTheme="minorHAnsi" w:hAnsiTheme="minorHAnsi"/>
          <w:sz w:val="22"/>
        </w:rPr>
        <w:tab/>
      </w:r>
    </w:p>
    <w:p w:rsidR="000324A3" w:rsidRPr="003F7BF8" w:rsidRDefault="000324A3" w:rsidP="0089343E">
      <w:pPr>
        <w:tabs>
          <w:tab w:val="left" w:pos="567"/>
        </w:tabs>
        <w:spacing w:line="360" w:lineRule="auto"/>
        <w:ind w:left="567" w:hanging="567"/>
        <w:rPr>
          <w:rFonts w:asciiTheme="minorHAnsi" w:hAnsiTheme="minorHAnsi"/>
        </w:rPr>
      </w:pPr>
      <w:r w:rsidRPr="003F7BF8">
        <w:rPr>
          <w:rFonts w:asciiTheme="minorHAnsi" w:hAnsiTheme="minorHAnsi"/>
        </w:rPr>
        <w:t>(</w:t>
      </w:r>
      <w:proofErr w:type="spellStart"/>
      <w:r w:rsidRPr="003F7BF8">
        <w:rPr>
          <w:rFonts w:asciiTheme="minorHAnsi" w:hAnsiTheme="minorHAnsi"/>
        </w:rPr>
        <w:t>i</w:t>
      </w:r>
      <w:proofErr w:type="spellEnd"/>
      <w:r w:rsidRPr="003F7BF8">
        <w:rPr>
          <w:rFonts w:asciiTheme="minorHAnsi" w:hAnsiTheme="minorHAnsi"/>
        </w:rPr>
        <w:t>)</w:t>
      </w:r>
      <w:r w:rsidR="0089343E" w:rsidRPr="003F7BF8">
        <w:rPr>
          <w:rFonts w:asciiTheme="minorHAnsi" w:hAnsiTheme="minorHAnsi"/>
        </w:rPr>
        <w:tab/>
      </w:r>
      <w:r w:rsidR="00AF07D8" w:rsidRPr="003F7BF8">
        <w:rPr>
          <w:rFonts w:asciiTheme="minorHAnsi" w:hAnsiTheme="minorHAnsi"/>
        </w:rPr>
        <w:t>Georgia</w:t>
      </w:r>
      <w:r w:rsidR="00F94A50">
        <w:rPr>
          <w:rFonts w:asciiTheme="minorHAnsi" w:hAnsiTheme="minorHAnsi"/>
        </w:rPr>
        <w:t>’s assumptions</w:t>
      </w:r>
      <w:r w:rsidRPr="003F7BF8">
        <w:rPr>
          <w:rFonts w:asciiTheme="minorHAnsi" w:hAnsiTheme="minorHAnsi"/>
        </w:rPr>
        <w:tab/>
      </w:r>
      <w:r w:rsidRPr="003F7BF8">
        <w:rPr>
          <w:rFonts w:asciiTheme="minorHAnsi" w:hAnsiTheme="minorHAnsi"/>
        </w:rPr>
        <w:tab/>
      </w:r>
      <w:r w:rsidRPr="003F7BF8">
        <w:rPr>
          <w:rFonts w:asciiTheme="minorHAnsi" w:hAnsiTheme="minorHAnsi"/>
        </w:rPr>
        <w:tab/>
      </w:r>
      <w:r w:rsidRPr="003F7BF8">
        <w:rPr>
          <w:rFonts w:asciiTheme="minorHAnsi" w:hAnsiTheme="minorHAnsi"/>
        </w:rPr>
        <w:tab/>
      </w:r>
      <w:r w:rsidRPr="003F7BF8">
        <w:rPr>
          <w:rFonts w:asciiTheme="minorHAnsi" w:hAnsiTheme="minorHAnsi"/>
        </w:rPr>
        <w:tab/>
      </w:r>
      <w:r w:rsidRPr="003F7BF8">
        <w:rPr>
          <w:rFonts w:asciiTheme="minorHAnsi" w:hAnsiTheme="minorHAnsi"/>
        </w:rPr>
        <w:tab/>
      </w:r>
      <w:r w:rsidR="0047348D" w:rsidRPr="003F7BF8">
        <w:rPr>
          <w:rFonts w:asciiTheme="minorHAnsi" w:hAnsiTheme="minorHAnsi"/>
        </w:rPr>
        <w:tab/>
      </w:r>
      <w:r w:rsidR="0047348D" w:rsidRPr="003F7BF8">
        <w:rPr>
          <w:rFonts w:asciiTheme="minorHAnsi" w:hAnsiTheme="minorHAnsi"/>
        </w:rPr>
        <w:tab/>
      </w:r>
      <w:r w:rsidR="00F94A50">
        <w:rPr>
          <w:rFonts w:asciiTheme="minorHAnsi" w:hAnsiTheme="minorHAnsi"/>
        </w:rPr>
        <w:t xml:space="preserve">           </w:t>
      </w:r>
      <w:r w:rsidRPr="003F7BF8">
        <w:rPr>
          <w:rFonts w:asciiTheme="minorHAnsi" w:hAnsiTheme="minorHAnsi"/>
        </w:rPr>
        <w:t xml:space="preserve"> (2 marks)</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00F94A50" w:rsidRPr="00F94A50">
        <w:rPr>
          <w:rFonts w:asciiTheme="minorHAnsi" w:hAnsiTheme="minorHAnsi"/>
        </w:rPr>
        <w:t>One:</w:t>
      </w:r>
      <w:r w:rsidR="00F94A50">
        <w:rPr>
          <w:rFonts w:asciiTheme="minorHAnsi" w:hAnsiTheme="minorHAnsi"/>
        </w:rPr>
        <w:t xml:space="preserve"> </w:t>
      </w:r>
      <w:r w:rsidRPr="00521D53">
        <w:rPr>
          <w:rFonts w:ascii="Arial" w:hAnsi="Arial"/>
          <w:sz w:val="16"/>
          <w:szCs w:val="16"/>
        </w:rPr>
        <w:t>______________________________________</w:t>
      </w:r>
      <w:r>
        <w:rPr>
          <w:rFonts w:ascii="Arial" w:hAnsi="Arial"/>
          <w:sz w:val="16"/>
          <w:szCs w:val="16"/>
        </w:rPr>
        <w:t>______________________________</w:t>
      </w:r>
      <w:r w:rsidR="00F94A50">
        <w:rPr>
          <w:rFonts w:ascii="Arial" w:hAnsi="Arial"/>
          <w:sz w:val="16"/>
          <w:szCs w:val="16"/>
        </w:rPr>
        <w:t>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00F94A50" w:rsidRPr="00F94A50">
        <w:rPr>
          <w:rFonts w:asciiTheme="minorHAnsi" w:hAnsiTheme="minorHAnsi"/>
        </w:rPr>
        <w:t>Two:</w:t>
      </w:r>
      <w:r w:rsidR="00F94A50">
        <w:rPr>
          <w:rFonts w:asciiTheme="minorHAnsi" w:hAnsiTheme="minorHAnsi"/>
        </w:rPr>
        <w:t xml:space="preserve"> </w:t>
      </w:r>
      <w:r w:rsidRPr="00521D53">
        <w:rPr>
          <w:rFonts w:ascii="Arial" w:hAnsi="Arial"/>
          <w:sz w:val="16"/>
          <w:szCs w:val="16"/>
        </w:rPr>
        <w:t>______________________________________</w:t>
      </w:r>
      <w:r>
        <w:rPr>
          <w:rFonts w:ascii="Arial" w:hAnsi="Arial"/>
          <w:sz w:val="16"/>
          <w:szCs w:val="16"/>
        </w:rPr>
        <w:t>______________________________</w:t>
      </w:r>
      <w:r w:rsidR="00F94A50">
        <w:rPr>
          <w:rFonts w:ascii="Arial" w:hAnsi="Arial"/>
          <w:sz w:val="16"/>
          <w:szCs w:val="16"/>
        </w:rPr>
        <w:t>_________________________</w:t>
      </w:r>
    </w:p>
    <w:p w:rsidR="000324A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7A1093" w:rsidRPr="00521D53" w:rsidRDefault="007A1093" w:rsidP="007A1093">
      <w:pPr>
        <w:tabs>
          <w:tab w:val="left" w:pos="567"/>
        </w:tabs>
        <w:spacing w:before="0" w:after="0" w:line="240" w:lineRule="auto"/>
        <w:ind w:left="567" w:hanging="567"/>
        <w:rPr>
          <w:rFonts w:ascii="Arial" w:hAnsi="Arial"/>
          <w:sz w:val="16"/>
          <w:szCs w:val="16"/>
        </w:rPr>
      </w:pPr>
    </w:p>
    <w:p w:rsidR="000324A3" w:rsidRPr="003F7BF8" w:rsidRDefault="000324A3" w:rsidP="000324A3">
      <w:pPr>
        <w:tabs>
          <w:tab w:val="left" w:pos="567"/>
        </w:tabs>
        <w:spacing w:line="360" w:lineRule="auto"/>
        <w:ind w:left="567" w:hanging="567"/>
        <w:rPr>
          <w:rFonts w:asciiTheme="minorHAnsi" w:hAnsiTheme="minorHAnsi"/>
        </w:rPr>
      </w:pPr>
      <w:r>
        <w:rPr>
          <w:rFonts w:ascii="Arial" w:hAnsi="Arial"/>
        </w:rPr>
        <w:t>(ii)</w:t>
      </w:r>
      <w:r w:rsidR="0089343E" w:rsidRPr="001C0365">
        <w:rPr>
          <w:rFonts w:ascii="Arial" w:hAnsi="Arial"/>
        </w:rPr>
        <w:tab/>
      </w:r>
      <w:r w:rsidR="00AF07D8" w:rsidRPr="003F7BF8">
        <w:rPr>
          <w:rFonts w:asciiTheme="minorHAnsi" w:hAnsiTheme="minorHAnsi"/>
        </w:rPr>
        <w:t>Ellie</w:t>
      </w:r>
      <w:r w:rsidR="007A1093">
        <w:rPr>
          <w:rFonts w:asciiTheme="minorHAnsi" w:hAnsiTheme="minorHAnsi"/>
        </w:rPr>
        <w:t>’s assumptions</w:t>
      </w:r>
      <w:r w:rsidRPr="003F7BF8">
        <w:rPr>
          <w:rFonts w:asciiTheme="minorHAnsi" w:hAnsiTheme="minorHAnsi"/>
        </w:rPr>
        <w:tab/>
      </w:r>
      <w:r w:rsidRPr="003F7BF8">
        <w:rPr>
          <w:rFonts w:asciiTheme="minorHAnsi" w:hAnsiTheme="minorHAnsi"/>
        </w:rPr>
        <w:tab/>
      </w:r>
      <w:r w:rsidRPr="003F7BF8">
        <w:rPr>
          <w:rFonts w:asciiTheme="minorHAnsi" w:hAnsiTheme="minorHAnsi"/>
        </w:rPr>
        <w:tab/>
      </w:r>
      <w:r w:rsidRPr="003F7BF8">
        <w:rPr>
          <w:rFonts w:asciiTheme="minorHAnsi" w:hAnsiTheme="minorHAnsi"/>
        </w:rPr>
        <w:tab/>
      </w:r>
      <w:r w:rsidRPr="003F7BF8">
        <w:rPr>
          <w:rFonts w:asciiTheme="minorHAnsi" w:hAnsiTheme="minorHAnsi"/>
        </w:rPr>
        <w:tab/>
      </w:r>
      <w:r w:rsidRPr="003F7BF8">
        <w:rPr>
          <w:rFonts w:asciiTheme="minorHAnsi" w:hAnsiTheme="minorHAnsi"/>
        </w:rPr>
        <w:tab/>
      </w:r>
      <w:r w:rsidR="00CB096B">
        <w:rPr>
          <w:rFonts w:asciiTheme="minorHAnsi" w:hAnsiTheme="minorHAnsi"/>
        </w:rPr>
        <w:tab/>
      </w:r>
      <w:r w:rsidR="0047348D" w:rsidRPr="003F7BF8">
        <w:rPr>
          <w:rFonts w:asciiTheme="minorHAnsi" w:hAnsiTheme="minorHAnsi"/>
        </w:rPr>
        <w:tab/>
      </w:r>
      <w:r w:rsidR="007A1093">
        <w:rPr>
          <w:rFonts w:asciiTheme="minorHAnsi" w:hAnsiTheme="minorHAnsi"/>
        </w:rPr>
        <w:t xml:space="preserve">            </w:t>
      </w:r>
      <w:r w:rsidRPr="003F7BF8">
        <w:rPr>
          <w:rFonts w:asciiTheme="minorHAnsi" w:hAnsiTheme="minorHAnsi"/>
        </w:rPr>
        <w:t>(2 marks)</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007A1093" w:rsidRPr="007A1093">
        <w:rPr>
          <w:rFonts w:asciiTheme="minorHAnsi" w:hAnsiTheme="minorHAnsi"/>
        </w:rPr>
        <w:t>One:</w:t>
      </w:r>
      <w:r w:rsidR="007A1093">
        <w:rPr>
          <w:rFonts w:asciiTheme="minorHAnsi" w:hAnsiTheme="minorHAnsi"/>
        </w:rPr>
        <w:t xml:space="preserve"> </w:t>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007A1093" w:rsidRPr="007A1093">
        <w:rPr>
          <w:rFonts w:asciiTheme="minorHAnsi" w:hAnsiTheme="minorHAnsi"/>
        </w:rPr>
        <w:t>Two:</w:t>
      </w:r>
      <w:r w:rsidR="00082F8E">
        <w:rPr>
          <w:rFonts w:asciiTheme="minorHAnsi" w:hAnsiTheme="minorHAnsi"/>
        </w:rPr>
        <w:t xml:space="preserve"> </w:t>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C844AB" w:rsidRDefault="00C844AB">
      <w:pPr>
        <w:spacing w:before="0" w:after="200"/>
        <w:rPr>
          <w:rFonts w:asciiTheme="minorHAnsi" w:eastAsiaTheme="minorEastAsia" w:hAnsiTheme="minorHAnsi"/>
          <w:b/>
        </w:rPr>
      </w:pPr>
      <w:r>
        <w:rPr>
          <w:rFonts w:asciiTheme="minorHAnsi" w:hAnsiTheme="minorHAnsi"/>
          <w:b/>
        </w:rPr>
        <w:br w:type="page"/>
      </w:r>
    </w:p>
    <w:p w:rsidR="00635A0B" w:rsidRPr="00326BD6" w:rsidRDefault="00635A0B" w:rsidP="000324A3">
      <w:pPr>
        <w:pStyle w:val="ListParagraph"/>
        <w:tabs>
          <w:tab w:val="left" w:pos="709"/>
          <w:tab w:val="right" w:pos="9356"/>
        </w:tabs>
        <w:ind w:left="709" w:hanging="709"/>
        <w:rPr>
          <w:rFonts w:asciiTheme="minorHAnsi" w:hAnsiTheme="minorHAnsi"/>
          <w:b/>
          <w:sz w:val="22"/>
        </w:rPr>
      </w:pPr>
      <w:r w:rsidRPr="00326BD6">
        <w:rPr>
          <w:rFonts w:asciiTheme="minorHAnsi" w:hAnsiTheme="minorHAnsi"/>
          <w:b/>
          <w:sz w:val="22"/>
        </w:rPr>
        <w:lastRenderedPageBreak/>
        <w:t>Question 4</w:t>
      </w:r>
      <w:r w:rsidR="00FE0E3C" w:rsidRPr="00326BD6">
        <w:rPr>
          <w:rFonts w:asciiTheme="minorHAnsi" w:hAnsiTheme="minorHAnsi"/>
          <w:b/>
          <w:sz w:val="22"/>
        </w:rPr>
        <w:tab/>
        <w:t>(18 marks)</w:t>
      </w:r>
    </w:p>
    <w:p w:rsidR="00635A0B" w:rsidRPr="00326BD6" w:rsidRDefault="00635A0B" w:rsidP="009C0F1B">
      <w:pPr>
        <w:pStyle w:val="ListParagraph"/>
        <w:tabs>
          <w:tab w:val="left" w:pos="567"/>
          <w:tab w:val="right" w:pos="9356"/>
        </w:tabs>
        <w:ind w:left="567" w:hanging="567"/>
        <w:rPr>
          <w:rFonts w:asciiTheme="minorHAnsi" w:hAnsiTheme="minorHAnsi"/>
          <w:sz w:val="22"/>
        </w:rPr>
      </w:pPr>
    </w:p>
    <w:p w:rsidR="004D11B3" w:rsidRPr="00862E21" w:rsidRDefault="005D24F3" w:rsidP="000324A3">
      <w:pPr>
        <w:pStyle w:val="ListParagraph"/>
        <w:tabs>
          <w:tab w:val="right" w:pos="9356"/>
        </w:tabs>
        <w:ind w:left="0"/>
        <w:rPr>
          <w:rFonts w:asciiTheme="minorHAnsi" w:hAnsiTheme="minorHAnsi"/>
          <w:sz w:val="22"/>
        </w:rPr>
      </w:pPr>
      <w:r w:rsidRPr="00862E21">
        <w:rPr>
          <w:rFonts w:asciiTheme="minorHAnsi" w:hAnsiTheme="minorHAnsi"/>
          <w:sz w:val="22"/>
        </w:rPr>
        <w:t>Assess</w:t>
      </w:r>
      <w:r w:rsidR="004D11B3" w:rsidRPr="00862E21">
        <w:rPr>
          <w:rFonts w:asciiTheme="minorHAnsi" w:hAnsiTheme="minorHAnsi"/>
          <w:sz w:val="22"/>
        </w:rPr>
        <w:t xml:space="preserve"> the contributions </w:t>
      </w:r>
      <w:r w:rsidR="0057327B" w:rsidRPr="00862E21">
        <w:rPr>
          <w:rFonts w:asciiTheme="minorHAnsi" w:hAnsiTheme="minorHAnsi"/>
          <w:sz w:val="22"/>
        </w:rPr>
        <w:t>to the dialogue of</w:t>
      </w:r>
      <w:r w:rsidRPr="00862E21">
        <w:rPr>
          <w:rFonts w:asciiTheme="minorHAnsi" w:hAnsiTheme="minorHAnsi"/>
          <w:sz w:val="22"/>
        </w:rPr>
        <w:t xml:space="preserve"> each participant.</w:t>
      </w:r>
    </w:p>
    <w:p w:rsidR="005D24F3" w:rsidRPr="00862E21" w:rsidRDefault="005D24F3" w:rsidP="000324A3">
      <w:pPr>
        <w:pStyle w:val="ListParagraph"/>
        <w:tabs>
          <w:tab w:val="right" w:pos="9356"/>
        </w:tabs>
        <w:ind w:left="0"/>
        <w:rPr>
          <w:rFonts w:asciiTheme="minorHAnsi" w:hAnsiTheme="minorHAnsi"/>
          <w:sz w:val="22"/>
        </w:rPr>
      </w:pPr>
      <w:r w:rsidRPr="00862E21">
        <w:rPr>
          <w:rFonts w:asciiTheme="minorHAnsi" w:hAnsiTheme="minorHAnsi"/>
          <w:sz w:val="22"/>
        </w:rPr>
        <w:t>In your response you must:</w:t>
      </w:r>
    </w:p>
    <w:p w:rsidR="004D11B3" w:rsidRPr="00862E21" w:rsidRDefault="0046269E" w:rsidP="000324A3">
      <w:pPr>
        <w:pStyle w:val="ListParagraph"/>
        <w:numPr>
          <w:ilvl w:val="0"/>
          <w:numId w:val="12"/>
        </w:numPr>
        <w:tabs>
          <w:tab w:val="left" w:pos="567"/>
          <w:tab w:val="right" w:pos="9356"/>
        </w:tabs>
        <w:ind w:left="567" w:hanging="567"/>
        <w:rPr>
          <w:rFonts w:asciiTheme="minorHAnsi" w:hAnsiTheme="minorHAnsi"/>
          <w:sz w:val="22"/>
        </w:rPr>
      </w:pPr>
      <w:r w:rsidRPr="00862E21">
        <w:rPr>
          <w:rFonts w:asciiTheme="minorHAnsi" w:hAnsiTheme="minorHAnsi"/>
          <w:sz w:val="22"/>
        </w:rPr>
        <w:t xml:space="preserve">discuss </w:t>
      </w:r>
      <w:r w:rsidR="00AF07D8" w:rsidRPr="00862E21">
        <w:rPr>
          <w:rFonts w:asciiTheme="minorHAnsi" w:hAnsiTheme="minorHAnsi"/>
          <w:sz w:val="22"/>
        </w:rPr>
        <w:t xml:space="preserve">the </w:t>
      </w:r>
      <w:r w:rsidR="004D11B3" w:rsidRPr="00862E21">
        <w:rPr>
          <w:rFonts w:asciiTheme="minorHAnsi" w:hAnsiTheme="minorHAnsi"/>
          <w:sz w:val="22"/>
        </w:rPr>
        <w:t>acceptability</w:t>
      </w:r>
      <w:r w:rsidR="00AF07D8" w:rsidRPr="00862E21">
        <w:rPr>
          <w:rFonts w:asciiTheme="minorHAnsi" w:hAnsiTheme="minorHAnsi"/>
          <w:sz w:val="22"/>
        </w:rPr>
        <w:t xml:space="preserve"> of the</w:t>
      </w:r>
      <w:r w:rsidR="00E81CFA" w:rsidRPr="00862E21">
        <w:rPr>
          <w:rFonts w:asciiTheme="minorHAnsi" w:hAnsiTheme="minorHAnsi"/>
          <w:sz w:val="22"/>
        </w:rPr>
        <w:t xml:space="preserve"> participants’</w:t>
      </w:r>
      <w:r w:rsidR="00AF07D8" w:rsidRPr="00862E21">
        <w:rPr>
          <w:rFonts w:asciiTheme="minorHAnsi" w:hAnsiTheme="minorHAnsi"/>
          <w:sz w:val="22"/>
        </w:rPr>
        <w:t xml:space="preserve"> </w:t>
      </w:r>
      <w:r w:rsidR="00FF2596" w:rsidRPr="00862E21">
        <w:rPr>
          <w:rFonts w:asciiTheme="minorHAnsi" w:hAnsiTheme="minorHAnsi"/>
          <w:sz w:val="22"/>
        </w:rPr>
        <w:t>position</w:t>
      </w:r>
      <w:r w:rsidR="00E144CD" w:rsidRPr="00862E21">
        <w:rPr>
          <w:rFonts w:asciiTheme="minorHAnsi" w:hAnsiTheme="minorHAnsi"/>
          <w:sz w:val="22"/>
        </w:rPr>
        <w:tab/>
        <w:t>(4 marks)</w:t>
      </w:r>
    </w:p>
    <w:p w:rsidR="004D11B3" w:rsidRPr="00862E21" w:rsidRDefault="002C2DC1" w:rsidP="000324A3">
      <w:pPr>
        <w:pStyle w:val="ListParagraph"/>
        <w:numPr>
          <w:ilvl w:val="0"/>
          <w:numId w:val="12"/>
        </w:numPr>
        <w:tabs>
          <w:tab w:val="left" w:pos="567"/>
          <w:tab w:val="right" w:pos="9356"/>
        </w:tabs>
        <w:ind w:left="567" w:hanging="567"/>
        <w:rPr>
          <w:rFonts w:asciiTheme="minorHAnsi" w:hAnsiTheme="minorHAnsi"/>
          <w:sz w:val="22"/>
        </w:rPr>
      </w:pPr>
      <w:r w:rsidRPr="00862E21">
        <w:rPr>
          <w:rFonts w:asciiTheme="minorHAnsi" w:hAnsiTheme="minorHAnsi"/>
          <w:sz w:val="22"/>
        </w:rPr>
        <w:t xml:space="preserve">outline </w:t>
      </w:r>
      <w:r w:rsidR="00AF07D8" w:rsidRPr="00862E21">
        <w:rPr>
          <w:rFonts w:asciiTheme="minorHAnsi" w:hAnsiTheme="minorHAnsi"/>
          <w:sz w:val="22"/>
        </w:rPr>
        <w:t xml:space="preserve">the </w:t>
      </w:r>
      <w:r w:rsidRPr="00862E21">
        <w:rPr>
          <w:rFonts w:asciiTheme="minorHAnsi" w:hAnsiTheme="minorHAnsi"/>
          <w:bCs/>
          <w:sz w:val="22"/>
        </w:rPr>
        <w:t xml:space="preserve">relevance and effectiveness </w:t>
      </w:r>
      <w:r w:rsidR="00C2426C" w:rsidRPr="00862E21">
        <w:rPr>
          <w:rFonts w:asciiTheme="minorHAnsi" w:hAnsiTheme="minorHAnsi"/>
          <w:bCs/>
          <w:sz w:val="22"/>
        </w:rPr>
        <w:t xml:space="preserve">of the </w:t>
      </w:r>
      <w:r w:rsidR="004D11B3" w:rsidRPr="00862E21">
        <w:rPr>
          <w:rFonts w:asciiTheme="minorHAnsi" w:hAnsiTheme="minorHAnsi"/>
          <w:sz w:val="22"/>
        </w:rPr>
        <w:t>example</w:t>
      </w:r>
      <w:r w:rsidR="00862E21">
        <w:rPr>
          <w:rFonts w:asciiTheme="minorHAnsi" w:hAnsiTheme="minorHAnsi"/>
          <w:sz w:val="22"/>
        </w:rPr>
        <w:t>/</w:t>
      </w:r>
      <w:r w:rsidR="004D11B3" w:rsidRPr="00862E21">
        <w:rPr>
          <w:rFonts w:asciiTheme="minorHAnsi" w:hAnsiTheme="minorHAnsi"/>
          <w:sz w:val="22"/>
        </w:rPr>
        <w:t>s</w:t>
      </w:r>
      <w:r w:rsidR="0057327B" w:rsidRPr="00862E21">
        <w:rPr>
          <w:rFonts w:asciiTheme="minorHAnsi" w:hAnsiTheme="minorHAnsi"/>
          <w:sz w:val="22"/>
        </w:rPr>
        <w:t xml:space="preserve"> used</w:t>
      </w:r>
      <w:r w:rsidR="0016778B" w:rsidRPr="00862E21">
        <w:rPr>
          <w:rFonts w:asciiTheme="minorHAnsi" w:hAnsiTheme="minorHAnsi"/>
          <w:sz w:val="22"/>
        </w:rPr>
        <w:tab/>
        <w:t>(4 marks)</w:t>
      </w:r>
    </w:p>
    <w:p w:rsidR="007F4537" w:rsidRPr="00862E21" w:rsidRDefault="007F4537" w:rsidP="007F4537">
      <w:pPr>
        <w:pStyle w:val="ListParagraph"/>
        <w:numPr>
          <w:ilvl w:val="0"/>
          <w:numId w:val="12"/>
        </w:numPr>
        <w:tabs>
          <w:tab w:val="left" w:pos="567"/>
          <w:tab w:val="right" w:pos="9356"/>
        </w:tabs>
        <w:ind w:left="567" w:hanging="567"/>
        <w:rPr>
          <w:rFonts w:asciiTheme="minorHAnsi" w:hAnsiTheme="minorHAnsi"/>
          <w:sz w:val="22"/>
        </w:rPr>
      </w:pPr>
      <w:r w:rsidRPr="00862E21">
        <w:rPr>
          <w:rFonts w:asciiTheme="minorHAnsi" w:hAnsiTheme="minorHAnsi"/>
          <w:sz w:val="22"/>
        </w:rPr>
        <w:t>identify formal and/or informal fallacies</w:t>
      </w:r>
      <w:r w:rsidR="0057327B" w:rsidRPr="00862E21">
        <w:rPr>
          <w:rFonts w:asciiTheme="minorHAnsi" w:hAnsiTheme="minorHAnsi"/>
          <w:sz w:val="22"/>
        </w:rPr>
        <w:t xml:space="preserve"> in the dialogue</w:t>
      </w:r>
      <w:r w:rsidRPr="00862E21">
        <w:rPr>
          <w:rFonts w:asciiTheme="minorHAnsi" w:hAnsiTheme="minorHAnsi"/>
          <w:sz w:val="22"/>
        </w:rPr>
        <w:tab/>
        <w:t>(2 marks)</w:t>
      </w:r>
    </w:p>
    <w:p w:rsidR="004D11B3" w:rsidRPr="00862E21" w:rsidRDefault="002C2DC1" w:rsidP="000324A3">
      <w:pPr>
        <w:pStyle w:val="ListParagraph"/>
        <w:numPr>
          <w:ilvl w:val="0"/>
          <w:numId w:val="12"/>
        </w:numPr>
        <w:tabs>
          <w:tab w:val="left" w:pos="567"/>
          <w:tab w:val="right" w:pos="9356"/>
        </w:tabs>
        <w:ind w:left="567" w:hanging="567"/>
        <w:rPr>
          <w:rFonts w:asciiTheme="minorHAnsi" w:hAnsiTheme="minorHAnsi"/>
          <w:sz w:val="22"/>
        </w:rPr>
      </w:pPr>
      <w:r w:rsidRPr="00862E21">
        <w:rPr>
          <w:rFonts w:asciiTheme="minorHAnsi" w:hAnsiTheme="minorHAnsi"/>
          <w:sz w:val="22"/>
        </w:rPr>
        <w:t xml:space="preserve">explain </w:t>
      </w:r>
      <w:r w:rsidR="00E81CFA" w:rsidRPr="00862E21">
        <w:rPr>
          <w:rFonts w:asciiTheme="minorHAnsi" w:hAnsiTheme="minorHAnsi"/>
          <w:sz w:val="22"/>
        </w:rPr>
        <w:t xml:space="preserve">the </w:t>
      </w:r>
      <w:r w:rsidR="004D11B3" w:rsidRPr="00862E21">
        <w:rPr>
          <w:rFonts w:asciiTheme="minorHAnsi" w:hAnsiTheme="minorHAnsi"/>
          <w:sz w:val="22"/>
        </w:rPr>
        <w:t xml:space="preserve">strength of </w:t>
      </w:r>
      <w:r w:rsidR="0057327B" w:rsidRPr="00862E21">
        <w:rPr>
          <w:rFonts w:asciiTheme="minorHAnsi" w:hAnsiTheme="minorHAnsi"/>
          <w:sz w:val="22"/>
        </w:rPr>
        <w:t xml:space="preserve">the participant’s </w:t>
      </w:r>
      <w:r w:rsidR="004D11B3" w:rsidRPr="00862E21">
        <w:rPr>
          <w:rFonts w:asciiTheme="minorHAnsi" w:hAnsiTheme="minorHAnsi"/>
          <w:sz w:val="22"/>
        </w:rPr>
        <w:t xml:space="preserve">inferential moves </w:t>
      </w:r>
      <w:r w:rsidR="0016778B" w:rsidRPr="00862E21">
        <w:rPr>
          <w:rFonts w:asciiTheme="minorHAnsi" w:hAnsiTheme="minorHAnsi"/>
          <w:sz w:val="22"/>
        </w:rPr>
        <w:tab/>
        <w:t>(4 marks)</w:t>
      </w:r>
    </w:p>
    <w:p w:rsidR="0016778B" w:rsidRPr="000324A3" w:rsidRDefault="00CF6D09" w:rsidP="000324A3">
      <w:pPr>
        <w:pStyle w:val="ListParagraph"/>
        <w:numPr>
          <w:ilvl w:val="0"/>
          <w:numId w:val="12"/>
        </w:numPr>
        <w:tabs>
          <w:tab w:val="left" w:pos="567"/>
          <w:tab w:val="right" w:pos="9356"/>
        </w:tabs>
        <w:ind w:left="567" w:hanging="567"/>
        <w:rPr>
          <w:rFonts w:ascii="Arial" w:hAnsi="Arial"/>
          <w:sz w:val="22"/>
        </w:rPr>
      </w:pPr>
      <w:proofErr w:type="gramStart"/>
      <w:r w:rsidRPr="00862E21">
        <w:rPr>
          <w:rFonts w:asciiTheme="minorHAnsi" w:hAnsiTheme="minorHAnsi"/>
          <w:sz w:val="22"/>
        </w:rPr>
        <w:t>summarise</w:t>
      </w:r>
      <w:proofErr w:type="gramEnd"/>
      <w:r w:rsidR="00B71C3B" w:rsidRPr="00862E21">
        <w:rPr>
          <w:rFonts w:asciiTheme="minorHAnsi" w:hAnsiTheme="minorHAnsi"/>
          <w:sz w:val="22"/>
        </w:rPr>
        <w:t xml:space="preserve"> </w:t>
      </w:r>
      <w:r w:rsidR="00E81CFA" w:rsidRPr="00862E21">
        <w:rPr>
          <w:rFonts w:asciiTheme="minorHAnsi" w:hAnsiTheme="minorHAnsi"/>
          <w:sz w:val="22"/>
        </w:rPr>
        <w:t xml:space="preserve">the </w:t>
      </w:r>
      <w:r w:rsidR="00635A0B" w:rsidRPr="00862E21">
        <w:rPr>
          <w:rFonts w:asciiTheme="minorHAnsi" w:hAnsiTheme="minorHAnsi"/>
          <w:sz w:val="22"/>
        </w:rPr>
        <w:t xml:space="preserve">overall persuasiveness of </w:t>
      </w:r>
      <w:r w:rsidR="00AF07D8" w:rsidRPr="00862E21">
        <w:rPr>
          <w:rFonts w:asciiTheme="minorHAnsi" w:hAnsiTheme="minorHAnsi"/>
          <w:sz w:val="22"/>
        </w:rPr>
        <w:t xml:space="preserve">their </w:t>
      </w:r>
      <w:r w:rsidR="00CA70E9" w:rsidRPr="00862E21">
        <w:rPr>
          <w:rFonts w:asciiTheme="minorHAnsi" w:hAnsiTheme="minorHAnsi"/>
          <w:sz w:val="22"/>
        </w:rPr>
        <w:t>argument</w:t>
      </w:r>
      <w:r w:rsidR="0047348D" w:rsidRPr="00326BD6">
        <w:rPr>
          <w:rFonts w:asciiTheme="minorHAnsi" w:hAnsiTheme="minorHAnsi"/>
          <w:sz w:val="22"/>
        </w:rPr>
        <w:t>.</w:t>
      </w:r>
      <w:r w:rsidR="0016778B" w:rsidRPr="00326BD6">
        <w:rPr>
          <w:rFonts w:asciiTheme="minorHAnsi" w:hAnsiTheme="minorHAnsi"/>
          <w:sz w:val="22"/>
        </w:rPr>
        <w:tab/>
        <w:t>(4 marks)</w:t>
      </w:r>
      <w:r w:rsidR="0089343E" w:rsidRPr="00326BD6">
        <w:rPr>
          <w:rFonts w:asciiTheme="minorHAnsi" w:hAnsiTheme="minorHAnsi"/>
          <w:sz w:val="22"/>
        </w:rPr>
        <w:tab/>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p w:rsidR="000324A3" w:rsidRPr="00521D53" w:rsidRDefault="000324A3" w:rsidP="000324A3">
      <w:pPr>
        <w:tabs>
          <w:tab w:val="left" w:pos="567"/>
        </w:tabs>
        <w:spacing w:before="360" w:after="240" w:line="240" w:lineRule="auto"/>
        <w:ind w:left="567" w:hanging="567"/>
        <w:rPr>
          <w:rFonts w:ascii="Arial" w:hAnsi="Arial"/>
          <w:sz w:val="16"/>
          <w:szCs w:val="16"/>
        </w:rPr>
      </w:pPr>
      <w:r>
        <w:rPr>
          <w:rFonts w:ascii="Arial" w:hAnsi="Arial"/>
          <w:sz w:val="16"/>
          <w:szCs w:val="16"/>
        </w:rPr>
        <w:tab/>
      </w:r>
      <w:r w:rsidRPr="00521D53">
        <w:rPr>
          <w:rFonts w:ascii="Arial" w:hAnsi="Arial"/>
          <w:sz w:val="16"/>
          <w:szCs w:val="16"/>
        </w:rPr>
        <w:t>______________________________________</w:t>
      </w:r>
      <w:r>
        <w:rPr>
          <w:rFonts w:ascii="Arial" w:hAnsi="Arial"/>
          <w:sz w:val="16"/>
          <w:szCs w:val="16"/>
        </w:rPr>
        <w:t>______________________________</w:t>
      </w:r>
      <w:r w:rsidRPr="00521D53">
        <w:rPr>
          <w:rFonts w:ascii="Arial" w:hAnsi="Arial"/>
          <w:sz w:val="16"/>
          <w:szCs w:val="16"/>
        </w:rPr>
        <w:t>______________________________</w:t>
      </w:r>
    </w:p>
    <w:sectPr w:rsidR="000324A3" w:rsidRPr="00521D53" w:rsidSect="00D300F2">
      <w:headerReference w:type="even" r:id="rId13"/>
      <w:headerReference w:type="default" r:id="rId14"/>
      <w:footerReference w:type="even" r:id="rId15"/>
      <w:headerReference w:type="first" r:id="rId16"/>
      <w:footerReference w:type="first" r:id="rId17"/>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33" w:rsidRDefault="00E97B33" w:rsidP="00E851D5">
      <w:r>
        <w:separator/>
      </w:r>
    </w:p>
  </w:endnote>
  <w:endnote w:type="continuationSeparator" w:id="0">
    <w:p w:rsidR="00E97B33" w:rsidRDefault="00E97B33"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3E" w:rsidRPr="00507F00" w:rsidRDefault="0089343E"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F5162A">
      <w:rPr>
        <w:rFonts w:ascii="Franklin Gothic Book" w:hAnsi="Franklin Gothic Book"/>
        <w:noProof/>
        <w:color w:val="342568"/>
        <w:sz w:val="16"/>
        <w:szCs w:val="16"/>
      </w:rPr>
      <w:t>2014/9970</w:t>
    </w:r>
    <w:r w:rsidR="00644991">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3E" w:rsidRPr="00FD1658" w:rsidRDefault="0089343E"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1D01A5">
      <w:rPr>
        <w:rFonts w:ascii="Franklin Gothic Book" w:hAnsi="Franklin Gothic Book"/>
        <w:b/>
        <w:noProof/>
        <w:color w:val="342568"/>
        <w:sz w:val="18"/>
        <w:szCs w:val="18"/>
      </w:rPr>
      <w:t>Philosophy and Ethics | General</w:t>
    </w:r>
    <w:r w:rsidRPr="001D01A5">
      <w:rPr>
        <w:rFonts w:ascii="Franklin Gothic Book" w:hAnsi="Franklin Gothic Book"/>
        <w:b/>
        <w:color w:val="342568"/>
        <w:sz w:val="18"/>
        <w:szCs w:val="18"/>
      </w:rPr>
      <w:t xml:space="preserve"> </w:t>
    </w:r>
    <w:r w:rsidRPr="001D01A5">
      <w:rPr>
        <w:rFonts w:ascii="Franklin Gothic Book" w:hAnsi="Franklin Gothic Book"/>
        <w:b/>
        <w:noProof/>
        <w:color w:val="342568"/>
        <w:sz w:val="18"/>
        <w:szCs w:val="18"/>
      </w:rPr>
      <w:t>| Externally set task | Sample 201</w:t>
    </w:r>
    <w:r w:rsidR="00FC4172" w:rsidRPr="001D01A5">
      <w:rPr>
        <w:rFonts w:ascii="Franklin Gothic Book" w:hAnsi="Franklin Gothic Book"/>
        <w:b/>
        <w:noProof/>
        <w:color w:val="342568"/>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3E" w:rsidRPr="00D41604" w:rsidRDefault="0089343E"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D725BC">
      <w:rPr>
        <w:rFonts w:ascii="Franklin Gothic Book" w:hAnsi="Franklin Gothic Book"/>
        <w:b/>
        <w:noProof/>
        <w:color w:val="342568"/>
        <w:sz w:val="18"/>
        <w:szCs w:val="18"/>
      </w:rPr>
      <w:t>Philosophy and Ethics | General</w:t>
    </w:r>
    <w:r w:rsidRPr="00D725BC">
      <w:rPr>
        <w:rFonts w:ascii="Franklin Gothic Book" w:hAnsi="Franklin Gothic Book"/>
        <w:b/>
        <w:color w:val="342568"/>
        <w:sz w:val="18"/>
        <w:szCs w:val="18"/>
      </w:rPr>
      <w:t xml:space="preserve"> </w:t>
    </w:r>
    <w:r w:rsidRPr="00D725BC">
      <w:rPr>
        <w:rFonts w:ascii="Franklin Gothic Book" w:hAnsi="Franklin Gothic Book"/>
        <w:b/>
        <w:noProof/>
        <w:color w:val="342568"/>
        <w:sz w:val="18"/>
        <w:szCs w:val="18"/>
      </w:rPr>
      <w:t>| E</w:t>
    </w:r>
    <w:r w:rsidR="0056292A" w:rsidRPr="00D725BC">
      <w:rPr>
        <w:rFonts w:ascii="Franklin Gothic Book" w:hAnsi="Franklin Gothic Book"/>
        <w:b/>
        <w:noProof/>
        <w:color w:val="342568"/>
        <w:sz w:val="18"/>
        <w:szCs w:val="18"/>
      </w:rPr>
      <w:t>xternally set task | Sample 201</w:t>
    </w:r>
    <w:r w:rsidR="00FC4172" w:rsidRPr="00D725BC">
      <w:rPr>
        <w:rFonts w:ascii="Franklin Gothic Book" w:hAnsi="Franklin Gothic Book"/>
        <w:b/>
        <w:noProof/>
        <w:color w:val="342568"/>
        <w:sz w:val="18"/>
        <w:szCs w:val="18"/>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3E" w:rsidRPr="00D41604" w:rsidRDefault="0089343E"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sidRPr="00D725BC">
      <w:rPr>
        <w:rFonts w:ascii="Franklin Gothic Book" w:hAnsi="Franklin Gothic Book"/>
        <w:b/>
        <w:noProof/>
        <w:color w:val="342568"/>
        <w:sz w:val="18"/>
        <w:szCs w:val="18"/>
      </w:rPr>
      <w:t>Philosphy and Ethics| General</w:t>
    </w:r>
    <w:r w:rsidRPr="00D725BC">
      <w:rPr>
        <w:rFonts w:ascii="Franklin Gothic Book" w:hAnsi="Franklin Gothic Book"/>
        <w:b/>
        <w:color w:val="342568"/>
        <w:sz w:val="18"/>
        <w:szCs w:val="18"/>
      </w:rPr>
      <w:t xml:space="preserve"> </w:t>
    </w:r>
    <w:r w:rsidRPr="00D725BC">
      <w:rPr>
        <w:rFonts w:ascii="Franklin Gothic Book" w:hAnsi="Franklin Gothic Book"/>
        <w:b/>
        <w:noProof/>
        <w:color w:val="342568"/>
        <w:sz w:val="18"/>
        <w:szCs w:val="18"/>
      </w:rPr>
      <w:t>| E</w:t>
    </w:r>
    <w:r w:rsidR="00492FF5" w:rsidRPr="00D725BC">
      <w:rPr>
        <w:rFonts w:ascii="Franklin Gothic Book" w:hAnsi="Franklin Gothic Book"/>
        <w:b/>
        <w:noProof/>
        <w:color w:val="342568"/>
        <w:sz w:val="18"/>
        <w:szCs w:val="18"/>
      </w:rPr>
      <w:t>xternally set task | Sample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33" w:rsidRDefault="00E97B33" w:rsidP="00E851D5">
      <w:r>
        <w:separator/>
      </w:r>
    </w:p>
  </w:footnote>
  <w:footnote w:type="continuationSeparator" w:id="0">
    <w:p w:rsidR="00E97B33" w:rsidRDefault="00E97B33"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3E" w:rsidRDefault="0089343E" w:rsidP="001C7418">
    <w:pPr>
      <w:pStyle w:val="Header"/>
    </w:pPr>
    <w:r>
      <w:rPr>
        <w:rFonts w:ascii="Arial" w:eastAsia="Times New Roman" w:hAnsi="Arial" w:cs="Arial"/>
        <w:bCs/>
        <w:noProof/>
        <w:kern w:val="28"/>
        <w:sz w:val="20"/>
        <w:szCs w:val="20"/>
        <w:lang w:val="en-AU" w:eastAsia="en-AU"/>
      </w:rPr>
      <w:drawing>
        <wp:inline distT="0" distB="0" distL="0" distR="0" wp14:anchorId="1F646115" wp14:editId="68ED19C6">
          <wp:extent cx="4320000" cy="5175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rotWithShape="1">
                  <a:blip r:embed="rId1">
                    <a:extLst>
                      <a:ext uri="{28A0092B-C50C-407E-A947-70E740481C1C}">
                        <a14:useLocalDpi xmlns:a14="http://schemas.microsoft.com/office/drawing/2010/main" val="0"/>
                      </a:ext>
                    </a:extLst>
                  </a:blip>
                  <a:srcRect l="-40" r="23097"/>
                  <a:stretch/>
                </pic:blipFill>
                <pic:spPr bwMode="auto">
                  <a:xfrm>
                    <a:off x="0" y="0"/>
                    <a:ext cx="4431663" cy="530902"/>
                  </a:xfrm>
                  <a:prstGeom prst="rect">
                    <a:avLst/>
                  </a:prstGeom>
                  <a:ln>
                    <a:noFill/>
                  </a:ln>
                  <a:extLst>
                    <a:ext uri="{53640926-AAD7-44D8-BBD7-CCE9431645EC}">
                      <a14:shadowObscured xmlns:a14="http://schemas.microsoft.com/office/drawing/2010/main"/>
                    </a:ext>
                  </a:extLst>
                </pic:spPr>
              </pic:pic>
            </a:graphicData>
          </a:graphic>
        </wp:inline>
      </w:drawing>
    </w:r>
  </w:p>
  <w:p w:rsidR="0089343E" w:rsidRPr="001C7418" w:rsidRDefault="0089343E"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F2" w:rsidRPr="001B3981" w:rsidRDefault="00D300F2" w:rsidP="00D300F2">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F7B3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9343E" w:rsidRPr="00D300F2" w:rsidRDefault="0089343E" w:rsidP="00D30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F2" w:rsidRPr="001B3981" w:rsidRDefault="00D300F2" w:rsidP="00D300F2">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F7B39">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89343E" w:rsidRPr="00D300F2" w:rsidRDefault="0089343E" w:rsidP="00D300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F2" w:rsidRPr="001B3981" w:rsidRDefault="00D300F2" w:rsidP="00D300F2">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F7B3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9343E" w:rsidRPr="001C7418" w:rsidRDefault="0089343E"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88E"/>
    <w:multiLevelType w:val="hybridMultilevel"/>
    <w:tmpl w:val="D430ED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55801F4"/>
    <w:multiLevelType w:val="hybridMultilevel"/>
    <w:tmpl w:val="4C525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BE15D0"/>
    <w:multiLevelType w:val="hybridMultilevel"/>
    <w:tmpl w:val="DE668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15:restartNumberingAfterBreak="0">
    <w:nsid w:val="2BC14F13"/>
    <w:multiLevelType w:val="hybridMultilevel"/>
    <w:tmpl w:val="7F0A28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C334A83"/>
    <w:multiLevelType w:val="hybridMultilevel"/>
    <w:tmpl w:val="7590977C"/>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6" w15:restartNumberingAfterBreak="0">
    <w:nsid w:val="4D6F6E9E"/>
    <w:multiLevelType w:val="hybridMultilevel"/>
    <w:tmpl w:val="9B48BB0C"/>
    <w:lvl w:ilvl="0" w:tplc="AC76DE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F886493"/>
    <w:multiLevelType w:val="hybridMultilevel"/>
    <w:tmpl w:val="5A34DEB4"/>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9" w15:restartNumberingAfterBreak="0">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0" w15:restartNumberingAfterBreak="0">
    <w:nsid w:val="5A1A5C7F"/>
    <w:multiLevelType w:val="hybridMultilevel"/>
    <w:tmpl w:val="8F2AB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7"/>
  </w:num>
  <w:num w:numId="3">
    <w:abstractNumId w:val="11"/>
  </w:num>
  <w:num w:numId="4">
    <w:abstractNumId w:val="9"/>
  </w:num>
  <w:num w:numId="5">
    <w:abstractNumId w:val="6"/>
  </w:num>
  <w:num w:numId="6">
    <w:abstractNumId w:val="1"/>
  </w:num>
  <w:num w:numId="7">
    <w:abstractNumId w:val="2"/>
  </w:num>
  <w:num w:numId="8">
    <w:abstractNumId w:val="8"/>
  </w:num>
  <w:num w:numId="9">
    <w:abstractNumId w:val="5"/>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07521"/>
    <w:rsid w:val="00020814"/>
    <w:rsid w:val="0002149A"/>
    <w:rsid w:val="000324A3"/>
    <w:rsid w:val="0003705D"/>
    <w:rsid w:val="00046864"/>
    <w:rsid w:val="00082F8E"/>
    <w:rsid w:val="00091447"/>
    <w:rsid w:val="000957C6"/>
    <w:rsid w:val="00096CA0"/>
    <w:rsid w:val="000A6B79"/>
    <w:rsid w:val="000B1362"/>
    <w:rsid w:val="000E01B1"/>
    <w:rsid w:val="00120DA5"/>
    <w:rsid w:val="00130B1A"/>
    <w:rsid w:val="00162AFB"/>
    <w:rsid w:val="0016778B"/>
    <w:rsid w:val="001734AE"/>
    <w:rsid w:val="0017738B"/>
    <w:rsid w:val="001B3981"/>
    <w:rsid w:val="001C0365"/>
    <w:rsid w:val="001C330A"/>
    <w:rsid w:val="001C7418"/>
    <w:rsid w:val="001D01A5"/>
    <w:rsid w:val="001D47F9"/>
    <w:rsid w:val="001F159A"/>
    <w:rsid w:val="00242F9E"/>
    <w:rsid w:val="00244B87"/>
    <w:rsid w:val="00272267"/>
    <w:rsid w:val="002926BA"/>
    <w:rsid w:val="00294035"/>
    <w:rsid w:val="002C2DC1"/>
    <w:rsid w:val="002C5D23"/>
    <w:rsid w:val="002E38D7"/>
    <w:rsid w:val="002F6330"/>
    <w:rsid w:val="0031476D"/>
    <w:rsid w:val="00320CB2"/>
    <w:rsid w:val="00326BD6"/>
    <w:rsid w:val="00332C0F"/>
    <w:rsid w:val="00352C5E"/>
    <w:rsid w:val="003553D5"/>
    <w:rsid w:val="00365E33"/>
    <w:rsid w:val="00371AE9"/>
    <w:rsid w:val="0038361A"/>
    <w:rsid w:val="00384340"/>
    <w:rsid w:val="003870BE"/>
    <w:rsid w:val="00391610"/>
    <w:rsid w:val="00393C70"/>
    <w:rsid w:val="00397562"/>
    <w:rsid w:val="003A5386"/>
    <w:rsid w:val="003C30BA"/>
    <w:rsid w:val="003C3587"/>
    <w:rsid w:val="003F7BF8"/>
    <w:rsid w:val="00412592"/>
    <w:rsid w:val="00414530"/>
    <w:rsid w:val="0046269E"/>
    <w:rsid w:val="0047348D"/>
    <w:rsid w:val="00492FF5"/>
    <w:rsid w:val="004A11BB"/>
    <w:rsid w:val="004A2526"/>
    <w:rsid w:val="004A6C20"/>
    <w:rsid w:val="004A7C22"/>
    <w:rsid w:val="004D11B3"/>
    <w:rsid w:val="004D6804"/>
    <w:rsid w:val="004E438A"/>
    <w:rsid w:val="004F07C5"/>
    <w:rsid w:val="00507F00"/>
    <w:rsid w:val="00507F02"/>
    <w:rsid w:val="00521D53"/>
    <w:rsid w:val="0052446D"/>
    <w:rsid w:val="00527C82"/>
    <w:rsid w:val="00551ECF"/>
    <w:rsid w:val="00554934"/>
    <w:rsid w:val="00555C29"/>
    <w:rsid w:val="005628FB"/>
    <w:rsid w:val="0056292A"/>
    <w:rsid w:val="0057327B"/>
    <w:rsid w:val="00577925"/>
    <w:rsid w:val="005A1968"/>
    <w:rsid w:val="005B3E53"/>
    <w:rsid w:val="005D24F3"/>
    <w:rsid w:val="005E45B3"/>
    <w:rsid w:val="005E6602"/>
    <w:rsid w:val="00604187"/>
    <w:rsid w:val="00604E1D"/>
    <w:rsid w:val="00623C1E"/>
    <w:rsid w:val="00635A0B"/>
    <w:rsid w:val="0063634D"/>
    <w:rsid w:val="00644991"/>
    <w:rsid w:val="00646367"/>
    <w:rsid w:val="00665A51"/>
    <w:rsid w:val="006773DE"/>
    <w:rsid w:val="00681E8C"/>
    <w:rsid w:val="0069107A"/>
    <w:rsid w:val="006B47CB"/>
    <w:rsid w:val="006C1AA2"/>
    <w:rsid w:val="006D0066"/>
    <w:rsid w:val="006D257C"/>
    <w:rsid w:val="006D3CDC"/>
    <w:rsid w:val="006E06CD"/>
    <w:rsid w:val="006F4C37"/>
    <w:rsid w:val="00700DCB"/>
    <w:rsid w:val="00725C63"/>
    <w:rsid w:val="00732A2C"/>
    <w:rsid w:val="007600D6"/>
    <w:rsid w:val="00766F93"/>
    <w:rsid w:val="0077345C"/>
    <w:rsid w:val="00794A12"/>
    <w:rsid w:val="0079667B"/>
    <w:rsid w:val="007A1093"/>
    <w:rsid w:val="007B3DBF"/>
    <w:rsid w:val="007B6873"/>
    <w:rsid w:val="007E7A2A"/>
    <w:rsid w:val="007F4537"/>
    <w:rsid w:val="007F63DA"/>
    <w:rsid w:val="00801AAC"/>
    <w:rsid w:val="00804E28"/>
    <w:rsid w:val="00813711"/>
    <w:rsid w:val="008217A9"/>
    <w:rsid w:val="00841F94"/>
    <w:rsid w:val="00851175"/>
    <w:rsid w:val="00862E21"/>
    <w:rsid w:val="008824FF"/>
    <w:rsid w:val="00890EAA"/>
    <w:rsid w:val="0089343E"/>
    <w:rsid w:val="008A1A63"/>
    <w:rsid w:val="008C74B9"/>
    <w:rsid w:val="008D1E31"/>
    <w:rsid w:val="008E35BC"/>
    <w:rsid w:val="008F5555"/>
    <w:rsid w:val="008F7B39"/>
    <w:rsid w:val="00903737"/>
    <w:rsid w:val="00910DE1"/>
    <w:rsid w:val="00926A50"/>
    <w:rsid w:val="009402DC"/>
    <w:rsid w:val="00952D45"/>
    <w:rsid w:val="009C0F1B"/>
    <w:rsid w:val="009D0387"/>
    <w:rsid w:val="009D1C81"/>
    <w:rsid w:val="009D1F05"/>
    <w:rsid w:val="009D22E6"/>
    <w:rsid w:val="009D2666"/>
    <w:rsid w:val="009D76B0"/>
    <w:rsid w:val="009E071D"/>
    <w:rsid w:val="009E4966"/>
    <w:rsid w:val="009F40F4"/>
    <w:rsid w:val="009F5AC1"/>
    <w:rsid w:val="009F701B"/>
    <w:rsid w:val="00A00BF9"/>
    <w:rsid w:val="00A03598"/>
    <w:rsid w:val="00A12B8C"/>
    <w:rsid w:val="00A17F56"/>
    <w:rsid w:val="00A66DC0"/>
    <w:rsid w:val="00A726B2"/>
    <w:rsid w:val="00A73750"/>
    <w:rsid w:val="00A900BE"/>
    <w:rsid w:val="00AA24FB"/>
    <w:rsid w:val="00AB23F3"/>
    <w:rsid w:val="00AB26F9"/>
    <w:rsid w:val="00AB5889"/>
    <w:rsid w:val="00AB7489"/>
    <w:rsid w:val="00AF07D8"/>
    <w:rsid w:val="00B238A1"/>
    <w:rsid w:val="00B55273"/>
    <w:rsid w:val="00B619E8"/>
    <w:rsid w:val="00B64B55"/>
    <w:rsid w:val="00B70B19"/>
    <w:rsid w:val="00B71C3B"/>
    <w:rsid w:val="00B802FE"/>
    <w:rsid w:val="00B939CF"/>
    <w:rsid w:val="00BA0CC2"/>
    <w:rsid w:val="00BA6D4A"/>
    <w:rsid w:val="00BC1616"/>
    <w:rsid w:val="00BC179B"/>
    <w:rsid w:val="00BC2D84"/>
    <w:rsid w:val="00BC7193"/>
    <w:rsid w:val="00BD0E68"/>
    <w:rsid w:val="00BD1FDE"/>
    <w:rsid w:val="00BE38C7"/>
    <w:rsid w:val="00C100F0"/>
    <w:rsid w:val="00C17C43"/>
    <w:rsid w:val="00C2426C"/>
    <w:rsid w:val="00C44462"/>
    <w:rsid w:val="00C47ACE"/>
    <w:rsid w:val="00C5704F"/>
    <w:rsid w:val="00C844AB"/>
    <w:rsid w:val="00C9643A"/>
    <w:rsid w:val="00CA015F"/>
    <w:rsid w:val="00CA70E9"/>
    <w:rsid w:val="00CB096B"/>
    <w:rsid w:val="00CB1C3F"/>
    <w:rsid w:val="00CB1DD9"/>
    <w:rsid w:val="00CC422F"/>
    <w:rsid w:val="00CD5771"/>
    <w:rsid w:val="00CE29E5"/>
    <w:rsid w:val="00CE762C"/>
    <w:rsid w:val="00CF19C8"/>
    <w:rsid w:val="00CF6D09"/>
    <w:rsid w:val="00CF7A59"/>
    <w:rsid w:val="00D04535"/>
    <w:rsid w:val="00D051AD"/>
    <w:rsid w:val="00D114EF"/>
    <w:rsid w:val="00D1273B"/>
    <w:rsid w:val="00D17013"/>
    <w:rsid w:val="00D300F2"/>
    <w:rsid w:val="00D30F6E"/>
    <w:rsid w:val="00D3682B"/>
    <w:rsid w:val="00D41604"/>
    <w:rsid w:val="00D618DD"/>
    <w:rsid w:val="00D6422E"/>
    <w:rsid w:val="00D7142A"/>
    <w:rsid w:val="00D725BC"/>
    <w:rsid w:val="00D84848"/>
    <w:rsid w:val="00D96E05"/>
    <w:rsid w:val="00DB2819"/>
    <w:rsid w:val="00DC488A"/>
    <w:rsid w:val="00DD1585"/>
    <w:rsid w:val="00DF2461"/>
    <w:rsid w:val="00DF4B27"/>
    <w:rsid w:val="00E073EF"/>
    <w:rsid w:val="00E07D3B"/>
    <w:rsid w:val="00E144CD"/>
    <w:rsid w:val="00E24C0C"/>
    <w:rsid w:val="00E24F2D"/>
    <w:rsid w:val="00E27520"/>
    <w:rsid w:val="00E408F9"/>
    <w:rsid w:val="00E4107D"/>
    <w:rsid w:val="00E45E71"/>
    <w:rsid w:val="00E51FC7"/>
    <w:rsid w:val="00E65199"/>
    <w:rsid w:val="00E70769"/>
    <w:rsid w:val="00E74263"/>
    <w:rsid w:val="00E74821"/>
    <w:rsid w:val="00E81CFA"/>
    <w:rsid w:val="00E851D5"/>
    <w:rsid w:val="00E9017D"/>
    <w:rsid w:val="00E97B33"/>
    <w:rsid w:val="00EA4D1F"/>
    <w:rsid w:val="00EB5D28"/>
    <w:rsid w:val="00EB6169"/>
    <w:rsid w:val="00EE136E"/>
    <w:rsid w:val="00EE75A6"/>
    <w:rsid w:val="00F15209"/>
    <w:rsid w:val="00F35B73"/>
    <w:rsid w:val="00F5162A"/>
    <w:rsid w:val="00F735FD"/>
    <w:rsid w:val="00F8246D"/>
    <w:rsid w:val="00F9481D"/>
    <w:rsid w:val="00F94A50"/>
    <w:rsid w:val="00FA69F6"/>
    <w:rsid w:val="00FB34D3"/>
    <w:rsid w:val="00FC301B"/>
    <w:rsid w:val="00FC4172"/>
    <w:rsid w:val="00FC4DFE"/>
    <w:rsid w:val="00FD1658"/>
    <w:rsid w:val="00FE0E3C"/>
    <w:rsid w:val="00FF2596"/>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4B0A9E-979B-4E6C-BB44-4498B04A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12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A409-14C3-4915-8AC1-EE1EB35B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Good</dc:creator>
  <cp:lastModifiedBy>Jan Barnett</cp:lastModifiedBy>
  <cp:revision>55</cp:revision>
  <cp:lastPrinted>2016-11-01T01:00:00Z</cp:lastPrinted>
  <dcterms:created xsi:type="dcterms:W3CDTF">2016-10-02T22:48:00Z</dcterms:created>
  <dcterms:modified xsi:type="dcterms:W3CDTF">2016-11-01T01:17:00Z</dcterms:modified>
</cp:coreProperties>
</file>