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6F" w:rsidRDefault="00AB056F" w:rsidP="00AB056F">
      <w:bookmarkStart w:id="0" w:name="_Toc438624915"/>
      <w:bookmarkStart w:id="1" w:name="_Toc362426199"/>
      <w:bookmarkStart w:id="2" w:name="_Toc359503799"/>
      <w:bookmarkStart w:id="3" w:name="_Toc358372280"/>
    </w:p>
    <w:p w:rsidR="00AB056F" w:rsidRPr="006652C4" w:rsidRDefault="00AB056F" w:rsidP="00AB056F">
      <w:pPr>
        <w:jc w:val="center"/>
        <w:rPr>
          <w:b/>
          <w:bCs/>
          <w:sz w:val="44"/>
          <w:szCs w:val="44"/>
        </w:rPr>
      </w:pPr>
    </w:p>
    <w:p w:rsidR="00AB056F" w:rsidRDefault="00AB056F" w:rsidP="00AB056F">
      <w:pPr>
        <w:tabs>
          <w:tab w:val="left" w:pos="3552"/>
        </w:tabs>
        <w:jc w:val="center"/>
        <w:rPr>
          <w:b/>
          <w:bCs/>
          <w:sz w:val="44"/>
          <w:szCs w:val="44"/>
        </w:rPr>
      </w:pPr>
    </w:p>
    <w:p w:rsidR="00AB056F" w:rsidRPr="006652C4" w:rsidRDefault="00AB056F" w:rsidP="00AB056F">
      <w:pPr>
        <w:jc w:val="center"/>
        <w:rPr>
          <w:b/>
          <w:bCs/>
          <w:sz w:val="44"/>
          <w:szCs w:val="44"/>
        </w:rPr>
      </w:pPr>
    </w:p>
    <w:p w:rsidR="00AB056F" w:rsidRDefault="00AB056F" w:rsidP="00AB056F">
      <w:pPr>
        <w:jc w:val="center"/>
        <w:rPr>
          <w:b/>
          <w:bCs/>
          <w:sz w:val="40"/>
          <w:szCs w:val="40"/>
        </w:rPr>
      </w:pPr>
    </w:p>
    <w:p w:rsidR="00AB056F" w:rsidRPr="007701F7" w:rsidRDefault="00AB056F" w:rsidP="00AB056F">
      <w:pPr>
        <w:jc w:val="center"/>
        <w:rPr>
          <w:b/>
          <w:bCs/>
          <w:szCs w:val="40"/>
        </w:rPr>
      </w:pPr>
    </w:p>
    <w:p w:rsidR="008904C3" w:rsidRDefault="00AB056F" w:rsidP="00AB056F">
      <w:pPr>
        <w:jc w:val="center"/>
        <w:rPr>
          <w:b/>
          <w:bCs/>
          <w:sz w:val="40"/>
          <w:szCs w:val="40"/>
        </w:rPr>
      </w:pPr>
      <w:r w:rsidRPr="00AB056F">
        <w:rPr>
          <w:b/>
          <w:bCs/>
          <w:sz w:val="40"/>
          <w:szCs w:val="40"/>
        </w:rPr>
        <w:t>Health</w:t>
      </w:r>
      <w:r w:rsidR="008904C3">
        <w:rPr>
          <w:b/>
          <w:bCs/>
          <w:sz w:val="40"/>
          <w:szCs w:val="40"/>
        </w:rPr>
        <w:t>, Physical and Outdoor Education</w:t>
      </w:r>
    </w:p>
    <w:p w:rsidR="00AB056F" w:rsidRPr="0074708C" w:rsidRDefault="00AB056F" w:rsidP="00AB056F">
      <w:pPr>
        <w:jc w:val="center"/>
        <w:rPr>
          <w:b/>
          <w:bCs/>
          <w:sz w:val="40"/>
          <w:szCs w:val="40"/>
        </w:rPr>
      </w:pPr>
      <w:r w:rsidRPr="00AB056F">
        <w:rPr>
          <w:b/>
          <w:bCs/>
          <w:sz w:val="40"/>
          <w:szCs w:val="40"/>
        </w:rPr>
        <w:t xml:space="preserve">Foundation </w:t>
      </w:r>
      <w:r>
        <w:rPr>
          <w:b/>
          <w:bCs/>
          <w:sz w:val="40"/>
          <w:szCs w:val="40"/>
        </w:rPr>
        <w:t xml:space="preserve">Course </w:t>
      </w:r>
      <w:r w:rsidRPr="0074708C">
        <w:rPr>
          <w:b/>
          <w:bCs/>
          <w:sz w:val="40"/>
          <w:szCs w:val="40"/>
        </w:rPr>
        <w:t>Year 12</w:t>
      </w:r>
    </w:p>
    <w:p w:rsidR="00AB056F" w:rsidRPr="0065454B" w:rsidRDefault="00AB056F" w:rsidP="00AB056F">
      <w:pPr>
        <w:jc w:val="center"/>
        <w:rPr>
          <w:rStyle w:val="Strong"/>
        </w:rPr>
      </w:pPr>
    </w:p>
    <w:p w:rsidR="00AB056F" w:rsidRPr="0074708C" w:rsidRDefault="00AB056F" w:rsidP="00AB056F">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AB056F" w:rsidRPr="00E0618D" w:rsidRDefault="00AB056F" w:rsidP="00AB056F">
      <w:pPr>
        <w:jc w:val="center"/>
        <w:rPr>
          <w:rStyle w:val="Strong"/>
        </w:rPr>
      </w:pPr>
    </w:p>
    <w:p w:rsidR="00AB056F" w:rsidRPr="0074708C" w:rsidRDefault="00AB056F" w:rsidP="00AB056F">
      <w:pPr>
        <w:jc w:val="center"/>
        <w:rPr>
          <w:b/>
          <w:bCs/>
          <w:sz w:val="40"/>
          <w:szCs w:val="40"/>
        </w:rPr>
      </w:pPr>
      <w:r w:rsidRPr="0074708C">
        <w:rPr>
          <w:b/>
          <w:bCs/>
          <w:sz w:val="40"/>
          <w:szCs w:val="40"/>
        </w:rPr>
        <w:t>Externally set task 2017</w:t>
      </w:r>
    </w:p>
    <w:p w:rsidR="00AB056F" w:rsidRDefault="00AB056F" w:rsidP="00AB056F">
      <w:pPr>
        <w:rPr>
          <w:b/>
          <w:bCs/>
          <w:sz w:val="44"/>
          <w:szCs w:val="44"/>
        </w:rPr>
      </w:pPr>
    </w:p>
    <w:p w:rsidR="00AB056F" w:rsidRDefault="00AB056F" w:rsidP="00AB056F">
      <w:pPr>
        <w:rPr>
          <w:b/>
          <w:bCs/>
          <w:sz w:val="44"/>
          <w:szCs w:val="44"/>
        </w:rPr>
      </w:pPr>
    </w:p>
    <w:p w:rsidR="00AB056F" w:rsidRDefault="00AB056F" w:rsidP="00AB056F">
      <w:pPr>
        <w:rPr>
          <w:b/>
          <w:bCs/>
          <w:sz w:val="44"/>
          <w:szCs w:val="44"/>
        </w:rPr>
      </w:pPr>
    </w:p>
    <w:p w:rsidR="00AB056F" w:rsidRDefault="00AB056F" w:rsidP="00AB056F">
      <w:pPr>
        <w:rPr>
          <w:b/>
          <w:bCs/>
          <w:sz w:val="44"/>
          <w:szCs w:val="44"/>
        </w:rPr>
      </w:pPr>
    </w:p>
    <w:p w:rsidR="00AB056F" w:rsidRPr="0074708C" w:rsidRDefault="00AB056F" w:rsidP="00AB056F">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C8010E1" wp14:editId="58148B29">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AB056F" w:rsidRPr="002A6754" w:rsidRDefault="00AB056F" w:rsidP="00AB056F">
                            <w:pPr>
                              <w:spacing w:after="0"/>
                            </w:pPr>
                            <w:r w:rsidRPr="002A6754">
                              <w:t xml:space="preserve">This document is an extract from the </w:t>
                            </w:r>
                            <w:r w:rsidRPr="00AB056F">
                              <w:rPr>
                                <w:i/>
                              </w:rPr>
                              <w:t>Health</w:t>
                            </w:r>
                            <w:r w:rsidR="008904C3">
                              <w:rPr>
                                <w:i/>
                              </w:rPr>
                              <w:t>,</w:t>
                            </w:r>
                            <w:r w:rsidRPr="00AB056F">
                              <w:rPr>
                                <w:i/>
                              </w:rPr>
                              <w:t xml:space="preserve"> Physical and Outdoor Education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AB056F" w:rsidRPr="002A6754" w:rsidRDefault="00AB056F" w:rsidP="00AB056F">
                            <w:pPr>
                              <w:spacing w:after="0"/>
                            </w:pPr>
                          </w:p>
                          <w:p w:rsidR="00AB056F" w:rsidRPr="002A6754" w:rsidRDefault="00AB056F" w:rsidP="00AB056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B056F" w:rsidRPr="002A6754" w:rsidRDefault="00AB056F" w:rsidP="00AB056F">
                            <w:pPr>
                              <w:spacing w:after="0"/>
                            </w:pPr>
                          </w:p>
                          <w:p w:rsidR="00AB056F" w:rsidRPr="002A6754" w:rsidRDefault="00AB056F" w:rsidP="00AB056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010E1"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AB056F" w:rsidRPr="002A6754" w:rsidRDefault="00AB056F" w:rsidP="00AB056F">
                      <w:pPr>
                        <w:spacing w:after="0"/>
                      </w:pPr>
                      <w:r w:rsidRPr="002A6754">
                        <w:t xml:space="preserve">This document is an extract from the </w:t>
                      </w:r>
                      <w:r w:rsidRPr="00AB056F">
                        <w:rPr>
                          <w:i/>
                        </w:rPr>
                        <w:t>Health</w:t>
                      </w:r>
                      <w:r w:rsidR="008904C3">
                        <w:rPr>
                          <w:i/>
                        </w:rPr>
                        <w:t>,</w:t>
                      </w:r>
                      <w:r w:rsidRPr="00AB056F">
                        <w:rPr>
                          <w:i/>
                        </w:rPr>
                        <w:t xml:space="preserve"> Physical and Outdoor Education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AB056F" w:rsidRPr="002A6754" w:rsidRDefault="00AB056F" w:rsidP="00AB056F">
                      <w:pPr>
                        <w:spacing w:after="0"/>
                      </w:pPr>
                    </w:p>
                    <w:p w:rsidR="00AB056F" w:rsidRPr="002A6754" w:rsidRDefault="00AB056F" w:rsidP="00AB056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B056F" w:rsidRPr="002A6754" w:rsidRDefault="00AB056F" w:rsidP="00AB056F">
                      <w:pPr>
                        <w:spacing w:after="0"/>
                      </w:pPr>
                    </w:p>
                    <w:p w:rsidR="00AB056F" w:rsidRPr="002A6754" w:rsidRDefault="00AB056F" w:rsidP="00AB056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AB056F" w:rsidRDefault="00AB056F" w:rsidP="00D90FCD">
      <w:pPr>
        <w:pStyle w:val="Heading1"/>
        <w:sectPr w:rsidR="00AB056F" w:rsidSect="00DB2A02">
          <w:footerReference w:type="default" r:id="rId8"/>
          <w:headerReference w:type="first" r:id="rId9"/>
          <w:footerReference w:type="first" r:id="rId10"/>
          <w:type w:val="oddPage"/>
          <w:pgSz w:w="11906" w:h="16838"/>
          <w:pgMar w:top="1440" w:right="1080" w:bottom="1440" w:left="1080" w:header="708" w:footer="708" w:gutter="0"/>
          <w:pgNumType w:start="1"/>
          <w:cols w:space="709"/>
          <w:titlePg/>
          <w:docGrid w:linePitch="360"/>
        </w:sectPr>
      </w:pPr>
      <w:bookmarkStart w:id="4" w:name="_GoBack"/>
      <w:bookmarkEnd w:id="4"/>
    </w:p>
    <w:p w:rsidR="00D90FCD" w:rsidRPr="003566C9" w:rsidRDefault="00D90FCD" w:rsidP="00D90FCD">
      <w:pPr>
        <w:pStyle w:val="Heading1"/>
      </w:pPr>
      <w:r w:rsidRPr="003566C9">
        <w:lastRenderedPageBreak/>
        <w:t>Unit 3</w:t>
      </w:r>
      <w:bookmarkEnd w:id="0"/>
      <w:r w:rsidRPr="003566C9">
        <w:t xml:space="preserve"> </w:t>
      </w:r>
      <w:bookmarkEnd w:id="1"/>
    </w:p>
    <w:p w:rsidR="004E2171" w:rsidRPr="004E2171" w:rsidRDefault="004E2171" w:rsidP="00F14A27">
      <w:pPr>
        <w:pStyle w:val="Heading2"/>
      </w:pPr>
      <w:bookmarkStart w:id="5" w:name="_Toc438624916"/>
      <w:bookmarkStart w:id="6" w:name="_Toc365551850"/>
      <w:bookmarkEnd w:id="2"/>
      <w:r w:rsidRPr="004E2171">
        <w:t>Required core module</w:t>
      </w:r>
      <w:bookmarkEnd w:id="5"/>
    </w:p>
    <w:p w:rsidR="004E2171" w:rsidRDefault="004E2171" w:rsidP="004E2171">
      <w:pPr>
        <w:spacing w:before="120" w:line="276" w:lineRule="auto"/>
      </w:pPr>
      <w:r>
        <w:t>Healthy lifestyles (15</w:t>
      </w:r>
      <w:r w:rsidR="007A153D">
        <w:t>–</w:t>
      </w:r>
      <w:r>
        <w:t>20 hours)</w:t>
      </w:r>
    </w:p>
    <w:p w:rsidR="004E2171" w:rsidRPr="004E2171" w:rsidRDefault="004E2171" w:rsidP="001D598C">
      <w:pPr>
        <w:pStyle w:val="Heading3"/>
      </w:pPr>
      <w:r w:rsidRPr="004E2171">
        <w:t>Elective</w:t>
      </w:r>
      <w:r w:rsidR="00AC22A0">
        <w:t xml:space="preserve"> modules</w:t>
      </w:r>
    </w:p>
    <w:p w:rsidR="004E2171" w:rsidRPr="00DE0245" w:rsidRDefault="004E2171" w:rsidP="00DE0245">
      <w:pPr>
        <w:spacing w:before="120" w:line="240" w:lineRule="auto"/>
      </w:pPr>
      <w:r w:rsidRPr="00DE0245">
        <w:t>Choose between two and four of the following:</w:t>
      </w:r>
    </w:p>
    <w:p w:rsidR="004E2171" w:rsidRPr="00DE0245" w:rsidRDefault="004E2171" w:rsidP="00DE0245">
      <w:pPr>
        <w:spacing w:before="120" w:line="240" w:lineRule="auto"/>
      </w:pPr>
      <w:r w:rsidRPr="00DE0245">
        <w:t>12.1</w:t>
      </w:r>
      <w:r w:rsidRPr="00DE0245">
        <w:tab/>
        <w:t>Coaching 2</w:t>
      </w:r>
    </w:p>
    <w:p w:rsidR="004E2171" w:rsidRPr="00DE0245" w:rsidRDefault="004E2171" w:rsidP="00DE0245">
      <w:pPr>
        <w:spacing w:before="120" w:line="240" w:lineRule="auto"/>
      </w:pPr>
      <w:r w:rsidRPr="00DE0245">
        <w:t>12.2</w:t>
      </w:r>
      <w:r w:rsidRPr="00DE0245">
        <w:tab/>
        <w:t>Expedition planning 2</w:t>
      </w:r>
    </w:p>
    <w:p w:rsidR="004E2171" w:rsidRPr="00DE0245" w:rsidRDefault="004E2171" w:rsidP="00DE0245">
      <w:pPr>
        <w:spacing w:before="120" w:line="240" w:lineRule="auto"/>
      </w:pPr>
      <w:r w:rsidRPr="00DE0245">
        <w:t>12.3</w:t>
      </w:r>
      <w:r w:rsidRPr="00DE0245">
        <w:tab/>
        <w:t>First aid 2</w:t>
      </w:r>
    </w:p>
    <w:p w:rsidR="004E2171" w:rsidRPr="00DE0245" w:rsidRDefault="004E2171" w:rsidP="00DE0245">
      <w:pPr>
        <w:spacing w:before="120" w:line="240" w:lineRule="auto"/>
      </w:pPr>
      <w:r w:rsidRPr="00DE0245">
        <w:t>12.4</w:t>
      </w:r>
      <w:r w:rsidRPr="00DE0245">
        <w:tab/>
        <w:t>Actions to improve health</w:t>
      </w:r>
    </w:p>
    <w:p w:rsidR="004E2171" w:rsidRPr="00DE0245" w:rsidRDefault="004E2171" w:rsidP="00DE0245">
      <w:pPr>
        <w:spacing w:before="120" w:line="240" w:lineRule="auto"/>
      </w:pPr>
      <w:r w:rsidRPr="00DE0245">
        <w:t>12.5</w:t>
      </w:r>
      <w:r w:rsidRPr="00DE0245">
        <w:tab/>
        <w:t>Individual games and sports 2</w:t>
      </w:r>
    </w:p>
    <w:p w:rsidR="004E2171" w:rsidRPr="00DE0245" w:rsidRDefault="004E2171" w:rsidP="00DE0245">
      <w:pPr>
        <w:spacing w:before="120" w:line="240" w:lineRule="auto"/>
      </w:pPr>
      <w:r w:rsidRPr="00DE0245">
        <w:t>12.6</w:t>
      </w:r>
      <w:r w:rsidRPr="00DE0245">
        <w:tab/>
        <w:t>Management of sporting injuries</w:t>
      </w:r>
    </w:p>
    <w:p w:rsidR="004E2171" w:rsidRPr="00DE0245" w:rsidRDefault="004E2171" w:rsidP="00DE0245">
      <w:pPr>
        <w:spacing w:before="120" w:line="240" w:lineRule="auto"/>
      </w:pPr>
      <w:r w:rsidRPr="00DE0245">
        <w:t>12.7</w:t>
      </w:r>
      <w:r w:rsidRPr="00DE0245">
        <w:tab/>
        <w:t>Minimising environmental impact</w:t>
      </w:r>
    </w:p>
    <w:p w:rsidR="004E2171" w:rsidRPr="00DE0245" w:rsidRDefault="004E2171" w:rsidP="00DE0245">
      <w:pPr>
        <w:spacing w:before="120" w:line="240" w:lineRule="auto"/>
      </w:pPr>
      <w:r w:rsidRPr="00DE0245">
        <w:t>12.8</w:t>
      </w:r>
      <w:r w:rsidRPr="00DE0245">
        <w:tab/>
        <w:t>Officiating 2</w:t>
      </w:r>
    </w:p>
    <w:p w:rsidR="004E2171" w:rsidRPr="00DE0245" w:rsidRDefault="004E2171" w:rsidP="00DE0245">
      <w:pPr>
        <w:spacing w:before="120" w:line="240" w:lineRule="auto"/>
      </w:pPr>
      <w:r w:rsidRPr="00DE0245">
        <w:t>12.9</w:t>
      </w:r>
      <w:r w:rsidRPr="00DE0245">
        <w:tab/>
        <w:t>Outdoor adventure activities: skills and techniques 2</w:t>
      </w:r>
    </w:p>
    <w:p w:rsidR="004E2171" w:rsidRPr="00DE0245" w:rsidRDefault="004E2171" w:rsidP="00DE0245">
      <w:pPr>
        <w:spacing w:before="120" w:line="240" w:lineRule="auto"/>
      </w:pPr>
      <w:r w:rsidRPr="00DE0245">
        <w:t>12.10</w:t>
      </w:r>
      <w:r w:rsidRPr="00DE0245">
        <w:tab/>
        <w:t>Team games and sports 2</w:t>
      </w:r>
    </w:p>
    <w:p w:rsidR="004E2171" w:rsidRPr="00DE0245" w:rsidRDefault="004E2171" w:rsidP="00DE0245">
      <w:pPr>
        <w:spacing w:before="120" w:line="240" w:lineRule="auto"/>
      </w:pPr>
      <w:r w:rsidRPr="00DE0245">
        <w:t>A description, learning outcomes and content for each el</w:t>
      </w:r>
      <w:r w:rsidR="0031360A" w:rsidRPr="00DE0245">
        <w:t>ective is included at Appendix 2</w:t>
      </w:r>
      <w:r w:rsidRPr="00DE0245">
        <w:t>.</w:t>
      </w:r>
    </w:p>
    <w:p w:rsidR="004E2171" w:rsidRPr="00E2751A" w:rsidRDefault="004E2171" w:rsidP="00DE0245">
      <w:pPr>
        <w:spacing w:before="360" w:line="276" w:lineRule="auto"/>
        <w:rPr>
          <w:rFonts w:asciiTheme="majorHAnsi" w:eastAsiaTheme="majorEastAsia" w:hAnsiTheme="majorHAnsi" w:cstheme="majorBidi"/>
          <w:b/>
          <w:bCs/>
          <w:color w:val="595959" w:themeColor="text1" w:themeTint="A6"/>
          <w:sz w:val="32"/>
          <w:szCs w:val="26"/>
        </w:rPr>
      </w:pPr>
      <w:bookmarkStart w:id="7" w:name="_Toc358296707"/>
      <w:bookmarkStart w:id="8" w:name="_Toc362426205"/>
      <w:bookmarkStart w:id="9" w:name="_Toc347908227"/>
      <w:bookmarkEnd w:id="3"/>
      <w:bookmarkEnd w:id="6"/>
      <w:r>
        <w:rPr>
          <w:rFonts w:asciiTheme="majorHAnsi" w:eastAsiaTheme="majorEastAsia" w:hAnsiTheme="majorHAnsi" w:cstheme="majorBidi"/>
          <w:b/>
          <w:bCs/>
          <w:color w:val="595959" w:themeColor="text1" w:themeTint="A6"/>
          <w:sz w:val="32"/>
          <w:szCs w:val="26"/>
        </w:rPr>
        <w:t xml:space="preserve">C12.1 </w:t>
      </w:r>
      <w:r w:rsidR="00F14A27">
        <w:rPr>
          <w:rFonts w:asciiTheme="majorHAnsi" w:eastAsiaTheme="majorEastAsia" w:hAnsiTheme="majorHAnsi" w:cstheme="majorBidi"/>
          <w:b/>
          <w:bCs/>
          <w:color w:val="595959" w:themeColor="text1" w:themeTint="A6"/>
          <w:sz w:val="32"/>
          <w:szCs w:val="26"/>
        </w:rPr>
        <w:t xml:space="preserve">– Healthy lifestyles </w:t>
      </w:r>
    </w:p>
    <w:p w:rsidR="00E40CA6" w:rsidRPr="00E40CA6" w:rsidRDefault="00E40CA6" w:rsidP="00F14A27">
      <w:pPr>
        <w:pStyle w:val="Heading2"/>
      </w:pPr>
      <w:bookmarkStart w:id="10" w:name="_Toc438624917"/>
      <w:r w:rsidRPr="00E40CA6">
        <w:t>Unit description</w:t>
      </w:r>
      <w:bookmarkEnd w:id="10"/>
      <w:r w:rsidRPr="00E40CA6">
        <w:t xml:space="preserve"> </w:t>
      </w:r>
    </w:p>
    <w:p w:rsidR="004E2171" w:rsidRPr="00B3172F" w:rsidRDefault="004E2171" w:rsidP="00E40CA6">
      <w:pPr>
        <w:spacing w:before="120" w:line="276" w:lineRule="auto"/>
      </w:pPr>
      <w:r>
        <w:t xml:space="preserve">The focus of this core module is healthy lifestyles. Students learn about </w:t>
      </w:r>
      <w:r w:rsidRPr="00B3172F">
        <w:t xml:space="preserve">the important components of a healthy balanced lifestyle with a focus on nutrition, physical activity and other </w:t>
      </w:r>
      <w:r>
        <w:t>relevant health issues</w:t>
      </w:r>
      <w:r w:rsidRPr="00B3172F">
        <w:t>. Students review the notion of a balanced lifestyle and identify factors which contribute to creating balance. They reflect on their own personal health and analyse factors which influence health status. Unfortunately</w:t>
      </w:r>
      <w:r w:rsidR="00D31251">
        <w:t>,</w:t>
      </w:r>
      <w:r w:rsidRPr="00B3172F">
        <w:t xml:space="preserve"> some people are not able to enjoy the benefits of a healthy lifestyle due to factors which fall outside of their immediate control. Students examine th</w:t>
      </w:r>
      <w:r>
        <w:t>e</w:t>
      </w:r>
      <w:r w:rsidRPr="00B3172F">
        <w:t xml:space="preserve">se factors and identify and apply actions and strategies to improve personal health and wellbeing. </w:t>
      </w:r>
    </w:p>
    <w:p w:rsidR="004E2171" w:rsidRPr="00042703" w:rsidRDefault="00C94C9D" w:rsidP="00E40CA6">
      <w:pPr>
        <w:pStyle w:val="Heading2"/>
      </w:pPr>
      <w:bookmarkStart w:id="11" w:name="_Toc376849524"/>
      <w:bookmarkStart w:id="12" w:name="_Toc438624918"/>
      <w:r>
        <w:t>Learning o</w:t>
      </w:r>
      <w:r w:rsidR="004E2171">
        <w:t>utcomes</w:t>
      </w:r>
      <w:bookmarkEnd w:id="11"/>
      <w:bookmarkEnd w:id="12"/>
    </w:p>
    <w:p w:rsidR="004E2171" w:rsidRDefault="004E2171" w:rsidP="00E40CA6">
      <w:pPr>
        <w:spacing w:before="120" w:line="276" w:lineRule="auto"/>
      </w:pPr>
      <w:r>
        <w:t>By the end of this core module students will</w:t>
      </w:r>
      <w:r w:rsidR="0091593F">
        <w:t>:</w:t>
      </w:r>
    </w:p>
    <w:p w:rsidR="004E2171" w:rsidRPr="00E40CA6" w:rsidRDefault="004E2171" w:rsidP="004E2171">
      <w:pPr>
        <w:pStyle w:val="ListItem"/>
        <w:numPr>
          <w:ilvl w:val="0"/>
          <w:numId w:val="20"/>
        </w:numPr>
      </w:pPr>
      <w:bookmarkStart w:id="13" w:name="_Toc358372276"/>
      <w:bookmarkStart w:id="14" w:name="_Toc359503802"/>
      <w:r w:rsidRPr="00E40CA6">
        <w:t>design programs to improve health and wellbeing</w:t>
      </w:r>
    </w:p>
    <w:p w:rsidR="004E2171" w:rsidRPr="00E40CA6" w:rsidRDefault="004E2171" w:rsidP="004E2171">
      <w:pPr>
        <w:pStyle w:val="ListItem"/>
        <w:numPr>
          <w:ilvl w:val="0"/>
          <w:numId w:val="20"/>
        </w:numPr>
      </w:pPr>
      <w:r w:rsidRPr="00E40CA6">
        <w:t xml:space="preserve">identify and analyse positive approaches to improved health and wellbeing </w:t>
      </w:r>
    </w:p>
    <w:p w:rsidR="004E2171" w:rsidRPr="00E40CA6" w:rsidRDefault="004E2171" w:rsidP="004E2171">
      <w:pPr>
        <w:pStyle w:val="ListItem"/>
        <w:numPr>
          <w:ilvl w:val="0"/>
          <w:numId w:val="20"/>
        </w:numPr>
      </w:pPr>
      <w:proofErr w:type="gramStart"/>
      <w:r w:rsidRPr="00E40CA6">
        <w:t>analyse</w:t>
      </w:r>
      <w:proofErr w:type="gramEnd"/>
      <w:r w:rsidRPr="00E40CA6">
        <w:t xml:space="preserve"> the factors affecting health and wellbeing.</w:t>
      </w:r>
    </w:p>
    <w:p w:rsidR="00DE0245" w:rsidRDefault="00DE0245">
      <w:pPr>
        <w:spacing w:line="276" w:lineRule="auto"/>
        <w:rPr>
          <w:rFonts w:asciiTheme="majorHAnsi" w:eastAsiaTheme="majorEastAsia" w:hAnsiTheme="majorHAnsi" w:cstheme="majorBidi"/>
          <w:b/>
          <w:bCs/>
          <w:color w:val="595959" w:themeColor="text1" w:themeTint="A6"/>
          <w:sz w:val="32"/>
          <w:szCs w:val="26"/>
        </w:rPr>
      </w:pPr>
      <w:r>
        <w:br w:type="page"/>
      </w:r>
    </w:p>
    <w:p w:rsidR="004E2171" w:rsidRPr="00042703" w:rsidRDefault="00CD5C8F" w:rsidP="00E40CA6">
      <w:pPr>
        <w:pStyle w:val="Heading2"/>
      </w:pPr>
      <w:bookmarkStart w:id="15" w:name="_Toc438624919"/>
      <w:r>
        <w:lastRenderedPageBreak/>
        <w:t>Unit content</w:t>
      </w:r>
      <w:bookmarkEnd w:id="13"/>
      <w:bookmarkEnd w:id="14"/>
      <w:bookmarkEnd w:id="15"/>
    </w:p>
    <w:p w:rsidR="004E2171" w:rsidRPr="00042703" w:rsidRDefault="004E2171" w:rsidP="004E2171">
      <w:pPr>
        <w:spacing w:before="120" w:line="276" w:lineRule="auto"/>
      </w:pPr>
      <w:r>
        <w:t>This module</w:t>
      </w:r>
      <w:r w:rsidRPr="00042703">
        <w:t xml:space="preserve"> includes the knowledge, understandings and skills described below.</w:t>
      </w:r>
    </w:p>
    <w:p w:rsidR="004E2171" w:rsidRPr="00B3172F" w:rsidRDefault="004E2171" w:rsidP="009E5C9D">
      <w:pPr>
        <w:pStyle w:val="Heading3"/>
        <w:spacing w:before="120" w:after="120" w:line="276" w:lineRule="auto"/>
      </w:pPr>
      <w:r w:rsidRPr="00B3172F">
        <w:t>Lifestyle</w:t>
      </w:r>
    </w:p>
    <w:p w:rsidR="004E2171" w:rsidRPr="00E40CA6" w:rsidRDefault="004E2171" w:rsidP="008E2349">
      <w:pPr>
        <w:pStyle w:val="ListItem"/>
        <w:numPr>
          <w:ilvl w:val="0"/>
          <w:numId w:val="20"/>
        </w:numPr>
        <w:shd w:val="clear" w:color="auto" w:fill="D9D9D9" w:themeFill="background1" w:themeFillShade="D9"/>
        <w:spacing w:after="0"/>
      </w:pPr>
      <w:r w:rsidRPr="00E40CA6">
        <w:t xml:space="preserve">components of lifestyle </w:t>
      </w:r>
    </w:p>
    <w:p w:rsidR="004E2171" w:rsidRPr="00B3172F" w:rsidRDefault="004E2171" w:rsidP="008E2349">
      <w:pPr>
        <w:pStyle w:val="ListBullet3"/>
        <w:numPr>
          <w:ilvl w:val="1"/>
          <w:numId w:val="30"/>
        </w:numPr>
        <w:shd w:val="clear" w:color="auto" w:fill="D9D9D9" w:themeFill="background1" w:themeFillShade="D9"/>
        <w:spacing w:line="276" w:lineRule="auto"/>
        <w:rPr>
          <w:rFonts w:eastAsia="PMingLiU"/>
          <w:lang w:val="en-US" w:eastAsia="zh-TW"/>
        </w:rPr>
      </w:pPr>
      <w:r>
        <w:rPr>
          <w:rFonts w:eastAsia="PMingLiU"/>
          <w:lang w:val="en-US" w:eastAsia="zh-TW"/>
        </w:rPr>
        <w:t xml:space="preserve">school and </w:t>
      </w:r>
      <w:r w:rsidRPr="00B3172F">
        <w:rPr>
          <w:rFonts w:eastAsia="PMingLiU"/>
          <w:lang w:val="en-US" w:eastAsia="zh-TW"/>
        </w:rPr>
        <w:t>work</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nutrition</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physical activity and recreation</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sleep</w:t>
      </w:r>
    </w:p>
    <w:p w:rsidR="004E2171" w:rsidRPr="00E40CA6" w:rsidRDefault="004E2171" w:rsidP="008E2349">
      <w:pPr>
        <w:pStyle w:val="ListItem"/>
        <w:numPr>
          <w:ilvl w:val="0"/>
          <w:numId w:val="20"/>
        </w:numPr>
        <w:shd w:val="clear" w:color="auto" w:fill="D9D9D9" w:themeFill="background1" w:themeFillShade="D9"/>
      </w:pPr>
      <w:r w:rsidRPr="00E40CA6">
        <w:t>benefits of a balanced lifestyle</w:t>
      </w:r>
    </w:p>
    <w:p w:rsidR="004E2171" w:rsidRPr="00E40CA6" w:rsidRDefault="004E2171" w:rsidP="008E2349">
      <w:pPr>
        <w:pStyle w:val="ListItem"/>
        <w:numPr>
          <w:ilvl w:val="0"/>
          <w:numId w:val="20"/>
        </w:numPr>
        <w:shd w:val="clear" w:color="auto" w:fill="D9D9D9" w:themeFill="background1" w:themeFillShade="D9"/>
        <w:spacing w:after="0"/>
      </w:pPr>
      <w:r w:rsidRPr="00E40CA6">
        <w:t>factors influencing health and wellbeing</w:t>
      </w:r>
    </w:p>
    <w:p w:rsidR="004E2171" w:rsidRPr="00B3172F" w:rsidRDefault="004E2171" w:rsidP="008E2349">
      <w:pPr>
        <w:pStyle w:val="ListBullet3"/>
        <w:numPr>
          <w:ilvl w:val="1"/>
          <w:numId w:val="30"/>
        </w:numPr>
        <w:shd w:val="clear" w:color="auto" w:fill="D9D9D9" w:themeFill="background1" w:themeFillShade="D9"/>
        <w:spacing w:line="276" w:lineRule="auto"/>
        <w:rPr>
          <w:rFonts w:eastAsia="PMingLiU"/>
          <w:lang w:val="en-US" w:eastAsia="zh-TW"/>
        </w:rPr>
      </w:pPr>
      <w:r w:rsidRPr="00B3172F">
        <w:rPr>
          <w:rFonts w:eastAsia="PMingLiU"/>
          <w:lang w:val="en-US" w:eastAsia="zh-TW"/>
        </w:rPr>
        <w:t>physical environments</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media and technology</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education</w:t>
      </w:r>
    </w:p>
    <w:p w:rsidR="004E2171" w:rsidRPr="00B3172F" w:rsidRDefault="004E2171" w:rsidP="008E2349">
      <w:pPr>
        <w:pStyle w:val="ListBullet3"/>
        <w:numPr>
          <w:ilvl w:val="1"/>
          <w:numId w:val="30"/>
        </w:numPr>
        <w:shd w:val="clear" w:color="auto" w:fill="D9D9D9" w:themeFill="background1" w:themeFillShade="D9"/>
        <w:spacing w:before="120" w:line="276" w:lineRule="auto"/>
        <w:rPr>
          <w:rFonts w:eastAsia="PMingLiU"/>
          <w:lang w:val="en-US" w:eastAsia="zh-TW"/>
        </w:rPr>
      </w:pPr>
      <w:r w:rsidRPr="00B3172F">
        <w:rPr>
          <w:rFonts w:eastAsia="PMingLiU"/>
          <w:lang w:val="en-US" w:eastAsia="zh-TW"/>
        </w:rPr>
        <w:t xml:space="preserve">personal skills and </w:t>
      </w:r>
      <w:proofErr w:type="spellStart"/>
      <w:r w:rsidRPr="00B3172F">
        <w:rPr>
          <w:rFonts w:eastAsia="PMingLiU"/>
          <w:lang w:val="en-US" w:eastAsia="zh-TW"/>
        </w:rPr>
        <w:t>behaviours</w:t>
      </w:r>
      <w:proofErr w:type="spellEnd"/>
    </w:p>
    <w:p w:rsidR="004E2171" w:rsidRPr="00B3172F" w:rsidRDefault="004E2171" w:rsidP="008E2349">
      <w:pPr>
        <w:pStyle w:val="ListItem"/>
        <w:numPr>
          <w:ilvl w:val="0"/>
          <w:numId w:val="20"/>
        </w:numPr>
        <w:shd w:val="clear" w:color="auto" w:fill="D9D9D9" w:themeFill="background1" w:themeFillShade="D9"/>
        <w:rPr>
          <w:lang w:val="en-US"/>
        </w:rPr>
      </w:pPr>
      <w:r w:rsidRPr="00B3172F">
        <w:rPr>
          <w:lang w:val="en-US"/>
        </w:rPr>
        <w:t xml:space="preserve">strategies for supporting and promoting a healthy lifestyle </w:t>
      </w:r>
    </w:p>
    <w:p w:rsidR="004E2171" w:rsidRPr="00B3172F" w:rsidRDefault="004E2171" w:rsidP="009E5C9D">
      <w:pPr>
        <w:pStyle w:val="Heading3"/>
        <w:spacing w:before="120" w:after="120" w:line="276" w:lineRule="auto"/>
      </w:pPr>
      <w:r w:rsidRPr="00B3172F">
        <w:t>Nutrition</w:t>
      </w:r>
    </w:p>
    <w:p w:rsidR="00D31251" w:rsidRDefault="004E2171" w:rsidP="008E2349">
      <w:pPr>
        <w:pStyle w:val="ListItem"/>
        <w:numPr>
          <w:ilvl w:val="0"/>
          <w:numId w:val="20"/>
        </w:numPr>
        <w:shd w:val="clear" w:color="auto" w:fill="D9D9D9" w:themeFill="background1" w:themeFillShade="D9"/>
        <w:spacing w:before="0" w:after="0"/>
        <w:rPr>
          <w:lang w:val="en-US"/>
        </w:rPr>
      </w:pPr>
      <w:r>
        <w:rPr>
          <w:lang w:val="en-US"/>
        </w:rPr>
        <w:t xml:space="preserve">sampling of the </w:t>
      </w:r>
      <w:r w:rsidRPr="00B3172F">
        <w:rPr>
          <w:lang w:val="en-US"/>
        </w:rPr>
        <w:t xml:space="preserve">Australian </w:t>
      </w:r>
      <w:r>
        <w:rPr>
          <w:lang w:val="en-US"/>
        </w:rPr>
        <w:t>D</w:t>
      </w:r>
      <w:r w:rsidRPr="00B3172F">
        <w:rPr>
          <w:lang w:val="en-US"/>
        </w:rPr>
        <w:t>ietary Guidelines</w:t>
      </w:r>
      <w:r w:rsidR="00312047">
        <w:rPr>
          <w:lang w:val="en-US"/>
        </w:rPr>
        <w:t xml:space="preserve"> for </w:t>
      </w:r>
    </w:p>
    <w:p w:rsidR="00D31251" w:rsidRPr="00D31251" w:rsidRDefault="00312047" w:rsidP="008E2349">
      <w:pPr>
        <w:pStyle w:val="ListBullet3"/>
        <w:numPr>
          <w:ilvl w:val="1"/>
          <w:numId w:val="30"/>
        </w:numPr>
        <w:shd w:val="clear" w:color="auto" w:fill="D9D9D9" w:themeFill="background1" w:themeFillShade="D9"/>
        <w:spacing w:line="276" w:lineRule="auto"/>
        <w:rPr>
          <w:rFonts w:eastAsia="PMingLiU"/>
          <w:lang w:val="en-US" w:eastAsia="zh-TW"/>
        </w:rPr>
      </w:pPr>
      <w:r w:rsidRPr="00D31251">
        <w:rPr>
          <w:rFonts w:eastAsia="PMingLiU"/>
          <w:lang w:val="en-US" w:eastAsia="zh-TW"/>
        </w:rPr>
        <w:t>children and adolescents</w:t>
      </w:r>
    </w:p>
    <w:p w:rsidR="004E2171" w:rsidRPr="00D31251" w:rsidRDefault="00312047" w:rsidP="008E2349">
      <w:pPr>
        <w:pStyle w:val="ListBullet3"/>
        <w:numPr>
          <w:ilvl w:val="1"/>
          <w:numId w:val="30"/>
        </w:numPr>
        <w:shd w:val="clear" w:color="auto" w:fill="D9D9D9" w:themeFill="background1" w:themeFillShade="D9"/>
        <w:spacing w:line="276" w:lineRule="auto"/>
        <w:rPr>
          <w:rFonts w:eastAsia="PMingLiU"/>
          <w:lang w:val="en-US" w:eastAsia="zh-TW"/>
        </w:rPr>
      </w:pPr>
      <w:r w:rsidRPr="00D31251">
        <w:rPr>
          <w:rFonts w:eastAsia="PMingLiU"/>
          <w:lang w:val="en-US" w:eastAsia="zh-TW"/>
        </w:rPr>
        <w:t xml:space="preserve"> adults</w:t>
      </w:r>
    </w:p>
    <w:p w:rsidR="004E2171" w:rsidRPr="00B3172F" w:rsidRDefault="004E2171" w:rsidP="008E2349">
      <w:pPr>
        <w:pStyle w:val="ListItem"/>
        <w:numPr>
          <w:ilvl w:val="0"/>
          <w:numId w:val="20"/>
        </w:numPr>
        <w:shd w:val="clear" w:color="auto" w:fill="D9D9D9" w:themeFill="background1" w:themeFillShade="D9"/>
        <w:rPr>
          <w:lang w:val="en-US"/>
        </w:rPr>
      </w:pPr>
      <w:r w:rsidRPr="00B3172F">
        <w:rPr>
          <w:lang w:val="en-US"/>
        </w:rPr>
        <w:t xml:space="preserve">influences on nutritional choices and </w:t>
      </w:r>
      <w:proofErr w:type="spellStart"/>
      <w:r w:rsidRPr="00B3172F">
        <w:rPr>
          <w:lang w:val="en-US"/>
        </w:rPr>
        <w:t>behaviours</w:t>
      </w:r>
      <w:proofErr w:type="spellEnd"/>
    </w:p>
    <w:p w:rsidR="004E2171" w:rsidRPr="00B3172F" w:rsidRDefault="004E2171" w:rsidP="009E5C9D">
      <w:pPr>
        <w:pStyle w:val="Heading3"/>
        <w:spacing w:before="120" w:after="120" w:line="276" w:lineRule="auto"/>
      </w:pPr>
      <w:r w:rsidRPr="00B3172F">
        <w:t>Physical activity</w:t>
      </w:r>
    </w:p>
    <w:p w:rsidR="004E2171" w:rsidRPr="00B3172F" w:rsidRDefault="004E2171" w:rsidP="008E2349">
      <w:pPr>
        <w:pStyle w:val="ListItem"/>
        <w:numPr>
          <w:ilvl w:val="0"/>
          <w:numId w:val="20"/>
        </w:numPr>
        <w:shd w:val="clear" w:color="auto" w:fill="D9D9D9" w:themeFill="background1" w:themeFillShade="D9"/>
        <w:rPr>
          <w:lang w:val="en-US"/>
        </w:rPr>
      </w:pPr>
      <w:r w:rsidRPr="00B3172F">
        <w:rPr>
          <w:lang w:val="en-US"/>
        </w:rPr>
        <w:t xml:space="preserve">Australian Physical Activity </w:t>
      </w:r>
      <w:r w:rsidR="00DD35B3">
        <w:rPr>
          <w:lang w:val="en-US"/>
        </w:rPr>
        <w:t xml:space="preserve">and Sedentary </w:t>
      </w:r>
      <w:proofErr w:type="spellStart"/>
      <w:r w:rsidR="00DD35B3">
        <w:rPr>
          <w:lang w:val="en-US"/>
        </w:rPr>
        <w:t>Behaviour</w:t>
      </w:r>
      <w:proofErr w:type="spellEnd"/>
      <w:r w:rsidR="00DD35B3">
        <w:rPr>
          <w:lang w:val="en-US"/>
        </w:rPr>
        <w:t xml:space="preserve"> </w:t>
      </w:r>
      <w:r w:rsidR="00DD35B3" w:rsidRPr="00B3172F">
        <w:rPr>
          <w:lang w:val="en-US"/>
        </w:rPr>
        <w:t>Guidelines</w:t>
      </w:r>
      <w:r w:rsidR="00DD35B3">
        <w:rPr>
          <w:lang w:val="en-US"/>
        </w:rPr>
        <w:t xml:space="preserve"> for young people and adults</w:t>
      </w:r>
    </w:p>
    <w:p w:rsidR="004E2171" w:rsidRPr="00B3172F" w:rsidRDefault="004E2171" w:rsidP="008E2349">
      <w:pPr>
        <w:pStyle w:val="ListItem"/>
        <w:numPr>
          <w:ilvl w:val="0"/>
          <w:numId w:val="20"/>
        </w:numPr>
        <w:shd w:val="clear" w:color="auto" w:fill="D9D9D9" w:themeFill="background1" w:themeFillShade="D9"/>
        <w:rPr>
          <w:lang w:val="en-US"/>
        </w:rPr>
      </w:pPr>
      <w:r w:rsidRPr="00B3172F">
        <w:rPr>
          <w:lang w:val="en-US"/>
        </w:rPr>
        <w:t>health and social benefits of regular participation in physical activity</w:t>
      </w:r>
    </w:p>
    <w:p w:rsidR="004E2171" w:rsidRPr="00B3172F" w:rsidRDefault="004E2171" w:rsidP="008E2349">
      <w:pPr>
        <w:pStyle w:val="ListItem"/>
        <w:numPr>
          <w:ilvl w:val="0"/>
          <w:numId w:val="20"/>
        </w:numPr>
        <w:shd w:val="clear" w:color="auto" w:fill="D9D9D9" w:themeFill="background1" w:themeFillShade="D9"/>
        <w:rPr>
          <w:lang w:val="en-US"/>
        </w:rPr>
      </w:pPr>
      <w:r w:rsidRPr="00B3172F">
        <w:rPr>
          <w:lang w:val="en-US"/>
        </w:rPr>
        <w:t>social, environmental and personal factors influencing physical activity participation</w:t>
      </w:r>
    </w:p>
    <w:p w:rsidR="00184F2C" w:rsidRPr="00DE0245" w:rsidRDefault="00184F2C" w:rsidP="00184F2C">
      <w:pPr>
        <w:pStyle w:val="Heading2"/>
      </w:pPr>
      <w:bookmarkStart w:id="16" w:name="_Toc438624920"/>
      <w:bookmarkStart w:id="17" w:name="_Toc376849526"/>
      <w:r w:rsidRPr="00DE0245">
        <w:t>Literacy and Numeracy skills developed through the study of Unit 3</w:t>
      </w:r>
      <w:bookmarkEnd w:id="16"/>
    </w:p>
    <w:p w:rsidR="00184F2C" w:rsidRDefault="00184F2C" w:rsidP="00184F2C">
      <w:pPr>
        <w:spacing w:before="120" w:line="276" w:lineRule="auto"/>
      </w:pPr>
      <w:r>
        <w:t xml:space="preserve">This </w:t>
      </w:r>
      <w:r w:rsidRPr="009216BA">
        <w:t xml:space="preserve">unit </w:t>
      </w:r>
      <w:r>
        <w:t xml:space="preserve">should involve, where appropriate, explicit teaching of the following literacy (L) and numeracy (N) skills in the context of the </w:t>
      </w:r>
      <w:r w:rsidRPr="009216BA">
        <w:t xml:space="preserve">Health, Physical and Outdoor Education </w:t>
      </w:r>
      <w:r w:rsidRPr="0066125D">
        <w:t>Foundation course.</w:t>
      </w:r>
    </w:p>
    <w:p w:rsidR="00184F2C" w:rsidRDefault="00184F2C" w:rsidP="00184F2C">
      <w:pPr>
        <w:pStyle w:val="ListItem"/>
        <w:tabs>
          <w:tab w:val="left" w:pos="567"/>
        </w:tabs>
        <w:ind w:left="567" w:hanging="567"/>
      </w:pPr>
      <w:r>
        <w:t>L1</w:t>
      </w:r>
      <w:r>
        <w:tab/>
      </w:r>
      <w:r w:rsidRPr="00205415">
        <w:t xml:space="preserve">acquiring words leading to an appropriately </w:t>
      </w:r>
      <w:r w:rsidRPr="00D47617">
        <w:t>e</w:t>
      </w:r>
      <w:r>
        <w:t>xpanding vocabulary</w:t>
      </w:r>
    </w:p>
    <w:p w:rsidR="00184F2C" w:rsidRDefault="00184F2C" w:rsidP="00184F2C">
      <w:pPr>
        <w:pStyle w:val="ListItem"/>
        <w:tabs>
          <w:tab w:val="left" w:pos="567"/>
        </w:tabs>
        <w:ind w:left="567" w:hanging="567"/>
      </w:pPr>
      <w:r>
        <w:t>L2</w:t>
      </w:r>
      <w:r>
        <w:tab/>
      </w:r>
      <w:r w:rsidRPr="00D47617">
        <w:t>developing pronunciation and sp</w:t>
      </w:r>
      <w:r>
        <w:t>elling of key words</w:t>
      </w:r>
    </w:p>
    <w:p w:rsidR="00184F2C" w:rsidRDefault="00184F2C" w:rsidP="00184F2C">
      <w:pPr>
        <w:pStyle w:val="ListItem"/>
        <w:tabs>
          <w:tab w:val="left" w:pos="567"/>
        </w:tabs>
        <w:ind w:left="567" w:hanging="567"/>
      </w:pPr>
      <w:r>
        <w:t>L3</w:t>
      </w:r>
      <w:r>
        <w:tab/>
        <w:t xml:space="preserve">using Standard Australian English (SAE) grammar and punctuation to communicate effectively </w:t>
      </w:r>
    </w:p>
    <w:p w:rsidR="00184F2C" w:rsidRPr="000C679D" w:rsidRDefault="00184F2C" w:rsidP="00184F2C">
      <w:pPr>
        <w:pStyle w:val="ListItem"/>
        <w:tabs>
          <w:tab w:val="left" w:pos="567"/>
        </w:tabs>
        <w:ind w:left="567" w:hanging="567"/>
        <w:rPr>
          <w:i/>
        </w:rPr>
      </w:pPr>
      <w:r>
        <w:t>L4</w:t>
      </w:r>
      <w:r>
        <w:tab/>
        <w:t>expressing increasingly complex ideas using a range of simple and complex sentence structures</w:t>
      </w:r>
    </w:p>
    <w:p w:rsidR="00184F2C" w:rsidRPr="00205415" w:rsidRDefault="00184F2C" w:rsidP="00184F2C">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r w:rsidRPr="00205415">
        <w:t xml:space="preserve"> </w:t>
      </w:r>
    </w:p>
    <w:p w:rsidR="00184F2C" w:rsidRDefault="00184F2C" w:rsidP="00184F2C">
      <w:pPr>
        <w:pStyle w:val="ListItem"/>
        <w:tabs>
          <w:tab w:val="left" w:pos="567"/>
        </w:tabs>
        <w:ind w:left="567" w:hanging="567"/>
      </w:pPr>
      <w:r>
        <w:t>L6</w:t>
      </w:r>
      <w:r>
        <w:tab/>
        <w:t>organising ideas and information in different forms and for different purposes and audiences</w:t>
      </w:r>
    </w:p>
    <w:p w:rsidR="00184F2C" w:rsidRPr="00205415" w:rsidRDefault="00184F2C" w:rsidP="00184F2C">
      <w:pPr>
        <w:pStyle w:val="ListItem"/>
        <w:tabs>
          <w:tab w:val="left" w:pos="567"/>
        </w:tabs>
        <w:ind w:left="567" w:hanging="567"/>
      </w:pPr>
      <w:r>
        <w:lastRenderedPageBreak/>
        <w:t>L7</w:t>
      </w:r>
      <w:r>
        <w:tab/>
      </w:r>
      <w:r w:rsidRPr="00205415">
        <w:t>achieving cohesion of ideas at sentence, paragraph and</w:t>
      </w:r>
      <w:r>
        <w:t xml:space="preserve"> text level</w:t>
      </w:r>
    </w:p>
    <w:p w:rsidR="00184F2C" w:rsidRPr="00205415" w:rsidRDefault="00184F2C" w:rsidP="00184F2C">
      <w:pPr>
        <w:pStyle w:val="ListItem"/>
        <w:tabs>
          <w:tab w:val="left" w:pos="567"/>
        </w:tabs>
        <w:ind w:left="567" w:hanging="567"/>
      </w:pPr>
      <w:r>
        <w:t>L8</w:t>
      </w:r>
      <w:r>
        <w:tab/>
      </w:r>
      <w:r w:rsidRPr="00205415">
        <w:t xml:space="preserve">editing work for </w:t>
      </w:r>
      <w:r>
        <w:t xml:space="preserve">coherence, </w:t>
      </w:r>
      <w:r w:rsidRPr="00205415">
        <w:t>clarity and appropriateness</w:t>
      </w:r>
    </w:p>
    <w:p w:rsidR="00184F2C" w:rsidRDefault="00184F2C" w:rsidP="00184F2C">
      <w:pPr>
        <w:pStyle w:val="ListItem"/>
        <w:tabs>
          <w:tab w:val="left" w:pos="567"/>
        </w:tabs>
        <w:ind w:left="567" w:hanging="567"/>
      </w:pPr>
      <w:r>
        <w:t>L9</w:t>
      </w:r>
      <w:r>
        <w:tab/>
      </w:r>
      <w:r w:rsidRPr="00205415">
        <w:t>using a range of speaking and listening skills</w:t>
      </w:r>
    </w:p>
    <w:p w:rsidR="00184F2C" w:rsidRDefault="00184F2C" w:rsidP="00184F2C">
      <w:pPr>
        <w:pStyle w:val="ListItem"/>
        <w:tabs>
          <w:tab w:val="left" w:pos="567"/>
        </w:tabs>
        <w:ind w:left="567" w:hanging="567"/>
      </w:pPr>
      <w:r w:rsidRPr="00205415">
        <w:t>L</w:t>
      </w:r>
      <w:r>
        <w:t>10</w:t>
      </w:r>
      <w:r>
        <w:tab/>
        <w:t>comprehending and interpreting a range of texts</w:t>
      </w:r>
    </w:p>
    <w:p w:rsidR="00184F2C" w:rsidRPr="00205415" w:rsidRDefault="00184F2C" w:rsidP="00184F2C">
      <w:pPr>
        <w:pStyle w:val="ListItem"/>
        <w:tabs>
          <w:tab w:val="left" w:pos="567"/>
        </w:tabs>
        <w:ind w:left="567" w:hanging="567"/>
      </w:pPr>
      <w:r w:rsidRPr="00205415">
        <w:t>L</w:t>
      </w:r>
      <w:r>
        <w:t>11</w:t>
      </w:r>
      <w:r>
        <w:tab/>
      </w:r>
      <w:r w:rsidRPr="00205415">
        <w:t>developing visual literacy skills</w:t>
      </w:r>
    </w:p>
    <w:p w:rsidR="00184F2C" w:rsidRDefault="00184F2C" w:rsidP="00184F2C">
      <w:pPr>
        <w:pStyle w:val="ListItem"/>
        <w:tabs>
          <w:tab w:val="left" w:pos="567"/>
        </w:tabs>
        <w:spacing w:before="360"/>
        <w:ind w:left="567" w:hanging="567"/>
      </w:pPr>
      <w:r>
        <w:t>N1</w:t>
      </w:r>
      <w:r>
        <w:tab/>
      </w:r>
      <w:r w:rsidRPr="006B2728">
        <w:t>identifying and organising mathematical information</w:t>
      </w:r>
    </w:p>
    <w:p w:rsidR="00184F2C" w:rsidRDefault="00184F2C" w:rsidP="00184F2C">
      <w:pPr>
        <w:pStyle w:val="ListItem"/>
        <w:tabs>
          <w:tab w:val="left" w:pos="567"/>
        </w:tabs>
        <w:ind w:left="567" w:hanging="567"/>
      </w:pPr>
      <w:r>
        <w:t>N2</w:t>
      </w:r>
      <w:r>
        <w:tab/>
      </w:r>
      <w:r w:rsidRPr="00892185">
        <w:t>choosing the appropriate mathematics to complete a task</w:t>
      </w:r>
    </w:p>
    <w:p w:rsidR="00184F2C" w:rsidRDefault="00184F2C" w:rsidP="00184F2C">
      <w:pPr>
        <w:pStyle w:val="ListItem"/>
        <w:tabs>
          <w:tab w:val="left" w:pos="567"/>
        </w:tabs>
        <w:ind w:left="567" w:hanging="567"/>
      </w:pPr>
      <w:r>
        <w:t>N3</w:t>
      </w:r>
      <w:r>
        <w:tab/>
      </w:r>
      <w:r w:rsidRPr="00205415">
        <w:t>applying mathematical knowledge</w:t>
      </w:r>
      <w:r>
        <w:t>, tools</w:t>
      </w:r>
      <w:r w:rsidRPr="00205415">
        <w:t xml:space="preserve"> and strategies to complete the task</w:t>
      </w:r>
    </w:p>
    <w:p w:rsidR="00184F2C" w:rsidRDefault="00184F2C" w:rsidP="00184F2C">
      <w:pPr>
        <w:pStyle w:val="ListItem"/>
        <w:tabs>
          <w:tab w:val="left" w:pos="567"/>
        </w:tabs>
        <w:ind w:left="567" w:hanging="567"/>
      </w:pPr>
      <w:r w:rsidRPr="00132389">
        <w:t>N4</w:t>
      </w:r>
      <w:r w:rsidRPr="00132389">
        <w:tab/>
        <w:t>representing and communicating mathematical conclusions</w:t>
      </w:r>
      <w:r>
        <w:t xml:space="preserve"> </w:t>
      </w:r>
    </w:p>
    <w:p w:rsidR="00184F2C" w:rsidRDefault="00184F2C" w:rsidP="00184F2C">
      <w:pPr>
        <w:pStyle w:val="ListItem"/>
        <w:tabs>
          <w:tab w:val="left" w:pos="567"/>
        </w:tabs>
        <w:ind w:left="567" w:hanging="567"/>
      </w:pPr>
      <w:r>
        <w:t>N5</w:t>
      </w:r>
      <w:r>
        <w:tab/>
      </w:r>
      <w:r w:rsidRPr="00205415">
        <w:t>reflecting on mathematical results in order to judge the reasonableness of the conclusions reached</w:t>
      </w:r>
    </w:p>
    <w:p w:rsidR="004E2171" w:rsidRPr="00042703" w:rsidRDefault="004E2171" w:rsidP="00E40CA6">
      <w:pPr>
        <w:pStyle w:val="Heading2"/>
      </w:pPr>
      <w:bookmarkStart w:id="18" w:name="_Toc438624921"/>
      <w:r w:rsidRPr="00D3441E">
        <w:t>Suggested learning activities</w:t>
      </w:r>
      <w:bookmarkEnd w:id="17"/>
      <w:bookmarkEnd w:id="18"/>
    </w:p>
    <w:p w:rsidR="004E2171" w:rsidRPr="00E2751A" w:rsidRDefault="004E2171" w:rsidP="004E2171">
      <w:pPr>
        <w:spacing w:before="120" w:line="276" w:lineRule="auto"/>
        <w:ind w:right="-71"/>
        <w:jc w:val="both"/>
        <w:rPr>
          <w:rFonts w:eastAsia="Times New Roman" w:cs="Calibri"/>
          <w:lang w:val="en-US"/>
        </w:rPr>
      </w:pPr>
      <w:r w:rsidRPr="00E2751A">
        <w:rPr>
          <w:rFonts w:eastAsia="Times New Roman" w:cs="Calibri"/>
          <w:lang w:val="en-US"/>
        </w:rPr>
        <w:t xml:space="preserve">The following activities </w:t>
      </w:r>
      <w:r w:rsidR="00365C8E">
        <w:rPr>
          <w:rFonts w:eastAsia="Times New Roman" w:cs="Calibri"/>
          <w:lang w:val="en-US"/>
        </w:rPr>
        <w:t>provide a guide to teachers about what could be included in a teaching and learning program for this module</w:t>
      </w:r>
      <w:r>
        <w:rPr>
          <w:rFonts w:eastAsia="Times New Roman" w:cs="Calibri"/>
          <w:lang w:val="en-US"/>
        </w:rPr>
        <w:t>.</w:t>
      </w:r>
      <w:r w:rsidRPr="00E2751A">
        <w:rPr>
          <w:rFonts w:eastAsia="Times New Roman" w:cs="Calibri"/>
          <w:lang w:val="en-US"/>
        </w:rPr>
        <w:t xml:space="preserve"> </w:t>
      </w:r>
      <w:r w:rsidR="00365C8E">
        <w:rPr>
          <w:rFonts w:eastAsia="Times New Roman" w:cs="Calibri"/>
          <w:lang w:val="en-US"/>
        </w:rPr>
        <w:t>These activities are provided as suggestions only.</w:t>
      </w:r>
    </w:p>
    <w:p w:rsidR="004E2171" w:rsidRPr="003D1BBE" w:rsidRDefault="004E2171" w:rsidP="004E2171">
      <w:pPr>
        <w:pStyle w:val="ListItem"/>
        <w:numPr>
          <w:ilvl w:val="0"/>
          <w:numId w:val="20"/>
        </w:numPr>
        <w:rPr>
          <w:lang w:val="en-US"/>
        </w:rPr>
      </w:pPr>
      <w:r>
        <w:rPr>
          <w:lang w:val="en-US"/>
        </w:rPr>
        <w:t>D</w:t>
      </w:r>
      <w:r w:rsidRPr="003D1BBE">
        <w:rPr>
          <w:lang w:val="en-US"/>
        </w:rPr>
        <w:t xml:space="preserve">esign a graphic illustrating the components of a balanced lifestyle. </w:t>
      </w:r>
    </w:p>
    <w:p w:rsidR="004E2171" w:rsidRPr="003D1BBE" w:rsidRDefault="004E2171" w:rsidP="004E2171">
      <w:pPr>
        <w:pStyle w:val="ListItem"/>
        <w:numPr>
          <w:ilvl w:val="0"/>
          <w:numId w:val="20"/>
        </w:numPr>
        <w:rPr>
          <w:lang w:val="en-US"/>
        </w:rPr>
      </w:pPr>
      <w:r w:rsidRPr="003D1BBE">
        <w:rPr>
          <w:lang w:val="en-US"/>
        </w:rPr>
        <w:t>Use a form of media to produce a publication advocating the benefits of a balanced lifestyle to a young audience</w:t>
      </w:r>
      <w:r w:rsidR="00D31251">
        <w:rPr>
          <w:lang w:val="en-US"/>
        </w:rPr>
        <w:t>;</w:t>
      </w:r>
      <w:r w:rsidR="00480B3A">
        <w:rPr>
          <w:lang w:val="en-US"/>
        </w:rPr>
        <w:t xml:space="preserve"> </w:t>
      </w:r>
      <w:r w:rsidR="007A153D">
        <w:rPr>
          <w:lang w:val="en-US"/>
        </w:rPr>
        <w:t>for example,</w:t>
      </w:r>
      <w:r w:rsidRPr="003D1BBE">
        <w:rPr>
          <w:lang w:val="en-US"/>
        </w:rPr>
        <w:t xml:space="preserve"> radio </w:t>
      </w:r>
      <w:r>
        <w:rPr>
          <w:lang w:val="en-US"/>
        </w:rPr>
        <w:t>advertisement</w:t>
      </w:r>
      <w:r w:rsidRPr="003D1BBE">
        <w:rPr>
          <w:lang w:val="en-US"/>
        </w:rPr>
        <w:t xml:space="preserve">, short film, </w:t>
      </w:r>
      <w:proofErr w:type="gramStart"/>
      <w:r w:rsidRPr="003D1BBE">
        <w:rPr>
          <w:lang w:val="en-US"/>
        </w:rPr>
        <w:t>blog</w:t>
      </w:r>
      <w:proofErr w:type="gramEnd"/>
      <w:r w:rsidRPr="003D1BBE">
        <w:rPr>
          <w:lang w:val="en-US"/>
        </w:rPr>
        <w:t>.</w:t>
      </w:r>
    </w:p>
    <w:p w:rsidR="004E2171" w:rsidRPr="00DE140E" w:rsidRDefault="004E2171" w:rsidP="004E2171">
      <w:pPr>
        <w:pStyle w:val="ListItem"/>
        <w:numPr>
          <w:ilvl w:val="0"/>
          <w:numId w:val="20"/>
        </w:numPr>
        <w:rPr>
          <w:lang w:val="en-US"/>
        </w:rPr>
      </w:pPr>
      <w:r>
        <w:rPr>
          <w:lang w:val="en-US"/>
        </w:rPr>
        <w:t>Brainstorm</w:t>
      </w:r>
      <w:r w:rsidRPr="003D1BBE">
        <w:rPr>
          <w:lang w:val="en-US"/>
        </w:rPr>
        <w:t xml:space="preserve"> </w:t>
      </w:r>
      <w:r>
        <w:rPr>
          <w:lang w:val="en-US"/>
        </w:rPr>
        <w:t>all of the possible influences on a person’s health. Choose one or two factors to investigate in detail</w:t>
      </w:r>
      <w:r w:rsidR="00E033D8">
        <w:rPr>
          <w:lang w:val="en-US"/>
        </w:rPr>
        <w:t xml:space="preserve">, for example, </w:t>
      </w:r>
      <w:r w:rsidRPr="00DE140E">
        <w:rPr>
          <w:lang w:val="en-US"/>
        </w:rPr>
        <w:t xml:space="preserve">how </w:t>
      </w:r>
      <w:r>
        <w:rPr>
          <w:lang w:val="en-US"/>
        </w:rPr>
        <w:t xml:space="preserve">the </w:t>
      </w:r>
      <w:r w:rsidRPr="00DE140E">
        <w:rPr>
          <w:lang w:val="en-US"/>
        </w:rPr>
        <w:t xml:space="preserve">media influence health </w:t>
      </w:r>
      <w:r w:rsidR="00480B3A">
        <w:rPr>
          <w:lang w:val="en-US"/>
        </w:rPr>
        <w:t>behavior.</w:t>
      </w:r>
    </w:p>
    <w:p w:rsidR="004E2171" w:rsidRPr="003D1BBE" w:rsidRDefault="004E2171" w:rsidP="004E2171">
      <w:pPr>
        <w:pStyle w:val="ListItem"/>
        <w:numPr>
          <w:ilvl w:val="0"/>
          <w:numId w:val="20"/>
        </w:numPr>
        <w:rPr>
          <w:lang w:val="en-US"/>
        </w:rPr>
      </w:pPr>
      <w:r w:rsidRPr="003D1BBE">
        <w:rPr>
          <w:lang w:val="en-US"/>
        </w:rPr>
        <w:t>Interview peers to research the impact of social networking and reliance on t</w:t>
      </w:r>
      <w:r>
        <w:rPr>
          <w:lang w:val="en-US"/>
        </w:rPr>
        <w:t xml:space="preserve">echnology on health </w:t>
      </w:r>
      <w:proofErr w:type="spellStart"/>
      <w:r>
        <w:rPr>
          <w:lang w:val="en-US"/>
        </w:rPr>
        <w:t>behaviour</w:t>
      </w:r>
      <w:proofErr w:type="spellEnd"/>
      <w:r>
        <w:rPr>
          <w:lang w:val="en-US"/>
        </w:rPr>
        <w:t>. Collate and interpret results using tables, graphs and/or diagrams. S</w:t>
      </w:r>
      <w:r w:rsidRPr="003D1BBE">
        <w:rPr>
          <w:lang w:val="en-US"/>
        </w:rPr>
        <w:t>uggest recommendations to protect and improve the health and wellbeing of young people.</w:t>
      </w:r>
    </w:p>
    <w:p w:rsidR="004E2171" w:rsidRPr="003D1BBE" w:rsidRDefault="004E2171" w:rsidP="004E2171">
      <w:pPr>
        <w:pStyle w:val="ListItem"/>
        <w:numPr>
          <w:ilvl w:val="0"/>
          <w:numId w:val="20"/>
        </w:numPr>
        <w:rPr>
          <w:lang w:val="en-US"/>
        </w:rPr>
      </w:pPr>
      <w:r>
        <w:rPr>
          <w:lang w:val="en-US"/>
        </w:rPr>
        <w:t>Use a journal to record</w:t>
      </w:r>
      <w:r w:rsidRPr="003D1BBE">
        <w:rPr>
          <w:lang w:val="en-US"/>
        </w:rPr>
        <w:t xml:space="preserve"> physical activity undertaken in a two week period</w:t>
      </w:r>
      <w:r>
        <w:rPr>
          <w:lang w:val="en-US"/>
        </w:rPr>
        <w:t>. Calculate daily and weekly levels and c</w:t>
      </w:r>
      <w:r w:rsidRPr="003D1BBE">
        <w:rPr>
          <w:lang w:val="en-US"/>
        </w:rPr>
        <w:t xml:space="preserve">ompare </w:t>
      </w:r>
      <w:r>
        <w:rPr>
          <w:lang w:val="en-US"/>
        </w:rPr>
        <w:t xml:space="preserve">these </w:t>
      </w:r>
      <w:r w:rsidRPr="003D1BBE">
        <w:rPr>
          <w:lang w:val="en-US"/>
        </w:rPr>
        <w:t xml:space="preserve">with recommended levels (using the Australian Physical Activity </w:t>
      </w:r>
      <w:r w:rsidR="006B1D4E">
        <w:rPr>
          <w:lang w:val="en-US"/>
        </w:rPr>
        <w:t xml:space="preserve">and Sedentary </w:t>
      </w:r>
      <w:proofErr w:type="spellStart"/>
      <w:r w:rsidR="006B1D4E">
        <w:rPr>
          <w:lang w:val="en-US"/>
        </w:rPr>
        <w:t>Behaviour</w:t>
      </w:r>
      <w:proofErr w:type="spellEnd"/>
      <w:r w:rsidR="006B1D4E">
        <w:rPr>
          <w:lang w:val="en-US"/>
        </w:rPr>
        <w:t xml:space="preserve"> </w:t>
      </w:r>
      <w:r w:rsidRPr="003D1BBE">
        <w:rPr>
          <w:lang w:val="en-US"/>
        </w:rPr>
        <w:t>Guidelines).</w:t>
      </w:r>
    </w:p>
    <w:p w:rsidR="004E2171" w:rsidRPr="00CC12C3" w:rsidRDefault="004E2171" w:rsidP="004E2171">
      <w:pPr>
        <w:pStyle w:val="ListItem"/>
        <w:numPr>
          <w:ilvl w:val="0"/>
          <w:numId w:val="20"/>
        </w:numPr>
        <w:rPr>
          <w:lang w:val="en-US"/>
        </w:rPr>
      </w:pPr>
      <w:r w:rsidRPr="003D1BBE">
        <w:rPr>
          <w:lang w:val="en-US"/>
        </w:rPr>
        <w:t xml:space="preserve">Identify ways </w:t>
      </w:r>
      <w:r>
        <w:rPr>
          <w:lang w:val="en-US"/>
        </w:rPr>
        <w:t xml:space="preserve">of increasing </w:t>
      </w:r>
      <w:r w:rsidRPr="003D1BBE">
        <w:rPr>
          <w:lang w:val="en-US"/>
        </w:rPr>
        <w:t>physical activity which fit in with curr</w:t>
      </w:r>
      <w:r>
        <w:rPr>
          <w:lang w:val="en-US"/>
        </w:rPr>
        <w:t>ent commitments and activities. Use this information to design a plan to increase daily and/or weekly physical activity. Include specific goals</w:t>
      </w:r>
      <w:r w:rsidR="00D31251">
        <w:rPr>
          <w:lang w:val="en-US"/>
        </w:rPr>
        <w:t>,</w:t>
      </w:r>
      <w:r>
        <w:rPr>
          <w:lang w:val="en-US"/>
        </w:rPr>
        <w:t xml:space="preserve"> targets and strategies to achieve these.</w:t>
      </w:r>
    </w:p>
    <w:p w:rsidR="004E2171" w:rsidRPr="003D1BBE" w:rsidRDefault="004E2171" w:rsidP="004E2171">
      <w:pPr>
        <w:pStyle w:val="ListItem"/>
        <w:numPr>
          <w:ilvl w:val="0"/>
          <w:numId w:val="20"/>
        </w:numPr>
        <w:rPr>
          <w:lang w:val="en-US"/>
        </w:rPr>
      </w:pPr>
      <w:r w:rsidRPr="003D1BBE">
        <w:rPr>
          <w:lang w:val="en-US"/>
        </w:rPr>
        <w:t>Use a diary to track sleep patterns and identify factors impacting on quality and quantity of sleep.</w:t>
      </w:r>
    </w:p>
    <w:p w:rsidR="004E2171" w:rsidRPr="003D1BBE" w:rsidRDefault="004E2171" w:rsidP="004E2171">
      <w:pPr>
        <w:pStyle w:val="ListItem"/>
        <w:numPr>
          <w:ilvl w:val="0"/>
          <w:numId w:val="20"/>
        </w:numPr>
        <w:rPr>
          <w:lang w:val="en-US"/>
        </w:rPr>
      </w:pPr>
      <w:r w:rsidRPr="003D1BBE">
        <w:rPr>
          <w:lang w:val="en-US"/>
        </w:rPr>
        <w:t xml:space="preserve">Interview a community member to determine influences on </w:t>
      </w:r>
      <w:r w:rsidR="00D31251">
        <w:rPr>
          <w:lang w:val="en-US"/>
        </w:rPr>
        <w:t>his/her</w:t>
      </w:r>
      <w:r w:rsidRPr="003D1BBE">
        <w:rPr>
          <w:lang w:val="en-US"/>
        </w:rPr>
        <w:t xml:space="preserve"> health and physical activity participation.</w:t>
      </w:r>
    </w:p>
    <w:p w:rsidR="004E2171" w:rsidRPr="003D1BBE" w:rsidRDefault="004E2171" w:rsidP="004E2171">
      <w:pPr>
        <w:pStyle w:val="ListItem"/>
        <w:numPr>
          <w:ilvl w:val="0"/>
          <w:numId w:val="20"/>
        </w:numPr>
        <w:rPr>
          <w:lang w:val="en-US"/>
        </w:rPr>
      </w:pPr>
      <w:r w:rsidRPr="003D1BBE">
        <w:rPr>
          <w:lang w:val="en-US"/>
        </w:rPr>
        <w:t>Plan and conduct a community and/or school audit of facilities and programs to ascertain wh</w:t>
      </w:r>
      <w:r>
        <w:rPr>
          <w:lang w:val="en-US"/>
        </w:rPr>
        <w:t>at encourages physical activity</w:t>
      </w:r>
      <w:r w:rsidRPr="003D1BBE">
        <w:rPr>
          <w:lang w:val="en-US"/>
        </w:rPr>
        <w:t xml:space="preserve"> and where there are barriers.</w:t>
      </w:r>
    </w:p>
    <w:p w:rsidR="004E2171" w:rsidRPr="005939F1" w:rsidRDefault="004E2171" w:rsidP="00D90FCD">
      <w:pPr>
        <w:pStyle w:val="ListItem"/>
        <w:numPr>
          <w:ilvl w:val="0"/>
          <w:numId w:val="20"/>
        </w:numPr>
        <w:rPr>
          <w:lang w:val="en-US"/>
        </w:rPr>
      </w:pPr>
      <w:r w:rsidRPr="003D1BBE">
        <w:rPr>
          <w:lang w:val="en-US"/>
        </w:rPr>
        <w:t>Review the Australian Dietary Guidelines</w:t>
      </w:r>
      <w:r w:rsidR="006072DE">
        <w:rPr>
          <w:lang w:val="en-US"/>
        </w:rPr>
        <w:t xml:space="preserve"> for children and adolescents, and adults</w:t>
      </w:r>
      <w:r w:rsidRPr="003D1BBE">
        <w:rPr>
          <w:lang w:val="en-US"/>
        </w:rPr>
        <w:t>. Se</w:t>
      </w:r>
      <w:r w:rsidR="00E033D8">
        <w:rPr>
          <w:lang w:val="en-US"/>
        </w:rPr>
        <w:t>lect 1–</w:t>
      </w:r>
      <w:r w:rsidRPr="003D1BBE">
        <w:rPr>
          <w:lang w:val="en-US"/>
        </w:rPr>
        <w:t xml:space="preserve">2 guidelines and propose strategies to support Australians to </w:t>
      </w:r>
      <w:r>
        <w:rPr>
          <w:lang w:val="en-US"/>
        </w:rPr>
        <w:t xml:space="preserve">improve nutritional </w:t>
      </w:r>
      <w:proofErr w:type="spellStart"/>
      <w:r>
        <w:rPr>
          <w:lang w:val="en-US"/>
        </w:rPr>
        <w:t>behaviours</w:t>
      </w:r>
      <w:proofErr w:type="spellEnd"/>
      <w:r w:rsidRPr="003D1BBE">
        <w:rPr>
          <w:lang w:val="en-US"/>
        </w:rPr>
        <w:t>.</w:t>
      </w:r>
      <w:bookmarkEnd w:id="7"/>
      <w:bookmarkEnd w:id="8"/>
      <w:bookmarkEnd w:id="9"/>
    </w:p>
    <w:sectPr w:rsidR="004E2171" w:rsidRPr="005939F1" w:rsidSect="00AB056F">
      <w:headerReference w:type="first" r:id="rId11"/>
      <w:footerReference w:type="first" r:id="rId12"/>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EC" w:rsidRDefault="008D73EC" w:rsidP="00742128">
      <w:pPr>
        <w:spacing w:after="0" w:line="240" w:lineRule="auto"/>
      </w:pPr>
      <w:r>
        <w:separator/>
      </w:r>
    </w:p>
  </w:endnote>
  <w:endnote w:type="continuationSeparator" w:id="0">
    <w:p w:rsidR="008D73EC" w:rsidRDefault="008D73E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F" w:rsidRDefault="00AB056F" w:rsidP="00AB056F">
    <w:pPr>
      <w:tabs>
        <w:tab w:val="center" w:pos="4820"/>
        <w:tab w:val="right" w:pos="9639"/>
      </w:tabs>
      <w:spacing w:after="0" w:line="240" w:lineRule="auto"/>
    </w:pPr>
    <w:r w:rsidRPr="00AB056F">
      <w:tab/>
    </w:r>
    <w:r>
      <w:rPr>
        <w:i/>
        <w:sz w:val="16"/>
      </w:rPr>
      <w:t>Health</w:t>
    </w:r>
    <w:r w:rsidR="008904C3">
      <w:rPr>
        <w:i/>
        <w:sz w:val="16"/>
      </w:rPr>
      <w:t>,</w:t>
    </w:r>
    <w:r>
      <w:rPr>
        <w:i/>
        <w:sz w:val="16"/>
      </w:rPr>
      <w:t xml:space="preserve"> Physical and Outdoor Education Foundation</w:t>
    </w:r>
    <w:r w:rsidRPr="00AB056F">
      <w:rPr>
        <w:i/>
        <w:sz w:val="16"/>
      </w:rPr>
      <w:t xml:space="preserve"> Year 12: Externally set task content 2017</w:t>
    </w:r>
    <w:r>
      <w:rPr>
        <w:i/>
        <w:sz w:val="16"/>
      </w:rPr>
      <w:tab/>
    </w:r>
    <w:r w:rsidRPr="00AB056F">
      <w:rPr>
        <w:sz w:val="16"/>
      </w:rPr>
      <w:fldChar w:fldCharType="begin"/>
    </w:r>
    <w:r w:rsidRPr="00AB056F">
      <w:rPr>
        <w:sz w:val="16"/>
      </w:rPr>
      <w:instrText xml:space="preserve"> PAGE   \* MERGEFORMAT </w:instrText>
    </w:r>
    <w:r w:rsidRPr="00AB056F">
      <w:rPr>
        <w:sz w:val="16"/>
      </w:rPr>
      <w:fldChar w:fldCharType="separate"/>
    </w:r>
    <w:r w:rsidR="008904C3">
      <w:rPr>
        <w:noProof/>
        <w:sz w:val="16"/>
      </w:rPr>
      <w:t>3</w:t>
    </w:r>
    <w:r w:rsidRPr="00AB056F">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F" w:rsidRDefault="00046DC9" w:rsidP="00AB056F">
    <w:pPr>
      <w:tabs>
        <w:tab w:val="center" w:pos="4820"/>
        <w:tab w:val="right" w:pos="9639"/>
      </w:tabs>
      <w:spacing w:after="0" w:line="240" w:lineRule="auto"/>
    </w:pPr>
    <w:r>
      <w:rPr>
        <w:sz w:val="16"/>
      </w:rPr>
      <w:t>2016/18475</w:t>
    </w:r>
    <w:r w:rsidR="00AB056F" w:rsidRPr="00AB056F">
      <w:tab/>
    </w:r>
    <w:r w:rsidR="00AB056F">
      <w:rPr>
        <w:i/>
        <w:sz w:val="16"/>
      </w:rPr>
      <w:t>Health</w:t>
    </w:r>
    <w:r w:rsidR="008904C3">
      <w:rPr>
        <w:i/>
        <w:sz w:val="16"/>
      </w:rPr>
      <w:t>,</w:t>
    </w:r>
    <w:r w:rsidR="00AB056F">
      <w:rPr>
        <w:i/>
        <w:sz w:val="16"/>
      </w:rPr>
      <w:t xml:space="preserve"> Physical and Outdoor Education Foundation</w:t>
    </w:r>
    <w:r w:rsidR="00AB056F" w:rsidRPr="00AB056F">
      <w:rPr>
        <w:i/>
        <w:sz w:val="16"/>
      </w:rPr>
      <w:t xml:space="preserve">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F" w:rsidRPr="00AB056F" w:rsidRDefault="00AB056F" w:rsidP="00AB056F">
    <w:pPr>
      <w:tabs>
        <w:tab w:val="center" w:pos="4820"/>
        <w:tab w:val="right" w:pos="9639"/>
      </w:tabs>
      <w:spacing w:after="0" w:line="240" w:lineRule="auto"/>
    </w:pPr>
    <w:r w:rsidRPr="00AB056F">
      <w:tab/>
    </w:r>
    <w:r>
      <w:rPr>
        <w:i/>
        <w:sz w:val="16"/>
      </w:rPr>
      <w:t>Health</w:t>
    </w:r>
    <w:r w:rsidR="008904C3">
      <w:rPr>
        <w:i/>
        <w:sz w:val="16"/>
      </w:rPr>
      <w:t>,</w:t>
    </w:r>
    <w:r>
      <w:rPr>
        <w:i/>
        <w:sz w:val="16"/>
      </w:rPr>
      <w:t xml:space="preserve"> Physical and Outdoor Education Foundation</w:t>
    </w:r>
    <w:r w:rsidRPr="00AB056F">
      <w:rPr>
        <w:i/>
        <w:sz w:val="16"/>
      </w:rPr>
      <w:t xml:space="preserve"> Year 12: Externally set task content 2017</w:t>
    </w:r>
    <w:r>
      <w:rPr>
        <w:i/>
        <w:sz w:val="16"/>
      </w:rPr>
      <w:tab/>
    </w:r>
    <w:r w:rsidRPr="00AB056F">
      <w:rPr>
        <w:sz w:val="16"/>
      </w:rPr>
      <w:fldChar w:fldCharType="begin"/>
    </w:r>
    <w:r w:rsidRPr="00AB056F">
      <w:rPr>
        <w:sz w:val="16"/>
      </w:rPr>
      <w:instrText xml:space="preserve"> PAGE   \* MERGEFORMAT </w:instrText>
    </w:r>
    <w:r w:rsidRPr="00AB056F">
      <w:rPr>
        <w:sz w:val="16"/>
      </w:rPr>
      <w:fldChar w:fldCharType="separate"/>
    </w:r>
    <w:r w:rsidR="008904C3">
      <w:rPr>
        <w:noProof/>
        <w:sz w:val="16"/>
      </w:rPr>
      <w:t>1</w:t>
    </w:r>
    <w:r w:rsidRPr="00AB056F">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EC" w:rsidRDefault="008D73EC" w:rsidP="00742128">
      <w:pPr>
        <w:spacing w:after="0" w:line="240" w:lineRule="auto"/>
      </w:pPr>
      <w:r>
        <w:separator/>
      </w:r>
    </w:p>
  </w:footnote>
  <w:footnote w:type="continuationSeparator" w:id="0">
    <w:p w:rsidR="008D73EC" w:rsidRDefault="008D73E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F" w:rsidRDefault="00AB056F">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F" w:rsidRDefault="00AB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76047"/>
    <w:multiLevelType w:val="hybridMultilevel"/>
    <w:tmpl w:val="FDC6479C"/>
    <w:lvl w:ilvl="0" w:tplc="0C090005">
      <w:start w:val="1"/>
      <w:numFmt w:val="bullet"/>
      <w:lvlText w:val=""/>
      <w:lvlJc w:val="left"/>
      <w:pPr>
        <w:ind w:left="720" w:hanging="360"/>
      </w:pPr>
      <w:rPr>
        <w:rFonts w:ascii="Wingdings" w:hAnsi="Wingdings" w:hint="default"/>
      </w:rPr>
    </w:lvl>
    <w:lvl w:ilvl="1" w:tplc="89A4C7D4">
      <w:start w:val="1"/>
      <w:numFmt w:val="bullet"/>
      <w:lvlText w:val="o"/>
      <w:lvlJc w:val="left"/>
      <w:pPr>
        <w:ind w:left="1440" w:hanging="360"/>
      </w:pPr>
      <w:rPr>
        <w:rFonts w:ascii="Calibri" w:hAnsi="Calibri" w:cs="Courier New"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CB776C"/>
    <w:multiLevelType w:val="hybridMultilevel"/>
    <w:tmpl w:val="E6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00424A"/>
    <w:multiLevelType w:val="hybridMultilevel"/>
    <w:tmpl w:val="19760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6"/>
  </w:num>
  <w:num w:numId="23">
    <w:abstractNumId w:val="17"/>
  </w:num>
  <w:num w:numId="24">
    <w:abstractNumId w:val="22"/>
  </w:num>
  <w:num w:numId="25">
    <w:abstractNumId w:val="23"/>
  </w:num>
  <w:num w:numId="26">
    <w:abstractNumId w:val="29"/>
  </w:num>
  <w:num w:numId="27">
    <w:abstractNumId w:val="30"/>
  </w:num>
  <w:num w:numId="28">
    <w:abstractNumId w:val="10"/>
  </w:num>
  <w:num w:numId="29">
    <w:abstractNumId w:val="28"/>
  </w:num>
  <w:num w:numId="30">
    <w:abstractNumId w:val="26"/>
  </w:num>
  <w:num w:numId="31">
    <w:abstractNumId w:val="13"/>
  </w:num>
  <w:num w:numId="32">
    <w:abstractNumId w:val="21"/>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EF2"/>
    <w:rsid w:val="00011AF5"/>
    <w:rsid w:val="00017D9C"/>
    <w:rsid w:val="0002336A"/>
    <w:rsid w:val="00042703"/>
    <w:rsid w:val="000434FB"/>
    <w:rsid w:val="000439B5"/>
    <w:rsid w:val="00044E54"/>
    <w:rsid w:val="00046DC9"/>
    <w:rsid w:val="0007435E"/>
    <w:rsid w:val="0009024C"/>
    <w:rsid w:val="000A023F"/>
    <w:rsid w:val="000A4006"/>
    <w:rsid w:val="000A6ABE"/>
    <w:rsid w:val="000B07ED"/>
    <w:rsid w:val="000C4029"/>
    <w:rsid w:val="000C6AF1"/>
    <w:rsid w:val="000D1019"/>
    <w:rsid w:val="000D295A"/>
    <w:rsid w:val="000D6F51"/>
    <w:rsid w:val="000E5A1B"/>
    <w:rsid w:val="000F404F"/>
    <w:rsid w:val="000F5F6C"/>
    <w:rsid w:val="000F7AB1"/>
    <w:rsid w:val="00102AB4"/>
    <w:rsid w:val="00112C23"/>
    <w:rsid w:val="00116223"/>
    <w:rsid w:val="0011733F"/>
    <w:rsid w:val="00134245"/>
    <w:rsid w:val="0013465E"/>
    <w:rsid w:val="00140CD9"/>
    <w:rsid w:val="001451B9"/>
    <w:rsid w:val="00151DC5"/>
    <w:rsid w:val="00153BCF"/>
    <w:rsid w:val="001567D0"/>
    <w:rsid w:val="00157E06"/>
    <w:rsid w:val="00167B95"/>
    <w:rsid w:val="00181895"/>
    <w:rsid w:val="00184971"/>
    <w:rsid w:val="00184F2C"/>
    <w:rsid w:val="0019340B"/>
    <w:rsid w:val="001A7DBB"/>
    <w:rsid w:val="001D1413"/>
    <w:rsid w:val="001D5325"/>
    <w:rsid w:val="001D598C"/>
    <w:rsid w:val="001D76C5"/>
    <w:rsid w:val="001E0885"/>
    <w:rsid w:val="001E0B27"/>
    <w:rsid w:val="001E53FB"/>
    <w:rsid w:val="001E54DE"/>
    <w:rsid w:val="001E5BDF"/>
    <w:rsid w:val="001F0B08"/>
    <w:rsid w:val="001F48EF"/>
    <w:rsid w:val="001F6467"/>
    <w:rsid w:val="0020695B"/>
    <w:rsid w:val="0021393C"/>
    <w:rsid w:val="00215908"/>
    <w:rsid w:val="00234930"/>
    <w:rsid w:val="0024211B"/>
    <w:rsid w:val="00270163"/>
    <w:rsid w:val="00285893"/>
    <w:rsid w:val="0029038D"/>
    <w:rsid w:val="00290C4A"/>
    <w:rsid w:val="002A471E"/>
    <w:rsid w:val="002B57DA"/>
    <w:rsid w:val="002B6A0F"/>
    <w:rsid w:val="002B6FEE"/>
    <w:rsid w:val="002C05E5"/>
    <w:rsid w:val="002C386C"/>
    <w:rsid w:val="002E2325"/>
    <w:rsid w:val="002E5BC0"/>
    <w:rsid w:val="002E78F4"/>
    <w:rsid w:val="002F276C"/>
    <w:rsid w:val="002F41D0"/>
    <w:rsid w:val="002F4F9B"/>
    <w:rsid w:val="002F52CA"/>
    <w:rsid w:val="00304E41"/>
    <w:rsid w:val="00306C56"/>
    <w:rsid w:val="00312047"/>
    <w:rsid w:val="0031360A"/>
    <w:rsid w:val="00317D45"/>
    <w:rsid w:val="0032731D"/>
    <w:rsid w:val="00346DCE"/>
    <w:rsid w:val="00352D7C"/>
    <w:rsid w:val="0036440F"/>
    <w:rsid w:val="00365C8E"/>
    <w:rsid w:val="00380D7C"/>
    <w:rsid w:val="00387500"/>
    <w:rsid w:val="00395AF3"/>
    <w:rsid w:val="003A0A64"/>
    <w:rsid w:val="003A732B"/>
    <w:rsid w:val="003B6930"/>
    <w:rsid w:val="003C4992"/>
    <w:rsid w:val="003C7D23"/>
    <w:rsid w:val="003D133F"/>
    <w:rsid w:val="003D255F"/>
    <w:rsid w:val="003D3CBD"/>
    <w:rsid w:val="003F14E7"/>
    <w:rsid w:val="003F3531"/>
    <w:rsid w:val="003F54AC"/>
    <w:rsid w:val="00401688"/>
    <w:rsid w:val="00403078"/>
    <w:rsid w:val="00412F94"/>
    <w:rsid w:val="0041350F"/>
    <w:rsid w:val="00413C8C"/>
    <w:rsid w:val="00416C3D"/>
    <w:rsid w:val="0043620D"/>
    <w:rsid w:val="00442824"/>
    <w:rsid w:val="00442AD6"/>
    <w:rsid w:val="0044627A"/>
    <w:rsid w:val="00451106"/>
    <w:rsid w:val="00466D3C"/>
    <w:rsid w:val="00480B3A"/>
    <w:rsid w:val="004877EE"/>
    <w:rsid w:val="00492C50"/>
    <w:rsid w:val="004B14BE"/>
    <w:rsid w:val="004B7DB5"/>
    <w:rsid w:val="004D2A71"/>
    <w:rsid w:val="004D502F"/>
    <w:rsid w:val="004E2171"/>
    <w:rsid w:val="004F7DA2"/>
    <w:rsid w:val="00504046"/>
    <w:rsid w:val="00516CCF"/>
    <w:rsid w:val="0052461B"/>
    <w:rsid w:val="00527E2C"/>
    <w:rsid w:val="005335D5"/>
    <w:rsid w:val="005371C1"/>
    <w:rsid w:val="00540775"/>
    <w:rsid w:val="0055350D"/>
    <w:rsid w:val="00554AC8"/>
    <w:rsid w:val="00560BF6"/>
    <w:rsid w:val="005646AA"/>
    <w:rsid w:val="0057229E"/>
    <w:rsid w:val="005779B0"/>
    <w:rsid w:val="00590B91"/>
    <w:rsid w:val="00592F9D"/>
    <w:rsid w:val="005939F1"/>
    <w:rsid w:val="005A4AB4"/>
    <w:rsid w:val="005B1629"/>
    <w:rsid w:val="005B6921"/>
    <w:rsid w:val="005C1D01"/>
    <w:rsid w:val="005C6FB1"/>
    <w:rsid w:val="005C74DE"/>
    <w:rsid w:val="005D6DCD"/>
    <w:rsid w:val="005E18DA"/>
    <w:rsid w:val="005E26A0"/>
    <w:rsid w:val="005E4338"/>
    <w:rsid w:val="005E6287"/>
    <w:rsid w:val="005F2103"/>
    <w:rsid w:val="0060245A"/>
    <w:rsid w:val="006056D8"/>
    <w:rsid w:val="006072DE"/>
    <w:rsid w:val="00630C3D"/>
    <w:rsid w:val="00630C74"/>
    <w:rsid w:val="00631769"/>
    <w:rsid w:val="00631FE4"/>
    <w:rsid w:val="00637F0D"/>
    <w:rsid w:val="00656E00"/>
    <w:rsid w:val="00665738"/>
    <w:rsid w:val="00666FEB"/>
    <w:rsid w:val="006748E6"/>
    <w:rsid w:val="00691A72"/>
    <w:rsid w:val="00693261"/>
    <w:rsid w:val="006A0088"/>
    <w:rsid w:val="006A24BB"/>
    <w:rsid w:val="006A3F37"/>
    <w:rsid w:val="006A6BAF"/>
    <w:rsid w:val="006B1D4E"/>
    <w:rsid w:val="006C085D"/>
    <w:rsid w:val="006D2B4A"/>
    <w:rsid w:val="006E1D80"/>
    <w:rsid w:val="006E27F0"/>
    <w:rsid w:val="006E28DC"/>
    <w:rsid w:val="007130F4"/>
    <w:rsid w:val="00716474"/>
    <w:rsid w:val="00730E4B"/>
    <w:rsid w:val="00737E63"/>
    <w:rsid w:val="00742128"/>
    <w:rsid w:val="00743807"/>
    <w:rsid w:val="00743FC8"/>
    <w:rsid w:val="00745E9B"/>
    <w:rsid w:val="007534E9"/>
    <w:rsid w:val="0078350C"/>
    <w:rsid w:val="00786108"/>
    <w:rsid w:val="00792029"/>
    <w:rsid w:val="00793207"/>
    <w:rsid w:val="007A153D"/>
    <w:rsid w:val="007A4519"/>
    <w:rsid w:val="007B19D2"/>
    <w:rsid w:val="007C2D19"/>
    <w:rsid w:val="007E5A37"/>
    <w:rsid w:val="007E74AB"/>
    <w:rsid w:val="007F6CF8"/>
    <w:rsid w:val="007F70C7"/>
    <w:rsid w:val="007F7B11"/>
    <w:rsid w:val="008061EC"/>
    <w:rsid w:val="008079E9"/>
    <w:rsid w:val="00813A87"/>
    <w:rsid w:val="008324A6"/>
    <w:rsid w:val="0084535D"/>
    <w:rsid w:val="00846AF5"/>
    <w:rsid w:val="0085186B"/>
    <w:rsid w:val="008548F9"/>
    <w:rsid w:val="008669DF"/>
    <w:rsid w:val="0088053A"/>
    <w:rsid w:val="00890076"/>
    <w:rsid w:val="0089039A"/>
    <w:rsid w:val="008904C3"/>
    <w:rsid w:val="00893A3E"/>
    <w:rsid w:val="00894ABF"/>
    <w:rsid w:val="008A0C3D"/>
    <w:rsid w:val="008A7555"/>
    <w:rsid w:val="008C75C0"/>
    <w:rsid w:val="008D39C9"/>
    <w:rsid w:val="008D6A7D"/>
    <w:rsid w:val="008D73EC"/>
    <w:rsid w:val="008E0820"/>
    <w:rsid w:val="008E144B"/>
    <w:rsid w:val="008E2349"/>
    <w:rsid w:val="008E6F07"/>
    <w:rsid w:val="008F1102"/>
    <w:rsid w:val="008F15C7"/>
    <w:rsid w:val="00904BFC"/>
    <w:rsid w:val="0091593F"/>
    <w:rsid w:val="009216BA"/>
    <w:rsid w:val="009356D1"/>
    <w:rsid w:val="0094007F"/>
    <w:rsid w:val="00945408"/>
    <w:rsid w:val="00955E93"/>
    <w:rsid w:val="00964696"/>
    <w:rsid w:val="00972BFA"/>
    <w:rsid w:val="009732C7"/>
    <w:rsid w:val="0099315B"/>
    <w:rsid w:val="009A708D"/>
    <w:rsid w:val="009C4F8C"/>
    <w:rsid w:val="009C7C11"/>
    <w:rsid w:val="009D4A6D"/>
    <w:rsid w:val="009D4A76"/>
    <w:rsid w:val="009E2A22"/>
    <w:rsid w:val="009E5C9D"/>
    <w:rsid w:val="009F6D67"/>
    <w:rsid w:val="00A00757"/>
    <w:rsid w:val="00A24944"/>
    <w:rsid w:val="00A258EF"/>
    <w:rsid w:val="00A31D25"/>
    <w:rsid w:val="00A415FD"/>
    <w:rsid w:val="00A43CFE"/>
    <w:rsid w:val="00A44A86"/>
    <w:rsid w:val="00A743FD"/>
    <w:rsid w:val="00A8143B"/>
    <w:rsid w:val="00A845B2"/>
    <w:rsid w:val="00AB0204"/>
    <w:rsid w:val="00AB056F"/>
    <w:rsid w:val="00AB4168"/>
    <w:rsid w:val="00AC22A0"/>
    <w:rsid w:val="00AC7868"/>
    <w:rsid w:val="00AD27EB"/>
    <w:rsid w:val="00AE0CDE"/>
    <w:rsid w:val="00AE57D9"/>
    <w:rsid w:val="00AF2E2F"/>
    <w:rsid w:val="00B005E7"/>
    <w:rsid w:val="00B005F8"/>
    <w:rsid w:val="00B03644"/>
    <w:rsid w:val="00B04173"/>
    <w:rsid w:val="00B0469B"/>
    <w:rsid w:val="00B04F11"/>
    <w:rsid w:val="00B06614"/>
    <w:rsid w:val="00B13C8F"/>
    <w:rsid w:val="00B16772"/>
    <w:rsid w:val="00B20454"/>
    <w:rsid w:val="00B20776"/>
    <w:rsid w:val="00B22F69"/>
    <w:rsid w:val="00B27149"/>
    <w:rsid w:val="00B44993"/>
    <w:rsid w:val="00B46307"/>
    <w:rsid w:val="00B46973"/>
    <w:rsid w:val="00B5583F"/>
    <w:rsid w:val="00B5784E"/>
    <w:rsid w:val="00B73C23"/>
    <w:rsid w:val="00B75471"/>
    <w:rsid w:val="00B935B0"/>
    <w:rsid w:val="00BA591F"/>
    <w:rsid w:val="00BA5EFC"/>
    <w:rsid w:val="00BB4454"/>
    <w:rsid w:val="00BB621D"/>
    <w:rsid w:val="00BB6A63"/>
    <w:rsid w:val="00BC1F96"/>
    <w:rsid w:val="00BD0125"/>
    <w:rsid w:val="00C012CA"/>
    <w:rsid w:val="00C0745A"/>
    <w:rsid w:val="00C10457"/>
    <w:rsid w:val="00C106D6"/>
    <w:rsid w:val="00C1764E"/>
    <w:rsid w:val="00C24F89"/>
    <w:rsid w:val="00C370B6"/>
    <w:rsid w:val="00C43A9A"/>
    <w:rsid w:val="00C51F9A"/>
    <w:rsid w:val="00C5718F"/>
    <w:rsid w:val="00C57CDD"/>
    <w:rsid w:val="00C658A8"/>
    <w:rsid w:val="00C72195"/>
    <w:rsid w:val="00C72B95"/>
    <w:rsid w:val="00C75795"/>
    <w:rsid w:val="00C858E6"/>
    <w:rsid w:val="00C94C9D"/>
    <w:rsid w:val="00CA51CE"/>
    <w:rsid w:val="00CA6257"/>
    <w:rsid w:val="00CB1CA4"/>
    <w:rsid w:val="00CC0386"/>
    <w:rsid w:val="00CD5C8F"/>
    <w:rsid w:val="00CE0E01"/>
    <w:rsid w:val="00CE1E92"/>
    <w:rsid w:val="00CE4CE1"/>
    <w:rsid w:val="00CF6AB8"/>
    <w:rsid w:val="00D0093B"/>
    <w:rsid w:val="00D05028"/>
    <w:rsid w:val="00D06F2B"/>
    <w:rsid w:val="00D0711B"/>
    <w:rsid w:val="00D17A5D"/>
    <w:rsid w:val="00D240F1"/>
    <w:rsid w:val="00D26544"/>
    <w:rsid w:val="00D31251"/>
    <w:rsid w:val="00D46EA0"/>
    <w:rsid w:val="00D562E4"/>
    <w:rsid w:val="00D65B57"/>
    <w:rsid w:val="00D90FCD"/>
    <w:rsid w:val="00D964B7"/>
    <w:rsid w:val="00DB1A86"/>
    <w:rsid w:val="00DB2A02"/>
    <w:rsid w:val="00DB4B3C"/>
    <w:rsid w:val="00DB7D4A"/>
    <w:rsid w:val="00DB7D9D"/>
    <w:rsid w:val="00DC37DD"/>
    <w:rsid w:val="00DC3A58"/>
    <w:rsid w:val="00DD03EE"/>
    <w:rsid w:val="00DD065F"/>
    <w:rsid w:val="00DD1D21"/>
    <w:rsid w:val="00DD2B1B"/>
    <w:rsid w:val="00DD35B3"/>
    <w:rsid w:val="00DD51A8"/>
    <w:rsid w:val="00DE0245"/>
    <w:rsid w:val="00DF0678"/>
    <w:rsid w:val="00E01252"/>
    <w:rsid w:val="00E033D8"/>
    <w:rsid w:val="00E1404B"/>
    <w:rsid w:val="00E327A3"/>
    <w:rsid w:val="00E32D95"/>
    <w:rsid w:val="00E343C2"/>
    <w:rsid w:val="00E40CA6"/>
    <w:rsid w:val="00E41C0A"/>
    <w:rsid w:val="00E5522A"/>
    <w:rsid w:val="00E57A9E"/>
    <w:rsid w:val="00E67F43"/>
    <w:rsid w:val="00E71B62"/>
    <w:rsid w:val="00E721B6"/>
    <w:rsid w:val="00E924D6"/>
    <w:rsid w:val="00E95C87"/>
    <w:rsid w:val="00EA6F3D"/>
    <w:rsid w:val="00EB3C04"/>
    <w:rsid w:val="00ED3A00"/>
    <w:rsid w:val="00EE1227"/>
    <w:rsid w:val="00EE4BAE"/>
    <w:rsid w:val="00EF0533"/>
    <w:rsid w:val="00F05BD4"/>
    <w:rsid w:val="00F132E3"/>
    <w:rsid w:val="00F14A27"/>
    <w:rsid w:val="00F1676A"/>
    <w:rsid w:val="00F20E21"/>
    <w:rsid w:val="00F27434"/>
    <w:rsid w:val="00F6145D"/>
    <w:rsid w:val="00F651A4"/>
    <w:rsid w:val="00F74D9B"/>
    <w:rsid w:val="00F8096C"/>
    <w:rsid w:val="00F81088"/>
    <w:rsid w:val="00F83152"/>
    <w:rsid w:val="00F87FA0"/>
    <w:rsid w:val="00F91F14"/>
    <w:rsid w:val="00F9285B"/>
    <w:rsid w:val="00FA0805"/>
    <w:rsid w:val="00FA6BA5"/>
    <w:rsid w:val="00FC2705"/>
    <w:rsid w:val="00FE5BE9"/>
    <w:rsid w:val="00FF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2D51702-24C3-47B5-A07F-140359F3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paragraph" w:customStyle="1" w:styleId="Default">
    <w:name w:val="Default"/>
    <w:rsid w:val="00AB056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2398986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956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D4C0-7B96-426D-9E05-004A801C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10</cp:revision>
  <cp:lastPrinted>2016-08-01T06:43:00Z</cp:lastPrinted>
  <dcterms:created xsi:type="dcterms:W3CDTF">2016-04-12T23:34:00Z</dcterms:created>
  <dcterms:modified xsi:type="dcterms:W3CDTF">2016-08-30T06:53:00Z</dcterms:modified>
</cp:coreProperties>
</file>