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Pr="00641F61" w:rsidRDefault="00226D55" w:rsidP="00641F61">
      <w:pPr>
        <w:spacing w:before="11000" w:after="300" w:line="240" w:lineRule="auto"/>
        <w:contextualSpacing/>
        <w:rPr>
          <w:rFonts w:ascii="Franklin Gothic Medium" w:eastAsia="Times New Roman" w:hAnsi="Franklin Gothic Medium" w:cs="Times New Roman"/>
          <w:smallCaps/>
          <w:color w:val="3C3B42"/>
          <w:spacing w:val="5"/>
          <w:kern w:val="28"/>
          <w:sz w:val="60"/>
          <w:szCs w:val="52"/>
        </w:rPr>
      </w:pPr>
      <w:r w:rsidRPr="00641F61">
        <w:rPr>
          <w:rFonts w:ascii="Franklin Gothic Medium" w:eastAsia="Times New Roman" w:hAnsi="Franklin Gothic Medium" w:cs="Times New Roman"/>
          <w:smallCaps/>
          <w:color w:val="3C3B42"/>
          <w:spacing w:val="5"/>
          <w:kern w:val="28"/>
          <w:sz w:val="60"/>
          <w:szCs w:val="52"/>
        </w:rPr>
        <w:drawing>
          <wp:anchor distT="0" distB="0" distL="114300" distR="114300" simplePos="0" relativeHeight="251659264" behindDoc="1" locked="0" layoutInCell="1" allowOverlap="1" wp14:anchorId="2C1A70CD" wp14:editId="0D663EA5">
            <wp:simplePos x="0" y="0"/>
            <wp:positionH relativeFrom="leftMargin">
              <wp:posOffset>-3009900</wp:posOffset>
            </wp:positionH>
            <wp:positionV relativeFrom="margin">
              <wp:posOffset>1873885</wp:posOffset>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B9D" w:rsidRPr="00641F61">
        <w:rPr>
          <w:rFonts w:ascii="Franklin Gothic Medium" w:eastAsia="Times New Roman" w:hAnsi="Franklin Gothic Medium" w:cs="Times New Roman"/>
          <w:smallCaps/>
          <w:color w:val="3C3B42"/>
          <w:spacing w:val="5"/>
          <w:kern w:val="28"/>
          <w:sz w:val="60"/>
          <w:szCs w:val="52"/>
        </w:rPr>
        <w:t>Philosophy and Ethics</w:t>
      </w:r>
    </w:p>
    <w:p w:rsidR="00641F61" w:rsidRPr="00B55273" w:rsidRDefault="00641F61" w:rsidP="00641F61">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rPr>
      </w:pPr>
      <w:r w:rsidRPr="00B55273">
        <w:rPr>
          <w:rFonts w:ascii="Franklin Gothic Medium" w:eastAsia="Times New Roman" w:hAnsi="Franklin Gothic Medium" w:cs="Times New Roman"/>
          <w:smallCaps/>
          <w:color w:val="3C3B42"/>
          <w:spacing w:val="5"/>
          <w:kern w:val="28"/>
          <w:sz w:val="28"/>
          <w:szCs w:val="28"/>
        </w:rPr>
        <w:t>General course</w:t>
      </w:r>
    </w:p>
    <w:p w:rsidR="00641F61" w:rsidRPr="00B55273" w:rsidRDefault="00641F61" w:rsidP="00641F61">
      <w:pPr>
        <w:keepNext/>
        <w:spacing w:after="0"/>
        <w:rPr>
          <w:rFonts w:ascii="Franklin Gothic Book" w:eastAsia="Times New Roman" w:hAnsi="Franklin Gothic Book" w:cs="Times New Roman"/>
          <w:b/>
          <w:color w:val="9688BE"/>
          <w:sz w:val="20"/>
          <w:szCs w:val="20"/>
          <w14:textFill>
            <w14:solidFill>
              <w14:srgbClr w14:val="9688BE">
                <w14:lumMod w14:val="75000"/>
                <w14:lumMod w14:val="75000"/>
                <w14:lumMod w14:val="75000"/>
              </w14:srgbClr>
            </w14:solidFill>
          </w14:textFill>
        </w:rPr>
      </w:pPr>
    </w:p>
    <w:p w:rsidR="00051893" w:rsidRPr="00641F61" w:rsidRDefault="00051893" w:rsidP="00641F61">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41F61">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r w:rsidR="00A779A4" w:rsidRPr="00641F61">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SAMPLE </w:t>
      </w:r>
      <w:proofErr w:type="gramStart"/>
      <w:r w:rsidR="00694CC0" w:rsidRPr="00641F61">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41F61">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w:t>
      </w:r>
    </w:p>
    <w:p w:rsidR="002C05E5" w:rsidRPr="000C1496" w:rsidRDefault="002C05E5">
      <w:r w:rsidRPr="000C1496">
        <w:br w:type="page"/>
      </w:r>
    </w:p>
    <w:p w:rsidR="00D870EE" w:rsidRPr="000C1496" w:rsidRDefault="00D870EE" w:rsidP="00811E1F">
      <w:pPr>
        <w:spacing w:after="80"/>
        <w:ind w:right="68"/>
        <w:jc w:val="both"/>
        <w:rPr>
          <w:rFonts w:eastAsia="Times New Roman" w:cs="Arial"/>
          <w:b/>
          <w:bCs/>
          <w:sz w:val="20"/>
          <w:szCs w:val="20"/>
          <w:lang w:eastAsia="en-AU"/>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Default="00641F61" w:rsidP="00641F61">
      <w:pPr>
        <w:spacing w:before="80" w:after="80"/>
        <w:ind w:left="-75"/>
        <w:jc w:val="both"/>
        <w:rPr>
          <w:b/>
          <w:sz w:val="16"/>
        </w:rPr>
      </w:pPr>
    </w:p>
    <w:p w:rsidR="00641F61" w:rsidRPr="009F3825" w:rsidRDefault="00641F61" w:rsidP="00641F61">
      <w:pPr>
        <w:spacing w:after="0"/>
        <w:ind w:right="68"/>
        <w:jc w:val="both"/>
        <w:rPr>
          <w:b/>
          <w:sz w:val="16"/>
        </w:rPr>
      </w:pPr>
      <w:r w:rsidRPr="009F3825">
        <w:rPr>
          <w:b/>
          <w:sz w:val="16"/>
        </w:rPr>
        <w:t>Copyright</w:t>
      </w:r>
    </w:p>
    <w:p w:rsidR="00641F61" w:rsidRPr="009F3825" w:rsidRDefault="00641F61" w:rsidP="00641F61">
      <w:pPr>
        <w:spacing w:after="80"/>
        <w:ind w:right="68"/>
        <w:jc w:val="both"/>
        <w:rPr>
          <w:sz w:val="16"/>
        </w:rPr>
      </w:pPr>
      <w:r w:rsidRPr="009F3825">
        <w:rPr>
          <w:sz w:val="16"/>
        </w:rPr>
        <w:t>© School Curriculum and Standards Author</w:t>
      </w:r>
      <w:r>
        <w:rPr>
          <w:sz w:val="16"/>
        </w:rPr>
        <w:t>ity, 2016</w:t>
      </w:r>
    </w:p>
    <w:p w:rsidR="00641F61" w:rsidRPr="009F3825" w:rsidRDefault="00641F61" w:rsidP="00641F61">
      <w:pPr>
        <w:spacing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641F61" w:rsidRPr="009F3825" w:rsidRDefault="00641F61" w:rsidP="00641F61">
      <w:pPr>
        <w:spacing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641F61" w:rsidRPr="003777A3" w:rsidRDefault="00641F61" w:rsidP="00641F61">
      <w:pPr>
        <w:spacing w:after="80"/>
        <w:ind w:right="68"/>
        <w:jc w:val="both"/>
        <w:rPr>
          <w:b/>
          <w:bCs/>
          <w:sz w:val="16"/>
        </w:rPr>
      </w:pPr>
      <w:r w:rsidRPr="003777A3">
        <w:rPr>
          <w:sz w:val="16"/>
        </w:rPr>
        <w:t xml:space="preserve">Any content in this document that has been derived from the Australian Curriculum may be used under the terms of the </w:t>
      </w:r>
      <w:r w:rsidRPr="003777A3">
        <w:rPr>
          <w:iCs/>
          <w:sz w:val="16"/>
        </w:rPr>
        <w:t>Creative Commons</w:t>
      </w:r>
      <w:r w:rsidRPr="003777A3">
        <w:rPr>
          <w:iCs/>
          <w:color w:val="1F497D"/>
          <w:sz w:val="16"/>
        </w:rPr>
        <w:t xml:space="preserve"> </w:t>
      </w:r>
      <w:hyperlink r:id="rId9" w:history="1">
        <w:r w:rsidRPr="003777A3">
          <w:rPr>
            <w:rStyle w:val="Hyperlink"/>
            <w:iCs/>
            <w:sz w:val="16"/>
            <w:szCs w:val="16"/>
          </w:rPr>
          <w:t>Attribution 4.0 International (CC BY)</w:t>
        </w:r>
      </w:hyperlink>
      <w:r w:rsidRPr="003777A3">
        <w:rPr>
          <w:i/>
          <w:iCs/>
          <w:color w:val="1F497D"/>
          <w:sz w:val="16"/>
        </w:rPr>
        <w:t xml:space="preserve"> </w:t>
      </w:r>
      <w:r w:rsidRPr="003777A3">
        <w:rPr>
          <w:iCs/>
          <w:sz w:val="16"/>
        </w:rPr>
        <w:t>licence.</w:t>
      </w:r>
      <w:r w:rsidRPr="003777A3">
        <w:rPr>
          <w:iCs/>
          <w:color w:val="1F497D"/>
          <w:sz w:val="16"/>
        </w:rPr>
        <w:t> </w:t>
      </w:r>
    </w:p>
    <w:p w:rsidR="00641F61" w:rsidRPr="009F3825" w:rsidRDefault="00641F61" w:rsidP="00641F61">
      <w:pPr>
        <w:spacing w:after="0"/>
        <w:ind w:right="68"/>
        <w:jc w:val="both"/>
        <w:rPr>
          <w:b/>
          <w:sz w:val="16"/>
        </w:rPr>
      </w:pPr>
      <w:r w:rsidRPr="009F3825">
        <w:rPr>
          <w:b/>
          <w:sz w:val="16"/>
        </w:rPr>
        <w:t>Disclaimer</w:t>
      </w:r>
    </w:p>
    <w:p w:rsidR="00641F61" w:rsidRPr="009F3825" w:rsidRDefault="00641F61" w:rsidP="00641F61">
      <w:pPr>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641F61" w:rsidRDefault="00641F61" w:rsidP="00641F61">
      <w:pPr>
        <w:spacing w:before="80" w:after="80"/>
        <w:ind w:right="68"/>
        <w:rPr>
          <w:sz w:val="16"/>
        </w:rPr>
        <w:sectPr w:rsidR="00641F61" w:rsidSect="001C7418">
          <w:footerReference w:type="even" r:id="rId10"/>
          <w:footerReference w:type="default" r:id="rId11"/>
          <w:headerReference w:type="first" r:id="rId12"/>
          <w:pgSz w:w="11906" w:h="16838"/>
          <w:pgMar w:top="1534" w:right="1274" w:bottom="1440" w:left="1276" w:header="709" w:footer="709" w:gutter="0"/>
          <w:pgNumType w:start="1"/>
          <w:cols w:space="708"/>
          <w:titlePg/>
          <w:docGrid w:linePitch="360"/>
        </w:sectPr>
      </w:pPr>
    </w:p>
    <w:p w:rsidR="00A66E00" w:rsidRPr="00897775" w:rsidRDefault="00A66E00" w:rsidP="00A66E00">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t>Philosophy and Ethics</w:t>
      </w:r>
    </w:p>
    <w:p w:rsidR="00A66E00" w:rsidRPr="00051893" w:rsidRDefault="00A66E00" w:rsidP="00A66E00">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 xml:space="preserve">Externally set task </w:t>
      </w:r>
      <w:r>
        <w:rPr>
          <w:rFonts w:ascii="Franklin Gothic Book" w:eastAsia="MS Mincho" w:hAnsi="Franklin Gothic Book" w:cs="Calibri"/>
          <w:b w:val="0"/>
          <w:bCs w:val="0"/>
          <w:color w:val="342568"/>
          <w:sz w:val="28"/>
          <w:szCs w:val="28"/>
          <w:lang w:val="en-GB" w:eastAsia="ja-JP"/>
        </w:rPr>
        <w:t xml:space="preserve">– marking key </w:t>
      </w:r>
    </w:p>
    <w:p w:rsidR="00196663" w:rsidRPr="000C1496" w:rsidRDefault="00196663" w:rsidP="00470454">
      <w:pPr>
        <w:tabs>
          <w:tab w:val="left" w:pos="567"/>
          <w:tab w:val="right" w:pos="9746"/>
        </w:tabs>
        <w:rPr>
          <w:rFonts w:cs="Arial"/>
          <w:b/>
        </w:rPr>
      </w:pPr>
      <w:r w:rsidRPr="000C1496">
        <w:rPr>
          <w:rFonts w:cs="Arial"/>
          <w:b/>
        </w:rPr>
        <w:t>Question 1</w:t>
      </w:r>
      <w:r w:rsidR="00F07A4F" w:rsidRPr="000C1496">
        <w:rPr>
          <w:rFonts w:cs="Arial"/>
          <w:b/>
        </w:rPr>
        <w:tab/>
        <w:t>(</w:t>
      </w:r>
      <w:r w:rsidR="00470454" w:rsidRPr="000C1496">
        <w:rPr>
          <w:rFonts w:cs="Arial"/>
          <w:b/>
        </w:rPr>
        <w:t>6</w:t>
      </w:r>
      <w:r w:rsidR="00F07A4F" w:rsidRPr="000C1496">
        <w:rPr>
          <w:rFonts w:cs="Arial"/>
          <w:b/>
        </w:rPr>
        <w:t xml:space="preserve"> marks)</w:t>
      </w:r>
    </w:p>
    <w:p w:rsidR="008610F3" w:rsidRPr="000C1496" w:rsidRDefault="00465B25" w:rsidP="00470454">
      <w:pPr>
        <w:tabs>
          <w:tab w:val="left" w:pos="567"/>
          <w:tab w:val="right" w:pos="9746"/>
        </w:tabs>
        <w:rPr>
          <w:rFonts w:cs="Arial"/>
        </w:rPr>
      </w:pPr>
      <w:r w:rsidRPr="000C1496">
        <w:rPr>
          <w:rFonts w:cs="Arial"/>
        </w:rPr>
        <w:t xml:space="preserve">Summarise the topic of the dialogue and </w:t>
      </w:r>
      <w:r w:rsidR="00A779A4" w:rsidRPr="000C1496">
        <w:rPr>
          <w:rFonts w:cs="Arial"/>
        </w:rPr>
        <w:t xml:space="preserve">outline </w:t>
      </w:r>
      <w:r w:rsidRPr="000C1496">
        <w:rPr>
          <w:rFonts w:cs="Arial"/>
        </w:rPr>
        <w:t xml:space="preserve">the </w:t>
      </w:r>
      <w:r w:rsidR="00C9249C" w:rsidRPr="000C1496">
        <w:rPr>
          <w:rFonts w:cs="Arial"/>
        </w:rPr>
        <w:t xml:space="preserve">main </w:t>
      </w:r>
      <w:r w:rsidRPr="000C1496">
        <w:rPr>
          <w:rFonts w:cs="Arial"/>
        </w:rPr>
        <w:t>position of each participant.</w:t>
      </w:r>
      <w:r w:rsidRPr="000C1496">
        <w:rPr>
          <w:rFonts w:cs="Arial"/>
        </w:rPr>
        <w:tab/>
      </w:r>
    </w:p>
    <w:p w:rsidR="00470454" w:rsidRPr="000C1496" w:rsidRDefault="00470454" w:rsidP="002766A4">
      <w:pPr>
        <w:tabs>
          <w:tab w:val="right" w:pos="9746"/>
        </w:tabs>
        <w:spacing w:line="240" w:lineRule="auto"/>
        <w:ind w:left="567" w:hanging="567"/>
      </w:pPr>
      <w:r w:rsidRPr="000C1496">
        <w:t>(</w:t>
      </w:r>
      <w:proofErr w:type="spellStart"/>
      <w:r w:rsidRPr="000C1496">
        <w:t>i</w:t>
      </w:r>
      <w:proofErr w:type="spellEnd"/>
      <w:r w:rsidRPr="000C1496">
        <w:t>)</w:t>
      </w:r>
      <w:r w:rsidRPr="000C1496">
        <w:tab/>
        <w:t>Topic</w:t>
      </w:r>
      <w:r w:rsidR="002766A4" w:rsidRPr="000C1496">
        <w:tab/>
      </w:r>
      <w:r w:rsidRPr="000C1496">
        <w:t>(2 marks)</w:t>
      </w:r>
    </w:p>
    <w:tbl>
      <w:tblPr>
        <w:tblStyle w:val="TableGrid"/>
        <w:tblW w:w="9214" w:type="dxa"/>
        <w:tblInd w:w="675" w:type="dxa"/>
        <w:tblLook w:val="04A0" w:firstRow="1" w:lastRow="0" w:firstColumn="1" w:lastColumn="0" w:noHBand="0" w:noVBand="1"/>
      </w:tblPr>
      <w:tblGrid>
        <w:gridCol w:w="7371"/>
        <w:gridCol w:w="1843"/>
      </w:tblGrid>
      <w:tr w:rsidR="00465B25" w:rsidRPr="000C1496" w:rsidTr="00A66E00">
        <w:tc>
          <w:tcPr>
            <w:tcW w:w="7371" w:type="dxa"/>
            <w:tcBorders>
              <w:bottom w:val="single" w:sz="4" w:space="0" w:color="auto"/>
            </w:tcBorders>
            <w:shd w:val="clear" w:color="auto" w:fill="C5BEE0" w:themeFill="accent6" w:themeFillShade="E6"/>
          </w:tcPr>
          <w:p w:rsidR="00465B25" w:rsidRPr="00C2327C" w:rsidRDefault="0006103F" w:rsidP="0006103F">
            <w:pPr>
              <w:pStyle w:val="ListParagraph"/>
              <w:ind w:left="0"/>
              <w:jc w:val="center"/>
              <w:rPr>
                <w:b/>
                <w:sz w:val="20"/>
                <w:szCs w:val="20"/>
              </w:rPr>
            </w:pPr>
            <w:r w:rsidRPr="00C2327C">
              <w:rPr>
                <w:b/>
                <w:sz w:val="20"/>
                <w:szCs w:val="20"/>
              </w:rPr>
              <w:t>Description</w:t>
            </w:r>
          </w:p>
        </w:tc>
        <w:tc>
          <w:tcPr>
            <w:tcW w:w="1843" w:type="dxa"/>
            <w:tcBorders>
              <w:bottom w:val="single" w:sz="4" w:space="0" w:color="auto"/>
            </w:tcBorders>
            <w:shd w:val="clear" w:color="auto" w:fill="C5BEE0" w:themeFill="accent6" w:themeFillShade="E6"/>
          </w:tcPr>
          <w:p w:rsidR="00465B25" w:rsidRPr="00C2327C" w:rsidRDefault="00465B25" w:rsidP="00470454">
            <w:pPr>
              <w:pStyle w:val="ListParagraph"/>
              <w:ind w:left="0"/>
              <w:jc w:val="center"/>
              <w:rPr>
                <w:b/>
                <w:sz w:val="20"/>
                <w:szCs w:val="20"/>
              </w:rPr>
            </w:pPr>
            <w:r w:rsidRPr="00C2327C">
              <w:rPr>
                <w:b/>
                <w:sz w:val="20"/>
                <w:szCs w:val="20"/>
              </w:rPr>
              <w:t>Marks</w:t>
            </w:r>
          </w:p>
        </w:tc>
      </w:tr>
      <w:tr w:rsidR="00465B25" w:rsidRPr="000C1496" w:rsidTr="00A66E00">
        <w:tc>
          <w:tcPr>
            <w:tcW w:w="7371" w:type="dxa"/>
            <w:tcBorders>
              <w:bottom w:val="dotted" w:sz="4" w:space="0" w:color="auto"/>
            </w:tcBorders>
          </w:tcPr>
          <w:p w:rsidR="00373759" w:rsidRPr="00C2327C" w:rsidRDefault="00465B25" w:rsidP="0041367E">
            <w:pPr>
              <w:rPr>
                <w:bCs/>
                <w:sz w:val="20"/>
                <w:szCs w:val="20"/>
              </w:rPr>
            </w:pPr>
            <w:r w:rsidRPr="00C2327C">
              <w:rPr>
                <w:bCs/>
                <w:sz w:val="20"/>
                <w:szCs w:val="20"/>
              </w:rPr>
              <w:t>Summarises the topic of the dialogue</w:t>
            </w:r>
          </w:p>
        </w:tc>
        <w:tc>
          <w:tcPr>
            <w:tcW w:w="1843" w:type="dxa"/>
            <w:tcBorders>
              <w:bottom w:val="dotted" w:sz="4" w:space="0" w:color="auto"/>
            </w:tcBorders>
          </w:tcPr>
          <w:p w:rsidR="00465B25" w:rsidRPr="00C2327C" w:rsidRDefault="004A4FAE" w:rsidP="0041367E">
            <w:pPr>
              <w:jc w:val="center"/>
              <w:rPr>
                <w:bCs/>
                <w:sz w:val="20"/>
                <w:szCs w:val="20"/>
              </w:rPr>
            </w:pPr>
            <w:r w:rsidRPr="00C2327C">
              <w:rPr>
                <w:bCs/>
                <w:sz w:val="20"/>
                <w:szCs w:val="20"/>
              </w:rPr>
              <w:t>2</w:t>
            </w:r>
          </w:p>
        </w:tc>
      </w:tr>
      <w:tr w:rsidR="004A4FAE" w:rsidRPr="000C1496" w:rsidTr="00A66E00">
        <w:tc>
          <w:tcPr>
            <w:tcW w:w="7371" w:type="dxa"/>
            <w:tcBorders>
              <w:top w:val="dotted" w:sz="4" w:space="0" w:color="auto"/>
            </w:tcBorders>
            <w:vAlign w:val="center"/>
          </w:tcPr>
          <w:p w:rsidR="00373759" w:rsidRPr="00C2327C" w:rsidRDefault="004A4FAE" w:rsidP="0041367E">
            <w:pPr>
              <w:rPr>
                <w:bCs/>
                <w:sz w:val="20"/>
                <w:szCs w:val="20"/>
              </w:rPr>
            </w:pPr>
            <w:r w:rsidRPr="00C2327C">
              <w:rPr>
                <w:bCs/>
                <w:sz w:val="20"/>
                <w:szCs w:val="20"/>
              </w:rPr>
              <w:t>Makes a statement about the topic of the dialogue</w:t>
            </w:r>
          </w:p>
        </w:tc>
        <w:tc>
          <w:tcPr>
            <w:tcW w:w="1843" w:type="dxa"/>
            <w:tcBorders>
              <w:top w:val="dotted" w:sz="4" w:space="0" w:color="auto"/>
            </w:tcBorders>
          </w:tcPr>
          <w:p w:rsidR="004A4FAE" w:rsidRPr="00C2327C" w:rsidRDefault="004A4FAE" w:rsidP="0041367E">
            <w:pPr>
              <w:jc w:val="center"/>
              <w:rPr>
                <w:bCs/>
                <w:sz w:val="20"/>
                <w:szCs w:val="20"/>
              </w:rPr>
            </w:pPr>
            <w:r w:rsidRPr="00C2327C">
              <w:rPr>
                <w:bCs/>
                <w:sz w:val="20"/>
                <w:szCs w:val="20"/>
              </w:rPr>
              <w:t>1</w:t>
            </w:r>
          </w:p>
        </w:tc>
      </w:tr>
      <w:tr w:rsidR="0054262A" w:rsidRPr="000C1496" w:rsidTr="0054262A">
        <w:tc>
          <w:tcPr>
            <w:tcW w:w="9214" w:type="dxa"/>
            <w:gridSpan w:val="2"/>
          </w:tcPr>
          <w:p w:rsidR="0062787B" w:rsidRPr="00C2327C" w:rsidRDefault="00124CCE" w:rsidP="00C2327C">
            <w:pPr>
              <w:rPr>
                <w:bCs/>
                <w:sz w:val="20"/>
                <w:szCs w:val="20"/>
              </w:rPr>
            </w:pPr>
            <w:r w:rsidRPr="00C2327C">
              <w:rPr>
                <w:bCs/>
                <w:sz w:val="20"/>
                <w:szCs w:val="20"/>
              </w:rPr>
              <w:t>Answers could include, but are not limited to</w:t>
            </w:r>
            <w:r w:rsidR="0062787B" w:rsidRPr="00C2327C">
              <w:rPr>
                <w:bCs/>
                <w:sz w:val="20"/>
                <w:szCs w:val="20"/>
              </w:rPr>
              <w:t>:</w:t>
            </w:r>
          </w:p>
          <w:p w:rsidR="0054262A" w:rsidRPr="00C2327C" w:rsidRDefault="0054262A" w:rsidP="00C2327C">
            <w:pPr>
              <w:pStyle w:val="ListParagraph"/>
              <w:numPr>
                <w:ilvl w:val="0"/>
                <w:numId w:val="5"/>
              </w:numPr>
              <w:ind w:left="318" w:hanging="284"/>
              <w:rPr>
                <w:bCs/>
                <w:sz w:val="20"/>
                <w:szCs w:val="20"/>
              </w:rPr>
            </w:pPr>
            <w:r w:rsidRPr="00C2327C">
              <w:rPr>
                <w:bCs/>
                <w:sz w:val="20"/>
                <w:szCs w:val="20"/>
              </w:rPr>
              <w:t xml:space="preserve">the </w:t>
            </w:r>
            <w:r w:rsidRPr="00C2327C">
              <w:rPr>
                <w:sz w:val="20"/>
                <w:szCs w:val="20"/>
              </w:rPr>
              <w:t>degree</w:t>
            </w:r>
            <w:r w:rsidRPr="00C2327C">
              <w:rPr>
                <w:bCs/>
                <w:sz w:val="20"/>
                <w:szCs w:val="20"/>
              </w:rPr>
              <w:t xml:space="preserve"> to which moral choice is </w:t>
            </w:r>
            <w:r w:rsidR="00232FB7" w:rsidRPr="00C2327C">
              <w:rPr>
                <w:bCs/>
                <w:sz w:val="20"/>
                <w:szCs w:val="20"/>
              </w:rPr>
              <w:t>either the result of reason or emotion</w:t>
            </w:r>
            <w:r w:rsidR="00EF1039" w:rsidRPr="00C2327C">
              <w:rPr>
                <w:bCs/>
                <w:sz w:val="20"/>
                <w:szCs w:val="20"/>
              </w:rPr>
              <w:t xml:space="preserve"> is the topic of the dialogue</w:t>
            </w:r>
          </w:p>
          <w:p w:rsidR="0054262A" w:rsidRPr="00C2327C" w:rsidRDefault="00232FB7" w:rsidP="0054262A">
            <w:pPr>
              <w:rPr>
                <w:bCs/>
                <w:sz w:val="20"/>
                <w:szCs w:val="20"/>
              </w:rPr>
            </w:pPr>
            <w:r w:rsidRPr="00C2327C">
              <w:rPr>
                <w:bCs/>
                <w:sz w:val="20"/>
                <w:szCs w:val="20"/>
              </w:rPr>
              <w:t>OR</w:t>
            </w:r>
          </w:p>
          <w:p w:rsidR="00232FB7" w:rsidRPr="00C2327C" w:rsidRDefault="00232FB7" w:rsidP="00C2327C">
            <w:pPr>
              <w:pStyle w:val="ListParagraph"/>
              <w:numPr>
                <w:ilvl w:val="0"/>
                <w:numId w:val="5"/>
              </w:numPr>
              <w:spacing w:after="120"/>
              <w:ind w:left="318" w:hanging="284"/>
              <w:rPr>
                <w:b/>
                <w:bCs/>
                <w:sz w:val="20"/>
                <w:szCs w:val="20"/>
              </w:rPr>
            </w:pPr>
            <w:r w:rsidRPr="00C2327C">
              <w:rPr>
                <w:bCs/>
                <w:sz w:val="20"/>
                <w:szCs w:val="20"/>
              </w:rPr>
              <w:t>the degree to which moral choice is the result of both reason and emotion</w:t>
            </w:r>
            <w:r w:rsidR="00EF1039" w:rsidRPr="00C2327C">
              <w:rPr>
                <w:bCs/>
                <w:sz w:val="20"/>
                <w:szCs w:val="20"/>
              </w:rPr>
              <w:t xml:space="preserve"> is the topic of the dialogue</w:t>
            </w:r>
          </w:p>
        </w:tc>
      </w:tr>
    </w:tbl>
    <w:p w:rsidR="00470454" w:rsidRPr="000C1496" w:rsidRDefault="00470454" w:rsidP="00470454">
      <w:pPr>
        <w:tabs>
          <w:tab w:val="left" w:pos="567"/>
        </w:tabs>
        <w:spacing w:line="240" w:lineRule="auto"/>
        <w:ind w:left="567" w:hanging="567"/>
      </w:pPr>
    </w:p>
    <w:p w:rsidR="00470454" w:rsidRPr="000C1496" w:rsidRDefault="00470454" w:rsidP="002766A4">
      <w:pPr>
        <w:tabs>
          <w:tab w:val="right" w:pos="9746"/>
        </w:tabs>
        <w:spacing w:line="240" w:lineRule="auto"/>
        <w:ind w:left="567" w:hanging="567"/>
      </w:pPr>
      <w:r w:rsidRPr="000C1496">
        <w:t>(ii)</w:t>
      </w:r>
      <w:r w:rsidRPr="000C1496">
        <w:tab/>
        <w:t>Georgia</w:t>
      </w:r>
      <w:r w:rsidR="002766A4" w:rsidRPr="000C1496">
        <w:tab/>
      </w:r>
      <w:r w:rsidRPr="000C1496">
        <w:t>(2 marks)</w:t>
      </w:r>
    </w:p>
    <w:tbl>
      <w:tblPr>
        <w:tblStyle w:val="TableGrid"/>
        <w:tblW w:w="9214" w:type="dxa"/>
        <w:tblInd w:w="675" w:type="dxa"/>
        <w:tblLook w:val="04A0" w:firstRow="1" w:lastRow="0" w:firstColumn="1" w:lastColumn="0" w:noHBand="0" w:noVBand="1"/>
      </w:tblPr>
      <w:tblGrid>
        <w:gridCol w:w="7371"/>
        <w:gridCol w:w="1843"/>
      </w:tblGrid>
      <w:tr w:rsidR="00470454" w:rsidRPr="000C1496" w:rsidTr="00A66E00">
        <w:tc>
          <w:tcPr>
            <w:tcW w:w="7371" w:type="dxa"/>
            <w:tcBorders>
              <w:bottom w:val="single" w:sz="4" w:space="0" w:color="auto"/>
            </w:tcBorders>
            <w:shd w:val="clear" w:color="auto" w:fill="C5BEE0" w:themeFill="accent6" w:themeFillShade="E6"/>
          </w:tcPr>
          <w:p w:rsidR="00470454" w:rsidRPr="00C2327C" w:rsidRDefault="0006103F" w:rsidP="00B51286">
            <w:pPr>
              <w:pStyle w:val="ListParagraph"/>
              <w:ind w:left="0"/>
              <w:jc w:val="center"/>
              <w:rPr>
                <w:b/>
                <w:sz w:val="20"/>
                <w:szCs w:val="20"/>
              </w:rPr>
            </w:pPr>
            <w:r w:rsidRPr="00C2327C">
              <w:rPr>
                <w:b/>
                <w:sz w:val="20"/>
                <w:szCs w:val="20"/>
              </w:rPr>
              <w:t>Description</w:t>
            </w:r>
          </w:p>
        </w:tc>
        <w:tc>
          <w:tcPr>
            <w:tcW w:w="1843" w:type="dxa"/>
            <w:tcBorders>
              <w:bottom w:val="single" w:sz="4" w:space="0" w:color="auto"/>
            </w:tcBorders>
            <w:shd w:val="clear" w:color="auto" w:fill="C5BEE0" w:themeFill="accent6" w:themeFillShade="E6"/>
          </w:tcPr>
          <w:p w:rsidR="00470454" w:rsidRPr="00C2327C" w:rsidRDefault="00470454" w:rsidP="00B51286">
            <w:pPr>
              <w:pStyle w:val="ListParagraph"/>
              <w:ind w:left="0"/>
              <w:jc w:val="center"/>
              <w:rPr>
                <w:b/>
                <w:sz w:val="20"/>
                <w:szCs w:val="20"/>
              </w:rPr>
            </w:pPr>
            <w:r w:rsidRPr="00C2327C">
              <w:rPr>
                <w:b/>
                <w:sz w:val="20"/>
                <w:szCs w:val="20"/>
              </w:rPr>
              <w:t>Marks</w:t>
            </w:r>
          </w:p>
        </w:tc>
      </w:tr>
      <w:tr w:rsidR="00470454" w:rsidRPr="000C1496" w:rsidTr="00A66E00">
        <w:tc>
          <w:tcPr>
            <w:tcW w:w="7371" w:type="dxa"/>
            <w:tcBorders>
              <w:bottom w:val="dotted" w:sz="4" w:space="0" w:color="auto"/>
            </w:tcBorders>
            <w:vAlign w:val="center"/>
          </w:tcPr>
          <w:p w:rsidR="007275F1" w:rsidRPr="00C2327C" w:rsidRDefault="0006103F" w:rsidP="0041367E">
            <w:pPr>
              <w:rPr>
                <w:bCs/>
                <w:sz w:val="20"/>
                <w:szCs w:val="20"/>
              </w:rPr>
            </w:pPr>
            <w:r w:rsidRPr="00C2327C">
              <w:rPr>
                <w:bCs/>
                <w:sz w:val="20"/>
                <w:szCs w:val="20"/>
              </w:rPr>
              <w:t>Outlines</w:t>
            </w:r>
            <w:r w:rsidR="00445AD3" w:rsidRPr="00C2327C">
              <w:rPr>
                <w:bCs/>
                <w:sz w:val="20"/>
                <w:szCs w:val="20"/>
              </w:rPr>
              <w:t xml:space="preserve"> the main position</w:t>
            </w:r>
            <w:r w:rsidR="00FC7C8D" w:rsidRPr="00C2327C">
              <w:rPr>
                <w:bCs/>
                <w:sz w:val="20"/>
                <w:szCs w:val="20"/>
              </w:rPr>
              <w:t xml:space="preserve"> of the participant</w:t>
            </w:r>
          </w:p>
        </w:tc>
        <w:tc>
          <w:tcPr>
            <w:tcW w:w="1843" w:type="dxa"/>
            <w:tcBorders>
              <w:bottom w:val="dotted" w:sz="4" w:space="0" w:color="auto"/>
            </w:tcBorders>
          </w:tcPr>
          <w:p w:rsidR="00470454" w:rsidRPr="00C2327C" w:rsidRDefault="0006103F" w:rsidP="0041367E">
            <w:pPr>
              <w:jc w:val="center"/>
              <w:rPr>
                <w:bCs/>
                <w:sz w:val="20"/>
                <w:szCs w:val="20"/>
              </w:rPr>
            </w:pPr>
            <w:r w:rsidRPr="00C2327C">
              <w:rPr>
                <w:bCs/>
                <w:sz w:val="20"/>
                <w:szCs w:val="20"/>
              </w:rPr>
              <w:t>2</w:t>
            </w:r>
          </w:p>
        </w:tc>
      </w:tr>
      <w:tr w:rsidR="0006103F" w:rsidRPr="000C1496" w:rsidTr="00A66E00">
        <w:tc>
          <w:tcPr>
            <w:tcW w:w="7371" w:type="dxa"/>
            <w:tcBorders>
              <w:top w:val="dotted" w:sz="4" w:space="0" w:color="auto"/>
            </w:tcBorders>
            <w:vAlign w:val="center"/>
          </w:tcPr>
          <w:p w:rsidR="007275F1" w:rsidRPr="00C2327C" w:rsidRDefault="00445AD3" w:rsidP="0041367E">
            <w:pPr>
              <w:rPr>
                <w:bCs/>
                <w:sz w:val="20"/>
                <w:szCs w:val="20"/>
              </w:rPr>
            </w:pPr>
            <w:r w:rsidRPr="00C2327C">
              <w:rPr>
                <w:bCs/>
                <w:sz w:val="20"/>
                <w:szCs w:val="20"/>
              </w:rPr>
              <w:t>States a position</w:t>
            </w:r>
            <w:r w:rsidR="00FC7C8D" w:rsidRPr="00C2327C">
              <w:rPr>
                <w:bCs/>
                <w:sz w:val="20"/>
                <w:szCs w:val="20"/>
              </w:rPr>
              <w:t xml:space="preserve"> adopted by the participant</w:t>
            </w:r>
          </w:p>
        </w:tc>
        <w:tc>
          <w:tcPr>
            <w:tcW w:w="1843" w:type="dxa"/>
            <w:tcBorders>
              <w:top w:val="dotted" w:sz="4" w:space="0" w:color="auto"/>
            </w:tcBorders>
          </w:tcPr>
          <w:p w:rsidR="0006103F" w:rsidRPr="00C2327C" w:rsidRDefault="0006103F" w:rsidP="0041367E">
            <w:pPr>
              <w:jc w:val="center"/>
              <w:rPr>
                <w:bCs/>
                <w:sz w:val="20"/>
                <w:szCs w:val="20"/>
              </w:rPr>
            </w:pPr>
            <w:r w:rsidRPr="00C2327C">
              <w:rPr>
                <w:bCs/>
                <w:sz w:val="20"/>
                <w:szCs w:val="20"/>
              </w:rPr>
              <w:t>1</w:t>
            </w:r>
          </w:p>
        </w:tc>
      </w:tr>
      <w:tr w:rsidR="00445AD3" w:rsidRPr="000C1496" w:rsidTr="00445AD3">
        <w:tc>
          <w:tcPr>
            <w:tcW w:w="9214" w:type="dxa"/>
            <w:gridSpan w:val="2"/>
          </w:tcPr>
          <w:p w:rsidR="00FC7C8D" w:rsidRPr="00C2327C" w:rsidRDefault="00124CCE" w:rsidP="00B6090E">
            <w:pPr>
              <w:rPr>
                <w:bCs/>
                <w:sz w:val="20"/>
                <w:szCs w:val="20"/>
              </w:rPr>
            </w:pPr>
            <w:r w:rsidRPr="00C2327C">
              <w:rPr>
                <w:bCs/>
                <w:sz w:val="20"/>
                <w:szCs w:val="20"/>
              </w:rPr>
              <w:t>Answers could include, but are not limited to</w:t>
            </w:r>
            <w:r w:rsidR="00FC7C8D" w:rsidRPr="00C2327C">
              <w:rPr>
                <w:bCs/>
                <w:sz w:val="20"/>
                <w:szCs w:val="20"/>
              </w:rPr>
              <w:t>:</w:t>
            </w:r>
          </w:p>
          <w:p w:rsidR="00FC7C8D" w:rsidRPr="00C2327C" w:rsidRDefault="00FC7C8D" w:rsidP="00B6090E">
            <w:pPr>
              <w:pStyle w:val="ListParagraph"/>
              <w:numPr>
                <w:ilvl w:val="0"/>
                <w:numId w:val="5"/>
              </w:numPr>
              <w:spacing w:after="120"/>
              <w:ind w:left="318" w:hanging="284"/>
              <w:rPr>
                <w:bCs/>
                <w:sz w:val="20"/>
                <w:szCs w:val="20"/>
              </w:rPr>
            </w:pPr>
            <w:r w:rsidRPr="00C2327C">
              <w:rPr>
                <w:sz w:val="20"/>
                <w:szCs w:val="20"/>
              </w:rPr>
              <w:t>moral choice involves reason with some emotion</w:t>
            </w:r>
          </w:p>
          <w:p w:rsidR="00445AD3" w:rsidRPr="00C2327C" w:rsidRDefault="00832D12" w:rsidP="00B6090E">
            <w:pPr>
              <w:pStyle w:val="ListParagraph"/>
              <w:numPr>
                <w:ilvl w:val="0"/>
                <w:numId w:val="5"/>
              </w:numPr>
              <w:spacing w:after="120"/>
              <w:ind w:left="318" w:hanging="284"/>
              <w:rPr>
                <w:b/>
                <w:bCs/>
                <w:sz w:val="20"/>
                <w:szCs w:val="20"/>
              </w:rPr>
            </w:pPr>
            <w:r w:rsidRPr="00C2327C">
              <w:rPr>
                <w:sz w:val="20"/>
                <w:szCs w:val="20"/>
              </w:rPr>
              <w:t xml:space="preserve">uses </w:t>
            </w:r>
            <w:r w:rsidR="00FC7C8D" w:rsidRPr="00C2327C">
              <w:rPr>
                <w:sz w:val="20"/>
                <w:szCs w:val="20"/>
              </w:rPr>
              <w:t xml:space="preserve">the example that knowing what one dislikes must involve having reasons </w:t>
            </w:r>
            <w:r w:rsidRPr="00C2327C">
              <w:rPr>
                <w:sz w:val="20"/>
                <w:szCs w:val="20"/>
              </w:rPr>
              <w:t>to provide</w:t>
            </w:r>
            <w:r w:rsidR="00FC7C8D" w:rsidRPr="00C2327C">
              <w:rPr>
                <w:sz w:val="20"/>
                <w:szCs w:val="20"/>
              </w:rPr>
              <w:t xml:space="preserve"> support for the position</w:t>
            </w:r>
          </w:p>
        </w:tc>
      </w:tr>
    </w:tbl>
    <w:p w:rsidR="008610F3" w:rsidRPr="000C1496" w:rsidRDefault="008610F3" w:rsidP="00470454">
      <w:pPr>
        <w:tabs>
          <w:tab w:val="left" w:pos="567"/>
          <w:tab w:val="right" w:pos="9746"/>
        </w:tabs>
        <w:spacing w:after="0" w:line="240" w:lineRule="auto"/>
      </w:pPr>
    </w:p>
    <w:p w:rsidR="0006103F" w:rsidRPr="000C1496" w:rsidRDefault="0006103F" w:rsidP="002766A4">
      <w:pPr>
        <w:tabs>
          <w:tab w:val="right" w:pos="9743"/>
        </w:tabs>
        <w:spacing w:line="240" w:lineRule="auto"/>
        <w:ind w:left="567" w:hanging="567"/>
      </w:pPr>
      <w:r w:rsidRPr="000C1496">
        <w:t>(iii)</w:t>
      </w:r>
      <w:r w:rsidRPr="000C1496">
        <w:tab/>
        <w:t>Ellie</w:t>
      </w:r>
      <w:r w:rsidR="002766A4" w:rsidRPr="000C1496">
        <w:tab/>
      </w:r>
      <w:r w:rsidRPr="000C1496">
        <w:t>(2 marks)</w:t>
      </w:r>
    </w:p>
    <w:tbl>
      <w:tblPr>
        <w:tblStyle w:val="TableGrid"/>
        <w:tblW w:w="9214" w:type="dxa"/>
        <w:tblInd w:w="675" w:type="dxa"/>
        <w:tblLook w:val="04A0" w:firstRow="1" w:lastRow="0" w:firstColumn="1" w:lastColumn="0" w:noHBand="0" w:noVBand="1"/>
      </w:tblPr>
      <w:tblGrid>
        <w:gridCol w:w="7371"/>
        <w:gridCol w:w="1843"/>
      </w:tblGrid>
      <w:tr w:rsidR="0006103F" w:rsidRPr="00C2327C" w:rsidTr="00A66E00">
        <w:tc>
          <w:tcPr>
            <w:tcW w:w="7371" w:type="dxa"/>
            <w:tcBorders>
              <w:bottom w:val="single" w:sz="4" w:space="0" w:color="auto"/>
            </w:tcBorders>
            <w:shd w:val="clear" w:color="auto" w:fill="C5BEE0" w:themeFill="accent6" w:themeFillShade="E6"/>
          </w:tcPr>
          <w:p w:rsidR="0006103F" w:rsidRPr="00C2327C" w:rsidRDefault="0006103F" w:rsidP="00B51286">
            <w:pPr>
              <w:pStyle w:val="ListParagraph"/>
              <w:ind w:left="0"/>
              <w:jc w:val="center"/>
              <w:rPr>
                <w:b/>
                <w:sz w:val="20"/>
                <w:szCs w:val="20"/>
              </w:rPr>
            </w:pPr>
            <w:r w:rsidRPr="00C2327C">
              <w:rPr>
                <w:b/>
                <w:sz w:val="20"/>
                <w:szCs w:val="20"/>
              </w:rPr>
              <w:t>Description</w:t>
            </w:r>
          </w:p>
        </w:tc>
        <w:tc>
          <w:tcPr>
            <w:tcW w:w="1843" w:type="dxa"/>
            <w:tcBorders>
              <w:bottom w:val="single" w:sz="4" w:space="0" w:color="auto"/>
            </w:tcBorders>
            <w:shd w:val="clear" w:color="auto" w:fill="C5BEE0" w:themeFill="accent6" w:themeFillShade="E6"/>
          </w:tcPr>
          <w:p w:rsidR="0006103F" w:rsidRPr="00C2327C" w:rsidRDefault="0006103F" w:rsidP="00B51286">
            <w:pPr>
              <w:pStyle w:val="ListParagraph"/>
              <w:ind w:left="0"/>
              <w:jc w:val="center"/>
              <w:rPr>
                <w:b/>
                <w:sz w:val="20"/>
                <w:szCs w:val="20"/>
              </w:rPr>
            </w:pPr>
            <w:r w:rsidRPr="00C2327C">
              <w:rPr>
                <w:b/>
                <w:sz w:val="20"/>
                <w:szCs w:val="20"/>
              </w:rPr>
              <w:t>Marks</w:t>
            </w:r>
          </w:p>
        </w:tc>
      </w:tr>
      <w:tr w:rsidR="0006103F" w:rsidRPr="00C2327C" w:rsidTr="00A66E00">
        <w:tc>
          <w:tcPr>
            <w:tcW w:w="7371" w:type="dxa"/>
            <w:tcBorders>
              <w:bottom w:val="dotted" w:sz="4" w:space="0" w:color="auto"/>
            </w:tcBorders>
            <w:vAlign w:val="center"/>
          </w:tcPr>
          <w:p w:rsidR="00AB52B1" w:rsidRPr="00C2327C" w:rsidRDefault="0006103F" w:rsidP="0041367E">
            <w:pPr>
              <w:rPr>
                <w:bCs/>
                <w:sz w:val="20"/>
                <w:szCs w:val="20"/>
              </w:rPr>
            </w:pPr>
            <w:r w:rsidRPr="00C2327C">
              <w:rPr>
                <w:bCs/>
                <w:sz w:val="20"/>
                <w:szCs w:val="20"/>
              </w:rPr>
              <w:t>Outlines</w:t>
            </w:r>
            <w:r w:rsidR="00BB2163" w:rsidRPr="00C2327C">
              <w:rPr>
                <w:bCs/>
                <w:sz w:val="20"/>
                <w:szCs w:val="20"/>
              </w:rPr>
              <w:t xml:space="preserve"> the main position of the participant</w:t>
            </w:r>
          </w:p>
        </w:tc>
        <w:tc>
          <w:tcPr>
            <w:tcW w:w="1843" w:type="dxa"/>
            <w:tcBorders>
              <w:bottom w:val="dotted" w:sz="4" w:space="0" w:color="auto"/>
            </w:tcBorders>
          </w:tcPr>
          <w:p w:rsidR="0006103F" w:rsidRPr="00C2327C" w:rsidRDefault="0006103F" w:rsidP="0041367E">
            <w:pPr>
              <w:jc w:val="center"/>
              <w:rPr>
                <w:bCs/>
                <w:sz w:val="20"/>
                <w:szCs w:val="20"/>
              </w:rPr>
            </w:pPr>
            <w:r w:rsidRPr="00C2327C">
              <w:rPr>
                <w:bCs/>
                <w:sz w:val="20"/>
                <w:szCs w:val="20"/>
              </w:rPr>
              <w:t>2</w:t>
            </w:r>
          </w:p>
        </w:tc>
      </w:tr>
      <w:tr w:rsidR="0006103F" w:rsidRPr="00C2327C" w:rsidTr="00A66E00">
        <w:tc>
          <w:tcPr>
            <w:tcW w:w="7371" w:type="dxa"/>
            <w:tcBorders>
              <w:top w:val="dotted" w:sz="4" w:space="0" w:color="auto"/>
            </w:tcBorders>
            <w:vAlign w:val="center"/>
          </w:tcPr>
          <w:p w:rsidR="00C361CF" w:rsidRPr="00C2327C" w:rsidRDefault="00BB2163" w:rsidP="0041367E">
            <w:pPr>
              <w:rPr>
                <w:bCs/>
                <w:sz w:val="20"/>
                <w:szCs w:val="20"/>
              </w:rPr>
            </w:pPr>
            <w:r w:rsidRPr="00C2327C">
              <w:rPr>
                <w:bCs/>
                <w:sz w:val="20"/>
                <w:szCs w:val="20"/>
              </w:rPr>
              <w:t>States a position adopted by the participant</w:t>
            </w:r>
          </w:p>
        </w:tc>
        <w:tc>
          <w:tcPr>
            <w:tcW w:w="1843" w:type="dxa"/>
            <w:tcBorders>
              <w:top w:val="dotted" w:sz="4" w:space="0" w:color="auto"/>
            </w:tcBorders>
          </w:tcPr>
          <w:p w:rsidR="0006103F" w:rsidRPr="00C2327C" w:rsidRDefault="0006103F" w:rsidP="0041367E">
            <w:pPr>
              <w:jc w:val="center"/>
              <w:rPr>
                <w:bCs/>
                <w:sz w:val="20"/>
                <w:szCs w:val="20"/>
              </w:rPr>
            </w:pPr>
            <w:r w:rsidRPr="00C2327C">
              <w:rPr>
                <w:bCs/>
                <w:sz w:val="20"/>
                <w:szCs w:val="20"/>
              </w:rPr>
              <w:t>1</w:t>
            </w:r>
          </w:p>
        </w:tc>
      </w:tr>
      <w:tr w:rsidR="00CA4CFD" w:rsidRPr="00C2327C" w:rsidTr="00CA4CFD">
        <w:tc>
          <w:tcPr>
            <w:tcW w:w="9214" w:type="dxa"/>
            <w:gridSpan w:val="2"/>
          </w:tcPr>
          <w:p w:rsidR="00CA4CFD" w:rsidRPr="00C2327C" w:rsidRDefault="00124CCE" w:rsidP="00B6090E">
            <w:pPr>
              <w:rPr>
                <w:bCs/>
                <w:sz w:val="20"/>
                <w:szCs w:val="20"/>
              </w:rPr>
            </w:pPr>
            <w:r w:rsidRPr="00C2327C">
              <w:rPr>
                <w:bCs/>
                <w:sz w:val="20"/>
                <w:szCs w:val="20"/>
              </w:rPr>
              <w:t>Answers could include, but are not limited to</w:t>
            </w:r>
            <w:r w:rsidR="00CA4CFD" w:rsidRPr="00C2327C">
              <w:rPr>
                <w:bCs/>
                <w:sz w:val="20"/>
                <w:szCs w:val="20"/>
              </w:rPr>
              <w:t>:</w:t>
            </w:r>
          </w:p>
          <w:p w:rsidR="00CA4CFD" w:rsidRPr="00C2327C" w:rsidRDefault="00CA4CFD" w:rsidP="00B6090E">
            <w:pPr>
              <w:pStyle w:val="ListParagraph"/>
              <w:numPr>
                <w:ilvl w:val="0"/>
                <w:numId w:val="6"/>
              </w:numPr>
              <w:spacing w:after="120"/>
              <w:ind w:left="318" w:hanging="284"/>
              <w:rPr>
                <w:bCs/>
                <w:sz w:val="20"/>
                <w:szCs w:val="20"/>
              </w:rPr>
            </w:pPr>
            <w:r w:rsidRPr="00C2327C">
              <w:rPr>
                <w:bCs/>
                <w:sz w:val="20"/>
                <w:szCs w:val="20"/>
              </w:rPr>
              <w:t>liking or not liking someone or something is determined by the degree of care one has and this influences moral choice</w:t>
            </w:r>
          </w:p>
          <w:p w:rsidR="00CA4CFD" w:rsidRPr="00C2327C" w:rsidRDefault="00832D12" w:rsidP="00B6090E">
            <w:pPr>
              <w:pStyle w:val="ListParagraph"/>
              <w:numPr>
                <w:ilvl w:val="0"/>
                <w:numId w:val="6"/>
              </w:numPr>
              <w:spacing w:after="120"/>
              <w:ind w:left="318" w:hanging="284"/>
              <w:rPr>
                <w:b/>
                <w:bCs/>
                <w:sz w:val="20"/>
                <w:szCs w:val="20"/>
              </w:rPr>
            </w:pPr>
            <w:r w:rsidRPr="00C2327C">
              <w:rPr>
                <w:bCs/>
                <w:sz w:val="20"/>
                <w:szCs w:val="20"/>
              </w:rPr>
              <w:t>uses</w:t>
            </w:r>
            <w:r w:rsidR="00CA4CFD" w:rsidRPr="00C2327C">
              <w:rPr>
                <w:bCs/>
                <w:sz w:val="20"/>
                <w:szCs w:val="20"/>
              </w:rPr>
              <w:t xml:space="preserve"> the example that not liking to kill animals makes someone morally choose to view the act as murder</w:t>
            </w:r>
            <w:r w:rsidRPr="00C2327C">
              <w:rPr>
                <w:bCs/>
                <w:sz w:val="20"/>
                <w:szCs w:val="20"/>
              </w:rPr>
              <w:t xml:space="preserve"> </w:t>
            </w:r>
            <w:r w:rsidRPr="00C2327C">
              <w:rPr>
                <w:sz w:val="20"/>
                <w:szCs w:val="20"/>
              </w:rPr>
              <w:t>to provide support for the position</w:t>
            </w:r>
          </w:p>
        </w:tc>
      </w:tr>
    </w:tbl>
    <w:p w:rsidR="0006103F" w:rsidRPr="000C1496" w:rsidRDefault="0006103F" w:rsidP="00470454">
      <w:pPr>
        <w:tabs>
          <w:tab w:val="left" w:pos="567"/>
          <w:tab w:val="right" w:pos="9746"/>
        </w:tabs>
        <w:spacing w:after="0" w:line="240" w:lineRule="auto"/>
      </w:pPr>
    </w:p>
    <w:p w:rsidR="0028419E" w:rsidRPr="000C1496" w:rsidRDefault="0028419E">
      <w:pPr>
        <w:spacing w:line="276" w:lineRule="auto"/>
      </w:pPr>
      <w:r w:rsidRPr="000C1496">
        <w:br w:type="page"/>
      </w:r>
    </w:p>
    <w:p w:rsidR="00196663" w:rsidRPr="000C1496" w:rsidRDefault="00196663" w:rsidP="00470454">
      <w:pPr>
        <w:tabs>
          <w:tab w:val="left" w:pos="567"/>
          <w:tab w:val="right" w:pos="9746"/>
        </w:tabs>
        <w:rPr>
          <w:rFonts w:cs="Arial"/>
          <w:b/>
        </w:rPr>
      </w:pPr>
      <w:r w:rsidRPr="000C1496">
        <w:rPr>
          <w:rFonts w:cs="Arial"/>
          <w:b/>
        </w:rPr>
        <w:lastRenderedPageBreak/>
        <w:t>Question 2</w:t>
      </w:r>
      <w:r w:rsidR="00F07A4F" w:rsidRPr="000C1496">
        <w:rPr>
          <w:rFonts w:cs="Arial"/>
          <w:b/>
        </w:rPr>
        <w:tab/>
        <w:t>(4 marks)</w:t>
      </w:r>
    </w:p>
    <w:p w:rsidR="00085E23" w:rsidRPr="000C1496" w:rsidRDefault="0040361B" w:rsidP="00470454">
      <w:pPr>
        <w:tabs>
          <w:tab w:val="left" w:pos="567"/>
          <w:tab w:val="right" w:pos="9746"/>
        </w:tabs>
        <w:rPr>
          <w:rFonts w:cs="Arial"/>
        </w:rPr>
      </w:pPr>
      <w:r w:rsidRPr="00F80D1C">
        <w:rPr>
          <w:rFonts w:cs="Arial"/>
        </w:rPr>
        <w:t xml:space="preserve">Explain </w:t>
      </w:r>
      <w:r w:rsidRPr="00F80D1C">
        <w:rPr>
          <w:rFonts w:cs="Arial"/>
          <w:b/>
        </w:rPr>
        <w:t>one</w:t>
      </w:r>
      <w:r w:rsidR="00BB7269" w:rsidRPr="00F80D1C">
        <w:rPr>
          <w:rFonts w:cs="Arial"/>
        </w:rPr>
        <w:t xml:space="preserve"> of </w:t>
      </w:r>
      <w:r w:rsidR="00465B25" w:rsidRPr="00F80D1C">
        <w:rPr>
          <w:rFonts w:cs="Arial"/>
        </w:rPr>
        <w:t>the</w:t>
      </w:r>
      <w:r w:rsidR="00465B25" w:rsidRPr="000C1496">
        <w:rPr>
          <w:rFonts w:cs="Arial"/>
        </w:rPr>
        <w:t xml:space="preserve"> main philosophical concepts </w:t>
      </w:r>
      <w:r w:rsidR="00520F12" w:rsidRPr="000C1496">
        <w:rPr>
          <w:rFonts w:cs="Arial"/>
        </w:rPr>
        <w:t>employed by each participant in the dialogue</w:t>
      </w:r>
      <w:r w:rsidR="00465B25" w:rsidRPr="000C1496">
        <w:rPr>
          <w:rFonts w:cs="Arial"/>
        </w:rPr>
        <w:t>.</w:t>
      </w:r>
      <w:r w:rsidR="00465B25" w:rsidRPr="000C1496">
        <w:rPr>
          <w:rFonts w:cs="Arial"/>
        </w:rPr>
        <w:tab/>
      </w:r>
    </w:p>
    <w:p w:rsidR="0006103F" w:rsidRPr="000C1496" w:rsidRDefault="0006103F" w:rsidP="002766A4">
      <w:pPr>
        <w:tabs>
          <w:tab w:val="right" w:pos="9746"/>
        </w:tabs>
        <w:spacing w:line="240" w:lineRule="auto"/>
        <w:ind w:left="567" w:hanging="567"/>
      </w:pPr>
      <w:r w:rsidRPr="000C1496">
        <w:t>(</w:t>
      </w:r>
      <w:proofErr w:type="spellStart"/>
      <w:r w:rsidRPr="000C1496">
        <w:t>i</w:t>
      </w:r>
      <w:proofErr w:type="spellEnd"/>
      <w:r w:rsidRPr="000C1496">
        <w:t>)</w:t>
      </w:r>
      <w:r w:rsidRPr="000C1496">
        <w:tab/>
        <w:t>Georgia</w:t>
      </w:r>
      <w:r w:rsidR="002766A4" w:rsidRPr="000C1496">
        <w:tab/>
      </w:r>
      <w:r w:rsidRPr="000C1496">
        <w:t>(2 marks)</w:t>
      </w:r>
    </w:p>
    <w:tbl>
      <w:tblPr>
        <w:tblStyle w:val="TableGrid"/>
        <w:tblW w:w="9214" w:type="dxa"/>
        <w:tblInd w:w="675" w:type="dxa"/>
        <w:tblLook w:val="04A0" w:firstRow="1" w:lastRow="0" w:firstColumn="1" w:lastColumn="0" w:noHBand="0" w:noVBand="1"/>
      </w:tblPr>
      <w:tblGrid>
        <w:gridCol w:w="7371"/>
        <w:gridCol w:w="1843"/>
      </w:tblGrid>
      <w:tr w:rsidR="0006103F" w:rsidRPr="00C2327C" w:rsidTr="00A66E00">
        <w:tc>
          <w:tcPr>
            <w:tcW w:w="7371" w:type="dxa"/>
            <w:tcBorders>
              <w:bottom w:val="single" w:sz="4" w:space="0" w:color="auto"/>
            </w:tcBorders>
            <w:shd w:val="clear" w:color="auto" w:fill="C5BEE0" w:themeFill="accent6" w:themeFillShade="E6"/>
          </w:tcPr>
          <w:p w:rsidR="0006103F" w:rsidRPr="00C2327C" w:rsidRDefault="0006103F" w:rsidP="00B51286">
            <w:pPr>
              <w:pStyle w:val="ListParagraph"/>
              <w:ind w:left="0"/>
              <w:jc w:val="center"/>
              <w:rPr>
                <w:b/>
                <w:sz w:val="20"/>
                <w:szCs w:val="20"/>
              </w:rPr>
            </w:pPr>
            <w:r w:rsidRPr="00C2327C">
              <w:rPr>
                <w:b/>
                <w:sz w:val="20"/>
                <w:szCs w:val="20"/>
              </w:rPr>
              <w:t>Description</w:t>
            </w:r>
          </w:p>
        </w:tc>
        <w:tc>
          <w:tcPr>
            <w:tcW w:w="1843" w:type="dxa"/>
            <w:tcBorders>
              <w:bottom w:val="single" w:sz="4" w:space="0" w:color="auto"/>
            </w:tcBorders>
            <w:shd w:val="clear" w:color="auto" w:fill="C5BEE0" w:themeFill="accent6" w:themeFillShade="E6"/>
          </w:tcPr>
          <w:p w:rsidR="0006103F" w:rsidRPr="00C2327C" w:rsidRDefault="0006103F" w:rsidP="00B51286">
            <w:pPr>
              <w:pStyle w:val="ListParagraph"/>
              <w:ind w:left="0"/>
              <w:jc w:val="center"/>
              <w:rPr>
                <w:b/>
                <w:sz w:val="20"/>
                <w:szCs w:val="20"/>
              </w:rPr>
            </w:pPr>
            <w:r w:rsidRPr="00C2327C">
              <w:rPr>
                <w:b/>
                <w:sz w:val="20"/>
                <w:szCs w:val="20"/>
              </w:rPr>
              <w:t>Marks</w:t>
            </w:r>
          </w:p>
        </w:tc>
      </w:tr>
      <w:tr w:rsidR="0006103F" w:rsidRPr="00C2327C" w:rsidTr="00A66E00">
        <w:tc>
          <w:tcPr>
            <w:tcW w:w="7371" w:type="dxa"/>
            <w:tcBorders>
              <w:top w:val="single" w:sz="4" w:space="0" w:color="auto"/>
              <w:bottom w:val="dotted" w:sz="4" w:space="0" w:color="auto"/>
            </w:tcBorders>
            <w:vAlign w:val="center"/>
          </w:tcPr>
          <w:p w:rsidR="00A26D31" w:rsidRPr="00C2327C" w:rsidRDefault="0040361B" w:rsidP="0041367E">
            <w:pPr>
              <w:rPr>
                <w:sz w:val="20"/>
                <w:szCs w:val="20"/>
              </w:rPr>
            </w:pPr>
            <w:r w:rsidRPr="00C2327C">
              <w:rPr>
                <w:sz w:val="20"/>
                <w:szCs w:val="20"/>
              </w:rPr>
              <w:t xml:space="preserve">Explains </w:t>
            </w:r>
            <w:r w:rsidRPr="00C2327C">
              <w:rPr>
                <w:b/>
                <w:sz w:val="20"/>
                <w:szCs w:val="20"/>
              </w:rPr>
              <w:t>one</w:t>
            </w:r>
            <w:r w:rsidR="00076B01" w:rsidRPr="00C2327C">
              <w:rPr>
                <w:b/>
                <w:sz w:val="20"/>
                <w:szCs w:val="20"/>
              </w:rPr>
              <w:t xml:space="preserve"> </w:t>
            </w:r>
            <w:r w:rsidR="00076B01" w:rsidRPr="00C2327C">
              <w:rPr>
                <w:sz w:val="20"/>
                <w:szCs w:val="20"/>
              </w:rPr>
              <w:t xml:space="preserve">of </w:t>
            </w:r>
            <w:r w:rsidR="00BB7269" w:rsidRPr="00C2327C">
              <w:rPr>
                <w:sz w:val="20"/>
                <w:szCs w:val="20"/>
              </w:rPr>
              <w:t>the main</w:t>
            </w:r>
            <w:r w:rsidR="00697378" w:rsidRPr="00C2327C">
              <w:rPr>
                <w:sz w:val="20"/>
                <w:szCs w:val="20"/>
              </w:rPr>
              <w:t xml:space="preserve"> philosophical concepts employed</w:t>
            </w:r>
            <w:r w:rsidR="00A00D31" w:rsidRPr="00C2327C">
              <w:rPr>
                <w:sz w:val="20"/>
                <w:szCs w:val="20"/>
              </w:rPr>
              <w:t xml:space="preserve"> in the dialogue</w:t>
            </w:r>
          </w:p>
        </w:tc>
        <w:tc>
          <w:tcPr>
            <w:tcW w:w="1843" w:type="dxa"/>
            <w:tcBorders>
              <w:top w:val="single" w:sz="4" w:space="0" w:color="auto"/>
              <w:bottom w:val="dotted" w:sz="4" w:space="0" w:color="auto"/>
            </w:tcBorders>
          </w:tcPr>
          <w:p w:rsidR="0006103F" w:rsidRPr="00C2327C" w:rsidRDefault="0006103F" w:rsidP="0041367E">
            <w:pPr>
              <w:jc w:val="center"/>
              <w:rPr>
                <w:sz w:val="20"/>
                <w:szCs w:val="20"/>
              </w:rPr>
            </w:pPr>
            <w:r w:rsidRPr="00C2327C">
              <w:rPr>
                <w:sz w:val="20"/>
                <w:szCs w:val="20"/>
              </w:rPr>
              <w:t>2</w:t>
            </w:r>
          </w:p>
        </w:tc>
      </w:tr>
      <w:tr w:rsidR="0006103F" w:rsidRPr="00C2327C" w:rsidTr="00A66E00">
        <w:tc>
          <w:tcPr>
            <w:tcW w:w="7371" w:type="dxa"/>
            <w:tcBorders>
              <w:top w:val="dotted" w:sz="4" w:space="0" w:color="auto"/>
            </w:tcBorders>
            <w:vAlign w:val="center"/>
          </w:tcPr>
          <w:p w:rsidR="00E6129B" w:rsidRPr="00C2327C" w:rsidRDefault="0040361B" w:rsidP="0041367E">
            <w:pPr>
              <w:rPr>
                <w:sz w:val="20"/>
                <w:szCs w:val="20"/>
              </w:rPr>
            </w:pPr>
            <w:r w:rsidRPr="00C2327C">
              <w:rPr>
                <w:sz w:val="20"/>
                <w:szCs w:val="20"/>
              </w:rPr>
              <w:t>States</w:t>
            </w:r>
            <w:r w:rsidR="00F937AB" w:rsidRPr="00C2327C">
              <w:rPr>
                <w:sz w:val="20"/>
                <w:szCs w:val="20"/>
              </w:rPr>
              <w:t xml:space="preserve"> </w:t>
            </w:r>
            <w:r w:rsidR="00F937AB" w:rsidRPr="00C2327C">
              <w:rPr>
                <w:b/>
                <w:sz w:val="20"/>
                <w:szCs w:val="20"/>
              </w:rPr>
              <w:t>one</w:t>
            </w:r>
            <w:r w:rsidR="00915955" w:rsidRPr="00C2327C">
              <w:rPr>
                <w:sz w:val="20"/>
                <w:szCs w:val="20"/>
              </w:rPr>
              <w:t xml:space="preserve"> concept employed </w:t>
            </w:r>
            <w:r w:rsidR="00A00D31" w:rsidRPr="00C2327C">
              <w:rPr>
                <w:sz w:val="20"/>
                <w:szCs w:val="20"/>
              </w:rPr>
              <w:t>in the dialogue</w:t>
            </w:r>
          </w:p>
        </w:tc>
        <w:tc>
          <w:tcPr>
            <w:tcW w:w="1843" w:type="dxa"/>
            <w:tcBorders>
              <w:top w:val="dotted" w:sz="4" w:space="0" w:color="auto"/>
            </w:tcBorders>
          </w:tcPr>
          <w:p w:rsidR="0006103F" w:rsidRPr="00C2327C" w:rsidRDefault="0006103F" w:rsidP="0041367E">
            <w:pPr>
              <w:jc w:val="center"/>
              <w:rPr>
                <w:sz w:val="20"/>
                <w:szCs w:val="20"/>
              </w:rPr>
            </w:pPr>
            <w:r w:rsidRPr="00C2327C">
              <w:rPr>
                <w:sz w:val="20"/>
                <w:szCs w:val="20"/>
              </w:rPr>
              <w:t>1</w:t>
            </w:r>
          </w:p>
        </w:tc>
      </w:tr>
      <w:tr w:rsidR="00135636" w:rsidRPr="00C2327C" w:rsidTr="00135636">
        <w:tc>
          <w:tcPr>
            <w:tcW w:w="9214" w:type="dxa"/>
            <w:gridSpan w:val="2"/>
          </w:tcPr>
          <w:p w:rsidR="00135636" w:rsidRPr="00C2327C" w:rsidRDefault="00135636" w:rsidP="00B6090E">
            <w:pPr>
              <w:rPr>
                <w:sz w:val="20"/>
                <w:szCs w:val="20"/>
              </w:rPr>
            </w:pPr>
            <w:r w:rsidRPr="00C2327C">
              <w:rPr>
                <w:sz w:val="20"/>
                <w:szCs w:val="20"/>
              </w:rPr>
              <w:t>Answer</w:t>
            </w:r>
            <w:r w:rsidR="00124CCE" w:rsidRPr="00C2327C">
              <w:rPr>
                <w:sz w:val="20"/>
                <w:szCs w:val="20"/>
              </w:rPr>
              <w:t>s</w:t>
            </w:r>
            <w:r w:rsidRPr="00C2327C">
              <w:rPr>
                <w:sz w:val="20"/>
                <w:szCs w:val="20"/>
              </w:rPr>
              <w:t xml:space="preserve"> could include</w:t>
            </w:r>
            <w:r w:rsidR="00F80D1C" w:rsidRPr="00C2327C">
              <w:rPr>
                <w:sz w:val="20"/>
                <w:szCs w:val="20"/>
              </w:rPr>
              <w:t xml:space="preserve"> any</w:t>
            </w:r>
            <w:r w:rsidR="00915955" w:rsidRPr="00C2327C">
              <w:rPr>
                <w:sz w:val="20"/>
                <w:szCs w:val="20"/>
              </w:rPr>
              <w:t xml:space="preserve"> of the following</w:t>
            </w:r>
            <w:r w:rsidRPr="00C2327C">
              <w:rPr>
                <w:sz w:val="20"/>
                <w:szCs w:val="20"/>
              </w:rPr>
              <w:t>:</w:t>
            </w:r>
          </w:p>
          <w:p w:rsidR="00F937AB" w:rsidRPr="00C2327C" w:rsidRDefault="00DC6143" w:rsidP="00B6090E">
            <w:pPr>
              <w:pStyle w:val="ListParagraph"/>
              <w:numPr>
                <w:ilvl w:val="0"/>
                <w:numId w:val="6"/>
              </w:numPr>
              <w:ind w:left="318" w:hanging="284"/>
              <w:rPr>
                <w:sz w:val="20"/>
                <w:szCs w:val="20"/>
              </w:rPr>
            </w:pPr>
            <w:proofErr w:type="gramStart"/>
            <w:r w:rsidRPr="00C2327C">
              <w:rPr>
                <w:sz w:val="20"/>
                <w:szCs w:val="20"/>
              </w:rPr>
              <w:t>the</w:t>
            </w:r>
            <w:proofErr w:type="gramEnd"/>
            <w:r w:rsidR="001C7CD9" w:rsidRPr="00C2327C">
              <w:rPr>
                <w:sz w:val="20"/>
                <w:szCs w:val="20"/>
              </w:rPr>
              <w:t xml:space="preserve"> concept of sufficient reason: </w:t>
            </w:r>
            <w:r w:rsidR="00F937AB" w:rsidRPr="00C2327C">
              <w:rPr>
                <w:sz w:val="20"/>
                <w:szCs w:val="20"/>
              </w:rPr>
              <w:t>that moral choice is an event, which like any other event, must have reason as its sufficient reason or cause or moral motivator. For example reason drives the chariot in Plato’s allegory in the Phaedrus</w:t>
            </w:r>
          </w:p>
          <w:p w:rsidR="00F937AB" w:rsidRPr="00C2327C" w:rsidRDefault="005A643F" w:rsidP="00B6090E">
            <w:pPr>
              <w:pStyle w:val="ListParagraph"/>
              <w:numPr>
                <w:ilvl w:val="0"/>
                <w:numId w:val="6"/>
              </w:numPr>
              <w:ind w:left="318" w:hanging="284"/>
              <w:rPr>
                <w:sz w:val="20"/>
                <w:szCs w:val="20"/>
              </w:rPr>
            </w:pPr>
            <w:proofErr w:type="gramStart"/>
            <w:r w:rsidRPr="00C2327C">
              <w:rPr>
                <w:sz w:val="20"/>
                <w:szCs w:val="20"/>
              </w:rPr>
              <w:t>the</w:t>
            </w:r>
            <w:proofErr w:type="gramEnd"/>
            <w:r w:rsidRPr="00C2327C">
              <w:rPr>
                <w:sz w:val="20"/>
                <w:szCs w:val="20"/>
              </w:rPr>
              <w:t xml:space="preserve"> concept of person: </w:t>
            </w:r>
            <w:r w:rsidR="00F937AB" w:rsidRPr="00C2327C">
              <w:rPr>
                <w:sz w:val="20"/>
                <w:szCs w:val="20"/>
              </w:rPr>
              <w:t>that only human beings have the special rational ability to make moral choices. An example is the difference between killing and murder. All animals can kill other animals but only humans can commit a killing of another human that constitutes an act of murder</w:t>
            </w:r>
          </w:p>
          <w:p w:rsidR="00F937AB" w:rsidRPr="00C2327C" w:rsidRDefault="002C0DCF" w:rsidP="00B6090E">
            <w:pPr>
              <w:pStyle w:val="ListParagraph"/>
              <w:numPr>
                <w:ilvl w:val="0"/>
                <w:numId w:val="6"/>
              </w:numPr>
              <w:ind w:left="318" w:hanging="284"/>
              <w:rPr>
                <w:sz w:val="20"/>
                <w:szCs w:val="20"/>
              </w:rPr>
            </w:pPr>
            <w:r w:rsidRPr="00C2327C">
              <w:rPr>
                <w:sz w:val="20"/>
                <w:szCs w:val="20"/>
              </w:rPr>
              <w:t>the concept that human</w:t>
            </w:r>
            <w:r w:rsidR="001C7CD9" w:rsidRPr="00C2327C">
              <w:rPr>
                <w:sz w:val="20"/>
                <w:szCs w:val="20"/>
              </w:rPr>
              <w:t xml:space="preserve"> beings are rational animals: </w:t>
            </w:r>
            <w:r w:rsidR="00F937AB" w:rsidRPr="00C2327C">
              <w:rPr>
                <w:sz w:val="20"/>
                <w:szCs w:val="20"/>
              </w:rPr>
              <w:t>that murder is a moral concept only applicable to human individuals as rational animals and persons who have rights, duties and accountability to other humans</w:t>
            </w:r>
          </w:p>
          <w:p w:rsidR="00135636" w:rsidRPr="00C2327C" w:rsidRDefault="001C7CD9" w:rsidP="00B6090E">
            <w:pPr>
              <w:pStyle w:val="ListParagraph"/>
              <w:numPr>
                <w:ilvl w:val="0"/>
                <w:numId w:val="6"/>
              </w:numPr>
              <w:ind w:left="318" w:hanging="284"/>
              <w:rPr>
                <w:sz w:val="20"/>
                <w:szCs w:val="20"/>
              </w:rPr>
            </w:pPr>
            <w:r w:rsidRPr="00C2327C">
              <w:rPr>
                <w:sz w:val="20"/>
                <w:szCs w:val="20"/>
              </w:rPr>
              <w:t xml:space="preserve">the concept of harm: </w:t>
            </w:r>
            <w:r w:rsidR="00F937AB" w:rsidRPr="00C2327C">
              <w:rPr>
                <w:sz w:val="20"/>
                <w:szCs w:val="20"/>
              </w:rPr>
              <w:t>that harm functions as a moral check and balance on the individual’s or person’s natural liberty to choose/act when injury is a consequence</w:t>
            </w:r>
          </w:p>
        </w:tc>
      </w:tr>
    </w:tbl>
    <w:p w:rsidR="00C60C42" w:rsidRPr="000C1496" w:rsidRDefault="00C60C42" w:rsidP="0006103F">
      <w:pPr>
        <w:tabs>
          <w:tab w:val="left" w:pos="567"/>
        </w:tabs>
        <w:spacing w:line="240" w:lineRule="auto"/>
        <w:ind w:left="567" w:hanging="567"/>
      </w:pPr>
    </w:p>
    <w:p w:rsidR="0006103F" w:rsidRPr="000C1496" w:rsidRDefault="0006103F" w:rsidP="002766A4">
      <w:pPr>
        <w:tabs>
          <w:tab w:val="right" w:pos="9746"/>
        </w:tabs>
        <w:spacing w:line="240" w:lineRule="auto"/>
        <w:ind w:left="567" w:hanging="567"/>
      </w:pPr>
      <w:r w:rsidRPr="000C1496">
        <w:t>(ii)</w:t>
      </w:r>
      <w:r w:rsidRPr="000C1496">
        <w:tab/>
        <w:t>Ellie</w:t>
      </w:r>
      <w:r w:rsidR="002766A4" w:rsidRPr="000C1496">
        <w:tab/>
      </w:r>
      <w:r w:rsidRPr="000C1496">
        <w:t>(2 marks)</w:t>
      </w:r>
    </w:p>
    <w:tbl>
      <w:tblPr>
        <w:tblStyle w:val="TableGrid"/>
        <w:tblW w:w="9214" w:type="dxa"/>
        <w:tblInd w:w="675" w:type="dxa"/>
        <w:tblLook w:val="04A0" w:firstRow="1" w:lastRow="0" w:firstColumn="1" w:lastColumn="0" w:noHBand="0" w:noVBand="1"/>
      </w:tblPr>
      <w:tblGrid>
        <w:gridCol w:w="7371"/>
        <w:gridCol w:w="1843"/>
      </w:tblGrid>
      <w:tr w:rsidR="00811E1F" w:rsidRPr="00C2327C" w:rsidTr="00A66E00">
        <w:tc>
          <w:tcPr>
            <w:tcW w:w="7371" w:type="dxa"/>
            <w:tcBorders>
              <w:bottom w:val="single" w:sz="4" w:space="0" w:color="auto"/>
            </w:tcBorders>
            <w:shd w:val="clear" w:color="auto" w:fill="C5BEE0" w:themeFill="accent6" w:themeFillShade="E6"/>
          </w:tcPr>
          <w:p w:rsidR="00811E1F" w:rsidRPr="00C2327C" w:rsidRDefault="0006103F" w:rsidP="00470454">
            <w:pPr>
              <w:pStyle w:val="ListParagraph"/>
              <w:ind w:left="0"/>
              <w:jc w:val="center"/>
              <w:rPr>
                <w:b/>
                <w:sz w:val="20"/>
                <w:szCs w:val="20"/>
              </w:rPr>
            </w:pPr>
            <w:r w:rsidRPr="00C2327C">
              <w:rPr>
                <w:b/>
                <w:sz w:val="20"/>
                <w:szCs w:val="20"/>
              </w:rPr>
              <w:t>Description</w:t>
            </w:r>
          </w:p>
        </w:tc>
        <w:tc>
          <w:tcPr>
            <w:tcW w:w="1843" w:type="dxa"/>
            <w:tcBorders>
              <w:bottom w:val="single" w:sz="4" w:space="0" w:color="auto"/>
            </w:tcBorders>
            <w:shd w:val="clear" w:color="auto" w:fill="C5BEE0" w:themeFill="accent6" w:themeFillShade="E6"/>
          </w:tcPr>
          <w:p w:rsidR="00811E1F" w:rsidRPr="00C2327C" w:rsidRDefault="00811E1F" w:rsidP="00470454">
            <w:pPr>
              <w:pStyle w:val="ListParagraph"/>
              <w:ind w:left="0"/>
              <w:jc w:val="center"/>
              <w:rPr>
                <w:b/>
                <w:sz w:val="20"/>
                <w:szCs w:val="20"/>
              </w:rPr>
            </w:pPr>
            <w:r w:rsidRPr="00C2327C">
              <w:rPr>
                <w:b/>
                <w:sz w:val="20"/>
                <w:szCs w:val="20"/>
              </w:rPr>
              <w:t>Marks</w:t>
            </w:r>
          </w:p>
        </w:tc>
      </w:tr>
      <w:tr w:rsidR="00465B25" w:rsidRPr="00C2327C" w:rsidTr="00A66E00">
        <w:tc>
          <w:tcPr>
            <w:tcW w:w="7371" w:type="dxa"/>
            <w:tcBorders>
              <w:top w:val="single" w:sz="4" w:space="0" w:color="auto"/>
              <w:bottom w:val="dotted" w:sz="4" w:space="0" w:color="auto"/>
            </w:tcBorders>
            <w:vAlign w:val="center"/>
          </w:tcPr>
          <w:p w:rsidR="00D54365" w:rsidRPr="00C2327C" w:rsidRDefault="0040361B" w:rsidP="0041367E">
            <w:pPr>
              <w:rPr>
                <w:bCs/>
                <w:sz w:val="20"/>
                <w:szCs w:val="20"/>
              </w:rPr>
            </w:pPr>
            <w:r w:rsidRPr="00C2327C">
              <w:rPr>
                <w:sz w:val="20"/>
                <w:szCs w:val="20"/>
              </w:rPr>
              <w:t xml:space="preserve">Explains </w:t>
            </w:r>
            <w:r w:rsidRPr="00C2327C">
              <w:rPr>
                <w:b/>
                <w:sz w:val="20"/>
                <w:szCs w:val="20"/>
              </w:rPr>
              <w:t xml:space="preserve">one </w:t>
            </w:r>
            <w:r w:rsidRPr="00C2327C">
              <w:rPr>
                <w:sz w:val="20"/>
                <w:szCs w:val="20"/>
              </w:rPr>
              <w:t>of the main philosophical concepts employed in the dialogue</w:t>
            </w:r>
          </w:p>
        </w:tc>
        <w:tc>
          <w:tcPr>
            <w:tcW w:w="1843" w:type="dxa"/>
            <w:tcBorders>
              <w:top w:val="single" w:sz="4" w:space="0" w:color="auto"/>
              <w:bottom w:val="dotted" w:sz="4" w:space="0" w:color="auto"/>
            </w:tcBorders>
          </w:tcPr>
          <w:p w:rsidR="00465B25" w:rsidRPr="00C2327C" w:rsidRDefault="00A25F05" w:rsidP="0041367E">
            <w:pPr>
              <w:jc w:val="center"/>
              <w:rPr>
                <w:sz w:val="20"/>
                <w:szCs w:val="20"/>
              </w:rPr>
            </w:pPr>
            <w:r w:rsidRPr="00C2327C">
              <w:rPr>
                <w:sz w:val="20"/>
                <w:szCs w:val="20"/>
              </w:rPr>
              <w:t>2</w:t>
            </w:r>
          </w:p>
        </w:tc>
      </w:tr>
      <w:tr w:rsidR="0040361B" w:rsidRPr="00C2327C" w:rsidTr="00A66E00">
        <w:tc>
          <w:tcPr>
            <w:tcW w:w="7371" w:type="dxa"/>
            <w:tcBorders>
              <w:top w:val="dotted" w:sz="4" w:space="0" w:color="auto"/>
            </w:tcBorders>
            <w:vAlign w:val="center"/>
          </w:tcPr>
          <w:p w:rsidR="0040361B" w:rsidRPr="00C2327C" w:rsidRDefault="0040361B" w:rsidP="0041367E">
            <w:pPr>
              <w:rPr>
                <w:sz w:val="20"/>
                <w:szCs w:val="20"/>
              </w:rPr>
            </w:pPr>
            <w:r w:rsidRPr="00C2327C">
              <w:rPr>
                <w:sz w:val="20"/>
                <w:szCs w:val="20"/>
              </w:rPr>
              <w:t xml:space="preserve">States </w:t>
            </w:r>
            <w:r w:rsidRPr="00C2327C">
              <w:rPr>
                <w:b/>
                <w:sz w:val="20"/>
                <w:szCs w:val="20"/>
              </w:rPr>
              <w:t>one</w:t>
            </w:r>
            <w:r w:rsidRPr="00C2327C">
              <w:rPr>
                <w:sz w:val="20"/>
                <w:szCs w:val="20"/>
              </w:rPr>
              <w:t xml:space="preserve"> concept employed in the dialogue</w:t>
            </w:r>
          </w:p>
        </w:tc>
        <w:tc>
          <w:tcPr>
            <w:tcW w:w="1843" w:type="dxa"/>
            <w:tcBorders>
              <w:top w:val="dotted" w:sz="4" w:space="0" w:color="auto"/>
            </w:tcBorders>
          </w:tcPr>
          <w:p w:rsidR="0040361B" w:rsidRPr="00C2327C" w:rsidRDefault="0040361B" w:rsidP="0041367E">
            <w:pPr>
              <w:jc w:val="center"/>
              <w:rPr>
                <w:sz w:val="20"/>
                <w:szCs w:val="20"/>
              </w:rPr>
            </w:pPr>
            <w:r w:rsidRPr="00C2327C">
              <w:rPr>
                <w:sz w:val="20"/>
                <w:szCs w:val="20"/>
              </w:rPr>
              <w:t>1</w:t>
            </w:r>
          </w:p>
        </w:tc>
      </w:tr>
      <w:tr w:rsidR="0040361B" w:rsidRPr="00C2327C" w:rsidTr="00200E19">
        <w:tc>
          <w:tcPr>
            <w:tcW w:w="9214" w:type="dxa"/>
            <w:gridSpan w:val="2"/>
          </w:tcPr>
          <w:p w:rsidR="0040361B" w:rsidRPr="00C2327C" w:rsidRDefault="0040361B" w:rsidP="0040361B">
            <w:pPr>
              <w:rPr>
                <w:sz w:val="20"/>
                <w:szCs w:val="20"/>
              </w:rPr>
            </w:pPr>
            <w:r w:rsidRPr="00C2327C">
              <w:rPr>
                <w:sz w:val="20"/>
                <w:szCs w:val="20"/>
              </w:rPr>
              <w:t>Answer</w:t>
            </w:r>
            <w:r w:rsidR="00124CCE" w:rsidRPr="00C2327C">
              <w:rPr>
                <w:sz w:val="20"/>
                <w:szCs w:val="20"/>
              </w:rPr>
              <w:t>s</w:t>
            </w:r>
            <w:r w:rsidR="00F80D1C" w:rsidRPr="00C2327C">
              <w:rPr>
                <w:sz w:val="20"/>
                <w:szCs w:val="20"/>
              </w:rPr>
              <w:t xml:space="preserve"> could include any</w:t>
            </w:r>
            <w:r w:rsidRPr="00C2327C">
              <w:rPr>
                <w:sz w:val="20"/>
                <w:szCs w:val="20"/>
              </w:rPr>
              <w:t xml:space="preserve"> of the following:</w:t>
            </w:r>
          </w:p>
          <w:p w:rsidR="0040361B" w:rsidRPr="00C2327C" w:rsidRDefault="0040361B" w:rsidP="0040361B">
            <w:pPr>
              <w:pStyle w:val="ListParagraph"/>
              <w:numPr>
                <w:ilvl w:val="0"/>
                <w:numId w:val="8"/>
              </w:numPr>
              <w:spacing w:after="120"/>
              <w:ind w:left="318" w:hanging="284"/>
              <w:rPr>
                <w:sz w:val="20"/>
                <w:szCs w:val="20"/>
              </w:rPr>
            </w:pPr>
            <w:r w:rsidRPr="00C2327C">
              <w:rPr>
                <w:sz w:val="20"/>
                <w:szCs w:val="20"/>
              </w:rPr>
              <w:t>the concept of pleasure: the Utilitarian view that all choice/action is ultimately driven by the pursuit of pleasure and the avoidance of p</w:t>
            </w:r>
            <w:r w:rsidR="006970FD" w:rsidRPr="00C2327C">
              <w:rPr>
                <w:sz w:val="20"/>
                <w:szCs w:val="20"/>
              </w:rPr>
              <w:t>ain e.g. likes and dislikes</w:t>
            </w:r>
          </w:p>
          <w:p w:rsidR="0040361B" w:rsidRPr="00C2327C" w:rsidRDefault="005D4F24" w:rsidP="0040361B">
            <w:pPr>
              <w:pStyle w:val="ListParagraph"/>
              <w:numPr>
                <w:ilvl w:val="0"/>
                <w:numId w:val="8"/>
              </w:numPr>
              <w:spacing w:after="120"/>
              <w:ind w:left="318" w:hanging="284"/>
              <w:rPr>
                <w:sz w:val="20"/>
                <w:szCs w:val="20"/>
              </w:rPr>
            </w:pPr>
            <w:r w:rsidRPr="00C2327C">
              <w:rPr>
                <w:sz w:val="20"/>
                <w:szCs w:val="20"/>
              </w:rPr>
              <w:t>the concept of care:</w:t>
            </w:r>
            <w:r w:rsidR="0040361B" w:rsidRPr="00C2327C">
              <w:rPr>
                <w:sz w:val="20"/>
                <w:szCs w:val="20"/>
              </w:rPr>
              <w:t xml:space="preserve"> the intimate bond between humans establishes a willingness to care based on the emotional experience of having been cared for</w:t>
            </w:r>
          </w:p>
          <w:p w:rsidR="0040361B" w:rsidRPr="00C2327C" w:rsidRDefault="0040361B" w:rsidP="0040361B">
            <w:pPr>
              <w:pStyle w:val="ListParagraph"/>
              <w:numPr>
                <w:ilvl w:val="0"/>
                <w:numId w:val="8"/>
              </w:numPr>
              <w:spacing w:after="120"/>
              <w:ind w:left="318" w:hanging="284"/>
              <w:rPr>
                <w:sz w:val="20"/>
                <w:szCs w:val="20"/>
              </w:rPr>
            </w:pPr>
            <w:r w:rsidRPr="00C2327C">
              <w:rPr>
                <w:sz w:val="20"/>
                <w:szCs w:val="20"/>
              </w:rPr>
              <w:t>human’s caring for animals is a moral point of view based on pursuing pleasure and avoiding pain, which means emotion is the moral motivator e.g. likes and dislikes</w:t>
            </w:r>
          </w:p>
          <w:p w:rsidR="0040361B" w:rsidRPr="00C2327C" w:rsidRDefault="0040361B" w:rsidP="0040361B">
            <w:pPr>
              <w:pStyle w:val="ListParagraph"/>
              <w:numPr>
                <w:ilvl w:val="0"/>
                <w:numId w:val="8"/>
              </w:numPr>
              <w:spacing w:after="120"/>
              <w:ind w:left="318" w:hanging="284"/>
              <w:rPr>
                <w:b/>
                <w:sz w:val="20"/>
                <w:szCs w:val="20"/>
              </w:rPr>
            </w:pPr>
            <w:r w:rsidRPr="00C2327C">
              <w:rPr>
                <w:sz w:val="20"/>
                <w:szCs w:val="20"/>
              </w:rPr>
              <w:t>Hume’s idea that reason is the slave of the passions and not the driver of the chariot</w:t>
            </w:r>
          </w:p>
        </w:tc>
      </w:tr>
    </w:tbl>
    <w:p w:rsidR="00D54365" w:rsidRPr="000C1496" w:rsidRDefault="00D54365" w:rsidP="00470454">
      <w:pPr>
        <w:tabs>
          <w:tab w:val="left" w:pos="993"/>
          <w:tab w:val="right" w:pos="9746"/>
        </w:tabs>
        <w:spacing w:after="0" w:line="240" w:lineRule="auto"/>
        <w:rPr>
          <w:rFonts w:cs="Arial"/>
        </w:rPr>
      </w:pPr>
    </w:p>
    <w:p w:rsidR="00D54365" w:rsidRPr="000C1496" w:rsidRDefault="00D54365" w:rsidP="00D54365">
      <w:r w:rsidRPr="000C1496">
        <w:br w:type="page"/>
      </w:r>
    </w:p>
    <w:p w:rsidR="00196663" w:rsidRPr="000C1496" w:rsidRDefault="00196663" w:rsidP="00470454">
      <w:pPr>
        <w:tabs>
          <w:tab w:val="left" w:pos="567"/>
          <w:tab w:val="right" w:pos="9746"/>
        </w:tabs>
        <w:rPr>
          <w:rFonts w:cs="Arial"/>
          <w:b/>
        </w:rPr>
      </w:pPr>
      <w:r w:rsidRPr="000C1496">
        <w:rPr>
          <w:rFonts w:cs="Arial"/>
          <w:b/>
        </w:rPr>
        <w:lastRenderedPageBreak/>
        <w:t>Question 3</w:t>
      </w:r>
      <w:r w:rsidR="00F07A4F" w:rsidRPr="000C1496">
        <w:rPr>
          <w:rFonts w:cs="Arial"/>
          <w:b/>
        </w:rPr>
        <w:tab/>
        <w:t>(4 marks)</w:t>
      </w:r>
    </w:p>
    <w:p w:rsidR="00465B25" w:rsidRPr="000C1496" w:rsidRDefault="009F330E" w:rsidP="00470454">
      <w:pPr>
        <w:tabs>
          <w:tab w:val="left" w:pos="567"/>
          <w:tab w:val="right" w:pos="9746"/>
        </w:tabs>
        <w:rPr>
          <w:rFonts w:cs="Arial"/>
        </w:rPr>
      </w:pPr>
      <w:r w:rsidRPr="00F80D1C">
        <w:rPr>
          <w:rFonts w:cs="Arial"/>
        </w:rPr>
        <w:t>Outline</w:t>
      </w:r>
      <w:r w:rsidR="00016400" w:rsidRPr="00F80D1C">
        <w:rPr>
          <w:rFonts w:cs="Arial"/>
        </w:rPr>
        <w:t xml:space="preserve"> </w:t>
      </w:r>
      <w:r w:rsidR="00B04EC6" w:rsidRPr="00F80D1C">
        <w:rPr>
          <w:rFonts w:cs="Arial"/>
          <w:b/>
        </w:rPr>
        <w:t>two</w:t>
      </w:r>
      <w:r w:rsidR="00B04EC6" w:rsidRPr="00F80D1C">
        <w:rPr>
          <w:rFonts w:cs="Arial"/>
        </w:rPr>
        <w:t xml:space="preserve"> of</w:t>
      </w:r>
      <w:r w:rsidR="00465B25" w:rsidRPr="00F80D1C">
        <w:rPr>
          <w:rFonts w:cs="Arial"/>
        </w:rPr>
        <w:t xml:space="preserve"> the </w:t>
      </w:r>
      <w:r w:rsidR="00D90989" w:rsidRPr="00F80D1C">
        <w:rPr>
          <w:rFonts w:cs="Arial"/>
        </w:rPr>
        <w:t xml:space="preserve">main </w:t>
      </w:r>
      <w:r w:rsidR="003E10B1" w:rsidRPr="00F80D1C">
        <w:rPr>
          <w:rFonts w:cs="Arial"/>
        </w:rPr>
        <w:t>assumptions of each participant</w:t>
      </w:r>
      <w:r w:rsidR="00145B7F" w:rsidRPr="00F80D1C">
        <w:rPr>
          <w:rFonts w:cs="Arial"/>
        </w:rPr>
        <w:t xml:space="preserve"> in the dialogue.</w:t>
      </w:r>
      <w:r w:rsidR="00465B25" w:rsidRPr="000C1496">
        <w:rPr>
          <w:rFonts w:cs="Arial"/>
        </w:rPr>
        <w:tab/>
      </w:r>
    </w:p>
    <w:p w:rsidR="00C60C42" w:rsidRPr="000C1496" w:rsidRDefault="00C60C42" w:rsidP="002766A4">
      <w:pPr>
        <w:tabs>
          <w:tab w:val="right" w:pos="9746"/>
        </w:tabs>
        <w:spacing w:line="360" w:lineRule="auto"/>
        <w:ind w:left="567" w:hanging="567"/>
      </w:pPr>
      <w:r w:rsidRPr="000C1496">
        <w:t>(</w:t>
      </w:r>
      <w:proofErr w:type="spellStart"/>
      <w:r w:rsidRPr="000C1496">
        <w:t>i</w:t>
      </w:r>
      <w:proofErr w:type="spellEnd"/>
      <w:r w:rsidRPr="000C1496">
        <w:t>)</w:t>
      </w:r>
      <w:r w:rsidRPr="000C1496">
        <w:tab/>
        <w:t>Georgia</w:t>
      </w:r>
      <w:r w:rsidR="002766A4" w:rsidRPr="000C1496">
        <w:tab/>
      </w:r>
      <w:r w:rsidRPr="000C1496">
        <w:t>(2 marks)</w:t>
      </w:r>
    </w:p>
    <w:tbl>
      <w:tblPr>
        <w:tblStyle w:val="TableGrid"/>
        <w:tblW w:w="9214" w:type="dxa"/>
        <w:tblInd w:w="675" w:type="dxa"/>
        <w:tblLook w:val="04A0" w:firstRow="1" w:lastRow="0" w:firstColumn="1" w:lastColumn="0" w:noHBand="0" w:noVBand="1"/>
      </w:tblPr>
      <w:tblGrid>
        <w:gridCol w:w="7371"/>
        <w:gridCol w:w="1843"/>
      </w:tblGrid>
      <w:tr w:rsidR="00465B25" w:rsidRPr="00C2327C" w:rsidTr="00A66E00">
        <w:tc>
          <w:tcPr>
            <w:tcW w:w="7371" w:type="dxa"/>
            <w:tcBorders>
              <w:bottom w:val="single" w:sz="4" w:space="0" w:color="auto"/>
            </w:tcBorders>
            <w:shd w:val="clear" w:color="auto" w:fill="C5BEE0" w:themeFill="accent6" w:themeFillShade="E6"/>
          </w:tcPr>
          <w:p w:rsidR="00465B25" w:rsidRPr="00C2327C" w:rsidRDefault="0006103F" w:rsidP="00470454">
            <w:pPr>
              <w:pStyle w:val="ListParagraph"/>
              <w:ind w:left="0"/>
              <w:jc w:val="center"/>
              <w:rPr>
                <w:b/>
                <w:sz w:val="20"/>
                <w:szCs w:val="20"/>
              </w:rPr>
            </w:pPr>
            <w:r w:rsidRPr="00C2327C">
              <w:rPr>
                <w:b/>
                <w:sz w:val="20"/>
                <w:szCs w:val="20"/>
              </w:rPr>
              <w:t>Description</w:t>
            </w:r>
          </w:p>
        </w:tc>
        <w:tc>
          <w:tcPr>
            <w:tcW w:w="1843" w:type="dxa"/>
            <w:tcBorders>
              <w:bottom w:val="single" w:sz="4" w:space="0" w:color="auto"/>
            </w:tcBorders>
            <w:shd w:val="clear" w:color="auto" w:fill="C5BEE0" w:themeFill="accent6" w:themeFillShade="E6"/>
          </w:tcPr>
          <w:p w:rsidR="00465B25" w:rsidRPr="00C2327C" w:rsidRDefault="00465B25" w:rsidP="00470454">
            <w:pPr>
              <w:pStyle w:val="ListParagraph"/>
              <w:ind w:left="0"/>
              <w:jc w:val="center"/>
              <w:rPr>
                <w:b/>
                <w:sz w:val="20"/>
                <w:szCs w:val="20"/>
              </w:rPr>
            </w:pPr>
            <w:r w:rsidRPr="00C2327C">
              <w:rPr>
                <w:b/>
                <w:sz w:val="20"/>
                <w:szCs w:val="20"/>
              </w:rPr>
              <w:t>Marks</w:t>
            </w:r>
          </w:p>
        </w:tc>
      </w:tr>
      <w:tr w:rsidR="00465B25" w:rsidRPr="00C2327C" w:rsidTr="00A66E00">
        <w:tc>
          <w:tcPr>
            <w:tcW w:w="7371" w:type="dxa"/>
            <w:tcBorders>
              <w:top w:val="single" w:sz="4" w:space="0" w:color="auto"/>
              <w:bottom w:val="dotted" w:sz="4" w:space="0" w:color="auto"/>
            </w:tcBorders>
            <w:vAlign w:val="center"/>
          </w:tcPr>
          <w:p w:rsidR="0016052A" w:rsidRPr="00C2327C" w:rsidRDefault="00564B7F" w:rsidP="0041367E">
            <w:pPr>
              <w:rPr>
                <w:sz w:val="20"/>
                <w:szCs w:val="20"/>
              </w:rPr>
            </w:pPr>
            <w:r w:rsidRPr="00C2327C">
              <w:rPr>
                <w:sz w:val="20"/>
                <w:szCs w:val="20"/>
              </w:rPr>
              <w:t>O</w:t>
            </w:r>
            <w:r w:rsidR="007A2590" w:rsidRPr="00C2327C">
              <w:rPr>
                <w:sz w:val="20"/>
                <w:szCs w:val="20"/>
              </w:rPr>
              <w:t>utline</w:t>
            </w:r>
            <w:r w:rsidR="00763859" w:rsidRPr="00C2327C">
              <w:rPr>
                <w:sz w:val="20"/>
                <w:szCs w:val="20"/>
              </w:rPr>
              <w:t>s</w:t>
            </w:r>
            <w:r w:rsidR="00465B25" w:rsidRPr="00C2327C">
              <w:rPr>
                <w:sz w:val="20"/>
                <w:szCs w:val="20"/>
              </w:rPr>
              <w:t xml:space="preserve"> </w:t>
            </w:r>
            <w:r w:rsidR="00B04EC6" w:rsidRPr="00C2327C">
              <w:rPr>
                <w:b/>
                <w:sz w:val="20"/>
                <w:szCs w:val="20"/>
              </w:rPr>
              <w:t xml:space="preserve">two </w:t>
            </w:r>
            <w:r w:rsidRPr="00C2327C">
              <w:rPr>
                <w:sz w:val="20"/>
                <w:szCs w:val="20"/>
              </w:rPr>
              <w:t>main assumptions employed</w:t>
            </w:r>
          </w:p>
        </w:tc>
        <w:tc>
          <w:tcPr>
            <w:tcW w:w="1843" w:type="dxa"/>
            <w:tcBorders>
              <w:top w:val="single" w:sz="4" w:space="0" w:color="auto"/>
              <w:bottom w:val="dotted" w:sz="4" w:space="0" w:color="auto"/>
            </w:tcBorders>
          </w:tcPr>
          <w:p w:rsidR="00465B25" w:rsidRPr="00C2327C" w:rsidRDefault="00F459DD" w:rsidP="0041367E">
            <w:pPr>
              <w:jc w:val="center"/>
              <w:rPr>
                <w:sz w:val="20"/>
                <w:szCs w:val="20"/>
              </w:rPr>
            </w:pPr>
            <w:r w:rsidRPr="00C2327C">
              <w:rPr>
                <w:sz w:val="20"/>
                <w:szCs w:val="20"/>
              </w:rPr>
              <w:t>2</w:t>
            </w:r>
          </w:p>
        </w:tc>
      </w:tr>
      <w:tr w:rsidR="00465B25" w:rsidRPr="00C2327C" w:rsidTr="00A66E00">
        <w:tc>
          <w:tcPr>
            <w:tcW w:w="7371" w:type="dxa"/>
            <w:tcBorders>
              <w:top w:val="dotted" w:sz="4" w:space="0" w:color="auto"/>
            </w:tcBorders>
            <w:vAlign w:val="center"/>
          </w:tcPr>
          <w:p w:rsidR="004C257C" w:rsidRPr="00C2327C" w:rsidRDefault="00564B7F" w:rsidP="0041367E">
            <w:pPr>
              <w:rPr>
                <w:sz w:val="20"/>
                <w:szCs w:val="20"/>
              </w:rPr>
            </w:pPr>
            <w:r w:rsidRPr="00C2327C">
              <w:rPr>
                <w:sz w:val="20"/>
                <w:szCs w:val="20"/>
              </w:rPr>
              <w:t>O</w:t>
            </w:r>
            <w:r w:rsidR="007A2590" w:rsidRPr="00C2327C">
              <w:rPr>
                <w:sz w:val="20"/>
                <w:szCs w:val="20"/>
              </w:rPr>
              <w:t>utlines</w:t>
            </w:r>
            <w:r w:rsidR="00B04EC6" w:rsidRPr="00C2327C">
              <w:rPr>
                <w:sz w:val="20"/>
                <w:szCs w:val="20"/>
              </w:rPr>
              <w:t xml:space="preserve"> </w:t>
            </w:r>
            <w:r w:rsidR="00B04EC6" w:rsidRPr="00C2327C">
              <w:rPr>
                <w:b/>
                <w:sz w:val="20"/>
                <w:szCs w:val="20"/>
              </w:rPr>
              <w:t>one</w:t>
            </w:r>
            <w:r w:rsidR="00772D1E" w:rsidRPr="00C2327C">
              <w:rPr>
                <w:sz w:val="20"/>
                <w:szCs w:val="20"/>
              </w:rPr>
              <w:t xml:space="preserve"> assumption</w:t>
            </w:r>
            <w:r w:rsidR="00F459DD" w:rsidRPr="00C2327C">
              <w:rPr>
                <w:sz w:val="20"/>
                <w:szCs w:val="20"/>
              </w:rPr>
              <w:t xml:space="preserve"> employed </w:t>
            </w:r>
          </w:p>
        </w:tc>
        <w:tc>
          <w:tcPr>
            <w:tcW w:w="1843" w:type="dxa"/>
            <w:tcBorders>
              <w:top w:val="dotted" w:sz="4" w:space="0" w:color="auto"/>
            </w:tcBorders>
          </w:tcPr>
          <w:p w:rsidR="00465B25" w:rsidRPr="00C2327C" w:rsidRDefault="00F459DD" w:rsidP="0041367E">
            <w:pPr>
              <w:jc w:val="center"/>
              <w:rPr>
                <w:sz w:val="20"/>
                <w:szCs w:val="20"/>
              </w:rPr>
            </w:pPr>
            <w:r w:rsidRPr="00C2327C">
              <w:rPr>
                <w:sz w:val="20"/>
                <w:szCs w:val="20"/>
              </w:rPr>
              <w:t>1</w:t>
            </w:r>
          </w:p>
        </w:tc>
      </w:tr>
      <w:tr w:rsidR="00E31C74" w:rsidRPr="00C2327C" w:rsidTr="00E31C74">
        <w:tc>
          <w:tcPr>
            <w:tcW w:w="9214" w:type="dxa"/>
            <w:gridSpan w:val="2"/>
          </w:tcPr>
          <w:p w:rsidR="00E31C74" w:rsidRPr="00C2327C" w:rsidRDefault="00E31C74" w:rsidP="00B6090E">
            <w:pPr>
              <w:rPr>
                <w:sz w:val="20"/>
                <w:szCs w:val="20"/>
              </w:rPr>
            </w:pPr>
            <w:r w:rsidRPr="00C2327C">
              <w:rPr>
                <w:sz w:val="20"/>
                <w:szCs w:val="20"/>
              </w:rPr>
              <w:t>Answer</w:t>
            </w:r>
            <w:r w:rsidR="00124CCE" w:rsidRPr="00C2327C">
              <w:rPr>
                <w:sz w:val="20"/>
                <w:szCs w:val="20"/>
              </w:rPr>
              <w:t>s</w:t>
            </w:r>
            <w:r w:rsidR="00F80D1C" w:rsidRPr="00C2327C">
              <w:rPr>
                <w:sz w:val="20"/>
                <w:szCs w:val="20"/>
              </w:rPr>
              <w:t xml:space="preserve"> could include any</w:t>
            </w:r>
            <w:r w:rsidRPr="00C2327C">
              <w:rPr>
                <w:sz w:val="20"/>
                <w:szCs w:val="20"/>
              </w:rPr>
              <w:t xml:space="preserve"> of the following:</w:t>
            </w:r>
          </w:p>
          <w:p w:rsidR="00E31C74" w:rsidRPr="00C2327C" w:rsidRDefault="00E31C74" w:rsidP="00B6090E">
            <w:pPr>
              <w:pStyle w:val="ListParagraph"/>
              <w:numPr>
                <w:ilvl w:val="0"/>
                <w:numId w:val="9"/>
              </w:numPr>
              <w:spacing w:after="120"/>
              <w:ind w:left="318" w:hanging="284"/>
              <w:rPr>
                <w:sz w:val="20"/>
                <w:szCs w:val="20"/>
              </w:rPr>
            </w:pPr>
            <w:r w:rsidRPr="00C2327C">
              <w:rPr>
                <w:sz w:val="20"/>
                <w:szCs w:val="20"/>
              </w:rPr>
              <w:t>non-human animals do not have the same order or power of rationality that humans exhibit</w:t>
            </w:r>
          </w:p>
          <w:p w:rsidR="00E31C74" w:rsidRPr="00C2327C" w:rsidRDefault="00E31C74" w:rsidP="00B6090E">
            <w:pPr>
              <w:pStyle w:val="ListParagraph"/>
              <w:numPr>
                <w:ilvl w:val="0"/>
                <w:numId w:val="9"/>
              </w:numPr>
              <w:spacing w:after="120"/>
              <w:ind w:left="318" w:hanging="284"/>
              <w:rPr>
                <w:sz w:val="20"/>
                <w:szCs w:val="20"/>
              </w:rPr>
            </w:pPr>
            <w:r w:rsidRPr="00C2327C">
              <w:rPr>
                <w:sz w:val="20"/>
                <w:szCs w:val="20"/>
              </w:rPr>
              <w:t>lower rational animals could have the idea or concept of killing as part of the broader idea or concept of hunting, but this is not the same as killing in the moral sense where a human animal/person suffers injury</w:t>
            </w:r>
          </w:p>
          <w:p w:rsidR="00E31C74" w:rsidRPr="00C2327C" w:rsidRDefault="00E31C74" w:rsidP="00B6090E">
            <w:pPr>
              <w:pStyle w:val="ListParagraph"/>
              <w:numPr>
                <w:ilvl w:val="0"/>
                <w:numId w:val="9"/>
              </w:numPr>
              <w:spacing w:after="120"/>
              <w:ind w:left="318" w:hanging="284"/>
              <w:rPr>
                <w:sz w:val="20"/>
                <w:szCs w:val="20"/>
              </w:rPr>
            </w:pPr>
            <w:r w:rsidRPr="00C2327C">
              <w:rPr>
                <w:sz w:val="20"/>
                <w:szCs w:val="20"/>
              </w:rPr>
              <w:t>murder is a rationally calculated and malicious form of killing for personal gain that can only be instigated by human animals</w:t>
            </w:r>
            <w:r w:rsidR="00D00A02" w:rsidRPr="00C2327C">
              <w:rPr>
                <w:sz w:val="20"/>
                <w:szCs w:val="20"/>
              </w:rPr>
              <w:t>/persons</w:t>
            </w:r>
          </w:p>
          <w:p w:rsidR="00E31C74" w:rsidRPr="00C2327C" w:rsidRDefault="00E31C74" w:rsidP="00B6090E">
            <w:pPr>
              <w:pStyle w:val="ListParagraph"/>
              <w:numPr>
                <w:ilvl w:val="0"/>
                <w:numId w:val="9"/>
              </w:numPr>
              <w:spacing w:after="120"/>
              <w:ind w:left="318" w:hanging="284"/>
              <w:rPr>
                <w:sz w:val="20"/>
                <w:szCs w:val="20"/>
              </w:rPr>
            </w:pPr>
            <w:r w:rsidRPr="00C2327C">
              <w:rPr>
                <w:sz w:val="20"/>
                <w:szCs w:val="20"/>
              </w:rPr>
              <w:t xml:space="preserve">any moral choice from some </w:t>
            </w:r>
            <w:r w:rsidR="00763859" w:rsidRPr="00C2327C">
              <w:rPr>
                <w:sz w:val="20"/>
                <w:szCs w:val="20"/>
              </w:rPr>
              <w:t>state of emotion, for example,</w:t>
            </w:r>
            <w:r w:rsidRPr="00C2327C">
              <w:rPr>
                <w:sz w:val="20"/>
                <w:szCs w:val="20"/>
              </w:rPr>
              <w:t xml:space="preserve"> ignoring someone, must involve reason for doing so</w:t>
            </w:r>
          </w:p>
          <w:p w:rsidR="00E31C74" w:rsidRPr="00C2327C" w:rsidRDefault="00E31C74" w:rsidP="00B6090E">
            <w:pPr>
              <w:pStyle w:val="ListParagraph"/>
              <w:numPr>
                <w:ilvl w:val="0"/>
                <w:numId w:val="9"/>
              </w:numPr>
              <w:spacing w:after="120"/>
              <w:ind w:left="318" w:hanging="284"/>
              <w:rPr>
                <w:b/>
                <w:sz w:val="20"/>
                <w:szCs w:val="20"/>
              </w:rPr>
            </w:pPr>
            <w:r w:rsidRPr="00C2327C">
              <w:rPr>
                <w:sz w:val="20"/>
                <w:szCs w:val="20"/>
              </w:rPr>
              <w:t>any moral choice from a dislike must involve committing some harm</w:t>
            </w:r>
          </w:p>
        </w:tc>
      </w:tr>
    </w:tbl>
    <w:p w:rsidR="00C60C42" w:rsidRPr="000C1496" w:rsidRDefault="00C60C42" w:rsidP="00005CF3"/>
    <w:p w:rsidR="00C60C42" w:rsidRPr="000C1496" w:rsidRDefault="00C60C42" w:rsidP="002766A4">
      <w:pPr>
        <w:tabs>
          <w:tab w:val="right" w:pos="9746"/>
        </w:tabs>
        <w:spacing w:line="360" w:lineRule="auto"/>
        <w:ind w:left="567" w:hanging="567"/>
      </w:pPr>
      <w:r w:rsidRPr="000C1496">
        <w:t>(ii)</w:t>
      </w:r>
      <w:r w:rsidRPr="000C1496">
        <w:tab/>
        <w:t>Ellie</w:t>
      </w:r>
      <w:r w:rsidR="002766A4" w:rsidRPr="000C1496">
        <w:tab/>
      </w:r>
      <w:r w:rsidRPr="000C1496">
        <w:t>(2 marks)</w:t>
      </w:r>
    </w:p>
    <w:tbl>
      <w:tblPr>
        <w:tblStyle w:val="TableGrid"/>
        <w:tblW w:w="9214" w:type="dxa"/>
        <w:tblInd w:w="675" w:type="dxa"/>
        <w:tblLook w:val="04A0" w:firstRow="1" w:lastRow="0" w:firstColumn="1" w:lastColumn="0" w:noHBand="0" w:noVBand="1"/>
      </w:tblPr>
      <w:tblGrid>
        <w:gridCol w:w="7371"/>
        <w:gridCol w:w="1843"/>
      </w:tblGrid>
      <w:tr w:rsidR="00C60C42" w:rsidRPr="00C2327C" w:rsidTr="00A66E00">
        <w:tc>
          <w:tcPr>
            <w:tcW w:w="7371" w:type="dxa"/>
            <w:tcBorders>
              <w:bottom w:val="single" w:sz="4" w:space="0" w:color="auto"/>
            </w:tcBorders>
            <w:shd w:val="clear" w:color="auto" w:fill="C5BEE0" w:themeFill="accent6" w:themeFillShade="E6"/>
          </w:tcPr>
          <w:p w:rsidR="00C60C42" w:rsidRPr="00C2327C" w:rsidRDefault="00C60C42" w:rsidP="00B51286">
            <w:pPr>
              <w:pStyle w:val="ListParagraph"/>
              <w:ind w:left="0"/>
              <w:jc w:val="center"/>
              <w:rPr>
                <w:b/>
                <w:sz w:val="20"/>
                <w:szCs w:val="20"/>
              </w:rPr>
            </w:pPr>
            <w:r w:rsidRPr="00C2327C">
              <w:rPr>
                <w:b/>
                <w:sz w:val="20"/>
                <w:szCs w:val="20"/>
              </w:rPr>
              <w:t>Description</w:t>
            </w:r>
          </w:p>
        </w:tc>
        <w:tc>
          <w:tcPr>
            <w:tcW w:w="1843" w:type="dxa"/>
            <w:tcBorders>
              <w:bottom w:val="single" w:sz="4" w:space="0" w:color="auto"/>
            </w:tcBorders>
            <w:shd w:val="clear" w:color="auto" w:fill="C5BEE0" w:themeFill="accent6" w:themeFillShade="E6"/>
          </w:tcPr>
          <w:p w:rsidR="00C60C42" w:rsidRPr="00C2327C" w:rsidRDefault="00C60C42" w:rsidP="00B51286">
            <w:pPr>
              <w:pStyle w:val="ListParagraph"/>
              <w:ind w:left="0"/>
              <w:jc w:val="center"/>
              <w:rPr>
                <w:b/>
                <w:sz w:val="20"/>
                <w:szCs w:val="20"/>
              </w:rPr>
            </w:pPr>
            <w:r w:rsidRPr="00C2327C">
              <w:rPr>
                <w:b/>
                <w:sz w:val="20"/>
                <w:szCs w:val="20"/>
              </w:rPr>
              <w:t>Marks</w:t>
            </w:r>
          </w:p>
        </w:tc>
      </w:tr>
      <w:tr w:rsidR="00C60C42" w:rsidRPr="00C2327C" w:rsidTr="00A66E00">
        <w:tc>
          <w:tcPr>
            <w:tcW w:w="7371" w:type="dxa"/>
            <w:tcBorders>
              <w:top w:val="single" w:sz="4" w:space="0" w:color="auto"/>
              <w:bottom w:val="dotted" w:sz="4" w:space="0" w:color="auto"/>
            </w:tcBorders>
            <w:vAlign w:val="center"/>
          </w:tcPr>
          <w:p w:rsidR="004C257C" w:rsidRPr="00C2327C" w:rsidRDefault="00564B7F" w:rsidP="0041367E">
            <w:pPr>
              <w:rPr>
                <w:bCs/>
                <w:sz w:val="20"/>
                <w:szCs w:val="20"/>
              </w:rPr>
            </w:pPr>
            <w:r w:rsidRPr="00C2327C">
              <w:rPr>
                <w:sz w:val="20"/>
                <w:szCs w:val="20"/>
              </w:rPr>
              <w:t xml:space="preserve">Outlines </w:t>
            </w:r>
            <w:r w:rsidRPr="00C2327C">
              <w:rPr>
                <w:b/>
                <w:sz w:val="20"/>
                <w:szCs w:val="20"/>
              </w:rPr>
              <w:t>two</w:t>
            </w:r>
            <w:r w:rsidRPr="00C2327C">
              <w:rPr>
                <w:sz w:val="20"/>
                <w:szCs w:val="20"/>
              </w:rPr>
              <w:t xml:space="preserve"> main assumptions employed</w:t>
            </w:r>
          </w:p>
        </w:tc>
        <w:tc>
          <w:tcPr>
            <w:tcW w:w="1843" w:type="dxa"/>
            <w:tcBorders>
              <w:top w:val="single" w:sz="4" w:space="0" w:color="auto"/>
              <w:bottom w:val="dotted" w:sz="4" w:space="0" w:color="auto"/>
            </w:tcBorders>
          </w:tcPr>
          <w:p w:rsidR="00C60C42" w:rsidRPr="00C2327C" w:rsidRDefault="00C60C42" w:rsidP="0041367E">
            <w:pPr>
              <w:jc w:val="center"/>
              <w:rPr>
                <w:sz w:val="20"/>
                <w:szCs w:val="20"/>
              </w:rPr>
            </w:pPr>
            <w:r w:rsidRPr="00C2327C">
              <w:rPr>
                <w:sz w:val="20"/>
                <w:szCs w:val="20"/>
              </w:rPr>
              <w:t>2</w:t>
            </w:r>
          </w:p>
        </w:tc>
      </w:tr>
      <w:tr w:rsidR="00C60C42" w:rsidRPr="00C2327C" w:rsidTr="00A66E00">
        <w:tc>
          <w:tcPr>
            <w:tcW w:w="7371" w:type="dxa"/>
            <w:tcBorders>
              <w:top w:val="dotted" w:sz="4" w:space="0" w:color="auto"/>
            </w:tcBorders>
            <w:vAlign w:val="center"/>
          </w:tcPr>
          <w:p w:rsidR="004C257C" w:rsidRPr="00C2327C" w:rsidRDefault="00564B7F" w:rsidP="0041367E">
            <w:pPr>
              <w:rPr>
                <w:sz w:val="20"/>
                <w:szCs w:val="20"/>
              </w:rPr>
            </w:pPr>
            <w:r w:rsidRPr="00C2327C">
              <w:rPr>
                <w:sz w:val="20"/>
                <w:szCs w:val="20"/>
              </w:rPr>
              <w:t xml:space="preserve">Outlines </w:t>
            </w:r>
            <w:r w:rsidRPr="00C2327C">
              <w:rPr>
                <w:b/>
                <w:sz w:val="20"/>
                <w:szCs w:val="20"/>
              </w:rPr>
              <w:t>one</w:t>
            </w:r>
            <w:r w:rsidRPr="00C2327C">
              <w:rPr>
                <w:sz w:val="20"/>
                <w:szCs w:val="20"/>
              </w:rPr>
              <w:t xml:space="preserve"> assumption employed </w:t>
            </w:r>
          </w:p>
        </w:tc>
        <w:tc>
          <w:tcPr>
            <w:tcW w:w="1843" w:type="dxa"/>
            <w:tcBorders>
              <w:top w:val="dotted" w:sz="4" w:space="0" w:color="auto"/>
            </w:tcBorders>
          </w:tcPr>
          <w:p w:rsidR="00C60C42" w:rsidRPr="00C2327C" w:rsidRDefault="00C60C42" w:rsidP="0041367E">
            <w:pPr>
              <w:jc w:val="center"/>
              <w:rPr>
                <w:sz w:val="20"/>
                <w:szCs w:val="20"/>
              </w:rPr>
            </w:pPr>
            <w:r w:rsidRPr="00C2327C">
              <w:rPr>
                <w:sz w:val="20"/>
                <w:szCs w:val="20"/>
              </w:rPr>
              <w:t>1</w:t>
            </w:r>
          </w:p>
        </w:tc>
      </w:tr>
      <w:tr w:rsidR="00564B7F" w:rsidRPr="00C2327C" w:rsidTr="00564B7F">
        <w:tc>
          <w:tcPr>
            <w:tcW w:w="9214" w:type="dxa"/>
            <w:gridSpan w:val="2"/>
          </w:tcPr>
          <w:p w:rsidR="009578C7" w:rsidRPr="00C2327C" w:rsidRDefault="009578C7" w:rsidP="009578C7">
            <w:pPr>
              <w:rPr>
                <w:sz w:val="20"/>
                <w:szCs w:val="20"/>
              </w:rPr>
            </w:pPr>
            <w:r w:rsidRPr="00C2327C">
              <w:rPr>
                <w:sz w:val="20"/>
                <w:szCs w:val="20"/>
              </w:rPr>
              <w:t>Answer</w:t>
            </w:r>
            <w:r w:rsidR="00212439" w:rsidRPr="00C2327C">
              <w:rPr>
                <w:sz w:val="20"/>
                <w:szCs w:val="20"/>
              </w:rPr>
              <w:t>s</w:t>
            </w:r>
            <w:r w:rsidR="004F57D6" w:rsidRPr="00C2327C">
              <w:rPr>
                <w:sz w:val="20"/>
                <w:szCs w:val="20"/>
              </w:rPr>
              <w:t xml:space="preserve"> could include any</w:t>
            </w:r>
            <w:r w:rsidRPr="00C2327C">
              <w:rPr>
                <w:sz w:val="20"/>
                <w:szCs w:val="20"/>
              </w:rPr>
              <w:t xml:space="preserve"> of the following:</w:t>
            </w:r>
          </w:p>
          <w:p w:rsidR="00EF4D57" w:rsidRPr="00C2327C" w:rsidRDefault="00EF4D57" w:rsidP="00EF4D57">
            <w:pPr>
              <w:pStyle w:val="ListParagraph"/>
              <w:numPr>
                <w:ilvl w:val="0"/>
                <w:numId w:val="9"/>
              </w:numPr>
              <w:ind w:left="318" w:hanging="284"/>
              <w:rPr>
                <w:sz w:val="20"/>
                <w:szCs w:val="20"/>
              </w:rPr>
            </w:pPr>
            <w:r w:rsidRPr="00C2327C">
              <w:rPr>
                <w:sz w:val="20"/>
                <w:szCs w:val="20"/>
              </w:rPr>
              <w:t>when it comes to suffering there is no distinction between human and non-human animals because all animals display behaviours that involve purs</w:t>
            </w:r>
            <w:r w:rsidR="00D00A02" w:rsidRPr="00C2327C">
              <w:rPr>
                <w:sz w:val="20"/>
                <w:szCs w:val="20"/>
              </w:rPr>
              <w:t>uing pleasure and avoiding pain</w:t>
            </w:r>
          </w:p>
          <w:p w:rsidR="00EF4D57" w:rsidRPr="00C2327C" w:rsidRDefault="00EF4D57" w:rsidP="00EF4D57">
            <w:pPr>
              <w:pStyle w:val="ListParagraph"/>
              <w:numPr>
                <w:ilvl w:val="0"/>
                <w:numId w:val="9"/>
              </w:numPr>
              <w:ind w:left="318" w:hanging="284"/>
              <w:rPr>
                <w:sz w:val="20"/>
                <w:szCs w:val="20"/>
              </w:rPr>
            </w:pPr>
            <w:r w:rsidRPr="00C2327C">
              <w:rPr>
                <w:sz w:val="20"/>
                <w:szCs w:val="20"/>
              </w:rPr>
              <w:t>rationality, or the ability to choose between options, is the same in all animals and is driven by likes/dislikes</w:t>
            </w:r>
          </w:p>
          <w:p w:rsidR="00EF4D57" w:rsidRPr="00C2327C" w:rsidRDefault="00EF4D57" w:rsidP="00EF4D57">
            <w:pPr>
              <w:pStyle w:val="ListParagraph"/>
              <w:numPr>
                <w:ilvl w:val="0"/>
                <w:numId w:val="9"/>
              </w:numPr>
              <w:ind w:left="318" w:hanging="284"/>
              <w:rPr>
                <w:sz w:val="20"/>
                <w:szCs w:val="20"/>
              </w:rPr>
            </w:pPr>
            <w:r w:rsidRPr="00C2327C">
              <w:rPr>
                <w:sz w:val="20"/>
                <w:szCs w:val="20"/>
              </w:rPr>
              <w:t>pleasure and pain is the same in all animals, i.e. human animals do not have higher forms of pleasure or pain than non-human animals</w:t>
            </w:r>
          </w:p>
          <w:p w:rsidR="00564B7F" w:rsidRPr="00C2327C" w:rsidRDefault="00EF4D57" w:rsidP="004F57D6">
            <w:pPr>
              <w:pStyle w:val="ListParagraph"/>
              <w:numPr>
                <w:ilvl w:val="0"/>
                <w:numId w:val="9"/>
              </w:numPr>
              <w:ind w:left="318" w:hanging="284"/>
              <w:rPr>
                <w:b/>
                <w:sz w:val="20"/>
                <w:szCs w:val="20"/>
              </w:rPr>
            </w:pPr>
            <w:r w:rsidRPr="00C2327C">
              <w:rPr>
                <w:sz w:val="20"/>
                <w:szCs w:val="20"/>
              </w:rPr>
              <w:t>killing a non-human animal can cause suffering and so invokes a moral status</w:t>
            </w:r>
          </w:p>
        </w:tc>
      </w:tr>
    </w:tbl>
    <w:p w:rsidR="00A80BAC" w:rsidRPr="000C1496" w:rsidRDefault="00A80BAC" w:rsidP="00470454">
      <w:pPr>
        <w:spacing w:after="0" w:line="240" w:lineRule="auto"/>
      </w:pPr>
    </w:p>
    <w:p w:rsidR="0028419E" w:rsidRPr="000C1496" w:rsidRDefault="0028419E">
      <w:pPr>
        <w:spacing w:line="276" w:lineRule="auto"/>
      </w:pPr>
      <w:r w:rsidRPr="000C1496">
        <w:br w:type="page"/>
      </w:r>
    </w:p>
    <w:p w:rsidR="00F71ED8" w:rsidRPr="000C1496" w:rsidRDefault="00F71ED8" w:rsidP="00F71ED8">
      <w:pPr>
        <w:tabs>
          <w:tab w:val="left" w:pos="567"/>
          <w:tab w:val="right" w:pos="9746"/>
        </w:tabs>
        <w:ind w:left="567" w:hanging="567"/>
        <w:rPr>
          <w:rFonts w:cs="Arial"/>
          <w:b/>
        </w:rPr>
      </w:pPr>
      <w:r w:rsidRPr="000C1496">
        <w:rPr>
          <w:rFonts w:cs="Arial"/>
          <w:b/>
        </w:rPr>
        <w:lastRenderedPageBreak/>
        <w:t>Question 4</w:t>
      </w:r>
      <w:r w:rsidR="00F07A4F" w:rsidRPr="000C1496">
        <w:rPr>
          <w:rFonts w:cs="Arial"/>
          <w:b/>
        </w:rPr>
        <w:tab/>
        <w:t>(18 marks)</w:t>
      </w:r>
    </w:p>
    <w:p w:rsidR="00C32F8D" w:rsidRPr="00D80712" w:rsidRDefault="00C32F8D" w:rsidP="00C32F8D">
      <w:pPr>
        <w:pStyle w:val="ListParagraph"/>
        <w:tabs>
          <w:tab w:val="right" w:pos="9356"/>
        </w:tabs>
        <w:ind w:left="0"/>
        <w:rPr>
          <w:sz w:val="22"/>
        </w:rPr>
      </w:pPr>
      <w:r w:rsidRPr="00D80712">
        <w:rPr>
          <w:sz w:val="22"/>
        </w:rPr>
        <w:t xml:space="preserve">Assess the </w:t>
      </w:r>
      <w:r w:rsidR="008277C4" w:rsidRPr="00D80712">
        <w:rPr>
          <w:sz w:val="22"/>
        </w:rPr>
        <w:t>contributions to the dialogue of</w:t>
      </w:r>
      <w:r w:rsidRPr="00D80712">
        <w:rPr>
          <w:sz w:val="22"/>
        </w:rPr>
        <w:t xml:space="preserve"> each participant.</w:t>
      </w:r>
    </w:p>
    <w:p w:rsidR="00C32F8D" w:rsidRPr="00D80712" w:rsidRDefault="00C32F8D" w:rsidP="00C32F8D">
      <w:pPr>
        <w:pStyle w:val="ListParagraph"/>
        <w:tabs>
          <w:tab w:val="right" w:pos="9356"/>
        </w:tabs>
        <w:ind w:left="0"/>
        <w:rPr>
          <w:sz w:val="22"/>
        </w:rPr>
      </w:pPr>
      <w:r w:rsidRPr="00D80712">
        <w:rPr>
          <w:sz w:val="22"/>
        </w:rPr>
        <w:t>In your response you must:</w:t>
      </w:r>
    </w:p>
    <w:p w:rsidR="00C32F8D" w:rsidRPr="00D80712" w:rsidRDefault="00C32F8D" w:rsidP="00C32F8D">
      <w:pPr>
        <w:pStyle w:val="ListParagraph"/>
        <w:numPr>
          <w:ilvl w:val="0"/>
          <w:numId w:val="18"/>
        </w:numPr>
        <w:tabs>
          <w:tab w:val="left" w:pos="567"/>
          <w:tab w:val="right" w:pos="9356"/>
        </w:tabs>
        <w:spacing w:before="120"/>
        <w:ind w:left="567" w:hanging="567"/>
        <w:rPr>
          <w:sz w:val="22"/>
        </w:rPr>
      </w:pPr>
      <w:r w:rsidRPr="00D80712">
        <w:rPr>
          <w:sz w:val="22"/>
        </w:rPr>
        <w:t>discuss the acceptability of the participants’ position</w:t>
      </w:r>
      <w:r w:rsidRPr="00D80712">
        <w:rPr>
          <w:sz w:val="22"/>
        </w:rPr>
        <w:tab/>
        <w:t>(4 marks)</w:t>
      </w:r>
    </w:p>
    <w:p w:rsidR="00C32F8D" w:rsidRPr="00D80712" w:rsidRDefault="00C32F8D" w:rsidP="00C32F8D">
      <w:pPr>
        <w:pStyle w:val="ListParagraph"/>
        <w:numPr>
          <w:ilvl w:val="0"/>
          <w:numId w:val="18"/>
        </w:numPr>
        <w:tabs>
          <w:tab w:val="left" w:pos="567"/>
          <w:tab w:val="right" w:pos="9356"/>
        </w:tabs>
        <w:spacing w:before="120"/>
        <w:ind w:left="567" w:hanging="567"/>
        <w:rPr>
          <w:sz w:val="22"/>
        </w:rPr>
      </w:pPr>
      <w:r w:rsidRPr="00D80712">
        <w:rPr>
          <w:sz w:val="22"/>
        </w:rPr>
        <w:t xml:space="preserve">outline the </w:t>
      </w:r>
      <w:r w:rsidRPr="00D80712">
        <w:rPr>
          <w:bCs/>
          <w:sz w:val="22"/>
        </w:rPr>
        <w:t xml:space="preserve">relevance and effectiveness of the </w:t>
      </w:r>
      <w:r w:rsidR="008277C4" w:rsidRPr="00D80712">
        <w:rPr>
          <w:sz w:val="22"/>
        </w:rPr>
        <w:t>examples used</w:t>
      </w:r>
      <w:r w:rsidRPr="00D80712">
        <w:rPr>
          <w:sz w:val="22"/>
        </w:rPr>
        <w:tab/>
        <w:t>(4 marks)</w:t>
      </w:r>
    </w:p>
    <w:p w:rsidR="00C32F8D" w:rsidRPr="00D80712" w:rsidRDefault="00C32F8D" w:rsidP="00C32F8D">
      <w:pPr>
        <w:pStyle w:val="ListParagraph"/>
        <w:numPr>
          <w:ilvl w:val="0"/>
          <w:numId w:val="18"/>
        </w:numPr>
        <w:tabs>
          <w:tab w:val="left" w:pos="567"/>
          <w:tab w:val="right" w:pos="9356"/>
        </w:tabs>
        <w:spacing w:before="120"/>
        <w:ind w:left="567" w:hanging="567"/>
        <w:rPr>
          <w:sz w:val="22"/>
        </w:rPr>
      </w:pPr>
      <w:r w:rsidRPr="00D80712">
        <w:rPr>
          <w:sz w:val="22"/>
        </w:rPr>
        <w:t>identify formal and/or informal fallacies in the dialogue</w:t>
      </w:r>
      <w:r w:rsidRPr="00D80712">
        <w:rPr>
          <w:sz w:val="22"/>
        </w:rPr>
        <w:tab/>
        <w:t>(2 marks)</w:t>
      </w:r>
    </w:p>
    <w:p w:rsidR="00C32F8D" w:rsidRPr="00D80712" w:rsidRDefault="00C32F8D" w:rsidP="00C32F8D">
      <w:pPr>
        <w:pStyle w:val="ListParagraph"/>
        <w:numPr>
          <w:ilvl w:val="0"/>
          <w:numId w:val="18"/>
        </w:numPr>
        <w:tabs>
          <w:tab w:val="left" w:pos="567"/>
          <w:tab w:val="right" w:pos="9356"/>
        </w:tabs>
        <w:spacing w:before="120"/>
        <w:ind w:left="567" w:hanging="567"/>
        <w:rPr>
          <w:sz w:val="22"/>
        </w:rPr>
      </w:pPr>
      <w:r w:rsidRPr="00D80712">
        <w:rPr>
          <w:sz w:val="22"/>
        </w:rPr>
        <w:t xml:space="preserve">explain the strength of the participant’s inferential moves </w:t>
      </w:r>
      <w:r w:rsidRPr="00D80712">
        <w:rPr>
          <w:sz w:val="22"/>
        </w:rPr>
        <w:tab/>
        <w:t>(4 marks)</w:t>
      </w:r>
    </w:p>
    <w:p w:rsidR="00C32F8D" w:rsidRPr="00D80712" w:rsidRDefault="0088091B" w:rsidP="00CA2C97">
      <w:pPr>
        <w:pStyle w:val="ListParagraph"/>
        <w:numPr>
          <w:ilvl w:val="0"/>
          <w:numId w:val="18"/>
        </w:numPr>
        <w:tabs>
          <w:tab w:val="left" w:pos="567"/>
          <w:tab w:val="right" w:pos="9356"/>
        </w:tabs>
        <w:spacing w:after="0"/>
        <w:ind w:left="567" w:hanging="567"/>
        <w:rPr>
          <w:sz w:val="22"/>
        </w:rPr>
      </w:pPr>
      <w:proofErr w:type="gramStart"/>
      <w:r w:rsidRPr="00D80712">
        <w:rPr>
          <w:sz w:val="22"/>
        </w:rPr>
        <w:t>summarise</w:t>
      </w:r>
      <w:proofErr w:type="gramEnd"/>
      <w:r w:rsidRPr="00D80712">
        <w:rPr>
          <w:sz w:val="22"/>
        </w:rPr>
        <w:t xml:space="preserve"> </w:t>
      </w:r>
      <w:r w:rsidR="00C32F8D" w:rsidRPr="00D80712">
        <w:rPr>
          <w:sz w:val="22"/>
        </w:rPr>
        <w:t>the overall persuasiveness of their argument.</w:t>
      </w:r>
      <w:r w:rsidR="00C32F8D" w:rsidRPr="00D80712">
        <w:rPr>
          <w:sz w:val="22"/>
        </w:rPr>
        <w:tab/>
        <w:t>(4 marks)</w:t>
      </w:r>
      <w:r w:rsidR="00C32F8D" w:rsidRPr="00D80712">
        <w:rPr>
          <w:sz w:val="22"/>
        </w:rPr>
        <w:tab/>
      </w:r>
    </w:p>
    <w:p w:rsidR="001512E0" w:rsidRDefault="0088091B" w:rsidP="00CA2C97">
      <w:pPr>
        <w:tabs>
          <w:tab w:val="right" w:pos="9356"/>
        </w:tabs>
        <w:spacing w:after="0"/>
      </w:pPr>
      <w:r w:rsidRPr="00D80712">
        <w:t>Note: The assessment</w:t>
      </w:r>
      <w:r w:rsidR="00CA2C97" w:rsidRPr="00D80712">
        <w:t xml:space="preserve"> will be marked equally for each participant</w:t>
      </w:r>
      <w:r w:rsidR="00CA2C97">
        <w:t xml:space="preserve"> (i.e. 9 marks for each)</w:t>
      </w:r>
    </w:p>
    <w:p w:rsidR="00CA2C97" w:rsidRDefault="00CA2C97" w:rsidP="00CA2C97">
      <w:pPr>
        <w:tabs>
          <w:tab w:val="right" w:pos="9356"/>
        </w:tabs>
        <w:spacing w:after="0"/>
      </w:pPr>
    </w:p>
    <w:p w:rsidR="00F07A4F" w:rsidRPr="008C4D28" w:rsidRDefault="001512E0" w:rsidP="001512E0">
      <w:pPr>
        <w:tabs>
          <w:tab w:val="right" w:pos="9356"/>
        </w:tabs>
        <w:spacing w:after="0"/>
        <w:rPr>
          <w:b/>
        </w:rPr>
      </w:pPr>
      <w:r w:rsidRPr="008C4D28">
        <w:rPr>
          <w:b/>
        </w:rPr>
        <w:t>Georgia’s contribution</w:t>
      </w:r>
    </w:p>
    <w:tbl>
      <w:tblPr>
        <w:tblStyle w:val="TableGrid"/>
        <w:tblW w:w="9781" w:type="dxa"/>
        <w:tblInd w:w="108" w:type="dxa"/>
        <w:tblLook w:val="04A0" w:firstRow="1" w:lastRow="0" w:firstColumn="1" w:lastColumn="0" w:noHBand="0" w:noVBand="1"/>
      </w:tblPr>
      <w:tblGrid>
        <w:gridCol w:w="7938"/>
        <w:gridCol w:w="1843"/>
      </w:tblGrid>
      <w:tr w:rsidR="00543763" w:rsidRPr="00C2327C" w:rsidTr="00A66E00">
        <w:trPr>
          <w:cantSplit/>
          <w:tblHeader/>
        </w:trPr>
        <w:tc>
          <w:tcPr>
            <w:tcW w:w="7938" w:type="dxa"/>
            <w:tcBorders>
              <w:bottom w:val="single" w:sz="4" w:space="0" w:color="000000"/>
            </w:tcBorders>
            <w:shd w:val="clear" w:color="auto" w:fill="C5BEE0" w:themeFill="accent6" w:themeFillShade="E6"/>
          </w:tcPr>
          <w:p w:rsidR="00543763" w:rsidRPr="00C2327C" w:rsidRDefault="00C60C42" w:rsidP="00BA3549">
            <w:pPr>
              <w:pStyle w:val="ListParagraph"/>
              <w:ind w:left="0"/>
              <w:jc w:val="center"/>
              <w:rPr>
                <w:b/>
                <w:sz w:val="20"/>
                <w:szCs w:val="20"/>
              </w:rPr>
            </w:pPr>
            <w:r w:rsidRPr="00C2327C">
              <w:rPr>
                <w:b/>
                <w:sz w:val="20"/>
                <w:szCs w:val="20"/>
              </w:rPr>
              <w:t>Description</w:t>
            </w:r>
          </w:p>
        </w:tc>
        <w:tc>
          <w:tcPr>
            <w:tcW w:w="1843" w:type="dxa"/>
            <w:tcBorders>
              <w:bottom w:val="single" w:sz="4" w:space="0" w:color="000000"/>
            </w:tcBorders>
            <w:shd w:val="clear" w:color="auto" w:fill="C5BEE0" w:themeFill="accent6" w:themeFillShade="E6"/>
          </w:tcPr>
          <w:p w:rsidR="00543763" w:rsidRPr="00C2327C" w:rsidRDefault="00543763" w:rsidP="00BA3549">
            <w:pPr>
              <w:pStyle w:val="ListParagraph"/>
              <w:ind w:left="0"/>
              <w:jc w:val="center"/>
              <w:rPr>
                <w:b/>
                <w:sz w:val="20"/>
                <w:szCs w:val="20"/>
              </w:rPr>
            </w:pPr>
            <w:r w:rsidRPr="00C2327C">
              <w:rPr>
                <w:b/>
                <w:sz w:val="20"/>
                <w:szCs w:val="20"/>
              </w:rPr>
              <w:t>Marks</w:t>
            </w:r>
          </w:p>
        </w:tc>
      </w:tr>
      <w:tr w:rsidR="00ED3039" w:rsidRPr="00C2327C" w:rsidTr="00A66E00">
        <w:trPr>
          <w:cantSplit/>
        </w:trPr>
        <w:tc>
          <w:tcPr>
            <w:tcW w:w="9781" w:type="dxa"/>
            <w:gridSpan w:val="2"/>
            <w:tcBorders>
              <w:bottom w:val="single" w:sz="4" w:space="0" w:color="auto"/>
            </w:tcBorders>
            <w:shd w:val="clear" w:color="auto" w:fill="E1DDEF" w:themeFill="accent6"/>
            <w:vAlign w:val="center"/>
          </w:tcPr>
          <w:p w:rsidR="00ED3039" w:rsidRPr="00C2327C" w:rsidRDefault="00005CF3" w:rsidP="00DB2757">
            <w:pPr>
              <w:rPr>
                <w:b/>
                <w:sz w:val="20"/>
                <w:szCs w:val="20"/>
              </w:rPr>
            </w:pPr>
            <w:r w:rsidRPr="00C2327C">
              <w:rPr>
                <w:b/>
                <w:sz w:val="20"/>
                <w:szCs w:val="20"/>
              </w:rPr>
              <w:t xml:space="preserve">Acceptability of </w:t>
            </w:r>
            <w:r w:rsidR="00DB2757" w:rsidRPr="00C2327C">
              <w:rPr>
                <w:b/>
                <w:sz w:val="20"/>
                <w:szCs w:val="20"/>
              </w:rPr>
              <w:t>position</w:t>
            </w:r>
          </w:p>
        </w:tc>
      </w:tr>
      <w:tr w:rsidR="00465B25" w:rsidRPr="00C2327C" w:rsidTr="00A66E00">
        <w:trPr>
          <w:cantSplit/>
        </w:trPr>
        <w:tc>
          <w:tcPr>
            <w:tcW w:w="7938" w:type="dxa"/>
            <w:tcBorders>
              <w:top w:val="single" w:sz="4" w:space="0" w:color="auto"/>
              <w:bottom w:val="dotted" w:sz="4" w:space="0" w:color="auto"/>
            </w:tcBorders>
            <w:vAlign w:val="center"/>
          </w:tcPr>
          <w:p w:rsidR="00ED30CE" w:rsidRPr="00C2327C" w:rsidRDefault="00DB2EE5" w:rsidP="00B60ADB">
            <w:pPr>
              <w:rPr>
                <w:bCs/>
                <w:sz w:val="20"/>
                <w:szCs w:val="20"/>
              </w:rPr>
            </w:pPr>
            <w:r w:rsidRPr="00C2327C">
              <w:rPr>
                <w:bCs/>
                <w:sz w:val="20"/>
                <w:szCs w:val="20"/>
              </w:rPr>
              <w:t xml:space="preserve">Discusses the </w:t>
            </w:r>
            <w:r w:rsidR="00465B25" w:rsidRPr="00C2327C">
              <w:rPr>
                <w:bCs/>
                <w:sz w:val="20"/>
                <w:szCs w:val="20"/>
              </w:rPr>
              <w:t xml:space="preserve">acceptability of the </w:t>
            </w:r>
            <w:r w:rsidR="008C4D28" w:rsidRPr="00C2327C">
              <w:rPr>
                <w:bCs/>
                <w:sz w:val="20"/>
                <w:szCs w:val="20"/>
              </w:rPr>
              <w:t>position</w:t>
            </w:r>
          </w:p>
        </w:tc>
        <w:tc>
          <w:tcPr>
            <w:tcW w:w="1843" w:type="dxa"/>
            <w:tcBorders>
              <w:top w:val="single" w:sz="4" w:space="0" w:color="auto"/>
              <w:bottom w:val="dotted" w:sz="4" w:space="0" w:color="auto"/>
            </w:tcBorders>
          </w:tcPr>
          <w:p w:rsidR="00465B25" w:rsidRPr="00C2327C" w:rsidRDefault="008C4D28" w:rsidP="00B60ADB">
            <w:pPr>
              <w:jc w:val="center"/>
              <w:rPr>
                <w:sz w:val="20"/>
                <w:szCs w:val="20"/>
              </w:rPr>
            </w:pPr>
            <w:r w:rsidRPr="00C2327C">
              <w:rPr>
                <w:sz w:val="20"/>
                <w:szCs w:val="20"/>
              </w:rPr>
              <w:t>2</w:t>
            </w:r>
          </w:p>
        </w:tc>
      </w:tr>
      <w:tr w:rsidR="00056322" w:rsidRPr="00C2327C" w:rsidTr="00A66E00">
        <w:trPr>
          <w:cantSplit/>
        </w:trPr>
        <w:tc>
          <w:tcPr>
            <w:tcW w:w="7938" w:type="dxa"/>
            <w:tcBorders>
              <w:top w:val="dotted" w:sz="4" w:space="0" w:color="auto"/>
              <w:bottom w:val="single" w:sz="4" w:space="0" w:color="auto"/>
            </w:tcBorders>
            <w:vAlign w:val="center"/>
          </w:tcPr>
          <w:p w:rsidR="00ED30CE" w:rsidRPr="00C2327C" w:rsidRDefault="00FA13E7" w:rsidP="00B60ADB">
            <w:pPr>
              <w:rPr>
                <w:bCs/>
                <w:sz w:val="20"/>
                <w:szCs w:val="20"/>
              </w:rPr>
            </w:pPr>
            <w:r w:rsidRPr="00C2327C">
              <w:rPr>
                <w:bCs/>
                <w:sz w:val="20"/>
                <w:szCs w:val="20"/>
              </w:rPr>
              <w:t>I</w:t>
            </w:r>
            <w:r w:rsidR="008C4D28" w:rsidRPr="00C2327C">
              <w:rPr>
                <w:bCs/>
                <w:sz w:val="20"/>
                <w:szCs w:val="20"/>
              </w:rPr>
              <w:t>dentifies the conclusion of the participant</w:t>
            </w:r>
          </w:p>
        </w:tc>
        <w:tc>
          <w:tcPr>
            <w:tcW w:w="1843" w:type="dxa"/>
            <w:tcBorders>
              <w:top w:val="dotted" w:sz="4" w:space="0" w:color="auto"/>
            </w:tcBorders>
          </w:tcPr>
          <w:p w:rsidR="00056322" w:rsidRPr="00C2327C" w:rsidRDefault="00A355C1" w:rsidP="00B60ADB">
            <w:pPr>
              <w:jc w:val="center"/>
              <w:rPr>
                <w:sz w:val="20"/>
                <w:szCs w:val="20"/>
              </w:rPr>
            </w:pPr>
            <w:r w:rsidRPr="00C2327C">
              <w:rPr>
                <w:sz w:val="20"/>
                <w:szCs w:val="20"/>
              </w:rPr>
              <w:t>1</w:t>
            </w:r>
          </w:p>
        </w:tc>
      </w:tr>
      <w:tr w:rsidR="005B52FC" w:rsidRPr="00C2327C" w:rsidTr="001605DC">
        <w:trPr>
          <w:cantSplit/>
        </w:trPr>
        <w:tc>
          <w:tcPr>
            <w:tcW w:w="7938" w:type="dxa"/>
            <w:tcBorders>
              <w:top w:val="single" w:sz="4" w:space="0" w:color="auto"/>
              <w:bottom w:val="single" w:sz="4" w:space="0" w:color="000000"/>
            </w:tcBorders>
            <w:vAlign w:val="center"/>
          </w:tcPr>
          <w:p w:rsidR="005B52FC" w:rsidRPr="00C2327C" w:rsidRDefault="005B52FC" w:rsidP="00B60ADB">
            <w:pPr>
              <w:jc w:val="right"/>
              <w:rPr>
                <w:b/>
                <w:bCs/>
                <w:sz w:val="20"/>
                <w:szCs w:val="20"/>
              </w:rPr>
            </w:pPr>
            <w:r w:rsidRPr="00C2327C">
              <w:rPr>
                <w:b/>
                <w:bCs/>
                <w:sz w:val="20"/>
                <w:szCs w:val="20"/>
              </w:rPr>
              <w:t>Subtotal</w:t>
            </w:r>
          </w:p>
        </w:tc>
        <w:tc>
          <w:tcPr>
            <w:tcW w:w="1843" w:type="dxa"/>
            <w:tcBorders>
              <w:top w:val="single" w:sz="4" w:space="0" w:color="auto"/>
            </w:tcBorders>
          </w:tcPr>
          <w:p w:rsidR="005B52FC" w:rsidRPr="00C2327C" w:rsidRDefault="005B52FC" w:rsidP="00B60ADB">
            <w:pPr>
              <w:jc w:val="center"/>
              <w:rPr>
                <w:b/>
                <w:sz w:val="20"/>
                <w:szCs w:val="20"/>
              </w:rPr>
            </w:pPr>
            <w:r w:rsidRPr="00C2327C">
              <w:rPr>
                <w:b/>
                <w:sz w:val="20"/>
                <w:szCs w:val="20"/>
              </w:rPr>
              <w:t>2</w:t>
            </w:r>
          </w:p>
        </w:tc>
      </w:tr>
      <w:tr w:rsidR="001512E0" w:rsidRPr="00C2327C" w:rsidTr="001512E0">
        <w:trPr>
          <w:cantSplit/>
        </w:trPr>
        <w:tc>
          <w:tcPr>
            <w:tcW w:w="9781" w:type="dxa"/>
            <w:gridSpan w:val="2"/>
            <w:tcBorders>
              <w:top w:val="single" w:sz="4" w:space="0" w:color="000000"/>
              <w:bottom w:val="single" w:sz="4" w:space="0" w:color="000000"/>
            </w:tcBorders>
            <w:shd w:val="clear" w:color="auto" w:fill="FFFFFF" w:themeFill="background1"/>
          </w:tcPr>
          <w:p w:rsidR="001512E0" w:rsidRPr="00C2327C" w:rsidRDefault="00124CCE" w:rsidP="007D728A">
            <w:pPr>
              <w:rPr>
                <w:sz w:val="20"/>
                <w:szCs w:val="20"/>
              </w:rPr>
            </w:pPr>
            <w:r w:rsidRPr="00C2327C">
              <w:rPr>
                <w:bCs/>
                <w:sz w:val="20"/>
                <w:szCs w:val="20"/>
              </w:rPr>
              <w:t>Answers could include, but are not limited to:</w:t>
            </w:r>
          </w:p>
          <w:p w:rsidR="00E13ED7" w:rsidRPr="00C2327C" w:rsidRDefault="00E13ED7" w:rsidP="007D728A">
            <w:pPr>
              <w:pStyle w:val="ListParagraph"/>
              <w:numPr>
                <w:ilvl w:val="0"/>
                <w:numId w:val="11"/>
              </w:numPr>
              <w:spacing w:after="120"/>
              <w:ind w:left="318" w:hanging="284"/>
              <w:rPr>
                <w:bCs/>
                <w:sz w:val="20"/>
                <w:szCs w:val="20"/>
              </w:rPr>
            </w:pPr>
            <w:r w:rsidRPr="00C2327C">
              <w:rPr>
                <w:bCs/>
                <w:sz w:val="20"/>
                <w:szCs w:val="20"/>
              </w:rPr>
              <w:t>all statements/claims made are acceptable</w:t>
            </w:r>
            <w:r w:rsidR="00C2327C" w:rsidRPr="00C2327C">
              <w:rPr>
                <w:bCs/>
                <w:sz w:val="20"/>
                <w:szCs w:val="20"/>
              </w:rPr>
              <w:t>,</w:t>
            </w:r>
            <w:r w:rsidRPr="00C2327C">
              <w:rPr>
                <w:bCs/>
                <w:sz w:val="20"/>
                <w:szCs w:val="20"/>
              </w:rPr>
              <w:t xml:space="preserve"> e.g. moral choice involves both reason and emotion, but more reason than emotion</w:t>
            </w:r>
          </w:p>
          <w:p w:rsidR="008C4D28" w:rsidRPr="00C2327C" w:rsidRDefault="00E13ED7" w:rsidP="00A9735D">
            <w:pPr>
              <w:pStyle w:val="ListParagraph"/>
              <w:numPr>
                <w:ilvl w:val="0"/>
                <w:numId w:val="11"/>
              </w:numPr>
              <w:ind w:left="318" w:hanging="284"/>
              <w:rPr>
                <w:bCs/>
                <w:sz w:val="20"/>
                <w:szCs w:val="20"/>
              </w:rPr>
            </w:pPr>
            <w:r w:rsidRPr="00C2327C">
              <w:rPr>
                <w:bCs/>
                <w:sz w:val="20"/>
                <w:szCs w:val="20"/>
              </w:rPr>
              <w:t>establishes the need for a conceptual distinction between two concepts</w:t>
            </w:r>
            <w:r w:rsidR="00C2327C" w:rsidRPr="00C2327C">
              <w:rPr>
                <w:bCs/>
                <w:sz w:val="20"/>
                <w:szCs w:val="20"/>
              </w:rPr>
              <w:t>,</w:t>
            </w:r>
            <w:r w:rsidRPr="00C2327C">
              <w:rPr>
                <w:bCs/>
                <w:sz w:val="20"/>
                <w:szCs w:val="20"/>
              </w:rPr>
              <w:t xml:space="preserve"> i.e. killing and murder, in order to stop concepts being used incorrectly</w:t>
            </w:r>
          </w:p>
          <w:p w:rsidR="00A9735D" w:rsidRPr="00C2327C" w:rsidRDefault="00D80712" w:rsidP="00D80712">
            <w:pPr>
              <w:pStyle w:val="ListParagraph"/>
              <w:numPr>
                <w:ilvl w:val="0"/>
                <w:numId w:val="11"/>
              </w:numPr>
              <w:ind w:left="318" w:hanging="284"/>
              <w:rPr>
                <w:bCs/>
                <w:sz w:val="20"/>
                <w:szCs w:val="20"/>
              </w:rPr>
            </w:pPr>
            <w:r w:rsidRPr="00C2327C">
              <w:rPr>
                <w:bCs/>
                <w:sz w:val="20"/>
                <w:szCs w:val="20"/>
              </w:rPr>
              <w:t xml:space="preserve">concludes that </w:t>
            </w:r>
            <w:r w:rsidR="008C4D28" w:rsidRPr="00C2327C">
              <w:rPr>
                <w:bCs/>
                <w:sz w:val="20"/>
                <w:szCs w:val="20"/>
              </w:rPr>
              <w:t>moral choice involves reason</w:t>
            </w:r>
          </w:p>
        </w:tc>
      </w:tr>
      <w:tr w:rsidR="00A355C1" w:rsidRPr="00C2327C" w:rsidTr="00A66E00">
        <w:trPr>
          <w:cantSplit/>
        </w:trPr>
        <w:tc>
          <w:tcPr>
            <w:tcW w:w="9781" w:type="dxa"/>
            <w:gridSpan w:val="2"/>
            <w:tcBorders>
              <w:top w:val="single" w:sz="4" w:space="0" w:color="000000"/>
              <w:bottom w:val="single" w:sz="4" w:space="0" w:color="auto"/>
            </w:tcBorders>
            <w:shd w:val="clear" w:color="auto" w:fill="E1DDEF" w:themeFill="accent6"/>
            <w:vAlign w:val="center"/>
          </w:tcPr>
          <w:p w:rsidR="00A355C1" w:rsidRPr="00C2327C" w:rsidRDefault="00A355C1" w:rsidP="00A355C1">
            <w:pPr>
              <w:rPr>
                <w:b/>
                <w:sz w:val="20"/>
                <w:szCs w:val="20"/>
              </w:rPr>
            </w:pPr>
            <w:r w:rsidRPr="00C2327C">
              <w:rPr>
                <w:b/>
                <w:bCs/>
                <w:sz w:val="20"/>
                <w:szCs w:val="20"/>
              </w:rPr>
              <w:t>Relevance and effectiveness of example</w:t>
            </w:r>
            <w:r w:rsidR="00D80712" w:rsidRPr="00C2327C">
              <w:rPr>
                <w:b/>
                <w:bCs/>
                <w:sz w:val="20"/>
                <w:szCs w:val="20"/>
              </w:rPr>
              <w:t>/</w:t>
            </w:r>
            <w:r w:rsidRPr="00C2327C">
              <w:rPr>
                <w:b/>
                <w:bCs/>
                <w:sz w:val="20"/>
                <w:szCs w:val="20"/>
              </w:rPr>
              <w:t>s</w:t>
            </w:r>
          </w:p>
        </w:tc>
      </w:tr>
      <w:tr w:rsidR="008C4D28" w:rsidRPr="00C2327C" w:rsidTr="00A66E00">
        <w:trPr>
          <w:cantSplit/>
        </w:trPr>
        <w:tc>
          <w:tcPr>
            <w:tcW w:w="7938" w:type="dxa"/>
            <w:tcBorders>
              <w:top w:val="single" w:sz="4" w:space="0" w:color="auto"/>
              <w:bottom w:val="dotted" w:sz="4" w:space="0" w:color="auto"/>
            </w:tcBorders>
            <w:vAlign w:val="center"/>
          </w:tcPr>
          <w:p w:rsidR="008C4D28" w:rsidRPr="00C2327C" w:rsidRDefault="000574E1" w:rsidP="00B60ADB">
            <w:pPr>
              <w:rPr>
                <w:bCs/>
                <w:sz w:val="20"/>
                <w:szCs w:val="20"/>
              </w:rPr>
            </w:pPr>
            <w:r w:rsidRPr="00C2327C">
              <w:rPr>
                <w:bCs/>
                <w:sz w:val="20"/>
                <w:szCs w:val="20"/>
              </w:rPr>
              <w:t>Outlines the relevance and effectiveness of example</w:t>
            </w:r>
            <w:r w:rsidR="00D80712" w:rsidRPr="00C2327C">
              <w:rPr>
                <w:bCs/>
                <w:sz w:val="20"/>
                <w:szCs w:val="20"/>
              </w:rPr>
              <w:t>/</w:t>
            </w:r>
            <w:r w:rsidRPr="00C2327C">
              <w:rPr>
                <w:bCs/>
                <w:sz w:val="20"/>
                <w:szCs w:val="20"/>
              </w:rPr>
              <w:t>s used</w:t>
            </w:r>
          </w:p>
        </w:tc>
        <w:tc>
          <w:tcPr>
            <w:tcW w:w="1843" w:type="dxa"/>
            <w:tcBorders>
              <w:top w:val="single" w:sz="4" w:space="0" w:color="auto"/>
              <w:bottom w:val="dotted" w:sz="4" w:space="0" w:color="auto"/>
            </w:tcBorders>
          </w:tcPr>
          <w:p w:rsidR="008C4D28" w:rsidRPr="00C2327C" w:rsidRDefault="005B52FC" w:rsidP="00B60ADB">
            <w:pPr>
              <w:jc w:val="center"/>
              <w:rPr>
                <w:sz w:val="20"/>
                <w:szCs w:val="20"/>
              </w:rPr>
            </w:pPr>
            <w:r w:rsidRPr="00C2327C">
              <w:rPr>
                <w:sz w:val="20"/>
                <w:szCs w:val="20"/>
              </w:rPr>
              <w:t>2</w:t>
            </w:r>
          </w:p>
        </w:tc>
      </w:tr>
      <w:tr w:rsidR="001D7E18" w:rsidRPr="00C2327C" w:rsidTr="00A66E00">
        <w:trPr>
          <w:cantSplit/>
        </w:trPr>
        <w:tc>
          <w:tcPr>
            <w:tcW w:w="7938" w:type="dxa"/>
            <w:tcBorders>
              <w:top w:val="dotted" w:sz="4" w:space="0" w:color="auto"/>
              <w:bottom w:val="single" w:sz="4" w:space="0" w:color="auto"/>
            </w:tcBorders>
            <w:vAlign w:val="center"/>
          </w:tcPr>
          <w:p w:rsidR="001D7E18" w:rsidRPr="00C2327C" w:rsidRDefault="001D7E18" w:rsidP="00B60ADB">
            <w:pPr>
              <w:rPr>
                <w:bCs/>
                <w:sz w:val="20"/>
                <w:szCs w:val="20"/>
              </w:rPr>
            </w:pPr>
            <w:r w:rsidRPr="00C2327C">
              <w:rPr>
                <w:bCs/>
                <w:sz w:val="20"/>
                <w:szCs w:val="20"/>
              </w:rPr>
              <w:t>Identifies an example used by the participant</w:t>
            </w:r>
          </w:p>
        </w:tc>
        <w:tc>
          <w:tcPr>
            <w:tcW w:w="1843" w:type="dxa"/>
            <w:tcBorders>
              <w:top w:val="dotted" w:sz="4" w:space="0" w:color="auto"/>
            </w:tcBorders>
          </w:tcPr>
          <w:p w:rsidR="001D7E18" w:rsidRPr="00C2327C" w:rsidRDefault="005B52FC" w:rsidP="00B60ADB">
            <w:pPr>
              <w:jc w:val="center"/>
              <w:rPr>
                <w:sz w:val="20"/>
                <w:szCs w:val="20"/>
              </w:rPr>
            </w:pPr>
            <w:r w:rsidRPr="00C2327C">
              <w:rPr>
                <w:sz w:val="20"/>
                <w:szCs w:val="20"/>
              </w:rPr>
              <w:t>1</w:t>
            </w:r>
          </w:p>
        </w:tc>
      </w:tr>
      <w:tr w:rsidR="005B52FC" w:rsidRPr="00C2327C" w:rsidTr="005B52FC">
        <w:trPr>
          <w:cantSplit/>
        </w:trPr>
        <w:tc>
          <w:tcPr>
            <w:tcW w:w="7938" w:type="dxa"/>
            <w:tcBorders>
              <w:top w:val="single" w:sz="4" w:space="0" w:color="auto"/>
              <w:bottom w:val="single" w:sz="4" w:space="0" w:color="auto"/>
            </w:tcBorders>
            <w:vAlign w:val="center"/>
          </w:tcPr>
          <w:p w:rsidR="005B52FC" w:rsidRPr="00C2327C" w:rsidRDefault="005B52FC" w:rsidP="00B60ADB">
            <w:pPr>
              <w:jc w:val="right"/>
              <w:rPr>
                <w:b/>
                <w:bCs/>
                <w:sz w:val="20"/>
                <w:szCs w:val="20"/>
              </w:rPr>
            </w:pPr>
            <w:r w:rsidRPr="00C2327C">
              <w:rPr>
                <w:b/>
                <w:bCs/>
                <w:sz w:val="20"/>
                <w:szCs w:val="20"/>
              </w:rPr>
              <w:t>Subtotal</w:t>
            </w:r>
          </w:p>
        </w:tc>
        <w:tc>
          <w:tcPr>
            <w:tcW w:w="1843" w:type="dxa"/>
            <w:tcBorders>
              <w:top w:val="single" w:sz="4" w:space="0" w:color="auto"/>
            </w:tcBorders>
            <w:vAlign w:val="center"/>
          </w:tcPr>
          <w:p w:rsidR="005B52FC" w:rsidRPr="00C2327C" w:rsidRDefault="005B52FC" w:rsidP="00B60ADB">
            <w:pPr>
              <w:jc w:val="center"/>
              <w:rPr>
                <w:b/>
                <w:sz w:val="20"/>
                <w:szCs w:val="20"/>
              </w:rPr>
            </w:pPr>
            <w:r w:rsidRPr="00C2327C">
              <w:rPr>
                <w:b/>
                <w:sz w:val="20"/>
                <w:szCs w:val="20"/>
              </w:rPr>
              <w:t>2</w:t>
            </w:r>
          </w:p>
        </w:tc>
      </w:tr>
      <w:tr w:rsidR="008C4D28" w:rsidRPr="00C2327C" w:rsidTr="001D7E18">
        <w:trPr>
          <w:cantSplit/>
        </w:trPr>
        <w:tc>
          <w:tcPr>
            <w:tcW w:w="9781" w:type="dxa"/>
            <w:gridSpan w:val="2"/>
            <w:tcBorders>
              <w:top w:val="single" w:sz="4" w:space="0" w:color="auto"/>
              <w:bottom w:val="single" w:sz="4" w:space="0" w:color="000000"/>
            </w:tcBorders>
            <w:shd w:val="clear" w:color="auto" w:fill="FFFFFF" w:themeFill="background1"/>
          </w:tcPr>
          <w:p w:rsidR="008C4D28" w:rsidRPr="00C2327C" w:rsidRDefault="00124CCE" w:rsidP="007D728A">
            <w:pPr>
              <w:spacing w:line="240" w:lineRule="auto"/>
              <w:rPr>
                <w:sz w:val="20"/>
                <w:szCs w:val="20"/>
              </w:rPr>
            </w:pPr>
            <w:r w:rsidRPr="00C2327C">
              <w:rPr>
                <w:bCs/>
                <w:sz w:val="20"/>
                <w:szCs w:val="20"/>
              </w:rPr>
              <w:t>Answers could include, but are not limited to</w:t>
            </w:r>
            <w:r w:rsidR="000574E1" w:rsidRPr="00C2327C">
              <w:rPr>
                <w:sz w:val="20"/>
                <w:szCs w:val="20"/>
              </w:rPr>
              <w:t>:</w:t>
            </w:r>
          </w:p>
          <w:p w:rsidR="001B45E5" w:rsidRPr="00C2327C" w:rsidRDefault="001B45E5" w:rsidP="00D80712">
            <w:pPr>
              <w:pStyle w:val="ListParagraph"/>
              <w:numPr>
                <w:ilvl w:val="0"/>
                <w:numId w:val="10"/>
              </w:numPr>
              <w:spacing w:after="120" w:line="240" w:lineRule="auto"/>
              <w:ind w:left="318" w:hanging="284"/>
              <w:rPr>
                <w:bCs/>
                <w:sz w:val="20"/>
                <w:szCs w:val="20"/>
              </w:rPr>
            </w:pPr>
            <w:proofErr w:type="gramStart"/>
            <w:r w:rsidRPr="00C2327C">
              <w:rPr>
                <w:bCs/>
                <w:sz w:val="20"/>
                <w:szCs w:val="20"/>
              </w:rPr>
              <w:t>the</w:t>
            </w:r>
            <w:proofErr w:type="gramEnd"/>
            <w:r w:rsidRPr="00C2327C">
              <w:rPr>
                <w:bCs/>
                <w:sz w:val="20"/>
                <w:szCs w:val="20"/>
              </w:rPr>
              <w:t xml:space="preserve"> example that the wrongness of murder is based on reasoned understanding is </w:t>
            </w:r>
            <w:r w:rsidR="00D80712" w:rsidRPr="00C2327C">
              <w:rPr>
                <w:bCs/>
                <w:sz w:val="20"/>
                <w:szCs w:val="20"/>
              </w:rPr>
              <w:t xml:space="preserve">an </w:t>
            </w:r>
            <w:r w:rsidRPr="00C2327C">
              <w:rPr>
                <w:bCs/>
                <w:sz w:val="20"/>
                <w:szCs w:val="20"/>
              </w:rPr>
              <w:t>effective</w:t>
            </w:r>
            <w:r w:rsidR="00D80712" w:rsidRPr="00C2327C">
              <w:rPr>
                <w:bCs/>
                <w:sz w:val="20"/>
                <w:szCs w:val="20"/>
              </w:rPr>
              <w:t xml:space="preserve"> one. A</w:t>
            </w:r>
            <w:r w:rsidRPr="00C2327C">
              <w:rPr>
                <w:bCs/>
                <w:sz w:val="20"/>
                <w:szCs w:val="20"/>
              </w:rPr>
              <w:t>s the nature of understanding this moral concept requires reasoned reflection on the effect of this kind of killing on human life</w:t>
            </w:r>
          </w:p>
        </w:tc>
      </w:tr>
      <w:tr w:rsidR="00AE6511" w:rsidRPr="00C2327C" w:rsidTr="00A66E00">
        <w:trPr>
          <w:cantSplit/>
        </w:trPr>
        <w:tc>
          <w:tcPr>
            <w:tcW w:w="9781" w:type="dxa"/>
            <w:gridSpan w:val="2"/>
            <w:tcBorders>
              <w:top w:val="single" w:sz="4" w:space="0" w:color="000000"/>
            </w:tcBorders>
            <w:shd w:val="clear" w:color="auto" w:fill="E1DDEF" w:themeFill="accent6"/>
            <w:vAlign w:val="center"/>
          </w:tcPr>
          <w:p w:rsidR="00AE6511" w:rsidRPr="00C2327C" w:rsidRDefault="00D95815" w:rsidP="00AE6511">
            <w:pPr>
              <w:rPr>
                <w:b/>
                <w:sz w:val="20"/>
                <w:szCs w:val="20"/>
              </w:rPr>
            </w:pPr>
            <w:r w:rsidRPr="00C2327C">
              <w:rPr>
                <w:b/>
                <w:sz w:val="20"/>
                <w:szCs w:val="20"/>
              </w:rPr>
              <w:t>Identif</w:t>
            </w:r>
            <w:r w:rsidR="00F87853" w:rsidRPr="00C2327C">
              <w:rPr>
                <w:b/>
                <w:sz w:val="20"/>
                <w:szCs w:val="20"/>
              </w:rPr>
              <w:t>i</w:t>
            </w:r>
            <w:r w:rsidRPr="00C2327C">
              <w:rPr>
                <w:b/>
                <w:sz w:val="20"/>
                <w:szCs w:val="20"/>
              </w:rPr>
              <w:t>cation</w:t>
            </w:r>
            <w:r w:rsidR="00F87853" w:rsidRPr="00C2327C">
              <w:rPr>
                <w:b/>
                <w:sz w:val="20"/>
                <w:szCs w:val="20"/>
              </w:rPr>
              <w:t xml:space="preserve"> of </w:t>
            </w:r>
            <w:r w:rsidRPr="00C2327C">
              <w:rPr>
                <w:b/>
                <w:sz w:val="20"/>
                <w:szCs w:val="20"/>
              </w:rPr>
              <w:t>formal and/or informal fallacies</w:t>
            </w:r>
          </w:p>
        </w:tc>
      </w:tr>
      <w:tr w:rsidR="00465B25" w:rsidRPr="00C2327C" w:rsidTr="00AC4446">
        <w:trPr>
          <w:cantSplit/>
        </w:trPr>
        <w:tc>
          <w:tcPr>
            <w:tcW w:w="7938" w:type="dxa"/>
            <w:tcBorders>
              <w:top w:val="single" w:sz="4" w:space="0" w:color="auto"/>
            </w:tcBorders>
            <w:vAlign w:val="center"/>
          </w:tcPr>
          <w:p w:rsidR="00CD25A1" w:rsidRPr="00C2327C" w:rsidRDefault="00100712" w:rsidP="00B60ADB">
            <w:pPr>
              <w:rPr>
                <w:bCs/>
                <w:sz w:val="20"/>
                <w:szCs w:val="20"/>
              </w:rPr>
            </w:pPr>
            <w:r w:rsidRPr="00C2327C">
              <w:rPr>
                <w:bCs/>
                <w:sz w:val="20"/>
                <w:szCs w:val="20"/>
              </w:rPr>
              <w:t xml:space="preserve">Identifies </w:t>
            </w:r>
            <w:r w:rsidR="00465B25" w:rsidRPr="00C2327C">
              <w:rPr>
                <w:bCs/>
                <w:sz w:val="20"/>
                <w:szCs w:val="20"/>
              </w:rPr>
              <w:t>formal and/or info</w:t>
            </w:r>
            <w:r w:rsidR="00347743" w:rsidRPr="00C2327C">
              <w:rPr>
                <w:bCs/>
                <w:sz w:val="20"/>
                <w:szCs w:val="20"/>
              </w:rPr>
              <w:t>rmal fallacies committed by the</w:t>
            </w:r>
            <w:r w:rsidR="00465B25" w:rsidRPr="00C2327C">
              <w:rPr>
                <w:bCs/>
                <w:sz w:val="20"/>
                <w:szCs w:val="20"/>
              </w:rPr>
              <w:t xml:space="preserve"> participant.</w:t>
            </w:r>
          </w:p>
        </w:tc>
        <w:tc>
          <w:tcPr>
            <w:tcW w:w="1843" w:type="dxa"/>
            <w:tcBorders>
              <w:top w:val="single" w:sz="4" w:space="0" w:color="auto"/>
            </w:tcBorders>
          </w:tcPr>
          <w:p w:rsidR="00465B25" w:rsidRPr="00C2327C" w:rsidRDefault="00005CF3" w:rsidP="00B60ADB">
            <w:pPr>
              <w:jc w:val="center"/>
              <w:rPr>
                <w:b/>
                <w:sz w:val="20"/>
                <w:szCs w:val="20"/>
              </w:rPr>
            </w:pPr>
            <w:r w:rsidRPr="00C2327C">
              <w:rPr>
                <w:b/>
                <w:sz w:val="20"/>
                <w:szCs w:val="20"/>
              </w:rPr>
              <w:t>1</w:t>
            </w:r>
          </w:p>
        </w:tc>
      </w:tr>
      <w:tr w:rsidR="00AC4446" w:rsidRPr="00C2327C" w:rsidTr="00AC4446">
        <w:trPr>
          <w:cantSplit/>
        </w:trPr>
        <w:tc>
          <w:tcPr>
            <w:tcW w:w="9781" w:type="dxa"/>
            <w:gridSpan w:val="2"/>
            <w:shd w:val="clear" w:color="auto" w:fill="FFFFFF" w:themeFill="background1"/>
          </w:tcPr>
          <w:p w:rsidR="00AC4446" w:rsidRPr="00C2327C" w:rsidRDefault="00AC4446" w:rsidP="00B60ADB">
            <w:pPr>
              <w:pStyle w:val="ListParagraph"/>
              <w:numPr>
                <w:ilvl w:val="0"/>
                <w:numId w:val="10"/>
              </w:numPr>
              <w:ind w:left="318" w:hanging="284"/>
              <w:rPr>
                <w:sz w:val="20"/>
                <w:szCs w:val="20"/>
              </w:rPr>
            </w:pPr>
            <w:r w:rsidRPr="00C2327C">
              <w:rPr>
                <w:sz w:val="20"/>
                <w:szCs w:val="20"/>
              </w:rPr>
              <w:t xml:space="preserve">identifies that Georgia commits no </w:t>
            </w:r>
            <w:r w:rsidR="00E56E14" w:rsidRPr="00C2327C">
              <w:rPr>
                <w:sz w:val="20"/>
                <w:szCs w:val="20"/>
              </w:rPr>
              <w:t>fallacy</w:t>
            </w:r>
          </w:p>
        </w:tc>
      </w:tr>
      <w:tr w:rsidR="00D95815" w:rsidRPr="00C2327C" w:rsidTr="00A66E00">
        <w:trPr>
          <w:cantSplit/>
        </w:trPr>
        <w:tc>
          <w:tcPr>
            <w:tcW w:w="9781" w:type="dxa"/>
            <w:gridSpan w:val="2"/>
            <w:tcBorders>
              <w:bottom w:val="single" w:sz="4" w:space="0" w:color="auto"/>
            </w:tcBorders>
            <w:shd w:val="clear" w:color="auto" w:fill="E1DDEF" w:themeFill="accent6"/>
            <w:vAlign w:val="center"/>
          </w:tcPr>
          <w:p w:rsidR="00D95815" w:rsidRPr="00C2327C" w:rsidRDefault="00D95815" w:rsidP="00A06A3D">
            <w:pPr>
              <w:rPr>
                <w:b/>
                <w:sz w:val="20"/>
                <w:szCs w:val="20"/>
              </w:rPr>
            </w:pPr>
            <w:r w:rsidRPr="00C2327C">
              <w:rPr>
                <w:b/>
                <w:bCs/>
                <w:sz w:val="20"/>
                <w:szCs w:val="20"/>
              </w:rPr>
              <w:t>Strength of inferential moves</w:t>
            </w:r>
          </w:p>
        </w:tc>
      </w:tr>
      <w:tr w:rsidR="00465B25" w:rsidRPr="00C2327C" w:rsidTr="00A66E00">
        <w:trPr>
          <w:cantSplit/>
        </w:trPr>
        <w:tc>
          <w:tcPr>
            <w:tcW w:w="7938" w:type="dxa"/>
            <w:tcBorders>
              <w:bottom w:val="dotted" w:sz="4" w:space="0" w:color="auto"/>
            </w:tcBorders>
            <w:vAlign w:val="center"/>
          </w:tcPr>
          <w:p w:rsidR="00CD25A1" w:rsidRPr="00C2327C" w:rsidRDefault="00DB2EE5" w:rsidP="00B60ADB">
            <w:pPr>
              <w:rPr>
                <w:bCs/>
                <w:sz w:val="20"/>
                <w:szCs w:val="20"/>
              </w:rPr>
            </w:pPr>
            <w:r w:rsidRPr="00C2327C">
              <w:rPr>
                <w:bCs/>
                <w:sz w:val="20"/>
                <w:szCs w:val="20"/>
              </w:rPr>
              <w:t xml:space="preserve">Explains clearly </w:t>
            </w:r>
            <w:r w:rsidR="00465B25" w:rsidRPr="00C2327C">
              <w:rPr>
                <w:bCs/>
                <w:sz w:val="20"/>
                <w:szCs w:val="20"/>
              </w:rPr>
              <w:t>the strength of inferential</w:t>
            </w:r>
            <w:r w:rsidR="00347743" w:rsidRPr="00C2327C">
              <w:rPr>
                <w:bCs/>
                <w:sz w:val="20"/>
                <w:szCs w:val="20"/>
              </w:rPr>
              <w:t xml:space="preserve"> moves made by the</w:t>
            </w:r>
            <w:r w:rsidRPr="00C2327C">
              <w:rPr>
                <w:bCs/>
                <w:sz w:val="20"/>
                <w:szCs w:val="20"/>
              </w:rPr>
              <w:t xml:space="preserve"> participant</w:t>
            </w:r>
          </w:p>
        </w:tc>
        <w:tc>
          <w:tcPr>
            <w:tcW w:w="1843" w:type="dxa"/>
            <w:tcBorders>
              <w:bottom w:val="dotted" w:sz="4" w:space="0" w:color="auto"/>
            </w:tcBorders>
          </w:tcPr>
          <w:p w:rsidR="00465B25" w:rsidRPr="00C2327C" w:rsidRDefault="00A06A3D" w:rsidP="00B60ADB">
            <w:pPr>
              <w:jc w:val="center"/>
              <w:rPr>
                <w:sz w:val="20"/>
                <w:szCs w:val="20"/>
              </w:rPr>
            </w:pPr>
            <w:r w:rsidRPr="00C2327C">
              <w:rPr>
                <w:sz w:val="20"/>
                <w:szCs w:val="20"/>
              </w:rPr>
              <w:t>2</w:t>
            </w:r>
          </w:p>
        </w:tc>
      </w:tr>
      <w:tr w:rsidR="00922E83" w:rsidRPr="00C2327C" w:rsidTr="00A66E00">
        <w:trPr>
          <w:cantSplit/>
        </w:trPr>
        <w:tc>
          <w:tcPr>
            <w:tcW w:w="7938" w:type="dxa"/>
            <w:tcBorders>
              <w:top w:val="dotted" w:sz="4" w:space="0" w:color="auto"/>
              <w:bottom w:val="single" w:sz="4" w:space="0" w:color="auto"/>
            </w:tcBorders>
            <w:vAlign w:val="center"/>
          </w:tcPr>
          <w:p w:rsidR="00922E83" w:rsidRPr="00C2327C" w:rsidRDefault="00922E83" w:rsidP="00B60ADB">
            <w:pPr>
              <w:rPr>
                <w:bCs/>
                <w:sz w:val="20"/>
                <w:szCs w:val="20"/>
              </w:rPr>
            </w:pPr>
            <w:r w:rsidRPr="00C2327C">
              <w:rPr>
                <w:bCs/>
                <w:sz w:val="20"/>
                <w:szCs w:val="20"/>
              </w:rPr>
              <w:t>States the strength of inferential moves made by the participant</w:t>
            </w:r>
          </w:p>
        </w:tc>
        <w:tc>
          <w:tcPr>
            <w:tcW w:w="1843" w:type="dxa"/>
            <w:tcBorders>
              <w:top w:val="dotted" w:sz="4" w:space="0" w:color="auto"/>
              <w:bottom w:val="single" w:sz="4" w:space="0" w:color="auto"/>
            </w:tcBorders>
          </w:tcPr>
          <w:p w:rsidR="00922E83" w:rsidRPr="00C2327C" w:rsidRDefault="00922E83" w:rsidP="00B60ADB">
            <w:pPr>
              <w:jc w:val="center"/>
              <w:rPr>
                <w:sz w:val="20"/>
                <w:szCs w:val="20"/>
              </w:rPr>
            </w:pPr>
            <w:r w:rsidRPr="00C2327C">
              <w:rPr>
                <w:sz w:val="20"/>
                <w:szCs w:val="20"/>
              </w:rPr>
              <w:t>1</w:t>
            </w:r>
          </w:p>
        </w:tc>
      </w:tr>
      <w:tr w:rsidR="009E3642" w:rsidRPr="00C2327C" w:rsidTr="009E3642">
        <w:trPr>
          <w:cantSplit/>
        </w:trPr>
        <w:tc>
          <w:tcPr>
            <w:tcW w:w="7938" w:type="dxa"/>
            <w:tcBorders>
              <w:bottom w:val="single" w:sz="4" w:space="0" w:color="auto"/>
            </w:tcBorders>
            <w:vAlign w:val="center"/>
          </w:tcPr>
          <w:p w:rsidR="009E3642" w:rsidRPr="00C2327C" w:rsidRDefault="009E3642" w:rsidP="00B60ADB">
            <w:pPr>
              <w:jc w:val="right"/>
              <w:rPr>
                <w:b/>
                <w:bCs/>
                <w:sz w:val="20"/>
                <w:szCs w:val="20"/>
              </w:rPr>
            </w:pPr>
            <w:r w:rsidRPr="00C2327C">
              <w:rPr>
                <w:b/>
                <w:bCs/>
                <w:sz w:val="20"/>
                <w:szCs w:val="20"/>
              </w:rPr>
              <w:t>Subtotal</w:t>
            </w:r>
          </w:p>
        </w:tc>
        <w:tc>
          <w:tcPr>
            <w:tcW w:w="1843" w:type="dxa"/>
            <w:tcBorders>
              <w:bottom w:val="single" w:sz="4" w:space="0" w:color="auto"/>
            </w:tcBorders>
          </w:tcPr>
          <w:p w:rsidR="009E3642" w:rsidRPr="00C2327C" w:rsidRDefault="009E3642" w:rsidP="00B60ADB">
            <w:pPr>
              <w:jc w:val="center"/>
              <w:rPr>
                <w:b/>
                <w:sz w:val="20"/>
                <w:szCs w:val="20"/>
              </w:rPr>
            </w:pPr>
            <w:r w:rsidRPr="00C2327C">
              <w:rPr>
                <w:b/>
                <w:sz w:val="20"/>
                <w:szCs w:val="20"/>
              </w:rPr>
              <w:t>2</w:t>
            </w:r>
          </w:p>
        </w:tc>
      </w:tr>
      <w:tr w:rsidR="00BD7B4B" w:rsidRPr="00C2327C" w:rsidTr="00C53434">
        <w:trPr>
          <w:cantSplit/>
        </w:trPr>
        <w:tc>
          <w:tcPr>
            <w:tcW w:w="9781" w:type="dxa"/>
            <w:gridSpan w:val="2"/>
            <w:tcBorders>
              <w:bottom w:val="single" w:sz="4" w:space="0" w:color="auto"/>
            </w:tcBorders>
            <w:vAlign w:val="center"/>
          </w:tcPr>
          <w:p w:rsidR="00BD7B4B" w:rsidRPr="00C2327C" w:rsidRDefault="00124CCE" w:rsidP="007D728A">
            <w:pPr>
              <w:rPr>
                <w:bCs/>
                <w:sz w:val="20"/>
                <w:szCs w:val="20"/>
              </w:rPr>
            </w:pPr>
            <w:r w:rsidRPr="00C2327C">
              <w:rPr>
                <w:bCs/>
                <w:sz w:val="20"/>
                <w:szCs w:val="20"/>
              </w:rPr>
              <w:t>Answers could include, but are not limited to</w:t>
            </w:r>
            <w:r w:rsidR="00BD7B4B" w:rsidRPr="00C2327C">
              <w:rPr>
                <w:bCs/>
                <w:sz w:val="20"/>
                <w:szCs w:val="20"/>
              </w:rPr>
              <w:t>:</w:t>
            </w:r>
          </w:p>
          <w:p w:rsidR="00BD7B4B" w:rsidRPr="00C2327C" w:rsidRDefault="00BD7B4B" w:rsidP="007D728A">
            <w:pPr>
              <w:pStyle w:val="ListParagraph"/>
              <w:numPr>
                <w:ilvl w:val="0"/>
                <w:numId w:val="10"/>
              </w:numPr>
              <w:ind w:left="318" w:hanging="284"/>
              <w:rPr>
                <w:sz w:val="20"/>
                <w:szCs w:val="20"/>
              </w:rPr>
            </w:pPr>
            <w:r w:rsidRPr="00C2327C">
              <w:rPr>
                <w:bCs/>
                <w:sz w:val="20"/>
                <w:szCs w:val="20"/>
              </w:rPr>
              <w:t>the strength of the inferential move is strong because the statements/claims made follow from one to the other</w:t>
            </w:r>
            <w:r w:rsidR="00C2327C" w:rsidRPr="00C2327C">
              <w:rPr>
                <w:bCs/>
                <w:sz w:val="20"/>
                <w:szCs w:val="20"/>
              </w:rPr>
              <w:t>,</w:t>
            </w:r>
            <w:r w:rsidRPr="00C2327C">
              <w:rPr>
                <w:bCs/>
                <w:sz w:val="20"/>
                <w:szCs w:val="20"/>
              </w:rPr>
              <w:t xml:space="preserve"> i.e. statements/claims support other statements/claims</w:t>
            </w:r>
          </w:p>
        </w:tc>
      </w:tr>
      <w:tr w:rsidR="00894C15" w:rsidRPr="00C2327C" w:rsidTr="00A66E00">
        <w:trPr>
          <w:cantSplit/>
        </w:trPr>
        <w:tc>
          <w:tcPr>
            <w:tcW w:w="9781" w:type="dxa"/>
            <w:gridSpan w:val="2"/>
            <w:tcBorders>
              <w:top w:val="single" w:sz="4" w:space="0" w:color="000000"/>
              <w:bottom w:val="single" w:sz="4" w:space="0" w:color="auto"/>
            </w:tcBorders>
            <w:shd w:val="clear" w:color="auto" w:fill="E1DDEF" w:themeFill="accent6"/>
            <w:vAlign w:val="center"/>
          </w:tcPr>
          <w:p w:rsidR="00894C15" w:rsidRPr="00C2327C" w:rsidRDefault="00894C15" w:rsidP="00894C15">
            <w:pPr>
              <w:rPr>
                <w:b/>
                <w:sz w:val="20"/>
                <w:szCs w:val="20"/>
              </w:rPr>
            </w:pPr>
            <w:r w:rsidRPr="00C2327C">
              <w:rPr>
                <w:b/>
                <w:sz w:val="20"/>
                <w:szCs w:val="20"/>
              </w:rPr>
              <w:t>Overall persuasiveness of arguments</w:t>
            </w:r>
          </w:p>
        </w:tc>
      </w:tr>
      <w:tr w:rsidR="00465B25" w:rsidRPr="00C2327C" w:rsidTr="00A66E00">
        <w:trPr>
          <w:cantSplit/>
        </w:trPr>
        <w:tc>
          <w:tcPr>
            <w:tcW w:w="7938" w:type="dxa"/>
            <w:tcBorders>
              <w:bottom w:val="dotted" w:sz="4" w:space="0" w:color="auto"/>
            </w:tcBorders>
            <w:vAlign w:val="center"/>
          </w:tcPr>
          <w:p w:rsidR="00E91142" w:rsidRPr="00C2327C" w:rsidRDefault="0088091B" w:rsidP="00B60ADB">
            <w:pPr>
              <w:rPr>
                <w:bCs/>
                <w:sz w:val="20"/>
                <w:szCs w:val="20"/>
              </w:rPr>
            </w:pPr>
            <w:r w:rsidRPr="00C2327C">
              <w:rPr>
                <w:bCs/>
                <w:sz w:val="20"/>
                <w:szCs w:val="20"/>
              </w:rPr>
              <w:t xml:space="preserve">Summarises </w:t>
            </w:r>
            <w:r w:rsidR="00465B25" w:rsidRPr="00C2327C">
              <w:rPr>
                <w:bCs/>
                <w:sz w:val="20"/>
                <w:szCs w:val="20"/>
              </w:rPr>
              <w:t xml:space="preserve">the overall </w:t>
            </w:r>
            <w:r w:rsidR="00100712" w:rsidRPr="00C2327C">
              <w:rPr>
                <w:bCs/>
                <w:sz w:val="20"/>
                <w:szCs w:val="20"/>
              </w:rPr>
              <w:t xml:space="preserve">persuasiveness </w:t>
            </w:r>
            <w:r w:rsidR="00465B25" w:rsidRPr="00C2327C">
              <w:rPr>
                <w:bCs/>
                <w:sz w:val="20"/>
                <w:szCs w:val="20"/>
              </w:rPr>
              <w:t>o</w:t>
            </w:r>
            <w:r w:rsidR="00894C15" w:rsidRPr="00C2327C">
              <w:rPr>
                <w:bCs/>
                <w:sz w:val="20"/>
                <w:szCs w:val="20"/>
              </w:rPr>
              <w:t>f arguments of the</w:t>
            </w:r>
            <w:r w:rsidR="00B97127" w:rsidRPr="00C2327C">
              <w:rPr>
                <w:bCs/>
                <w:sz w:val="20"/>
                <w:szCs w:val="20"/>
              </w:rPr>
              <w:t xml:space="preserve"> participant</w:t>
            </w:r>
          </w:p>
        </w:tc>
        <w:tc>
          <w:tcPr>
            <w:tcW w:w="1843" w:type="dxa"/>
            <w:tcBorders>
              <w:bottom w:val="dotted" w:sz="4" w:space="0" w:color="auto"/>
            </w:tcBorders>
          </w:tcPr>
          <w:p w:rsidR="00465B25" w:rsidRPr="00C2327C" w:rsidRDefault="00894C15" w:rsidP="00B60ADB">
            <w:pPr>
              <w:jc w:val="center"/>
              <w:rPr>
                <w:sz w:val="20"/>
                <w:szCs w:val="20"/>
              </w:rPr>
            </w:pPr>
            <w:r w:rsidRPr="00C2327C">
              <w:rPr>
                <w:sz w:val="20"/>
                <w:szCs w:val="20"/>
              </w:rPr>
              <w:t>2</w:t>
            </w:r>
          </w:p>
        </w:tc>
      </w:tr>
      <w:tr w:rsidR="0030205C" w:rsidRPr="00C2327C" w:rsidTr="00A66E00">
        <w:trPr>
          <w:cantSplit/>
        </w:trPr>
        <w:tc>
          <w:tcPr>
            <w:tcW w:w="7938" w:type="dxa"/>
            <w:tcBorders>
              <w:top w:val="dotted" w:sz="4" w:space="0" w:color="auto"/>
            </w:tcBorders>
            <w:vAlign w:val="center"/>
          </w:tcPr>
          <w:p w:rsidR="00CD25A1" w:rsidRPr="00C2327C" w:rsidRDefault="0030205C" w:rsidP="00B60ADB">
            <w:pPr>
              <w:rPr>
                <w:bCs/>
                <w:sz w:val="20"/>
                <w:szCs w:val="20"/>
              </w:rPr>
            </w:pPr>
            <w:r w:rsidRPr="00C2327C">
              <w:rPr>
                <w:bCs/>
                <w:sz w:val="20"/>
                <w:szCs w:val="20"/>
              </w:rPr>
              <w:t>Makes a statement about the overall pers</w:t>
            </w:r>
            <w:r w:rsidR="00894C15" w:rsidRPr="00C2327C">
              <w:rPr>
                <w:bCs/>
                <w:sz w:val="20"/>
                <w:szCs w:val="20"/>
              </w:rPr>
              <w:t xml:space="preserve">uasiveness of arguments of the </w:t>
            </w:r>
            <w:r w:rsidRPr="00C2327C">
              <w:rPr>
                <w:bCs/>
                <w:sz w:val="20"/>
                <w:szCs w:val="20"/>
              </w:rPr>
              <w:t xml:space="preserve">participant </w:t>
            </w:r>
          </w:p>
        </w:tc>
        <w:tc>
          <w:tcPr>
            <w:tcW w:w="1843" w:type="dxa"/>
            <w:tcBorders>
              <w:top w:val="dotted" w:sz="4" w:space="0" w:color="auto"/>
            </w:tcBorders>
          </w:tcPr>
          <w:p w:rsidR="0030205C" w:rsidRPr="00C2327C" w:rsidRDefault="00894C15" w:rsidP="00B60ADB">
            <w:pPr>
              <w:jc w:val="center"/>
              <w:rPr>
                <w:sz w:val="20"/>
                <w:szCs w:val="20"/>
              </w:rPr>
            </w:pPr>
            <w:r w:rsidRPr="00C2327C">
              <w:rPr>
                <w:sz w:val="20"/>
                <w:szCs w:val="20"/>
              </w:rPr>
              <w:t>1</w:t>
            </w:r>
          </w:p>
        </w:tc>
      </w:tr>
      <w:tr w:rsidR="00253160" w:rsidRPr="00C2327C" w:rsidTr="007E3064">
        <w:trPr>
          <w:cantSplit/>
        </w:trPr>
        <w:tc>
          <w:tcPr>
            <w:tcW w:w="7938" w:type="dxa"/>
            <w:tcBorders>
              <w:top w:val="single" w:sz="4" w:space="0" w:color="auto"/>
            </w:tcBorders>
            <w:vAlign w:val="center"/>
          </w:tcPr>
          <w:p w:rsidR="00253160" w:rsidRPr="00C2327C" w:rsidRDefault="00253160" w:rsidP="00B60ADB">
            <w:pPr>
              <w:jc w:val="right"/>
              <w:rPr>
                <w:b/>
                <w:bCs/>
                <w:sz w:val="20"/>
                <w:szCs w:val="20"/>
              </w:rPr>
            </w:pPr>
            <w:r w:rsidRPr="00C2327C">
              <w:rPr>
                <w:b/>
                <w:bCs/>
                <w:sz w:val="20"/>
                <w:szCs w:val="20"/>
              </w:rPr>
              <w:t>Subtotal</w:t>
            </w:r>
          </w:p>
        </w:tc>
        <w:tc>
          <w:tcPr>
            <w:tcW w:w="1843" w:type="dxa"/>
            <w:tcBorders>
              <w:top w:val="single" w:sz="4" w:space="0" w:color="auto"/>
            </w:tcBorders>
          </w:tcPr>
          <w:p w:rsidR="00253160" w:rsidRPr="00C2327C" w:rsidRDefault="007E3064" w:rsidP="00B60ADB">
            <w:pPr>
              <w:jc w:val="center"/>
              <w:rPr>
                <w:b/>
                <w:sz w:val="20"/>
                <w:szCs w:val="20"/>
              </w:rPr>
            </w:pPr>
            <w:r w:rsidRPr="00C2327C">
              <w:rPr>
                <w:b/>
                <w:sz w:val="20"/>
                <w:szCs w:val="20"/>
              </w:rPr>
              <w:t>2</w:t>
            </w:r>
          </w:p>
        </w:tc>
      </w:tr>
      <w:tr w:rsidR="005B52FC" w:rsidRPr="00C2327C" w:rsidTr="005B52FC">
        <w:trPr>
          <w:cantSplit/>
        </w:trPr>
        <w:tc>
          <w:tcPr>
            <w:tcW w:w="9781" w:type="dxa"/>
            <w:gridSpan w:val="2"/>
          </w:tcPr>
          <w:p w:rsidR="005B52FC" w:rsidRPr="00C2327C" w:rsidRDefault="00124CCE" w:rsidP="005B52FC">
            <w:pPr>
              <w:rPr>
                <w:bCs/>
                <w:sz w:val="20"/>
                <w:szCs w:val="20"/>
              </w:rPr>
            </w:pPr>
            <w:r w:rsidRPr="00C2327C">
              <w:rPr>
                <w:bCs/>
                <w:sz w:val="20"/>
                <w:szCs w:val="20"/>
              </w:rPr>
              <w:t>Answers could include, but are not limited to</w:t>
            </w:r>
            <w:r w:rsidR="005B52FC" w:rsidRPr="00C2327C">
              <w:rPr>
                <w:bCs/>
                <w:sz w:val="20"/>
                <w:szCs w:val="20"/>
              </w:rPr>
              <w:t>:</w:t>
            </w:r>
          </w:p>
          <w:p w:rsidR="005B52FC" w:rsidRPr="00C2327C" w:rsidRDefault="005B52FC" w:rsidP="001A3F51">
            <w:pPr>
              <w:pStyle w:val="ListParagraph"/>
              <w:numPr>
                <w:ilvl w:val="0"/>
                <w:numId w:val="10"/>
              </w:numPr>
              <w:ind w:left="318" w:hanging="284"/>
              <w:rPr>
                <w:bCs/>
                <w:sz w:val="20"/>
                <w:szCs w:val="20"/>
              </w:rPr>
            </w:pPr>
            <w:r w:rsidRPr="00C2327C">
              <w:rPr>
                <w:bCs/>
                <w:sz w:val="20"/>
                <w:szCs w:val="20"/>
              </w:rPr>
              <w:t>the combination of effective example</w:t>
            </w:r>
            <w:r w:rsidR="00357C97" w:rsidRPr="00C2327C">
              <w:rPr>
                <w:bCs/>
                <w:sz w:val="20"/>
                <w:szCs w:val="20"/>
              </w:rPr>
              <w:t>/</w:t>
            </w:r>
            <w:r w:rsidRPr="00C2327C">
              <w:rPr>
                <w:bCs/>
                <w:sz w:val="20"/>
                <w:szCs w:val="20"/>
              </w:rPr>
              <w:t xml:space="preserve">s, acceptable statements/claims and the strength of the </w:t>
            </w:r>
            <w:r w:rsidR="00357C97" w:rsidRPr="00C2327C">
              <w:rPr>
                <w:bCs/>
                <w:sz w:val="20"/>
                <w:szCs w:val="20"/>
              </w:rPr>
              <w:t xml:space="preserve">inferential </w:t>
            </w:r>
            <w:r w:rsidRPr="00C2327C">
              <w:rPr>
                <w:bCs/>
                <w:sz w:val="20"/>
                <w:szCs w:val="20"/>
              </w:rPr>
              <w:t>moves makes the argument persuasive</w:t>
            </w:r>
          </w:p>
        </w:tc>
      </w:tr>
      <w:tr w:rsidR="005B52FC" w:rsidRPr="00C2327C" w:rsidTr="00F57AA6">
        <w:trPr>
          <w:cantSplit/>
        </w:trPr>
        <w:tc>
          <w:tcPr>
            <w:tcW w:w="7938" w:type="dxa"/>
            <w:vAlign w:val="center"/>
          </w:tcPr>
          <w:p w:rsidR="005B52FC" w:rsidRPr="00C2327C" w:rsidRDefault="005B52FC" w:rsidP="000240E0">
            <w:pPr>
              <w:jc w:val="right"/>
              <w:rPr>
                <w:b/>
                <w:bCs/>
                <w:sz w:val="20"/>
                <w:szCs w:val="20"/>
              </w:rPr>
            </w:pPr>
            <w:r w:rsidRPr="00C2327C">
              <w:rPr>
                <w:b/>
                <w:bCs/>
                <w:sz w:val="20"/>
                <w:szCs w:val="20"/>
              </w:rPr>
              <w:t>Total</w:t>
            </w:r>
          </w:p>
        </w:tc>
        <w:tc>
          <w:tcPr>
            <w:tcW w:w="1843" w:type="dxa"/>
          </w:tcPr>
          <w:p w:rsidR="005B52FC" w:rsidRPr="00C2327C" w:rsidRDefault="005B52FC" w:rsidP="000240E0">
            <w:pPr>
              <w:jc w:val="center"/>
              <w:rPr>
                <w:b/>
                <w:sz w:val="20"/>
                <w:szCs w:val="20"/>
              </w:rPr>
            </w:pPr>
            <w:r w:rsidRPr="00C2327C">
              <w:rPr>
                <w:b/>
                <w:sz w:val="20"/>
                <w:szCs w:val="20"/>
              </w:rPr>
              <w:t>9</w:t>
            </w:r>
          </w:p>
        </w:tc>
      </w:tr>
    </w:tbl>
    <w:p w:rsidR="0057469D" w:rsidRDefault="0057469D" w:rsidP="002B7D65">
      <w:pPr>
        <w:tabs>
          <w:tab w:val="right" w:pos="9356"/>
        </w:tabs>
        <w:spacing w:after="0"/>
        <w:rPr>
          <w:b/>
        </w:rPr>
      </w:pPr>
    </w:p>
    <w:p w:rsidR="002B7D65" w:rsidRPr="008C4D28" w:rsidRDefault="002B7D65" w:rsidP="002B7D65">
      <w:pPr>
        <w:tabs>
          <w:tab w:val="right" w:pos="9356"/>
        </w:tabs>
        <w:spacing w:after="0"/>
        <w:rPr>
          <w:b/>
        </w:rPr>
      </w:pPr>
      <w:r>
        <w:rPr>
          <w:b/>
        </w:rPr>
        <w:t>Ellie’</w:t>
      </w:r>
      <w:r w:rsidRPr="008C4D28">
        <w:rPr>
          <w:b/>
        </w:rPr>
        <w:t>s contribution</w:t>
      </w:r>
      <w:bookmarkStart w:id="0" w:name="_GoBack"/>
      <w:bookmarkEnd w:id="0"/>
    </w:p>
    <w:tbl>
      <w:tblPr>
        <w:tblStyle w:val="TableGrid"/>
        <w:tblW w:w="9781" w:type="dxa"/>
        <w:tblInd w:w="108" w:type="dxa"/>
        <w:tblLook w:val="04A0" w:firstRow="1" w:lastRow="0" w:firstColumn="1" w:lastColumn="0" w:noHBand="0" w:noVBand="1"/>
      </w:tblPr>
      <w:tblGrid>
        <w:gridCol w:w="7938"/>
        <w:gridCol w:w="1843"/>
      </w:tblGrid>
      <w:tr w:rsidR="002B7D65" w:rsidRPr="00C2327C" w:rsidTr="00A66E00">
        <w:trPr>
          <w:cantSplit/>
          <w:tblHeader/>
        </w:trPr>
        <w:tc>
          <w:tcPr>
            <w:tcW w:w="7938" w:type="dxa"/>
            <w:tcBorders>
              <w:bottom w:val="single" w:sz="4" w:space="0" w:color="000000"/>
            </w:tcBorders>
            <w:shd w:val="clear" w:color="auto" w:fill="C5BEE0" w:themeFill="accent6" w:themeFillShade="E6"/>
          </w:tcPr>
          <w:p w:rsidR="002B7D65" w:rsidRPr="00C2327C" w:rsidRDefault="002B7D65" w:rsidP="007934C7">
            <w:pPr>
              <w:pStyle w:val="ListParagraph"/>
              <w:ind w:left="0"/>
              <w:jc w:val="center"/>
              <w:rPr>
                <w:b/>
                <w:sz w:val="20"/>
                <w:szCs w:val="20"/>
              </w:rPr>
            </w:pPr>
            <w:r w:rsidRPr="00C2327C">
              <w:rPr>
                <w:b/>
                <w:sz w:val="20"/>
                <w:szCs w:val="20"/>
              </w:rPr>
              <w:t>Description</w:t>
            </w:r>
          </w:p>
        </w:tc>
        <w:tc>
          <w:tcPr>
            <w:tcW w:w="1843" w:type="dxa"/>
            <w:tcBorders>
              <w:bottom w:val="single" w:sz="4" w:space="0" w:color="000000"/>
            </w:tcBorders>
            <w:shd w:val="clear" w:color="auto" w:fill="C5BEE0" w:themeFill="accent6" w:themeFillShade="E6"/>
          </w:tcPr>
          <w:p w:rsidR="002B7D65" w:rsidRPr="00C2327C" w:rsidRDefault="002B7D65" w:rsidP="007934C7">
            <w:pPr>
              <w:pStyle w:val="ListParagraph"/>
              <w:ind w:left="0"/>
              <w:jc w:val="center"/>
              <w:rPr>
                <w:b/>
                <w:sz w:val="20"/>
                <w:szCs w:val="20"/>
              </w:rPr>
            </w:pPr>
            <w:r w:rsidRPr="00C2327C">
              <w:rPr>
                <w:b/>
                <w:sz w:val="20"/>
                <w:szCs w:val="20"/>
              </w:rPr>
              <w:t>Marks</w:t>
            </w:r>
          </w:p>
        </w:tc>
      </w:tr>
      <w:tr w:rsidR="002B7D65" w:rsidRPr="00C2327C" w:rsidTr="00A66E00">
        <w:trPr>
          <w:cantSplit/>
        </w:trPr>
        <w:tc>
          <w:tcPr>
            <w:tcW w:w="9781" w:type="dxa"/>
            <w:gridSpan w:val="2"/>
            <w:tcBorders>
              <w:bottom w:val="single" w:sz="4" w:space="0" w:color="auto"/>
            </w:tcBorders>
            <w:shd w:val="clear" w:color="auto" w:fill="E1DDEF" w:themeFill="accent6"/>
            <w:vAlign w:val="center"/>
          </w:tcPr>
          <w:p w:rsidR="002B7D65" w:rsidRPr="00C2327C" w:rsidRDefault="002B7D65" w:rsidP="007934C7">
            <w:pPr>
              <w:rPr>
                <w:b/>
                <w:sz w:val="20"/>
                <w:szCs w:val="20"/>
              </w:rPr>
            </w:pPr>
            <w:r w:rsidRPr="00C2327C">
              <w:rPr>
                <w:b/>
                <w:sz w:val="20"/>
                <w:szCs w:val="20"/>
              </w:rPr>
              <w:t>Acceptability of position</w:t>
            </w:r>
          </w:p>
        </w:tc>
      </w:tr>
      <w:tr w:rsidR="002B7D65" w:rsidRPr="00C2327C" w:rsidTr="00A66E00">
        <w:trPr>
          <w:cantSplit/>
        </w:trPr>
        <w:tc>
          <w:tcPr>
            <w:tcW w:w="7938" w:type="dxa"/>
            <w:tcBorders>
              <w:top w:val="single" w:sz="4" w:space="0" w:color="auto"/>
              <w:bottom w:val="dotted" w:sz="4" w:space="0" w:color="auto"/>
            </w:tcBorders>
            <w:vAlign w:val="center"/>
          </w:tcPr>
          <w:p w:rsidR="002B7D65" w:rsidRPr="00C2327C" w:rsidRDefault="002B7D65" w:rsidP="00B60ADB">
            <w:pPr>
              <w:rPr>
                <w:bCs/>
                <w:sz w:val="20"/>
                <w:szCs w:val="20"/>
              </w:rPr>
            </w:pPr>
            <w:r w:rsidRPr="00C2327C">
              <w:rPr>
                <w:bCs/>
                <w:sz w:val="20"/>
                <w:szCs w:val="20"/>
              </w:rPr>
              <w:t>Discusses the acceptability of the position</w:t>
            </w:r>
          </w:p>
        </w:tc>
        <w:tc>
          <w:tcPr>
            <w:tcW w:w="1843" w:type="dxa"/>
            <w:tcBorders>
              <w:top w:val="single" w:sz="4" w:space="0" w:color="auto"/>
              <w:bottom w:val="dotted" w:sz="4" w:space="0" w:color="auto"/>
            </w:tcBorders>
          </w:tcPr>
          <w:p w:rsidR="002B7D65" w:rsidRPr="00C2327C" w:rsidRDefault="002B7D65" w:rsidP="00B60ADB">
            <w:pPr>
              <w:jc w:val="center"/>
              <w:rPr>
                <w:sz w:val="20"/>
                <w:szCs w:val="20"/>
              </w:rPr>
            </w:pPr>
            <w:r w:rsidRPr="00C2327C">
              <w:rPr>
                <w:sz w:val="20"/>
                <w:szCs w:val="20"/>
              </w:rPr>
              <w:t>2</w:t>
            </w:r>
          </w:p>
        </w:tc>
      </w:tr>
      <w:tr w:rsidR="002B7D65" w:rsidRPr="00C2327C" w:rsidTr="00A66E00">
        <w:trPr>
          <w:cantSplit/>
        </w:trPr>
        <w:tc>
          <w:tcPr>
            <w:tcW w:w="7938" w:type="dxa"/>
            <w:tcBorders>
              <w:top w:val="dotted" w:sz="4" w:space="0" w:color="auto"/>
              <w:bottom w:val="single" w:sz="4" w:space="0" w:color="auto"/>
            </w:tcBorders>
            <w:vAlign w:val="center"/>
          </w:tcPr>
          <w:p w:rsidR="002B7D65" w:rsidRPr="00C2327C" w:rsidRDefault="002B7D65" w:rsidP="00B60ADB">
            <w:pPr>
              <w:rPr>
                <w:bCs/>
                <w:sz w:val="20"/>
                <w:szCs w:val="20"/>
              </w:rPr>
            </w:pPr>
            <w:r w:rsidRPr="00C2327C">
              <w:rPr>
                <w:bCs/>
                <w:sz w:val="20"/>
                <w:szCs w:val="20"/>
              </w:rPr>
              <w:t>Identifies the conclusion of the participant</w:t>
            </w:r>
          </w:p>
        </w:tc>
        <w:tc>
          <w:tcPr>
            <w:tcW w:w="1843" w:type="dxa"/>
            <w:tcBorders>
              <w:top w:val="dotted" w:sz="4" w:space="0" w:color="auto"/>
            </w:tcBorders>
          </w:tcPr>
          <w:p w:rsidR="002B7D65" w:rsidRPr="00C2327C" w:rsidRDefault="002B7D65" w:rsidP="00B60ADB">
            <w:pPr>
              <w:jc w:val="center"/>
              <w:rPr>
                <w:sz w:val="20"/>
                <w:szCs w:val="20"/>
              </w:rPr>
            </w:pPr>
            <w:r w:rsidRPr="00C2327C">
              <w:rPr>
                <w:sz w:val="20"/>
                <w:szCs w:val="20"/>
              </w:rPr>
              <w:t>1</w:t>
            </w:r>
          </w:p>
        </w:tc>
      </w:tr>
      <w:tr w:rsidR="002B7D65" w:rsidRPr="00C2327C" w:rsidTr="001605DC">
        <w:trPr>
          <w:cantSplit/>
        </w:trPr>
        <w:tc>
          <w:tcPr>
            <w:tcW w:w="7938" w:type="dxa"/>
            <w:tcBorders>
              <w:top w:val="single" w:sz="4" w:space="0" w:color="auto"/>
              <w:bottom w:val="single" w:sz="4" w:space="0" w:color="000000"/>
            </w:tcBorders>
            <w:vAlign w:val="center"/>
          </w:tcPr>
          <w:p w:rsidR="002B7D65" w:rsidRPr="00C2327C" w:rsidRDefault="002B7D65" w:rsidP="00B60ADB">
            <w:pPr>
              <w:jc w:val="right"/>
              <w:rPr>
                <w:b/>
                <w:bCs/>
                <w:sz w:val="20"/>
                <w:szCs w:val="20"/>
              </w:rPr>
            </w:pPr>
            <w:r w:rsidRPr="00C2327C">
              <w:rPr>
                <w:b/>
                <w:bCs/>
                <w:sz w:val="20"/>
                <w:szCs w:val="20"/>
              </w:rPr>
              <w:t>Subtotal</w:t>
            </w:r>
          </w:p>
        </w:tc>
        <w:tc>
          <w:tcPr>
            <w:tcW w:w="1843" w:type="dxa"/>
            <w:tcBorders>
              <w:top w:val="single" w:sz="4" w:space="0" w:color="auto"/>
            </w:tcBorders>
          </w:tcPr>
          <w:p w:rsidR="002B7D65" w:rsidRPr="00C2327C" w:rsidRDefault="002B7D65" w:rsidP="00B60ADB">
            <w:pPr>
              <w:jc w:val="center"/>
              <w:rPr>
                <w:b/>
                <w:sz w:val="20"/>
                <w:szCs w:val="20"/>
              </w:rPr>
            </w:pPr>
            <w:r w:rsidRPr="00C2327C">
              <w:rPr>
                <w:b/>
                <w:sz w:val="20"/>
                <w:szCs w:val="20"/>
              </w:rPr>
              <w:t>2</w:t>
            </w:r>
          </w:p>
        </w:tc>
      </w:tr>
      <w:tr w:rsidR="002B7D65" w:rsidRPr="00C2327C" w:rsidTr="007934C7">
        <w:trPr>
          <w:cantSplit/>
        </w:trPr>
        <w:tc>
          <w:tcPr>
            <w:tcW w:w="9781" w:type="dxa"/>
            <w:gridSpan w:val="2"/>
            <w:tcBorders>
              <w:top w:val="single" w:sz="4" w:space="0" w:color="000000"/>
              <w:bottom w:val="single" w:sz="4" w:space="0" w:color="000000"/>
            </w:tcBorders>
            <w:shd w:val="clear" w:color="auto" w:fill="FFFFFF" w:themeFill="background1"/>
          </w:tcPr>
          <w:p w:rsidR="001A3F51" w:rsidRPr="00C2327C" w:rsidRDefault="00124CCE" w:rsidP="00AD771E">
            <w:pPr>
              <w:spacing w:line="240" w:lineRule="auto"/>
              <w:rPr>
                <w:bCs/>
                <w:sz w:val="20"/>
                <w:szCs w:val="20"/>
              </w:rPr>
            </w:pPr>
            <w:r w:rsidRPr="00C2327C">
              <w:rPr>
                <w:bCs/>
                <w:sz w:val="20"/>
                <w:szCs w:val="20"/>
              </w:rPr>
              <w:t>Answers could include, but are not limited to</w:t>
            </w:r>
            <w:r w:rsidR="001A3F51" w:rsidRPr="00C2327C">
              <w:rPr>
                <w:bCs/>
                <w:sz w:val="20"/>
                <w:szCs w:val="20"/>
              </w:rPr>
              <w:t>:</w:t>
            </w:r>
          </w:p>
          <w:p w:rsidR="001A3F51" w:rsidRPr="00C2327C" w:rsidRDefault="001A3F51" w:rsidP="00A9735D">
            <w:pPr>
              <w:pStyle w:val="ListParagraph"/>
              <w:numPr>
                <w:ilvl w:val="0"/>
                <w:numId w:val="17"/>
              </w:numPr>
              <w:spacing w:line="240" w:lineRule="auto"/>
              <w:rPr>
                <w:bCs/>
                <w:sz w:val="20"/>
                <w:szCs w:val="20"/>
              </w:rPr>
            </w:pPr>
            <w:r w:rsidRPr="00C2327C">
              <w:rPr>
                <w:bCs/>
                <w:sz w:val="20"/>
                <w:szCs w:val="20"/>
              </w:rPr>
              <w:t>some statements/claims are acceptable</w:t>
            </w:r>
            <w:r w:rsidR="00C2327C" w:rsidRPr="00C2327C">
              <w:rPr>
                <w:bCs/>
                <w:sz w:val="20"/>
                <w:szCs w:val="20"/>
              </w:rPr>
              <w:t>,</w:t>
            </w:r>
            <w:r w:rsidRPr="00C2327C">
              <w:rPr>
                <w:bCs/>
                <w:sz w:val="20"/>
                <w:szCs w:val="20"/>
              </w:rPr>
              <w:t xml:space="preserve"> e.g. moral choices are based on care</w:t>
            </w:r>
          </w:p>
          <w:p w:rsidR="001A3F51" w:rsidRPr="00C2327C" w:rsidRDefault="001A3F51" w:rsidP="00A9735D">
            <w:pPr>
              <w:pStyle w:val="ListParagraph"/>
              <w:numPr>
                <w:ilvl w:val="0"/>
                <w:numId w:val="17"/>
              </w:numPr>
              <w:spacing w:line="240" w:lineRule="auto"/>
              <w:rPr>
                <w:bCs/>
                <w:sz w:val="20"/>
                <w:szCs w:val="20"/>
              </w:rPr>
            </w:pPr>
            <w:r w:rsidRPr="00C2327C">
              <w:rPr>
                <w:bCs/>
                <w:sz w:val="20"/>
                <w:szCs w:val="20"/>
              </w:rPr>
              <w:t>some statements/claims are not acceptable</w:t>
            </w:r>
            <w:r w:rsidR="00C2327C" w:rsidRPr="00C2327C">
              <w:rPr>
                <w:bCs/>
                <w:sz w:val="20"/>
                <w:szCs w:val="20"/>
              </w:rPr>
              <w:t>,</w:t>
            </w:r>
            <w:r w:rsidRPr="00C2327C">
              <w:rPr>
                <w:bCs/>
                <w:sz w:val="20"/>
                <w:szCs w:val="20"/>
              </w:rPr>
              <w:t xml:space="preserve"> e.g. ‘I would treat someone well only if I liked them’; or not treating someone well means ignoring them, which is not a harm</w:t>
            </w:r>
          </w:p>
          <w:p w:rsidR="001A3F51" w:rsidRPr="00C2327C" w:rsidRDefault="0057469D" w:rsidP="00A9735D">
            <w:pPr>
              <w:pStyle w:val="ListParagraph"/>
              <w:numPr>
                <w:ilvl w:val="0"/>
                <w:numId w:val="17"/>
              </w:numPr>
              <w:spacing w:line="240" w:lineRule="auto"/>
              <w:rPr>
                <w:bCs/>
                <w:sz w:val="20"/>
                <w:szCs w:val="20"/>
              </w:rPr>
            </w:pPr>
            <w:r w:rsidRPr="00C2327C">
              <w:rPr>
                <w:bCs/>
                <w:sz w:val="20"/>
                <w:szCs w:val="20"/>
              </w:rPr>
              <w:t>concludes that moral choice is simply about people’</w:t>
            </w:r>
            <w:r w:rsidR="00735114" w:rsidRPr="00C2327C">
              <w:rPr>
                <w:bCs/>
                <w:sz w:val="20"/>
                <w:szCs w:val="20"/>
              </w:rPr>
              <w:t xml:space="preserve">s likes and dislikes which presents </w:t>
            </w:r>
            <w:r w:rsidR="001A3F51" w:rsidRPr="00C2327C">
              <w:rPr>
                <w:bCs/>
                <w:sz w:val="20"/>
                <w:szCs w:val="20"/>
              </w:rPr>
              <w:t>a narrow and one-sided view of the nature of choice in human moral life</w:t>
            </w:r>
          </w:p>
        </w:tc>
      </w:tr>
      <w:tr w:rsidR="002B7D65" w:rsidRPr="00C2327C" w:rsidTr="00A66E00">
        <w:trPr>
          <w:cantSplit/>
        </w:trPr>
        <w:tc>
          <w:tcPr>
            <w:tcW w:w="9781" w:type="dxa"/>
            <w:gridSpan w:val="2"/>
            <w:tcBorders>
              <w:top w:val="single" w:sz="4" w:space="0" w:color="000000"/>
              <w:bottom w:val="single" w:sz="4" w:space="0" w:color="auto"/>
            </w:tcBorders>
            <w:shd w:val="clear" w:color="auto" w:fill="E1DDEF" w:themeFill="accent6"/>
            <w:vAlign w:val="center"/>
          </w:tcPr>
          <w:p w:rsidR="002B7D65" w:rsidRPr="00C2327C" w:rsidRDefault="002B7D65" w:rsidP="007934C7">
            <w:pPr>
              <w:rPr>
                <w:b/>
                <w:sz w:val="20"/>
                <w:szCs w:val="20"/>
              </w:rPr>
            </w:pPr>
            <w:r w:rsidRPr="00C2327C">
              <w:rPr>
                <w:b/>
                <w:bCs/>
                <w:sz w:val="20"/>
                <w:szCs w:val="20"/>
              </w:rPr>
              <w:t>Relevance and effectiveness of example</w:t>
            </w:r>
            <w:r w:rsidR="00EF7EE7" w:rsidRPr="00C2327C">
              <w:rPr>
                <w:b/>
                <w:bCs/>
                <w:sz w:val="20"/>
                <w:szCs w:val="20"/>
              </w:rPr>
              <w:t>/</w:t>
            </w:r>
            <w:r w:rsidRPr="00C2327C">
              <w:rPr>
                <w:b/>
                <w:bCs/>
                <w:sz w:val="20"/>
                <w:szCs w:val="20"/>
              </w:rPr>
              <w:t>s</w:t>
            </w:r>
          </w:p>
        </w:tc>
      </w:tr>
      <w:tr w:rsidR="002B7D65" w:rsidRPr="00C2327C" w:rsidTr="00A66E00">
        <w:trPr>
          <w:cantSplit/>
        </w:trPr>
        <w:tc>
          <w:tcPr>
            <w:tcW w:w="7938" w:type="dxa"/>
            <w:tcBorders>
              <w:top w:val="single" w:sz="4" w:space="0" w:color="auto"/>
              <w:bottom w:val="dotted" w:sz="4" w:space="0" w:color="auto"/>
            </w:tcBorders>
            <w:vAlign w:val="center"/>
          </w:tcPr>
          <w:p w:rsidR="002B7D65" w:rsidRPr="00C2327C" w:rsidRDefault="002B7D65" w:rsidP="00B60ADB">
            <w:pPr>
              <w:rPr>
                <w:bCs/>
                <w:sz w:val="20"/>
                <w:szCs w:val="20"/>
              </w:rPr>
            </w:pPr>
            <w:r w:rsidRPr="00C2327C">
              <w:rPr>
                <w:bCs/>
                <w:sz w:val="20"/>
                <w:szCs w:val="20"/>
              </w:rPr>
              <w:t>Outlines the relevance and effectiveness of example</w:t>
            </w:r>
            <w:r w:rsidR="00EF7EE7" w:rsidRPr="00C2327C">
              <w:rPr>
                <w:bCs/>
                <w:sz w:val="20"/>
                <w:szCs w:val="20"/>
              </w:rPr>
              <w:t>/</w:t>
            </w:r>
            <w:r w:rsidRPr="00C2327C">
              <w:rPr>
                <w:bCs/>
                <w:sz w:val="20"/>
                <w:szCs w:val="20"/>
              </w:rPr>
              <w:t>s used</w:t>
            </w:r>
          </w:p>
        </w:tc>
        <w:tc>
          <w:tcPr>
            <w:tcW w:w="1843" w:type="dxa"/>
            <w:tcBorders>
              <w:top w:val="single" w:sz="4" w:space="0" w:color="auto"/>
              <w:bottom w:val="dotted" w:sz="4" w:space="0" w:color="auto"/>
            </w:tcBorders>
          </w:tcPr>
          <w:p w:rsidR="002B7D65" w:rsidRPr="00C2327C" w:rsidRDefault="002B7D65" w:rsidP="00B60ADB">
            <w:pPr>
              <w:jc w:val="center"/>
              <w:rPr>
                <w:sz w:val="20"/>
                <w:szCs w:val="20"/>
              </w:rPr>
            </w:pPr>
            <w:r w:rsidRPr="00C2327C">
              <w:rPr>
                <w:sz w:val="20"/>
                <w:szCs w:val="20"/>
              </w:rPr>
              <w:t>2</w:t>
            </w:r>
          </w:p>
        </w:tc>
      </w:tr>
      <w:tr w:rsidR="002B7D65" w:rsidRPr="00C2327C" w:rsidTr="00A66E00">
        <w:trPr>
          <w:cantSplit/>
        </w:trPr>
        <w:tc>
          <w:tcPr>
            <w:tcW w:w="7938" w:type="dxa"/>
            <w:tcBorders>
              <w:top w:val="dotted" w:sz="4" w:space="0" w:color="auto"/>
              <w:bottom w:val="single" w:sz="4" w:space="0" w:color="auto"/>
            </w:tcBorders>
            <w:vAlign w:val="center"/>
          </w:tcPr>
          <w:p w:rsidR="002B7D65" w:rsidRPr="00C2327C" w:rsidRDefault="002B7D65" w:rsidP="00B60ADB">
            <w:pPr>
              <w:rPr>
                <w:bCs/>
                <w:sz w:val="20"/>
                <w:szCs w:val="20"/>
              </w:rPr>
            </w:pPr>
            <w:r w:rsidRPr="00C2327C">
              <w:rPr>
                <w:bCs/>
                <w:sz w:val="20"/>
                <w:szCs w:val="20"/>
              </w:rPr>
              <w:t>Identifies an example used by the participant</w:t>
            </w:r>
          </w:p>
        </w:tc>
        <w:tc>
          <w:tcPr>
            <w:tcW w:w="1843" w:type="dxa"/>
            <w:tcBorders>
              <w:top w:val="dotted" w:sz="4" w:space="0" w:color="auto"/>
            </w:tcBorders>
          </w:tcPr>
          <w:p w:rsidR="002B7D65" w:rsidRPr="00C2327C" w:rsidRDefault="002B7D65" w:rsidP="00B60ADB">
            <w:pPr>
              <w:jc w:val="center"/>
              <w:rPr>
                <w:sz w:val="20"/>
                <w:szCs w:val="20"/>
              </w:rPr>
            </w:pPr>
            <w:r w:rsidRPr="00C2327C">
              <w:rPr>
                <w:sz w:val="20"/>
                <w:szCs w:val="20"/>
              </w:rPr>
              <w:t>1</w:t>
            </w:r>
          </w:p>
        </w:tc>
      </w:tr>
      <w:tr w:rsidR="002B7D65" w:rsidRPr="00C2327C" w:rsidTr="007934C7">
        <w:trPr>
          <w:cantSplit/>
        </w:trPr>
        <w:tc>
          <w:tcPr>
            <w:tcW w:w="7938" w:type="dxa"/>
            <w:tcBorders>
              <w:top w:val="single" w:sz="4" w:space="0" w:color="auto"/>
              <w:bottom w:val="single" w:sz="4" w:space="0" w:color="auto"/>
            </w:tcBorders>
            <w:vAlign w:val="center"/>
          </w:tcPr>
          <w:p w:rsidR="002B7D65" w:rsidRPr="00C2327C" w:rsidRDefault="002B7D65" w:rsidP="00B60ADB">
            <w:pPr>
              <w:jc w:val="right"/>
              <w:rPr>
                <w:b/>
                <w:bCs/>
                <w:sz w:val="20"/>
                <w:szCs w:val="20"/>
              </w:rPr>
            </w:pPr>
            <w:r w:rsidRPr="00C2327C">
              <w:rPr>
                <w:b/>
                <w:bCs/>
                <w:sz w:val="20"/>
                <w:szCs w:val="20"/>
              </w:rPr>
              <w:t>Subtotal</w:t>
            </w:r>
          </w:p>
        </w:tc>
        <w:tc>
          <w:tcPr>
            <w:tcW w:w="1843" w:type="dxa"/>
            <w:tcBorders>
              <w:top w:val="single" w:sz="4" w:space="0" w:color="auto"/>
            </w:tcBorders>
            <w:vAlign w:val="center"/>
          </w:tcPr>
          <w:p w:rsidR="002B7D65" w:rsidRPr="00C2327C" w:rsidRDefault="002B7D65" w:rsidP="00B60ADB">
            <w:pPr>
              <w:jc w:val="center"/>
              <w:rPr>
                <w:b/>
                <w:sz w:val="20"/>
                <w:szCs w:val="20"/>
              </w:rPr>
            </w:pPr>
            <w:r w:rsidRPr="00C2327C">
              <w:rPr>
                <w:b/>
                <w:sz w:val="20"/>
                <w:szCs w:val="20"/>
              </w:rPr>
              <w:t>2</w:t>
            </w:r>
          </w:p>
        </w:tc>
      </w:tr>
      <w:tr w:rsidR="002B7D65" w:rsidRPr="00C2327C" w:rsidTr="007934C7">
        <w:trPr>
          <w:cantSplit/>
        </w:trPr>
        <w:tc>
          <w:tcPr>
            <w:tcW w:w="9781" w:type="dxa"/>
            <w:gridSpan w:val="2"/>
            <w:tcBorders>
              <w:top w:val="single" w:sz="4" w:space="0" w:color="auto"/>
              <w:bottom w:val="single" w:sz="4" w:space="0" w:color="000000"/>
            </w:tcBorders>
            <w:shd w:val="clear" w:color="auto" w:fill="FFFFFF" w:themeFill="background1"/>
          </w:tcPr>
          <w:p w:rsidR="002B7D65" w:rsidRPr="00C2327C" w:rsidRDefault="00124CCE" w:rsidP="007934C7">
            <w:pPr>
              <w:spacing w:line="240" w:lineRule="auto"/>
              <w:rPr>
                <w:sz w:val="20"/>
                <w:szCs w:val="20"/>
              </w:rPr>
            </w:pPr>
            <w:r w:rsidRPr="00C2327C">
              <w:rPr>
                <w:bCs/>
                <w:sz w:val="20"/>
                <w:szCs w:val="20"/>
              </w:rPr>
              <w:t>Answers could include, but are not limited to</w:t>
            </w:r>
            <w:r w:rsidR="002B7D65" w:rsidRPr="00C2327C">
              <w:rPr>
                <w:sz w:val="20"/>
                <w:szCs w:val="20"/>
              </w:rPr>
              <w:t>:</w:t>
            </w:r>
          </w:p>
          <w:p w:rsidR="002C0FF0" w:rsidRPr="00C2327C" w:rsidRDefault="001A3F51" w:rsidP="002C0FF0">
            <w:pPr>
              <w:pStyle w:val="ListParagraph"/>
              <w:numPr>
                <w:ilvl w:val="0"/>
                <w:numId w:val="17"/>
              </w:numPr>
              <w:spacing w:after="120" w:line="240" w:lineRule="auto"/>
              <w:rPr>
                <w:bCs/>
                <w:sz w:val="20"/>
                <w:szCs w:val="20"/>
              </w:rPr>
            </w:pPr>
            <w:r w:rsidRPr="00C2327C">
              <w:rPr>
                <w:bCs/>
                <w:sz w:val="20"/>
                <w:szCs w:val="20"/>
              </w:rPr>
              <w:t xml:space="preserve">the example of Bruce’s emotion is a weak example because the moral position or feelings </w:t>
            </w:r>
            <w:r w:rsidR="00285813" w:rsidRPr="00C2327C">
              <w:rPr>
                <w:bCs/>
                <w:sz w:val="20"/>
                <w:szCs w:val="20"/>
              </w:rPr>
              <w:t>of one friend</w:t>
            </w:r>
            <w:r w:rsidRPr="00C2327C">
              <w:rPr>
                <w:bCs/>
                <w:sz w:val="20"/>
                <w:szCs w:val="20"/>
              </w:rPr>
              <w:t xml:space="preserve"> is not evidence for all friends</w:t>
            </w:r>
            <w:r w:rsidR="00C2327C" w:rsidRPr="00C2327C">
              <w:rPr>
                <w:bCs/>
                <w:sz w:val="20"/>
                <w:szCs w:val="20"/>
              </w:rPr>
              <w:t>,</w:t>
            </w:r>
            <w:r w:rsidRPr="00C2327C">
              <w:rPr>
                <w:bCs/>
                <w:sz w:val="20"/>
                <w:szCs w:val="20"/>
              </w:rPr>
              <w:t xml:space="preserve"> i.e. </w:t>
            </w:r>
            <w:r w:rsidR="00217841" w:rsidRPr="00C2327C">
              <w:rPr>
                <w:bCs/>
                <w:sz w:val="20"/>
                <w:szCs w:val="20"/>
              </w:rPr>
              <w:t xml:space="preserve">a </w:t>
            </w:r>
            <w:r w:rsidRPr="00C2327C">
              <w:rPr>
                <w:bCs/>
                <w:sz w:val="20"/>
                <w:szCs w:val="20"/>
              </w:rPr>
              <w:t>hasty generalisation</w:t>
            </w:r>
          </w:p>
        </w:tc>
      </w:tr>
      <w:tr w:rsidR="002B7D65" w:rsidRPr="00C2327C" w:rsidTr="00A66E00">
        <w:trPr>
          <w:cantSplit/>
        </w:trPr>
        <w:tc>
          <w:tcPr>
            <w:tcW w:w="9781" w:type="dxa"/>
            <w:gridSpan w:val="2"/>
            <w:tcBorders>
              <w:top w:val="single" w:sz="4" w:space="0" w:color="000000"/>
            </w:tcBorders>
            <w:shd w:val="clear" w:color="auto" w:fill="E1DDEF" w:themeFill="accent6"/>
            <w:vAlign w:val="center"/>
          </w:tcPr>
          <w:p w:rsidR="002B7D65" w:rsidRPr="00C2327C" w:rsidRDefault="002B7D65" w:rsidP="007934C7">
            <w:pPr>
              <w:rPr>
                <w:b/>
                <w:sz w:val="20"/>
                <w:szCs w:val="20"/>
              </w:rPr>
            </w:pPr>
            <w:r w:rsidRPr="00C2327C">
              <w:rPr>
                <w:b/>
                <w:sz w:val="20"/>
                <w:szCs w:val="20"/>
              </w:rPr>
              <w:t>Identification of formal and/or informal fallacies</w:t>
            </w:r>
          </w:p>
        </w:tc>
      </w:tr>
      <w:tr w:rsidR="002B7D65" w:rsidRPr="00C2327C" w:rsidTr="007934C7">
        <w:trPr>
          <w:cantSplit/>
        </w:trPr>
        <w:tc>
          <w:tcPr>
            <w:tcW w:w="7938" w:type="dxa"/>
            <w:tcBorders>
              <w:top w:val="single" w:sz="4" w:space="0" w:color="auto"/>
            </w:tcBorders>
            <w:vAlign w:val="center"/>
          </w:tcPr>
          <w:p w:rsidR="002B7D65" w:rsidRPr="00C2327C" w:rsidRDefault="002B7D65" w:rsidP="00C2327C">
            <w:pPr>
              <w:rPr>
                <w:bCs/>
                <w:sz w:val="20"/>
                <w:szCs w:val="20"/>
              </w:rPr>
            </w:pPr>
            <w:r w:rsidRPr="00C2327C">
              <w:rPr>
                <w:bCs/>
                <w:sz w:val="20"/>
                <w:szCs w:val="20"/>
              </w:rPr>
              <w:t>Identifies formal and/or informal fallacies committed by the participant.</w:t>
            </w:r>
          </w:p>
        </w:tc>
        <w:tc>
          <w:tcPr>
            <w:tcW w:w="1843" w:type="dxa"/>
            <w:tcBorders>
              <w:top w:val="single" w:sz="4" w:space="0" w:color="auto"/>
            </w:tcBorders>
          </w:tcPr>
          <w:p w:rsidR="002B7D65" w:rsidRPr="00C2327C" w:rsidRDefault="002B7D65" w:rsidP="00C2327C">
            <w:pPr>
              <w:jc w:val="center"/>
              <w:rPr>
                <w:b/>
                <w:sz w:val="20"/>
                <w:szCs w:val="20"/>
              </w:rPr>
            </w:pPr>
            <w:r w:rsidRPr="00C2327C">
              <w:rPr>
                <w:b/>
                <w:sz w:val="20"/>
                <w:szCs w:val="20"/>
              </w:rPr>
              <w:t>1</w:t>
            </w:r>
          </w:p>
        </w:tc>
      </w:tr>
      <w:tr w:rsidR="002B7D65" w:rsidRPr="00C2327C" w:rsidTr="007934C7">
        <w:trPr>
          <w:cantSplit/>
        </w:trPr>
        <w:tc>
          <w:tcPr>
            <w:tcW w:w="9781" w:type="dxa"/>
            <w:gridSpan w:val="2"/>
            <w:shd w:val="clear" w:color="auto" w:fill="FFFFFF" w:themeFill="background1"/>
          </w:tcPr>
          <w:p w:rsidR="00AD771E" w:rsidRPr="00C2327C" w:rsidRDefault="00AD771E" w:rsidP="00AD771E">
            <w:pPr>
              <w:rPr>
                <w:bCs/>
                <w:sz w:val="20"/>
                <w:szCs w:val="20"/>
              </w:rPr>
            </w:pPr>
            <w:r w:rsidRPr="00C2327C">
              <w:rPr>
                <w:bCs/>
                <w:sz w:val="20"/>
                <w:szCs w:val="20"/>
              </w:rPr>
              <w:t>Answer</w:t>
            </w:r>
            <w:r w:rsidR="00124CCE" w:rsidRPr="00C2327C">
              <w:rPr>
                <w:bCs/>
                <w:sz w:val="20"/>
                <w:szCs w:val="20"/>
              </w:rPr>
              <w:t>s</w:t>
            </w:r>
            <w:r w:rsidR="00EF7EE7" w:rsidRPr="00C2327C">
              <w:rPr>
                <w:bCs/>
                <w:sz w:val="20"/>
                <w:szCs w:val="20"/>
              </w:rPr>
              <w:t xml:space="preserve"> could include any</w:t>
            </w:r>
            <w:r w:rsidRPr="00C2327C">
              <w:rPr>
                <w:bCs/>
                <w:sz w:val="20"/>
                <w:szCs w:val="20"/>
              </w:rPr>
              <w:t xml:space="preserve"> of the following:</w:t>
            </w:r>
          </w:p>
          <w:p w:rsidR="00AD771E" w:rsidRPr="00C2327C" w:rsidRDefault="00AD771E" w:rsidP="00AD771E">
            <w:pPr>
              <w:pStyle w:val="ListParagraph"/>
              <w:numPr>
                <w:ilvl w:val="0"/>
                <w:numId w:val="10"/>
              </w:numPr>
              <w:spacing w:after="120"/>
              <w:ind w:left="318" w:hanging="284"/>
              <w:rPr>
                <w:bCs/>
                <w:sz w:val="20"/>
                <w:szCs w:val="20"/>
              </w:rPr>
            </w:pPr>
            <w:r w:rsidRPr="00C2327C">
              <w:rPr>
                <w:rFonts w:cs="Arial"/>
                <w:sz w:val="20"/>
                <w:szCs w:val="20"/>
              </w:rPr>
              <w:t>commits</w:t>
            </w:r>
            <w:r w:rsidR="00EF7EE7" w:rsidRPr="00C2327C">
              <w:rPr>
                <w:rFonts w:cs="Arial"/>
                <w:sz w:val="20"/>
                <w:szCs w:val="20"/>
              </w:rPr>
              <w:t>, in her first contribution,</w:t>
            </w:r>
            <w:r w:rsidRPr="00C2327C">
              <w:rPr>
                <w:rFonts w:cs="Arial"/>
                <w:sz w:val="20"/>
                <w:szCs w:val="20"/>
              </w:rPr>
              <w:t xml:space="preserve"> a hasty generalisation about likes and dislikes and makes a weak inference from disliking killing to the notio</w:t>
            </w:r>
            <w:r w:rsidR="00EF7EE7" w:rsidRPr="00C2327C">
              <w:rPr>
                <w:rFonts w:cs="Arial"/>
                <w:sz w:val="20"/>
                <w:szCs w:val="20"/>
              </w:rPr>
              <w:t>n of murder</w:t>
            </w:r>
          </w:p>
          <w:p w:rsidR="00AD771E" w:rsidRPr="00C2327C" w:rsidRDefault="00AD771E" w:rsidP="00AD771E">
            <w:pPr>
              <w:pStyle w:val="ListParagraph"/>
              <w:numPr>
                <w:ilvl w:val="0"/>
                <w:numId w:val="10"/>
              </w:numPr>
              <w:spacing w:after="120"/>
              <w:ind w:left="318" w:hanging="284"/>
              <w:rPr>
                <w:rFonts w:cs="Arial"/>
                <w:sz w:val="20"/>
                <w:szCs w:val="20"/>
              </w:rPr>
            </w:pPr>
            <w:r w:rsidRPr="00C2327C">
              <w:rPr>
                <w:rFonts w:cs="Arial"/>
                <w:sz w:val="20"/>
                <w:szCs w:val="20"/>
              </w:rPr>
              <w:t>commits a fallacy</w:t>
            </w:r>
            <w:r w:rsidR="00EF7EE7" w:rsidRPr="00C2327C">
              <w:rPr>
                <w:rFonts w:cs="Arial"/>
                <w:sz w:val="20"/>
                <w:szCs w:val="20"/>
              </w:rPr>
              <w:t xml:space="preserve"> in her second contribution</w:t>
            </w:r>
            <w:r w:rsidRPr="00C2327C">
              <w:rPr>
                <w:rFonts w:cs="Arial"/>
                <w:sz w:val="20"/>
                <w:szCs w:val="20"/>
              </w:rPr>
              <w:t xml:space="preserve"> by affirming the </w:t>
            </w:r>
            <w:r w:rsidR="00EF7EE7" w:rsidRPr="00C2327C">
              <w:rPr>
                <w:rFonts w:cs="Arial"/>
                <w:sz w:val="20"/>
                <w:szCs w:val="20"/>
              </w:rPr>
              <w:t>consequent</w:t>
            </w:r>
          </w:p>
          <w:p w:rsidR="002B7D65" w:rsidRPr="00C2327C" w:rsidRDefault="00AD771E" w:rsidP="00EF7EE7">
            <w:pPr>
              <w:pStyle w:val="ListParagraph"/>
              <w:numPr>
                <w:ilvl w:val="0"/>
                <w:numId w:val="10"/>
              </w:numPr>
              <w:spacing w:after="120"/>
              <w:ind w:left="318" w:hanging="284"/>
              <w:rPr>
                <w:sz w:val="20"/>
                <w:szCs w:val="20"/>
              </w:rPr>
            </w:pPr>
            <w:r w:rsidRPr="00C2327C">
              <w:rPr>
                <w:rFonts w:cs="Arial"/>
                <w:sz w:val="20"/>
                <w:szCs w:val="20"/>
              </w:rPr>
              <w:t>commits a fallacy</w:t>
            </w:r>
            <w:r w:rsidR="00EF7EE7" w:rsidRPr="00C2327C">
              <w:rPr>
                <w:rFonts w:cs="Arial"/>
                <w:sz w:val="20"/>
                <w:szCs w:val="20"/>
              </w:rPr>
              <w:t xml:space="preserve"> in her third and sixth contributions</w:t>
            </w:r>
            <w:r w:rsidRPr="00C2327C">
              <w:rPr>
                <w:rFonts w:cs="Arial"/>
                <w:sz w:val="20"/>
                <w:szCs w:val="20"/>
              </w:rPr>
              <w:t xml:space="preserve"> by arguing from ignorance </w:t>
            </w:r>
          </w:p>
        </w:tc>
      </w:tr>
      <w:tr w:rsidR="002B7D65" w:rsidRPr="00C2327C" w:rsidTr="00A66E00">
        <w:trPr>
          <w:cantSplit/>
        </w:trPr>
        <w:tc>
          <w:tcPr>
            <w:tcW w:w="9781" w:type="dxa"/>
            <w:gridSpan w:val="2"/>
            <w:tcBorders>
              <w:bottom w:val="single" w:sz="4" w:space="0" w:color="auto"/>
            </w:tcBorders>
            <w:shd w:val="clear" w:color="auto" w:fill="E1DDEF" w:themeFill="accent6"/>
            <w:vAlign w:val="center"/>
          </w:tcPr>
          <w:p w:rsidR="002B7D65" w:rsidRPr="00C2327C" w:rsidRDefault="002B7D65" w:rsidP="007934C7">
            <w:pPr>
              <w:rPr>
                <w:b/>
                <w:sz w:val="20"/>
                <w:szCs w:val="20"/>
              </w:rPr>
            </w:pPr>
            <w:r w:rsidRPr="00C2327C">
              <w:rPr>
                <w:b/>
                <w:bCs/>
                <w:sz w:val="20"/>
                <w:szCs w:val="20"/>
              </w:rPr>
              <w:t>Strength of inferential moves</w:t>
            </w:r>
          </w:p>
        </w:tc>
      </w:tr>
      <w:tr w:rsidR="002B7D65" w:rsidRPr="00C2327C" w:rsidTr="00A66E00">
        <w:trPr>
          <w:cantSplit/>
        </w:trPr>
        <w:tc>
          <w:tcPr>
            <w:tcW w:w="7938" w:type="dxa"/>
            <w:tcBorders>
              <w:bottom w:val="dotted" w:sz="4" w:space="0" w:color="auto"/>
            </w:tcBorders>
            <w:vAlign w:val="center"/>
          </w:tcPr>
          <w:p w:rsidR="002B7D65" w:rsidRPr="00C2327C" w:rsidRDefault="002B7D65" w:rsidP="00B60ADB">
            <w:pPr>
              <w:rPr>
                <w:bCs/>
                <w:sz w:val="20"/>
                <w:szCs w:val="20"/>
              </w:rPr>
            </w:pPr>
            <w:r w:rsidRPr="00C2327C">
              <w:rPr>
                <w:bCs/>
                <w:sz w:val="20"/>
                <w:szCs w:val="20"/>
              </w:rPr>
              <w:t>Explains clearly the strength of inferential moves made by the participant</w:t>
            </w:r>
          </w:p>
        </w:tc>
        <w:tc>
          <w:tcPr>
            <w:tcW w:w="1843" w:type="dxa"/>
            <w:tcBorders>
              <w:bottom w:val="dotted" w:sz="4" w:space="0" w:color="auto"/>
            </w:tcBorders>
          </w:tcPr>
          <w:p w:rsidR="002B7D65" w:rsidRPr="00C2327C" w:rsidRDefault="002B7D65" w:rsidP="00B60ADB">
            <w:pPr>
              <w:jc w:val="center"/>
              <w:rPr>
                <w:sz w:val="20"/>
                <w:szCs w:val="20"/>
              </w:rPr>
            </w:pPr>
            <w:r w:rsidRPr="00C2327C">
              <w:rPr>
                <w:sz w:val="20"/>
                <w:szCs w:val="20"/>
              </w:rPr>
              <w:t>2</w:t>
            </w:r>
          </w:p>
        </w:tc>
      </w:tr>
      <w:tr w:rsidR="002B7D65" w:rsidRPr="00C2327C" w:rsidTr="00A66E00">
        <w:trPr>
          <w:cantSplit/>
        </w:trPr>
        <w:tc>
          <w:tcPr>
            <w:tcW w:w="7938" w:type="dxa"/>
            <w:tcBorders>
              <w:top w:val="dotted" w:sz="4" w:space="0" w:color="auto"/>
              <w:bottom w:val="single" w:sz="4" w:space="0" w:color="auto"/>
            </w:tcBorders>
            <w:vAlign w:val="center"/>
          </w:tcPr>
          <w:p w:rsidR="002B7D65" w:rsidRPr="00C2327C" w:rsidRDefault="002B7D65" w:rsidP="00B60ADB">
            <w:pPr>
              <w:rPr>
                <w:bCs/>
                <w:sz w:val="20"/>
                <w:szCs w:val="20"/>
              </w:rPr>
            </w:pPr>
            <w:r w:rsidRPr="00C2327C">
              <w:rPr>
                <w:bCs/>
                <w:sz w:val="20"/>
                <w:szCs w:val="20"/>
              </w:rPr>
              <w:t>States the strength of inferential moves made by the participant</w:t>
            </w:r>
          </w:p>
        </w:tc>
        <w:tc>
          <w:tcPr>
            <w:tcW w:w="1843" w:type="dxa"/>
            <w:tcBorders>
              <w:top w:val="dotted" w:sz="4" w:space="0" w:color="auto"/>
              <w:bottom w:val="single" w:sz="4" w:space="0" w:color="auto"/>
            </w:tcBorders>
          </w:tcPr>
          <w:p w:rsidR="002B7D65" w:rsidRPr="00C2327C" w:rsidRDefault="002B7D65" w:rsidP="00B60ADB">
            <w:pPr>
              <w:jc w:val="center"/>
              <w:rPr>
                <w:sz w:val="20"/>
                <w:szCs w:val="20"/>
              </w:rPr>
            </w:pPr>
            <w:r w:rsidRPr="00C2327C">
              <w:rPr>
                <w:sz w:val="20"/>
                <w:szCs w:val="20"/>
              </w:rPr>
              <w:t>1</w:t>
            </w:r>
          </w:p>
        </w:tc>
      </w:tr>
      <w:tr w:rsidR="002B7D65" w:rsidRPr="00C2327C" w:rsidTr="007934C7">
        <w:trPr>
          <w:cantSplit/>
        </w:trPr>
        <w:tc>
          <w:tcPr>
            <w:tcW w:w="7938" w:type="dxa"/>
            <w:tcBorders>
              <w:bottom w:val="single" w:sz="4" w:space="0" w:color="auto"/>
            </w:tcBorders>
            <w:vAlign w:val="center"/>
          </w:tcPr>
          <w:p w:rsidR="002B7D65" w:rsidRPr="00C2327C" w:rsidRDefault="002B7D65" w:rsidP="00B60ADB">
            <w:pPr>
              <w:jc w:val="right"/>
              <w:rPr>
                <w:b/>
                <w:bCs/>
                <w:sz w:val="20"/>
                <w:szCs w:val="20"/>
              </w:rPr>
            </w:pPr>
            <w:r w:rsidRPr="00C2327C">
              <w:rPr>
                <w:b/>
                <w:bCs/>
                <w:sz w:val="20"/>
                <w:szCs w:val="20"/>
              </w:rPr>
              <w:t>Subtotal</w:t>
            </w:r>
          </w:p>
        </w:tc>
        <w:tc>
          <w:tcPr>
            <w:tcW w:w="1843" w:type="dxa"/>
            <w:tcBorders>
              <w:bottom w:val="single" w:sz="4" w:space="0" w:color="auto"/>
            </w:tcBorders>
          </w:tcPr>
          <w:p w:rsidR="002B7D65" w:rsidRPr="00C2327C" w:rsidRDefault="002B7D65" w:rsidP="00B60ADB">
            <w:pPr>
              <w:jc w:val="center"/>
              <w:rPr>
                <w:b/>
                <w:sz w:val="20"/>
                <w:szCs w:val="20"/>
              </w:rPr>
            </w:pPr>
            <w:r w:rsidRPr="00C2327C">
              <w:rPr>
                <w:b/>
                <w:sz w:val="20"/>
                <w:szCs w:val="20"/>
              </w:rPr>
              <w:t>2</w:t>
            </w:r>
          </w:p>
        </w:tc>
      </w:tr>
      <w:tr w:rsidR="002B7D65" w:rsidRPr="00C2327C" w:rsidTr="007934C7">
        <w:trPr>
          <w:cantSplit/>
        </w:trPr>
        <w:tc>
          <w:tcPr>
            <w:tcW w:w="9781" w:type="dxa"/>
            <w:gridSpan w:val="2"/>
            <w:tcBorders>
              <w:bottom w:val="single" w:sz="4" w:space="0" w:color="auto"/>
            </w:tcBorders>
            <w:vAlign w:val="center"/>
          </w:tcPr>
          <w:p w:rsidR="002B7D65" w:rsidRPr="00C2327C" w:rsidRDefault="00124CCE" w:rsidP="007934C7">
            <w:pPr>
              <w:rPr>
                <w:bCs/>
                <w:sz w:val="20"/>
                <w:szCs w:val="20"/>
              </w:rPr>
            </w:pPr>
            <w:r w:rsidRPr="00C2327C">
              <w:rPr>
                <w:bCs/>
                <w:sz w:val="20"/>
                <w:szCs w:val="20"/>
              </w:rPr>
              <w:t>Answers could include, but are not limited to</w:t>
            </w:r>
            <w:r w:rsidR="002B7D65" w:rsidRPr="00C2327C">
              <w:rPr>
                <w:bCs/>
                <w:sz w:val="20"/>
                <w:szCs w:val="20"/>
              </w:rPr>
              <w:t>:</w:t>
            </w:r>
          </w:p>
          <w:p w:rsidR="002B7D65" w:rsidRPr="00C2327C" w:rsidRDefault="00C22F95" w:rsidP="007934C7">
            <w:pPr>
              <w:pStyle w:val="ListParagraph"/>
              <w:numPr>
                <w:ilvl w:val="0"/>
                <w:numId w:val="10"/>
              </w:numPr>
              <w:ind w:left="318" w:hanging="284"/>
              <w:rPr>
                <w:sz w:val="20"/>
                <w:szCs w:val="20"/>
              </w:rPr>
            </w:pPr>
            <w:r w:rsidRPr="00C2327C">
              <w:rPr>
                <w:bCs/>
                <w:sz w:val="20"/>
                <w:szCs w:val="20"/>
              </w:rPr>
              <w:t>the strength of the inferential moves is weak to nil i.e. based on having committed a fallacy whenever a move has been attempted or an example used</w:t>
            </w:r>
          </w:p>
        </w:tc>
      </w:tr>
      <w:tr w:rsidR="002B7D65" w:rsidRPr="00C2327C" w:rsidTr="00A66E00">
        <w:trPr>
          <w:cantSplit/>
        </w:trPr>
        <w:tc>
          <w:tcPr>
            <w:tcW w:w="9781" w:type="dxa"/>
            <w:gridSpan w:val="2"/>
            <w:tcBorders>
              <w:top w:val="single" w:sz="4" w:space="0" w:color="000000"/>
              <w:bottom w:val="single" w:sz="4" w:space="0" w:color="auto"/>
            </w:tcBorders>
            <w:shd w:val="clear" w:color="auto" w:fill="FFFFFF" w:themeFill="background1"/>
            <w:vAlign w:val="center"/>
          </w:tcPr>
          <w:p w:rsidR="002B7D65" w:rsidRPr="00C2327C" w:rsidRDefault="002B7D65" w:rsidP="007934C7">
            <w:pPr>
              <w:rPr>
                <w:b/>
                <w:sz w:val="20"/>
                <w:szCs w:val="20"/>
              </w:rPr>
            </w:pPr>
            <w:r w:rsidRPr="00C2327C">
              <w:rPr>
                <w:b/>
                <w:sz w:val="20"/>
                <w:szCs w:val="20"/>
              </w:rPr>
              <w:t>Overall persuasiveness of arguments</w:t>
            </w:r>
          </w:p>
        </w:tc>
      </w:tr>
      <w:tr w:rsidR="002B7D65" w:rsidRPr="00C2327C" w:rsidTr="00A66E00">
        <w:trPr>
          <w:cantSplit/>
        </w:trPr>
        <w:tc>
          <w:tcPr>
            <w:tcW w:w="7938" w:type="dxa"/>
            <w:tcBorders>
              <w:bottom w:val="dotted" w:sz="4" w:space="0" w:color="auto"/>
            </w:tcBorders>
            <w:vAlign w:val="center"/>
          </w:tcPr>
          <w:p w:rsidR="002B7D65" w:rsidRPr="00C2327C" w:rsidRDefault="0088091B" w:rsidP="00B60ADB">
            <w:pPr>
              <w:rPr>
                <w:bCs/>
                <w:sz w:val="20"/>
                <w:szCs w:val="20"/>
              </w:rPr>
            </w:pPr>
            <w:r w:rsidRPr="00C2327C">
              <w:rPr>
                <w:bCs/>
                <w:sz w:val="20"/>
                <w:szCs w:val="20"/>
              </w:rPr>
              <w:t xml:space="preserve">Summarises </w:t>
            </w:r>
            <w:r w:rsidR="002B7D65" w:rsidRPr="00C2327C">
              <w:rPr>
                <w:bCs/>
                <w:sz w:val="20"/>
                <w:szCs w:val="20"/>
              </w:rPr>
              <w:t>the overall persuasiveness of arguments of the participant</w:t>
            </w:r>
          </w:p>
        </w:tc>
        <w:tc>
          <w:tcPr>
            <w:tcW w:w="1843" w:type="dxa"/>
            <w:tcBorders>
              <w:bottom w:val="dotted" w:sz="4" w:space="0" w:color="auto"/>
            </w:tcBorders>
          </w:tcPr>
          <w:p w:rsidR="002B7D65" w:rsidRPr="00C2327C" w:rsidRDefault="002B7D65" w:rsidP="00B60ADB">
            <w:pPr>
              <w:jc w:val="center"/>
              <w:rPr>
                <w:sz w:val="20"/>
                <w:szCs w:val="20"/>
              </w:rPr>
            </w:pPr>
            <w:r w:rsidRPr="00C2327C">
              <w:rPr>
                <w:sz w:val="20"/>
                <w:szCs w:val="20"/>
              </w:rPr>
              <w:t>2</w:t>
            </w:r>
          </w:p>
        </w:tc>
      </w:tr>
      <w:tr w:rsidR="002B7D65" w:rsidRPr="00C2327C" w:rsidTr="00A66E00">
        <w:trPr>
          <w:cantSplit/>
        </w:trPr>
        <w:tc>
          <w:tcPr>
            <w:tcW w:w="7938" w:type="dxa"/>
            <w:tcBorders>
              <w:top w:val="dotted" w:sz="4" w:space="0" w:color="auto"/>
            </w:tcBorders>
            <w:vAlign w:val="center"/>
          </w:tcPr>
          <w:p w:rsidR="002B7D65" w:rsidRPr="00C2327C" w:rsidRDefault="002B7D65" w:rsidP="00B60ADB">
            <w:pPr>
              <w:rPr>
                <w:bCs/>
                <w:sz w:val="20"/>
                <w:szCs w:val="20"/>
              </w:rPr>
            </w:pPr>
            <w:r w:rsidRPr="00C2327C">
              <w:rPr>
                <w:bCs/>
                <w:sz w:val="20"/>
                <w:szCs w:val="20"/>
              </w:rPr>
              <w:t xml:space="preserve">Makes a statement about the overall persuasiveness of arguments of the participant </w:t>
            </w:r>
          </w:p>
        </w:tc>
        <w:tc>
          <w:tcPr>
            <w:tcW w:w="1843" w:type="dxa"/>
            <w:tcBorders>
              <w:top w:val="dotted" w:sz="4" w:space="0" w:color="auto"/>
            </w:tcBorders>
          </w:tcPr>
          <w:p w:rsidR="002B7D65" w:rsidRPr="00C2327C" w:rsidRDefault="002B7D65" w:rsidP="00B60ADB">
            <w:pPr>
              <w:jc w:val="center"/>
              <w:rPr>
                <w:sz w:val="20"/>
                <w:szCs w:val="20"/>
              </w:rPr>
            </w:pPr>
            <w:r w:rsidRPr="00C2327C">
              <w:rPr>
                <w:sz w:val="20"/>
                <w:szCs w:val="20"/>
              </w:rPr>
              <w:t>1</w:t>
            </w:r>
          </w:p>
        </w:tc>
      </w:tr>
      <w:tr w:rsidR="002B7D65" w:rsidRPr="00C2327C" w:rsidTr="007934C7">
        <w:trPr>
          <w:cantSplit/>
        </w:trPr>
        <w:tc>
          <w:tcPr>
            <w:tcW w:w="7938" w:type="dxa"/>
            <w:tcBorders>
              <w:top w:val="single" w:sz="4" w:space="0" w:color="auto"/>
            </w:tcBorders>
            <w:vAlign w:val="center"/>
          </w:tcPr>
          <w:p w:rsidR="002B7D65" w:rsidRPr="00C2327C" w:rsidRDefault="002B7D65" w:rsidP="00B60ADB">
            <w:pPr>
              <w:jc w:val="right"/>
              <w:rPr>
                <w:b/>
                <w:bCs/>
                <w:sz w:val="20"/>
                <w:szCs w:val="20"/>
              </w:rPr>
            </w:pPr>
            <w:r w:rsidRPr="00C2327C">
              <w:rPr>
                <w:b/>
                <w:bCs/>
                <w:sz w:val="20"/>
                <w:szCs w:val="20"/>
              </w:rPr>
              <w:t>Subtotal</w:t>
            </w:r>
          </w:p>
        </w:tc>
        <w:tc>
          <w:tcPr>
            <w:tcW w:w="1843" w:type="dxa"/>
            <w:tcBorders>
              <w:top w:val="single" w:sz="4" w:space="0" w:color="auto"/>
            </w:tcBorders>
          </w:tcPr>
          <w:p w:rsidR="002B7D65" w:rsidRPr="00C2327C" w:rsidRDefault="002B7D65" w:rsidP="00B60ADB">
            <w:pPr>
              <w:jc w:val="center"/>
              <w:rPr>
                <w:b/>
                <w:sz w:val="20"/>
                <w:szCs w:val="20"/>
              </w:rPr>
            </w:pPr>
            <w:r w:rsidRPr="00C2327C">
              <w:rPr>
                <w:b/>
                <w:sz w:val="20"/>
                <w:szCs w:val="20"/>
              </w:rPr>
              <w:t>2</w:t>
            </w:r>
          </w:p>
        </w:tc>
      </w:tr>
      <w:tr w:rsidR="002B7D65" w:rsidRPr="00C2327C" w:rsidTr="007934C7">
        <w:trPr>
          <w:cantSplit/>
        </w:trPr>
        <w:tc>
          <w:tcPr>
            <w:tcW w:w="9781" w:type="dxa"/>
            <w:gridSpan w:val="2"/>
          </w:tcPr>
          <w:p w:rsidR="002B7D65" w:rsidRPr="00C2327C" w:rsidRDefault="00124CCE" w:rsidP="007934C7">
            <w:pPr>
              <w:rPr>
                <w:bCs/>
                <w:sz w:val="20"/>
                <w:szCs w:val="20"/>
              </w:rPr>
            </w:pPr>
            <w:r w:rsidRPr="00C2327C">
              <w:rPr>
                <w:bCs/>
                <w:sz w:val="20"/>
                <w:szCs w:val="20"/>
              </w:rPr>
              <w:t>Answers could include, but are not limited to</w:t>
            </w:r>
            <w:r w:rsidR="002B7D65" w:rsidRPr="00C2327C">
              <w:rPr>
                <w:bCs/>
                <w:sz w:val="20"/>
                <w:szCs w:val="20"/>
              </w:rPr>
              <w:t>:</w:t>
            </w:r>
          </w:p>
          <w:p w:rsidR="002B7D65" w:rsidRPr="00C2327C" w:rsidRDefault="00C22F95" w:rsidP="00B60ADB">
            <w:pPr>
              <w:pStyle w:val="ListParagraph"/>
              <w:numPr>
                <w:ilvl w:val="0"/>
                <w:numId w:val="10"/>
              </w:numPr>
              <w:ind w:left="318" w:hanging="284"/>
              <w:rPr>
                <w:bCs/>
                <w:sz w:val="20"/>
                <w:szCs w:val="20"/>
              </w:rPr>
            </w:pPr>
            <w:r w:rsidRPr="00C2327C">
              <w:rPr>
                <w:bCs/>
                <w:sz w:val="20"/>
                <w:szCs w:val="20"/>
              </w:rPr>
              <w:t xml:space="preserve">the combination of </w:t>
            </w:r>
            <w:r w:rsidR="00117B30" w:rsidRPr="00C2327C">
              <w:rPr>
                <w:bCs/>
                <w:sz w:val="20"/>
                <w:szCs w:val="20"/>
              </w:rPr>
              <w:t xml:space="preserve">weak example/s, </w:t>
            </w:r>
            <w:r w:rsidRPr="00C2327C">
              <w:rPr>
                <w:bCs/>
                <w:sz w:val="20"/>
                <w:szCs w:val="20"/>
              </w:rPr>
              <w:t>acceptable and unacceptable statements/claims, the frequent commitment of fallacies and the weak to nil inference makes the argument not persuasive</w:t>
            </w:r>
          </w:p>
        </w:tc>
      </w:tr>
      <w:tr w:rsidR="002B7D65" w:rsidRPr="00C2327C" w:rsidTr="007934C7">
        <w:trPr>
          <w:cantSplit/>
        </w:trPr>
        <w:tc>
          <w:tcPr>
            <w:tcW w:w="7938" w:type="dxa"/>
            <w:vAlign w:val="center"/>
          </w:tcPr>
          <w:p w:rsidR="002B7D65" w:rsidRPr="00C2327C" w:rsidRDefault="002B7D65" w:rsidP="007934C7">
            <w:pPr>
              <w:jc w:val="right"/>
              <w:rPr>
                <w:b/>
                <w:bCs/>
                <w:sz w:val="20"/>
                <w:szCs w:val="20"/>
              </w:rPr>
            </w:pPr>
            <w:r w:rsidRPr="00C2327C">
              <w:rPr>
                <w:b/>
                <w:bCs/>
                <w:sz w:val="20"/>
                <w:szCs w:val="20"/>
              </w:rPr>
              <w:t>Total</w:t>
            </w:r>
          </w:p>
        </w:tc>
        <w:tc>
          <w:tcPr>
            <w:tcW w:w="1843" w:type="dxa"/>
          </w:tcPr>
          <w:p w:rsidR="002B7D65" w:rsidRPr="00C2327C" w:rsidRDefault="002B7D65" w:rsidP="007934C7">
            <w:pPr>
              <w:jc w:val="center"/>
              <w:rPr>
                <w:b/>
                <w:sz w:val="20"/>
                <w:szCs w:val="20"/>
              </w:rPr>
            </w:pPr>
            <w:r w:rsidRPr="00C2327C">
              <w:rPr>
                <w:b/>
                <w:sz w:val="20"/>
                <w:szCs w:val="20"/>
              </w:rPr>
              <w:t>9</w:t>
            </w:r>
          </w:p>
        </w:tc>
      </w:tr>
    </w:tbl>
    <w:p w:rsidR="002B7D65" w:rsidRDefault="002B7D65" w:rsidP="008C4D28"/>
    <w:sectPr w:rsidR="002B7D65"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A49" w:rsidRDefault="00AB4A49" w:rsidP="00742128">
      <w:pPr>
        <w:spacing w:after="0" w:line="240" w:lineRule="auto"/>
      </w:pPr>
      <w:r>
        <w:separator/>
      </w:r>
    </w:p>
  </w:endnote>
  <w:endnote w:type="continuationSeparator" w:id="0">
    <w:p w:rsidR="00AB4A49" w:rsidRDefault="00AB4A4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JhengHei">
    <w:altName w:val="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61" w:rsidRPr="00507F00" w:rsidRDefault="000E6DDE" w:rsidP="001C7418">
    <w:pPr>
      <w:pStyle w:val="Footer"/>
      <w:pBdr>
        <w:top w:val="single" w:sz="4" w:space="4" w:color="5C815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2014/10001</w:t>
    </w:r>
    <w:r w:rsidR="00641F61">
      <w:rPr>
        <w:rFonts w:ascii="Franklin Gothic Book" w:hAnsi="Franklin Gothic Book"/>
        <w:noProof/>
        <w:color w:val="342568"/>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61" w:rsidRPr="00FD1658" w:rsidRDefault="00641F61" w:rsidP="008824FF">
    <w:pPr>
      <w:pStyle w:val="Footer"/>
      <w:pBdr>
        <w:top w:val="single" w:sz="8" w:space="4" w:color="5C815C" w:themeColor="accent3" w:themeShade="BF"/>
      </w:pBdr>
      <w:tabs>
        <w:tab w:val="clear" w:pos="4513"/>
        <w:tab w:val="clear" w:pos="9026"/>
      </w:tabs>
      <w:jc w:val="right"/>
      <w:rPr>
        <w:rFonts w:ascii="Franklin Gothic Book" w:hAnsi="Franklin Gothic Book"/>
        <w:color w:val="342568"/>
        <w:sz w:val="18"/>
      </w:rPr>
    </w:pPr>
    <w:r w:rsidRPr="001D01A5">
      <w:rPr>
        <w:rFonts w:ascii="Franklin Gothic Book" w:hAnsi="Franklin Gothic Book"/>
        <w:b/>
        <w:noProof/>
        <w:color w:val="342568"/>
        <w:sz w:val="18"/>
        <w:szCs w:val="18"/>
      </w:rPr>
      <w:t>Philosophy and Ethics | General</w:t>
    </w:r>
    <w:r w:rsidRPr="001D01A5">
      <w:rPr>
        <w:rFonts w:ascii="Franklin Gothic Book" w:hAnsi="Franklin Gothic Book"/>
        <w:b/>
        <w:color w:val="342568"/>
        <w:sz w:val="18"/>
        <w:szCs w:val="18"/>
      </w:rPr>
      <w:t xml:space="preserve"> </w:t>
    </w:r>
    <w:r w:rsidRPr="001D01A5">
      <w:rPr>
        <w:rFonts w:ascii="Franklin Gothic Book" w:hAnsi="Franklin Gothic Book"/>
        <w:b/>
        <w:noProof/>
        <w:color w:val="342568"/>
        <w:sz w:val="18"/>
        <w:szCs w:val="18"/>
      </w:rPr>
      <w:t>| Externally set task | Sample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B8" w:rsidRPr="009E1E00" w:rsidRDefault="00CE39B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sidRPr="00A779A4">
      <w:rPr>
        <w:rFonts w:ascii="Franklin Gothic Book" w:hAnsi="Franklin Gothic Book"/>
        <w:b/>
        <w:noProof/>
        <w:color w:val="342568" w:themeColor="accent1" w:themeShade="BF"/>
        <w:sz w:val="18"/>
      </w:rPr>
      <w:t>Philosophy and Ethics | General</w:t>
    </w:r>
    <w:r w:rsidRPr="00A779A4">
      <w:t xml:space="preserve"> </w:t>
    </w:r>
    <w:r w:rsidRPr="00A779A4">
      <w:rPr>
        <w:rFonts w:ascii="Franklin Gothic Book" w:hAnsi="Franklin Gothic Book"/>
        <w:b/>
        <w:noProof/>
        <w:color w:val="342568" w:themeColor="accent1" w:themeShade="BF"/>
        <w:sz w:val="18"/>
      </w:rPr>
      <w:t xml:space="preserve">| Externally set task | Marking key | </w:t>
    </w:r>
    <w:r w:rsidR="005A329E" w:rsidRPr="00A779A4">
      <w:rPr>
        <w:rFonts w:ascii="Franklin Gothic Book" w:hAnsi="Franklin Gothic Book"/>
        <w:b/>
        <w:noProof/>
        <w:color w:val="342568" w:themeColor="accent1" w:themeShade="BF"/>
        <w:sz w:val="18"/>
      </w:rPr>
      <w:t>Sample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B8" w:rsidRPr="00D6435D" w:rsidRDefault="00CE39B8"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sidRPr="00DB2EE5">
      <w:rPr>
        <w:rFonts w:ascii="Franklin Gothic Book" w:eastAsia="MS Mincho" w:hAnsi="Franklin Gothic Book" w:cs="Calibri"/>
        <w:b/>
        <w:noProof/>
        <w:color w:val="342568" w:themeColor="accent1" w:themeShade="BF"/>
        <w:sz w:val="18"/>
        <w:szCs w:val="18"/>
        <w:lang w:val="en-GB" w:eastAsia="ja-JP"/>
      </w:rPr>
      <w:t xml:space="preserve">Philosophy and Ethics| General | Externally set task| Marking key | </w:t>
    </w:r>
    <w:r w:rsidR="005A329E" w:rsidRPr="00DB2EE5">
      <w:rPr>
        <w:rFonts w:ascii="Franklin Gothic Book" w:eastAsia="MS Mincho" w:hAnsi="Franklin Gothic Book" w:cs="Calibri"/>
        <w:b/>
        <w:noProof/>
        <w:color w:val="342568" w:themeColor="accent1" w:themeShade="BF"/>
        <w:sz w:val="18"/>
        <w:szCs w:val="18"/>
        <w:lang w:val="en-GB" w:eastAsia="ja-JP"/>
      </w:rPr>
      <w:t>Sample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A49" w:rsidRDefault="00AB4A49" w:rsidP="00742128">
      <w:pPr>
        <w:spacing w:after="0" w:line="240" w:lineRule="auto"/>
      </w:pPr>
      <w:r>
        <w:separator/>
      </w:r>
    </w:p>
  </w:footnote>
  <w:footnote w:type="continuationSeparator" w:id="0">
    <w:p w:rsidR="00AB4A49" w:rsidRDefault="00AB4A49"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61" w:rsidRDefault="00641F61" w:rsidP="001C7418">
    <w:pPr>
      <w:pStyle w:val="Header"/>
    </w:pPr>
    <w:r>
      <w:rPr>
        <w:rFonts w:ascii="Arial" w:eastAsia="Times New Roman" w:hAnsi="Arial" w:cs="Arial"/>
        <w:bCs/>
        <w:noProof/>
        <w:kern w:val="28"/>
        <w:sz w:val="20"/>
        <w:szCs w:val="20"/>
        <w:lang w:eastAsia="en-AU"/>
      </w:rPr>
      <w:drawing>
        <wp:inline distT="0" distB="0" distL="0" distR="0" wp14:anchorId="706B5980" wp14:editId="615568E0">
          <wp:extent cx="4320000" cy="5175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rotWithShape="1">
                  <a:blip r:embed="rId1">
                    <a:extLst>
                      <a:ext uri="{28A0092B-C50C-407E-A947-70E740481C1C}">
                        <a14:useLocalDpi xmlns:a14="http://schemas.microsoft.com/office/drawing/2010/main" val="0"/>
                      </a:ext>
                    </a:extLst>
                  </a:blip>
                  <a:srcRect l="-40" r="23097"/>
                  <a:stretch/>
                </pic:blipFill>
                <pic:spPr bwMode="auto">
                  <a:xfrm>
                    <a:off x="0" y="0"/>
                    <a:ext cx="4431663" cy="530902"/>
                  </a:xfrm>
                  <a:prstGeom prst="rect">
                    <a:avLst/>
                  </a:prstGeom>
                  <a:ln>
                    <a:noFill/>
                  </a:ln>
                  <a:extLst>
                    <a:ext uri="{53640926-AAD7-44D8-BBD7-CCE9431645EC}">
                      <a14:shadowObscured xmlns:a14="http://schemas.microsoft.com/office/drawing/2010/main"/>
                    </a:ext>
                  </a:extLst>
                </pic:spPr>
              </pic:pic>
            </a:graphicData>
          </a:graphic>
        </wp:inline>
      </w:drawing>
    </w:r>
  </w:p>
  <w:p w:rsidR="00641F61" w:rsidRPr="001C7418" w:rsidRDefault="00641F61"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00" w:rsidRPr="00A66E00" w:rsidRDefault="00A66E00" w:rsidP="00A66E00">
    <w:pPr>
      <w:pStyle w:val="Header"/>
      <w:pBdr>
        <w:bottom w:val="single" w:sz="8" w:space="1" w:color="5C815C" w:themeColor="accent3" w:themeShade="BF"/>
      </w:pBdr>
      <w:tabs>
        <w:tab w:val="clear" w:pos="4513"/>
        <w:tab w:val="clear" w:pos="9026"/>
      </w:tabs>
      <w:ind w:left="-1276" w:right="9356"/>
      <w:jc w:val="right"/>
      <w:rPr>
        <w:rFonts w:ascii="Franklin Gothic Book" w:hAnsi="Franklin Gothic Book" w:cs="Calibri"/>
        <w:b/>
        <w:noProof/>
        <w:color w:val="46328C"/>
        <w:sz w:val="32"/>
        <w:lang w:val="en-GB" w:eastAsia="ja-JP"/>
      </w:rPr>
    </w:pPr>
    <w:r w:rsidRPr="00A66E00">
      <w:rPr>
        <w:rFonts w:ascii="Franklin Gothic Book" w:hAnsi="Franklin Gothic Book" w:cs="Calibri"/>
        <w:b/>
        <w:noProof/>
        <w:color w:val="46328C"/>
        <w:sz w:val="32"/>
        <w:lang w:val="en-GB" w:eastAsia="ja-JP"/>
      </w:rPr>
      <w:fldChar w:fldCharType="begin"/>
    </w:r>
    <w:r w:rsidRPr="00A66E00">
      <w:rPr>
        <w:rFonts w:ascii="Franklin Gothic Book" w:hAnsi="Franklin Gothic Book" w:cs="Calibri"/>
        <w:b/>
        <w:noProof/>
        <w:color w:val="46328C"/>
        <w:sz w:val="32"/>
        <w:lang w:val="en-GB" w:eastAsia="ja-JP"/>
      </w:rPr>
      <w:instrText xml:space="preserve"> PAGE   \* MERGEFORMAT </w:instrText>
    </w:r>
    <w:r w:rsidRPr="00A66E00">
      <w:rPr>
        <w:rFonts w:ascii="Franklin Gothic Book" w:hAnsi="Franklin Gothic Book" w:cs="Calibri"/>
        <w:b/>
        <w:noProof/>
        <w:color w:val="46328C"/>
        <w:sz w:val="32"/>
        <w:lang w:val="en-GB" w:eastAsia="ja-JP"/>
      </w:rPr>
      <w:fldChar w:fldCharType="separate"/>
    </w:r>
    <w:r w:rsidR="00C2327C">
      <w:rPr>
        <w:rFonts w:ascii="Franklin Gothic Book" w:hAnsi="Franklin Gothic Book" w:cs="Calibri"/>
        <w:b/>
        <w:noProof/>
        <w:color w:val="46328C"/>
        <w:sz w:val="32"/>
        <w:lang w:val="en-GB" w:eastAsia="ja-JP"/>
      </w:rPr>
      <w:t>4</w:t>
    </w:r>
    <w:r w:rsidRPr="00A66E00">
      <w:rPr>
        <w:rFonts w:ascii="Franklin Gothic Book" w:hAnsi="Franklin Gothic Book" w:cs="Calibri"/>
        <w:b/>
        <w:noProof/>
        <w:color w:val="46328C"/>
        <w:sz w:val="32"/>
        <w:lang w:val="en-GB" w:eastAsia="ja-JP"/>
      </w:rPr>
      <w:fldChar w:fldCharType="end"/>
    </w:r>
  </w:p>
  <w:p w:rsidR="00CE39B8" w:rsidRPr="00A66E00" w:rsidRDefault="00CE39B8" w:rsidP="00A66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00" w:rsidRPr="001B3981" w:rsidRDefault="00A66E00" w:rsidP="00A66E00">
    <w:pPr>
      <w:pStyle w:val="Header"/>
      <w:pBdr>
        <w:bottom w:val="single" w:sz="8" w:space="1" w:color="5C815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2327C">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CE39B8" w:rsidRPr="00AE1286" w:rsidRDefault="00CE39B8" w:rsidP="00AE12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B8" w:rsidRDefault="00CE3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627"/>
    <w:multiLevelType w:val="hybridMultilevel"/>
    <w:tmpl w:val="E73ED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430F2D"/>
    <w:multiLevelType w:val="hybridMultilevel"/>
    <w:tmpl w:val="22407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815DA"/>
    <w:multiLevelType w:val="hybridMultilevel"/>
    <w:tmpl w:val="B0D42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21302D"/>
    <w:multiLevelType w:val="hybridMultilevel"/>
    <w:tmpl w:val="1F00A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C14F13"/>
    <w:multiLevelType w:val="hybridMultilevel"/>
    <w:tmpl w:val="7F0A28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F994B3B"/>
    <w:multiLevelType w:val="hybridMultilevel"/>
    <w:tmpl w:val="C7EAE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CD1729"/>
    <w:multiLevelType w:val="hybridMultilevel"/>
    <w:tmpl w:val="725A7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15:restartNumberingAfterBreak="0">
    <w:nsid w:val="35EE25D5"/>
    <w:multiLevelType w:val="hybridMultilevel"/>
    <w:tmpl w:val="BE36A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C0352A"/>
    <w:multiLevelType w:val="hybridMultilevel"/>
    <w:tmpl w:val="40EC2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162B00"/>
    <w:multiLevelType w:val="singleLevel"/>
    <w:tmpl w:val="FB26AA9E"/>
    <w:lvl w:ilvl="0">
      <w:numFmt w:val="decimal"/>
      <w:pStyle w:val="csbullet"/>
      <w:lvlText w:val=""/>
      <w:lvlJc w:val="left"/>
    </w:lvl>
  </w:abstractNum>
  <w:abstractNum w:abstractNumId="11" w15:restartNumberingAfterBreak="0">
    <w:nsid w:val="4D310519"/>
    <w:multiLevelType w:val="hybridMultilevel"/>
    <w:tmpl w:val="85B4B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FB72F3"/>
    <w:multiLevelType w:val="hybridMultilevel"/>
    <w:tmpl w:val="6EE858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2F609C"/>
    <w:multiLevelType w:val="hybridMultilevel"/>
    <w:tmpl w:val="18DAB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0803528"/>
    <w:multiLevelType w:val="hybridMultilevel"/>
    <w:tmpl w:val="5FCEE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B42409"/>
    <w:multiLevelType w:val="hybridMultilevel"/>
    <w:tmpl w:val="4BD47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4"/>
  </w:num>
  <w:num w:numId="5">
    <w:abstractNumId w:val="3"/>
  </w:num>
  <w:num w:numId="6">
    <w:abstractNumId w:val="15"/>
  </w:num>
  <w:num w:numId="7">
    <w:abstractNumId w:val="13"/>
  </w:num>
  <w:num w:numId="8">
    <w:abstractNumId w:val="8"/>
  </w:num>
  <w:num w:numId="9">
    <w:abstractNumId w:val="0"/>
  </w:num>
  <w:num w:numId="10">
    <w:abstractNumId w:val="1"/>
  </w:num>
  <w:num w:numId="11">
    <w:abstractNumId w:val="9"/>
  </w:num>
  <w:num w:numId="12">
    <w:abstractNumId w:val="16"/>
  </w:num>
  <w:num w:numId="13">
    <w:abstractNumId w:val="11"/>
  </w:num>
  <w:num w:numId="14">
    <w:abstractNumId w:val="12"/>
  </w:num>
  <w:num w:numId="15">
    <w:abstractNumId w:val="2"/>
  </w:num>
  <w:num w:numId="16">
    <w:abstractNumId w:val="5"/>
  </w:num>
  <w:num w:numId="17">
    <w:abstractNumId w:val="6"/>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05B82"/>
    <w:rsid w:val="00005C61"/>
    <w:rsid w:val="00005CF3"/>
    <w:rsid w:val="00016400"/>
    <w:rsid w:val="000208DF"/>
    <w:rsid w:val="00022F3C"/>
    <w:rsid w:val="0002336A"/>
    <w:rsid w:val="000234D2"/>
    <w:rsid w:val="000240E0"/>
    <w:rsid w:val="00026F52"/>
    <w:rsid w:val="00030C18"/>
    <w:rsid w:val="000322D7"/>
    <w:rsid w:val="00033934"/>
    <w:rsid w:val="00034FD4"/>
    <w:rsid w:val="000365E9"/>
    <w:rsid w:val="000407A5"/>
    <w:rsid w:val="00051893"/>
    <w:rsid w:val="00053E16"/>
    <w:rsid w:val="000552E1"/>
    <w:rsid w:val="00056322"/>
    <w:rsid w:val="000574E1"/>
    <w:rsid w:val="000603EC"/>
    <w:rsid w:val="0006103F"/>
    <w:rsid w:val="00062A7F"/>
    <w:rsid w:val="00076B01"/>
    <w:rsid w:val="00076C22"/>
    <w:rsid w:val="00077A3D"/>
    <w:rsid w:val="000841F0"/>
    <w:rsid w:val="000850F9"/>
    <w:rsid w:val="00085E23"/>
    <w:rsid w:val="0009024C"/>
    <w:rsid w:val="000A0CC8"/>
    <w:rsid w:val="000A6ABE"/>
    <w:rsid w:val="000B0A44"/>
    <w:rsid w:val="000C1496"/>
    <w:rsid w:val="000C6A31"/>
    <w:rsid w:val="000C6ACF"/>
    <w:rsid w:val="000D0C4F"/>
    <w:rsid w:val="000D128B"/>
    <w:rsid w:val="000D3174"/>
    <w:rsid w:val="000E3141"/>
    <w:rsid w:val="000E36C3"/>
    <w:rsid w:val="000E6DDE"/>
    <w:rsid w:val="000F3AD5"/>
    <w:rsid w:val="000F65F5"/>
    <w:rsid w:val="000F737A"/>
    <w:rsid w:val="001005D0"/>
    <w:rsid w:val="00100712"/>
    <w:rsid w:val="00103DB1"/>
    <w:rsid w:val="00117B30"/>
    <w:rsid w:val="001201CF"/>
    <w:rsid w:val="00124CCE"/>
    <w:rsid w:val="00125002"/>
    <w:rsid w:val="0013465E"/>
    <w:rsid w:val="00135636"/>
    <w:rsid w:val="00137D91"/>
    <w:rsid w:val="001414EC"/>
    <w:rsid w:val="00144452"/>
    <w:rsid w:val="00144927"/>
    <w:rsid w:val="001451B9"/>
    <w:rsid w:val="00145B7F"/>
    <w:rsid w:val="001512E0"/>
    <w:rsid w:val="001556DA"/>
    <w:rsid w:val="001567D0"/>
    <w:rsid w:val="00156C75"/>
    <w:rsid w:val="00157E06"/>
    <w:rsid w:val="0016052A"/>
    <w:rsid w:val="001605DC"/>
    <w:rsid w:val="00160A6B"/>
    <w:rsid w:val="00160AF1"/>
    <w:rsid w:val="00161D4F"/>
    <w:rsid w:val="00162E0B"/>
    <w:rsid w:val="00163A2C"/>
    <w:rsid w:val="001779BF"/>
    <w:rsid w:val="00177ED4"/>
    <w:rsid w:val="001845B2"/>
    <w:rsid w:val="00192605"/>
    <w:rsid w:val="001933C5"/>
    <w:rsid w:val="0019340B"/>
    <w:rsid w:val="00194715"/>
    <w:rsid w:val="00196663"/>
    <w:rsid w:val="001A3F51"/>
    <w:rsid w:val="001A5BB7"/>
    <w:rsid w:val="001B0F15"/>
    <w:rsid w:val="001B3178"/>
    <w:rsid w:val="001B45E5"/>
    <w:rsid w:val="001B5F5C"/>
    <w:rsid w:val="001B6564"/>
    <w:rsid w:val="001C30A4"/>
    <w:rsid w:val="001C7CD9"/>
    <w:rsid w:val="001D4434"/>
    <w:rsid w:val="001D76C5"/>
    <w:rsid w:val="001D7E18"/>
    <w:rsid w:val="001F7D73"/>
    <w:rsid w:val="00200E19"/>
    <w:rsid w:val="00201AB3"/>
    <w:rsid w:val="00202954"/>
    <w:rsid w:val="00203E78"/>
    <w:rsid w:val="00203F91"/>
    <w:rsid w:val="0020405F"/>
    <w:rsid w:val="00206226"/>
    <w:rsid w:val="00211FC7"/>
    <w:rsid w:val="00212439"/>
    <w:rsid w:val="0021674F"/>
    <w:rsid w:val="00217841"/>
    <w:rsid w:val="0022331A"/>
    <w:rsid w:val="00226D55"/>
    <w:rsid w:val="00231853"/>
    <w:rsid w:val="00232FB7"/>
    <w:rsid w:val="00237E00"/>
    <w:rsid w:val="00237FF2"/>
    <w:rsid w:val="00241073"/>
    <w:rsid w:val="00241377"/>
    <w:rsid w:val="00252540"/>
    <w:rsid w:val="00253160"/>
    <w:rsid w:val="00254E43"/>
    <w:rsid w:val="00256FB6"/>
    <w:rsid w:val="00270163"/>
    <w:rsid w:val="002766A4"/>
    <w:rsid w:val="0028419E"/>
    <w:rsid w:val="00285813"/>
    <w:rsid w:val="00297CB9"/>
    <w:rsid w:val="002A13C6"/>
    <w:rsid w:val="002A2D59"/>
    <w:rsid w:val="002A4445"/>
    <w:rsid w:val="002A471E"/>
    <w:rsid w:val="002B6FEE"/>
    <w:rsid w:val="002B7D65"/>
    <w:rsid w:val="002C05E5"/>
    <w:rsid w:val="002C0DCF"/>
    <w:rsid w:val="002C0FF0"/>
    <w:rsid w:val="002E78F4"/>
    <w:rsid w:val="0030205C"/>
    <w:rsid w:val="003032ED"/>
    <w:rsid w:val="00304E41"/>
    <w:rsid w:val="00305C92"/>
    <w:rsid w:val="00306C56"/>
    <w:rsid w:val="003133ED"/>
    <w:rsid w:val="0032218D"/>
    <w:rsid w:val="00324D5C"/>
    <w:rsid w:val="003316AF"/>
    <w:rsid w:val="00333514"/>
    <w:rsid w:val="003339DB"/>
    <w:rsid w:val="003372DA"/>
    <w:rsid w:val="003443D8"/>
    <w:rsid w:val="00347743"/>
    <w:rsid w:val="00350609"/>
    <w:rsid w:val="00350B56"/>
    <w:rsid w:val="003566C9"/>
    <w:rsid w:val="00357C97"/>
    <w:rsid w:val="00360627"/>
    <w:rsid w:val="0036440F"/>
    <w:rsid w:val="00370969"/>
    <w:rsid w:val="00373759"/>
    <w:rsid w:val="00374139"/>
    <w:rsid w:val="00374BB6"/>
    <w:rsid w:val="003754C5"/>
    <w:rsid w:val="003926BB"/>
    <w:rsid w:val="00392F69"/>
    <w:rsid w:val="003935C8"/>
    <w:rsid w:val="00395D4C"/>
    <w:rsid w:val="003A73DB"/>
    <w:rsid w:val="003B2FAA"/>
    <w:rsid w:val="003C054B"/>
    <w:rsid w:val="003D2A82"/>
    <w:rsid w:val="003D3CBD"/>
    <w:rsid w:val="003D50A2"/>
    <w:rsid w:val="003E0218"/>
    <w:rsid w:val="003E10B1"/>
    <w:rsid w:val="003F1F97"/>
    <w:rsid w:val="003F5430"/>
    <w:rsid w:val="0040361B"/>
    <w:rsid w:val="00407B08"/>
    <w:rsid w:val="004111FB"/>
    <w:rsid w:val="0041367E"/>
    <w:rsid w:val="00413C8C"/>
    <w:rsid w:val="00416C3D"/>
    <w:rsid w:val="00417CF0"/>
    <w:rsid w:val="00420018"/>
    <w:rsid w:val="00433336"/>
    <w:rsid w:val="00433F68"/>
    <w:rsid w:val="0043620D"/>
    <w:rsid w:val="00443796"/>
    <w:rsid w:val="00444412"/>
    <w:rsid w:val="00445AD3"/>
    <w:rsid w:val="0044627A"/>
    <w:rsid w:val="0045021E"/>
    <w:rsid w:val="0045587E"/>
    <w:rsid w:val="00457445"/>
    <w:rsid w:val="004574B1"/>
    <w:rsid w:val="00457B9D"/>
    <w:rsid w:val="00465B25"/>
    <w:rsid w:val="00466D3C"/>
    <w:rsid w:val="00470454"/>
    <w:rsid w:val="0048062C"/>
    <w:rsid w:val="004819A9"/>
    <w:rsid w:val="004821BE"/>
    <w:rsid w:val="00484BA5"/>
    <w:rsid w:val="004925C6"/>
    <w:rsid w:val="00492C50"/>
    <w:rsid w:val="004A03A0"/>
    <w:rsid w:val="004A1CF7"/>
    <w:rsid w:val="004A2B10"/>
    <w:rsid w:val="004A4348"/>
    <w:rsid w:val="004A4FAE"/>
    <w:rsid w:val="004A768C"/>
    <w:rsid w:val="004B096F"/>
    <w:rsid w:val="004B7DB5"/>
    <w:rsid w:val="004C257C"/>
    <w:rsid w:val="004D0B2D"/>
    <w:rsid w:val="004D563A"/>
    <w:rsid w:val="004D68C7"/>
    <w:rsid w:val="004E1397"/>
    <w:rsid w:val="004E4388"/>
    <w:rsid w:val="004E51FF"/>
    <w:rsid w:val="004E729C"/>
    <w:rsid w:val="004F57D6"/>
    <w:rsid w:val="004F6B14"/>
    <w:rsid w:val="00504046"/>
    <w:rsid w:val="0050454E"/>
    <w:rsid w:val="00513995"/>
    <w:rsid w:val="005155A2"/>
    <w:rsid w:val="00520F12"/>
    <w:rsid w:val="00527E9C"/>
    <w:rsid w:val="00533582"/>
    <w:rsid w:val="00541772"/>
    <w:rsid w:val="00541EB6"/>
    <w:rsid w:val="0054262A"/>
    <w:rsid w:val="00543763"/>
    <w:rsid w:val="00551094"/>
    <w:rsid w:val="00553F98"/>
    <w:rsid w:val="00554AC8"/>
    <w:rsid w:val="005565F5"/>
    <w:rsid w:val="0055671F"/>
    <w:rsid w:val="00564B7F"/>
    <w:rsid w:val="005739DA"/>
    <w:rsid w:val="0057469D"/>
    <w:rsid w:val="00582DC6"/>
    <w:rsid w:val="0058522A"/>
    <w:rsid w:val="00586F13"/>
    <w:rsid w:val="005A0F57"/>
    <w:rsid w:val="005A1C74"/>
    <w:rsid w:val="005A329E"/>
    <w:rsid w:val="005A643F"/>
    <w:rsid w:val="005B096B"/>
    <w:rsid w:val="005B4919"/>
    <w:rsid w:val="005B52FC"/>
    <w:rsid w:val="005C3139"/>
    <w:rsid w:val="005C64E7"/>
    <w:rsid w:val="005C6BF0"/>
    <w:rsid w:val="005D4F24"/>
    <w:rsid w:val="005E0ECB"/>
    <w:rsid w:val="005E18DA"/>
    <w:rsid w:val="005E26A0"/>
    <w:rsid w:val="005E57AB"/>
    <w:rsid w:val="005E6287"/>
    <w:rsid w:val="005E7CC3"/>
    <w:rsid w:val="005F096E"/>
    <w:rsid w:val="00617E04"/>
    <w:rsid w:val="00622483"/>
    <w:rsid w:val="00625179"/>
    <w:rsid w:val="00626570"/>
    <w:rsid w:val="0062787B"/>
    <w:rsid w:val="00630C3D"/>
    <w:rsid w:val="00637D7C"/>
    <w:rsid w:val="00637F0D"/>
    <w:rsid w:val="00640F84"/>
    <w:rsid w:val="00641F61"/>
    <w:rsid w:val="00655260"/>
    <w:rsid w:val="0065645A"/>
    <w:rsid w:val="00666385"/>
    <w:rsid w:val="006664F5"/>
    <w:rsid w:val="00666A57"/>
    <w:rsid w:val="00666FEB"/>
    <w:rsid w:val="006748E6"/>
    <w:rsid w:val="00691A72"/>
    <w:rsid w:val="00693261"/>
    <w:rsid w:val="00694CC0"/>
    <w:rsid w:val="006970FD"/>
    <w:rsid w:val="00697378"/>
    <w:rsid w:val="006A0862"/>
    <w:rsid w:val="006A0DDE"/>
    <w:rsid w:val="006B5E7B"/>
    <w:rsid w:val="006B6108"/>
    <w:rsid w:val="006D0C37"/>
    <w:rsid w:val="006E149A"/>
    <w:rsid w:val="006E1D80"/>
    <w:rsid w:val="006E5578"/>
    <w:rsid w:val="006F436A"/>
    <w:rsid w:val="006F476A"/>
    <w:rsid w:val="006F7C1C"/>
    <w:rsid w:val="007002B8"/>
    <w:rsid w:val="00710E58"/>
    <w:rsid w:val="00711C93"/>
    <w:rsid w:val="007133F6"/>
    <w:rsid w:val="0071732A"/>
    <w:rsid w:val="0071762E"/>
    <w:rsid w:val="007222CB"/>
    <w:rsid w:val="0072321F"/>
    <w:rsid w:val="00726E5A"/>
    <w:rsid w:val="007275F1"/>
    <w:rsid w:val="00730984"/>
    <w:rsid w:val="00735114"/>
    <w:rsid w:val="00735C00"/>
    <w:rsid w:val="007370FB"/>
    <w:rsid w:val="00737E63"/>
    <w:rsid w:val="00742128"/>
    <w:rsid w:val="00744479"/>
    <w:rsid w:val="00753EA1"/>
    <w:rsid w:val="0076207B"/>
    <w:rsid w:val="00762914"/>
    <w:rsid w:val="00762A17"/>
    <w:rsid w:val="00763859"/>
    <w:rsid w:val="00772D1E"/>
    <w:rsid w:val="00791C6E"/>
    <w:rsid w:val="00793207"/>
    <w:rsid w:val="007A2590"/>
    <w:rsid w:val="007A471E"/>
    <w:rsid w:val="007A5875"/>
    <w:rsid w:val="007A6564"/>
    <w:rsid w:val="007B5C0F"/>
    <w:rsid w:val="007B68D6"/>
    <w:rsid w:val="007C2656"/>
    <w:rsid w:val="007C335B"/>
    <w:rsid w:val="007C5F71"/>
    <w:rsid w:val="007D1AF0"/>
    <w:rsid w:val="007D728A"/>
    <w:rsid w:val="007E0386"/>
    <w:rsid w:val="007E3064"/>
    <w:rsid w:val="007F1407"/>
    <w:rsid w:val="007F576A"/>
    <w:rsid w:val="008079E9"/>
    <w:rsid w:val="008079EE"/>
    <w:rsid w:val="00811E1F"/>
    <w:rsid w:val="008130BD"/>
    <w:rsid w:val="008277C4"/>
    <w:rsid w:val="008324A6"/>
    <w:rsid w:val="00832D12"/>
    <w:rsid w:val="00840CFD"/>
    <w:rsid w:val="00845EA3"/>
    <w:rsid w:val="00846AF5"/>
    <w:rsid w:val="00856881"/>
    <w:rsid w:val="008610F3"/>
    <w:rsid w:val="00867A3C"/>
    <w:rsid w:val="008743F4"/>
    <w:rsid w:val="0088053A"/>
    <w:rsid w:val="0088091B"/>
    <w:rsid w:val="00894C15"/>
    <w:rsid w:val="00895DB9"/>
    <w:rsid w:val="008A1C68"/>
    <w:rsid w:val="008A2ECB"/>
    <w:rsid w:val="008A75D8"/>
    <w:rsid w:val="008B7D20"/>
    <w:rsid w:val="008C4D28"/>
    <w:rsid w:val="008C5AC9"/>
    <w:rsid w:val="008D0A7B"/>
    <w:rsid w:val="008E144B"/>
    <w:rsid w:val="008E32B1"/>
    <w:rsid w:val="008E38A5"/>
    <w:rsid w:val="008F681C"/>
    <w:rsid w:val="008F6BB3"/>
    <w:rsid w:val="009003E5"/>
    <w:rsid w:val="00904BFC"/>
    <w:rsid w:val="009053B5"/>
    <w:rsid w:val="00915955"/>
    <w:rsid w:val="00920013"/>
    <w:rsid w:val="00922E83"/>
    <w:rsid w:val="0093403F"/>
    <w:rsid w:val="0094007F"/>
    <w:rsid w:val="009440D2"/>
    <w:rsid w:val="00945408"/>
    <w:rsid w:val="0094740C"/>
    <w:rsid w:val="00952A49"/>
    <w:rsid w:val="009558DE"/>
    <w:rsid w:val="00955E93"/>
    <w:rsid w:val="009578C7"/>
    <w:rsid w:val="00964696"/>
    <w:rsid w:val="009649ED"/>
    <w:rsid w:val="00971F3B"/>
    <w:rsid w:val="009732C7"/>
    <w:rsid w:val="00982808"/>
    <w:rsid w:val="009909CD"/>
    <w:rsid w:val="00990C04"/>
    <w:rsid w:val="009A4383"/>
    <w:rsid w:val="009A6F37"/>
    <w:rsid w:val="009B19B1"/>
    <w:rsid w:val="009B2394"/>
    <w:rsid w:val="009B3C02"/>
    <w:rsid w:val="009B7A17"/>
    <w:rsid w:val="009C45FF"/>
    <w:rsid w:val="009C7331"/>
    <w:rsid w:val="009D6BE1"/>
    <w:rsid w:val="009E1E00"/>
    <w:rsid w:val="009E3642"/>
    <w:rsid w:val="009E3CF9"/>
    <w:rsid w:val="009F1C6B"/>
    <w:rsid w:val="009F330E"/>
    <w:rsid w:val="009F5075"/>
    <w:rsid w:val="00A00D31"/>
    <w:rsid w:val="00A063E9"/>
    <w:rsid w:val="00A06A3D"/>
    <w:rsid w:val="00A2429E"/>
    <w:rsid w:val="00A24944"/>
    <w:rsid w:val="00A25F05"/>
    <w:rsid w:val="00A26119"/>
    <w:rsid w:val="00A26D31"/>
    <w:rsid w:val="00A355C1"/>
    <w:rsid w:val="00A51094"/>
    <w:rsid w:val="00A60B4D"/>
    <w:rsid w:val="00A64938"/>
    <w:rsid w:val="00A66E00"/>
    <w:rsid w:val="00A779A4"/>
    <w:rsid w:val="00A80BAC"/>
    <w:rsid w:val="00A81304"/>
    <w:rsid w:val="00A837E2"/>
    <w:rsid w:val="00A9735D"/>
    <w:rsid w:val="00A97B98"/>
    <w:rsid w:val="00AA0085"/>
    <w:rsid w:val="00AA4FD9"/>
    <w:rsid w:val="00AA5DC2"/>
    <w:rsid w:val="00AB028A"/>
    <w:rsid w:val="00AB4A49"/>
    <w:rsid w:val="00AB52B1"/>
    <w:rsid w:val="00AC4446"/>
    <w:rsid w:val="00AC7BF0"/>
    <w:rsid w:val="00AD1D7E"/>
    <w:rsid w:val="00AD771E"/>
    <w:rsid w:val="00AE0CDE"/>
    <w:rsid w:val="00AE1286"/>
    <w:rsid w:val="00AE27D6"/>
    <w:rsid w:val="00AE2969"/>
    <w:rsid w:val="00AE57D9"/>
    <w:rsid w:val="00AE641A"/>
    <w:rsid w:val="00AE6511"/>
    <w:rsid w:val="00AF1007"/>
    <w:rsid w:val="00AF1E61"/>
    <w:rsid w:val="00B04173"/>
    <w:rsid w:val="00B04EC6"/>
    <w:rsid w:val="00B10871"/>
    <w:rsid w:val="00B11D1C"/>
    <w:rsid w:val="00B22F69"/>
    <w:rsid w:val="00B23AFC"/>
    <w:rsid w:val="00B31F78"/>
    <w:rsid w:val="00B340FF"/>
    <w:rsid w:val="00B44EB3"/>
    <w:rsid w:val="00B450E9"/>
    <w:rsid w:val="00B45B36"/>
    <w:rsid w:val="00B53340"/>
    <w:rsid w:val="00B53D8C"/>
    <w:rsid w:val="00B6090E"/>
    <w:rsid w:val="00B60ADB"/>
    <w:rsid w:val="00B657D6"/>
    <w:rsid w:val="00B711E5"/>
    <w:rsid w:val="00B81380"/>
    <w:rsid w:val="00B9029E"/>
    <w:rsid w:val="00B906B0"/>
    <w:rsid w:val="00B9112E"/>
    <w:rsid w:val="00B9338F"/>
    <w:rsid w:val="00B96CDE"/>
    <w:rsid w:val="00B97127"/>
    <w:rsid w:val="00BA3549"/>
    <w:rsid w:val="00BA5B2A"/>
    <w:rsid w:val="00BB2163"/>
    <w:rsid w:val="00BB4454"/>
    <w:rsid w:val="00BB4EED"/>
    <w:rsid w:val="00BB7269"/>
    <w:rsid w:val="00BC1F96"/>
    <w:rsid w:val="00BC4CAC"/>
    <w:rsid w:val="00BD0125"/>
    <w:rsid w:val="00BD21D0"/>
    <w:rsid w:val="00BD5EE7"/>
    <w:rsid w:val="00BD7B4B"/>
    <w:rsid w:val="00BE4A41"/>
    <w:rsid w:val="00BE7956"/>
    <w:rsid w:val="00BF1EB8"/>
    <w:rsid w:val="00C00627"/>
    <w:rsid w:val="00C01FE0"/>
    <w:rsid w:val="00C02D56"/>
    <w:rsid w:val="00C053D3"/>
    <w:rsid w:val="00C11C7F"/>
    <w:rsid w:val="00C1371B"/>
    <w:rsid w:val="00C1764E"/>
    <w:rsid w:val="00C22F95"/>
    <w:rsid w:val="00C2327C"/>
    <w:rsid w:val="00C25101"/>
    <w:rsid w:val="00C30D00"/>
    <w:rsid w:val="00C3154C"/>
    <w:rsid w:val="00C32F8D"/>
    <w:rsid w:val="00C361CF"/>
    <w:rsid w:val="00C43A9A"/>
    <w:rsid w:val="00C50868"/>
    <w:rsid w:val="00C51F9A"/>
    <w:rsid w:val="00C53434"/>
    <w:rsid w:val="00C53F50"/>
    <w:rsid w:val="00C57CDD"/>
    <w:rsid w:val="00C60C42"/>
    <w:rsid w:val="00C614E3"/>
    <w:rsid w:val="00C8158A"/>
    <w:rsid w:val="00C824C8"/>
    <w:rsid w:val="00C9249C"/>
    <w:rsid w:val="00C95913"/>
    <w:rsid w:val="00C96FFF"/>
    <w:rsid w:val="00CA20E1"/>
    <w:rsid w:val="00CA2C97"/>
    <w:rsid w:val="00CA4CFD"/>
    <w:rsid w:val="00CA51CE"/>
    <w:rsid w:val="00CA720E"/>
    <w:rsid w:val="00CC2910"/>
    <w:rsid w:val="00CC4015"/>
    <w:rsid w:val="00CD0FAA"/>
    <w:rsid w:val="00CD25A1"/>
    <w:rsid w:val="00CD3559"/>
    <w:rsid w:val="00CD4BC4"/>
    <w:rsid w:val="00CE0E01"/>
    <w:rsid w:val="00CE2119"/>
    <w:rsid w:val="00CE39B8"/>
    <w:rsid w:val="00CE65A0"/>
    <w:rsid w:val="00D00A02"/>
    <w:rsid w:val="00D018ED"/>
    <w:rsid w:val="00D03AE8"/>
    <w:rsid w:val="00D0447F"/>
    <w:rsid w:val="00D12351"/>
    <w:rsid w:val="00D17A5D"/>
    <w:rsid w:val="00D26669"/>
    <w:rsid w:val="00D2693E"/>
    <w:rsid w:val="00D27A51"/>
    <w:rsid w:val="00D27E3C"/>
    <w:rsid w:val="00D362C2"/>
    <w:rsid w:val="00D41433"/>
    <w:rsid w:val="00D54365"/>
    <w:rsid w:val="00D543DC"/>
    <w:rsid w:val="00D6435D"/>
    <w:rsid w:val="00D64648"/>
    <w:rsid w:val="00D6736E"/>
    <w:rsid w:val="00D80712"/>
    <w:rsid w:val="00D83B44"/>
    <w:rsid w:val="00D870EE"/>
    <w:rsid w:val="00D90989"/>
    <w:rsid w:val="00D933A6"/>
    <w:rsid w:val="00D95815"/>
    <w:rsid w:val="00D970D8"/>
    <w:rsid w:val="00DA76D8"/>
    <w:rsid w:val="00DB1EC4"/>
    <w:rsid w:val="00DB2757"/>
    <w:rsid w:val="00DB2EE5"/>
    <w:rsid w:val="00DB3ABF"/>
    <w:rsid w:val="00DB4B3C"/>
    <w:rsid w:val="00DB7412"/>
    <w:rsid w:val="00DC3A58"/>
    <w:rsid w:val="00DC6143"/>
    <w:rsid w:val="00DD1D21"/>
    <w:rsid w:val="00DD1D9B"/>
    <w:rsid w:val="00DD5199"/>
    <w:rsid w:val="00DD51A8"/>
    <w:rsid w:val="00DF292F"/>
    <w:rsid w:val="00E00471"/>
    <w:rsid w:val="00E10F89"/>
    <w:rsid w:val="00E13ED7"/>
    <w:rsid w:val="00E25745"/>
    <w:rsid w:val="00E31C74"/>
    <w:rsid w:val="00E327A3"/>
    <w:rsid w:val="00E3422B"/>
    <w:rsid w:val="00E413AB"/>
    <w:rsid w:val="00E41C0A"/>
    <w:rsid w:val="00E4353E"/>
    <w:rsid w:val="00E44502"/>
    <w:rsid w:val="00E449D0"/>
    <w:rsid w:val="00E5490A"/>
    <w:rsid w:val="00E56E14"/>
    <w:rsid w:val="00E6129B"/>
    <w:rsid w:val="00E6131D"/>
    <w:rsid w:val="00E62959"/>
    <w:rsid w:val="00E66352"/>
    <w:rsid w:val="00E676FD"/>
    <w:rsid w:val="00E712E8"/>
    <w:rsid w:val="00E721B6"/>
    <w:rsid w:val="00E81900"/>
    <w:rsid w:val="00E90B75"/>
    <w:rsid w:val="00E91142"/>
    <w:rsid w:val="00E937CB"/>
    <w:rsid w:val="00EA43FD"/>
    <w:rsid w:val="00EA7315"/>
    <w:rsid w:val="00EB3C04"/>
    <w:rsid w:val="00EB474C"/>
    <w:rsid w:val="00EB4F48"/>
    <w:rsid w:val="00EB7A62"/>
    <w:rsid w:val="00EC65F3"/>
    <w:rsid w:val="00EC7885"/>
    <w:rsid w:val="00ED3039"/>
    <w:rsid w:val="00ED30CE"/>
    <w:rsid w:val="00ED3190"/>
    <w:rsid w:val="00ED3A00"/>
    <w:rsid w:val="00EE0DE1"/>
    <w:rsid w:val="00EE25AB"/>
    <w:rsid w:val="00EE2953"/>
    <w:rsid w:val="00EE4D04"/>
    <w:rsid w:val="00EF0533"/>
    <w:rsid w:val="00EF1039"/>
    <w:rsid w:val="00EF4D57"/>
    <w:rsid w:val="00EF7EE7"/>
    <w:rsid w:val="00F01043"/>
    <w:rsid w:val="00F07A4F"/>
    <w:rsid w:val="00F1734C"/>
    <w:rsid w:val="00F17C2F"/>
    <w:rsid w:val="00F24EC9"/>
    <w:rsid w:val="00F3101E"/>
    <w:rsid w:val="00F3305D"/>
    <w:rsid w:val="00F33CCB"/>
    <w:rsid w:val="00F369E5"/>
    <w:rsid w:val="00F40210"/>
    <w:rsid w:val="00F40E16"/>
    <w:rsid w:val="00F4271F"/>
    <w:rsid w:val="00F45180"/>
    <w:rsid w:val="00F459DD"/>
    <w:rsid w:val="00F54E96"/>
    <w:rsid w:val="00F57AA6"/>
    <w:rsid w:val="00F61A21"/>
    <w:rsid w:val="00F63DE1"/>
    <w:rsid w:val="00F70B8D"/>
    <w:rsid w:val="00F71ED8"/>
    <w:rsid w:val="00F80D1C"/>
    <w:rsid w:val="00F81088"/>
    <w:rsid w:val="00F83152"/>
    <w:rsid w:val="00F87853"/>
    <w:rsid w:val="00F937AB"/>
    <w:rsid w:val="00F94528"/>
    <w:rsid w:val="00FA13E7"/>
    <w:rsid w:val="00FB75A7"/>
    <w:rsid w:val="00FC1F20"/>
    <w:rsid w:val="00FC23D9"/>
    <w:rsid w:val="00FC2705"/>
    <w:rsid w:val="00FC7C8D"/>
    <w:rsid w:val="00FE03C2"/>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7BD84A-42B7-4B5B-A020-C9E76F6F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character" w:customStyle="1" w:styleId="ya-q-full-text">
    <w:name w:val="ya-q-full-text"/>
    <w:basedOn w:val="DefaultParagraphFont"/>
    <w:rsid w:val="0066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8637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5E50-6FCE-45ED-82E7-CF70A573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117</cp:revision>
  <cp:lastPrinted>2016-11-01T01:28:00Z</cp:lastPrinted>
  <dcterms:created xsi:type="dcterms:W3CDTF">2016-10-10T08:43:00Z</dcterms:created>
  <dcterms:modified xsi:type="dcterms:W3CDTF">2016-11-01T01:30:00Z</dcterms:modified>
</cp:coreProperties>
</file>