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57" w:rsidRPr="00514457" w:rsidRDefault="00514457" w:rsidP="00514457">
      <w:pPr>
        <w:keepNext/>
        <w:spacing w:before="3500" w:after="200" w:line="276" w:lineRule="auto"/>
        <w:jc w:val="center"/>
        <w:outlineLvl w:val="0"/>
        <w:rPr>
          <w:rFonts w:ascii="Franklin Gothic Book" w:hAnsi="Franklin Gothic Book"/>
          <w:b/>
          <w:smallCaps/>
          <w:color w:val="9688BE"/>
          <w:sz w:val="36"/>
          <w:szCs w:val="36"/>
        </w:rPr>
      </w:pPr>
      <w:r w:rsidRPr="00514457">
        <w:rPr>
          <w:rFonts w:ascii="Franklin Gothic Medium" w:hAnsi="Franklin Gothic Medium"/>
          <w:smallCaps/>
          <w:noProof/>
          <w:color w:val="463969"/>
          <w:sz w:val="52"/>
          <w:szCs w:val="52"/>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524510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514457">
        <w:rPr>
          <w:rFonts w:ascii="Franklin Gothic Book" w:hAnsi="Franklin Gothic Book"/>
          <w:b/>
          <w:smallCaps/>
          <w:color w:val="9688BE"/>
          <w:sz w:val="36"/>
          <w:szCs w:val="36"/>
        </w:rPr>
        <w:t>Sample Course Outline</w:t>
      </w:r>
    </w:p>
    <w:p w:rsidR="00514457" w:rsidRPr="00514457" w:rsidRDefault="00514457" w:rsidP="0051445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514457">
        <w:rPr>
          <w:rFonts w:ascii="Franklin Gothic Medium" w:hAnsi="Franklin Gothic Medium"/>
          <w:smallCaps/>
          <w:color w:val="5F497A"/>
          <w:sz w:val="28"/>
          <w:szCs w:val="28"/>
        </w:rPr>
        <w:t>Politics and Law</w:t>
      </w:r>
    </w:p>
    <w:p w:rsidR="00514457" w:rsidRPr="00514457" w:rsidRDefault="00514457" w:rsidP="0051445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General</w:t>
      </w:r>
      <w:r w:rsidR="0034071F">
        <w:rPr>
          <w:rFonts w:ascii="Franklin Gothic Medium" w:hAnsi="Franklin Gothic Medium"/>
          <w:smallCaps/>
          <w:color w:val="5F497A"/>
          <w:sz w:val="28"/>
          <w:szCs w:val="28"/>
        </w:rPr>
        <w:t xml:space="preserve"> Year 12</w:t>
      </w:r>
    </w:p>
    <w:p w:rsidR="00514457" w:rsidRPr="00514457" w:rsidRDefault="00514457" w:rsidP="00514457">
      <w:pPr>
        <w:keepNext/>
        <w:jc w:val="center"/>
        <w:outlineLvl w:val="0"/>
        <w:rPr>
          <w:rFonts w:ascii="Calibri" w:hAnsi="Calibri"/>
          <w:b/>
        </w:rPr>
      </w:pPr>
    </w:p>
    <w:p w:rsidR="00514457" w:rsidRPr="00514457" w:rsidRDefault="00514457" w:rsidP="000D7004">
      <w:pPr>
        <w:keepNext/>
        <w:spacing w:before="3360"/>
        <w:jc w:val="center"/>
        <w:outlineLvl w:val="0"/>
        <w:rPr>
          <w:rFonts w:ascii="Franklin Gothic Medium" w:hAnsi="Franklin Gothic Medium"/>
          <w:smallCaps/>
          <w:color w:val="463969"/>
          <w:sz w:val="52"/>
          <w:szCs w:val="52"/>
        </w:rPr>
      </w:pPr>
    </w:p>
    <w:p w:rsidR="00514457" w:rsidRPr="00514457" w:rsidRDefault="00514457" w:rsidP="00514457">
      <w:pPr>
        <w:spacing w:after="240"/>
        <w:rPr>
          <w:rFonts w:ascii="Franklin Gothic Book" w:hAnsi="Franklin Gothic Book"/>
          <w:sz w:val="44"/>
          <w:szCs w:val="44"/>
        </w:rPr>
      </w:pPr>
    </w:p>
    <w:p w:rsidR="00514457" w:rsidRPr="00514457" w:rsidRDefault="00514457" w:rsidP="00514457">
      <w:pPr>
        <w:rPr>
          <w:b/>
          <w:sz w:val="28"/>
          <w:szCs w:val="28"/>
        </w:rPr>
      </w:pPr>
    </w:p>
    <w:p w:rsidR="00514457" w:rsidRPr="00514457" w:rsidRDefault="00514457" w:rsidP="00514457">
      <w:pPr>
        <w:rPr>
          <w:b/>
          <w:sz w:val="28"/>
          <w:szCs w:val="28"/>
        </w:rPr>
      </w:pPr>
    </w:p>
    <w:p w:rsidR="00514457" w:rsidRPr="00514457" w:rsidRDefault="00514457" w:rsidP="00514457">
      <w:pPr>
        <w:rPr>
          <w:b/>
          <w:sz w:val="28"/>
          <w:szCs w:val="28"/>
        </w:rPr>
      </w:pPr>
    </w:p>
    <w:p w:rsidR="00514457" w:rsidRPr="00514457" w:rsidRDefault="00514457" w:rsidP="00514457">
      <w:pPr>
        <w:spacing w:before="10000" w:after="80" w:line="264" w:lineRule="auto"/>
        <w:jc w:val="both"/>
        <w:rPr>
          <w:b/>
          <w:sz w:val="16"/>
        </w:rPr>
      </w:pPr>
    </w:p>
    <w:p w:rsidR="00514457" w:rsidRPr="00514457" w:rsidRDefault="00514457" w:rsidP="00514457">
      <w:pPr>
        <w:spacing w:before="10000" w:after="80" w:line="264" w:lineRule="auto"/>
        <w:jc w:val="both"/>
        <w:rPr>
          <w:rFonts w:ascii="Calibri" w:hAnsi="Calibri"/>
          <w:b/>
          <w:sz w:val="16"/>
        </w:rPr>
      </w:pPr>
      <w:r w:rsidRPr="00514457">
        <w:rPr>
          <w:rFonts w:ascii="Calibri" w:hAnsi="Calibri"/>
          <w:b/>
          <w:sz w:val="16"/>
        </w:rPr>
        <w:t>Copyright</w:t>
      </w:r>
    </w:p>
    <w:p w:rsidR="00514457" w:rsidRPr="00514457" w:rsidRDefault="00514457" w:rsidP="00514457">
      <w:pPr>
        <w:spacing w:after="80" w:line="264" w:lineRule="auto"/>
        <w:jc w:val="both"/>
        <w:rPr>
          <w:rFonts w:ascii="Calibri" w:hAnsi="Calibri"/>
          <w:sz w:val="16"/>
        </w:rPr>
      </w:pPr>
      <w:r w:rsidRPr="00514457">
        <w:rPr>
          <w:rFonts w:ascii="Calibri" w:hAnsi="Calibri"/>
          <w:sz w:val="16"/>
        </w:rPr>
        <w:t>© School Curricul</w:t>
      </w:r>
      <w:r w:rsidR="00924328">
        <w:rPr>
          <w:rFonts w:ascii="Calibri" w:hAnsi="Calibri"/>
          <w:sz w:val="16"/>
        </w:rPr>
        <w:t>um and Standards Authority, 2015</w:t>
      </w:r>
    </w:p>
    <w:p w:rsidR="00514457" w:rsidRPr="00514457" w:rsidRDefault="00514457" w:rsidP="00514457">
      <w:pPr>
        <w:spacing w:after="80" w:line="264" w:lineRule="auto"/>
        <w:jc w:val="both"/>
        <w:rPr>
          <w:rFonts w:ascii="Calibri" w:hAnsi="Calibri"/>
          <w:sz w:val="16"/>
        </w:rPr>
      </w:pPr>
      <w:r w:rsidRPr="00514457">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14457" w:rsidRPr="00514457" w:rsidRDefault="00514457" w:rsidP="00514457">
      <w:pPr>
        <w:spacing w:after="80" w:line="264" w:lineRule="auto"/>
        <w:jc w:val="both"/>
        <w:rPr>
          <w:rFonts w:asciiTheme="minorHAnsi" w:hAnsiTheme="minorHAnsi"/>
          <w:sz w:val="16"/>
          <w:szCs w:val="16"/>
        </w:rPr>
      </w:pPr>
      <w:r w:rsidRPr="00514457">
        <w:rPr>
          <w:rFonts w:ascii="Calibri" w:hAnsi="Calibri"/>
          <w:sz w:val="16"/>
        </w:rPr>
        <w:t xml:space="preserve">Copying or communication for any other purpose can be done only within the terms of the </w:t>
      </w:r>
      <w:r w:rsidRPr="00514457">
        <w:rPr>
          <w:rFonts w:ascii="Calibri" w:hAnsi="Calibri"/>
          <w:i/>
          <w:iCs/>
          <w:sz w:val="16"/>
        </w:rPr>
        <w:t>Copyright Act 1968</w:t>
      </w:r>
      <w:r w:rsidRPr="00514457">
        <w:rPr>
          <w:rFonts w:ascii="Calibri" w:hAnsi="Calibri"/>
          <w:sz w:val="16"/>
        </w:rPr>
        <w:t xml:space="preserve"> or with prior written permission of the School Curriculum and Standards Authority. Copying or communication of any third party copyright material can be </w:t>
      </w:r>
      <w:r w:rsidRPr="00514457">
        <w:rPr>
          <w:rFonts w:asciiTheme="minorHAnsi" w:hAnsiTheme="minorHAnsi"/>
          <w:sz w:val="16"/>
          <w:szCs w:val="16"/>
        </w:rPr>
        <w:t xml:space="preserve">done only within the terms of the </w:t>
      </w:r>
      <w:r w:rsidRPr="00514457">
        <w:rPr>
          <w:rFonts w:asciiTheme="minorHAnsi" w:hAnsiTheme="minorHAnsi"/>
          <w:i/>
          <w:iCs/>
          <w:sz w:val="16"/>
          <w:szCs w:val="16"/>
        </w:rPr>
        <w:t>Copyright Act 1968</w:t>
      </w:r>
      <w:r w:rsidRPr="00514457">
        <w:rPr>
          <w:rFonts w:asciiTheme="minorHAnsi" w:hAnsiTheme="minorHAnsi"/>
          <w:sz w:val="16"/>
          <w:szCs w:val="16"/>
        </w:rPr>
        <w:t xml:space="preserve"> or with permission of the copyright owners.</w:t>
      </w:r>
    </w:p>
    <w:p w:rsidR="00514457" w:rsidRPr="00514457" w:rsidRDefault="00514457" w:rsidP="00514457">
      <w:pPr>
        <w:spacing w:after="80" w:line="264" w:lineRule="auto"/>
        <w:jc w:val="both"/>
        <w:rPr>
          <w:rFonts w:ascii="Calibri" w:hAnsi="Calibri"/>
          <w:sz w:val="16"/>
        </w:rPr>
      </w:pPr>
      <w:r w:rsidRPr="00514457">
        <w:rPr>
          <w:rFonts w:asciiTheme="minorHAnsi" w:hAnsiTheme="minorHAnsi"/>
          <w:sz w:val="16"/>
          <w:szCs w:val="16"/>
        </w:rPr>
        <w:t xml:space="preserve">Any content in this document that has been derived from the Australian Curriculum may be used under the terms of the </w:t>
      </w:r>
      <w:hyperlink r:id="rId10" w:history="1">
        <w:r w:rsidRPr="00514457">
          <w:rPr>
            <w:rFonts w:asciiTheme="minorHAnsi" w:hAnsiTheme="minorHAnsi" w:cs="Arial"/>
            <w:color w:val="3333CC"/>
            <w:sz w:val="16"/>
            <w:szCs w:val="16"/>
            <w:u w:val="single"/>
          </w:rPr>
          <w:t>Creative Commons Attribution-NonCommercial 3.0 Australia licence</w:t>
        </w:r>
      </w:hyperlink>
    </w:p>
    <w:p w:rsidR="00514457" w:rsidRPr="00514457" w:rsidRDefault="00514457" w:rsidP="00514457">
      <w:pPr>
        <w:spacing w:after="80" w:line="264" w:lineRule="auto"/>
        <w:jc w:val="both"/>
        <w:rPr>
          <w:rFonts w:ascii="Calibri" w:hAnsi="Calibri"/>
          <w:b/>
          <w:sz w:val="16"/>
        </w:rPr>
      </w:pPr>
      <w:r w:rsidRPr="00514457">
        <w:rPr>
          <w:rFonts w:ascii="Calibri" w:hAnsi="Calibri"/>
          <w:b/>
          <w:sz w:val="16"/>
        </w:rPr>
        <w:t>Disclaimer</w:t>
      </w:r>
    </w:p>
    <w:p w:rsidR="00514457" w:rsidRPr="00514457" w:rsidRDefault="00514457" w:rsidP="00514457">
      <w:pPr>
        <w:spacing w:line="264" w:lineRule="auto"/>
        <w:jc w:val="both"/>
        <w:rPr>
          <w:rFonts w:ascii="Calibri" w:hAnsi="Calibri"/>
          <w:sz w:val="16"/>
        </w:rPr>
      </w:pPr>
      <w:r w:rsidRPr="00514457">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514457" w:rsidRPr="00514457" w:rsidRDefault="00514457" w:rsidP="00514457">
      <w:pPr>
        <w:spacing w:line="264" w:lineRule="auto"/>
        <w:jc w:val="both"/>
        <w:rPr>
          <w:rFonts w:ascii="Calibri" w:hAnsi="Calibri"/>
          <w:sz w:val="16"/>
        </w:rPr>
        <w:sectPr w:rsidR="00514457" w:rsidRPr="00514457" w:rsidSect="007A216B">
          <w:headerReference w:type="default" r:id="rId11"/>
          <w:footerReference w:type="even" r:id="rId12"/>
          <w:footerReference w:type="default" r:id="rId13"/>
          <w:headerReference w:type="first" r:id="rId14"/>
          <w:pgSz w:w="11906" w:h="16838" w:code="9"/>
          <w:pgMar w:top="1440" w:right="1440" w:bottom="1440" w:left="1440" w:header="708" w:footer="708" w:gutter="0"/>
          <w:pgNumType w:start="1"/>
          <w:cols w:space="708"/>
          <w:titlePg/>
          <w:docGrid w:linePitch="360"/>
        </w:sectPr>
      </w:pPr>
    </w:p>
    <w:p w:rsidR="00514457" w:rsidRPr="00514457" w:rsidRDefault="00514457" w:rsidP="00514457">
      <w:pPr>
        <w:spacing w:after="80" w:line="276" w:lineRule="auto"/>
        <w:outlineLvl w:val="0"/>
        <w:rPr>
          <w:rFonts w:ascii="Franklin Gothic Book" w:eastAsia="MS Mincho" w:hAnsi="Franklin Gothic Book" w:cs="Calibri"/>
          <w:color w:val="342568"/>
          <w:sz w:val="28"/>
          <w:szCs w:val="28"/>
          <w:lang w:val="en-GB" w:eastAsia="ja-JP"/>
        </w:rPr>
      </w:pPr>
      <w:r w:rsidRPr="00514457">
        <w:rPr>
          <w:rFonts w:ascii="Franklin Gothic Book" w:eastAsia="MS Mincho" w:hAnsi="Franklin Gothic Book" w:cs="Calibri"/>
          <w:color w:val="342568"/>
          <w:sz w:val="28"/>
          <w:szCs w:val="28"/>
          <w:lang w:val="en-GB" w:eastAsia="ja-JP"/>
        </w:rPr>
        <w:lastRenderedPageBreak/>
        <w:t>Sample course outline</w:t>
      </w:r>
    </w:p>
    <w:p w:rsidR="00514457" w:rsidRPr="00514457" w:rsidRDefault="00514457" w:rsidP="00514457">
      <w:pPr>
        <w:spacing w:after="80" w:line="276" w:lineRule="auto"/>
        <w:outlineLvl w:val="0"/>
        <w:rPr>
          <w:rFonts w:ascii="Franklin Gothic Book" w:eastAsia="MS Mincho" w:hAnsi="Franklin Gothic Book" w:cs="Calibri"/>
          <w:color w:val="342568"/>
          <w:sz w:val="28"/>
          <w:szCs w:val="28"/>
          <w:lang w:val="en-GB" w:eastAsia="ja-JP"/>
        </w:rPr>
      </w:pPr>
      <w:r w:rsidRPr="00514457">
        <w:rPr>
          <w:rFonts w:ascii="Franklin Gothic Book" w:eastAsia="MS Mincho" w:hAnsi="Franklin Gothic Book" w:cs="Calibri"/>
          <w:color w:val="342568"/>
          <w:sz w:val="28"/>
          <w:szCs w:val="28"/>
          <w:lang w:val="en-GB" w:eastAsia="ja-JP"/>
        </w:rPr>
        <w:t xml:space="preserve">Politics and Law – </w:t>
      </w:r>
      <w:r>
        <w:rPr>
          <w:rFonts w:ascii="Franklin Gothic Book" w:eastAsia="MS Mincho" w:hAnsi="Franklin Gothic Book" w:cs="Calibri"/>
          <w:color w:val="342568"/>
          <w:sz w:val="28"/>
          <w:szCs w:val="28"/>
          <w:lang w:val="en-GB" w:eastAsia="ja-JP"/>
        </w:rPr>
        <w:t>General</w:t>
      </w:r>
      <w:r w:rsidR="0034071F">
        <w:rPr>
          <w:rFonts w:ascii="Franklin Gothic Book" w:eastAsia="MS Mincho" w:hAnsi="Franklin Gothic Book" w:cs="Calibri"/>
          <w:color w:val="342568"/>
          <w:sz w:val="28"/>
          <w:szCs w:val="28"/>
          <w:lang w:val="en-GB" w:eastAsia="ja-JP"/>
        </w:rPr>
        <w:t xml:space="preserve"> Year 12</w:t>
      </w:r>
    </w:p>
    <w:p w:rsidR="00684E76" w:rsidRDefault="00147802" w:rsidP="008D7E1A">
      <w:pPr>
        <w:pStyle w:val="Heading2"/>
        <w:spacing w:before="240" w:after="120"/>
      </w:pPr>
      <w:r>
        <w:t>Semester 1 –</w:t>
      </w:r>
      <w:r w:rsidR="008D7E1A">
        <w:t xml:space="preserve"> </w:t>
      </w:r>
      <w:r w:rsidR="0034071F">
        <w:t>Unit 3</w:t>
      </w:r>
      <w:r w:rsidR="00797675">
        <w:t xml:space="preserve"> – Democracy and the rule of law</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840722" w:rsidRPr="00924328" w:rsidTr="00CF1F8E">
        <w:trPr>
          <w:tblHeader/>
        </w:trPr>
        <w:tc>
          <w:tcPr>
            <w:tcW w:w="993" w:type="dxa"/>
            <w:tcBorders>
              <w:bottom w:val="single" w:sz="4" w:space="0" w:color="D7C5E2"/>
              <w:right w:val="single" w:sz="4" w:space="0" w:color="FFFFFF" w:themeColor="background1"/>
            </w:tcBorders>
            <w:shd w:val="clear" w:color="auto" w:fill="BD9FCF" w:themeFill="accent4"/>
            <w:vAlign w:val="center"/>
            <w:hideMark/>
          </w:tcPr>
          <w:p w:rsidR="00840722" w:rsidRPr="00924328" w:rsidRDefault="00840722" w:rsidP="00924328">
            <w:pPr>
              <w:spacing w:before="120" w:after="120"/>
              <w:jc w:val="center"/>
              <w:rPr>
                <w:rFonts w:asciiTheme="minorHAnsi" w:hAnsiTheme="minorHAnsi" w:cstheme="minorHAnsi"/>
                <w:b/>
                <w:color w:val="FFFFFF" w:themeColor="background1"/>
                <w:sz w:val="20"/>
                <w:szCs w:val="20"/>
                <w:lang w:eastAsia="en-US"/>
              </w:rPr>
            </w:pPr>
            <w:r w:rsidRPr="00924328">
              <w:rPr>
                <w:rFonts w:asciiTheme="minorHAnsi" w:hAnsiTheme="minorHAnsi" w:cstheme="minorHAnsi"/>
                <w:b/>
                <w:color w:val="FFFFFF" w:themeColor="background1"/>
                <w:sz w:val="20"/>
                <w:szCs w:val="20"/>
                <w:lang w:eastAsia="en-US"/>
              </w:rPr>
              <w:t>Week</w:t>
            </w:r>
          </w:p>
        </w:tc>
        <w:tc>
          <w:tcPr>
            <w:tcW w:w="8363" w:type="dxa"/>
            <w:tcBorders>
              <w:left w:val="single" w:sz="4" w:space="0" w:color="FFFFFF" w:themeColor="background1"/>
              <w:bottom w:val="single" w:sz="4" w:space="0" w:color="D7C5E2"/>
            </w:tcBorders>
            <w:shd w:val="clear" w:color="auto" w:fill="BD9FCF" w:themeFill="accent4"/>
            <w:vAlign w:val="center"/>
            <w:hideMark/>
          </w:tcPr>
          <w:p w:rsidR="00840722" w:rsidRPr="00924328" w:rsidRDefault="00840722" w:rsidP="00924328">
            <w:pPr>
              <w:spacing w:before="120" w:after="120"/>
              <w:jc w:val="center"/>
              <w:rPr>
                <w:rFonts w:asciiTheme="minorHAnsi" w:hAnsiTheme="minorHAnsi" w:cstheme="minorHAnsi"/>
                <w:b/>
                <w:color w:val="FFFFFF" w:themeColor="background1"/>
                <w:sz w:val="20"/>
                <w:szCs w:val="20"/>
                <w:lang w:eastAsia="en-US"/>
              </w:rPr>
            </w:pPr>
            <w:r w:rsidRPr="00924328">
              <w:rPr>
                <w:rFonts w:asciiTheme="minorHAnsi" w:hAnsiTheme="minorHAnsi" w:cstheme="minorHAnsi"/>
                <w:b/>
                <w:color w:val="FFFFFF" w:themeColor="background1"/>
                <w:sz w:val="20"/>
                <w:szCs w:val="20"/>
                <w:lang w:eastAsia="en-US"/>
              </w:rPr>
              <w:t>Key teaching points</w:t>
            </w:r>
          </w:p>
        </w:tc>
      </w:tr>
      <w:tr w:rsidR="00840722" w:rsidRPr="00924328" w:rsidTr="00CF1F8E">
        <w:tc>
          <w:tcPr>
            <w:tcW w:w="993"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840722" w:rsidRPr="00924328" w:rsidRDefault="00840722" w:rsidP="00924328">
            <w:pPr>
              <w:jc w:val="center"/>
              <w:rPr>
                <w:rFonts w:asciiTheme="minorHAnsi" w:hAnsiTheme="minorHAnsi" w:cstheme="minorHAnsi"/>
                <w:sz w:val="20"/>
                <w:szCs w:val="20"/>
                <w:lang w:eastAsia="en-US"/>
              </w:rPr>
            </w:pPr>
            <w:r w:rsidRPr="00924328">
              <w:rPr>
                <w:rFonts w:asciiTheme="minorHAnsi" w:hAnsiTheme="minorHAnsi" w:cstheme="minorHAnsi"/>
                <w:sz w:val="20"/>
                <w:szCs w:val="20"/>
                <w:lang w:eastAsia="en-US"/>
              </w:rPr>
              <w:t>1</w:t>
            </w:r>
            <w:r w:rsidR="008B2B15" w:rsidRPr="00924328">
              <w:rPr>
                <w:rFonts w:asciiTheme="minorHAnsi" w:hAnsiTheme="minorHAnsi" w:cstheme="minorHAnsi"/>
                <w:b/>
                <w:sz w:val="20"/>
                <w:szCs w:val="20"/>
                <w:lang w:eastAsia="en-US"/>
              </w:rPr>
              <w:t>–</w:t>
            </w:r>
            <w:r w:rsidR="004C23D5" w:rsidRPr="00924328">
              <w:rPr>
                <w:rFonts w:asciiTheme="minorHAnsi" w:hAnsiTheme="minorHAnsi" w:cstheme="minorHAnsi"/>
                <w:sz w:val="20"/>
                <w:szCs w:val="20"/>
                <w:lang w:eastAsia="en-US"/>
              </w:rPr>
              <w:t>2</w:t>
            </w:r>
          </w:p>
        </w:tc>
        <w:tc>
          <w:tcPr>
            <w:tcW w:w="8363" w:type="dxa"/>
            <w:tcBorders>
              <w:top w:val="single" w:sz="4" w:space="0" w:color="D7C5E2"/>
              <w:left w:val="single" w:sz="4" w:space="0" w:color="D7C5E2"/>
              <w:bottom w:val="single" w:sz="4" w:space="0" w:color="D7C5E2"/>
              <w:right w:val="single" w:sz="4" w:space="0" w:color="D7C5E2"/>
            </w:tcBorders>
          </w:tcPr>
          <w:p w:rsidR="00797675" w:rsidRPr="00924328" w:rsidRDefault="00797675" w:rsidP="00924328">
            <w:pPr>
              <w:rPr>
                <w:rFonts w:asciiTheme="minorHAnsi" w:hAnsiTheme="minorHAnsi" w:cstheme="minorHAnsi"/>
                <w:b/>
                <w:sz w:val="20"/>
                <w:szCs w:val="20"/>
                <w:lang w:eastAsia="en-US"/>
              </w:rPr>
            </w:pPr>
            <w:r w:rsidRPr="00924328">
              <w:rPr>
                <w:rFonts w:asciiTheme="minorHAnsi" w:hAnsiTheme="minorHAnsi" w:cstheme="minorHAnsi"/>
                <w:b/>
                <w:sz w:val="20"/>
                <w:szCs w:val="20"/>
                <w:lang w:eastAsia="en-US"/>
              </w:rPr>
              <w:t>Political and legal systems</w:t>
            </w:r>
          </w:p>
          <w:p w:rsidR="004C23D5" w:rsidRPr="00924328" w:rsidRDefault="00793B12"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o</w:t>
            </w:r>
            <w:r w:rsidR="00503412" w:rsidRPr="00924328">
              <w:rPr>
                <w:rFonts w:asciiTheme="minorHAnsi" w:hAnsiTheme="minorHAnsi" w:cstheme="minorHAnsi"/>
                <w:sz w:val="20"/>
                <w:szCs w:val="20"/>
              </w:rPr>
              <w:t>perating principals of a liberal democracy</w:t>
            </w:r>
          </w:p>
          <w:p w:rsidR="00503412" w:rsidRPr="00924328" w:rsidRDefault="00503412"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equality of political rights</w:t>
            </w:r>
          </w:p>
          <w:p w:rsidR="00503412" w:rsidRPr="00924328" w:rsidRDefault="00503412"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majority rule</w:t>
            </w:r>
          </w:p>
          <w:p w:rsidR="00503412" w:rsidRPr="00924328" w:rsidRDefault="00503412"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political participation</w:t>
            </w:r>
          </w:p>
          <w:p w:rsidR="00503412" w:rsidRPr="00924328" w:rsidRDefault="00503412"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political freedom</w:t>
            </w:r>
          </w:p>
          <w:p w:rsidR="00503412" w:rsidRPr="00924328" w:rsidRDefault="00503412"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development of the operating principles of a liberal democracy in Australia with comparison to one other modern liberal democracy</w:t>
            </w:r>
            <w:r w:rsidR="00793B12" w:rsidRPr="00924328">
              <w:rPr>
                <w:rFonts w:asciiTheme="minorHAnsi" w:hAnsiTheme="minorHAnsi" w:cstheme="minorHAnsi"/>
                <w:sz w:val="20"/>
                <w:szCs w:val="20"/>
              </w:rPr>
              <w:t xml:space="preserve"> such as the </w:t>
            </w:r>
            <w:r w:rsidR="008639D8">
              <w:rPr>
                <w:rFonts w:asciiTheme="minorHAnsi" w:hAnsiTheme="minorHAnsi" w:cstheme="minorHAnsi"/>
                <w:sz w:val="20"/>
                <w:szCs w:val="20"/>
              </w:rPr>
              <w:t>USA</w:t>
            </w:r>
          </w:p>
          <w:p w:rsidR="00554206" w:rsidRPr="00924328" w:rsidRDefault="00554206"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political rights and freedoms</w:t>
            </w:r>
          </w:p>
          <w:p w:rsidR="00554206" w:rsidRPr="00924328" w:rsidRDefault="00BF5984"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types of ‘majorities’</w:t>
            </w:r>
            <w:r w:rsidR="00554206" w:rsidRPr="00924328">
              <w:rPr>
                <w:rFonts w:asciiTheme="minorHAnsi" w:hAnsiTheme="minorHAnsi" w:cstheme="minorHAnsi"/>
                <w:sz w:val="20"/>
                <w:szCs w:val="20"/>
              </w:rPr>
              <w:t xml:space="preserve"> used</w:t>
            </w:r>
          </w:p>
          <w:p w:rsidR="004C23D5" w:rsidRPr="00924328" w:rsidRDefault="00554206"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extent and nature of political participation</w:t>
            </w:r>
          </w:p>
        </w:tc>
      </w:tr>
      <w:tr w:rsidR="00840722" w:rsidRPr="00924328" w:rsidTr="00CF1F8E">
        <w:tc>
          <w:tcPr>
            <w:tcW w:w="993"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840722" w:rsidRPr="00924328" w:rsidRDefault="003372B1" w:rsidP="00924328">
            <w:pPr>
              <w:jc w:val="center"/>
              <w:rPr>
                <w:rFonts w:asciiTheme="minorHAnsi" w:hAnsiTheme="minorHAnsi" w:cstheme="minorHAnsi"/>
                <w:sz w:val="20"/>
                <w:szCs w:val="20"/>
                <w:lang w:eastAsia="en-US"/>
              </w:rPr>
            </w:pPr>
            <w:r w:rsidRPr="00924328">
              <w:rPr>
                <w:rFonts w:asciiTheme="minorHAnsi" w:hAnsiTheme="minorHAnsi" w:cstheme="minorHAnsi"/>
                <w:sz w:val="20"/>
                <w:szCs w:val="20"/>
                <w:lang w:eastAsia="en-US"/>
              </w:rPr>
              <w:t>3</w:t>
            </w:r>
            <w:r w:rsidR="008B2B15" w:rsidRPr="00924328">
              <w:rPr>
                <w:rFonts w:asciiTheme="minorHAnsi" w:hAnsiTheme="minorHAnsi" w:cstheme="minorHAnsi"/>
                <w:b/>
                <w:sz w:val="20"/>
                <w:szCs w:val="20"/>
                <w:lang w:eastAsia="en-US"/>
              </w:rPr>
              <w:t>–</w:t>
            </w:r>
            <w:r w:rsidR="004C23D5" w:rsidRPr="00924328">
              <w:rPr>
                <w:rFonts w:asciiTheme="minorHAnsi" w:hAnsiTheme="minorHAnsi" w:cstheme="minorHAnsi"/>
                <w:sz w:val="20"/>
                <w:szCs w:val="20"/>
                <w:lang w:eastAsia="en-US"/>
              </w:rPr>
              <w:t>5</w:t>
            </w:r>
          </w:p>
        </w:tc>
        <w:tc>
          <w:tcPr>
            <w:tcW w:w="8363" w:type="dxa"/>
            <w:tcBorders>
              <w:top w:val="single" w:sz="4" w:space="0" w:color="D7C5E2"/>
              <w:left w:val="single" w:sz="4" w:space="0" w:color="D7C5E2"/>
              <w:bottom w:val="single" w:sz="4" w:space="0" w:color="D7C5E2"/>
              <w:right w:val="single" w:sz="4" w:space="0" w:color="D7C5E2"/>
            </w:tcBorders>
          </w:tcPr>
          <w:p w:rsidR="00041821" w:rsidRPr="00924328" w:rsidRDefault="00A52E5F" w:rsidP="00924328">
            <w:pPr>
              <w:rPr>
                <w:rFonts w:asciiTheme="minorHAnsi" w:hAnsiTheme="minorHAnsi" w:cstheme="minorHAnsi"/>
                <w:sz w:val="20"/>
                <w:szCs w:val="20"/>
                <w:lang w:eastAsia="en-US"/>
              </w:rPr>
            </w:pPr>
            <w:r>
              <w:rPr>
                <w:rFonts w:asciiTheme="minorHAnsi" w:hAnsiTheme="minorHAnsi" w:cstheme="minorHAnsi"/>
                <w:b/>
                <w:sz w:val="20"/>
                <w:szCs w:val="20"/>
                <w:lang w:eastAsia="en-US"/>
              </w:rPr>
              <w:t>Task 1 Part A</w:t>
            </w:r>
            <w:r w:rsidR="00041821" w:rsidRPr="00924328">
              <w:rPr>
                <w:rFonts w:asciiTheme="minorHAnsi" w:hAnsiTheme="minorHAnsi" w:cstheme="minorHAnsi"/>
                <w:b/>
                <w:sz w:val="20"/>
                <w:szCs w:val="20"/>
                <w:lang w:eastAsia="en-US"/>
              </w:rPr>
              <w:t xml:space="preserve">: </w:t>
            </w:r>
            <w:r w:rsidR="00041821" w:rsidRPr="00924328">
              <w:rPr>
                <w:rFonts w:asciiTheme="minorHAnsi" w:hAnsiTheme="minorHAnsi" w:cstheme="minorHAnsi"/>
                <w:sz w:val="20"/>
                <w:szCs w:val="20"/>
                <w:lang w:eastAsia="en-US"/>
              </w:rPr>
              <w:t xml:space="preserve">Investigation – separation of powers </w:t>
            </w:r>
            <w:r w:rsidR="003D3985" w:rsidRPr="00924328">
              <w:rPr>
                <w:rFonts w:asciiTheme="minorHAnsi" w:hAnsiTheme="minorHAnsi" w:cstheme="minorHAnsi"/>
                <w:sz w:val="20"/>
                <w:szCs w:val="20"/>
                <w:lang w:eastAsia="en-US"/>
              </w:rPr>
              <w:t xml:space="preserve">doctrine </w:t>
            </w:r>
            <w:r w:rsidR="00041821" w:rsidRPr="00924328">
              <w:rPr>
                <w:rFonts w:asciiTheme="minorHAnsi" w:hAnsiTheme="minorHAnsi" w:cstheme="minorHAnsi"/>
                <w:sz w:val="20"/>
                <w:szCs w:val="20"/>
                <w:lang w:eastAsia="en-US"/>
              </w:rPr>
              <w:t xml:space="preserve">in Australia and the </w:t>
            </w:r>
            <w:r w:rsidR="008639D8">
              <w:rPr>
                <w:rFonts w:asciiTheme="minorHAnsi" w:hAnsiTheme="minorHAnsi" w:cstheme="minorHAnsi"/>
                <w:sz w:val="20"/>
                <w:szCs w:val="20"/>
                <w:lang w:eastAsia="en-US"/>
              </w:rPr>
              <w:t>USA</w:t>
            </w:r>
          </w:p>
          <w:p w:rsidR="00F709E1" w:rsidRDefault="00041821" w:rsidP="00924328">
            <w:pPr>
              <w:rPr>
                <w:rFonts w:asciiTheme="minorHAnsi" w:hAnsiTheme="minorHAnsi" w:cstheme="minorHAnsi"/>
                <w:sz w:val="20"/>
                <w:szCs w:val="20"/>
                <w:lang w:eastAsia="en-US"/>
              </w:rPr>
            </w:pPr>
            <w:r w:rsidRPr="00924328">
              <w:rPr>
                <w:rFonts w:asciiTheme="minorHAnsi" w:hAnsiTheme="minorHAnsi" w:cstheme="minorHAnsi"/>
                <w:sz w:val="20"/>
                <w:szCs w:val="20"/>
                <w:lang w:eastAsia="en-US"/>
              </w:rPr>
              <w:t>Commence research and analysis</w:t>
            </w:r>
          </w:p>
          <w:p w:rsidR="00F639A6" w:rsidRPr="00924328" w:rsidRDefault="00F639A6" w:rsidP="00924328">
            <w:pPr>
              <w:rPr>
                <w:rFonts w:asciiTheme="minorHAnsi" w:hAnsiTheme="minorHAnsi" w:cstheme="minorHAnsi"/>
                <w:b/>
                <w:sz w:val="20"/>
                <w:szCs w:val="20"/>
                <w:lang w:eastAsia="en-US"/>
              </w:rPr>
            </w:pPr>
            <w:r w:rsidRPr="00924328">
              <w:rPr>
                <w:rFonts w:asciiTheme="minorHAnsi" w:hAnsiTheme="minorHAnsi" w:cstheme="minorHAnsi"/>
                <w:b/>
                <w:sz w:val="20"/>
                <w:szCs w:val="20"/>
                <w:lang w:eastAsia="en-US"/>
              </w:rPr>
              <w:t>Political and legal systems</w:t>
            </w:r>
          </w:p>
          <w:p w:rsidR="00503412" w:rsidRPr="00924328" w:rsidRDefault="00503412"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roles of the legislative, executive and judicial branches of government</w:t>
            </w:r>
          </w:p>
          <w:p w:rsidR="00554206" w:rsidRPr="00924328" w:rsidRDefault="00554206"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nature of the power each arm wields</w:t>
            </w:r>
          </w:p>
          <w:p w:rsidR="00554206" w:rsidRPr="00924328" w:rsidRDefault="00554206"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checks and balances each arm has over the other two</w:t>
            </w:r>
          </w:p>
          <w:p w:rsidR="00554206" w:rsidRPr="00924328" w:rsidRDefault="00503412"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the institutions in Australia that perform the legislative, executive and judicial functions of government</w:t>
            </w:r>
          </w:p>
          <w:p w:rsidR="00503412" w:rsidRPr="00924328" w:rsidRDefault="00503412"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the extent to which the doctrine of separation of powers exists in Australia</w:t>
            </w:r>
          </w:p>
          <w:p w:rsidR="00554206" w:rsidRPr="00924328" w:rsidRDefault="00BF5984"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p</w:t>
            </w:r>
            <w:r w:rsidR="00554206" w:rsidRPr="00924328">
              <w:rPr>
                <w:rFonts w:asciiTheme="minorHAnsi" w:hAnsiTheme="minorHAnsi" w:cstheme="minorHAnsi"/>
                <w:sz w:val="20"/>
                <w:szCs w:val="20"/>
              </w:rPr>
              <w:t xml:space="preserve">arliamentary </w:t>
            </w:r>
            <w:r w:rsidR="00CB5490">
              <w:rPr>
                <w:rFonts w:asciiTheme="minorHAnsi" w:hAnsiTheme="minorHAnsi" w:cstheme="minorHAnsi"/>
                <w:sz w:val="20"/>
                <w:szCs w:val="20"/>
              </w:rPr>
              <w:t>E</w:t>
            </w:r>
            <w:r w:rsidR="00554206" w:rsidRPr="00924328">
              <w:rPr>
                <w:rFonts w:asciiTheme="minorHAnsi" w:hAnsiTheme="minorHAnsi" w:cstheme="minorHAnsi"/>
                <w:sz w:val="20"/>
                <w:szCs w:val="20"/>
              </w:rPr>
              <w:t>xecutive</w:t>
            </w:r>
          </w:p>
          <w:p w:rsidR="00554206" w:rsidRPr="00924328" w:rsidRDefault="00BF5984"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i</w:t>
            </w:r>
            <w:r w:rsidR="000E421B" w:rsidRPr="00924328">
              <w:rPr>
                <w:rFonts w:asciiTheme="minorHAnsi" w:hAnsiTheme="minorHAnsi" w:cstheme="minorHAnsi"/>
                <w:sz w:val="20"/>
                <w:szCs w:val="20"/>
              </w:rPr>
              <w:t>ndependence of the judiciary</w:t>
            </w:r>
          </w:p>
          <w:p w:rsidR="00554206" w:rsidRPr="00924328" w:rsidRDefault="00BF5984"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p</w:t>
            </w:r>
            <w:r w:rsidR="00BC3BEC" w:rsidRPr="00924328">
              <w:rPr>
                <w:rFonts w:asciiTheme="minorHAnsi" w:hAnsiTheme="minorHAnsi" w:cstheme="minorHAnsi"/>
                <w:sz w:val="20"/>
                <w:szCs w:val="20"/>
              </w:rPr>
              <w:t xml:space="preserve">arliament </w:t>
            </w:r>
            <w:r w:rsidRPr="00924328">
              <w:rPr>
                <w:rFonts w:asciiTheme="minorHAnsi" w:hAnsiTheme="minorHAnsi" w:cstheme="minorHAnsi"/>
                <w:sz w:val="20"/>
                <w:szCs w:val="20"/>
              </w:rPr>
              <w:t xml:space="preserve">as </w:t>
            </w:r>
            <w:r w:rsidR="00BC3BEC" w:rsidRPr="00924328">
              <w:rPr>
                <w:rFonts w:asciiTheme="minorHAnsi" w:hAnsiTheme="minorHAnsi" w:cstheme="minorHAnsi"/>
                <w:sz w:val="20"/>
                <w:szCs w:val="20"/>
              </w:rPr>
              <w:t>a rubber stamp?</w:t>
            </w:r>
          </w:p>
          <w:p w:rsidR="00041821" w:rsidRDefault="00BF5984"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the operation of the rule of law in Western Australia or Australia</w:t>
            </w:r>
          </w:p>
          <w:p w:rsidR="00F709E1" w:rsidRPr="00A52E5F" w:rsidRDefault="00F709E1" w:rsidP="00A52E5F">
            <w:pPr>
              <w:pStyle w:val="ListItem"/>
              <w:numPr>
                <w:ilvl w:val="2"/>
                <w:numId w:val="2"/>
              </w:numPr>
              <w:spacing w:before="0" w:line="240" w:lineRule="auto"/>
              <w:ind w:left="777" w:hanging="406"/>
              <w:rPr>
                <w:rFonts w:asciiTheme="minorHAnsi" w:hAnsiTheme="minorHAnsi" w:cstheme="minorHAnsi"/>
                <w:sz w:val="20"/>
                <w:szCs w:val="20"/>
              </w:rPr>
            </w:pPr>
            <w:r w:rsidRPr="00A52E5F">
              <w:rPr>
                <w:rFonts w:asciiTheme="minorHAnsi" w:hAnsiTheme="minorHAnsi" w:cstheme="minorHAnsi"/>
                <w:sz w:val="20"/>
                <w:szCs w:val="20"/>
              </w:rPr>
              <w:t>examples of public officials abusing their power</w:t>
            </w:r>
          </w:p>
          <w:p w:rsidR="00F709E1" w:rsidRPr="00F709E1" w:rsidRDefault="00F709E1" w:rsidP="00A52E5F">
            <w:pPr>
              <w:pStyle w:val="ListItem"/>
              <w:numPr>
                <w:ilvl w:val="2"/>
                <w:numId w:val="2"/>
              </w:numPr>
              <w:spacing w:before="0" w:line="240" w:lineRule="auto"/>
              <w:ind w:left="777" w:hanging="406"/>
              <w:rPr>
                <w:sz w:val="20"/>
                <w:szCs w:val="20"/>
              </w:rPr>
            </w:pPr>
            <w:r w:rsidRPr="00A52E5F">
              <w:rPr>
                <w:rFonts w:asciiTheme="minorHAnsi" w:hAnsiTheme="minorHAnsi" w:cstheme="minorHAnsi"/>
                <w:sz w:val="20"/>
                <w:szCs w:val="20"/>
              </w:rPr>
              <w:t>legal</w:t>
            </w:r>
            <w:r w:rsidRPr="00F709E1">
              <w:rPr>
                <w:sz w:val="20"/>
                <w:szCs w:val="20"/>
              </w:rPr>
              <w:t xml:space="preserve"> consequences for those officials</w:t>
            </w:r>
          </w:p>
          <w:p w:rsidR="00041821" w:rsidRDefault="00041821" w:rsidP="00924328">
            <w:pPr>
              <w:pStyle w:val="ListItem"/>
              <w:numPr>
                <w:ilvl w:val="0"/>
                <w:numId w:val="0"/>
              </w:numPr>
              <w:spacing w:before="0" w:line="240" w:lineRule="auto"/>
              <w:rPr>
                <w:rFonts w:asciiTheme="minorHAnsi" w:hAnsiTheme="minorHAnsi" w:cstheme="minorHAnsi"/>
                <w:sz w:val="20"/>
                <w:szCs w:val="20"/>
              </w:rPr>
            </w:pPr>
            <w:r w:rsidRPr="00924328">
              <w:rPr>
                <w:rFonts w:asciiTheme="minorHAnsi" w:hAnsiTheme="minorHAnsi" w:cstheme="minorHAnsi"/>
                <w:b/>
                <w:sz w:val="20"/>
                <w:szCs w:val="20"/>
              </w:rPr>
              <w:t xml:space="preserve">Task 2: </w:t>
            </w:r>
            <w:r w:rsidRPr="00924328">
              <w:rPr>
                <w:rFonts w:asciiTheme="minorHAnsi" w:hAnsiTheme="minorHAnsi" w:cstheme="minorHAnsi"/>
                <w:sz w:val="20"/>
                <w:szCs w:val="20"/>
              </w:rPr>
              <w:t>Explanation – operating principles of a liberal democracy</w:t>
            </w:r>
          </w:p>
          <w:p w:rsidR="00AF4C11" w:rsidRPr="007E4192" w:rsidRDefault="007E4192" w:rsidP="007E4192">
            <w:pPr>
              <w:rPr>
                <w:rFonts w:asciiTheme="minorHAnsi" w:hAnsiTheme="minorHAnsi" w:cstheme="minorHAnsi"/>
                <w:b/>
                <w:sz w:val="20"/>
                <w:szCs w:val="20"/>
                <w:lang w:eastAsia="en-US"/>
              </w:rPr>
            </w:pPr>
            <w:r w:rsidRPr="00924328">
              <w:rPr>
                <w:rFonts w:asciiTheme="minorHAnsi" w:hAnsiTheme="minorHAnsi" w:cstheme="minorHAnsi"/>
                <w:b/>
                <w:sz w:val="20"/>
                <w:szCs w:val="20"/>
                <w:lang w:eastAsia="en-US"/>
              </w:rPr>
              <w:t>Political and legal systems</w:t>
            </w:r>
          </w:p>
          <w:p w:rsidR="00AF4C11" w:rsidRPr="00AF4C11" w:rsidRDefault="00AF4C11" w:rsidP="00AF4C11">
            <w:pPr>
              <w:pStyle w:val="ListItem"/>
              <w:numPr>
                <w:ilvl w:val="0"/>
                <w:numId w:val="2"/>
              </w:numPr>
              <w:spacing w:before="0"/>
              <w:rPr>
                <w:sz w:val="20"/>
                <w:szCs w:val="20"/>
              </w:rPr>
            </w:pPr>
            <w:r w:rsidRPr="00AF4C11">
              <w:rPr>
                <w:sz w:val="20"/>
                <w:szCs w:val="20"/>
              </w:rPr>
              <w:t>structure and processes of the political and legal system in Australia, including federalism</w:t>
            </w:r>
          </w:p>
          <w:p w:rsidR="00F639A6" w:rsidRPr="00924328" w:rsidRDefault="00F639A6" w:rsidP="00924328">
            <w:pPr>
              <w:pStyle w:val="ListItem"/>
              <w:numPr>
                <w:ilvl w:val="0"/>
                <w:numId w:val="0"/>
              </w:numPr>
              <w:spacing w:before="0" w:line="240" w:lineRule="auto"/>
              <w:rPr>
                <w:rFonts w:asciiTheme="minorHAnsi" w:hAnsiTheme="minorHAnsi" w:cstheme="minorHAnsi"/>
                <w:b/>
                <w:sz w:val="20"/>
                <w:szCs w:val="20"/>
              </w:rPr>
            </w:pPr>
            <w:r w:rsidRPr="00924328">
              <w:rPr>
                <w:rFonts w:asciiTheme="minorHAnsi" w:hAnsiTheme="minorHAnsi" w:cstheme="minorHAnsi"/>
                <w:b/>
                <w:sz w:val="20"/>
                <w:szCs w:val="20"/>
              </w:rPr>
              <w:t>Political and legal issues</w:t>
            </w:r>
          </w:p>
          <w:p w:rsidR="00EE0FEF" w:rsidRPr="00924328" w:rsidRDefault="00F639A6"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 xml:space="preserve">State’s rights within the Australian federal system </w:t>
            </w:r>
          </w:p>
          <w:p w:rsidR="00BC3BEC" w:rsidRPr="00924328" w:rsidRDefault="00BC3BEC"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 xml:space="preserve">Cooperative </w:t>
            </w:r>
            <w:r w:rsidR="00B574D8">
              <w:rPr>
                <w:rFonts w:asciiTheme="minorHAnsi" w:hAnsiTheme="minorHAnsi" w:cstheme="minorHAnsi"/>
                <w:sz w:val="20"/>
                <w:szCs w:val="20"/>
              </w:rPr>
              <w:t>vs</w:t>
            </w:r>
            <w:r w:rsidRPr="00924328">
              <w:rPr>
                <w:rFonts w:asciiTheme="minorHAnsi" w:hAnsiTheme="minorHAnsi" w:cstheme="minorHAnsi"/>
                <w:sz w:val="20"/>
                <w:szCs w:val="20"/>
              </w:rPr>
              <w:t xml:space="preserve"> coercive federalism</w:t>
            </w:r>
          </w:p>
          <w:p w:rsidR="009D31EA" w:rsidRPr="00924328" w:rsidRDefault="00BC3BEC"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Issue: Introduction of the National Curriculum</w:t>
            </w:r>
          </w:p>
        </w:tc>
      </w:tr>
      <w:tr w:rsidR="00D51062" w:rsidRPr="00924328" w:rsidTr="005935DE">
        <w:trPr>
          <w:trHeight w:val="2962"/>
        </w:trPr>
        <w:tc>
          <w:tcPr>
            <w:tcW w:w="993" w:type="dxa"/>
            <w:tcBorders>
              <w:top w:val="single" w:sz="4" w:space="0" w:color="D7C5E2"/>
              <w:left w:val="single" w:sz="4" w:space="0" w:color="D7C5E2"/>
              <w:right w:val="single" w:sz="4" w:space="0" w:color="D7C5E2"/>
            </w:tcBorders>
            <w:shd w:val="clear" w:color="auto" w:fill="E4D8EB" w:themeFill="accent4" w:themeFillTint="66"/>
            <w:vAlign w:val="center"/>
            <w:hideMark/>
          </w:tcPr>
          <w:p w:rsidR="00D51062" w:rsidRPr="00924328" w:rsidRDefault="00D51062" w:rsidP="00924328">
            <w:pPr>
              <w:jc w:val="center"/>
              <w:rPr>
                <w:rFonts w:asciiTheme="minorHAnsi" w:hAnsiTheme="minorHAnsi" w:cstheme="minorHAnsi"/>
                <w:sz w:val="20"/>
                <w:szCs w:val="20"/>
                <w:lang w:eastAsia="en-US"/>
              </w:rPr>
            </w:pPr>
            <w:r w:rsidRPr="00924328">
              <w:rPr>
                <w:rFonts w:asciiTheme="minorHAnsi" w:hAnsiTheme="minorHAnsi" w:cstheme="minorHAnsi"/>
                <w:sz w:val="20"/>
                <w:szCs w:val="20"/>
                <w:lang w:eastAsia="en-US"/>
              </w:rPr>
              <w:t>6</w:t>
            </w:r>
            <w:r w:rsidRPr="00924328">
              <w:rPr>
                <w:rFonts w:asciiTheme="minorHAnsi" w:hAnsiTheme="minorHAnsi" w:cstheme="minorHAnsi"/>
                <w:b/>
                <w:sz w:val="20"/>
                <w:szCs w:val="20"/>
                <w:lang w:eastAsia="en-US"/>
              </w:rPr>
              <w:t>–</w:t>
            </w:r>
            <w:r w:rsidRPr="00924328">
              <w:rPr>
                <w:rFonts w:asciiTheme="minorHAnsi" w:hAnsiTheme="minorHAnsi" w:cstheme="minorHAnsi"/>
                <w:sz w:val="20"/>
                <w:szCs w:val="20"/>
                <w:lang w:eastAsia="en-US"/>
              </w:rPr>
              <w:t>7</w:t>
            </w:r>
          </w:p>
        </w:tc>
        <w:tc>
          <w:tcPr>
            <w:tcW w:w="8363" w:type="dxa"/>
            <w:tcBorders>
              <w:top w:val="single" w:sz="4" w:space="0" w:color="D7C5E2"/>
              <w:left w:val="single" w:sz="4" w:space="0" w:color="D7C5E2"/>
              <w:right w:val="single" w:sz="4" w:space="0" w:color="D7C5E2"/>
            </w:tcBorders>
          </w:tcPr>
          <w:p w:rsidR="00D51062" w:rsidRPr="00924328" w:rsidRDefault="00D51062" w:rsidP="00924328">
            <w:pPr>
              <w:pStyle w:val="ListItem"/>
              <w:numPr>
                <w:ilvl w:val="0"/>
                <w:numId w:val="0"/>
              </w:numPr>
              <w:spacing w:before="0" w:line="240" w:lineRule="auto"/>
              <w:rPr>
                <w:rFonts w:asciiTheme="minorHAnsi" w:hAnsiTheme="minorHAnsi" w:cstheme="minorHAnsi"/>
                <w:b/>
                <w:sz w:val="20"/>
                <w:szCs w:val="20"/>
              </w:rPr>
            </w:pPr>
            <w:r w:rsidRPr="00924328">
              <w:rPr>
                <w:rFonts w:asciiTheme="minorHAnsi" w:hAnsiTheme="minorHAnsi" w:cstheme="minorHAnsi"/>
                <w:b/>
                <w:sz w:val="20"/>
                <w:szCs w:val="20"/>
              </w:rPr>
              <w:t>Political and legal research skills</w:t>
            </w:r>
          </w:p>
          <w:p w:rsidR="00D51062" w:rsidRPr="00924328" w:rsidRDefault="00D51062"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Research and analysis</w:t>
            </w:r>
          </w:p>
          <w:p w:rsidR="00D51062" w:rsidRDefault="00D51062"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Communication</w:t>
            </w:r>
          </w:p>
          <w:p w:rsidR="00D51062" w:rsidRPr="00924328" w:rsidRDefault="00A52E5F" w:rsidP="00924328">
            <w:pPr>
              <w:rPr>
                <w:rFonts w:asciiTheme="minorHAnsi" w:hAnsiTheme="minorHAnsi" w:cstheme="minorHAnsi"/>
                <w:sz w:val="20"/>
                <w:szCs w:val="20"/>
                <w:lang w:eastAsia="en-US"/>
              </w:rPr>
            </w:pPr>
            <w:r>
              <w:rPr>
                <w:rFonts w:asciiTheme="minorHAnsi" w:hAnsiTheme="minorHAnsi" w:cstheme="minorHAnsi"/>
                <w:b/>
                <w:sz w:val="20"/>
                <w:szCs w:val="20"/>
                <w:lang w:eastAsia="en-US"/>
              </w:rPr>
              <w:t>Task 1 Part A</w:t>
            </w:r>
            <w:r w:rsidR="00D51062" w:rsidRPr="00924328">
              <w:rPr>
                <w:rFonts w:asciiTheme="minorHAnsi" w:hAnsiTheme="minorHAnsi" w:cstheme="minorHAnsi"/>
                <w:b/>
                <w:sz w:val="20"/>
                <w:szCs w:val="20"/>
                <w:lang w:eastAsia="en-US"/>
              </w:rPr>
              <w:t xml:space="preserve">: </w:t>
            </w:r>
            <w:r w:rsidR="00B574D8">
              <w:rPr>
                <w:rFonts w:asciiTheme="minorHAnsi" w:hAnsiTheme="minorHAnsi" w:cstheme="minorHAnsi"/>
                <w:sz w:val="20"/>
                <w:szCs w:val="20"/>
                <w:lang w:eastAsia="en-US"/>
              </w:rPr>
              <w:t>Investigation – research due</w:t>
            </w:r>
          </w:p>
          <w:p w:rsidR="00D51062" w:rsidRPr="00924328" w:rsidRDefault="00A52E5F" w:rsidP="00D51062">
            <w:pPr>
              <w:rPr>
                <w:rFonts w:asciiTheme="minorHAnsi" w:hAnsiTheme="minorHAnsi" w:cstheme="minorHAnsi"/>
                <w:sz w:val="20"/>
                <w:szCs w:val="20"/>
                <w:lang w:eastAsia="en-US"/>
              </w:rPr>
            </w:pPr>
            <w:r>
              <w:rPr>
                <w:rFonts w:asciiTheme="minorHAnsi" w:hAnsiTheme="minorHAnsi" w:cstheme="minorHAnsi"/>
                <w:b/>
                <w:sz w:val="20"/>
                <w:szCs w:val="20"/>
                <w:lang w:eastAsia="en-US"/>
              </w:rPr>
              <w:t>Task 1 Part B</w:t>
            </w:r>
            <w:r w:rsidR="00D51062" w:rsidRPr="00924328">
              <w:rPr>
                <w:rFonts w:asciiTheme="minorHAnsi" w:hAnsiTheme="minorHAnsi" w:cstheme="minorHAnsi"/>
                <w:b/>
                <w:sz w:val="20"/>
                <w:szCs w:val="20"/>
                <w:lang w:eastAsia="en-US"/>
              </w:rPr>
              <w:t xml:space="preserve">: </w:t>
            </w:r>
            <w:r w:rsidR="00D51062" w:rsidRPr="00924328">
              <w:rPr>
                <w:rFonts w:asciiTheme="minorHAnsi" w:hAnsiTheme="minorHAnsi" w:cstheme="minorHAnsi"/>
                <w:sz w:val="20"/>
                <w:szCs w:val="20"/>
                <w:lang w:eastAsia="en-US"/>
              </w:rPr>
              <w:t>Investigation – validation in-class report</w:t>
            </w:r>
          </w:p>
          <w:p w:rsidR="00D51062" w:rsidRPr="00924328" w:rsidRDefault="00D51062" w:rsidP="00D51062">
            <w:pPr>
              <w:rPr>
                <w:rFonts w:asciiTheme="minorHAnsi" w:hAnsiTheme="minorHAnsi" w:cstheme="minorHAnsi"/>
                <w:b/>
                <w:sz w:val="20"/>
                <w:szCs w:val="20"/>
                <w:lang w:eastAsia="en-US"/>
              </w:rPr>
            </w:pPr>
            <w:r w:rsidRPr="00924328">
              <w:rPr>
                <w:rFonts w:asciiTheme="minorHAnsi" w:hAnsiTheme="minorHAnsi" w:cstheme="minorHAnsi"/>
                <w:b/>
                <w:sz w:val="20"/>
                <w:szCs w:val="20"/>
                <w:lang w:eastAsia="en-US"/>
              </w:rPr>
              <w:t>Political and legal systems</w:t>
            </w:r>
          </w:p>
          <w:p w:rsidR="00D51062" w:rsidRPr="00924328" w:rsidRDefault="00D51062" w:rsidP="00D51062">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key influences on the structure of the political and legal system in Australia:</w:t>
            </w:r>
          </w:p>
          <w:p w:rsidR="00D51062" w:rsidRPr="00924328" w:rsidRDefault="00D51062" w:rsidP="00D51062">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the Westminster system of government</w:t>
            </w:r>
          </w:p>
          <w:p w:rsidR="00D51062" w:rsidRPr="00924328" w:rsidRDefault="00D51062" w:rsidP="00D51062">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English common law</w:t>
            </w:r>
          </w:p>
          <w:p w:rsidR="00D51062" w:rsidRPr="00924328" w:rsidRDefault="00D51062" w:rsidP="00D51062">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the American federal system</w:t>
            </w:r>
          </w:p>
          <w:p w:rsidR="00D51062" w:rsidRPr="00924328" w:rsidRDefault="00D51062" w:rsidP="00D51062">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the Canadian federal system</w:t>
            </w:r>
          </w:p>
          <w:p w:rsidR="00D51062" w:rsidRPr="00924328" w:rsidRDefault="00D51062" w:rsidP="00D51062">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the Swiss referendum process</w:t>
            </w:r>
          </w:p>
        </w:tc>
      </w:tr>
      <w:tr w:rsidR="00840722" w:rsidRPr="00924328" w:rsidTr="00726F82">
        <w:trPr>
          <w:cantSplit/>
        </w:trPr>
        <w:tc>
          <w:tcPr>
            <w:tcW w:w="993"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840722" w:rsidRPr="00924328" w:rsidRDefault="00183EE2" w:rsidP="00924328">
            <w:pPr>
              <w:jc w:val="center"/>
              <w:rPr>
                <w:rFonts w:asciiTheme="minorHAnsi" w:hAnsiTheme="minorHAnsi" w:cstheme="minorHAnsi"/>
                <w:sz w:val="20"/>
                <w:szCs w:val="20"/>
                <w:lang w:eastAsia="en-US"/>
              </w:rPr>
            </w:pPr>
            <w:r w:rsidRPr="00924328">
              <w:rPr>
                <w:rFonts w:asciiTheme="minorHAnsi" w:hAnsiTheme="minorHAnsi" w:cstheme="minorHAnsi"/>
                <w:sz w:val="20"/>
                <w:szCs w:val="20"/>
                <w:lang w:eastAsia="en-US"/>
              </w:rPr>
              <w:lastRenderedPageBreak/>
              <w:t>8</w:t>
            </w:r>
            <w:r w:rsidR="008B2B15" w:rsidRPr="00924328">
              <w:rPr>
                <w:rFonts w:asciiTheme="minorHAnsi" w:hAnsiTheme="minorHAnsi" w:cstheme="minorHAnsi"/>
                <w:b/>
                <w:sz w:val="20"/>
                <w:szCs w:val="20"/>
                <w:lang w:eastAsia="en-US"/>
              </w:rPr>
              <w:t>–</w:t>
            </w:r>
            <w:r w:rsidR="008B2B15" w:rsidRPr="00924328">
              <w:rPr>
                <w:rFonts w:asciiTheme="minorHAnsi" w:hAnsiTheme="minorHAnsi" w:cstheme="minorHAnsi"/>
                <w:sz w:val="20"/>
                <w:szCs w:val="20"/>
                <w:lang w:eastAsia="en-US"/>
              </w:rPr>
              <w:t>10</w:t>
            </w:r>
          </w:p>
        </w:tc>
        <w:tc>
          <w:tcPr>
            <w:tcW w:w="8363" w:type="dxa"/>
            <w:tcBorders>
              <w:top w:val="single" w:sz="4" w:space="0" w:color="D7C5E2"/>
              <w:left w:val="single" w:sz="4" w:space="0" w:color="D7C5E2"/>
              <w:bottom w:val="single" w:sz="4" w:space="0" w:color="D7C5E2"/>
              <w:right w:val="single" w:sz="4" w:space="0" w:color="D7C5E2"/>
            </w:tcBorders>
          </w:tcPr>
          <w:p w:rsidR="000E421B" w:rsidRDefault="002A74B1" w:rsidP="00924328">
            <w:pPr>
              <w:rPr>
                <w:rFonts w:asciiTheme="minorHAnsi" w:hAnsiTheme="minorHAnsi" w:cstheme="minorHAnsi"/>
                <w:sz w:val="20"/>
                <w:szCs w:val="20"/>
                <w:lang w:eastAsia="en-US"/>
              </w:rPr>
            </w:pPr>
            <w:r w:rsidRPr="00924328">
              <w:rPr>
                <w:rFonts w:asciiTheme="minorHAnsi" w:hAnsiTheme="minorHAnsi" w:cstheme="minorHAnsi"/>
                <w:b/>
                <w:sz w:val="20"/>
                <w:szCs w:val="20"/>
                <w:lang w:eastAsia="en-US"/>
              </w:rPr>
              <w:t>Task 3</w:t>
            </w:r>
            <w:r w:rsidR="003C348D" w:rsidRPr="00924328">
              <w:rPr>
                <w:rFonts w:asciiTheme="minorHAnsi" w:hAnsiTheme="minorHAnsi" w:cstheme="minorHAnsi"/>
                <w:b/>
                <w:sz w:val="20"/>
                <w:szCs w:val="20"/>
                <w:lang w:eastAsia="en-US"/>
              </w:rPr>
              <w:t xml:space="preserve">: </w:t>
            </w:r>
            <w:r w:rsidR="00F4310B" w:rsidRPr="00924328">
              <w:rPr>
                <w:rFonts w:asciiTheme="minorHAnsi" w:hAnsiTheme="minorHAnsi" w:cstheme="minorHAnsi"/>
                <w:sz w:val="20"/>
                <w:szCs w:val="20"/>
                <w:lang w:eastAsia="en-US"/>
              </w:rPr>
              <w:t>Source a</w:t>
            </w:r>
            <w:r w:rsidR="000E421B" w:rsidRPr="00924328">
              <w:rPr>
                <w:rFonts w:asciiTheme="minorHAnsi" w:hAnsiTheme="minorHAnsi" w:cstheme="minorHAnsi"/>
                <w:sz w:val="20"/>
                <w:szCs w:val="20"/>
                <w:lang w:eastAsia="en-US"/>
              </w:rPr>
              <w:t>nalysis – i</w:t>
            </w:r>
            <w:r w:rsidR="003C348D" w:rsidRPr="00924328">
              <w:rPr>
                <w:rFonts w:asciiTheme="minorHAnsi" w:hAnsiTheme="minorHAnsi" w:cstheme="minorHAnsi"/>
                <w:sz w:val="20"/>
                <w:szCs w:val="20"/>
                <w:lang w:eastAsia="en-US"/>
              </w:rPr>
              <w:t>nfluences on the political and legal system in Australia</w:t>
            </w:r>
          </w:p>
          <w:p w:rsidR="008C79BE" w:rsidRPr="00924328" w:rsidRDefault="008C79BE" w:rsidP="00924328">
            <w:pPr>
              <w:pStyle w:val="ListItem"/>
              <w:numPr>
                <w:ilvl w:val="0"/>
                <w:numId w:val="0"/>
              </w:numPr>
              <w:spacing w:before="0" w:line="240" w:lineRule="auto"/>
              <w:rPr>
                <w:rFonts w:asciiTheme="minorHAnsi" w:hAnsiTheme="minorHAnsi" w:cstheme="minorHAnsi"/>
                <w:b/>
                <w:sz w:val="20"/>
                <w:szCs w:val="20"/>
              </w:rPr>
            </w:pPr>
            <w:r w:rsidRPr="00924328">
              <w:rPr>
                <w:rFonts w:asciiTheme="minorHAnsi" w:hAnsiTheme="minorHAnsi" w:cstheme="minorHAnsi"/>
                <w:b/>
                <w:sz w:val="20"/>
                <w:szCs w:val="20"/>
              </w:rPr>
              <w:t>Political and legal research skills</w:t>
            </w:r>
          </w:p>
          <w:p w:rsidR="008C79BE" w:rsidRPr="00924328" w:rsidRDefault="008C79BE"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Research and analysis</w:t>
            </w:r>
          </w:p>
          <w:p w:rsidR="00D06AB7" w:rsidRDefault="008C79BE"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Communication</w:t>
            </w:r>
          </w:p>
          <w:p w:rsidR="000E51F9" w:rsidRPr="00924328" w:rsidRDefault="000E51F9" w:rsidP="00924328">
            <w:pPr>
              <w:rPr>
                <w:rFonts w:asciiTheme="minorHAnsi" w:hAnsiTheme="minorHAnsi" w:cstheme="minorHAnsi"/>
                <w:b/>
                <w:sz w:val="20"/>
                <w:szCs w:val="20"/>
                <w:lang w:eastAsia="en-US"/>
              </w:rPr>
            </w:pPr>
            <w:r w:rsidRPr="00924328">
              <w:rPr>
                <w:rFonts w:asciiTheme="minorHAnsi" w:hAnsiTheme="minorHAnsi" w:cstheme="minorHAnsi"/>
                <w:b/>
                <w:sz w:val="20"/>
                <w:szCs w:val="20"/>
                <w:lang w:eastAsia="en-US"/>
              </w:rPr>
              <w:t>Political and legal systems</w:t>
            </w:r>
          </w:p>
          <w:p w:rsidR="00403A80" w:rsidRDefault="00503412"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 xml:space="preserve">structures and processes of </w:t>
            </w:r>
            <w:r w:rsidR="003D3985" w:rsidRPr="00924328">
              <w:rPr>
                <w:rFonts w:asciiTheme="minorHAnsi" w:hAnsiTheme="minorHAnsi" w:cstheme="minorHAnsi"/>
                <w:sz w:val="20"/>
                <w:szCs w:val="20"/>
              </w:rPr>
              <w:t xml:space="preserve">the </w:t>
            </w:r>
            <w:r w:rsidRPr="00924328">
              <w:rPr>
                <w:rFonts w:asciiTheme="minorHAnsi" w:hAnsiTheme="minorHAnsi" w:cstheme="minorHAnsi"/>
                <w:sz w:val="20"/>
                <w:szCs w:val="20"/>
              </w:rPr>
              <w:t>political and legal system</w:t>
            </w:r>
            <w:r w:rsidR="003D3985" w:rsidRPr="00924328">
              <w:rPr>
                <w:rFonts w:asciiTheme="minorHAnsi" w:hAnsiTheme="minorHAnsi" w:cstheme="minorHAnsi"/>
                <w:sz w:val="20"/>
                <w:szCs w:val="20"/>
              </w:rPr>
              <w:t xml:space="preserve"> in Iraq as an example of a</w:t>
            </w:r>
            <w:r w:rsidRPr="00924328">
              <w:rPr>
                <w:rFonts w:asciiTheme="minorHAnsi" w:hAnsiTheme="minorHAnsi" w:cstheme="minorHAnsi"/>
                <w:sz w:val="20"/>
                <w:szCs w:val="20"/>
              </w:rPr>
              <w:t xml:space="preserve"> theocracy</w:t>
            </w:r>
          </w:p>
          <w:p w:rsidR="00503412" w:rsidRPr="00924328" w:rsidRDefault="00503412" w:rsidP="00924328">
            <w:pPr>
              <w:pStyle w:val="ListItem"/>
              <w:numPr>
                <w:ilvl w:val="0"/>
                <w:numId w:val="0"/>
              </w:numPr>
              <w:spacing w:before="0" w:line="240" w:lineRule="auto"/>
              <w:rPr>
                <w:rFonts w:asciiTheme="minorHAnsi" w:hAnsiTheme="minorHAnsi" w:cstheme="minorHAnsi"/>
                <w:b/>
                <w:sz w:val="20"/>
                <w:szCs w:val="20"/>
              </w:rPr>
            </w:pPr>
            <w:r w:rsidRPr="00924328">
              <w:rPr>
                <w:rFonts w:asciiTheme="minorHAnsi" w:hAnsiTheme="minorHAnsi" w:cstheme="minorHAnsi"/>
                <w:b/>
                <w:sz w:val="20"/>
                <w:szCs w:val="20"/>
              </w:rPr>
              <w:t>Political and legal issues</w:t>
            </w:r>
          </w:p>
          <w:p w:rsidR="00503412" w:rsidRPr="00924328" w:rsidRDefault="00503412"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 xml:space="preserve">the rule of law in a non-democratic political and legal </w:t>
            </w:r>
            <w:r w:rsidR="009D31EA" w:rsidRPr="00924328">
              <w:rPr>
                <w:rFonts w:asciiTheme="minorHAnsi" w:hAnsiTheme="minorHAnsi" w:cstheme="minorHAnsi"/>
                <w:sz w:val="20"/>
                <w:szCs w:val="20"/>
              </w:rPr>
              <w:t>system</w:t>
            </w:r>
          </w:p>
          <w:p w:rsidR="00BC3BEC" w:rsidRPr="00924328" w:rsidRDefault="00CB5490" w:rsidP="00F67E1B">
            <w:pPr>
              <w:pStyle w:val="ListItem"/>
              <w:numPr>
                <w:ilvl w:val="2"/>
                <w:numId w:val="2"/>
              </w:numPr>
              <w:spacing w:before="0" w:line="240" w:lineRule="auto"/>
              <w:ind w:left="777" w:hanging="406"/>
              <w:rPr>
                <w:rFonts w:asciiTheme="minorHAnsi" w:hAnsiTheme="minorHAnsi" w:cstheme="minorHAnsi"/>
                <w:sz w:val="20"/>
                <w:szCs w:val="20"/>
              </w:rPr>
            </w:pPr>
            <w:r>
              <w:rPr>
                <w:rFonts w:asciiTheme="minorHAnsi" w:hAnsiTheme="minorHAnsi" w:cstheme="minorHAnsi"/>
                <w:sz w:val="20"/>
                <w:szCs w:val="20"/>
              </w:rPr>
              <w:t>w</w:t>
            </w:r>
            <w:r w:rsidR="00BC3BEC" w:rsidRPr="00924328">
              <w:rPr>
                <w:rFonts w:asciiTheme="minorHAnsi" w:hAnsiTheme="minorHAnsi" w:cstheme="minorHAnsi"/>
                <w:sz w:val="20"/>
                <w:szCs w:val="20"/>
              </w:rPr>
              <w:t>omen and the Iranian legal system</w:t>
            </w:r>
          </w:p>
          <w:p w:rsidR="00793B12" w:rsidRPr="00924328" w:rsidRDefault="00CB5490" w:rsidP="00F67E1B">
            <w:pPr>
              <w:pStyle w:val="ListItem"/>
              <w:numPr>
                <w:ilvl w:val="2"/>
                <w:numId w:val="2"/>
              </w:numPr>
              <w:spacing w:before="0" w:line="240" w:lineRule="auto"/>
              <w:ind w:left="777" w:hanging="406"/>
              <w:rPr>
                <w:rFonts w:asciiTheme="minorHAnsi" w:hAnsiTheme="minorHAnsi" w:cstheme="minorHAnsi"/>
                <w:sz w:val="20"/>
                <w:szCs w:val="20"/>
              </w:rPr>
            </w:pPr>
            <w:r>
              <w:rPr>
                <w:rFonts w:asciiTheme="minorHAnsi" w:hAnsiTheme="minorHAnsi" w:cstheme="minorHAnsi"/>
                <w:sz w:val="20"/>
                <w:szCs w:val="20"/>
              </w:rPr>
              <w:t>n</w:t>
            </w:r>
            <w:r w:rsidR="008639D8">
              <w:rPr>
                <w:rFonts w:asciiTheme="minorHAnsi" w:hAnsiTheme="minorHAnsi" w:cstheme="minorHAnsi"/>
                <w:sz w:val="20"/>
                <w:szCs w:val="20"/>
              </w:rPr>
              <w:t>on</w:t>
            </w:r>
            <w:r w:rsidR="002A74B1" w:rsidRPr="00924328">
              <w:rPr>
                <w:rFonts w:asciiTheme="minorHAnsi" w:hAnsiTheme="minorHAnsi" w:cstheme="minorHAnsi"/>
                <w:sz w:val="20"/>
                <w:szCs w:val="20"/>
              </w:rPr>
              <w:t>-</w:t>
            </w:r>
            <w:r w:rsidR="00BC3BEC" w:rsidRPr="00924328">
              <w:rPr>
                <w:rFonts w:asciiTheme="minorHAnsi" w:hAnsiTheme="minorHAnsi" w:cstheme="minorHAnsi"/>
                <w:sz w:val="20"/>
                <w:szCs w:val="20"/>
              </w:rPr>
              <w:t>Muslims in the Iranian legal system</w:t>
            </w:r>
          </w:p>
        </w:tc>
      </w:tr>
      <w:tr w:rsidR="00840722" w:rsidRPr="00924328" w:rsidTr="00CF1F8E">
        <w:tc>
          <w:tcPr>
            <w:tcW w:w="993"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840722" w:rsidRPr="00924328" w:rsidRDefault="008B2B15" w:rsidP="00924328">
            <w:pPr>
              <w:jc w:val="center"/>
              <w:rPr>
                <w:rFonts w:asciiTheme="minorHAnsi" w:hAnsiTheme="minorHAnsi" w:cstheme="minorHAnsi"/>
                <w:sz w:val="20"/>
                <w:szCs w:val="20"/>
                <w:lang w:eastAsia="en-US"/>
              </w:rPr>
            </w:pPr>
            <w:r w:rsidRPr="00924328">
              <w:rPr>
                <w:rFonts w:asciiTheme="minorHAnsi" w:hAnsiTheme="minorHAnsi" w:cstheme="minorHAnsi"/>
                <w:sz w:val="20"/>
                <w:szCs w:val="20"/>
                <w:lang w:eastAsia="en-US"/>
              </w:rPr>
              <w:t>11</w:t>
            </w:r>
            <w:r w:rsidRPr="00924328">
              <w:rPr>
                <w:rFonts w:asciiTheme="minorHAnsi" w:hAnsiTheme="minorHAnsi" w:cstheme="minorHAnsi"/>
                <w:b/>
                <w:sz w:val="20"/>
                <w:szCs w:val="20"/>
                <w:lang w:eastAsia="en-US"/>
              </w:rPr>
              <w:t>–</w:t>
            </w:r>
            <w:r w:rsidRPr="00924328">
              <w:rPr>
                <w:rFonts w:asciiTheme="minorHAnsi" w:hAnsiTheme="minorHAnsi" w:cstheme="minorHAnsi"/>
                <w:sz w:val="20"/>
                <w:szCs w:val="20"/>
                <w:lang w:eastAsia="en-US"/>
              </w:rPr>
              <w:t>13</w:t>
            </w:r>
          </w:p>
        </w:tc>
        <w:tc>
          <w:tcPr>
            <w:tcW w:w="8363" w:type="dxa"/>
            <w:tcBorders>
              <w:top w:val="single" w:sz="4" w:space="0" w:color="D7C5E2"/>
              <w:left w:val="single" w:sz="4" w:space="0" w:color="D7C5E2"/>
              <w:bottom w:val="single" w:sz="4" w:space="0" w:color="D7C5E2"/>
              <w:right w:val="single" w:sz="4" w:space="0" w:color="D7C5E2"/>
            </w:tcBorders>
          </w:tcPr>
          <w:p w:rsidR="00F35BB7" w:rsidRPr="00924328" w:rsidRDefault="00F35BB7" w:rsidP="00924328">
            <w:pPr>
              <w:pStyle w:val="ListItem"/>
              <w:numPr>
                <w:ilvl w:val="0"/>
                <w:numId w:val="0"/>
              </w:numPr>
              <w:spacing w:before="0" w:line="240" w:lineRule="auto"/>
              <w:rPr>
                <w:rFonts w:asciiTheme="minorHAnsi" w:hAnsiTheme="minorHAnsi" w:cstheme="minorHAnsi"/>
                <w:b/>
                <w:sz w:val="20"/>
                <w:szCs w:val="20"/>
              </w:rPr>
            </w:pPr>
            <w:r w:rsidRPr="00924328">
              <w:rPr>
                <w:rFonts w:asciiTheme="minorHAnsi" w:hAnsiTheme="minorHAnsi" w:cstheme="minorHAnsi"/>
                <w:b/>
                <w:sz w:val="20"/>
                <w:szCs w:val="20"/>
              </w:rPr>
              <w:t>Political and legal systems</w:t>
            </w:r>
          </w:p>
          <w:p w:rsidR="00503412" w:rsidRPr="00924328" w:rsidRDefault="00503412"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 xml:space="preserve">the court hierarchy in Western Australia with reference to both criminal and civil law </w:t>
            </w:r>
          </w:p>
          <w:p w:rsidR="00823BC6" w:rsidRPr="00924328" w:rsidRDefault="00823BC6"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benefits</w:t>
            </w:r>
          </w:p>
          <w:p w:rsidR="00823BC6" w:rsidRPr="00924328" w:rsidRDefault="00823BC6"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jurisdictional limits</w:t>
            </w:r>
          </w:p>
          <w:p w:rsidR="00503412" w:rsidRPr="00924328" w:rsidRDefault="00503412"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the process of civil and criminal trials in Western Australia</w:t>
            </w:r>
          </w:p>
          <w:p w:rsidR="00823BC6" w:rsidRPr="00924328" w:rsidRDefault="00EB3EE3" w:rsidP="00F67E1B">
            <w:pPr>
              <w:pStyle w:val="ListItem"/>
              <w:numPr>
                <w:ilvl w:val="2"/>
                <w:numId w:val="2"/>
              </w:numPr>
              <w:spacing w:before="0" w:line="240" w:lineRule="auto"/>
              <w:ind w:left="777" w:hanging="406"/>
              <w:rPr>
                <w:rFonts w:asciiTheme="minorHAnsi" w:hAnsiTheme="minorHAnsi" w:cstheme="minorHAnsi"/>
                <w:sz w:val="20"/>
                <w:szCs w:val="20"/>
              </w:rPr>
            </w:pPr>
            <w:r>
              <w:rPr>
                <w:rFonts w:asciiTheme="minorHAnsi" w:hAnsiTheme="minorHAnsi" w:cstheme="minorHAnsi"/>
                <w:sz w:val="20"/>
                <w:szCs w:val="20"/>
              </w:rPr>
              <w:t>pre-tr</w:t>
            </w:r>
            <w:r w:rsidR="00823BC6" w:rsidRPr="00924328">
              <w:rPr>
                <w:rFonts w:asciiTheme="minorHAnsi" w:hAnsiTheme="minorHAnsi" w:cstheme="minorHAnsi"/>
                <w:sz w:val="20"/>
                <w:szCs w:val="20"/>
              </w:rPr>
              <w:t>ial procedures</w:t>
            </w:r>
          </w:p>
          <w:p w:rsidR="00823BC6" w:rsidRPr="00924328" w:rsidRDefault="00823BC6"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trial procedures</w:t>
            </w:r>
          </w:p>
          <w:p w:rsidR="000E421B" w:rsidRPr="00924328" w:rsidRDefault="00EB3EE3" w:rsidP="00F67E1B">
            <w:pPr>
              <w:pStyle w:val="ListItem"/>
              <w:numPr>
                <w:ilvl w:val="2"/>
                <w:numId w:val="2"/>
              </w:numPr>
              <w:spacing w:before="0" w:line="240" w:lineRule="auto"/>
              <w:ind w:left="777" w:hanging="406"/>
              <w:rPr>
                <w:rFonts w:asciiTheme="minorHAnsi" w:hAnsiTheme="minorHAnsi" w:cstheme="minorHAnsi"/>
                <w:sz w:val="20"/>
                <w:szCs w:val="20"/>
              </w:rPr>
            </w:pPr>
            <w:r>
              <w:rPr>
                <w:rFonts w:asciiTheme="minorHAnsi" w:hAnsiTheme="minorHAnsi" w:cstheme="minorHAnsi"/>
                <w:sz w:val="20"/>
                <w:szCs w:val="20"/>
              </w:rPr>
              <w:t>post-tr</w:t>
            </w:r>
            <w:r w:rsidR="00823BC6" w:rsidRPr="00924328">
              <w:rPr>
                <w:rFonts w:asciiTheme="minorHAnsi" w:hAnsiTheme="minorHAnsi" w:cstheme="minorHAnsi"/>
                <w:sz w:val="20"/>
                <w:szCs w:val="20"/>
              </w:rPr>
              <w:t>ial outcomes</w:t>
            </w:r>
          </w:p>
          <w:p w:rsidR="00503412" w:rsidRPr="00924328" w:rsidRDefault="00503412"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 xml:space="preserve">the trial process in a non-common law legal system </w:t>
            </w:r>
          </w:p>
          <w:p w:rsidR="00823BC6" w:rsidRPr="00924328" w:rsidRDefault="00823BC6"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the inquisitorial trial process</w:t>
            </w:r>
          </w:p>
          <w:p w:rsidR="00183EE2" w:rsidRDefault="00EB3EE3" w:rsidP="00F67E1B">
            <w:pPr>
              <w:pStyle w:val="ListItem"/>
              <w:numPr>
                <w:ilvl w:val="2"/>
                <w:numId w:val="2"/>
              </w:numPr>
              <w:spacing w:before="0" w:line="240" w:lineRule="auto"/>
              <w:ind w:left="777" w:hanging="406"/>
              <w:rPr>
                <w:rFonts w:asciiTheme="minorHAnsi" w:hAnsiTheme="minorHAnsi" w:cstheme="minorHAnsi"/>
                <w:sz w:val="20"/>
                <w:szCs w:val="20"/>
              </w:rPr>
            </w:pPr>
            <w:r>
              <w:rPr>
                <w:rFonts w:asciiTheme="minorHAnsi" w:hAnsiTheme="minorHAnsi" w:cstheme="minorHAnsi"/>
                <w:sz w:val="20"/>
                <w:szCs w:val="20"/>
              </w:rPr>
              <w:t>pre-tr</w:t>
            </w:r>
            <w:r w:rsidR="00D736CB" w:rsidRPr="00924328">
              <w:rPr>
                <w:rFonts w:asciiTheme="minorHAnsi" w:hAnsiTheme="minorHAnsi" w:cstheme="minorHAnsi"/>
                <w:sz w:val="20"/>
                <w:szCs w:val="20"/>
              </w:rPr>
              <w:t xml:space="preserve">ial, trial and </w:t>
            </w:r>
            <w:r>
              <w:rPr>
                <w:rFonts w:asciiTheme="minorHAnsi" w:hAnsiTheme="minorHAnsi" w:cstheme="minorHAnsi"/>
                <w:sz w:val="20"/>
                <w:szCs w:val="20"/>
              </w:rPr>
              <w:t>post-tr</w:t>
            </w:r>
            <w:r w:rsidR="00D736CB" w:rsidRPr="00924328">
              <w:rPr>
                <w:rFonts w:asciiTheme="minorHAnsi" w:hAnsiTheme="minorHAnsi" w:cstheme="minorHAnsi"/>
                <w:sz w:val="20"/>
                <w:szCs w:val="20"/>
              </w:rPr>
              <w:t>ial procedures</w:t>
            </w:r>
          </w:p>
          <w:p w:rsidR="002075CB" w:rsidRPr="00924328" w:rsidRDefault="002075CB" w:rsidP="008639D8">
            <w:pPr>
              <w:pStyle w:val="ListItem"/>
              <w:numPr>
                <w:ilvl w:val="0"/>
                <w:numId w:val="0"/>
              </w:numPr>
              <w:spacing w:before="0" w:line="240" w:lineRule="auto"/>
              <w:rPr>
                <w:rFonts w:asciiTheme="minorHAnsi" w:hAnsiTheme="minorHAnsi" w:cstheme="minorHAnsi"/>
                <w:sz w:val="20"/>
                <w:szCs w:val="20"/>
              </w:rPr>
            </w:pPr>
            <w:r w:rsidRPr="00924328">
              <w:rPr>
                <w:rFonts w:asciiTheme="minorHAnsi" w:hAnsiTheme="minorHAnsi" w:cstheme="minorHAnsi"/>
                <w:b/>
                <w:sz w:val="20"/>
                <w:szCs w:val="20"/>
              </w:rPr>
              <w:t>Task 4:</w:t>
            </w:r>
            <w:r w:rsidR="008639D8">
              <w:rPr>
                <w:rFonts w:asciiTheme="minorHAnsi" w:hAnsiTheme="minorHAnsi" w:cstheme="minorHAnsi"/>
                <w:sz w:val="20"/>
                <w:szCs w:val="20"/>
              </w:rPr>
              <w:t xml:space="preserve"> Externally s</w:t>
            </w:r>
            <w:r w:rsidRPr="00924328">
              <w:rPr>
                <w:rFonts w:asciiTheme="minorHAnsi" w:hAnsiTheme="minorHAnsi" w:cstheme="minorHAnsi"/>
                <w:sz w:val="20"/>
                <w:szCs w:val="20"/>
              </w:rPr>
              <w:t xml:space="preserve">et </w:t>
            </w:r>
            <w:r w:rsidR="008639D8">
              <w:rPr>
                <w:rFonts w:asciiTheme="minorHAnsi" w:hAnsiTheme="minorHAnsi" w:cstheme="minorHAnsi"/>
                <w:sz w:val="20"/>
                <w:szCs w:val="20"/>
              </w:rPr>
              <w:t>t</w:t>
            </w:r>
            <w:r w:rsidRPr="00924328">
              <w:rPr>
                <w:rFonts w:asciiTheme="minorHAnsi" w:hAnsiTheme="minorHAnsi" w:cstheme="minorHAnsi"/>
                <w:sz w:val="20"/>
                <w:szCs w:val="20"/>
              </w:rPr>
              <w:t xml:space="preserve">ask </w:t>
            </w:r>
          </w:p>
        </w:tc>
      </w:tr>
      <w:tr w:rsidR="00840722" w:rsidRPr="00924328" w:rsidTr="00CF1F8E">
        <w:tc>
          <w:tcPr>
            <w:tcW w:w="993"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840722" w:rsidRPr="00924328" w:rsidRDefault="008B2B15" w:rsidP="00924328">
            <w:pPr>
              <w:jc w:val="center"/>
              <w:rPr>
                <w:rFonts w:asciiTheme="minorHAnsi" w:hAnsiTheme="minorHAnsi" w:cstheme="minorHAnsi"/>
                <w:sz w:val="20"/>
                <w:szCs w:val="20"/>
                <w:lang w:eastAsia="en-US"/>
              </w:rPr>
            </w:pPr>
            <w:r w:rsidRPr="00924328">
              <w:rPr>
                <w:rFonts w:asciiTheme="minorHAnsi" w:hAnsiTheme="minorHAnsi" w:cstheme="minorHAnsi"/>
                <w:sz w:val="20"/>
                <w:szCs w:val="20"/>
                <w:lang w:eastAsia="en-US"/>
              </w:rPr>
              <w:t>14</w:t>
            </w:r>
            <w:r w:rsidRPr="00924328">
              <w:rPr>
                <w:rFonts w:asciiTheme="minorHAnsi" w:hAnsiTheme="minorHAnsi" w:cstheme="minorHAnsi"/>
                <w:b/>
                <w:sz w:val="20"/>
                <w:szCs w:val="20"/>
                <w:lang w:eastAsia="en-US"/>
              </w:rPr>
              <w:t>–</w:t>
            </w:r>
            <w:r w:rsidRPr="00924328">
              <w:rPr>
                <w:rFonts w:asciiTheme="minorHAnsi" w:hAnsiTheme="minorHAnsi" w:cstheme="minorHAnsi"/>
                <w:sz w:val="20"/>
                <w:szCs w:val="20"/>
                <w:lang w:eastAsia="en-US"/>
              </w:rPr>
              <w:t>15</w:t>
            </w:r>
          </w:p>
        </w:tc>
        <w:tc>
          <w:tcPr>
            <w:tcW w:w="8363" w:type="dxa"/>
            <w:tcBorders>
              <w:top w:val="single" w:sz="4" w:space="0" w:color="D7C5E2"/>
              <w:left w:val="single" w:sz="4" w:space="0" w:color="D7C5E2"/>
              <w:bottom w:val="single" w:sz="4" w:space="0" w:color="D7C5E2"/>
              <w:right w:val="single" w:sz="4" w:space="0" w:color="D7C5E2"/>
            </w:tcBorders>
          </w:tcPr>
          <w:p w:rsidR="00D06AB7" w:rsidRPr="00924328" w:rsidRDefault="00F35BB7" w:rsidP="00924328">
            <w:pPr>
              <w:rPr>
                <w:rFonts w:asciiTheme="minorHAnsi" w:hAnsiTheme="minorHAnsi" w:cstheme="minorHAnsi"/>
                <w:sz w:val="20"/>
                <w:szCs w:val="20"/>
                <w:lang w:eastAsia="en-US"/>
              </w:rPr>
            </w:pPr>
            <w:r w:rsidRPr="00924328">
              <w:rPr>
                <w:rFonts w:asciiTheme="minorHAnsi" w:hAnsiTheme="minorHAnsi" w:cstheme="minorHAnsi"/>
                <w:sz w:val="20"/>
                <w:szCs w:val="20"/>
                <w:lang w:eastAsia="en-US"/>
              </w:rPr>
              <w:t>Revision</w:t>
            </w:r>
          </w:p>
          <w:p w:rsidR="00EE0FEF" w:rsidRPr="00924328" w:rsidRDefault="002A74B1" w:rsidP="00924328">
            <w:pPr>
              <w:rPr>
                <w:rFonts w:asciiTheme="minorHAnsi" w:hAnsiTheme="minorHAnsi" w:cstheme="minorHAnsi"/>
                <w:sz w:val="20"/>
                <w:szCs w:val="20"/>
                <w:lang w:eastAsia="en-US"/>
              </w:rPr>
            </w:pPr>
            <w:r w:rsidRPr="00924328">
              <w:rPr>
                <w:rFonts w:asciiTheme="minorHAnsi" w:hAnsiTheme="minorHAnsi" w:cstheme="minorHAnsi"/>
                <w:b/>
                <w:sz w:val="20"/>
                <w:szCs w:val="20"/>
                <w:lang w:eastAsia="en-US"/>
              </w:rPr>
              <w:t>Task 5</w:t>
            </w:r>
            <w:r w:rsidR="003C348D" w:rsidRPr="00924328">
              <w:rPr>
                <w:rFonts w:asciiTheme="minorHAnsi" w:hAnsiTheme="minorHAnsi" w:cstheme="minorHAnsi"/>
                <w:b/>
                <w:sz w:val="20"/>
                <w:szCs w:val="20"/>
                <w:lang w:eastAsia="en-US"/>
              </w:rPr>
              <w:t xml:space="preserve">: </w:t>
            </w:r>
            <w:r w:rsidR="00F4310B" w:rsidRPr="00924328">
              <w:rPr>
                <w:rFonts w:asciiTheme="minorHAnsi" w:hAnsiTheme="minorHAnsi" w:cstheme="minorHAnsi"/>
                <w:sz w:val="20"/>
                <w:szCs w:val="20"/>
                <w:lang w:eastAsia="en-US"/>
              </w:rPr>
              <w:t>In-</w:t>
            </w:r>
            <w:r w:rsidRPr="00924328">
              <w:rPr>
                <w:rFonts w:asciiTheme="minorHAnsi" w:hAnsiTheme="minorHAnsi" w:cstheme="minorHAnsi"/>
                <w:sz w:val="20"/>
                <w:szCs w:val="20"/>
                <w:lang w:eastAsia="en-US"/>
              </w:rPr>
              <w:t>class t</w:t>
            </w:r>
            <w:r w:rsidR="003C348D" w:rsidRPr="00924328">
              <w:rPr>
                <w:rFonts w:asciiTheme="minorHAnsi" w:hAnsiTheme="minorHAnsi" w:cstheme="minorHAnsi"/>
                <w:sz w:val="20"/>
                <w:szCs w:val="20"/>
                <w:lang w:eastAsia="en-US"/>
              </w:rPr>
              <w:t>est on</w:t>
            </w:r>
            <w:r w:rsidR="003D3985" w:rsidRPr="00924328">
              <w:rPr>
                <w:rFonts w:asciiTheme="minorHAnsi" w:hAnsiTheme="minorHAnsi" w:cstheme="minorHAnsi"/>
                <w:sz w:val="20"/>
                <w:szCs w:val="20"/>
                <w:lang w:eastAsia="en-US"/>
              </w:rPr>
              <w:t xml:space="preserve"> a representative sample of the</w:t>
            </w:r>
            <w:r w:rsidR="003C348D" w:rsidRPr="00924328">
              <w:rPr>
                <w:rFonts w:asciiTheme="minorHAnsi" w:hAnsiTheme="minorHAnsi" w:cstheme="minorHAnsi"/>
                <w:sz w:val="20"/>
                <w:szCs w:val="20"/>
                <w:lang w:eastAsia="en-US"/>
              </w:rPr>
              <w:t xml:space="preserve"> </w:t>
            </w:r>
            <w:r w:rsidR="000D7004" w:rsidRPr="00924328">
              <w:rPr>
                <w:rFonts w:asciiTheme="minorHAnsi" w:hAnsiTheme="minorHAnsi" w:cstheme="minorHAnsi"/>
                <w:sz w:val="20"/>
                <w:szCs w:val="20"/>
                <w:lang w:eastAsia="en-US"/>
              </w:rPr>
              <w:t xml:space="preserve">content from </w:t>
            </w:r>
            <w:r w:rsidR="003C348D" w:rsidRPr="00924328">
              <w:rPr>
                <w:rFonts w:asciiTheme="minorHAnsi" w:hAnsiTheme="minorHAnsi" w:cstheme="minorHAnsi"/>
                <w:sz w:val="20"/>
                <w:szCs w:val="20"/>
                <w:lang w:eastAsia="en-US"/>
              </w:rPr>
              <w:t>Unit 3</w:t>
            </w:r>
            <w:r w:rsidR="00CE25E9">
              <w:rPr>
                <w:rFonts w:asciiTheme="minorHAnsi" w:hAnsiTheme="minorHAnsi" w:cstheme="minorHAnsi"/>
                <w:sz w:val="20"/>
                <w:szCs w:val="20"/>
                <w:lang w:eastAsia="en-US"/>
              </w:rPr>
              <w:t>.</w:t>
            </w:r>
          </w:p>
        </w:tc>
      </w:tr>
    </w:tbl>
    <w:p w:rsidR="00F35BB7" w:rsidRDefault="00F35BB7" w:rsidP="00A912FF">
      <w:pPr>
        <w:pStyle w:val="Heading2"/>
        <w:spacing w:before="240" w:after="120"/>
      </w:pPr>
    </w:p>
    <w:p w:rsidR="00F35BB7" w:rsidRDefault="00F35BB7" w:rsidP="00A912FF">
      <w:pPr>
        <w:pStyle w:val="Heading2"/>
        <w:spacing w:before="240" w:after="120"/>
      </w:pPr>
      <w:bookmarkStart w:id="0" w:name="_GoBack"/>
      <w:bookmarkEnd w:id="0"/>
    </w:p>
    <w:p w:rsidR="00F35BB7" w:rsidRDefault="00F35BB7" w:rsidP="00A912FF">
      <w:pPr>
        <w:pStyle w:val="Heading2"/>
        <w:spacing w:before="240" w:after="120"/>
      </w:pPr>
    </w:p>
    <w:p w:rsidR="00F35BB7" w:rsidRDefault="00F35BB7" w:rsidP="00A912FF">
      <w:pPr>
        <w:pStyle w:val="Heading2"/>
        <w:spacing w:before="240" w:after="120"/>
      </w:pPr>
    </w:p>
    <w:p w:rsidR="00F35BB7" w:rsidRDefault="00F35BB7" w:rsidP="00A912FF">
      <w:pPr>
        <w:pStyle w:val="Heading2"/>
        <w:spacing w:before="240" w:after="120"/>
      </w:pPr>
    </w:p>
    <w:p w:rsidR="00F35BB7" w:rsidRDefault="00F35BB7" w:rsidP="00A912FF">
      <w:pPr>
        <w:pStyle w:val="Heading2"/>
        <w:spacing w:before="240" w:after="120"/>
      </w:pPr>
    </w:p>
    <w:p w:rsidR="00F35BB7" w:rsidRDefault="00F35BB7" w:rsidP="00A912FF">
      <w:pPr>
        <w:pStyle w:val="Heading2"/>
        <w:spacing w:before="240" w:after="120"/>
      </w:pPr>
    </w:p>
    <w:p w:rsidR="00F35BB7" w:rsidRDefault="00F35BB7" w:rsidP="00A912FF">
      <w:pPr>
        <w:pStyle w:val="Heading2"/>
        <w:spacing w:before="240" w:after="120"/>
      </w:pPr>
    </w:p>
    <w:p w:rsidR="008B2B15" w:rsidRPr="00983594" w:rsidRDefault="00EB3EE3" w:rsidP="00D51062">
      <w:pPr>
        <w:pStyle w:val="Heading2"/>
        <w:spacing w:before="0" w:after="120"/>
      </w:pPr>
      <w:r>
        <w:br w:type="page"/>
      </w:r>
      <w:r w:rsidR="00147802">
        <w:lastRenderedPageBreak/>
        <w:t>Semester 2 –</w:t>
      </w:r>
      <w:r w:rsidR="008D7E1A">
        <w:t xml:space="preserve"> </w:t>
      </w:r>
      <w:r w:rsidR="005F2800">
        <w:t>Unit 4</w:t>
      </w:r>
      <w:r w:rsidR="00514457">
        <w:t xml:space="preserve"> –</w:t>
      </w:r>
      <w:r w:rsidR="008B2B15" w:rsidRPr="008B2B15">
        <w:t xml:space="preserve"> </w:t>
      </w:r>
      <w:r w:rsidR="00FF16B6">
        <w:t>R</w:t>
      </w:r>
      <w:r w:rsidR="005F2800">
        <w:t>epresentation and justice</w:t>
      </w:r>
    </w:p>
    <w:tbl>
      <w:tblPr>
        <w:tblStyle w:val="TableGrid1"/>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017"/>
        <w:gridCol w:w="8339"/>
      </w:tblGrid>
      <w:tr w:rsidR="008B2B15" w:rsidRPr="00924328" w:rsidTr="00CF1F8E">
        <w:trPr>
          <w:tblHeader/>
        </w:trPr>
        <w:tc>
          <w:tcPr>
            <w:tcW w:w="1017" w:type="dxa"/>
            <w:tcBorders>
              <w:bottom w:val="single" w:sz="4" w:space="0" w:color="D7C5E2"/>
              <w:right w:val="single" w:sz="4" w:space="0" w:color="FFFFFF" w:themeColor="background1"/>
            </w:tcBorders>
            <w:shd w:val="clear" w:color="auto" w:fill="BD9FCF" w:themeFill="accent4"/>
            <w:vAlign w:val="center"/>
            <w:hideMark/>
          </w:tcPr>
          <w:p w:rsidR="008B2B15" w:rsidRPr="00924328" w:rsidRDefault="008B2B15" w:rsidP="00924328">
            <w:pPr>
              <w:spacing w:before="120" w:after="120"/>
              <w:jc w:val="center"/>
              <w:rPr>
                <w:rFonts w:asciiTheme="minorHAnsi" w:hAnsiTheme="minorHAnsi" w:cstheme="minorHAnsi"/>
                <w:b/>
                <w:color w:val="FFFFFF" w:themeColor="background1"/>
                <w:sz w:val="20"/>
                <w:szCs w:val="20"/>
                <w:lang w:eastAsia="en-US"/>
              </w:rPr>
            </w:pPr>
            <w:r w:rsidRPr="00924328">
              <w:rPr>
                <w:rFonts w:asciiTheme="minorHAnsi" w:hAnsiTheme="minorHAnsi" w:cstheme="minorHAnsi"/>
                <w:b/>
                <w:color w:val="FFFFFF" w:themeColor="background1"/>
                <w:sz w:val="20"/>
                <w:szCs w:val="20"/>
                <w:lang w:eastAsia="en-US"/>
              </w:rPr>
              <w:t>Week</w:t>
            </w:r>
          </w:p>
        </w:tc>
        <w:tc>
          <w:tcPr>
            <w:tcW w:w="8339" w:type="dxa"/>
            <w:tcBorders>
              <w:left w:val="single" w:sz="4" w:space="0" w:color="FFFFFF" w:themeColor="background1"/>
              <w:bottom w:val="single" w:sz="4" w:space="0" w:color="D7C5E2"/>
            </w:tcBorders>
            <w:shd w:val="clear" w:color="auto" w:fill="BD9FCF" w:themeFill="accent4"/>
            <w:vAlign w:val="center"/>
            <w:hideMark/>
          </w:tcPr>
          <w:p w:rsidR="008B2B15" w:rsidRPr="00924328" w:rsidRDefault="008B2B15" w:rsidP="00924328">
            <w:pPr>
              <w:spacing w:before="120" w:after="120"/>
              <w:jc w:val="center"/>
              <w:rPr>
                <w:rFonts w:asciiTheme="minorHAnsi" w:hAnsiTheme="minorHAnsi" w:cstheme="minorHAnsi"/>
                <w:b/>
                <w:color w:val="FFFFFF" w:themeColor="background1"/>
                <w:sz w:val="20"/>
                <w:szCs w:val="20"/>
                <w:lang w:eastAsia="en-US"/>
              </w:rPr>
            </w:pPr>
            <w:r w:rsidRPr="00924328">
              <w:rPr>
                <w:rFonts w:asciiTheme="minorHAnsi" w:hAnsiTheme="minorHAnsi" w:cstheme="minorHAnsi"/>
                <w:b/>
                <w:color w:val="FFFFFF" w:themeColor="background1"/>
                <w:sz w:val="20"/>
                <w:szCs w:val="20"/>
                <w:lang w:eastAsia="en-US"/>
              </w:rPr>
              <w:t>Key teaching points</w:t>
            </w:r>
          </w:p>
        </w:tc>
      </w:tr>
      <w:tr w:rsidR="008B2B15" w:rsidRPr="00924328" w:rsidTr="00CF1F8E">
        <w:tc>
          <w:tcPr>
            <w:tcW w:w="1017"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8B2B15" w:rsidRPr="00924328" w:rsidRDefault="008B2B15" w:rsidP="00924328">
            <w:pPr>
              <w:ind w:left="-284" w:firstLine="284"/>
              <w:jc w:val="center"/>
              <w:rPr>
                <w:rFonts w:asciiTheme="minorHAnsi" w:hAnsiTheme="minorHAnsi" w:cstheme="minorHAnsi"/>
                <w:sz w:val="20"/>
                <w:szCs w:val="20"/>
                <w:lang w:val="en-US" w:eastAsia="en-US"/>
              </w:rPr>
            </w:pPr>
            <w:r w:rsidRPr="00924328">
              <w:rPr>
                <w:rFonts w:asciiTheme="minorHAnsi" w:hAnsiTheme="minorHAnsi" w:cstheme="minorHAnsi"/>
                <w:sz w:val="20"/>
                <w:szCs w:val="20"/>
                <w:lang w:val="en-US" w:eastAsia="en-US"/>
              </w:rPr>
              <w:t>1</w:t>
            </w:r>
          </w:p>
        </w:tc>
        <w:tc>
          <w:tcPr>
            <w:tcW w:w="8339" w:type="dxa"/>
            <w:tcBorders>
              <w:top w:val="single" w:sz="4" w:space="0" w:color="D7C5E2"/>
              <w:left w:val="single" w:sz="4" w:space="0" w:color="D7C5E2"/>
              <w:bottom w:val="single" w:sz="4" w:space="0" w:color="D7C5E2"/>
              <w:right w:val="single" w:sz="4" w:space="0" w:color="D7C5E2"/>
            </w:tcBorders>
            <w:hideMark/>
          </w:tcPr>
          <w:p w:rsidR="008B2B15" w:rsidRPr="00924328" w:rsidRDefault="005F2800" w:rsidP="00924328">
            <w:pPr>
              <w:rPr>
                <w:rFonts w:asciiTheme="minorHAnsi" w:hAnsiTheme="minorHAnsi" w:cstheme="minorHAnsi"/>
                <w:b/>
                <w:sz w:val="20"/>
                <w:szCs w:val="20"/>
                <w:lang w:val="en-US" w:eastAsia="en-US"/>
              </w:rPr>
            </w:pPr>
            <w:r w:rsidRPr="00924328">
              <w:rPr>
                <w:rFonts w:asciiTheme="minorHAnsi" w:hAnsiTheme="minorHAnsi" w:cstheme="minorHAnsi"/>
                <w:b/>
                <w:sz w:val="20"/>
                <w:szCs w:val="20"/>
                <w:lang w:val="en-US" w:eastAsia="en-US"/>
              </w:rPr>
              <w:t>Political and legal systems</w:t>
            </w:r>
          </w:p>
          <w:p w:rsidR="005F2800" w:rsidRPr="00924328" w:rsidRDefault="005F2800"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the Western Australian and Commonwealth electoral systems since Federation:</w:t>
            </w:r>
          </w:p>
          <w:p w:rsidR="005F2800" w:rsidRPr="00924328" w:rsidRDefault="005F2800"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compulsory voting</w:t>
            </w:r>
          </w:p>
          <w:p w:rsidR="005F2800" w:rsidRPr="00924328" w:rsidRDefault="005F2800"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the extension of the franchise</w:t>
            </w:r>
          </w:p>
          <w:p w:rsidR="005F2800" w:rsidRPr="00924328" w:rsidRDefault="005F2800"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electoral frequency at the State and Commonwealth level</w:t>
            </w:r>
          </w:p>
          <w:p w:rsidR="005F2800" w:rsidRPr="00924328" w:rsidRDefault="005F2800"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group ticket voting (GTV)</w:t>
            </w:r>
          </w:p>
        </w:tc>
      </w:tr>
      <w:tr w:rsidR="008B2B15" w:rsidRPr="00924328" w:rsidTr="00CF1F8E">
        <w:tc>
          <w:tcPr>
            <w:tcW w:w="1017"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8B2B15" w:rsidRPr="00924328" w:rsidRDefault="008B2B15" w:rsidP="00924328">
            <w:pPr>
              <w:ind w:left="-284" w:firstLine="284"/>
              <w:jc w:val="center"/>
              <w:rPr>
                <w:rFonts w:asciiTheme="minorHAnsi" w:hAnsiTheme="minorHAnsi" w:cstheme="minorHAnsi"/>
                <w:sz w:val="20"/>
                <w:szCs w:val="20"/>
                <w:lang w:val="en-US" w:eastAsia="en-US"/>
              </w:rPr>
            </w:pPr>
            <w:r w:rsidRPr="00924328">
              <w:rPr>
                <w:rFonts w:asciiTheme="minorHAnsi" w:hAnsiTheme="minorHAnsi" w:cstheme="minorHAnsi"/>
                <w:sz w:val="20"/>
                <w:szCs w:val="20"/>
                <w:lang w:val="en-US" w:eastAsia="en-US"/>
              </w:rPr>
              <w:t>2</w:t>
            </w:r>
            <w:r w:rsidRPr="00924328">
              <w:rPr>
                <w:rFonts w:asciiTheme="minorHAnsi" w:hAnsiTheme="minorHAnsi" w:cstheme="minorHAnsi"/>
                <w:b/>
                <w:sz w:val="20"/>
                <w:szCs w:val="20"/>
                <w:lang w:eastAsia="en-US"/>
              </w:rPr>
              <w:t>–</w:t>
            </w:r>
            <w:r w:rsidR="00A84C9F" w:rsidRPr="00924328">
              <w:rPr>
                <w:rFonts w:asciiTheme="minorHAnsi" w:hAnsiTheme="minorHAnsi" w:cstheme="minorHAnsi"/>
                <w:sz w:val="20"/>
                <w:szCs w:val="20"/>
                <w:lang w:val="en-US" w:eastAsia="en-US"/>
              </w:rPr>
              <w:t>3</w:t>
            </w:r>
          </w:p>
        </w:tc>
        <w:tc>
          <w:tcPr>
            <w:tcW w:w="8339" w:type="dxa"/>
            <w:tcBorders>
              <w:top w:val="single" w:sz="4" w:space="0" w:color="D7C5E2"/>
              <w:left w:val="single" w:sz="4" w:space="0" w:color="D7C5E2"/>
              <w:bottom w:val="single" w:sz="4" w:space="0" w:color="D7C5E2"/>
              <w:right w:val="single" w:sz="4" w:space="0" w:color="D7C5E2"/>
            </w:tcBorders>
            <w:hideMark/>
          </w:tcPr>
          <w:p w:rsidR="005F2800" w:rsidRPr="00924328" w:rsidRDefault="005F2800" w:rsidP="00924328">
            <w:pPr>
              <w:rPr>
                <w:rFonts w:asciiTheme="minorHAnsi" w:hAnsiTheme="minorHAnsi" w:cstheme="minorHAnsi"/>
                <w:b/>
                <w:sz w:val="20"/>
                <w:szCs w:val="20"/>
                <w:lang w:val="en-US" w:eastAsia="en-US"/>
              </w:rPr>
            </w:pPr>
            <w:r w:rsidRPr="00924328">
              <w:rPr>
                <w:rFonts w:asciiTheme="minorHAnsi" w:hAnsiTheme="minorHAnsi" w:cstheme="minorHAnsi"/>
                <w:b/>
                <w:sz w:val="20"/>
                <w:szCs w:val="20"/>
                <w:lang w:val="en-US" w:eastAsia="en-US"/>
              </w:rPr>
              <w:t>Political and legal systems</w:t>
            </w:r>
          </w:p>
          <w:p w:rsidR="005F2800" w:rsidRPr="00924328" w:rsidRDefault="005F2800"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voting systems used in Australia since Federation:</w:t>
            </w:r>
          </w:p>
          <w:p w:rsidR="005F2800" w:rsidRPr="00924328" w:rsidRDefault="005F2800"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first past the post</w:t>
            </w:r>
          </w:p>
          <w:p w:rsidR="005F2800" w:rsidRPr="00924328" w:rsidRDefault="005F2800"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preferential</w:t>
            </w:r>
          </w:p>
          <w:p w:rsidR="005F2800" w:rsidRPr="00924328" w:rsidRDefault="005F2800"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optional preferential, such as used in Queensland and New South Wales</w:t>
            </w:r>
          </w:p>
          <w:p w:rsidR="00F91313" w:rsidRDefault="005F2800"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proportional representation</w:t>
            </w:r>
          </w:p>
          <w:p w:rsidR="003C348D" w:rsidRPr="00924328" w:rsidRDefault="00BF5984" w:rsidP="00924328">
            <w:pPr>
              <w:pStyle w:val="ListItem"/>
              <w:numPr>
                <w:ilvl w:val="0"/>
                <w:numId w:val="0"/>
              </w:numPr>
              <w:spacing w:before="0" w:line="240" w:lineRule="auto"/>
              <w:rPr>
                <w:rFonts w:asciiTheme="minorHAnsi" w:hAnsiTheme="minorHAnsi" w:cstheme="minorHAnsi"/>
                <w:sz w:val="20"/>
                <w:szCs w:val="20"/>
              </w:rPr>
            </w:pPr>
            <w:r w:rsidRPr="00924328">
              <w:rPr>
                <w:rFonts w:asciiTheme="minorHAnsi" w:hAnsiTheme="minorHAnsi" w:cstheme="minorHAnsi"/>
                <w:b/>
                <w:sz w:val="20"/>
                <w:szCs w:val="20"/>
              </w:rPr>
              <w:t>Task 6</w:t>
            </w:r>
            <w:r w:rsidR="003C348D" w:rsidRPr="00924328">
              <w:rPr>
                <w:rFonts w:asciiTheme="minorHAnsi" w:hAnsiTheme="minorHAnsi" w:cstheme="minorHAnsi"/>
                <w:b/>
                <w:sz w:val="20"/>
                <w:szCs w:val="20"/>
              </w:rPr>
              <w:t xml:space="preserve">: </w:t>
            </w:r>
            <w:r w:rsidR="00001B84" w:rsidRPr="00924328">
              <w:rPr>
                <w:rFonts w:asciiTheme="minorHAnsi" w:hAnsiTheme="minorHAnsi" w:cstheme="minorHAnsi"/>
                <w:sz w:val="20"/>
                <w:szCs w:val="20"/>
              </w:rPr>
              <w:t>Explanation – In-</w:t>
            </w:r>
            <w:r w:rsidR="003C348D" w:rsidRPr="00924328">
              <w:rPr>
                <w:rFonts w:asciiTheme="minorHAnsi" w:hAnsiTheme="minorHAnsi" w:cstheme="minorHAnsi"/>
                <w:sz w:val="20"/>
                <w:szCs w:val="20"/>
              </w:rPr>
              <w:t>class essay on compulsory voting</w:t>
            </w:r>
          </w:p>
        </w:tc>
      </w:tr>
      <w:tr w:rsidR="008B2B15" w:rsidRPr="00924328" w:rsidTr="00CF1F8E">
        <w:tc>
          <w:tcPr>
            <w:tcW w:w="1017"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8B2B15" w:rsidRPr="00924328" w:rsidRDefault="00A84C9F" w:rsidP="00924328">
            <w:pPr>
              <w:ind w:left="-284" w:firstLine="284"/>
              <w:jc w:val="center"/>
              <w:rPr>
                <w:rFonts w:asciiTheme="minorHAnsi" w:hAnsiTheme="minorHAnsi" w:cstheme="minorHAnsi"/>
                <w:sz w:val="20"/>
                <w:szCs w:val="20"/>
                <w:lang w:val="en-US" w:eastAsia="en-US"/>
              </w:rPr>
            </w:pPr>
            <w:r w:rsidRPr="00924328">
              <w:rPr>
                <w:rFonts w:asciiTheme="minorHAnsi" w:hAnsiTheme="minorHAnsi" w:cstheme="minorHAnsi"/>
                <w:sz w:val="20"/>
                <w:szCs w:val="20"/>
                <w:lang w:val="en-US" w:eastAsia="en-US"/>
              </w:rPr>
              <w:t>4</w:t>
            </w:r>
            <w:r w:rsidR="008B2B15" w:rsidRPr="00924328">
              <w:rPr>
                <w:rFonts w:asciiTheme="minorHAnsi" w:hAnsiTheme="minorHAnsi" w:cstheme="minorHAnsi"/>
                <w:b/>
                <w:sz w:val="20"/>
                <w:szCs w:val="20"/>
                <w:lang w:eastAsia="en-US"/>
              </w:rPr>
              <w:t>–</w:t>
            </w:r>
            <w:r w:rsidR="008B2B15" w:rsidRPr="00924328">
              <w:rPr>
                <w:rFonts w:asciiTheme="minorHAnsi" w:hAnsiTheme="minorHAnsi" w:cstheme="minorHAnsi"/>
                <w:sz w:val="20"/>
                <w:szCs w:val="20"/>
                <w:lang w:val="en-US" w:eastAsia="en-US"/>
              </w:rPr>
              <w:t>6</w:t>
            </w:r>
          </w:p>
        </w:tc>
        <w:tc>
          <w:tcPr>
            <w:tcW w:w="8339" w:type="dxa"/>
            <w:tcBorders>
              <w:top w:val="single" w:sz="4" w:space="0" w:color="D7C5E2"/>
              <w:left w:val="single" w:sz="4" w:space="0" w:color="D7C5E2"/>
              <w:bottom w:val="single" w:sz="4" w:space="0" w:color="D7C5E2"/>
              <w:right w:val="single" w:sz="4" w:space="0" w:color="D7C5E2"/>
            </w:tcBorders>
            <w:hideMark/>
          </w:tcPr>
          <w:p w:rsidR="00756426" w:rsidRPr="00924328" w:rsidRDefault="00756426" w:rsidP="00924328">
            <w:pPr>
              <w:rPr>
                <w:rFonts w:asciiTheme="minorHAnsi" w:hAnsiTheme="minorHAnsi" w:cstheme="minorHAnsi"/>
                <w:b/>
                <w:sz w:val="20"/>
                <w:szCs w:val="20"/>
                <w:lang w:val="en-US" w:eastAsia="en-US"/>
              </w:rPr>
            </w:pPr>
            <w:r w:rsidRPr="00924328">
              <w:rPr>
                <w:rFonts w:asciiTheme="minorHAnsi" w:hAnsiTheme="minorHAnsi" w:cstheme="minorHAnsi"/>
                <w:b/>
                <w:sz w:val="20"/>
                <w:szCs w:val="20"/>
                <w:lang w:val="en-US" w:eastAsia="en-US"/>
              </w:rPr>
              <w:t>Political and legal systems</w:t>
            </w:r>
          </w:p>
          <w:p w:rsidR="00756426" w:rsidRPr="00924328" w:rsidRDefault="00756426" w:rsidP="00F67E1B">
            <w:pPr>
              <w:pStyle w:val="ListItem"/>
              <w:numPr>
                <w:ilvl w:val="0"/>
                <w:numId w:val="2"/>
              </w:numPr>
              <w:spacing w:before="0" w:line="240" w:lineRule="auto"/>
              <w:rPr>
                <w:rFonts w:asciiTheme="minorHAnsi" w:hAnsiTheme="minorHAnsi" w:cstheme="minorHAnsi"/>
                <w:b/>
                <w:sz w:val="20"/>
                <w:szCs w:val="20"/>
              </w:rPr>
            </w:pPr>
            <w:r w:rsidRPr="00924328">
              <w:rPr>
                <w:rFonts w:asciiTheme="minorHAnsi" w:hAnsiTheme="minorHAnsi" w:cstheme="minorHAnsi"/>
                <w:sz w:val="20"/>
                <w:szCs w:val="20"/>
              </w:rPr>
              <w:t>advantages and disadvantages of the current voting systems used in Australia/Western Australia, including reference to one vote one value and the extent to which the will of the people is represented</w:t>
            </w:r>
          </w:p>
          <w:p w:rsidR="00D736CB" w:rsidRPr="00924328" w:rsidRDefault="00D736CB"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type of majority required</w:t>
            </w:r>
          </w:p>
          <w:p w:rsidR="00D736CB" w:rsidRPr="00924328" w:rsidRDefault="00D736CB"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vote wastage</w:t>
            </w:r>
          </w:p>
          <w:p w:rsidR="00D736CB" w:rsidRPr="00924328" w:rsidRDefault="00D736CB"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winner’s bonus</w:t>
            </w:r>
          </w:p>
          <w:p w:rsidR="00D736CB" w:rsidRPr="00924328" w:rsidRDefault="00D736CB"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level of informal vote</w:t>
            </w:r>
          </w:p>
          <w:p w:rsidR="00D736CB" w:rsidRPr="00924328" w:rsidRDefault="00D736CB"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 xml:space="preserve">simplicity </w:t>
            </w:r>
            <w:r w:rsidR="00B574D8">
              <w:rPr>
                <w:rFonts w:asciiTheme="minorHAnsi" w:hAnsiTheme="minorHAnsi" w:cstheme="minorHAnsi"/>
                <w:sz w:val="20"/>
                <w:szCs w:val="20"/>
              </w:rPr>
              <w:t>vs</w:t>
            </w:r>
            <w:r w:rsidRPr="00924328">
              <w:rPr>
                <w:rFonts w:asciiTheme="minorHAnsi" w:hAnsiTheme="minorHAnsi" w:cstheme="minorHAnsi"/>
                <w:sz w:val="20"/>
                <w:szCs w:val="20"/>
              </w:rPr>
              <w:t xml:space="preserve"> complexity</w:t>
            </w:r>
          </w:p>
          <w:p w:rsidR="00983594" w:rsidRDefault="00D736CB"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 xml:space="preserve">micro </w:t>
            </w:r>
            <w:r w:rsidR="00B574D8">
              <w:rPr>
                <w:rFonts w:asciiTheme="minorHAnsi" w:hAnsiTheme="minorHAnsi" w:cstheme="minorHAnsi"/>
                <w:sz w:val="20"/>
                <w:szCs w:val="20"/>
              </w:rPr>
              <w:t>vs</w:t>
            </w:r>
            <w:r w:rsidRPr="00924328">
              <w:rPr>
                <w:rFonts w:asciiTheme="minorHAnsi" w:hAnsiTheme="minorHAnsi" w:cstheme="minorHAnsi"/>
                <w:sz w:val="20"/>
                <w:szCs w:val="20"/>
              </w:rPr>
              <w:t xml:space="preserve"> minor </w:t>
            </w:r>
            <w:r w:rsidR="00B574D8">
              <w:rPr>
                <w:rFonts w:asciiTheme="minorHAnsi" w:hAnsiTheme="minorHAnsi" w:cstheme="minorHAnsi"/>
                <w:sz w:val="20"/>
                <w:szCs w:val="20"/>
              </w:rPr>
              <w:t>vs</w:t>
            </w:r>
            <w:r w:rsidRPr="00924328">
              <w:rPr>
                <w:rFonts w:asciiTheme="minorHAnsi" w:hAnsiTheme="minorHAnsi" w:cstheme="minorHAnsi"/>
                <w:sz w:val="20"/>
                <w:szCs w:val="20"/>
              </w:rPr>
              <w:t xml:space="preserve"> major parties</w:t>
            </w:r>
          </w:p>
          <w:p w:rsidR="00A84C9F" w:rsidRPr="00924328" w:rsidRDefault="00A84C9F" w:rsidP="00924328">
            <w:pPr>
              <w:rPr>
                <w:rFonts w:asciiTheme="minorHAnsi" w:hAnsiTheme="minorHAnsi" w:cstheme="minorHAnsi"/>
                <w:b/>
                <w:sz w:val="20"/>
                <w:szCs w:val="20"/>
                <w:lang w:val="en-US" w:eastAsia="en-US"/>
              </w:rPr>
            </w:pPr>
            <w:r w:rsidRPr="00924328">
              <w:rPr>
                <w:rFonts w:asciiTheme="minorHAnsi" w:hAnsiTheme="minorHAnsi" w:cstheme="minorHAnsi"/>
                <w:b/>
                <w:sz w:val="20"/>
                <w:szCs w:val="20"/>
                <w:lang w:val="en-US" w:eastAsia="en-US"/>
              </w:rPr>
              <w:t>Political and legal issues</w:t>
            </w:r>
          </w:p>
          <w:p w:rsidR="008B2B15" w:rsidRPr="00924328" w:rsidRDefault="00A84C9F"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the electoral and voting system in Australia in terms of the principles of fair elections</w:t>
            </w:r>
          </w:p>
          <w:p w:rsidR="00D736CB" w:rsidRPr="00924328" w:rsidRDefault="00D736CB"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periodical</w:t>
            </w:r>
          </w:p>
          <w:p w:rsidR="00D736CB" w:rsidRPr="00924328" w:rsidRDefault="00D736CB"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genuine choice</w:t>
            </w:r>
          </w:p>
          <w:p w:rsidR="00D736CB" w:rsidRPr="00924328" w:rsidRDefault="00D736CB"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informed voters</w:t>
            </w:r>
          </w:p>
          <w:p w:rsidR="00D736CB" w:rsidRPr="00924328" w:rsidRDefault="00D736CB"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confidence in the system</w:t>
            </w:r>
          </w:p>
          <w:p w:rsidR="00D736CB" w:rsidRPr="00924328" w:rsidRDefault="00D736CB"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secret ballot</w:t>
            </w:r>
          </w:p>
          <w:p w:rsidR="00D736CB" w:rsidRDefault="00D736CB"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universal suffrage</w:t>
            </w:r>
          </w:p>
          <w:p w:rsidR="00D736CB" w:rsidRPr="00924328" w:rsidRDefault="00D434A2" w:rsidP="00924328">
            <w:pPr>
              <w:rPr>
                <w:rFonts w:asciiTheme="minorHAnsi" w:hAnsiTheme="minorHAnsi" w:cstheme="minorHAnsi"/>
                <w:sz w:val="20"/>
                <w:szCs w:val="20"/>
                <w:lang w:val="en-US" w:eastAsia="en-US"/>
              </w:rPr>
            </w:pPr>
            <w:r w:rsidRPr="00924328">
              <w:rPr>
                <w:rFonts w:asciiTheme="minorHAnsi" w:hAnsiTheme="minorHAnsi" w:cstheme="minorHAnsi"/>
                <w:b/>
                <w:sz w:val="20"/>
                <w:szCs w:val="20"/>
                <w:lang w:val="en-US" w:eastAsia="en-US"/>
              </w:rPr>
              <w:t>Task 7</w:t>
            </w:r>
            <w:r w:rsidR="003C348D" w:rsidRPr="00924328">
              <w:rPr>
                <w:rFonts w:asciiTheme="minorHAnsi" w:hAnsiTheme="minorHAnsi" w:cstheme="minorHAnsi"/>
                <w:b/>
                <w:sz w:val="20"/>
                <w:szCs w:val="20"/>
                <w:lang w:val="en-US" w:eastAsia="en-US"/>
              </w:rPr>
              <w:t xml:space="preserve">: </w:t>
            </w:r>
            <w:r w:rsidR="00F4310B" w:rsidRPr="00924328">
              <w:rPr>
                <w:rFonts w:asciiTheme="minorHAnsi" w:hAnsiTheme="minorHAnsi" w:cstheme="minorHAnsi"/>
                <w:sz w:val="20"/>
                <w:szCs w:val="20"/>
                <w:lang w:val="en-US" w:eastAsia="en-US"/>
              </w:rPr>
              <w:t>Source a</w:t>
            </w:r>
            <w:r w:rsidR="00565BA9" w:rsidRPr="00924328">
              <w:rPr>
                <w:rFonts w:asciiTheme="minorHAnsi" w:hAnsiTheme="minorHAnsi" w:cstheme="minorHAnsi"/>
                <w:sz w:val="20"/>
                <w:szCs w:val="20"/>
                <w:lang w:val="en-US" w:eastAsia="en-US"/>
              </w:rPr>
              <w:t>nalysis – voting s</w:t>
            </w:r>
            <w:r w:rsidR="003C348D" w:rsidRPr="00924328">
              <w:rPr>
                <w:rFonts w:asciiTheme="minorHAnsi" w:hAnsiTheme="minorHAnsi" w:cstheme="minorHAnsi"/>
                <w:sz w:val="20"/>
                <w:szCs w:val="20"/>
                <w:lang w:val="en-US" w:eastAsia="en-US"/>
              </w:rPr>
              <w:t xml:space="preserve">ystems </w:t>
            </w:r>
            <w:r w:rsidR="00565BA9" w:rsidRPr="00924328">
              <w:rPr>
                <w:rFonts w:asciiTheme="minorHAnsi" w:hAnsiTheme="minorHAnsi" w:cstheme="minorHAnsi"/>
                <w:sz w:val="20"/>
                <w:szCs w:val="20"/>
                <w:lang w:val="en-US" w:eastAsia="en-US"/>
              </w:rPr>
              <w:t xml:space="preserve">used </w:t>
            </w:r>
            <w:r w:rsidR="003C348D" w:rsidRPr="00924328">
              <w:rPr>
                <w:rFonts w:asciiTheme="minorHAnsi" w:hAnsiTheme="minorHAnsi" w:cstheme="minorHAnsi"/>
                <w:sz w:val="20"/>
                <w:szCs w:val="20"/>
                <w:lang w:val="en-US" w:eastAsia="en-US"/>
              </w:rPr>
              <w:t>in Australia</w:t>
            </w:r>
          </w:p>
        </w:tc>
      </w:tr>
      <w:tr w:rsidR="008B2B15" w:rsidRPr="00924328" w:rsidTr="00CF1F8E">
        <w:tc>
          <w:tcPr>
            <w:tcW w:w="1017"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8B2B15" w:rsidRPr="00924328" w:rsidRDefault="008B2B15" w:rsidP="00924328">
            <w:pPr>
              <w:ind w:left="-284" w:firstLine="284"/>
              <w:jc w:val="center"/>
              <w:rPr>
                <w:rFonts w:asciiTheme="minorHAnsi" w:hAnsiTheme="minorHAnsi" w:cstheme="minorHAnsi"/>
                <w:sz w:val="20"/>
                <w:szCs w:val="20"/>
                <w:lang w:val="en-US" w:eastAsia="en-US"/>
              </w:rPr>
            </w:pPr>
            <w:r w:rsidRPr="00924328">
              <w:rPr>
                <w:rFonts w:asciiTheme="minorHAnsi" w:hAnsiTheme="minorHAnsi" w:cstheme="minorHAnsi"/>
                <w:sz w:val="20"/>
                <w:szCs w:val="20"/>
                <w:lang w:val="en-US" w:eastAsia="en-US"/>
              </w:rPr>
              <w:t>7</w:t>
            </w:r>
            <w:r w:rsidRPr="00924328">
              <w:rPr>
                <w:rFonts w:asciiTheme="minorHAnsi" w:hAnsiTheme="minorHAnsi" w:cstheme="minorHAnsi"/>
                <w:b/>
                <w:sz w:val="20"/>
                <w:szCs w:val="20"/>
                <w:lang w:eastAsia="en-US"/>
              </w:rPr>
              <w:t>–</w:t>
            </w:r>
            <w:r w:rsidRPr="00924328">
              <w:rPr>
                <w:rFonts w:asciiTheme="minorHAnsi" w:hAnsiTheme="minorHAnsi" w:cstheme="minorHAnsi"/>
                <w:sz w:val="20"/>
                <w:szCs w:val="20"/>
                <w:lang w:val="en-US" w:eastAsia="en-US"/>
              </w:rPr>
              <w:t>9</w:t>
            </w:r>
          </w:p>
        </w:tc>
        <w:tc>
          <w:tcPr>
            <w:tcW w:w="8339" w:type="dxa"/>
            <w:tcBorders>
              <w:top w:val="single" w:sz="4" w:space="0" w:color="D7C5E2"/>
              <w:left w:val="single" w:sz="4" w:space="0" w:color="D7C5E2"/>
              <w:bottom w:val="single" w:sz="4" w:space="0" w:color="D7C5E2"/>
              <w:right w:val="single" w:sz="4" w:space="0" w:color="D7C5E2"/>
            </w:tcBorders>
            <w:hideMark/>
          </w:tcPr>
          <w:p w:rsidR="00567A05" w:rsidRPr="00924328" w:rsidRDefault="00567A05" w:rsidP="00924328">
            <w:pPr>
              <w:rPr>
                <w:rFonts w:asciiTheme="minorHAnsi" w:hAnsiTheme="minorHAnsi" w:cstheme="minorHAnsi"/>
                <w:b/>
                <w:sz w:val="20"/>
                <w:szCs w:val="20"/>
                <w:lang w:val="en-US" w:eastAsia="en-US"/>
              </w:rPr>
            </w:pPr>
            <w:r w:rsidRPr="00924328">
              <w:rPr>
                <w:rFonts w:asciiTheme="minorHAnsi" w:hAnsiTheme="minorHAnsi" w:cstheme="minorHAnsi"/>
                <w:b/>
                <w:sz w:val="20"/>
                <w:szCs w:val="20"/>
                <w:lang w:val="en-US" w:eastAsia="en-US"/>
              </w:rPr>
              <w:t>Political and legal systems</w:t>
            </w:r>
          </w:p>
          <w:p w:rsidR="005F2800" w:rsidRPr="00924328" w:rsidRDefault="005F2800"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an examination of a recent (the last ten years) election in Australia with reference to the influence on the outcome of:</w:t>
            </w:r>
          </w:p>
          <w:p w:rsidR="005F2800" w:rsidRPr="00924328" w:rsidRDefault="005F2800"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the campaign</w:t>
            </w:r>
          </w:p>
          <w:p w:rsidR="005F2800" w:rsidRPr="00924328" w:rsidRDefault="005F2800"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policies</w:t>
            </w:r>
          </w:p>
          <w:p w:rsidR="005F2800" w:rsidRPr="00924328" w:rsidRDefault="005F2800"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personalities</w:t>
            </w:r>
          </w:p>
          <w:p w:rsidR="005F2800" w:rsidRPr="00924328" w:rsidRDefault="005F2800"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media, including social media</w:t>
            </w:r>
          </w:p>
          <w:p w:rsidR="008B2B15" w:rsidRPr="00924328" w:rsidRDefault="005F2800"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the voting and electoral systems</w:t>
            </w:r>
          </w:p>
        </w:tc>
      </w:tr>
      <w:tr w:rsidR="008B2B15" w:rsidRPr="00924328" w:rsidTr="00CF1F8E">
        <w:tc>
          <w:tcPr>
            <w:tcW w:w="1017"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8B2B15" w:rsidRPr="00924328" w:rsidRDefault="008B2B15" w:rsidP="00924328">
            <w:pPr>
              <w:ind w:left="-284" w:firstLine="284"/>
              <w:jc w:val="center"/>
              <w:rPr>
                <w:rFonts w:asciiTheme="minorHAnsi" w:hAnsiTheme="minorHAnsi" w:cstheme="minorHAnsi"/>
                <w:sz w:val="20"/>
                <w:szCs w:val="20"/>
                <w:lang w:val="en-US" w:eastAsia="en-US"/>
              </w:rPr>
            </w:pPr>
            <w:r w:rsidRPr="00924328">
              <w:rPr>
                <w:rFonts w:asciiTheme="minorHAnsi" w:hAnsiTheme="minorHAnsi" w:cstheme="minorHAnsi"/>
                <w:sz w:val="20"/>
                <w:szCs w:val="20"/>
                <w:lang w:val="en-US" w:eastAsia="en-US"/>
              </w:rPr>
              <w:t>10</w:t>
            </w:r>
            <w:r w:rsidRPr="00924328">
              <w:rPr>
                <w:rFonts w:asciiTheme="minorHAnsi" w:hAnsiTheme="minorHAnsi" w:cstheme="minorHAnsi"/>
                <w:b/>
                <w:sz w:val="20"/>
                <w:szCs w:val="20"/>
                <w:lang w:eastAsia="en-US"/>
              </w:rPr>
              <w:t>–</w:t>
            </w:r>
            <w:r w:rsidR="001F2057" w:rsidRPr="00924328">
              <w:rPr>
                <w:rFonts w:asciiTheme="minorHAnsi" w:hAnsiTheme="minorHAnsi" w:cstheme="minorHAnsi"/>
                <w:sz w:val="20"/>
                <w:szCs w:val="20"/>
                <w:lang w:val="en-US" w:eastAsia="en-US"/>
              </w:rPr>
              <w:t>13</w:t>
            </w:r>
          </w:p>
        </w:tc>
        <w:tc>
          <w:tcPr>
            <w:tcW w:w="8339" w:type="dxa"/>
            <w:tcBorders>
              <w:top w:val="single" w:sz="4" w:space="0" w:color="D7C5E2"/>
              <w:left w:val="single" w:sz="4" w:space="0" w:color="D7C5E2"/>
              <w:bottom w:val="single" w:sz="4" w:space="0" w:color="D7C5E2"/>
              <w:right w:val="single" w:sz="4" w:space="0" w:color="D7C5E2"/>
            </w:tcBorders>
            <w:hideMark/>
          </w:tcPr>
          <w:p w:rsidR="00F4310B" w:rsidRPr="00924328" w:rsidRDefault="00DB353F" w:rsidP="00924328">
            <w:pPr>
              <w:rPr>
                <w:rFonts w:asciiTheme="minorHAnsi" w:hAnsiTheme="minorHAnsi" w:cstheme="minorHAnsi"/>
                <w:sz w:val="20"/>
                <w:szCs w:val="20"/>
                <w:lang w:val="en-US" w:eastAsia="en-US"/>
              </w:rPr>
            </w:pPr>
            <w:r>
              <w:rPr>
                <w:rFonts w:asciiTheme="minorHAnsi" w:hAnsiTheme="minorHAnsi" w:cstheme="minorHAnsi"/>
                <w:b/>
                <w:sz w:val="20"/>
                <w:szCs w:val="20"/>
                <w:lang w:val="en-US" w:eastAsia="en-US"/>
              </w:rPr>
              <w:t>Task 8 Part A</w:t>
            </w:r>
            <w:r w:rsidR="003C348D" w:rsidRPr="00924328">
              <w:rPr>
                <w:rFonts w:asciiTheme="minorHAnsi" w:hAnsiTheme="minorHAnsi" w:cstheme="minorHAnsi"/>
                <w:b/>
                <w:sz w:val="20"/>
                <w:szCs w:val="20"/>
                <w:lang w:val="en-US" w:eastAsia="en-US"/>
              </w:rPr>
              <w:t xml:space="preserve">: </w:t>
            </w:r>
            <w:r w:rsidR="008030CC" w:rsidRPr="00924328">
              <w:rPr>
                <w:rFonts w:asciiTheme="minorHAnsi" w:hAnsiTheme="minorHAnsi" w:cstheme="minorHAnsi"/>
                <w:sz w:val="20"/>
                <w:szCs w:val="20"/>
                <w:lang w:val="en-US" w:eastAsia="en-US"/>
              </w:rPr>
              <w:t xml:space="preserve">Investigation – </w:t>
            </w:r>
            <w:r w:rsidR="00F4310B" w:rsidRPr="00924328">
              <w:rPr>
                <w:rFonts w:asciiTheme="minorHAnsi" w:hAnsiTheme="minorHAnsi" w:cstheme="minorHAnsi"/>
                <w:sz w:val="20"/>
                <w:szCs w:val="20"/>
                <w:lang w:val="en-US" w:eastAsia="en-US"/>
              </w:rPr>
              <w:t xml:space="preserve">a criminal trial in </w:t>
            </w:r>
            <w:r w:rsidR="00F67E1B">
              <w:rPr>
                <w:rFonts w:asciiTheme="minorHAnsi" w:hAnsiTheme="minorHAnsi" w:cstheme="minorHAnsi"/>
                <w:sz w:val="20"/>
                <w:szCs w:val="20"/>
                <w:lang w:val="en-US" w:eastAsia="en-US"/>
              </w:rPr>
              <w:t>Western Australia</w:t>
            </w:r>
          </w:p>
          <w:p w:rsidR="003C348D" w:rsidRDefault="008030CC" w:rsidP="00924328">
            <w:pPr>
              <w:rPr>
                <w:rFonts w:asciiTheme="minorHAnsi" w:hAnsiTheme="minorHAnsi" w:cstheme="minorHAnsi"/>
                <w:sz w:val="20"/>
                <w:szCs w:val="20"/>
                <w:lang w:val="en-US" w:eastAsia="en-US"/>
              </w:rPr>
            </w:pPr>
            <w:r w:rsidRPr="00924328">
              <w:rPr>
                <w:rFonts w:asciiTheme="minorHAnsi" w:hAnsiTheme="minorHAnsi" w:cstheme="minorHAnsi"/>
                <w:sz w:val="20"/>
                <w:szCs w:val="20"/>
                <w:lang w:val="en-US" w:eastAsia="en-US"/>
              </w:rPr>
              <w:t>Commence r</w:t>
            </w:r>
            <w:r w:rsidR="003C348D" w:rsidRPr="00924328">
              <w:rPr>
                <w:rFonts w:asciiTheme="minorHAnsi" w:hAnsiTheme="minorHAnsi" w:cstheme="minorHAnsi"/>
                <w:sz w:val="20"/>
                <w:szCs w:val="20"/>
                <w:lang w:val="en-US" w:eastAsia="en-US"/>
              </w:rPr>
              <w:t>esearch</w:t>
            </w:r>
            <w:r w:rsidR="00D434A2" w:rsidRPr="00924328">
              <w:rPr>
                <w:rFonts w:asciiTheme="minorHAnsi" w:hAnsiTheme="minorHAnsi" w:cstheme="minorHAnsi"/>
                <w:sz w:val="20"/>
                <w:szCs w:val="20"/>
                <w:lang w:val="en-US" w:eastAsia="en-US"/>
              </w:rPr>
              <w:t xml:space="preserve"> and analysis</w:t>
            </w:r>
          </w:p>
          <w:p w:rsidR="00567A05" w:rsidRPr="00924328" w:rsidRDefault="00567A05" w:rsidP="00924328">
            <w:pPr>
              <w:rPr>
                <w:rFonts w:asciiTheme="minorHAnsi" w:hAnsiTheme="minorHAnsi" w:cstheme="minorHAnsi"/>
                <w:b/>
                <w:sz w:val="20"/>
                <w:szCs w:val="20"/>
                <w:lang w:val="en-US" w:eastAsia="en-US"/>
              </w:rPr>
            </w:pPr>
            <w:r w:rsidRPr="00924328">
              <w:rPr>
                <w:rFonts w:asciiTheme="minorHAnsi" w:hAnsiTheme="minorHAnsi" w:cstheme="minorHAnsi"/>
                <w:b/>
                <w:sz w:val="20"/>
                <w:szCs w:val="20"/>
                <w:lang w:val="en-US" w:eastAsia="en-US"/>
              </w:rPr>
              <w:t>Political and legal systems</w:t>
            </w:r>
          </w:p>
          <w:p w:rsidR="005F2800" w:rsidRPr="00924328" w:rsidRDefault="005F2800"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strengths and weaknesses of the trial process of the adversarial system in Western Australia</w:t>
            </w:r>
          </w:p>
          <w:p w:rsidR="00D736CB" w:rsidRPr="00924328" w:rsidRDefault="002A16C0"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role of parties</w:t>
            </w:r>
          </w:p>
          <w:p w:rsidR="00D736CB" w:rsidRPr="00924328" w:rsidRDefault="002A16C0"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role of judge</w:t>
            </w:r>
            <w:r w:rsidR="00CB5490">
              <w:rPr>
                <w:rFonts w:asciiTheme="minorHAnsi" w:hAnsiTheme="minorHAnsi" w:cstheme="minorHAnsi"/>
                <w:sz w:val="20"/>
                <w:szCs w:val="20"/>
              </w:rPr>
              <w:t>s</w:t>
            </w:r>
            <w:r w:rsidRPr="00924328">
              <w:rPr>
                <w:rFonts w:asciiTheme="minorHAnsi" w:hAnsiTheme="minorHAnsi" w:cstheme="minorHAnsi"/>
                <w:sz w:val="20"/>
                <w:szCs w:val="20"/>
              </w:rPr>
              <w:t xml:space="preserve"> (</w:t>
            </w:r>
            <w:r w:rsidR="008030CC" w:rsidRPr="00924328">
              <w:rPr>
                <w:rFonts w:asciiTheme="minorHAnsi" w:hAnsiTheme="minorHAnsi" w:cstheme="minorHAnsi"/>
                <w:sz w:val="20"/>
                <w:szCs w:val="20"/>
              </w:rPr>
              <w:t xml:space="preserve">are they </w:t>
            </w:r>
            <w:r w:rsidRPr="00924328">
              <w:rPr>
                <w:rFonts w:asciiTheme="minorHAnsi" w:hAnsiTheme="minorHAnsi" w:cstheme="minorHAnsi"/>
                <w:sz w:val="20"/>
                <w:szCs w:val="20"/>
              </w:rPr>
              <w:t>impartial or biased?)</w:t>
            </w:r>
          </w:p>
          <w:p w:rsidR="00D736CB" w:rsidRPr="00924328" w:rsidRDefault="00D736CB"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rules of evidence</w:t>
            </w:r>
          </w:p>
          <w:p w:rsidR="00D736CB" w:rsidRPr="00924328" w:rsidRDefault="002A16C0"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contest hides or exposes the truth?</w:t>
            </w:r>
          </w:p>
          <w:p w:rsidR="003C348D" w:rsidRPr="00CE25E9" w:rsidRDefault="005F2800" w:rsidP="00CE25E9">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an examination of a recent (the last ten years) civil or criminal trial in Western Australia</w:t>
            </w:r>
            <w:r w:rsidR="00565BA9" w:rsidRPr="00924328">
              <w:rPr>
                <w:rFonts w:asciiTheme="minorHAnsi" w:hAnsiTheme="minorHAnsi" w:cstheme="minorHAnsi"/>
                <w:sz w:val="20"/>
                <w:szCs w:val="20"/>
              </w:rPr>
              <w:t xml:space="preserve"> </w:t>
            </w:r>
            <w:r w:rsidR="00CE25E9">
              <w:rPr>
                <w:rFonts w:asciiTheme="minorHAnsi" w:hAnsiTheme="minorHAnsi" w:cstheme="minorHAnsi"/>
                <w:sz w:val="20"/>
                <w:szCs w:val="20"/>
              </w:rPr>
              <w:t>–</w:t>
            </w:r>
            <w:r w:rsidR="00565BA9" w:rsidRPr="00924328">
              <w:rPr>
                <w:rFonts w:asciiTheme="minorHAnsi" w:hAnsiTheme="minorHAnsi" w:cstheme="minorHAnsi"/>
                <w:sz w:val="20"/>
                <w:szCs w:val="20"/>
              </w:rPr>
              <w:t xml:space="preserve"> </w:t>
            </w:r>
            <w:r w:rsidR="00336DEA" w:rsidRPr="00924328">
              <w:rPr>
                <w:rFonts w:asciiTheme="minorHAnsi" w:hAnsiTheme="minorHAnsi" w:cstheme="minorHAnsi"/>
                <w:sz w:val="20"/>
                <w:szCs w:val="20"/>
              </w:rPr>
              <w:t>t</w:t>
            </w:r>
            <w:r w:rsidR="008030CC" w:rsidRPr="00924328">
              <w:rPr>
                <w:rFonts w:asciiTheme="minorHAnsi" w:hAnsiTheme="minorHAnsi" w:cstheme="minorHAnsi"/>
                <w:sz w:val="20"/>
                <w:szCs w:val="20"/>
              </w:rPr>
              <w:t>he Lloyd Rayney murder t</w:t>
            </w:r>
            <w:r w:rsidR="00D736CB" w:rsidRPr="00924328">
              <w:rPr>
                <w:rFonts w:asciiTheme="minorHAnsi" w:hAnsiTheme="minorHAnsi" w:cstheme="minorHAnsi"/>
                <w:sz w:val="20"/>
                <w:szCs w:val="20"/>
              </w:rPr>
              <w:t>rial</w:t>
            </w:r>
          </w:p>
        </w:tc>
      </w:tr>
      <w:tr w:rsidR="00CE25E9" w:rsidRPr="00924328" w:rsidTr="00CF1F8E">
        <w:tc>
          <w:tcPr>
            <w:tcW w:w="1017"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tcPr>
          <w:p w:rsidR="00CE25E9" w:rsidRPr="00924328" w:rsidRDefault="00CE25E9" w:rsidP="00924328">
            <w:pPr>
              <w:ind w:left="-284" w:firstLine="284"/>
              <w:jc w:val="center"/>
              <w:rPr>
                <w:rFonts w:asciiTheme="minorHAnsi" w:hAnsiTheme="minorHAnsi" w:cstheme="minorHAnsi"/>
                <w:sz w:val="20"/>
                <w:szCs w:val="20"/>
                <w:lang w:val="en-US" w:eastAsia="en-US"/>
              </w:rPr>
            </w:pPr>
          </w:p>
        </w:tc>
        <w:tc>
          <w:tcPr>
            <w:tcW w:w="8339" w:type="dxa"/>
            <w:tcBorders>
              <w:top w:val="single" w:sz="4" w:space="0" w:color="D7C5E2"/>
              <w:left w:val="single" w:sz="4" w:space="0" w:color="D7C5E2"/>
              <w:bottom w:val="single" w:sz="4" w:space="0" w:color="D7C5E2"/>
              <w:right w:val="single" w:sz="4" w:space="0" w:color="D7C5E2"/>
            </w:tcBorders>
          </w:tcPr>
          <w:p w:rsidR="00CE25E9" w:rsidRPr="00924328" w:rsidRDefault="00CE25E9" w:rsidP="00CE25E9">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strengths and weaknesses of the trial process of a non-common law legal system in one other country</w:t>
            </w:r>
          </w:p>
          <w:p w:rsidR="00CE25E9" w:rsidRPr="00924328" w:rsidRDefault="00CE25E9" w:rsidP="00CE25E9">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role of parties</w:t>
            </w:r>
          </w:p>
          <w:p w:rsidR="00CE25E9" w:rsidRPr="00924328" w:rsidRDefault="00CE25E9" w:rsidP="00CE25E9">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role of judge</w:t>
            </w:r>
            <w:r w:rsidR="00CB5490">
              <w:rPr>
                <w:rFonts w:asciiTheme="minorHAnsi" w:hAnsiTheme="minorHAnsi" w:cstheme="minorHAnsi"/>
                <w:sz w:val="20"/>
                <w:szCs w:val="20"/>
              </w:rPr>
              <w:t>s</w:t>
            </w:r>
            <w:r w:rsidRPr="00924328">
              <w:rPr>
                <w:rFonts w:asciiTheme="minorHAnsi" w:hAnsiTheme="minorHAnsi" w:cstheme="minorHAnsi"/>
                <w:sz w:val="20"/>
                <w:szCs w:val="20"/>
              </w:rPr>
              <w:t xml:space="preserve"> (are they too powerful?)</w:t>
            </w:r>
          </w:p>
          <w:p w:rsidR="00CE25E9" w:rsidRDefault="00CE25E9" w:rsidP="00CE25E9">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rules of evidence</w:t>
            </w:r>
          </w:p>
          <w:p w:rsidR="00CE25E9" w:rsidRPr="00924328" w:rsidRDefault="00CE25E9" w:rsidP="00CE25E9">
            <w:pPr>
              <w:pStyle w:val="ListItem"/>
              <w:numPr>
                <w:ilvl w:val="0"/>
                <w:numId w:val="0"/>
              </w:numPr>
              <w:spacing w:before="0" w:line="240" w:lineRule="auto"/>
              <w:rPr>
                <w:rFonts w:asciiTheme="minorHAnsi" w:hAnsiTheme="minorHAnsi" w:cstheme="minorHAnsi"/>
                <w:b/>
                <w:sz w:val="20"/>
                <w:szCs w:val="20"/>
              </w:rPr>
            </w:pPr>
            <w:r w:rsidRPr="00924328">
              <w:rPr>
                <w:rFonts w:asciiTheme="minorHAnsi" w:hAnsiTheme="minorHAnsi" w:cstheme="minorHAnsi"/>
                <w:b/>
                <w:sz w:val="20"/>
                <w:szCs w:val="20"/>
              </w:rPr>
              <w:t>Political and legal research skills</w:t>
            </w:r>
          </w:p>
          <w:p w:rsidR="00CE25E9" w:rsidRPr="00924328" w:rsidRDefault="00CE25E9" w:rsidP="00CE25E9">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Research and analysis</w:t>
            </w:r>
          </w:p>
          <w:p w:rsidR="00CE25E9" w:rsidRDefault="00CE25E9" w:rsidP="00CE25E9">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Communication</w:t>
            </w:r>
          </w:p>
          <w:p w:rsidR="00CE25E9" w:rsidRPr="00924328" w:rsidRDefault="00DB353F" w:rsidP="00CE25E9">
            <w:pPr>
              <w:pStyle w:val="ListItem"/>
              <w:numPr>
                <w:ilvl w:val="0"/>
                <w:numId w:val="0"/>
              </w:numPr>
              <w:spacing w:before="0" w:line="240" w:lineRule="auto"/>
              <w:rPr>
                <w:rFonts w:asciiTheme="minorHAnsi" w:hAnsiTheme="minorHAnsi" w:cstheme="minorHAnsi"/>
                <w:sz w:val="20"/>
                <w:szCs w:val="20"/>
              </w:rPr>
            </w:pPr>
            <w:r>
              <w:rPr>
                <w:rFonts w:asciiTheme="minorHAnsi" w:hAnsiTheme="minorHAnsi" w:cstheme="minorHAnsi"/>
                <w:b/>
                <w:sz w:val="20"/>
                <w:szCs w:val="20"/>
              </w:rPr>
              <w:t>Task 8 Part A</w:t>
            </w:r>
            <w:r w:rsidR="00CE25E9" w:rsidRPr="00924328">
              <w:rPr>
                <w:rFonts w:asciiTheme="minorHAnsi" w:hAnsiTheme="minorHAnsi" w:cstheme="minorHAnsi"/>
                <w:b/>
                <w:sz w:val="20"/>
                <w:szCs w:val="20"/>
              </w:rPr>
              <w:t xml:space="preserve">: </w:t>
            </w:r>
            <w:r w:rsidR="00CE25E9" w:rsidRPr="00924328">
              <w:rPr>
                <w:rFonts w:asciiTheme="minorHAnsi" w:hAnsiTheme="minorHAnsi" w:cstheme="minorHAnsi"/>
                <w:sz w:val="20"/>
                <w:szCs w:val="20"/>
              </w:rPr>
              <w:t>Research due In</w:t>
            </w:r>
          </w:p>
          <w:p w:rsidR="00CE25E9" w:rsidRPr="00924328" w:rsidRDefault="00DB353F" w:rsidP="00CE25E9">
            <w:pPr>
              <w:pStyle w:val="ListItem"/>
              <w:numPr>
                <w:ilvl w:val="0"/>
                <w:numId w:val="0"/>
              </w:numPr>
              <w:spacing w:before="0" w:line="240" w:lineRule="auto"/>
              <w:rPr>
                <w:rFonts w:asciiTheme="minorHAnsi" w:hAnsiTheme="minorHAnsi" w:cstheme="minorHAnsi"/>
                <w:b/>
                <w:sz w:val="20"/>
                <w:szCs w:val="20"/>
              </w:rPr>
            </w:pPr>
            <w:r>
              <w:rPr>
                <w:rFonts w:asciiTheme="minorHAnsi" w:hAnsiTheme="minorHAnsi" w:cstheme="minorHAnsi"/>
                <w:b/>
                <w:sz w:val="20"/>
                <w:szCs w:val="20"/>
              </w:rPr>
              <w:t>Task 8 Part B</w:t>
            </w:r>
            <w:r w:rsidR="00CE25E9" w:rsidRPr="00924328">
              <w:rPr>
                <w:rFonts w:asciiTheme="minorHAnsi" w:hAnsiTheme="minorHAnsi" w:cstheme="minorHAnsi"/>
                <w:b/>
                <w:sz w:val="20"/>
                <w:szCs w:val="20"/>
              </w:rPr>
              <w:t xml:space="preserve">: </w:t>
            </w:r>
            <w:r w:rsidR="00CE25E9" w:rsidRPr="00924328">
              <w:rPr>
                <w:rFonts w:asciiTheme="minorHAnsi" w:hAnsiTheme="minorHAnsi" w:cstheme="minorHAnsi"/>
                <w:sz w:val="20"/>
                <w:szCs w:val="20"/>
              </w:rPr>
              <w:t>Class presentation on investigation findings</w:t>
            </w:r>
          </w:p>
        </w:tc>
      </w:tr>
      <w:tr w:rsidR="008B2B15" w:rsidRPr="00924328" w:rsidTr="00CF1F8E">
        <w:tc>
          <w:tcPr>
            <w:tcW w:w="1017"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8B2B15" w:rsidRPr="00924328" w:rsidRDefault="001F2057" w:rsidP="00924328">
            <w:pPr>
              <w:ind w:left="-284" w:firstLine="284"/>
              <w:jc w:val="center"/>
              <w:rPr>
                <w:rFonts w:asciiTheme="minorHAnsi" w:hAnsiTheme="minorHAnsi" w:cstheme="minorHAnsi"/>
                <w:sz w:val="20"/>
                <w:szCs w:val="20"/>
                <w:lang w:val="en-US" w:eastAsia="en-US"/>
              </w:rPr>
            </w:pPr>
            <w:r w:rsidRPr="00924328">
              <w:rPr>
                <w:rFonts w:asciiTheme="minorHAnsi" w:hAnsiTheme="minorHAnsi" w:cstheme="minorHAnsi"/>
                <w:sz w:val="20"/>
                <w:szCs w:val="20"/>
                <w:lang w:val="en-US" w:eastAsia="en-US"/>
              </w:rPr>
              <w:t>14</w:t>
            </w:r>
            <w:r w:rsidR="008B2B15" w:rsidRPr="00924328">
              <w:rPr>
                <w:rFonts w:asciiTheme="minorHAnsi" w:hAnsiTheme="minorHAnsi" w:cstheme="minorHAnsi"/>
                <w:b/>
                <w:sz w:val="20"/>
                <w:szCs w:val="20"/>
                <w:lang w:eastAsia="en-US"/>
              </w:rPr>
              <w:t>–</w:t>
            </w:r>
            <w:r w:rsidRPr="00924328">
              <w:rPr>
                <w:rFonts w:asciiTheme="minorHAnsi" w:hAnsiTheme="minorHAnsi" w:cstheme="minorHAnsi"/>
                <w:sz w:val="20"/>
                <w:szCs w:val="20"/>
                <w:lang w:val="en-US" w:eastAsia="en-US"/>
              </w:rPr>
              <w:t>15</w:t>
            </w:r>
          </w:p>
        </w:tc>
        <w:tc>
          <w:tcPr>
            <w:tcW w:w="8339" w:type="dxa"/>
            <w:tcBorders>
              <w:top w:val="single" w:sz="4" w:space="0" w:color="D7C5E2"/>
              <w:left w:val="single" w:sz="4" w:space="0" w:color="D7C5E2"/>
              <w:bottom w:val="single" w:sz="4" w:space="0" w:color="D7C5E2"/>
              <w:right w:val="single" w:sz="4" w:space="0" w:color="D7C5E2"/>
            </w:tcBorders>
            <w:hideMark/>
          </w:tcPr>
          <w:p w:rsidR="00186096" w:rsidRPr="00924328" w:rsidRDefault="00186096" w:rsidP="00924328">
            <w:pPr>
              <w:pStyle w:val="ListItem"/>
              <w:numPr>
                <w:ilvl w:val="0"/>
                <w:numId w:val="0"/>
              </w:numPr>
              <w:spacing w:before="0" w:line="240" w:lineRule="auto"/>
              <w:rPr>
                <w:rFonts w:asciiTheme="minorHAnsi" w:hAnsiTheme="minorHAnsi" w:cstheme="minorHAnsi"/>
                <w:b/>
                <w:sz w:val="20"/>
                <w:szCs w:val="20"/>
              </w:rPr>
            </w:pPr>
            <w:r w:rsidRPr="00924328">
              <w:rPr>
                <w:rFonts w:asciiTheme="minorHAnsi" w:hAnsiTheme="minorHAnsi" w:cstheme="minorHAnsi"/>
                <w:b/>
                <w:sz w:val="20"/>
                <w:szCs w:val="20"/>
              </w:rPr>
              <w:t>Political and legal research skills</w:t>
            </w:r>
          </w:p>
          <w:p w:rsidR="00186096" w:rsidRPr="00924328" w:rsidRDefault="00186096"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Research and analysis</w:t>
            </w:r>
          </w:p>
          <w:p w:rsidR="00186096" w:rsidRDefault="00186096"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Communication</w:t>
            </w:r>
          </w:p>
          <w:p w:rsidR="00A84C9F" w:rsidRPr="00924328" w:rsidRDefault="00A84C9F" w:rsidP="00924328">
            <w:pPr>
              <w:rPr>
                <w:rFonts w:asciiTheme="minorHAnsi" w:hAnsiTheme="minorHAnsi" w:cstheme="minorHAnsi"/>
                <w:b/>
                <w:sz w:val="20"/>
                <w:szCs w:val="20"/>
                <w:lang w:val="en-US" w:eastAsia="en-US"/>
              </w:rPr>
            </w:pPr>
            <w:r w:rsidRPr="00924328">
              <w:rPr>
                <w:rFonts w:asciiTheme="minorHAnsi" w:hAnsiTheme="minorHAnsi" w:cstheme="minorHAnsi"/>
                <w:b/>
                <w:sz w:val="20"/>
                <w:szCs w:val="20"/>
                <w:lang w:val="en-US" w:eastAsia="en-US"/>
              </w:rPr>
              <w:t>Political and legal issues</w:t>
            </w:r>
          </w:p>
          <w:p w:rsidR="00A84C9F" w:rsidRPr="00924328" w:rsidRDefault="00A84C9F" w:rsidP="00F67E1B">
            <w:pPr>
              <w:pStyle w:val="ListItem"/>
              <w:numPr>
                <w:ilvl w:val="0"/>
                <w:numId w:val="2"/>
              </w:numPr>
              <w:spacing w:before="0" w:line="240" w:lineRule="auto"/>
              <w:rPr>
                <w:rFonts w:asciiTheme="minorHAnsi" w:hAnsiTheme="minorHAnsi" w:cstheme="minorHAnsi"/>
                <w:sz w:val="20"/>
                <w:szCs w:val="20"/>
              </w:rPr>
            </w:pPr>
            <w:r w:rsidRPr="00924328">
              <w:rPr>
                <w:rFonts w:asciiTheme="minorHAnsi" w:hAnsiTheme="minorHAnsi" w:cstheme="minorHAnsi"/>
                <w:sz w:val="20"/>
                <w:szCs w:val="20"/>
              </w:rPr>
              <w:t xml:space="preserve">the extent to which justice prevails in the judicial system in </w:t>
            </w:r>
            <w:r w:rsidR="00A76FDC" w:rsidRPr="00924328">
              <w:rPr>
                <w:rFonts w:asciiTheme="minorHAnsi" w:hAnsiTheme="minorHAnsi" w:cstheme="minorHAnsi"/>
                <w:sz w:val="20"/>
                <w:szCs w:val="20"/>
              </w:rPr>
              <w:t>Western Australia</w:t>
            </w:r>
          </w:p>
          <w:p w:rsidR="00186096" w:rsidRDefault="00186096" w:rsidP="00F67E1B">
            <w:pPr>
              <w:pStyle w:val="ListItem"/>
              <w:numPr>
                <w:ilvl w:val="2"/>
                <w:numId w:val="2"/>
              </w:numPr>
              <w:spacing w:before="0" w:line="240" w:lineRule="auto"/>
              <w:ind w:left="777" w:hanging="406"/>
              <w:rPr>
                <w:rFonts w:asciiTheme="minorHAnsi" w:hAnsiTheme="minorHAnsi" w:cstheme="minorHAnsi"/>
                <w:sz w:val="20"/>
                <w:szCs w:val="20"/>
              </w:rPr>
            </w:pPr>
            <w:r w:rsidRPr="00924328">
              <w:rPr>
                <w:rFonts w:asciiTheme="minorHAnsi" w:hAnsiTheme="minorHAnsi" w:cstheme="minorHAnsi"/>
                <w:sz w:val="20"/>
                <w:szCs w:val="20"/>
              </w:rPr>
              <w:t>construct reasoned arguments</w:t>
            </w:r>
            <w:r w:rsidR="008030CC" w:rsidRPr="00924328">
              <w:rPr>
                <w:rFonts w:asciiTheme="minorHAnsi" w:hAnsiTheme="minorHAnsi" w:cstheme="minorHAnsi"/>
                <w:sz w:val="20"/>
                <w:szCs w:val="20"/>
              </w:rPr>
              <w:t xml:space="preserve"> For or Against </w:t>
            </w:r>
            <w:r w:rsidR="008C79BE" w:rsidRPr="00924328">
              <w:rPr>
                <w:rFonts w:asciiTheme="minorHAnsi" w:hAnsiTheme="minorHAnsi" w:cstheme="minorHAnsi"/>
                <w:sz w:val="20"/>
                <w:szCs w:val="20"/>
              </w:rPr>
              <w:t>justice prevailing</w:t>
            </w:r>
          </w:p>
          <w:p w:rsidR="008B2B15" w:rsidRPr="00924328" w:rsidRDefault="00D434A2" w:rsidP="00924328">
            <w:pPr>
              <w:pStyle w:val="ListItem"/>
              <w:numPr>
                <w:ilvl w:val="0"/>
                <w:numId w:val="0"/>
              </w:numPr>
              <w:spacing w:before="0" w:line="240" w:lineRule="auto"/>
              <w:rPr>
                <w:rFonts w:asciiTheme="minorHAnsi" w:hAnsiTheme="minorHAnsi" w:cstheme="minorHAnsi"/>
                <w:sz w:val="20"/>
                <w:szCs w:val="20"/>
              </w:rPr>
            </w:pPr>
            <w:r w:rsidRPr="00924328">
              <w:rPr>
                <w:rFonts w:asciiTheme="minorHAnsi" w:hAnsiTheme="minorHAnsi" w:cstheme="minorHAnsi"/>
                <w:b/>
                <w:sz w:val="20"/>
                <w:szCs w:val="20"/>
              </w:rPr>
              <w:t>Task 9</w:t>
            </w:r>
            <w:r w:rsidR="003C348D" w:rsidRPr="00924328">
              <w:rPr>
                <w:rFonts w:asciiTheme="minorHAnsi" w:hAnsiTheme="minorHAnsi" w:cstheme="minorHAnsi"/>
                <w:b/>
                <w:sz w:val="20"/>
                <w:szCs w:val="20"/>
              </w:rPr>
              <w:t>:</w:t>
            </w:r>
            <w:r w:rsidR="00EB3EE3">
              <w:rPr>
                <w:rFonts w:asciiTheme="minorHAnsi" w:hAnsiTheme="minorHAnsi" w:cstheme="minorHAnsi"/>
                <w:b/>
                <w:sz w:val="20"/>
                <w:szCs w:val="20"/>
              </w:rPr>
              <w:t xml:space="preserve"> </w:t>
            </w:r>
            <w:r w:rsidR="000D7004" w:rsidRPr="00924328">
              <w:rPr>
                <w:rFonts w:asciiTheme="minorHAnsi" w:hAnsiTheme="minorHAnsi" w:cstheme="minorHAnsi"/>
                <w:sz w:val="20"/>
                <w:szCs w:val="20"/>
              </w:rPr>
              <w:t xml:space="preserve">In-class test on </w:t>
            </w:r>
            <w:r w:rsidR="00565BA9" w:rsidRPr="00924328">
              <w:rPr>
                <w:rFonts w:asciiTheme="minorHAnsi" w:hAnsiTheme="minorHAnsi" w:cstheme="minorHAnsi"/>
                <w:sz w:val="20"/>
                <w:szCs w:val="20"/>
              </w:rPr>
              <w:t xml:space="preserve">a representative sample of the </w:t>
            </w:r>
            <w:r w:rsidRPr="00924328">
              <w:rPr>
                <w:rFonts w:asciiTheme="minorHAnsi" w:hAnsiTheme="minorHAnsi" w:cstheme="minorHAnsi"/>
                <w:sz w:val="20"/>
                <w:szCs w:val="20"/>
              </w:rPr>
              <w:t>content</w:t>
            </w:r>
            <w:r w:rsidR="000D7004" w:rsidRPr="00924328">
              <w:rPr>
                <w:rFonts w:asciiTheme="minorHAnsi" w:hAnsiTheme="minorHAnsi" w:cstheme="minorHAnsi"/>
                <w:sz w:val="20"/>
                <w:szCs w:val="20"/>
              </w:rPr>
              <w:t xml:space="preserve"> from Unit 4</w:t>
            </w:r>
          </w:p>
        </w:tc>
      </w:tr>
    </w:tbl>
    <w:p w:rsidR="008B2B15" w:rsidRPr="00FC4EFB" w:rsidRDefault="008B2B15">
      <w:pPr>
        <w:rPr>
          <w:rFonts w:ascii="Arial" w:hAnsi="Arial"/>
          <w:sz w:val="20"/>
          <w:szCs w:val="20"/>
        </w:rPr>
      </w:pPr>
    </w:p>
    <w:sectPr w:rsidR="008B2B15" w:rsidRPr="00FC4EFB" w:rsidSect="00EB3EE3">
      <w:headerReference w:type="even" r:id="rId15"/>
      <w:footerReference w:type="even" r:id="rId16"/>
      <w:footerReference w:type="default" r:id="rId17"/>
      <w:headerReference w:type="first" r:id="rId18"/>
      <w:footerReference w:type="first" r:id="rId19"/>
      <w:pgSz w:w="11906" w:h="16838" w:code="9"/>
      <w:pgMar w:top="1440" w:right="1416" w:bottom="1702"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C29" w:rsidRDefault="003A4C29" w:rsidP="00DB14C9">
      <w:r>
        <w:separator/>
      </w:r>
    </w:p>
  </w:endnote>
  <w:endnote w:type="continuationSeparator" w:id="0">
    <w:p w:rsidR="003A4C29" w:rsidRDefault="003A4C29"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8E" w:rsidRPr="00DE34C4" w:rsidRDefault="00CF1F8E" w:rsidP="00204EFB">
    <w:pPr>
      <w:pStyle w:val="Footer"/>
      <w:pBdr>
        <w:top w:val="single" w:sz="4" w:space="4" w:color="5C815C"/>
      </w:pBdr>
      <w:tabs>
        <w:tab w:val="clear" w:pos="4513"/>
        <w:tab w:val="clear" w:pos="9026"/>
        <w:tab w:val="left" w:pos="1860"/>
      </w:tabs>
      <w:rPr>
        <w:rFonts w:ascii="Franklin Gothic Book" w:hAnsi="Franklin Gothic Book"/>
        <w:color w:val="342568"/>
        <w:sz w:val="16"/>
        <w:szCs w:val="16"/>
      </w:rPr>
    </w:pPr>
    <w:r>
      <w:rPr>
        <w:rFonts w:ascii="Franklin Gothic Book" w:hAnsi="Franklin Gothic Book"/>
        <w:noProof/>
        <w:color w:val="342568"/>
        <w:sz w:val="16"/>
        <w:szCs w:val="16"/>
      </w:rPr>
      <w:t>2015/36647</w:t>
    </w:r>
    <w:r w:rsidR="00D51062">
      <w:rPr>
        <w:rFonts w:ascii="Franklin Gothic Book" w:hAnsi="Franklin Gothic Book"/>
        <w:noProof/>
        <w:color w:val="342568"/>
        <w:sz w:val="16"/>
        <w:szCs w:val="16"/>
      </w:rPr>
      <w:t>v</w:t>
    </w:r>
    <w:r w:rsidR="001F7754">
      <w:rPr>
        <w:rFonts w:ascii="Franklin Gothic Book" w:hAnsi="Franklin Gothic Book"/>
        <w:noProof/>
        <w:color w:val="342568"/>
        <w:sz w:val="16"/>
        <w:szCs w:val="16"/>
      </w:rPr>
      <w:t>4</w:t>
    </w:r>
    <w:r>
      <w:rPr>
        <w:rFonts w:ascii="Franklin Gothic Book" w:hAnsi="Franklin Gothic Book"/>
        <w:noProof/>
        <w:color w:val="342568"/>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8E" w:rsidRPr="00DE34C4" w:rsidRDefault="00CF1F8E" w:rsidP="007A216B">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8E" w:rsidRPr="00514457" w:rsidRDefault="00CF1F8E" w:rsidP="00204EFB">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Politics and Law</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8E" w:rsidRPr="00CE2839" w:rsidRDefault="00CF1F8E" w:rsidP="00CE2839">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Politics and Law</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8E" w:rsidRPr="00514457" w:rsidRDefault="00CF1F8E" w:rsidP="00204EFB">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Politics and Law</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C29" w:rsidRDefault="003A4C29" w:rsidP="00DB14C9">
      <w:r>
        <w:separator/>
      </w:r>
    </w:p>
  </w:footnote>
  <w:footnote w:type="continuationSeparator" w:id="0">
    <w:p w:rsidR="003A4C29" w:rsidRDefault="003A4C29"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39" w:rsidRPr="001B3981" w:rsidRDefault="00CE2839" w:rsidP="00CE2839">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26F82">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CE2839" w:rsidRDefault="00CE2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8E" w:rsidRDefault="00CF1F8E" w:rsidP="006F2095">
    <w:pPr>
      <w:pStyle w:val="Header"/>
      <w:ind w:left="-851"/>
    </w:pPr>
    <w:r>
      <w:rPr>
        <w:noProof/>
      </w:rPr>
      <w:drawing>
        <wp:inline distT="0" distB="0" distL="0" distR="0" wp14:anchorId="4EDC7289" wp14:editId="7A22E289">
          <wp:extent cx="45339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CF1F8E" w:rsidRDefault="00CF1F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8E" w:rsidRPr="001B3981" w:rsidRDefault="00CF1F8E" w:rsidP="00204EFB">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26F82">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CF1F8E" w:rsidRDefault="00CF1F8E" w:rsidP="00277287">
    <w:pPr>
      <w:pStyle w:val="Header"/>
      <w:ind w:left="-1276" w:right="93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8E" w:rsidRPr="001B3981" w:rsidRDefault="00CF1F8E" w:rsidP="00204EFB">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26F8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F1F8E" w:rsidRPr="00514457" w:rsidRDefault="00CF1F8E" w:rsidP="00514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5C12"/>
    <w:multiLevelType w:val="hybridMultilevel"/>
    <w:tmpl w:val="BC689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321278A"/>
    <w:multiLevelType w:val="hybridMultilevel"/>
    <w:tmpl w:val="1C08D590"/>
    <w:lvl w:ilvl="0" w:tplc="AE8E0170">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28AE4C">
      <w:start w:val="1"/>
      <w:numFmt w:val="bullet"/>
      <w:lvlText w:val=""/>
      <w:lvlJc w:val="left"/>
      <w:pPr>
        <w:ind w:left="535" w:hanging="360"/>
      </w:pPr>
      <w:rPr>
        <w:rFonts w:ascii="Wingdings" w:hAnsi="Wingdings" w:hint="default"/>
        <w:sz w:val="20"/>
        <w:szCs w:val="2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DA415C1"/>
    <w:multiLevelType w:val="hybridMultilevel"/>
    <w:tmpl w:val="E1B0A9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677"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num w:numId="1">
    <w:abstractNumId w:val="3"/>
  </w:num>
  <w:num w:numId="2">
    <w:abstractNumId w:val="2"/>
  </w:num>
  <w:num w:numId="3">
    <w:abstractNumId w:val="1"/>
  </w:num>
  <w:num w:numId="4">
    <w:abstractNumId w:val="1"/>
  </w:num>
  <w:num w:numId="5">
    <w:abstractNumId w:val="0"/>
  </w:num>
  <w:num w:numId="6">
    <w:abstractNumId w:val="1"/>
  </w:num>
  <w:num w:numId="7">
    <w:abstractNumId w:val="1"/>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1B84"/>
    <w:rsid w:val="00030BB3"/>
    <w:rsid w:val="00041821"/>
    <w:rsid w:val="000D7004"/>
    <w:rsid w:val="000E421B"/>
    <w:rsid w:val="000E51F9"/>
    <w:rsid w:val="000F77C6"/>
    <w:rsid w:val="001236A7"/>
    <w:rsid w:val="00131F90"/>
    <w:rsid w:val="00147802"/>
    <w:rsid w:val="00183EE2"/>
    <w:rsid w:val="00186096"/>
    <w:rsid w:val="001A065F"/>
    <w:rsid w:val="001F2057"/>
    <w:rsid w:val="001F7754"/>
    <w:rsid w:val="00204EFB"/>
    <w:rsid w:val="002075CB"/>
    <w:rsid w:val="00240545"/>
    <w:rsid w:val="00277287"/>
    <w:rsid w:val="002A16C0"/>
    <w:rsid w:val="002A6AA0"/>
    <w:rsid w:val="002A74B1"/>
    <w:rsid w:val="002B3105"/>
    <w:rsid w:val="002F2324"/>
    <w:rsid w:val="002F6D7F"/>
    <w:rsid w:val="00336DEA"/>
    <w:rsid w:val="003372B1"/>
    <w:rsid w:val="0034071F"/>
    <w:rsid w:val="003A4C29"/>
    <w:rsid w:val="003C348D"/>
    <w:rsid w:val="003C5A53"/>
    <w:rsid w:val="003D3985"/>
    <w:rsid w:val="003E1F3A"/>
    <w:rsid w:val="00403A80"/>
    <w:rsid w:val="004133B4"/>
    <w:rsid w:val="00432441"/>
    <w:rsid w:val="00440F59"/>
    <w:rsid w:val="0045601C"/>
    <w:rsid w:val="00461B1F"/>
    <w:rsid w:val="004814F0"/>
    <w:rsid w:val="004863E5"/>
    <w:rsid w:val="004C23D5"/>
    <w:rsid w:val="004C5F2C"/>
    <w:rsid w:val="004E1286"/>
    <w:rsid w:val="004F702E"/>
    <w:rsid w:val="00503412"/>
    <w:rsid w:val="00514457"/>
    <w:rsid w:val="00543D96"/>
    <w:rsid w:val="00554206"/>
    <w:rsid w:val="0056031A"/>
    <w:rsid w:val="00565BA9"/>
    <w:rsid w:val="00567A05"/>
    <w:rsid w:val="005A4A42"/>
    <w:rsid w:val="005F2800"/>
    <w:rsid w:val="006442FD"/>
    <w:rsid w:val="0065132E"/>
    <w:rsid w:val="00675599"/>
    <w:rsid w:val="00684E76"/>
    <w:rsid w:val="006D2333"/>
    <w:rsid w:val="006F0070"/>
    <w:rsid w:val="006F2095"/>
    <w:rsid w:val="00702A3F"/>
    <w:rsid w:val="00722FB8"/>
    <w:rsid w:val="00726F82"/>
    <w:rsid w:val="00742696"/>
    <w:rsid w:val="00742B1D"/>
    <w:rsid w:val="007518CB"/>
    <w:rsid w:val="00756426"/>
    <w:rsid w:val="00793B12"/>
    <w:rsid w:val="00797675"/>
    <w:rsid w:val="007A216B"/>
    <w:rsid w:val="007C539B"/>
    <w:rsid w:val="007D7C15"/>
    <w:rsid w:val="007E3CE0"/>
    <w:rsid w:val="007E4192"/>
    <w:rsid w:val="008030CC"/>
    <w:rsid w:val="00823BC6"/>
    <w:rsid w:val="00840722"/>
    <w:rsid w:val="00840B96"/>
    <w:rsid w:val="008639D8"/>
    <w:rsid w:val="00884E8C"/>
    <w:rsid w:val="008B2B15"/>
    <w:rsid w:val="008C79BE"/>
    <w:rsid w:val="008D1427"/>
    <w:rsid w:val="008D7E1A"/>
    <w:rsid w:val="00903479"/>
    <w:rsid w:val="00920191"/>
    <w:rsid w:val="009203FB"/>
    <w:rsid w:val="00923973"/>
    <w:rsid w:val="00924328"/>
    <w:rsid w:val="00930FD4"/>
    <w:rsid w:val="009506C8"/>
    <w:rsid w:val="00952D80"/>
    <w:rsid w:val="0096680D"/>
    <w:rsid w:val="00976F21"/>
    <w:rsid w:val="00983594"/>
    <w:rsid w:val="009C1A27"/>
    <w:rsid w:val="009D31EA"/>
    <w:rsid w:val="009D4C17"/>
    <w:rsid w:val="009F597B"/>
    <w:rsid w:val="00A177E8"/>
    <w:rsid w:val="00A4432D"/>
    <w:rsid w:val="00A52E5F"/>
    <w:rsid w:val="00A57719"/>
    <w:rsid w:val="00A76FDC"/>
    <w:rsid w:val="00A84C9F"/>
    <w:rsid w:val="00A912FF"/>
    <w:rsid w:val="00AA5FB7"/>
    <w:rsid w:val="00AD6192"/>
    <w:rsid w:val="00AF317D"/>
    <w:rsid w:val="00AF4C11"/>
    <w:rsid w:val="00B16156"/>
    <w:rsid w:val="00B37EF2"/>
    <w:rsid w:val="00B51D1E"/>
    <w:rsid w:val="00B574D8"/>
    <w:rsid w:val="00B72F85"/>
    <w:rsid w:val="00B92A46"/>
    <w:rsid w:val="00B9479E"/>
    <w:rsid w:val="00B96D43"/>
    <w:rsid w:val="00BC3BEC"/>
    <w:rsid w:val="00BD7C4A"/>
    <w:rsid w:val="00BF5984"/>
    <w:rsid w:val="00C05ED6"/>
    <w:rsid w:val="00CB5490"/>
    <w:rsid w:val="00CE25E9"/>
    <w:rsid w:val="00CE2683"/>
    <w:rsid w:val="00CE2839"/>
    <w:rsid w:val="00CF1CB9"/>
    <w:rsid w:val="00CF1F8E"/>
    <w:rsid w:val="00D06AB7"/>
    <w:rsid w:val="00D25851"/>
    <w:rsid w:val="00D3715A"/>
    <w:rsid w:val="00D434A2"/>
    <w:rsid w:val="00D47F40"/>
    <w:rsid w:val="00D51062"/>
    <w:rsid w:val="00D736CB"/>
    <w:rsid w:val="00D85EE7"/>
    <w:rsid w:val="00DA609E"/>
    <w:rsid w:val="00DB14C9"/>
    <w:rsid w:val="00DB353F"/>
    <w:rsid w:val="00DF4C0D"/>
    <w:rsid w:val="00E95DCD"/>
    <w:rsid w:val="00E97F4C"/>
    <w:rsid w:val="00EB3EE3"/>
    <w:rsid w:val="00EE0FEF"/>
    <w:rsid w:val="00F27361"/>
    <w:rsid w:val="00F35BB7"/>
    <w:rsid w:val="00F4310B"/>
    <w:rsid w:val="00F53533"/>
    <w:rsid w:val="00F55C9E"/>
    <w:rsid w:val="00F639A6"/>
    <w:rsid w:val="00F667AA"/>
    <w:rsid w:val="00F67E1B"/>
    <w:rsid w:val="00F709E1"/>
    <w:rsid w:val="00F7346B"/>
    <w:rsid w:val="00F749B2"/>
    <w:rsid w:val="00F853E0"/>
    <w:rsid w:val="00F91313"/>
    <w:rsid w:val="00FB5AA4"/>
    <w:rsid w:val="00FC4EFB"/>
    <w:rsid w:val="00FD11DE"/>
    <w:rsid w:val="00FE339A"/>
    <w:rsid w:val="00FF1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2">
    <w:name w:val="heading 2"/>
    <w:basedOn w:val="Normal"/>
    <w:next w:val="Normal"/>
    <w:link w:val="Heading2Char"/>
    <w:uiPriority w:val="9"/>
    <w:unhideWhenUsed/>
    <w:qFormat/>
    <w:rsid w:val="00514457"/>
    <w:pPr>
      <w:spacing w:before="120" w:after="24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table" w:customStyle="1" w:styleId="TableGrid1">
    <w:name w:val="Table Grid1"/>
    <w:basedOn w:val="TableNormal"/>
    <w:next w:val="TableGrid"/>
    <w:uiPriority w:val="59"/>
    <w:rsid w:val="008B2B15"/>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14457"/>
    <w:rPr>
      <w:rFonts w:ascii="Franklin Gothic Book" w:eastAsia="MS Mincho" w:hAnsi="Franklin Gothic Book" w:cs="Calibri"/>
      <w:color w:val="342568"/>
      <w:sz w:val="24"/>
      <w:lang w:val="en-GB" w:eastAsia="ja-JP"/>
    </w:rPr>
  </w:style>
  <w:style w:type="paragraph" w:customStyle="1" w:styleId="ListItem">
    <w:name w:val="List Item"/>
    <w:basedOn w:val="Normal"/>
    <w:link w:val="ListItemChar"/>
    <w:qFormat/>
    <w:rsid w:val="00503412"/>
    <w:pPr>
      <w:numPr>
        <w:numId w:val="3"/>
      </w:numPr>
      <w:spacing w:before="120" w:line="276" w:lineRule="auto"/>
    </w:pPr>
    <w:rPr>
      <w:rFonts w:ascii="Calibri" w:hAnsi="Calibri"/>
      <w:sz w:val="22"/>
      <w:szCs w:val="22"/>
      <w:lang w:val="en-US" w:eastAsia="en-US"/>
    </w:rPr>
  </w:style>
  <w:style w:type="character" w:customStyle="1" w:styleId="ListItemChar">
    <w:name w:val="List Item Char"/>
    <w:basedOn w:val="DefaultParagraphFont"/>
    <w:link w:val="ListItem"/>
    <w:rsid w:val="00503412"/>
    <w:rPr>
      <w:rFonts w:ascii="Calibri" w:eastAsia="Times New Roman" w:hAnsi="Calibri" w:cs="Times New Roman"/>
      <w:szCs w:val="22"/>
    </w:rPr>
  </w:style>
  <w:style w:type="character" w:styleId="CommentReference">
    <w:name w:val="annotation reference"/>
    <w:basedOn w:val="DefaultParagraphFont"/>
    <w:uiPriority w:val="99"/>
    <w:semiHidden/>
    <w:unhideWhenUsed/>
    <w:rsid w:val="00CB5490"/>
    <w:rPr>
      <w:sz w:val="16"/>
      <w:szCs w:val="16"/>
    </w:rPr>
  </w:style>
  <w:style w:type="paragraph" w:styleId="CommentText">
    <w:name w:val="annotation text"/>
    <w:basedOn w:val="Normal"/>
    <w:link w:val="CommentTextChar"/>
    <w:uiPriority w:val="99"/>
    <w:semiHidden/>
    <w:unhideWhenUsed/>
    <w:rsid w:val="00CB5490"/>
    <w:rPr>
      <w:sz w:val="20"/>
      <w:szCs w:val="20"/>
    </w:rPr>
  </w:style>
  <w:style w:type="character" w:customStyle="1" w:styleId="CommentTextChar">
    <w:name w:val="Comment Text Char"/>
    <w:basedOn w:val="DefaultParagraphFont"/>
    <w:link w:val="CommentText"/>
    <w:uiPriority w:val="99"/>
    <w:semiHidden/>
    <w:rsid w:val="00CB5490"/>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CB5490"/>
    <w:rPr>
      <w:b/>
      <w:bCs/>
    </w:rPr>
  </w:style>
  <w:style w:type="character" w:customStyle="1" w:styleId="CommentSubjectChar">
    <w:name w:val="Comment Subject Char"/>
    <w:basedOn w:val="CommentTextChar"/>
    <w:link w:val="CommentSubject"/>
    <w:uiPriority w:val="99"/>
    <w:semiHidden/>
    <w:rsid w:val="00CB5490"/>
    <w:rPr>
      <w:rFonts w:ascii="Times New Roman" w:eastAsia="Times New Roman" w:hAnsi="Times New Roman" w:cs="Times New Roman"/>
      <w:b/>
      <w:bCs/>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2">
    <w:name w:val="heading 2"/>
    <w:basedOn w:val="Normal"/>
    <w:next w:val="Normal"/>
    <w:link w:val="Heading2Char"/>
    <w:uiPriority w:val="9"/>
    <w:unhideWhenUsed/>
    <w:qFormat/>
    <w:rsid w:val="00514457"/>
    <w:pPr>
      <w:spacing w:before="120" w:after="24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table" w:customStyle="1" w:styleId="TableGrid1">
    <w:name w:val="Table Grid1"/>
    <w:basedOn w:val="TableNormal"/>
    <w:next w:val="TableGrid"/>
    <w:uiPriority w:val="59"/>
    <w:rsid w:val="008B2B15"/>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14457"/>
    <w:rPr>
      <w:rFonts w:ascii="Franklin Gothic Book" w:eastAsia="MS Mincho" w:hAnsi="Franklin Gothic Book" w:cs="Calibri"/>
      <w:color w:val="342568"/>
      <w:sz w:val="24"/>
      <w:lang w:val="en-GB" w:eastAsia="ja-JP"/>
    </w:rPr>
  </w:style>
  <w:style w:type="paragraph" w:customStyle="1" w:styleId="ListItem">
    <w:name w:val="List Item"/>
    <w:basedOn w:val="Normal"/>
    <w:link w:val="ListItemChar"/>
    <w:qFormat/>
    <w:rsid w:val="00503412"/>
    <w:pPr>
      <w:numPr>
        <w:numId w:val="3"/>
      </w:numPr>
      <w:spacing w:before="120" w:line="276" w:lineRule="auto"/>
    </w:pPr>
    <w:rPr>
      <w:rFonts w:ascii="Calibri" w:hAnsi="Calibri"/>
      <w:sz w:val="22"/>
      <w:szCs w:val="22"/>
      <w:lang w:val="en-US" w:eastAsia="en-US"/>
    </w:rPr>
  </w:style>
  <w:style w:type="character" w:customStyle="1" w:styleId="ListItemChar">
    <w:name w:val="List Item Char"/>
    <w:basedOn w:val="DefaultParagraphFont"/>
    <w:link w:val="ListItem"/>
    <w:rsid w:val="00503412"/>
    <w:rPr>
      <w:rFonts w:ascii="Calibri" w:eastAsia="Times New Roman" w:hAnsi="Calibri" w:cs="Times New Roman"/>
      <w:szCs w:val="22"/>
    </w:rPr>
  </w:style>
  <w:style w:type="character" w:styleId="CommentReference">
    <w:name w:val="annotation reference"/>
    <w:basedOn w:val="DefaultParagraphFont"/>
    <w:uiPriority w:val="99"/>
    <w:semiHidden/>
    <w:unhideWhenUsed/>
    <w:rsid w:val="00CB5490"/>
    <w:rPr>
      <w:sz w:val="16"/>
      <w:szCs w:val="16"/>
    </w:rPr>
  </w:style>
  <w:style w:type="paragraph" w:styleId="CommentText">
    <w:name w:val="annotation text"/>
    <w:basedOn w:val="Normal"/>
    <w:link w:val="CommentTextChar"/>
    <w:uiPriority w:val="99"/>
    <w:semiHidden/>
    <w:unhideWhenUsed/>
    <w:rsid w:val="00CB5490"/>
    <w:rPr>
      <w:sz w:val="20"/>
      <w:szCs w:val="20"/>
    </w:rPr>
  </w:style>
  <w:style w:type="character" w:customStyle="1" w:styleId="CommentTextChar">
    <w:name w:val="Comment Text Char"/>
    <w:basedOn w:val="DefaultParagraphFont"/>
    <w:link w:val="CommentText"/>
    <w:uiPriority w:val="99"/>
    <w:semiHidden/>
    <w:rsid w:val="00CB5490"/>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CB5490"/>
    <w:rPr>
      <w:b/>
      <w:bCs/>
    </w:rPr>
  </w:style>
  <w:style w:type="character" w:customStyle="1" w:styleId="CommentSubjectChar">
    <w:name w:val="Comment Subject Char"/>
    <w:basedOn w:val="CommentTextChar"/>
    <w:link w:val="CommentSubject"/>
    <w:uiPriority w:val="99"/>
    <w:semiHidden/>
    <w:rsid w:val="00CB5490"/>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8AC3C-C6A4-4B30-9118-83A954F9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Eril Reid</dc:creator>
  <cp:lastModifiedBy>Jan Barnett</cp:lastModifiedBy>
  <cp:revision>12</cp:revision>
  <cp:lastPrinted>2015-06-02T03:10:00Z</cp:lastPrinted>
  <dcterms:created xsi:type="dcterms:W3CDTF">2015-05-04T09:27:00Z</dcterms:created>
  <dcterms:modified xsi:type="dcterms:W3CDTF">2015-06-02T03:10:00Z</dcterms:modified>
</cp:coreProperties>
</file>