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A7" w:rsidRDefault="008F47A7" w:rsidP="008F47A7">
      <w:pPr>
        <w:jc w:val="center"/>
        <w:rPr>
          <w:rFonts w:ascii="Arial" w:hAnsi="Arial" w:cs="Arial"/>
          <w:b/>
          <w:sz w:val="48"/>
          <w:szCs w:val="48"/>
        </w:rPr>
      </w:pPr>
      <w:bookmarkStart w:id="0" w:name="_GoBack"/>
      <w:bookmarkEnd w:id="0"/>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Default="008F47A7" w:rsidP="008F47A7">
      <w:pPr>
        <w:jc w:val="center"/>
        <w:rPr>
          <w:rFonts w:ascii="Arial" w:hAnsi="Arial" w:cs="Arial"/>
          <w:b/>
          <w:bCs/>
          <w:sz w:val="28"/>
          <w:szCs w:val="28"/>
        </w:rPr>
      </w:pPr>
    </w:p>
    <w:p w:rsidR="008F47A7" w:rsidRPr="00233404" w:rsidRDefault="008F47A7" w:rsidP="008F47A7">
      <w:pPr>
        <w:jc w:val="center"/>
        <w:rPr>
          <w:rFonts w:ascii="Arial" w:hAnsi="Arial" w:cs="Arial"/>
          <w:b/>
          <w:bCs/>
          <w:sz w:val="44"/>
          <w:szCs w:val="44"/>
        </w:rPr>
      </w:pPr>
      <w:r>
        <w:rPr>
          <w:rFonts w:ascii="Arial" w:hAnsi="Arial" w:cs="Arial"/>
          <w:b/>
          <w:bCs/>
          <w:sz w:val="44"/>
          <w:szCs w:val="44"/>
        </w:rPr>
        <w:t>Visual Arts</w:t>
      </w:r>
    </w:p>
    <w:p w:rsidR="008F47A7" w:rsidRDefault="008F47A7" w:rsidP="008F47A7">
      <w:pPr>
        <w:spacing w:before="240"/>
        <w:jc w:val="center"/>
        <w:rPr>
          <w:rFonts w:ascii="Arial" w:hAnsi="Arial" w:cs="Arial"/>
          <w:b/>
          <w:bCs/>
          <w:sz w:val="36"/>
          <w:szCs w:val="36"/>
        </w:rPr>
      </w:pPr>
      <w:r>
        <w:rPr>
          <w:rFonts w:ascii="Arial" w:hAnsi="Arial" w:cs="Arial"/>
          <w:b/>
          <w:bCs/>
          <w:sz w:val="36"/>
          <w:szCs w:val="36"/>
        </w:rPr>
        <w:t>Resource list—Introduction</w:t>
      </w:r>
    </w:p>
    <w:p w:rsidR="008F47A7" w:rsidRDefault="008F47A7" w:rsidP="008F47A7">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5807710</wp:posOffset>
                </wp:positionV>
                <wp:extent cx="91440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7A7" w:rsidRPr="00F81BF3" w:rsidRDefault="008F47A7" w:rsidP="008F47A7">
                            <w:pPr>
                              <w:rPr>
                                <w:rFonts w:ascii="Arial" w:hAnsi="Arial" w:cs="Arial"/>
                                <w:sz w:val="14"/>
                                <w:szCs w:val="14"/>
                              </w:rPr>
                            </w:pPr>
                            <w:r>
                              <w:rPr>
                                <w:rFonts w:ascii="Arial" w:hAnsi="Arial" w:cs="Arial"/>
                                <w:sz w:val="14"/>
                                <w:szCs w:val="14"/>
                              </w:rPr>
                              <w:t>2011/36127[</w:t>
                            </w:r>
                            <w:r w:rsidRPr="00F81BF3">
                              <w:rPr>
                                <w:rFonts w:ascii="Arial" w:hAnsi="Arial" w:cs="Arial"/>
                                <w:sz w:val="14"/>
                                <w:szCs w:val="14"/>
                              </w:rPr>
                              <w:t>v2</w:t>
                            </w:r>
                            <w:r>
                              <w:rPr>
                                <w:rFonts w:ascii="Arial" w:hAnsi="Arial" w:cs="Arial"/>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457.3pt;width:1in;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" stroked="f">
                <v:textbox style="mso-fit-shape-to-text:t">
                  <w:txbxContent>
                    <w:p w:rsidR="008F47A7" w:rsidRPr="00F81BF3" w:rsidRDefault="008F47A7" w:rsidP="008F47A7">
                      <w:pPr>
                        <w:rPr>
                          <w:rFonts w:ascii="Arial" w:hAnsi="Arial" w:cs="Arial"/>
                          <w:sz w:val="14"/>
                          <w:szCs w:val="14"/>
                        </w:rPr>
                      </w:pPr>
                      <w:r>
                        <w:rPr>
                          <w:rFonts w:ascii="Arial" w:hAnsi="Arial" w:cs="Arial"/>
                          <w:sz w:val="14"/>
                          <w:szCs w:val="14"/>
                        </w:rPr>
                        <w:t>2011/36127[</w:t>
                      </w:r>
                      <w:r w:rsidRPr="00F81BF3">
                        <w:rPr>
                          <w:rFonts w:ascii="Arial" w:hAnsi="Arial" w:cs="Arial"/>
                          <w:sz w:val="14"/>
                          <w:szCs w:val="14"/>
                        </w:rPr>
                        <w:t>v2</w:t>
                      </w:r>
                      <w:r>
                        <w:rPr>
                          <w:rFonts w:ascii="Arial" w:hAnsi="Arial" w:cs="Arial"/>
                          <w:sz w:val="14"/>
                          <w:szCs w:val="14"/>
                        </w:rPr>
                        <w:t>]</w:t>
                      </w:r>
                    </w:p>
                  </w:txbxContent>
                </v:textbox>
              </v:shape>
            </w:pict>
          </mc:Fallback>
        </mc:AlternateContent>
      </w:r>
      <w:r>
        <w:rPr>
          <w:rFonts w:ascii="Arial" w:hAnsi="Arial" w:cs="Arial"/>
          <w:b/>
          <w:sz w:val="32"/>
          <w:szCs w:val="32"/>
        </w:rPr>
        <w:br w:type="page"/>
      </w: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32"/>
          <w:szCs w:val="32"/>
        </w:rPr>
      </w:pPr>
    </w:p>
    <w:p w:rsidR="008F47A7" w:rsidRDefault="008F47A7" w:rsidP="008F47A7">
      <w:pPr>
        <w:autoSpaceDE w:val="0"/>
        <w:autoSpaceDN w:val="0"/>
        <w:adjustRightInd w:val="0"/>
        <w:jc w:val="both"/>
        <w:rPr>
          <w:rFonts w:ascii="Arial" w:hAnsi="Arial" w:cs="Arial"/>
          <w:b/>
          <w:sz w:val="16"/>
        </w:rPr>
      </w:pPr>
    </w:p>
    <w:p w:rsidR="008F47A7" w:rsidRDefault="008F47A7" w:rsidP="008F47A7">
      <w:pPr>
        <w:autoSpaceDE w:val="0"/>
        <w:autoSpaceDN w:val="0"/>
        <w:adjustRightInd w:val="0"/>
        <w:jc w:val="both"/>
        <w:rPr>
          <w:rFonts w:ascii="Arial" w:hAnsi="Arial" w:cs="Arial"/>
          <w:b/>
          <w:sz w:val="16"/>
        </w:rPr>
      </w:pPr>
    </w:p>
    <w:p w:rsidR="008F47A7" w:rsidRDefault="008F47A7" w:rsidP="008F47A7">
      <w:pPr>
        <w:autoSpaceDE w:val="0"/>
        <w:autoSpaceDN w:val="0"/>
        <w:adjustRightInd w:val="0"/>
        <w:jc w:val="both"/>
        <w:rPr>
          <w:rFonts w:ascii="Arial" w:hAnsi="Arial" w:cs="Arial"/>
          <w:b/>
          <w:sz w:val="16"/>
        </w:rPr>
      </w:pPr>
    </w:p>
    <w:p w:rsidR="008F47A7" w:rsidRDefault="008F47A7" w:rsidP="008F47A7">
      <w:pPr>
        <w:autoSpaceDE w:val="0"/>
        <w:autoSpaceDN w:val="0"/>
        <w:adjustRightInd w:val="0"/>
        <w:jc w:val="both"/>
        <w:rPr>
          <w:rFonts w:ascii="Arial" w:hAnsi="Arial" w:cs="Arial"/>
          <w:b/>
          <w:sz w:val="16"/>
        </w:rPr>
      </w:pPr>
    </w:p>
    <w:p w:rsidR="008F47A7" w:rsidRDefault="008F47A7" w:rsidP="008F47A7">
      <w:pPr>
        <w:autoSpaceDE w:val="0"/>
        <w:autoSpaceDN w:val="0"/>
        <w:adjustRightInd w:val="0"/>
        <w:jc w:val="both"/>
        <w:rPr>
          <w:rFonts w:ascii="Arial" w:hAnsi="Arial" w:cs="Arial"/>
          <w:b/>
          <w:sz w:val="16"/>
        </w:rPr>
      </w:pPr>
    </w:p>
    <w:p w:rsidR="008F47A7" w:rsidRDefault="008F47A7" w:rsidP="008F47A7">
      <w:pPr>
        <w:autoSpaceDE w:val="0"/>
        <w:autoSpaceDN w:val="0"/>
        <w:adjustRightInd w:val="0"/>
        <w:jc w:val="both"/>
        <w:rPr>
          <w:rFonts w:ascii="Arial" w:eastAsia="Times New Roman" w:hAnsi="Arial" w:cs="Arial"/>
          <w:b/>
          <w:sz w:val="16"/>
          <w:szCs w:val="16"/>
          <w:lang w:eastAsia="en-AU"/>
        </w:rPr>
      </w:pPr>
    </w:p>
    <w:p w:rsidR="008F47A7" w:rsidRDefault="008F47A7" w:rsidP="008F47A7">
      <w:pPr>
        <w:autoSpaceDE w:val="0"/>
        <w:autoSpaceDN w:val="0"/>
        <w:adjustRightInd w:val="0"/>
        <w:jc w:val="both"/>
        <w:rPr>
          <w:rFonts w:ascii="Arial" w:eastAsia="Times New Roman" w:hAnsi="Arial" w:cs="Arial"/>
          <w:b/>
          <w:sz w:val="16"/>
          <w:szCs w:val="16"/>
          <w:lang w:eastAsia="en-AU"/>
        </w:rPr>
      </w:pPr>
    </w:p>
    <w:p w:rsidR="008F47A7" w:rsidRPr="00872FB2" w:rsidRDefault="008F47A7" w:rsidP="008F47A7">
      <w:pPr>
        <w:autoSpaceDE w:val="0"/>
        <w:autoSpaceDN w:val="0"/>
        <w:adjustRightInd w:val="0"/>
        <w:jc w:val="both"/>
        <w:rPr>
          <w:rFonts w:ascii="Arial" w:eastAsia="Times New Roman" w:hAnsi="Arial" w:cs="Arial"/>
          <w:b/>
          <w:sz w:val="16"/>
          <w:szCs w:val="16"/>
          <w:lang w:eastAsia="en-AU"/>
        </w:rPr>
      </w:pPr>
      <w:r w:rsidRPr="00872FB2">
        <w:rPr>
          <w:rFonts w:ascii="Arial" w:eastAsia="Times New Roman" w:hAnsi="Arial" w:cs="Arial"/>
          <w:b/>
          <w:sz w:val="16"/>
          <w:szCs w:val="16"/>
          <w:lang w:eastAsia="en-AU"/>
        </w:rPr>
        <w:t>Copyright</w:t>
      </w:r>
    </w:p>
    <w:p w:rsidR="008F47A7" w:rsidRPr="00872FB2" w:rsidRDefault="008F47A7" w:rsidP="008F47A7">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 School Curriculum and Standards Authority, 2012</w:t>
      </w:r>
    </w:p>
    <w:p w:rsidR="008F47A7" w:rsidRPr="00872FB2" w:rsidRDefault="008F47A7" w:rsidP="008F47A7">
      <w:pPr>
        <w:autoSpaceDE w:val="0"/>
        <w:autoSpaceDN w:val="0"/>
        <w:adjustRightInd w:val="0"/>
        <w:jc w:val="both"/>
        <w:rPr>
          <w:rFonts w:ascii="Arial" w:eastAsia="Times New Roman" w:hAnsi="Arial" w:cs="Arial"/>
          <w:sz w:val="8"/>
          <w:szCs w:val="8"/>
          <w:lang w:eastAsia="en-AU"/>
        </w:rPr>
      </w:pPr>
    </w:p>
    <w:p w:rsidR="008F47A7" w:rsidRPr="00872FB2" w:rsidRDefault="008F47A7" w:rsidP="008F47A7">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8F47A7" w:rsidRPr="00872FB2" w:rsidRDefault="008F47A7" w:rsidP="008F47A7">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8F47A7" w:rsidRPr="00872FB2" w:rsidRDefault="008F47A7" w:rsidP="008F47A7">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8F47A7" w:rsidRPr="00872FB2" w:rsidRDefault="008F47A7" w:rsidP="008F47A7">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8F47A7" w:rsidRPr="00872FB2" w:rsidRDefault="008F47A7" w:rsidP="008F47A7">
      <w:pPr>
        <w:autoSpaceDE w:val="0"/>
        <w:autoSpaceDN w:val="0"/>
        <w:adjustRightInd w:val="0"/>
        <w:jc w:val="both"/>
        <w:rPr>
          <w:rFonts w:ascii="Arial" w:eastAsia="Times New Roman" w:hAnsi="Arial" w:cs="Arial"/>
          <w:sz w:val="8"/>
          <w:szCs w:val="8"/>
          <w:lang w:eastAsia="en-AU"/>
        </w:rPr>
      </w:pPr>
    </w:p>
    <w:p w:rsidR="008F47A7" w:rsidRPr="00872FB2" w:rsidRDefault="008F47A7" w:rsidP="008F47A7">
      <w:pPr>
        <w:autoSpaceDE w:val="0"/>
        <w:autoSpaceDN w:val="0"/>
        <w:adjustRightInd w:val="0"/>
        <w:jc w:val="both"/>
        <w:rPr>
          <w:rFonts w:ascii="Arial" w:eastAsia="Times New Roman" w:hAnsi="Arial" w:cs="Arial"/>
          <w:b/>
          <w:sz w:val="16"/>
          <w:szCs w:val="16"/>
          <w:lang w:eastAsia="en-AU"/>
        </w:rPr>
      </w:pPr>
      <w:r w:rsidRPr="00872FB2">
        <w:rPr>
          <w:rFonts w:ascii="Arial" w:eastAsia="Times New Roman" w:hAnsi="Arial" w:cs="Arial"/>
          <w:b/>
          <w:sz w:val="16"/>
          <w:szCs w:val="16"/>
          <w:lang w:eastAsia="en-AU"/>
        </w:rPr>
        <w:t>Disclaimer</w:t>
      </w:r>
    </w:p>
    <w:p w:rsidR="008F47A7" w:rsidRPr="00872FB2" w:rsidRDefault="008F47A7" w:rsidP="008F47A7">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F47A7" w:rsidRDefault="008F47A7" w:rsidP="008F47A7">
      <w:pPr>
        <w:tabs>
          <w:tab w:val="left" w:pos="4935"/>
        </w:tabs>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Visual Arts</w:t>
      </w:r>
    </w:p>
    <w:p w:rsidR="008F47A7" w:rsidRPr="00C572F5" w:rsidRDefault="008F47A7" w:rsidP="008F47A7">
      <w:pPr>
        <w:tabs>
          <w:tab w:val="left" w:pos="4935"/>
        </w:tabs>
        <w:jc w:val="center"/>
        <w:rPr>
          <w:rFonts w:ascii="Arial" w:hAnsi="Arial" w:cs="Arial"/>
          <w:b/>
          <w:sz w:val="22"/>
          <w:szCs w:val="22"/>
        </w:rPr>
      </w:pPr>
    </w:p>
    <w:p w:rsidR="008F47A7" w:rsidRDefault="008F47A7" w:rsidP="008F47A7">
      <w:pPr>
        <w:tabs>
          <w:tab w:val="left" w:pos="4935"/>
        </w:tabs>
        <w:jc w:val="center"/>
        <w:rPr>
          <w:rFonts w:ascii="Arial" w:hAnsi="Arial" w:cs="Arial"/>
          <w:b/>
          <w:sz w:val="32"/>
          <w:szCs w:val="32"/>
        </w:rPr>
      </w:pPr>
      <w:r>
        <w:rPr>
          <w:rFonts w:ascii="Arial" w:hAnsi="Arial" w:cs="Arial"/>
          <w:b/>
          <w:sz w:val="32"/>
          <w:szCs w:val="32"/>
        </w:rPr>
        <w:t>RESOURCE LIST—INTRODUCTION</w:t>
      </w:r>
    </w:p>
    <w:p w:rsidR="008F47A7" w:rsidRPr="00D04ACB" w:rsidRDefault="008F47A7" w:rsidP="008F47A7">
      <w:pPr>
        <w:tabs>
          <w:tab w:val="left" w:pos="4935"/>
        </w:tabs>
        <w:jc w:val="center"/>
        <w:rPr>
          <w:rFonts w:ascii="Arial" w:hAnsi="Arial" w:cs="Arial"/>
          <w:b/>
          <w:sz w:val="16"/>
          <w:szCs w:val="16"/>
        </w:rPr>
      </w:pPr>
    </w:p>
    <w:p w:rsidR="008F47A7" w:rsidRDefault="008F47A7" w:rsidP="008F47A7">
      <w:pPr>
        <w:ind w:left="709" w:right="185"/>
        <w:jc w:val="both"/>
        <w:rPr>
          <w:rFonts w:ascii="Arial" w:hAnsi="Arial" w:cs="Arial"/>
          <w:sz w:val="22"/>
          <w:szCs w:val="22"/>
        </w:rPr>
      </w:pPr>
    </w:p>
    <w:p w:rsidR="008F47A7" w:rsidRDefault="008F47A7" w:rsidP="008F47A7">
      <w:pPr>
        <w:ind w:left="709" w:right="185"/>
        <w:jc w:val="both"/>
        <w:rPr>
          <w:rFonts w:ascii="Arial" w:hAnsi="Arial" w:cs="Arial"/>
          <w:sz w:val="22"/>
          <w:szCs w:val="22"/>
        </w:rPr>
      </w:pPr>
    </w:p>
    <w:p w:rsidR="008F47A7" w:rsidRPr="00D04ACB" w:rsidRDefault="008F47A7" w:rsidP="008F47A7">
      <w:pPr>
        <w:rPr>
          <w:rFonts w:ascii="Arial" w:hAnsi="Arial" w:cs="Arial"/>
          <w:b/>
          <w:sz w:val="22"/>
          <w:szCs w:val="22"/>
        </w:rPr>
      </w:pPr>
      <w:r w:rsidRPr="00D04ACB">
        <w:rPr>
          <w:rFonts w:ascii="Arial" w:hAnsi="Arial" w:cs="Arial"/>
          <w:b/>
          <w:sz w:val="22"/>
          <w:szCs w:val="22"/>
        </w:rPr>
        <w:t>Selection guidelines</w:t>
      </w:r>
    </w:p>
    <w:p w:rsidR="008F47A7" w:rsidRPr="00D04ACB" w:rsidRDefault="008F47A7" w:rsidP="008F47A7">
      <w:pPr>
        <w:tabs>
          <w:tab w:val="left" w:pos="4935"/>
        </w:tabs>
        <w:rPr>
          <w:rFonts w:ascii="Arial" w:hAnsi="Arial" w:cs="Arial"/>
          <w:sz w:val="22"/>
          <w:szCs w:val="22"/>
        </w:rPr>
      </w:pPr>
      <w:r w:rsidRPr="00D04ACB">
        <w:rPr>
          <w:rFonts w:ascii="Arial" w:hAnsi="Arial" w:cs="Arial"/>
          <w:sz w:val="22"/>
          <w:szCs w:val="22"/>
        </w:rPr>
        <w:t>The selection of resources is the responsibility of each school and the following points need to be considered at all times:</w:t>
      </w:r>
    </w:p>
    <w:p w:rsidR="008F47A7" w:rsidRPr="00D04ACB" w:rsidRDefault="008F47A7" w:rsidP="008F47A7">
      <w:pPr>
        <w:numPr>
          <w:ilvl w:val="0"/>
          <w:numId w:val="2"/>
        </w:numPr>
        <w:ind w:left="426"/>
        <w:rPr>
          <w:rStyle w:val="blacktext"/>
          <w:rFonts w:ascii="Arial" w:hAnsi="Arial" w:cs="Arial"/>
          <w:sz w:val="22"/>
          <w:szCs w:val="22"/>
        </w:rPr>
      </w:pPr>
      <w:bookmarkStart w:id="1" w:name="OLE_LINK1"/>
      <w:bookmarkStart w:id="2" w:name="OLE_LINK2"/>
      <w:r w:rsidRPr="00D04ACB">
        <w:rPr>
          <w:rStyle w:val="blacktext"/>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8F47A7" w:rsidRPr="00D04ACB" w:rsidRDefault="008F47A7" w:rsidP="008F47A7">
      <w:pPr>
        <w:numPr>
          <w:ilvl w:val="0"/>
          <w:numId w:val="2"/>
        </w:numPr>
        <w:ind w:left="426"/>
        <w:rPr>
          <w:rStyle w:val="blacktext"/>
          <w:rFonts w:ascii="Arial" w:hAnsi="Arial" w:cs="Arial"/>
          <w:sz w:val="22"/>
          <w:szCs w:val="22"/>
        </w:rPr>
      </w:pPr>
      <w:r w:rsidRPr="00D04ACB">
        <w:rPr>
          <w:rStyle w:val="blacktext"/>
          <w:rFonts w:ascii="Arial" w:hAnsi="Arial" w:cs="Arial"/>
          <w:sz w:val="22"/>
          <w:szCs w:val="22"/>
        </w:rPr>
        <w:t>Some courses have set texts. Check the current syllabus.</w:t>
      </w:r>
    </w:p>
    <w:p w:rsidR="008F47A7" w:rsidRPr="00D04ACB" w:rsidRDefault="008F47A7" w:rsidP="008F47A7">
      <w:pPr>
        <w:numPr>
          <w:ilvl w:val="0"/>
          <w:numId w:val="2"/>
        </w:numPr>
        <w:ind w:left="426"/>
        <w:rPr>
          <w:rStyle w:val="Strong"/>
          <w:rFonts w:ascii="Arial" w:hAnsi="Arial" w:cs="Arial"/>
          <w:bCs w:val="0"/>
          <w:sz w:val="22"/>
          <w:szCs w:val="22"/>
        </w:rPr>
      </w:pPr>
      <w:bookmarkStart w:id="3" w:name="OLE_LINK21"/>
      <w:bookmarkStart w:id="4" w:name="OLE_LINK22"/>
      <w:r w:rsidRPr="00D04ACB">
        <w:rPr>
          <w:rStyle w:val="Strong"/>
          <w:rFonts w:ascii="Arial" w:hAnsi="Arial" w:cs="Arial"/>
          <w:b w:val="0"/>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8F47A7" w:rsidRPr="00D04ACB" w:rsidRDefault="008F47A7" w:rsidP="008F47A7">
      <w:pPr>
        <w:numPr>
          <w:ilvl w:val="0"/>
          <w:numId w:val="2"/>
        </w:numPr>
        <w:ind w:left="426"/>
        <w:rPr>
          <w:rStyle w:val="blacktext"/>
          <w:rFonts w:ascii="Arial" w:hAnsi="Arial" w:cs="Arial"/>
          <w:b/>
          <w:sz w:val="22"/>
          <w:szCs w:val="22"/>
        </w:rPr>
      </w:pPr>
      <w:r w:rsidRPr="00D04ACB">
        <w:rPr>
          <w:rStyle w:val="Strong"/>
          <w:rFonts w:ascii="Arial" w:hAnsi="Arial" w:cs="Arial"/>
          <w:b w:val="0"/>
          <w:iCs/>
          <w:sz w:val="22"/>
          <w:szCs w:val="22"/>
        </w:rPr>
        <w:t>Any selection process requires the use of the current syllabus. Syllabus documents are subject to changes. Users who down load and print copies of a syllabus are responsible for checking for updates. Advice about any changes made is provided through the School Curriculum and Standards Authority communication process.</w:t>
      </w:r>
    </w:p>
    <w:bookmarkEnd w:id="3"/>
    <w:bookmarkEnd w:id="4"/>
    <w:p w:rsidR="008F47A7" w:rsidRPr="00D04ACB" w:rsidRDefault="008F47A7" w:rsidP="008F47A7">
      <w:pPr>
        <w:numPr>
          <w:ilvl w:val="0"/>
          <w:numId w:val="2"/>
        </w:numPr>
        <w:ind w:left="426"/>
        <w:rPr>
          <w:rStyle w:val="blacktext"/>
          <w:rFonts w:ascii="Arial" w:hAnsi="Arial" w:cs="Arial"/>
          <w:sz w:val="22"/>
          <w:szCs w:val="22"/>
        </w:rPr>
      </w:pPr>
      <w:r w:rsidRPr="00D04ACB">
        <w:rPr>
          <w:rStyle w:val="blacktext"/>
          <w:rFonts w:ascii="Arial" w:hAnsi="Arial" w:cs="Arial"/>
          <w:sz w:val="22"/>
          <w:szCs w:val="22"/>
        </w:rPr>
        <w:t>The perspectives and views expressed in the resources are not endorsed as such but are provided for classroom discussion and comparison within the context of appropriate teaching and learning activities. Some resources need to be used with sensitivity and care.</w:t>
      </w:r>
    </w:p>
    <w:p w:rsidR="008F47A7" w:rsidRPr="00D04ACB" w:rsidRDefault="008F47A7" w:rsidP="008F47A7">
      <w:pPr>
        <w:ind w:left="426"/>
        <w:rPr>
          <w:rStyle w:val="blacktext"/>
          <w:rFonts w:ascii="Arial" w:hAnsi="Arial" w:cs="Arial"/>
          <w:i/>
          <w:sz w:val="22"/>
          <w:szCs w:val="22"/>
        </w:rPr>
      </w:pPr>
    </w:p>
    <w:p w:rsidR="008F47A7" w:rsidRPr="00D04ACB" w:rsidRDefault="008F47A7" w:rsidP="008F47A7">
      <w:pPr>
        <w:rPr>
          <w:rFonts w:ascii="Arial" w:hAnsi="Arial" w:cs="Arial"/>
          <w:b/>
          <w:sz w:val="22"/>
          <w:szCs w:val="22"/>
        </w:rPr>
      </w:pPr>
      <w:r w:rsidRPr="00D04ACB">
        <w:rPr>
          <w:rFonts w:ascii="Arial" w:hAnsi="Arial" w:cs="Arial"/>
          <w:b/>
          <w:sz w:val="22"/>
          <w:szCs w:val="22"/>
        </w:rPr>
        <w:t>Types of resource lists</w:t>
      </w:r>
    </w:p>
    <w:p w:rsidR="008F47A7" w:rsidRPr="00D04ACB" w:rsidRDefault="008F47A7" w:rsidP="008F47A7">
      <w:pPr>
        <w:tabs>
          <w:tab w:val="left" w:pos="4935"/>
        </w:tabs>
        <w:rPr>
          <w:rStyle w:val="blacktext"/>
          <w:rFonts w:ascii="Arial" w:hAnsi="Arial" w:cs="Arial"/>
          <w:sz w:val="22"/>
          <w:szCs w:val="22"/>
        </w:rPr>
      </w:pPr>
      <w:r w:rsidRPr="00D04ACB">
        <w:rPr>
          <w:rStyle w:val="blacktext"/>
          <w:rFonts w:ascii="Arial" w:hAnsi="Arial" w:cs="Arial"/>
          <w:sz w:val="22"/>
          <w:szCs w:val="22"/>
        </w:rPr>
        <w:t>The following resource lists are provided for this course: Introduction which includes Guidelines, Process, Professional Associations/Suppliers and Journals; Print materials; Websites and a combined list for printing.</w:t>
      </w:r>
    </w:p>
    <w:bookmarkEnd w:id="1"/>
    <w:bookmarkEnd w:id="2"/>
    <w:p w:rsidR="008F47A7" w:rsidRPr="00D04ACB" w:rsidRDefault="008F47A7" w:rsidP="008F47A7">
      <w:pPr>
        <w:rPr>
          <w:rFonts w:ascii="Arial" w:hAnsi="Arial" w:cs="Arial"/>
          <w:b/>
          <w:sz w:val="22"/>
          <w:szCs w:val="22"/>
        </w:rPr>
      </w:pPr>
    </w:p>
    <w:p w:rsidR="008F47A7" w:rsidRDefault="008F47A7" w:rsidP="008F47A7">
      <w:pPr>
        <w:rPr>
          <w:rFonts w:ascii="Arial" w:hAnsi="Arial" w:cs="Arial"/>
          <w:b/>
          <w:sz w:val="22"/>
          <w:szCs w:val="22"/>
        </w:rPr>
      </w:pPr>
      <w:r>
        <w:rPr>
          <w:rFonts w:ascii="Arial" w:hAnsi="Arial" w:cs="Arial"/>
          <w:b/>
          <w:sz w:val="22"/>
          <w:szCs w:val="22"/>
        </w:rPr>
        <w:t>S</w:t>
      </w:r>
      <w:r w:rsidRPr="00D04ACB">
        <w:rPr>
          <w:rFonts w:ascii="Arial" w:hAnsi="Arial" w:cs="Arial"/>
          <w:b/>
          <w:sz w:val="22"/>
          <w:szCs w:val="22"/>
        </w:rPr>
        <w:t xml:space="preserve">election </w:t>
      </w:r>
      <w:r>
        <w:rPr>
          <w:rFonts w:ascii="Arial" w:hAnsi="Arial" w:cs="Arial"/>
          <w:b/>
          <w:sz w:val="22"/>
          <w:szCs w:val="22"/>
        </w:rPr>
        <w:t>p</w:t>
      </w:r>
      <w:r w:rsidRPr="00D04ACB">
        <w:rPr>
          <w:rFonts w:ascii="Arial" w:hAnsi="Arial" w:cs="Arial"/>
          <w:b/>
          <w:sz w:val="22"/>
          <w:szCs w:val="22"/>
        </w:rPr>
        <w:t>rocess</w:t>
      </w:r>
    </w:p>
    <w:p w:rsidR="008F47A7" w:rsidRDefault="008F47A7" w:rsidP="00F67738">
      <w:pPr>
        <w:rPr>
          <w:rFonts w:ascii="Arial" w:hAnsi="Arial" w:cs="Arial"/>
          <w:b/>
          <w:sz w:val="22"/>
          <w:szCs w:val="22"/>
        </w:rPr>
      </w:pPr>
    </w:p>
    <w:p w:rsidR="00F67738" w:rsidRDefault="00F67738" w:rsidP="00F67738">
      <w:pPr>
        <w:rPr>
          <w:rFonts w:ascii="Arial" w:hAnsi="Arial" w:cs="Arial"/>
          <w:sz w:val="22"/>
          <w:szCs w:val="22"/>
        </w:rPr>
      </w:pPr>
      <w:r>
        <w:rPr>
          <w:rFonts w:ascii="Arial" w:hAnsi="Arial" w:cs="Arial"/>
          <w:b/>
          <w:sz w:val="22"/>
          <w:szCs w:val="22"/>
        </w:rPr>
        <w:t>Step 1:</w:t>
      </w:r>
      <w:r>
        <w:rPr>
          <w:rFonts w:ascii="Arial" w:hAnsi="Arial" w:cs="Arial"/>
          <w:sz w:val="22"/>
          <w:szCs w:val="22"/>
        </w:rPr>
        <w:t xml:space="preserve"> Read the current syllabus</w:t>
      </w:r>
    </w:p>
    <w:p w:rsidR="00F67738" w:rsidRDefault="00F67738" w:rsidP="00F67738">
      <w:pPr>
        <w:rPr>
          <w:rFonts w:ascii="Arial" w:hAnsi="Arial" w:cs="Arial"/>
          <w:sz w:val="22"/>
          <w:szCs w:val="22"/>
        </w:rPr>
      </w:pPr>
      <w:r>
        <w:rPr>
          <w:rFonts w:ascii="Arial" w:hAnsi="Arial" w:cs="Arial"/>
          <w:sz w:val="22"/>
          <w:szCs w:val="22"/>
        </w:rPr>
        <w:t xml:space="preserve">Check the </w:t>
      </w:r>
      <w:r w:rsidR="008D1EAA">
        <w:rPr>
          <w:rStyle w:val="Strong"/>
          <w:rFonts w:ascii="Arial" w:hAnsi="Arial" w:cs="Arial"/>
          <w:b w:val="0"/>
          <w:iCs/>
          <w:sz w:val="22"/>
          <w:szCs w:val="22"/>
        </w:rPr>
        <w:t xml:space="preserve">School Curriculum and Standards Authority </w:t>
      </w:r>
      <w:r>
        <w:rPr>
          <w:rFonts w:ascii="Arial" w:hAnsi="Arial" w:cs="Arial"/>
          <w:sz w:val="22"/>
          <w:szCs w:val="22"/>
        </w:rPr>
        <w:t xml:space="preserve">website to see if you have the current syllabus; check </w:t>
      </w:r>
      <w:r w:rsidR="008D1EAA">
        <w:rPr>
          <w:rFonts w:ascii="Arial" w:hAnsi="Arial" w:cs="Arial"/>
          <w:sz w:val="22"/>
          <w:szCs w:val="22"/>
        </w:rPr>
        <w:t xml:space="preserve">the </w:t>
      </w:r>
      <w:r w:rsidR="0006202E">
        <w:rPr>
          <w:rFonts w:ascii="Arial" w:hAnsi="Arial" w:cs="Arial"/>
          <w:sz w:val="22"/>
          <w:szCs w:val="22"/>
        </w:rPr>
        <w:t>eCircular</w:t>
      </w:r>
      <w:r>
        <w:rPr>
          <w:rFonts w:ascii="Arial" w:hAnsi="Arial" w:cs="Arial"/>
          <w:sz w:val="22"/>
          <w:szCs w:val="22"/>
        </w:rPr>
        <w:t xml:space="preserve"> to see if any minor changes have been made</w:t>
      </w:r>
      <w:r w:rsidR="0006202E">
        <w:rPr>
          <w:rFonts w:ascii="Arial" w:hAnsi="Arial" w:cs="Arial"/>
          <w:sz w:val="22"/>
          <w:szCs w:val="22"/>
        </w:rPr>
        <w:t xml:space="preserve"> to the syllabus.</w:t>
      </w:r>
    </w:p>
    <w:p w:rsidR="00F67738" w:rsidRDefault="00F67738" w:rsidP="00F67738">
      <w:pPr>
        <w:rPr>
          <w:rFonts w:ascii="Arial" w:hAnsi="Arial" w:cs="Arial"/>
          <w:sz w:val="22"/>
          <w:szCs w:val="22"/>
        </w:rPr>
      </w:pPr>
    </w:p>
    <w:p w:rsidR="007D399E" w:rsidRPr="00A764C4" w:rsidRDefault="007D399E" w:rsidP="007D399E">
      <w:pPr>
        <w:jc w:val="both"/>
        <w:rPr>
          <w:rFonts w:ascii="Arial" w:hAnsi="Arial" w:cs="Arial"/>
          <w:sz w:val="22"/>
          <w:szCs w:val="22"/>
        </w:rPr>
      </w:pPr>
      <w:r w:rsidRPr="00A21C9F">
        <w:rPr>
          <w:rFonts w:ascii="Arial" w:hAnsi="Arial" w:cs="Arial"/>
          <w:b/>
          <w:sz w:val="22"/>
          <w:szCs w:val="22"/>
        </w:rPr>
        <w:t>Step 2:</w:t>
      </w:r>
      <w:r>
        <w:rPr>
          <w:rFonts w:ascii="Arial" w:hAnsi="Arial" w:cs="Arial"/>
          <w:sz w:val="22"/>
          <w:szCs w:val="22"/>
        </w:rPr>
        <w:t xml:space="preserve"> Narrow the choice of resources to match the decisions made by your school. Check the following:</w:t>
      </w:r>
    </w:p>
    <w:p w:rsidR="007D399E" w:rsidRPr="00722BD7" w:rsidRDefault="007D399E" w:rsidP="007D399E">
      <w:pPr>
        <w:numPr>
          <w:ilvl w:val="0"/>
          <w:numId w:val="1"/>
        </w:numPr>
        <w:tabs>
          <w:tab w:val="clear" w:pos="1233"/>
        </w:tabs>
        <w:ind w:left="709"/>
        <w:jc w:val="both"/>
        <w:rPr>
          <w:rFonts w:ascii="Arial" w:hAnsi="Arial" w:cs="Arial"/>
          <w:sz w:val="22"/>
          <w:szCs w:val="22"/>
        </w:rPr>
      </w:pPr>
      <w:r w:rsidRPr="00A764C4">
        <w:rPr>
          <w:rFonts w:ascii="Arial" w:hAnsi="Arial" w:cs="Arial"/>
          <w:sz w:val="22"/>
          <w:szCs w:val="22"/>
        </w:rPr>
        <w:t>which stage/s does your school offer</w:t>
      </w:r>
      <w:r w:rsidR="0006202E">
        <w:rPr>
          <w:rFonts w:ascii="Arial" w:hAnsi="Arial" w:cs="Arial"/>
          <w:sz w:val="22"/>
          <w:szCs w:val="22"/>
        </w:rPr>
        <w:t>? P, Stage 1, Stage 2, S</w:t>
      </w:r>
      <w:r>
        <w:rPr>
          <w:rFonts w:ascii="Arial" w:hAnsi="Arial" w:cs="Arial"/>
          <w:sz w:val="22"/>
          <w:szCs w:val="22"/>
        </w:rPr>
        <w:t>tage 3</w:t>
      </w:r>
      <w:r w:rsidRPr="00722BD7">
        <w:rPr>
          <w:rFonts w:ascii="Arial" w:hAnsi="Arial" w:cs="Arial"/>
          <w:sz w:val="22"/>
          <w:szCs w:val="22"/>
        </w:rPr>
        <w:t>?</w:t>
      </w:r>
    </w:p>
    <w:p w:rsidR="007D399E" w:rsidRDefault="007D399E" w:rsidP="007D399E">
      <w:pPr>
        <w:numPr>
          <w:ilvl w:val="0"/>
          <w:numId w:val="1"/>
        </w:numPr>
        <w:tabs>
          <w:tab w:val="clear" w:pos="1233"/>
        </w:tabs>
        <w:ind w:left="709"/>
        <w:jc w:val="both"/>
        <w:rPr>
          <w:rFonts w:ascii="Arial" w:hAnsi="Arial" w:cs="Arial"/>
          <w:sz w:val="22"/>
          <w:szCs w:val="22"/>
        </w:rPr>
      </w:pPr>
      <w:r w:rsidRPr="00722BD7">
        <w:rPr>
          <w:rFonts w:ascii="Arial" w:hAnsi="Arial" w:cs="Arial"/>
          <w:sz w:val="22"/>
          <w:szCs w:val="22"/>
        </w:rPr>
        <w:t>which units</w:t>
      </w:r>
      <w:r>
        <w:rPr>
          <w:rFonts w:ascii="Arial" w:hAnsi="Arial" w:cs="Arial"/>
          <w:sz w:val="22"/>
          <w:szCs w:val="22"/>
        </w:rPr>
        <w:t>?</w:t>
      </w:r>
      <w:r w:rsidRPr="00722BD7">
        <w:rPr>
          <w:rFonts w:ascii="Arial" w:hAnsi="Arial" w:cs="Arial"/>
          <w:sz w:val="22"/>
          <w:szCs w:val="22"/>
        </w:rPr>
        <w:t xml:space="preserve"> PAVAR, PBVA</w:t>
      </w:r>
      <w:r>
        <w:rPr>
          <w:rFonts w:ascii="Arial" w:hAnsi="Arial" w:cs="Arial"/>
          <w:sz w:val="22"/>
          <w:szCs w:val="22"/>
        </w:rPr>
        <w:t xml:space="preserve">R, 1AVAR, 1BVAR, 1CVAR, 1DVAR, 2AVAR, 2BVAR, 3AVAR, 3BVAR? </w:t>
      </w:r>
    </w:p>
    <w:p w:rsidR="007D399E" w:rsidRPr="00A764C4" w:rsidRDefault="007D399E" w:rsidP="007D399E">
      <w:pPr>
        <w:numPr>
          <w:ilvl w:val="0"/>
          <w:numId w:val="1"/>
        </w:numPr>
        <w:tabs>
          <w:tab w:val="clear" w:pos="1233"/>
        </w:tabs>
        <w:ind w:left="709"/>
        <w:jc w:val="both"/>
        <w:rPr>
          <w:rFonts w:ascii="Arial" w:hAnsi="Arial" w:cs="Arial"/>
          <w:sz w:val="22"/>
          <w:szCs w:val="22"/>
        </w:rPr>
      </w:pPr>
      <w:r>
        <w:rPr>
          <w:rFonts w:ascii="Arial" w:hAnsi="Arial" w:cs="Arial"/>
          <w:sz w:val="22"/>
          <w:szCs w:val="22"/>
        </w:rPr>
        <w:t>which units are being taught this semester/year?</w:t>
      </w:r>
    </w:p>
    <w:p w:rsidR="007D399E" w:rsidRDefault="007D399E" w:rsidP="007D399E">
      <w:pPr>
        <w:numPr>
          <w:ilvl w:val="0"/>
          <w:numId w:val="1"/>
        </w:numPr>
        <w:tabs>
          <w:tab w:val="clear" w:pos="1233"/>
        </w:tabs>
        <w:ind w:left="709"/>
        <w:jc w:val="both"/>
        <w:rPr>
          <w:rFonts w:ascii="Arial" w:hAnsi="Arial" w:cs="Arial"/>
          <w:sz w:val="22"/>
          <w:szCs w:val="22"/>
        </w:rPr>
      </w:pPr>
      <w:r w:rsidRPr="00A764C4">
        <w:rPr>
          <w:rFonts w:ascii="Arial" w:hAnsi="Arial" w:cs="Arial"/>
          <w:sz w:val="22"/>
          <w:szCs w:val="22"/>
        </w:rPr>
        <w:t>what is the focus of the units being taught?</w:t>
      </w:r>
    </w:p>
    <w:p w:rsidR="007D399E" w:rsidRPr="008C2F00" w:rsidRDefault="007D399E" w:rsidP="008C2F00">
      <w:pPr>
        <w:numPr>
          <w:ilvl w:val="0"/>
          <w:numId w:val="1"/>
        </w:numPr>
        <w:tabs>
          <w:tab w:val="clear" w:pos="1233"/>
        </w:tabs>
        <w:ind w:left="709"/>
        <w:jc w:val="both"/>
        <w:rPr>
          <w:rFonts w:ascii="Arial" w:hAnsi="Arial" w:cs="Arial"/>
          <w:sz w:val="22"/>
          <w:szCs w:val="22"/>
        </w:rPr>
      </w:pPr>
      <w:r>
        <w:rPr>
          <w:rFonts w:ascii="Arial" w:hAnsi="Arial" w:cs="Arial"/>
          <w:sz w:val="22"/>
          <w:szCs w:val="22"/>
        </w:rPr>
        <w:t>what are the context/s being taught?</w:t>
      </w:r>
      <w:r w:rsidR="008C2F00">
        <w:rPr>
          <w:rFonts w:ascii="Arial" w:hAnsi="Arial" w:cs="Arial"/>
          <w:sz w:val="22"/>
          <w:szCs w:val="22"/>
        </w:rPr>
        <w:t xml:space="preserve"> </w:t>
      </w:r>
      <w:r w:rsidRPr="008C2F00">
        <w:rPr>
          <w:rFonts w:ascii="Arial" w:hAnsi="Arial" w:cs="Arial"/>
          <w:noProof/>
          <w:sz w:val="22"/>
          <w:szCs w:val="22"/>
          <w:lang w:val="en-US"/>
        </w:rPr>
        <w:t xml:space="preserve">In </w:t>
      </w:r>
      <w:r w:rsidRPr="008C2F00">
        <w:rPr>
          <w:rStyle w:val="blacktext"/>
          <w:rFonts w:ascii="Arial" w:hAnsi="Arial" w:cs="Arial"/>
          <w:sz w:val="22"/>
          <w:szCs w:val="22"/>
        </w:rPr>
        <w:t xml:space="preserve">Visual Arts courses </w:t>
      </w:r>
      <w:r w:rsidRPr="008C2F00">
        <w:rPr>
          <w:rFonts w:ascii="Arial" w:hAnsi="Arial" w:cs="Arial"/>
          <w:noProof/>
          <w:sz w:val="22"/>
          <w:szCs w:val="22"/>
          <w:lang w:val="en-US"/>
        </w:rPr>
        <w:t>the contexts are suggested for all units. Check the syllabus for details.</w:t>
      </w:r>
    </w:p>
    <w:p w:rsidR="007D399E" w:rsidRPr="00A764C4" w:rsidRDefault="007D399E" w:rsidP="007D399E">
      <w:pPr>
        <w:ind w:left="720"/>
        <w:jc w:val="both"/>
        <w:rPr>
          <w:rFonts w:ascii="Arial" w:hAnsi="Arial" w:cs="Arial"/>
          <w:sz w:val="22"/>
          <w:szCs w:val="22"/>
        </w:rPr>
      </w:pPr>
    </w:p>
    <w:p w:rsidR="00F67738" w:rsidRDefault="00F67738" w:rsidP="00F67738">
      <w:pPr>
        <w:rPr>
          <w:rFonts w:ascii="Arial" w:hAnsi="Arial" w:cs="Arial"/>
          <w:noProof/>
          <w:sz w:val="22"/>
          <w:szCs w:val="22"/>
          <w:lang w:val="en-US"/>
        </w:rPr>
      </w:pPr>
      <w:r>
        <w:rPr>
          <w:rFonts w:ascii="Arial" w:hAnsi="Arial" w:cs="Arial"/>
          <w:b/>
          <w:noProof/>
          <w:sz w:val="22"/>
          <w:szCs w:val="22"/>
          <w:lang w:val="en-US"/>
        </w:rPr>
        <w:t>Step 3:</w:t>
      </w:r>
      <w:r>
        <w:rPr>
          <w:rFonts w:ascii="Arial" w:hAnsi="Arial" w:cs="Arial"/>
          <w:noProof/>
          <w:sz w:val="22"/>
          <w:szCs w:val="22"/>
          <w:lang w:val="en-US"/>
        </w:rPr>
        <w:t xml:space="preserve"> Some of these resources may be in your school. Check your library and the relevant learning area library.</w:t>
      </w:r>
    </w:p>
    <w:p w:rsidR="00F67738" w:rsidRDefault="00F67738" w:rsidP="00F67738">
      <w:pPr>
        <w:rPr>
          <w:rFonts w:ascii="Arial" w:hAnsi="Arial" w:cs="Arial"/>
          <w:sz w:val="22"/>
          <w:szCs w:val="22"/>
        </w:rPr>
      </w:pPr>
    </w:p>
    <w:p w:rsidR="007D399E" w:rsidRDefault="00F67738" w:rsidP="007D399E">
      <w:pPr>
        <w:rPr>
          <w:rFonts w:ascii="Arial" w:hAnsi="Arial" w:cs="Arial"/>
          <w:sz w:val="22"/>
          <w:szCs w:val="22"/>
        </w:rPr>
      </w:pPr>
      <w:r>
        <w:rPr>
          <w:rFonts w:ascii="Arial" w:hAnsi="Arial" w:cs="Arial"/>
          <w:b/>
          <w:noProof/>
          <w:sz w:val="22"/>
          <w:szCs w:val="22"/>
          <w:lang w:val="en-US"/>
        </w:rPr>
        <w:t>Step 4</w:t>
      </w:r>
      <w:r w:rsidR="007D399E" w:rsidRPr="00A21C9F">
        <w:rPr>
          <w:rFonts w:ascii="Arial" w:hAnsi="Arial" w:cs="Arial"/>
          <w:b/>
          <w:noProof/>
          <w:sz w:val="22"/>
          <w:szCs w:val="22"/>
          <w:lang w:val="en-US"/>
        </w:rPr>
        <w:t>:</w:t>
      </w:r>
      <w:r w:rsidR="007D399E">
        <w:rPr>
          <w:rFonts w:ascii="Arial" w:hAnsi="Arial" w:cs="Arial"/>
          <w:noProof/>
          <w:sz w:val="22"/>
          <w:szCs w:val="22"/>
          <w:lang w:val="en-US"/>
        </w:rPr>
        <w:t xml:space="preserve"> </w:t>
      </w:r>
      <w:r w:rsidR="007D399E">
        <w:rPr>
          <w:rFonts w:ascii="Arial" w:hAnsi="Arial" w:cs="Arial"/>
          <w:sz w:val="22"/>
          <w:szCs w:val="22"/>
        </w:rPr>
        <w:t>There are no set texts for this course.</w:t>
      </w:r>
    </w:p>
    <w:p w:rsidR="007D399E" w:rsidRDefault="007D399E" w:rsidP="007D399E">
      <w:pPr>
        <w:jc w:val="both"/>
        <w:rPr>
          <w:rFonts w:ascii="Arial" w:hAnsi="Arial" w:cs="Arial"/>
          <w:b/>
          <w:sz w:val="22"/>
          <w:szCs w:val="22"/>
        </w:rPr>
      </w:pPr>
    </w:p>
    <w:p w:rsidR="007D399E" w:rsidRDefault="00F67738" w:rsidP="007D399E">
      <w:pPr>
        <w:jc w:val="both"/>
        <w:rPr>
          <w:rFonts w:ascii="Arial" w:hAnsi="Arial" w:cs="Arial"/>
          <w:b/>
          <w:sz w:val="22"/>
          <w:szCs w:val="22"/>
        </w:rPr>
      </w:pPr>
      <w:r>
        <w:rPr>
          <w:rFonts w:ascii="Arial" w:hAnsi="Arial" w:cs="Arial"/>
          <w:b/>
          <w:sz w:val="22"/>
          <w:szCs w:val="22"/>
        </w:rPr>
        <w:t>Step 5</w:t>
      </w:r>
      <w:r w:rsidR="007D399E">
        <w:rPr>
          <w:rFonts w:ascii="Arial" w:hAnsi="Arial" w:cs="Arial"/>
          <w:b/>
          <w:sz w:val="22"/>
          <w:szCs w:val="22"/>
        </w:rPr>
        <w:t>: Selecting resources</w:t>
      </w:r>
    </w:p>
    <w:p w:rsidR="007D399E" w:rsidRDefault="007D399E" w:rsidP="007D399E">
      <w:pPr>
        <w:jc w:val="both"/>
        <w:rPr>
          <w:rFonts w:ascii="Arial" w:hAnsi="Arial" w:cs="Arial"/>
          <w:noProof/>
          <w:sz w:val="22"/>
          <w:szCs w:val="22"/>
          <w:lang w:val="en-US"/>
        </w:rPr>
      </w:pPr>
      <w:r>
        <w:rPr>
          <w:rFonts w:ascii="Arial" w:hAnsi="Arial" w:cs="Arial"/>
          <w:noProof/>
          <w:sz w:val="22"/>
          <w:szCs w:val="22"/>
          <w:lang w:val="en-US"/>
        </w:rPr>
        <w:t>Each of the Visual Arts units has a unit focus or theme. The course content in visual arts units is art making and art interpretation. The focus or theme will determine the development of integrated teaching and learning programs which address the practical (art making) and theoretical (art interpretation) sections of each unit.</w:t>
      </w:r>
    </w:p>
    <w:p w:rsidR="007D399E" w:rsidRDefault="007D399E" w:rsidP="007D399E">
      <w:pPr>
        <w:jc w:val="both"/>
        <w:rPr>
          <w:rFonts w:ascii="Arial" w:hAnsi="Arial" w:cs="Arial"/>
          <w:noProof/>
          <w:sz w:val="22"/>
          <w:szCs w:val="22"/>
          <w:lang w:val="en-US"/>
        </w:rPr>
      </w:pPr>
    </w:p>
    <w:p w:rsidR="007D399E" w:rsidRDefault="007D399E" w:rsidP="007D399E">
      <w:pPr>
        <w:jc w:val="both"/>
        <w:rPr>
          <w:rFonts w:ascii="Arial" w:hAnsi="Arial" w:cs="Arial"/>
          <w:noProof/>
          <w:sz w:val="22"/>
          <w:szCs w:val="22"/>
          <w:lang w:val="en-US"/>
        </w:rPr>
      </w:pPr>
      <w:r>
        <w:rPr>
          <w:rFonts w:ascii="Arial" w:hAnsi="Arial" w:cs="Arial"/>
          <w:noProof/>
          <w:sz w:val="22"/>
          <w:szCs w:val="22"/>
          <w:lang w:val="en-US"/>
        </w:rPr>
        <w:t>For example:</w:t>
      </w:r>
    </w:p>
    <w:p w:rsidR="007D399E" w:rsidRDefault="007D399E" w:rsidP="007D399E">
      <w:pPr>
        <w:jc w:val="both"/>
        <w:rPr>
          <w:rFonts w:ascii="Arial" w:hAnsi="Arial" w:cs="Arial"/>
          <w:sz w:val="22"/>
          <w:szCs w:val="22"/>
        </w:rPr>
      </w:pPr>
      <w:r>
        <w:rPr>
          <w:rFonts w:ascii="Arial" w:hAnsi="Arial" w:cs="Arial"/>
          <w:noProof/>
          <w:sz w:val="22"/>
          <w:szCs w:val="22"/>
          <w:lang w:val="en-US"/>
        </w:rPr>
        <w:t xml:space="preserve">The unit focus for 2AVAR is </w:t>
      </w:r>
      <w:r w:rsidRPr="002B0F7A">
        <w:rPr>
          <w:rFonts w:ascii="Arial" w:hAnsi="Arial" w:cs="Arial"/>
          <w:b/>
          <w:noProof/>
          <w:sz w:val="22"/>
          <w:szCs w:val="22"/>
          <w:lang w:val="en-US"/>
        </w:rPr>
        <w:t>differences</w:t>
      </w:r>
      <w:r>
        <w:rPr>
          <w:rFonts w:ascii="Arial" w:hAnsi="Arial" w:cs="Arial"/>
          <w:noProof/>
          <w:sz w:val="22"/>
          <w:szCs w:val="22"/>
          <w:lang w:val="en-US"/>
        </w:rPr>
        <w:t>. ‘</w:t>
      </w:r>
      <w:r w:rsidRPr="002B5703">
        <w:rPr>
          <w:rFonts w:ascii="Arial" w:hAnsi="Arial" w:cs="Arial"/>
          <w:i/>
          <w:noProof/>
          <w:sz w:val="22"/>
          <w:szCs w:val="22"/>
          <w:lang w:val="en-US"/>
        </w:rPr>
        <w:t>Suggested learning contexts’</w:t>
      </w:r>
      <w:r>
        <w:rPr>
          <w:rFonts w:ascii="Arial" w:hAnsi="Arial" w:cs="Arial"/>
          <w:noProof/>
          <w:sz w:val="22"/>
          <w:szCs w:val="22"/>
          <w:lang w:val="en-US"/>
        </w:rPr>
        <w:t xml:space="preserve"> provide starting points for developing</w:t>
      </w:r>
      <w:r w:rsidRPr="00EB3D52">
        <w:rPr>
          <w:rFonts w:ascii="Arial" w:hAnsi="Arial" w:cs="Arial"/>
          <w:sz w:val="22"/>
          <w:szCs w:val="22"/>
        </w:rPr>
        <w:t xml:space="preserve"> </w:t>
      </w:r>
      <w:r>
        <w:rPr>
          <w:rFonts w:ascii="Arial" w:hAnsi="Arial" w:cs="Arial"/>
          <w:sz w:val="22"/>
          <w:szCs w:val="22"/>
        </w:rPr>
        <w:t xml:space="preserve">a teaching and learning program. The Australian landscape tradition </w:t>
      </w:r>
      <w:r w:rsidRPr="005A729F">
        <w:rPr>
          <w:rFonts w:ascii="Arial" w:hAnsi="Arial" w:cs="Arial"/>
          <w:i/>
          <w:sz w:val="22"/>
          <w:szCs w:val="22"/>
        </w:rPr>
        <w:t>might</w:t>
      </w:r>
      <w:r>
        <w:rPr>
          <w:rFonts w:ascii="Arial" w:hAnsi="Arial" w:cs="Arial"/>
          <w:sz w:val="22"/>
          <w:szCs w:val="22"/>
        </w:rPr>
        <w:t xml:space="preserve"> provide the historical and contemporary context, and the focus for both the practical and theoretical sections </w:t>
      </w:r>
      <w:r w:rsidRPr="005A729F">
        <w:rPr>
          <w:rFonts w:ascii="Arial" w:hAnsi="Arial" w:cs="Arial"/>
          <w:i/>
          <w:sz w:val="22"/>
          <w:szCs w:val="22"/>
        </w:rPr>
        <w:t>might</w:t>
      </w:r>
      <w:r>
        <w:rPr>
          <w:rFonts w:ascii="Arial" w:hAnsi="Arial" w:cs="Arial"/>
          <w:sz w:val="22"/>
          <w:szCs w:val="22"/>
        </w:rPr>
        <w:t xml:space="preserve"> be realist and abstract interpretations of the landscape and/or White Australian and Indigenous interpretations of the landscape and/or historical and contemporary interpretations of the landscape and/or two and three dimensional interpretations of the landscape and/or interior and exterior interpretations of landscape and/or micro and macro interpretations of lan</w:t>
      </w:r>
      <w:r w:rsidR="008D1EAA">
        <w:rPr>
          <w:rFonts w:ascii="Arial" w:hAnsi="Arial" w:cs="Arial"/>
          <w:sz w:val="22"/>
          <w:szCs w:val="22"/>
        </w:rPr>
        <w:t>dscape and so on.</w:t>
      </w:r>
    </w:p>
    <w:p w:rsidR="007D399E" w:rsidRDefault="007D399E" w:rsidP="007D399E">
      <w:pPr>
        <w:jc w:val="both"/>
        <w:rPr>
          <w:rFonts w:ascii="Arial" w:hAnsi="Arial" w:cs="Arial"/>
          <w:sz w:val="22"/>
          <w:szCs w:val="22"/>
        </w:rPr>
      </w:pPr>
    </w:p>
    <w:p w:rsidR="007D399E" w:rsidRDefault="00875977" w:rsidP="007D399E">
      <w:pPr>
        <w:rPr>
          <w:rFonts w:ascii="Arial" w:hAnsi="Arial" w:cs="Arial"/>
          <w:sz w:val="22"/>
          <w:szCs w:val="22"/>
        </w:rPr>
      </w:pPr>
      <w:r>
        <w:rPr>
          <w:rFonts w:ascii="Arial" w:hAnsi="Arial" w:cs="Arial"/>
          <w:b/>
          <w:sz w:val="22"/>
          <w:szCs w:val="22"/>
        </w:rPr>
        <w:t>Step 6</w:t>
      </w:r>
      <w:r w:rsidR="007D399E" w:rsidRPr="00581CFD">
        <w:rPr>
          <w:rFonts w:ascii="Arial" w:hAnsi="Arial" w:cs="Arial"/>
          <w:b/>
          <w:sz w:val="22"/>
          <w:szCs w:val="22"/>
        </w:rPr>
        <w:t>:</w:t>
      </w:r>
      <w:r w:rsidR="007D399E">
        <w:rPr>
          <w:rFonts w:ascii="Arial" w:hAnsi="Arial" w:cs="Arial"/>
          <w:sz w:val="22"/>
          <w:szCs w:val="22"/>
        </w:rPr>
        <w:t xml:space="preserve"> </w:t>
      </w:r>
      <w:r w:rsidR="007D399E" w:rsidRPr="00EA62E3">
        <w:rPr>
          <w:rFonts w:ascii="Arial" w:hAnsi="Arial" w:cs="Arial"/>
          <w:b/>
          <w:sz w:val="22"/>
          <w:szCs w:val="22"/>
        </w:rPr>
        <w:t>Web search</w:t>
      </w:r>
      <w:r w:rsidR="007D399E">
        <w:rPr>
          <w:rFonts w:ascii="Arial" w:hAnsi="Arial" w:cs="Arial"/>
          <w:b/>
          <w:sz w:val="22"/>
          <w:szCs w:val="22"/>
        </w:rPr>
        <w:t>es</w:t>
      </w:r>
    </w:p>
    <w:p w:rsidR="007D399E" w:rsidRPr="0088548A" w:rsidRDefault="007D399E" w:rsidP="007D399E">
      <w:pPr>
        <w:rPr>
          <w:rFonts w:ascii="Arial" w:hAnsi="Arial" w:cs="Arial"/>
          <w:sz w:val="22"/>
          <w:szCs w:val="22"/>
        </w:rPr>
      </w:pPr>
      <w:r>
        <w:rPr>
          <w:rFonts w:ascii="Arial" w:hAnsi="Arial" w:cs="Arial"/>
          <w:sz w:val="22"/>
          <w:szCs w:val="22"/>
        </w:rPr>
        <w:t xml:space="preserve">Resources for visual arts units are readily available on the web. A single word search will often result in hundreds of thousands of references. The following web search course, </w:t>
      </w:r>
      <w:hyperlink r:id="rId9" w:history="1">
        <w:r w:rsidRPr="005B4DEA">
          <w:rPr>
            <w:rStyle w:val="Hyperlink"/>
            <w:rFonts w:ascii="Arial" w:hAnsi="Arial" w:cs="Arial"/>
            <w:i/>
            <w:sz w:val="22"/>
            <w:szCs w:val="22"/>
          </w:rPr>
          <w:t>Bare Bones 101</w:t>
        </w:r>
      </w:hyperlink>
      <w:r>
        <w:rPr>
          <w:rFonts w:ascii="Arial" w:hAnsi="Arial" w:cs="Arial"/>
          <w:sz w:val="22"/>
          <w:szCs w:val="22"/>
        </w:rPr>
        <w:t>, developed by library staff at the University of South Carolina will refine your search skills</w:t>
      </w:r>
      <w:r w:rsidR="005B4DEA">
        <w:rPr>
          <w:rFonts w:ascii="Arial" w:hAnsi="Arial" w:cs="Arial"/>
          <w:sz w:val="22"/>
          <w:szCs w:val="22"/>
        </w:rPr>
        <w:t>.</w:t>
      </w:r>
      <w:r w:rsidR="005B4DEA" w:rsidRPr="0088548A">
        <w:rPr>
          <w:rFonts w:ascii="Arial" w:hAnsi="Arial" w:cs="Arial"/>
          <w:sz w:val="22"/>
          <w:szCs w:val="22"/>
        </w:rPr>
        <w:t xml:space="preserve"> </w:t>
      </w:r>
    </w:p>
    <w:p w:rsidR="007D399E" w:rsidRPr="00D5090F" w:rsidRDefault="007D399E" w:rsidP="007D399E">
      <w:pPr>
        <w:jc w:val="center"/>
        <w:rPr>
          <w:rFonts w:ascii="Arial" w:hAnsi="Arial" w:cs="Arial"/>
          <w:b/>
          <w:sz w:val="22"/>
          <w:szCs w:val="22"/>
        </w:rPr>
      </w:pPr>
    </w:p>
    <w:p w:rsidR="007D399E" w:rsidRDefault="007D399E" w:rsidP="007D399E">
      <w:pPr>
        <w:rPr>
          <w:rFonts w:ascii="Arial" w:hAnsi="Arial" w:cs="Arial"/>
          <w:b/>
          <w:sz w:val="22"/>
          <w:szCs w:val="22"/>
        </w:rPr>
      </w:pPr>
    </w:p>
    <w:p w:rsidR="007D399E" w:rsidRPr="00D5090F" w:rsidRDefault="007D399E" w:rsidP="007D399E">
      <w:pPr>
        <w:rPr>
          <w:rFonts w:ascii="Arial" w:hAnsi="Arial" w:cs="Arial"/>
          <w:b/>
          <w:sz w:val="22"/>
          <w:szCs w:val="22"/>
        </w:rPr>
      </w:pPr>
    </w:p>
    <w:p w:rsidR="00FF1572" w:rsidRDefault="00FF1572" w:rsidP="007D399E">
      <w:pPr>
        <w:ind w:right="185"/>
        <w:jc w:val="both"/>
        <w:rPr>
          <w:rFonts w:ascii="Arial" w:hAnsi="Arial" w:cs="Arial"/>
          <w:sz w:val="20"/>
          <w:szCs w:val="20"/>
        </w:rPr>
      </w:pPr>
      <w:bookmarkStart w:id="5" w:name="OLE_LINK8"/>
      <w:bookmarkStart w:id="6" w:name="OLE_LINK9"/>
    </w:p>
    <w:p w:rsidR="007D399E" w:rsidRPr="008F47A7" w:rsidRDefault="007D399E" w:rsidP="007D399E">
      <w:pPr>
        <w:ind w:right="185"/>
        <w:jc w:val="both"/>
        <w:rPr>
          <w:rStyle w:val="innerheaderblack"/>
          <w:rFonts w:ascii="Arial" w:hAnsi="Arial" w:cs="Arial"/>
          <w:sz w:val="20"/>
          <w:szCs w:val="20"/>
        </w:rPr>
      </w:pPr>
      <w:r w:rsidRPr="008F47A7">
        <w:rPr>
          <w:rFonts w:ascii="Arial" w:hAnsi="Arial" w:cs="Arial"/>
          <w:sz w:val="20"/>
          <w:szCs w:val="20"/>
        </w:rPr>
        <w:t xml:space="preserve">The following links will direct you to websites outside </w:t>
      </w:r>
      <w:r w:rsidR="0006202E" w:rsidRPr="008F47A7">
        <w:rPr>
          <w:rFonts w:ascii="Arial" w:hAnsi="Arial" w:cs="Arial"/>
          <w:sz w:val="20"/>
          <w:szCs w:val="20"/>
        </w:rPr>
        <w:t xml:space="preserve">the </w:t>
      </w:r>
      <w:r w:rsidR="0006202E" w:rsidRPr="008F47A7">
        <w:rPr>
          <w:rStyle w:val="Strong"/>
          <w:rFonts w:ascii="Arial" w:hAnsi="Arial" w:cs="Arial"/>
          <w:b w:val="0"/>
          <w:iCs/>
          <w:sz w:val="20"/>
          <w:szCs w:val="20"/>
        </w:rPr>
        <w:t>School Curriculum and Standards Authority</w:t>
      </w:r>
      <w:r w:rsidR="0006202E" w:rsidRPr="008F47A7">
        <w:rPr>
          <w:rFonts w:ascii="Arial" w:hAnsi="Arial" w:cs="Arial"/>
          <w:sz w:val="20"/>
          <w:szCs w:val="20"/>
        </w:rPr>
        <w:t xml:space="preserve"> </w:t>
      </w:r>
      <w:r w:rsidRPr="008F47A7">
        <w:rPr>
          <w:rFonts w:ascii="Arial" w:hAnsi="Arial" w:cs="Arial"/>
          <w:sz w:val="20"/>
          <w:szCs w:val="20"/>
        </w:rPr>
        <w:t xml:space="preserve">site. The </w:t>
      </w:r>
      <w:r w:rsidR="008D1EAA" w:rsidRPr="008F47A7">
        <w:rPr>
          <w:rStyle w:val="Strong"/>
          <w:rFonts w:ascii="Arial" w:hAnsi="Arial" w:cs="Arial"/>
          <w:b w:val="0"/>
          <w:iCs/>
          <w:sz w:val="20"/>
          <w:szCs w:val="20"/>
        </w:rPr>
        <w:t xml:space="preserve">Authority </w:t>
      </w:r>
      <w:r w:rsidRPr="008F47A7">
        <w:rPr>
          <w:rFonts w:ascii="Arial" w:hAnsi="Arial" w:cs="Arial"/>
          <w:sz w:val="20"/>
          <w:szCs w:val="20"/>
        </w:rPr>
        <w:t>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work all of the time and we have no control over availability of the linked pages. It is your responsibility to check that this information is accurate</w:t>
      </w:r>
      <w:bookmarkEnd w:id="5"/>
      <w:bookmarkEnd w:id="6"/>
      <w:r w:rsidRPr="008F47A7">
        <w:rPr>
          <w:rFonts w:ascii="Arial" w:hAnsi="Arial" w:cs="Arial"/>
          <w:sz w:val="20"/>
          <w:szCs w:val="20"/>
        </w:rPr>
        <w:t>.</w:t>
      </w:r>
    </w:p>
    <w:p w:rsidR="007D399E" w:rsidRPr="00D5090F" w:rsidRDefault="007D399E" w:rsidP="007D399E">
      <w:pPr>
        <w:ind w:right="185"/>
        <w:jc w:val="both"/>
        <w:rPr>
          <w:rFonts w:ascii="Arial" w:hAnsi="Arial" w:cs="Arial"/>
          <w:b/>
          <w:sz w:val="22"/>
          <w:szCs w:val="22"/>
        </w:rPr>
      </w:pPr>
    </w:p>
    <w:p w:rsidR="007D399E" w:rsidRPr="00D5090F" w:rsidRDefault="007D399E" w:rsidP="007D399E">
      <w:pPr>
        <w:ind w:left="709" w:right="185"/>
        <w:jc w:val="both"/>
        <w:rPr>
          <w:rFonts w:ascii="Arial" w:hAnsi="Arial" w:cs="Arial"/>
          <w:b/>
          <w:sz w:val="22"/>
          <w:szCs w:val="22"/>
        </w:rPr>
      </w:pPr>
    </w:p>
    <w:p w:rsidR="008F47A7" w:rsidRDefault="007D399E" w:rsidP="008F47A7">
      <w:pPr>
        <w:outlineLvl w:val="0"/>
        <w:rPr>
          <w:rFonts w:ascii="Arial" w:hAnsi="Arial" w:cs="Arial"/>
          <w:b/>
          <w:noProof/>
          <w:sz w:val="22"/>
          <w:szCs w:val="22"/>
          <w:lang w:val="en-US"/>
        </w:rPr>
      </w:pPr>
      <w:bookmarkStart w:id="7" w:name="professional"/>
      <w:bookmarkEnd w:id="7"/>
      <w:r w:rsidRPr="00D5090F">
        <w:rPr>
          <w:rFonts w:ascii="Arial" w:hAnsi="Arial" w:cs="Arial"/>
          <w:b/>
          <w:noProof/>
          <w:sz w:val="22"/>
          <w:szCs w:val="22"/>
          <w:lang w:val="en-US"/>
        </w:rPr>
        <w:t xml:space="preserve">Professional Associations </w:t>
      </w:r>
    </w:p>
    <w:p w:rsidR="00FF1572" w:rsidRPr="00FF1572" w:rsidRDefault="00E32192" w:rsidP="00FF1572">
      <w:pPr>
        <w:pStyle w:val="ListParagraph"/>
        <w:numPr>
          <w:ilvl w:val="0"/>
          <w:numId w:val="3"/>
        </w:numPr>
        <w:jc w:val="both"/>
        <w:rPr>
          <w:rFonts w:ascii="Arial" w:hAnsi="Arial" w:cs="Arial"/>
          <w:sz w:val="22"/>
          <w:szCs w:val="22"/>
        </w:rPr>
      </w:pPr>
      <w:hyperlink r:id="rId10" w:history="1">
        <w:r w:rsidR="00FF1572" w:rsidRPr="00FF1572">
          <w:rPr>
            <w:rStyle w:val="Hyperlink"/>
            <w:rFonts w:ascii="Arial" w:hAnsi="Arial" w:cs="Arial"/>
            <w:sz w:val="22"/>
            <w:szCs w:val="22"/>
          </w:rPr>
          <w:t>Art Education Association of Western Australia</w:t>
        </w:r>
      </w:hyperlink>
    </w:p>
    <w:p w:rsidR="00FF1572" w:rsidRPr="00FF1572" w:rsidRDefault="00FF1572" w:rsidP="00D51892">
      <w:pPr>
        <w:spacing w:before="120"/>
        <w:ind w:left="709"/>
        <w:rPr>
          <w:rFonts w:ascii="Arial" w:hAnsi="Arial" w:cs="Arial"/>
          <w:sz w:val="20"/>
          <w:szCs w:val="20"/>
        </w:rPr>
      </w:pPr>
      <w:r w:rsidRPr="00FF1572">
        <w:rPr>
          <w:rFonts w:ascii="Arial" w:hAnsi="Arial" w:cs="Arial"/>
          <w:noProof/>
          <w:sz w:val="20"/>
          <w:szCs w:val="20"/>
          <w:lang w:val="en-US"/>
        </w:rPr>
        <w:t xml:space="preserve">The </w:t>
      </w:r>
      <w:r w:rsidRPr="00FF1572">
        <w:rPr>
          <w:rFonts w:ascii="Arial" w:hAnsi="Arial" w:cs="Arial"/>
          <w:sz w:val="20"/>
          <w:szCs w:val="20"/>
        </w:rPr>
        <w:t>Art Education Association exists to promote and improve the quality of Art Education in Western Australia through the support of best practice and innovation</w:t>
      </w:r>
    </w:p>
    <w:p w:rsidR="00FF1572" w:rsidRPr="00FF1572" w:rsidRDefault="00E32192" w:rsidP="00FF1572">
      <w:pPr>
        <w:pStyle w:val="ListParagraph"/>
        <w:numPr>
          <w:ilvl w:val="0"/>
          <w:numId w:val="3"/>
        </w:numPr>
        <w:spacing w:before="120"/>
        <w:rPr>
          <w:rFonts w:ascii="Arial" w:hAnsi="Arial" w:cs="Arial"/>
          <w:color w:val="0000FF"/>
          <w:sz w:val="22"/>
          <w:szCs w:val="22"/>
          <w:u w:val="single"/>
        </w:rPr>
      </w:pPr>
      <w:hyperlink r:id="rId11" w:tgtFrame="_blank" w:history="1">
        <w:r w:rsidR="00FF1572" w:rsidRPr="00FF1572">
          <w:rPr>
            <w:rStyle w:val="Hyperlink"/>
            <w:rFonts w:ascii="Arial" w:hAnsi="Arial" w:cs="Arial"/>
            <w:sz w:val="22"/>
            <w:szCs w:val="22"/>
          </w:rPr>
          <w:t>Art Education Australia</w:t>
        </w:r>
      </w:hyperlink>
    </w:p>
    <w:tbl>
      <w:tblPr>
        <w:tblpPr w:leftFromText="180" w:rightFromText="180" w:vertAnchor="text" w:horzAnchor="margin" w:tblpY="100"/>
        <w:tblW w:w="23" w:type="pct"/>
        <w:tblCellSpacing w:w="0" w:type="dxa"/>
        <w:tblCellMar>
          <w:left w:w="0" w:type="dxa"/>
          <w:right w:w="0" w:type="dxa"/>
        </w:tblCellMar>
        <w:tblLook w:val="0000" w:firstRow="0" w:lastRow="0" w:firstColumn="0" w:lastColumn="0" w:noHBand="0" w:noVBand="0"/>
      </w:tblPr>
      <w:tblGrid>
        <w:gridCol w:w="42"/>
      </w:tblGrid>
      <w:tr w:rsidR="007D399E" w:rsidRPr="00D5090F" w:rsidTr="008F47A7">
        <w:trPr>
          <w:trHeight w:val="89"/>
          <w:tblCellSpacing w:w="0" w:type="dxa"/>
        </w:trPr>
        <w:tc>
          <w:tcPr>
            <w:tcW w:w="0" w:type="auto"/>
            <w:vAlign w:val="center"/>
          </w:tcPr>
          <w:p w:rsidR="007D399E" w:rsidRPr="00D5090F" w:rsidRDefault="007D399E" w:rsidP="008F47A7">
            <w:pPr>
              <w:rPr>
                <w:rFonts w:ascii="Arial" w:hAnsi="Arial" w:cs="Arial"/>
                <w:sz w:val="22"/>
                <w:szCs w:val="22"/>
              </w:rPr>
            </w:pPr>
          </w:p>
        </w:tc>
      </w:tr>
    </w:tbl>
    <w:p w:rsidR="007D399E" w:rsidRPr="008F47A7" w:rsidRDefault="007D399E" w:rsidP="00D51892">
      <w:pPr>
        <w:spacing w:before="120"/>
        <w:ind w:left="709"/>
        <w:rPr>
          <w:rFonts w:ascii="Arial" w:hAnsi="Arial" w:cs="Arial"/>
          <w:color w:val="000000"/>
          <w:sz w:val="20"/>
          <w:szCs w:val="20"/>
        </w:rPr>
      </w:pPr>
      <w:r w:rsidRPr="008F47A7">
        <w:rPr>
          <w:rFonts w:ascii="Arial" w:hAnsi="Arial" w:cs="Arial"/>
          <w:bCs/>
          <w:color w:val="000000"/>
          <w:sz w:val="20"/>
          <w:szCs w:val="20"/>
        </w:rPr>
        <w:t>Art Education Australia</w:t>
      </w:r>
      <w:r w:rsidRPr="008F47A7">
        <w:rPr>
          <w:rFonts w:ascii="Arial" w:hAnsi="Arial" w:cs="Arial"/>
          <w:color w:val="000000"/>
          <w:sz w:val="20"/>
          <w:szCs w:val="20"/>
        </w:rPr>
        <w:t xml:space="preserve"> represents and speaks for Visual Arts Education in Australia and in an international context.</w:t>
      </w:r>
    </w:p>
    <w:p w:rsidR="007D399E" w:rsidRDefault="007D399E" w:rsidP="008F47A7">
      <w:pPr>
        <w:rPr>
          <w:rFonts w:ascii="Arial" w:hAnsi="Arial" w:cs="Arial"/>
          <w:b/>
          <w:sz w:val="22"/>
          <w:szCs w:val="22"/>
        </w:rPr>
      </w:pPr>
    </w:p>
    <w:p w:rsidR="00FF1572" w:rsidRDefault="00FF1572" w:rsidP="008F47A7">
      <w:pPr>
        <w:rPr>
          <w:rFonts w:ascii="Arial" w:hAnsi="Arial" w:cs="Arial"/>
          <w:b/>
          <w:sz w:val="22"/>
          <w:szCs w:val="22"/>
        </w:rPr>
      </w:pPr>
    </w:p>
    <w:p w:rsidR="007D399E" w:rsidRPr="00D5090F" w:rsidRDefault="007D399E" w:rsidP="008F47A7">
      <w:pPr>
        <w:rPr>
          <w:rFonts w:ascii="Arial" w:hAnsi="Arial" w:cs="Arial"/>
          <w:b/>
          <w:sz w:val="22"/>
          <w:szCs w:val="22"/>
        </w:rPr>
      </w:pPr>
      <w:r w:rsidRPr="00D5090F">
        <w:rPr>
          <w:rFonts w:ascii="Arial" w:hAnsi="Arial" w:cs="Arial"/>
          <w:b/>
          <w:sz w:val="22"/>
          <w:szCs w:val="22"/>
        </w:rPr>
        <w:t>Journals</w:t>
      </w:r>
    </w:p>
    <w:p w:rsidR="007D399E" w:rsidRPr="00FF1572" w:rsidRDefault="007D399E" w:rsidP="00FF1572">
      <w:pPr>
        <w:pStyle w:val="ListParagraph"/>
        <w:numPr>
          <w:ilvl w:val="0"/>
          <w:numId w:val="3"/>
        </w:numPr>
        <w:rPr>
          <w:rFonts w:ascii="Arial" w:hAnsi="Arial" w:cs="Arial"/>
          <w:sz w:val="22"/>
          <w:szCs w:val="22"/>
        </w:rPr>
      </w:pPr>
      <w:r w:rsidRPr="00FF1572">
        <w:rPr>
          <w:rFonts w:ascii="Arial" w:hAnsi="Arial" w:cs="Arial"/>
          <w:i/>
          <w:sz w:val="22"/>
          <w:szCs w:val="22"/>
        </w:rPr>
        <w:t>Art Ed Journal</w:t>
      </w:r>
      <w:r w:rsidR="005B4DEA" w:rsidRPr="00FF1572">
        <w:rPr>
          <w:rFonts w:ascii="Arial" w:hAnsi="Arial" w:cs="Arial"/>
          <w:sz w:val="22"/>
          <w:szCs w:val="22"/>
        </w:rPr>
        <w:t>.</w:t>
      </w:r>
      <w:r w:rsidR="00FF1572" w:rsidRPr="00FF1572">
        <w:rPr>
          <w:rFonts w:ascii="Arial" w:hAnsi="Arial" w:cs="Arial"/>
          <w:sz w:val="22"/>
          <w:szCs w:val="22"/>
        </w:rPr>
        <w:t xml:space="preserve"> Frequency: 2–</w:t>
      </w:r>
      <w:r w:rsidRPr="00FF1572">
        <w:rPr>
          <w:rFonts w:ascii="Arial" w:hAnsi="Arial" w:cs="Arial"/>
          <w:sz w:val="22"/>
          <w:szCs w:val="22"/>
        </w:rPr>
        <w:t xml:space="preserve">4 issues per year. Subscription is provided through membership of the Art Education Association of WA </w:t>
      </w:r>
    </w:p>
    <w:p w:rsidR="007D399E" w:rsidRPr="00FF1572" w:rsidRDefault="007D399E" w:rsidP="00FF1572">
      <w:pPr>
        <w:pStyle w:val="ListParagraph"/>
        <w:numPr>
          <w:ilvl w:val="0"/>
          <w:numId w:val="3"/>
        </w:numPr>
        <w:rPr>
          <w:rFonts w:ascii="Arial" w:hAnsi="Arial" w:cs="Arial"/>
          <w:sz w:val="22"/>
          <w:szCs w:val="22"/>
        </w:rPr>
      </w:pPr>
      <w:r w:rsidRPr="00FF1572">
        <w:rPr>
          <w:rFonts w:ascii="Arial" w:hAnsi="Arial" w:cs="Arial"/>
          <w:i/>
          <w:sz w:val="22"/>
          <w:szCs w:val="22"/>
        </w:rPr>
        <w:t xml:space="preserve">Art Education Australia. </w:t>
      </w:r>
      <w:r w:rsidR="00BF6514">
        <w:rPr>
          <w:rFonts w:ascii="Arial" w:hAnsi="Arial" w:cs="Arial"/>
          <w:sz w:val="22"/>
          <w:szCs w:val="22"/>
        </w:rPr>
        <w:t>Frequency: two</w:t>
      </w:r>
      <w:r w:rsidRPr="00FF1572">
        <w:rPr>
          <w:rFonts w:ascii="Arial" w:hAnsi="Arial" w:cs="Arial"/>
          <w:sz w:val="22"/>
          <w:szCs w:val="22"/>
        </w:rPr>
        <w:t xml:space="preserve"> issues per year. Subscription is provided through membership of the AEA </w:t>
      </w:r>
    </w:p>
    <w:p w:rsidR="007D399E" w:rsidRDefault="007D399E" w:rsidP="008F47A7">
      <w:pPr>
        <w:rPr>
          <w:rFonts w:ascii="Arial" w:hAnsi="Arial" w:cs="Arial"/>
          <w:sz w:val="22"/>
          <w:szCs w:val="22"/>
        </w:rPr>
      </w:pPr>
    </w:p>
    <w:p w:rsidR="007D399E" w:rsidRPr="00D5090F" w:rsidRDefault="007D399E" w:rsidP="007D399E">
      <w:pPr>
        <w:rPr>
          <w:rFonts w:ascii="Arial" w:hAnsi="Arial" w:cs="Arial"/>
          <w:sz w:val="22"/>
          <w:szCs w:val="22"/>
        </w:rPr>
      </w:pPr>
    </w:p>
    <w:p w:rsidR="00FF1572" w:rsidRDefault="00FF1572">
      <w:pPr>
        <w:spacing w:after="200" w:line="276" w:lineRule="auto"/>
        <w:rPr>
          <w:rFonts w:ascii="Arial" w:hAnsi="Arial" w:cs="Arial"/>
          <w:b/>
          <w:sz w:val="22"/>
          <w:szCs w:val="22"/>
        </w:rPr>
      </w:pPr>
      <w:r>
        <w:rPr>
          <w:rFonts w:ascii="Arial" w:hAnsi="Arial" w:cs="Arial"/>
          <w:b/>
          <w:sz w:val="22"/>
          <w:szCs w:val="22"/>
        </w:rPr>
        <w:br w:type="page"/>
      </w:r>
    </w:p>
    <w:p w:rsidR="007D399E" w:rsidRPr="00D5090F" w:rsidRDefault="007D399E" w:rsidP="00FF1572">
      <w:pPr>
        <w:outlineLvl w:val="0"/>
        <w:rPr>
          <w:rFonts w:ascii="Arial" w:hAnsi="Arial" w:cs="Arial"/>
          <w:b/>
          <w:sz w:val="22"/>
          <w:szCs w:val="22"/>
        </w:rPr>
      </w:pPr>
      <w:r w:rsidRPr="00D5090F">
        <w:rPr>
          <w:rFonts w:ascii="Arial" w:hAnsi="Arial" w:cs="Arial"/>
          <w:b/>
          <w:sz w:val="22"/>
          <w:szCs w:val="22"/>
        </w:rPr>
        <w:t>State Courses and Documents</w:t>
      </w:r>
    </w:p>
    <w:p w:rsidR="007D399E" w:rsidRPr="00D5090F" w:rsidRDefault="007D399E" w:rsidP="00FF1572">
      <w:pPr>
        <w:rPr>
          <w:rFonts w:ascii="Arial" w:hAnsi="Arial" w:cs="Arial"/>
          <w:sz w:val="22"/>
          <w:szCs w:val="22"/>
        </w:rPr>
      </w:pPr>
      <w:r w:rsidRPr="00D5090F">
        <w:rPr>
          <w:rFonts w:ascii="Arial" w:hAnsi="Arial" w:cs="Arial"/>
          <w:sz w:val="22"/>
          <w:szCs w:val="22"/>
        </w:rPr>
        <w:t>Relevant information can be found in int</w:t>
      </w:r>
      <w:r w:rsidR="00BF6514">
        <w:rPr>
          <w:rFonts w:ascii="Arial" w:hAnsi="Arial" w:cs="Arial"/>
          <w:sz w:val="22"/>
          <w:szCs w:val="22"/>
        </w:rPr>
        <w:t>erstate curriculum. For example:</w:t>
      </w:r>
      <w:r w:rsidRPr="00D5090F">
        <w:rPr>
          <w:rFonts w:ascii="Arial" w:hAnsi="Arial" w:cs="Arial"/>
          <w:sz w:val="22"/>
          <w:szCs w:val="22"/>
        </w:rPr>
        <w:t xml:space="preserve"> </w:t>
      </w:r>
    </w:p>
    <w:p w:rsidR="007D399E" w:rsidRPr="00FF1572" w:rsidRDefault="00E32192" w:rsidP="00FF1572">
      <w:pPr>
        <w:pStyle w:val="ListParagraph"/>
        <w:numPr>
          <w:ilvl w:val="0"/>
          <w:numId w:val="3"/>
        </w:numPr>
        <w:spacing w:before="120"/>
        <w:rPr>
          <w:rFonts w:ascii="Arial" w:hAnsi="Arial" w:cs="Arial"/>
          <w:sz w:val="22"/>
          <w:szCs w:val="22"/>
        </w:rPr>
      </w:pPr>
      <w:hyperlink r:id="rId12" w:history="1">
        <w:r w:rsidR="007D399E" w:rsidRPr="00FF1572">
          <w:rPr>
            <w:rStyle w:val="Hyperlink"/>
            <w:rFonts w:ascii="Arial" w:hAnsi="Arial" w:cs="Arial"/>
            <w:sz w:val="22"/>
            <w:szCs w:val="22"/>
          </w:rPr>
          <w:t>VCE (Victorian Certificate of Education)</w:t>
        </w:r>
      </w:hyperlink>
      <w:r w:rsidR="007D399E" w:rsidRPr="00FF1572">
        <w:rPr>
          <w:rFonts w:ascii="Arial" w:hAnsi="Arial" w:cs="Arial"/>
          <w:sz w:val="22"/>
          <w:szCs w:val="22"/>
        </w:rPr>
        <w:t xml:space="preserve"> </w:t>
      </w:r>
    </w:p>
    <w:p w:rsidR="009C388F" w:rsidRPr="00FF1572" w:rsidRDefault="009C388F" w:rsidP="00D51892">
      <w:pPr>
        <w:spacing w:before="120"/>
        <w:ind w:left="709"/>
        <w:rPr>
          <w:rFonts w:ascii="Arial" w:hAnsi="Arial" w:cs="Arial"/>
          <w:sz w:val="20"/>
          <w:szCs w:val="20"/>
        </w:rPr>
      </w:pPr>
      <w:r w:rsidRPr="00FF1572">
        <w:rPr>
          <w:rFonts w:ascii="Arial" w:hAnsi="Arial" w:cs="Arial"/>
          <w:sz w:val="20"/>
          <w:szCs w:val="20"/>
        </w:rPr>
        <w:t>Study designs and resources, advice for school assessment, support materials.</w:t>
      </w:r>
    </w:p>
    <w:p w:rsidR="009C388F" w:rsidRDefault="00E32192" w:rsidP="00FF1572">
      <w:pPr>
        <w:pStyle w:val="ListParagraph"/>
        <w:numPr>
          <w:ilvl w:val="0"/>
          <w:numId w:val="3"/>
        </w:numPr>
        <w:spacing w:before="120"/>
        <w:rPr>
          <w:rFonts w:ascii="Arial" w:hAnsi="Arial" w:cs="Arial"/>
          <w:sz w:val="22"/>
          <w:szCs w:val="22"/>
        </w:rPr>
      </w:pPr>
      <w:hyperlink r:id="rId13" w:history="1">
        <w:r w:rsidR="007D399E" w:rsidRPr="005B4DEA">
          <w:rPr>
            <w:rStyle w:val="Hyperlink"/>
            <w:rFonts w:ascii="Arial" w:hAnsi="Arial" w:cs="Arial"/>
            <w:sz w:val="22"/>
            <w:szCs w:val="22"/>
          </w:rPr>
          <w:t>HSC Online (Higher School Certificate, New South Wales)</w:t>
        </w:r>
      </w:hyperlink>
    </w:p>
    <w:p w:rsidR="007D399E" w:rsidRPr="00FF1572" w:rsidRDefault="009C388F" w:rsidP="00D51892">
      <w:pPr>
        <w:spacing w:before="120"/>
        <w:ind w:left="709"/>
        <w:rPr>
          <w:rFonts w:ascii="Arial" w:hAnsi="Arial" w:cs="Arial"/>
          <w:sz w:val="20"/>
          <w:szCs w:val="20"/>
        </w:rPr>
      </w:pPr>
      <w:r w:rsidRPr="00FF1572">
        <w:rPr>
          <w:rFonts w:ascii="Arial" w:hAnsi="Arial" w:cs="Arial"/>
          <w:sz w:val="20"/>
          <w:szCs w:val="20"/>
        </w:rPr>
        <w:t>Syllabus, assessment and examination materials, support documents and resources, case studies, links.</w:t>
      </w:r>
      <w:r w:rsidR="007D399E" w:rsidRPr="00FF1572">
        <w:rPr>
          <w:rFonts w:ascii="Arial" w:hAnsi="Arial" w:cs="Arial"/>
          <w:sz w:val="20"/>
          <w:szCs w:val="20"/>
        </w:rPr>
        <w:t xml:space="preserve">  </w:t>
      </w:r>
    </w:p>
    <w:p w:rsidR="009C388F" w:rsidRDefault="00E32192" w:rsidP="00FF1572">
      <w:pPr>
        <w:pStyle w:val="ListParagraph"/>
        <w:numPr>
          <w:ilvl w:val="0"/>
          <w:numId w:val="3"/>
        </w:numPr>
        <w:spacing w:before="120"/>
        <w:rPr>
          <w:rFonts w:ascii="Arial" w:hAnsi="Arial" w:cs="Arial"/>
          <w:sz w:val="22"/>
          <w:szCs w:val="22"/>
        </w:rPr>
      </w:pPr>
      <w:hyperlink r:id="rId14" w:history="1">
        <w:r w:rsidR="007D399E" w:rsidRPr="005B4DEA">
          <w:rPr>
            <w:rStyle w:val="Hyperlink"/>
            <w:rFonts w:ascii="Arial" w:hAnsi="Arial" w:cs="Arial"/>
            <w:sz w:val="22"/>
            <w:szCs w:val="22"/>
          </w:rPr>
          <w:t>SACE Board (South Australian Certificate of Education)</w:t>
        </w:r>
      </w:hyperlink>
    </w:p>
    <w:p w:rsidR="009C388F" w:rsidRPr="00FF1572" w:rsidRDefault="009C388F" w:rsidP="00D51892">
      <w:pPr>
        <w:spacing w:before="120"/>
        <w:ind w:left="709"/>
        <w:rPr>
          <w:rFonts w:ascii="Arial" w:hAnsi="Arial" w:cs="Arial"/>
          <w:sz w:val="20"/>
          <w:szCs w:val="20"/>
        </w:rPr>
      </w:pPr>
      <w:r w:rsidRPr="00FF1572">
        <w:rPr>
          <w:rFonts w:ascii="Arial" w:hAnsi="Arial" w:cs="Arial"/>
          <w:sz w:val="20"/>
          <w:szCs w:val="20"/>
        </w:rPr>
        <w:t>Assessment and reporting advice, support materials, subject advice and strategies.</w:t>
      </w:r>
      <w:r w:rsidR="007D399E" w:rsidRPr="00FF1572">
        <w:rPr>
          <w:rFonts w:ascii="Arial" w:hAnsi="Arial" w:cs="Arial"/>
          <w:sz w:val="20"/>
          <w:szCs w:val="20"/>
        </w:rPr>
        <w:t xml:space="preserve"> </w:t>
      </w:r>
    </w:p>
    <w:p w:rsidR="007D399E" w:rsidRPr="00FF1572" w:rsidRDefault="00E32192" w:rsidP="00FF1572">
      <w:pPr>
        <w:pStyle w:val="ListParagraph"/>
        <w:numPr>
          <w:ilvl w:val="0"/>
          <w:numId w:val="3"/>
        </w:numPr>
        <w:spacing w:before="120"/>
        <w:rPr>
          <w:rStyle w:val="Hyperlink"/>
        </w:rPr>
      </w:pPr>
      <w:hyperlink r:id="rId15" w:history="1">
        <w:r w:rsidR="007D399E" w:rsidRPr="005B4DEA">
          <w:rPr>
            <w:rStyle w:val="Hyperlink"/>
            <w:rFonts w:ascii="Arial" w:hAnsi="Arial" w:cs="Arial"/>
            <w:sz w:val="22"/>
            <w:szCs w:val="22"/>
          </w:rPr>
          <w:t>QCE (Queensland Certificate of Education)</w:t>
        </w:r>
      </w:hyperlink>
      <w:r w:rsidR="007D399E" w:rsidRPr="00FF1572">
        <w:rPr>
          <w:rStyle w:val="Hyperlink"/>
        </w:rPr>
        <w:t xml:space="preserve"> </w:t>
      </w:r>
    </w:p>
    <w:p w:rsidR="009C388F" w:rsidRPr="00FF1572" w:rsidRDefault="009C388F" w:rsidP="00D51892">
      <w:pPr>
        <w:spacing w:before="120"/>
        <w:ind w:left="709"/>
        <w:rPr>
          <w:rFonts w:ascii="Arial" w:hAnsi="Arial" w:cs="Arial"/>
          <w:sz w:val="20"/>
          <w:szCs w:val="20"/>
        </w:rPr>
      </w:pPr>
      <w:r w:rsidRPr="00FF1572">
        <w:rPr>
          <w:rFonts w:ascii="Arial" w:hAnsi="Arial" w:cs="Arial"/>
          <w:sz w:val="20"/>
          <w:szCs w:val="20"/>
        </w:rPr>
        <w:t>Syllabus, work programs, assessment and quality assurance, ex</w:t>
      </w:r>
      <w:r w:rsidR="004601E1" w:rsidRPr="00FF1572">
        <w:rPr>
          <w:rFonts w:ascii="Arial" w:hAnsi="Arial" w:cs="Arial"/>
          <w:sz w:val="20"/>
          <w:szCs w:val="20"/>
        </w:rPr>
        <w:t>ample</w:t>
      </w:r>
      <w:r w:rsidRPr="00FF1572">
        <w:rPr>
          <w:rFonts w:ascii="Arial" w:hAnsi="Arial" w:cs="Arial"/>
          <w:sz w:val="20"/>
          <w:szCs w:val="20"/>
        </w:rPr>
        <w:t xml:space="preserve"> making and appraising a body of work.</w:t>
      </w:r>
    </w:p>
    <w:p w:rsidR="007D399E" w:rsidRDefault="00E32192" w:rsidP="00FF1572">
      <w:pPr>
        <w:pStyle w:val="ListParagraph"/>
        <w:numPr>
          <w:ilvl w:val="0"/>
          <w:numId w:val="3"/>
        </w:numPr>
        <w:spacing w:before="120"/>
        <w:rPr>
          <w:rFonts w:ascii="Arial" w:hAnsi="Arial" w:cs="Arial"/>
          <w:sz w:val="22"/>
          <w:szCs w:val="22"/>
        </w:rPr>
      </w:pPr>
      <w:hyperlink r:id="rId16" w:history="1">
        <w:r w:rsidR="007D399E" w:rsidRPr="005B4DEA">
          <w:rPr>
            <w:rStyle w:val="Hyperlink"/>
            <w:rFonts w:ascii="Arial" w:hAnsi="Arial" w:cs="Arial"/>
            <w:sz w:val="22"/>
            <w:szCs w:val="22"/>
          </w:rPr>
          <w:t>ACT Board of Senior Secondary Studies (ACT Senior Secondary Certificate</w:t>
        </w:r>
        <w:r w:rsidR="009C388F" w:rsidRPr="005B4DEA">
          <w:rPr>
            <w:rStyle w:val="Hyperlink"/>
            <w:rFonts w:ascii="Arial" w:hAnsi="Arial" w:cs="Arial"/>
            <w:sz w:val="22"/>
            <w:szCs w:val="22"/>
          </w:rPr>
          <w:t>)</w:t>
        </w:r>
      </w:hyperlink>
    </w:p>
    <w:p w:rsidR="009C388F" w:rsidRPr="00FF1572" w:rsidRDefault="009C388F" w:rsidP="00D51892">
      <w:pPr>
        <w:spacing w:before="120"/>
        <w:ind w:left="709"/>
        <w:rPr>
          <w:rFonts w:ascii="Arial" w:hAnsi="Arial" w:cs="Arial"/>
          <w:sz w:val="20"/>
          <w:szCs w:val="20"/>
        </w:rPr>
      </w:pPr>
      <w:r w:rsidRPr="00FF1572">
        <w:rPr>
          <w:rFonts w:ascii="Arial" w:hAnsi="Arial" w:cs="Arial"/>
          <w:sz w:val="20"/>
          <w:szCs w:val="20"/>
        </w:rPr>
        <w:t>Course Frameworks (syllabus)</w:t>
      </w:r>
    </w:p>
    <w:p w:rsidR="007D399E" w:rsidRDefault="00E32192" w:rsidP="00FF1572">
      <w:pPr>
        <w:pStyle w:val="ListParagraph"/>
        <w:numPr>
          <w:ilvl w:val="0"/>
          <w:numId w:val="3"/>
        </w:numPr>
        <w:spacing w:before="120"/>
        <w:rPr>
          <w:rFonts w:ascii="Arial" w:hAnsi="Arial" w:cs="Arial"/>
          <w:sz w:val="22"/>
          <w:szCs w:val="22"/>
        </w:rPr>
      </w:pPr>
      <w:hyperlink r:id="rId17" w:history="1">
        <w:r w:rsidR="007D399E" w:rsidRPr="005B4DEA">
          <w:rPr>
            <w:rStyle w:val="Hyperlink"/>
            <w:rFonts w:ascii="Arial" w:hAnsi="Arial" w:cs="Arial"/>
            <w:sz w:val="22"/>
            <w:szCs w:val="22"/>
          </w:rPr>
          <w:t>TCE (Tasmanian Certificate of Education)</w:t>
        </w:r>
      </w:hyperlink>
      <w:r w:rsidR="007D399E">
        <w:rPr>
          <w:rFonts w:ascii="Arial" w:hAnsi="Arial" w:cs="Arial"/>
          <w:sz w:val="22"/>
          <w:szCs w:val="22"/>
        </w:rPr>
        <w:t xml:space="preserve"> </w:t>
      </w:r>
    </w:p>
    <w:p w:rsidR="009C388F" w:rsidRPr="00FF1572" w:rsidRDefault="009C388F" w:rsidP="00D51892">
      <w:pPr>
        <w:spacing w:before="120"/>
        <w:ind w:left="709"/>
        <w:rPr>
          <w:rFonts w:ascii="Arial" w:hAnsi="Arial" w:cs="Arial"/>
          <w:sz w:val="20"/>
          <w:szCs w:val="20"/>
        </w:rPr>
      </w:pPr>
      <w:r w:rsidRPr="00FF1572">
        <w:rPr>
          <w:rFonts w:ascii="Arial" w:hAnsi="Arial" w:cs="Arial"/>
          <w:sz w:val="20"/>
          <w:szCs w:val="20"/>
        </w:rPr>
        <w:t xml:space="preserve">Course documents and support materials </w:t>
      </w:r>
    </w:p>
    <w:p w:rsidR="007D399E" w:rsidRDefault="007D399E" w:rsidP="007D399E">
      <w:pPr>
        <w:outlineLvl w:val="0"/>
        <w:rPr>
          <w:rStyle w:val="innerheaderblack"/>
          <w:rFonts w:ascii="Arial" w:hAnsi="Arial" w:cs="Arial"/>
          <w:b/>
          <w:sz w:val="22"/>
          <w:szCs w:val="22"/>
        </w:rPr>
      </w:pPr>
    </w:p>
    <w:p w:rsidR="00BF6514" w:rsidRDefault="00BF6514" w:rsidP="007D399E">
      <w:pPr>
        <w:outlineLvl w:val="0"/>
        <w:rPr>
          <w:rStyle w:val="innerheaderblack"/>
          <w:rFonts w:ascii="Arial" w:hAnsi="Arial" w:cs="Arial"/>
          <w:b/>
          <w:sz w:val="22"/>
          <w:szCs w:val="22"/>
        </w:rPr>
      </w:pPr>
    </w:p>
    <w:p w:rsidR="007D399E" w:rsidRPr="00D5090F" w:rsidRDefault="007D399E" w:rsidP="007D399E">
      <w:pPr>
        <w:outlineLvl w:val="0"/>
        <w:rPr>
          <w:rFonts w:ascii="Arial" w:hAnsi="Arial" w:cs="Arial"/>
          <w:b/>
          <w:sz w:val="22"/>
          <w:szCs w:val="22"/>
        </w:rPr>
      </w:pPr>
      <w:r w:rsidRPr="00D5090F">
        <w:rPr>
          <w:rStyle w:val="innerheaderblack"/>
          <w:rFonts w:ascii="Arial" w:hAnsi="Arial" w:cs="Arial"/>
          <w:b/>
          <w:sz w:val="22"/>
          <w:szCs w:val="22"/>
        </w:rPr>
        <w:t>Specialist Resource Suppliers</w:t>
      </w:r>
      <w:r w:rsidRPr="00D5090F">
        <w:rPr>
          <w:rFonts w:ascii="Arial" w:hAnsi="Arial" w:cs="Arial"/>
          <w:b/>
          <w:sz w:val="22"/>
          <w:szCs w:val="22"/>
        </w:rPr>
        <w:t xml:space="preserve"> </w:t>
      </w:r>
    </w:p>
    <w:p w:rsidR="007D399E" w:rsidRPr="00D5090F" w:rsidRDefault="007D399E" w:rsidP="007D399E">
      <w:pPr>
        <w:rPr>
          <w:rFonts w:ascii="Arial" w:hAnsi="Arial" w:cs="Arial"/>
          <w:sz w:val="22"/>
          <w:szCs w:val="22"/>
        </w:rPr>
      </w:pPr>
      <w:r w:rsidRPr="00D5090F">
        <w:rPr>
          <w:rFonts w:ascii="Arial" w:hAnsi="Arial" w:cs="Arial"/>
          <w:sz w:val="22"/>
          <w:szCs w:val="22"/>
        </w:rPr>
        <w:t xml:space="preserve">In addition to your regular school suppliers you may like to check the following </w:t>
      </w:r>
      <w:hyperlink r:id="rId18" w:history="1">
        <w:r w:rsidRPr="005B4DEA">
          <w:rPr>
            <w:rStyle w:val="Hyperlink"/>
            <w:rFonts w:ascii="Arial" w:hAnsi="Arial" w:cs="Arial"/>
            <w:sz w:val="22"/>
            <w:szCs w:val="22"/>
          </w:rPr>
          <w:t>suppliers</w:t>
        </w:r>
      </w:hyperlink>
      <w:r w:rsidRPr="00D5090F">
        <w:rPr>
          <w:rFonts w:ascii="Arial" w:hAnsi="Arial" w:cs="Arial"/>
          <w:sz w:val="22"/>
          <w:szCs w:val="22"/>
        </w:rPr>
        <w:t xml:space="preserve"> for subject specific materials</w:t>
      </w:r>
    </w:p>
    <w:p w:rsidR="007D399E" w:rsidRPr="00D5090F" w:rsidRDefault="007D399E" w:rsidP="007D399E">
      <w:pPr>
        <w:tabs>
          <w:tab w:val="left" w:pos="4935"/>
        </w:tabs>
        <w:rPr>
          <w:rFonts w:ascii="Arial" w:hAnsi="Arial" w:cs="Arial"/>
          <w:sz w:val="22"/>
          <w:szCs w:val="22"/>
        </w:rPr>
      </w:pPr>
    </w:p>
    <w:p w:rsidR="007D399E" w:rsidRPr="00D5090F" w:rsidRDefault="007D399E" w:rsidP="007D399E">
      <w:pPr>
        <w:tabs>
          <w:tab w:val="left" w:pos="4935"/>
        </w:tabs>
        <w:rPr>
          <w:rFonts w:ascii="Arial" w:hAnsi="Arial" w:cs="Arial"/>
          <w:sz w:val="22"/>
          <w:szCs w:val="22"/>
        </w:rPr>
      </w:pPr>
      <w:r w:rsidRPr="00D5090F">
        <w:rPr>
          <w:rFonts w:ascii="Arial" w:hAnsi="Arial" w:cs="Arial"/>
          <w:sz w:val="22"/>
          <w:szCs w:val="22"/>
        </w:rPr>
        <w:t>The Search Perth site contains a list of art supplies stores. Regional and remote schools can view and order art supplies on line.</w:t>
      </w:r>
    </w:p>
    <w:p w:rsidR="00F7797E" w:rsidRDefault="00F7797E"/>
    <w:sectPr w:rsidR="00F7797E" w:rsidSect="008F47A7">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A7" w:rsidRDefault="008F47A7" w:rsidP="004566EB">
      <w:r>
        <w:separator/>
      </w:r>
    </w:p>
  </w:endnote>
  <w:endnote w:type="continuationSeparator" w:id="0">
    <w:p w:rsidR="008F47A7" w:rsidRDefault="008F47A7" w:rsidP="0045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A7" w:rsidRDefault="008F47A7">
    <w:pPr>
      <w:pStyle w:val="Footer"/>
    </w:pPr>
    <w:r w:rsidRPr="008F47A7">
      <w:rPr>
        <w:rFonts w:ascii="Arial" w:hAnsi="Arial"/>
        <w:sz w:val="16"/>
        <w:szCs w:val="16"/>
      </w:rPr>
      <w:fldChar w:fldCharType="begin"/>
    </w:r>
    <w:r w:rsidRPr="008F47A7">
      <w:rPr>
        <w:rFonts w:ascii="Arial" w:hAnsi="Arial"/>
        <w:sz w:val="16"/>
        <w:szCs w:val="16"/>
      </w:rPr>
      <w:instrText xml:space="preserve"> PAGE   \* MERGEFORMAT </w:instrText>
    </w:r>
    <w:r w:rsidRPr="008F47A7">
      <w:rPr>
        <w:rFonts w:ascii="Arial" w:hAnsi="Arial"/>
        <w:sz w:val="16"/>
        <w:szCs w:val="16"/>
      </w:rPr>
      <w:fldChar w:fldCharType="separate"/>
    </w:r>
    <w:r w:rsidR="00E32192">
      <w:rPr>
        <w:rFonts w:ascii="Arial" w:hAnsi="Arial"/>
        <w:noProof/>
        <w:sz w:val="16"/>
        <w:szCs w:val="16"/>
      </w:rPr>
      <w:t>4</w:t>
    </w:r>
    <w:r w:rsidRPr="008F47A7">
      <w:rPr>
        <w:rFonts w:ascii="Arial" w:hAnsi="Arial"/>
        <w:noProof/>
        <w:sz w:val="16"/>
        <w:szCs w:val="16"/>
      </w:rPr>
      <w:fldChar w:fldCharType="end"/>
    </w:r>
    <w:r>
      <w:tab/>
    </w:r>
    <w:r w:rsidRPr="008F47A7">
      <w:rPr>
        <w:rFonts w:ascii="Arial" w:hAnsi="Arial" w:cs="Arial"/>
        <w:i/>
        <w:sz w:val="16"/>
        <w:szCs w:val="16"/>
      </w:rPr>
      <w:t>Visual Arts: Resource list—Introduction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A7" w:rsidRPr="008F47A7" w:rsidRDefault="008F47A7">
    <w:pPr>
      <w:pStyle w:val="Footer"/>
      <w:rPr>
        <w:rFonts w:ascii="Arial" w:hAnsi="Arial" w:cs="Arial"/>
        <w:i/>
        <w:sz w:val="16"/>
        <w:szCs w:val="16"/>
      </w:rPr>
    </w:pPr>
    <w:r>
      <w:rPr>
        <w:rFonts w:ascii="Arial" w:hAnsi="Arial" w:cs="Arial"/>
        <w:i/>
        <w:sz w:val="16"/>
        <w:szCs w:val="16"/>
      </w:rPr>
      <w:tab/>
    </w:r>
    <w:r w:rsidRPr="008F47A7">
      <w:rPr>
        <w:rFonts w:ascii="Arial" w:hAnsi="Arial" w:cs="Arial"/>
        <w:i/>
        <w:sz w:val="16"/>
        <w:szCs w:val="16"/>
      </w:rPr>
      <w:t>Visual Arts: Resource list—Introduction</w:t>
    </w:r>
    <w:r>
      <w:rPr>
        <w:rFonts w:ascii="Arial" w:hAnsi="Arial" w:cs="Arial"/>
        <w:i/>
        <w:sz w:val="16"/>
        <w:szCs w:val="16"/>
      </w:rPr>
      <w:tab/>
    </w:r>
    <w:r w:rsidRPr="008F47A7">
      <w:rPr>
        <w:rFonts w:ascii="Arial" w:hAnsi="Arial" w:cs="Arial"/>
        <w:sz w:val="16"/>
        <w:szCs w:val="16"/>
      </w:rPr>
      <w:fldChar w:fldCharType="begin"/>
    </w:r>
    <w:r w:rsidRPr="008F47A7">
      <w:rPr>
        <w:rFonts w:ascii="Arial" w:hAnsi="Arial" w:cs="Arial"/>
        <w:sz w:val="16"/>
        <w:szCs w:val="16"/>
      </w:rPr>
      <w:instrText xml:space="preserve"> PAGE   \* MERGEFORMAT </w:instrText>
    </w:r>
    <w:r w:rsidRPr="008F47A7">
      <w:rPr>
        <w:rFonts w:ascii="Arial" w:hAnsi="Arial" w:cs="Arial"/>
        <w:sz w:val="16"/>
        <w:szCs w:val="16"/>
      </w:rPr>
      <w:fldChar w:fldCharType="separate"/>
    </w:r>
    <w:r w:rsidR="00E32192">
      <w:rPr>
        <w:rFonts w:ascii="Arial" w:hAnsi="Arial" w:cs="Arial"/>
        <w:noProof/>
        <w:sz w:val="16"/>
        <w:szCs w:val="16"/>
      </w:rPr>
      <w:t>1</w:t>
    </w:r>
    <w:r w:rsidRPr="008F47A7">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A7" w:rsidRDefault="008F47A7" w:rsidP="004566EB">
      <w:r>
        <w:separator/>
      </w:r>
    </w:p>
  </w:footnote>
  <w:footnote w:type="continuationSeparator" w:id="0">
    <w:p w:rsidR="008F47A7" w:rsidRDefault="008F47A7" w:rsidP="00456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DF5"/>
    <w:multiLevelType w:val="hybridMultilevel"/>
    <w:tmpl w:val="0B9A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9E"/>
    <w:rsid w:val="0006202E"/>
    <w:rsid w:val="001A46A5"/>
    <w:rsid w:val="004566EB"/>
    <w:rsid w:val="004601E1"/>
    <w:rsid w:val="004B7DBD"/>
    <w:rsid w:val="004F7B12"/>
    <w:rsid w:val="005B4DEA"/>
    <w:rsid w:val="00601BB1"/>
    <w:rsid w:val="007D399E"/>
    <w:rsid w:val="00875977"/>
    <w:rsid w:val="008C2F00"/>
    <w:rsid w:val="008D1EAA"/>
    <w:rsid w:val="008F47A7"/>
    <w:rsid w:val="009C388F"/>
    <w:rsid w:val="00BF6514"/>
    <w:rsid w:val="00D51892"/>
    <w:rsid w:val="00DC3A7F"/>
    <w:rsid w:val="00E32192"/>
    <w:rsid w:val="00F42308"/>
    <w:rsid w:val="00F67738"/>
    <w:rsid w:val="00F7797E"/>
    <w:rsid w:val="00FF1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9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D399E"/>
    <w:rPr>
      <w:rFonts w:ascii="Arial" w:eastAsia="Times New Roman" w:hAnsi="Arial"/>
      <w:sz w:val="22"/>
      <w:szCs w:val="20"/>
      <w:lang w:eastAsia="en-US"/>
    </w:rPr>
  </w:style>
  <w:style w:type="character" w:styleId="Hyperlink">
    <w:name w:val="Hyperlink"/>
    <w:rsid w:val="007D399E"/>
    <w:rPr>
      <w:color w:val="0000FF"/>
      <w:u w:val="single"/>
    </w:rPr>
  </w:style>
  <w:style w:type="character" w:customStyle="1" w:styleId="blacktext">
    <w:name w:val="blacktext"/>
    <w:basedOn w:val="DefaultParagraphFont"/>
    <w:rsid w:val="007D399E"/>
  </w:style>
  <w:style w:type="character" w:customStyle="1" w:styleId="innerheaderblack">
    <w:name w:val="innerheaderblack"/>
    <w:basedOn w:val="DefaultParagraphFont"/>
    <w:rsid w:val="007D399E"/>
  </w:style>
  <w:style w:type="character" w:styleId="Strong">
    <w:name w:val="Strong"/>
    <w:qFormat/>
    <w:rsid w:val="007D399E"/>
    <w:rPr>
      <w:b/>
      <w:bCs/>
    </w:rPr>
  </w:style>
  <w:style w:type="paragraph" w:styleId="Header">
    <w:name w:val="header"/>
    <w:basedOn w:val="Normal"/>
    <w:link w:val="HeaderChar"/>
    <w:uiPriority w:val="99"/>
    <w:unhideWhenUsed/>
    <w:rsid w:val="004566EB"/>
    <w:pPr>
      <w:tabs>
        <w:tab w:val="center" w:pos="4513"/>
        <w:tab w:val="right" w:pos="9026"/>
      </w:tabs>
    </w:pPr>
  </w:style>
  <w:style w:type="character" w:customStyle="1" w:styleId="HeaderChar">
    <w:name w:val="Header Char"/>
    <w:basedOn w:val="DefaultParagraphFont"/>
    <w:link w:val="Header"/>
    <w:uiPriority w:val="99"/>
    <w:rsid w:val="004566EB"/>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566EB"/>
    <w:pPr>
      <w:tabs>
        <w:tab w:val="center" w:pos="4513"/>
        <w:tab w:val="right" w:pos="9026"/>
      </w:tabs>
    </w:pPr>
  </w:style>
  <w:style w:type="character" w:customStyle="1" w:styleId="FooterChar">
    <w:name w:val="Footer Char"/>
    <w:basedOn w:val="DefaultParagraphFont"/>
    <w:link w:val="Footer"/>
    <w:uiPriority w:val="99"/>
    <w:rsid w:val="004566EB"/>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4F7B12"/>
    <w:rPr>
      <w:rFonts w:ascii="Tahoma" w:hAnsi="Tahoma" w:cs="Tahoma"/>
      <w:sz w:val="16"/>
      <w:szCs w:val="16"/>
    </w:rPr>
  </w:style>
  <w:style w:type="character" w:customStyle="1" w:styleId="BalloonTextChar">
    <w:name w:val="Balloon Text Char"/>
    <w:basedOn w:val="DefaultParagraphFont"/>
    <w:link w:val="BalloonText"/>
    <w:uiPriority w:val="99"/>
    <w:semiHidden/>
    <w:rsid w:val="004F7B12"/>
    <w:rPr>
      <w:rFonts w:ascii="Tahoma" w:eastAsia="Batang" w:hAnsi="Tahoma" w:cs="Tahoma"/>
      <w:sz w:val="16"/>
      <w:szCs w:val="16"/>
      <w:lang w:eastAsia="ko-KR"/>
    </w:rPr>
  </w:style>
  <w:style w:type="character" w:styleId="FollowedHyperlink">
    <w:name w:val="FollowedHyperlink"/>
    <w:basedOn w:val="DefaultParagraphFont"/>
    <w:uiPriority w:val="99"/>
    <w:semiHidden/>
    <w:unhideWhenUsed/>
    <w:rsid w:val="0006202E"/>
    <w:rPr>
      <w:color w:val="800080" w:themeColor="followedHyperlink"/>
      <w:u w:val="single"/>
    </w:rPr>
  </w:style>
  <w:style w:type="paragraph" w:customStyle="1" w:styleId="CharCharCharCharCharCharCharCharCharCharCharCharCharCharCharChar0">
    <w:name w:val="Char Char Char Char Char Char Char Char Char Char Char Char Char Char Char Char"/>
    <w:basedOn w:val="Normal"/>
    <w:rsid w:val="008F47A7"/>
    <w:rPr>
      <w:rFonts w:ascii="Arial" w:eastAsia="Times New Roman" w:hAnsi="Arial"/>
      <w:sz w:val="22"/>
      <w:szCs w:val="20"/>
      <w:lang w:eastAsia="en-US"/>
    </w:rPr>
  </w:style>
  <w:style w:type="paragraph" w:styleId="ListParagraph">
    <w:name w:val="List Paragraph"/>
    <w:basedOn w:val="Normal"/>
    <w:uiPriority w:val="34"/>
    <w:qFormat/>
    <w:rsid w:val="00FF1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9E"/>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D399E"/>
    <w:rPr>
      <w:rFonts w:ascii="Arial" w:eastAsia="Times New Roman" w:hAnsi="Arial"/>
      <w:sz w:val="22"/>
      <w:szCs w:val="20"/>
      <w:lang w:eastAsia="en-US"/>
    </w:rPr>
  </w:style>
  <w:style w:type="character" w:styleId="Hyperlink">
    <w:name w:val="Hyperlink"/>
    <w:rsid w:val="007D399E"/>
    <w:rPr>
      <w:color w:val="0000FF"/>
      <w:u w:val="single"/>
    </w:rPr>
  </w:style>
  <w:style w:type="character" w:customStyle="1" w:styleId="blacktext">
    <w:name w:val="blacktext"/>
    <w:basedOn w:val="DefaultParagraphFont"/>
    <w:rsid w:val="007D399E"/>
  </w:style>
  <w:style w:type="character" w:customStyle="1" w:styleId="innerheaderblack">
    <w:name w:val="innerheaderblack"/>
    <w:basedOn w:val="DefaultParagraphFont"/>
    <w:rsid w:val="007D399E"/>
  </w:style>
  <w:style w:type="character" w:styleId="Strong">
    <w:name w:val="Strong"/>
    <w:qFormat/>
    <w:rsid w:val="007D399E"/>
    <w:rPr>
      <w:b/>
      <w:bCs/>
    </w:rPr>
  </w:style>
  <w:style w:type="paragraph" w:styleId="Header">
    <w:name w:val="header"/>
    <w:basedOn w:val="Normal"/>
    <w:link w:val="HeaderChar"/>
    <w:uiPriority w:val="99"/>
    <w:unhideWhenUsed/>
    <w:rsid w:val="004566EB"/>
    <w:pPr>
      <w:tabs>
        <w:tab w:val="center" w:pos="4513"/>
        <w:tab w:val="right" w:pos="9026"/>
      </w:tabs>
    </w:pPr>
  </w:style>
  <w:style w:type="character" w:customStyle="1" w:styleId="HeaderChar">
    <w:name w:val="Header Char"/>
    <w:basedOn w:val="DefaultParagraphFont"/>
    <w:link w:val="Header"/>
    <w:uiPriority w:val="99"/>
    <w:rsid w:val="004566EB"/>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566EB"/>
    <w:pPr>
      <w:tabs>
        <w:tab w:val="center" w:pos="4513"/>
        <w:tab w:val="right" w:pos="9026"/>
      </w:tabs>
    </w:pPr>
  </w:style>
  <w:style w:type="character" w:customStyle="1" w:styleId="FooterChar">
    <w:name w:val="Footer Char"/>
    <w:basedOn w:val="DefaultParagraphFont"/>
    <w:link w:val="Footer"/>
    <w:uiPriority w:val="99"/>
    <w:rsid w:val="004566EB"/>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4F7B12"/>
    <w:rPr>
      <w:rFonts w:ascii="Tahoma" w:hAnsi="Tahoma" w:cs="Tahoma"/>
      <w:sz w:val="16"/>
      <w:szCs w:val="16"/>
    </w:rPr>
  </w:style>
  <w:style w:type="character" w:customStyle="1" w:styleId="BalloonTextChar">
    <w:name w:val="Balloon Text Char"/>
    <w:basedOn w:val="DefaultParagraphFont"/>
    <w:link w:val="BalloonText"/>
    <w:uiPriority w:val="99"/>
    <w:semiHidden/>
    <w:rsid w:val="004F7B12"/>
    <w:rPr>
      <w:rFonts w:ascii="Tahoma" w:eastAsia="Batang" w:hAnsi="Tahoma" w:cs="Tahoma"/>
      <w:sz w:val="16"/>
      <w:szCs w:val="16"/>
      <w:lang w:eastAsia="ko-KR"/>
    </w:rPr>
  </w:style>
  <w:style w:type="character" w:styleId="FollowedHyperlink">
    <w:name w:val="FollowedHyperlink"/>
    <w:basedOn w:val="DefaultParagraphFont"/>
    <w:uiPriority w:val="99"/>
    <w:semiHidden/>
    <w:unhideWhenUsed/>
    <w:rsid w:val="0006202E"/>
    <w:rPr>
      <w:color w:val="800080" w:themeColor="followedHyperlink"/>
      <w:u w:val="single"/>
    </w:rPr>
  </w:style>
  <w:style w:type="paragraph" w:customStyle="1" w:styleId="CharCharCharCharCharCharCharCharCharCharCharCharCharCharCharChar0">
    <w:name w:val="Char Char Char Char Char Char Char Char Char Char Char Char Char Char Char Char"/>
    <w:basedOn w:val="Normal"/>
    <w:rsid w:val="008F47A7"/>
    <w:rPr>
      <w:rFonts w:ascii="Arial" w:eastAsia="Times New Roman" w:hAnsi="Arial"/>
      <w:sz w:val="22"/>
      <w:szCs w:val="20"/>
      <w:lang w:eastAsia="en-US"/>
    </w:rPr>
  </w:style>
  <w:style w:type="paragraph" w:styleId="ListParagraph">
    <w:name w:val="List Paragraph"/>
    <w:basedOn w:val="Normal"/>
    <w:uiPriority w:val="34"/>
    <w:qFormat/>
    <w:rsid w:val="00FF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5442">
      <w:bodyDiv w:val="1"/>
      <w:marLeft w:val="0"/>
      <w:marRight w:val="0"/>
      <w:marTop w:val="0"/>
      <w:marBottom w:val="0"/>
      <w:divBdr>
        <w:top w:val="none" w:sz="0" w:space="0" w:color="auto"/>
        <w:left w:val="none" w:sz="0" w:space="0" w:color="auto"/>
        <w:bottom w:val="none" w:sz="0" w:space="0" w:color="auto"/>
        <w:right w:val="none" w:sz="0" w:space="0" w:color="auto"/>
      </w:divBdr>
    </w:div>
    <w:div w:id="19694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sc.csu.edu.au/visual_arts/" TargetMode="External"/><Relationship Id="rId18" Type="http://schemas.openxmlformats.org/officeDocument/2006/relationships/hyperlink" Target="http://www.searchperth.com/Art-Stores-and-Supplie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caa.vic.edu.au/index.html" TargetMode="External"/><Relationship Id="rId17" Type="http://schemas.openxmlformats.org/officeDocument/2006/relationships/hyperlink" Target="http://www.tqa.tas.gov.au/2421" TargetMode="External"/><Relationship Id="rId2" Type="http://schemas.openxmlformats.org/officeDocument/2006/relationships/numbering" Target="numbering.xml"/><Relationship Id="rId16" Type="http://schemas.openxmlformats.org/officeDocument/2006/relationships/hyperlink" Target="http://www.bsss.act.edu.au/curriculu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education.org.au/" TargetMode="External"/><Relationship Id="rId5" Type="http://schemas.openxmlformats.org/officeDocument/2006/relationships/settings" Target="settings.xml"/><Relationship Id="rId15" Type="http://schemas.openxmlformats.org/officeDocument/2006/relationships/hyperlink" Target="http://www.qsa.qld.edu.au/575.html" TargetMode="External"/><Relationship Id="rId10" Type="http://schemas.openxmlformats.org/officeDocument/2006/relationships/hyperlink" Target="http://arted.org.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edu/beaufort/library/pages/bones/bones.shtml" TargetMode="External"/><Relationship Id="rId14" Type="http://schemas.openxmlformats.org/officeDocument/2006/relationships/hyperlink" Target="http://www.sace.sa.edu.au/subje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B53B-EF74-47F7-92EB-B2811825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O'Neill</dc:creator>
  <cp:lastModifiedBy>Anne Raheb</cp:lastModifiedBy>
  <cp:revision>2</cp:revision>
  <cp:lastPrinted>2012-04-12T02:14:00Z</cp:lastPrinted>
  <dcterms:created xsi:type="dcterms:W3CDTF">2016-02-17T07:10:00Z</dcterms:created>
  <dcterms:modified xsi:type="dcterms:W3CDTF">2016-02-17T07:10:00Z</dcterms:modified>
</cp:coreProperties>
</file>