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CA" w:rsidRPr="00005AB3" w:rsidRDefault="00C86CCA" w:rsidP="00005AB3">
      <w:pPr>
        <w:spacing w:after="0" w:line="276" w:lineRule="auto"/>
        <w:rPr>
          <w:b/>
        </w:rPr>
      </w:pPr>
    </w:p>
    <w:tbl>
      <w:tblPr>
        <w:tblStyle w:val="TableGrid"/>
        <w:tblW w:w="0" w:type="auto"/>
        <w:tblLook w:val="04A0" w:firstRow="1" w:lastRow="0" w:firstColumn="1" w:lastColumn="0" w:noHBand="0" w:noVBand="1"/>
      </w:tblPr>
      <w:tblGrid>
        <w:gridCol w:w="8217"/>
      </w:tblGrid>
      <w:tr w:rsidR="00712BA5" w:rsidRPr="00BC5A20" w:rsidTr="002252AF">
        <w:tc>
          <w:tcPr>
            <w:tcW w:w="8217" w:type="dxa"/>
          </w:tcPr>
          <w:p w:rsidR="00712BA5" w:rsidRPr="00BC5A20" w:rsidRDefault="00712BA5" w:rsidP="002252AF">
            <w:pPr>
              <w:spacing w:line="276" w:lineRule="auto"/>
            </w:pPr>
            <w:r w:rsidRPr="00BC5A20">
              <w:rPr>
                <w:rFonts w:cstheme="minorHAnsi"/>
                <w:b/>
              </w:rPr>
              <w:t>Syllabus change</w:t>
            </w:r>
            <w:r w:rsidR="00FA6444">
              <w:rPr>
                <w:rFonts w:cstheme="minorHAnsi"/>
                <w:b/>
              </w:rPr>
              <w:t>s</w:t>
            </w:r>
          </w:p>
        </w:tc>
      </w:tr>
      <w:tr w:rsidR="002252AF" w:rsidRPr="00E355A8" w:rsidTr="002252AF">
        <w:tc>
          <w:tcPr>
            <w:tcW w:w="8217" w:type="dxa"/>
          </w:tcPr>
          <w:p w:rsidR="00005AB3" w:rsidRDefault="00005AB3" w:rsidP="00005AB3">
            <w:pPr>
              <w:tabs>
                <w:tab w:val="left" w:pos="360"/>
              </w:tabs>
              <w:rPr>
                <w:rFonts w:ascii="Calibri" w:hAnsi="Calibri" w:cs="Calibri"/>
              </w:rPr>
            </w:pPr>
            <w:r w:rsidRPr="006B3D54">
              <w:rPr>
                <w:rFonts w:ascii="Calibri" w:hAnsi="Calibri" w:cs="Calibri"/>
              </w:rPr>
              <w:t xml:space="preserve">The content identified by </w:t>
            </w:r>
            <w:r w:rsidRPr="006B3D54">
              <w:rPr>
                <w:rFonts w:ascii="Calibri" w:hAnsi="Calibri" w:cs="Calibri"/>
                <w:strike/>
              </w:rPr>
              <w:t>strikethrough</w:t>
            </w:r>
            <w:r w:rsidRPr="006B3D54">
              <w:rPr>
                <w:rFonts w:ascii="Calibri" w:hAnsi="Calibri" w:cs="Calibri"/>
              </w:rPr>
              <w:t xml:space="preserve"> has been deleted from the syllabus and the content identified in </w:t>
            </w:r>
            <w:r w:rsidRPr="006B3D54">
              <w:rPr>
                <w:rFonts w:ascii="Calibri" w:hAnsi="Calibri" w:cs="Calibri"/>
                <w:i/>
              </w:rPr>
              <w:t>italic</w:t>
            </w:r>
            <w:r w:rsidRPr="006B3D54">
              <w:rPr>
                <w:rFonts w:ascii="Calibri" w:hAnsi="Calibri" w:cs="Calibri"/>
              </w:rPr>
              <w:t>s has been revised in the syllabus for teaching from 2023</w:t>
            </w:r>
          </w:p>
          <w:p w:rsidR="00005AB3" w:rsidRPr="006B3D54" w:rsidRDefault="00005AB3" w:rsidP="00005AB3">
            <w:pPr>
              <w:tabs>
                <w:tab w:val="left" w:pos="360"/>
              </w:tabs>
              <w:rPr>
                <w:rFonts w:ascii="Calibri" w:hAnsi="Calibri" w:cs="Calibri"/>
              </w:rPr>
            </w:pPr>
          </w:p>
          <w:p w:rsidR="00005AB3" w:rsidRDefault="00005AB3" w:rsidP="00005AB3">
            <w:pPr>
              <w:spacing w:line="276" w:lineRule="auto"/>
              <w:ind w:firstLine="13"/>
              <w:rPr>
                <w:b/>
              </w:rPr>
            </w:pPr>
            <w:r>
              <w:rPr>
                <w:b/>
              </w:rPr>
              <w:t xml:space="preserve">Unit 4  </w:t>
            </w:r>
          </w:p>
          <w:p w:rsidR="002252AF" w:rsidRDefault="002252AF" w:rsidP="002252AF">
            <w:pPr>
              <w:spacing w:line="276" w:lineRule="auto"/>
            </w:pPr>
            <w:r w:rsidRPr="00E355A8">
              <w:rPr>
                <w:b/>
              </w:rPr>
              <w:t>Overview of globalisation</w:t>
            </w:r>
            <w:r>
              <w:t xml:space="preserve"> </w:t>
            </w:r>
            <w:r w:rsidRPr="001644CF">
              <w:rPr>
                <w:strike/>
              </w:rPr>
              <w:t>international integration</w:t>
            </w:r>
          </w:p>
          <w:p w:rsidR="006172A5" w:rsidRPr="006172A5" w:rsidRDefault="002252AF" w:rsidP="006172A5">
            <w:pPr>
              <w:spacing w:line="276" w:lineRule="auto"/>
              <w:ind w:left="360" w:hanging="360"/>
              <w:rPr>
                <w:strike/>
              </w:rPr>
            </w:pPr>
            <w:r>
              <w:t>•</w:t>
            </w:r>
            <w:r>
              <w:tab/>
            </w:r>
            <w:r w:rsidRPr="001644CF">
              <w:rPr>
                <w:strike/>
              </w:rPr>
              <w:t>the application of the concept of sustainability when considering the outcomes of increased globalisation</w:t>
            </w:r>
            <w:bookmarkStart w:id="0" w:name="_GoBack"/>
            <w:bookmarkEnd w:id="0"/>
          </w:p>
          <w:p w:rsidR="002252AF" w:rsidRPr="007628D2" w:rsidRDefault="002252AF" w:rsidP="002252AF">
            <w:pPr>
              <w:pStyle w:val="ListParagraph"/>
              <w:numPr>
                <w:ilvl w:val="0"/>
                <w:numId w:val="32"/>
              </w:numPr>
              <w:spacing w:line="276" w:lineRule="auto"/>
              <w:ind w:left="360"/>
              <w:rPr>
                <w:i/>
              </w:rPr>
            </w:pPr>
            <w:r w:rsidRPr="007628D2">
              <w:rPr>
                <w:i/>
              </w:rPr>
              <w:t>define the concepts of globalisation, diffusion, adaptation and sustainability</w:t>
            </w:r>
          </w:p>
          <w:p w:rsidR="002252AF" w:rsidRDefault="002252AF" w:rsidP="002252AF">
            <w:pPr>
              <w:spacing w:line="276" w:lineRule="auto"/>
              <w:ind w:left="360" w:hanging="360"/>
            </w:pPr>
            <w:r>
              <w:t>•</w:t>
            </w:r>
            <w:r>
              <w:tab/>
            </w:r>
            <w:r w:rsidRPr="001644CF">
              <w:rPr>
                <w:strike/>
              </w:rPr>
              <w:t>the process of international integration, especially as it relates to the transformations taking place in the location of production and consumption of commodities, goods and services</w:t>
            </w:r>
          </w:p>
          <w:p w:rsidR="002252AF" w:rsidRDefault="002252AF" w:rsidP="002252AF">
            <w:pPr>
              <w:spacing w:line="276" w:lineRule="auto"/>
              <w:ind w:left="360" w:hanging="360"/>
            </w:pPr>
            <w:r>
              <w:t>•</w:t>
            </w:r>
            <w:r>
              <w:tab/>
            </w:r>
            <w:r w:rsidRPr="001644CF">
              <w:rPr>
                <w:strike/>
              </w:rPr>
              <w:t>the spread and adaptation of ideas, meanings and values that continuously transform and renew cultures</w:t>
            </w:r>
          </w:p>
          <w:p w:rsidR="002252AF" w:rsidRDefault="002252AF" w:rsidP="00E47CE5">
            <w:pPr>
              <w:spacing w:line="276" w:lineRule="auto"/>
              <w:ind w:left="360" w:hanging="360"/>
            </w:pPr>
            <w:r>
              <w:t>•</w:t>
            </w:r>
            <w:r>
              <w:tab/>
            </w:r>
            <w:r w:rsidRPr="007628D2">
              <w:rPr>
                <w:i/>
              </w:rPr>
              <w:t>processes of globalisation in relation to changes in the spatial distribution of the production and consumption of</w:t>
            </w:r>
            <w:r w:rsidR="00E47CE5">
              <w:rPr>
                <w:i/>
              </w:rPr>
              <w:t xml:space="preserve"> commodities, goods and service</w:t>
            </w:r>
          </w:p>
          <w:p w:rsidR="007628D2" w:rsidRDefault="002252AF" w:rsidP="007628D2">
            <w:pPr>
              <w:spacing w:line="276" w:lineRule="auto"/>
              <w:ind w:left="360" w:hanging="360"/>
            </w:pPr>
            <w:r>
              <w:t>•</w:t>
            </w:r>
            <w:r w:rsidRPr="00E47CE5">
              <w:rPr>
                <w:i/>
              </w:rPr>
              <w:tab/>
            </w:r>
            <w:r w:rsidR="007628D2" w:rsidRPr="00E47CE5">
              <w:rPr>
                <w:i/>
              </w:rPr>
              <w:t>advances in transport and telecommunications technologies as a factor of globalisation</w:t>
            </w:r>
          </w:p>
          <w:p w:rsidR="002252AF" w:rsidRPr="007628D2" w:rsidRDefault="002252AF" w:rsidP="007628D2">
            <w:pPr>
              <w:pStyle w:val="ListParagraph"/>
              <w:numPr>
                <w:ilvl w:val="0"/>
                <w:numId w:val="33"/>
              </w:numPr>
              <w:spacing w:line="276" w:lineRule="auto"/>
              <w:rPr>
                <w:strike/>
              </w:rPr>
            </w:pPr>
            <w:r w:rsidRPr="007628D2">
              <w:rPr>
                <w:strike/>
              </w:rPr>
              <w:t>advances in transport and telecommunications technologies as a facilitator of international integration, including their role in the expansion of world trade, the emergence of global financial markets, and the dissemination of ideas and elements of culture</w:t>
            </w:r>
          </w:p>
          <w:p w:rsidR="002252AF" w:rsidRDefault="002252AF" w:rsidP="002252AF">
            <w:pPr>
              <w:spacing w:line="276" w:lineRule="auto"/>
              <w:ind w:left="360" w:hanging="360"/>
            </w:pPr>
            <w:r>
              <w:t>•</w:t>
            </w:r>
            <w:r>
              <w:tab/>
              <w:t xml:space="preserve">the economic and cultural importance of world cities </w:t>
            </w:r>
          </w:p>
          <w:p w:rsidR="002252AF" w:rsidRDefault="002252AF" w:rsidP="002252AF">
            <w:pPr>
              <w:spacing w:line="276" w:lineRule="auto"/>
              <w:ind w:left="360" w:hanging="360"/>
            </w:pPr>
            <w:r>
              <w:t>•</w:t>
            </w:r>
            <w:r>
              <w:tab/>
            </w:r>
            <w:r w:rsidRPr="001644CF">
              <w:rPr>
                <w:strike/>
              </w:rPr>
              <w:t>in the integrated global economy and their emergence as centres of cultural innovation, transmission and integration of new ideas about the plurality of life throughout the world</w:t>
            </w:r>
          </w:p>
          <w:p w:rsidR="002252AF" w:rsidRPr="00E47CE5" w:rsidRDefault="002252AF" w:rsidP="002252AF">
            <w:pPr>
              <w:spacing w:line="276" w:lineRule="auto"/>
              <w:ind w:left="360" w:hanging="360"/>
              <w:rPr>
                <w:strike/>
              </w:rPr>
            </w:pPr>
            <w:r>
              <w:t>•</w:t>
            </w:r>
            <w:r>
              <w:tab/>
              <w:t>the social, economic and environmental impacts of increased globalisation</w:t>
            </w:r>
            <w:r w:rsidR="00E47CE5">
              <w:t xml:space="preserve"> </w:t>
            </w:r>
            <w:r w:rsidR="00E47CE5" w:rsidRPr="00E47CE5">
              <w:rPr>
                <w:strike/>
              </w:rPr>
              <w:t>the economic and cultural importance of world cities in the integrated global economy and their emergence as centres of cultural innovation, transmission and integration of new ideas about the plurality of life throughout the world</w:t>
            </w:r>
          </w:p>
          <w:p w:rsidR="002252AF" w:rsidRPr="00B35AC5" w:rsidRDefault="002252AF" w:rsidP="002252AF">
            <w:pPr>
              <w:spacing w:line="276" w:lineRule="auto"/>
              <w:ind w:left="360" w:hanging="360"/>
            </w:pPr>
            <w:r>
              <w:t>•</w:t>
            </w:r>
            <w:r>
              <w:tab/>
            </w:r>
            <w:r w:rsidRPr="001644CF">
              <w:rPr>
                <w:strike/>
              </w:rPr>
              <w:t>the concept of global shift and the re-emergence of Asia, particularly China and India, as global economic and cultural powers and the relative economic decline but sustained cultural authority of the United States of America and Europe</w:t>
            </w:r>
          </w:p>
          <w:p w:rsidR="00FA6444" w:rsidRDefault="00FA6444" w:rsidP="002252AF">
            <w:pPr>
              <w:spacing w:line="276" w:lineRule="auto"/>
              <w:rPr>
                <w:b/>
              </w:rPr>
            </w:pPr>
          </w:p>
          <w:p w:rsidR="002252AF" w:rsidRDefault="002252AF" w:rsidP="002252AF">
            <w:pPr>
              <w:spacing w:line="276" w:lineRule="auto"/>
              <w:rPr>
                <w:b/>
              </w:rPr>
            </w:pPr>
            <w:r w:rsidRPr="00E355A8">
              <w:rPr>
                <w:b/>
              </w:rPr>
              <w:t>Depth Study one</w:t>
            </w:r>
          </w:p>
          <w:p w:rsidR="002252AF" w:rsidRDefault="002252AF" w:rsidP="002252AF">
            <w:pPr>
              <w:spacing w:line="276" w:lineRule="auto"/>
            </w:pPr>
            <w:r>
              <w:t>For the selected commodity, good or service investigate, where applicable:</w:t>
            </w:r>
          </w:p>
          <w:p w:rsidR="002252AF" w:rsidRDefault="002252AF" w:rsidP="002252AF">
            <w:pPr>
              <w:spacing w:line="276" w:lineRule="auto"/>
              <w:ind w:left="360" w:hanging="360"/>
            </w:pPr>
            <w:r>
              <w:t>•</w:t>
            </w:r>
            <w:r>
              <w:tab/>
            </w:r>
            <w:r w:rsidRPr="00DC0FAD">
              <w:t>the nature of</w:t>
            </w:r>
            <w:r>
              <w:t xml:space="preserve"> the commodity, good or service</w:t>
            </w:r>
          </w:p>
          <w:p w:rsidR="002252AF" w:rsidRDefault="002252AF" w:rsidP="002252AF">
            <w:pPr>
              <w:spacing w:line="276" w:lineRule="auto"/>
              <w:ind w:left="360" w:hanging="360"/>
            </w:pPr>
            <w:r>
              <w:t>•</w:t>
            </w:r>
            <w:r>
              <w:tab/>
              <w:t xml:space="preserve">the process of diffusion of the commodity, good or service and its spatial </w:t>
            </w:r>
            <w:r w:rsidRPr="00E47CE5">
              <w:rPr>
                <w:i/>
              </w:rPr>
              <w:t xml:space="preserve">distribution </w:t>
            </w:r>
            <w:r w:rsidRPr="00E355A8">
              <w:rPr>
                <w:strike/>
              </w:rPr>
              <w:t>outcomes</w:t>
            </w:r>
          </w:p>
          <w:p w:rsidR="00E47CE5" w:rsidRDefault="002252AF" w:rsidP="002252AF">
            <w:pPr>
              <w:spacing w:line="276" w:lineRule="auto"/>
              <w:ind w:left="360" w:hanging="360"/>
            </w:pPr>
            <w:r>
              <w:t>•</w:t>
            </w:r>
            <w:r>
              <w:tab/>
            </w:r>
            <w:r w:rsidRPr="00E47CE5">
              <w:rPr>
                <w:i/>
              </w:rPr>
              <w:t>the changes occurring in the spatial distribution of the production and consumption of the commodity, good or service</w:t>
            </w:r>
          </w:p>
          <w:p w:rsidR="002252AF" w:rsidRPr="00E47CE5" w:rsidRDefault="002252AF" w:rsidP="00E47CE5">
            <w:pPr>
              <w:pStyle w:val="ListParagraph"/>
              <w:numPr>
                <w:ilvl w:val="0"/>
                <w:numId w:val="33"/>
              </w:numPr>
              <w:spacing w:line="276" w:lineRule="auto"/>
              <w:rPr>
                <w:strike/>
              </w:rPr>
            </w:pPr>
            <w:r w:rsidRPr="00E47CE5">
              <w:rPr>
                <w:strike/>
              </w:rPr>
              <w:lastRenderedPageBreak/>
              <w:t>the changes occurring in the spatial distribution of the production and consumption of the commodity, good or service in Australia and overseas and the geographical factors responsible for these changes</w:t>
            </w:r>
          </w:p>
          <w:p w:rsidR="002252AF" w:rsidRDefault="002252AF" w:rsidP="002252AF">
            <w:pPr>
              <w:spacing w:line="276" w:lineRule="auto"/>
              <w:ind w:left="360" w:hanging="360"/>
            </w:pPr>
            <w:r>
              <w:t>•</w:t>
            </w:r>
            <w:r>
              <w:tab/>
              <w:t>the role played by technological advances in transport and/or telecommunications in facilitating these changes in spatial distribution</w:t>
            </w:r>
          </w:p>
          <w:p w:rsidR="002252AF" w:rsidRDefault="002252AF" w:rsidP="002252AF">
            <w:pPr>
              <w:spacing w:line="276" w:lineRule="auto"/>
              <w:ind w:left="360" w:hanging="360"/>
            </w:pPr>
            <w:r>
              <w:t>•</w:t>
            </w:r>
            <w:r>
              <w:tab/>
              <w:t>the role played by governments and enterprises in the internationalisation of the production and consumption of the commodity, good or, service</w:t>
            </w:r>
            <w:r w:rsidRPr="00FA6444">
              <w:rPr>
                <w:i/>
              </w:rPr>
              <w:t>,</w:t>
            </w:r>
            <w:r w:rsidRPr="00FA6444">
              <w:rPr>
                <w:i/>
                <w:strike/>
              </w:rPr>
              <w:t xml:space="preserve"> </w:t>
            </w:r>
            <w:r w:rsidRPr="00DC0FAD">
              <w:rPr>
                <w:strike/>
              </w:rPr>
              <w:t>such as the reduction or elimination of the barriers to movement between countries</w:t>
            </w:r>
          </w:p>
          <w:p w:rsidR="002252AF" w:rsidRDefault="002252AF" w:rsidP="002252AF">
            <w:pPr>
              <w:spacing w:line="276" w:lineRule="auto"/>
              <w:ind w:left="360" w:hanging="360"/>
            </w:pPr>
            <w:r>
              <w:t>•</w:t>
            </w:r>
            <w:r>
              <w:tab/>
            </w:r>
            <w:r w:rsidR="007628D2">
              <w:t xml:space="preserve">the </w:t>
            </w:r>
            <w:r>
              <w:t>implications of these changes in the</w:t>
            </w:r>
            <w:r w:rsidRPr="00E47CE5">
              <w:rPr>
                <w:i/>
              </w:rPr>
              <w:t xml:space="preserve"> production </w:t>
            </w:r>
            <w:r w:rsidRPr="00E355A8">
              <w:rPr>
                <w:strike/>
              </w:rPr>
              <w:t xml:space="preserve">and nature </w:t>
            </w:r>
            <w:r w:rsidRPr="00E47CE5">
              <w:rPr>
                <w:i/>
              </w:rPr>
              <w:t>and</w:t>
            </w:r>
            <w:r>
              <w:t xml:space="preserve"> </w:t>
            </w:r>
            <w:r w:rsidRPr="00E355A8">
              <w:rPr>
                <w:strike/>
              </w:rPr>
              <w:t>spatia</w:t>
            </w:r>
            <w:r>
              <w:t>l distribution</w:t>
            </w:r>
            <w:r w:rsidRPr="00E355A8">
              <w:rPr>
                <w:strike/>
              </w:rPr>
              <w:t xml:space="preserve"> of the production and consumption</w:t>
            </w:r>
            <w:r>
              <w:t xml:space="preserve"> of the commodity, good or, service for people</w:t>
            </w:r>
            <w:r w:rsidRPr="00E47CE5">
              <w:rPr>
                <w:i/>
              </w:rPr>
              <w:t xml:space="preserve"> and,</w:t>
            </w:r>
            <w:r>
              <w:t xml:space="preserve"> places </w:t>
            </w:r>
            <w:r w:rsidRPr="00E355A8">
              <w:rPr>
                <w:strike/>
              </w:rPr>
              <w:t xml:space="preserve">and the biophysical environment </w:t>
            </w:r>
            <w:r>
              <w:t xml:space="preserve">at a variety of scales, </w:t>
            </w:r>
            <w:r w:rsidRPr="00E355A8">
              <w:rPr>
                <w:strike/>
              </w:rPr>
              <w:t>including the local</w:t>
            </w:r>
          </w:p>
          <w:p w:rsidR="002252AF" w:rsidRDefault="002252AF" w:rsidP="002252AF">
            <w:pPr>
              <w:spacing w:line="276" w:lineRule="auto"/>
              <w:ind w:left="360" w:hanging="360"/>
            </w:pPr>
            <w:r>
              <w:t>•</w:t>
            </w:r>
            <w:r>
              <w:tab/>
            </w:r>
            <w:r w:rsidRPr="00E355A8">
              <w:rPr>
                <w:strike/>
              </w:rPr>
              <w:t>likely future changes in the nature and spatial distribution of production and consumption of the commodity, good or service</w:t>
            </w:r>
          </w:p>
          <w:p w:rsidR="002252AF" w:rsidRDefault="002252AF" w:rsidP="002252AF">
            <w:pPr>
              <w:spacing w:line="276" w:lineRule="auto"/>
              <w:ind w:left="360" w:hanging="360"/>
            </w:pPr>
            <w:r>
              <w:t>•</w:t>
            </w:r>
            <w:r>
              <w:tab/>
            </w:r>
            <w:proofErr w:type="gramStart"/>
            <w:r>
              <w:t>the</w:t>
            </w:r>
            <w:proofErr w:type="gramEnd"/>
            <w:r>
              <w:t xml:space="preserve"> ways people and places embrace, adapt to, or resist the diffusion of the commodity, good or service.</w:t>
            </w:r>
          </w:p>
          <w:p w:rsidR="002252AF" w:rsidRDefault="002252AF" w:rsidP="002252AF">
            <w:pPr>
              <w:spacing w:line="276" w:lineRule="auto"/>
              <w:ind w:left="360" w:hanging="360"/>
              <w:rPr>
                <w:strike/>
              </w:rPr>
            </w:pPr>
            <w:r>
              <w:t>•</w:t>
            </w:r>
            <w:r>
              <w:tab/>
            </w:r>
            <w:proofErr w:type="gramStart"/>
            <w:r w:rsidRPr="00E355A8">
              <w:rPr>
                <w:strike/>
              </w:rPr>
              <w:t>forces</w:t>
            </w:r>
            <w:proofErr w:type="gramEnd"/>
            <w:r w:rsidRPr="00E355A8">
              <w:rPr>
                <w:strike/>
              </w:rPr>
              <w:t xml:space="preserve"> of international economic integration and the spatial, economic, social and geopolitical consequences of these responses, such as online retailing and </w:t>
            </w:r>
            <w:proofErr w:type="spellStart"/>
            <w:r w:rsidRPr="00E355A8">
              <w:rPr>
                <w:strike/>
              </w:rPr>
              <w:t>facebooking</w:t>
            </w:r>
            <w:proofErr w:type="spellEnd"/>
            <w:r w:rsidRPr="00E355A8">
              <w:rPr>
                <w:strike/>
              </w:rPr>
              <w:t>.</w:t>
            </w:r>
          </w:p>
          <w:p w:rsidR="00FA6444" w:rsidRDefault="00FA6444" w:rsidP="002252AF">
            <w:pPr>
              <w:spacing w:line="276" w:lineRule="auto"/>
              <w:ind w:left="360" w:hanging="360"/>
              <w:rPr>
                <w:b/>
              </w:rPr>
            </w:pPr>
          </w:p>
          <w:p w:rsidR="002252AF" w:rsidRPr="00E355A8" w:rsidRDefault="002252AF" w:rsidP="002252AF">
            <w:pPr>
              <w:spacing w:line="276" w:lineRule="auto"/>
              <w:ind w:left="360" w:hanging="360"/>
              <w:rPr>
                <w:b/>
              </w:rPr>
            </w:pPr>
            <w:r w:rsidRPr="00E355A8">
              <w:rPr>
                <w:b/>
              </w:rPr>
              <w:t>Depth Study two</w:t>
            </w:r>
          </w:p>
          <w:p w:rsidR="002252AF" w:rsidRDefault="002252AF" w:rsidP="002252AF">
            <w:pPr>
              <w:spacing w:line="276" w:lineRule="auto"/>
              <w:ind w:left="360" w:hanging="360"/>
            </w:pPr>
            <w:r>
              <w:t>For the selected element(s) of culture investigate, where applicable:</w:t>
            </w:r>
          </w:p>
          <w:p w:rsidR="002252AF" w:rsidRDefault="002252AF" w:rsidP="002252AF">
            <w:pPr>
              <w:spacing w:line="276" w:lineRule="auto"/>
              <w:ind w:left="360" w:hanging="360"/>
            </w:pPr>
            <w:r>
              <w:t>•</w:t>
            </w:r>
            <w:r>
              <w:tab/>
              <w:t xml:space="preserve">the process of diffusion of the element of culture and its spatial </w:t>
            </w:r>
            <w:r w:rsidRPr="00E355A8">
              <w:rPr>
                <w:strike/>
              </w:rPr>
              <w:t xml:space="preserve">outcomes </w:t>
            </w:r>
            <w:r>
              <w:t>distribution</w:t>
            </w:r>
          </w:p>
          <w:p w:rsidR="002252AF" w:rsidRDefault="002252AF" w:rsidP="002252AF">
            <w:pPr>
              <w:spacing w:line="276" w:lineRule="auto"/>
              <w:ind w:left="360" w:hanging="360"/>
            </w:pPr>
            <w:r>
              <w:t>•</w:t>
            </w:r>
            <w:r>
              <w:tab/>
              <w:t>the role played by technological advances in transport and/or telecommunications in the diffusion of the element of culture</w:t>
            </w:r>
          </w:p>
          <w:p w:rsidR="002252AF" w:rsidRDefault="002252AF" w:rsidP="002252AF">
            <w:pPr>
              <w:spacing w:line="276" w:lineRule="auto"/>
              <w:ind w:left="360" w:hanging="360"/>
            </w:pPr>
            <w:r>
              <w:t>•</w:t>
            </w:r>
            <w:r>
              <w:tab/>
              <w:t>the role played by transnational institutions and/or corporations in the dispersion of the element of culture</w:t>
            </w:r>
          </w:p>
          <w:p w:rsidR="002252AF" w:rsidRDefault="002252AF" w:rsidP="002252AF">
            <w:pPr>
              <w:spacing w:line="276" w:lineRule="auto"/>
              <w:ind w:left="360" w:hanging="360"/>
            </w:pPr>
            <w:r>
              <w:t>•</w:t>
            </w:r>
            <w:r>
              <w:tab/>
              <w:t>the role played by media and emerging technologies in the generation and dispersion of the element of culture</w:t>
            </w:r>
          </w:p>
          <w:p w:rsidR="002252AF" w:rsidRDefault="002252AF" w:rsidP="002252AF">
            <w:pPr>
              <w:spacing w:line="276" w:lineRule="auto"/>
              <w:ind w:left="360" w:hanging="360"/>
            </w:pPr>
            <w:r>
              <w:t>•</w:t>
            </w:r>
            <w:r>
              <w:tab/>
            </w:r>
            <w:r w:rsidRPr="00E355A8">
              <w:rPr>
                <w:strike/>
              </w:rPr>
              <w:t>implications of changes in the nature and spatial distribution of the element of culture for peoples and places at a range of scales, including the local scale</w:t>
            </w:r>
          </w:p>
          <w:p w:rsidR="002252AF" w:rsidRDefault="002252AF" w:rsidP="002252AF">
            <w:pPr>
              <w:spacing w:line="276" w:lineRule="auto"/>
              <w:ind w:left="360" w:hanging="360"/>
            </w:pPr>
            <w:r>
              <w:t>•</w:t>
            </w:r>
            <w:r>
              <w:tab/>
              <w:t xml:space="preserve">the ways people embrace, adapt to, or resist </w:t>
            </w:r>
            <w:r w:rsidRPr="00670CBE">
              <w:t>the</w:t>
            </w:r>
            <w:r w:rsidRPr="00670CBE">
              <w:rPr>
                <w:strike/>
              </w:rPr>
              <w:t xml:space="preserve"> </w:t>
            </w:r>
            <w:r w:rsidRPr="00670CBE">
              <w:t>forces of international cultural integration</w:t>
            </w:r>
            <w:r w:rsidRPr="006842B6">
              <w:t xml:space="preserve"> </w:t>
            </w:r>
          </w:p>
          <w:p w:rsidR="002252AF" w:rsidRPr="00D578F4" w:rsidRDefault="002252AF" w:rsidP="002252AF">
            <w:pPr>
              <w:spacing w:line="276" w:lineRule="auto"/>
              <w:ind w:left="360" w:hanging="360"/>
              <w:rPr>
                <w:i/>
              </w:rPr>
            </w:pPr>
            <w:r w:rsidRPr="00D578F4">
              <w:rPr>
                <w:i/>
              </w:rPr>
              <w:t>•</w:t>
            </w:r>
            <w:r w:rsidRPr="00D578F4">
              <w:rPr>
                <w:i/>
              </w:rPr>
              <w:tab/>
            </w:r>
            <w:proofErr w:type="gramStart"/>
            <w:r w:rsidRPr="00FA6444">
              <w:t>the</w:t>
            </w:r>
            <w:proofErr w:type="gramEnd"/>
            <w:r w:rsidRPr="00FA6444">
              <w:t xml:space="preserve"> social, economic and environmental implications of the </w:t>
            </w:r>
            <w:r w:rsidR="006842B6" w:rsidRPr="00FA6444">
              <w:t>changes</w:t>
            </w:r>
            <w:r w:rsidR="006842B6">
              <w:rPr>
                <w:i/>
              </w:rPr>
              <w:t xml:space="preserve"> </w:t>
            </w:r>
            <w:r w:rsidR="00FA6444" w:rsidRPr="00FA6444">
              <w:rPr>
                <w:strike/>
              </w:rPr>
              <w:t>in the spatial distribution of the element of culture</w:t>
            </w:r>
            <w:r w:rsidR="00FA6444">
              <w:t xml:space="preserve"> </w:t>
            </w:r>
            <w:r w:rsidR="00FA6444">
              <w:rPr>
                <w:i/>
              </w:rPr>
              <w:t xml:space="preserve">to </w:t>
            </w:r>
            <w:r w:rsidR="00DC0FAD">
              <w:rPr>
                <w:i/>
              </w:rPr>
              <w:t>the element of</w:t>
            </w:r>
            <w:r w:rsidR="00FA6444">
              <w:rPr>
                <w:i/>
              </w:rPr>
              <w:t xml:space="preserve"> culture</w:t>
            </w:r>
            <w:r w:rsidR="00FA6444" w:rsidRPr="00FA6444">
              <w:t>.</w:t>
            </w:r>
          </w:p>
          <w:p w:rsidR="002252AF" w:rsidRDefault="002252AF" w:rsidP="002252AF">
            <w:pPr>
              <w:spacing w:line="276" w:lineRule="auto"/>
              <w:ind w:left="360" w:hanging="360"/>
            </w:pPr>
            <w:r>
              <w:t>•</w:t>
            </w:r>
            <w:r>
              <w:tab/>
            </w:r>
            <w:r w:rsidRPr="00E355A8">
              <w:rPr>
                <w:strike/>
              </w:rPr>
              <w:t>likely future changes in the nature and spatial distribution of the element of culture</w:t>
            </w:r>
          </w:p>
          <w:p w:rsidR="002252AF" w:rsidRPr="00E355A8" w:rsidRDefault="002252AF" w:rsidP="002252AF">
            <w:pPr>
              <w:spacing w:line="276" w:lineRule="auto"/>
              <w:ind w:left="360" w:hanging="360"/>
            </w:pPr>
            <w:r>
              <w:t>•</w:t>
            </w:r>
            <w:r>
              <w:tab/>
            </w:r>
            <w:proofErr w:type="gramStart"/>
            <w:r w:rsidRPr="00E355A8">
              <w:rPr>
                <w:strike/>
              </w:rPr>
              <w:t>the</w:t>
            </w:r>
            <w:proofErr w:type="gramEnd"/>
            <w:r w:rsidRPr="00E355A8">
              <w:rPr>
                <w:strike/>
              </w:rPr>
              <w:t xml:space="preserve"> spatial, economic, social and geopolitical consequences of changes to the element of culture.</w:t>
            </w:r>
          </w:p>
        </w:tc>
      </w:tr>
    </w:tbl>
    <w:p w:rsidR="00712BA5" w:rsidRPr="00BC5A20" w:rsidRDefault="00712BA5" w:rsidP="002252AF">
      <w:pPr>
        <w:spacing w:line="276" w:lineRule="auto"/>
      </w:pPr>
    </w:p>
    <w:sectPr w:rsidR="00712BA5" w:rsidRPr="00BC5A20" w:rsidSect="00033942">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73" w:rsidRDefault="00495573" w:rsidP="00495573">
      <w:pPr>
        <w:spacing w:after="0" w:line="240" w:lineRule="auto"/>
      </w:pPr>
      <w:r>
        <w:separator/>
      </w:r>
    </w:p>
  </w:endnote>
  <w:endnote w:type="continuationSeparator" w:id="0">
    <w:p w:rsidR="00495573" w:rsidRDefault="00495573" w:rsidP="0049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73" w:rsidRPr="00E81FD1" w:rsidRDefault="00495573">
    <w:pPr>
      <w:pStyle w:val="Footer"/>
      <w:rPr>
        <w:rFonts w:cstheme="minorHAnsi"/>
        <w:sz w:val="18"/>
      </w:rPr>
    </w:pPr>
    <w:r w:rsidRPr="00E81FD1">
      <w:rPr>
        <w:rFonts w:cstheme="minorHAnsi"/>
        <w:sz w:val="18"/>
      </w:rPr>
      <w:t>CM: 2022/36645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42" w:rsidRPr="00E81FD1" w:rsidRDefault="00033942" w:rsidP="00033942">
    <w:pPr>
      <w:pStyle w:val="Footer"/>
      <w:rPr>
        <w:rFonts w:cstheme="minorHAnsi"/>
        <w:sz w:val="18"/>
      </w:rPr>
    </w:pPr>
    <w:r w:rsidRPr="00E81FD1">
      <w:rPr>
        <w:rFonts w:cstheme="minorHAnsi"/>
        <w:sz w:val="18"/>
      </w:rPr>
      <w:t>CM: 2022/36645</w:t>
    </w:r>
  </w:p>
  <w:p w:rsidR="00033942" w:rsidRDefault="0003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73" w:rsidRDefault="00495573" w:rsidP="00495573">
      <w:pPr>
        <w:spacing w:after="0" w:line="240" w:lineRule="auto"/>
      </w:pPr>
      <w:r>
        <w:separator/>
      </w:r>
    </w:p>
  </w:footnote>
  <w:footnote w:type="continuationSeparator" w:id="0">
    <w:p w:rsidR="00495573" w:rsidRDefault="00495573" w:rsidP="0049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42" w:rsidRPr="00033942" w:rsidRDefault="00033942" w:rsidP="00033942">
    <w:pPr>
      <w:spacing w:line="257" w:lineRule="auto"/>
      <w:rPr>
        <w:b/>
      </w:rPr>
    </w:pPr>
    <w:r w:rsidRPr="00871FC2">
      <w:rPr>
        <w:b/>
      </w:rPr>
      <w:t xml:space="preserve">School administrators, Heads of Learning Area – </w:t>
    </w:r>
    <w:r>
      <w:rPr>
        <w:b/>
      </w:rPr>
      <w:t>Humanities and Social Sciences</w:t>
    </w:r>
    <w:r w:rsidRPr="00871FC2">
      <w:rPr>
        <w:b/>
      </w:rPr>
      <w:t xml:space="preserve"> and teachers of </w:t>
    </w:r>
    <w:r>
      <w:rPr>
        <w:b/>
      </w:rPr>
      <w:t>Geography General</w:t>
    </w:r>
    <w:r w:rsidRPr="00871FC2">
      <w:rPr>
        <w:b/>
      </w:rPr>
      <w:t xml:space="preserve"> </w:t>
    </w:r>
    <w:r>
      <w:rPr>
        <w:b/>
      </w:rPr>
      <w:t xml:space="preserve">Year 12 </w:t>
    </w:r>
    <w:r w:rsidRPr="00871FC2">
      <w:rPr>
        <w:b/>
      </w:rPr>
      <w:t>are requested to note for 2023 the following minor syllabus changes. The syllabus is labelled as ‘For teaching from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2F"/>
    <w:multiLevelType w:val="hybridMultilevel"/>
    <w:tmpl w:val="8B9E8FD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35EC1"/>
    <w:multiLevelType w:val="hybridMultilevel"/>
    <w:tmpl w:val="4F6E95C0"/>
    <w:lvl w:ilvl="0" w:tplc="6084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41427"/>
    <w:multiLevelType w:val="hybridMultilevel"/>
    <w:tmpl w:val="8886FC0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F4235E"/>
    <w:multiLevelType w:val="hybridMultilevel"/>
    <w:tmpl w:val="F40C187C"/>
    <w:lvl w:ilvl="0" w:tplc="04090001">
      <w:start w:val="1"/>
      <w:numFmt w:val="bullet"/>
      <w:lvlText w:val=""/>
      <w:lvlJc w:val="left"/>
      <w:pPr>
        <w:tabs>
          <w:tab w:val="num" w:pos="360"/>
        </w:tabs>
        <w:ind w:left="360" w:hanging="360"/>
      </w:pPr>
      <w:rPr>
        <w:rFonts w:ascii="Symbol" w:hAnsi="Symbol" w:hint="default"/>
      </w:rPr>
    </w:lvl>
    <w:lvl w:ilvl="1" w:tplc="A802C4E6">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35729"/>
    <w:multiLevelType w:val="multilevel"/>
    <w:tmpl w:val="97F66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C919A8"/>
    <w:multiLevelType w:val="hybridMultilevel"/>
    <w:tmpl w:val="5608E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65399E"/>
    <w:multiLevelType w:val="hybridMultilevel"/>
    <w:tmpl w:val="517677B8"/>
    <w:lvl w:ilvl="0" w:tplc="AF4C7E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70491"/>
    <w:multiLevelType w:val="hybridMultilevel"/>
    <w:tmpl w:val="D2E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2F01F7"/>
    <w:multiLevelType w:val="multilevel"/>
    <w:tmpl w:val="1A48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3E34A0"/>
    <w:multiLevelType w:val="hybridMultilevel"/>
    <w:tmpl w:val="3EC20EB8"/>
    <w:lvl w:ilvl="0" w:tplc="0C090001">
      <w:start w:val="1"/>
      <w:numFmt w:val="bullet"/>
      <w:pStyle w:val="Heading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A93ACB"/>
    <w:multiLevelType w:val="hybridMultilevel"/>
    <w:tmpl w:val="A508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E0CE6"/>
    <w:multiLevelType w:val="hybridMultilevel"/>
    <w:tmpl w:val="EE4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EB2CB468"/>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49D2C60"/>
    <w:multiLevelType w:val="hybridMultilevel"/>
    <w:tmpl w:val="394EE5C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1156F6"/>
    <w:multiLevelType w:val="hybridMultilevel"/>
    <w:tmpl w:val="EB746654"/>
    <w:lvl w:ilvl="0" w:tplc="04090001">
      <w:start w:val="1"/>
      <w:numFmt w:val="bullet"/>
      <w:lvlText w:val=""/>
      <w:lvlJc w:val="left"/>
      <w:pPr>
        <w:tabs>
          <w:tab w:val="num" w:pos="360"/>
        </w:tabs>
        <w:ind w:left="360" w:hanging="360"/>
      </w:pPr>
      <w:rPr>
        <w:rFonts w:ascii="Symbol" w:hAnsi="Symbol" w:hint="default"/>
      </w:rPr>
    </w:lvl>
    <w:lvl w:ilvl="1" w:tplc="1F6259B4">
      <w:start w:val="1"/>
      <w:numFmt w:val="bullet"/>
      <w:lvlText w:val=""/>
      <w:lvlJc w:val="left"/>
      <w:pPr>
        <w:tabs>
          <w:tab w:val="num" w:pos="680"/>
        </w:tabs>
        <w:ind w:left="680" w:hanging="323"/>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57A3E"/>
    <w:multiLevelType w:val="hybridMultilevel"/>
    <w:tmpl w:val="F40C0808"/>
    <w:lvl w:ilvl="0" w:tplc="0C090005">
      <w:start w:val="1"/>
      <w:numFmt w:val="bullet"/>
      <w:lvlText w:val=""/>
      <w:lvlJc w:val="left"/>
      <w:pPr>
        <w:ind w:left="720" w:hanging="360"/>
      </w:pPr>
      <w:rPr>
        <w:rFonts w:ascii="Wingdings" w:hAnsi="Wingdings" w:hint="default"/>
      </w:rPr>
    </w:lvl>
    <w:lvl w:ilvl="1" w:tplc="92B0D436">
      <w:start w:val="1"/>
      <w:numFmt w:val="bullet"/>
      <w:lvlText w:val="o"/>
      <w:lvlJc w:val="left"/>
      <w:pPr>
        <w:ind w:left="1440" w:hanging="360"/>
      </w:pPr>
      <w:rPr>
        <w:rFonts w:ascii="Calibri" w:hAnsi="Calibri"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75DF2"/>
    <w:multiLevelType w:val="hybridMultilevel"/>
    <w:tmpl w:val="A1000E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F6C6424"/>
    <w:multiLevelType w:val="hybridMultilevel"/>
    <w:tmpl w:val="2E862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865AE"/>
    <w:multiLevelType w:val="hybridMultilevel"/>
    <w:tmpl w:val="8E4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FD37ED"/>
    <w:multiLevelType w:val="hybridMultilevel"/>
    <w:tmpl w:val="79BA476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A444B9"/>
    <w:multiLevelType w:val="hybridMultilevel"/>
    <w:tmpl w:val="FE8CE9B4"/>
    <w:lvl w:ilvl="0" w:tplc="5F92F888">
      <w:start w:val="1"/>
      <w:numFmt w:val="bullet"/>
      <w:lvlText w:val=""/>
      <w:lvlJc w:val="left"/>
      <w:pPr>
        <w:tabs>
          <w:tab w:val="num" w:pos="-172"/>
        </w:tabs>
        <w:ind w:left="908" w:hanging="1194"/>
      </w:pPr>
      <w:rPr>
        <w:rFonts w:ascii="Wingdings" w:hAnsi="Wingdings" w:hint="default"/>
        <w:sz w:val="20"/>
        <w:szCs w:val="20"/>
      </w:rPr>
    </w:lvl>
    <w:lvl w:ilvl="1" w:tplc="42DECFCE">
      <w:start w:val="1"/>
      <w:numFmt w:val="bullet"/>
      <w:lvlText w:val="o"/>
      <w:lvlJc w:val="left"/>
      <w:pPr>
        <w:tabs>
          <w:tab w:val="num" w:pos="1041"/>
        </w:tabs>
        <w:ind w:left="1041" w:hanging="360"/>
      </w:pPr>
      <w:rPr>
        <w:rFonts w:ascii="Calibri" w:hAnsi="Calibri" w:cs="Courier New" w:hint="default"/>
        <w:sz w:val="20"/>
        <w:szCs w:val="20"/>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25" w15:restartNumberingAfterBreak="0">
    <w:nsid w:val="53604D9C"/>
    <w:multiLevelType w:val="hybridMultilevel"/>
    <w:tmpl w:val="AB988A44"/>
    <w:lvl w:ilvl="0" w:tplc="C9541D5C">
      <w:start w:val="1"/>
      <w:numFmt w:val="bullet"/>
      <w:lvlText w:val=""/>
      <w:lvlJc w:val="left"/>
      <w:pPr>
        <w:tabs>
          <w:tab w:val="num" w:pos="360"/>
        </w:tabs>
        <w:ind w:left="340" w:hanging="340"/>
      </w:pPr>
      <w:rPr>
        <w:rFonts w:ascii="Symbol" w:hAnsi="Symbol" w:hint="default"/>
      </w:rPr>
    </w:lvl>
    <w:lvl w:ilvl="1" w:tplc="D9EE2728">
      <w:start w:val="1"/>
      <w:numFmt w:val="bullet"/>
      <w:lvlText w:val=""/>
      <w:lvlJc w:val="left"/>
      <w:pPr>
        <w:tabs>
          <w:tab w:val="num" w:pos="810"/>
        </w:tabs>
        <w:ind w:left="81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3067C"/>
    <w:multiLevelType w:val="hybridMultilevel"/>
    <w:tmpl w:val="EFE0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92369"/>
    <w:multiLevelType w:val="multilevel"/>
    <w:tmpl w:val="8690A250"/>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690E0B26"/>
    <w:multiLevelType w:val="hybridMultilevel"/>
    <w:tmpl w:val="ADCCF202"/>
    <w:lvl w:ilvl="0" w:tplc="C9541D5C">
      <w:start w:val="1"/>
      <w:numFmt w:val="bullet"/>
      <w:lvlText w:val=""/>
      <w:lvlJc w:val="left"/>
      <w:pPr>
        <w:tabs>
          <w:tab w:val="num" w:pos="360"/>
        </w:tabs>
        <w:ind w:left="340" w:hanging="340"/>
      </w:pPr>
      <w:rPr>
        <w:rFonts w:ascii="Symbol" w:hAnsi="Symbol" w:hint="default"/>
      </w:rPr>
    </w:lvl>
    <w:lvl w:ilvl="1" w:tplc="CDC82946">
      <w:start w:val="1"/>
      <w:numFmt w:val="bullet"/>
      <w:lvlText w:val=""/>
      <w:lvlJc w:val="left"/>
      <w:pPr>
        <w:tabs>
          <w:tab w:val="num" w:pos="1440"/>
        </w:tabs>
        <w:ind w:left="144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F2513"/>
    <w:multiLevelType w:val="hybridMultilevel"/>
    <w:tmpl w:val="FD8A498C"/>
    <w:lvl w:ilvl="0" w:tplc="FA541E30">
      <w:start w:val="1"/>
      <w:numFmt w:val="bullet"/>
      <w:pStyle w:val="ListItem"/>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3A6C9F"/>
    <w:multiLevelType w:val="hybridMultilevel"/>
    <w:tmpl w:val="B69E4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3C6371"/>
    <w:multiLevelType w:val="hybridMultilevel"/>
    <w:tmpl w:val="64243CF0"/>
    <w:lvl w:ilvl="0" w:tplc="2C90F69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D4CA0"/>
    <w:multiLevelType w:val="hybridMultilevel"/>
    <w:tmpl w:val="11069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5"/>
  </w:num>
  <w:num w:numId="4">
    <w:abstractNumId w:val="3"/>
  </w:num>
  <w:num w:numId="5">
    <w:abstractNumId w:val="29"/>
  </w:num>
  <w:num w:numId="6">
    <w:abstractNumId w:val="10"/>
  </w:num>
  <w:num w:numId="7">
    <w:abstractNumId w:val="4"/>
  </w:num>
  <w:num w:numId="8">
    <w:abstractNumId w:val="26"/>
  </w:num>
  <w:num w:numId="9">
    <w:abstractNumId w:val="16"/>
  </w:num>
  <w:num w:numId="10">
    <w:abstractNumId w:val="28"/>
  </w:num>
  <w:num w:numId="11">
    <w:abstractNumId w:val="1"/>
  </w:num>
  <w:num w:numId="12">
    <w:abstractNumId w:val="25"/>
  </w:num>
  <w:num w:numId="13">
    <w:abstractNumId w:val="15"/>
  </w:num>
  <w:num w:numId="14">
    <w:abstractNumId w:val="9"/>
  </w:num>
  <w:num w:numId="15">
    <w:abstractNumId w:val="0"/>
  </w:num>
  <w:num w:numId="16">
    <w:abstractNumId w:val="2"/>
  </w:num>
  <w:num w:numId="17">
    <w:abstractNumId w:val="6"/>
  </w:num>
  <w:num w:numId="18">
    <w:abstractNumId w:val="8"/>
  </w:num>
  <w:num w:numId="19">
    <w:abstractNumId w:val="17"/>
  </w:num>
  <w:num w:numId="20">
    <w:abstractNumId w:val="23"/>
  </w:num>
  <w:num w:numId="21">
    <w:abstractNumId w:val="18"/>
  </w:num>
  <w:num w:numId="22">
    <w:abstractNumId w:val="27"/>
  </w:num>
  <w:num w:numId="23">
    <w:abstractNumId w:val="14"/>
  </w:num>
  <w:num w:numId="24">
    <w:abstractNumId w:val="24"/>
  </w:num>
  <w:num w:numId="25">
    <w:abstractNumId w:val="19"/>
  </w:num>
  <w:num w:numId="26">
    <w:abstractNumId w:val="21"/>
  </w:num>
  <w:num w:numId="27">
    <w:abstractNumId w:val="20"/>
  </w:num>
  <w:num w:numId="28">
    <w:abstractNumId w:val="12"/>
  </w:num>
  <w:num w:numId="29">
    <w:abstractNumId w:val="31"/>
  </w:num>
  <w:num w:numId="30">
    <w:abstractNumId w:val="22"/>
  </w:num>
  <w:num w:numId="31">
    <w:abstractNumId w:val="32"/>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F"/>
    <w:rsid w:val="00005AB3"/>
    <w:rsid w:val="00033942"/>
    <w:rsid w:val="000650EF"/>
    <w:rsid w:val="001C5A16"/>
    <w:rsid w:val="001F7298"/>
    <w:rsid w:val="002100BD"/>
    <w:rsid w:val="002214D0"/>
    <w:rsid w:val="002252AF"/>
    <w:rsid w:val="0024461E"/>
    <w:rsid w:val="00281A31"/>
    <w:rsid w:val="002B21BB"/>
    <w:rsid w:val="00351823"/>
    <w:rsid w:val="00355F5A"/>
    <w:rsid w:val="00360C97"/>
    <w:rsid w:val="00376354"/>
    <w:rsid w:val="003913BD"/>
    <w:rsid w:val="003C7D40"/>
    <w:rsid w:val="00451ECB"/>
    <w:rsid w:val="00495573"/>
    <w:rsid w:val="006172A5"/>
    <w:rsid w:val="006410CF"/>
    <w:rsid w:val="00670CBE"/>
    <w:rsid w:val="006842B6"/>
    <w:rsid w:val="006951BF"/>
    <w:rsid w:val="00712BA5"/>
    <w:rsid w:val="007131BF"/>
    <w:rsid w:val="007628D2"/>
    <w:rsid w:val="008B6C4D"/>
    <w:rsid w:val="008C14A1"/>
    <w:rsid w:val="00924226"/>
    <w:rsid w:val="00924B1C"/>
    <w:rsid w:val="009365C7"/>
    <w:rsid w:val="00A314F4"/>
    <w:rsid w:val="00A32E0B"/>
    <w:rsid w:val="00A4204D"/>
    <w:rsid w:val="00AC410E"/>
    <w:rsid w:val="00AD7D8D"/>
    <w:rsid w:val="00AE24E8"/>
    <w:rsid w:val="00AF5A52"/>
    <w:rsid w:val="00BB05A7"/>
    <w:rsid w:val="00BC5A20"/>
    <w:rsid w:val="00C64978"/>
    <w:rsid w:val="00C86CCA"/>
    <w:rsid w:val="00D33EFB"/>
    <w:rsid w:val="00D578F4"/>
    <w:rsid w:val="00DC0FAD"/>
    <w:rsid w:val="00DE55E0"/>
    <w:rsid w:val="00E07415"/>
    <w:rsid w:val="00E10C94"/>
    <w:rsid w:val="00E47CE5"/>
    <w:rsid w:val="00E81FD1"/>
    <w:rsid w:val="00E8571A"/>
    <w:rsid w:val="00FA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28"/>
  <w15:chartTrackingRefBased/>
  <w15:docId w15:val="{D59E24F4-FB99-4CCC-96B9-4F1AE50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F"/>
    <w:pPr>
      <w:spacing w:line="256" w:lineRule="auto"/>
    </w:pPr>
  </w:style>
  <w:style w:type="paragraph" w:styleId="Heading1">
    <w:name w:val="heading 1"/>
    <w:basedOn w:val="Normal"/>
    <w:next w:val="Normal"/>
    <w:link w:val="Heading1Char"/>
    <w:uiPriority w:val="9"/>
    <w:qFormat/>
    <w:rsid w:val="00924226"/>
    <w:pPr>
      <w:keepNext/>
      <w:keepLines/>
      <w:numPr>
        <w:numId w:val="28"/>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C5A16"/>
    <w:pPr>
      <w:spacing w:before="240" w:after="60" w:line="264" w:lineRule="auto"/>
      <w:outlineLvl w:val="2"/>
    </w:pPr>
    <w:rPr>
      <w:rFonts w:ascii="Calibri" w:eastAsiaTheme="minorEastAsia" w:hAnsi="Calibri"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BF"/>
    <w:rPr>
      <w:color w:val="0563C1" w:themeColor="hyperlink"/>
      <w:u w:val="single"/>
    </w:rPr>
  </w:style>
  <w:style w:type="table" w:styleId="TableGrid">
    <w:name w:val="Table Grid"/>
    <w:basedOn w:val="TableNormal"/>
    <w:uiPriority w:val="39"/>
    <w:rsid w:val="007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AF5A52"/>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365C7"/>
    <w:pPr>
      <w:ind w:left="720"/>
      <w:contextualSpacing/>
    </w:pPr>
  </w:style>
  <w:style w:type="paragraph" w:customStyle="1" w:styleId="Default">
    <w:name w:val="Default"/>
    <w:rsid w:val="00E8571A"/>
    <w:pPr>
      <w:autoSpaceDE w:val="0"/>
      <w:autoSpaceDN w:val="0"/>
      <w:adjustRightInd w:val="0"/>
      <w:spacing w:after="0" w:line="240" w:lineRule="auto"/>
    </w:pPr>
    <w:rPr>
      <w:rFonts w:ascii="Calibri" w:hAnsi="Calibri" w:cs="Calibri"/>
      <w:color w:val="000000"/>
      <w:sz w:val="24"/>
      <w:szCs w:val="24"/>
    </w:rPr>
  </w:style>
  <w:style w:type="table" w:styleId="LightList-Accent4">
    <w:name w:val="Light List Accent 4"/>
    <w:aliases w:val="Syllabus tables"/>
    <w:basedOn w:val="TableNormal"/>
    <w:uiPriority w:val="61"/>
    <w:rsid w:val="00AE24E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Annotations">
    <w:name w:val="Annotations"/>
    <w:basedOn w:val="Normal"/>
    <w:link w:val="AnnotationsChar"/>
    <w:autoRedefine/>
    <w:qFormat/>
    <w:rsid w:val="000650EF"/>
    <w:pPr>
      <w:spacing w:after="200" w:line="276" w:lineRule="auto"/>
    </w:pPr>
    <w:rPr>
      <w:rFonts w:ascii="Calibri" w:hAnsi="Calibri"/>
      <w:sz w:val="18"/>
    </w:rPr>
  </w:style>
  <w:style w:type="character" w:customStyle="1" w:styleId="AnnotationsChar">
    <w:name w:val="Annotations Char"/>
    <w:basedOn w:val="DefaultParagraphFont"/>
    <w:link w:val="Annotations"/>
    <w:rsid w:val="000650EF"/>
    <w:rPr>
      <w:rFonts w:ascii="Calibri" w:hAnsi="Calibri"/>
      <w:sz w:val="18"/>
    </w:rPr>
  </w:style>
  <w:style w:type="paragraph" w:customStyle="1" w:styleId="ListItem">
    <w:name w:val="List Item"/>
    <w:basedOn w:val="Normal"/>
    <w:link w:val="ListItemChar"/>
    <w:qFormat/>
    <w:rsid w:val="000650EF"/>
    <w:pPr>
      <w:numPr>
        <w:numId w:val="5"/>
      </w:numPr>
      <w:spacing w:before="120" w:after="120" w:line="276" w:lineRule="auto"/>
    </w:pPr>
    <w:rPr>
      <w:rFonts w:ascii="Calibri" w:hAnsi="Calibri" w:cs="Calibri"/>
      <w:iCs/>
      <w:lang w:eastAsia="en-AU"/>
    </w:rPr>
  </w:style>
  <w:style w:type="table" w:customStyle="1" w:styleId="TableGrid1">
    <w:name w:val="Table Grid1"/>
    <w:basedOn w:val="TableNormal"/>
    <w:next w:val="TableGrid"/>
    <w:uiPriority w:val="59"/>
    <w:rsid w:val="00DE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5A16"/>
    <w:rPr>
      <w:rFonts w:ascii="Calibri" w:eastAsiaTheme="minorEastAsia"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1C5A16"/>
    <w:rPr>
      <w:rFonts w:ascii="Calibri" w:hAnsi="Calibri" w:cs="Calibri"/>
      <w:lang w:eastAsia="en-AU"/>
    </w:rPr>
  </w:style>
  <w:style w:type="paragraph" w:customStyle="1" w:styleId="Paragraph">
    <w:name w:val="Paragraph"/>
    <w:basedOn w:val="Normal"/>
    <w:link w:val="ParagraphChar"/>
    <w:qFormat/>
    <w:rsid w:val="001C5A16"/>
    <w:pPr>
      <w:spacing w:before="120" w:after="120" w:line="276" w:lineRule="auto"/>
    </w:pPr>
    <w:rPr>
      <w:rFonts w:ascii="Calibri" w:hAnsi="Calibri" w:cs="Calibri"/>
      <w:lang w:eastAsia="en-AU"/>
    </w:rPr>
  </w:style>
  <w:style w:type="table" w:customStyle="1" w:styleId="TableGrid5">
    <w:name w:val="Table Grid5"/>
    <w:basedOn w:val="TableNormal"/>
    <w:next w:val="TableGrid"/>
    <w:uiPriority w:val="59"/>
    <w:rsid w:val="001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1C5A16"/>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6">
    <w:name w:val="Table Grid6"/>
    <w:basedOn w:val="TableNormal"/>
    <w:next w:val="TableGrid"/>
    <w:uiPriority w:val="59"/>
    <w:rsid w:val="008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ItemChar">
    <w:name w:val="List Item Char"/>
    <w:basedOn w:val="DefaultParagraphFont"/>
    <w:link w:val="ListItem"/>
    <w:rsid w:val="008B6C4D"/>
    <w:rPr>
      <w:rFonts w:ascii="Calibri" w:hAnsi="Calibri" w:cs="Calibri"/>
      <w:iCs/>
      <w:lang w:eastAsia="en-AU"/>
    </w:rPr>
  </w:style>
  <w:style w:type="table" w:customStyle="1" w:styleId="TableGrid7">
    <w:name w:val="Table Grid7"/>
    <w:basedOn w:val="TableNormal"/>
    <w:next w:val="TableGrid"/>
    <w:uiPriority w:val="39"/>
    <w:rsid w:val="0092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3913BD"/>
    <w:pPr>
      <w:numPr>
        <w:numId w:val="9"/>
      </w:numPr>
    </w:pPr>
  </w:style>
  <w:style w:type="table" w:customStyle="1" w:styleId="TableGrid9">
    <w:name w:val="Table Grid9"/>
    <w:basedOn w:val="TableNormal"/>
    <w:next w:val="TableGrid"/>
    <w:uiPriority w:val="39"/>
    <w:rsid w:val="003C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0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1823"/>
    <w:rPr>
      <w:b/>
      <w:bCs/>
    </w:rPr>
  </w:style>
  <w:style w:type="character" w:customStyle="1" w:styleId="Heading1Char">
    <w:name w:val="Heading 1 Char"/>
    <w:basedOn w:val="DefaultParagraphFont"/>
    <w:link w:val="Heading1"/>
    <w:uiPriority w:val="9"/>
    <w:rsid w:val="0092422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qFormat/>
    <w:rsid w:val="00924226"/>
    <w:pPr>
      <w:spacing w:after="120" w:line="264" w:lineRule="auto"/>
      <w:ind w:left="1080" w:hanging="360"/>
      <w:contextualSpacing/>
    </w:pPr>
    <w:rPr>
      <w:rFonts w:ascii="Calibri" w:eastAsiaTheme="minorEastAsia" w:hAnsi="Calibri"/>
    </w:rPr>
  </w:style>
  <w:style w:type="paragraph" w:styleId="Header">
    <w:name w:val="header"/>
    <w:basedOn w:val="Normal"/>
    <w:link w:val="HeaderChar"/>
    <w:uiPriority w:val="99"/>
    <w:unhideWhenUsed/>
    <w:rsid w:val="0049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73"/>
  </w:style>
  <w:style w:type="paragraph" w:styleId="Footer">
    <w:name w:val="footer"/>
    <w:basedOn w:val="Normal"/>
    <w:link w:val="FooterChar"/>
    <w:uiPriority w:val="99"/>
    <w:unhideWhenUsed/>
    <w:rsid w:val="0049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73"/>
  </w:style>
  <w:style w:type="paragraph" w:styleId="BalloonText">
    <w:name w:val="Balloon Text"/>
    <w:basedOn w:val="Normal"/>
    <w:link w:val="BalloonTextChar"/>
    <w:uiPriority w:val="99"/>
    <w:semiHidden/>
    <w:unhideWhenUsed/>
    <w:rsid w:val="0068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Halden</dc:creator>
  <cp:keywords/>
  <dc:description/>
  <cp:lastModifiedBy>Mandy Hudson</cp:lastModifiedBy>
  <cp:revision>12</cp:revision>
  <cp:lastPrinted>2022-08-09T03:16:00Z</cp:lastPrinted>
  <dcterms:created xsi:type="dcterms:W3CDTF">2022-08-04T03:23:00Z</dcterms:created>
  <dcterms:modified xsi:type="dcterms:W3CDTF">2022-08-11T09:31:00Z</dcterms:modified>
</cp:coreProperties>
</file>