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03C3" w14:textId="77777777" w:rsidR="00B3276B" w:rsidRPr="00A71521" w:rsidRDefault="00B3276B" w:rsidP="00B3276B">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eastAsia="ja-JP"/>
        </w:rPr>
        <w:drawing>
          <wp:anchor distT="0" distB="0" distL="114300" distR="114300" simplePos="0" relativeHeight="251659264" behindDoc="1" locked="1" layoutInCell="1" allowOverlap="1" wp14:anchorId="52E75CB0" wp14:editId="10DBB943">
            <wp:simplePos x="0" y="0"/>
            <wp:positionH relativeFrom="column">
              <wp:posOffset>-6105525</wp:posOffset>
            </wp:positionH>
            <wp:positionV relativeFrom="paragraph">
              <wp:posOffset>410210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Assessment </w:t>
      </w:r>
      <w:r>
        <w:rPr>
          <w:rFonts w:ascii="Franklin Gothic Book" w:hAnsi="Franklin Gothic Book"/>
          <w:b/>
          <w:smallCaps/>
          <w:color w:val="9688BE"/>
          <w:sz w:val="36"/>
          <w:szCs w:val="36"/>
        </w:rPr>
        <w:t>Outline</w:t>
      </w:r>
    </w:p>
    <w:p w14:paraId="39372329" w14:textId="77777777" w:rsidR="00B3276B" w:rsidRDefault="00AE0479" w:rsidP="00B3276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Mathematics Applications</w:t>
      </w:r>
    </w:p>
    <w:p w14:paraId="134CB523" w14:textId="77777777" w:rsidR="00B3276B" w:rsidRPr="00891E0F" w:rsidRDefault="00B3276B" w:rsidP="00B3276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 Year 11</w:t>
      </w:r>
    </w:p>
    <w:p w14:paraId="00CDC002" w14:textId="77777777" w:rsidR="00B3276B" w:rsidRPr="002F2A8F" w:rsidRDefault="00B3276B" w:rsidP="00B3276B">
      <w:pPr>
        <w:spacing w:line="264" w:lineRule="auto"/>
      </w:pPr>
      <w:r w:rsidRPr="002F2A8F">
        <w:br w:type="page"/>
      </w:r>
    </w:p>
    <w:p w14:paraId="6A049E19" w14:textId="77777777" w:rsidR="0087135F" w:rsidRPr="00F1275A" w:rsidRDefault="0087135F" w:rsidP="0087135F">
      <w:pPr>
        <w:spacing w:before="600" w:after="80"/>
        <w:rPr>
          <w:rFonts w:asciiTheme="minorHAnsi" w:hAnsiTheme="minorHAnsi" w:cstheme="minorHAnsi"/>
          <w:b/>
        </w:rPr>
      </w:pPr>
      <w:r w:rsidRPr="00F1275A">
        <w:rPr>
          <w:rFonts w:asciiTheme="minorHAnsi" w:hAnsiTheme="minorHAnsi" w:cstheme="minorHAnsi"/>
          <w:b/>
        </w:rPr>
        <w:lastRenderedPageBreak/>
        <w:t>Acknowledgement of Country</w:t>
      </w:r>
    </w:p>
    <w:p w14:paraId="4E3226A2" w14:textId="77777777" w:rsidR="0087135F" w:rsidRPr="00F1275A" w:rsidRDefault="0087135F" w:rsidP="0087135F">
      <w:pPr>
        <w:spacing w:before="120" w:after="80"/>
        <w:rPr>
          <w:rFonts w:asciiTheme="minorHAnsi" w:hAnsiTheme="minorHAnsi" w:cstheme="minorHAnsi"/>
        </w:rPr>
      </w:pPr>
      <w:r w:rsidRPr="00F1275A">
        <w:rPr>
          <w:rFonts w:asciiTheme="minorHAnsi" w:hAnsiTheme="minorHAnsi" w:cstheme="minorHAnsi"/>
        </w:rPr>
        <w:t xml:space="preserve">Kaya. The School Curriculum and Standards Authority (the Authority) acknowledges that our offices are on </w:t>
      </w:r>
      <w:proofErr w:type="spellStart"/>
      <w:r w:rsidRPr="00F1275A">
        <w:rPr>
          <w:rFonts w:asciiTheme="minorHAnsi" w:hAnsiTheme="minorHAnsi" w:cstheme="minorHAnsi"/>
        </w:rPr>
        <w:t>Whadjuk</w:t>
      </w:r>
      <w:proofErr w:type="spellEnd"/>
      <w:r w:rsidRPr="00F1275A">
        <w:rPr>
          <w:rFonts w:asciiTheme="minorHAnsi" w:hAnsiTheme="minorHAnsi" w:cstheme="minorHAnsi"/>
        </w:rPr>
        <w:t xml:space="preserve"> Noongar </w:t>
      </w:r>
      <w:proofErr w:type="spellStart"/>
      <w:r w:rsidRPr="00F1275A">
        <w:rPr>
          <w:rFonts w:asciiTheme="minorHAnsi" w:hAnsiTheme="minorHAnsi" w:cstheme="minorHAnsi"/>
        </w:rPr>
        <w:t>boodjar</w:t>
      </w:r>
      <w:proofErr w:type="spellEnd"/>
      <w:r w:rsidRPr="00F1275A">
        <w:rPr>
          <w:rFonts w:asciiTheme="minorHAnsi" w:hAnsiTheme="minorHAnsi" w:cstheme="minorHAns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43926A7" w14:textId="77777777" w:rsidR="005B3BE8" w:rsidRPr="008437E5" w:rsidRDefault="005B3BE8" w:rsidP="00F1275A">
      <w:pPr>
        <w:spacing w:before="8640" w:line="264" w:lineRule="auto"/>
        <w:ind w:right="68"/>
        <w:jc w:val="both"/>
        <w:rPr>
          <w:rFonts w:ascii="Calibri" w:hAnsi="Calibri" w:cs="Arial"/>
          <w:b/>
          <w:sz w:val="16"/>
          <w:szCs w:val="16"/>
        </w:rPr>
      </w:pPr>
      <w:r w:rsidRPr="008437E5">
        <w:rPr>
          <w:rFonts w:ascii="Calibri" w:hAnsi="Calibri" w:cs="Arial"/>
          <w:b/>
          <w:sz w:val="16"/>
          <w:szCs w:val="16"/>
        </w:rPr>
        <w:t>Copyright</w:t>
      </w:r>
    </w:p>
    <w:p w14:paraId="3F8CA1C5" w14:textId="302ED7C4" w:rsidR="005B3BE8" w:rsidRPr="008437E5" w:rsidRDefault="005B3BE8" w:rsidP="005B3BE8">
      <w:pPr>
        <w:spacing w:after="80" w:line="264" w:lineRule="auto"/>
        <w:ind w:right="68"/>
        <w:jc w:val="both"/>
        <w:rPr>
          <w:rFonts w:ascii="Calibri" w:hAnsi="Calibri" w:cs="Arial"/>
          <w:sz w:val="16"/>
          <w:szCs w:val="16"/>
        </w:rPr>
      </w:pPr>
      <w:r w:rsidRPr="008437E5">
        <w:rPr>
          <w:rFonts w:ascii="Calibri" w:hAnsi="Calibri" w:cs="Arial"/>
          <w:sz w:val="16"/>
          <w:szCs w:val="16"/>
        </w:rPr>
        <w:t>© School Curriculum and Standards Authority, 20</w:t>
      </w:r>
      <w:r w:rsidR="00F1275A">
        <w:rPr>
          <w:rFonts w:ascii="Calibri" w:hAnsi="Calibri" w:cs="Arial"/>
          <w:sz w:val="16"/>
          <w:szCs w:val="16"/>
        </w:rPr>
        <w:t>21</w:t>
      </w:r>
    </w:p>
    <w:p w14:paraId="1126D8E3" w14:textId="77777777" w:rsidR="005B3BE8" w:rsidRPr="008437E5" w:rsidRDefault="005B3BE8" w:rsidP="005B3BE8">
      <w:pPr>
        <w:spacing w:after="80" w:line="264" w:lineRule="auto"/>
        <w:ind w:right="68"/>
        <w:jc w:val="both"/>
        <w:rPr>
          <w:rFonts w:ascii="Calibri" w:hAnsi="Calibri" w:cs="Arial"/>
          <w:sz w:val="16"/>
          <w:szCs w:val="16"/>
        </w:rPr>
      </w:pPr>
      <w:r w:rsidRPr="008437E5">
        <w:rPr>
          <w:rFonts w:ascii="Calibri" w:hAnsi="Calibri" w:cs="Arial"/>
          <w:sz w:val="16"/>
          <w:szCs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1A5B3989" w14:textId="77777777" w:rsidR="005B3BE8" w:rsidRPr="008437E5" w:rsidRDefault="005B3BE8" w:rsidP="005B3BE8">
      <w:pPr>
        <w:spacing w:after="80" w:line="264" w:lineRule="auto"/>
        <w:ind w:right="68"/>
        <w:jc w:val="both"/>
        <w:rPr>
          <w:rFonts w:ascii="Calibri" w:hAnsi="Calibri" w:cs="Arial"/>
          <w:sz w:val="16"/>
          <w:szCs w:val="16"/>
        </w:rPr>
      </w:pPr>
      <w:r w:rsidRPr="008437E5">
        <w:rPr>
          <w:rFonts w:ascii="Calibri" w:hAnsi="Calibri" w:cs="Arial"/>
          <w:sz w:val="16"/>
          <w:szCs w:val="16"/>
        </w:rPr>
        <w:t xml:space="preserve">Copying or communication for any other purpose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prior written permission of the School Curriculum and Standards Authority. Copying or communication of any third party copyright material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permission of the copyright owners.</w:t>
      </w:r>
    </w:p>
    <w:p w14:paraId="38BAF1AB" w14:textId="77777777" w:rsidR="005B3BE8" w:rsidRPr="008437E5" w:rsidRDefault="005B3BE8" w:rsidP="005B3BE8">
      <w:pPr>
        <w:spacing w:after="80" w:line="264" w:lineRule="auto"/>
        <w:ind w:right="68"/>
        <w:jc w:val="both"/>
        <w:rPr>
          <w:rFonts w:ascii="Calibri" w:hAnsi="Calibri" w:cs="Arial"/>
          <w:b/>
          <w:bCs/>
          <w:sz w:val="16"/>
          <w:szCs w:val="16"/>
        </w:rPr>
      </w:pPr>
      <w:r w:rsidRPr="008437E5">
        <w:rPr>
          <w:rFonts w:ascii="Calibri" w:hAnsi="Calibri" w:cs="Arial"/>
          <w:sz w:val="16"/>
          <w:szCs w:val="16"/>
        </w:rPr>
        <w:t xml:space="preserve">Any content in this document that has been derived from the Australian Curriculum may be used under the terms of the </w:t>
      </w:r>
      <w:r w:rsidRPr="008437E5">
        <w:rPr>
          <w:rFonts w:ascii="Calibri" w:hAnsi="Calibri" w:cs="Arial"/>
          <w:iCs/>
          <w:sz w:val="16"/>
          <w:szCs w:val="16"/>
        </w:rPr>
        <w:t>Creative Commons</w:t>
      </w:r>
      <w:r w:rsidRPr="008437E5">
        <w:rPr>
          <w:rFonts w:ascii="Calibri" w:hAnsi="Calibri" w:cs="Arial"/>
          <w:iCs/>
          <w:color w:val="1F497D"/>
          <w:sz w:val="16"/>
          <w:szCs w:val="16"/>
        </w:rPr>
        <w:t xml:space="preserve"> </w:t>
      </w:r>
      <w:hyperlink r:id="rId8" w:history="1">
        <w:r w:rsidRPr="008437E5">
          <w:rPr>
            <w:rFonts w:ascii="Calibri" w:hAnsi="Calibri" w:cs="Arial"/>
            <w:iCs/>
            <w:color w:val="3333CC"/>
            <w:sz w:val="16"/>
            <w:szCs w:val="20"/>
          </w:rPr>
          <w:t>Attribution 4.0 International (CC BY)</w:t>
        </w:r>
      </w:hyperlink>
      <w:r w:rsidRPr="008437E5">
        <w:rPr>
          <w:rFonts w:cs="Arial"/>
          <w:i/>
          <w:iCs/>
          <w:color w:val="1F497D"/>
          <w:sz w:val="16"/>
          <w:szCs w:val="16"/>
        </w:rPr>
        <w:t xml:space="preserve"> </w:t>
      </w:r>
      <w:r w:rsidRPr="008437E5">
        <w:rPr>
          <w:rFonts w:ascii="Calibri" w:hAnsi="Calibri" w:cs="Arial"/>
          <w:iCs/>
          <w:sz w:val="16"/>
          <w:szCs w:val="16"/>
        </w:rPr>
        <w:t>licence.</w:t>
      </w:r>
    </w:p>
    <w:p w14:paraId="76D61019" w14:textId="77777777" w:rsidR="005B3BE8" w:rsidRPr="008437E5" w:rsidRDefault="005B3BE8" w:rsidP="005B3BE8">
      <w:pPr>
        <w:spacing w:after="80" w:line="264" w:lineRule="auto"/>
        <w:ind w:right="68"/>
        <w:jc w:val="both"/>
        <w:rPr>
          <w:rFonts w:ascii="Calibri" w:hAnsi="Calibri" w:cs="Arial"/>
          <w:b/>
          <w:sz w:val="16"/>
          <w:szCs w:val="16"/>
        </w:rPr>
      </w:pPr>
      <w:r w:rsidRPr="008437E5">
        <w:rPr>
          <w:rFonts w:ascii="Calibri" w:hAnsi="Calibri" w:cs="Arial"/>
          <w:b/>
          <w:sz w:val="16"/>
          <w:szCs w:val="16"/>
        </w:rPr>
        <w:t>Disclaimer</w:t>
      </w:r>
    </w:p>
    <w:p w14:paraId="0D348D44" w14:textId="77777777" w:rsidR="005B3BE8" w:rsidRDefault="005B3BE8" w:rsidP="00B3276B">
      <w:pPr>
        <w:spacing w:line="264" w:lineRule="auto"/>
        <w:ind w:right="68"/>
        <w:jc w:val="both"/>
        <w:rPr>
          <w:rFonts w:ascii="Calibri" w:hAnsi="Calibri" w:cs="Arial"/>
          <w:sz w:val="16"/>
          <w:szCs w:val="16"/>
        </w:rPr>
      </w:pPr>
      <w:r w:rsidRPr="008437E5">
        <w:rPr>
          <w:rFonts w:ascii="Calibri" w:hAnsi="Calibri" w:cs="Arial"/>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341C18AF" w14:textId="77777777" w:rsidR="005B3BE8" w:rsidRPr="005B3BE8" w:rsidRDefault="005B3BE8" w:rsidP="00B3276B">
      <w:pPr>
        <w:spacing w:line="264" w:lineRule="auto"/>
        <w:ind w:right="68"/>
        <w:jc w:val="both"/>
        <w:rPr>
          <w:rFonts w:ascii="Calibri" w:hAnsi="Calibri" w:cs="Arial"/>
          <w:sz w:val="16"/>
          <w:szCs w:val="16"/>
        </w:rPr>
        <w:sectPr w:rsidR="005B3BE8" w:rsidRPr="005B3BE8" w:rsidSect="00A41897">
          <w:footerReference w:type="even" r:id="rId9"/>
          <w:footerReference w:type="default" r:id="rId10"/>
          <w:headerReference w:type="first" r:id="rId11"/>
          <w:pgSz w:w="11906" w:h="16838" w:code="9"/>
          <w:pgMar w:top="1440" w:right="1440" w:bottom="1440" w:left="1440" w:header="708" w:footer="708" w:gutter="0"/>
          <w:pgNumType w:start="1"/>
          <w:cols w:space="708"/>
          <w:titlePg/>
          <w:docGrid w:linePitch="360"/>
        </w:sectPr>
      </w:pPr>
    </w:p>
    <w:p w14:paraId="34EBC725" w14:textId="77777777" w:rsidR="00B3276B" w:rsidRPr="00753D15" w:rsidRDefault="00B3276B" w:rsidP="00B3276B">
      <w:pPr>
        <w:pStyle w:val="Heading1"/>
        <w:spacing w:before="0"/>
        <w:ind w:left="-426" w:right="-359"/>
        <w:rPr>
          <w:sz w:val="28"/>
          <w:szCs w:val="28"/>
        </w:rPr>
      </w:pPr>
      <w:r w:rsidRPr="00753D15">
        <w:rPr>
          <w:sz w:val="28"/>
          <w:szCs w:val="28"/>
        </w:rPr>
        <w:lastRenderedPageBreak/>
        <w:t>Sample assessment outline</w:t>
      </w:r>
    </w:p>
    <w:p w14:paraId="54439A8D" w14:textId="77777777" w:rsidR="00B3276B" w:rsidRPr="00753D15" w:rsidRDefault="00003806" w:rsidP="00B3276B">
      <w:pPr>
        <w:pStyle w:val="Heading1"/>
        <w:spacing w:before="0"/>
        <w:ind w:left="-426" w:right="-359"/>
        <w:rPr>
          <w:sz w:val="28"/>
          <w:szCs w:val="28"/>
        </w:rPr>
      </w:pPr>
      <w:r>
        <w:rPr>
          <w:sz w:val="28"/>
          <w:szCs w:val="28"/>
        </w:rPr>
        <w:t xml:space="preserve">Mathematics Applications </w:t>
      </w:r>
      <w:r>
        <w:rPr>
          <w:rFonts w:ascii="Calibri" w:hAnsi="Calibri"/>
          <w:sz w:val="28"/>
          <w:szCs w:val="28"/>
        </w:rPr>
        <w:t>–</w:t>
      </w:r>
      <w:r>
        <w:rPr>
          <w:sz w:val="28"/>
          <w:szCs w:val="28"/>
        </w:rPr>
        <w:t xml:space="preserve"> </w:t>
      </w:r>
      <w:r w:rsidR="00B3276B" w:rsidRPr="00753D15">
        <w:rPr>
          <w:sz w:val="28"/>
          <w:szCs w:val="28"/>
        </w:rPr>
        <w:t>ATAR Year 11</w:t>
      </w:r>
    </w:p>
    <w:p w14:paraId="408CF155" w14:textId="77777777" w:rsidR="00B3276B" w:rsidRPr="004912D2" w:rsidRDefault="00B3276B" w:rsidP="00471C7A">
      <w:pPr>
        <w:pStyle w:val="Heading2"/>
        <w:spacing w:after="60"/>
        <w:ind w:left="-425" w:right="-357"/>
      </w:pPr>
      <w:r w:rsidRPr="004912D2">
        <w:t xml:space="preserve">Units </w:t>
      </w:r>
      <w:r>
        <w:t>1</w:t>
      </w:r>
      <w:r w:rsidRPr="004912D2">
        <w:t xml:space="preserve"> and </w:t>
      </w:r>
      <w:r w:rsidR="00471C7A">
        <w:t>2</w:t>
      </w:r>
    </w:p>
    <w:tbl>
      <w:tblPr>
        <w:tblW w:w="5251" w:type="pct"/>
        <w:tblInd w:w="-562"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16"/>
        <w:gridCol w:w="1274"/>
        <w:gridCol w:w="1330"/>
        <w:gridCol w:w="1277"/>
        <w:gridCol w:w="9351"/>
      </w:tblGrid>
      <w:tr w:rsidR="00B609B5" w:rsidRPr="002F2A8F" w14:paraId="6A5C411F" w14:textId="77777777" w:rsidTr="00390711">
        <w:trPr>
          <w:tblHeader/>
        </w:trPr>
        <w:tc>
          <w:tcPr>
            <w:tcW w:w="483" w:type="pct"/>
            <w:tcBorders>
              <w:left w:val="single" w:sz="4" w:space="0" w:color="D7C5E2" w:themeColor="accent4" w:themeTint="99"/>
              <w:right w:val="single" w:sz="4" w:space="0" w:color="FFFFFF" w:themeColor="background1"/>
            </w:tcBorders>
            <w:shd w:val="clear" w:color="auto" w:fill="BD9FCF" w:themeFill="accent4"/>
            <w:vAlign w:val="center"/>
          </w:tcPr>
          <w:p w14:paraId="7A13291C" w14:textId="77777777" w:rsidR="00060207" w:rsidRPr="004601F1" w:rsidRDefault="00060207" w:rsidP="006A7B74">
            <w:pPr>
              <w:spacing w:line="276" w:lineRule="auto"/>
              <w:ind w:left="-426" w:right="-359"/>
              <w:jc w:val="center"/>
              <w:rPr>
                <w:rFonts w:asciiTheme="minorHAnsi" w:hAnsiTheme="minorHAnsi" w:cs="Arial"/>
                <w:b/>
                <w:color w:val="FFFFFF" w:themeColor="background1"/>
                <w:sz w:val="20"/>
                <w:szCs w:val="18"/>
              </w:rPr>
            </w:pPr>
            <w:r w:rsidRPr="004601F1">
              <w:rPr>
                <w:rFonts w:asciiTheme="minorHAnsi" w:hAnsiTheme="minorHAnsi" w:cs="Arial"/>
                <w:b/>
                <w:color w:val="FFFFFF" w:themeColor="background1"/>
                <w:sz w:val="20"/>
                <w:szCs w:val="18"/>
              </w:rPr>
              <w:t>Assessment</w:t>
            </w:r>
          </w:p>
          <w:p w14:paraId="4C1D1234" w14:textId="77777777" w:rsidR="00B3276B" w:rsidRPr="004601F1" w:rsidRDefault="006A7B74" w:rsidP="006A7B74">
            <w:pPr>
              <w:spacing w:line="276" w:lineRule="auto"/>
              <w:ind w:left="-426" w:right="-359"/>
              <w:jc w:val="center"/>
              <w:rPr>
                <w:rFonts w:asciiTheme="minorHAnsi" w:hAnsiTheme="minorHAnsi" w:cs="Arial"/>
                <w:b/>
                <w:color w:val="FFFFFF" w:themeColor="background1"/>
                <w:sz w:val="20"/>
                <w:szCs w:val="18"/>
              </w:rPr>
            </w:pPr>
            <w:r w:rsidRPr="004601F1">
              <w:rPr>
                <w:rFonts w:asciiTheme="minorHAnsi" w:hAnsiTheme="minorHAnsi" w:cs="Arial"/>
                <w:b/>
                <w:color w:val="FFFFFF" w:themeColor="background1"/>
                <w:sz w:val="20"/>
                <w:szCs w:val="18"/>
              </w:rPr>
              <w:t>type</w:t>
            </w:r>
          </w:p>
        </w:tc>
        <w:tc>
          <w:tcPr>
            <w:tcW w:w="435" w:type="pct"/>
            <w:tcBorders>
              <w:left w:val="single" w:sz="4" w:space="0" w:color="FFFFFF" w:themeColor="background1"/>
              <w:right w:val="single" w:sz="4" w:space="0" w:color="FFFFFF" w:themeColor="background1"/>
            </w:tcBorders>
            <w:shd w:val="clear" w:color="auto" w:fill="BD9FCF" w:themeFill="accent4"/>
            <w:vAlign w:val="center"/>
          </w:tcPr>
          <w:p w14:paraId="125038A0" w14:textId="77777777" w:rsidR="00060207" w:rsidRPr="004601F1" w:rsidRDefault="00B3276B" w:rsidP="00C55DAA">
            <w:pPr>
              <w:spacing w:line="276" w:lineRule="auto"/>
              <w:ind w:left="-426" w:right="-359"/>
              <w:jc w:val="center"/>
              <w:rPr>
                <w:rFonts w:asciiTheme="minorHAnsi" w:hAnsiTheme="minorHAnsi" w:cs="Arial"/>
                <w:b/>
                <w:bCs/>
                <w:color w:val="FFFFFF" w:themeColor="background1"/>
                <w:sz w:val="20"/>
                <w:szCs w:val="18"/>
                <w:lang w:val="en-US"/>
              </w:rPr>
            </w:pPr>
            <w:r w:rsidRPr="004601F1">
              <w:rPr>
                <w:rFonts w:asciiTheme="minorHAnsi" w:hAnsiTheme="minorHAnsi" w:cs="Arial"/>
                <w:b/>
                <w:bCs/>
                <w:color w:val="FFFFFF" w:themeColor="background1"/>
                <w:sz w:val="20"/>
                <w:szCs w:val="18"/>
                <w:lang w:val="en-US"/>
              </w:rPr>
              <w:t>A</w:t>
            </w:r>
            <w:r w:rsidR="00406DDF" w:rsidRPr="004601F1">
              <w:rPr>
                <w:rFonts w:asciiTheme="minorHAnsi" w:hAnsiTheme="minorHAnsi" w:cs="Arial"/>
                <w:b/>
                <w:bCs/>
                <w:color w:val="FFFFFF" w:themeColor="background1"/>
                <w:sz w:val="20"/>
                <w:szCs w:val="18"/>
                <w:lang w:val="en-US"/>
              </w:rPr>
              <w:t>ssessment</w:t>
            </w:r>
          </w:p>
          <w:p w14:paraId="2A98FC89" w14:textId="77777777" w:rsidR="00C55DAA" w:rsidRPr="004601F1" w:rsidRDefault="00C55DAA" w:rsidP="00C55DAA">
            <w:pPr>
              <w:spacing w:line="276" w:lineRule="auto"/>
              <w:ind w:left="-426" w:right="-359"/>
              <w:jc w:val="center"/>
              <w:rPr>
                <w:rFonts w:asciiTheme="minorHAnsi" w:hAnsiTheme="minorHAnsi" w:cs="Arial"/>
                <w:b/>
                <w:bCs/>
                <w:color w:val="FFFFFF" w:themeColor="background1"/>
                <w:sz w:val="20"/>
                <w:szCs w:val="18"/>
                <w:lang w:val="en-US"/>
              </w:rPr>
            </w:pPr>
            <w:r w:rsidRPr="004601F1">
              <w:rPr>
                <w:rFonts w:asciiTheme="minorHAnsi" w:hAnsiTheme="minorHAnsi" w:cs="Arial"/>
                <w:b/>
                <w:bCs/>
                <w:color w:val="FFFFFF" w:themeColor="background1"/>
                <w:sz w:val="20"/>
                <w:szCs w:val="18"/>
                <w:lang w:val="en-US"/>
              </w:rPr>
              <w:t>type</w:t>
            </w:r>
          </w:p>
          <w:p w14:paraId="4A1CE644" w14:textId="77777777" w:rsidR="00B3276B" w:rsidRPr="004601F1" w:rsidRDefault="00406DDF" w:rsidP="00C55DAA">
            <w:pPr>
              <w:spacing w:line="276" w:lineRule="auto"/>
              <w:ind w:left="-426" w:right="-359"/>
              <w:jc w:val="center"/>
              <w:rPr>
                <w:rFonts w:asciiTheme="minorHAnsi" w:hAnsiTheme="minorHAnsi" w:cs="Arial"/>
                <w:b/>
                <w:bCs/>
                <w:color w:val="FFFFFF" w:themeColor="background1"/>
                <w:sz w:val="20"/>
                <w:szCs w:val="18"/>
                <w:lang w:val="en-US"/>
              </w:rPr>
            </w:pPr>
            <w:r w:rsidRPr="004601F1">
              <w:rPr>
                <w:rFonts w:asciiTheme="minorHAnsi" w:hAnsiTheme="minorHAnsi" w:cs="Arial"/>
                <w:b/>
                <w:bCs/>
                <w:color w:val="FFFFFF" w:themeColor="background1"/>
                <w:sz w:val="20"/>
                <w:szCs w:val="18"/>
                <w:lang w:val="en-US"/>
              </w:rPr>
              <w:t>weighting</w:t>
            </w:r>
          </w:p>
        </w:tc>
        <w:tc>
          <w:tcPr>
            <w:tcW w:w="454" w:type="pct"/>
            <w:tcBorders>
              <w:left w:val="single" w:sz="4" w:space="0" w:color="FFFFFF" w:themeColor="background1"/>
              <w:right w:val="single" w:sz="4" w:space="0" w:color="FFFFFF" w:themeColor="background1"/>
            </w:tcBorders>
            <w:shd w:val="clear" w:color="auto" w:fill="BD9FCF" w:themeFill="accent4"/>
            <w:vAlign w:val="center"/>
          </w:tcPr>
          <w:p w14:paraId="51BA9804" w14:textId="77777777" w:rsidR="00060207" w:rsidRPr="004601F1" w:rsidRDefault="00B3276B" w:rsidP="004A3CA2">
            <w:pPr>
              <w:spacing w:line="276" w:lineRule="auto"/>
              <w:ind w:left="-426" w:right="-359"/>
              <w:jc w:val="center"/>
              <w:rPr>
                <w:rFonts w:asciiTheme="minorHAnsi" w:hAnsiTheme="minorHAnsi" w:cs="Arial"/>
                <w:b/>
                <w:color w:val="FFFFFF" w:themeColor="background1"/>
                <w:sz w:val="20"/>
                <w:szCs w:val="18"/>
                <w:lang w:val="en-US" w:eastAsia="en-US"/>
              </w:rPr>
            </w:pPr>
            <w:r w:rsidRPr="004601F1">
              <w:rPr>
                <w:rFonts w:asciiTheme="minorHAnsi" w:hAnsiTheme="minorHAnsi" w:cs="Arial"/>
                <w:b/>
                <w:color w:val="FFFFFF" w:themeColor="background1"/>
                <w:sz w:val="20"/>
                <w:szCs w:val="18"/>
                <w:lang w:val="en-US" w:eastAsia="en-US"/>
              </w:rPr>
              <w:t>Assessment</w:t>
            </w:r>
          </w:p>
          <w:p w14:paraId="7E66BF12" w14:textId="77777777" w:rsidR="00B3276B" w:rsidRPr="004601F1" w:rsidRDefault="00B3276B" w:rsidP="004A3CA2">
            <w:pPr>
              <w:spacing w:line="276" w:lineRule="auto"/>
              <w:ind w:left="-426" w:right="-359"/>
              <w:jc w:val="center"/>
              <w:rPr>
                <w:rFonts w:asciiTheme="minorHAnsi" w:hAnsiTheme="minorHAnsi" w:cs="Arial"/>
                <w:b/>
                <w:color w:val="FFFFFF" w:themeColor="background1"/>
                <w:sz w:val="20"/>
                <w:szCs w:val="18"/>
                <w:lang w:val="en-US" w:eastAsia="en-US"/>
              </w:rPr>
            </w:pPr>
            <w:r w:rsidRPr="004601F1">
              <w:rPr>
                <w:rFonts w:asciiTheme="minorHAnsi" w:hAnsiTheme="minorHAnsi" w:cs="Arial"/>
                <w:b/>
                <w:color w:val="FFFFFF" w:themeColor="background1"/>
                <w:sz w:val="20"/>
                <w:szCs w:val="18"/>
                <w:lang w:val="en-US" w:eastAsia="en-US"/>
              </w:rPr>
              <w:t>task</w:t>
            </w:r>
          </w:p>
          <w:p w14:paraId="46BD0BC7" w14:textId="77777777" w:rsidR="00B3276B" w:rsidRPr="004601F1" w:rsidRDefault="00B3276B" w:rsidP="004A3CA2">
            <w:pPr>
              <w:spacing w:line="276" w:lineRule="auto"/>
              <w:ind w:left="-426" w:right="-359"/>
              <w:jc w:val="center"/>
              <w:rPr>
                <w:rFonts w:asciiTheme="minorHAnsi" w:hAnsiTheme="minorHAnsi" w:cs="Arial"/>
                <w:b/>
                <w:color w:val="FFFFFF" w:themeColor="background1"/>
                <w:sz w:val="20"/>
                <w:szCs w:val="18"/>
                <w:lang w:val="en-US" w:eastAsia="en-US"/>
              </w:rPr>
            </w:pPr>
            <w:r w:rsidRPr="004601F1">
              <w:rPr>
                <w:rFonts w:asciiTheme="minorHAnsi" w:hAnsiTheme="minorHAnsi" w:cs="Arial"/>
                <w:b/>
                <w:color w:val="FFFFFF" w:themeColor="background1"/>
                <w:sz w:val="20"/>
                <w:szCs w:val="18"/>
                <w:lang w:val="en-US" w:eastAsia="en-US"/>
              </w:rPr>
              <w:t>weighting</w:t>
            </w:r>
          </w:p>
        </w:tc>
        <w:tc>
          <w:tcPr>
            <w:tcW w:w="436" w:type="pct"/>
            <w:tcBorders>
              <w:left w:val="single" w:sz="4" w:space="0" w:color="FFFFFF" w:themeColor="background1"/>
              <w:right w:val="single" w:sz="4" w:space="0" w:color="FFFFFF" w:themeColor="background1"/>
            </w:tcBorders>
            <w:shd w:val="clear" w:color="auto" w:fill="BD9FCF" w:themeFill="accent4"/>
            <w:vAlign w:val="center"/>
          </w:tcPr>
          <w:p w14:paraId="5D799D0B" w14:textId="77777777" w:rsidR="00B3276B" w:rsidRPr="004601F1" w:rsidRDefault="007B0E31" w:rsidP="004A3CA2">
            <w:pPr>
              <w:spacing w:line="276" w:lineRule="auto"/>
              <w:ind w:left="-426" w:right="-359"/>
              <w:jc w:val="center"/>
              <w:rPr>
                <w:rFonts w:asciiTheme="minorHAnsi" w:hAnsiTheme="minorHAnsi" w:cs="Arial"/>
                <w:b/>
                <w:bCs/>
                <w:color w:val="FFFFFF" w:themeColor="background1"/>
                <w:sz w:val="20"/>
                <w:szCs w:val="18"/>
                <w:lang w:val="en-US"/>
              </w:rPr>
            </w:pPr>
            <w:r w:rsidRPr="004601F1">
              <w:rPr>
                <w:rFonts w:asciiTheme="minorHAnsi" w:hAnsiTheme="minorHAnsi" w:cs="Arial"/>
                <w:b/>
                <w:bCs/>
                <w:color w:val="FFFFFF" w:themeColor="background1"/>
                <w:sz w:val="20"/>
                <w:szCs w:val="18"/>
                <w:lang w:val="en-US"/>
              </w:rPr>
              <w:t>Week/s</w:t>
            </w:r>
          </w:p>
        </w:tc>
        <w:tc>
          <w:tcPr>
            <w:tcW w:w="3192" w:type="pct"/>
            <w:tcBorders>
              <w:left w:val="single" w:sz="4" w:space="0" w:color="FFFFFF" w:themeColor="background1"/>
            </w:tcBorders>
            <w:shd w:val="clear" w:color="auto" w:fill="BD9FCF" w:themeFill="accent4"/>
            <w:vAlign w:val="center"/>
            <w:hideMark/>
          </w:tcPr>
          <w:p w14:paraId="1D8AA157" w14:textId="77777777" w:rsidR="00B3276B" w:rsidRPr="002F2A8F" w:rsidRDefault="002D617F" w:rsidP="002D617F">
            <w:pPr>
              <w:spacing w:line="276" w:lineRule="auto"/>
              <w:ind w:left="-426" w:right="-359"/>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 description</w:t>
            </w:r>
          </w:p>
        </w:tc>
      </w:tr>
      <w:tr w:rsidR="00B609B5" w:rsidRPr="002F2A8F" w14:paraId="1BD9A305" w14:textId="77777777" w:rsidTr="00390711">
        <w:trPr>
          <w:trHeight w:val="283"/>
        </w:trPr>
        <w:tc>
          <w:tcPr>
            <w:tcW w:w="483" w:type="pct"/>
            <w:vMerge w:val="restart"/>
            <w:shd w:val="clear" w:color="auto" w:fill="auto"/>
            <w:vAlign w:val="center"/>
          </w:tcPr>
          <w:p w14:paraId="703B3D24" w14:textId="77777777" w:rsidR="002A2709" w:rsidRPr="00496318" w:rsidRDefault="00C439A2" w:rsidP="00B8413B">
            <w:pPr>
              <w:spacing w:beforeLines="20" w:before="48" w:afterLines="20" w:after="48" w:line="276" w:lineRule="auto"/>
              <w:ind w:right="-2"/>
              <w:jc w:val="center"/>
              <w:rPr>
                <w:rFonts w:asciiTheme="minorHAnsi" w:hAnsiTheme="minorHAnsi" w:cs="Arial"/>
                <w:b/>
                <w:bCs/>
                <w:sz w:val="20"/>
                <w:szCs w:val="20"/>
                <w:lang w:val="en-US" w:eastAsia="en-US"/>
              </w:rPr>
            </w:pPr>
            <w:r w:rsidRPr="00496318">
              <w:rPr>
                <w:rFonts w:asciiTheme="minorHAnsi" w:hAnsiTheme="minorHAnsi" w:cs="Arial"/>
                <w:b/>
                <w:bCs/>
                <w:sz w:val="20"/>
                <w:szCs w:val="20"/>
                <w:lang w:val="en-US" w:eastAsia="en-US"/>
              </w:rPr>
              <w:t>Response</w:t>
            </w:r>
          </w:p>
        </w:tc>
        <w:tc>
          <w:tcPr>
            <w:tcW w:w="435" w:type="pct"/>
            <w:vMerge w:val="restart"/>
            <w:vAlign w:val="center"/>
          </w:tcPr>
          <w:p w14:paraId="2BA58A16" w14:textId="77777777" w:rsidR="002A2709" w:rsidRPr="002F2A8F" w:rsidRDefault="00C439A2" w:rsidP="00B8413B">
            <w:pPr>
              <w:spacing w:beforeLines="20" w:before="48" w:afterLines="20" w:after="48" w:line="276" w:lineRule="auto"/>
              <w:ind w:left="2"/>
              <w:jc w:val="center"/>
              <w:rPr>
                <w:rFonts w:asciiTheme="minorHAnsi" w:hAnsiTheme="minorHAnsi" w:cs="Arial"/>
                <w:bCs/>
                <w:sz w:val="20"/>
                <w:szCs w:val="20"/>
                <w:lang w:eastAsia="en-US"/>
              </w:rPr>
            </w:pPr>
            <w:r>
              <w:rPr>
                <w:rFonts w:asciiTheme="minorHAnsi" w:hAnsiTheme="minorHAnsi" w:cs="Arial"/>
                <w:bCs/>
                <w:sz w:val="20"/>
                <w:szCs w:val="20"/>
                <w:lang w:eastAsia="en-US"/>
              </w:rPr>
              <w:t>40%</w:t>
            </w:r>
          </w:p>
        </w:tc>
        <w:tc>
          <w:tcPr>
            <w:tcW w:w="454" w:type="pct"/>
            <w:vAlign w:val="center"/>
          </w:tcPr>
          <w:p w14:paraId="08AF3926" w14:textId="77777777" w:rsidR="002A2709" w:rsidRPr="00D305EF" w:rsidRDefault="00B225EB" w:rsidP="00B8413B">
            <w:pPr>
              <w:pStyle w:val="Title"/>
              <w:spacing w:beforeLines="20" w:before="48" w:afterLines="20" w:after="48" w:line="276" w:lineRule="auto"/>
              <w:rPr>
                <w:rFonts w:asciiTheme="minorHAnsi" w:hAnsiTheme="minorHAnsi" w:cs="Arial"/>
                <w:b w:val="0"/>
                <w:bCs w:val="0"/>
                <w:sz w:val="20"/>
                <w:szCs w:val="20"/>
              </w:rPr>
            </w:pPr>
            <w:r w:rsidRPr="00D305EF">
              <w:rPr>
                <w:rFonts w:asciiTheme="minorHAnsi" w:hAnsiTheme="minorHAnsi" w:cs="Arial"/>
                <w:b w:val="0"/>
                <w:sz w:val="20"/>
                <w:szCs w:val="20"/>
              </w:rPr>
              <w:t>6</w:t>
            </w:r>
            <w:r w:rsidR="002A2709" w:rsidRPr="00D305EF">
              <w:rPr>
                <w:rFonts w:asciiTheme="minorHAnsi" w:hAnsiTheme="minorHAnsi" w:cs="Arial"/>
                <w:b w:val="0"/>
                <w:sz w:val="20"/>
                <w:szCs w:val="20"/>
              </w:rPr>
              <w:t>%</w:t>
            </w:r>
          </w:p>
        </w:tc>
        <w:tc>
          <w:tcPr>
            <w:tcW w:w="436" w:type="pct"/>
            <w:vAlign w:val="center"/>
          </w:tcPr>
          <w:p w14:paraId="45302166" w14:textId="77777777" w:rsidR="002A2709" w:rsidRPr="00D305EF" w:rsidRDefault="002A2709" w:rsidP="00390711">
            <w:pPr>
              <w:pStyle w:val="Title"/>
              <w:spacing w:beforeLines="20" w:before="48" w:afterLines="20" w:after="48" w:line="276" w:lineRule="auto"/>
              <w:ind w:left="142" w:firstLine="6"/>
              <w:jc w:val="left"/>
              <w:rPr>
                <w:rFonts w:asciiTheme="minorHAnsi" w:hAnsiTheme="minorHAnsi" w:cs="Arial"/>
                <w:b w:val="0"/>
                <w:bCs w:val="0"/>
                <w:sz w:val="20"/>
                <w:szCs w:val="20"/>
              </w:rPr>
            </w:pPr>
            <w:r w:rsidRPr="00D305EF">
              <w:rPr>
                <w:rFonts w:asciiTheme="minorHAnsi" w:hAnsiTheme="minorHAnsi" w:cs="Arial"/>
                <w:b w:val="0"/>
                <w:bCs w:val="0"/>
                <w:sz w:val="20"/>
                <w:szCs w:val="20"/>
                <w:lang w:val="en-AU"/>
              </w:rPr>
              <w:t xml:space="preserve">Week </w:t>
            </w:r>
            <w:r w:rsidR="00390711">
              <w:rPr>
                <w:rFonts w:asciiTheme="minorHAnsi" w:hAnsiTheme="minorHAnsi" w:cs="Arial"/>
                <w:b w:val="0"/>
                <w:bCs w:val="0"/>
                <w:sz w:val="20"/>
                <w:szCs w:val="20"/>
                <w:lang w:val="en-AU"/>
              </w:rPr>
              <w:t>9</w:t>
            </w:r>
          </w:p>
        </w:tc>
        <w:tc>
          <w:tcPr>
            <w:tcW w:w="3192" w:type="pct"/>
            <w:vAlign w:val="center"/>
            <w:hideMark/>
          </w:tcPr>
          <w:p w14:paraId="627E218A" w14:textId="44B8D680" w:rsidR="002A2709" w:rsidRPr="00983DE4" w:rsidRDefault="002A2709" w:rsidP="00FF45B5">
            <w:pPr>
              <w:pStyle w:val="Title"/>
              <w:spacing w:before="30" w:after="30"/>
              <w:ind w:left="91" w:right="71"/>
              <w:jc w:val="left"/>
              <w:rPr>
                <w:rFonts w:asciiTheme="minorHAnsi" w:hAnsiTheme="minorHAnsi" w:cs="Arial"/>
                <w:b w:val="0"/>
                <w:sz w:val="20"/>
                <w:szCs w:val="20"/>
                <w:lang w:val="it-IT"/>
              </w:rPr>
            </w:pPr>
            <w:r w:rsidRPr="00983DE4">
              <w:rPr>
                <w:rFonts w:asciiTheme="minorHAnsi" w:hAnsiTheme="minorHAnsi" w:cs="Arial"/>
                <w:sz w:val="20"/>
                <w:szCs w:val="20"/>
              </w:rPr>
              <w:t xml:space="preserve">Task </w:t>
            </w:r>
            <w:r w:rsidR="00EE6758" w:rsidRPr="00983DE4">
              <w:rPr>
                <w:rFonts w:asciiTheme="minorHAnsi" w:hAnsiTheme="minorHAnsi" w:cs="Arial"/>
                <w:sz w:val="20"/>
                <w:szCs w:val="20"/>
              </w:rPr>
              <w:t>2</w:t>
            </w:r>
            <w:r w:rsidRPr="00983DE4">
              <w:rPr>
                <w:rFonts w:asciiTheme="minorHAnsi" w:hAnsiTheme="minorHAnsi" w:cs="Arial"/>
                <w:sz w:val="20"/>
                <w:szCs w:val="20"/>
              </w:rPr>
              <w:t xml:space="preserve">: </w:t>
            </w:r>
            <w:r w:rsidRPr="00983DE4">
              <w:rPr>
                <w:rFonts w:asciiTheme="minorHAnsi" w:hAnsiTheme="minorHAnsi" w:cs="Arial"/>
                <w:b w:val="0"/>
                <w:sz w:val="20"/>
                <w:szCs w:val="20"/>
              </w:rPr>
              <w:t xml:space="preserve">Test 1 – </w:t>
            </w:r>
            <w:r w:rsidR="00390711">
              <w:rPr>
                <w:rFonts w:asciiTheme="minorHAnsi" w:hAnsiTheme="minorHAnsi" w:cs="Arial"/>
                <w:b w:val="0"/>
                <w:sz w:val="20"/>
                <w:szCs w:val="20"/>
              </w:rPr>
              <w:t xml:space="preserve">Consumer arithmetic, </w:t>
            </w:r>
            <w:r w:rsidR="00B1435B">
              <w:rPr>
                <w:rFonts w:asciiTheme="minorHAnsi" w:hAnsiTheme="minorHAnsi" w:cs="Arial"/>
                <w:b w:val="0"/>
                <w:sz w:val="20"/>
                <w:szCs w:val="20"/>
              </w:rPr>
              <w:t>A</w:t>
            </w:r>
            <w:r w:rsidR="00390711">
              <w:rPr>
                <w:rFonts w:asciiTheme="minorHAnsi" w:hAnsiTheme="minorHAnsi" w:cs="Arial"/>
                <w:b w:val="0"/>
                <w:sz w:val="20"/>
                <w:szCs w:val="20"/>
              </w:rPr>
              <w:t xml:space="preserve">lgebra and matrices </w:t>
            </w:r>
            <w:r w:rsidR="00E95CB2" w:rsidRPr="00983DE4">
              <w:rPr>
                <w:rFonts w:asciiTheme="minorHAnsi" w:hAnsiTheme="minorHAnsi" w:cstheme="minorHAnsi"/>
                <w:b w:val="0"/>
                <w:sz w:val="20"/>
                <w:szCs w:val="20"/>
                <w:lang w:val="en-AU"/>
              </w:rPr>
              <w:t>(1.1.1 – 1.1.8</w:t>
            </w:r>
            <w:r w:rsidR="00390711">
              <w:rPr>
                <w:rFonts w:asciiTheme="minorHAnsi" w:hAnsiTheme="minorHAnsi" w:cstheme="minorHAnsi"/>
                <w:b w:val="0"/>
                <w:sz w:val="20"/>
                <w:szCs w:val="20"/>
                <w:lang w:val="en-AU"/>
              </w:rPr>
              <w:t>, 1.2.1 – 1.2.7</w:t>
            </w:r>
            <w:r w:rsidR="00E95CB2" w:rsidRPr="00983DE4">
              <w:rPr>
                <w:rFonts w:asciiTheme="minorHAnsi" w:hAnsiTheme="minorHAnsi" w:cstheme="minorHAnsi"/>
                <w:b w:val="0"/>
                <w:sz w:val="20"/>
                <w:szCs w:val="20"/>
                <w:lang w:val="en-AU"/>
              </w:rPr>
              <w:t>)</w:t>
            </w:r>
          </w:p>
        </w:tc>
      </w:tr>
      <w:tr w:rsidR="00B609B5" w:rsidRPr="002F2A8F" w14:paraId="6CF9527F" w14:textId="77777777" w:rsidTr="00390711">
        <w:trPr>
          <w:trHeight w:val="283"/>
        </w:trPr>
        <w:tc>
          <w:tcPr>
            <w:tcW w:w="483" w:type="pct"/>
            <w:vMerge/>
            <w:shd w:val="clear" w:color="auto" w:fill="auto"/>
            <w:vAlign w:val="center"/>
          </w:tcPr>
          <w:p w14:paraId="074FC246" w14:textId="77777777" w:rsidR="002A2709" w:rsidRPr="00496318" w:rsidRDefault="002A2709" w:rsidP="00B8413B">
            <w:pPr>
              <w:spacing w:beforeLines="20" w:before="48" w:afterLines="20" w:after="48" w:line="276" w:lineRule="auto"/>
              <w:ind w:right="-2"/>
              <w:jc w:val="center"/>
              <w:rPr>
                <w:rFonts w:asciiTheme="minorHAnsi" w:hAnsiTheme="minorHAnsi" w:cs="Arial"/>
                <w:b/>
                <w:bCs/>
                <w:sz w:val="20"/>
                <w:szCs w:val="20"/>
                <w:lang w:val="en-US" w:eastAsia="en-US"/>
              </w:rPr>
            </w:pPr>
          </w:p>
        </w:tc>
        <w:tc>
          <w:tcPr>
            <w:tcW w:w="435" w:type="pct"/>
            <w:vMerge/>
            <w:vAlign w:val="center"/>
          </w:tcPr>
          <w:p w14:paraId="19DCA789" w14:textId="77777777" w:rsidR="002A2709" w:rsidRPr="002F2A8F" w:rsidRDefault="002A2709" w:rsidP="00B8413B">
            <w:pPr>
              <w:spacing w:beforeLines="20" w:before="48" w:afterLines="20" w:after="48" w:line="276" w:lineRule="auto"/>
              <w:ind w:left="2"/>
              <w:jc w:val="center"/>
              <w:rPr>
                <w:rFonts w:asciiTheme="minorHAnsi" w:hAnsiTheme="minorHAnsi" w:cs="Arial"/>
                <w:bCs/>
                <w:sz w:val="20"/>
                <w:szCs w:val="20"/>
                <w:lang w:eastAsia="en-US"/>
              </w:rPr>
            </w:pPr>
          </w:p>
        </w:tc>
        <w:tc>
          <w:tcPr>
            <w:tcW w:w="454" w:type="pct"/>
            <w:vAlign w:val="center"/>
          </w:tcPr>
          <w:p w14:paraId="4113FDC6" w14:textId="77777777" w:rsidR="002A2709" w:rsidRPr="00D305EF" w:rsidRDefault="004825EA" w:rsidP="00B8413B">
            <w:pPr>
              <w:pStyle w:val="Title"/>
              <w:spacing w:beforeLines="20" w:before="48" w:afterLines="20" w:after="48" w:line="276" w:lineRule="auto"/>
              <w:rPr>
                <w:rFonts w:asciiTheme="minorHAnsi" w:hAnsiTheme="minorHAnsi" w:cs="Arial"/>
                <w:b w:val="0"/>
                <w:bCs w:val="0"/>
                <w:sz w:val="20"/>
                <w:szCs w:val="20"/>
              </w:rPr>
            </w:pPr>
            <w:r>
              <w:rPr>
                <w:rFonts w:asciiTheme="minorHAnsi" w:hAnsiTheme="minorHAnsi" w:cs="Arial"/>
                <w:b w:val="0"/>
                <w:bCs w:val="0"/>
                <w:sz w:val="20"/>
                <w:szCs w:val="20"/>
              </w:rPr>
              <w:t>10</w:t>
            </w:r>
            <w:r w:rsidR="002A2709" w:rsidRPr="00D305EF">
              <w:rPr>
                <w:rFonts w:asciiTheme="minorHAnsi" w:hAnsiTheme="minorHAnsi" w:cs="Arial"/>
                <w:b w:val="0"/>
                <w:bCs w:val="0"/>
                <w:sz w:val="20"/>
                <w:szCs w:val="20"/>
              </w:rPr>
              <w:t>%</w:t>
            </w:r>
          </w:p>
        </w:tc>
        <w:tc>
          <w:tcPr>
            <w:tcW w:w="436" w:type="pct"/>
            <w:vAlign w:val="center"/>
          </w:tcPr>
          <w:p w14:paraId="36FB67F3" w14:textId="77777777" w:rsidR="002A2709" w:rsidRPr="00D305EF" w:rsidRDefault="002A2709" w:rsidP="00B8413B">
            <w:pPr>
              <w:pStyle w:val="Title"/>
              <w:spacing w:beforeLines="20" w:before="48" w:afterLines="20" w:after="48" w:line="276" w:lineRule="auto"/>
              <w:ind w:left="142" w:firstLine="6"/>
              <w:jc w:val="left"/>
              <w:rPr>
                <w:rFonts w:asciiTheme="minorHAnsi" w:hAnsiTheme="minorHAnsi" w:cs="Arial"/>
                <w:b w:val="0"/>
                <w:bCs w:val="0"/>
                <w:sz w:val="20"/>
                <w:szCs w:val="20"/>
                <w:lang w:val="en-AU"/>
              </w:rPr>
            </w:pPr>
            <w:r w:rsidRPr="00D305EF">
              <w:rPr>
                <w:rFonts w:asciiTheme="minorHAnsi" w:hAnsiTheme="minorHAnsi" w:cs="Arial"/>
                <w:b w:val="0"/>
                <w:sz w:val="20"/>
                <w:szCs w:val="20"/>
              </w:rPr>
              <w:t>W</w:t>
            </w:r>
            <w:r w:rsidR="00A43C9A">
              <w:rPr>
                <w:rFonts w:asciiTheme="minorHAnsi" w:hAnsiTheme="minorHAnsi" w:cs="Arial"/>
                <w:b w:val="0"/>
                <w:sz w:val="20"/>
                <w:szCs w:val="20"/>
              </w:rPr>
              <w:t>eek 14</w:t>
            </w:r>
          </w:p>
        </w:tc>
        <w:tc>
          <w:tcPr>
            <w:tcW w:w="3192" w:type="pct"/>
            <w:vAlign w:val="center"/>
          </w:tcPr>
          <w:p w14:paraId="65CFB901" w14:textId="77777777" w:rsidR="002A2709" w:rsidRPr="000867F2" w:rsidRDefault="000867F2" w:rsidP="00390711">
            <w:pPr>
              <w:pStyle w:val="Title"/>
              <w:spacing w:before="30" w:after="30"/>
              <w:ind w:left="91" w:right="71"/>
              <w:jc w:val="left"/>
              <w:rPr>
                <w:rFonts w:asciiTheme="minorHAnsi" w:hAnsiTheme="minorHAnsi" w:cs="Arial"/>
                <w:b w:val="0"/>
                <w:sz w:val="20"/>
                <w:szCs w:val="20"/>
              </w:rPr>
            </w:pPr>
            <w:r>
              <w:rPr>
                <w:rFonts w:asciiTheme="minorHAnsi" w:hAnsiTheme="minorHAnsi" w:cs="Arial"/>
                <w:sz w:val="20"/>
                <w:szCs w:val="20"/>
              </w:rPr>
              <w:t xml:space="preserve">Task </w:t>
            </w:r>
            <w:r w:rsidR="00390711">
              <w:rPr>
                <w:rFonts w:asciiTheme="minorHAnsi" w:hAnsiTheme="minorHAnsi" w:cs="Arial"/>
                <w:sz w:val="20"/>
                <w:szCs w:val="20"/>
              </w:rPr>
              <w:t>4</w:t>
            </w:r>
            <w:r>
              <w:rPr>
                <w:rFonts w:asciiTheme="minorHAnsi" w:hAnsiTheme="minorHAnsi" w:cs="Arial"/>
                <w:sz w:val="20"/>
                <w:szCs w:val="20"/>
              </w:rPr>
              <w:t>:</w:t>
            </w:r>
            <w:r>
              <w:rPr>
                <w:rFonts w:asciiTheme="minorHAnsi" w:hAnsiTheme="minorHAnsi" w:cs="Arial"/>
                <w:b w:val="0"/>
                <w:sz w:val="20"/>
                <w:szCs w:val="20"/>
              </w:rPr>
              <w:t xml:space="preserve"> Test </w:t>
            </w:r>
            <w:r w:rsidR="00390711">
              <w:rPr>
                <w:rFonts w:asciiTheme="minorHAnsi" w:hAnsiTheme="minorHAnsi" w:cs="Arial"/>
                <w:b w:val="0"/>
                <w:sz w:val="20"/>
                <w:szCs w:val="20"/>
              </w:rPr>
              <w:t>2</w:t>
            </w:r>
            <w:r>
              <w:rPr>
                <w:rFonts w:asciiTheme="minorHAnsi" w:hAnsiTheme="minorHAnsi" w:cs="Arial"/>
                <w:b w:val="0"/>
                <w:sz w:val="20"/>
                <w:szCs w:val="20"/>
              </w:rPr>
              <w:t xml:space="preserve"> </w:t>
            </w:r>
            <w:r>
              <w:rPr>
                <w:rFonts w:ascii="Calibri" w:hAnsi="Calibri" w:cs="Arial"/>
                <w:b w:val="0"/>
                <w:sz w:val="20"/>
                <w:szCs w:val="20"/>
              </w:rPr>
              <w:t>–</w:t>
            </w:r>
            <w:r>
              <w:rPr>
                <w:rFonts w:asciiTheme="minorHAnsi" w:hAnsiTheme="minorHAnsi" w:cs="Arial"/>
                <w:b w:val="0"/>
                <w:sz w:val="20"/>
                <w:szCs w:val="20"/>
              </w:rPr>
              <w:t xml:space="preserve"> Shape and measurement (1.3.1 </w:t>
            </w:r>
            <w:r>
              <w:rPr>
                <w:rFonts w:ascii="Calibri" w:hAnsi="Calibri" w:cs="Arial"/>
                <w:b w:val="0"/>
                <w:sz w:val="20"/>
                <w:szCs w:val="20"/>
              </w:rPr>
              <w:t>–</w:t>
            </w:r>
            <w:r>
              <w:rPr>
                <w:rFonts w:asciiTheme="minorHAnsi" w:hAnsiTheme="minorHAnsi" w:cs="Arial"/>
                <w:b w:val="0"/>
                <w:sz w:val="20"/>
                <w:szCs w:val="20"/>
              </w:rPr>
              <w:t xml:space="preserve"> 1.3.8)</w:t>
            </w:r>
          </w:p>
        </w:tc>
      </w:tr>
      <w:tr w:rsidR="00B609B5" w:rsidRPr="002F2A8F" w14:paraId="62BCADF4" w14:textId="77777777" w:rsidTr="00390711">
        <w:trPr>
          <w:trHeight w:val="283"/>
        </w:trPr>
        <w:tc>
          <w:tcPr>
            <w:tcW w:w="483" w:type="pct"/>
            <w:vMerge/>
            <w:shd w:val="clear" w:color="auto" w:fill="auto"/>
            <w:vAlign w:val="center"/>
          </w:tcPr>
          <w:p w14:paraId="33DECAFF" w14:textId="77777777" w:rsidR="002A2709" w:rsidRPr="00496318" w:rsidRDefault="002A2709" w:rsidP="00B8413B">
            <w:pPr>
              <w:spacing w:beforeLines="20" w:before="48" w:afterLines="20" w:after="48" w:line="276" w:lineRule="auto"/>
              <w:ind w:right="-2"/>
              <w:jc w:val="center"/>
              <w:rPr>
                <w:rFonts w:asciiTheme="minorHAnsi" w:hAnsiTheme="minorHAnsi" w:cs="Arial"/>
                <w:b/>
                <w:bCs/>
                <w:sz w:val="20"/>
                <w:szCs w:val="20"/>
                <w:lang w:val="en-US" w:eastAsia="en-US"/>
              </w:rPr>
            </w:pPr>
          </w:p>
        </w:tc>
        <w:tc>
          <w:tcPr>
            <w:tcW w:w="435" w:type="pct"/>
            <w:vMerge/>
            <w:vAlign w:val="center"/>
          </w:tcPr>
          <w:p w14:paraId="051E7208" w14:textId="77777777" w:rsidR="002A2709" w:rsidRPr="002F2A8F" w:rsidRDefault="002A2709" w:rsidP="00B8413B">
            <w:pPr>
              <w:spacing w:beforeLines="20" w:before="48" w:afterLines="20" w:after="48" w:line="276" w:lineRule="auto"/>
              <w:ind w:left="2"/>
              <w:jc w:val="center"/>
              <w:rPr>
                <w:rFonts w:asciiTheme="minorHAnsi" w:hAnsiTheme="minorHAnsi" w:cs="Arial"/>
                <w:bCs/>
                <w:sz w:val="20"/>
                <w:szCs w:val="20"/>
                <w:lang w:eastAsia="en-US"/>
              </w:rPr>
            </w:pPr>
          </w:p>
        </w:tc>
        <w:tc>
          <w:tcPr>
            <w:tcW w:w="454" w:type="pct"/>
            <w:vAlign w:val="center"/>
          </w:tcPr>
          <w:p w14:paraId="7C0944C4" w14:textId="77777777" w:rsidR="002A2709" w:rsidRPr="00D305EF" w:rsidRDefault="008662D9" w:rsidP="00B8413B">
            <w:pPr>
              <w:pStyle w:val="Title"/>
              <w:spacing w:beforeLines="20" w:before="48" w:afterLines="20" w:after="48" w:line="276" w:lineRule="auto"/>
              <w:rPr>
                <w:rFonts w:asciiTheme="minorHAnsi" w:hAnsiTheme="minorHAnsi" w:cs="Arial"/>
                <w:b w:val="0"/>
                <w:bCs w:val="0"/>
                <w:sz w:val="20"/>
                <w:szCs w:val="20"/>
              </w:rPr>
            </w:pPr>
            <w:r>
              <w:rPr>
                <w:rFonts w:asciiTheme="minorHAnsi" w:hAnsiTheme="minorHAnsi" w:cs="Arial"/>
                <w:b w:val="0"/>
                <w:bCs w:val="0"/>
                <w:sz w:val="20"/>
                <w:szCs w:val="20"/>
              </w:rPr>
              <w:t>6</w:t>
            </w:r>
            <w:r w:rsidR="002A2709" w:rsidRPr="00D305EF">
              <w:rPr>
                <w:rFonts w:asciiTheme="minorHAnsi" w:hAnsiTheme="minorHAnsi" w:cs="Arial"/>
                <w:b w:val="0"/>
                <w:sz w:val="20"/>
                <w:szCs w:val="20"/>
              </w:rPr>
              <w:t>%</w:t>
            </w:r>
          </w:p>
        </w:tc>
        <w:tc>
          <w:tcPr>
            <w:tcW w:w="436" w:type="pct"/>
            <w:vAlign w:val="center"/>
          </w:tcPr>
          <w:p w14:paraId="0AA00553" w14:textId="77777777" w:rsidR="002A2709" w:rsidRPr="00D305EF" w:rsidRDefault="002A2709" w:rsidP="00B8413B">
            <w:pPr>
              <w:pStyle w:val="Title"/>
              <w:spacing w:beforeLines="20" w:before="48" w:afterLines="20" w:after="48" w:line="276" w:lineRule="auto"/>
              <w:ind w:left="142" w:right="71" w:firstLine="6"/>
              <w:jc w:val="left"/>
              <w:rPr>
                <w:rFonts w:asciiTheme="minorHAnsi" w:hAnsiTheme="minorHAnsi" w:cs="Arial"/>
                <w:b w:val="0"/>
                <w:sz w:val="20"/>
                <w:szCs w:val="20"/>
              </w:rPr>
            </w:pPr>
            <w:r w:rsidRPr="00D305EF">
              <w:rPr>
                <w:rFonts w:asciiTheme="minorHAnsi" w:hAnsiTheme="minorHAnsi" w:cs="Arial"/>
                <w:b w:val="0"/>
                <w:bCs w:val="0"/>
                <w:sz w:val="20"/>
                <w:szCs w:val="20"/>
                <w:lang w:val="en-AU"/>
              </w:rPr>
              <w:t>W</w:t>
            </w:r>
            <w:r w:rsidR="00A43C9A">
              <w:rPr>
                <w:rFonts w:asciiTheme="minorHAnsi" w:hAnsiTheme="minorHAnsi" w:cs="Arial"/>
                <w:b w:val="0"/>
                <w:bCs w:val="0"/>
                <w:sz w:val="20"/>
                <w:szCs w:val="20"/>
                <w:lang w:val="en-AU"/>
              </w:rPr>
              <w:t>eek 20</w:t>
            </w:r>
          </w:p>
        </w:tc>
        <w:tc>
          <w:tcPr>
            <w:tcW w:w="3192" w:type="pct"/>
            <w:vAlign w:val="center"/>
          </w:tcPr>
          <w:p w14:paraId="37F8E6D8" w14:textId="77777777" w:rsidR="002A2709" w:rsidRPr="00E04D55" w:rsidRDefault="00E04D55" w:rsidP="00390711">
            <w:pPr>
              <w:pStyle w:val="Title"/>
              <w:spacing w:before="30" w:after="30"/>
              <w:ind w:left="91" w:right="71"/>
              <w:jc w:val="left"/>
              <w:rPr>
                <w:rFonts w:asciiTheme="minorHAnsi" w:hAnsiTheme="minorHAnsi" w:cs="Arial"/>
                <w:b w:val="0"/>
                <w:sz w:val="20"/>
                <w:szCs w:val="20"/>
              </w:rPr>
            </w:pPr>
            <w:r>
              <w:rPr>
                <w:rFonts w:asciiTheme="minorHAnsi" w:hAnsiTheme="minorHAnsi" w:cs="Arial"/>
                <w:sz w:val="20"/>
                <w:szCs w:val="20"/>
              </w:rPr>
              <w:t xml:space="preserve">Task </w:t>
            </w:r>
            <w:r w:rsidR="00390711">
              <w:rPr>
                <w:rFonts w:asciiTheme="minorHAnsi" w:hAnsiTheme="minorHAnsi" w:cs="Arial"/>
                <w:sz w:val="20"/>
                <w:szCs w:val="20"/>
              </w:rPr>
              <w:t>6</w:t>
            </w:r>
            <w:r>
              <w:rPr>
                <w:rFonts w:asciiTheme="minorHAnsi" w:hAnsiTheme="minorHAnsi" w:cs="Arial"/>
                <w:sz w:val="20"/>
                <w:szCs w:val="20"/>
              </w:rPr>
              <w:t>:</w:t>
            </w:r>
            <w:r>
              <w:rPr>
                <w:rFonts w:asciiTheme="minorHAnsi" w:hAnsiTheme="minorHAnsi" w:cs="Arial"/>
                <w:b w:val="0"/>
                <w:sz w:val="20"/>
                <w:szCs w:val="20"/>
              </w:rPr>
              <w:t xml:space="preserve"> Test </w:t>
            </w:r>
            <w:r w:rsidR="00390711">
              <w:rPr>
                <w:rFonts w:asciiTheme="minorHAnsi" w:hAnsiTheme="minorHAnsi" w:cs="Arial"/>
                <w:b w:val="0"/>
                <w:sz w:val="20"/>
                <w:szCs w:val="20"/>
              </w:rPr>
              <w:t>3</w:t>
            </w:r>
            <w:r>
              <w:rPr>
                <w:rFonts w:asciiTheme="minorHAnsi" w:hAnsiTheme="minorHAnsi" w:cs="Arial"/>
                <w:b w:val="0"/>
                <w:sz w:val="20"/>
                <w:szCs w:val="20"/>
              </w:rPr>
              <w:t xml:space="preserve"> </w:t>
            </w:r>
            <w:r>
              <w:rPr>
                <w:rFonts w:ascii="Calibri" w:hAnsi="Calibri" w:cs="Arial"/>
                <w:b w:val="0"/>
                <w:sz w:val="20"/>
                <w:szCs w:val="20"/>
              </w:rPr>
              <w:t>–</w:t>
            </w:r>
            <w:r>
              <w:rPr>
                <w:rFonts w:asciiTheme="minorHAnsi" w:hAnsiTheme="minorHAnsi" w:cs="Arial"/>
                <w:b w:val="0"/>
                <w:sz w:val="20"/>
                <w:szCs w:val="20"/>
              </w:rPr>
              <w:t xml:space="preserve"> Making sense of data related to a single statistical variable (2.1.2 </w:t>
            </w:r>
            <w:r>
              <w:rPr>
                <w:rFonts w:ascii="Calibri" w:hAnsi="Calibri" w:cs="Arial"/>
                <w:b w:val="0"/>
                <w:sz w:val="20"/>
                <w:szCs w:val="20"/>
              </w:rPr>
              <w:t>–</w:t>
            </w:r>
            <w:r>
              <w:rPr>
                <w:rFonts w:asciiTheme="minorHAnsi" w:hAnsiTheme="minorHAnsi" w:cs="Arial"/>
                <w:b w:val="0"/>
                <w:sz w:val="20"/>
                <w:szCs w:val="20"/>
              </w:rPr>
              <w:t xml:space="preserve"> 2.1.9)</w:t>
            </w:r>
          </w:p>
        </w:tc>
      </w:tr>
      <w:tr w:rsidR="00B609B5" w:rsidRPr="002F2A8F" w14:paraId="6B15A3C2" w14:textId="77777777" w:rsidTr="00390711">
        <w:trPr>
          <w:trHeight w:val="283"/>
        </w:trPr>
        <w:tc>
          <w:tcPr>
            <w:tcW w:w="483" w:type="pct"/>
            <w:vMerge/>
            <w:shd w:val="clear" w:color="auto" w:fill="auto"/>
            <w:vAlign w:val="center"/>
          </w:tcPr>
          <w:p w14:paraId="7B6A6066" w14:textId="77777777" w:rsidR="002A2709" w:rsidRPr="00496318" w:rsidRDefault="002A2709" w:rsidP="00B8413B">
            <w:pPr>
              <w:spacing w:beforeLines="20" w:before="48" w:afterLines="20" w:after="48" w:line="276" w:lineRule="auto"/>
              <w:ind w:right="-2"/>
              <w:jc w:val="center"/>
              <w:rPr>
                <w:rFonts w:asciiTheme="minorHAnsi" w:hAnsiTheme="minorHAnsi" w:cs="Arial"/>
                <w:b/>
                <w:bCs/>
                <w:sz w:val="20"/>
                <w:szCs w:val="20"/>
                <w:lang w:val="en-US" w:eastAsia="en-US"/>
              </w:rPr>
            </w:pPr>
          </w:p>
        </w:tc>
        <w:tc>
          <w:tcPr>
            <w:tcW w:w="435" w:type="pct"/>
            <w:vMerge/>
            <w:vAlign w:val="center"/>
          </w:tcPr>
          <w:p w14:paraId="3B012570" w14:textId="77777777" w:rsidR="002A2709" w:rsidRPr="002F2A8F" w:rsidRDefault="002A2709" w:rsidP="00B8413B">
            <w:pPr>
              <w:spacing w:beforeLines="20" w:before="48" w:afterLines="20" w:after="48" w:line="276" w:lineRule="auto"/>
              <w:ind w:left="2"/>
              <w:jc w:val="center"/>
              <w:rPr>
                <w:rFonts w:asciiTheme="minorHAnsi" w:hAnsiTheme="minorHAnsi" w:cs="Arial"/>
                <w:bCs/>
                <w:sz w:val="20"/>
                <w:szCs w:val="20"/>
                <w:lang w:eastAsia="en-US"/>
              </w:rPr>
            </w:pPr>
          </w:p>
        </w:tc>
        <w:tc>
          <w:tcPr>
            <w:tcW w:w="454" w:type="pct"/>
            <w:vAlign w:val="center"/>
          </w:tcPr>
          <w:p w14:paraId="3606013F" w14:textId="77777777" w:rsidR="002A2709" w:rsidRPr="00D305EF" w:rsidRDefault="008662D9" w:rsidP="00B8413B">
            <w:pPr>
              <w:pStyle w:val="Title"/>
              <w:spacing w:beforeLines="20" w:before="48" w:afterLines="20" w:after="48" w:line="276" w:lineRule="auto"/>
              <w:rPr>
                <w:rFonts w:asciiTheme="minorHAnsi" w:hAnsiTheme="minorHAnsi" w:cs="Arial"/>
                <w:b w:val="0"/>
                <w:bCs w:val="0"/>
                <w:sz w:val="20"/>
                <w:szCs w:val="20"/>
              </w:rPr>
            </w:pPr>
            <w:r>
              <w:rPr>
                <w:rFonts w:asciiTheme="minorHAnsi" w:hAnsiTheme="minorHAnsi" w:cs="Arial"/>
                <w:b w:val="0"/>
                <w:bCs w:val="0"/>
                <w:sz w:val="20"/>
                <w:szCs w:val="20"/>
              </w:rPr>
              <w:t>8</w:t>
            </w:r>
            <w:r w:rsidR="002A2709" w:rsidRPr="00D305EF">
              <w:rPr>
                <w:rFonts w:asciiTheme="minorHAnsi" w:hAnsiTheme="minorHAnsi" w:cs="Arial"/>
                <w:b w:val="0"/>
                <w:bCs w:val="0"/>
                <w:sz w:val="20"/>
                <w:szCs w:val="20"/>
              </w:rPr>
              <w:t>%</w:t>
            </w:r>
          </w:p>
        </w:tc>
        <w:tc>
          <w:tcPr>
            <w:tcW w:w="436" w:type="pct"/>
            <w:vAlign w:val="center"/>
          </w:tcPr>
          <w:p w14:paraId="1F6A9346" w14:textId="77777777" w:rsidR="002A2709" w:rsidRPr="00D305EF" w:rsidRDefault="002A2709" w:rsidP="008662D9">
            <w:pPr>
              <w:pStyle w:val="Title"/>
              <w:spacing w:beforeLines="20" w:before="48" w:afterLines="20" w:after="48" w:line="276" w:lineRule="auto"/>
              <w:ind w:left="142" w:firstLine="6"/>
              <w:jc w:val="left"/>
              <w:rPr>
                <w:rFonts w:asciiTheme="minorHAnsi" w:hAnsiTheme="minorHAnsi" w:cs="Arial"/>
                <w:b w:val="0"/>
                <w:bCs w:val="0"/>
                <w:sz w:val="20"/>
                <w:szCs w:val="20"/>
                <w:lang w:val="en-AU"/>
              </w:rPr>
            </w:pPr>
            <w:r w:rsidRPr="00D305EF">
              <w:rPr>
                <w:rFonts w:asciiTheme="minorHAnsi" w:hAnsiTheme="minorHAnsi" w:cs="Arial"/>
                <w:b w:val="0"/>
                <w:bCs w:val="0"/>
                <w:sz w:val="20"/>
                <w:szCs w:val="20"/>
                <w:lang w:val="en-AU"/>
              </w:rPr>
              <w:t xml:space="preserve">Week </w:t>
            </w:r>
            <w:r w:rsidR="00A43C9A">
              <w:rPr>
                <w:rFonts w:asciiTheme="minorHAnsi" w:hAnsiTheme="minorHAnsi" w:cs="Arial"/>
                <w:b w:val="0"/>
                <w:bCs w:val="0"/>
                <w:sz w:val="20"/>
                <w:szCs w:val="20"/>
                <w:lang w:val="en-AU"/>
              </w:rPr>
              <w:t>2</w:t>
            </w:r>
            <w:r w:rsidR="008662D9">
              <w:rPr>
                <w:rFonts w:asciiTheme="minorHAnsi" w:hAnsiTheme="minorHAnsi" w:cs="Arial"/>
                <w:b w:val="0"/>
                <w:bCs w:val="0"/>
                <w:sz w:val="20"/>
                <w:szCs w:val="20"/>
                <w:lang w:val="en-AU"/>
              </w:rPr>
              <w:t>4</w:t>
            </w:r>
          </w:p>
        </w:tc>
        <w:tc>
          <w:tcPr>
            <w:tcW w:w="3192" w:type="pct"/>
            <w:vAlign w:val="center"/>
          </w:tcPr>
          <w:p w14:paraId="56A09F8C" w14:textId="77777777" w:rsidR="002A2709" w:rsidRPr="00C96608" w:rsidRDefault="00C96608" w:rsidP="00390711">
            <w:pPr>
              <w:pStyle w:val="Title"/>
              <w:spacing w:before="30" w:after="30"/>
              <w:ind w:left="91" w:right="71"/>
              <w:jc w:val="left"/>
              <w:rPr>
                <w:rFonts w:asciiTheme="minorHAnsi" w:hAnsiTheme="minorHAnsi" w:cs="Arial"/>
                <w:b w:val="0"/>
                <w:sz w:val="20"/>
                <w:szCs w:val="20"/>
              </w:rPr>
            </w:pPr>
            <w:r>
              <w:rPr>
                <w:rFonts w:asciiTheme="minorHAnsi" w:hAnsiTheme="minorHAnsi" w:cs="Arial"/>
                <w:sz w:val="20"/>
                <w:szCs w:val="20"/>
              </w:rPr>
              <w:t xml:space="preserve">Task </w:t>
            </w:r>
            <w:r w:rsidR="00390711">
              <w:rPr>
                <w:rFonts w:asciiTheme="minorHAnsi" w:hAnsiTheme="minorHAnsi" w:cs="Arial"/>
                <w:sz w:val="20"/>
                <w:szCs w:val="20"/>
              </w:rPr>
              <w:t>8</w:t>
            </w:r>
            <w:r>
              <w:rPr>
                <w:rFonts w:asciiTheme="minorHAnsi" w:hAnsiTheme="minorHAnsi" w:cs="Arial"/>
                <w:sz w:val="20"/>
                <w:szCs w:val="20"/>
              </w:rPr>
              <w:t>:</w:t>
            </w:r>
            <w:r>
              <w:rPr>
                <w:rFonts w:asciiTheme="minorHAnsi" w:hAnsiTheme="minorHAnsi" w:cs="Arial"/>
                <w:b w:val="0"/>
                <w:sz w:val="20"/>
                <w:szCs w:val="20"/>
              </w:rPr>
              <w:t xml:space="preserve"> Test </w:t>
            </w:r>
            <w:r w:rsidR="00390711">
              <w:rPr>
                <w:rFonts w:asciiTheme="minorHAnsi" w:hAnsiTheme="minorHAnsi" w:cs="Arial"/>
                <w:b w:val="0"/>
                <w:sz w:val="20"/>
                <w:szCs w:val="20"/>
              </w:rPr>
              <w:t>4</w:t>
            </w:r>
            <w:r>
              <w:rPr>
                <w:rFonts w:asciiTheme="minorHAnsi" w:hAnsiTheme="minorHAnsi" w:cs="Arial"/>
                <w:b w:val="0"/>
                <w:sz w:val="20"/>
                <w:szCs w:val="20"/>
              </w:rPr>
              <w:t xml:space="preserve"> </w:t>
            </w:r>
            <w:r>
              <w:rPr>
                <w:rFonts w:ascii="Calibri" w:hAnsi="Calibri" w:cs="Arial"/>
                <w:b w:val="0"/>
                <w:sz w:val="20"/>
                <w:szCs w:val="20"/>
              </w:rPr>
              <w:t>–</w:t>
            </w:r>
            <w:r>
              <w:rPr>
                <w:rFonts w:asciiTheme="minorHAnsi" w:hAnsiTheme="minorHAnsi" w:cs="Arial"/>
                <w:b w:val="0"/>
                <w:sz w:val="20"/>
                <w:szCs w:val="20"/>
              </w:rPr>
              <w:t xml:space="preserve"> Comparing data for a numerical variable across two or more groups and trigonometric applications (2.1.10 </w:t>
            </w:r>
            <w:r>
              <w:rPr>
                <w:rFonts w:ascii="Calibri" w:hAnsi="Calibri" w:cs="Arial"/>
                <w:b w:val="0"/>
                <w:sz w:val="20"/>
                <w:szCs w:val="20"/>
              </w:rPr>
              <w:t>–</w:t>
            </w:r>
            <w:r>
              <w:rPr>
                <w:rFonts w:asciiTheme="minorHAnsi" w:hAnsiTheme="minorHAnsi" w:cs="Arial"/>
                <w:b w:val="0"/>
                <w:sz w:val="20"/>
                <w:szCs w:val="20"/>
              </w:rPr>
              <w:t xml:space="preserve"> 2.1.12, 2.2.1 </w:t>
            </w:r>
            <w:r>
              <w:rPr>
                <w:rFonts w:ascii="Calibri" w:hAnsi="Calibri" w:cs="Arial"/>
                <w:b w:val="0"/>
                <w:sz w:val="20"/>
                <w:szCs w:val="20"/>
              </w:rPr>
              <w:t>–</w:t>
            </w:r>
            <w:r w:rsidR="00FE2828">
              <w:rPr>
                <w:rFonts w:ascii="Calibri" w:hAnsi="Calibri" w:cs="Arial"/>
                <w:b w:val="0"/>
                <w:sz w:val="20"/>
                <w:szCs w:val="20"/>
              </w:rPr>
              <w:t xml:space="preserve"> </w:t>
            </w:r>
            <w:r>
              <w:rPr>
                <w:rFonts w:asciiTheme="minorHAnsi" w:hAnsiTheme="minorHAnsi" w:cs="Arial"/>
                <w:b w:val="0"/>
                <w:sz w:val="20"/>
                <w:szCs w:val="20"/>
              </w:rPr>
              <w:t>2.2.</w:t>
            </w:r>
            <w:r w:rsidR="00390711">
              <w:rPr>
                <w:rFonts w:asciiTheme="minorHAnsi" w:hAnsiTheme="minorHAnsi" w:cs="Arial"/>
                <w:b w:val="0"/>
                <w:sz w:val="20"/>
                <w:szCs w:val="20"/>
              </w:rPr>
              <w:t>4</w:t>
            </w:r>
            <w:r>
              <w:rPr>
                <w:rFonts w:asciiTheme="minorHAnsi" w:hAnsiTheme="minorHAnsi" w:cs="Arial"/>
                <w:b w:val="0"/>
                <w:sz w:val="20"/>
                <w:szCs w:val="20"/>
              </w:rPr>
              <w:t>)</w:t>
            </w:r>
          </w:p>
        </w:tc>
      </w:tr>
      <w:tr w:rsidR="00B609B5" w:rsidRPr="002F2A8F" w14:paraId="0EDCF8F7" w14:textId="77777777" w:rsidTr="00390711">
        <w:trPr>
          <w:trHeight w:val="283"/>
        </w:trPr>
        <w:tc>
          <w:tcPr>
            <w:tcW w:w="483" w:type="pct"/>
            <w:vMerge/>
            <w:shd w:val="clear" w:color="auto" w:fill="auto"/>
            <w:vAlign w:val="center"/>
          </w:tcPr>
          <w:p w14:paraId="38384AE1" w14:textId="77777777" w:rsidR="002A2709" w:rsidRPr="00496318" w:rsidRDefault="002A2709" w:rsidP="00B8413B">
            <w:pPr>
              <w:spacing w:beforeLines="20" w:before="48" w:afterLines="20" w:after="48" w:line="276" w:lineRule="auto"/>
              <w:ind w:right="-2"/>
              <w:jc w:val="center"/>
              <w:rPr>
                <w:rFonts w:asciiTheme="minorHAnsi" w:hAnsiTheme="minorHAnsi" w:cs="Arial"/>
                <w:b/>
                <w:bCs/>
                <w:sz w:val="20"/>
                <w:szCs w:val="20"/>
                <w:lang w:val="en-US" w:eastAsia="en-US"/>
              </w:rPr>
            </w:pPr>
          </w:p>
        </w:tc>
        <w:tc>
          <w:tcPr>
            <w:tcW w:w="435" w:type="pct"/>
            <w:vMerge/>
            <w:vAlign w:val="center"/>
          </w:tcPr>
          <w:p w14:paraId="629D67E3" w14:textId="77777777" w:rsidR="002A2709" w:rsidRPr="002F2A8F" w:rsidRDefault="002A2709" w:rsidP="00B8413B">
            <w:pPr>
              <w:spacing w:beforeLines="20" w:before="48" w:afterLines="20" w:after="48" w:line="276" w:lineRule="auto"/>
              <w:ind w:left="2"/>
              <w:jc w:val="center"/>
              <w:rPr>
                <w:rFonts w:asciiTheme="minorHAnsi" w:hAnsiTheme="minorHAnsi" w:cs="Arial"/>
                <w:bCs/>
                <w:sz w:val="20"/>
                <w:szCs w:val="20"/>
                <w:lang w:eastAsia="en-US"/>
              </w:rPr>
            </w:pPr>
          </w:p>
        </w:tc>
        <w:tc>
          <w:tcPr>
            <w:tcW w:w="454" w:type="pct"/>
            <w:vAlign w:val="center"/>
          </w:tcPr>
          <w:p w14:paraId="4BA75A9D" w14:textId="77777777" w:rsidR="002A2709" w:rsidRPr="00D305EF" w:rsidRDefault="008662D9" w:rsidP="00B8413B">
            <w:pPr>
              <w:pStyle w:val="Title"/>
              <w:spacing w:beforeLines="20" w:before="48" w:afterLines="20" w:after="48" w:line="276" w:lineRule="auto"/>
              <w:rPr>
                <w:rFonts w:asciiTheme="minorHAnsi" w:hAnsiTheme="minorHAnsi" w:cs="Arial"/>
                <w:b w:val="0"/>
                <w:bCs w:val="0"/>
                <w:sz w:val="20"/>
                <w:szCs w:val="20"/>
              </w:rPr>
            </w:pPr>
            <w:r>
              <w:rPr>
                <w:rFonts w:asciiTheme="minorHAnsi" w:hAnsiTheme="minorHAnsi" w:cs="Arial"/>
                <w:b w:val="0"/>
                <w:bCs w:val="0"/>
                <w:sz w:val="20"/>
                <w:szCs w:val="20"/>
              </w:rPr>
              <w:t>10</w:t>
            </w:r>
            <w:r w:rsidR="002A2709" w:rsidRPr="00D305EF">
              <w:rPr>
                <w:rFonts w:asciiTheme="minorHAnsi" w:hAnsiTheme="minorHAnsi" w:cs="Arial"/>
                <w:b w:val="0"/>
                <w:bCs w:val="0"/>
                <w:sz w:val="20"/>
                <w:szCs w:val="20"/>
              </w:rPr>
              <w:t>%</w:t>
            </w:r>
          </w:p>
        </w:tc>
        <w:tc>
          <w:tcPr>
            <w:tcW w:w="436" w:type="pct"/>
            <w:vAlign w:val="center"/>
          </w:tcPr>
          <w:p w14:paraId="6E4C0922" w14:textId="77777777" w:rsidR="002A2709" w:rsidRPr="00D305EF" w:rsidRDefault="002A2709" w:rsidP="00B8413B">
            <w:pPr>
              <w:pStyle w:val="Title"/>
              <w:spacing w:beforeLines="20" w:before="48" w:afterLines="20" w:after="48" w:line="276" w:lineRule="auto"/>
              <w:ind w:left="142" w:firstLine="6"/>
              <w:jc w:val="left"/>
              <w:rPr>
                <w:rFonts w:asciiTheme="minorHAnsi" w:hAnsiTheme="minorHAnsi" w:cs="Arial"/>
                <w:b w:val="0"/>
                <w:bCs w:val="0"/>
                <w:sz w:val="20"/>
                <w:szCs w:val="20"/>
                <w:lang w:val="en-AU"/>
              </w:rPr>
            </w:pPr>
            <w:r w:rsidRPr="00D305EF">
              <w:rPr>
                <w:rFonts w:asciiTheme="minorHAnsi" w:hAnsiTheme="minorHAnsi" w:cs="Arial"/>
                <w:b w:val="0"/>
                <w:bCs w:val="0"/>
                <w:sz w:val="20"/>
                <w:szCs w:val="20"/>
                <w:lang w:val="en-AU"/>
              </w:rPr>
              <w:t>W</w:t>
            </w:r>
            <w:r w:rsidR="00A43C9A">
              <w:rPr>
                <w:rFonts w:asciiTheme="minorHAnsi" w:hAnsiTheme="minorHAnsi" w:cs="Arial"/>
                <w:b w:val="0"/>
                <w:bCs w:val="0"/>
                <w:sz w:val="20"/>
                <w:szCs w:val="20"/>
                <w:lang w:val="en-AU"/>
              </w:rPr>
              <w:t>eek 29</w:t>
            </w:r>
          </w:p>
        </w:tc>
        <w:tc>
          <w:tcPr>
            <w:tcW w:w="3192" w:type="pct"/>
            <w:vAlign w:val="center"/>
          </w:tcPr>
          <w:p w14:paraId="76073DDB" w14:textId="77777777" w:rsidR="002A2709" w:rsidRPr="00612B9E" w:rsidRDefault="00612B9E" w:rsidP="00390711">
            <w:pPr>
              <w:pStyle w:val="Title"/>
              <w:spacing w:before="30" w:after="30"/>
              <w:ind w:left="91" w:right="71"/>
              <w:jc w:val="both"/>
              <w:rPr>
                <w:rFonts w:asciiTheme="minorHAnsi" w:hAnsiTheme="minorHAnsi" w:cs="Arial"/>
                <w:b w:val="0"/>
                <w:sz w:val="20"/>
                <w:szCs w:val="20"/>
              </w:rPr>
            </w:pPr>
            <w:r>
              <w:rPr>
                <w:rFonts w:asciiTheme="minorHAnsi" w:hAnsiTheme="minorHAnsi" w:cs="Arial"/>
                <w:sz w:val="20"/>
                <w:szCs w:val="20"/>
              </w:rPr>
              <w:t xml:space="preserve">Task </w:t>
            </w:r>
            <w:r w:rsidR="00390711">
              <w:rPr>
                <w:rFonts w:asciiTheme="minorHAnsi" w:hAnsiTheme="minorHAnsi" w:cs="Arial"/>
                <w:sz w:val="20"/>
                <w:szCs w:val="20"/>
              </w:rPr>
              <w:t>9</w:t>
            </w:r>
            <w:r>
              <w:rPr>
                <w:rFonts w:asciiTheme="minorHAnsi" w:hAnsiTheme="minorHAnsi" w:cs="Arial"/>
                <w:sz w:val="20"/>
                <w:szCs w:val="20"/>
              </w:rPr>
              <w:t>:</w:t>
            </w:r>
            <w:r>
              <w:rPr>
                <w:rFonts w:asciiTheme="minorHAnsi" w:hAnsiTheme="minorHAnsi" w:cs="Arial"/>
                <w:b w:val="0"/>
                <w:sz w:val="20"/>
                <w:szCs w:val="20"/>
              </w:rPr>
              <w:t xml:space="preserve"> Assignment and in-class </w:t>
            </w:r>
            <w:r w:rsidR="00981A35">
              <w:rPr>
                <w:rFonts w:asciiTheme="minorHAnsi" w:hAnsiTheme="minorHAnsi" w:cs="Arial"/>
                <w:b w:val="0"/>
                <w:sz w:val="20"/>
                <w:szCs w:val="20"/>
              </w:rPr>
              <w:t>validation</w:t>
            </w:r>
            <w:r w:rsidR="00371CC9">
              <w:rPr>
                <w:rFonts w:asciiTheme="minorHAnsi" w:hAnsiTheme="minorHAnsi" w:cs="Arial"/>
                <w:b w:val="0"/>
                <w:sz w:val="20"/>
                <w:szCs w:val="20"/>
              </w:rPr>
              <w:t xml:space="preserve"> </w:t>
            </w:r>
            <w:r w:rsidR="00371CC9">
              <w:rPr>
                <w:rFonts w:ascii="Calibri" w:hAnsi="Calibri" w:cs="Arial"/>
                <w:b w:val="0"/>
                <w:sz w:val="20"/>
                <w:szCs w:val="20"/>
              </w:rPr>
              <w:t>–</w:t>
            </w:r>
            <w:r w:rsidR="00371CC9">
              <w:rPr>
                <w:rFonts w:asciiTheme="minorHAnsi" w:hAnsiTheme="minorHAnsi" w:cs="Arial"/>
                <w:b w:val="0"/>
                <w:sz w:val="20"/>
                <w:szCs w:val="20"/>
              </w:rPr>
              <w:t xml:space="preserve"> </w:t>
            </w:r>
            <w:r w:rsidR="00E93932">
              <w:rPr>
                <w:rFonts w:asciiTheme="minorHAnsi" w:hAnsiTheme="minorHAnsi" w:cs="Arial"/>
                <w:b w:val="0"/>
                <w:sz w:val="20"/>
                <w:szCs w:val="20"/>
              </w:rPr>
              <w:t>L</w:t>
            </w:r>
            <w:r w:rsidR="00371CC9">
              <w:rPr>
                <w:rFonts w:asciiTheme="minorHAnsi" w:hAnsiTheme="minorHAnsi" w:cs="Arial"/>
                <w:b w:val="0"/>
                <w:sz w:val="20"/>
                <w:szCs w:val="20"/>
              </w:rPr>
              <w:t xml:space="preserve">inear equations and graphs (2.3.1 </w:t>
            </w:r>
            <w:r w:rsidR="00371CC9">
              <w:rPr>
                <w:rFonts w:ascii="Calibri" w:hAnsi="Calibri" w:cs="Arial"/>
                <w:b w:val="0"/>
                <w:sz w:val="20"/>
                <w:szCs w:val="20"/>
              </w:rPr>
              <w:t>–</w:t>
            </w:r>
            <w:r w:rsidR="00371CC9">
              <w:rPr>
                <w:rFonts w:asciiTheme="minorHAnsi" w:hAnsiTheme="minorHAnsi" w:cs="Arial"/>
                <w:b w:val="0"/>
                <w:sz w:val="20"/>
                <w:szCs w:val="20"/>
              </w:rPr>
              <w:t xml:space="preserve"> 2.3.1</w:t>
            </w:r>
            <w:r w:rsidR="00390711">
              <w:rPr>
                <w:rFonts w:asciiTheme="minorHAnsi" w:hAnsiTheme="minorHAnsi" w:cs="Arial"/>
                <w:b w:val="0"/>
                <w:sz w:val="20"/>
                <w:szCs w:val="20"/>
              </w:rPr>
              <w:t>0</w:t>
            </w:r>
            <w:r w:rsidR="00371CC9">
              <w:rPr>
                <w:rFonts w:asciiTheme="minorHAnsi" w:hAnsiTheme="minorHAnsi" w:cs="Arial"/>
                <w:b w:val="0"/>
                <w:sz w:val="20"/>
                <w:szCs w:val="20"/>
              </w:rPr>
              <w:t>)</w:t>
            </w:r>
          </w:p>
        </w:tc>
      </w:tr>
      <w:tr w:rsidR="00B609B5" w:rsidRPr="002F2A8F" w14:paraId="14E9347E" w14:textId="77777777" w:rsidTr="00390711">
        <w:trPr>
          <w:trHeight w:val="283"/>
        </w:trPr>
        <w:tc>
          <w:tcPr>
            <w:tcW w:w="483" w:type="pct"/>
            <w:vMerge w:val="restart"/>
            <w:shd w:val="clear" w:color="auto" w:fill="auto"/>
            <w:vAlign w:val="center"/>
          </w:tcPr>
          <w:p w14:paraId="4E47DFB1" w14:textId="77777777" w:rsidR="002A2709" w:rsidRPr="00496318" w:rsidRDefault="002A2709" w:rsidP="00B8413B">
            <w:pPr>
              <w:tabs>
                <w:tab w:val="left" w:pos="1440"/>
                <w:tab w:val="left" w:pos="4140"/>
                <w:tab w:val="left" w:pos="4800"/>
              </w:tabs>
              <w:spacing w:beforeLines="20" w:before="48" w:afterLines="20" w:after="48" w:line="276" w:lineRule="auto"/>
              <w:ind w:left="3"/>
              <w:jc w:val="center"/>
              <w:rPr>
                <w:rFonts w:asciiTheme="minorHAnsi" w:hAnsiTheme="minorHAnsi" w:cs="Arial"/>
                <w:b/>
                <w:sz w:val="20"/>
                <w:szCs w:val="20"/>
              </w:rPr>
            </w:pPr>
            <w:r w:rsidRPr="00496318">
              <w:rPr>
                <w:rFonts w:asciiTheme="minorHAnsi" w:hAnsiTheme="minorHAnsi" w:cs="Arial"/>
                <w:b/>
                <w:sz w:val="20"/>
                <w:szCs w:val="20"/>
              </w:rPr>
              <w:t>Investigation</w:t>
            </w:r>
          </w:p>
        </w:tc>
        <w:tc>
          <w:tcPr>
            <w:tcW w:w="435" w:type="pct"/>
            <w:vMerge w:val="restart"/>
            <w:vAlign w:val="center"/>
          </w:tcPr>
          <w:p w14:paraId="365D597A" w14:textId="77777777" w:rsidR="002A2709" w:rsidRPr="002A2709" w:rsidRDefault="002A2709" w:rsidP="00B8413B">
            <w:pPr>
              <w:pStyle w:val="Title"/>
              <w:spacing w:beforeLines="20" w:before="48" w:afterLines="20" w:after="48" w:line="276" w:lineRule="auto"/>
              <w:ind w:left="93" w:right="71"/>
              <w:rPr>
                <w:rFonts w:asciiTheme="minorHAnsi" w:hAnsiTheme="minorHAnsi" w:cs="Arial"/>
                <w:b w:val="0"/>
                <w:sz w:val="20"/>
                <w:szCs w:val="20"/>
                <w:lang w:val="en-AU"/>
              </w:rPr>
            </w:pPr>
            <w:r w:rsidRPr="002A2709">
              <w:rPr>
                <w:rFonts w:asciiTheme="minorHAnsi" w:hAnsiTheme="minorHAnsi" w:cs="Arial"/>
                <w:b w:val="0"/>
                <w:bCs w:val="0"/>
                <w:sz w:val="20"/>
                <w:szCs w:val="20"/>
              </w:rPr>
              <w:t>20%</w:t>
            </w:r>
          </w:p>
        </w:tc>
        <w:tc>
          <w:tcPr>
            <w:tcW w:w="454" w:type="pct"/>
            <w:vAlign w:val="center"/>
          </w:tcPr>
          <w:p w14:paraId="363E5E6F" w14:textId="77777777" w:rsidR="002A2709" w:rsidRPr="00D305EF" w:rsidRDefault="00673D37" w:rsidP="00B8413B">
            <w:pPr>
              <w:pStyle w:val="Title"/>
              <w:spacing w:beforeLines="20" w:before="48" w:afterLines="20" w:after="48" w:line="276" w:lineRule="auto"/>
              <w:rPr>
                <w:rFonts w:asciiTheme="minorHAnsi" w:hAnsiTheme="minorHAnsi" w:cs="Arial"/>
                <w:b w:val="0"/>
                <w:bCs w:val="0"/>
                <w:sz w:val="20"/>
                <w:szCs w:val="20"/>
              </w:rPr>
            </w:pPr>
            <w:r>
              <w:rPr>
                <w:rFonts w:asciiTheme="minorHAnsi" w:hAnsiTheme="minorHAnsi" w:cs="Arial"/>
                <w:b w:val="0"/>
                <w:bCs w:val="0"/>
                <w:sz w:val="20"/>
                <w:szCs w:val="20"/>
              </w:rPr>
              <w:t>8</w:t>
            </w:r>
            <w:r w:rsidR="002A2709" w:rsidRPr="00D305EF">
              <w:rPr>
                <w:rFonts w:asciiTheme="minorHAnsi" w:hAnsiTheme="minorHAnsi" w:cs="Arial"/>
                <w:b w:val="0"/>
                <w:sz w:val="20"/>
                <w:szCs w:val="20"/>
              </w:rPr>
              <w:t>%</w:t>
            </w:r>
          </w:p>
        </w:tc>
        <w:tc>
          <w:tcPr>
            <w:tcW w:w="436" w:type="pct"/>
            <w:vAlign w:val="center"/>
          </w:tcPr>
          <w:p w14:paraId="11B99C3F" w14:textId="77777777" w:rsidR="002A2709" w:rsidRPr="00D305EF" w:rsidRDefault="002A2709" w:rsidP="00B8413B">
            <w:pPr>
              <w:pStyle w:val="Title"/>
              <w:spacing w:beforeLines="20" w:before="48" w:afterLines="20" w:after="48" w:line="276" w:lineRule="auto"/>
              <w:ind w:left="142" w:right="71" w:firstLine="6"/>
              <w:jc w:val="left"/>
              <w:rPr>
                <w:rFonts w:asciiTheme="minorHAnsi" w:hAnsiTheme="minorHAnsi" w:cs="Arial"/>
                <w:b w:val="0"/>
                <w:sz w:val="20"/>
                <w:szCs w:val="20"/>
                <w:lang w:val="en-AU"/>
              </w:rPr>
            </w:pPr>
            <w:r w:rsidRPr="00D305EF">
              <w:rPr>
                <w:rFonts w:asciiTheme="minorHAnsi" w:hAnsiTheme="minorHAnsi" w:cs="Arial"/>
                <w:b w:val="0"/>
                <w:bCs w:val="0"/>
                <w:sz w:val="20"/>
                <w:szCs w:val="20"/>
                <w:lang w:val="en-AU"/>
              </w:rPr>
              <w:t>W</w:t>
            </w:r>
            <w:r w:rsidR="00A43C9A">
              <w:rPr>
                <w:rFonts w:asciiTheme="minorHAnsi" w:hAnsiTheme="minorHAnsi" w:cs="Arial"/>
                <w:b w:val="0"/>
                <w:bCs w:val="0"/>
                <w:sz w:val="20"/>
                <w:szCs w:val="20"/>
                <w:lang w:val="en-AU"/>
              </w:rPr>
              <w:t>eek 4</w:t>
            </w:r>
          </w:p>
        </w:tc>
        <w:tc>
          <w:tcPr>
            <w:tcW w:w="3192" w:type="pct"/>
            <w:vAlign w:val="center"/>
          </w:tcPr>
          <w:p w14:paraId="18ABE126" w14:textId="6E493AD6" w:rsidR="002A2709" w:rsidRPr="008B0BE1" w:rsidRDefault="008B0BE1" w:rsidP="00FF45B5">
            <w:pPr>
              <w:pStyle w:val="Title"/>
              <w:spacing w:before="30" w:after="30"/>
              <w:ind w:left="91" w:right="71"/>
              <w:jc w:val="left"/>
              <w:rPr>
                <w:rFonts w:asciiTheme="minorHAnsi" w:hAnsiTheme="minorHAnsi" w:cs="Arial"/>
                <w:b w:val="0"/>
                <w:sz w:val="20"/>
                <w:szCs w:val="20"/>
                <w:lang w:val="en-AU" w:eastAsia="en-AU"/>
              </w:rPr>
            </w:pPr>
            <w:r>
              <w:rPr>
                <w:rFonts w:asciiTheme="minorHAnsi" w:hAnsiTheme="minorHAnsi" w:cs="Arial"/>
                <w:sz w:val="20"/>
                <w:szCs w:val="20"/>
                <w:lang w:val="en-AU" w:eastAsia="en-AU"/>
              </w:rPr>
              <w:t>Task 1:</w:t>
            </w:r>
            <w:r>
              <w:rPr>
                <w:rFonts w:asciiTheme="minorHAnsi" w:hAnsiTheme="minorHAnsi" w:cs="Arial"/>
                <w:b w:val="0"/>
                <w:sz w:val="20"/>
                <w:szCs w:val="20"/>
                <w:lang w:val="en-AU" w:eastAsia="en-AU"/>
              </w:rPr>
              <w:t xml:space="preserve"> </w:t>
            </w:r>
            <w:r w:rsidR="002D6A6A">
              <w:rPr>
                <w:rFonts w:asciiTheme="minorHAnsi" w:hAnsiTheme="minorHAnsi" w:cs="Arial"/>
                <w:b w:val="0"/>
                <w:sz w:val="20"/>
                <w:szCs w:val="20"/>
              </w:rPr>
              <w:t xml:space="preserve">Investigation 1 – </w:t>
            </w:r>
            <w:r w:rsidR="00332AEC" w:rsidRPr="003905FD">
              <w:rPr>
                <w:rFonts w:asciiTheme="minorHAnsi" w:hAnsiTheme="minorHAnsi" w:cstheme="minorHAnsi"/>
                <w:b w:val="0"/>
                <w:sz w:val="20"/>
                <w:szCs w:val="20"/>
                <w:lang w:val="en-AU"/>
              </w:rPr>
              <w:t xml:space="preserve">Students use the mathematical thinking process </w:t>
            </w:r>
            <w:r w:rsidR="00332AEC">
              <w:rPr>
                <w:rFonts w:asciiTheme="minorHAnsi" w:hAnsiTheme="minorHAnsi" w:cstheme="minorHAnsi"/>
                <w:b w:val="0"/>
                <w:sz w:val="20"/>
                <w:szCs w:val="20"/>
                <w:lang w:val="en-AU"/>
              </w:rPr>
              <w:t>and course</w:t>
            </w:r>
            <w:r w:rsidR="00FF45B5">
              <w:rPr>
                <w:rFonts w:asciiTheme="minorHAnsi" w:hAnsiTheme="minorHAnsi" w:cstheme="minorHAnsi"/>
                <w:b w:val="0"/>
                <w:sz w:val="20"/>
                <w:szCs w:val="20"/>
                <w:lang w:val="en-AU"/>
              </w:rPr>
              <w:t>-</w:t>
            </w:r>
            <w:r w:rsidR="00332AEC">
              <w:rPr>
                <w:rFonts w:asciiTheme="minorHAnsi" w:hAnsiTheme="minorHAnsi" w:cstheme="minorHAnsi"/>
                <w:b w:val="0"/>
                <w:sz w:val="20"/>
                <w:szCs w:val="20"/>
                <w:lang w:val="en-AU"/>
              </w:rPr>
              <w:t xml:space="preserve">related knowledge from </w:t>
            </w:r>
            <w:r w:rsidR="00332AEC">
              <w:rPr>
                <w:rFonts w:asciiTheme="minorHAnsi" w:hAnsiTheme="minorHAnsi" w:cs="Arial"/>
                <w:b w:val="0"/>
                <w:sz w:val="20"/>
                <w:szCs w:val="20"/>
                <w:lang w:val="en-AU" w:eastAsia="en-AU"/>
              </w:rPr>
              <w:t xml:space="preserve">Consumer arithmetic </w:t>
            </w:r>
            <w:r w:rsidR="00332AEC">
              <w:rPr>
                <w:rFonts w:asciiTheme="minorHAnsi" w:hAnsiTheme="minorHAnsi" w:cstheme="minorHAnsi"/>
                <w:b w:val="0"/>
                <w:sz w:val="20"/>
                <w:szCs w:val="20"/>
                <w:lang w:val="en-AU"/>
              </w:rPr>
              <w:t>(1.1) t</w:t>
            </w:r>
            <w:r w:rsidR="00332AEC" w:rsidRPr="003905FD">
              <w:rPr>
                <w:rFonts w:asciiTheme="minorHAnsi" w:hAnsiTheme="minorHAnsi" w:cstheme="minorHAnsi"/>
                <w:b w:val="0"/>
                <w:sz w:val="20"/>
                <w:szCs w:val="20"/>
                <w:lang w:val="en-AU"/>
              </w:rPr>
              <w:t xml:space="preserve">o </w:t>
            </w:r>
            <w:r w:rsidR="00332AEC">
              <w:rPr>
                <w:rFonts w:asciiTheme="minorHAnsi" w:hAnsiTheme="minorHAnsi" w:cstheme="minorHAnsi"/>
                <w:b w:val="0"/>
                <w:sz w:val="20"/>
                <w:szCs w:val="20"/>
                <w:lang w:val="en-AU"/>
              </w:rPr>
              <w:t>plan, research, conduct and communicate the findings of an investigation</w:t>
            </w:r>
            <w:r w:rsidR="00332AEC">
              <w:rPr>
                <w:rFonts w:asciiTheme="minorHAnsi" w:hAnsiTheme="minorHAnsi" w:cs="Arial"/>
                <w:b w:val="0"/>
                <w:sz w:val="20"/>
                <w:szCs w:val="20"/>
                <w:lang w:val="en-AU" w:eastAsia="en-AU"/>
              </w:rPr>
              <w:t xml:space="preserve"> on</w:t>
            </w:r>
            <w:r w:rsidR="00390711">
              <w:rPr>
                <w:rFonts w:asciiTheme="minorHAnsi" w:hAnsiTheme="minorHAnsi" w:cs="Arial"/>
                <w:b w:val="0"/>
                <w:sz w:val="20"/>
                <w:szCs w:val="20"/>
                <w:lang w:val="en-AU" w:eastAsia="en-AU"/>
              </w:rPr>
              <w:t xml:space="preserve"> </w:t>
            </w:r>
            <w:r w:rsidR="00332AEC">
              <w:rPr>
                <w:rFonts w:asciiTheme="minorHAnsi" w:hAnsiTheme="minorHAnsi" w:cs="Arial"/>
                <w:b w:val="0"/>
                <w:sz w:val="20"/>
                <w:szCs w:val="20"/>
                <w:lang w:val="en-AU" w:eastAsia="en-AU"/>
              </w:rPr>
              <w:t>investment</w:t>
            </w:r>
          </w:p>
        </w:tc>
      </w:tr>
      <w:tr w:rsidR="00B609B5" w:rsidRPr="002F2A8F" w14:paraId="268C46E3" w14:textId="77777777" w:rsidTr="00390711">
        <w:trPr>
          <w:trHeight w:val="283"/>
        </w:trPr>
        <w:tc>
          <w:tcPr>
            <w:tcW w:w="483" w:type="pct"/>
            <w:vMerge/>
            <w:shd w:val="clear" w:color="auto" w:fill="auto"/>
            <w:vAlign w:val="center"/>
          </w:tcPr>
          <w:p w14:paraId="518F7667" w14:textId="77777777" w:rsidR="002A2709" w:rsidRPr="00496318" w:rsidRDefault="002A2709" w:rsidP="00B8413B">
            <w:pPr>
              <w:spacing w:beforeLines="20" w:before="48" w:afterLines="20" w:after="48" w:line="276" w:lineRule="auto"/>
              <w:ind w:left="-426" w:right="-359"/>
              <w:jc w:val="center"/>
              <w:rPr>
                <w:rFonts w:asciiTheme="minorHAnsi" w:hAnsiTheme="minorHAnsi" w:cs="Arial"/>
                <w:b/>
                <w:bCs/>
                <w:sz w:val="20"/>
                <w:szCs w:val="20"/>
                <w:lang w:eastAsia="en-US"/>
              </w:rPr>
            </w:pPr>
          </w:p>
        </w:tc>
        <w:tc>
          <w:tcPr>
            <w:tcW w:w="435" w:type="pct"/>
            <w:vMerge/>
            <w:vAlign w:val="center"/>
          </w:tcPr>
          <w:p w14:paraId="07BE22D7" w14:textId="77777777" w:rsidR="002A2709" w:rsidRPr="002A2709" w:rsidRDefault="002A2709" w:rsidP="00B8413B">
            <w:pPr>
              <w:spacing w:beforeLines="20" w:before="48" w:afterLines="20" w:after="48" w:line="276" w:lineRule="auto"/>
              <w:ind w:left="2"/>
              <w:jc w:val="center"/>
              <w:rPr>
                <w:rFonts w:asciiTheme="minorHAnsi" w:hAnsiTheme="minorHAnsi" w:cs="Arial"/>
                <w:bCs/>
                <w:sz w:val="20"/>
                <w:szCs w:val="20"/>
                <w:lang w:val="en-US" w:eastAsia="en-US"/>
              </w:rPr>
            </w:pPr>
          </w:p>
        </w:tc>
        <w:tc>
          <w:tcPr>
            <w:tcW w:w="454" w:type="pct"/>
            <w:vAlign w:val="center"/>
          </w:tcPr>
          <w:p w14:paraId="244B4848" w14:textId="77777777" w:rsidR="002A2709" w:rsidRPr="00D305EF" w:rsidRDefault="00673D37" w:rsidP="00B8413B">
            <w:pPr>
              <w:spacing w:beforeLines="20" w:before="48" w:afterLines="20" w:after="48" w:line="276" w:lineRule="auto"/>
              <w:ind w:left="2"/>
              <w:jc w:val="center"/>
              <w:rPr>
                <w:rFonts w:asciiTheme="minorHAnsi" w:hAnsiTheme="minorHAnsi" w:cs="Arial"/>
                <w:bCs/>
                <w:sz w:val="20"/>
                <w:szCs w:val="20"/>
                <w:lang w:eastAsia="en-US"/>
              </w:rPr>
            </w:pPr>
            <w:r>
              <w:rPr>
                <w:rFonts w:asciiTheme="minorHAnsi" w:hAnsiTheme="minorHAnsi" w:cs="Arial"/>
                <w:sz w:val="20"/>
                <w:szCs w:val="20"/>
              </w:rPr>
              <w:t>5</w:t>
            </w:r>
            <w:r w:rsidR="002A2709" w:rsidRPr="00D305EF">
              <w:rPr>
                <w:rFonts w:asciiTheme="minorHAnsi" w:hAnsiTheme="minorHAnsi" w:cs="Arial"/>
                <w:sz w:val="20"/>
                <w:szCs w:val="20"/>
              </w:rPr>
              <w:t>%</w:t>
            </w:r>
          </w:p>
        </w:tc>
        <w:tc>
          <w:tcPr>
            <w:tcW w:w="436" w:type="pct"/>
            <w:vAlign w:val="center"/>
          </w:tcPr>
          <w:p w14:paraId="7720B224" w14:textId="77777777" w:rsidR="002A2709" w:rsidRPr="00D305EF" w:rsidRDefault="002A2709" w:rsidP="00B8413B">
            <w:pPr>
              <w:spacing w:beforeLines="20" w:before="48" w:afterLines="20" w:after="48" w:line="276" w:lineRule="auto"/>
              <w:ind w:left="142" w:right="143" w:firstLine="6"/>
              <w:rPr>
                <w:rFonts w:asciiTheme="minorHAnsi" w:hAnsiTheme="minorHAnsi" w:cs="Arial"/>
                <w:sz w:val="20"/>
                <w:szCs w:val="20"/>
                <w:lang w:eastAsia="en-US"/>
              </w:rPr>
            </w:pPr>
            <w:r w:rsidRPr="00D305EF">
              <w:rPr>
                <w:rFonts w:asciiTheme="minorHAnsi" w:hAnsiTheme="minorHAnsi" w:cs="Arial"/>
                <w:sz w:val="20"/>
                <w:szCs w:val="20"/>
              </w:rPr>
              <w:t>W</w:t>
            </w:r>
            <w:r w:rsidR="00A43C9A">
              <w:rPr>
                <w:rFonts w:asciiTheme="minorHAnsi" w:hAnsiTheme="minorHAnsi" w:cs="Arial"/>
                <w:sz w:val="20"/>
                <w:szCs w:val="20"/>
              </w:rPr>
              <w:t>eek 10</w:t>
            </w:r>
          </w:p>
        </w:tc>
        <w:tc>
          <w:tcPr>
            <w:tcW w:w="3192" w:type="pct"/>
            <w:vAlign w:val="center"/>
          </w:tcPr>
          <w:p w14:paraId="3C5F13ED" w14:textId="6E578053" w:rsidR="002A2709" w:rsidRPr="003237ED" w:rsidRDefault="008B0BE1" w:rsidP="002D6A6A">
            <w:pPr>
              <w:spacing w:before="30" w:after="30"/>
              <w:ind w:left="91" w:right="143"/>
              <w:rPr>
                <w:rFonts w:asciiTheme="minorHAnsi" w:hAnsiTheme="minorHAnsi" w:cs="Arial"/>
                <w:sz w:val="20"/>
                <w:szCs w:val="20"/>
              </w:rPr>
            </w:pPr>
            <w:r>
              <w:rPr>
                <w:rFonts w:asciiTheme="minorHAnsi" w:hAnsiTheme="minorHAnsi" w:cs="Arial"/>
                <w:b/>
                <w:sz w:val="20"/>
                <w:szCs w:val="20"/>
              </w:rPr>
              <w:t xml:space="preserve">Task </w:t>
            </w:r>
            <w:r w:rsidR="00390711">
              <w:rPr>
                <w:rFonts w:asciiTheme="minorHAnsi" w:hAnsiTheme="minorHAnsi" w:cs="Arial"/>
                <w:b/>
                <w:sz w:val="20"/>
                <w:szCs w:val="20"/>
              </w:rPr>
              <w:t>3</w:t>
            </w:r>
            <w:r>
              <w:rPr>
                <w:rFonts w:asciiTheme="minorHAnsi" w:hAnsiTheme="minorHAnsi" w:cs="Arial"/>
                <w:b/>
                <w:sz w:val="20"/>
                <w:szCs w:val="20"/>
              </w:rPr>
              <w:t>:</w:t>
            </w:r>
            <w:r w:rsidR="003237ED">
              <w:rPr>
                <w:rFonts w:asciiTheme="minorHAnsi" w:hAnsiTheme="minorHAnsi" w:cs="Arial"/>
                <w:sz w:val="20"/>
                <w:szCs w:val="20"/>
              </w:rPr>
              <w:t xml:space="preserve"> </w:t>
            </w:r>
            <w:r w:rsidR="002D6A6A" w:rsidRPr="002D6A6A">
              <w:rPr>
                <w:rFonts w:asciiTheme="minorHAnsi" w:hAnsiTheme="minorHAnsi" w:cs="Arial"/>
                <w:sz w:val="20"/>
                <w:szCs w:val="20"/>
              </w:rPr>
              <w:t xml:space="preserve">Investigation </w:t>
            </w:r>
            <w:r w:rsidR="002D6A6A">
              <w:rPr>
                <w:rFonts w:asciiTheme="minorHAnsi" w:hAnsiTheme="minorHAnsi" w:cs="Arial"/>
                <w:sz w:val="20"/>
                <w:szCs w:val="20"/>
              </w:rPr>
              <w:t>2</w:t>
            </w:r>
            <w:r w:rsidR="002D6A6A" w:rsidRPr="002D6A6A">
              <w:rPr>
                <w:rFonts w:asciiTheme="minorHAnsi" w:hAnsiTheme="minorHAnsi" w:cs="Arial"/>
                <w:sz w:val="20"/>
                <w:szCs w:val="20"/>
              </w:rPr>
              <w:t xml:space="preserve"> – </w:t>
            </w:r>
            <w:r w:rsidR="00332AEC" w:rsidRPr="003905FD">
              <w:rPr>
                <w:rFonts w:asciiTheme="minorHAnsi" w:hAnsiTheme="minorHAnsi" w:cstheme="minorHAnsi"/>
                <w:sz w:val="20"/>
                <w:szCs w:val="20"/>
              </w:rPr>
              <w:t xml:space="preserve">Students use the mathematical thinking process </w:t>
            </w:r>
            <w:r w:rsidR="00332AEC">
              <w:rPr>
                <w:rFonts w:asciiTheme="minorHAnsi" w:hAnsiTheme="minorHAnsi" w:cstheme="minorHAnsi"/>
                <w:sz w:val="20"/>
                <w:szCs w:val="20"/>
              </w:rPr>
              <w:t>to plan,</w:t>
            </w:r>
            <w:r w:rsidR="00332AEC">
              <w:t xml:space="preserve"> </w:t>
            </w:r>
            <w:r w:rsidR="00332AEC" w:rsidRPr="00332AEC">
              <w:rPr>
                <w:rFonts w:asciiTheme="minorHAnsi" w:hAnsiTheme="minorHAnsi" w:cstheme="minorHAnsi"/>
                <w:sz w:val="20"/>
                <w:szCs w:val="20"/>
              </w:rPr>
              <w:t xml:space="preserve">select, adapt and apply models and procedures </w:t>
            </w:r>
            <w:r w:rsidR="003237ED">
              <w:rPr>
                <w:rFonts w:asciiTheme="minorHAnsi" w:hAnsiTheme="minorHAnsi" w:cs="Arial"/>
                <w:sz w:val="20"/>
                <w:szCs w:val="20"/>
              </w:rPr>
              <w:t>using data in matrices</w:t>
            </w:r>
            <w:r w:rsidR="00332AEC">
              <w:rPr>
                <w:rFonts w:asciiTheme="minorHAnsi" w:hAnsiTheme="minorHAnsi" w:cs="Arial"/>
                <w:sz w:val="20"/>
                <w:szCs w:val="20"/>
              </w:rPr>
              <w:t xml:space="preserve"> (1.2)</w:t>
            </w:r>
            <w:r w:rsidR="003237ED">
              <w:rPr>
                <w:rFonts w:asciiTheme="minorHAnsi" w:hAnsiTheme="minorHAnsi" w:cs="Arial"/>
                <w:sz w:val="20"/>
                <w:szCs w:val="20"/>
              </w:rPr>
              <w:t xml:space="preserve"> </w:t>
            </w:r>
            <w:r w:rsidR="00116B27">
              <w:rPr>
                <w:rFonts w:asciiTheme="minorHAnsi" w:hAnsiTheme="minorHAnsi" w:cs="Arial"/>
                <w:sz w:val="20"/>
                <w:szCs w:val="20"/>
              </w:rPr>
              <w:t>to</w:t>
            </w:r>
            <w:r w:rsidR="003237ED">
              <w:rPr>
                <w:rFonts w:asciiTheme="minorHAnsi" w:hAnsiTheme="minorHAnsi" w:cs="Arial"/>
                <w:sz w:val="20"/>
                <w:szCs w:val="20"/>
              </w:rPr>
              <w:t xml:space="preserve"> solve </w:t>
            </w:r>
            <w:r w:rsidR="00332AEC">
              <w:rPr>
                <w:rFonts w:asciiTheme="minorHAnsi" w:hAnsiTheme="minorHAnsi" w:cs="Arial"/>
                <w:sz w:val="20"/>
                <w:szCs w:val="20"/>
              </w:rPr>
              <w:t>a problem</w:t>
            </w:r>
          </w:p>
        </w:tc>
      </w:tr>
      <w:tr w:rsidR="00B609B5" w:rsidRPr="002F2A8F" w14:paraId="69E701CA" w14:textId="77777777" w:rsidTr="00390711">
        <w:trPr>
          <w:trHeight w:val="283"/>
        </w:trPr>
        <w:tc>
          <w:tcPr>
            <w:tcW w:w="483" w:type="pct"/>
            <w:vMerge/>
            <w:shd w:val="clear" w:color="auto" w:fill="auto"/>
            <w:vAlign w:val="center"/>
          </w:tcPr>
          <w:p w14:paraId="6E88397F" w14:textId="77777777" w:rsidR="002A2709" w:rsidRPr="00496318" w:rsidRDefault="002A2709" w:rsidP="00B8413B">
            <w:pPr>
              <w:spacing w:beforeLines="20" w:before="48" w:afterLines="20" w:after="48" w:line="276" w:lineRule="auto"/>
              <w:ind w:left="-426" w:right="-359"/>
              <w:jc w:val="center"/>
              <w:rPr>
                <w:rFonts w:asciiTheme="minorHAnsi" w:hAnsiTheme="minorHAnsi" w:cs="Arial"/>
                <w:b/>
                <w:bCs/>
                <w:sz w:val="20"/>
                <w:szCs w:val="20"/>
                <w:lang w:eastAsia="en-US"/>
              </w:rPr>
            </w:pPr>
          </w:p>
        </w:tc>
        <w:tc>
          <w:tcPr>
            <w:tcW w:w="435" w:type="pct"/>
            <w:vMerge/>
            <w:vAlign w:val="center"/>
          </w:tcPr>
          <w:p w14:paraId="7B129E77" w14:textId="77777777" w:rsidR="002A2709" w:rsidRPr="002A2709" w:rsidRDefault="002A2709" w:rsidP="00B8413B">
            <w:pPr>
              <w:spacing w:beforeLines="20" w:before="48" w:afterLines="20" w:after="48" w:line="276" w:lineRule="auto"/>
              <w:ind w:left="2"/>
              <w:jc w:val="center"/>
              <w:rPr>
                <w:rFonts w:asciiTheme="minorHAnsi" w:hAnsiTheme="minorHAnsi" w:cs="Arial"/>
                <w:bCs/>
                <w:sz w:val="20"/>
                <w:szCs w:val="20"/>
                <w:lang w:val="en-US" w:eastAsia="en-US"/>
              </w:rPr>
            </w:pPr>
          </w:p>
        </w:tc>
        <w:tc>
          <w:tcPr>
            <w:tcW w:w="454" w:type="pct"/>
            <w:vAlign w:val="center"/>
          </w:tcPr>
          <w:p w14:paraId="145639A3" w14:textId="77777777" w:rsidR="002A2709" w:rsidRPr="00D305EF" w:rsidRDefault="00BD5E1A" w:rsidP="00B8413B">
            <w:pPr>
              <w:spacing w:beforeLines="20" w:before="48" w:afterLines="20" w:after="48" w:line="276" w:lineRule="auto"/>
              <w:ind w:left="2"/>
              <w:jc w:val="center"/>
              <w:rPr>
                <w:rFonts w:asciiTheme="minorHAnsi" w:hAnsiTheme="minorHAnsi" w:cs="Arial"/>
                <w:bCs/>
                <w:sz w:val="20"/>
                <w:szCs w:val="20"/>
                <w:lang w:eastAsia="en-US"/>
              </w:rPr>
            </w:pPr>
            <w:r>
              <w:rPr>
                <w:rFonts w:asciiTheme="minorHAnsi" w:hAnsiTheme="minorHAnsi" w:cs="Arial"/>
                <w:sz w:val="20"/>
                <w:szCs w:val="20"/>
              </w:rPr>
              <w:t>7</w:t>
            </w:r>
            <w:r w:rsidR="002A2709" w:rsidRPr="00D305EF">
              <w:rPr>
                <w:rFonts w:asciiTheme="minorHAnsi" w:hAnsiTheme="minorHAnsi" w:cs="Arial"/>
                <w:sz w:val="20"/>
                <w:szCs w:val="20"/>
              </w:rPr>
              <w:t>%</w:t>
            </w:r>
          </w:p>
        </w:tc>
        <w:tc>
          <w:tcPr>
            <w:tcW w:w="436" w:type="pct"/>
            <w:vAlign w:val="center"/>
          </w:tcPr>
          <w:p w14:paraId="4AEDE62D" w14:textId="77777777" w:rsidR="002A2709" w:rsidRPr="00D305EF" w:rsidRDefault="002A2709" w:rsidP="008662D9">
            <w:pPr>
              <w:spacing w:beforeLines="20" w:before="48" w:afterLines="20" w:after="48" w:line="276" w:lineRule="auto"/>
              <w:ind w:left="142" w:right="143" w:firstLine="6"/>
              <w:rPr>
                <w:rFonts w:asciiTheme="minorHAnsi" w:hAnsiTheme="minorHAnsi" w:cs="Arial"/>
                <w:sz w:val="20"/>
                <w:szCs w:val="20"/>
                <w:lang w:eastAsia="en-US"/>
              </w:rPr>
            </w:pPr>
            <w:r w:rsidRPr="00D305EF">
              <w:rPr>
                <w:rFonts w:asciiTheme="minorHAnsi" w:hAnsiTheme="minorHAnsi" w:cs="Arial"/>
                <w:sz w:val="20"/>
                <w:szCs w:val="20"/>
              </w:rPr>
              <w:t>W</w:t>
            </w:r>
            <w:r w:rsidR="00A43C9A">
              <w:rPr>
                <w:rFonts w:asciiTheme="minorHAnsi" w:hAnsiTheme="minorHAnsi" w:cs="Arial"/>
                <w:sz w:val="20"/>
                <w:szCs w:val="20"/>
              </w:rPr>
              <w:t>eek 2</w:t>
            </w:r>
            <w:r w:rsidR="008662D9">
              <w:rPr>
                <w:rFonts w:asciiTheme="minorHAnsi" w:hAnsiTheme="minorHAnsi" w:cs="Arial"/>
                <w:sz w:val="20"/>
                <w:szCs w:val="20"/>
              </w:rPr>
              <w:t>2</w:t>
            </w:r>
          </w:p>
        </w:tc>
        <w:tc>
          <w:tcPr>
            <w:tcW w:w="3192" w:type="pct"/>
            <w:vAlign w:val="center"/>
          </w:tcPr>
          <w:p w14:paraId="23A41C86" w14:textId="21E6C085" w:rsidR="002A2709" w:rsidRPr="005327DD" w:rsidRDefault="008B0BE1" w:rsidP="000E1D9F">
            <w:pPr>
              <w:spacing w:before="30" w:after="30"/>
              <w:ind w:left="91" w:right="143"/>
              <w:rPr>
                <w:rFonts w:asciiTheme="minorHAnsi" w:hAnsiTheme="minorHAnsi" w:cs="Arial"/>
                <w:sz w:val="20"/>
                <w:szCs w:val="20"/>
              </w:rPr>
            </w:pPr>
            <w:r>
              <w:rPr>
                <w:rFonts w:asciiTheme="minorHAnsi" w:hAnsiTheme="minorHAnsi" w:cs="Arial"/>
                <w:b/>
                <w:sz w:val="20"/>
                <w:szCs w:val="20"/>
              </w:rPr>
              <w:t xml:space="preserve">Task </w:t>
            </w:r>
            <w:r w:rsidR="00390711">
              <w:rPr>
                <w:rFonts w:asciiTheme="minorHAnsi" w:hAnsiTheme="minorHAnsi" w:cs="Arial"/>
                <w:b/>
                <w:sz w:val="20"/>
                <w:szCs w:val="20"/>
              </w:rPr>
              <w:t>7</w:t>
            </w:r>
            <w:r>
              <w:rPr>
                <w:rFonts w:asciiTheme="minorHAnsi" w:hAnsiTheme="minorHAnsi" w:cs="Arial"/>
                <w:b/>
                <w:sz w:val="20"/>
                <w:szCs w:val="20"/>
              </w:rPr>
              <w:t>:</w:t>
            </w:r>
            <w:r w:rsidR="000F357D">
              <w:rPr>
                <w:rFonts w:asciiTheme="minorHAnsi" w:hAnsiTheme="minorHAnsi" w:cs="Arial"/>
                <w:sz w:val="20"/>
                <w:szCs w:val="20"/>
              </w:rPr>
              <w:t xml:space="preserve"> </w:t>
            </w:r>
            <w:r w:rsidR="002D6A6A" w:rsidRPr="002D6A6A">
              <w:rPr>
                <w:rFonts w:asciiTheme="minorHAnsi" w:hAnsiTheme="minorHAnsi" w:cs="Arial"/>
                <w:sz w:val="20"/>
                <w:szCs w:val="20"/>
              </w:rPr>
              <w:t xml:space="preserve">Investigation </w:t>
            </w:r>
            <w:r w:rsidR="002D6A6A">
              <w:rPr>
                <w:rFonts w:asciiTheme="minorHAnsi" w:hAnsiTheme="minorHAnsi" w:cs="Arial"/>
                <w:sz w:val="20"/>
                <w:szCs w:val="20"/>
              </w:rPr>
              <w:t>3</w:t>
            </w:r>
            <w:r w:rsidR="002D6A6A" w:rsidRPr="002D6A6A">
              <w:rPr>
                <w:rFonts w:asciiTheme="minorHAnsi" w:hAnsiTheme="minorHAnsi" w:cs="Arial"/>
                <w:sz w:val="20"/>
                <w:szCs w:val="20"/>
              </w:rPr>
              <w:t xml:space="preserve"> – </w:t>
            </w:r>
            <w:r w:rsidR="00332AEC" w:rsidRPr="00332AEC">
              <w:rPr>
                <w:rFonts w:asciiTheme="minorHAnsi" w:hAnsiTheme="minorHAnsi" w:cs="Arial"/>
                <w:sz w:val="20"/>
                <w:szCs w:val="20"/>
              </w:rPr>
              <w:t>Students use the mathematical thinking process and the statistical investigation process to plan, research, conduct and communicate the findings of an investigation</w:t>
            </w:r>
            <w:r w:rsidR="00332AEC">
              <w:rPr>
                <w:rFonts w:asciiTheme="minorHAnsi" w:hAnsiTheme="minorHAnsi" w:cs="Arial"/>
                <w:sz w:val="20"/>
                <w:szCs w:val="20"/>
              </w:rPr>
              <w:t xml:space="preserve"> involving the analysis of</w:t>
            </w:r>
            <w:r w:rsidR="00332AEC" w:rsidRPr="00332AEC">
              <w:rPr>
                <w:rFonts w:asciiTheme="minorHAnsi" w:hAnsiTheme="minorHAnsi" w:cs="Arial"/>
                <w:sz w:val="20"/>
                <w:szCs w:val="20"/>
              </w:rPr>
              <w:t xml:space="preserve"> </w:t>
            </w:r>
            <w:r w:rsidR="00332AEC">
              <w:rPr>
                <w:rFonts w:asciiTheme="minorHAnsi" w:hAnsiTheme="minorHAnsi" w:cs="Arial"/>
                <w:sz w:val="20"/>
                <w:szCs w:val="20"/>
              </w:rPr>
              <w:t xml:space="preserve">univariate data </w:t>
            </w:r>
            <w:r w:rsidR="00BD5E1A">
              <w:rPr>
                <w:rFonts w:asciiTheme="minorHAnsi" w:hAnsiTheme="minorHAnsi" w:cs="Arial"/>
                <w:sz w:val="20"/>
                <w:szCs w:val="20"/>
              </w:rPr>
              <w:t>(2.1)</w:t>
            </w:r>
            <w:bookmarkStart w:id="0" w:name="_GoBack"/>
            <w:bookmarkEnd w:id="0"/>
          </w:p>
        </w:tc>
      </w:tr>
      <w:tr w:rsidR="00B609B5" w:rsidRPr="002F2A8F" w14:paraId="285F7CB2" w14:textId="77777777" w:rsidTr="00390711">
        <w:trPr>
          <w:trHeight w:val="283"/>
        </w:trPr>
        <w:tc>
          <w:tcPr>
            <w:tcW w:w="483" w:type="pct"/>
            <w:vMerge w:val="restart"/>
            <w:shd w:val="clear" w:color="auto" w:fill="auto"/>
            <w:vAlign w:val="center"/>
          </w:tcPr>
          <w:p w14:paraId="5E3C9CAA" w14:textId="77777777" w:rsidR="002A2709" w:rsidRPr="00496318" w:rsidRDefault="002A2709" w:rsidP="00B8413B">
            <w:pPr>
              <w:pStyle w:val="Title"/>
              <w:spacing w:beforeLines="20" w:before="48" w:afterLines="20" w:after="48" w:line="276" w:lineRule="auto"/>
              <w:ind w:left="3"/>
              <w:rPr>
                <w:rFonts w:asciiTheme="minorHAnsi" w:hAnsiTheme="minorHAnsi" w:cs="Arial"/>
                <w:sz w:val="20"/>
                <w:szCs w:val="20"/>
              </w:rPr>
            </w:pPr>
            <w:r w:rsidRPr="00496318">
              <w:rPr>
                <w:rFonts w:asciiTheme="minorHAnsi" w:hAnsiTheme="minorHAnsi" w:cs="Arial"/>
                <w:sz w:val="20"/>
                <w:szCs w:val="20"/>
              </w:rPr>
              <w:t>Examination</w:t>
            </w:r>
          </w:p>
        </w:tc>
        <w:tc>
          <w:tcPr>
            <w:tcW w:w="435" w:type="pct"/>
            <w:vMerge w:val="restart"/>
            <w:vAlign w:val="center"/>
          </w:tcPr>
          <w:p w14:paraId="56531061" w14:textId="77777777" w:rsidR="002A2709" w:rsidRPr="002A2709" w:rsidRDefault="002A2709" w:rsidP="00B8413B">
            <w:pPr>
              <w:pStyle w:val="Title"/>
              <w:spacing w:beforeLines="20" w:before="48" w:afterLines="20" w:after="48" w:line="276" w:lineRule="auto"/>
              <w:ind w:left="93"/>
              <w:rPr>
                <w:rFonts w:asciiTheme="minorHAnsi" w:hAnsiTheme="minorHAnsi" w:cs="Arial"/>
                <w:b w:val="0"/>
                <w:sz w:val="20"/>
                <w:szCs w:val="20"/>
              </w:rPr>
            </w:pPr>
            <w:r w:rsidRPr="002A2709">
              <w:rPr>
                <w:rFonts w:asciiTheme="minorHAnsi" w:hAnsiTheme="minorHAnsi" w:cs="Arial"/>
                <w:b w:val="0"/>
                <w:bCs w:val="0"/>
                <w:sz w:val="20"/>
                <w:szCs w:val="20"/>
              </w:rPr>
              <w:t>40%</w:t>
            </w:r>
          </w:p>
        </w:tc>
        <w:tc>
          <w:tcPr>
            <w:tcW w:w="454" w:type="pct"/>
            <w:vAlign w:val="center"/>
          </w:tcPr>
          <w:p w14:paraId="4BA84549" w14:textId="77777777" w:rsidR="002A2709" w:rsidRPr="00D305EF" w:rsidRDefault="002A2709" w:rsidP="00B8413B">
            <w:pPr>
              <w:pStyle w:val="Title"/>
              <w:spacing w:beforeLines="20" w:before="48" w:afterLines="20" w:after="48" w:line="276" w:lineRule="auto"/>
              <w:rPr>
                <w:rFonts w:asciiTheme="minorHAnsi" w:hAnsiTheme="minorHAnsi" w:cs="Arial"/>
                <w:b w:val="0"/>
                <w:bCs w:val="0"/>
                <w:sz w:val="20"/>
                <w:szCs w:val="20"/>
              </w:rPr>
            </w:pPr>
            <w:r w:rsidRPr="00D305EF">
              <w:rPr>
                <w:rFonts w:asciiTheme="minorHAnsi" w:hAnsiTheme="minorHAnsi" w:cs="Arial"/>
                <w:b w:val="0"/>
                <w:bCs w:val="0"/>
                <w:sz w:val="20"/>
                <w:szCs w:val="20"/>
              </w:rPr>
              <w:t>15</w:t>
            </w:r>
            <w:r w:rsidRPr="00D305EF">
              <w:rPr>
                <w:rFonts w:asciiTheme="minorHAnsi" w:hAnsiTheme="minorHAnsi" w:cs="Arial"/>
                <w:b w:val="0"/>
                <w:sz w:val="20"/>
                <w:szCs w:val="20"/>
              </w:rPr>
              <w:t>%</w:t>
            </w:r>
          </w:p>
        </w:tc>
        <w:tc>
          <w:tcPr>
            <w:tcW w:w="436" w:type="pct"/>
            <w:vAlign w:val="center"/>
          </w:tcPr>
          <w:p w14:paraId="1176D884" w14:textId="77777777" w:rsidR="002A2709" w:rsidRPr="00D305EF" w:rsidRDefault="002A2709" w:rsidP="00B8413B">
            <w:pPr>
              <w:pStyle w:val="Title"/>
              <w:spacing w:beforeLines="20" w:before="48" w:afterLines="20" w:after="48" w:line="276" w:lineRule="auto"/>
              <w:ind w:left="142" w:firstLine="6"/>
              <w:jc w:val="left"/>
              <w:rPr>
                <w:rFonts w:asciiTheme="minorHAnsi" w:hAnsiTheme="minorHAnsi" w:cs="Arial"/>
                <w:b w:val="0"/>
                <w:bCs w:val="0"/>
                <w:sz w:val="20"/>
                <w:szCs w:val="20"/>
              </w:rPr>
            </w:pPr>
            <w:r w:rsidRPr="00D305EF">
              <w:rPr>
                <w:rFonts w:asciiTheme="minorHAnsi" w:hAnsiTheme="minorHAnsi" w:cs="Arial"/>
                <w:b w:val="0"/>
                <w:bCs w:val="0"/>
                <w:sz w:val="20"/>
                <w:szCs w:val="20"/>
              </w:rPr>
              <w:t>Week 16</w:t>
            </w:r>
          </w:p>
        </w:tc>
        <w:tc>
          <w:tcPr>
            <w:tcW w:w="3192" w:type="pct"/>
            <w:vAlign w:val="center"/>
          </w:tcPr>
          <w:p w14:paraId="175CEF03" w14:textId="7DC09960" w:rsidR="00060207" w:rsidRDefault="008B550A" w:rsidP="00390711">
            <w:pPr>
              <w:pStyle w:val="Title"/>
              <w:spacing w:before="30" w:after="30"/>
              <w:ind w:left="91" w:right="71"/>
              <w:jc w:val="left"/>
              <w:rPr>
                <w:rFonts w:asciiTheme="minorHAnsi" w:hAnsiTheme="minorHAnsi" w:cs="Arial"/>
                <w:b w:val="0"/>
                <w:sz w:val="20"/>
                <w:szCs w:val="20"/>
              </w:rPr>
            </w:pPr>
            <w:r>
              <w:rPr>
                <w:rFonts w:asciiTheme="minorHAnsi" w:hAnsiTheme="minorHAnsi" w:cs="Arial"/>
                <w:sz w:val="20"/>
                <w:szCs w:val="20"/>
              </w:rPr>
              <w:t xml:space="preserve">Task </w:t>
            </w:r>
            <w:r w:rsidR="00390711">
              <w:rPr>
                <w:rFonts w:asciiTheme="minorHAnsi" w:hAnsiTheme="minorHAnsi" w:cs="Arial"/>
                <w:sz w:val="20"/>
                <w:szCs w:val="20"/>
              </w:rPr>
              <w:t>5</w:t>
            </w:r>
            <w:r>
              <w:rPr>
                <w:rFonts w:asciiTheme="minorHAnsi" w:hAnsiTheme="minorHAnsi" w:cs="Arial"/>
                <w:sz w:val="20"/>
                <w:szCs w:val="20"/>
              </w:rPr>
              <w:t xml:space="preserve">: Semester </w:t>
            </w:r>
            <w:r w:rsidR="0019101A">
              <w:rPr>
                <w:rFonts w:asciiTheme="minorHAnsi" w:hAnsiTheme="minorHAnsi" w:cs="Arial"/>
                <w:sz w:val="20"/>
                <w:szCs w:val="20"/>
              </w:rPr>
              <w:t>1 examination</w:t>
            </w:r>
            <w:r w:rsidR="0019101A" w:rsidRPr="0019101A">
              <w:rPr>
                <w:rFonts w:asciiTheme="minorHAnsi" w:hAnsiTheme="minorHAnsi" w:cs="Arial"/>
                <w:b w:val="0"/>
                <w:sz w:val="20"/>
                <w:szCs w:val="20"/>
              </w:rPr>
              <w:t xml:space="preserve"> </w:t>
            </w:r>
            <w:r w:rsidR="0019101A">
              <w:rPr>
                <w:rFonts w:asciiTheme="minorHAnsi" w:hAnsiTheme="minorHAnsi" w:cs="Arial"/>
                <w:b w:val="0"/>
                <w:sz w:val="20"/>
                <w:szCs w:val="20"/>
              </w:rPr>
              <w:t xml:space="preserve">– Section </w:t>
            </w:r>
            <w:r w:rsidR="0019046A">
              <w:rPr>
                <w:rFonts w:asciiTheme="minorHAnsi" w:hAnsiTheme="minorHAnsi" w:cs="Arial"/>
                <w:b w:val="0"/>
                <w:sz w:val="20"/>
                <w:szCs w:val="20"/>
              </w:rPr>
              <w:t>O</w:t>
            </w:r>
            <w:r w:rsidR="0019101A">
              <w:rPr>
                <w:rFonts w:asciiTheme="minorHAnsi" w:hAnsiTheme="minorHAnsi" w:cs="Arial"/>
                <w:b w:val="0"/>
                <w:sz w:val="20"/>
                <w:szCs w:val="20"/>
              </w:rPr>
              <w:t>ne</w:t>
            </w:r>
            <w:r w:rsidR="0043051C">
              <w:rPr>
                <w:rFonts w:asciiTheme="minorHAnsi" w:hAnsiTheme="minorHAnsi" w:cs="Arial"/>
                <w:b w:val="0"/>
                <w:sz w:val="20"/>
                <w:szCs w:val="20"/>
              </w:rPr>
              <w:t xml:space="preserve">: </w:t>
            </w:r>
            <w:r w:rsidR="00F1275A">
              <w:rPr>
                <w:rFonts w:asciiTheme="minorHAnsi" w:hAnsiTheme="minorHAnsi" w:cs="Arial"/>
                <w:b w:val="0"/>
                <w:sz w:val="20"/>
                <w:szCs w:val="20"/>
              </w:rPr>
              <w:t>Calculator</w:t>
            </w:r>
            <w:r w:rsidR="0027494E">
              <w:rPr>
                <w:rFonts w:asciiTheme="minorHAnsi" w:hAnsiTheme="minorHAnsi" w:cs="Arial"/>
                <w:b w:val="0"/>
                <w:sz w:val="20"/>
                <w:szCs w:val="20"/>
              </w:rPr>
              <w:t xml:space="preserve">-free (35%), Section </w:t>
            </w:r>
            <w:r w:rsidR="00331CD6">
              <w:rPr>
                <w:rFonts w:asciiTheme="minorHAnsi" w:hAnsiTheme="minorHAnsi" w:cs="Arial"/>
                <w:b w:val="0"/>
                <w:sz w:val="20"/>
                <w:szCs w:val="20"/>
              </w:rPr>
              <w:t>Two</w:t>
            </w:r>
            <w:r w:rsidR="0043051C">
              <w:rPr>
                <w:rFonts w:asciiTheme="minorHAnsi" w:hAnsiTheme="minorHAnsi" w:cs="Arial"/>
                <w:b w:val="0"/>
                <w:sz w:val="20"/>
                <w:szCs w:val="20"/>
              </w:rPr>
              <w:t xml:space="preserve">: </w:t>
            </w:r>
            <w:r w:rsidR="00F1275A">
              <w:rPr>
                <w:rFonts w:asciiTheme="minorHAnsi" w:hAnsiTheme="minorHAnsi" w:cs="Arial"/>
                <w:b w:val="0"/>
                <w:sz w:val="20"/>
                <w:szCs w:val="20"/>
              </w:rPr>
              <w:t>Calculator</w:t>
            </w:r>
            <w:r w:rsidR="0043051C">
              <w:rPr>
                <w:rFonts w:asciiTheme="minorHAnsi" w:hAnsiTheme="minorHAnsi" w:cs="Arial"/>
                <w:b w:val="0"/>
                <w:sz w:val="20"/>
                <w:szCs w:val="20"/>
              </w:rPr>
              <w:t>-assumed (65%)</w:t>
            </w:r>
            <w:r w:rsidR="00FF45B5">
              <w:rPr>
                <w:rFonts w:asciiTheme="minorHAnsi" w:hAnsiTheme="minorHAnsi" w:cs="Arial"/>
                <w:b w:val="0"/>
                <w:sz w:val="20"/>
                <w:szCs w:val="20"/>
              </w:rPr>
              <w:t>.</w:t>
            </w:r>
          </w:p>
          <w:p w14:paraId="6349FC43" w14:textId="5DEA1BBA" w:rsidR="002A2709" w:rsidRPr="0019101A" w:rsidRDefault="0043051C" w:rsidP="00390711">
            <w:pPr>
              <w:pStyle w:val="Title"/>
              <w:spacing w:before="30" w:after="30"/>
              <w:ind w:left="91" w:right="71"/>
              <w:jc w:val="left"/>
              <w:rPr>
                <w:rFonts w:asciiTheme="minorHAnsi" w:hAnsiTheme="minorHAnsi" w:cs="Arial"/>
                <w:b w:val="0"/>
                <w:sz w:val="20"/>
                <w:szCs w:val="20"/>
              </w:rPr>
            </w:pPr>
            <w:r>
              <w:rPr>
                <w:rFonts w:asciiTheme="minorHAnsi" w:hAnsiTheme="minorHAnsi" w:cs="Arial"/>
                <w:b w:val="0"/>
                <w:sz w:val="20"/>
                <w:szCs w:val="20"/>
              </w:rPr>
              <w:t>Question selection from Unit 1 content knowledge, skills and processes</w:t>
            </w:r>
          </w:p>
        </w:tc>
      </w:tr>
      <w:tr w:rsidR="00B609B5" w:rsidRPr="002F2A8F" w14:paraId="66293544" w14:textId="77777777" w:rsidTr="00390711">
        <w:trPr>
          <w:trHeight w:val="283"/>
        </w:trPr>
        <w:tc>
          <w:tcPr>
            <w:tcW w:w="483" w:type="pct"/>
            <w:vMerge/>
            <w:shd w:val="clear" w:color="auto" w:fill="auto"/>
            <w:vAlign w:val="center"/>
          </w:tcPr>
          <w:p w14:paraId="723F70C8" w14:textId="77777777" w:rsidR="002A2709" w:rsidRPr="002F2A8F" w:rsidRDefault="002A2709" w:rsidP="00B8413B">
            <w:pPr>
              <w:spacing w:beforeLines="20" w:before="48" w:afterLines="20" w:after="48" w:line="276" w:lineRule="auto"/>
              <w:ind w:left="-426" w:right="-359"/>
              <w:rPr>
                <w:rFonts w:asciiTheme="minorHAnsi" w:hAnsiTheme="minorHAnsi" w:cs="Arial"/>
                <w:b/>
                <w:bCs/>
                <w:sz w:val="20"/>
                <w:szCs w:val="20"/>
                <w:lang w:eastAsia="en-US"/>
              </w:rPr>
            </w:pPr>
          </w:p>
        </w:tc>
        <w:tc>
          <w:tcPr>
            <w:tcW w:w="435" w:type="pct"/>
            <w:vMerge/>
            <w:vAlign w:val="center"/>
          </w:tcPr>
          <w:p w14:paraId="06D6AABC" w14:textId="77777777" w:rsidR="002A2709" w:rsidRPr="002F2A8F" w:rsidRDefault="002A2709" w:rsidP="00B8413B">
            <w:pPr>
              <w:spacing w:beforeLines="20" w:before="48" w:afterLines="20" w:after="48" w:line="276" w:lineRule="auto"/>
              <w:ind w:left="2"/>
              <w:rPr>
                <w:rFonts w:asciiTheme="minorHAnsi" w:hAnsiTheme="minorHAnsi" w:cs="Arial"/>
                <w:bCs/>
                <w:sz w:val="20"/>
                <w:szCs w:val="20"/>
                <w:lang w:val="en-US" w:eastAsia="en-US"/>
              </w:rPr>
            </w:pPr>
          </w:p>
        </w:tc>
        <w:tc>
          <w:tcPr>
            <w:tcW w:w="454" w:type="pct"/>
            <w:vAlign w:val="center"/>
          </w:tcPr>
          <w:p w14:paraId="7460AE5C" w14:textId="77777777" w:rsidR="002A2709" w:rsidRPr="00D305EF" w:rsidRDefault="002A2709" w:rsidP="00B8413B">
            <w:pPr>
              <w:spacing w:beforeLines="20" w:before="48" w:afterLines="20" w:after="48" w:line="276" w:lineRule="auto"/>
              <w:ind w:left="2"/>
              <w:jc w:val="center"/>
              <w:rPr>
                <w:rFonts w:asciiTheme="minorHAnsi" w:hAnsiTheme="minorHAnsi" w:cs="Arial"/>
                <w:bCs/>
                <w:sz w:val="20"/>
                <w:szCs w:val="20"/>
                <w:lang w:eastAsia="en-US"/>
              </w:rPr>
            </w:pPr>
            <w:r w:rsidRPr="00D305EF">
              <w:rPr>
                <w:rFonts w:asciiTheme="minorHAnsi" w:hAnsiTheme="minorHAnsi" w:cs="Arial"/>
                <w:sz w:val="20"/>
                <w:szCs w:val="20"/>
              </w:rPr>
              <w:t>25%</w:t>
            </w:r>
          </w:p>
        </w:tc>
        <w:tc>
          <w:tcPr>
            <w:tcW w:w="436" w:type="pct"/>
            <w:vAlign w:val="center"/>
          </w:tcPr>
          <w:p w14:paraId="3C0DE4E0" w14:textId="77777777" w:rsidR="002A2709" w:rsidRPr="00D305EF" w:rsidRDefault="002A2709" w:rsidP="00B8413B">
            <w:pPr>
              <w:spacing w:beforeLines="20" w:before="48" w:afterLines="20" w:after="48" w:line="276" w:lineRule="auto"/>
              <w:ind w:left="142" w:right="143" w:firstLine="6"/>
              <w:rPr>
                <w:rFonts w:asciiTheme="minorHAnsi" w:hAnsiTheme="minorHAnsi" w:cs="Arial"/>
                <w:sz w:val="20"/>
                <w:szCs w:val="20"/>
                <w:lang w:eastAsia="en-US"/>
              </w:rPr>
            </w:pPr>
            <w:r w:rsidRPr="00D305EF">
              <w:rPr>
                <w:rFonts w:asciiTheme="minorHAnsi" w:hAnsiTheme="minorHAnsi" w:cs="Arial"/>
                <w:sz w:val="20"/>
                <w:szCs w:val="20"/>
              </w:rPr>
              <w:t>Week 30</w:t>
            </w:r>
          </w:p>
        </w:tc>
        <w:tc>
          <w:tcPr>
            <w:tcW w:w="3192" w:type="pct"/>
            <w:vAlign w:val="center"/>
          </w:tcPr>
          <w:p w14:paraId="7C123D1D" w14:textId="2C910A51" w:rsidR="00060207" w:rsidRDefault="00A84E20" w:rsidP="00390711">
            <w:pPr>
              <w:spacing w:before="30" w:after="30"/>
              <w:ind w:left="91" w:right="143"/>
              <w:rPr>
                <w:rFonts w:asciiTheme="minorHAnsi" w:hAnsiTheme="minorHAnsi" w:cs="Arial"/>
                <w:sz w:val="20"/>
                <w:szCs w:val="20"/>
              </w:rPr>
            </w:pPr>
            <w:r>
              <w:rPr>
                <w:rFonts w:asciiTheme="minorHAnsi" w:hAnsiTheme="minorHAnsi" w:cs="Arial"/>
                <w:b/>
                <w:sz w:val="20"/>
                <w:szCs w:val="20"/>
              </w:rPr>
              <w:t>Task 1</w:t>
            </w:r>
            <w:r w:rsidR="00390711">
              <w:rPr>
                <w:rFonts w:asciiTheme="minorHAnsi" w:hAnsiTheme="minorHAnsi" w:cs="Arial"/>
                <w:b/>
                <w:sz w:val="20"/>
                <w:szCs w:val="20"/>
              </w:rPr>
              <w:t>0</w:t>
            </w:r>
            <w:r w:rsidRPr="00A84E20">
              <w:rPr>
                <w:rFonts w:asciiTheme="minorHAnsi" w:hAnsiTheme="minorHAnsi" w:cs="Arial"/>
                <w:b/>
                <w:sz w:val="20"/>
                <w:szCs w:val="20"/>
              </w:rPr>
              <w:t xml:space="preserve">: Semester </w:t>
            </w:r>
            <w:r>
              <w:rPr>
                <w:rFonts w:asciiTheme="minorHAnsi" w:hAnsiTheme="minorHAnsi" w:cs="Arial"/>
                <w:b/>
                <w:sz w:val="20"/>
                <w:szCs w:val="20"/>
              </w:rPr>
              <w:t>2</w:t>
            </w:r>
            <w:r w:rsidRPr="00A84E20">
              <w:rPr>
                <w:rFonts w:asciiTheme="minorHAnsi" w:hAnsiTheme="minorHAnsi" w:cs="Arial"/>
                <w:b/>
                <w:sz w:val="20"/>
                <w:szCs w:val="20"/>
              </w:rPr>
              <w:t xml:space="preserve"> examination</w:t>
            </w:r>
            <w:r w:rsidRPr="00A84E20">
              <w:rPr>
                <w:rFonts w:asciiTheme="minorHAnsi" w:hAnsiTheme="minorHAnsi" w:cs="Arial"/>
                <w:sz w:val="20"/>
                <w:szCs w:val="20"/>
              </w:rPr>
              <w:t xml:space="preserve"> – Section </w:t>
            </w:r>
            <w:r w:rsidR="0019046A">
              <w:rPr>
                <w:rFonts w:asciiTheme="minorHAnsi" w:hAnsiTheme="minorHAnsi" w:cs="Arial"/>
                <w:sz w:val="20"/>
                <w:szCs w:val="20"/>
              </w:rPr>
              <w:t>O</w:t>
            </w:r>
            <w:r w:rsidRPr="00A84E20">
              <w:rPr>
                <w:rFonts w:asciiTheme="minorHAnsi" w:hAnsiTheme="minorHAnsi" w:cs="Arial"/>
                <w:sz w:val="20"/>
                <w:szCs w:val="20"/>
              </w:rPr>
              <w:t xml:space="preserve">ne: </w:t>
            </w:r>
            <w:r w:rsidR="00F1275A" w:rsidRPr="00A84E20">
              <w:rPr>
                <w:rFonts w:asciiTheme="minorHAnsi" w:hAnsiTheme="minorHAnsi" w:cs="Arial"/>
                <w:sz w:val="20"/>
                <w:szCs w:val="20"/>
              </w:rPr>
              <w:t>Calculator</w:t>
            </w:r>
            <w:r w:rsidRPr="00A84E20">
              <w:rPr>
                <w:rFonts w:asciiTheme="minorHAnsi" w:hAnsiTheme="minorHAnsi" w:cs="Arial"/>
                <w:sz w:val="20"/>
                <w:szCs w:val="20"/>
              </w:rPr>
              <w:t xml:space="preserve">-free (35%), Section </w:t>
            </w:r>
            <w:r w:rsidR="0027494E">
              <w:rPr>
                <w:rFonts w:asciiTheme="minorHAnsi" w:hAnsiTheme="minorHAnsi" w:cs="Arial"/>
                <w:sz w:val="20"/>
                <w:szCs w:val="20"/>
              </w:rPr>
              <w:t>T</w:t>
            </w:r>
            <w:r w:rsidRPr="00A84E20">
              <w:rPr>
                <w:rFonts w:asciiTheme="minorHAnsi" w:hAnsiTheme="minorHAnsi" w:cs="Arial"/>
                <w:sz w:val="20"/>
                <w:szCs w:val="20"/>
              </w:rPr>
              <w:t xml:space="preserve">wo: </w:t>
            </w:r>
            <w:r w:rsidR="00F1275A" w:rsidRPr="00A84E20">
              <w:rPr>
                <w:rFonts w:asciiTheme="minorHAnsi" w:hAnsiTheme="minorHAnsi" w:cs="Arial"/>
                <w:sz w:val="20"/>
                <w:szCs w:val="20"/>
              </w:rPr>
              <w:t>Calculator</w:t>
            </w:r>
            <w:r w:rsidRPr="00A84E20">
              <w:rPr>
                <w:rFonts w:asciiTheme="minorHAnsi" w:hAnsiTheme="minorHAnsi" w:cs="Arial"/>
                <w:sz w:val="20"/>
                <w:szCs w:val="20"/>
              </w:rPr>
              <w:t>-assumed (65%)</w:t>
            </w:r>
            <w:r w:rsidR="00FF45B5">
              <w:rPr>
                <w:rFonts w:asciiTheme="minorHAnsi" w:hAnsiTheme="minorHAnsi" w:cs="Arial"/>
                <w:sz w:val="20"/>
                <w:szCs w:val="20"/>
              </w:rPr>
              <w:t>.</w:t>
            </w:r>
          </w:p>
          <w:p w14:paraId="62BF7646" w14:textId="6C3D6C86" w:rsidR="002A2709" w:rsidRPr="00DF40BC" w:rsidRDefault="00A84E20" w:rsidP="00390711">
            <w:pPr>
              <w:spacing w:before="30" w:after="30"/>
              <w:ind w:left="91" w:right="143"/>
              <w:rPr>
                <w:rFonts w:asciiTheme="minorHAnsi" w:hAnsiTheme="minorHAnsi" w:cs="Arial"/>
                <w:sz w:val="20"/>
                <w:szCs w:val="20"/>
              </w:rPr>
            </w:pPr>
            <w:r w:rsidRPr="00A84E20">
              <w:rPr>
                <w:rFonts w:asciiTheme="minorHAnsi" w:hAnsiTheme="minorHAnsi" w:cs="Arial"/>
                <w:sz w:val="20"/>
                <w:szCs w:val="20"/>
              </w:rPr>
              <w:t xml:space="preserve">Question selection from Unit 1 </w:t>
            </w:r>
            <w:r w:rsidR="00AA17A0">
              <w:rPr>
                <w:rFonts w:asciiTheme="minorHAnsi" w:hAnsiTheme="minorHAnsi" w:cs="Arial"/>
                <w:sz w:val="20"/>
                <w:szCs w:val="20"/>
              </w:rPr>
              <w:t xml:space="preserve">and Unit 2 </w:t>
            </w:r>
            <w:r w:rsidRPr="00A84E20">
              <w:rPr>
                <w:rFonts w:asciiTheme="minorHAnsi" w:hAnsiTheme="minorHAnsi" w:cs="Arial"/>
                <w:sz w:val="20"/>
                <w:szCs w:val="20"/>
              </w:rPr>
              <w:t>content knowledge, skills and processes</w:t>
            </w:r>
          </w:p>
        </w:tc>
      </w:tr>
      <w:tr w:rsidR="00B609B5" w:rsidRPr="002F2A8F" w14:paraId="49FA4BFC" w14:textId="77777777" w:rsidTr="00390711">
        <w:trPr>
          <w:trHeight w:val="20"/>
        </w:trPr>
        <w:tc>
          <w:tcPr>
            <w:tcW w:w="483" w:type="pct"/>
            <w:shd w:val="clear" w:color="auto" w:fill="E4D8EB" w:themeFill="accent4" w:themeFillTint="66"/>
            <w:vAlign w:val="center"/>
          </w:tcPr>
          <w:p w14:paraId="55ED69BD" w14:textId="77777777" w:rsidR="002A2709" w:rsidRPr="00B3276B" w:rsidRDefault="002A2709" w:rsidP="004A3CA2">
            <w:pPr>
              <w:pStyle w:val="Title"/>
              <w:spacing w:before="60" w:after="60" w:line="276" w:lineRule="auto"/>
              <w:ind w:left="3"/>
              <w:rPr>
                <w:rFonts w:asciiTheme="minorHAnsi" w:hAnsiTheme="minorHAnsi" w:cs="Arial"/>
                <w:sz w:val="20"/>
                <w:szCs w:val="20"/>
              </w:rPr>
            </w:pPr>
            <w:r w:rsidRPr="00B3276B">
              <w:rPr>
                <w:rFonts w:asciiTheme="minorHAnsi" w:hAnsiTheme="minorHAnsi" w:cs="Arial"/>
                <w:sz w:val="20"/>
                <w:szCs w:val="20"/>
              </w:rPr>
              <w:t>Total</w:t>
            </w:r>
          </w:p>
        </w:tc>
        <w:tc>
          <w:tcPr>
            <w:tcW w:w="435" w:type="pct"/>
            <w:shd w:val="clear" w:color="auto" w:fill="E4D8EB" w:themeFill="accent4" w:themeFillTint="66"/>
            <w:vAlign w:val="center"/>
          </w:tcPr>
          <w:p w14:paraId="0FFE510E" w14:textId="77777777" w:rsidR="002A2709" w:rsidRPr="00B3276B" w:rsidRDefault="002A2709" w:rsidP="004A3CA2">
            <w:pPr>
              <w:pStyle w:val="Title"/>
              <w:spacing w:before="60" w:after="60" w:line="276" w:lineRule="auto"/>
              <w:ind w:left="93"/>
              <w:rPr>
                <w:rFonts w:asciiTheme="minorHAnsi" w:hAnsiTheme="minorHAnsi" w:cs="Arial"/>
                <w:sz w:val="20"/>
                <w:szCs w:val="20"/>
              </w:rPr>
            </w:pPr>
            <w:r w:rsidRPr="00B3276B">
              <w:rPr>
                <w:rFonts w:asciiTheme="minorHAnsi" w:hAnsiTheme="minorHAnsi" w:cs="Arial"/>
                <w:sz w:val="20"/>
                <w:szCs w:val="20"/>
              </w:rPr>
              <w:t>100%</w:t>
            </w:r>
          </w:p>
        </w:tc>
        <w:tc>
          <w:tcPr>
            <w:tcW w:w="454" w:type="pct"/>
            <w:shd w:val="clear" w:color="auto" w:fill="E4D8EB" w:themeFill="accent4" w:themeFillTint="66"/>
            <w:vAlign w:val="center"/>
          </w:tcPr>
          <w:p w14:paraId="2A782DF3" w14:textId="77777777" w:rsidR="002A2709" w:rsidRPr="00B3276B" w:rsidRDefault="002A2709" w:rsidP="004A3CA2">
            <w:pPr>
              <w:pStyle w:val="Title"/>
              <w:spacing w:before="60" w:after="60" w:line="276" w:lineRule="auto"/>
              <w:rPr>
                <w:rFonts w:asciiTheme="minorHAnsi" w:hAnsiTheme="minorHAnsi" w:cs="Arial"/>
                <w:bCs w:val="0"/>
                <w:sz w:val="20"/>
                <w:szCs w:val="20"/>
              </w:rPr>
            </w:pPr>
            <w:r w:rsidRPr="00B3276B">
              <w:rPr>
                <w:rFonts w:asciiTheme="minorHAnsi" w:hAnsiTheme="minorHAnsi" w:cs="Arial"/>
                <w:bCs w:val="0"/>
                <w:sz w:val="20"/>
                <w:szCs w:val="20"/>
              </w:rPr>
              <w:t>100%</w:t>
            </w:r>
          </w:p>
        </w:tc>
        <w:tc>
          <w:tcPr>
            <w:tcW w:w="436" w:type="pct"/>
            <w:shd w:val="clear" w:color="auto" w:fill="E4D8EB" w:themeFill="accent4" w:themeFillTint="66"/>
          </w:tcPr>
          <w:p w14:paraId="5F878F07" w14:textId="77777777" w:rsidR="002A2709" w:rsidRPr="00B3276B" w:rsidRDefault="002A2709" w:rsidP="004A3CA2">
            <w:pPr>
              <w:pStyle w:val="Title"/>
              <w:spacing w:before="60" w:after="60" w:line="276" w:lineRule="auto"/>
              <w:ind w:left="93"/>
              <w:jc w:val="left"/>
              <w:rPr>
                <w:rFonts w:asciiTheme="minorHAnsi" w:hAnsiTheme="minorHAnsi" w:cs="Arial"/>
                <w:sz w:val="20"/>
                <w:szCs w:val="20"/>
              </w:rPr>
            </w:pPr>
          </w:p>
        </w:tc>
        <w:tc>
          <w:tcPr>
            <w:tcW w:w="3192" w:type="pct"/>
            <w:shd w:val="clear" w:color="auto" w:fill="E4D8EB" w:themeFill="accent4" w:themeFillTint="66"/>
            <w:vAlign w:val="center"/>
          </w:tcPr>
          <w:p w14:paraId="6E86F1E2" w14:textId="77777777" w:rsidR="002A2709" w:rsidRPr="00B3276B" w:rsidRDefault="002A2709" w:rsidP="004A3CA2">
            <w:pPr>
              <w:pStyle w:val="Title"/>
              <w:spacing w:before="60" w:after="60" w:line="276" w:lineRule="auto"/>
              <w:ind w:left="93" w:right="71"/>
              <w:jc w:val="left"/>
              <w:rPr>
                <w:rFonts w:asciiTheme="minorHAnsi" w:hAnsiTheme="minorHAnsi" w:cs="Arial"/>
                <w:sz w:val="20"/>
                <w:szCs w:val="20"/>
              </w:rPr>
            </w:pPr>
          </w:p>
        </w:tc>
      </w:tr>
    </w:tbl>
    <w:p w14:paraId="2241D725" w14:textId="77777777" w:rsidR="003914A2" w:rsidRPr="0064171A" w:rsidRDefault="003914A2" w:rsidP="006216BD">
      <w:pPr>
        <w:rPr>
          <w:sz w:val="2"/>
          <w:szCs w:val="2"/>
        </w:rPr>
      </w:pPr>
    </w:p>
    <w:sectPr w:rsidR="003914A2" w:rsidRPr="0064171A" w:rsidSect="0064171A">
      <w:headerReference w:type="default" r:id="rId12"/>
      <w:footerReference w:type="even" r:id="rId13"/>
      <w:footerReference w:type="default" r:id="rId14"/>
      <w:headerReference w:type="first" r:id="rId15"/>
      <w:footerReference w:type="first" r:id="rId16"/>
      <w:pgSz w:w="16838" w:h="11906" w:orient="landscape"/>
      <w:pgMar w:top="993" w:right="1440" w:bottom="993" w:left="1440"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1161" w14:textId="77777777" w:rsidR="000E0D48" w:rsidRDefault="000E0D48" w:rsidP="00AA78C5">
      <w:r>
        <w:separator/>
      </w:r>
    </w:p>
  </w:endnote>
  <w:endnote w:type="continuationSeparator" w:id="0">
    <w:p w14:paraId="3F6171F0" w14:textId="77777777" w:rsidR="000E0D48" w:rsidRDefault="000E0D48" w:rsidP="00AA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1FB0" w14:textId="77777777" w:rsidR="00B3276B" w:rsidRPr="00912BCC" w:rsidRDefault="00912BCC" w:rsidP="00912BCC">
    <w:pPr>
      <w:pStyle w:val="Footer"/>
      <w:pBdr>
        <w:top w:val="single" w:sz="4" w:space="4" w:color="7B7B7B"/>
      </w:pBdr>
      <w:rPr>
        <w:rFonts w:ascii="Franklin Gothic Book" w:hAnsi="Franklin Gothic Book"/>
        <w:color w:val="342568"/>
        <w:sz w:val="16"/>
        <w:szCs w:val="16"/>
      </w:rPr>
    </w:pPr>
    <w:r w:rsidRPr="00912BCC">
      <w:rPr>
        <w:rFonts w:ascii="Franklin Gothic Book" w:hAnsi="Franklin Gothic Book"/>
        <w:noProof/>
        <w:color w:val="342568"/>
        <w:sz w:val="16"/>
        <w:szCs w:val="16"/>
      </w:rPr>
      <w:t>2014/1</w:t>
    </w:r>
    <w:r>
      <w:rPr>
        <w:rFonts w:ascii="Franklin Gothic Book" w:hAnsi="Franklin Gothic Book"/>
        <w:noProof/>
        <w:color w:val="342568"/>
        <w:sz w:val="16"/>
        <w:szCs w:val="16"/>
      </w:rPr>
      <w:t>3814v</w:t>
    </w:r>
    <w:r w:rsidR="0052530F">
      <w:rPr>
        <w:rFonts w:ascii="Franklin Gothic Book" w:hAnsi="Franklin Gothic Book"/>
        <w:noProof/>
        <w:color w:val="342568"/>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00D6" w14:textId="77777777" w:rsidR="00B3276B" w:rsidRPr="00DE34C4" w:rsidRDefault="00B3276B"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8588v2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BD56" w14:textId="77777777" w:rsidR="006216BD" w:rsidRPr="006216BD" w:rsidRDefault="006216BD" w:rsidP="006216BD">
    <w:pPr>
      <w:pStyle w:val="Footer"/>
      <w:pBdr>
        <w:top w:val="single" w:sz="8" w:space="4" w:color="774A92" w:themeColor="accent3" w:themeShade="BF"/>
      </w:pBdr>
      <w:tabs>
        <w:tab w:val="clear" w:pos="4513"/>
        <w:tab w:val="clear" w:pos="9026"/>
      </w:tabs>
      <w:ind w:left="-284" w:right="-217"/>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Applications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EB83" w14:textId="77777777" w:rsidR="006656C1" w:rsidRPr="00CE3828" w:rsidRDefault="00CE3828" w:rsidP="00CE3828">
    <w:pPr>
      <w:pStyle w:val="Footer"/>
      <w:pBdr>
        <w:top w:val="single" w:sz="4" w:space="4" w:color="7B7B7B"/>
      </w:pBdr>
      <w:jc w:val="right"/>
      <w:rPr>
        <w:rFonts w:ascii="Franklin Gothic Book" w:hAnsi="Franklin Gothic Book"/>
        <w:b/>
        <w:color w:val="342568"/>
        <w:sz w:val="18"/>
        <w:szCs w:val="16"/>
      </w:rPr>
    </w:pPr>
    <w:r w:rsidRPr="00CE3828">
      <w:rPr>
        <w:rFonts w:ascii="Franklin Gothic Book" w:hAnsi="Franklin Gothic Book"/>
        <w:b/>
        <w:color w:val="342568"/>
        <w:sz w:val="18"/>
        <w:szCs w:val="16"/>
      </w:rPr>
      <w:t>Sample assessment outline | Mathematics Applications | ATAR Year 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722B" w14:textId="77777777" w:rsidR="00B3276B" w:rsidRPr="00B3276B" w:rsidRDefault="00B3276B" w:rsidP="00B3276B">
    <w:pPr>
      <w:pStyle w:val="Footer"/>
      <w:pBdr>
        <w:top w:val="single" w:sz="8" w:space="4" w:color="774A92" w:themeColor="accent3" w:themeShade="BF"/>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Applications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10D6" w14:textId="77777777" w:rsidR="000E0D48" w:rsidRDefault="000E0D48" w:rsidP="00AA78C5">
      <w:r>
        <w:separator/>
      </w:r>
    </w:p>
  </w:footnote>
  <w:footnote w:type="continuationSeparator" w:id="0">
    <w:p w14:paraId="55966917" w14:textId="77777777" w:rsidR="000E0D48" w:rsidRDefault="000E0D48" w:rsidP="00AA7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CB36" w14:textId="77777777" w:rsidR="00B36347" w:rsidRDefault="00B36347" w:rsidP="00B36347">
    <w:pPr>
      <w:pStyle w:val="Header"/>
      <w:ind w:left="-709"/>
    </w:pPr>
    <w:r>
      <w:rPr>
        <w:noProof/>
        <w:lang w:eastAsia="ja-JP"/>
      </w:rPr>
      <w:drawing>
        <wp:inline distT="0" distB="0" distL="0" distR="0" wp14:anchorId="1C3C9A04" wp14:editId="5BED4585">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2C3AC56" w14:textId="77777777" w:rsidR="00B3276B" w:rsidRDefault="00B3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B9BF" w14:textId="29CC1638" w:rsidR="006216BD" w:rsidRPr="001B3981" w:rsidRDefault="00910C57" w:rsidP="006216BD">
    <w:pPr>
      <w:pStyle w:val="Header"/>
      <w:pBdr>
        <w:bottom w:val="single" w:sz="8" w:space="1" w:color="774A92" w:themeColor="accent3" w:themeShade="BF"/>
      </w:pBdr>
      <w:tabs>
        <w:tab w:val="clear" w:pos="4513"/>
        <w:tab w:val="clear" w:pos="9026"/>
      </w:tabs>
      <w:ind w:left="13914" w:right="-78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006216BD"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B1435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3CE4DABC" w14:textId="77777777" w:rsidR="00B3276B" w:rsidRDefault="00B32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B474" w14:textId="77777777" w:rsidR="00B3276B" w:rsidRPr="001B3981" w:rsidRDefault="00910C57" w:rsidP="00B3276B">
    <w:pPr>
      <w:pStyle w:val="Header"/>
      <w:pBdr>
        <w:bottom w:val="single" w:sz="8" w:space="1" w:color="774A92" w:themeColor="accent3" w:themeShade="BF"/>
      </w:pBdr>
      <w:tabs>
        <w:tab w:val="clear" w:pos="4513"/>
        <w:tab w:val="clear" w:pos="9026"/>
      </w:tabs>
      <w:ind w:left="13914" w:right="-78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00B3276B"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216BD">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7A36AAD7" w14:textId="77777777" w:rsidR="00B3276B" w:rsidRDefault="00B3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62B00"/>
    <w:multiLevelType w:val="singleLevel"/>
    <w:tmpl w:val="FB26AA9E"/>
    <w:lvl w:ilvl="0">
      <w:numFmt w:val="decimal"/>
      <w:pStyle w:val="cs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5"/>
    <w:rsid w:val="00003806"/>
    <w:rsid w:val="0002566F"/>
    <w:rsid w:val="00060207"/>
    <w:rsid w:val="00070C4F"/>
    <w:rsid w:val="00075798"/>
    <w:rsid w:val="00082C16"/>
    <w:rsid w:val="000867F2"/>
    <w:rsid w:val="000B67F5"/>
    <w:rsid w:val="000C7B32"/>
    <w:rsid w:val="000E0D48"/>
    <w:rsid w:val="000E1D9F"/>
    <w:rsid w:val="000E5A40"/>
    <w:rsid w:val="000F357D"/>
    <w:rsid w:val="000F5A09"/>
    <w:rsid w:val="00102998"/>
    <w:rsid w:val="00106D9F"/>
    <w:rsid w:val="00116B27"/>
    <w:rsid w:val="00125B65"/>
    <w:rsid w:val="00163C5B"/>
    <w:rsid w:val="001667D6"/>
    <w:rsid w:val="0019046A"/>
    <w:rsid w:val="00190CEC"/>
    <w:rsid w:val="0019101A"/>
    <w:rsid w:val="001927F1"/>
    <w:rsid w:val="001A7DEC"/>
    <w:rsid w:val="002203AD"/>
    <w:rsid w:val="002541EA"/>
    <w:rsid w:val="002601EB"/>
    <w:rsid w:val="0027494E"/>
    <w:rsid w:val="00281FDA"/>
    <w:rsid w:val="0028340C"/>
    <w:rsid w:val="002A2709"/>
    <w:rsid w:val="002D617F"/>
    <w:rsid w:val="002D6A6A"/>
    <w:rsid w:val="002F7CEA"/>
    <w:rsid w:val="003164A5"/>
    <w:rsid w:val="003237ED"/>
    <w:rsid w:val="00331CD6"/>
    <w:rsid w:val="00332AEC"/>
    <w:rsid w:val="00371CC9"/>
    <w:rsid w:val="00384BFC"/>
    <w:rsid w:val="00390711"/>
    <w:rsid w:val="003914A2"/>
    <w:rsid w:val="00396C08"/>
    <w:rsid w:val="003A01A1"/>
    <w:rsid w:val="003D29CA"/>
    <w:rsid w:val="003D2DF9"/>
    <w:rsid w:val="00406DDF"/>
    <w:rsid w:val="0043051C"/>
    <w:rsid w:val="004601F1"/>
    <w:rsid w:val="00471C7A"/>
    <w:rsid w:val="004825EA"/>
    <w:rsid w:val="00496318"/>
    <w:rsid w:val="004A3CA2"/>
    <w:rsid w:val="004A5615"/>
    <w:rsid w:val="004C1F73"/>
    <w:rsid w:val="004E7073"/>
    <w:rsid w:val="005236FF"/>
    <w:rsid w:val="00524BE0"/>
    <w:rsid w:val="0052530F"/>
    <w:rsid w:val="005327DD"/>
    <w:rsid w:val="00541F09"/>
    <w:rsid w:val="0055390C"/>
    <w:rsid w:val="00555867"/>
    <w:rsid w:val="005576A9"/>
    <w:rsid w:val="005653DA"/>
    <w:rsid w:val="005A44C0"/>
    <w:rsid w:val="005A61AC"/>
    <w:rsid w:val="005B3BE8"/>
    <w:rsid w:val="005C46DC"/>
    <w:rsid w:val="005C6C4F"/>
    <w:rsid w:val="005F1600"/>
    <w:rsid w:val="00612B9E"/>
    <w:rsid w:val="006216BD"/>
    <w:rsid w:val="0064171A"/>
    <w:rsid w:val="006656C1"/>
    <w:rsid w:val="00672121"/>
    <w:rsid w:val="00673D37"/>
    <w:rsid w:val="006A7B74"/>
    <w:rsid w:val="006B2942"/>
    <w:rsid w:val="006B4283"/>
    <w:rsid w:val="006B52BF"/>
    <w:rsid w:val="006C521C"/>
    <w:rsid w:val="006C6B12"/>
    <w:rsid w:val="006F250F"/>
    <w:rsid w:val="007267A6"/>
    <w:rsid w:val="007351EA"/>
    <w:rsid w:val="007432C4"/>
    <w:rsid w:val="00744EB8"/>
    <w:rsid w:val="00753D15"/>
    <w:rsid w:val="0076405C"/>
    <w:rsid w:val="007807A4"/>
    <w:rsid w:val="00785B94"/>
    <w:rsid w:val="007B0E31"/>
    <w:rsid w:val="007B3180"/>
    <w:rsid w:val="00851972"/>
    <w:rsid w:val="00863FDD"/>
    <w:rsid w:val="008662D9"/>
    <w:rsid w:val="00867EAD"/>
    <w:rsid w:val="0087135F"/>
    <w:rsid w:val="0087257A"/>
    <w:rsid w:val="008B0BE1"/>
    <w:rsid w:val="008B550A"/>
    <w:rsid w:val="008B59EC"/>
    <w:rsid w:val="008E191A"/>
    <w:rsid w:val="008E28C0"/>
    <w:rsid w:val="00910C57"/>
    <w:rsid w:val="00912BCC"/>
    <w:rsid w:val="00931547"/>
    <w:rsid w:val="00940612"/>
    <w:rsid w:val="00960D82"/>
    <w:rsid w:val="00963355"/>
    <w:rsid w:val="00967EDE"/>
    <w:rsid w:val="009751A7"/>
    <w:rsid w:val="00981A35"/>
    <w:rsid w:val="00983DE4"/>
    <w:rsid w:val="009B5B84"/>
    <w:rsid w:val="009E1F66"/>
    <w:rsid w:val="009F2774"/>
    <w:rsid w:val="00A27223"/>
    <w:rsid w:val="00A27358"/>
    <w:rsid w:val="00A43C9A"/>
    <w:rsid w:val="00A65AA4"/>
    <w:rsid w:val="00A74169"/>
    <w:rsid w:val="00A84E20"/>
    <w:rsid w:val="00A94E4A"/>
    <w:rsid w:val="00AA17A0"/>
    <w:rsid w:val="00AA46BD"/>
    <w:rsid w:val="00AA78C5"/>
    <w:rsid w:val="00AC55C4"/>
    <w:rsid w:val="00AD5533"/>
    <w:rsid w:val="00AD58AC"/>
    <w:rsid w:val="00AE0479"/>
    <w:rsid w:val="00B1435B"/>
    <w:rsid w:val="00B225EB"/>
    <w:rsid w:val="00B3276B"/>
    <w:rsid w:val="00B362BA"/>
    <w:rsid w:val="00B36347"/>
    <w:rsid w:val="00B42B9A"/>
    <w:rsid w:val="00B609B5"/>
    <w:rsid w:val="00B763A2"/>
    <w:rsid w:val="00B8413B"/>
    <w:rsid w:val="00BA3F9A"/>
    <w:rsid w:val="00BB281C"/>
    <w:rsid w:val="00BC7285"/>
    <w:rsid w:val="00BC7FDA"/>
    <w:rsid w:val="00BD5E1A"/>
    <w:rsid w:val="00BD6C6D"/>
    <w:rsid w:val="00BE2364"/>
    <w:rsid w:val="00BE6AB8"/>
    <w:rsid w:val="00C232B3"/>
    <w:rsid w:val="00C437CA"/>
    <w:rsid w:val="00C439A2"/>
    <w:rsid w:val="00C55DAA"/>
    <w:rsid w:val="00C82850"/>
    <w:rsid w:val="00C945FB"/>
    <w:rsid w:val="00C947BF"/>
    <w:rsid w:val="00C95854"/>
    <w:rsid w:val="00C96608"/>
    <w:rsid w:val="00CA0EF3"/>
    <w:rsid w:val="00CB5FB7"/>
    <w:rsid w:val="00CD4970"/>
    <w:rsid w:val="00CD6456"/>
    <w:rsid w:val="00CE3828"/>
    <w:rsid w:val="00CF3983"/>
    <w:rsid w:val="00D10B1E"/>
    <w:rsid w:val="00D26EE2"/>
    <w:rsid w:val="00D305EF"/>
    <w:rsid w:val="00D43F6D"/>
    <w:rsid w:val="00D45933"/>
    <w:rsid w:val="00D57464"/>
    <w:rsid w:val="00DB7C49"/>
    <w:rsid w:val="00DF40BC"/>
    <w:rsid w:val="00E04208"/>
    <w:rsid w:val="00E04D55"/>
    <w:rsid w:val="00E14C47"/>
    <w:rsid w:val="00E93932"/>
    <w:rsid w:val="00E95CB2"/>
    <w:rsid w:val="00EA3814"/>
    <w:rsid w:val="00EA5EE4"/>
    <w:rsid w:val="00EC6B7D"/>
    <w:rsid w:val="00EE6758"/>
    <w:rsid w:val="00EF1BEC"/>
    <w:rsid w:val="00F03316"/>
    <w:rsid w:val="00F1275A"/>
    <w:rsid w:val="00F50179"/>
    <w:rsid w:val="00F717C5"/>
    <w:rsid w:val="00F97619"/>
    <w:rsid w:val="00FC58EA"/>
    <w:rsid w:val="00FE2828"/>
    <w:rsid w:val="00FF45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60797A"/>
  <w15:docId w15:val="{DA638992-A182-45F1-B10C-E3B53F10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C5"/>
    <w:pPr>
      <w:spacing w:after="0" w:line="240" w:lineRule="auto"/>
    </w:pPr>
    <w:rPr>
      <w:rFonts w:ascii="Arial" w:eastAsia="Times New Roman" w:hAnsi="Arial" w:cs="Times New Roman"/>
      <w:lang w:eastAsia="en-AU"/>
    </w:rPr>
  </w:style>
  <w:style w:type="paragraph" w:styleId="Heading1">
    <w:name w:val="heading 1"/>
    <w:basedOn w:val="Heading2"/>
    <w:next w:val="Normal"/>
    <w:link w:val="Heading1Char"/>
    <w:uiPriority w:val="9"/>
    <w:qFormat/>
    <w:rsid w:val="00B3276B"/>
    <w:pPr>
      <w:outlineLvl w:val="0"/>
    </w:pPr>
  </w:style>
  <w:style w:type="paragraph" w:styleId="Heading2">
    <w:name w:val="heading 2"/>
    <w:basedOn w:val="Heading3"/>
    <w:next w:val="Normal"/>
    <w:link w:val="Heading2Char"/>
    <w:uiPriority w:val="9"/>
    <w:unhideWhenUsed/>
    <w:qFormat/>
    <w:rsid w:val="00B3276B"/>
    <w:pPr>
      <w:keepNext w:val="0"/>
      <w:keepLines w:val="0"/>
      <w:spacing w:before="80" w:after="80" w:line="276" w:lineRule="auto"/>
      <w:ind w:left="-567"/>
      <w:outlineLvl w:val="1"/>
    </w:pPr>
    <w:rPr>
      <w:rFonts w:ascii="Franklin Gothic Book" w:eastAsia="MS Mincho" w:hAnsi="Franklin Gothic Book" w:cs="Calibri"/>
      <w:b w:val="0"/>
      <w:bCs w:val="0"/>
      <w:color w:val="342568"/>
      <w:sz w:val="24"/>
      <w:szCs w:val="24"/>
      <w:lang w:val="en-GB" w:eastAsia="ja-JP"/>
    </w:rPr>
  </w:style>
  <w:style w:type="paragraph" w:styleId="Heading3">
    <w:name w:val="heading 3"/>
    <w:basedOn w:val="Normal"/>
    <w:next w:val="Normal"/>
    <w:link w:val="Heading3Char"/>
    <w:uiPriority w:val="9"/>
    <w:semiHidden/>
    <w:unhideWhenUsed/>
    <w:qFormat/>
    <w:rsid w:val="00B3276B"/>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A78C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AA78C5"/>
    <w:rPr>
      <w:rFonts w:ascii="Times New Roman" w:eastAsia="Times New Roman" w:hAnsi="Times New Roman" w:cs="Times New Roman"/>
      <w:b/>
      <w:bCs/>
      <w:sz w:val="24"/>
      <w:szCs w:val="24"/>
      <w:lang w:val="en-US"/>
    </w:rPr>
  </w:style>
  <w:style w:type="paragraph" w:customStyle="1" w:styleId="csbullet">
    <w:name w:val="csbullet"/>
    <w:basedOn w:val="Normal"/>
    <w:uiPriority w:val="99"/>
    <w:rsid w:val="00AA78C5"/>
    <w:pPr>
      <w:numPr>
        <w:numId w:val="1"/>
      </w:numPr>
      <w:tabs>
        <w:tab w:val="left" w:pos="-851"/>
      </w:tabs>
      <w:spacing w:before="120" w:after="120" w:line="280" w:lineRule="exact"/>
    </w:pPr>
    <w:rPr>
      <w:rFonts w:ascii="Times New Roman" w:hAnsi="Times New Roman"/>
      <w:szCs w:val="20"/>
      <w:lang w:eastAsia="en-US"/>
    </w:rPr>
  </w:style>
  <w:style w:type="paragraph" w:styleId="Header">
    <w:name w:val="header"/>
    <w:basedOn w:val="Normal"/>
    <w:link w:val="HeaderChar"/>
    <w:uiPriority w:val="99"/>
    <w:unhideWhenUsed/>
    <w:rsid w:val="00AA78C5"/>
    <w:pPr>
      <w:tabs>
        <w:tab w:val="center" w:pos="4513"/>
        <w:tab w:val="right" w:pos="9026"/>
      </w:tabs>
    </w:pPr>
  </w:style>
  <w:style w:type="character" w:customStyle="1" w:styleId="HeaderChar">
    <w:name w:val="Header Char"/>
    <w:basedOn w:val="DefaultParagraphFont"/>
    <w:link w:val="Header"/>
    <w:uiPriority w:val="99"/>
    <w:rsid w:val="00AA78C5"/>
    <w:rPr>
      <w:rFonts w:ascii="Arial" w:eastAsia="Times New Roman" w:hAnsi="Arial" w:cs="Times New Roman"/>
      <w:lang w:val="it-IT" w:eastAsia="en-AU"/>
    </w:rPr>
  </w:style>
  <w:style w:type="paragraph" w:styleId="Footer">
    <w:name w:val="footer"/>
    <w:aliases w:val="Footer1"/>
    <w:basedOn w:val="Normal"/>
    <w:link w:val="FooterChar"/>
    <w:uiPriority w:val="99"/>
    <w:unhideWhenUsed/>
    <w:rsid w:val="00AA78C5"/>
    <w:pPr>
      <w:tabs>
        <w:tab w:val="center" w:pos="4513"/>
        <w:tab w:val="right" w:pos="9026"/>
      </w:tabs>
    </w:pPr>
  </w:style>
  <w:style w:type="character" w:customStyle="1" w:styleId="FooterChar">
    <w:name w:val="Footer Char"/>
    <w:aliases w:val="Footer1 Char"/>
    <w:basedOn w:val="DefaultParagraphFont"/>
    <w:link w:val="Footer"/>
    <w:uiPriority w:val="99"/>
    <w:rsid w:val="00AA78C5"/>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B3276B"/>
    <w:rPr>
      <w:rFonts w:ascii="Tahoma" w:hAnsi="Tahoma" w:cs="Tahoma"/>
      <w:sz w:val="16"/>
      <w:szCs w:val="16"/>
    </w:rPr>
  </w:style>
  <w:style w:type="character" w:customStyle="1" w:styleId="BalloonTextChar">
    <w:name w:val="Balloon Text Char"/>
    <w:basedOn w:val="DefaultParagraphFont"/>
    <w:link w:val="BalloonText"/>
    <w:uiPriority w:val="99"/>
    <w:semiHidden/>
    <w:rsid w:val="00B3276B"/>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B3276B"/>
    <w:rPr>
      <w:rFonts w:ascii="Franklin Gothic Book" w:eastAsia="MS Mincho" w:hAnsi="Franklin Gothic Book" w:cs="Calibri"/>
      <w:color w:val="342568"/>
      <w:sz w:val="24"/>
      <w:szCs w:val="24"/>
      <w:lang w:val="en-GB" w:eastAsia="ja-JP"/>
    </w:rPr>
  </w:style>
  <w:style w:type="character" w:customStyle="1" w:styleId="Heading2Char">
    <w:name w:val="Heading 2 Char"/>
    <w:basedOn w:val="DefaultParagraphFont"/>
    <w:link w:val="Heading2"/>
    <w:uiPriority w:val="9"/>
    <w:rsid w:val="00B3276B"/>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semiHidden/>
    <w:rsid w:val="00B3276B"/>
    <w:rPr>
      <w:rFonts w:asciiTheme="majorHAnsi" w:eastAsiaTheme="majorEastAsia" w:hAnsiTheme="majorHAnsi" w:cstheme="majorBidi"/>
      <w:b/>
      <w:bCs/>
      <w:color w:val="291933" w:themeColor="accent1"/>
      <w:lang w:val="it-IT" w:eastAsia="en-AU"/>
    </w:rPr>
  </w:style>
  <w:style w:type="character" w:styleId="PlaceholderText">
    <w:name w:val="Placeholder Text"/>
    <w:basedOn w:val="DefaultParagraphFont"/>
    <w:uiPriority w:val="99"/>
    <w:semiHidden/>
    <w:rsid w:val="008B0BE1"/>
    <w:rPr>
      <w:color w:val="808080"/>
    </w:rPr>
  </w:style>
  <w:style w:type="character" w:styleId="CommentReference">
    <w:name w:val="annotation reference"/>
    <w:basedOn w:val="DefaultParagraphFont"/>
    <w:uiPriority w:val="99"/>
    <w:semiHidden/>
    <w:unhideWhenUsed/>
    <w:rsid w:val="00FF45B5"/>
    <w:rPr>
      <w:sz w:val="16"/>
      <w:szCs w:val="16"/>
    </w:rPr>
  </w:style>
  <w:style w:type="paragraph" w:styleId="CommentText">
    <w:name w:val="annotation text"/>
    <w:basedOn w:val="Normal"/>
    <w:link w:val="CommentTextChar"/>
    <w:uiPriority w:val="99"/>
    <w:semiHidden/>
    <w:unhideWhenUsed/>
    <w:rsid w:val="00FF45B5"/>
    <w:rPr>
      <w:sz w:val="20"/>
      <w:szCs w:val="20"/>
    </w:rPr>
  </w:style>
  <w:style w:type="character" w:customStyle="1" w:styleId="CommentTextChar">
    <w:name w:val="Comment Text Char"/>
    <w:basedOn w:val="DefaultParagraphFont"/>
    <w:link w:val="CommentText"/>
    <w:uiPriority w:val="99"/>
    <w:semiHidden/>
    <w:rsid w:val="00FF45B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F45B5"/>
    <w:rPr>
      <w:b/>
      <w:bCs/>
    </w:rPr>
  </w:style>
  <w:style w:type="character" w:customStyle="1" w:styleId="CommentSubjectChar">
    <w:name w:val="Comment Subject Char"/>
    <w:basedOn w:val="CommentTextChar"/>
    <w:link w:val="CommentSubject"/>
    <w:uiPriority w:val="99"/>
    <w:semiHidden/>
    <w:rsid w:val="00FF45B5"/>
    <w:rPr>
      <w:rFonts w:ascii="Arial" w:eastAsia="Times New Roman" w:hAnsi="Arial" w:cs="Times New Roman"/>
      <w:b/>
      <w:bCs/>
      <w:sz w:val="20"/>
      <w:szCs w:val="20"/>
      <w:lang w:eastAsia="en-AU"/>
    </w:rPr>
  </w:style>
  <w:style w:type="paragraph" w:styleId="Revision">
    <w:name w:val="Revision"/>
    <w:hidden/>
    <w:uiPriority w:val="99"/>
    <w:semiHidden/>
    <w:rsid w:val="00B1435B"/>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Jenna Khor</cp:lastModifiedBy>
  <cp:revision>17</cp:revision>
  <cp:lastPrinted>2017-12-14T01:53:00Z</cp:lastPrinted>
  <dcterms:created xsi:type="dcterms:W3CDTF">2020-05-05T04:31:00Z</dcterms:created>
  <dcterms:modified xsi:type="dcterms:W3CDTF">2021-11-24T02:28:00Z</dcterms:modified>
</cp:coreProperties>
</file>