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EA2A" w14:textId="77777777" w:rsidR="00A00AC5" w:rsidRPr="00457B58" w:rsidRDefault="00A00AC5" w:rsidP="007B7776"/>
    <w:p w14:paraId="6C3523A6" w14:textId="77777777" w:rsidR="007B7776" w:rsidRPr="00375F21" w:rsidRDefault="007B7776" w:rsidP="00B02F37">
      <w:pPr>
        <w:pBdr>
          <w:bottom w:val="single" w:sz="8" w:space="4" w:color="46328C"/>
        </w:pBdr>
        <w:tabs>
          <w:tab w:val="left" w:pos="6255"/>
        </w:tabs>
        <w:spacing w:before="10680" w:after="0" w:line="240" w:lineRule="auto"/>
        <w:rPr>
          <w:rFonts w:ascii="Franklin Gothic Medium" w:eastAsia="Times New Roman" w:hAnsi="Franklin Gothic Medium" w:cs="Times New Roman"/>
          <w:smallCaps/>
          <w:color w:val="3C3B42"/>
          <w:spacing w:val="5"/>
          <w:kern w:val="28"/>
          <w:sz w:val="40"/>
          <w:szCs w:val="52"/>
        </w:rPr>
      </w:pPr>
      <w:r w:rsidRPr="00375F21">
        <w:rPr>
          <w:rFonts w:ascii="Franklin Gothic Medium" w:eastAsia="Times New Roman" w:hAnsi="Franklin Gothic Medium" w:cs="Times New Roman"/>
          <w:smallCaps/>
          <w:noProof/>
          <w:color w:val="3C3B42"/>
          <w:spacing w:val="5"/>
          <w:kern w:val="28"/>
          <w:sz w:val="60"/>
          <w:szCs w:val="52"/>
          <w:lang w:eastAsia="ja-JP"/>
        </w:rPr>
        <w:drawing>
          <wp:anchor distT="0" distB="0" distL="114300" distR="114300" simplePos="0" relativeHeight="251659264" behindDoc="1" locked="0" layoutInCell="1" allowOverlap="1" wp14:anchorId="2502F54B" wp14:editId="7D88FE15">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Medium" w:eastAsia="Times New Roman" w:hAnsi="Franklin Gothic Medium" w:cs="Times New Roman"/>
          <w:smallCaps/>
          <w:color w:val="3C3B42"/>
          <w:spacing w:val="5"/>
          <w:kern w:val="28"/>
          <w:sz w:val="60"/>
          <w:szCs w:val="52"/>
        </w:rPr>
        <w:t>Drama</w:t>
      </w:r>
    </w:p>
    <w:p w14:paraId="4DA581B4" w14:textId="77777777" w:rsidR="007B7776" w:rsidRPr="00286E72" w:rsidRDefault="007B7776" w:rsidP="007B7776">
      <w:pPr>
        <w:pBdr>
          <w:bottom w:val="single" w:sz="8" w:space="4" w:color="46328C"/>
        </w:pBdr>
        <w:tabs>
          <w:tab w:val="left" w:pos="7860"/>
        </w:tabs>
        <w:spacing w:before="11000" w:after="300" w:line="240" w:lineRule="auto"/>
        <w:contextualSpacing/>
        <w:rPr>
          <w:rFonts w:ascii="Franklin Gothic Medium" w:eastAsia="Times New Roman" w:hAnsi="Franklin Gothic Medium" w:cs="Times New Roman"/>
          <w:smallCaps/>
          <w:color w:val="3C3B42"/>
          <w:spacing w:val="5"/>
          <w:kern w:val="28"/>
          <w:sz w:val="28"/>
          <w:szCs w:val="28"/>
        </w:rPr>
      </w:pPr>
      <w:r>
        <w:rPr>
          <w:rFonts w:ascii="Franklin Gothic Medium" w:eastAsia="Times New Roman" w:hAnsi="Franklin Gothic Medium" w:cs="Times New Roman"/>
          <w:smallCaps/>
          <w:color w:val="3C3B42"/>
          <w:spacing w:val="5"/>
          <w:kern w:val="28"/>
          <w:sz w:val="28"/>
          <w:szCs w:val="28"/>
        </w:rPr>
        <w:t>ATAR</w:t>
      </w:r>
      <w:r w:rsidRPr="00375F21">
        <w:rPr>
          <w:rFonts w:ascii="Franklin Gothic Medium" w:eastAsia="Times New Roman" w:hAnsi="Franklin Gothic Medium" w:cs="Times New Roman"/>
          <w:smallCaps/>
          <w:color w:val="3C3B42"/>
          <w:spacing w:val="5"/>
          <w:kern w:val="28"/>
          <w:sz w:val="28"/>
          <w:szCs w:val="28"/>
        </w:rPr>
        <w:t xml:space="preserve"> course</w:t>
      </w:r>
    </w:p>
    <w:p w14:paraId="616DAD88" w14:textId="77777777" w:rsidR="007B7776" w:rsidRPr="00375F21" w:rsidRDefault="007B7776" w:rsidP="007B7776">
      <w:pPr>
        <w:keepNext/>
        <w:spacing w:before="600" w:after="0" w:line="264" w:lineRule="auto"/>
        <w:rPr>
          <w:rFonts w:ascii="Franklin Gothic Book" w:eastAsia="Times New Roman" w:hAnsi="Franklin Gothic Book" w:cs="Times New Roman"/>
          <w:b/>
          <w:color w:val="9688BE"/>
          <w:sz w:val="28"/>
          <w14:textFill>
            <w14:solidFill>
              <w14:srgbClr w14:val="9688BE">
                <w14:lumMod w14:val="75000"/>
                <w14:lumMod w14:val="75000"/>
                <w14:lumMod w14:val="75000"/>
              </w14:srgbClr>
            </w14:solidFill>
          </w14:textFill>
        </w:rPr>
      </w:pPr>
      <w:r w:rsidRPr="00375F21">
        <w:rPr>
          <w:rFonts w:ascii="Franklin Gothic Book" w:eastAsia="Times New Roman" w:hAnsi="Franklin Gothic Book" w:cs="Times New Roman"/>
          <w:b/>
          <w:color w:val="9688BE"/>
          <w:sz w:val="28"/>
          <w14:textFill>
            <w14:solidFill>
              <w14:srgbClr w14:val="9688BE">
                <w14:lumMod w14:val="75000"/>
                <w14:lumMod w14:val="75000"/>
                <w14:lumMod w14:val="75000"/>
              </w14:srgbClr>
            </w14:solidFill>
          </w14:textFill>
        </w:rPr>
        <w:t xml:space="preserve">Year 11 </w:t>
      </w:r>
      <w:r w:rsidR="0081232E">
        <w:rPr>
          <w:rFonts w:ascii="Franklin Gothic Book" w:eastAsia="Times New Roman" w:hAnsi="Franklin Gothic Book" w:cs="Times New Roman"/>
          <w:b/>
          <w:color w:val="9688BE"/>
          <w:sz w:val="28"/>
          <w14:textFill>
            <w14:solidFill>
              <w14:srgbClr w14:val="9688BE">
                <w14:lumMod w14:val="75000"/>
                <w14:lumMod w14:val="75000"/>
                <w14:lumMod w14:val="75000"/>
              </w14:srgbClr>
            </w14:solidFill>
          </w14:textFill>
        </w:rPr>
        <w:t>Syllabus</w:t>
      </w:r>
    </w:p>
    <w:p w14:paraId="47A71DC3" w14:textId="77777777" w:rsidR="007B7776" w:rsidRPr="00441770" w:rsidRDefault="007B7776" w:rsidP="007B7776">
      <w:pPr>
        <w:spacing w:before="240"/>
        <w:rPr>
          <w:sz w:val="24"/>
        </w:rPr>
      </w:pPr>
      <w:r w:rsidRPr="00441770">
        <w:rPr>
          <w:sz w:val="24"/>
        </w:rPr>
        <w:br w:type="page"/>
      </w:r>
    </w:p>
    <w:p w14:paraId="3E2FBA67" w14:textId="77777777" w:rsidR="002A62CA" w:rsidRPr="0066245B" w:rsidRDefault="002A62CA" w:rsidP="002A62CA">
      <w:pPr>
        <w:keepNext/>
        <w:rPr>
          <w:rFonts w:eastAsia="SimHei" w:cs="Calibri"/>
          <w:b/>
        </w:rPr>
      </w:pPr>
      <w:r w:rsidRPr="0066245B">
        <w:rPr>
          <w:rFonts w:eastAsia="SimHei" w:cs="Calibri"/>
          <w:b/>
        </w:rPr>
        <w:lastRenderedPageBreak/>
        <w:t>Acknowledgement of Country</w:t>
      </w:r>
    </w:p>
    <w:p w14:paraId="480EE021" w14:textId="77777777" w:rsidR="002A62CA" w:rsidRPr="0066245B" w:rsidRDefault="002A62CA" w:rsidP="002A62CA">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DB91C3D" w14:textId="77777777" w:rsidR="002A62CA" w:rsidRPr="00A1692D" w:rsidRDefault="002A62CA" w:rsidP="002A62CA">
      <w:pPr>
        <w:spacing w:after="120" w:line="276" w:lineRule="auto"/>
        <w:rPr>
          <w:b/>
          <w:bCs/>
          <w:sz w:val="20"/>
          <w:szCs w:val="20"/>
        </w:rPr>
      </w:pPr>
      <w:r w:rsidRPr="00A1692D">
        <w:rPr>
          <w:b/>
          <w:bCs/>
          <w:sz w:val="20"/>
          <w:szCs w:val="20"/>
        </w:rPr>
        <w:t>Important information</w:t>
      </w:r>
    </w:p>
    <w:p w14:paraId="417D5096" w14:textId="77777777" w:rsidR="002A62CA" w:rsidRPr="00A1692D" w:rsidRDefault="002A62CA" w:rsidP="002A62CA">
      <w:pPr>
        <w:spacing w:after="120" w:line="276" w:lineRule="auto"/>
        <w:rPr>
          <w:bCs/>
          <w:sz w:val="20"/>
          <w:szCs w:val="20"/>
        </w:rPr>
      </w:pPr>
      <w:r w:rsidRPr="00A1692D">
        <w:rPr>
          <w:bCs/>
          <w:sz w:val="20"/>
          <w:szCs w:val="20"/>
        </w:rPr>
        <w:t>This syllabus is effective from 1 January 2024.</w:t>
      </w:r>
    </w:p>
    <w:p w14:paraId="7F897137" w14:textId="77777777" w:rsidR="002A62CA" w:rsidRPr="00A1692D" w:rsidRDefault="002A62CA" w:rsidP="002A62CA">
      <w:pPr>
        <w:spacing w:after="120" w:line="276" w:lineRule="auto"/>
        <w:rPr>
          <w:sz w:val="20"/>
          <w:szCs w:val="20"/>
        </w:rPr>
      </w:pPr>
      <w:r w:rsidRPr="00A1692D">
        <w:rPr>
          <w:sz w:val="20"/>
          <w:szCs w:val="20"/>
        </w:rPr>
        <w:t>Users of this syllabus are responsible for checking its currency.</w:t>
      </w:r>
    </w:p>
    <w:p w14:paraId="56C94C4E" w14:textId="77777777" w:rsidR="002A62CA" w:rsidRPr="00A1692D" w:rsidRDefault="002A62CA" w:rsidP="002A62CA">
      <w:pPr>
        <w:spacing w:after="120"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038139F6" w14:textId="77777777" w:rsidR="002A62CA" w:rsidRPr="00B61BA9" w:rsidRDefault="002A62CA" w:rsidP="002A62CA">
      <w:pPr>
        <w:spacing w:after="120" w:line="276" w:lineRule="auto"/>
        <w:jc w:val="both"/>
        <w:rPr>
          <w:b/>
          <w:sz w:val="20"/>
          <w:szCs w:val="20"/>
        </w:rPr>
      </w:pPr>
      <w:r w:rsidRPr="00B61BA9">
        <w:rPr>
          <w:b/>
          <w:sz w:val="20"/>
          <w:szCs w:val="20"/>
        </w:rPr>
        <w:t>Copyright</w:t>
      </w:r>
    </w:p>
    <w:p w14:paraId="0F993BE1" w14:textId="77777777" w:rsidR="002A62CA" w:rsidRPr="00B61BA9" w:rsidRDefault="002A62CA" w:rsidP="002A62CA">
      <w:pPr>
        <w:spacing w:after="120"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049AF258" w14:textId="77777777" w:rsidR="002A62CA" w:rsidRPr="00B61BA9" w:rsidRDefault="002A62CA" w:rsidP="002A62CA">
      <w:pPr>
        <w:spacing w:after="120"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74FD802" w14:textId="77777777" w:rsidR="002A62CA" w:rsidRPr="00B61BA9" w:rsidRDefault="002A62CA" w:rsidP="002A62CA">
      <w:pPr>
        <w:spacing w:after="120"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5AA641AC" w14:textId="3CC14149" w:rsidR="007B7776" w:rsidRPr="00954437" w:rsidRDefault="002A62CA" w:rsidP="00954437">
      <w:pPr>
        <w:spacing w:after="120" w:line="276" w:lineRule="auto"/>
        <w:rPr>
          <w:rFonts w:cstheme="minorHAnsi"/>
          <w:sz w:val="20"/>
          <w:szCs w:val="20"/>
        </w:rPr>
        <w:sectPr w:rsidR="007B7776" w:rsidRPr="00954437" w:rsidSect="007B7776">
          <w:headerReference w:type="default" r:id="rId9"/>
          <w:footerReference w:type="even" r:id="rId10"/>
          <w:footerReference w:type="default" r:id="rId11"/>
          <w:headerReference w:type="first" r:id="rId12"/>
          <w:type w:val="oddPage"/>
          <w:pgSz w:w="11906" w:h="16838"/>
          <w:pgMar w:top="1440" w:right="1440" w:bottom="1440" w:left="1440" w:header="708" w:footer="708" w:gutter="0"/>
          <w:cols w:space="708"/>
          <w:titlePg/>
          <w:docGrid w:linePitch="360"/>
        </w:sectPr>
      </w:pPr>
      <w:r w:rsidRPr="00B61BA9">
        <w:rPr>
          <w:rFonts w:cstheme="minorHAnsi"/>
          <w:sz w:val="20"/>
          <w:szCs w:val="20"/>
        </w:rPr>
        <w:t xml:space="preserve">Any content in this document that has been derived from the Australian Curriculum may be used under the terms of the </w:t>
      </w:r>
      <w:hyperlink r:id="rId13"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373241D2" w14:textId="77777777" w:rsidR="001E2905" w:rsidRPr="00C26893" w:rsidRDefault="001E2905" w:rsidP="001E2905">
      <w:pPr>
        <w:pBdr>
          <w:bottom w:val="single" w:sz="8" w:space="1" w:color="5C815C"/>
        </w:pBdr>
        <w:spacing w:after="360" w:line="264" w:lineRule="auto"/>
        <w:rPr>
          <w:rFonts w:ascii="Franklin Gothic Book" w:eastAsia="Times New Roman" w:hAnsi="Franklin Gothic Book" w:cs="Times New Roman"/>
          <w:b/>
          <w:color w:val="342568"/>
          <w:sz w:val="40"/>
          <w:szCs w:val="40"/>
        </w:rPr>
      </w:pPr>
      <w:r w:rsidRPr="00C26893">
        <w:rPr>
          <w:rFonts w:ascii="Franklin Gothic Book" w:eastAsia="Times New Roman" w:hAnsi="Franklin Gothic Book" w:cs="Times New Roman"/>
          <w:b/>
          <w:color w:val="342568"/>
          <w:sz w:val="40"/>
          <w:szCs w:val="40"/>
        </w:rPr>
        <w:lastRenderedPageBreak/>
        <w:t>Content</w:t>
      </w:r>
    </w:p>
    <w:p w14:paraId="1E13E311" w14:textId="0B2973A6" w:rsidR="00124BCB" w:rsidRDefault="001E2905">
      <w:pPr>
        <w:pStyle w:val="TOC1"/>
        <w:rPr>
          <w:rFonts w:eastAsiaTheme="minorEastAsia"/>
          <w:b w:val="0"/>
          <w:lang w:eastAsia="en-AU"/>
        </w:rPr>
      </w:pPr>
      <w:r w:rsidRPr="00C26893">
        <w:rPr>
          <w:rFonts w:ascii="Calibri" w:eastAsia="Times New Roman" w:hAnsi="Calibri" w:cs="Times New Roman"/>
          <w:color w:val="342568"/>
          <w:sz w:val="40"/>
          <w:szCs w:val="40"/>
        </w:rPr>
        <w:fldChar w:fldCharType="begin"/>
      </w:r>
      <w:r w:rsidRPr="00C26893">
        <w:rPr>
          <w:rFonts w:ascii="Calibri" w:eastAsia="Times New Roman" w:hAnsi="Calibri" w:cs="Times New Roman"/>
          <w:color w:val="342568"/>
          <w:sz w:val="40"/>
          <w:szCs w:val="40"/>
        </w:rPr>
        <w:instrText xml:space="preserve"> TOC \o "1-2" \h \z \u </w:instrText>
      </w:r>
      <w:r w:rsidRPr="00C26893">
        <w:rPr>
          <w:rFonts w:ascii="Calibri" w:eastAsia="Times New Roman" w:hAnsi="Calibri" w:cs="Times New Roman"/>
          <w:color w:val="342568"/>
          <w:sz w:val="40"/>
          <w:szCs w:val="40"/>
        </w:rPr>
        <w:fldChar w:fldCharType="separate"/>
      </w:r>
      <w:hyperlink w:anchor="_Toc80087988" w:history="1">
        <w:r w:rsidR="00124BCB" w:rsidRPr="009B4AF3">
          <w:rPr>
            <w:rStyle w:val="Hyperlink"/>
          </w:rPr>
          <w:t>Rationale</w:t>
        </w:r>
        <w:r w:rsidR="00124BCB">
          <w:rPr>
            <w:webHidden/>
          </w:rPr>
          <w:tab/>
        </w:r>
        <w:r w:rsidR="00124BCB">
          <w:rPr>
            <w:webHidden/>
          </w:rPr>
          <w:fldChar w:fldCharType="begin"/>
        </w:r>
        <w:r w:rsidR="00124BCB">
          <w:rPr>
            <w:webHidden/>
          </w:rPr>
          <w:instrText xml:space="preserve"> PAGEREF _Toc80087988 \h </w:instrText>
        </w:r>
        <w:r w:rsidR="00124BCB">
          <w:rPr>
            <w:webHidden/>
          </w:rPr>
        </w:r>
        <w:r w:rsidR="00124BCB">
          <w:rPr>
            <w:webHidden/>
          </w:rPr>
          <w:fldChar w:fldCharType="separate"/>
        </w:r>
        <w:r w:rsidR="00790B03">
          <w:rPr>
            <w:webHidden/>
          </w:rPr>
          <w:t>1</w:t>
        </w:r>
        <w:r w:rsidR="00124BCB">
          <w:rPr>
            <w:webHidden/>
          </w:rPr>
          <w:fldChar w:fldCharType="end"/>
        </w:r>
      </w:hyperlink>
    </w:p>
    <w:p w14:paraId="7BFACB7A" w14:textId="3220E37D" w:rsidR="00124BCB" w:rsidRDefault="00DF0D82">
      <w:pPr>
        <w:pStyle w:val="TOC1"/>
        <w:rPr>
          <w:rFonts w:eastAsiaTheme="minorEastAsia"/>
          <w:b w:val="0"/>
          <w:lang w:eastAsia="en-AU"/>
        </w:rPr>
      </w:pPr>
      <w:hyperlink w:anchor="_Toc80087989" w:history="1">
        <w:r w:rsidR="00124BCB" w:rsidRPr="009B4AF3">
          <w:rPr>
            <w:rStyle w:val="Hyperlink"/>
          </w:rPr>
          <w:t>Aims</w:t>
        </w:r>
        <w:r w:rsidR="00124BCB">
          <w:rPr>
            <w:webHidden/>
          </w:rPr>
          <w:tab/>
        </w:r>
        <w:r w:rsidR="00124BCB">
          <w:rPr>
            <w:webHidden/>
          </w:rPr>
          <w:fldChar w:fldCharType="begin"/>
        </w:r>
        <w:r w:rsidR="00124BCB">
          <w:rPr>
            <w:webHidden/>
          </w:rPr>
          <w:instrText xml:space="preserve"> PAGEREF _Toc80087989 \h </w:instrText>
        </w:r>
        <w:r w:rsidR="00124BCB">
          <w:rPr>
            <w:webHidden/>
          </w:rPr>
        </w:r>
        <w:r w:rsidR="00124BCB">
          <w:rPr>
            <w:webHidden/>
          </w:rPr>
          <w:fldChar w:fldCharType="separate"/>
        </w:r>
        <w:r w:rsidR="00790B03">
          <w:rPr>
            <w:webHidden/>
          </w:rPr>
          <w:t>2</w:t>
        </w:r>
        <w:r w:rsidR="00124BCB">
          <w:rPr>
            <w:webHidden/>
          </w:rPr>
          <w:fldChar w:fldCharType="end"/>
        </w:r>
      </w:hyperlink>
    </w:p>
    <w:p w14:paraId="5F5D1263" w14:textId="2228B230" w:rsidR="00124BCB" w:rsidRDefault="00DF0D82">
      <w:pPr>
        <w:pStyle w:val="TOC1"/>
        <w:rPr>
          <w:rFonts w:eastAsiaTheme="minorEastAsia"/>
          <w:b w:val="0"/>
          <w:lang w:eastAsia="en-AU"/>
        </w:rPr>
      </w:pPr>
      <w:hyperlink w:anchor="_Toc80087990" w:history="1">
        <w:r w:rsidR="00124BCB" w:rsidRPr="009B4AF3">
          <w:rPr>
            <w:rStyle w:val="Hyperlink"/>
          </w:rPr>
          <w:t>Organisation</w:t>
        </w:r>
        <w:r w:rsidR="00124BCB">
          <w:rPr>
            <w:webHidden/>
          </w:rPr>
          <w:tab/>
        </w:r>
        <w:r w:rsidR="00124BCB">
          <w:rPr>
            <w:webHidden/>
          </w:rPr>
          <w:fldChar w:fldCharType="begin"/>
        </w:r>
        <w:r w:rsidR="00124BCB">
          <w:rPr>
            <w:webHidden/>
          </w:rPr>
          <w:instrText xml:space="preserve"> PAGEREF _Toc80087990 \h </w:instrText>
        </w:r>
        <w:r w:rsidR="00124BCB">
          <w:rPr>
            <w:webHidden/>
          </w:rPr>
        </w:r>
        <w:r w:rsidR="00124BCB">
          <w:rPr>
            <w:webHidden/>
          </w:rPr>
          <w:fldChar w:fldCharType="separate"/>
        </w:r>
        <w:r w:rsidR="00790B03">
          <w:rPr>
            <w:webHidden/>
          </w:rPr>
          <w:t>3</w:t>
        </w:r>
        <w:r w:rsidR="00124BCB">
          <w:rPr>
            <w:webHidden/>
          </w:rPr>
          <w:fldChar w:fldCharType="end"/>
        </w:r>
      </w:hyperlink>
    </w:p>
    <w:p w14:paraId="10973E9A" w14:textId="13FDD1E3" w:rsidR="00124BCB" w:rsidRDefault="00DF0D82">
      <w:pPr>
        <w:pStyle w:val="TOC2"/>
        <w:rPr>
          <w:rFonts w:eastAsiaTheme="minorEastAsia"/>
          <w:noProof/>
          <w:lang w:eastAsia="en-AU"/>
        </w:rPr>
      </w:pPr>
      <w:hyperlink w:anchor="_Toc80087991" w:history="1">
        <w:r w:rsidR="00124BCB" w:rsidRPr="009B4AF3">
          <w:rPr>
            <w:rStyle w:val="Hyperlink"/>
            <w:noProof/>
          </w:rPr>
          <w:t>Structure of the syllabus</w:t>
        </w:r>
        <w:r w:rsidR="00124BCB">
          <w:rPr>
            <w:noProof/>
            <w:webHidden/>
          </w:rPr>
          <w:tab/>
        </w:r>
        <w:r w:rsidR="00124BCB">
          <w:rPr>
            <w:noProof/>
            <w:webHidden/>
          </w:rPr>
          <w:fldChar w:fldCharType="begin"/>
        </w:r>
        <w:r w:rsidR="00124BCB">
          <w:rPr>
            <w:noProof/>
            <w:webHidden/>
          </w:rPr>
          <w:instrText xml:space="preserve"> PAGEREF _Toc80087991 \h </w:instrText>
        </w:r>
        <w:r w:rsidR="00124BCB">
          <w:rPr>
            <w:noProof/>
            <w:webHidden/>
          </w:rPr>
        </w:r>
        <w:r w:rsidR="00124BCB">
          <w:rPr>
            <w:noProof/>
            <w:webHidden/>
          </w:rPr>
          <w:fldChar w:fldCharType="separate"/>
        </w:r>
        <w:r w:rsidR="00790B03">
          <w:rPr>
            <w:noProof/>
            <w:webHidden/>
          </w:rPr>
          <w:t>3</w:t>
        </w:r>
        <w:r w:rsidR="00124BCB">
          <w:rPr>
            <w:noProof/>
            <w:webHidden/>
          </w:rPr>
          <w:fldChar w:fldCharType="end"/>
        </w:r>
      </w:hyperlink>
    </w:p>
    <w:p w14:paraId="15495D3C" w14:textId="6D8AD2FF" w:rsidR="00124BCB" w:rsidRDefault="00DF0D82">
      <w:pPr>
        <w:pStyle w:val="TOC2"/>
        <w:rPr>
          <w:rFonts w:eastAsiaTheme="minorEastAsia"/>
          <w:noProof/>
          <w:lang w:eastAsia="en-AU"/>
        </w:rPr>
      </w:pPr>
      <w:hyperlink w:anchor="_Toc80087992" w:history="1">
        <w:r w:rsidR="00124BCB" w:rsidRPr="009B4AF3">
          <w:rPr>
            <w:rStyle w:val="Hyperlink"/>
            <w:rFonts w:eastAsiaTheme="majorEastAsia"/>
            <w:noProof/>
          </w:rPr>
          <w:t>Organisation of content</w:t>
        </w:r>
        <w:r w:rsidR="00124BCB">
          <w:rPr>
            <w:noProof/>
            <w:webHidden/>
          </w:rPr>
          <w:tab/>
        </w:r>
        <w:r w:rsidR="00124BCB">
          <w:rPr>
            <w:noProof/>
            <w:webHidden/>
          </w:rPr>
          <w:fldChar w:fldCharType="begin"/>
        </w:r>
        <w:r w:rsidR="00124BCB">
          <w:rPr>
            <w:noProof/>
            <w:webHidden/>
          </w:rPr>
          <w:instrText xml:space="preserve"> PAGEREF _Toc80087992 \h </w:instrText>
        </w:r>
        <w:r w:rsidR="00124BCB">
          <w:rPr>
            <w:noProof/>
            <w:webHidden/>
          </w:rPr>
        </w:r>
        <w:r w:rsidR="00124BCB">
          <w:rPr>
            <w:noProof/>
            <w:webHidden/>
          </w:rPr>
          <w:fldChar w:fldCharType="separate"/>
        </w:r>
        <w:r w:rsidR="00790B03">
          <w:rPr>
            <w:noProof/>
            <w:webHidden/>
          </w:rPr>
          <w:t>3</w:t>
        </w:r>
        <w:r w:rsidR="00124BCB">
          <w:rPr>
            <w:noProof/>
            <w:webHidden/>
          </w:rPr>
          <w:fldChar w:fldCharType="end"/>
        </w:r>
      </w:hyperlink>
    </w:p>
    <w:p w14:paraId="3A8A7E9E" w14:textId="445E83A5" w:rsidR="00124BCB" w:rsidRDefault="00DF0D82">
      <w:pPr>
        <w:pStyle w:val="TOC2"/>
        <w:rPr>
          <w:rFonts w:eastAsiaTheme="minorEastAsia"/>
          <w:noProof/>
          <w:lang w:eastAsia="en-AU"/>
        </w:rPr>
      </w:pPr>
      <w:hyperlink w:anchor="_Toc80087993" w:history="1">
        <w:r w:rsidR="00124BCB" w:rsidRPr="009B4AF3">
          <w:rPr>
            <w:rStyle w:val="Hyperlink"/>
            <w:rFonts w:eastAsiaTheme="majorEastAsia"/>
            <w:noProof/>
          </w:rPr>
          <w:t>Creative Team</w:t>
        </w:r>
        <w:r w:rsidR="00124BCB">
          <w:rPr>
            <w:noProof/>
            <w:webHidden/>
          </w:rPr>
          <w:tab/>
        </w:r>
        <w:r w:rsidR="00124BCB">
          <w:rPr>
            <w:noProof/>
            <w:webHidden/>
          </w:rPr>
          <w:fldChar w:fldCharType="begin"/>
        </w:r>
        <w:r w:rsidR="00124BCB">
          <w:rPr>
            <w:noProof/>
            <w:webHidden/>
          </w:rPr>
          <w:instrText xml:space="preserve"> PAGEREF _Toc80087993 \h </w:instrText>
        </w:r>
        <w:r w:rsidR="00124BCB">
          <w:rPr>
            <w:noProof/>
            <w:webHidden/>
          </w:rPr>
        </w:r>
        <w:r w:rsidR="00124BCB">
          <w:rPr>
            <w:noProof/>
            <w:webHidden/>
          </w:rPr>
          <w:fldChar w:fldCharType="separate"/>
        </w:r>
        <w:r w:rsidR="00790B03">
          <w:rPr>
            <w:noProof/>
            <w:webHidden/>
          </w:rPr>
          <w:t>4</w:t>
        </w:r>
        <w:r w:rsidR="00124BCB">
          <w:rPr>
            <w:noProof/>
            <w:webHidden/>
          </w:rPr>
          <w:fldChar w:fldCharType="end"/>
        </w:r>
      </w:hyperlink>
    </w:p>
    <w:p w14:paraId="6E285999" w14:textId="3DA3426D" w:rsidR="00124BCB" w:rsidRDefault="00DF0D82">
      <w:pPr>
        <w:pStyle w:val="TOC1"/>
        <w:rPr>
          <w:rFonts w:eastAsiaTheme="minorEastAsia"/>
          <w:b w:val="0"/>
          <w:lang w:eastAsia="en-AU"/>
        </w:rPr>
      </w:pPr>
      <w:hyperlink w:anchor="_Toc80087994" w:history="1">
        <w:r w:rsidR="00124BCB" w:rsidRPr="009B4AF3">
          <w:rPr>
            <w:rStyle w:val="Hyperlink"/>
          </w:rPr>
          <w:t>Progression from the Year 7–10 curriculum</w:t>
        </w:r>
        <w:r w:rsidR="00124BCB">
          <w:rPr>
            <w:webHidden/>
          </w:rPr>
          <w:tab/>
        </w:r>
        <w:r w:rsidR="00124BCB">
          <w:rPr>
            <w:webHidden/>
          </w:rPr>
          <w:fldChar w:fldCharType="begin"/>
        </w:r>
        <w:r w:rsidR="00124BCB">
          <w:rPr>
            <w:webHidden/>
          </w:rPr>
          <w:instrText xml:space="preserve"> PAGEREF _Toc80087994 \h </w:instrText>
        </w:r>
        <w:r w:rsidR="00124BCB">
          <w:rPr>
            <w:webHidden/>
          </w:rPr>
        </w:r>
        <w:r w:rsidR="00124BCB">
          <w:rPr>
            <w:webHidden/>
          </w:rPr>
          <w:fldChar w:fldCharType="separate"/>
        </w:r>
        <w:r w:rsidR="00790B03">
          <w:rPr>
            <w:webHidden/>
          </w:rPr>
          <w:t>5</w:t>
        </w:r>
        <w:r w:rsidR="00124BCB">
          <w:rPr>
            <w:webHidden/>
          </w:rPr>
          <w:fldChar w:fldCharType="end"/>
        </w:r>
      </w:hyperlink>
    </w:p>
    <w:p w14:paraId="1D02397F" w14:textId="749A7F5B" w:rsidR="00124BCB" w:rsidRDefault="00DF0D82">
      <w:pPr>
        <w:pStyle w:val="TOC2"/>
        <w:rPr>
          <w:rFonts w:eastAsiaTheme="minorEastAsia"/>
          <w:noProof/>
          <w:lang w:eastAsia="en-AU"/>
        </w:rPr>
      </w:pPr>
      <w:hyperlink w:anchor="_Toc80087995" w:history="1">
        <w:r w:rsidR="00124BCB" w:rsidRPr="009B4AF3">
          <w:rPr>
            <w:rStyle w:val="Hyperlink"/>
            <w:rFonts w:eastAsiaTheme="majorEastAsia"/>
            <w:noProof/>
          </w:rPr>
          <w:t>Representation of the general capabilities</w:t>
        </w:r>
        <w:r w:rsidR="00124BCB">
          <w:rPr>
            <w:noProof/>
            <w:webHidden/>
          </w:rPr>
          <w:tab/>
        </w:r>
        <w:r w:rsidR="00124BCB">
          <w:rPr>
            <w:noProof/>
            <w:webHidden/>
          </w:rPr>
          <w:fldChar w:fldCharType="begin"/>
        </w:r>
        <w:r w:rsidR="00124BCB">
          <w:rPr>
            <w:noProof/>
            <w:webHidden/>
          </w:rPr>
          <w:instrText xml:space="preserve"> PAGEREF _Toc80087995 \h </w:instrText>
        </w:r>
        <w:r w:rsidR="00124BCB">
          <w:rPr>
            <w:noProof/>
            <w:webHidden/>
          </w:rPr>
        </w:r>
        <w:r w:rsidR="00124BCB">
          <w:rPr>
            <w:noProof/>
            <w:webHidden/>
          </w:rPr>
          <w:fldChar w:fldCharType="separate"/>
        </w:r>
        <w:r w:rsidR="00790B03">
          <w:rPr>
            <w:noProof/>
            <w:webHidden/>
          </w:rPr>
          <w:t>5</w:t>
        </w:r>
        <w:r w:rsidR="00124BCB">
          <w:rPr>
            <w:noProof/>
            <w:webHidden/>
          </w:rPr>
          <w:fldChar w:fldCharType="end"/>
        </w:r>
      </w:hyperlink>
    </w:p>
    <w:p w14:paraId="79647ACD" w14:textId="45F58ADD" w:rsidR="00124BCB" w:rsidRDefault="00DF0D82">
      <w:pPr>
        <w:pStyle w:val="TOC2"/>
        <w:rPr>
          <w:rFonts w:eastAsiaTheme="minorEastAsia"/>
          <w:noProof/>
          <w:lang w:eastAsia="en-AU"/>
        </w:rPr>
      </w:pPr>
      <w:hyperlink w:anchor="_Toc80087996" w:history="1">
        <w:r w:rsidR="00124BCB" w:rsidRPr="009B4AF3">
          <w:rPr>
            <w:rStyle w:val="Hyperlink"/>
            <w:rFonts w:eastAsiaTheme="majorEastAsia"/>
            <w:noProof/>
          </w:rPr>
          <w:t>Representation of the cross-curriculum priorities</w:t>
        </w:r>
        <w:r w:rsidR="00124BCB">
          <w:rPr>
            <w:noProof/>
            <w:webHidden/>
          </w:rPr>
          <w:tab/>
        </w:r>
        <w:r w:rsidR="00124BCB">
          <w:rPr>
            <w:noProof/>
            <w:webHidden/>
          </w:rPr>
          <w:fldChar w:fldCharType="begin"/>
        </w:r>
        <w:r w:rsidR="00124BCB">
          <w:rPr>
            <w:noProof/>
            <w:webHidden/>
          </w:rPr>
          <w:instrText xml:space="preserve"> PAGEREF _Toc80087996 \h </w:instrText>
        </w:r>
        <w:r w:rsidR="00124BCB">
          <w:rPr>
            <w:noProof/>
            <w:webHidden/>
          </w:rPr>
        </w:r>
        <w:r w:rsidR="00124BCB">
          <w:rPr>
            <w:noProof/>
            <w:webHidden/>
          </w:rPr>
          <w:fldChar w:fldCharType="separate"/>
        </w:r>
        <w:r w:rsidR="00790B03">
          <w:rPr>
            <w:noProof/>
            <w:webHidden/>
          </w:rPr>
          <w:t>6</w:t>
        </w:r>
        <w:r w:rsidR="00124BCB">
          <w:rPr>
            <w:noProof/>
            <w:webHidden/>
          </w:rPr>
          <w:fldChar w:fldCharType="end"/>
        </w:r>
      </w:hyperlink>
    </w:p>
    <w:p w14:paraId="1EC7F71F" w14:textId="772EFB94" w:rsidR="00124BCB" w:rsidRDefault="00DF0D82">
      <w:pPr>
        <w:pStyle w:val="TOC1"/>
        <w:rPr>
          <w:rFonts w:eastAsiaTheme="minorEastAsia"/>
          <w:b w:val="0"/>
          <w:lang w:eastAsia="en-AU"/>
        </w:rPr>
      </w:pPr>
      <w:hyperlink w:anchor="_Toc80087997" w:history="1">
        <w:r w:rsidR="00124BCB" w:rsidRPr="009B4AF3">
          <w:rPr>
            <w:rStyle w:val="Hyperlink"/>
          </w:rPr>
          <w:t>Unit 1</w:t>
        </w:r>
        <w:r w:rsidR="00124BCB">
          <w:rPr>
            <w:webHidden/>
          </w:rPr>
          <w:tab/>
        </w:r>
        <w:r w:rsidR="00124BCB">
          <w:rPr>
            <w:webHidden/>
          </w:rPr>
          <w:fldChar w:fldCharType="begin"/>
        </w:r>
        <w:r w:rsidR="00124BCB">
          <w:rPr>
            <w:webHidden/>
          </w:rPr>
          <w:instrText xml:space="preserve"> PAGEREF _Toc80087997 \h </w:instrText>
        </w:r>
        <w:r w:rsidR="00124BCB">
          <w:rPr>
            <w:webHidden/>
          </w:rPr>
        </w:r>
        <w:r w:rsidR="00124BCB">
          <w:rPr>
            <w:webHidden/>
          </w:rPr>
          <w:fldChar w:fldCharType="separate"/>
        </w:r>
        <w:r w:rsidR="00790B03">
          <w:rPr>
            <w:webHidden/>
          </w:rPr>
          <w:t>8</w:t>
        </w:r>
        <w:r w:rsidR="00124BCB">
          <w:rPr>
            <w:webHidden/>
          </w:rPr>
          <w:fldChar w:fldCharType="end"/>
        </w:r>
      </w:hyperlink>
    </w:p>
    <w:p w14:paraId="7860226C" w14:textId="38F8DAE9" w:rsidR="00124BCB" w:rsidRDefault="00DF0D82">
      <w:pPr>
        <w:pStyle w:val="TOC2"/>
        <w:rPr>
          <w:rFonts w:eastAsiaTheme="minorEastAsia"/>
          <w:noProof/>
          <w:lang w:eastAsia="en-AU"/>
        </w:rPr>
      </w:pPr>
      <w:hyperlink w:anchor="_Toc80087998" w:history="1">
        <w:r w:rsidR="00124BCB" w:rsidRPr="009B4AF3">
          <w:rPr>
            <w:rStyle w:val="Hyperlink"/>
            <w:rFonts w:eastAsiaTheme="majorEastAsia"/>
            <w:noProof/>
          </w:rPr>
          <w:t>Unit description</w:t>
        </w:r>
        <w:r w:rsidR="00124BCB">
          <w:rPr>
            <w:noProof/>
            <w:webHidden/>
          </w:rPr>
          <w:tab/>
        </w:r>
        <w:r w:rsidR="00124BCB">
          <w:rPr>
            <w:noProof/>
            <w:webHidden/>
          </w:rPr>
          <w:fldChar w:fldCharType="begin"/>
        </w:r>
        <w:r w:rsidR="00124BCB">
          <w:rPr>
            <w:noProof/>
            <w:webHidden/>
          </w:rPr>
          <w:instrText xml:space="preserve"> PAGEREF _Toc80087998 \h </w:instrText>
        </w:r>
        <w:r w:rsidR="00124BCB">
          <w:rPr>
            <w:noProof/>
            <w:webHidden/>
          </w:rPr>
        </w:r>
        <w:r w:rsidR="00124BCB">
          <w:rPr>
            <w:noProof/>
            <w:webHidden/>
          </w:rPr>
          <w:fldChar w:fldCharType="separate"/>
        </w:r>
        <w:r w:rsidR="00790B03">
          <w:rPr>
            <w:noProof/>
            <w:webHidden/>
          </w:rPr>
          <w:t>8</w:t>
        </w:r>
        <w:r w:rsidR="00124BCB">
          <w:rPr>
            <w:noProof/>
            <w:webHidden/>
          </w:rPr>
          <w:fldChar w:fldCharType="end"/>
        </w:r>
      </w:hyperlink>
    </w:p>
    <w:p w14:paraId="1B1571FD" w14:textId="299C8A9D" w:rsidR="00124BCB" w:rsidRDefault="00DF0D82">
      <w:pPr>
        <w:pStyle w:val="TOC2"/>
        <w:rPr>
          <w:rFonts w:eastAsiaTheme="minorEastAsia"/>
          <w:noProof/>
          <w:lang w:eastAsia="en-AU"/>
        </w:rPr>
      </w:pPr>
      <w:hyperlink w:anchor="_Toc80087999" w:history="1">
        <w:r w:rsidR="00124BCB" w:rsidRPr="009B4AF3">
          <w:rPr>
            <w:rStyle w:val="Hyperlink"/>
            <w:rFonts w:eastAsiaTheme="majorEastAsia"/>
            <w:noProof/>
          </w:rPr>
          <w:t>Unit content</w:t>
        </w:r>
        <w:r w:rsidR="00124BCB">
          <w:rPr>
            <w:noProof/>
            <w:webHidden/>
          </w:rPr>
          <w:tab/>
        </w:r>
        <w:r w:rsidR="00124BCB">
          <w:rPr>
            <w:noProof/>
            <w:webHidden/>
          </w:rPr>
          <w:fldChar w:fldCharType="begin"/>
        </w:r>
        <w:r w:rsidR="00124BCB">
          <w:rPr>
            <w:noProof/>
            <w:webHidden/>
          </w:rPr>
          <w:instrText xml:space="preserve"> PAGEREF _Toc80087999 \h </w:instrText>
        </w:r>
        <w:r w:rsidR="00124BCB">
          <w:rPr>
            <w:noProof/>
            <w:webHidden/>
          </w:rPr>
        </w:r>
        <w:r w:rsidR="00124BCB">
          <w:rPr>
            <w:noProof/>
            <w:webHidden/>
          </w:rPr>
          <w:fldChar w:fldCharType="separate"/>
        </w:r>
        <w:r w:rsidR="00790B03">
          <w:rPr>
            <w:noProof/>
            <w:webHidden/>
          </w:rPr>
          <w:t>8</w:t>
        </w:r>
        <w:r w:rsidR="00124BCB">
          <w:rPr>
            <w:noProof/>
            <w:webHidden/>
          </w:rPr>
          <w:fldChar w:fldCharType="end"/>
        </w:r>
      </w:hyperlink>
    </w:p>
    <w:p w14:paraId="20C2A7FE" w14:textId="0E59209D" w:rsidR="00124BCB" w:rsidRDefault="00DF0D82">
      <w:pPr>
        <w:pStyle w:val="TOC1"/>
        <w:rPr>
          <w:rFonts w:eastAsiaTheme="minorEastAsia"/>
          <w:b w:val="0"/>
          <w:lang w:eastAsia="en-AU"/>
        </w:rPr>
      </w:pPr>
      <w:hyperlink w:anchor="_Toc80088000" w:history="1">
        <w:r w:rsidR="00124BCB" w:rsidRPr="009B4AF3">
          <w:rPr>
            <w:rStyle w:val="Hyperlink"/>
          </w:rPr>
          <w:t>Unit 2</w:t>
        </w:r>
        <w:r w:rsidR="00124BCB">
          <w:rPr>
            <w:webHidden/>
          </w:rPr>
          <w:tab/>
        </w:r>
        <w:r w:rsidR="00124BCB">
          <w:rPr>
            <w:webHidden/>
          </w:rPr>
          <w:fldChar w:fldCharType="begin"/>
        </w:r>
        <w:r w:rsidR="00124BCB">
          <w:rPr>
            <w:webHidden/>
          </w:rPr>
          <w:instrText xml:space="preserve"> PAGEREF _Toc80088000 \h </w:instrText>
        </w:r>
        <w:r w:rsidR="00124BCB">
          <w:rPr>
            <w:webHidden/>
          </w:rPr>
        </w:r>
        <w:r w:rsidR="00124BCB">
          <w:rPr>
            <w:webHidden/>
          </w:rPr>
          <w:fldChar w:fldCharType="separate"/>
        </w:r>
        <w:r w:rsidR="00790B03">
          <w:rPr>
            <w:webHidden/>
          </w:rPr>
          <w:t>11</w:t>
        </w:r>
        <w:r w:rsidR="00124BCB">
          <w:rPr>
            <w:webHidden/>
          </w:rPr>
          <w:fldChar w:fldCharType="end"/>
        </w:r>
      </w:hyperlink>
    </w:p>
    <w:p w14:paraId="66B36DC6" w14:textId="4B8D8216" w:rsidR="00124BCB" w:rsidRDefault="00DF0D82">
      <w:pPr>
        <w:pStyle w:val="TOC2"/>
        <w:rPr>
          <w:rFonts w:eastAsiaTheme="minorEastAsia"/>
          <w:noProof/>
          <w:lang w:eastAsia="en-AU"/>
        </w:rPr>
      </w:pPr>
      <w:hyperlink w:anchor="_Toc80088001" w:history="1">
        <w:r w:rsidR="00124BCB" w:rsidRPr="009B4AF3">
          <w:rPr>
            <w:rStyle w:val="Hyperlink"/>
            <w:rFonts w:eastAsiaTheme="majorEastAsia"/>
            <w:noProof/>
          </w:rPr>
          <w:t>Unit description</w:t>
        </w:r>
        <w:r w:rsidR="00124BCB">
          <w:rPr>
            <w:noProof/>
            <w:webHidden/>
          </w:rPr>
          <w:tab/>
        </w:r>
        <w:r w:rsidR="00124BCB">
          <w:rPr>
            <w:noProof/>
            <w:webHidden/>
          </w:rPr>
          <w:fldChar w:fldCharType="begin"/>
        </w:r>
        <w:r w:rsidR="00124BCB">
          <w:rPr>
            <w:noProof/>
            <w:webHidden/>
          </w:rPr>
          <w:instrText xml:space="preserve"> PAGEREF _Toc80088001 \h </w:instrText>
        </w:r>
        <w:r w:rsidR="00124BCB">
          <w:rPr>
            <w:noProof/>
            <w:webHidden/>
          </w:rPr>
        </w:r>
        <w:r w:rsidR="00124BCB">
          <w:rPr>
            <w:noProof/>
            <w:webHidden/>
          </w:rPr>
          <w:fldChar w:fldCharType="separate"/>
        </w:r>
        <w:r w:rsidR="00790B03">
          <w:rPr>
            <w:noProof/>
            <w:webHidden/>
          </w:rPr>
          <w:t>11</w:t>
        </w:r>
        <w:r w:rsidR="00124BCB">
          <w:rPr>
            <w:noProof/>
            <w:webHidden/>
          </w:rPr>
          <w:fldChar w:fldCharType="end"/>
        </w:r>
      </w:hyperlink>
    </w:p>
    <w:p w14:paraId="0C872F1B" w14:textId="1D4A0F50" w:rsidR="00124BCB" w:rsidRDefault="00DF0D82">
      <w:pPr>
        <w:pStyle w:val="TOC2"/>
        <w:rPr>
          <w:rFonts w:eastAsiaTheme="minorEastAsia"/>
          <w:noProof/>
          <w:lang w:eastAsia="en-AU"/>
        </w:rPr>
      </w:pPr>
      <w:hyperlink w:anchor="_Toc80088002" w:history="1">
        <w:r w:rsidR="00124BCB" w:rsidRPr="009B4AF3">
          <w:rPr>
            <w:rStyle w:val="Hyperlink"/>
            <w:rFonts w:eastAsiaTheme="majorEastAsia"/>
            <w:noProof/>
          </w:rPr>
          <w:t>Unit content</w:t>
        </w:r>
        <w:r w:rsidR="00124BCB">
          <w:rPr>
            <w:noProof/>
            <w:webHidden/>
          </w:rPr>
          <w:tab/>
        </w:r>
        <w:r w:rsidR="00124BCB">
          <w:rPr>
            <w:noProof/>
            <w:webHidden/>
          </w:rPr>
          <w:fldChar w:fldCharType="begin"/>
        </w:r>
        <w:r w:rsidR="00124BCB">
          <w:rPr>
            <w:noProof/>
            <w:webHidden/>
          </w:rPr>
          <w:instrText xml:space="preserve"> PAGEREF _Toc80088002 \h </w:instrText>
        </w:r>
        <w:r w:rsidR="00124BCB">
          <w:rPr>
            <w:noProof/>
            <w:webHidden/>
          </w:rPr>
        </w:r>
        <w:r w:rsidR="00124BCB">
          <w:rPr>
            <w:noProof/>
            <w:webHidden/>
          </w:rPr>
          <w:fldChar w:fldCharType="separate"/>
        </w:r>
        <w:r w:rsidR="00790B03">
          <w:rPr>
            <w:noProof/>
            <w:webHidden/>
          </w:rPr>
          <w:t>11</w:t>
        </w:r>
        <w:r w:rsidR="00124BCB">
          <w:rPr>
            <w:noProof/>
            <w:webHidden/>
          </w:rPr>
          <w:fldChar w:fldCharType="end"/>
        </w:r>
      </w:hyperlink>
    </w:p>
    <w:p w14:paraId="3926E10C" w14:textId="7E438AD5" w:rsidR="00124BCB" w:rsidRDefault="00DF0D82">
      <w:pPr>
        <w:pStyle w:val="TOC1"/>
        <w:rPr>
          <w:rFonts w:eastAsiaTheme="minorEastAsia"/>
          <w:b w:val="0"/>
          <w:lang w:eastAsia="en-AU"/>
        </w:rPr>
      </w:pPr>
      <w:hyperlink w:anchor="_Toc80088003" w:history="1">
        <w:r w:rsidR="00124BCB" w:rsidRPr="009B4AF3">
          <w:rPr>
            <w:rStyle w:val="Hyperlink"/>
          </w:rPr>
          <w:t>Assessment</w:t>
        </w:r>
        <w:r w:rsidR="00124BCB">
          <w:rPr>
            <w:webHidden/>
          </w:rPr>
          <w:tab/>
        </w:r>
        <w:r w:rsidR="00124BCB">
          <w:rPr>
            <w:webHidden/>
          </w:rPr>
          <w:fldChar w:fldCharType="begin"/>
        </w:r>
        <w:r w:rsidR="00124BCB">
          <w:rPr>
            <w:webHidden/>
          </w:rPr>
          <w:instrText xml:space="preserve"> PAGEREF _Toc80088003 \h </w:instrText>
        </w:r>
        <w:r w:rsidR="00124BCB">
          <w:rPr>
            <w:webHidden/>
          </w:rPr>
        </w:r>
        <w:r w:rsidR="00124BCB">
          <w:rPr>
            <w:webHidden/>
          </w:rPr>
          <w:fldChar w:fldCharType="separate"/>
        </w:r>
        <w:r w:rsidR="00790B03">
          <w:rPr>
            <w:webHidden/>
          </w:rPr>
          <w:t>14</w:t>
        </w:r>
        <w:r w:rsidR="00124BCB">
          <w:rPr>
            <w:webHidden/>
          </w:rPr>
          <w:fldChar w:fldCharType="end"/>
        </w:r>
      </w:hyperlink>
    </w:p>
    <w:p w14:paraId="239452B7" w14:textId="182C4250" w:rsidR="00124BCB" w:rsidRDefault="00DF0D82">
      <w:pPr>
        <w:pStyle w:val="TOC2"/>
        <w:rPr>
          <w:rFonts w:eastAsiaTheme="minorEastAsia"/>
          <w:noProof/>
          <w:lang w:eastAsia="en-AU"/>
        </w:rPr>
      </w:pPr>
      <w:hyperlink w:anchor="_Toc80088004" w:history="1">
        <w:r w:rsidR="00124BCB" w:rsidRPr="009B4AF3">
          <w:rPr>
            <w:rStyle w:val="Hyperlink"/>
            <w:noProof/>
          </w:rPr>
          <w:t>School-based assessment</w:t>
        </w:r>
        <w:r w:rsidR="00124BCB">
          <w:rPr>
            <w:noProof/>
            <w:webHidden/>
          </w:rPr>
          <w:tab/>
        </w:r>
        <w:r w:rsidR="00124BCB">
          <w:rPr>
            <w:noProof/>
            <w:webHidden/>
          </w:rPr>
          <w:fldChar w:fldCharType="begin"/>
        </w:r>
        <w:r w:rsidR="00124BCB">
          <w:rPr>
            <w:noProof/>
            <w:webHidden/>
          </w:rPr>
          <w:instrText xml:space="preserve"> PAGEREF _Toc80088004 \h </w:instrText>
        </w:r>
        <w:r w:rsidR="00124BCB">
          <w:rPr>
            <w:noProof/>
            <w:webHidden/>
          </w:rPr>
        </w:r>
        <w:r w:rsidR="00124BCB">
          <w:rPr>
            <w:noProof/>
            <w:webHidden/>
          </w:rPr>
          <w:fldChar w:fldCharType="separate"/>
        </w:r>
        <w:r w:rsidR="00790B03">
          <w:rPr>
            <w:noProof/>
            <w:webHidden/>
          </w:rPr>
          <w:t>14</w:t>
        </w:r>
        <w:r w:rsidR="00124BCB">
          <w:rPr>
            <w:noProof/>
            <w:webHidden/>
          </w:rPr>
          <w:fldChar w:fldCharType="end"/>
        </w:r>
      </w:hyperlink>
    </w:p>
    <w:p w14:paraId="0C3609A8" w14:textId="062B8837" w:rsidR="00124BCB" w:rsidRDefault="00DF0D82">
      <w:pPr>
        <w:pStyle w:val="TOC2"/>
        <w:rPr>
          <w:rFonts w:eastAsiaTheme="minorEastAsia"/>
          <w:noProof/>
          <w:lang w:eastAsia="en-AU"/>
        </w:rPr>
      </w:pPr>
      <w:hyperlink w:anchor="_Toc80088005" w:history="1">
        <w:r w:rsidR="00124BCB" w:rsidRPr="009B4AF3">
          <w:rPr>
            <w:rStyle w:val="Hyperlink"/>
            <w:rFonts w:eastAsiaTheme="majorEastAsia"/>
            <w:noProof/>
          </w:rPr>
          <w:t>Reporting</w:t>
        </w:r>
        <w:r w:rsidR="00124BCB">
          <w:rPr>
            <w:noProof/>
            <w:webHidden/>
          </w:rPr>
          <w:tab/>
        </w:r>
        <w:r w:rsidR="00124BCB">
          <w:rPr>
            <w:noProof/>
            <w:webHidden/>
          </w:rPr>
          <w:fldChar w:fldCharType="begin"/>
        </w:r>
        <w:r w:rsidR="00124BCB">
          <w:rPr>
            <w:noProof/>
            <w:webHidden/>
          </w:rPr>
          <w:instrText xml:space="preserve"> PAGEREF _Toc80088005 \h </w:instrText>
        </w:r>
        <w:r w:rsidR="00124BCB">
          <w:rPr>
            <w:noProof/>
            <w:webHidden/>
          </w:rPr>
        </w:r>
        <w:r w:rsidR="00124BCB">
          <w:rPr>
            <w:noProof/>
            <w:webHidden/>
          </w:rPr>
          <w:fldChar w:fldCharType="separate"/>
        </w:r>
        <w:r w:rsidR="00790B03">
          <w:rPr>
            <w:noProof/>
            <w:webHidden/>
          </w:rPr>
          <w:t>17</w:t>
        </w:r>
        <w:r w:rsidR="00124BCB">
          <w:rPr>
            <w:noProof/>
            <w:webHidden/>
          </w:rPr>
          <w:fldChar w:fldCharType="end"/>
        </w:r>
      </w:hyperlink>
    </w:p>
    <w:p w14:paraId="101D16F9" w14:textId="005DB775" w:rsidR="00124BCB" w:rsidRDefault="00DF0D82">
      <w:pPr>
        <w:pStyle w:val="TOC1"/>
        <w:rPr>
          <w:rFonts w:eastAsiaTheme="minorEastAsia"/>
          <w:b w:val="0"/>
          <w:lang w:eastAsia="en-AU"/>
        </w:rPr>
      </w:pPr>
      <w:hyperlink w:anchor="_Toc80088006" w:history="1">
        <w:r w:rsidR="00124BCB" w:rsidRPr="009B4AF3">
          <w:rPr>
            <w:rStyle w:val="Hyperlink"/>
          </w:rPr>
          <w:t>Appendix 1 – Grade descriptions Year 11*</w:t>
        </w:r>
        <w:r w:rsidR="00124BCB">
          <w:rPr>
            <w:webHidden/>
          </w:rPr>
          <w:tab/>
        </w:r>
        <w:r w:rsidR="00124BCB">
          <w:rPr>
            <w:webHidden/>
          </w:rPr>
          <w:fldChar w:fldCharType="begin"/>
        </w:r>
        <w:r w:rsidR="00124BCB">
          <w:rPr>
            <w:webHidden/>
          </w:rPr>
          <w:instrText xml:space="preserve"> PAGEREF _Toc80088006 \h </w:instrText>
        </w:r>
        <w:r w:rsidR="00124BCB">
          <w:rPr>
            <w:webHidden/>
          </w:rPr>
        </w:r>
        <w:r w:rsidR="00124BCB">
          <w:rPr>
            <w:webHidden/>
          </w:rPr>
          <w:fldChar w:fldCharType="separate"/>
        </w:r>
        <w:r w:rsidR="00790B03">
          <w:rPr>
            <w:webHidden/>
          </w:rPr>
          <w:t>18</w:t>
        </w:r>
        <w:r w:rsidR="00124BCB">
          <w:rPr>
            <w:webHidden/>
          </w:rPr>
          <w:fldChar w:fldCharType="end"/>
        </w:r>
      </w:hyperlink>
    </w:p>
    <w:p w14:paraId="470716FD" w14:textId="73D655E8" w:rsidR="00124BCB" w:rsidRDefault="00DF0D82">
      <w:pPr>
        <w:pStyle w:val="TOC1"/>
        <w:rPr>
          <w:rFonts w:eastAsiaTheme="minorEastAsia"/>
          <w:b w:val="0"/>
          <w:lang w:eastAsia="en-AU"/>
        </w:rPr>
      </w:pPr>
      <w:hyperlink w:anchor="_Toc80088007" w:history="1">
        <w:r w:rsidR="00124BCB" w:rsidRPr="009B4AF3">
          <w:rPr>
            <w:rStyle w:val="Hyperlink"/>
          </w:rPr>
          <w:t>Appendix 2 – Glossary</w:t>
        </w:r>
        <w:r w:rsidR="00124BCB">
          <w:rPr>
            <w:webHidden/>
          </w:rPr>
          <w:tab/>
        </w:r>
        <w:r w:rsidR="00124BCB">
          <w:rPr>
            <w:webHidden/>
          </w:rPr>
          <w:fldChar w:fldCharType="begin"/>
        </w:r>
        <w:r w:rsidR="00124BCB">
          <w:rPr>
            <w:webHidden/>
          </w:rPr>
          <w:instrText xml:space="preserve"> PAGEREF _Toc80088007 \h </w:instrText>
        </w:r>
        <w:r w:rsidR="00124BCB">
          <w:rPr>
            <w:webHidden/>
          </w:rPr>
        </w:r>
        <w:r w:rsidR="00124BCB">
          <w:rPr>
            <w:webHidden/>
          </w:rPr>
          <w:fldChar w:fldCharType="separate"/>
        </w:r>
        <w:r w:rsidR="00790B03">
          <w:rPr>
            <w:webHidden/>
          </w:rPr>
          <w:t>19</w:t>
        </w:r>
        <w:r w:rsidR="00124BCB">
          <w:rPr>
            <w:webHidden/>
          </w:rPr>
          <w:fldChar w:fldCharType="end"/>
        </w:r>
      </w:hyperlink>
    </w:p>
    <w:p w14:paraId="7609BB27" w14:textId="77777777" w:rsidR="001E2905" w:rsidRDefault="001E2905" w:rsidP="001E2905">
      <w:pPr>
        <w:rPr>
          <w:rFonts w:ascii="Calibri" w:eastAsia="Times New Roman" w:hAnsi="Calibri" w:cs="Times New Roman"/>
          <w:color w:val="342568"/>
          <w:sz w:val="40"/>
          <w:szCs w:val="40"/>
        </w:rPr>
        <w:sectPr w:rsidR="001E2905" w:rsidSect="00626159">
          <w:headerReference w:type="even" r:id="rId14"/>
          <w:headerReference w:type="default" r:id="rId15"/>
          <w:footerReference w:type="default" r:id="rId16"/>
          <w:headerReference w:type="first" r:id="rId17"/>
          <w:pgSz w:w="11906" w:h="16838"/>
          <w:pgMar w:top="1440" w:right="1440" w:bottom="1440" w:left="1440" w:header="708" w:footer="708" w:gutter="0"/>
          <w:pgNumType w:start="1"/>
          <w:cols w:space="708"/>
          <w:docGrid w:linePitch="360"/>
        </w:sectPr>
      </w:pPr>
      <w:r w:rsidRPr="00C26893">
        <w:rPr>
          <w:rFonts w:ascii="Calibri" w:eastAsia="Times New Roman" w:hAnsi="Calibri" w:cs="Times New Roman"/>
          <w:color w:val="342568"/>
          <w:sz w:val="40"/>
          <w:szCs w:val="40"/>
        </w:rPr>
        <w:fldChar w:fldCharType="end"/>
      </w:r>
    </w:p>
    <w:p w14:paraId="6E5DBFCD" w14:textId="77777777" w:rsidR="001E2905" w:rsidRPr="00457B58" w:rsidRDefault="001E2905" w:rsidP="001E2905">
      <w:pPr>
        <w:pStyle w:val="Heading1"/>
        <w:rPr>
          <w:rFonts w:eastAsiaTheme="majorEastAsia"/>
        </w:rPr>
      </w:pPr>
      <w:bookmarkStart w:id="0" w:name="_Toc80087988"/>
      <w:r w:rsidRPr="00457B58">
        <w:rPr>
          <w:rFonts w:eastAsiaTheme="majorEastAsia"/>
        </w:rPr>
        <w:lastRenderedPageBreak/>
        <w:t>Rationale</w:t>
      </w:r>
      <w:bookmarkEnd w:id="0"/>
    </w:p>
    <w:p w14:paraId="1D940666" w14:textId="77777777" w:rsidR="001E2905" w:rsidRDefault="001E2905" w:rsidP="001E2905">
      <w:pPr>
        <w:spacing w:line="276" w:lineRule="auto"/>
      </w:pPr>
      <w:r>
        <w:t>Drama is a vibrant and varied art form found in play, storytelling, street theatre, festivals, film, television, interactive games, performance art and theatres. It is one of the oldest art forms and part of our everyday life. Through taking on roles and enacting real and imagined events, performers engage audiences who suspend their disbelief to enter the world of the drama. Drama entertains, informs, communicates, challenges and allows the sharing of human experiences.</w:t>
      </w:r>
    </w:p>
    <w:p w14:paraId="52C63252" w14:textId="77777777" w:rsidR="001E2905" w:rsidRDefault="001E2905" w:rsidP="001E2905">
      <w:r>
        <w:t xml:space="preserve">Students achieve through the key activities of creation, performance and reflection. They explore and communicate ideas and learn </w:t>
      </w:r>
      <w:proofErr w:type="gramStart"/>
      <w:r>
        <w:t>particular processes</w:t>
      </w:r>
      <w:proofErr w:type="gramEnd"/>
      <w:r>
        <w:t xml:space="preserve"> and skills to enable them to work with drama forms, styles, conventions and </w:t>
      </w:r>
      <w:r w:rsidRPr="00E350DA">
        <w:t>technologies</w:t>
      </w:r>
      <w:r>
        <w:t>. They reflect, respond and evaluate drama and become critical, informed audiences, understanding drama in the context of their own society and culture. They draw on a diverse range of drama from other cultures, places and times to enrich their intercultural understanding.</w:t>
      </w:r>
    </w:p>
    <w:p w14:paraId="188567A2" w14:textId="77777777" w:rsidR="001E2905" w:rsidRDefault="001E2905" w:rsidP="001E2905">
      <w:r>
        <w:t xml:space="preserve">The Drama ATAR course focuses on drama in practice as students integrate their knowledge and skills. They use the elements and conventions of drama to develop and present ideas and explore personal and cultural issues. They engage in drama processes, such as improvisation and text interpretation, which allow them to create drama and interpret a range of texts written or devised by others. Their work in this course includes production and </w:t>
      </w:r>
      <w:r w:rsidRPr="00E350DA">
        <w:t>design aspects</w:t>
      </w:r>
      <w:r>
        <w:t>,</w:t>
      </w:r>
      <w:r w:rsidRPr="00200A19">
        <w:t xml:space="preserve"> such as sets, costumes, props, and </w:t>
      </w:r>
      <w:r w:rsidRPr="00E350DA">
        <w:t>sound and lighting.</w:t>
      </w:r>
      <w:r w:rsidRPr="00200A19">
        <w:t xml:space="preserve"> Increasingly, students use </w:t>
      </w:r>
      <w:r w:rsidRPr="00E350DA">
        <w:t>technologies</w:t>
      </w:r>
      <w:r>
        <w:t>, such as digital sound and multimedia. They present drama to a range of audiences and work in different performance settings.</w:t>
      </w:r>
    </w:p>
    <w:p w14:paraId="50E55E49" w14:textId="77777777" w:rsidR="001E2905" w:rsidRDefault="001E2905" w:rsidP="001E2905">
      <w:r>
        <w:t>Students work independently and collaboratively, learning self-management skills, showing initiative and demonstrating leadership and interpersonal skills. The Drama ATAR course requires them to develop and practise problem-solving skills through creative and analytical thinking processes. They develop their capacity to respond to, reflect on, and make informed judgements using appropriate terminology and language to describe, analyse, interpret and evaluate drama.</w:t>
      </w:r>
    </w:p>
    <w:p w14:paraId="0A5EE559" w14:textId="77777777" w:rsidR="001E2905" w:rsidRDefault="001E2905" w:rsidP="001E2905">
      <w:r>
        <w:t>In this course, students engage in both Australian and world drama practice. They understand how drama has changed over time and will continue to change according to its cultural context. Through the Drama ATAR course, students can understand the experience of other times, places and cultures in an accessible, meaningful and enjoyable way. They understand the economic factors that affect drama practice and explore the vocational opportunities that drama offers.</w:t>
      </w:r>
    </w:p>
    <w:p w14:paraId="75913E1A" w14:textId="77777777" w:rsidR="001E2905" w:rsidRDefault="001E2905" w:rsidP="001E2905">
      <w:r>
        <w:t xml:space="preserve">While some students intend to </w:t>
      </w:r>
      <w:r w:rsidRPr="00401091">
        <w:t xml:space="preserve">pursue a </w:t>
      </w:r>
      <w:r>
        <w:t>career in drama and related fields, they also participate in drama for enjoyment and satisfaction. They experience the pleasure that comes from developing personal skills, knowledge and understandings that can be transferred to a range of careers and situations. The Drama ATAR course builds confidence, empathy, understanding about human experience, and a sense of identity and belonging.</w:t>
      </w:r>
      <w:r>
        <w:br w:type="page"/>
      </w:r>
    </w:p>
    <w:p w14:paraId="6008632E" w14:textId="77777777" w:rsidR="001E2905" w:rsidRPr="00457B58" w:rsidRDefault="001E2905" w:rsidP="001E2905">
      <w:pPr>
        <w:pStyle w:val="Heading1"/>
        <w:spacing w:line="276" w:lineRule="auto"/>
      </w:pPr>
      <w:bookmarkStart w:id="1" w:name="_Toc80087989"/>
      <w:r w:rsidRPr="00457B58">
        <w:lastRenderedPageBreak/>
        <w:t>Aims</w:t>
      </w:r>
      <w:bookmarkEnd w:id="1"/>
    </w:p>
    <w:p w14:paraId="3CD1BFBE" w14:textId="77777777" w:rsidR="001E2905" w:rsidRPr="004201E0" w:rsidRDefault="001E2905" w:rsidP="001E2905">
      <w:pPr>
        <w:spacing w:before="120" w:after="120" w:line="276" w:lineRule="auto"/>
        <w:rPr>
          <w:rFonts w:cs="Times New Roman"/>
        </w:rPr>
      </w:pPr>
      <w:r w:rsidRPr="004201E0">
        <w:rPr>
          <w:rFonts w:cs="Times New Roman"/>
        </w:rPr>
        <w:t>The Drama ATAR course enables students to:</w:t>
      </w:r>
    </w:p>
    <w:p w14:paraId="55B5A24E" w14:textId="77777777" w:rsidR="001E2905" w:rsidRDefault="001E2905" w:rsidP="00C64A05">
      <w:pPr>
        <w:pStyle w:val="ListParagraph"/>
        <w:numPr>
          <w:ilvl w:val="0"/>
          <w:numId w:val="3"/>
        </w:numPr>
        <w:spacing w:before="120" w:after="120" w:line="276" w:lineRule="auto"/>
        <w:ind w:left="357" w:hanging="357"/>
        <w:contextualSpacing w:val="0"/>
      </w:pPr>
      <w:r>
        <w:t xml:space="preserve">develop, </w:t>
      </w:r>
      <w:r w:rsidRPr="00264BAE">
        <w:rPr>
          <w:rFonts w:ascii="Calibri" w:hAnsi="Calibri" w:cs="Arial"/>
          <w:iCs/>
          <w:lang w:eastAsia="en-AU"/>
        </w:rPr>
        <w:t>articulate</w:t>
      </w:r>
      <w:r>
        <w:t xml:space="preserve"> and explore </w:t>
      </w:r>
      <w:proofErr w:type="gramStart"/>
      <w:r>
        <w:t>ideas</w:t>
      </w:r>
      <w:proofErr w:type="gramEnd"/>
    </w:p>
    <w:p w14:paraId="342072B6" w14:textId="77777777" w:rsidR="001E2905" w:rsidRDefault="001E2905" w:rsidP="00C64A05">
      <w:pPr>
        <w:pStyle w:val="ListParagraph"/>
        <w:numPr>
          <w:ilvl w:val="0"/>
          <w:numId w:val="3"/>
        </w:numPr>
        <w:spacing w:before="120" w:after="120" w:line="276" w:lineRule="auto"/>
        <w:ind w:left="357" w:hanging="357"/>
        <w:contextualSpacing w:val="0"/>
      </w:pPr>
      <w:r>
        <w:t xml:space="preserve">demonstrate skills in </w:t>
      </w:r>
      <w:r w:rsidRPr="00424DD0">
        <w:rPr>
          <w:bCs/>
        </w:rPr>
        <w:t xml:space="preserve">production </w:t>
      </w:r>
      <w:r>
        <w:t>and performance</w:t>
      </w:r>
    </w:p>
    <w:p w14:paraId="5BDD8AEE" w14:textId="77777777" w:rsidR="001E2905" w:rsidRDefault="001E2905" w:rsidP="00C64A05">
      <w:pPr>
        <w:pStyle w:val="ListParagraph"/>
        <w:numPr>
          <w:ilvl w:val="0"/>
          <w:numId w:val="3"/>
        </w:numPr>
        <w:spacing w:before="120" w:after="120" w:line="276" w:lineRule="auto"/>
        <w:ind w:left="357" w:hanging="357"/>
        <w:contextualSpacing w:val="0"/>
      </w:pPr>
      <w:r>
        <w:t xml:space="preserve">create drama for a range of purposes, audiences and </w:t>
      </w:r>
      <w:proofErr w:type="gramStart"/>
      <w:r>
        <w:t>contexts</w:t>
      </w:r>
      <w:proofErr w:type="gramEnd"/>
    </w:p>
    <w:p w14:paraId="5D27ABFE" w14:textId="77777777" w:rsidR="001E2905" w:rsidRDefault="001E2905" w:rsidP="00C64A05">
      <w:pPr>
        <w:pStyle w:val="ListParagraph"/>
        <w:numPr>
          <w:ilvl w:val="0"/>
          <w:numId w:val="3"/>
        </w:numPr>
        <w:spacing w:before="120" w:after="120" w:line="276" w:lineRule="auto"/>
        <w:ind w:left="357" w:hanging="357"/>
        <w:contextualSpacing w:val="0"/>
      </w:pPr>
      <w:r>
        <w:t>understand the contextual relationships of drama</w:t>
      </w:r>
    </w:p>
    <w:p w14:paraId="55FE1FD1" w14:textId="77777777" w:rsidR="001E2905" w:rsidRDefault="001E2905" w:rsidP="00C64A05">
      <w:pPr>
        <w:pStyle w:val="ListParagraph"/>
        <w:numPr>
          <w:ilvl w:val="0"/>
          <w:numId w:val="3"/>
        </w:numPr>
        <w:spacing w:before="120" w:after="120" w:line="276" w:lineRule="auto"/>
        <w:ind w:left="357" w:hanging="357"/>
        <w:contextualSpacing w:val="0"/>
      </w:pPr>
      <w:r>
        <w:t>analyse and evaluate drama in performance</w:t>
      </w:r>
    </w:p>
    <w:p w14:paraId="11176806" w14:textId="77777777" w:rsidR="001E2905" w:rsidRDefault="001E2905" w:rsidP="00C64A05">
      <w:pPr>
        <w:pStyle w:val="ListParagraph"/>
        <w:numPr>
          <w:ilvl w:val="0"/>
          <w:numId w:val="3"/>
        </w:numPr>
        <w:spacing w:before="120" w:after="120" w:line="276" w:lineRule="auto"/>
        <w:ind w:left="357" w:hanging="357"/>
        <w:contextualSpacing w:val="0"/>
      </w:pPr>
      <w:r>
        <w:t xml:space="preserve">develop transferable skills of creative problem solving, collaboration, innovation, flexibility, social skills, self-regulation and leadership. </w:t>
      </w:r>
    </w:p>
    <w:p w14:paraId="49FE7284" w14:textId="77777777" w:rsidR="001E2905" w:rsidRDefault="001E2905" w:rsidP="001E2905">
      <w:r>
        <w:br w:type="page"/>
      </w:r>
    </w:p>
    <w:p w14:paraId="417BFE9B" w14:textId="77777777" w:rsidR="001E2905" w:rsidRPr="00457B58" w:rsidRDefault="001E2905" w:rsidP="001E2905">
      <w:pPr>
        <w:pStyle w:val="Heading1"/>
        <w:spacing w:before="240"/>
        <w:rPr>
          <w:rFonts w:eastAsiaTheme="majorEastAsia"/>
        </w:rPr>
      </w:pPr>
      <w:bookmarkStart w:id="2" w:name="_Toc80087990"/>
      <w:r w:rsidRPr="00457B58">
        <w:rPr>
          <w:rFonts w:eastAsiaTheme="majorEastAsia"/>
        </w:rPr>
        <w:lastRenderedPageBreak/>
        <w:t>Organisation</w:t>
      </w:r>
      <w:bookmarkEnd w:id="2"/>
    </w:p>
    <w:p w14:paraId="4CE3532E" w14:textId="77777777" w:rsidR="001E2905" w:rsidRPr="005D38B1" w:rsidRDefault="001E2905" w:rsidP="001E2905">
      <w:pPr>
        <w:spacing w:before="120" w:after="0" w:line="276" w:lineRule="auto"/>
        <w:rPr>
          <w:rFonts w:ascii="Calibri" w:hAnsi="Calibri" w:cs="Calibri"/>
          <w:lang w:eastAsia="en-AU"/>
        </w:rPr>
      </w:pPr>
      <w:r w:rsidRPr="005D38B1">
        <w:rPr>
          <w:rFonts w:ascii="Calibri" w:hAnsi="Calibri" w:cs="Calibri"/>
          <w:lang w:eastAsia="en-AU"/>
        </w:rPr>
        <w:t xml:space="preserve">This course is organised into a Year 11 syllabus and a Year 12 syllabus. The cognitive </w:t>
      </w:r>
      <w:r>
        <w:rPr>
          <w:rFonts w:ascii="Calibri" w:hAnsi="Calibri" w:cs="Calibri"/>
          <w:lang w:eastAsia="en-AU"/>
        </w:rPr>
        <w:t>complexity</w:t>
      </w:r>
      <w:r w:rsidRPr="005D38B1">
        <w:rPr>
          <w:rFonts w:ascii="Calibri" w:hAnsi="Calibri" w:cs="Calibri"/>
          <w:lang w:eastAsia="en-AU"/>
        </w:rPr>
        <w:t xml:space="preserve"> of the syllabus content increases from Year 11 to Year 12.</w:t>
      </w:r>
    </w:p>
    <w:p w14:paraId="47FAE181" w14:textId="77777777" w:rsidR="001E2905" w:rsidRPr="00C34D36" w:rsidRDefault="001E2905" w:rsidP="001E2905">
      <w:pPr>
        <w:pStyle w:val="Heading2"/>
      </w:pPr>
      <w:bookmarkStart w:id="3" w:name="_Toc359483728"/>
      <w:bookmarkStart w:id="4" w:name="_Toc359503787"/>
      <w:bookmarkStart w:id="5" w:name="_Toc383704146"/>
      <w:bookmarkStart w:id="6" w:name="_Toc80087991"/>
      <w:r w:rsidRPr="00C34D36">
        <w:t>Structure of the syllabus</w:t>
      </w:r>
      <w:bookmarkEnd w:id="3"/>
      <w:bookmarkEnd w:id="4"/>
      <w:bookmarkEnd w:id="5"/>
      <w:bookmarkEnd w:id="6"/>
      <w:r w:rsidRPr="00C34D36">
        <w:t xml:space="preserve"> </w:t>
      </w:r>
    </w:p>
    <w:p w14:paraId="7EA9EAE0" w14:textId="77777777" w:rsidR="001E2905" w:rsidRPr="005D38B1" w:rsidRDefault="001E2905" w:rsidP="001E2905">
      <w:pPr>
        <w:spacing w:before="120" w:after="120" w:line="276" w:lineRule="auto"/>
      </w:pPr>
      <w:r w:rsidRPr="005D38B1">
        <w:t xml:space="preserve">The Year 11 syllabus is divided into two units, each of one semester duration, which are typically delivered as a pair. The notional time for each unit is 55 class contact hours. </w:t>
      </w:r>
    </w:p>
    <w:p w14:paraId="57A48B7C" w14:textId="77777777" w:rsidR="001E2905" w:rsidRPr="005D38B1" w:rsidRDefault="001E2905" w:rsidP="001E2905">
      <w:pPr>
        <w:pStyle w:val="Heading3"/>
        <w:rPr>
          <w:rFonts w:eastAsiaTheme="majorEastAsia"/>
        </w:rPr>
      </w:pPr>
      <w:r>
        <w:rPr>
          <w:rFonts w:eastAsiaTheme="majorEastAsia"/>
        </w:rPr>
        <w:t xml:space="preserve">Unit 1 </w:t>
      </w:r>
    </w:p>
    <w:p w14:paraId="5E87F47A" w14:textId="77777777" w:rsidR="001E2905" w:rsidRPr="005D38B1" w:rsidRDefault="001E2905" w:rsidP="001E2905">
      <w:pPr>
        <w:spacing w:before="120" w:after="120" w:line="276" w:lineRule="auto"/>
        <w:rPr>
          <w:rFonts w:ascii="Calibri" w:hAnsi="Calibri" w:cs="Calibri"/>
          <w:b/>
          <w:bCs/>
          <w:lang w:eastAsia="en-AU"/>
        </w:rPr>
      </w:pPr>
      <w:r w:rsidRPr="005D38B1">
        <w:rPr>
          <w:rFonts w:ascii="Calibri" w:hAnsi="Calibri" w:cs="Calibri"/>
          <w:lang w:eastAsia="en-AU"/>
        </w:rPr>
        <w:t xml:space="preserve">This unit focuses on </w:t>
      </w:r>
      <w:r>
        <w:rPr>
          <w:rFonts w:ascii="Calibri" w:hAnsi="Calibri" w:cs="Calibri"/>
          <w:lang w:eastAsia="en-AU"/>
        </w:rPr>
        <w:t>realism and representational</w:t>
      </w:r>
      <w:r w:rsidRPr="005D38B1">
        <w:rPr>
          <w:rFonts w:ascii="Calibri" w:hAnsi="Calibri" w:cs="Calibri"/>
          <w:lang w:eastAsia="en-AU"/>
        </w:rPr>
        <w:t xml:space="preserve"> drama</w:t>
      </w:r>
      <w:r>
        <w:rPr>
          <w:rFonts w:ascii="Calibri" w:hAnsi="Calibri" w:cs="Calibri"/>
          <w:lang w:eastAsia="en-AU"/>
        </w:rPr>
        <w:t>.</w:t>
      </w:r>
    </w:p>
    <w:p w14:paraId="20BAE3C2" w14:textId="77777777" w:rsidR="001E2905" w:rsidRPr="005D38B1" w:rsidRDefault="001E2905" w:rsidP="001E2905">
      <w:pPr>
        <w:pStyle w:val="Heading3"/>
        <w:rPr>
          <w:rFonts w:eastAsiaTheme="majorEastAsia"/>
        </w:rPr>
      </w:pPr>
      <w:r>
        <w:rPr>
          <w:rFonts w:eastAsiaTheme="majorEastAsia"/>
        </w:rPr>
        <w:t xml:space="preserve">Unit 2 </w:t>
      </w:r>
    </w:p>
    <w:p w14:paraId="3CC0517C" w14:textId="77777777" w:rsidR="001E2905" w:rsidRDefault="001E2905" w:rsidP="001E2905">
      <w:pPr>
        <w:spacing w:before="120" w:after="120" w:line="276" w:lineRule="auto"/>
        <w:rPr>
          <w:rFonts w:ascii="Calibri" w:hAnsi="Calibri" w:cs="Calibri"/>
          <w:lang w:eastAsia="en-AU"/>
        </w:rPr>
      </w:pPr>
      <w:r w:rsidRPr="005D38B1">
        <w:rPr>
          <w:rFonts w:ascii="Calibri" w:hAnsi="Calibri" w:cs="Calibri"/>
          <w:lang w:eastAsia="en-AU"/>
        </w:rPr>
        <w:t>Thi</w:t>
      </w:r>
      <w:r>
        <w:rPr>
          <w:rFonts w:ascii="Calibri" w:hAnsi="Calibri" w:cs="Calibri"/>
          <w:lang w:eastAsia="en-AU"/>
        </w:rPr>
        <w:t>s unit focuses on non-realism and presentational drama.</w:t>
      </w:r>
    </w:p>
    <w:p w14:paraId="3902CAE1" w14:textId="77777777" w:rsidR="001E2905" w:rsidRPr="005D38B1" w:rsidRDefault="001E2905" w:rsidP="001E2905">
      <w:pPr>
        <w:spacing w:before="120" w:after="120" w:line="276" w:lineRule="auto"/>
        <w:rPr>
          <w:rFonts w:ascii="Calibri" w:hAnsi="Calibri" w:cs="Calibri"/>
          <w:lang w:eastAsia="en-AU"/>
        </w:rPr>
      </w:pPr>
      <w:r w:rsidRPr="005D38B1">
        <w:rPr>
          <w:rFonts w:ascii="Calibri" w:hAnsi="Calibri" w:cs="Calibri"/>
          <w:lang w:eastAsia="en-AU"/>
        </w:rPr>
        <w:t>Each unit includes:</w:t>
      </w:r>
    </w:p>
    <w:p w14:paraId="3B2DE27F" w14:textId="77777777" w:rsidR="001E2905" w:rsidRPr="003167F6" w:rsidRDefault="001E2905" w:rsidP="001E2905">
      <w:pPr>
        <w:numPr>
          <w:ilvl w:val="0"/>
          <w:numId w:val="1"/>
        </w:numPr>
        <w:spacing w:before="120" w:line="276" w:lineRule="auto"/>
        <w:ind w:left="357" w:hanging="357"/>
        <w:rPr>
          <w:rFonts w:ascii="Calibri" w:eastAsiaTheme="minorEastAsia" w:hAnsi="Calibri"/>
          <w:bCs/>
        </w:rPr>
      </w:pPr>
      <w:r w:rsidRPr="005D38B1">
        <w:rPr>
          <w:rFonts w:ascii="Calibri" w:eastAsiaTheme="minorEastAsia" w:hAnsi="Calibri"/>
        </w:rPr>
        <w:t>a u</w:t>
      </w:r>
      <w:r w:rsidRPr="003167F6">
        <w:rPr>
          <w:rFonts w:ascii="Calibri" w:eastAsiaTheme="minorEastAsia" w:hAnsi="Calibri"/>
          <w:bCs/>
        </w:rPr>
        <w:t>nit description – a short description of the focus of the unit</w:t>
      </w:r>
    </w:p>
    <w:p w14:paraId="6A56E3EC" w14:textId="77777777" w:rsidR="001E2905" w:rsidRPr="005D38B1" w:rsidRDefault="001E2905" w:rsidP="001E2905">
      <w:pPr>
        <w:numPr>
          <w:ilvl w:val="0"/>
          <w:numId w:val="1"/>
        </w:numPr>
        <w:spacing w:before="120" w:line="276" w:lineRule="auto"/>
        <w:ind w:left="357" w:hanging="357"/>
        <w:rPr>
          <w:rFonts w:ascii="Calibri" w:eastAsiaTheme="minorEastAsia" w:hAnsi="Calibri"/>
        </w:rPr>
      </w:pPr>
      <w:r w:rsidRPr="003167F6">
        <w:rPr>
          <w:rFonts w:ascii="Calibri" w:eastAsiaTheme="minorEastAsia" w:hAnsi="Calibri"/>
          <w:bCs/>
        </w:rPr>
        <w:t>unit content – the content to be taught and learned. This includes acting and non-acting roles and</w:t>
      </w:r>
      <w:r w:rsidRPr="00264BAE">
        <w:t xml:space="preserve"> a su</w:t>
      </w:r>
      <w:r w:rsidRPr="005D38B1">
        <w:rPr>
          <w:rFonts w:ascii="Calibri" w:eastAsiaTheme="minorEastAsia" w:hAnsi="Calibri"/>
        </w:rPr>
        <w:t>ggested text list for each unit.</w:t>
      </w:r>
    </w:p>
    <w:p w14:paraId="2272C102" w14:textId="77777777" w:rsidR="001E2905" w:rsidRPr="005D38B1" w:rsidRDefault="001E2905" w:rsidP="001E2905">
      <w:pPr>
        <w:pStyle w:val="Heading2"/>
        <w:rPr>
          <w:rFonts w:eastAsiaTheme="majorEastAsia"/>
        </w:rPr>
      </w:pPr>
      <w:bookmarkStart w:id="7" w:name="_Toc80087992"/>
      <w:r w:rsidRPr="005D38B1">
        <w:rPr>
          <w:rFonts w:eastAsiaTheme="majorEastAsia"/>
        </w:rPr>
        <w:t>Organisation of content</w:t>
      </w:r>
      <w:bookmarkEnd w:id="7"/>
    </w:p>
    <w:p w14:paraId="27632F43" w14:textId="77777777" w:rsidR="001E2905" w:rsidRPr="005D38B1" w:rsidRDefault="001E2905" w:rsidP="001E2905">
      <w:pPr>
        <w:spacing w:line="276" w:lineRule="auto"/>
        <w:rPr>
          <w:rFonts w:ascii="Calibri" w:hAnsi="Calibri" w:cs="Calibri"/>
          <w:bCs/>
          <w:lang w:eastAsia="en-AU"/>
        </w:rPr>
      </w:pPr>
      <w:r w:rsidRPr="005D38B1">
        <w:rPr>
          <w:rFonts w:ascii="Calibri" w:hAnsi="Calibri" w:cs="Calibri"/>
          <w:lang w:eastAsia="en-AU"/>
        </w:rPr>
        <w:t>The</w:t>
      </w:r>
      <w:r w:rsidRPr="005D38B1">
        <w:rPr>
          <w:rFonts w:ascii="Calibri" w:hAnsi="Calibri" w:cs="Calibri"/>
          <w:bCs/>
          <w:lang w:eastAsia="en-AU"/>
        </w:rPr>
        <w:t xml:space="preserve"> course content is divided into three content areas:</w:t>
      </w:r>
    </w:p>
    <w:p w14:paraId="2318E666" w14:textId="77777777" w:rsidR="001E2905" w:rsidRPr="005D38B1" w:rsidRDefault="001E2905" w:rsidP="001E2905">
      <w:pPr>
        <w:numPr>
          <w:ilvl w:val="0"/>
          <w:numId w:val="1"/>
        </w:numPr>
        <w:spacing w:before="120" w:line="276" w:lineRule="auto"/>
        <w:ind w:left="357" w:hanging="357"/>
        <w:rPr>
          <w:rFonts w:ascii="Calibri" w:eastAsiaTheme="minorEastAsia" w:hAnsi="Calibri"/>
          <w:bCs/>
        </w:rPr>
      </w:pPr>
      <w:r>
        <w:rPr>
          <w:rFonts w:ascii="Calibri" w:eastAsiaTheme="minorEastAsia" w:hAnsi="Calibri"/>
          <w:bCs/>
        </w:rPr>
        <w:t>drama l</w:t>
      </w:r>
      <w:r w:rsidRPr="005D38B1">
        <w:rPr>
          <w:rFonts w:ascii="Calibri" w:eastAsiaTheme="minorEastAsia" w:hAnsi="Calibri"/>
          <w:bCs/>
        </w:rPr>
        <w:t>anguage</w:t>
      </w:r>
    </w:p>
    <w:p w14:paraId="0D4B8E5B" w14:textId="77777777" w:rsidR="001E2905" w:rsidRPr="005D38B1" w:rsidRDefault="001E2905" w:rsidP="001E2905">
      <w:pPr>
        <w:numPr>
          <w:ilvl w:val="0"/>
          <w:numId w:val="4"/>
        </w:numPr>
        <w:spacing w:before="120" w:after="120" w:line="276" w:lineRule="auto"/>
        <w:rPr>
          <w:rFonts w:ascii="Calibri" w:eastAsiaTheme="minorEastAsia" w:hAnsi="Calibri"/>
          <w:bCs/>
        </w:rPr>
      </w:pPr>
      <w:r w:rsidRPr="005D38B1">
        <w:rPr>
          <w:rFonts w:ascii="Calibri" w:eastAsiaTheme="minorEastAsia" w:hAnsi="Calibri"/>
          <w:bCs/>
        </w:rPr>
        <w:t>elements of drama</w:t>
      </w:r>
    </w:p>
    <w:p w14:paraId="26A0EE7C" w14:textId="77777777" w:rsidR="001E2905" w:rsidRPr="005D38B1" w:rsidRDefault="001E2905" w:rsidP="001E2905">
      <w:pPr>
        <w:numPr>
          <w:ilvl w:val="0"/>
          <w:numId w:val="4"/>
        </w:numPr>
        <w:spacing w:before="120" w:after="120" w:line="276" w:lineRule="auto"/>
        <w:rPr>
          <w:rFonts w:ascii="Calibri" w:eastAsiaTheme="minorEastAsia" w:hAnsi="Calibri"/>
          <w:bCs/>
        </w:rPr>
      </w:pPr>
      <w:r w:rsidRPr="005D38B1">
        <w:rPr>
          <w:rFonts w:ascii="Calibri" w:eastAsiaTheme="minorEastAsia" w:hAnsi="Calibri"/>
          <w:bCs/>
        </w:rPr>
        <w:t>drama processes</w:t>
      </w:r>
    </w:p>
    <w:p w14:paraId="06E9D215" w14:textId="77777777" w:rsidR="001E2905" w:rsidRPr="005D38B1" w:rsidRDefault="001E2905" w:rsidP="001E2905">
      <w:pPr>
        <w:numPr>
          <w:ilvl w:val="0"/>
          <w:numId w:val="1"/>
        </w:numPr>
        <w:spacing w:before="120" w:after="120" w:line="276" w:lineRule="auto"/>
        <w:rPr>
          <w:rFonts w:ascii="Calibri" w:eastAsiaTheme="minorEastAsia" w:hAnsi="Calibri"/>
          <w:bCs/>
        </w:rPr>
      </w:pPr>
      <w:r>
        <w:rPr>
          <w:rFonts w:ascii="Calibri" w:eastAsiaTheme="minorEastAsia" w:hAnsi="Calibri"/>
          <w:bCs/>
        </w:rPr>
        <w:t>c</w:t>
      </w:r>
      <w:r w:rsidRPr="005D38B1">
        <w:rPr>
          <w:rFonts w:ascii="Calibri" w:eastAsiaTheme="minorEastAsia" w:hAnsi="Calibri"/>
          <w:bCs/>
        </w:rPr>
        <w:t xml:space="preserve">ontextual </w:t>
      </w:r>
      <w:r>
        <w:rPr>
          <w:rFonts w:ascii="Calibri" w:eastAsiaTheme="minorEastAsia" w:hAnsi="Calibri"/>
          <w:bCs/>
        </w:rPr>
        <w:t>k</w:t>
      </w:r>
      <w:r w:rsidRPr="005D38B1">
        <w:rPr>
          <w:rFonts w:ascii="Calibri" w:eastAsiaTheme="minorEastAsia" w:hAnsi="Calibri"/>
          <w:bCs/>
        </w:rPr>
        <w:t>nowledge</w:t>
      </w:r>
    </w:p>
    <w:p w14:paraId="532D2A99" w14:textId="77777777" w:rsidR="001E2905" w:rsidRPr="005D38B1" w:rsidRDefault="001E2905" w:rsidP="001E2905">
      <w:pPr>
        <w:numPr>
          <w:ilvl w:val="0"/>
          <w:numId w:val="2"/>
        </w:numPr>
        <w:spacing w:before="120" w:after="120" w:line="276" w:lineRule="auto"/>
        <w:rPr>
          <w:rFonts w:ascii="Calibri" w:eastAsiaTheme="minorEastAsia" w:hAnsi="Calibri"/>
          <w:bCs/>
        </w:rPr>
      </w:pPr>
      <w:r w:rsidRPr="005D38B1">
        <w:rPr>
          <w:rFonts w:ascii="Calibri" w:eastAsiaTheme="minorEastAsia" w:hAnsi="Calibri"/>
          <w:bCs/>
        </w:rPr>
        <w:t>drama conventions</w:t>
      </w:r>
    </w:p>
    <w:p w14:paraId="06C8078D" w14:textId="77777777" w:rsidR="001E2905" w:rsidRPr="005D38B1" w:rsidRDefault="001E2905" w:rsidP="001E2905">
      <w:pPr>
        <w:numPr>
          <w:ilvl w:val="0"/>
          <w:numId w:val="1"/>
        </w:numPr>
        <w:spacing w:before="120" w:after="120" w:line="276" w:lineRule="auto"/>
        <w:rPr>
          <w:rFonts w:ascii="Calibri" w:eastAsiaTheme="minorEastAsia" w:hAnsi="Calibri"/>
          <w:bCs/>
        </w:rPr>
      </w:pPr>
      <w:r>
        <w:rPr>
          <w:rFonts w:ascii="Calibri" w:eastAsiaTheme="minorEastAsia" w:hAnsi="Calibri"/>
          <w:bCs/>
        </w:rPr>
        <w:t>production and p</w:t>
      </w:r>
      <w:r w:rsidRPr="005D38B1">
        <w:rPr>
          <w:rFonts w:ascii="Calibri" w:eastAsiaTheme="minorEastAsia" w:hAnsi="Calibri"/>
          <w:bCs/>
        </w:rPr>
        <w:t>erformance</w:t>
      </w:r>
    </w:p>
    <w:p w14:paraId="42D66924" w14:textId="77777777" w:rsidR="001E2905" w:rsidRPr="0044394F" w:rsidRDefault="001E2905" w:rsidP="001E2905">
      <w:pPr>
        <w:pStyle w:val="ListBullet2"/>
        <w:ind w:left="720" w:hanging="360"/>
      </w:pPr>
      <w:r w:rsidRPr="0044394F">
        <w:t>spaces of performance</w:t>
      </w:r>
    </w:p>
    <w:p w14:paraId="368C5768" w14:textId="77777777" w:rsidR="001E2905" w:rsidRPr="00200A19" w:rsidRDefault="001E2905" w:rsidP="001E2905">
      <w:pPr>
        <w:numPr>
          <w:ilvl w:val="0"/>
          <w:numId w:val="2"/>
        </w:numPr>
        <w:spacing w:before="120" w:after="120" w:line="276" w:lineRule="auto"/>
      </w:pPr>
      <w:r w:rsidRPr="00E350DA">
        <w:rPr>
          <w:rFonts w:ascii="Calibri" w:eastAsiaTheme="minorEastAsia" w:hAnsi="Calibri"/>
          <w:bCs/>
        </w:rPr>
        <w:t>design and</w:t>
      </w:r>
      <w:r w:rsidRPr="00200A19">
        <w:rPr>
          <w:rFonts w:ascii="Calibri" w:eastAsiaTheme="minorEastAsia" w:hAnsi="Calibri"/>
          <w:bCs/>
        </w:rPr>
        <w:t xml:space="preserve"> </w:t>
      </w:r>
      <w:r w:rsidRPr="00E350DA">
        <w:rPr>
          <w:rFonts w:ascii="Calibri" w:eastAsiaTheme="minorEastAsia" w:hAnsi="Calibri"/>
          <w:bCs/>
        </w:rPr>
        <w:t>technologies</w:t>
      </w:r>
      <w:r w:rsidRPr="00200A19">
        <w:rPr>
          <w:rFonts w:ascii="Calibri" w:eastAsiaTheme="minorEastAsia" w:hAnsi="Calibri"/>
          <w:bCs/>
        </w:rPr>
        <w:t>.</w:t>
      </w:r>
    </w:p>
    <w:p w14:paraId="4101F5A4" w14:textId="77777777" w:rsidR="001E2905" w:rsidRPr="005C5295" w:rsidRDefault="001E2905" w:rsidP="001E2905">
      <w:pPr>
        <w:spacing w:before="120" w:after="0" w:line="276" w:lineRule="auto"/>
      </w:pPr>
      <w:r w:rsidRPr="005C5295">
        <w:rPr>
          <w:rFonts w:ascii="Calibri" w:eastAsiaTheme="minorEastAsia" w:hAnsi="Calibri"/>
          <w:bCs/>
        </w:rPr>
        <w:t xml:space="preserve">The </w:t>
      </w:r>
      <w:r w:rsidRPr="00AA60D4">
        <w:rPr>
          <w:rFonts w:ascii="Calibri" w:eastAsiaTheme="minorEastAsia" w:hAnsi="Calibri"/>
          <w:bCs/>
        </w:rPr>
        <w:t xml:space="preserve">focus of the content under each sub dot point is informed by the </w:t>
      </w:r>
      <w:r>
        <w:rPr>
          <w:rFonts w:ascii="Calibri" w:eastAsiaTheme="minorEastAsia" w:hAnsi="Calibri"/>
          <w:bCs/>
        </w:rPr>
        <w:t>u</w:t>
      </w:r>
      <w:r w:rsidRPr="005C5295">
        <w:rPr>
          <w:rFonts w:ascii="Calibri" w:eastAsiaTheme="minorEastAsia" w:hAnsi="Calibri"/>
          <w:bCs/>
        </w:rPr>
        <w:t>nit</w:t>
      </w:r>
      <w:r w:rsidR="00BB46DC">
        <w:rPr>
          <w:rFonts w:ascii="Calibri" w:eastAsiaTheme="minorEastAsia" w:hAnsi="Calibri"/>
          <w:bCs/>
        </w:rPr>
        <w:t xml:space="preserve"> description</w:t>
      </w:r>
      <w:r w:rsidRPr="005C5295">
        <w:rPr>
          <w:rFonts w:ascii="Calibri" w:eastAsiaTheme="minorEastAsia" w:hAnsi="Calibri"/>
          <w:bCs/>
        </w:rPr>
        <w:t>.</w:t>
      </w:r>
    </w:p>
    <w:p w14:paraId="03396BA6" w14:textId="77777777" w:rsidR="001E2905" w:rsidRPr="005D38B1" w:rsidRDefault="001E2905" w:rsidP="001E2905">
      <w:pPr>
        <w:pStyle w:val="Heading3"/>
      </w:pPr>
      <w:r>
        <w:t>Suggested text list</w:t>
      </w:r>
    </w:p>
    <w:p w14:paraId="4CE37554" w14:textId="77777777" w:rsidR="001E2905" w:rsidRDefault="001E2905" w:rsidP="001E2905">
      <w:pPr>
        <w:spacing w:after="60" w:line="276" w:lineRule="auto"/>
        <w:rPr>
          <w:rFonts w:cs="Calibri"/>
          <w:lang w:eastAsia="en-AU"/>
        </w:rPr>
      </w:pPr>
      <w:r>
        <w:rPr>
          <w:rFonts w:cstheme="minorHAnsi"/>
          <w:szCs w:val="18"/>
        </w:rPr>
        <w:t xml:space="preserve">A suggested text list is provided to assist teachers to choose texts of an appropriate rigour and theoretical focus for each unit. </w:t>
      </w:r>
      <w:r w:rsidRPr="005D38B1">
        <w:rPr>
          <w:rFonts w:cs="Calibri"/>
          <w:lang w:eastAsia="en-AU"/>
        </w:rPr>
        <w:t xml:space="preserve">Teachers may nominate other texts </w:t>
      </w:r>
      <w:r>
        <w:rPr>
          <w:rFonts w:cs="Calibri"/>
          <w:lang w:eastAsia="en-AU"/>
        </w:rPr>
        <w:t>for students to study</w:t>
      </w:r>
      <w:r w:rsidRPr="005D38B1">
        <w:rPr>
          <w:rFonts w:cs="Calibri"/>
          <w:lang w:eastAsia="en-AU"/>
        </w:rPr>
        <w:t xml:space="preserve"> that address the </w:t>
      </w:r>
      <w:r>
        <w:rPr>
          <w:rFonts w:cs="Calibri"/>
          <w:lang w:eastAsia="en-AU"/>
        </w:rPr>
        <w:t>drama language, contextual knowledge, production and performance.</w:t>
      </w:r>
    </w:p>
    <w:p w14:paraId="4D18EFEF" w14:textId="77777777" w:rsidR="001E2905" w:rsidRDefault="001E2905" w:rsidP="001E2905">
      <w:r>
        <w:br w:type="page"/>
      </w:r>
    </w:p>
    <w:p w14:paraId="50B97B31" w14:textId="77777777" w:rsidR="001E2905" w:rsidRPr="0092221F" w:rsidRDefault="001E2905" w:rsidP="001E2905">
      <w:pPr>
        <w:pStyle w:val="Heading2"/>
        <w:rPr>
          <w:rFonts w:eastAsiaTheme="majorEastAsia"/>
        </w:rPr>
      </w:pPr>
      <w:bookmarkStart w:id="8" w:name="_Toc80087993"/>
      <w:r w:rsidRPr="0092221F">
        <w:rPr>
          <w:rFonts w:eastAsiaTheme="majorEastAsia"/>
        </w:rPr>
        <w:lastRenderedPageBreak/>
        <w:t>Creative Team</w:t>
      </w:r>
      <w:bookmarkEnd w:id="8"/>
    </w:p>
    <w:p w14:paraId="76B7D8B2" w14:textId="77777777" w:rsidR="001E2905" w:rsidRPr="00AA3FC7" w:rsidRDefault="001E2905" w:rsidP="001E2905">
      <w:pPr>
        <w:spacing w:before="120" w:line="276" w:lineRule="auto"/>
        <w:rPr>
          <w:rFonts w:ascii="Calibri" w:hAnsi="Calibri" w:cs="Calibri"/>
          <w:lang w:eastAsia="en-AU"/>
        </w:rPr>
      </w:pPr>
      <w:r w:rsidRPr="00AA3FC7">
        <w:rPr>
          <w:rFonts w:ascii="Calibri" w:hAnsi="Calibri" w:cs="Calibri"/>
          <w:lang w:eastAsia="en-AU"/>
        </w:rPr>
        <w:t xml:space="preserve">In Unit 1 and Unit 2, students will study the contexts of drama in rehearsal, performance and respond to drama in role as a member of the Creative Team. </w:t>
      </w:r>
    </w:p>
    <w:p w14:paraId="060112F6" w14:textId="77777777" w:rsidR="001E2905" w:rsidRPr="00A15DC7" w:rsidRDefault="001E2905" w:rsidP="001E2905">
      <w:pPr>
        <w:spacing w:before="120" w:line="276" w:lineRule="auto"/>
        <w:rPr>
          <w:rFonts w:ascii="Calibri" w:hAnsi="Calibri" w:cs="Calibri"/>
          <w:b/>
          <w:lang w:eastAsia="en-AU"/>
        </w:rPr>
      </w:pPr>
      <w:r w:rsidRPr="00A15DC7">
        <w:rPr>
          <w:rFonts w:ascii="Calibri" w:hAnsi="Calibri" w:cs="Calibri"/>
          <w:b/>
          <w:lang w:eastAsia="en-AU"/>
        </w:rPr>
        <w:t>All creative team roles must be supported by contextual research and textual analysis.</w:t>
      </w:r>
    </w:p>
    <w:p w14:paraId="7241293A" w14:textId="77777777" w:rsidR="001E2905" w:rsidRPr="00AA3FC7" w:rsidRDefault="001E2905" w:rsidP="001E2905">
      <w:pPr>
        <w:spacing w:before="120" w:after="120" w:line="276" w:lineRule="auto"/>
        <w:rPr>
          <w:rFonts w:ascii="Calibri" w:hAnsi="Calibri" w:cs="Calibri"/>
          <w:lang w:eastAsia="en-AU"/>
        </w:rPr>
      </w:pPr>
      <w:r w:rsidRPr="00AA3FC7">
        <w:rPr>
          <w:rFonts w:ascii="Calibri" w:hAnsi="Calibri" w:cs="Calibri"/>
          <w:lang w:eastAsia="en-AU"/>
        </w:rPr>
        <w:t>Actor and Director are to be demonstrated in Unit 1 and Unit 2.</w:t>
      </w:r>
    </w:p>
    <w:p w14:paraId="48D7894F" w14:textId="77777777" w:rsidR="001E2905" w:rsidRPr="00AA3FC7" w:rsidRDefault="001E2905" w:rsidP="001E2905">
      <w:pPr>
        <w:pStyle w:val="ListParagraph"/>
        <w:numPr>
          <w:ilvl w:val="0"/>
          <w:numId w:val="19"/>
        </w:numPr>
        <w:spacing w:before="120" w:after="120" w:line="276" w:lineRule="auto"/>
        <w:ind w:left="357" w:hanging="357"/>
        <w:contextualSpacing w:val="0"/>
        <w:rPr>
          <w:rFonts w:ascii="Calibri" w:hAnsi="Calibri" w:cs="Calibri"/>
          <w:lang w:eastAsia="en-AU"/>
        </w:rPr>
      </w:pPr>
      <w:r w:rsidRPr="00AA3FC7">
        <w:rPr>
          <w:rFonts w:ascii="Calibri" w:hAnsi="Calibri" w:cs="Calibri"/>
          <w:lang w:eastAsia="en-AU"/>
        </w:rPr>
        <w:t>Actor – interprets and presents role or character</w:t>
      </w:r>
    </w:p>
    <w:p w14:paraId="0FBB83A1" w14:textId="77777777" w:rsidR="001E2905" w:rsidRPr="00AA3FC7" w:rsidRDefault="001E2905" w:rsidP="001E2905">
      <w:pPr>
        <w:pStyle w:val="ListParagraph"/>
        <w:numPr>
          <w:ilvl w:val="0"/>
          <w:numId w:val="19"/>
        </w:numPr>
        <w:spacing w:before="120" w:after="120" w:line="276" w:lineRule="auto"/>
        <w:ind w:left="357" w:hanging="357"/>
        <w:contextualSpacing w:val="0"/>
        <w:rPr>
          <w:rFonts w:ascii="Calibri" w:hAnsi="Calibri" w:cs="Calibri"/>
          <w:lang w:eastAsia="en-AU"/>
        </w:rPr>
      </w:pPr>
      <w:r w:rsidRPr="00AA3FC7">
        <w:rPr>
          <w:rFonts w:ascii="Calibri" w:hAnsi="Calibri" w:cs="Calibri"/>
          <w:lang w:eastAsia="en-AU"/>
        </w:rPr>
        <w:t>Director – decides on an interpretation and vision to realise the drama.</w:t>
      </w:r>
    </w:p>
    <w:p w14:paraId="27B5687E" w14:textId="77777777" w:rsidR="00220756" w:rsidRDefault="00220756" w:rsidP="001E2905">
      <w:pPr>
        <w:spacing w:before="120" w:after="120" w:line="276" w:lineRule="auto"/>
        <w:rPr>
          <w:rFonts w:ascii="Calibri" w:hAnsi="Calibri" w:cs="Calibri"/>
          <w:lang w:eastAsia="en-AU"/>
        </w:rPr>
      </w:pPr>
      <w:r>
        <w:rPr>
          <w:rFonts w:ascii="Calibri" w:hAnsi="Calibri" w:cs="Calibri"/>
          <w:lang w:eastAsia="en-AU"/>
        </w:rPr>
        <w:t>Design</w:t>
      </w:r>
      <w:r w:rsidR="001E2905" w:rsidRPr="00AA3FC7">
        <w:rPr>
          <w:rFonts w:ascii="Calibri" w:hAnsi="Calibri" w:cs="Calibri"/>
          <w:lang w:eastAsia="en-AU"/>
        </w:rPr>
        <w:t xml:space="preserve"> roles include Co</w:t>
      </w:r>
      <w:r>
        <w:rPr>
          <w:rFonts w:ascii="Calibri" w:hAnsi="Calibri" w:cs="Calibri"/>
          <w:lang w:eastAsia="en-AU"/>
        </w:rPr>
        <w:t>stume, Lighting, Set and Sound.</w:t>
      </w:r>
    </w:p>
    <w:p w14:paraId="75767BAB" w14:textId="77777777" w:rsidR="001E2905" w:rsidRPr="00AA3FC7" w:rsidRDefault="001E2905" w:rsidP="001E2905">
      <w:pPr>
        <w:spacing w:before="120" w:after="120" w:line="276" w:lineRule="auto"/>
        <w:rPr>
          <w:rFonts w:ascii="Calibri" w:hAnsi="Calibri" w:cs="Calibri"/>
          <w:lang w:eastAsia="en-AU"/>
        </w:rPr>
      </w:pPr>
      <w:r w:rsidRPr="00AA3FC7">
        <w:rPr>
          <w:rFonts w:ascii="Calibri" w:hAnsi="Calibri" w:cs="Calibri"/>
          <w:lang w:eastAsia="en-AU"/>
        </w:rPr>
        <w:t xml:space="preserve">A </w:t>
      </w:r>
      <w:r w:rsidRPr="00C476A5">
        <w:rPr>
          <w:rFonts w:ascii="Calibri" w:hAnsi="Calibri" w:cs="Calibri"/>
          <w:b/>
          <w:lang w:eastAsia="en-AU"/>
        </w:rPr>
        <w:t>minimum of two roles</w:t>
      </w:r>
      <w:r w:rsidRPr="00AA3FC7">
        <w:rPr>
          <w:rFonts w:ascii="Calibri" w:hAnsi="Calibri" w:cs="Calibri"/>
          <w:lang w:eastAsia="en-AU"/>
        </w:rPr>
        <w:t xml:space="preserve"> are to be researched and applied in Unit 1 and Unit 2. </w:t>
      </w:r>
    </w:p>
    <w:p w14:paraId="5D733D6A" w14:textId="77777777" w:rsidR="001E2905" w:rsidRPr="00AA3FC7" w:rsidRDefault="001E2905" w:rsidP="001E2905">
      <w:pPr>
        <w:pStyle w:val="ListParagraph"/>
        <w:numPr>
          <w:ilvl w:val="0"/>
          <w:numId w:val="19"/>
        </w:numPr>
        <w:spacing w:before="120" w:after="120" w:line="276" w:lineRule="auto"/>
        <w:ind w:left="357" w:hanging="357"/>
        <w:contextualSpacing w:val="0"/>
        <w:rPr>
          <w:rFonts w:ascii="Calibri" w:hAnsi="Calibri" w:cs="Calibri"/>
          <w:lang w:eastAsia="en-AU"/>
        </w:rPr>
      </w:pPr>
      <w:r w:rsidRPr="00AA3FC7">
        <w:rPr>
          <w:rFonts w:ascii="Calibri" w:hAnsi="Calibri" w:cs="Calibri"/>
          <w:lang w:eastAsia="en-AU"/>
        </w:rPr>
        <w:t>Costume designer</w:t>
      </w:r>
      <w:r>
        <w:rPr>
          <w:rFonts w:ascii="Calibri" w:hAnsi="Calibri" w:cs="Calibri"/>
          <w:lang w:eastAsia="en-AU"/>
        </w:rPr>
        <w:t xml:space="preserve"> – p</w:t>
      </w:r>
      <w:r w:rsidRPr="00AA3FC7">
        <w:rPr>
          <w:rFonts w:ascii="Calibri" w:hAnsi="Calibri" w:cs="Calibri"/>
          <w:lang w:eastAsia="en-AU"/>
        </w:rPr>
        <w:t>rovides designs for the roles/characters on stage. These may include accessories, footwear and make up.</w:t>
      </w:r>
    </w:p>
    <w:p w14:paraId="2907F3BC" w14:textId="77777777" w:rsidR="001E2905" w:rsidRPr="00AA3FC7" w:rsidRDefault="001E2905" w:rsidP="001E2905">
      <w:pPr>
        <w:pStyle w:val="ListParagraph"/>
        <w:numPr>
          <w:ilvl w:val="0"/>
          <w:numId w:val="19"/>
        </w:numPr>
        <w:spacing w:before="120" w:after="120" w:line="276" w:lineRule="auto"/>
        <w:ind w:left="357" w:hanging="357"/>
        <w:contextualSpacing w:val="0"/>
        <w:rPr>
          <w:rFonts w:ascii="Calibri" w:hAnsi="Calibri" w:cs="Calibri"/>
          <w:lang w:eastAsia="en-AU"/>
        </w:rPr>
      </w:pPr>
      <w:r w:rsidRPr="00AA3FC7">
        <w:rPr>
          <w:rFonts w:ascii="Calibri" w:hAnsi="Calibri" w:cs="Calibri"/>
          <w:lang w:eastAsia="en-AU"/>
        </w:rPr>
        <w:t>Lighting designer</w:t>
      </w:r>
      <w:r>
        <w:rPr>
          <w:rFonts w:ascii="Calibri" w:hAnsi="Calibri" w:cs="Calibri"/>
          <w:lang w:eastAsia="en-AU"/>
        </w:rPr>
        <w:t xml:space="preserve"> – p</w:t>
      </w:r>
      <w:r w:rsidRPr="00AA3FC7">
        <w:rPr>
          <w:rFonts w:ascii="Calibri" w:hAnsi="Calibri" w:cs="Calibri"/>
          <w:lang w:eastAsia="en-AU"/>
        </w:rPr>
        <w:t>rovides designs for illumination, focus, mood and transitions.</w:t>
      </w:r>
    </w:p>
    <w:p w14:paraId="311E402D" w14:textId="77777777" w:rsidR="001E2905" w:rsidRPr="00AA3FC7" w:rsidRDefault="001E2905" w:rsidP="001E2905">
      <w:pPr>
        <w:pStyle w:val="ListParagraph"/>
        <w:numPr>
          <w:ilvl w:val="0"/>
          <w:numId w:val="19"/>
        </w:numPr>
        <w:spacing w:before="120" w:after="120" w:line="276" w:lineRule="auto"/>
        <w:ind w:left="357" w:hanging="357"/>
        <w:contextualSpacing w:val="0"/>
        <w:rPr>
          <w:rFonts w:ascii="Calibri" w:hAnsi="Calibri" w:cs="Calibri"/>
          <w:lang w:eastAsia="en-AU"/>
        </w:rPr>
      </w:pPr>
      <w:r w:rsidRPr="00AA3FC7">
        <w:rPr>
          <w:rFonts w:ascii="Calibri" w:hAnsi="Calibri" w:cs="Calibri"/>
          <w:lang w:eastAsia="en-AU"/>
        </w:rPr>
        <w:t>Set designer</w:t>
      </w:r>
      <w:r>
        <w:rPr>
          <w:rFonts w:ascii="Calibri" w:hAnsi="Calibri" w:cs="Calibri"/>
          <w:lang w:eastAsia="en-AU"/>
        </w:rPr>
        <w:t xml:space="preserve"> – p</w:t>
      </w:r>
      <w:r w:rsidRPr="00AA3FC7">
        <w:rPr>
          <w:rFonts w:ascii="Calibri" w:hAnsi="Calibri" w:cs="Calibri"/>
          <w:lang w:eastAsia="en-AU"/>
        </w:rPr>
        <w:t>rovides designs that aim to support the vision of the production in a performance space.</w:t>
      </w:r>
    </w:p>
    <w:p w14:paraId="7090BFC2" w14:textId="77777777" w:rsidR="001E2905" w:rsidRPr="00AA3FC7" w:rsidRDefault="001E2905" w:rsidP="001E2905">
      <w:pPr>
        <w:pStyle w:val="ListParagraph"/>
        <w:numPr>
          <w:ilvl w:val="0"/>
          <w:numId w:val="19"/>
        </w:numPr>
        <w:spacing w:before="120" w:line="276" w:lineRule="auto"/>
        <w:ind w:left="357" w:hanging="357"/>
        <w:contextualSpacing w:val="0"/>
        <w:rPr>
          <w:rFonts w:ascii="Calibri" w:hAnsi="Calibri" w:cs="Calibri"/>
          <w:lang w:eastAsia="en-AU"/>
        </w:rPr>
      </w:pPr>
      <w:r w:rsidRPr="00AA3FC7">
        <w:rPr>
          <w:rFonts w:ascii="Calibri" w:hAnsi="Calibri" w:cs="Calibri"/>
          <w:lang w:eastAsia="en-AU"/>
        </w:rPr>
        <w:t>Sound designer</w:t>
      </w:r>
      <w:r>
        <w:rPr>
          <w:rFonts w:ascii="Calibri" w:hAnsi="Calibri" w:cs="Calibri"/>
          <w:lang w:eastAsia="en-AU"/>
        </w:rPr>
        <w:t xml:space="preserve"> – p</w:t>
      </w:r>
      <w:r w:rsidRPr="00AA3FC7">
        <w:rPr>
          <w:rFonts w:ascii="Calibri" w:hAnsi="Calibri" w:cs="Calibri"/>
          <w:lang w:eastAsia="en-AU"/>
        </w:rPr>
        <w:t>rovides designs for aural support for mood, action and transitions.</w:t>
      </w:r>
    </w:p>
    <w:p w14:paraId="7C196544" w14:textId="77777777" w:rsidR="001E2905" w:rsidRPr="003F52CA" w:rsidRDefault="001E2905" w:rsidP="001E2905">
      <w:r w:rsidRPr="003F52CA">
        <w:t>Note: multimedia technologies may be applied to design roles.</w:t>
      </w:r>
    </w:p>
    <w:p w14:paraId="754EE234" w14:textId="77777777" w:rsidR="001E2905" w:rsidRDefault="001E2905" w:rsidP="001E2905">
      <w:r>
        <w:br w:type="page"/>
      </w:r>
    </w:p>
    <w:p w14:paraId="6E48D282" w14:textId="77777777" w:rsidR="001E2905" w:rsidRPr="00457B58" w:rsidRDefault="001E2905" w:rsidP="001E2905">
      <w:pPr>
        <w:pStyle w:val="Heading1"/>
        <w:rPr>
          <w:rFonts w:eastAsiaTheme="majorEastAsia"/>
        </w:rPr>
      </w:pPr>
      <w:bookmarkStart w:id="9" w:name="_Toc80087994"/>
      <w:r w:rsidRPr="00457B58">
        <w:rPr>
          <w:rFonts w:eastAsiaTheme="majorEastAsia"/>
        </w:rPr>
        <w:lastRenderedPageBreak/>
        <w:t>Progression from the Year 7–10 curriculum</w:t>
      </w:r>
      <w:bookmarkEnd w:id="9"/>
    </w:p>
    <w:p w14:paraId="7AC0BB89" w14:textId="77777777" w:rsidR="001E2905" w:rsidRPr="005D38B1" w:rsidRDefault="001E2905" w:rsidP="001E2905">
      <w:pPr>
        <w:spacing w:before="120" w:after="0" w:line="276" w:lineRule="auto"/>
        <w:rPr>
          <w:rFonts w:ascii="Calibri" w:hAnsi="Calibri" w:cs="Calibri"/>
          <w:lang w:eastAsia="en-AU"/>
        </w:rPr>
      </w:pPr>
      <w:r w:rsidRPr="005D38B1">
        <w:rPr>
          <w:rFonts w:ascii="Calibri" w:hAnsi="Calibri" w:cs="Calibri"/>
          <w:lang w:eastAsia="en-AU"/>
        </w:rPr>
        <w:t xml:space="preserve">This syllabus builds on the drama skills, </w:t>
      </w:r>
      <w:r>
        <w:rPr>
          <w:rFonts w:ascii="Calibri" w:hAnsi="Calibri" w:cs="Calibri"/>
          <w:lang w:eastAsia="en-AU"/>
        </w:rPr>
        <w:t>conventions</w:t>
      </w:r>
      <w:r w:rsidRPr="005D38B1">
        <w:rPr>
          <w:rFonts w:ascii="Calibri" w:hAnsi="Calibri" w:cs="Calibri"/>
          <w:lang w:eastAsia="en-AU"/>
        </w:rPr>
        <w:t xml:space="preserve">, processes, elements and principles explored in the Year 7–10 Arts curriculum. This includes the interrelated strands of Making and Responding. Making includes learning about and using knowledge, skills, </w:t>
      </w:r>
      <w:r>
        <w:rPr>
          <w:rFonts w:ascii="Calibri" w:hAnsi="Calibri" w:cs="Calibri"/>
          <w:lang w:eastAsia="en-AU"/>
        </w:rPr>
        <w:t>conventions</w:t>
      </w:r>
      <w:r w:rsidRPr="005D38B1">
        <w:rPr>
          <w:rFonts w:ascii="Calibri" w:hAnsi="Calibri" w:cs="Calibri"/>
          <w:lang w:eastAsia="en-AU"/>
        </w:rPr>
        <w:t xml:space="preserve">, processes, materials and </w:t>
      </w:r>
      <w:r w:rsidRPr="00E350DA">
        <w:rPr>
          <w:rFonts w:ascii="Calibri" w:hAnsi="Calibri" w:cs="Calibri"/>
          <w:lang w:eastAsia="en-AU"/>
        </w:rPr>
        <w:t>technologies</w:t>
      </w:r>
      <w:r w:rsidRPr="005D38B1">
        <w:rPr>
          <w:rFonts w:ascii="Calibri" w:hAnsi="Calibri" w:cs="Calibri"/>
          <w:lang w:eastAsia="en-AU"/>
        </w:rPr>
        <w:t xml:space="preserve"> to explore drama practices and make artworks that communicate ideas and intentions. Responding includes exploring, responding to, analysing and interpreting drama.</w:t>
      </w:r>
    </w:p>
    <w:p w14:paraId="4EE76FC7" w14:textId="77777777" w:rsidR="001E2905" w:rsidRPr="00457B58" w:rsidRDefault="001E2905" w:rsidP="001E2905">
      <w:pPr>
        <w:pStyle w:val="Heading2"/>
        <w:spacing w:line="276" w:lineRule="auto"/>
        <w:rPr>
          <w:rFonts w:eastAsiaTheme="majorEastAsia"/>
        </w:rPr>
      </w:pPr>
      <w:bookmarkStart w:id="10" w:name="_Toc80087995"/>
      <w:r w:rsidRPr="00457B58">
        <w:rPr>
          <w:rFonts w:eastAsiaTheme="majorEastAsia"/>
        </w:rPr>
        <w:t>Representation of the general capabilities</w:t>
      </w:r>
      <w:bookmarkEnd w:id="10"/>
    </w:p>
    <w:p w14:paraId="1FB80C9F" w14:textId="77777777" w:rsidR="001E2905" w:rsidRPr="0008786F" w:rsidRDefault="001E2905" w:rsidP="001E2905">
      <w:pPr>
        <w:spacing w:before="120" w:after="0" w:line="276" w:lineRule="auto"/>
      </w:pPr>
      <w:r w:rsidRPr="0008786F">
        <w:t xml:space="preserve">The general capabilities encompass the knowledge, skills, behaviours and dispositions that will assist students to live and work successfully in the twenty-first century. Teachers </w:t>
      </w:r>
      <w:r>
        <w:t>should</w:t>
      </w:r>
      <w:r w:rsidRPr="0008786F">
        <w:t xml:space="preserve"> find opportunities to incorporate the ca</w:t>
      </w:r>
      <w:r>
        <w:t>pabilities into the teaching,</w:t>
      </w:r>
      <w:r w:rsidRPr="0008786F">
        <w:t xml:space="preserve"> learning </w:t>
      </w:r>
      <w:r>
        <w:t xml:space="preserve">and assessment </w:t>
      </w:r>
      <w:r w:rsidRPr="0008786F">
        <w:t xml:space="preserve">program for </w:t>
      </w:r>
      <w:r w:rsidRPr="0008786F">
        <w:rPr>
          <w:rFonts w:cs="Arial"/>
        </w:rPr>
        <w:t>the Drama ATAR course</w:t>
      </w:r>
      <w:r w:rsidRPr="0008786F">
        <w:t>. The general capabilities are not assessed unless they are identified wit</w:t>
      </w:r>
      <w:r>
        <w:t>hin the specified unit content.</w:t>
      </w:r>
    </w:p>
    <w:p w14:paraId="72C8F5BE" w14:textId="77777777" w:rsidR="001E2905" w:rsidRPr="0008786F" w:rsidRDefault="001E2905" w:rsidP="001E2905">
      <w:pPr>
        <w:pStyle w:val="Heading3"/>
        <w:rPr>
          <w:rFonts w:eastAsiaTheme="majorEastAsia"/>
        </w:rPr>
      </w:pPr>
      <w:r w:rsidRPr="0008786F">
        <w:rPr>
          <w:rFonts w:eastAsiaTheme="majorEastAsia"/>
        </w:rPr>
        <w:t>Literacy</w:t>
      </w:r>
    </w:p>
    <w:p w14:paraId="22886CE4" w14:textId="77777777" w:rsidR="001E2905" w:rsidRPr="003A2182" w:rsidRDefault="001E2905" w:rsidP="001E2905">
      <w:pPr>
        <w:spacing w:before="120" w:line="276" w:lineRule="auto"/>
        <w:rPr>
          <w:rFonts w:ascii="Calibri" w:hAnsi="Calibri" w:cs="Calibri"/>
          <w:lang w:eastAsia="en-AU"/>
        </w:rPr>
      </w:pPr>
      <w:r w:rsidRPr="0008786F">
        <w:rPr>
          <w:rFonts w:ascii="Calibri" w:hAnsi="Calibri" w:cs="Calibri"/>
          <w:lang w:eastAsia="en-AU"/>
        </w:rPr>
        <w:t xml:space="preserve">The ability to study a variety of texts for performance is </w:t>
      </w:r>
      <w:r w:rsidRPr="003A2182">
        <w:rPr>
          <w:rFonts w:ascii="Calibri" w:hAnsi="Calibri" w:cs="Calibri"/>
          <w:lang w:eastAsia="en-AU"/>
        </w:rPr>
        <w:t xml:space="preserve">essential for all students where levels of meaning are investigated and communicated to an audience. Use of various forms of communication with appropriate conventions and approaches will also be investigated and applied to </w:t>
      </w:r>
      <w:proofErr w:type="gramStart"/>
      <w:r w:rsidRPr="003A2182">
        <w:rPr>
          <w:rFonts w:ascii="Calibri" w:hAnsi="Calibri" w:cs="Calibri"/>
          <w:lang w:eastAsia="en-AU"/>
        </w:rPr>
        <w:t>particular tasks</w:t>
      </w:r>
      <w:proofErr w:type="gramEnd"/>
      <w:r w:rsidRPr="003A2182">
        <w:rPr>
          <w:rFonts w:ascii="Calibri" w:hAnsi="Calibri" w:cs="Calibri"/>
          <w:lang w:eastAsia="en-AU"/>
        </w:rPr>
        <w:t>.</w:t>
      </w:r>
    </w:p>
    <w:p w14:paraId="66C62BD6" w14:textId="77777777" w:rsidR="001E2905" w:rsidRPr="005C5295" w:rsidRDefault="001E2905" w:rsidP="001E2905">
      <w:pPr>
        <w:spacing w:before="120" w:after="0" w:line="276" w:lineRule="auto"/>
        <w:rPr>
          <w:rFonts w:ascii="Calibri" w:hAnsi="Calibri" w:cs="Calibri"/>
          <w:bCs/>
          <w:lang w:eastAsia="en-AU"/>
        </w:rPr>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C11D2E">
        <w:rPr>
          <w:rFonts w:ascii="Calibri" w:hAnsi="Calibri" w:cs="Calibri"/>
          <w:lang w:eastAsia="en-AU"/>
        </w:rPr>
        <w:t xml:space="preserve"> </w:t>
      </w:r>
      <w:r w:rsidRPr="005C5295">
        <w:rPr>
          <w:rFonts w:ascii="Calibri" w:hAnsi="Calibri" w:cs="Calibri"/>
          <w:lang w:eastAsia="en-AU"/>
        </w:rPr>
        <w:t>reading, analysing, interpreting and performing texts.</w:t>
      </w:r>
    </w:p>
    <w:p w14:paraId="5B8C95BF" w14:textId="77777777" w:rsidR="001E2905" w:rsidRPr="0008786F" w:rsidRDefault="001E2905" w:rsidP="001E2905">
      <w:pPr>
        <w:pStyle w:val="Heading3"/>
        <w:rPr>
          <w:rFonts w:eastAsiaTheme="majorEastAsia"/>
        </w:rPr>
      </w:pPr>
      <w:r>
        <w:rPr>
          <w:rFonts w:eastAsiaTheme="majorEastAsia"/>
        </w:rPr>
        <w:t>Numeracy</w:t>
      </w:r>
    </w:p>
    <w:p w14:paraId="3B599488" w14:textId="77777777" w:rsidR="001E2905" w:rsidRPr="00356A7A" w:rsidRDefault="001E2905" w:rsidP="001E2905">
      <w:pPr>
        <w:spacing w:before="120" w:line="276" w:lineRule="auto"/>
        <w:rPr>
          <w:rFonts w:ascii="Calibri" w:hAnsi="Calibri" w:cs="Calibri"/>
          <w:lang w:eastAsia="en-AU"/>
        </w:rPr>
      </w:pPr>
      <w:r w:rsidRPr="0008786F">
        <w:rPr>
          <w:rFonts w:ascii="Calibri" w:hAnsi="Calibri" w:cs="Calibri"/>
          <w:lang w:eastAsia="en-AU"/>
        </w:rPr>
        <w:t xml:space="preserve">In </w:t>
      </w:r>
      <w:r w:rsidRPr="0008786F">
        <w:rPr>
          <w:rFonts w:ascii="Calibri" w:hAnsi="Calibri" w:cs="Arial"/>
          <w:lang w:eastAsia="en-AU"/>
        </w:rPr>
        <w:t>the Drama ATAR course</w:t>
      </w:r>
      <w:r w:rsidRPr="0008786F">
        <w:rPr>
          <w:rFonts w:ascii="Calibri" w:hAnsi="Calibri" w:cs="Calibri"/>
          <w:lang w:eastAsia="en-AU"/>
        </w:rPr>
        <w:t xml:space="preserve">, numeracy involves students recognising and understanding the role of mathematics in the world and having the dispositions and capacities to use mathematical knowledge and skills purposefully. This includes calculating, estimating, spatial reasoning and working with scale </w:t>
      </w:r>
      <w:r w:rsidRPr="00356A7A">
        <w:rPr>
          <w:rFonts w:ascii="Calibri" w:hAnsi="Calibri" w:cs="Calibri"/>
          <w:lang w:eastAsia="en-AU"/>
        </w:rPr>
        <w:t xml:space="preserve">and proportions in </w:t>
      </w:r>
      <w:r w:rsidRPr="00356A7A">
        <w:rPr>
          <w:rFonts w:ascii="Calibri" w:hAnsi="Calibri" w:cs="Arial"/>
          <w:lang w:eastAsia="en-AU"/>
        </w:rPr>
        <w:t>the Drama ATAR course</w:t>
      </w:r>
      <w:r w:rsidRPr="00356A7A">
        <w:rPr>
          <w:rFonts w:ascii="Calibri" w:hAnsi="Calibri" w:cs="Calibri"/>
          <w:lang w:eastAsia="en-AU"/>
        </w:rPr>
        <w:t>.</w:t>
      </w:r>
    </w:p>
    <w:p w14:paraId="76A3FE91" w14:textId="77777777" w:rsidR="001E2905" w:rsidRPr="00200A19" w:rsidRDefault="001E2905" w:rsidP="001E2905">
      <w:pPr>
        <w:spacing w:before="120" w:after="0" w:line="276" w:lineRule="auto"/>
        <w:rPr>
          <w:rFonts w:ascii="Calibri" w:hAnsi="Calibri" w:cs="Calibri"/>
          <w:lang w:eastAsia="en-AU"/>
        </w:rPr>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C11D2E">
        <w:rPr>
          <w:rFonts w:ascii="Calibri" w:hAnsi="Calibri" w:cs="Calibri"/>
          <w:lang w:eastAsia="en-AU"/>
        </w:rPr>
        <w:t xml:space="preserve"> </w:t>
      </w:r>
      <w:r w:rsidRPr="005C5295">
        <w:rPr>
          <w:rFonts w:ascii="Calibri" w:hAnsi="Calibri" w:cs="Calibri"/>
          <w:lang w:eastAsia="en-AU"/>
        </w:rPr>
        <w:t xml:space="preserve">configuration and application </w:t>
      </w:r>
      <w:r w:rsidRPr="00200A19">
        <w:rPr>
          <w:rFonts w:ascii="Calibri" w:hAnsi="Calibri" w:cs="Calibri"/>
          <w:lang w:eastAsia="en-AU"/>
        </w:rPr>
        <w:t xml:space="preserve">of </w:t>
      </w:r>
      <w:r w:rsidRPr="00E350DA">
        <w:rPr>
          <w:rFonts w:ascii="Calibri" w:hAnsi="Calibri" w:cs="Calibri"/>
          <w:lang w:eastAsia="en-AU"/>
        </w:rPr>
        <w:t>design concepts</w:t>
      </w:r>
      <w:r w:rsidRPr="00200A19">
        <w:rPr>
          <w:rFonts w:ascii="Calibri" w:hAnsi="Calibri" w:cs="Calibri"/>
          <w:lang w:eastAsia="en-AU"/>
        </w:rPr>
        <w:t xml:space="preserve"> and measurements.</w:t>
      </w:r>
    </w:p>
    <w:p w14:paraId="0C6A06BA" w14:textId="77777777" w:rsidR="001E2905" w:rsidRPr="00356A7A" w:rsidRDefault="001E2905" w:rsidP="001E2905">
      <w:pPr>
        <w:pStyle w:val="Heading3"/>
        <w:rPr>
          <w:color w:val="595959" w:themeColor="text1" w:themeTint="A6"/>
        </w:rPr>
      </w:pPr>
      <w:r w:rsidRPr="00200A19">
        <w:rPr>
          <w:rFonts w:eastAsiaTheme="majorEastAsia"/>
        </w:rPr>
        <w:t xml:space="preserve">Information and communication </w:t>
      </w:r>
      <w:r w:rsidRPr="00E350DA">
        <w:rPr>
          <w:rFonts w:eastAsiaTheme="majorEastAsia"/>
        </w:rPr>
        <w:t>technology</w:t>
      </w:r>
      <w:r w:rsidRPr="00356A7A">
        <w:rPr>
          <w:rFonts w:eastAsiaTheme="majorEastAsia"/>
        </w:rPr>
        <w:t xml:space="preserve"> capability</w:t>
      </w:r>
    </w:p>
    <w:p w14:paraId="5A90BF65" w14:textId="77777777" w:rsidR="001E2905" w:rsidRPr="00200A19" w:rsidRDefault="001E2905" w:rsidP="001E2905">
      <w:pPr>
        <w:spacing w:before="120" w:line="276" w:lineRule="auto"/>
        <w:rPr>
          <w:rFonts w:ascii="Calibri" w:hAnsi="Calibri" w:cs="Calibri"/>
          <w:lang w:eastAsia="en-AU"/>
        </w:rPr>
      </w:pPr>
      <w:r w:rsidRPr="00356A7A">
        <w:rPr>
          <w:rFonts w:ascii="Calibri" w:hAnsi="Calibri" w:cs="Calibri"/>
          <w:lang w:eastAsia="en-AU"/>
        </w:rPr>
        <w:t xml:space="preserve">The use of </w:t>
      </w:r>
      <w:r w:rsidRPr="00356A7A">
        <w:rPr>
          <w:rFonts w:ascii="Calibri" w:hAnsi="Calibri" w:cs="Calibri"/>
          <w:lang w:val="en-US" w:eastAsia="en-AU"/>
        </w:rPr>
        <w:t xml:space="preserve">information and communication </w:t>
      </w:r>
      <w:r w:rsidRPr="00E350DA">
        <w:rPr>
          <w:rFonts w:ascii="Calibri" w:hAnsi="Calibri" w:cs="Calibri"/>
          <w:lang w:val="en-US" w:eastAsia="en-AU"/>
        </w:rPr>
        <w:t>technology</w:t>
      </w:r>
      <w:r w:rsidRPr="00200A19">
        <w:rPr>
          <w:rFonts w:ascii="Calibri" w:hAnsi="Calibri" w:cs="Calibri"/>
          <w:lang w:val="en-US" w:eastAsia="en-AU"/>
        </w:rPr>
        <w:t xml:space="preserve"> (ICT)</w:t>
      </w:r>
      <w:r w:rsidRPr="00200A19">
        <w:rPr>
          <w:rFonts w:ascii="Calibri" w:hAnsi="Calibri" w:cs="Calibri"/>
          <w:lang w:eastAsia="en-AU"/>
        </w:rPr>
        <w:t xml:space="preserve"> is important for the development and presentation of drama skills, conventions and processes and for awareness of emergent </w:t>
      </w:r>
      <w:r w:rsidRPr="00E350DA">
        <w:rPr>
          <w:rFonts w:ascii="Calibri" w:hAnsi="Calibri" w:cs="Calibri"/>
          <w:lang w:eastAsia="en-AU"/>
        </w:rPr>
        <w:t>technologies</w:t>
      </w:r>
      <w:r w:rsidRPr="00200A19">
        <w:rPr>
          <w:rFonts w:ascii="Calibri" w:hAnsi="Calibri" w:cs="Calibri"/>
          <w:lang w:eastAsia="en-AU"/>
        </w:rPr>
        <w:t xml:space="preserve"> used in drama</w:t>
      </w:r>
      <w:r>
        <w:rPr>
          <w:rFonts w:ascii="Calibri" w:hAnsi="Calibri" w:cs="Calibri"/>
          <w:lang w:eastAsia="en-AU"/>
        </w:rPr>
        <w:t>,</w:t>
      </w:r>
      <w:r w:rsidRPr="00200A19">
        <w:rPr>
          <w:rFonts w:ascii="Calibri" w:hAnsi="Calibri" w:cs="Calibri"/>
          <w:lang w:eastAsia="en-AU"/>
        </w:rPr>
        <w:t xml:space="preserve"> such as linking drama performances across spaces separated by geography.</w:t>
      </w:r>
    </w:p>
    <w:p w14:paraId="7E0B7DDF" w14:textId="77777777" w:rsidR="001E2905" w:rsidRPr="005C5295" w:rsidRDefault="001E2905" w:rsidP="001E2905">
      <w:pPr>
        <w:spacing w:before="120" w:after="0" w:line="276" w:lineRule="auto"/>
        <w:rPr>
          <w:rFonts w:ascii="Calibri" w:hAnsi="Calibri" w:cs="Calibri"/>
          <w:lang w:eastAsia="en-AU"/>
        </w:rPr>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200A19">
        <w:rPr>
          <w:rFonts w:ascii="Calibri" w:hAnsi="Calibri" w:cs="Calibri"/>
          <w:lang w:eastAsia="en-AU"/>
        </w:rPr>
        <w:t xml:space="preserve"> use of ICT to enhance </w:t>
      </w:r>
      <w:r w:rsidRPr="00E350DA">
        <w:rPr>
          <w:rFonts w:ascii="Calibri" w:hAnsi="Calibri" w:cs="Calibri"/>
          <w:lang w:eastAsia="en-AU"/>
        </w:rPr>
        <w:t>design choices</w:t>
      </w:r>
      <w:r w:rsidRPr="005C5295">
        <w:rPr>
          <w:rFonts w:ascii="Calibri" w:hAnsi="Calibri" w:cs="Calibri"/>
          <w:lang w:eastAsia="en-AU"/>
        </w:rPr>
        <w:t xml:space="preserve"> for performance work.</w:t>
      </w:r>
    </w:p>
    <w:p w14:paraId="19E8E1B4" w14:textId="77777777" w:rsidR="001E2905" w:rsidRPr="00356A7A" w:rsidRDefault="001E2905" w:rsidP="001E2905">
      <w:pPr>
        <w:pStyle w:val="Heading3"/>
        <w:rPr>
          <w:color w:val="595959" w:themeColor="text1" w:themeTint="A6"/>
        </w:rPr>
      </w:pPr>
      <w:r w:rsidRPr="00356A7A">
        <w:rPr>
          <w:rFonts w:eastAsiaTheme="majorEastAsia"/>
        </w:rPr>
        <w:t>Critical and creative thinking</w:t>
      </w:r>
    </w:p>
    <w:p w14:paraId="16277C74" w14:textId="77777777" w:rsidR="001E2905" w:rsidRPr="00356A7A" w:rsidRDefault="001E2905" w:rsidP="001E2905">
      <w:pPr>
        <w:spacing w:before="120" w:line="276" w:lineRule="auto"/>
        <w:rPr>
          <w:rFonts w:ascii="Calibri" w:hAnsi="Calibri" w:cs="Calibri"/>
          <w:lang w:eastAsia="en-AU"/>
        </w:rPr>
      </w:pPr>
      <w:r w:rsidRPr="00356A7A">
        <w:rPr>
          <w:rFonts w:ascii="Calibri" w:hAnsi="Calibri" w:cs="Calibri"/>
          <w:lang w:eastAsia="en-AU"/>
        </w:rPr>
        <w:t>The finding of satisfying solutions to creative problems involves a broad repertoire of critical and creative thinking skills, including the investigation of new possibilities of achieving dramatic and aesthetic outcomes in drama.</w:t>
      </w:r>
    </w:p>
    <w:p w14:paraId="03DE1B40" w14:textId="77777777" w:rsidR="001E2905" w:rsidRPr="005C5295" w:rsidRDefault="001E2905" w:rsidP="001E2905">
      <w:pPr>
        <w:spacing w:before="120" w:after="120" w:line="276" w:lineRule="auto"/>
        <w:rPr>
          <w:rFonts w:ascii="Calibri" w:hAnsi="Calibri" w:cs="Calibri"/>
          <w:lang w:eastAsia="en-AU"/>
        </w:rPr>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5C5295">
        <w:rPr>
          <w:rFonts w:ascii="Calibri" w:hAnsi="Calibri" w:cs="Calibri"/>
          <w:lang w:eastAsia="en-AU"/>
        </w:rPr>
        <w:t xml:space="preserve"> through nominated role, apply new performance ideas.</w:t>
      </w:r>
    </w:p>
    <w:p w14:paraId="7AC8270F" w14:textId="77777777" w:rsidR="001E2905" w:rsidRPr="00356A7A" w:rsidRDefault="001E2905" w:rsidP="001E2905">
      <w:pPr>
        <w:pStyle w:val="Heading3"/>
        <w:rPr>
          <w:rFonts w:eastAsiaTheme="majorEastAsia"/>
        </w:rPr>
      </w:pPr>
      <w:r>
        <w:rPr>
          <w:rFonts w:eastAsiaTheme="majorEastAsia"/>
        </w:rPr>
        <w:lastRenderedPageBreak/>
        <w:t>Personal and social capability</w:t>
      </w:r>
    </w:p>
    <w:p w14:paraId="6B8F6F38" w14:textId="77777777" w:rsidR="001E2905" w:rsidRPr="00356A7A" w:rsidRDefault="001E2905" w:rsidP="001E2905">
      <w:pPr>
        <w:spacing w:before="120" w:line="276" w:lineRule="auto"/>
        <w:rPr>
          <w:rFonts w:ascii="Calibri" w:hAnsi="Calibri" w:cs="Calibri"/>
          <w:lang w:eastAsia="en-AU"/>
        </w:rPr>
      </w:pPr>
      <w:r w:rsidRPr="00356A7A">
        <w:rPr>
          <w:rFonts w:ascii="Calibri" w:hAnsi="Calibri" w:cs="Calibri"/>
          <w:lang w:eastAsia="en-AU"/>
        </w:rPr>
        <w:t>All learning in drama is a social, collaborative and cooperative process. T</w:t>
      </w:r>
      <w:r w:rsidRPr="00356A7A">
        <w:rPr>
          <w:rFonts w:ascii="Calibri" w:hAnsi="Calibri" w:cs="Arial"/>
          <w:lang w:eastAsia="en-AU"/>
        </w:rPr>
        <w:t xml:space="preserve">he Drama ATAR course </w:t>
      </w:r>
      <w:r w:rsidRPr="00356A7A">
        <w:rPr>
          <w:rFonts w:ascii="Calibri" w:hAnsi="Calibri" w:cs="Calibri"/>
          <w:lang w:eastAsia="en-AU"/>
        </w:rPr>
        <w:t>involves working with others with empathy</w:t>
      </w:r>
      <w:r>
        <w:rPr>
          <w:rFonts w:ascii="Calibri" w:hAnsi="Calibri" w:cs="Calibri"/>
          <w:lang w:eastAsia="en-AU"/>
        </w:rPr>
        <w:t>,</w:t>
      </w:r>
      <w:r w:rsidRPr="00356A7A">
        <w:rPr>
          <w:rFonts w:ascii="Calibri" w:hAnsi="Calibri" w:cs="Calibri"/>
          <w:lang w:eastAsia="en-AU"/>
        </w:rPr>
        <w:t xml:space="preserve"> and managing personal resources, including time to achieve goals in a timely fashion. The skills associated with self-management and effective group processes are refined and developed in the context of drama.</w:t>
      </w:r>
    </w:p>
    <w:p w14:paraId="78AAB273" w14:textId="77777777" w:rsidR="001E2905" w:rsidRPr="005C5295" w:rsidRDefault="001E2905" w:rsidP="001E2905">
      <w:pPr>
        <w:spacing w:after="0" w:line="276" w:lineRule="auto"/>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C11D2E">
        <w:rPr>
          <w:rFonts w:ascii="Calibri" w:hAnsi="Calibri" w:cs="Calibri"/>
          <w:lang w:eastAsia="en-AU"/>
        </w:rPr>
        <w:t xml:space="preserve"> </w:t>
      </w:r>
      <w:r w:rsidRPr="005C5295">
        <w:t>collaborative working within groups to achieve performance objective</w:t>
      </w:r>
      <w:r w:rsidR="00220756">
        <w:t>s</w:t>
      </w:r>
      <w:r w:rsidRPr="005C5295">
        <w:t>.</w:t>
      </w:r>
    </w:p>
    <w:p w14:paraId="478CD066" w14:textId="77777777" w:rsidR="001E2905" w:rsidRPr="00356A7A" w:rsidRDefault="001E2905" w:rsidP="001E2905">
      <w:pPr>
        <w:pStyle w:val="Heading3"/>
        <w:rPr>
          <w:color w:val="595959" w:themeColor="text1" w:themeTint="A6"/>
        </w:rPr>
      </w:pPr>
      <w:r w:rsidRPr="00356A7A">
        <w:rPr>
          <w:rFonts w:eastAsiaTheme="majorEastAsia"/>
        </w:rPr>
        <w:t>Ethical understanding</w:t>
      </w:r>
    </w:p>
    <w:p w14:paraId="0023C52E" w14:textId="77777777" w:rsidR="001E2905" w:rsidRPr="00356A7A" w:rsidRDefault="001E2905" w:rsidP="001E2905">
      <w:pPr>
        <w:spacing w:before="120" w:line="276" w:lineRule="auto"/>
        <w:rPr>
          <w:rFonts w:ascii="Calibri" w:hAnsi="Calibri" w:cs="Calibri"/>
          <w:lang w:eastAsia="en-AU"/>
        </w:rPr>
      </w:pPr>
      <w:r w:rsidRPr="00356A7A">
        <w:rPr>
          <w:rFonts w:ascii="Calibri" w:hAnsi="Calibri" w:cs="Calibri"/>
          <w:lang w:eastAsia="en-AU"/>
        </w:rPr>
        <w:t>The development of drama involves an understanding of, and working with, social, moral and legal requirements with care and sensitivity. This includes the impact of copyright</w:t>
      </w:r>
      <w:r>
        <w:rPr>
          <w:rFonts w:ascii="Calibri" w:hAnsi="Calibri" w:cs="Calibri"/>
          <w:lang w:eastAsia="en-AU"/>
        </w:rPr>
        <w:t>,</w:t>
      </w:r>
      <w:r w:rsidRPr="00356A7A">
        <w:rPr>
          <w:rFonts w:ascii="Calibri" w:hAnsi="Calibri" w:cs="Calibri"/>
          <w:lang w:eastAsia="en-AU"/>
        </w:rPr>
        <w:t xml:space="preserve"> as well as gaining permissions to use materials generated by or with others, including personal stories and audio, still or video images of members of the public when producing drama.</w:t>
      </w:r>
    </w:p>
    <w:p w14:paraId="77502D4E" w14:textId="77777777" w:rsidR="001E2905" w:rsidRPr="005C5295" w:rsidRDefault="001E2905" w:rsidP="001E2905">
      <w:pPr>
        <w:spacing w:before="120" w:after="0" w:line="276" w:lineRule="auto"/>
        <w:rPr>
          <w:rFonts w:ascii="Calibri" w:hAnsi="Calibri" w:cs="Calibri"/>
          <w:lang w:eastAsia="en-AU"/>
        </w:rPr>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C11D2E">
        <w:rPr>
          <w:rFonts w:ascii="Calibri" w:hAnsi="Calibri" w:cs="Calibri"/>
          <w:lang w:eastAsia="en-AU"/>
        </w:rPr>
        <w:t xml:space="preserve"> </w:t>
      </w:r>
      <w:r w:rsidR="00220756">
        <w:rPr>
          <w:rFonts w:ascii="Calibri" w:hAnsi="Calibri" w:cs="Calibri"/>
          <w:lang w:eastAsia="en-AU"/>
        </w:rPr>
        <w:t>via theme-</w:t>
      </w:r>
      <w:r w:rsidRPr="005C5295">
        <w:rPr>
          <w:rFonts w:ascii="Calibri" w:hAnsi="Calibri" w:cs="Calibri"/>
          <w:lang w:eastAsia="en-AU"/>
        </w:rPr>
        <w:t>based devised work, students explore the complexity of ethical issues.</w:t>
      </w:r>
    </w:p>
    <w:p w14:paraId="59E700FF" w14:textId="77777777" w:rsidR="001E2905" w:rsidRPr="00356A7A" w:rsidRDefault="001E2905" w:rsidP="001E2905">
      <w:pPr>
        <w:pStyle w:val="Heading3"/>
        <w:rPr>
          <w:color w:val="595959" w:themeColor="text1" w:themeTint="A6"/>
        </w:rPr>
      </w:pPr>
      <w:r w:rsidRPr="00356A7A">
        <w:rPr>
          <w:rFonts w:eastAsiaTheme="majorEastAsia"/>
        </w:rPr>
        <w:t>Intercultural understanding</w:t>
      </w:r>
    </w:p>
    <w:p w14:paraId="0E1E2203" w14:textId="77777777" w:rsidR="001E2905" w:rsidRPr="00356A7A" w:rsidRDefault="001E2905" w:rsidP="001E2905">
      <w:pPr>
        <w:spacing w:line="276" w:lineRule="auto"/>
      </w:pPr>
      <w:r w:rsidRPr="00356A7A">
        <w:t>The creation of drama, whether devised or in the interpretation of scripts, includes the understanding and appropriate demonstration of cultures from other times and/or places. Part of the success of presenting social and historical cultures on stage involves both a cognitive understanding and empathetic representation of identity through drama.</w:t>
      </w:r>
    </w:p>
    <w:p w14:paraId="350B8BBB" w14:textId="77777777" w:rsidR="001E2905" w:rsidRPr="005C5295" w:rsidRDefault="001E2905" w:rsidP="001E2905">
      <w:pPr>
        <w:spacing w:after="0" w:line="276" w:lineRule="auto"/>
      </w:pPr>
      <w:r>
        <w:rPr>
          <w:rFonts w:ascii="Calibri" w:hAnsi="Calibri" w:cs="Calibri"/>
          <w:lang w:eastAsia="en-AU"/>
        </w:rPr>
        <w:t>E</w:t>
      </w:r>
      <w:r w:rsidRPr="00C11D2E">
        <w:rPr>
          <w:rFonts w:ascii="Calibri" w:hAnsi="Calibri" w:cs="Calibri"/>
          <w:lang w:eastAsia="en-AU"/>
        </w:rPr>
        <w:t>xample</w:t>
      </w:r>
      <w:r>
        <w:rPr>
          <w:rFonts w:ascii="Calibri" w:hAnsi="Calibri" w:cs="Calibri"/>
          <w:lang w:eastAsia="en-AU"/>
        </w:rPr>
        <w:t>:</w:t>
      </w:r>
      <w:r w:rsidRPr="005C5295">
        <w:rPr>
          <w:rFonts w:ascii="Calibri" w:hAnsi="Calibri" w:cs="Calibri"/>
          <w:lang w:eastAsia="en-AU"/>
        </w:rPr>
        <w:t xml:space="preserve"> staging the stories from other cultures.</w:t>
      </w:r>
    </w:p>
    <w:p w14:paraId="16FC5915" w14:textId="77777777" w:rsidR="001E2905" w:rsidRPr="00457B58" w:rsidRDefault="001E2905" w:rsidP="001E2905">
      <w:pPr>
        <w:pStyle w:val="Heading2"/>
        <w:spacing w:after="120"/>
        <w:rPr>
          <w:rFonts w:eastAsiaTheme="majorEastAsia"/>
        </w:rPr>
      </w:pPr>
      <w:bookmarkStart w:id="11" w:name="_Toc80087996"/>
      <w:r w:rsidRPr="00457B58">
        <w:rPr>
          <w:rFonts w:eastAsiaTheme="majorEastAsia"/>
        </w:rPr>
        <w:t>Representation of the cross-curriculum priorities</w:t>
      </w:r>
      <w:bookmarkEnd w:id="11"/>
    </w:p>
    <w:p w14:paraId="69F22D6E" w14:textId="77777777" w:rsidR="001E2905" w:rsidRPr="00457B58" w:rsidRDefault="001E2905" w:rsidP="001E2905">
      <w:pPr>
        <w:spacing w:before="120" w:after="120" w:line="276" w:lineRule="auto"/>
      </w:pPr>
      <w:r w:rsidRPr="00457B58">
        <w:rPr>
          <w:rFonts w:cs="Times New Roman"/>
        </w:rPr>
        <w:t xml:space="preserve">The cross-curriculum priorities address the contemporary issues which students face in a globalised world. Teachers </w:t>
      </w:r>
      <w:r>
        <w:rPr>
          <w:rFonts w:cs="Times New Roman"/>
        </w:rPr>
        <w:t>should</w:t>
      </w:r>
      <w:r w:rsidRPr="00457B58">
        <w:rPr>
          <w:rFonts w:cs="Times New Roman"/>
        </w:rPr>
        <w:t xml:space="preserve"> find opportunities to incorporate the priorities into the teaching and learning program for </w:t>
      </w:r>
      <w:r w:rsidRPr="00457B58">
        <w:rPr>
          <w:rFonts w:cs="Arial"/>
        </w:rPr>
        <w:t>the Drama ATAR course</w:t>
      </w:r>
      <w:r w:rsidRPr="00457B58">
        <w:rPr>
          <w:rFonts w:cs="Times New Roman"/>
        </w:rPr>
        <w:t xml:space="preserve">. </w:t>
      </w:r>
      <w:r w:rsidRPr="00457B58">
        <w:t>The cross-curriculum priorities are not assessed unless they are identified within the specified unit content.</w:t>
      </w:r>
    </w:p>
    <w:p w14:paraId="0AC5B4A6" w14:textId="77777777" w:rsidR="001E2905" w:rsidRPr="00457B58" w:rsidRDefault="001E2905" w:rsidP="001E2905">
      <w:pPr>
        <w:pStyle w:val="Heading3"/>
        <w:rPr>
          <w:color w:val="595959" w:themeColor="text1" w:themeTint="A6"/>
        </w:rPr>
      </w:pPr>
      <w:r w:rsidRPr="00457B58">
        <w:rPr>
          <w:rFonts w:eastAsiaTheme="majorEastAsia"/>
        </w:rPr>
        <w:t>Aboriginal and Torres Strait Islander histories and cultures</w:t>
      </w:r>
    </w:p>
    <w:p w14:paraId="5DAFF60E" w14:textId="77777777" w:rsidR="001E2905" w:rsidRPr="00457B58" w:rsidRDefault="001E2905" w:rsidP="001E2905">
      <w:pPr>
        <w:spacing w:before="120" w:after="120" w:line="276" w:lineRule="auto"/>
        <w:rPr>
          <w:rFonts w:ascii="Calibri" w:hAnsi="Calibri" w:cs="Calibri"/>
          <w:lang w:eastAsia="en-AU"/>
        </w:rPr>
      </w:pPr>
      <w:r w:rsidRPr="00457B58">
        <w:rPr>
          <w:rFonts w:ascii="Calibri" w:hAnsi="Calibri" w:cs="Calibri"/>
          <w:lang w:eastAsia="en-AU"/>
        </w:rPr>
        <w:t>The Aboriginal and Torres Strait Islander cultures carry an ancient tradition with stories that communicate mythical histories of indigenous Australia that are unique and share parallels with other ancient cultures. Exploration of the history and cultures of Aboriginal and Torres Strait Islander cultures provides a rich opportunity to build a greater understanding of a part of Australian history and society as well as fostering values of mutual understanding and respect between cultures included under the broad identity of this country.</w:t>
      </w:r>
    </w:p>
    <w:p w14:paraId="427F684E" w14:textId="77777777" w:rsidR="001E2905" w:rsidRPr="00457B58" w:rsidRDefault="00220756" w:rsidP="001E2905">
      <w:pPr>
        <w:pStyle w:val="Heading3"/>
        <w:rPr>
          <w:color w:val="595959" w:themeColor="text1" w:themeTint="A6"/>
        </w:rPr>
      </w:pPr>
      <w:r>
        <w:rPr>
          <w:rFonts w:eastAsiaTheme="majorEastAsia"/>
        </w:rPr>
        <w:t>Asia and Australia’</w:t>
      </w:r>
      <w:r w:rsidR="001E2905" w:rsidRPr="00457B58">
        <w:rPr>
          <w:rFonts w:eastAsiaTheme="majorEastAsia"/>
        </w:rPr>
        <w:t>s engagement with Asia</w:t>
      </w:r>
    </w:p>
    <w:p w14:paraId="2CD13D6C" w14:textId="77777777" w:rsidR="001E2905" w:rsidRPr="00457B58" w:rsidRDefault="001E2905" w:rsidP="001E2905">
      <w:pPr>
        <w:spacing w:before="120" w:after="120" w:line="276" w:lineRule="auto"/>
        <w:rPr>
          <w:rFonts w:ascii="Calibri" w:hAnsi="Calibri" w:cs="Calibri"/>
          <w:lang w:eastAsia="en-AU"/>
        </w:rPr>
      </w:pPr>
      <w:r w:rsidRPr="00457B58">
        <w:rPr>
          <w:rFonts w:ascii="Calibri" w:hAnsi="Calibri" w:cs="Calibri"/>
          <w:lang w:eastAsia="en-AU"/>
        </w:rPr>
        <w:t xml:space="preserve">The Asia region represents a highly diverse spectrum of cultures, traditions and peoples with a third of the world’s population located immediately north of Australia. Engaging in a respectful exploration of </w:t>
      </w:r>
      <w:proofErr w:type="gramStart"/>
      <w:r w:rsidRPr="00457B58">
        <w:rPr>
          <w:rFonts w:ascii="Calibri" w:hAnsi="Calibri" w:cs="Calibri"/>
          <w:lang w:eastAsia="en-AU"/>
        </w:rPr>
        <w:t>particular traditions</w:t>
      </w:r>
      <w:proofErr w:type="gramEnd"/>
      <w:r w:rsidRPr="00457B58">
        <w:rPr>
          <w:rFonts w:ascii="Calibri" w:hAnsi="Calibri" w:cs="Calibri"/>
          <w:lang w:eastAsia="en-AU"/>
        </w:rPr>
        <w:t xml:space="preserve"> from countries such as China, India, Korea (both North and South), and Japan, for example, will enable students to understand more deeply the values and histories of our near neighbours with whom we share important interrelationships.</w:t>
      </w:r>
    </w:p>
    <w:p w14:paraId="722E1DD7" w14:textId="77777777" w:rsidR="001E2905" w:rsidRPr="00457B58" w:rsidRDefault="001E2905" w:rsidP="001E2905">
      <w:pPr>
        <w:pStyle w:val="Heading3"/>
        <w:rPr>
          <w:color w:val="595959" w:themeColor="text1" w:themeTint="A6"/>
        </w:rPr>
      </w:pPr>
      <w:r w:rsidRPr="00457B58">
        <w:rPr>
          <w:rFonts w:eastAsiaTheme="majorEastAsia"/>
        </w:rPr>
        <w:lastRenderedPageBreak/>
        <w:t>Sustainability</w:t>
      </w:r>
    </w:p>
    <w:p w14:paraId="6E3BB77D" w14:textId="77777777" w:rsidR="001E2905" w:rsidRPr="00457B58" w:rsidRDefault="001E2905" w:rsidP="001E2905">
      <w:pPr>
        <w:spacing w:line="276" w:lineRule="auto"/>
      </w:pPr>
      <w:r w:rsidRPr="00457B58">
        <w:rPr>
          <w:rFonts w:ascii="Calibri" w:hAnsi="Calibri" w:cs="Calibri"/>
          <w:lang w:eastAsia="en-AU"/>
        </w:rPr>
        <w:t>The challenge of sustainability and the human impact on our environment</w:t>
      </w:r>
      <w:r>
        <w:rPr>
          <w:rFonts w:ascii="Calibri" w:hAnsi="Calibri" w:cs="Calibri"/>
          <w:lang w:eastAsia="en-AU"/>
        </w:rPr>
        <w:t>,</w:t>
      </w:r>
      <w:r w:rsidRPr="00457B58">
        <w:rPr>
          <w:rFonts w:ascii="Calibri" w:hAnsi="Calibri" w:cs="Calibri"/>
          <w:lang w:eastAsia="en-AU"/>
        </w:rPr>
        <w:t xml:space="preserve"> such as the ongoing challenge of human overconsumption and production of waste</w:t>
      </w:r>
      <w:r>
        <w:rPr>
          <w:rFonts w:ascii="Calibri" w:hAnsi="Calibri" w:cs="Calibri"/>
          <w:lang w:eastAsia="en-AU"/>
        </w:rPr>
        <w:t>,</w:t>
      </w:r>
      <w:r w:rsidRPr="00457B58">
        <w:rPr>
          <w:rFonts w:ascii="Calibri" w:hAnsi="Calibri" w:cs="Calibri"/>
          <w:lang w:eastAsia="en-AU"/>
        </w:rPr>
        <w:t xml:space="preserve"> can be explored through drama in two important ways. Firstly, by exploring sustainable practices in the production of drama and</w:t>
      </w:r>
      <w:r>
        <w:rPr>
          <w:rFonts w:ascii="Calibri" w:hAnsi="Calibri" w:cs="Calibri"/>
          <w:lang w:eastAsia="en-AU"/>
        </w:rPr>
        <w:t>,</w:t>
      </w:r>
      <w:r w:rsidRPr="00457B58">
        <w:rPr>
          <w:rFonts w:ascii="Calibri" w:hAnsi="Calibri" w:cs="Calibri"/>
          <w:lang w:eastAsia="en-AU"/>
        </w:rPr>
        <w:t xml:space="preserve"> secondly, through engagement in creative problem solving to address sustainability issues.</w:t>
      </w:r>
    </w:p>
    <w:p w14:paraId="03FB3651" w14:textId="77777777" w:rsidR="001E2905" w:rsidRPr="00C06C7F" w:rsidRDefault="001E2905" w:rsidP="001E2905">
      <w:r>
        <w:rPr>
          <w:color w:val="2E74B5" w:themeColor="accent1" w:themeShade="BF"/>
        </w:rPr>
        <w:br w:type="page"/>
      </w:r>
    </w:p>
    <w:p w14:paraId="575F774C" w14:textId="77777777" w:rsidR="001E2905" w:rsidRPr="00E65922" w:rsidRDefault="001E2905" w:rsidP="001E2905">
      <w:pPr>
        <w:pStyle w:val="Heading1"/>
        <w:rPr>
          <w:rFonts w:eastAsiaTheme="majorEastAsia"/>
          <w:sz w:val="32"/>
        </w:rPr>
      </w:pPr>
      <w:bookmarkStart w:id="12" w:name="_Toc80087997"/>
      <w:r w:rsidRPr="00B554A4">
        <w:rPr>
          <w:rFonts w:eastAsiaTheme="majorEastAsia"/>
        </w:rPr>
        <w:lastRenderedPageBreak/>
        <w:t>Unit 1</w:t>
      </w:r>
      <w:bookmarkEnd w:id="12"/>
      <w:r w:rsidRPr="00B554A4">
        <w:rPr>
          <w:rFonts w:eastAsiaTheme="majorEastAsia"/>
        </w:rPr>
        <w:t xml:space="preserve"> </w:t>
      </w:r>
    </w:p>
    <w:p w14:paraId="04708F75" w14:textId="77777777" w:rsidR="001E2905" w:rsidRPr="00710A2F" w:rsidRDefault="001E2905" w:rsidP="001E2905">
      <w:pPr>
        <w:pStyle w:val="Heading2"/>
        <w:spacing w:after="0"/>
        <w:rPr>
          <w:rFonts w:eastAsiaTheme="majorEastAsia"/>
        </w:rPr>
      </w:pPr>
      <w:bookmarkStart w:id="13" w:name="_Toc80087998"/>
      <w:r w:rsidRPr="00710A2F">
        <w:rPr>
          <w:rFonts w:eastAsiaTheme="majorEastAsia"/>
        </w:rPr>
        <w:t>Unit description</w:t>
      </w:r>
      <w:bookmarkEnd w:id="13"/>
    </w:p>
    <w:p w14:paraId="6D3C1DBE" w14:textId="77777777" w:rsidR="001E2905" w:rsidRPr="005D38B1" w:rsidRDefault="001E2905" w:rsidP="001E2905">
      <w:pPr>
        <w:spacing w:before="120" w:line="276" w:lineRule="auto"/>
        <w:rPr>
          <w:rFonts w:ascii="Calibri" w:hAnsi="Calibri" w:cs="Calibri"/>
          <w:b/>
          <w:bCs/>
          <w:lang w:eastAsia="en-AU"/>
        </w:rPr>
      </w:pPr>
      <w:r w:rsidRPr="005D38B1">
        <w:rPr>
          <w:rFonts w:ascii="Calibri" w:hAnsi="Calibri" w:cs="Calibri"/>
          <w:lang w:eastAsia="en-AU"/>
        </w:rPr>
        <w:t xml:space="preserve">This unit focuses on </w:t>
      </w:r>
      <w:r>
        <w:rPr>
          <w:rFonts w:ascii="Calibri" w:hAnsi="Calibri" w:cs="Calibri"/>
          <w:lang w:eastAsia="en-AU"/>
        </w:rPr>
        <w:t>realism and representational</w:t>
      </w:r>
      <w:r w:rsidRPr="005D38B1">
        <w:rPr>
          <w:rFonts w:ascii="Calibri" w:hAnsi="Calibri" w:cs="Calibri"/>
          <w:lang w:eastAsia="en-AU"/>
        </w:rPr>
        <w:t xml:space="preserve"> drama</w:t>
      </w:r>
      <w:r>
        <w:rPr>
          <w:rFonts w:ascii="Calibri" w:hAnsi="Calibri" w:cs="Calibri"/>
          <w:lang w:eastAsia="en-AU"/>
        </w:rPr>
        <w:t>.</w:t>
      </w:r>
    </w:p>
    <w:p w14:paraId="364E029A" w14:textId="77777777" w:rsidR="001E2905" w:rsidRPr="00710A2F" w:rsidRDefault="001E2905" w:rsidP="001E2905">
      <w:pPr>
        <w:spacing w:before="120" w:line="276" w:lineRule="auto"/>
      </w:pPr>
      <w:r w:rsidRPr="00710A2F">
        <w:t xml:space="preserve">In this unit, students </w:t>
      </w:r>
      <w:proofErr w:type="gramStart"/>
      <w:r w:rsidRPr="00710A2F">
        <w:t>have the opportunity to</w:t>
      </w:r>
      <w:proofErr w:type="gramEnd"/>
      <w:r w:rsidRPr="00710A2F">
        <w:t xml:space="preserve"> research and collaboratively workshop, interpret and perform drama texts in forms and sty</w:t>
      </w:r>
      <w:r>
        <w:t>les related to realism and representational</w:t>
      </w:r>
      <w:r w:rsidRPr="00710A2F">
        <w:t xml:space="preserve"> drama</w:t>
      </w:r>
      <w:r>
        <w:t xml:space="preserve">. </w:t>
      </w:r>
    </w:p>
    <w:p w14:paraId="69C69C18" w14:textId="77777777" w:rsidR="001E2905" w:rsidRPr="00710A2F" w:rsidRDefault="001E2905" w:rsidP="001E2905">
      <w:pPr>
        <w:spacing w:before="120" w:line="276" w:lineRule="auto"/>
      </w:pPr>
      <w:r w:rsidRPr="00710A2F">
        <w:t xml:space="preserve">Within the focus of </w:t>
      </w:r>
      <w:r>
        <w:t>realism and r</w:t>
      </w:r>
      <w:r w:rsidRPr="00710A2F">
        <w:t xml:space="preserve">epresentational </w:t>
      </w:r>
      <w:r>
        <w:t>d</w:t>
      </w:r>
      <w:r w:rsidRPr="00710A2F">
        <w:t>rama, students must investigate the approach</w:t>
      </w:r>
      <w:r>
        <w:t xml:space="preserve"> of </w:t>
      </w:r>
      <w:r w:rsidRPr="005C5295">
        <w:rPr>
          <w:b/>
        </w:rPr>
        <w:t>Konstantin Stanislavski</w:t>
      </w:r>
      <w:r>
        <w:t>.</w:t>
      </w:r>
    </w:p>
    <w:p w14:paraId="035F2FDF" w14:textId="77777777" w:rsidR="001E2905" w:rsidRPr="00710A2F" w:rsidRDefault="001E2905" w:rsidP="001E2905">
      <w:pPr>
        <w:spacing w:before="120" w:after="120" w:line="276" w:lineRule="auto"/>
      </w:pPr>
      <w:r>
        <w:t>The i</w:t>
      </w:r>
      <w:r w:rsidRPr="00710A2F">
        <w:t>nvestigation must include:</w:t>
      </w:r>
    </w:p>
    <w:p w14:paraId="75BC27BE" w14:textId="4CAB8CCB" w:rsidR="001E2905" w:rsidRPr="006901FA" w:rsidRDefault="001E2905" w:rsidP="00C64A05">
      <w:pPr>
        <w:pStyle w:val="ListParagraph"/>
        <w:numPr>
          <w:ilvl w:val="0"/>
          <w:numId w:val="5"/>
        </w:numPr>
        <w:spacing w:after="120" w:line="276" w:lineRule="auto"/>
        <w:ind w:left="357" w:hanging="357"/>
        <w:contextualSpacing w:val="0"/>
      </w:pPr>
      <w:r>
        <w:t xml:space="preserve">the </w:t>
      </w:r>
      <w:r w:rsidRPr="006901FA">
        <w:t>background</w:t>
      </w:r>
    </w:p>
    <w:p w14:paraId="4E4DAAE5" w14:textId="6C452D0C" w:rsidR="001E2905" w:rsidRPr="003D1DAF" w:rsidRDefault="001E2905" w:rsidP="00C64A05">
      <w:pPr>
        <w:pStyle w:val="ListParagraph"/>
        <w:numPr>
          <w:ilvl w:val="0"/>
          <w:numId w:val="5"/>
        </w:numPr>
        <w:spacing w:after="120" w:line="276" w:lineRule="auto"/>
        <w:ind w:left="357" w:hanging="357"/>
        <w:contextualSpacing w:val="0"/>
      </w:pPr>
      <w:r w:rsidRPr="003D1DAF">
        <w:t>the ideology</w:t>
      </w:r>
    </w:p>
    <w:p w14:paraId="14A1EB3C" w14:textId="77777777" w:rsidR="001E2905" w:rsidRPr="003D1DAF" w:rsidRDefault="001E2905" w:rsidP="00C64A05">
      <w:pPr>
        <w:pStyle w:val="ListParagraph"/>
        <w:numPr>
          <w:ilvl w:val="0"/>
          <w:numId w:val="5"/>
        </w:numPr>
        <w:spacing w:after="120" w:line="276" w:lineRule="auto"/>
        <w:ind w:left="357" w:hanging="357"/>
        <w:contextualSpacing w:val="0"/>
      </w:pPr>
      <w:r w:rsidRPr="003D1DAF">
        <w:t>the application of the approach in rehearsal and/or performance.</w:t>
      </w:r>
    </w:p>
    <w:p w14:paraId="22CA20AF" w14:textId="77777777" w:rsidR="001E2905" w:rsidRPr="003D1DAF" w:rsidRDefault="001E2905" w:rsidP="001E2905">
      <w:pPr>
        <w:pStyle w:val="Heading2"/>
        <w:rPr>
          <w:rFonts w:eastAsiaTheme="majorEastAsia"/>
        </w:rPr>
      </w:pPr>
      <w:bookmarkStart w:id="14" w:name="_Toc80087999"/>
      <w:r w:rsidRPr="003D1DAF">
        <w:rPr>
          <w:rFonts w:eastAsiaTheme="majorEastAsia"/>
        </w:rPr>
        <w:t>Unit content</w:t>
      </w:r>
      <w:bookmarkEnd w:id="14"/>
    </w:p>
    <w:p w14:paraId="3F54A2C8" w14:textId="77777777" w:rsidR="001E2905" w:rsidRPr="003D1DAF" w:rsidRDefault="001E2905" w:rsidP="001E2905">
      <w:pPr>
        <w:spacing w:line="276" w:lineRule="auto"/>
      </w:pPr>
      <w:r w:rsidRPr="003D1DAF">
        <w:t>This unit includes the knowledge, understandings and skills described below</w:t>
      </w:r>
      <w:r w:rsidRPr="003D1DAF">
        <w:rPr>
          <w:rFonts w:ascii="Calibri" w:hAnsi="Calibri" w:cs="Calibri"/>
          <w:lang w:eastAsia="en-AU"/>
        </w:rPr>
        <w:t>.</w:t>
      </w:r>
    </w:p>
    <w:p w14:paraId="2CF597E4" w14:textId="77777777" w:rsidR="001E2905" w:rsidRPr="003D1DAF" w:rsidRDefault="001E2905" w:rsidP="001E2905">
      <w:pPr>
        <w:spacing w:line="276" w:lineRule="auto"/>
        <w:rPr>
          <w:b/>
        </w:rPr>
      </w:pPr>
      <w:r w:rsidRPr="003D1DAF">
        <w:rPr>
          <w:b/>
        </w:rPr>
        <w:t>In the context of drama in rehearsal, performance and response, students create, understand, select and combine drama language, contextual knowledge, performance and production using oral and written communication.</w:t>
      </w:r>
    </w:p>
    <w:p w14:paraId="64D0D95F" w14:textId="77777777" w:rsidR="001E2905" w:rsidRPr="003D1DAF" w:rsidRDefault="001E2905" w:rsidP="001E2905">
      <w:pPr>
        <w:pStyle w:val="Heading3"/>
        <w:rPr>
          <w:rFonts w:eastAsiaTheme="majorEastAsia"/>
        </w:rPr>
      </w:pPr>
      <w:bookmarkStart w:id="15" w:name="_Toc32589975"/>
      <w:bookmarkStart w:id="16" w:name="_Toc33192818"/>
      <w:r w:rsidRPr="003D1DAF">
        <w:rPr>
          <w:rFonts w:eastAsiaTheme="majorEastAsia"/>
        </w:rPr>
        <w:t>Drama language</w:t>
      </w:r>
      <w:bookmarkEnd w:id="15"/>
      <w:bookmarkEnd w:id="16"/>
    </w:p>
    <w:p w14:paraId="3B2FFFA8" w14:textId="77777777" w:rsidR="001E2905" w:rsidRPr="003D1DAF" w:rsidRDefault="001E2905" w:rsidP="001E2905">
      <w:pPr>
        <w:pStyle w:val="Heading4"/>
        <w:rPr>
          <w:lang w:eastAsia="en-AU"/>
        </w:rPr>
      </w:pPr>
      <w:r w:rsidRPr="003D1DAF">
        <w:rPr>
          <w:lang w:eastAsia="en-AU"/>
        </w:rPr>
        <w:t>Elements of drama</w:t>
      </w:r>
    </w:p>
    <w:p w14:paraId="3B6FAA52" w14:textId="77777777" w:rsidR="001E2905" w:rsidRPr="003D1DAF" w:rsidRDefault="001E2905" w:rsidP="00C64A05">
      <w:pPr>
        <w:pStyle w:val="ListParagraph"/>
        <w:numPr>
          <w:ilvl w:val="0"/>
          <w:numId w:val="5"/>
        </w:numPr>
        <w:spacing w:after="120" w:line="276" w:lineRule="auto"/>
        <w:ind w:left="357" w:hanging="357"/>
        <w:contextualSpacing w:val="0"/>
      </w:pPr>
      <w:r w:rsidRPr="003D1DAF">
        <w:t>character: representing real and defined traits</w:t>
      </w:r>
    </w:p>
    <w:p w14:paraId="45E5E0E8" w14:textId="77777777" w:rsidR="001E2905" w:rsidRPr="003D1DAF" w:rsidRDefault="001E2905" w:rsidP="00C64A05">
      <w:pPr>
        <w:pStyle w:val="ListParagraph"/>
        <w:numPr>
          <w:ilvl w:val="0"/>
          <w:numId w:val="5"/>
        </w:numPr>
        <w:spacing w:after="120" w:line="276" w:lineRule="auto"/>
        <w:ind w:left="357" w:hanging="357"/>
        <w:contextualSpacing w:val="0"/>
      </w:pPr>
      <w:r w:rsidRPr="003D1DAF">
        <w:t>role: representing a persona and/or stereotype</w:t>
      </w:r>
    </w:p>
    <w:p w14:paraId="1EF20B4F" w14:textId="77777777" w:rsidR="001E2905" w:rsidRPr="003D1DAF" w:rsidRDefault="001E2905" w:rsidP="00C64A05">
      <w:pPr>
        <w:pStyle w:val="ListParagraph"/>
        <w:numPr>
          <w:ilvl w:val="0"/>
          <w:numId w:val="5"/>
        </w:numPr>
        <w:spacing w:after="120" w:line="276" w:lineRule="auto"/>
        <w:ind w:left="357" w:hanging="357"/>
        <w:contextualSpacing w:val="0"/>
      </w:pPr>
      <w:r w:rsidRPr="003D1DAF">
        <w:t>relationships: connection between two or more characters</w:t>
      </w:r>
    </w:p>
    <w:p w14:paraId="46A8A62C" w14:textId="77777777" w:rsidR="001E2905" w:rsidRPr="003D1DAF" w:rsidRDefault="001E2905" w:rsidP="00C64A05">
      <w:pPr>
        <w:pStyle w:val="ListParagraph"/>
        <w:numPr>
          <w:ilvl w:val="0"/>
          <w:numId w:val="5"/>
        </w:numPr>
        <w:spacing w:after="120" w:line="276" w:lineRule="auto"/>
        <w:ind w:left="357" w:hanging="357"/>
        <w:contextualSpacing w:val="0"/>
      </w:pPr>
      <w:r w:rsidRPr="003D1DAF">
        <w:t>situation: specified setting and circumstances</w:t>
      </w:r>
    </w:p>
    <w:p w14:paraId="4EFBC2F8" w14:textId="77777777" w:rsidR="001E2905" w:rsidRPr="003D1DAF" w:rsidRDefault="001E2905" w:rsidP="00C64A05">
      <w:pPr>
        <w:pStyle w:val="ListParagraph"/>
        <w:numPr>
          <w:ilvl w:val="0"/>
          <w:numId w:val="5"/>
        </w:numPr>
        <w:spacing w:after="120" w:line="276" w:lineRule="auto"/>
        <w:ind w:left="357" w:hanging="357"/>
        <w:contextualSpacing w:val="0"/>
      </w:pPr>
      <w:r w:rsidRPr="003D1DAF">
        <w:t>voice: use of accent, articulation, emphasis, pace, pause, pitch, projection, tone and silence</w:t>
      </w:r>
    </w:p>
    <w:p w14:paraId="2B738DE5" w14:textId="77777777" w:rsidR="001E2905" w:rsidRPr="003D1DAF" w:rsidRDefault="001E2905" w:rsidP="00C64A05">
      <w:pPr>
        <w:pStyle w:val="ListParagraph"/>
        <w:numPr>
          <w:ilvl w:val="0"/>
          <w:numId w:val="5"/>
        </w:numPr>
        <w:spacing w:after="120" w:line="276" w:lineRule="auto"/>
        <w:ind w:left="357" w:hanging="357"/>
        <w:contextualSpacing w:val="0"/>
      </w:pPr>
      <w:r w:rsidRPr="003D1DAF">
        <w:t>movement: use of energy, facial expressions, gait, gesture, pace, posture, proxemics, stillness and weight</w:t>
      </w:r>
    </w:p>
    <w:p w14:paraId="0B174FF4" w14:textId="77777777" w:rsidR="001E2905" w:rsidRPr="003D1DAF" w:rsidRDefault="001E2905" w:rsidP="00C64A05">
      <w:pPr>
        <w:pStyle w:val="ListParagraph"/>
        <w:numPr>
          <w:ilvl w:val="0"/>
          <w:numId w:val="5"/>
        </w:numPr>
        <w:spacing w:after="120" w:line="276" w:lineRule="auto"/>
        <w:ind w:left="357" w:hanging="357"/>
        <w:contextualSpacing w:val="0"/>
      </w:pPr>
      <w:r w:rsidRPr="003D1DAF">
        <w:t>focus: where attention is directed</w:t>
      </w:r>
    </w:p>
    <w:p w14:paraId="1862FB3D" w14:textId="77777777" w:rsidR="001E2905" w:rsidRPr="003D1DAF" w:rsidRDefault="001E2905" w:rsidP="00C64A05">
      <w:pPr>
        <w:pStyle w:val="ListParagraph"/>
        <w:numPr>
          <w:ilvl w:val="0"/>
          <w:numId w:val="5"/>
        </w:numPr>
        <w:spacing w:after="120" w:line="276" w:lineRule="auto"/>
        <w:ind w:left="357" w:hanging="357"/>
        <w:contextualSpacing w:val="0"/>
      </w:pPr>
      <w:r w:rsidRPr="003D1DAF">
        <w:t>tension: anticipation or conflict which drives the dramatic action</w:t>
      </w:r>
    </w:p>
    <w:p w14:paraId="284D2476" w14:textId="77777777" w:rsidR="001E2905" w:rsidRPr="003D1DAF" w:rsidRDefault="001E2905" w:rsidP="00C64A05">
      <w:pPr>
        <w:pStyle w:val="ListParagraph"/>
        <w:numPr>
          <w:ilvl w:val="0"/>
          <w:numId w:val="5"/>
        </w:numPr>
        <w:spacing w:after="120" w:line="276" w:lineRule="auto"/>
        <w:ind w:left="357" w:hanging="357"/>
        <w:contextualSpacing w:val="0"/>
      </w:pPr>
      <w:r w:rsidRPr="003D1DAF">
        <w:t>space: the physical setting</w:t>
      </w:r>
    </w:p>
    <w:p w14:paraId="327C796B" w14:textId="77777777" w:rsidR="001E2905" w:rsidRPr="003D1DAF" w:rsidRDefault="001E2905" w:rsidP="00C64A05">
      <w:pPr>
        <w:pStyle w:val="ListParagraph"/>
        <w:numPr>
          <w:ilvl w:val="0"/>
          <w:numId w:val="5"/>
        </w:numPr>
        <w:spacing w:after="120" w:line="276" w:lineRule="auto"/>
        <w:ind w:left="357" w:hanging="357"/>
        <w:contextualSpacing w:val="0"/>
      </w:pPr>
      <w:r w:rsidRPr="003D1DAF">
        <w:t>time: the fictional time and linear structure</w:t>
      </w:r>
    </w:p>
    <w:p w14:paraId="6C4ABA56" w14:textId="77777777" w:rsidR="001E2905" w:rsidRPr="003D1DAF" w:rsidRDefault="001E2905" w:rsidP="00C64A05">
      <w:pPr>
        <w:pStyle w:val="ListParagraph"/>
        <w:numPr>
          <w:ilvl w:val="0"/>
          <w:numId w:val="5"/>
        </w:numPr>
        <w:spacing w:after="120" w:line="276" w:lineRule="auto"/>
        <w:ind w:left="357" w:hanging="357"/>
        <w:contextualSpacing w:val="0"/>
      </w:pPr>
      <w:r w:rsidRPr="003D1DAF">
        <w:t>language: realistic and credible</w:t>
      </w:r>
    </w:p>
    <w:p w14:paraId="09DB657D" w14:textId="77777777" w:rsidR="001E2905" w:rsidRPr="003D1DAF" w:rsidRDefault="001E2905" w:rsidP="00C64A05">
      <w:pPr>
        <w:pStyle w:val="ListParagraph"/>
        <w:numPr>
          <w:ilvl w:val="0"/>
          <w:numId w:val="5"/>
        </w:numPr>
        <w:spacing w:after="120" w:line="276" w:lineRule="auto"/>
        <w:ind w:left="357" w:hanging="357"/>
        <w:contextualSpacing w:val="0"/>
      </w:pPr>
      <w:r w:rsidRPr="003D1DAF">
        <w:t>symbol: literal</w:t>
      </w:r>
    </w:p>
    <w:p w14:paraId="40D123C8" w14:textId="77777777" w:rsidR="001E2905" w:rsidRPr="003D1DAF" w:rsidRDefault="001E2905" w:rsidP="00C64A05">
      <w:pPr>
        <w:pStyle w:val="ListParagraph"/>
        <w:numPr>
          <w:ilvl w:val="0"/>
          <w:numId w:val="5"/>
        </w:numPr>
        <w:spacing w:after="120" w:line="276" w:lineRule="auto"/>
        <w:ind w:left="357" w:hanging="357"/>
        <w:contextualSpacing w:val="0"/>
      </w:pPr>
      <w:r w:rsidRPr="003D1DAF">
        <w:lastRenderedPageBreak/>
        <w:t>audience: passive viewers looking through a ‘fourth wall’</w:t>
      </w:r>
    </w:p>
    <w:p w14:paraId="3256926A" w14:textId="77777777" w:rsidR="001E2905" w:rsidRPr="003D1DAF" w:rsidRDefault="001E2905" w:rsidP="00C64A05">
      <w:pPr>
        <w:pStyle w:val="ListParagraph"/>
        <w:numPr>
          <w:ilvl w:val="0"/>
          <w:numId w:val="5"/>
        </w:numPr>
        <w:spacing w:after="120" w:line="276" w:lineRule="auto"/>
        <w:ind w:left="357" w:hanging="357"/>
        <w:contextualSpacing w:val="0"/>
      </w:pPr>
      <w:r w:rsidRPr="003D1DAF">
        <w:t>mood: intended by text and/or creative team</w:t>
      </w:r>
    </w:p>
    <w:p w14:paraId="3E3BAF6B" w14:textId="77777777" w:rsidR="001E2905" w:rsidRPr="003D1DAF" w:rsidRDefault="001E2905" w:rsidP="00C64A05">
      <w:pPr>
        <w:pStyle w:val="ListParagraph"/>
        <w:numPr>
          <w:ilvl w:val="0"/>
          <w:numId w:val="5"/>
        </w:numPr>
        <w:spacing w:after="120" w:line="276" w:lineRule="auto"/>
        <w:ind w:left="357" w:hanging="357"/>
        <w:contextualSpacing w:val="0"/>
      </w:pPr>
      <w:r w:rsidRPr="003D1DAF">
        <w:t>atmosphere: the impact of a drama performance felt by an audience</w:t>
      </w:r>
      <w:r w:rsidRPr="003D1DAF">
        <w:rPr>
          <w:rFonts w:ascii="Calibri" w:hAnsi="Calibri" w:cs="Calibri"/>
          <w:b/>
          <w:lang w:eastAsia="en-AU"/>
        </w:rPr>
        <w:t xml:space="preserve"> </w:t>
      </w:r>
    </w:p>
    <w:p w14:paraId="12C57D95" w14:textId="77777777" w:rsidR="001E2905" w:rsidRPr="003D1DAF" w:rsidRDefault="001E2905" w:rsidP="001E2905">
      <w:pPr>
        <w:pStyle w:val="Heading4"/>
        <w:rPr>
          <w:lang w:eastAsia="en-AU"/>
        </w:rPr>
      </w:pPr>
      <w:r w:rsidRPr="003D1DAF">
        <w:rPr>
          <w:lang w:eastAsia="en-AU"/>
        </w:rPr>
        <w:t>Drama processes</w:t>
      </w:r>
    </w:p>
    <w:p w14:paraId="3D6F6B36" w14:textId="77777777" w:rsidR="001E2905" w:rsidRPr="003D1DAF" w:rsidRDefault="001E2905" w:rsidP="00C64A05">
      <w:pPr>
        <w:pStyle w:val="ListParagraph"/>
        <w:numPr>
          <w:ilvl w:val="0"/>
          <w:numId w:val="5"/>
        </w:numPr>
        <w:spacing w:after="120" w:line="276" w:lineRule="auto"/>
        <w:ind w:left="357" w:hanging="357"/>
        <w:contextualSpacing w:val="0"/>
      </w:pPr>
      <w:r w:rsidRPr="003D1DAF">
        <w:rPr>
          <w:rFonts w:ascii="Calibri" w:hAnsi="Calibri" w:cs="Calibri"/>
          <w:lang w:eastAsia="en-AU"/>
        </w:rPr>
        <w:t>Sta</w:t>
      </w:r>
      <w:r w:rsidR="00220756">
        <w:t>nislavski</w:t>
      </w:r>
      <w:r w:rsidR="00C26620">
        <w:t>’s</w:t>
      </w:r>
      <w:r w:rsidRPr="003D1DAF">
        <w:t xml:space="preserve"> approach to realism and representational drama</w:t>
      </w:r>
    </w:p>
    <w:p w14:paraId="7670C54A" w14:textId="77777777" w:rsidR="001E2905" w:rsidRPr="003D1DAF" w:rsidRDefault="001E2905" w:rsidP="00C64A05">
      <w:pPr>
        <w:pStyle w:val="ListParagraph"/>
        <w:numPr>
          <w:ilvl w:val="0"/>
          <w:numId w:val="5"/>
        </w:numPr>
        <w:spacing w:after="120" w:line="276" w:lineRule="auto"/>
        <w:ind w:left="357" w:hanging="357"/>
        <w:contextualSpacing w:val="0"/>
      </w:pPr>
      <w:r w:rsidRPr="003D1DAF">
        <w:t>themes/issues</w:t>
      </w:r>
    </w:p>
    <w:p w14:paraId="5F4D9D72" w14:textId="77777777" w:rsidR="001E2905" w:rsidRPr="003D1DAF" w:rsidRDefault="001E2905" w:rsidP="00C64A05">
      <w:pPr>
        <w:pStyle w:val="ListParagraph"/>
        <w:numPr>
          <w:ilvl w:val="0"/>
          <w:numId w:val="5"/>
        </w:numPr>
        <w:spacing w:after="120" w:line="276" w:lineRule="auto"/>
        <w:ind w:left="357" w:hanging="357"/>
        <w:contextualSpacing w:val="0"/>
      </w:pPr>
      <w:r w:rsidRPr="003D1DAF">
        <w:t>director’s vision which informs rehearsal and performance</w:t>
      </w:r>
    </w:p>
    <w:p w14:paraId="3F9DF81B" w14:textId="77777777" w:rsidR="001E2905" w:rsidRPr="003D1DAF" w:rsidRDefault="001E2905" w:rsidP="00C64A05">
      <w:pPr>
        <w:pStyle w:val="ListParagraph"/>
        <w:numPr>
          <w:ilvl w:val="0"/>
          <w:numId w:val="5"/>
        </w:numPr>
        <w:spacing w:after="120" w:line="276" w:lineRule="auto"/>
        <w:ind w:left="357" w:hanging="357"/>
        <w:contextualSpacing w:val="0"/>
      </w:pPr>
      <w:r w:rsidRPr="003D1DAF">
        <w:t>improvisation in rehearsal and performance</w:t>
      </w:r>
    </w:p>
    <w:p w14:paraId="2A43E78C" w14:textId="77777777" w:rsidR="001E2905" w:rsidRPr="003D1DAF" w:rsidRDefault="001E2905" w:rsidP="001E2905">
      <w:pPr>
        <w:pStyle w:val="Heading3"/>
        <w:rPr>
          <w:rFonts w:eastAsiaTheme="majorEastAsia"/>
        </w:rPr>
      </w:pPr>
      <w:bookmarkStart w:id="17" w:name="_Toc32589976"/>
      <w:bookmarkStart w:id="18" w:name="_Toc33192819"/>
      <w:r w:rsidRPr="003D1DAF">
        <w:rPr>
          <w:rFonts w:eastAsiaTheme="majorEastAsia"/>
        </w:rPr>
        <w:t>Contextual knowledge</w:t>
      </w:r>
      <w:bookmarkEnd w:id="17"/>
      <w:bookmarkEnd w:id="18"/>
    </w:p>
    <w:p w14:paraId="0A16A122" w14:textId="77777777" w:rsidR="001E2905" w:rsidRPr="003D1DAF" w:rsidRDefault="001E2905" w:rsidP="001E2905">
      <w:pPr>
        <w:pStyle w:val="Heading4"/>
      </w:pPr>
      <w:r w:rsidRPr="003D1DAF">
        <w:t>Drama conventions</w:t>
      </w:r>
    </w:p>
    <w:p w14:paraId="21303C77" w14:textId="77777777" w:rsidR="001E2905" w:rsidRPr="003D1DAF" w:rsidRDefault="001E2905" w:rsidP="00C64A05">
      <w:pPr>
        <w:pStyle w:val="ListParagraph"/>
        <w:numPr>
          <w:ilvl w:val="0"/>
          <w:numId w:val="5"/>
        </w:numPr>
        <w:spacing w:after="120" w:line="276" w:lineRule="auto"/>
        <w:ind w:left="357" w:hanging="357"/>
        <w:contextualSpacing w:val="0"/>
      </w:pPr>
      <w:r w:rsidRPr="003D1DAF">
        <w:t>conventions in drama for engaging the audience with realistic character, setting and linear narrative</w:t>
      </w:r>
    </w:p>
    <w:p w14:paraId="528C7407"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form and style </w:t>
      </w:r>
    </w:p>
    <w:p w14:paraId="714BFF5D"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historical, social and cultural context </w:t>
      </w:r>
    </w:p>
    <w:p w14:paraId="0B90964A" w14:textId="77777777" w:rsidR="001E2905" w:rsidRPr="003D1DAF" w:rsidRDefault="001E2905" w:rsidP="00C64A05">
      <w:pPr>
        <w:pStyle w:val="ListParagraph"/>
        <w:numPr>
          <w:ilvl w:val="0"/>
          <w:numId w:val="5"/>
        </w:numPr>
        <w:spacing w:after="120" w:line="276" w:lineRule="auto"/>
        <w:ind w:left="357" w:hanging="357"/>
        <w:contextualSpacing w:val="0"/>
      </w:pPr>
      <w:r w:rsidRPr="003D1DAF">
        <w:t>character value/s</w:t>
      </w:r>
    </w:p>
    <w:p w14:paraId="44E23FF7" w14:textId="77777777" w:rsidR="001E2905" w:rsidRPr="003D1DAF" w:rsidRDefault="001E2905" w:rsidP="00C64A05">
      <w:pPr>
        <w:pStyle w:val="ListParagraph"/>
        <w:numPr>
          <w:ilvl w:val="0"/>
          <w:numId w:val="5"/>
        </w:numPr>
        <w:spacing w:after="120" w:line="276" w:lineRule="auto"/>
        <w:ind w:left="357" w:hanging="357"/>
        <w:contextualSpacing w:val="0"/>
      </w:pPr>
      <w:r w:rsidRPr="003D1DAF">
        <w:t>point of view</w:t>
      </w:r>
    </w:p>
    <w:p w14:paraId="36BCD194" w14:textId="77777777" w:rsidR="001E2905" w:rsidRPr="003D1DAF" w:rsidRDefault="001E2905" w:rsidP="001E2905">
      <w:pPr>
        <w:pStyle w:val="Heading3"/>
        <w:rPr>
          <w:rFonts w:eastAsiaTheme="majorEastAsia"/>
        </w:rPr>
      </w:pPr>
      <w:bookmarkStart w:id="19" w:name="_Toc32589977"/>
      <w:bookmarkStart w:id="20" w:name="_Toc33192820"/>
      <w:r w:rsidRPr="003D1DAF">
        <w:rPr>
          <w:rFonts w:eastAsiaTheme="majorEastAsia"/>
        </w:rPr>
        <w:t>Production and performance</w:t>
      </w:r>
      <w:bookmarkEnd w:id="19"/>
      <w:bookmarkEnd w:id="20"/>
    </w:p>
    <w:p w14:paraId="04C0F55C" w14:textId="77777777" w:rsidR="001E2905" w:rsidRPr="003D1DAF" w:rsidRDefault="001E2905" w:rsidP="001E2905">
      <w:pPr>
        <w:pStyle w:val="Heading4"/>
      </w:pPr>
      <w:r w:rsidRPr="003D1DAF">
        <w:t>Spaces of performance</w:t>
      </w:r>
    </w:p>
    <w:p w14:paraId="79916EAF" w14:textId="77777777" w:rsidR="001E2905" w:rsidRPr="003D1DAF" w:rsidRDefault="001E2905" w:rsidP="00C64A05">
      <w:pPr>
        <w:pStyle w:val="ListParagraph"/>
        <w:numPr>
          <w:ilvl w:val="0"/>
          <w:numId w:val="5"/>
        </w:numPr>
        <w:spacing w:after="120" w:line="276" w:lineRule="auto"/>
        <w:ind w:left="357" w:hanging="357"/>
        <w:contextualSpacing w:val="0"/>
      </w:pPr>
      <w:r w:rsidRPr="003D1DAF">
        <w:t>performer and audience relationship in the theatre space</w:t>
      </w:r>
    </w:p>
    <w:p w14:paraId="5B502C7A" w14:textId="77777777" w:rsidR="001E2905" w:rsidRPr="003D1DAF" w:rsidRDefault="001E2905" w:rsidP="00C64A05">
      <w:pPr>
        <w:pStyle w:val="ListParagraph"/>
        <w:numPr>
          <w:ilvl w:val="0"/>
          <w:numId w:val="5"/>
        </w:numPr>
        <w:spacing w:after="120" w:line="276" w:lineRule="auto"/>
        <w:ind w:left="357" w:hanging="357"/>
        <w:contextualSpacing w:val="0"/>
      </w:pPr>
      <w:r w:rsidRPr="003D1DAF">
        <w:t>theatre spaces: proscenium arch stage and end stage</w:t>
      </w:r>
    </w:p>
    <w:p w14:paraId="2DC73CBB" w14:textId="77777777" w:rsidR="001E2905" w:rsidRPr="003D1DAF" w:rsidRDefault="001E2905" w:rsidP="001E2905">
      <w:pPr>
        <w:pStyle w:val="Heading4"/>
      </w:pPr>
      <w:r w:rsidRPr="003D1DAF">
        <w:t>Design and technology choices</w:t>
      </w:r>
    </w:p>
    <w:p w14:paraId="4F71A7CD" w14:textId="77777777" w:rsidR="001E2905" w:rsidRPr="003D1DAF" w:rsidRDefault="001E2905" w:rsidP="00C64A05">
      <w:pPr>
        <w:pStyle w:val="ListParagraph"/>
        <w:numPr>
          <w:ilvl w:val="0"/>
          <w:numId w:val="5"/>
        </w:numPr>
        <w:spacing w:after="120" w:line="276" w:lineRule="auto"/>
        <w:ind w:left="357" w:hanging="357"/>
        <w:contextualSpacing w:val="0"/>
      </w:pPr>
      <w:r w:rsidRPr="003D1DAF">
        <w:rPr>
          <w:rFonts w:ascii="Calibri" w:hAnsi="Calibri" w:cs="Calibri"/>
          <w:lang w:eastAsia="en-AU"/>
        </w:rPr>
        <w:t>col</w:t>
      </w:r>
      <w:r w:rsidRPr="00C64A05">
        <w:t xml:space="preserve">laboration </w:t>
      </w:r>
      <w:r w:rsidRPr="003D1DAF">
        <w:t>of creative team</w:t>
      </w:r>
    </w:p>
    <w:p w14:paraId="563F4374" w14:textId="77777777" w:rsidR="001E2905" w:rsidRPr="003D1DAF" w:rsidRDefault="001E2905" w:rsidP="00C64A05">
      <w:pPr>
        <w:pStyle w:val="ListParagraph"/>
        <w:numPr>
          <w:ilvl w:val="0"/>
          <w:numId w:val="5"/>
        </w:numPr>
        <w:spacing w:after="120" w:line="276" w:lineRule="auto"/>
        <w:ind w:left="357" w:hanging="357"/>
        <w:contextualSpacing w:val="0"/>
      </w:pPr>
      <w:r w:rsidRPr="003D1DAF">
        <w:t>application of design language</w:t>
      </w:r>
    </w:p>
    <w:p w14:paraId="540BAD21" w14:textId="77777777" w:rsidR="001E2905" w:rsidRPr="003D1DAF" w:rsidRDefault="001E2905" w:rsidP="001E2905">
      <w:pPr>
        <w:pStyle w:val="ListBullet2"/>
        <w:ind w:left="720" w:hanging="360"/>
      </w:pPr>
      <w:r w:rsidRPr="003D1DAF">
        <w:t>principles of design, such as balance and contrast</w:t>
      </w:r>
    </w:p>
    <w:p w14:paraId="5EFDABB8" w14:textId="77777777" w:rsidR="001E2905" w:rsidRPr="003D1DAF" w:rsidRDefault="001E2905" w:rsidP="001E2905">
      <w:pPr>
        <w:pStyle w:val="ListBullet2"/>
        <w:ind w:left="720" w:hanging="360"/>
      </w:pPr>
      <w:r w:rsidRPr="003D1DAF">
        <w:t>elements of design</w:t>
      </w:r>
    </w:p>
    <w:p w14:paraId="44B19ECA" w14:textId="77777777" w:rsidR="001E2905" w:rsidRPr="003D1DAF" w:rsidRDefault="001E2905" w:rsidP="00C64A05">
      <w:pPr>
        <w:pStyle w:val="ListParagraph"/>
        <w:numPr>
          <w:ilvl w:val="0"/>
          <w:numId w:val="5"/>
        </w:numPr>
        <w:spacing w:after="120" w:line="276" w:lineRule="auto"/>
        <w:ind w:left="357" w:hanging="357"/>
        <w:contextualSpacing w:val="0"/>
        <w:rPr>
          <w:rFonts w:ascii="Calibri" w:hAnsi="Calibri" w:cs="Calibri"/>
          <w:lang w:eastAsia="en-AU"/>
        </w:rPr>
      </w:pPr>
      <w:r w:rsidRPr="003D1DAF">
        <w:t>application o</w:t>
      </w:r>
      <w:r w:rsidRPr="003D1DAF">
        <w:rPr>
          <w:rFonts w:ascii="Calibri" w:hAnsi="Calibri" w:cs="Calibri"/>
          <w:lang w:eastAsia="en-AU"/>
        </w:rPr>
        <w:t>f design role and theatre technologies</w:t>
      </w:r>
    </w:p>
    <w:p w14:paraId="6D258944" w14:textId="77777777" w:rsidR="001E2905" w:rsidRPr="003D1DAF" w:rsidRDefault="001E2905" w:rsidP="001E2905">
      <w:pPr>
        <w:pStyle w:val="Heading3"/>
        <w:rPr>
          <w:rFonts w:eastAsiaTheme="majorEastAsia"/>
        </w:rPr>
      </w:pPr>
      <w:bookmarkStart w:id="21" w:name="_Toc33192821"/>
      <w:r w:rsidRPr="003D1DAF">
        <w:rPr>
          <w:rFonts w:eastAsiaTheme="majorEastAsia"/>
        </w:rPr>
        <w:t>Oral and written communication</w:t>
      </w:r>
      <w:bookmarkEnd w:id="21"/>
    </w:p>
    <w:p w14:paraId="540FE665" w14:textId="77777777" w:rsidR="001E2905" w:rsidRPr="003D1DAF" w:rsidRDefault="001E2905" w:rsidP="001E2905">
      <w:pPr>
        <w:spacing w:before="120" w:after="120" w:line="276" w:lineRule="auto"/>
        <w:rPr>
          <w:rFonts w:ascii="Calibri" w:hAnsi="Calibri" w:cs="Calibri"/>
          <w:lang w:eastAsia="en-AU"/>
        </w:rPr>
      </w:pPr>
      <w:r w:rsidRPr="003D1DAF">
        <w:rPr>
          <w:rFonts w:ascii="Calibri" w:hAnsi="Calibri" w:cs="Calibri"/>
          <w:lang w:eastAsia="en-AU"/>
        </w:rPr>
        <w:t>Students address aspects of written and oral communication through drama in performance and associated learning activities, such as:</w:t>
      </w:r>
    </w:p>
    <w:p w14:paraId="010691BA" w14:textId="77777777" w:rsidR="001E2905" w:rsidRPr="003D1DAF" w:rsidRDefault="001E2905" w:rsidP="00C64A05">
      <w:pPr>
        <w:pStyle w:val="ListParagraph"/>
        <w:numPr>
          <w:ilvl w:val="0"/>
          <w:numId w:val="5"/>
        </w:numPr>
        <w:spacing w:after="120" w:line="276" w:lineRule="auto"/>
        <w:ind w:left="357" w:hanging="357"/>
        <w:contextualSpacing w:val="0"/>
      </w:pPr>
      <w:r w:rsidRPr="003D1DAF">
        <w:rPr>
          <w:rFonts w:ascii="Calibri" w:eastAsiaTheme="minorEastAsia" w:hAnsi="Calibri"/>
        </w:rPr>
        <w:t>st</w:t>
      </w:r>
      <w:r w:rsidRPr="00C64A05">
        <w:t>ructu</w:t>
      </w:r>
      <w:r w:rsidRPr="003D1DAF">
        <w:t>ring of ideas and responses</w:t>
      </w:r>
    </w:p>
    <w:p w14:paraId="741148A9" w14:textId="77777777" w:rsidR="001E2905" w:rsidRPr="003D1DAF" w:rsidRDefault="001E2905" w:rsidP="00C64A05">
      <w:pPr>
        <w:pStyle w:val="ListParagraph"/>
        <w:numPr>
          <w:ilvl w:val="0"/>
          <w:numId w:val="5"/>
        </w:numPr>
        <w:spacing w:after="120" w:line="276" w:lineRule="auto"/>
        <w:ind w:left="357" w:hanging="357"/>
        <w:contextualSpacing w:val="0"/>
      </w:pPr>
      <w:r w:rsidRPr="003D1DAF">
        <w:t>short and extended answer forms</w:t>
      </w:r>
    </w:p>
    <w:p w14:paraId="561D6F29" w14:textId="77777777" w:rsidR="001E2905" w:rsidRPr="003D1DAF" w:rsidRDefault="001E2905" w:rsidP="00C64A05">
      <w:pPr>
        <w:pStyle w:val="ListParagraph"/>
        <w:numPr>
          <w:ilvl w:val="0"/>
          <w:numId w:val="5"/>
        </w:numPr>
        <w:spacing w:after="120" w:line="276" w:lineRule="auto"/>
        <w:ind w:left="357" w:hanging="357"/>
        <w:contextualSpacing w:val="0"/>
      </w:pPr>
      <w:r w:rsidRPr="003D1DAF">
        <w:lastRenderedPageBreak/>
        <w:t>oral presentations</w:t>
      </w:r>
    </w:p>
    <w:p w14:paraId="423E4F56" w14:textId="77777777" w:rsidR="001E2905" w:rsidRPr="003D1DAF" w:rsidRDefault="001E2905" w:rsidP="00C64A05">
      <w:pPr>
        <w:pStyle w:val="ListParagraph"/>
        <w:numPr>
          <w:ilvl w:val="0"/>
          <w:numId w:val="5"/>
        </w:numPr>
        <w:spacing w:after="120" w:line="276" w:lineRule="auto"/>
        <w:ind w:left="357" w:hanging="357"/>
        <w:contextualSpacing w:val="0"/>
        <w:rPr>
          <w:rFonts w:ascii="Calibri" w:eastAsiaTheme="minorEastAsia" w:hAnsi="Calibri"/>
        </w:rPr>
      </w:pPr>
      <w:r w:rsidRPr="003D1DAF">
        <w:t>diagram</w:t>
      </w:r>
      <w:r w:rsidRPr="003D1DAF">
        <w:rPr>
          <w:rFonts w:ascii="Calibri" w:eastAsiaTheme="minorEastAsia" w:hAnsi="Calibri"/>
        </w:rPr>
        <w:t>s with annotations.</w:t>
      </w:r>
    </w:p>
    <w:p w14:paraId="6B766F1B" w14:textId="77777777" w:rsidR="001E2905" w:rsidRPr="003D1DAF" w:rsidRDefault="001E2905" w:rsidP="001E2905">
      <w:pPr>
        <w:pStyle w:val="Heading3"/>
        <w:rPr>
          <w:rFonts w:eastAsiaTheme="majorEastAsia"/>
        </w:rPr>
      </w:pPr>
      <w:bookmarkStart w:id="22" w:name="_Toc32589978"/>
      <w:bookmarkStart w:id="23" w:name="_Toc33192822"/>
      <w:r w:rsidRPr="003D1DAF">
        <w:rPr>
          <w:rFonts w:eastAsiaTheme="majorEastAsia"/>
        </w:rPr>
        <w:t>Suggested texts</w:t>
      </w:r>
      <w:bookmarkEnd w:id="22"/>
      <w:bookmarkEnd w:id="23"/>
    </w:p>
    <w:p w14:paraId="399148FC" w14:textId="77777777" w:rsidR="001E2905" w:rsidRPr="003D1DAF" w:rsidRDefault="001E2905" w:rsidP="001E2905">
      <w:pPr>
        <w:spacing w:before="120" w:line="276" w:lineRule="auto"/>
        <w:rPr>
          <w:rFonts w:ascii="Calibri" w:hAnsi="Calibri" w:cs="Calibri"/>
          <w:lang w:eastAsia="en-AU"/>
        </w:rPr>
      </w:pPr>
      <w:r w:rsidRPr="003D1DAF">
        <w:rPr>
          <w:rFonts w:ascii="Calibri" w:hAnsi="Calibri" w:cs="Calibri"/>
          <w:lang w:eastAsia="en-AU"/>
        </w:rPr>
        <w:t xml:space="preserve">This unit has a suggested text list. Students can study </w:t>
      </w:r>
      <w:r w:rsidRPr="003D1DAF">
        <w:rPr>
          <w:rFonts w:ascii="Calibri" w:hAnsi="Calibri" w:cs="Calibri"/>
          <w:b/>
          <w:lang w:eastAsia="en-AU"/>
        </w:rPr>
        <w:t>one</w:t>
      </w:r>
      <w:r w:rsidRPr="003D1DAF">
        <w:rPr>
          <w:rFonts w:ascii="Calibri" w:hAnsi="Calibri" w:cs="Calibri"/>
          <w:lang w:eastAsia="en-AU"/>
        </w:rPr>
        <w:t xml:space="preserve"> of the following suggested texts in the context of realism and representational drama in Year 11. By the end of Units 1 and 2, students should have studied one Australian and one World text.</w:t>
      </w:r>
    </w:p>
    <w:p w14:paraId="15A9ADDC" w14:textId="77777777" w:rsidR="001E2905" w:rsidRPr="003D1DAF" w:rsidRDefault="001E2905" w:rsidP="001E2905">
      <w:pPr>
        <w:pStyle w:val="Heading4"/>
        <w:rPr>
          <w:rFonts w:eastAsiaTheme="minorEastAsia"/>
        </w:rPr>
      </w:pPr>
      <w:r w:rsidRPr="003D1DAF">
        <w:rPr>
          <w:rFonts w:eastAsiaTheme="minorEastAsia"/>
        </w:rPr>
        <w:t>Australian texts for Unit 1</w:t>
      </w:r>
    </w:p>
    <w:p w14:paraId="297FA13F"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Richard Beynon: </w:t>
      </w:r>
      <w:r w:rsidRPr="00286E72">
        <w:rPr>
          <w:i/>
          <w:iCs/>
        </w:rPr>
        <w:t>The Shifting Heart</w:t>
      </w:r>
    </w:p>
    <w:p w14:paraId="2059BCF0"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Michael Andrew Collins: </w:t>
      </w:r>
      <w:r w:rsidRPr="00286E72">
        <w:rPr>
          <w:i/>
          <w:iCs/>
        </w:rPr>
        <w:t>Impending Everyone</w:t>
      </w:r>
    </w:p>
    <w:p w14:paraId="2DB20EDE"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Ray Lawler: </w:t>
      </w:r>
      <w:r w:rsidRPr="00286E72">
        <w:rPr>
          <w:i/>
          <w:iCs/>
        </w:rPr>
        <w:t>Summer of the Seventeenth Doll</w:t>
      </w:r>
      <w:r w:rsidRPr="003D1DAF">
        <w:t xml:space="preserve"> or </w:t>
      </w:r>
      <w:r w:rsidRPr="00286E72">
        <w:rPr>
          <w:i/>
          <w:iCs/>
        </w:rPr>
        <w:t>Kid Stakes</w:t>
      </w:r>
    </w:p>
    <w:p w14:paraId="22F11FA9"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Betty Roland: </w:t>
      </w:r>
      <w:r w:rsidRPr="00286E72">
        <w:rPr>
          <w:i/>
          <w:iCs/>
        </w:rPr>
        <w:t>The Touch of Silk</w:t>
      </w:r>
    </w:p>
    <w:p w14:paraId="1758550A"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Katherine Thomson: </w:t>
      </w:r>
      <w:r w:rsidRPr="00286E72">
        <w:rPr>
          <w:i/>
        </w:rPr>
        <w:t>Diving for Pearls or Barmaids</w:t>
      </w:r>
    </w:p>
    <w:p w14:paraId="32C30E6A" w14:textId="77777777" w:rsidR="001E2905" w:rsidRPr="003D1DAF" w:rsidRDefault="001E2905" w:rsidP="001E2905">
      <w:pPr>
        <w:pStyle w:val="Heading4"/>
        <w:rPr>
          <w:rFonts w:eastAsiaTheme="minorEastAsia"/>
        </w:rPr>
      </w:pPr>
      <w:r w:rsidRPr="003D1DAF">
        <w:rPr>
          <w:rFonts w:eastAsiaTheme="minorEastAsia"/>
        </w:rPr>
        <w:t>World texts for Unit 1</w:t>
      </w:r>
    </w:p>
    <w:p w14:paraId="000CD1AD"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Anton Chekhov: </w:t>
      </w:r>
      <w:r w:rsidRPr="00286E72">
        <w:rPr>
          <w:i/>
          <w:iCs/>
        </w:rPr>
        <w:t>The Cherry Orchard</w:t>
      </w:r>
      <w:r w:rsidRPr="003D1DAF">
        <w:t xml:space="preserve"> or </w:t>
      </w:r>
      <w:r w:rsidRPr="00286E72">
        <w:rPr>
          <w:i/>
          <w:iCs/>
        </w:rPr>
        <w:t>The Seagull</w:t>
      </w:r>
    </w:p>
    <w:p w14:paraId="06D4932C"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Henrik Ibsen: </w:t>
      </w:r>
      <w:r w:rsidRPr="00286E72">
        <w:rPr>
          <w:i/>
          <w:iCs/>
        </w:rPr>
        <w:t>A Doll’s House</w:t>
      </w:r>
    </w:p>
    <w:p w14:paraId="241EB0BD"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Eugene O’Neill: </w:t>
      </w:r>
      <w:r w:rsidRPr="00286E72">
        <w:rPr>
          <w:i/>
          <w:iCs/>
        </w:rPr>
        <w:t>Anna Christie</w:t>
      </w:r>
      <w:r w:rsidRPr="003D1DAF">
        <w:t xml:space="preserve"> or </w:t>
      </w:r>
      <w:r w:rsidRPr="00286E72">
        <w:rPr>
          <w:i/>
          <w:iCs/>
        </w:rPr>
        <w:t>Long Day’s Journey into Night</w:t>
      </w:r>
    </w:p>
    <w:p w14:paraId="486F1B2B"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August Strindberg: </w:t>
      </w:r>
      <w:r w:rsidRPr="00286E72">
        <w:rPr>
          <w:i/>
          <w:iCs/>
        </w:rPr>
        <w:t>Miss Julie</w:t>
      </w:r>
      <w:r w:rsidRPr="003D1DAF">
        <w:t xml:space="preserve"> or </w:t>
      </w:r>
      <w:r w:rsidRPr="00286E72">
        <w:rPr>
          <w:i/>
          <w:iCs/>
        </w:rPr>
        <w:t>Creditors</w:t>
      </w:r>
    </w:p>
    <w:p w14:paraId="69722672" w14:textId="77777777" w:rsidR="001E2905" w:rsidRPr="003D1DAF" w:rsidRDefault="001E2905" w:rsidP="00C64A05">
      <w:pPr>
        <w:pStyle w:val="ListParagraph"/>
        <w:numPr>
          <w:ilvl w:val="0"/>
          <w:numId w:val="5"/>
        </w:numPr>
        <w:spacing w:after="120" w:line="276" w:lineRule="auto"/>
        <w:ind w:left="357" w:hanging="357"/>
        <w:contextualSpacing w:val="0"/>
      </w:pPr>
      <w:r w:rsidRPr="003D1DAF">
        <w:t xml:space="preserve">Tennessee Williams: </w:t>
      </w:r>
      <w:r w:rsidRPr="003D1DAF">
        <w:rPr>
          <w:i/>
        </w:rPr>
        <w:t>A Streetcar Named Desire</w:t>
      </w:r>
    </w:p>
    <w:p w14:paraId="5B39DDD8" w14:textId="77777777" w:rsidR="001E2905" w:rsidRPr="003D1DAF" w:rsidRDefault="001E2905" w:rsidP="001E2905">
      <w:pPr>
        <w:pStyle w:val="Heading3"/>
        <w:rPr>
          <w:rFonts w:eastAsiaTheme="majorEastAsia"/>
        </w:rPr>
      </w:pPr>
      <w:r w:rsidRPr="003D1DAF">
        <w:rPr>
          <w:rFonts w:eastAsiaTheme="majorEastAsia"/>
        </w:rPr>
        <w:t>Creative Team</w:t>
      </w:r>
    </w:p>
    <w:p w14:paraId="5600A007" w14:textId="77777777" w:rsidR="001E2905" w:rsidRPr="003D1DAF" w:rsidRDefault="001E2905" w:rsidP="001E2905">
      <w:pPr>
        <w:spacing w:line="276" w:lineRule="auto"/>
        <w:rPr>
          <w:rFonts w:eastAsiaTheme="majorEastAsia" w:cstheme="minorHAnsi"/>
          <w:szCs w:val="24"/>
        </w:rPr>
      </w:pPr>
      <w:r w:rsidRPr="003D1DAF">
        <w:rPr>
          <w:rFonts w:eastAsiaTheme="majorEastAsia" w:cstheme="minorHAnsi"/>
          <w:szCs w:val="24"/>
        </w:rPr>
        <w:t xml:space="preserve">In Unit 1, students are required to engage with the role of both actor and director, and </w:t>
      </w:r>
      <w:r w:rsidRPr="003D1DAF">
        <w:rPr>
          <w:rFonts w:eastAsiaTheme="majorEastAsia" w:cstheme="minorHAnsi"/>
          <w:b/>
          <w:szCs w:val="24"/>
        </w:rPr>
        <w:t>one</w:t>
      </w:r>
      <w:r w:rsidRPr="003D1DAF">
        <w:rPr>
          <w:rFonts w:eastAsiaTheme="majorEastAsia" w:cstheme="minorHAnsi"/>
          <w:szCs w:val="24"/>
        </w:rPr>
        <w:t xml:space="preserve"> designer role – costume, lighting, set or sound.</w:t>
      </w:r>
    </w:p>
    <w:p w14:paraId="71081058" w14:textId="77777777" w:rsidR="001E2905" w:rsidRPr="003D1DAF" w:rsidRDefault="001E2905" w:rsidP="001E2905">
      <w:pPr>
        <w:rPr>
          <w:rFonts w:asciiTheme="majorHAnsi" w:eastAsiaTheme="majorEastAsia" w:hAnsiTheme="majorHAnsi" w:cstheme="majorBidi"/>
          <w:bCs/>
          <w:sz w:val="20"/>
          <w:szCs w:val="28"/>
        </w:rPr>
      </w:pPr>
      <w:r w:rsidRPr="003D1DAF">
        <w:rPr>
          <w:rFonts w:asciiTheme="majorHAnsi" w:eastAsiaTheme="majorEastAsia" w:hAnsiTheme="majorHAnsi" w:cstheme="majorBidi"/>
          <w:b/>
          <w:bCs/>
          <w:color w:val="2E74B5" w:themeColor="accent1" w:themeShade="BF"/>
          <w:sz w:val="40"/>
          <w:szCs w:val="28"/>
        </w:rPr>
        <w:br w:type="page"/>
      </w:r>
    </w:p>
    <w:p w14:paraId="5D67FE12" w14:textId="77777777" w:rsidR="001E2905" w:rsidRPr="003D1DAF" w:rsidRDefault="001E2905" w:rsidP="001E2905">
      <w:pPr>
        <w:pStyle w:val="Heading1"/>
        <w:rPr>
          <w:rFonts w:eastAsiaTheme="majorEastAsia"/>
        </w:rPr>
      </w:pPr>
      <w:bookmarkStart w:id="24" w:name="_Toc80088000"/>
      <w:r w:rsidRPr="003D1DAF">
        <w:rPr>
          <w:rFonts w:eastAsiaTheme="majorEastAsia"/>
        </w:rPr>
        <w:lastRenderedPageBreak/>
        <w:t>Unit 2</w:t>
      </w:r>
      <w:bookmarkEnd w:id="24"/>
      <w:r w:rsidRPr="003D1DAF">
        <w:rPr>
          <w:rFonts w:eastAsiaTheme="majorEastAsia"/>
        </w:rPr>
        <w:t xml:space="preserve"> </w:t>
      </w:r>
    </w:p>
    <w:p w14:paraId="798AED59" w14:textId="77777777" w:rsidR="001E2905" w:rsidRPr="003D1DAF" w:rsidRDefault="001E2905" w:rsidP="001E2905">
      <w:pPr>
        <w:pStyle w:val="Heading2"/>
        <w:rPr>
          <w:rFonts w:eastAsiaTheme="majorEastAsia"/>
        </w:rPr>
      </w:pPr>
      <w:bookmarkStart w:id="25" w:name="_Toc80088001"/>
      <w:r w:rsidRPr="003D1DAF">
        <w:rPr>
          <w:rFonts w:eastAsiaTheme="majorEastAsia"/>
        </w:rPr>
        <w:t>Unit description</w:t>
      </w:r>
      <w:bookmarkEnd w:id="25"/>
    </w:p>
    <w:p w14:paraId="61C0765A" w14:textId="77777777" w:rsidR="001E2905" w:rsidRPr="003D1DAF" w:rsidRDefault="001E2905" w:rsidP="001E2905">
      <w:pPr>
        <w:spacing w:before="120" w:line="276" w:lineRule="auto"/>
        <w:rPr>
          <w:rFonts w:ascii="Calibri" w:hAnsi="Calibri" w:cs="Calibri"/>
          <w:lang w:eastAsia="en-AU"/>
        </w:rPr>
      </w:pPr>
      <w:r w:rsidRPr="003D1DAF">
        <w:rPr>
          <w:rFonts w:ascii="Calibri" w:hAnsi="Calibri" w:cs="Calibri"/>
          <w:lang w:eastAsia="en-AU"/>
        </w:rPr>
        <w:t xml:space="preserve">This unit focuses on non-realism and presentational drama. </w:t>
      </w:r>
    </w:p>
    <w:p w14:paraId="2F8940D3" w14:textId="77777777" w:rsidR="001E2905" w:rsidRPr="003D1DAF" w:rsidRDefault="001E2905" w:rsidP="001E2905">
      <w:pPr>
        <w:spacing w:before="120" w:line="276" w:lineRule="auto"/>
        <w:rPr>
          <w:rFonts w:ascii="Calibri" w:hAnsi="Calibri" w:cs="Calibri"/>
          <w:lang w:eastAsia="en-AU"/>
        </w:rPr>
      </w:pPr>
      <w:r w:rsidRPr="003D1DAF">
        <w:rPr>
          <w:rFonts w:ascii="Calibri" w:hAnsi="Calibri" w:cs="Calibri"/>
          <w:lang w:eastAsia="en-AU"/>
        </w:rPr>
        <w:t xml:space="preserve">In this unit, students </w:t>
      </w:r>
      <w:proofErr w:type="gramStart"/>
      <w:r w:rsidRPr="003D1DAF">
        <w:rPr>
          <w:rFonts w:ascii="Calibri" w:hAnsi="Calibri" w:cs="Calibri"/>
          <w:lang w:eastAsia="en-AU"/>
        </w:rPr>
        <w:t>have the opportunity to</w:t>
      </w:r>
      <w:proofErr w:type="gramEnd"/>
      <w:r w:rsidRPr="003D1DAF">
        <w:rPr>
          <w:rFonts w:ascii="Calibri" w:hAnsi="Calibri" w:cs="Calibri"/>
          <w:lang w:eastAsia="en-AU"/>
        </w:rPr>
        <w:t xml:space="preserve"> research and collaboratively workshop, interpret and perform drama texts related to non-realism and presentational drama.</w:t>
      </w:r>
    </w:p>
    <w:p w14:paraId="3F88A83B" w14:textId="77777777" w:rsidR="001E2905" w:rsidRPr="003D1DAF" w:rsidRDefault="001E2905" w:rsidP="001E2905">
      <w:pPr>
        <w:spacing w:before="120" w:line="276" w:lineRule="auto"/>
      </w:pPr>
      <w:r w:rsidRPr="003D1DAF">
        <w:t xml:space="preserve">Within the focus of non-realism and presentational drama, students must investigate the approach of </w:t>
      </w:r>
      <w:r w:rsidRPr="003D1DAF">
        <w:rPr>
          <w:b/>
        </w:rPr>
        <w:t>Bertolt Brecht.</w:t>
      </w:r>
    </w:p>
    <w:p w14:paraId="78AAC781" w14:textId="77777777" w:rsidR="001E2905" w:rsidRPr="003D1DAF" w:rsidRDefault="001E2905" w:rsidP="001E2905">
      <w:pPr>
        <w:spacing w:before="120" w:after="120" w:line="276" w:lineRule="auto"/>
      </w:pPr>
      <w:r w:rsidRPr="003D1DAF">
        <w:t>The investigation must include:</w:t>
      </w:r>
    </w:p>
    <w:p w14:paraId="4AB4AB87" w14:textId="77777777" w:rsidR="001E2905" w:rsidRPr="003A024F" w:rsidRDefault="001E2905" w:rsidP="003A024F">
      <w:pPr>
        <w:pStyle w:val="ListParagraph"/>
        <w:numPr>
          <w:ilvl w:val="0"/>
          <w:numId w:val="5"/>
        </w:numPr>
        <w:spacing w:after="120" w:line="276" w:lineRule="auto"/>
        <w:ind w:left="357" w:hanging="357"/>
        <w:contextualSpacing w:val="0"/>
      </w:pPr>
      <w:r w:rsidRPr="003D1DAF">
        <w:t>the backgro</w:t>
      </w:r>
      <w:r w:rsidRPr="003A024F">
        <w:t xml:space="preserve">und </w:t>
      </w:r>
    </w:p>
    <w:p w14:paraId="10254A10" w14:textId="77777777" w:rsidR="001E2905" w:rsidRPr="003A024F" w:rsidRDefault="001E2905" w:rsidP="003A024F">
      <w:pPr>
        <w:pStyle w:val="ListParagraph"/>
        <w:numPr>
          <w:ilvl w:val="0"/>
          <w:numId w:val="5"/>
        </w:numPr>
        <w:spacing w:after="120" w:line="276" w:lineRule="auto"/>
        <w:ind w:left="357" w:hanging="357"/>
        <w:contextualSpacing w:val="0"/>
      </w:pPr>
      <w:r w:rsidRPr="003A024F">
        <w:t xml:space="preserve">the ideology </w:t>
      </w:r>
    </w:p>
    <w:p w14:paraId="0197107F" w14:textId="77777777" w:rsidR="001E2905" w:rsidRPr="003D1DAF" w:rsidRDefault="001E2905" w:rsidP="003A024F">
      <w:pPr>
        <w:pStyle w:val="ListParagraph"/>
        <w:numPr>
          <w:ilvl w:val="0"/>
          <w:numId w:val="5"/>
        </w:numPr>
        <w:spacing w:after="120" w:line="276" w:lineRule="auto"/>
        <w:ind w:left="357" w:hanging="357"/>
        <w:contextualSpacing w:val="0"/>
      </w:pPr>
      <w:r w:rsidRPr="003A024F">
        <w:t>the a</w:t>
      </w:r>
      <w:r w:rsidRPr="003D1DAF">
        <w:rPr>
          <w:rFonts w:ascii="Calibri" w:eastAsiaTheme="minorEastAsia" w:hAnsi="Calibri"/>
        </w:rPr>
        <w:t>pplicati</w:t>
      </w:r>
      <w:r w:rsidRPr="003D1DAF">
        <w:t>on of the approach in rehearsal and in performance.</w:t>
      </w:r>
    </w:p>
    <w:p w14:paraId="1B6092F5" w14:textId="77777777" w:rsidR="001E2905" w:rsidRPr="003D1DAF" w:rsidRDefault="001E2905" w:rsidP="001E2905">
      <w:pPr>
        <w:pStyle w:val="Heading2"/>
        <w:rPr>
          <w:rFonts w:eastAsiaTheme="majorEastAsia"/>
        </w:rPr>
      </w:pPr>
      <w:bookmarkStart w:id="26" w:name="_Toc80088002"/>
      <w:r w:rsidRPr="003D1DAF">
        <w:rPr>
          <w:rFonts w:eastAsiaTheme="majorEastAsia"/>
        </w:rPr>
        <w:t>Unit content</w:t>
      </w:r>
      <w:bookmarkEnd w:id="26"/>
    </w:p>
    <w:p w14:paraId="62F28B08" w14:textId="77777777" w:rsidR="001E2905" w:rsidRPr="003D1DAF" w:rsidRDefault="001E2905" w:rsidP="001E2905">
      <w:pPr>
        <w:spacing w:line="276" w:lineRule="auto"/>
      </w:pPr>
      <w:r w:rsidRPr="003D1DAF">
        <w:t>This unit includes the knowledge, understandings and skills described below</w:t>
      </w:r>
      <w:r w:rsidRPr="003D1DAF">
        <w:rPr>
          <w:rFonts w:ascii="Calibri" w:hAnsi="Calibri" w:cs="Calibri"/>
          <w:lang w:eastAsia="en-AU"/>
        </w:rPr>
        <w:t>.</w:t>
      </w:r>
      <w:r w:rsidRPr="003D1DAF">
        <w:t xml:space="preserve"> </w:t>
      </w:r>
    </w:p>
    <w:p w14:paraId="0DCCA8EF" w14:textId="77777777" w:rsidR="001E2905" w:rsidRPr="003D1DAF" w:rsidRDefault="001E2905" w:rsidP="001E2905">
      <w:pPr>
        <w:spacing w:after="0" w:line="276" w:lineRule="auto"/>
        <w:rPr>
          <w:b/>
        </w:rPr>
      </w:pPr>
      <w:r w:rsidRPr="003D1DAF">
        <w:rPr>
          <w:b/>
        </w:rPr>
        <w:t>In the context of drama in rehearsal, performance and response, students create, understand, select and combine drama language, contextual knowledge, performance and production using oral and written communication.</w:t>
      </w:r>
    </w:p>
    <w:p w14:paraId="7F798DB8" w14:textId="77777777" w:rsidR="001E2905" w:rsidRPr="003D1DAF" w:rsidRDefault="001E2905" w:rsidP="001E2905">
      <w:pPr>
        <w:pStyle w:val="Heading3"/>
        <w:rPr>
          <w:rFonts w:eastAsiaTheme="majorEastAsia"/>
        </w:rPr>
      </w:pPr>
      <w:bookmarkStart w:id="27" w:name="_Toc33192827"/>
      <w:r w:rsidRPr="003D1DAF">
        <w:rPr>
          <w:rFonts w:eastAsiaTheme="majorEastAsia"/>
        </w:rPr>
        <w:t>Drama language</w:t>
      </w:r>
      <w:bookmarkEnd w:id="27"/>
    </w:p>
    <w:p w14:paraId="753ED52F" w14:textId="77777777" w:rsidR="001E2905" w:rsidRPr="003D1DAF" w:rsidRDefault="00220756" w:rsidP="001E2905">
      <w:pPr>
        <w:pStyle w:val="Heading4"/>
      </w:pPr>
      <w:r>
        <w:t>Elements of drama</w:t>
      </w:r>
    </w:p>
    <w:p w14:paraId="06856A55" w14:textId="77777777" w:rsidR="001E2905" w:rsidRPr="003D1DAF" w:rsidRDefault="001E2905" w:rsidP="003A024F">
      <w:pPr>
        <w:pStyle w:val="ListParagraph"/>
        <w:numPr>
          <w:ilvl w:val="0"/>
          <w:numId w:val="5"/>
        </w:numPr>
        <w:spacing w:after="120" w:line="276" w:lineRule="auto"/>
        <w:ind w:left="357" w:hanging="357"/>
        <w:contextualSpacing w:val="0"/>
      </w:pPr>
      <w:r w:rsidRPr="003D1DAF">
        <w:rPr>
          <w:rFonts w:ascii="Calibri" w:hAnsi="Calibri" w:cs="Calibri"/>
          <w:lang w:eastAsia="en-AU"/>
        </w:rPr>
        <w:t>ch</w:t>
      </w:r>
      <w:r w:rsidRPr="003A024F">
        <w:t>ar</w:t>
      </w:r>
      <w:r w:rsidRPr="003D1DAF">
        <w:t>acter: presenting identifiable and defined traits</w:t>
      </w:r>
    </w:p>
    <w:p w14:paraId="474CF4E7" w14:textId="77777777" w:rsidR="001E2905" w:rsidRPr="003D1DAF" w:rsidRDefault="001E2905" w:rsidP="003A024F">
      <w:pPr>
        <w:pStyle w:val="ListParagraph"/>
        <w:numPr>
          <w:ilvl w:val="0"/>
          <w:numId w:val="5"/>
        </w:numPr>
        <w:spacing w:after="120" w:line="276" w:lineRule="auto"/>
        <w:ind w:left="357" w:hanging="357"/>
        <w:contextualSpacing w:val="0"/>
      </w:pPr>
      <w:r w:rsidRPr="003D1DAF">
        <w:t>role: presents a persona and/or stereotype</w:t>
      </w:r>
    </w:p>
    <w:p w14:paraId="6E5C1A55" w14:textId="77777777" w:rsidR="001E2905" w:rsidRPr="003D1DAF" w:rsidRDefault="001E2905" w:rsidP="003A024F">
      <w:pPr>
        <w:pStyle w:val="ListParagraph"/>
        <w:numPr>
          <w:ilvl w:val="0"/>
          <w:numId w:val="5"/>
        </w:numPr>
        <w:spacing w:after="120" w:line="276" w:lineRule="auto"/>
        <w:ind w:left="357" w:hanging="357"/>
        <w:contextualSpacing w:val="0"/>
      </w:pPr>
      <w:r w:rsidRPr="003D1DAF">
        <w:t>relationships: connection between two or more characters</w:t>
      </w:r>
    </w:p>
    <w:p w14:paraId="5E6B159B" w14:textId="77777777" w:rsidR="001E2905" w:rsidRPr="003D1DAF" w:rsidRDefault="001E2905" w:rsidP="003A024F">
      <w:pPr>
        <w:pStyle w:val="ListParagraph"/>
        <w:numPr>
          <w:ilvl w:val="0"/>
          <w:numId w:val="5"/>
        </w:numPr>
        <w:spacing w:after="120" w:line="276" w:lineRule="auto"/>
        <w:ind w:left="357" w:hanging="357"/>
        <w:contextualSpacing w:val="0"/>
      </w:pPr>
      <w:r w:rsidRPr="003D1DAF">
        <w:t>situation: specified and unspecified setting and circumstances</w:t>
      </w:r>
    </w:p>
    <w:p w14:paraId="4D28B659" w14:textId="77777777" w:rsidR="001E2905" w:rsidRPr="003D1DAF" w:rsidRDefault="001E2905" w:rsidP="003A024F">
      <w:pPr>
        <w:pStyle w:val="ListParagraph"/>
        <w:numPr>
          <w:ilvl w:val="0"/>
          <w:numId w:val="5"/>
        </w:numPr>
        <w:spacing w:after="120" w:line="276" w:lineRule="auto"/>
        <w:ind w:left="357" w:hanging="357"/>
        <w:contextualSpacing w:val="0"/>
      </w:pPr>
      <w:r w:rsidRPr="003D1DAF">
        <w:t>voice: use of accent, articulation, emphasis, pace, pause, pitch, projection, tone and silence</w:t>
      </w:r>
    </w:p>
    <w:p w14:paraId="2DE84269" w14:textId="77777777" w:rsidR="001E2905" w:rsidRPr="003D1DAF" w:rsidRDefault="001E2905" w:rsidP="003A024F">
      <w:pPr>
        <w:pStyle w:val="ListParagraph"/>
        <w:numPr>
          <w:ilvl w:val="0"/>
          <w:numId w:val="5"/>
        </w:numPr>
        <w:spacing w:after="120" w:line="276" w:lineRule="auto"/>
        <w:ind w:left="357" w:hanging="357"/>
        <w:contextualSpacing w:val="0"/>
      </w:pPr>
      <w:r w:rsidRPr="003D1DAF">
        <w:t>movement: use of energy, facial expressions, gait, gesture, pace, posture, proxemics, stillness and weight</w:t>
      </w:r>
    </w:p>
    <w:p w14:paraId="424873F6" w14:textId="77777777" w:rsidR="001E2905" w:rsidRPr="003D1DAF" w:rsidRDefault="001E2905" w:rsidP="003A024F">
      <w:pPr>
        <w:pStyle w:val="ListParagraph"/>
        <w:numPr>
          <w:ilvl w:val="0"/>
          <w:numId w:val="5"/>
        </w:numPr>
        <w:spacing w:after="120" w:line="276" w:lineRule="auto"/>
        <w:ind w:left="357" w:hanging="357"/>
        <w:contextualSpacing w:val="0"/>
      </w:pPr>
      <w:r w:rsidRPr="003D1DAF">
        <w:t>focus: where attention is directed</w:t>
      </w:r>
    </w:p>
    <w:p w14:paraId="70957895" w14:textId="77777777" w:rsidR="001E2905" w:rsidRPr="003D1DAF" w:rsidRDefault="001E2905" w:rsidP="003A024F">
      <w:pPr>
        <w:pStyle w:val="ListParagraph"/>
        <w:numPr>
          <w:ilvl w:val="0"/>
          <w:numId w:val="5"/>
        </w:numPr>
        <w:spacing w:after="120" w:line="276" w:lineRule="auto"/>
        <w:ind w:left="357" w:hanging="357"/>
        <w:contextualSpacing w:val="0"/>
      </w:pPr>
      <w:r w:rsidRPr="003D1DAF">
        <w:t>tension: anticipation or conflict which drives the dramatic action</w:t>
      </w:r>
    </w:p>
    <w:p w14:paraId="313FF2A0" w14:textId="77777777" w:rsidR="001E2905" w:rsidRPr="003D1DAF" w:rsidRDefault="001E2905" w:rsidP="003A024F">
      <w:pPr>
        <w:pStyle w:val="ListParagraph"/>
        <w:numPr>
          <w:ilvl w:val="0"/>
          <w:numId w:val="5"/>
        </w:numPr>
        <w:spacing w:after="120" w:line="276" w:lineRule="auto"/>
        <w:ind w:left="357" w:hanging="357"/>
        <w:contextualSpacing w:val="0"/>
      </w:pPr>
      <w:r w:rsidRPr="003D1DAF">
        <w:t>space: the physical and fictional space</w:t>
      </w:r>
    </w:p>
    <w:p w14:paraId="7D4BBFC2" w14:textId="77777777" w:rsidR="001E2905" w:rsidRPr="003D1DAF" w:rsidRDefault="001E2905" w:rsidP="003A024F">
      <w:pPr>
        <w:pStyle w:val="ListParagraph"/>
        <w:numPr>
          <w:ilvl w:val="0"/>
          <w:numId w:val="5"/>
        </w:numPr>
        <w:spacing w:after="120" w:line="276" w:lineRule="auto"/>
        <w:ind w:left="357" w:hanging="357"/>
        <w:contextualSpacing w:val="0"/>
      </w:pPr>
      <w:r w:rsidRPr="003D1DAF">
        <w:t>time: the fictional time and non-linear structure</w:t>
      </w:r>
    </w:p>
    <w:p w14:paraId="5E087B4C" w14:textId="77777777" w:rsidR="001E2905" w:rsidRPr="003D1DAF" w:rsidRDefault="001E2905" w:rsidP="003A024F">
      <w:pPr>
        <w:pStyle w:val="ListParagraph"/>
        <w:numPr>
          <w:ilvl w:val="0"/>
          <w:numId w:val="5"/>
        </w:numPr>
        <w:spacing w:after="120" w:line="276" w:lineRule="auto"/>
        <w:ind w:left="357" w:hanging="357"/>
        <w:contextualSpacing w:val="0"/>
      </w:pPr>
      <w:r w:rsidRPr="003D1DAF">
        <w:t>language: credible and/or heightened and/or nonsensical</w:t>
      </w:r>
    </w:p>
    <w:p w14:paraId="066EFC56" w14:textId="77777777" w:rsidR="001E2905" w:rsidRPr="003D1DAF" w:rsidRDefault="001E2905" w:rsidP="003A024F">
      <w:pPr>
        <w:pStyle w:val="ListParagraph"/>
        <w:numPr>
          <w:ilvl w:val="0"/>
          <w:numId w:val="5"/>
        </w:numPr>
        <w:spacing w:after="120" w:line="276" w:lineRule="auto"/>
        <w:ind w:left="357" w:hanging="357"/>
        <w:contextualSpacing w:val="0"/>
      </w:pPr>
      <w:r w:rsidRPr="003D1DAF">
        <w:t>symbol: literal and/or metaphoric</w:t>
      </w:r>
    </w:p>
    <w:p w14:paraId="6AD32E08" w14:textId="77777777" w:rsidR="001E2905" w:rsidRPr="003D1DAF" w:rsidRDefault="001E2905" w:rsidP="003A024F">
      <w:pPr>
        <w:pStyle w:val="ListParagraph"/>
        <w:numPr>
          <w:ilvl w:val="0"/>
          <w:numId w:val="5"/>
        </w:numPr>
        <w:spacing w:after="120" w:line="276" w:lineRule="auto"/>
        <w:ind w:left="357" w:hanging="357"/>
        <w:contextualSpacing w:val="0"/>
      </w:pPr>
      <w:r w:rsidRPr="003D1DAF">
        <w:lastRenderedPageBreak/>
        <w:t xml:space="preserve">audience: passive viewers or interactive participants </w:t>
      </w:r>
    </w:p>
    <w:p w14:paraId="4299CAFD" w14:textId="77777777" w:rsidR="001E2905" w:rsidRPr="003D1DAF" w:rsidRDefault="001E2905" w:rsidP="003A024F">
      <w:pPr>
        <w:pStyle w:val="ListParagraph"/>
        <w:numPr>
          <w:ilvl w:val="0"/>
          <w:numId w:val="5"/>
        </w:numPr>
        <w:spacing w:after="120" w:line="276" w:lineRule="auto"/>
        <w:ind w:left="357" w:hanging="357"/>
        <w:contextualSpacing w:val="0"/>
      </w:pPr>
      <w:r w:rsidRPr="003D1DAF">
        <w:t>mood: intended by text and/or creative team</w:t>
      </w:r>
    </w:p>
    <w:p w14:paraId="210D1CE9" w14:textId="77777777" w:rsidR="001E2905" w:rsidRPr="003D1DAF" w:rsidRDefault="001E2905" w:rsidP="003A024F">
      <w:pPr>
        <w:pStyle w:val="ListParagraph"/>
        <w:numPr>
          <w:ilvl w:val="0"/>
          <w:numId w:val="5"/>
        </w:numPr>
        <w:spacing w:after="120" w:line="276" w:lineRule="auto"/>
        <w:ind w:left="357" w:hanging="357"/>
        <w:contextualSpacing w:val="0"/>
      </w:pPr>
      <w:r w:rsidRPr="003D1DAF">
        <w:t>atmosphe</w:t>
      </w:r>
      <w:r w:rsidRPr="003D1DAF">
        <w:rPr>
          <w:rFonts w:ascii="Calibri" w:hAnsi="Calibri" w:cs="Calibri"/>
          <w:lang w:eastAsia="en-AU"/>
        </w:rPr>
        <w:t xml:space="preserve">re: </w:t>
      </w:r>
      <w:r w:rsidRPr="003D1DAF">
        <w:t>the impact of a drama performance felt by an audience</w:t>
      </w:r>
    </w:p>
    <w:p w14:paraId="0F1AD7B0" w14:textId="77777777" w:rsidR="001E2905" w:rsidRPr="003D1DAF" w:rsidRDefault="001E2905" w:rsidP="001E2905">
      <w:pPr>
        <w:pStyle w:val="Heading4"/>
      </w:pPr>
      <w:r w:rsidRPr="003D1DAF">
        <w:t>Drama processes</w:t>
      </w:r>
    </w:p>
    <w:p w14:paraId="13D12187" w14:textId="77777777" w:rsidR="001E2905" w:rsidRPr="003D1DAF" w:rsidRDefault="001E2905" w:rsidP="003A024F">
      <w:pPr>
        <w:pStyle w:val="ListParagraph"/>
        <w:numPr>
          <w:ilvl w:val="0"/>
          <w:numId w:val="5"/>
        </w:numPr>
        <w:spacing w:after="120" w:line="276" w:lineRule="auto"/>
        <w:ind w:left="357" w:hanging="357"/>
        <w:contextualSpacing w:val="0"/>
      </w:pPr>
      <w:r w:rsidRPr="003D1DAF">
        <w:rPr>
          <w:rFonts w:ascii="Calibri" w:hAnsi="Calibri" w:cs="Calibri"/>
          <w:lang w:eastAsia="en-AU"/>
        </w:rPr>
        <w:t>Bre</w:t>
      </w:r>
      <w:r w:rsidRPr="003A024F">
        <w:t>chtian</w:t>
      </w:r>
      <w:r w:rsidRPr="003D1DAF">
        <w:t xml:space="preserve"> approach to non-realism and presentational drama</w:t>
      </w:r>
    </w:p>
    <w:p w14:paraId="5900006C" w14:textId="77777777" w:rsidR="001E2905" w:rsidRPr="003D1DAF" w:rsidRDefault="001E2905" w:rsidP="003A024F">
      <w:pPr>
        <w:pStyle w:val="ListParagraph"/>
        <w:numPr>
          <w:ilvl w:val="0"/>
          <w:numId w:val="5"/>
        </w:numPr>
        <w:spacing w:after="120" w:line="276" w:lineRule="auto"/>
        <w:ind w:left="357" w:hanging="357"/>
        <w:contextualSpacing w:val="0"/>
      </w:pPr>
      <w:r w:rsidRPr="003D1DAF">
        <w:t>themes/issues</w:t>
      </w:r>
    </w:p>
    <w:p w14:paraId="701D1AE7" w14:textId="77777777" w:rsidR="001E2905" w:rsidRPr="003D1DAF" w:rsidRDefault="001E2905" w:rsidP="003A024F">
      <w:pPr>
        <w:pStyle w:val="ListParagraph"/>
        <w:numPr>
          <w:ilvl w:val="0"/>
          <w:numId w:val="5"/>
        </w:numPr>
        <w:spacing w:after="120" w:line="276" w:lineRule="auto"/>
        <w:ind w:left="357" w:hanging="357"/>
        <w:contextualSpacing w:val="0"/>
      </w:pPr>
      <w:r w:rsidRPr="003D1DAF">
        <w:t>director’s vision which informs rehearsal and performance</w:t>
      </w:r>
    </w:p>
    <w:p w14:paraId="279E10CC" w14:textId="77777777" w:rsidR="001E2905" w:rsidRPr="003D1DAF" w:rsidRDefault="001E2905" w:rsidP="003A024F">
      <w:pPr>
        <w:pStyle w:val="ListParagraph"/>
        <w:numPr>
          <w:ilvl w:val="0"/>
          <w:numId w:val="5"/>
        </w:numPr>
        <w:spacing w:after="120" w:line="276" w:lineRule="auto"/>
        <w:ind w:left="357" w:hanging="357"/>
        <w:contextualSpacing w:val="0"/>
      </w:pPr>
      <w:r w:rsidRPr="003D1DAF">
        <w:t>improvisation in rehearsal and performance</w:t>
      </w:r>
    </w:p>
    <w:p w14:paraId="75F725C4" w14:textId="77777777" w:rsidR="001E2905" w:rsidRPr="003D1DAF" w:rsidRDefault="001E2905" w:rsidP="001E2905">
      <w:pPr>
        <w:pStyle w:val="Heading3"/>
        <w:rPr>
          <w:rFonts w:eastAsiaTheme="majorEastAsia"/>
        </w:rPr>
      </w:pPr>
      <w:bookmarkStart w:id="28" w:name="_Toc33192828"/>
      <w:r w:rsidRPr="003D1DAF">
        <w:rPr>
          <w:rFonts w:eastAsiaTheme="majorEastAsia"/>
        </w:rPr>
        <w:t>Contextual knowledge</w:t>
      </w:r>
      <w:bookmarkEnd w:id="28"/>
    </w:p>
    <w:p w14:paraId="2570D13B" w14:textId="77777777" w:rsidR="001E2905" w:rsidRPr="003D1DAF" w:rsidRDefault="00220756" w:rsidP="001E2905">
      <w:pPr>
        <w:pStyle w:val="Heading4"/>
      </w:pPr>
      <w:r>
        <w:t>Drama conventions</w:t>
      </w:r>
    </w:p>
    <w:p w14:paraId="7417962D" w14:textId="77777777" w:rsidR="001E2905" w:rsidRPr="003D1DAF" w:rsidRDefault="001E2905" w:rsidP="003A024F">
      <w:pPr>
        <w:pStyle w:val="ListParagraph"/>
        <w:numPr>
          <w:ilvl w:val="0"/>
          <w:numId w:val="5"/>
        </w:numPr>
        <w:spacing w:after="120" w:line="276" w:lineRule="auto"/>
        <w:ind w:left="357" w:hanging="357"/>
        <w:contextualSpacing w:val="0"/>
      </w:pPr>
      <w:r w:rsidRPr="003D1DAF">
        <w:t>conventions in drama for engaging the audience with non-realistic characters, settings and non</w:t>
      </w:r>
      <w:r w:rsidRPr="003D1DAF">
        <w:noBreakHyphen/>
        <w:t xml:space="preserve">linear </w:t>
      </w:r>
      <w:proofErr w:type="gramStart"/>
      <w:r w:rsidRPr="003D1DAF">
        <w:t>narrative</w:t>
      </w:r>
      <w:proofErr w:type="gramEnd"/>
    </w:p>
    <w:p w14:paraId="47E94312" w14:textId="77777777" w:rsidR="001E2905" w:rsidRPr="003D1DAF" w:rsidRDefault="001E2905" w:rsidP="003A024F">
      <w:pPr>
        <w:pStyle w:val="ListParagraph"/>
        <w:numPr>
          <w:ilvl w:val="0"/>
          <w:numId w:val="5"/>
        </w:numPr>
        <w:spacing w:after="120" w:line="276" w:lineRule="auto"/>
        <w:ind w:left="357" w:hanging="357"/>
        <w:contextualSpacing w:val="0"/>
      </w:pPr>
      <w:r w:rsidRPr="003D1DAF">
        <w:t>form and style</w:t>
      </w:r>
    </w:p>
    <w:p w14:paraId="5ABED3CB" w14:textId="77777777" w:rsidR="001E2905" w:rsidRPr="003D1DAF" w:rsidRDefault="001E2905" w:rsidP="003A024F">
      <w:pPr>
        <w:pStyle w:val="ListParagraph"/>
        <w:numPr>
          <w:ilvl w:val="0"/>
          <w:numId w:val="5"/>
        </w:numPr>
        <w:spacing w:after="120" w:line="276" w:lineRule="auto"/>
        <w:ind w:left="357" w:hanging="357"/>
        <w:contextualSpacing w:val="0"/>
      </w:pPr>
      <w:r w:rsidRPr="003D1DAF">
        <w:t>historical, social and cultural context</w:t>
      </w:r>
    </w:p>
    <w:p w14:paraId="65CFECCF" w14:textId="77777777" w:rsidR="001E2905" w:rsidRPr="003D1DAF" w:rsidRDefault="001E2905" w:rsidP="003A024F">
      <w:pPr>
        <w:pStyle w:val="ListParagraph"/>
        <w:numPr>
          <w:ilvl w:val="0"/>
          <w:numId w:val="5"/>
        </w:numPr>
        <w:spacing w:after="120" w:line="276" w:lineRule="auto"/>
        <w:ind w:left="357" w:hanging="357"/>
        <w:contextualSpacing w:val="0"/>
      </w:pPr>
      <w:r w:rsidRPr="003D1DAF">
        <w:t>character value/s</w:t>
      </w:r>
    </w:p>
    <w:p w14:paraId="74BCA7C6" w14:textId="77777777" w:rsidR="001E2905" w:rsidRPr="003D1DAF" w:rsidRDefault="001E2905" w:rsidP="003A024F">
      <w:pPr>
        <w:pStyle w:val="ListParagraph"/>
        <w:numPr>
          <w:ilvl w:val="0"/>
          <w:numId w:val="5"/>
        </w:numPr>
        <w:spacing w:after="120" w:line="276" w:lineRule="auto"/>
        <w:ind w:left="357" w:hanging="357"/>
        <w:contextualSpacing w:val="0"/>
      </w:pPr>
      <w:r w:rsidRPr="003D1DAF">
        <w:t xml:space="preserve">point of view </w:t>
      </w:r>
    </w:p>
    <w:p w14:paraId="047D4A53" w14:textId="77777777" w:rsidR="001E2905" w:rsidRPr="003D1DAF" w:rsidRDefault="001E2905" w:rsidP="001E2905">
      <w:pPr>
        <w:pStyle w:val="Heading3"/>
        <w:rPr>
          <w:rFonts w:eastAsiaTheme="majorEastAsia"/>
        </w:rPr>
      </w:pPr>
      <w:bookmarkStart w:id="29" w:name="_Toc33192829"/>
      <w:r w:rsidRPr="003D1DAF">
        <w:rPr>
          <w:rFonts w:eastAsiaTheme="majorEastAsia"/>
        </w:rPr>
        <w:t>Production and performance</w:t>
      </w:r>
      <w:bookmarkEnd w:id="29"/>
    </w:p>
    <w:p w14:paraId="5598FB23" w14:textId="77777777" w:rsidR="001E2905" w:rsidRPr="003D1DAF" w:rsidRDefault="001E2905" w:rsidP="001E2905">
      <w:pPr>
        <w:pStyle w:val="Heading4"/>
      </w:pPr>
      <w:r w:rsidRPr="003D1DAF">
        <w:t>Spaces of performance</w:t>
      </w:r>
    </w:p>
    <w:p w14:paraId="68E75543" w14:textId="77777777" w:rsidR="001E2905" w:rsidRPr="003D1DAF" w:rsidRDefault="001E2905" w:rsidP="003A024F">
      <w:pPr>
        <w:pStyle w:val="ListParagraph"/>
        <w:numPr>
          <w:ilvl w:val="0"/>
          <w:numId w:val="5"/>
        </w:numPr>
        <w:spacing w:after="120" w:line="276" w:lineRule="auto"/>
        <w:ind w:left="357" w:hanging="357"/>
        <w:contextualSpacing w:val="0"/>
      </w:pPr>
      <w:r w:rsidRPr="003D1DAF">
        <w:rPr>
          <w:rFonts w:cs="Calibri"/>
          <w:iCs/>
          <w:lang w:eastAsia="en-AU"/>
        </w:rPr>
        <w:t>per</w:t>
      </w:r>
      <w:r w:rsidRPr="003D1DAF">
        <w:t>former and audience interaction in the theatre space</w:t>
      </w:r>
    </w:p>
    <w:p w14:paraId="0DBEEC98" w14:textId="77777777" w:rsidR="001E2905" w:rsidRPr="003D1DAF" w:rsidRDefault="001E2905" w:rsidP="003A024F">
      <w:pPr>
        <w:pStyle w:val="ListParagraph"/>
        <w:numPr>
          <w:ilvl w:val="0"/>
          <w:numId w:val="5"/>
        </w:numPr>
        <w:spacing w:after="120" w:line="276" w:lineRule="auto"/>
        <w:ind w:left="357" w:hanging="357"/>
        <w:contextualSpacing w:val="0"/>
      </w:pPr>
      <w:r w:rsidRPr="003D1DAF">
        <w:t>theatre spaces, including thrust stage, theatre-in-the-round, traverse stage, amphitheatre and black box theatre.</w:t>
      </w:r>
    </w:p>
    <w:p w14:paraId="7087435B" w14:textId="77777777" w:rsidR="001E2905" w:rsidRPr="003D1DAF" w:rsidRDefault="001E2905" w:rsidP="003A024F">
      <w:pPr>
        <w:pStyle w:val="ListParagraph"/>
        <w:numPr>
          <w:ilvl w:val="0"/>
          <w:numId w:val="5"/>
        </w:numPr>
        <w:spacing w:after="120" w:line="276" w:lineRule="auto"/>
        <w:ind w:left="357" w:hanging="357"/>
        <w:contextualSpacing w:val="0"/>
      </w:pPr>
      <w:r w:rsidRPr="003D1DAF">
        <w:t>site-specific spaces</w:t>
      </w:r>
    </w:p>
    <w:p w14:paraId="102FE67C" w14:textId="77777777" w:rsidR="001E2905" w:rsidRPr="003D1DAF" w:rsidRDefault="001E2905" w:rsidP="001E2905">
      <w:pPr>
        <w:pStyle w:val="Heading4"/>
      </w:pPr>
      <w:r w:rsidRPr="003D1DAF">
        <w:t>Design and technology</w:t>
      </w:r>
    </w:p>
    <w:p w14:paraId="18A9D03B" w14:textId="77777777" w:rsidR="001E2905" w:rsidRPr="003D1DAF" w:rsidRDefault="001E2905" w:rsidP="003A024F">
      <w:pPr>
        <w:pStyle w:val="ListParagraph"/>
        <w:numPr>
          <w:ilvl w:val="0"/>
          <w:numId w:val="5"/>
        </w:numPr>
        <w:spacing w:after="120" w:line="276" w:lineRule="auto"/>
        <w:ind w:left="357" w:hanging="357"/>
        <w:contextualSpacing w:val="0"/>
      </w:pPr>
      <w:r w:rsidRPr="003D1DAF">
        <w:t>collaboration of creative team</w:t>
      </w:r>
    </w:p>
    <w:p w14:paraId="45A62F37" w14:textId="77777777" w:rsidR="001E2905" w:rsidRPr="003D1DAF" w:rsidRDefault="001E2905" w:rsidP="003A024F">
      <w:pPr>
        <w:pStyle w:val="ListParagraph"/>
        <w:numPr>
          <w:ilvl w:val="0"/>
          <w:numId w:val="5"/>
        </w:numPr>
        <w:spacing w:after="120" w:line="276" w:lineRule="auto"/>
        <w:ind w:left="357" w:hanging="357"/>
        <w:contextualSpacing w:val="0"/>
      </w:pPr>
      <w:r w:rsidRPr="003D1DAF">
        <w:t>application of design language</w:t>
      </w:r>
    </w:p>
    <w:p w14:paraId="136E2B46" w14:textId="77777777" w:rsidR="001E2905" w:rsidRPr="003D1DAF" w:rsidRDefault="001E2905" w:rsidP="001E2905">
      <w:pPr>
        <w:pStyle w:val="ListBullet2"/>
        <w:ind w:left="720" w:hanging="360"/>
      </w:pPr>
      <w:r w:rsidRPr="003D1DAF">
        <w:t>principles of design, such as emphasis and repetition</w:t>
      </w:r>
    </w:p>
    <w:p w14:paraId="047ECB30" w14:textId="77777777" w:rsidR="001E2905" w:rsidRPr="003D1DAF" w:rsidRDefault="001E2905" w:rsidP="001E2905">
      <w:pPr>
        <w:pStyle w:val="ListBullet2"/>
        <w:ind w:left="720" w:hanging="360"/>
      </w:pPr>
      <w:r w:rsidRPr="003D1DAF">
        <w:t xml:space="preserve">elements of design </w:t>
      </w:r>
    </w:p>
    <w:p w14:paraId="0F45B11B" w14:textId="77777777" w:rsidR="001E2905" w:rsidRPr="003D1DAF" w:rsidRDefault="001E2905" w:rsidP="003A024F">
      <w:pPr>
        <w:pStyle w:val="ListParagraph"/>
        <w:numPr>
          <w:ilvl w:val="0"/>
          <w:numId w:val="5"/>
        </w:numPr>
        <w:spacing w:after="120" w:line="276" w:lineRule="auto"/>
        <w:ind w:left="357" w:hanging="357"/>
        <w:contextualSpacing w:val="0"/>
        <w:rPr>
          <w:iCs/>
        </w:rPr>
      </w:pPr>
      <w:r w:rsidRPr="003D1DAF">
        <w:t>applicat</w:t>
      </w:r>
      <w:r w:rsidRPr="003D1DAF">
        <w:rPr>
          <w:iCs/>
        </w:rPr>
        <w:t>ion of design role and theatre technologies</w:t>
      </w:r>
    </w:p>
    <w:p w14:paraId="7FA802EA" w14:textId="77777777" w:rsidR="001E2905" w:rsidRPr="003D1DAF" w:rsidRDefault="001E2905" w:rsidP="001E2905">
      <w:pPr>
        <w:rPr>
          <w:iCs/>
        </w:rPr>
      </w:pPr>
      <w:r w:rsidRPr="003D1DAF">
        <w:rPr>
          <w:iCs/>
        </w:rPr>
        <w:br w:type="page"/>
      </w:r>
    </w:p>
    <w:p w14:paraId="6B84CE5B" w14:textId="77777777" w:rsidR="001E2905" w:rsidRPr="003D1DAF" w:rsidRDefault="001E2905" w:rsidP="001E2905">
      <w:pPr>
        <w:pStyle w:val="Heading3"/>
        <w:rPr>
          <w:rFonts w:eastAsiaTheme="majorEastAsia"/>
        </w:rPr>
      </w:pPr>
      <w:bookmarkStart w:id="30" w:name="_Toc33192830"/>
      <w:r w:rsidRPr="003D1DAF">
        <w:rPr>
          <w:rFonts w:eastAsiaTheme="majorEastAsia"/>
        </w:rPr>
        <w:lastRenderedPageBreak/>
        <w:t>Oral and written communication</w:t>
      </w:r>
      <w:bookmarkEnd w:id="30"/>
    </w:p>
    <w:p w14:paraId="60ED62EE" w14:textId="77777777" w:rsidR="001E2905" w:rsidRPr="003D1DAF" w:rsidRDefault="001E2905" w:rsidP="001E2905">
      <w:pPr>
        <w:spacing w:before="120" w:after="120" w:line="276" w:lineRule="auto"/>
        <w:rPr>
          <w:rFonts w:ascii="Calibri" w:eastAsiaTheme="minorEastAsia" w:hAnsi="Calibri"/>
        </w:rPr>
      </w:pPr>
      <w:r w:rsidRPr="003D1DAF">
        <w:rPr>
          <w:rFonts w:ascii="Calibri" w:eastAsiaTheme="minorEastAsia" w:hAnsi="Calibri"/>
        </w:rPr>
        <w:t>Students address aspects of written and oral communication through drama in performance and associated learning activities, such as:</w:t>
      </w:r>
    </w:p>
    <w:p w14:paraId="0DF937A1" w14:textId="77777777" w:rsidR="001E2905" w:rsidRPr="003D1DAF" w:rsidRDefault="001E2905" w:rsidP="003A024F">
      <w:pPr>
        <w:pStyle w:val="ListParagraph"/>
        <w:numPr>
          <w:ilvl w:val="0"/>
          <w:numId w:val="5"/>
        </w:numPr>
        <w:spacing w:after="120" w:line="276" w:lineRule="auto"/>
        <w:ind w:left="357" w:hanging="357"/>
        <w:contextualSpacing w:val="0"/>
      </w:pPr>
      <w:r w:rsidRPr="003D1DAF">
        <w:rPr>
          <w:rFonts w:ascii="Calibri" w:eastAsiaTheme="minorEastAsia" w:hAnsi="Calibri"/>
        </w:rPr>
        <w:t>str</w:t>
      </w:r>
      <w:r w:rsidRPr="003A024F">
        <w:t>uct</w:t>
      </w:r>
      <w:r w:rsidRPr="003D1DAF">
        <w:t>uring of ideas and responses</w:t>
      </w:r>
    </w:p>
    <w:p w14:paraId="2CD7D5EF" w14:textId="77777777" w:rsidR="001E2905" w:rsidRPr="003D1DAF" w:rsidRDefault="001E2905" w:rsidP="003A024F">
      <w:pPr>
        <w:pStyle w:val="ListParagraph"/>
        <w:numPr>
          <w:ilvl w:val="0"/>
          <w:numId w:val="5"/>
        </w:numPr>
        <w:spacing w:after="120" w:line="276" w:lineRule="auto"/>
        <w:ind w:left="357" w:hanging="357"/>
        <w:contextualSpacing w:val="0"/>
      </w:pPr>
      <w:r w:rsidRPr="003D1DAF">
        <w:t>short and extended answer forms</w:t>
      </w:r>
    </w:p>
    <w:p w14:paraId="6F36FF5F" w14:textId="77777777" w:rsidR="001E2905" w:rsidRPr="003D1DAF" w:rsidRDefault="001E2905" w:rsidP="003A024F">
      <w:pPr>
        <w:pStyle w:val="ListParagraph"/>
        <w:numPr>
          <w:ilvl w:val="0"/>
          <w:numId w:val="5"/>
        </w:numPr>
        <w:spacing w:after="120" w:line="276" w:lineRule="auto"/>
        <w:ind w:left="357" w:hanging="357"/>
        <w:contextualSpacing w:val="0"/>
      </w:pPr>
      <w:r w:rsidRPr="003D1DAF">
        <w:t>oral presentations</w:t>
      </w:r>
    </w:p>
    <w:p w14:paraId="2BEFDFA4" w14:textId="77777777" w:rsidR="001E2905" w:rsidRPr="003D1DAF" w:rsidRDefault="001E2905" w:rsidP="003A024F">
      <w:pPr>
        <w:pStyle w:val="ListParagraph"/>
        <w:numPr>
          <w:ilvl w:val="0"/>
          <w:numId w:val="5"/>
        </w:numPr>
        <w:spacing w:after="120" w:line="276" w:lineRule="auto"/>
        <w:ind w:left="357" w:hanging="357"/>
        <w:contextualSpacing w:val="0"/>
        <w:rPr>
          <w:rFonts w:ascii="Calibri" w:eastAsiaTheme="minorEastAsia" w:hAnsi="Calibri"/>
        </w:rPr>
      </w:pPr>
      <w:r w:rsidRPr="003D1DAF">
        <w:t>diagra</w:t>
      </w:r>
      <w:r w:rsidRPr="003D1DAF">
        <w:rPr>
          <w:rFonts w:ascii="Calibri" w:eastAsiaTheme="minorEastAsia" w:hAnsi="Calibri"/>
        </w:rPr>
        <w:t>ms with annotations.</w:t>
      </w:r>
    </w:p>
    <w:p w14:paraId="2C63616F" w14:textId="77777777" w:rsidR="001E2905" w:rsidRPr="003D1DAF" w:rsidRDefault="001E2905" w:rsidP="001E2905">
      <w:pPr>
        <w:pStyle w:val="Heading3"/>
        <w:rPr>
          <w:rFonts w:eastAsiaTheme="majorEastAsia"/>
        </w:rPr>
      </w:pPr>
      <w:bookmarkStart w:id="31" w:name="_Toc32589983"/>
      <w:bookmarkStart w:id="32" w:name="_Toc33192831"/>
      <w:r w:rsidRPr="003D1DAF">
        <w:rPr>
          <w:rFonts w:eastAsiaTheme="majorEastAsia"/>
        </w:rPr>
        <w:t>Suggested texts</w:t>
      </w:r>
      <w:bookmarkEnd w:id="31"/>
      <w:bookmarkEnd w:id="32"/>
    </w:p>
    <w:p w14:paraId="7B9DA468" w14:textId="77777777" w:rsidR="001E2905" w:rsidRPr="003D1DAF" w:rsidRDefault="001E2905" w:rsidP="001E2905">
      <w:pPr>
        <w:spacing w:before="120" w:line="276" w:lineRule="auto"/>
      </w:pPr>
      <w:r w:rsidRPr="003D1DAF">
        <w:t xml:space="preserve">This unit has a suggested text list. Students can study </w:t>
      </w:r>
      <w:r w:rsidRPr="003D1DAF">
        <w:rPr>
          <w:b/>
        </w:rPr>
        <w:t>one</w:t>
      </w:r>
      <w:r w:rsidRPr="003D1DAF">
        <w:t xml:space="preserve"> of the following suggested texts in the context of non-realism and presentational drama in Year 11. By the end of Units 1 and 2, students should have studied one Australian and one World text.</w:t>
      </w:r>
    </w:p>
    <w:p w14:paraId="69B915C0" w14:textId="77777777" w:rsidR="001E2905" w:rsidRPr="003D1DAF" w:rsidRDefault="001E2905" w:rsidP="001E2905">
      <w:pPr>
        <w:pStyle w:val="Heading4"/>
        <w:rPr>
          <w:rFonts w:eastAsiaTheme="minorHAnsi"/>
        </w:rPr>
      </w:pPr>
      <w:r w:rsidRPr="003D1DAF">
        <w:t>Australian texts for Unit 2</w:t>
      </w:r>
    </w:p>
    <w:p w14:paraId="7C845D35" w14:textId="77777777" w:rsidR="001E2905" w:rsidRPr="003D1DAF" w:rsidRDefault="001E2905" w:rsidP="003A024F">
      <w:pPr>
        <w:pStyle w:val="ListParagraph"/>
        <w:numPr>
          <w:ilvl w:val="0"/>
          <w:numId w:val="5"/>
        </w:numPr>
        <w:spacing w:after="120" w:line="276" w:lineRule="auto"/>
        <w:ind w:left="357" w:hanging="357"/>
        <w:contextualSpacing w:val="0"/>
      </w:pPr>
      <w:r w:rsidRPr="003D1DAF">
        <w:t xml:space="preserve">Angela </w:t>
      </w:r>
      <w:proofErr w:type="spellStart"/>
      <w:r w:rsidRPr="003D1DAF">
        <w:t>Betzien</w:t>
      </w:r>
      <w:proofErr w:type="spellEnd"/>
      <w:r w:rsidRPr="003D1DAF">
        <w:t xml:space="preserve">: </w:t>
      </w:r>
      <w:r w:rsidRPr="00286E72">
        <w:rPr>
          <w:i/>
          <w:iCs/>
        </w:rPr>
        <w:t>Hoods</w:t>
      </w:r>
    </w:p>
    <w:p w14:paraId="7CF8C11F" w14:textId="77777777" w:rsidR="001E2905" w:rsidRPr="003D1DAF" w:rsidRDefault="001E2905" w:rsidP="003A024F">
      <w:pPr>
        <w:pStyle w:val="ListParagraph"/>
        <w:numPr>
          <w:ilvl w:val="0"/>
          <w:numId w:val="5"/>
        </w:numPr>
        <w:spacing w:after="120" w:line="276" w:lineRule="auto"/>
        <w:ind w:left="357" w:hanging="357"/>
        <w:contextualSpacing w:val="0"/>
      </w:pPr>
      <w:r w:rsidRPr="003D1DAF">
        <w:t xml:space="preserve">Nicolas Brown: </w:t>
      </w:r>
      <w:r w:rsidRPr="00286E72">
        <w:rPr>
          <w:i/>
          <w:iCs/>
        </w:rPr>
        <w:t>Lighten Up</w:t>
      </w:r>
    </w:p>
    <w:p w14:paraId="6E15C0AA" w14:textId="77777777" w:rsidR="001E2905" w:rsidRPr="003D1DAF" w:rsidRDefault="001E2905" w:rsidP="003A024F">
      <w:pPr>
        <w:pStyle w:val="ListParagraph"/>
        <w:numPr>
          <w:ilvl w:val="0"/>
          <w:numId w:val="5"/>
        </w:numPr>
        <w:spacing w:after="120" w:line="276" w:lineRule="auto"/>
        <w:ind w:left="357" w:hanging="357"/>
        <w:contextualSpacing w:val="0"/>
      </w:pPr>
      <w:r w:rsidRPr="003D1DAF">
        <w:t xml:space="preserve">Bridget Boyle and Liz Skitch: </w:t>
      </w:r>
      <w:r w:rsidRPr="00286E72">
        <w:rPr>
          <w:i/>
          <w:iCs/>
        </w:rPr>
        <w:t>The Clown from Snowy River</w:t>
      </w:r>
    </w:p>
    <w:p w14:paraId="538D2415" w14:textId="77777777" w:rsidR="001E2905" w:rsidRPr="003D1DAF" w:rsidRDefault="001E2905" w:rsidP="003A024F">
      <w:pPr>
        <w:pStyle w:val="ListParagraph"/>
        <w:numPr>
          <w:ilvl w:val="0"/>
          <w:numId w:val="5"/>
        </w:numPr>
        <w:spacing w:after="120" w:line="276" w:lineRule="auto"/>
        <w:ind w:left="357" w:hanging="357"/>
        <w:contextualSpacing w:val="0"/>
      </w:pPr>
      <w:proofErr w:type="spellStart"/>
      <w:r w:rsidRPr="003D1DAF">
        <w:t>Stefo</w:t>
      </w:r>
      <w:proofErr w:type="spellEnd"/>
      <w:r w:rsidRPr="003D1DAF">
        <w:t xml:space="preserve"> </w:t>
      </w:r>
      <w:proofErr w:type="spellStart"/>
      <w:r w:rsidRPr="003D1DAF">
        <w:t>Nantsou</w:t>
      </w:r>
      <w:proofErr w:type="spellEnd"/>
      <w:r w:rsidRPr="003D1DAF">
        <w:t xml:space="preserve"> </w:t>
      </w:r>
      <w:proofErr w:type="spellStart"/>
      <w:r w:rsidRPr="003D1DAF">
        <w:t>andTom</w:t>
      </w:r>
      <w:proofErr w:type="spellEnd"/>
      <w:r w:rsidRPr="003D1DAF">
        <w:t xml:space="preserve"> Lycos: </w:t>
      </w:r>
      <w:r w:rsidRPr="00286E72">
        <w:rPr>
          <w:i/>
          <w:iCs/>
        </w:rPr>
        <w:t>The Stones</w:t>
      </w:r>
    </w:p>
    <w:p w14:paraId="68AE09E0" w14:textId="77777777" w:rsidR="001E2905" w:rsidRPr="003D1DAF" w:rsidRDefault="001E2905" w:rsidP="003A024F">
      <w:pPr>
        <w:pStyle w:val="ListParagraph"/>
        <w:numPr>
          <w:ilvl w:val="0"/>
          <w:numId w:val="5"/>
        </w:numPr>
        <w:spacing w:after="120" w:line="276" w:lineRule="auto"/>
        <w:ind w:left="357" w:hanging="357"/>
        <w:contextualSpacing w:val="0"/>
      </w:pPr>
      <w:r w:rsidRPr="003D1DAF">
        <w:t xml:space="preserve">Matthew Whittet: </w:t>
      </w:r>
      <w:r w:rsidRPr="003D1DAF">
        <w:rPr>
          <w:i/>
        </w:rPr>
        <w:t>Girl Asleep</w:t>
      </w:r>
    </w:p>
    <w:p w14:paraId="77BDC4D1" w14:textId="77777777" w:rsidR="001E2905" w:rsidRPr="003D1DAF" w:rsidRDefault="001E2905" w:rsidP="001E2905">
      <w:pPr>
        <w:pStyle w:val="Heading4"/>
        <w:rPr>
          <w:rFonts w:eastAsiaTheme="minorHAnsi"/>
        </w:rPr>
      </w:pPr>
      <w:r w:rsidRPr="003D1DAF">
        <w:t>World texts for Unit 2</w:t>
      </w:r>
    </w:p>
    <w:p w14:paraId="46347C16" w14:textId="77777777" w:rsidR="001E2905" w:rsidRPr="003D1DAF" w:rsidRDefault="001E2905" w:rsidP="003A024F">
      <w:pPr>
        <w:pStyle w:val="ListParagraph"/>
        <w:numPr>
          <w:ilvl w:val="0"/>
          <w:numId w:val="5"/>
        </w:numPr>
        <w:spacing w:after="120" w:line="276" w:lineRule="auto"/>
        <w:ind w:left="357" w:hanging="357"/>
        <w:contextualSpacing w:val="0"/>
      </w:pPr>
      <w:r w:rsidRPr="003D1DAF">
        <w:t xml:space="preserve">Richard Bean: </w:t>
      </w:r>
      <w:r w:rsidRPr="00286E72">
        <w:rPr>
          <w:i/>
          <w:iCs/>
        </w:rPr>
        <w:t>One Man, Two Guvnors</w:t>
      </w:r>
    </w:p>
    <w:p w14:paraId="66894310" w14:textId="77777777" w:rsidR="001E2905" w:rsidRPr="003D1DAF" w:rsidRDefault="001E2905" w:rsidP="003A024F">
      <w:pPr>
        <w:pStyle w:val="ListParagraph"/>
        <w:numPr>
          <w:ilvl w:val="0"/>
          <w:numId w:val="5"/>
        </w:numPr>
        <w:spacing w:after="120" w:line="276" w:lineRule="auto"/>
        <w:ind w:left="357" w:hanging="357"/>
        <w:contextualSpacing w:val="0"/>
      </w:pPr>
      <w:r w:rsidRPr="003D1DAF">
        <w:t xml:space="preserve">Sophocles: </w:t>
      </w:r>
      <w:r w:rsidRPr="00286E72">
        <w:rPr>
          <w:i/>
          <w:iCs/>
        </w:rPr>
        <w:t>Antigone</w:t>
      </w:r>
    </w:p>
    <w:p w14:paraId="3ADEAC4E" w14:textId="77777777" w:rsidR="001E2905" w:rsidRPr="003D1DAF" w:rsidRDefault="001E2905" w:rsidP="003A024F">
      <w:pPr>
        <w:pStyle w:val="ListParagraph"/>
        <w:numPr>
          <w:ilvl w:val="0"/>
          <w:numId w:val="5"/>
        </w:numPr>
        <w:spacing w:after="120" w:line="276" w:lineRule="auto"/>
        <w:ind w:left="357" w:hanging="357"/>
        <w:contextualSpacing w:val="0"/>
      </w:pPr>
      <w:r w:rsidRPr="003D1DAF">
        <w:t xml:space="preserve">Bryony Lavery: </w:t>
      </w:r>
      <w:r w:rsidRPr="0030166A">
        <w:rPr>
          <w:i/>
          <w:iCs/>
        </w:rPr>
        <w:t>Beautiful Burnout</w:t>
      </w:r>
    </w:p>
    <w:p w14:paraId="0B8510F8" w14:textId="77777777" w:rsidR="001E2905" w:rsidRPr="003D1DAF" w:rsidRDefault="00A920DC" w:rsidP="003A024F">
      <w:pPr>
        <w:pStyle w:val="ListParagraph"/>
        <w:numPr>
          <w:ilvl w:val="0"/>
          <w:numId w:val="5"/>
        </w:numPr>
        <w:spacing w:after="120" w:line="276" w:lineRule="auto"/>
        <w:ind w:left="357" w:hanging="357"/>
        <w:contextualSpacing w:val="0"/>
      </w:pPr>
      <w:r w:rsidRPr="003D1DAF">
        <w:t>Theatre Workshop</w:t>
      </w:r>
      <w:r w:rsidR="001E2905" w:rsidRPr="003D1DAF">
        <w:t xml:space="preserve">: </w:t>
      </w:r>
      <w:r w:rsidR="001E2905" w:rsidRPr="00790B03">
        <w:rPr>
          <w:i/>
          <w:iCs/>
        </w:rPr>
        <w:t>Oh, What a Lovely War!</w:t>
      </w:r>
    </w:p>
    <w:p w14:paraId="0AE8AB66" w14:textId="77777777" w:rsidR="001E2905" w:rsidRPr="003D1DAF" w:rsidRDefault="001E2905" w:rsidP="003A024F">
      <w:pPr>
        <w:pStyle w:val="ListParagraph"/>
        <w:numPr>
          <w:ilvl w:val="0"/>
          <w:numId w:val="5"/>
        </w:numPr>
        <w:spacing w:after="120" w:line="276" w:lineRule="auto"/>
        <w:ind w:left="357" w:hanging="357"/>
        <w:contextualSpacing w:val="0"/>
      </w:pPr>
      <w:r w:rsidRPr="003D1DAF">
        <w:t xml:space="preserve">William Shakespeare: </w:t>
      </w:r>
      <w:r w:rsidRPr="003D1DAF">
        <w:rPr>
          <w:i/>
        </w:rPr>
        <w:t>A Midsummer Night’s Dream</w:t>
      </w:r>
    </w:p>
    <w:p w14:paraId="1B042F77" w14:textId="77777777" w:rsidR="001E2905" w:rsidRPr="003D1DAF" w:rsidRDefault="001E2905" w:rsidP="001E2905">
      <w:pPr>
        <w:pStyle w:val="Heading3"/>
        <w:rPr>
          <w:rFonts w:eastAsiaTheme="majorEastAsia"/>
        </w:rPr>
      </w:pPr>
      <w:r w:rsidRPr="003D1DAF">
        <w:rPr>
          <w:rFonts w:eastAsiaTheme="majorEastAsia"/>
        </w:rPr>
        <w:t>Creative Team</w:t>
      </w:r>
    </w:p>
    <w:p w14:paraId="0A9D9FAE" w14:textId="77777777" w:rsidR="001E2905" w:rsidRDefault="001E2905" w:rsidP="001E2905">
      <w:pPr>
        <w:keepNext/>
        <w:keepLines/>
        <w:spacing w:before="40" w:line="276" w:lineRule="auto"/>
        <w:outlineLvl w:val="2"/>
      </w:pPr>
      <w:r w:rsidRPr="003D1DAF">
        <w:t xml:space="preserve">In Unit 2, students are required to engage with the role of actor and director, and </w:t>
      </w:r>
      <w:r w:rsidRPr="003D1DAF">
        <w:rPr>
          <w:b/>
        </w:rPr>
        <w:t>one</w:t>
      </w:r>
      <w:r w:rsidRPr="003D1DAF">
        <w:t xml:space="preserve"> designer role – costume, lighting, set or sound not studied in Unit 1.</w:t>
      </w:r>
    </w:p>
    <w:p w14:paraId="5C039992" w14:textId="77777777" w:rsidR="001E2905" w:rsidRDefault="001E2905" w:rsidP="001E2905">
      <w:r>
        <w:br w:type="page"/>
      </w:r>
    </w:p>
    <w:p w14:paraId="11275B32" w14:textId="77777777" w:rsidR="001E2905" w:rsidRPr="006D4A54" w:rsidRDefault="001E2905" w:rsidP="001E2905">
      <w:pPr>
        <w:pStyle w:val="Heading1"/>
      </w:pPr>
      <w:bookmarkStart w:id="33" w:name="_Toc80088003"/>
      <w:r w:rsidRPr="006D4A54">
        <w:lastRenderedPageBreak/>
        <w:t>Assessment</w:t>
      </w:r>
      <w:bookmarkEnd w:id="33"/>
    </w:p>
    <w:p w14:paraId="2DE248E2" w14:textId="77777777" w:rsidR="001E2905" w:rsidRPr="006D4A54" w:rsidRDefault="001E2905" w:rsidP="001E2905">
      <w:pPr>
        <w:spacing w:before="120" w:after="120" w:line="276" w:lineRule="auto"/>
        <w:rPr>
          <w:rFonts w:ascii="Calibri" w:eastAsia="Times New Roman" w:hAnsi="Calibri" w:cs="Calibri"/>
        </w:rPr>
      </w:pPr>
      <w:r w:rsidRPr="006D4A54">
        <w:rPr>
          <w:rFonts w:ascii="Calibri" w:eastAsia="Times New Roman" w:hAnsi="Calibri" w:cs="Calibri"/>
        </w:rPr>
        <w:t>Assessment is an integral part of teaching and learning that at the senior secondary years:</w:t>
      </w:r>
    </w:p>
    <w:p w14:paraId="5D12D706" w14:textId="77777777" w:rsidR="001E2905" w:rsidRPr="006D4A54" w:rsidRDefault="001E2905" w:rsidP="003A024F">
      <w:pPr>
        <w:pStyle w:val="ListParagraph"/>
        <w:numPr>
          <w:ilvl w:val="0"/>
          <w:numId w:val="5"/>
        </w:numPr>
        <w:spacing w:after="120" w:line="276" w:lineRule="auto"/>
        <w:ind w:left="357" w:hanging="357"/>
        <w:contextualSpacing w:val="0"/>
      </w:pPr>
      <w:r w:rsidRPr="006D4A54">
        <w:t>provides evidence of student achievement</w:t>
      </w:r>
    </w:p>
    <w:p w14:paraId="36CFE19D" w14:textId="77777777" w:rsidR="001E2905" w:rsidRPr="006D4A54" w:rsidRDefault="001E2905" w:rsidP="003A024F">
      <w:pPr>
        <w:pStyle w:val="ListParagraph"/>
        <w:numPr>
          <w:ilvl w:val="0"/>
          <w:numId w:val="5"/>
        </w:numPr>
        <w:spacing w:after="120" w:line="276" w:lineRule="auto"/>
        <w:ind w:left="357" w:hanging="357"/>
        <w:contextualSpacing w:val="0"/>
      </w:pPr>
      <w:r w:rsidRPr="006D4A54">
        <w:t>identifies opportunities for further learning</w:t>
      </w:r>
    </w:p>
    <w:p w14:paraId="600F151B" w14:textId="77777777" w:rsidR="001E2905" w:rsidRPr="006D4A54" w:rsidRDefault="001E2905" w:rsidP="003A024F">
      <w:pPr>
        <w:pStyle w:val="ListParagraph"/>
        <w:numPr>
          <w:ilvl w:val="0"/>
          <w:numId w:val="5"/>
        </w:numPr>
        <w:spacing w:after="120" w:line="276" w:lineRule="auto"/>
        <w:ind w:left="357" w:hanging="357"/>
        <w:contextualSpacing w:val="0"/>
      </w:pPr>
      <w:r w:rsidRPr="006D4A54">
        <w:t>connects to the standards described for the course</w:t>
      </w:r>
    </w:p>
    <w:p w14:paraId="3DA99B2E" w14:textId="77777777" w:rsidR="001E2905" w:rsidRPr="006D4A54" w:rsidRDefault="001E2905" w:rsidP="003A024F">
      <w:pPr>
        <w:pStyle w:val="ListParagraph"/>
        <w:numPr>
          <w:ilvl w:val="0"/>
          <w:numId w:val="5"/>
        </w:numPr>
        <w:spacing w:after="120" w:line="276" w:lineRule="auto"/>
        <w:ind w:left="357" w:hanging="357"/>
        <w:contextualSpacing w:val="0"/>
      </w:pPr>
      <w:r w:rsidRPr="006D4A54">
        <w:t>contributes to the recognition of student achievement.</w:t>
      </w:r>
    </w:p>
    <w:p w14:paraId="2EB2FC8B" w14:textId="77777777" w:rsidR="001E2905" w:rsidRPr="006D4A54" w:rsidRDefault="001E2905" w:rsidP="001E2905">
      <w:pPr>
        <w:spacing w:line="276" w:lineRule="auto"/>
        <w:rPr>
          <w:rFonts w:ascii="Calibri" w:eastAsia="Times New Roman" w:hAnsi="Calibri" w:cs="Calibri"/>
        </w:rPr>
      </w:pPr>
      <w:r w:rsidRPr="006D4A54">
        <w:rPr>
          <w:rFonts w:ascii="Calibri" w:eastAsia="Times New Roman" w:hAnsi="Calibri" w:cs="Calibri"/>
        </w:rPr>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238F2941" w14:textId="77777777" w:rsidR="001E2905" w:rsidRPr="006D4A54" w:rsidRDefault="001E2905" w:rsidP="001E2905">
      <w:pPr>
        <w:spacing w:line="276" w:lineRule="auto"/>
        <w:rPr>
          <w:rFonts w:ascii="Calibri" w:eastAsia="Times New Roman" w:hAnsi="Calibri" w:cs="Times New Roman"/>
        </w:rPr>
      </w:pPr>
      <w:r w:rsidRPr="006D4A54">
        <w:rPr>
          <w:rFonts w:ascii="Calibri" w:eastAsia="Times New Roman" w:hAnsi="Calibri" w:cs="Times New Roman"/>
          <w:shd w:val="clear" w:color="auto" w:fill="FEFEFE"/>
        </w:rPr>
        <w:t xml:space="preserve">Formative assessment involves a range of informal and formal assessment procedures used by teachers during the learning process </w:t>
      </w:r>
      <w:proofErr w:type="gramStart"/>
      <w:r w:rsidRPr="006D4A54">
        <w:rPr>
          <w:rFonts w:ascii="Calibri" w:eastAsia="Times New Roman" w:hAnsi="Calibri" w:cs="Times New Roman"/>
          <w:shd w:val="clear" w:color="auto" w:fill="FEFEFE"/>
        </w:rPr>
        <w:t>in order to</w:t>
      </w:r>
      <w:proofErr w:type="gramEnd"/>
      <w:r w:rsidRPr="006D4A54">
        <w:rPr>
          <w:rFonts w:ascii="Calibri" w:eastAsia="Times New Roman" w:hAnsi="Calibri" w:cs="Times New Roman"/>
          <w:shd w:val="clear" w:color="auto" w:fill="FEFEFE"/>
        </w:rPr>
        <w:t xml:space="preserve"> improve student achievement and to guide teaching and learning activities. It often involves qualitative feedback (rather than scores) for both students and teachers, which focuses on the details of specific knowledge and skills that are being learnt. </w:t>
      </w:r>
    </w:p>
    <w:p w14:paraId="462E6466" w14:textId="77777777" w:rsidR="001E2905" w:rsidRPr="006D4A54" w:rsidRDefault="001E2905" w:rsidP="001E2905">
      <w:pPr>
        <w:spacing w:line="276" w:lineRule="auto"/>
        <w:rPr>
          <w:rFonts w:ascii="Calibri" w:eastAsia="Times New Roman" w:hAnsi="Calibri" w:cs="Times New Roman"/>
        </w:rPr>
      </w:pPr>
      <w:r w:rsidRPr="006D4A54">
        <w:rPr>
          <w:rFonts w:ascii="Calibri" w:eastAsia="Times New Roman" w:hAnsi="Calibri" w:cs="Times New Roman"/>
          <w:shd w:val="clear" w:color="auto" w:fill="FEFEFE"/>
        </w:rPr>
        <w:t xml:space="preserve">Summative assessment involves assessment procedures that aim to determine students’ learning at a particular time, for example when reporting against the standards, after completion of a unit/s. </w:t>
      </w:r>
      <w:r w:rsidRPr="006D4A54">
        <w:rPr>
          <w:rFonts w:ascii="Calibri" w:eastAsia="Times New Roman" w:hAnsi="Calibri" w:cs="Calibri"/>
        </w:rPr>
        <w:t>These assessments should be limited in number and made clear to students through the assessment outline.</w:t>
      </w:r>
    </w:p>
    <w:p w14:paraId="7CCE8953" w14:textId="77777777" w:rsidR="001E2905" w:rsidRPr="006D4A54" w:rsidRDefault="001E2905" w:rsidP="001E2905">
      <w:pPr>
        <w:spacing w:line="276" w:lineRule="auto"/>
        <w:rPr>
          <w:rFonts w:ascii="Calibri" w:eastAsia="Times New Roman" w:hAnsi="Calibri" w:cs="Calibri"/>
        </w:rPr>
      </w:pPr>
      <w:r w:rsidRPr="006D4A54">
        <w:rPr>
          <w:rFonts w:ascii="Calibri" w:eastAsia="Times New Roman" w:hAnsi="Calibri" w:cs="Calibri"/>
        </w:rPr>
        <w:t xml:space="preserve">Appropriate assessment of student work in this course is underpinned by reference to the set of </w:t>
      </w:r>
      <w:r w:rsidRPr="006D4A54">
        <w:rPr>
          <w:rFonts w:ascii="Calibri" w:eastAsia="Times New Roman" w:hAnsi="Calibri" w:cs="Calibri"/>
        </w:rPr>
        <w:br/>
        <w:t>pre-determined course standards. These standards describe the level of achievement required to achieve each grade, from A to E. Teachers use these standards to determine how well a student has demonstrated their learning.</w:t>
      </w:r>
    </w:p>
    <w:p w14:paraId="1A77210D" w14:textId="77777777" w:rsidR="001E2905" w:rsidRPr="006D4A54" w:rsidRDefault="001E2905" w:rsidP="001E2905">
      <w:pPr>
        <w:spacing w:line="276" w:lineRule="auto"/>
        <w:rPr>
          <w:rFonts w:ascii="Calibri" w:eastAsia="Times New Roman" w:hAnsi="Calibri" w:cs="Times New Roman"/>
        </w:rPr>
      </w:pPr>
      <w:r w:rsidRPr="006D4A54">
        <w:rPr>
          <w:rFonts w:ascii="Calibri" w:eastAsia="Times New Roman" w:hAnsi="Calibri" w:cs="Times New Roman"/>
        </w:rPr>
        <w:t>Where relevant, higher order cognitive skills (e</w:t>
      </w:r>
      <w:r>
        <w:rPr>
          <w:rFonts w:ascii="Calibri" w:eastAsia="Times New Roman" w:hAnsi="Calibri" w:cs="Times New Roman"/>
        </w:rPr>
        <w:t>.</w:t>
      </w:r>
      <w:r w:rsidRPr="006D4A54">
        <w:rPr>
          <w:rFonts w:ascii="Calibri" w:eastAsia="Times New Roman" w:hAnsi="Calibri" w:cs="Times New Roman"/>
        </w:rPr>
        <w:t>g</w:t>
      </w:r>
      <w:r>
        <w:rPr>
          <w:rFonts w:ascii="Calibri" w:eastAsia="Times New Roman" w:hAnsi="Calibri" w:cs="Times New Roman"/>
        </w:rPr>
        <w:t>.</w:t>
      </w:r>
      <w:r w:rsidRPr="006D4A54">
        <w:rPr>
          <w:rFonts w:ascii="Calibri" w:eastAsia="Times New Roman" w:hAnsi="Calibri" w:cs="Times New Roman"/>
        </w:rPr>
        <w:t xml:space="preserve"> application, analysis, evaluation and synthesis) and the general capabilities should be included in the assessment of student achievement in this course. All assessment should be consistent with the requirements identified in the course assessment table. </w:t>
      </w:r>
    </w:p>
    <w:p w14:paraId="673BB8C7" w14:textId="77777777" w:rsidR="001E2905" w:rsidRDefault="001E2905" w:rsidP="001E2905">
      <w:pPr>
        <w:spacing w:after="0" w:line="276" w:lineRule="auto"/>
        <w:rPr>
          <w:rFonts w:ascii="Calibri" w:eastAsia="Times New Roman" w:hAnsi="Calibri" w:cs="Times New Roman"/>
        </w:rPr>
      </w:pPr>
      <w:r w:rsidRPr="006D4A54">
        <w:rPr>
          <w:rFonts w:ascii="Calibri" w:eastAsia="Times New Roman" w:hAnsi="Calibri" w:cs="Calibri"/>
          <w:lang w:val="en-US"/>
        </w:rPr>
        <w:t>Assessment should not generate workload and/or stress that</w:t>
      </w:r>
      <w:r w:rsidRPr="006D4A54">
        <w:rPr>
          <w:rFonts w:ascii="Calibri" w:eastAsia="Times New Roman" w:hAnsi="Calibri" w:cs="Times New Roman"/>
        </w:rPr>
        <w:t>, under fair and reasonable circumstances, would unduly diminish the performance of students.</w:t>
      </w:r>
    </w:p>
    <w:p w14:paraId="792C87F3" w14:textId="77777777" w:rsidR="001E2905" w:rsidRPr="006A5566" w:rsidRDefault="001E2905" w:rsidP="001E2905">
      <w:pPr>
        <w:pStyle w:val="Heading2"/>
      </w:pPr>
      <w:bookmarkStart w:id="34" w:name="_Toc80088004"/>
      <w:r w:rsidRPr="006A5566">
        <w:t>School-based assessment</w:t>
      </w:r>
      <w:bookmarkEnd w:id="34"/>
    </w:p>
    <w:p w14:paraId="3C68776E" w14:textId="77777777" w:rsidR="001E2905" w:rsidRPr="006D4A54" w:rsidRDefault="001E2905" w:rsidP="001E2905">
      <w:pPr>
        <w:spacing w:before="120" w:line="276" w:lineRule="auto"/>
        <w:rPr>
          <w:rFonts w:ascii="Calibri" w:eastAsia="Times New Roman" w:hAnsi="Calibri" w:cs="Times New Roman"/>
        </w:rPr>
      </w:pPr>
      <w:r w:rsidRPr="006D4A54">
        <w:rPr>
          <w:rFonts w:ascii="Calibri" w:eastAsia="Times New Roman" w:hAnsi="Calibri" w:cs="Times New Roman"/>
        </w:rPr>
        <w:t xml:space="preserve">The </w:t>
      </w:r>
      <w:r w:rsidRPr="00220756">
        <w:rPr>
          <w:rFonts w:ascii="Calibri" w:eastAsia="Times New Roman" w:hAnsi="Calibri" w:cs="Times New Roman"/>
          <w:i/>
        </w:rPr>
        <w:t>Western Australian Certificate of Education (WACE) Manual</w:t>
      </w:r>
      <w:r w:rsidRPr="006D4A54">
        <w:rPr>
          <w:rFonts w:ascii="Calibri" w:eastAsia="Times New Roman" w:hAnsi="Calibri" w:cs="Times New Roman"/>
        </w:rPr>
        <w:t xml:space="preserve"> contains essential information on principles, policies and procedures for school-based assessment that must be read in conjunction with this syllabus.</w:t>
      </w:r>
    </w:p>
    <w:p w14:paraId="0EBA7E12" w14:textId="77777777" w:rsidR="001E2905" w:rsidRPr="006D4A54" w:rsidRDefault="001E2905" w:rsidP="001E2905">
      <w:pPr>
        <w:spacing w:line="276" w:lineRule="auto"/>
        <w:rPr>
          <w:rFonts w:ascii="Calibri" w:eastAsia="Times New Roman" w:hAnsi="Calibri" w:cs="Times New Roman"/>
        </w:rPr>
      </w:pPr>
      <w:r w:rsidRPr="006D4A54">
        <w:rPr>
          <w:rFonts w:ascii="Calibri" w:eastAsia="Times New Roman" w:hAnsi="Calibri" w:cs="Times New Roman"/>
        </w:rPr>
        <w:t xml:space="preserve">School-based assessment involves teachers gathering, describing and quantifying information about student achievement. </w:t>
      </w:r>
    </w:p>
    <w:p w14:paraId="23833A7A" w14:textId="77777777" w:rsidR="00220756" w:rsidRDefault="00220756">
      <w:pPr>
        <w:rPr>
          <w:rFonts w:ascii="Calibri" w:eastAsia="Times New Roman" w:hAnsi="Calibri" w:cs="Times New Roman"/>
        </w:rPr>
      </w:pPr>
      <w:r>
        <w:rPr>
          <w:rFonts w:ascii="Calibri" w:eastAsia="Times New Roman" w:hAnsi="Calibri" w:cs="Times New Roman"/>
        </w:rPr>
        <w:br w:type="page"/>
      </w:r>
    </w:p>
    <w:p w14:paraId="7C672E29" w14:textId="77777777" w:rsidR="001E2905" w:rsidRPr="006D4A54" w:rsidRDefault="001E2905" w:rsidP="001E2905">
      <w:pPr>
        <w:spacing w:before="120" w:after="120" w:line="276" w:lineRule="auto"/>
        <w:rPr>
          <w:rFonts w:ascii="Calibri" w:eastAsia="Times New Roman" w:hAnsi="Calibri" w:cs="Times New Roman"/>
        </w:rPr>
      </w:pPr>
      <w:r w:rsidRPr="006D4A54">
        <w:rPr>
          <w:rFonts w:ascii="Calibri" w:eastAsia="Times New Roman" w:hAnsi="Calibri" w:cs="Times New Roman"/>
        </w:rPr>
        <w:lastRenderedPageBreak/>
        <w:t xml:space="preserve">Teachers design school-based assessment tasks to meet the needs of students. As outlined in the </w:t>
      </w:r>
      <w:r w:rsidRPr="00220756">
        <w:rPr>
          <w:rFonts w:ascii="Calibri" w:eastAsia="Times New Roman" w:hAnsi="Calibri" w:cs="Times New Roman"/>
          <w:i/>
        </w:rPr>
        <w:t>WACE Manual</w:t>
      </w:r>
      <w:r w:rsidRPr="006D4A54">
        <w:rPr>
          <w:rFonts w:ascii="Calibri" w:eastAsia="Times New Roman" w:hAnsi="Calibri" w:cs="Times New Roman"/>
        </w:rPr>
        <w:t>, school-based assessment of student achievement in this course must be based on the Principles of Assessment:</w:t>
      </w:r>
    </w:p>
    <w:p w14:paraId="1D62E4EA" w14:textId="77777777" w:rsidR="001E2905" w:rsidRPr="009569F4" w:rsidRDefault="001E2905" w:rsidP="003A024F">
      <w:pPr>
        <w:pStyle w:val="ListParagraph"/>
        <w:numPr>
          <w:ilvl w:val="0"/>
          <w:numId w:val="5"/>
        </w:numPr>
        <w:spacing w:after="120" w:line="276" w:lineRule="auto"/>
        <w:ind w:left="357" w:hanging="357"/>
        <w:contextualSpacing w:val="0"/>
      </w:pPr>
      <w:r w:rsidRPr="006D4A54">
        <w:rPr>
          <w:rFonts w:ascii="Calibri" w:eastAsia="Times New Roman" w:hAnsi="Calibri" w:cs="Times New Roman"/>
        </w:rPr>
        <w:t>Asse</w:t>
      </w:r>
      <w:r w:rsidRPr="009569F4">
        <w:t>ssment is an integral part of teaching and learning</w:t>
      </w:r>
    </w:p>
    <w:p w14:paraId="75F4AEF6" w14:textId="77777777" w:rsidR="001E2905" w:rsidRPr="009569F4" w:rsidRDefault="001E2905" w:rsidP="003A024F">
      <w:pPr>
        <w:pStyle w:val="ListParagraph"/>
        <w:numPr>
          <w:ilvl w:val="0"/>
          <w:numId w:val="5"/>
        </w:numPr>
        <w:spacing w:after="120" w:line="276" w:lineRule="auto"/>
        <w:ind w:left="357" w:hanging="357"/>
        <w:contextualSpacing w:val="0"/>
      </w:pPr>
      <w:r w:rsidRPr="009569F4">
        <w:t>Assessment should be educative</w:t>
      </w:r>
    </w:p>
    <w:p w14:paraId="46E8F7EC" w14:textId="77777777" w:rsidR="001E2905" w:rsidRPr="009569F4" w:rsidRDefault="001E2905" w:rsidP="003A024F">
      <w:pPr>
        <w:pStyle w:val="ListParagraph"/>
        <w:numPr>
          <w:ilvl w:val="0"/>
          <w:numId w:val="5"/>
        </w:numPr>
        <w:spacing w:after="120" w:line="276" w:lineRule="auto"/>
        <w:ind w:left="357" w:hanging="357"/>
        <w:contextualSpacing w:val="0"/>
      </w:pPr>
      <w:r w:rsidRPr="009569F4">
        <w:t>Assessment should be fair</w:t>
      </w:r>
    </w:p>
    <w:p w14:paraId="727BE994" w14:textId="77777777" w:rsidR="001E2905" w:rsidRPr="009569F4" w:rsidRDefault="001E2905" w:rsidP="003A024F">
      <w:pPr>
        <w:pStyle w:val="ListParagraph"/>
        <w:numPr>
          <w:ilvl w:val="0"/>
          <w:numId w:val="5"/>
        </w:numPr>
        <w:spacing w:after="120" w:line="276" w:lineRule="auto"/>
        <w:ind w:left="357" w:hanging="357"/>
        <w:contextualSpacing w:val="0"/>
      </w:pPr>
      <w:r w:rsidRPr="009569F4">
        <w:t>Assessment should be designed to meet its specific purpose/s</w:t>
      </w:r>
    </w:p>
    <w:p w14:paraId="16BCD299" w14:textId="77777777" w:rsidR="001E2905" w:rsidRPr="009569F4" w:rsidRDefault="001E2905" w:rsidP="003A024F">
      <w:pPr>
        <w:pStyle w:val="ListParagraph"/>
        <w:numPr>
          <w:ilvl w:val="0"/>
          <w:numId w:val="5"/>
        </w:numPr>
        <w:spacing w:after="120" w:line="276" w:lineRule="auto"/>
        <w:ind w:left="357" w:hanging="357"/>
        <w:contextualSpacing w:val="0"/>
      </w:pPr>
      <w:r w:rsidRPr="009569F4">
        <w:t>Assessment should lead to informative reporting</w:t>
      </w:r>
    </w:p>
    <w:p w14:paraId="64E7E68F" w14:textId="77777777" w:rsidR="001E2905" w:rsidRPr="009569F4" w:rsidRDefault="001E2905" w:rsidP="003A024F">
      <w:pPr>
        <w:pStyle w:val="ListParagraph"/>
        <w:numPr>
          <w:ilvl w:val="0"/>
          <w:numId w:val="5"/>
        </w:numPr>
        <w:spacing w:after="120" w:line="276" w:lineRule="auto"/>
        <w:ind w:left="357" w:hanging="357"/>
        <w:contextualSpacing w:val="0"/>
      </w:pPr>
      <w:r w:rsidRPr="009569F4">
        <w:t>Assessment should lead to school-wide evaluation processes</w:t>
      </w:r>
    </w:p>
    <w:p w14:paraId="2F84F7E2" w14:textId="77777777" w:rsidR="001E2905" w:rsidRPr="006D4A54" w:rsidRDefault="001E2905" w:rsidP="003A024F">
      <w:pPr>
        <w:pStyle w:val="ListParagraph"/>
        <w:numPr>
          <w:ilvl w:val="0"/>
          <w:numId w:val="5"/>
        </w:numPr>
        <w:spacing w:after="120" w:line="276" w:lineRule="auto"/>
        <w:ind w:left="357" w:hanging="357"/>
        <w:contextualSpacing w:val="0"/>
        <w:rPr>
          <w:rFonts w:ascii="Calibri" w:eastAsia="Times New Roman" w:hAnsi="Calibri" w:cs="Times New Roman"/>
        </w:rPr>
      </w:pPr>
      <w:r w:rsidRPr="009569F4">
        <w:t>Assess</w:t>
      </w:r>
      <w:r w:rsidRPr="006D4A54">
        <w:rPr>
          <w:rFonts w:ascii="Calibri" w:eastAsia="Times New Roman" w:hAnsi="Calibri" w:cs="Times New Roman"/>
        </w:rPr>
        <w:t>ment should provide significant data for improvement of teaching practices.</w:t>
      </w:r>
    </w:p>
    <w:p w14:paraId="1B265D37" w14:textId="77777777" w:rsidR="001E2905" w:rsidRPr="006D4A54" w:rsidRDefault="001E2905" w:rsidP="001E2905">
      <w:pPr>
        <w:spacing w:before="120" w:after="120" w:line="276" w:lineRule="auto"/>
        <w:rPr>
          <w:rFonts w:ascii="Calibri" w:eastAsia="Times New Roman" w:hAnsi="Calibri" w:cs="Times New Roman"/>
        </w:rPr>
      </w:pPr>
      <w:r w:rsidRPr="006D4A54">
        <w:rPr>
          <w:rFonts w:ascii="Calibri" w:eastAsia="Times New Roman" w:hAnsi="Calibri" w:cs="Times New Roman"/>
        </w:rPr>
        <w:t>The table below provides details of the assessment types and their weighting for the Drama AT</w:t>
      </w:r>
      <w:r>
        <w:rPr>
          <w:rFonts w:ascii="Calibri" w:eastAsia="Times New Roman" w:hAnsi="Calibri" w:cs="Times New Roman"/>
        </w:rPr>
        <w:t>AR Year 11 syllabus.</w:t>
      </w:r>
    </w:p>
    <w:p w14:paraId="29D2BEBB" w14:textId="77777777" w:rsidR="001E2905" w:rsidRPr="006D4A54" w:rsidRDefault="001E2905" w:rsidP="001E2905">
      <w:pPr>
        <w:spacing w:after="120" w:line="276" w:lineRule="auto"/>
        <w:rPr>
          <w:rFonts w:ascii="Calibri" w:eastAsia="Times New Roman" w:hAnsi="Calibri" w:cs="Times New Roman"/>
        </w:rPr>
      </w:pPr>
      <w:r w:rsidRPr="006D4A54">
        <w:rPr>
          <w:rFonts w:ascii="Calibri" w:eastAsia="Times New Roman" w:hAnsi="Calibri" w:cs="Times New Roman"/>
        </w:rPr>
        <w:t>Summative assessments in this course must:</w:t>
      </w:r>
    </w:p>
    <w:p w14:paraId="14EBC4CF" w14:textId="77777777" w:rsidR="001E2905" w:rsidRPr="009569F4" w:rsidRDefault="001E2905" w:rsidP="003A024F">
      <w:pPr>
        <w:pStyle w:val="ListParagraph"/>
        <w:numPr>
          <w:ilvl w:val="0"/>
          <w:numId w:val="5"/>
        </w:numPr>
        <w:spacing w:after="120" w:line="276" w:lineRule="auto"/>
        <w:ind w:left="357" w:hanging="357"/>
        <w:contextualSpacing w:val="0"/>
      </w:pPr>
      <w:r w:rsidRPr="006D4A54">
        <w:rPr>
          <w:rFonts w:ascii="Calibri" w:eastAsia="Times New Roman" w:hAnsi="Calibri" w:cs="Times New Roman"/>
        </w:rPr>
        <w:t>be l</w:t>
      </w:r>
      <w:r w:rsidRPr="003A024F">
        <w:t>i</w:t>
      </w:r>
      <w:r w:rsidRPr="009569F4">
        <w:t>mited in number to no more than eight tasks</w:t>
      </w:r>
    </w:p>
    <w:p w14:paraId="33E9E782" w14:textId="23630FB1" w:rsidR="001E2905" w:rsidRPr="009569F4" w:rsidRDefault="001E2905" w:rsidP="003A024F">
      <w:pPr>
        <w:pStyle w:val="ListParagraph"/>
        <w:numPr>
          <w:ilvl w:val="0"/>
          <w:numId w:val="5"/>
        </w:numPr>
        <w:spacing w:after="120" w:line="276" w:lineRule="auto"/>
        <w:ind w:left="357" w:hanging="357"/>
        <w:contextualSpacing w:val="0"/>
      </w:pPr>
      <w:r w:rsidRPr="009569F4">
        <w:t>allow for the assessment of each assessment type at least once</w:t>
      </w:r>
      <w:r>
        <w:t xml:space="preserve"> </w:t>
      </w:r>
      <w:r w:rsidR="002C7673">
        <w:t>over the year/pair of units</w:t>
      </w:r>
    </w:p>
    <w:p w14:paraId="2F632372" w14:textId="77777777" w:rsidR="001E2905" w:rsidRPr="009569F4" w:rsidRDefault="001E2905" w:rsidP="003A024F">
      <w:pPr>
        <w:pStyle w:val="ListParagraph"/>
        <w:numPr>
          <w:ilvl w:val="0"/>
          <w:numId w:val="5"/>
        </w:numPr>
        <w:spacing w:after="120" w:line="276" w:lineRule="auto"/>
        <w:ind w:left="357" w:hanging="357"/>
        <w:contextualSpacing w:val="0"/>
      </w:pPr>
      <w:r w:rsidRPr="009569F4">
        <w:t>have a minimum value of 5 per cent of the total school assessment mark</w:t>
      </w:r>
    </w:p>
    <w:p w14:paraId="09538F41" w14:textId="77777777" w:rsidR="001E2905" w:rsidRPr="006D4A54" w:rsidRDefault="001E2905" w:rsidP="003A024F">
      <w:pPr>
        <w:pStyle w:val="ListParagraph"/>
        <w:numPr>
          <w:ilvl w:val="0"/>
          <w:numId w:val="5"/>
        </w:numPr>
        <w:spacing w:after="120" w:line="276" w:lineRule="auto"/>
        <w:ind w:left="357" w:hanging="357"/>
        <w:contextualSpacing w:val="0"/>
        <w:rPr>
          <w:rFonts w:ascii="Calibri" w:eastAsia="Times New Roman" w:hAnsi="Calibri" w:cs="Times New Roman"/>
        </w:rPr>
      </w:pPr>
      <w:r w:rsidRPr="009569F4">
        <w:t>provide</w:t>
      </w:r>
      <w:r w:rsidRPr="006D4A54">
        <w:rPr>
          <w:rFonts w:ascii="Calibri" w:eastAsia="Times New Roman" w:hAnsi="Calibri" w:cs="Times New Roman"/>
        </w:rPr>
        <w:t xml:space="preserve"> a representative sampling of the syllabus content.</w:t>
      </w:r>
    </w:p>
    <w:p w14:paraId="65AB64FC" w14:textId="77777777" w:rsidR="00A03B26" w:rsidRDefault="001E2905" w:rsidP="001E2905">
      <w:pPr>
        <w:spacing w:after="120" w:line="276" w:lineRule="auto"/>
        <w:contextualSpacing/>
        <w:rPr>
          <w:rFonts w:ascii="Calibri" w:eastAsia="Times New Roman" w:hAnsi="Calibri" w:cs="Calibri"/>
        </w:rPr>
      </w:pPr>
      <w:r w:rsidRPr="006D4A54">
        <w:rPr>
          <w:rFonts w:ascii="Calibri" w:eastAsia="Times New Roman" w:hAnsi="Calibri" w:cs="Calibri"/>
        </w:rPr>
        <w:t>Assessment tasks not administered under test or controlled conditions require appropriate authentication processes</w:t>
      </w:r>
      <w:r w:rsidRPr="009569F4">
        <w:rPr>
          <w:rFonts w:ascii="Calibri" w:eastAsia="Times New Roman" w:hAnsi="Calibri" w:cs="Calibri"/>
        </w:rPr>
        <w:t>.</w:t>
      </w:r>
    </w:p>
    <w:p w14:paraId="7B4E1679" w14:textId="77777777" w:rsidR="00A03B26" w:rsidRDefault="00A03B26">
      <w:pPr>
        <w:rPr>
          <w:rFonts w:ascii="Calibri" w:eastAsia="Times New Roman" w:hAnsi="Calibri" w:cs="Calibri"/>
        </w:rPr>
      </w:pPr>
      <w:r>
        <w:rPr>
          <w:rFonts w:ascii="Calibri" w:eastAsia="Times New Roman" w:hAnsi="Calibri" w:cs="Calibri"/>
        </w:rPr>
        <w:br w:type="page"/>
      </w:r>
    </w:p>
    <w:p w14:paraId="7DC1149E" w14:textId="77777777" w:rsidR="001E2905" w:rsidRPr="006D4A54" w:rsidRDefault="001E2905" w:rsidP="001E2905">
      <w:pPr>
        <w:pStyle w:val="Heading3"/>
      </w:pPr>
      <w:r w:rsidRPr="006D4A54">
        <w:lastRenderedPageBreak/>
        <w:t>Assessment table – Year 11</w:t>
      </w:r>
    </w:p>
    <w:tbl>
      <w:tblPr>
        <w:tblStyle w:val="Syllabustables3"/>
        <w:tblW w:w="8495"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Look w:val="00A0" w:firstRow="1" w:lastRow="0" w:firstColumn="1" w:lastColumn="0" w:noHBand="0" w:noVBand="0"/>
      </w:tblPr>
      <w:tblGrid>
        <w:gridCol w:w="7220"/>
        <w:gridCol w:w="1275"/>
      </w:tblGrid>
      <w:tr w:rsidR="001E2905" w:rsidRPr="006D4A54" w14:paraId="0C3EEF04" w14:textId="77777777" w:rsidTr="000C75C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20" w:type="dxa"/>
            <w:tcBorders>
              <w:right w:val="single" w:sz="8" w:space="0" w:color="FFFFFF" w:themeColor="background1"/>
            </w:tcBorders>
            <w:shd w:val="clear" w:color="auto" w:fill="9688BE"/>
            <w:tcMar>
              <w:top w:w="28" w:type="dxa"/>
              <w:bottom w:w="28" w:type="dxa"/>
            </w:tcMar>
            <w:vAlign w:val="center"/>
            <w:hideMark/>
          </w:tcPr>
          <w:p w14:paraId="7340EA8E" w14:textId="77777777" w:rsidR="001E2905" w:rsidRPr="009569F4" w:rsidRDefault="001E2905" w:rsidP="000C75C0">
            <w:pPr>
              <w:rPr>
                <w:rFonts w:ascii="Calibri" w:hAnsi="Calibri"/>
                <w:sz w:val="20"/>
              </w:rPr>
            </w:pPr>
            <w:r w:rsidRPr="009569F4">
              <w:rPr>
                <w:rFonts w:ascii="Calibri" w:hAnsi="Calibri"/>
                <w:sz w:val="20"/>
              </w:rPr>
              <w:t>Type of assessment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single" w:sz="8" w:space="0" w:color="FFFFFF" w:themeColor="background1"/>
              <w:right w:val="none" w:sz="0" w:space="0" w:color="auto"/>
            </w:tcBorders>
            <w:shd w:val="clear" w:color="auto" w:fill="9688BE"/>
            <w:tcMar>
              <w:top w:w="28" w:type="dxa"/>
              <w:bottom w:w="28" w:type="dxa"/>
            </w:tcMar>
            <w:vAlign w:val="center"/>
            <w:hideMark/>
          </w:tcPr>
          <w:p w14:paraId="1C733EDA" w14:textId="77777777" w:rsidR="001E2905" w:rsidRPr="009569F4" w:rsidRDefault="001E2905" w:rsidP="000C75C0">
            <w:pPr>
              <w:rPr>
                <w:rFonts w:ascii="Calibri" w:hAnsi="Calibri"/>
                <w:sz w:val="20"/>
              </w:rPr>
            </w:pPr>
            <w:r w:rsidRPr="009569F4">
              <w:rPr>
                <w:rFonts w:ascii="Calibri" w:hAnsi="Calibri"/>
                <w:sz w:val="20"/>
              </w:rPr>
              <w:t>Weighting</w:t>
            </w:r>
          </w:p>
        </w:tc>
      </w:tr>
      <w:tr w:rsidR="001E2905" w:rsidRPr="006D4A54" w14:paraId="0BE24C0B" w14:textId="77777777" w:rsidTr="000C7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0" w:type="dxa"/>
            <w:tcBorders>
              <w:top w:val="none" w:sz="0" w:space="0" w:color="auto"/>
              <w:left w:val="none" w:sz="0" w:space="0" w:color="auto"/>
              <w:bottom w:val="none" w:sz="0" w:space="0" w:color="auto"/>
            </w:tcBorders>
            <w:tcMar>
              <w:top w:w="28" w:type="dxa"/>
              <w:bottom w:w="28" w:type="dxa"/>
            </w:tcMar>
            <w:vAlign w:val="center"/>
            <w:hideMark/>
          </w:tcPr>
          <w:p w14:paraId="65641A4F" w14:textId="77777777" w:rsidR="001E2905" w:rsidRPr="00C8640C" w:rsidRDefault="001E2905" w:rsidP="000C75C0">
            <w:pPr>
              <w:spacing w:line="276" w:lineRule="auto"/>
              <w:rPr>
                <w:rFonts w:ascii="Calibri" w:hAnsi="Calibri"/>
                <w:sz w:val="20"/>
              </w:rPr>
            </w:pPr>
            <w:r w:rsidRPr="00C8640C">
              <w:rPr>
                <w:rFonts w:ascii="Calibri" w:hAnsi="Calibri"/>
                <w:sz w:val="20"/>
              </w:rPr>
              <w:t>Performance/production</w:t>
            </w:r>
          </w:p>
          <w:p w14:paraId="4C5228D5" w14:textId="77777777" w:rsidR="001E2905" w:rsidRPr="00C8640C" w:rsidRDefault="001E2905" w:rsidP="00220756">
            <w:pPr>
              <w:spacing w:line="276" w:lineRule="auto"/>
              <w:rPr>
                <w:rFonts w:ascii="Calibri" w:hAnsi="Calibri"/>
                <w:b w:val="0"/>
                <w:sz w:val="20"/>
              </w:rPr>
            </w:pPr>
            <w:r w:rsidRPr="00C8640C">
              <w:rPr>
                <w:rFonts w:ascii="Calibri" w:hAnsi="Calibri"/>
                <w:b w:val="0"/>
                <w:sz w:val="20"/>
              </w:rPr>
              <w:t>Researching drama in different contexts to support making drama; applying an understanding of drama in improvised, devised and scripted drama, including interpreting</w:t>
            </w:r>
            <w:r w:rsidR="00220756">
              <w:rPr>
                <w:rFonts w:ascii="Calibri" w:hAnsi="Calibri"/>
                <w:b w:val="0"/>
                <w:sz w:val="20"/>
              </w:rPr>
              <w:t xml:space="preserve"> texts. Developing drama as an A</w:t>
            </w:r>
            <w:r w:rsidRPr="00C8640C">
              <w:rPr>
                <w:rFonts w:ascii="Calibri" w:hAnsi="Calibri"/>
                <w:b w:val="0"/>
                <w:sz w:val="20"/>
              </w:rPr>
              <w:t xml:space="preserve">ctor, </w:t>
            </w:r>
            <w:r w:rsidR="00220756">
              <w:rPr>
                <w:rFonts w:ascii="Calibri" w:hAnsi="Calibri"/>
                <w:b w:val="0"/>
                <w:sz w:val="20"/>
              </w:rPr>
              <w:t>D</w:t>
            </w:r>
            <w:r w:rsidRPr="00C8640C">
              <w:rPr>
                <w:rFonts w:ascii="Calibri" w:hAnsi="Calibri"/>
                <w:b w:val="0"/>
                <w:sz w:val="20"/>
              </w:rPr>
              <w:t xml:space="preserve">irector, </w:t>
            </w:r>
            <w:r w:rsidR="00220756">
              <w:rPr>
                <w:rFonts w:ascii="Calibri" w:hAnsi="Calibri"/>
                <w:b w:val="0"/>
                <w:sz w:val="20"/>
              </w:rPr>
              <w:t>D</w:t>
            </w:r>
            <w:r w:rsidRPr="003A086F">
              <w:rPr>
                <w:rFonts w:ascii="Calibri" w:hAnsi="Calibri"/>
                <w:b w:val="0"/>
                <w:sz w:val="20"/>
              </w:rPr>
              <w:t>esigner (either costume, lighting, set or sound);</w:t>
            </w:r>
            <w:r w:rsidRPr="00C8640C">
              <w:rPr>
                <w:rFonts w:ascii="Calibri" w:hAnsi="Calibri"/>
                <w:b w:val="0"/>
                <w:sz w:val="20"/>
              </w:rPr>
              <w:t xml:space="preserve"> applying drama skills, conventions, elements, processes and </w:t>
            </w:r>
            <w:r>
              <w:rPr>
                <w:rFonts w:ascii="Calibri" w:hAnsi="Calibri"/>
                <w:b w:val="0"/>
                <w:sz w:val="20"/>
              </w:rPr>
              <w:t xml:space="preserve">ideas </w:t>
            </w:r>
            <w:r w:rsidRPr="00C8640C">
              <w:rPr>
                <w:rFonts w:ascii="Calibri" w:hAnsi="Calibri"/>
                <w:b w:val="0"/>
                <w:sz w:val="20"/>
              </w:rPr>
              <w:t>informed by a</w:t>
            </w:r>
            <w:r>
              <w:rPr>
                <w:rFonts w:ascii="Calibri" w:hAnsi="Calibri"/>
                <w:b w:val="0"/>
                <w:sz w:val="20"/>
              </w:rPr>
              <w:t>n</w:t>
            </w:r>
            <w:r w:rsidRPr="00C8640C">
              <w:rPr>
                <w:rFonts w:ascii="Calibri" w:hAnsi="Calibri"/>
                <w:b w:val="0"/>
                <w:sz w:val="20"/>
              </w:rPr>
              <w:t xml:space="preserve"> approach.</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Mar>
              <w:top w:w="28" w:type="dxa"/>
              <w:bottom w:w="28" w:type="dxa"/>
            </w:tcMar>
            <w:vAlign w:val="center"/>
            <w:hideMark/>
          </w:tcPr>
          <w:p w14:paraId="06F54EF2" w14:textId="77777777" w:rsidR="001E2905" w:rsidRPr="00C8640C" w:rsidRDefault="001E2905" w:rsidP="000C75C0">
            <w:pPr>
              <w:spacing w:line="276" w:lineRule="auto"/>
              <w:jc w:val="center"/>
              <w:rPr>
                <w:rFonts w:ascii="Calibri" w:hAnsi="Calibri"/>
                <w:sz w:val="20"/>
              </w:rPr>
            </w:pPr>
            <w:r w:rsidRPr="00C8640C">
              <w:rPr>
                <w:rFonts w:ascii="Calibri" w:hAnsi="Calibri"/>
                <w:sz w:val="20"/>
              </w:rPr>
              <w:t>40%</w:t>
            </w:r>
          </w:p>
        </w:tc>
      </w:tr>
      <w:tr w:rsidR="001E2905" w:rsidRPr="006D4A54" w14:paraId="757A5644" w14:textId="77777777" w:rsidTr="00F26CA6">
        <w:trPr>
          <w:trHeight w:val="1119"/>
        </w:trPr>
        <w:tc>
          <w:tcPr>
            <w:cnfStyle w:val="001000000000" w:firstRow="0" w:lastRow="0" w:firstColumn="1" w:lastColumn="0" w:oddVBand="0" w:evenVBand="0" w:oddHBand="0" w:evenHBand="0" w:firstRowFirstColumn="0" w:firstRowLastColumn="0" w:lastRowFirstColumn="0" w:lastRowLastColumn="0"/>
            <w:tcW w:w="7220" w:type="dxa"/>
            <w:tcBorders>
              <w:left w:val="single" w:sz="8" w:space="0" w:color="9688BE"/>
              <w:bottom w:val="nil"/>
            </w:tcBorders>
            <w:tcMar>
              <w:top w:w="28" w:type="dxa"/>
              <w:bottom w:w="28" w:type="dxa"/>
            </w:tcMar>
          </w:tcPr>
          <w:p w14:paraId="038C0955" w14:textId="77777777" w:rsidR="001E2905" w:rsidRPr="00C8640C" w:rsidRDefault="001E2905" w:rsidP="000C75C0">
            <w:pPr>
              <w:spacing w:line="276" w:lineRule="auto"/>
              <w:rPr>
                <w:rFonts w:ascii="Calibri" w:hAnsi="Calibri"/>
                <w:sz w:val="20"/>
              </w:rPr>
            </w:pPr>
            <w:r w:rsidRPr="00C8640C">
              <w:rPr>
                <w:rFonts w:ascii="Calibri" w:hAnsi="Calibri"/>
                <w:sz w:val="20"/>
              </w:rPr>
              <w:t>Examination</w:t>
            </w:r>
          </w:p>
          <w:p w14:paraId="2E4EB25C" w14:textId="77777777" w:rsidR="001E2905" w:rsidRPr="00C8640C" w:rsidRDefault="001E2905" w:rsidP="00EF434B">
            <w:pPr>
              <w:spacing w:line="276" w:lineRule="auto"/>
              <w:ind w:left="357" w:hanging="357"/>
              <w:rPr>
                <w:rFonts w:ascii="Calibri" w:hAnsi="Calibri"/>
                <w:b w:val="0"/>
                <w:sz w:val="20"/>
              </w:rPr>
            </w:pPr>
            <w:r w:rsidRPr="00C8640C">
              <w:rPr>
                <w:rFonts w:ascii="Calibri" w:hAnsi="Calibri"/>
                <w:b w:val="0"/>
                <w:sz w:val="20"/>
              </w:rPr>
              <w:t>•</w:t>
            </w:r>
            <w:r w:rsidRPr="00C8640C">
              <w:rPr>
                <w:rFonts w:ascii="Calibri" w:hAnsi="Calibri"/>
                <w:b w:val="0"/>
                <w:sz w:val="20"/>
              </w:rPr>
              <w:tab/>
            </w:r>
            <w:r>
              <w:rPr>
                <w:rFonts w:ascii="Calibri" w:hAnsi="Calibri"/>
                <w:sz w:val="20"/>
              </w:rPr>
              <w:t>Practical</w:t>
            </w:r>
          </w:p>
          <w:p w14:paraId="1C1D3AE8" w14:textId="77777777" w:rsidR="001E2905" w:rsidRPr="00C8640C" w:rsidRDefault="001E2905" w:rsidP="000C75C0">
            <w:pPr>
              <w:spacing w:line="276" w:lineRule="auto"/>
              <w:rPr>
                <w:rFonts w:ascii="Calibri" w:hAnsi="Calibri"/>
                <w:sz w:val="20"/>
              </w:rPr>
            </w:pPr>
            <w:r w:rsidRPr="00C8640C">
              <w:rPr>
                <w:rFonts w:ascii="Calibri" w:hAnsi="Calibri"/>
                <w:b w:val="0"/>
                <w:sz w:val="20"/>
              </w:rPr>
              <w:t>Typically conducted at the end of each semester and/or unit. In preparation for Unit 3 and Unit 4, the examination should reflect the practical examination design brief included in the ATAR Year 12 syllabus for this course.</w:t>
            </w:r>
          </w:p>
        </w:tc>
        <w:tc>
          <w:tcPr>
            <w:cnfStyle w:val="000010000000" w:firstRow="0" w:lastRow="0" w:firstColumn="0" w:lastColumn="0" w:oddVBand="1" w:evenVBand="0" w:oddHBand="0" w:evenHBand="0" w:firstRowFirstColumn="0" w:firstRowLastColumn="0" w:lastRowFirstColumn="0" w:lastRowLastColumn="0"/>
            <w:tcW w:w="1275" w:type="dxa"/>
            <w:tcBorders>
              <w:bottom w:val="nil"/>
              <w:right w:val="single" w:sz="8" w:space="0" w:color="9688BE"/>
            </w:tcBorders>
            <w:tcMar>
              <w:top w:w="28" w:type="dxa"/>
              <w:bottom w:w="28" w:type="dxa"/>
            </w:tcMar>
            <w:vAlign w:val="center"/>
          </w:tcPr>
          <w:p w14:paraId="286994B3" w14:textId="77777777" w:rsidR="001E2905" w:rsidRPr="00C8640C" w:rsidRDefault="001E2905" w:rsidP="000C75C0">
            <w:pPr>
              <w:spacing w:line="276" w:lineRule="auto"/>
              <w:jc w:val="center"/>
              <w:rPr>
                <w:rFonts w:ascii="Calibri" w:hAnsi="Calibri"/>
                <w:sz w:val="20"/>
              </w:rPr>
            </w:pPr>
            <w:r w:rsidRPr="00C8640C">
              <w:rPr>
                <w:rFonts w:ascii="Calibri" w:hAnsi="Calibri"/>
                <w:sz w:val="20"/>
              </w:rPr>
              <w:t>10%</w:t>
            </w:r>
          </w:p>
        </w:tc>
      </w:tr>
      <w:tr w:rsidR="001E2905" w:rsidRPr="006D4A54" w14:paraId="64B267B5" w14:textId="77777777" w:rsidTr="00F26CA6">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7220" w:type="dxa"/>
            <w:tcBorders>
              <w:top w:val="nil"/>
              <w:left w:val="single" w:sz="8" w:space="0" w:color="9688BE"/>
              <w:bottom w:val="single" w:sz="8" w:space="0" w:color="9688BE"/>
            </w:tcBorders>
            <w:tcMar>
              <w:top w:w="28" w:type="dxa"/>
              <w:bottom w:w="28" w:type="dxa"/>
            </w:tcMar>
          </w:tcPr>
          <w:p w14:paraId="714C543A" w14:textId="77777777" w:rsidR="001E2905" w:rsidRPr="00C8640C" w:rsidRDefault="001E2905" w:rsidP="00EF434B">
            <w:pPr>
              <w:spacing w:line="276" w:lineRule="auto"/>
              <w:ind w:left="357" w:hanging="357"/>
              <w:rPr>
                <w:rFonts w:ascii="Calibri" w:hAnsi="Calibri"/>
                <w:b w:val="0"/>
                <w:sz w:val="20"/>
              </w:rPr>
            </w:pPr>
            <w:r w:rsidRPr="00C8640C">
              <w:rPr>
                <w:rFonts w:ascii="Calibri" w:hAnsi="Calibri"/>
                <w:b w:val="0"/>
                <w:sz w:val="20"/>
              </w:rPr>
              <w:t>•</w:t>
            </w:r>
            <w:r w:rsidRPr="00C8640C">
              <w:rPr>
                <w:rFonts w:ascii="Calibri" w:hAnsi="Calibri"/>
                <w:b w:val="0"/>
                <w:sz w:val="20"/>
              </w:rPr>
              <w:tab/>
            </w:r>
            <w:r w:rsidRPr="00C8640C">
              <w:rPr>
                <w:rFonts w:ascii="Calibri" w:hAnsi="Calibri"/>
                <w:sz w:val="20"/>
              </w:rPr>
              <w:t>Written</w:t>
            </w:r>
          </w:p>
          <w:p w14:paraId="18483A12" w14:textId="77777777" w:rsidR="001E2905" w:rsidRPr="00C8640C" w:rsidRDefault="001E2905" w:rsidP="00220756">
            <w:pPr>
              <w:spacing w:line="276" w:lineRule="auto"/>
              <w:rPr>
                <w:rFonts w:ascii="Calibri" w:hAnsi="Calibri"/>
                <w:sz w:val="20"/>
              </w:rPr>
            </w:pPr>
            <w:r w:rsidRPr="00C8640C">
              <w:rPr>
                <w:rFonts w:ascii="Calibri" w:hAnsi="Calibri"/>
                <w:b w:val="0"/>
                <w:sz w:val="20"/>
              </w:rPr>
              <w:t xml:space="preserve">Typically conducted at the end of each semester and/or unit. In preparation for Unit 3 and Unit 4, the examination should reflect the written examination design brief included in the </w:t>
            </w:r>
            <w:r w:rsidR="00220756">
              <w:rPr>
                <w:rFonts w:ascii="Calibri" w:hAnsi="Calibri"/>
                <w:b w:val="0"/>
                <w:sz w:val="20"/>
              </w:rPr>
              <w:t>Drama ATAR Year 12 syllabus</w:t>
            </w:r>
            <w:r w:rsidRPr="00C8640C">
              <w:rPr>
                <w:rFonts w:ascii="Calibri" w:hAnsi="Calibri"/>
                <w:b w:val="0"/>
                <w:sz w:val="20"/>
              </w:rPr>
              <w:t>.</w:t>
            </w:r>
          </w:p>
        </w:tc>
        <w:tc>
          <w:tcPr>
            <w:cnfStyle w:val="000010000000" w:firstRow="0" w:lastRow="0" w:firstColumn="0" w:lastColumn="0" w:oddVBand="1" w:evenVBand="0" w:oddHBand="0" w:evenHBand="0" w:firstRowFirstColumn="0" w:firstRowLastColumn="0" w:lastRowFirstColumn="0" w:lastRowLastColumn="0"/>
            <w:tcW w:w="1275" w:type="dxa"/>
            <w:tcBorders>
              <w:top w:val="nil"/>
              <w:bottom w:val="single" w:sz="8" w:space="0" w:color="9688BE"/>
              <w:right w:val="single" w:sz="8" w:space="0" w:color="9688BE"/>
            </w:tcBorders>
            <w:tcMar>
              <w:top w:w="28" w:type="dxa"/>
              <w:bottom w:w="28" w:type="dxa"/>
            </w:tcMar>
            <w:vAlign w:val="center"/>
          </w:tcPr>
          <w:p w14:paraId="25E887E7" w14:textId="77777777" w:rsidR="001E2905" w:rsidRPr="00C8640C" w:rsidRDefault="001E2905" w:rsidP="000C75C0">
            <w:pPr>
              <w:spacing w:line="276" w:lineRule="auto"/>
              <w:jc w:val="center"/>
              <w:rPr>
                <w:rFonts w:ascii="Calibri" w:hAnsi="Calibri"/>
                <w:sz w:val="20"/>
              </w:rPr>
            </w:pPr>
            <w:r w:rsidRPr="00C8640C">
              <w:rPr>
                <w:rFonts w:ascii="Calibri" w:hAnsi="Calibri"/>
                <w:sz w:val="20"/>
              </w:rPr>
              <w:t>10%</w:t>
            </w:r>
          </w:p>
        </w:tc>
      </w:tr>
      <w:tr w:rsidR="001E2905" w:rsidRPr="006D4A54" w14:paraId="391D68E0" w14:textId="77777777" w:rsidTr="000C75C0">
        <w:trPr>
          <w:trHeight w:val="323"/>
        </w:trPr>
        <w:tc>
          <w:tcPr>
            <w:cnfStyle w:val="001000000000" w:firstRow="0" w:lastRow="0" w:firstColumn="1" w:lastColumn="0" w:oddVBand="0" w:evenVBand="0" w:oddHBand="0" w:evenHBand="0" w:firstRowFirstColumn="0" w:firstRowLastColumn="0" w:lastRowFirstColumn="0" w:lastRowLastColumn="0"/>
            <w:tcW w:w="7220" w:type="dxa"/>
            <w:tcBorders>
              <w:top w:val="single" w:sz="8" w:space="0" w:color="9688BE"/>
            </w:tcBorders>
            <w:tcMar>
              <w:top w:w="28" w:type="dxa"/>
              <w:bottom w:w="28" w:type="dxa"/>
            </w:tcMar>
          </w:tcPr>
          <w:p w14:paraId="2B416CD6" w14:textId="77777777" w:rsidR="001E2905" w:rsidRPr="00C8640C" w:rsidRDefault="001E2905" w:rsidP="000C75C0">
            <w:pPr>
              <w:spacing w:line="276" w:lineRule="auto"/>
              <w:rPr>
                <w:rFonts w:ascii="Calibri" w:hAnsi="Calibri"/>
                <w:sz w:val="20"/>
              </w:rPr>
            </w:pPr>
            <w:r w:rsidRPr="00C8640C">
              <w:rPr>
                <w:rFonts w:ascii="Calibri" w:hAnsi="Calibri"/>
                <w:sz w:val="20"/>
              </w:rPr>
              <w:t>Response</w:t>
            </w:r>
          </w:p>
          <w:p w14:paraId="07F91EAB" w14:textId="77777777" w:rsidR="001E2905" w:rsidRPr="00C8640C" w:rsidRDefault="001E2905" w:rsidP="000C75C0">
            <w:pPr>
              <w:spacing w:line="276" w:lineRule="auto"/>
              <w:rPr>
                <w:rFonts w:ascii="Calibri" w:hAnsi="Calibri"/>
                <w:b w:val="0"/>
                <w:sz w:val="20"/>
              </w:rPr>
            </w:pPr>
            <w:r w:rsidRPr="00C8640C">
              <w:rPr>
                <w:rFonts w:ascii="Calibri" w:hAnsi="Calibri"/>
                <w:b w:val="0"/>
                <w:sz w:val="20"/>
              </w:rPr>
              <w:t xml:space="preserve">Response to analysis and evaluation of own, </w:t>
            </w:r>
            <w:proofErr w:type="gramStart"/>
            <w:r w:rsidRPr="00C8640C">
              <w:rPr>
                <w:rFonts w:ascii="Calibri" w:hAnsi="Calibri"/>
                <w:b w:val="0"/>
                <w:sz w:val="20"/>
              </w:rPr>
              <w:t>others’</w:t>
            </w:r>
            <w:proofErr w:type="gramEnd"/>
            <w:r w:rsidRPr="00C8640C">
              <w:rPr>
                <w:rFonts w:ascii="Calibri" w:hAnsi="Calibri"/>
                <w:b w:val="0"/>
                <w:sz w:val="20"/>
              </w:rPr>
              <w:t xml:space="preserve"> or professional drama works. Planning, presenting and justifying approaches to drama texts in performance.</w:t>
            </w:r>
          </w:p>
        </w:tc>
        <w:tc>
          <w:tcPr>
            <w:cnfStyle w:val="000010000000" w:firstRow="0" w:lastRow="0" w:firstColumn="0" w:lastColumn="0" w:oddVBand="1" w:evenVBand="0" w:oddHBand="0" w:evenHBand="0" w:firstRowFirstColumn="0" w:firstRowLastColumn="0" w:lastRowFirstColumn="0" w:lastRowLastColumn="0"/>
            <w:tcW w:w="1275" w:type="dxa"/>
            <w:tcBorders>
              <w:top w:val="single" w:sz="8" w:space="0" w:color="9688BE"/>
              <w:left w:val="none" w:sz="0" w:space="0" w:color="auto"/>
              <w:bottom w:val="none" w:sz="0" w:space="0" w:color="auto"/>
              <w:right w:val="none" w:sz="0" w:space="0" w:color="auto"/>
            </w:tcBorders>
            <w:tcMar>
              <w:top w:w="28" w:type="dxa"/>
              <w:bottom w:w="28" w:type="dxa"/>
            </w:tcMar>
            <w:vAlign w:val="center"/>
            <w:hideMark/>
          </w:tcPr>
          <w:p w14:paraId="7B1A4030" w14:textId="77777777" w:rsidR="001E2905" w:rsidRPr="00C8640C" w:rsidRDefault="001E2905" w:rsidP="000C75C0">
            <w:pPr>
              <w:spacing w:before="120" w:line="276" w:lineRule="auto"/>
              <w:contextualSpacing/>
              <w:jc w:val="center"/>
              <w:rPr>
                <w:rFonts w:ascii="Calibri" w:hAnsi="Calibri" w:cs="Calibri"/>
                <w:sz w:val="20"/>
              </w:rPr>
            </w:pPr>
            <w:r w:rsidRPr="00C8640C">
              <w:rPr>
                <w:rFonts w:ascii="Calibri" w:hAnsi="Calibri" w:cs="Calibri"/>
                <w:sz w:val="20"/>
              </w:rPr>
              <w:t>40%</w:t>
            </w:r>
          </w:p>
        </w:tc>
      </w:tr>
    </w:tbl>
    <w:p w14:paraId="384D2188" w14:textId="621106E6" w:rsidR="001E2905" w:rsidRPr="006D4A54" w:rsidRDefault="001E2905" w:rsidP="001E2905">
      <w:pPr>
        <w:spacing w:before="240" w:line="276" w:lineRule="auto"/>
        <w:rPr>
          <w:rFonts w:eastAsia="Times New Roman" w:cs="Calibri"/>
          <w:color w:val="000000" w:themeColor="text1"/>
        </w:rPr>
      </w:pPr>
      <w:r w:rsidRPr="006D4A54">
        <w:rPr>
          <w:rFonts w:eastAsia="Times New Roman" w:cs="Calibri"/>
          <w:color w:val="000000" w:themeColor="text1"/>
        </w:rPr>
        <w:t>Teachers must use the assessment table to develop an assessment outline for the pair of units</w:t>
      </w:r>
      <w:r w:rsidR="002428CC">
        <w:rPr>
          <w:rFonts w:eastAsia="Times New Roman" w:cs="Calibri"/>
          <w:color w:val="000000" w:themeColor="text1"/>
        </w:rPr>
        <w:t xml:space="preserve"> </w:t>
      </w:r>
      <w:bookmarkStart w:id="35" w:name="_Hlk128050737"/>
      <w:r w:rsidR="002428CC" w:rsidRPr="007D70DB">
        <w:t>(or for a single unit where only one is being studied)</w:t>
      </w:r>
      <w:bookmarkEnd w:id="35"/>
      <w:r w:rsidRPr="006D4A54">
        <w:rPr>
          <w:rFonts w:eastAsia="Times New Roman" w:cs="Calibri"/>
          <w:color w:val="000000" w:themeColor="text1"/>
        </w:rPr>
        <w:t>.</w:t>
      </w:r>
    </w:p>
    <w:p w14:paraId="020C352D" w14:textId="77777777" w:rsidR="001E2905" w:rsidRPr="006D4A54" w:rsidRDefault="001E2905" w:rsidP="001E2905">
      <w:pPr>
        <w:spacing w:line="276" w:lineRule="auto"/>
        <w:rPr>
          <w:rFonts w:eastAsia="Times New Roman" w:cs="Calibri"/>
          <w:color w:val="000000" w:themeColor="text1"/>
        </w:rPr>
      </w:pPr>
      <w:r w:rsidRPr="006D4A54">
        <w:rPr>
          <w:rFonts w:eastAsia="Times New Roman" w:cs="Calibri"/>
          <w:color w:val="000000" w:themeColor="text1"/>
        </w:rPr>
        <w:t>The assessment outline must:</w:t>
      </w:r>
    </w:p>
    <w:p w14:paraId="2960BFDD" w14:textId="77777777" w:rsidR="001E2905" w:rsidRPr="009569F4" w:rsidRDefault="001E2905" w:rsidP="00EF434B">
      <w:pPr>
        <w:pStyle w:val="ListParagraph"/>
        <w:numPr>
          <w:ilvl w:val="0"/>
          <w:numId w:val="5"/>
        </w:numPr>
        <w:spacing w:before="120" w:after="120" w:line="276" w:lineRule="auto"/>
        <w:ind w:left="357" w:hanging="357"/>
        <w:contextualSpacing w:val="0"/>
      </w:pPr>
      <w:r w:rsidRPr="006D4A54">
        <w:rPr>
          <w:rFonts w:eastAsia="Times New Roman" w:cs="Calibri"/>
          <w:color w:val="000000" w:themeColor="text1"/>
        </w:rPr>
        <w:t xml:space="preserve">include </w:t>
      </w:r>
      <w:r w:rsidRPr="009569F4">
        <w:t>a set of assessment tasks</w:t>
      </w:r>
    </w:p>
    <w:p w14:paraId="7FAD43D2" w14:textId="77777777" w:rsidR="001E2905" w:rsidRPr="00EF434B" w:rsidRDefault="001E2905" w:rsidP="00EF434B">
      <w:pPr>
        <w:pStyle w:val="ListParagraph"/>
        <w:numPr>
          <w:ilvl w:val="0"/>
          <w:numId w:val="5"/>
        </w:numPr>
        <w:spacing w:before="120" w:after="120" w:line="276" w:lineRule="auto"/>
        <w:ind w:left="357" w:hanging="357"/>
        <w:contextualSpacing w:val="0"/>
        <w:rPr>
          <w:rFonts w:eastAsia="Times New Roman" w:cs="Calibri"/>
          <w:color w:val="000000" w:themeColor="text1"/>
        </w:rPr>
      </w:pPr>
      <w:r w:rsidRPr="009569F4">
        <w:t>include a</w:t>
      </w:r>
      <w:r w:rsidRPr="00EF434B">
        <w:rPr>
          <w:rFonts w:eastAsia="Times New Roman" w:cs="Calibri"/>
          <w:color w:val="000000" w:themeColor="text1"/>
        </w:rPr>
        <w:t xml:space="preserve"> general description of each task</w:t>
      </w:r>
    </w:p>
    <w:p w14:paraId="350FCB85" w14:textId="77777777" w:rsidR="001E2905" w:rsidRPr="00EF434B" w:rsidRDefault="001E2905" w:rsidP="00EF434B">
      <w:pPr>
        <w:pStyle w:val="ListParagraph"/>
        <w:numPr>
          <w:ilvl w:val="0"/>
          <w:numId w:val="5"/>
        </w:numPr>
        <w:spacing w:before="120" w:after="120" w:line="276" w:lineRule="auto"/>
        <w:ind w:left="357" w:hanging="357"/>
        <w:contextualSpacing w:val="0"/>
        <w:rPr>
          <w:rFonts w:eastAsia="Times New Roman" w:cs="Calibri"/>
          <w:color w:val="000000" w:themeColor="text1"/>
        </w:rPr>
      </w:pPr>
      <w:r w:rsidRPr="00EF434B">
        <w:rPr>
          <w:rFonts w:eastAsia="Times New Roman" w:cs="Calibri"/>
          <w:color w:val="000000" w:themeColor="text1"/>
        </w:rPr>
        <w:t>indicate the unit content to be assessed</w:t>
      </w:r>
    </w:p>
    <w:p w14:paraId="39FF8D73" w14:textId="77777777" w:rsidR="001E2905" w:rsidRPr="00EF434B" w:rsidRDefault="001E2905" w:rsidP="00EF434B">
      <w:pPr>
        <w:pStyle w:val="ListParagraph"/>
        <w:numPr>
          <w:ilvl w:val="0"/>
          <w:numId w:val="5"/>
        </w:numPr>
        <w:spacing w:before="120" w:after="120" w:line="276" w:lineRule="auto"/>
        <w:ind w:left="357" w:hanging="357"/>
        <w:contextualSpacing w:val="0"/>
        <w:rPr>
          <w:rFonts w:eastAsia="Times New Roman" w:cs="Calibri"/>
          <w:color w:val="000000" w:themeColor="text1"/>
        </w:rPr>
      </w:pPr>
      <w:r w:rsidRPr="00EF434B">
        <w:rPr>
          <w:rFonts w:eastAsia="Times New Roman" w:cs="Calibri"/>
          <w:color w:val="000000" w:themeColor="text1"/>
        </w:rPr>
        <w:t>indicate a weighting for each task and each assessment type</w:t>
      </w:r>
    </w:p>
    <w:p w14:paraId="1BE25058" w14:textId="77777777" w:rsidR="001E2905" w:rsidRDefault="001E2905" w:rsidP="00EF434B">
      <w:pPr>
        <w:pStyle w:val="ListParagraph"/>
        <w:numPr>
          <w:ilvl w:val="0"/>
          <w:numId w:val="5"/>
        </w:numPr>
        <w:spacing w:before="120" w:after="120" w:line="276" w:lineRule="auto"/>
        <w:ind w:left="357" w:hanging="357"/>
        <w:contextualSpacing w:val="0"/>
        <w:rPr>
          <w:rFonts w:eastAsia="Times New Roman" w:cs="Calibri"/>
          <w:color w:val="000000" w:themeColor="text1"/>
        </w:rPr>
      </w:pPr>
      <w:r w:rsidRPr="00EF434B">
        <w:rPr>
          <w:rFonts w:eastAsia="Times New Roman" w:cs="Calibri"/>
          <w:color w:val="000000" w:themeColor="text1"/>
        </w:rPr>
        <w:t xml:space="preserve">include </w:t>
      </w:r>
      <w:r w:rsidRPr="009569F4">
        <w:t>the appr</w:t>
      </w:r>
      <w:r w:rsidR="00A03B26">
        <w:t>oximate timing of each task (e.g.</w:t>
      </w:r>
      <w:r w:rsidRPr="009569F4">
        <w:t xml:space="preserve"> the week the task is conducted, or the issue </w:t>
      </w:r>
      <w:r w:rsidRPr="006D4A54">
        <w:rPr>
          <w:rFonts w:eastAsia="Times New Roman" w:cs="Calibri"/>
          <w:color w:val="000000" w:themeColor="text1"/>
        </w:rPr>
        <w:t>and submission dates for an extended task).</w:t>
      </w:r>
    </w:p>
    <w:p w14:paraId="5430F218" w14:textId="77777777" w:rsidR="00A03B26" w:rsidRDefault="00A03B26">
      <w:pPr>
        <w:rPr>
          <w:rFonts w:eastAsia="Times New Roman" w:cs="Calibri"/>
          <w:color w:val="000000" w:themeColor="text1"/>
        </w:rPr>
      </w:pPr>
      <w:r>
        <w:rPr>
          <w:rFonts w:eastAsia="Times New Roman" w:cs="Calibri"/>
          <w:color w:val="000000" w:themeColor="text1"/>
        </w:rPr>
        <w:br w:type="page"/>
      </w:r>
    </w:p>
    <w:p w14:paraId="74C47069" w14:textId="77777777" w:rsidR="001E2905" w:rsidRPr="00F74BD7" w:rsidRDefault="001E2905" w:rsidP="001E2905">
      <w:pPr>
        <w:pStyle w:val="Heading2"/>
        <w:rPr>
          <w:rFonts w:eastAsiaTheme="majorEastAsia"/>
        </w:rPr>
      </w:pPr>
      <w:bookmarkStart w:id="36" w:name="_Toc80088005"/>
      <w:r w:rsidRPr="00F74BD7">
        <w:rPr>
          <w:rFonts w:eastAsiaTheme="majorEastAsia"/>
        </w:rPr>
        <w:lastRenderedPageBreak/>
        <w:t>Reporting</w:t>
      </w:r>
      <w:bookmarkEnd w:id="36"/>
    </w:p>
    <w:p w14:paraId="2F19695A" w14:textId="77777777" w:rsidR="001E2905" w:rsidRPr="00D82D85" w:rsidRDefault="001E2905" w:rsidP="001E2905">
      <w:pPr>
        <w:spacing w:line="276" w:lineRule="auto"/>
        <w:rPr>
          <w:rFonts w:eastAsiaTheme="majorEastAsia" w:cstheme="minorHAnsi"/>
          <w:szCs w:val="26"/>
        </w:rPr>
      </w:pPr>
      <w:r w:rsidRPr="00D82D85">
        <w:rPr>
          <w:rFonts w:eastAsiaTheme="majorEastAsia" w:cstheme="minorHAnsi"/>
          <w:szCs w:val="26"/>
        </w:rPr>
        <w:t>Schools report student achievement, underpinned by a set of pre-determined standards, using the following grades:</w:t>
      </w:r>
    </w:p>
    <w:tbl>
      <w:tblPr>
        <w:tblStyle w:val="Syllabustables4"/>
        <w:tblW w:w="0" w:type="auto"/>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Look w:val="00A0" w:firstRow="1" w:lastRow="0" w:firstColumn="1" w:lastColumn="0" w:noHBand="0" w:noVBand="0"/>
      </w:tblPr>
      <w:tblGrid>
        <w:gridCol w:w="722"/>
        <w:gridCol w:w="2267"/>
      </w:tblGrid>
      <w:tr w:rsidR="001E2905" w:rsidRPr="006D4A54" w14:paraId="0206C346" w14:textId="77777777" w:rsidTr="00F26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right w:val="single" w:sz="8" w:space="0" w:color="FFFFFF" w:themeColor="background1"/>
            </w:tcBorders>
            <w:shd w:val="clear" w:color="auto" w:fill="9688BE"/>
          </w:tcPr>
          <w:p w14:paraId="7CEB6940" w14:textId="77777777" w:rsidR="001E2905" w:rsidRPr="006D4A54" w:rsidRDefault="001E2905" w:rsidP="000C75C0">
            <w:pPr>
              <w:spacing w:before="40" w:after="40"/>
              <w:rPr>
                <w:rFonts w:ascii="Calibri" w:eastAsia="Times New Roman" w:hAnsi="Calibri" w:cs="Times New Roman"/>
                <w:color w:val="FFFFFF"/>
                <w:sz w:val="20"/>
                <w:szCs w:val="20"/>
              </w:rPr>
            </w:pPr>
            <w:r w:rsidRPr="006D4A54">
              <w:rPr>
                <w:rFonts w:ascii="Calibri" w:eastAsia="Times New Roman" w:hAnsi="Calibri" w:cs="Times New Roman"/>
                <w:color w:val="FFFFFF"/>
                <w:sz w:val="20"/>
                <w:szCs w:val="20"/>
              </w:rPr>
              <w:t>Grade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single" w:sz="8" w:space="0" w:color="FFFFFF" w:themeColor="background1"/>
              <w:right w:val="none" w:sz="0" w:space="0" w:color="auto"/>
            </w:tcBorders>
            <w:shd w:val="clear" w:color="auto" w:fill="9688BE"/>
          </w:tcPr>
          <w:p w14:paraId="6E31A7FF" w14:textId="77777777" w:rsidR="001E2905" w:rsidRPr="006D4A54" w:rsidRDefault="001E2905" w:rsidP="000C75C0">
            <w:pPr>
              <w:spacing w:before="40" w:after="40"/>
              <w:rPr>
                <w:rFonts w:ascii="Calibri" w:eastAsia="Times New Roman" w:hAnsi="Calibri" w:cs="Times New Roman"/>
                <w:color w:val="FFFFFF"/>
                <w:sz w:val="20"/>
                <w:szCs w:val="20"/>
              </w:rPr>
            </w:pPr>
            <w:r w:rsidRPr="006D4A54">
              <w:rPr>
                <w:rFonts w:ascii="Calibri" w:eastAsia="Times New Roman" w:hAnsi="Calibri" w:cs="Times New Roman"/>
                <w:color w:val="FFFFFF"/>
                <w:sz w:val="20"/>
                <w:szCs w:val="20"/>
              </w:rPr>
              <w:t>Interpretation</w:t>
            </w:r>
          </w:p>
        </w:tc>
      </w:tr>
      <w:tr w:rsidR="001E2905" w:rsidRPr="006D4A54" w14:paraId="259B4AF7" w14:textId="77777777" w:rsidTr="000C7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587DFB9E" w14:textId="77777777" w:rsidR="001E2905" w:rsidRPr="006D4A54" w:rsidRDefault="001E2905" w:rsidP="000C75C0">
            <w:pPr>
              <w:spacing w:before="40" w:after="40"/>
              <w:jc w:val="center"/>
              <w:rPr>
                <w:rFonts w:ascii="Calibri" w:eastAsia="Times New Roman" w:hAnsi="Calibri" w:cs="Times New Roman"/>
                <w:sz w:val="20"/>
                <w:szCs w:val="20"/>
              </w:rPr>
            </w:pPr>
            <w:r w:rsidRPr="006D4A54">
              <w:rPr>
                <w:rFonts w:ascii="Calibri" w:eastAsia="Times New Roman" w:hAnsi="Calibri"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742AB629" w14:textId="77777777" w:rsidR="001E2905" w:rsidRPr="006D4A54" w:rsidRDefault="001E2905" w:rsidP="000C75C0">
            <w:pPr>
              <w:spacing w:before="40" w:after="40"/>
              <w:rPr>
                <w:rFonts w:ascii="Calibri" w:eastAsia="Times New Roman" w:hAnsi="Calibri" w:cs="Times New Roman"/>
                <w:sz w:val="20"/>
                <w:szCs w:val="20"/>
              </w:rPr>
            </w:pPr>
            <w:r w:rsidRPr="006D4A54">
              <w:rPr>
                <w:rFonts w:ascii="Calibri" w:eastAsia="Times New Roman" w:hAnsi="Calibri" w:cs="Times New Roman"/>
                <w:sz w:val="20"/>
                <w:szCs w:val="20"/>
              </w:rPr>
              <w:t>Excellent achievement</w:t>
            </w:r>
          </w:p>
        </w:tc>
      </w:tr>
      <w:tr w:rsidR="001E2905" w:rsidRPr="006D4A54" w14:paraId="3288F861" w14:textId="77777777" w:rsidTr="000C75C0">
        <w:tc>
          <w:tcPr>
            <w:cnfStyle w:val="001000000000" w:firstRow="0" w:lastRow="0" w:firstColumn="1" w:lastColumn="0" w:oddVBand="0" w:evenVBand="0" w:oddHBand="0" w:evenHBand="0" w:firstRowFirstColumn="0" w:firstRowLastColumn="0" w:lastRowFirstColumn="0" w:lastRowLastColumn="0"/>
            <w:tcW w:w="722" w:type="dxa"/>
          </w:tcPr>
          <w:p w14:paraId="5197BA2D" w14:textId="77777777" w:rsidR="001E2905" w:rsidRPr="006D4A54" w:rsidRDefault="001E2905" w:rsidP="000C75C0">
            <w:pPr>
              <w:spacing w:before="40" w:after="40"/>
              <w:jc w:val="center"/>
              <w:rPr>
                <w:rFonts w:ascii="Calibri" w:eastAsia="Times New Roman" w:hAnsi="Calibri" w:cs="Times New Roman"/>
                <w:sz w:val="20"/>
                <w:szCs w:val="20"/>
              </w:rPr>
            </w:pPr>
            <w:r w:rsidRPr="006D4A54">
              <w:rPr>
                <w:rFonts w:ascii="Calibri" w:eastAsia="Times New Roman" w:hAnsi="Calibri" w:cs="Times New Roman"/>
                <w:sz w:val="20"/>
                <w:szCs w:val="20"/>
              </w:rPr>
              <w:t>B</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Pr>
          <w:p w14:paraId="44CE1F06" w14:textId="77777777" w:rsidR="001E2905" w:rsidRPr="006D4A54" w:rsidRDefault="001E2905" w:rsidP="000C75C0">
            <w:pPr>
              <w:spacing w:before="40" w:after="40"/>
              <w:rPr>
                <w:rFonts w:ascii="Calibri" w:eastAsia="Times New Roman" w:hAnsi="Calibri" w:cs="Times New Roman"/>
                <w:sz w:val="20"/>
                <w:szCs w:val="20"/>
              </w:rPr>
            </w:pPr>
            <w:r w:rsidRPr="006D4A54">
              <w:rPr>
                <w:rFonts w:ascii="Calibri" w:eastAsia="Times New Roman" w:hAnsi="Calibri" w:cs="Times New Roman"/>
                <w:sz w:val="20"/>
                <w:szCs w:val="20"/>
              </w:rPr>
              <w:t>High achievement</w:t>
            </w:r>
          </w:p>
        </w:tc>
      </w:tr>
      <w:tr w:rsidR="001E2905" w:rsidRPr="006D4A54" w14:paraId="4200B5E8" w14:textId="77777777" w:rsidTr="000C7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4BAD7ADA" w14:textId="77777777" w:rsidR="001E2905" w:rsidRPr="006D4A54" w:rsidRDefault="001E2905" w:rsidP="000C75C0">
            <w:pPr>
              <w:spacing w:before="40" w:after="40"/>
              <w:jc w:val="center"/>
              <w:rPr>
                <w:rFonts w:ascii="Calibri" w:eastAsia="Times New Roman" w:hAnsi="Calibri" w:cs="Times New Roman"/>
                <w:sz w:val="20"/>
                <w:szCs w:val="20"/>
              </w:rPr>
            </w:pPr>
            <w:r w:rsidRPr="006D4A54">
              <w:rPr>
                <w:rFonts w:ascii="Calibri" w:eastAsia="Times New Roman" w:hAnsi="Calibri"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594EE053" w14:textId="77777777" w:rsidR="001E2905" w:rsidRPr="006D4A54" w:rsidRDefault="001E2905" w:rsidP="000C75C0">
            <w:pPr>
              <w:spacing w:before="40" w:after="40"/>
              <w:rPr>
                <w:rFonts w:ascii="Calibri" w:eastAsia="Times New Roman" w:hAnsi="Calibri" w:cs="Times New Roman"/>
                <w:sz w:val="20"/>
                <w:szCs w:val="20"/>
              </w:rPr>
            </w:pPr>
            <w:r w:rsidRPr="006D4A54">
              <w:rPr>
                <w:rFonts w:ascii="Calibri" w:eastAsia="Times New Roman" w:hAnsi="Calibri" w:cs="Times New Roman"/>
                <w:sz w:val="20"/>
                <w:szCs w:val="20"/>
              </w:rPr>
              <w:t>Satisfactory achievement</w:t>
            </w:r>
          </w:p>
        </w:tc>
      </w:tr>
      <w:tr w:rsidR="001E2905" w:rsidRPr="006D4A54" w14:paraId="35BECDCD" w14:textId="77777777" w:rsidTr="000C75C0">
        <w:tc>
          <w:tcPr>
            <w:cnfStyle w:val="001000000000" w:firstRow="0" w:lastRow="0" w:firstColumn="1" w:lastColumn="0" w:oddVBand="0" w:evenVBand="0" w:oddHBand="0" w:evenHBand="0" w:firstRowFirstColumn="0" w:firstRowLastColumn="0" w:lastRowFirstColumn="0" w:lastRowLastColumn="0"/>
            <w:tcW w:w="722" w:type="dxa"/>
          </w:tcPr>
          <w:p w14:paraId="304F5262" w14:textId="77777777" w:rsidR="001E2905" w:rsidRPr="006D4A54" w:rsidRDefault="001E2905" w:rsidP="000C75C0">
            <w:pPr>
              <w:spacing w:before="40" w:after="40"/>
              <w:jc w:val="center"/>
              <w:rPr>
                <w:rFonts w:ascii="Calibri" w:eastAsia="Times New Roman" w:hAnsi="Calibri" w:cs="Times New Roman"/>
                <w:sz w:val="20"/>
                <w:szCs w:val="20"/>
              </w:rPr>
            </w:pPr>
            <w:r w:rsidRPr="006D4A54">
              <w:rPr>
                <w:rFonts w:ascii="Calibri" w:eastAsia="Times New Roman" w:hAnsi="Calibri" w:cs="Times New Roman"/>
                <w:sz w:val="20"/>
                <w:szCs w:val="20"/>
              </w:rPr>
              <w:t>D</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Pr>
          <w:p w14:paraId="6E184FEB" w14:textId="77777777" w:rsidR="001E2905" w:rsidRPr="006D4A54" w:rsidRDefault="001E2905" w:rsidP="000C75C0">
            <w:pPr>
              <w:spacing w:before="40" w:after="40"/>
              <w:rPr>
                <w:rFonts w:ascii="Calibri" w:eastAsia="Times New Roman" w:hAnsi="Calibri" w:cs="Times New Roman"/>
                <w:sz w:val="20"/>
                <w:szCs w:val="20"/>
              </w:rPr>
            </w:pPr>
            <w:r w:rsidRPr="006D4A54">
              <w:rPr>
                <w:rFonts w:ascii="Calibri" w:eastAsia="Times New Roman" w:hAnsi="Calibri" w:cs="Times New Roman"/>
                <w:sz w:val="20"/>
                <w:szCs w:val="20"/>
              </w:rPr>
              <w:t>Limited achievement</w:t>
            </w:r>
          </w:p>
        </w:tc>
      </w:tr>
      <w:tr w:rsidR="001E2905" w:rsidRPr="006D4A54" w14:paraId="4121C4A6" w14:textId="77777777" w:rsidTr="000C7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73EA0CCF" w14:textId="77777777" w:rsidR="001E2905" w:rsidRPr="006D4A54" w:rsidRDefault="001E2905" w:rsidP="000C75C0">
            <w:pPr>
              <w:spacing w:before="40" w:after="40"/>
              <w:jc w:val="center"/>
              <w:rPr>
                <w:rFonts w:ascii="Calibri" w:eastAsia="Times New Roman" w:hAnsi="Calibri" w:cs="Times New Roman"/>
                <w:sz w:val="20"/>
                <w:szCs w:val="20"/>
              </w:rPr>
            </w:pPr>
            <w:r w:rsidRPr="006D4A54">
              <w:rPr>
                <w:rFonts w:ascii="Calibri" w:eastAsia="Times New Roman" w:hAnsi="Calibri"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74FA4B25" w14:textId="77777777" w:rsidR="001E2905" w:rsidRPr="006D4A54" w:rsidRDefault="001E2905" w:rsidP="000C75C0">
            <w:pPr>
              <w:spacing w:before="40" w:after="40"/>
              <w:rPr>
                <w:rFonts w:ascii="Calibri" w:eastAsia="Times New Roman" w:hAnsi="Calibri" w:cs="Times New Roman"/>
                <w:sz w:val="20"/>
                <w:szCs w:val="20"/>
              </w:rPr>
            </w:pPr>
            <w:r w:rsidRPr="006D4A54">
              <w:rPr>
                <w:rFonts w:ascii="Calibri" w:eastAsia="Times New Roman" w:hAnsi="Calibri" w:cs="Times New Roman"/>
                <w:sz w:val="20"/>
                <w:szCs w:val="20"/>
              </w:rPr>
              <w:t>Very low achievement</w:t>
            </w:r>
          </w:p>
        </w:tc>
      </w:tr>
    </w:tbl>
    <w:p w14:paraId="4781F809" w14:textId="77777777" w:rsidR="001E2905" w:rsidRPr="008E6A85" w:rsidRDefault="001E2905" w:rsidP="001E2905">
      <w:pPr>
        <w:spacing w:before="240" w:line="276" w:lineRule="auto"/>
        <w:rPr>
          <w:rFonts w:eastAsiaTheme="majorEastAsia" w:cstheme="minorHAnsi"/>
          <w:szCs w:val="26"/>
        </w:rPr>
      </w:pPr>
      <w:r w:rsidRPr="008E6A85">
        <w:rPr>
          <w:rFonts w:eastAsiaTheme="majorEastAsia" w:cstheme="minorHAnsi"/>
          <w:szCs w:val="26"/>
        </w:rPr>
        <w:t xml:space="preserve">The grade descriptions for the Drama ATAR Year 11 syllabus are provided in Appendix 1. They are used to support the allocation of a grade. They can also be accessed, together with annotated work samples, on the course page of the </w:t>
      </w:r>
      <w:r w:rsidRPr="00A03B26">
        <w:rPr>
          <w:rFonts w:eastAsiaTheme="majorEastAsia" w:cstheme="minorHAnsi"/>
          <w:szCs w:val="26"/>
        </w:rPr>
        <w:t xml:space="preserve">Authority website </w:t>
      </w:r>
      <w:r w:rsidR="00A03B26">
        <w:rPr>
          <w:rFonts w:eastAsiaTheme="majorEastAsia" w:cstheme="minorHAnsi"/>
          <w:szCs w:val="26"/>
        </w:rPr>
        <w:t xml:space="preserve">at </w:t>
      </w:r>
      <w:hyperlink r:id="rId18" w:history="1">
        <w:r w:rsidRPr="00A03B26">
          <w:rPr>
            <w:rStyle w:val="Hyperlink"/>
            <w:rFonts w:eastAsiaTheme="majorEastAsia" w:cstheme="minorHAnsi"/>
            <w:szCs w:val="26"/>
          </w:rPr>
          <w:t>www.scsa.wa.edu.au</w:t>
        </w:r>
      </w:hyperlink>
      <w:r w:rsidRPr="008E6A85">
        <w:rPr>
          <w:rFonts w:eastAsiaTheme="majorEastAsia" w:cstheme="minorHAnsi"/>
          <w:szCs w:val="26"/>
        </w:rPr>
        <w:t>.</w:t>
      </w:r>
    </w:p>
    <w:p w14:paraId="6015420A" w14:textId="77777777" w:rsidR="001E2905" w:rsidRPr="008E6A85" w:rsidRDefault="001E2905" w:rsidP="001E2905">
      <w:pPr>
        <w:spacing w:line="276" w:lineRule="auto"/>
        <w:rPr>
          <w:rFonts w:eastAsiaTheme="majorEastAsia" w:cstheme="minorHAnsi"/>
          <w:szCs w:val="26"/>
        </w:rPr>
      </w:pPr>
      <w:r w:rsidRPr="008E6A85">
        <w:rPr>
          <w:rFonts w:eastAsiaTheme="majorEastAsia" w:cstheme="minorHAnsi"/>
          <w:szCs w:val="26"/>
        </w:rPr>
        <w:t>To be assigned a grade, a student must have had the opportunity to complete the education program, including the assessment program (unless the school accepts that there are exceptional and justifiable circumstances).</w:t>
      </w:r>
    </w:p>
    <w:p w14:paraId="2A93727E" w14:textId="77777777" w:rsidR="001E2905" w:rsidRPr="008E6A85" w:rsidRDefault="001E2905" w:rsidP="001E2905">
      <w:pPr>
        <w:spacing w:line="276" w:lineRule="auto"/>
        <w:rPr>
          <w:rFonts w:eastAsiaTheme="majorEastAsia" w:cstheme="minorHAnsi"/>
          <w:szCs w:val="26"/>
        </w:rPr>
      </w:pPr>
      <w:r w:rsidRPr="008E6A85">
        <w:rPr>
          <w:rFonts w:eastAsiaTheme="majorEastAsia" w:cstheme="minorHAnsi"/>
          <w:szCs w:val="26"/>
        </w:rPr>
        <w:t xml:space="preserve">Refer to the </w:t>
      </w:r>
      <w:r w:rsidRPr="00A03B26">
        <w:rPr>
          <w:rFonts w:eastAsiaTheme="majorEastAsia" w:cstheme="minorHAnsi"/>
          <w:i/>
          <w:szCs w:val="26"/>
        </w:rPr>
        <w:t>WACE Manual</w:t>
      </w:r>
      <w:r w:rsidRPr="008E6A85">
        <w:rPr>
          <w:rFonts w:eastAsiaTheme="majorEastAsia" w:cstheme="minorHAnsi"/>
          <w:szCs w:val="26"/>
        </w:rPr>
        <w:t xml:space="preserve"> for further information about the use of a ranked list in the process of assigning grades.</w:t>
      </w:r>
    </w:p>
    <w:p w14:paraId="759C2516" w14:textId="77777777" w:rsidR="001E2905" w:rsidRPr="008E6A85" w:rsidRDefault="001E2905" w:rsidP="001E2905">
      <w:pPr>
        <w:spacing w:line="276" w:lineRule="auto"/>
        <w:ind w:right="-57"/>
        <w:rPr>
          <w:rFonts w:eastAsiaTheme="majorEastAsia" w:cstheme="minorHAnsi"/>
          <w:szCs w:val="26"/>
        </w:rPr>
      </w:pPr>
      <w:r w:rsidRPr="008E6A85">
        <w:rPr>
          <w:rFonts w:eastAsiaTheme="majorEastAsia" w:cstheme="minorHAnsi"/>
          <w:szCs w:val="26"/>
        </w:rPr>
        <w:t xml:space="preserve">The grade is determined by reference to the standard, not allocated </w:t>
      </w:r>
      <w:proofErr w:type="gramStart"/>
      <w:r w:rsidRPr="008E6A85">
        <w:rPr>
          <w:rFonts w:eastAsiaTheme="majorEastAsia" w:cstheme="minorHAnsi"/>
          <w:szCs w:val="26"/>
        </w:rPr>
        <w:t>on the basis of</w:t>
      </w:r>
      <w:proofErr w:type="gramEnd"/>
      <w:r w:rsidRPr="008E6A85">
        <w:rPr>
          <w:rFonts w:eastAsiaTheme="majorEastAsia" w:cstheme="minorHAnsi"/>
          <w:szCs w:val="26"/>
        </w:rPr>
        <w:t xml:space="preserve"> a pre-determined range of marks (cut-offs).</w:t>
      </w:r>
    </w:p>
    <w:p w14:paraId="0247AA9E" w14:textId="77777777" w:rsidR="001E2905" w:rsidRDefault="001E2905" w:rsidP="001E2905">
      <w:pPr>
        <w:rPr>
          <w:rFonts w:asciiTheme="majorHAnsi" w:eastAsiaTheme="majorEastAsia" w:hAnsiTheme="majorHAnsi" w:cstheme="majorBidi"/>
          <w:szCs w:val="26"/>
        </w:rPr>
      </w:pPr>
      <w:r>
        <w:rPr>
          <w:rFonts w:asciiTheme="majorHAnsi" w:eastAsiaTheme="majorEastAsia" w:hAnsiTheme="majorHAnsi" w:cstheme="majorBidi"/>
          <w:szCs w:val="26"/>
        </w:rPr>
        <w:br w:type="page"/>
      </w:r>
    </w:p>
    <w:p w14:paraId="126918FD" w14:textId="77777777" w:rsidR="001E2905" w:rsidRPr="00E721DA" w:rsidRDefault="001E2905" w:rsidP="001E2905">
      <w:pPr>
        <w:pStyle w:val="Heading1"/>
        <w:rPr>
          <w:rFonts w:eastAsiaTheme="majorEastAsia"/>
        </w:rPr>
      </w:pPr>
      <w:bookmarkStart w:id="37" w:name="_Toc80088006"/>
      <w:r w:rsidRPr="00E721DA">
        <w:rPr>
          <w:rFonts w:eastAsiaTheme="majorEastAsia"/>
        </w:rPr>
        <w:lastRenderedPageBreak/>
        <w:t>Appendix 1 – Grade descriptions Year 11</w:t>
      </w:r>
      <w:r>
        <w:rPr>
          <w:rFonts w:eastAsiaTheme="majorEastAsia"/>
        </w:rPr>
        <w:t>*</w:t>
      </w:r>
      <w:bookmarkEnd w:id="37"/>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11" w:type="dxa"/>
          <w:bottom w:w="11" w:type="dxa"/>
        </w:tblCellMar>
        <w:tblLook w:val="00A0" w:firstRow="1" w:lastRow="0" w:firstColumn="1" w:lastColumn="0" w:noHBand="0" w:noVBand="0"/>
      </w:tblPr>
      <w:tblGrid>
        <w:gridCol w:w="866"/>
        <w:gridCol w:w="8140"/>
      </w:tblGrid>
      <w:tr w:rsidR="001E2905" w:rsidRPr="00E721DA" w14:paraId="64330781" w14:textId="77777777" w:rsidTr="0064027C">
        <w:trPr>
          <w:trHeight w:val="488"/>
        </w:trPr>
        <w:tc>
          <w:tcPr>
            <w:tcW w:w="481" w:type="pct"/>
            <w:vMerge w:val="restart"/>
            <w:shd w:val="clear" w:color="auto" w:fill="9688BE"/>
            <w:tcMar>
              <w:top w:w="28" w:type="dxa"/>
              <w:bottom w:w="28" w:type="dxa"/>
            </w:tcMar>
            <w:vAlign w:val="center"/>
          </w:tcPr>
          <w:p w14:paraId="64F04E1E" w14:textId="77777777" w:rsidR="001E2905" w:rsidRPr="00E721DA" w:rsidRDefault="001E2905" w:rsidP="0078174A">
            <w:pPr>
              <w:spacing w:after="0" w:line="276" w:lineRule="auto"/>
              <w:ind w:left="357" w:hanging="357"/>
              <w:jc w:val="center"/>
              <w:rPr>
                <w:rFonts w:cs="Arial"/>
                <w:b/>
                <w:color w:val="FFFFFF" w:themeColor="background1"/>
                <w:sz w:val="40"/>
                <w:szCs w:val="40"/>
              </w:rPr>
            </w:pPr>
            <w:r w:rsidRPr="00E721DA">
              <w:rPr>
                <w:rFonts w:cs="Arial"/>
                <w:b/>
                <w:color w:val="FFFFFF" w:themeColor="background1"/>
                <w:sz w:val="40"/>
                <w:szCs w:val="40"/>
              </w:rPr>
              <w:t>A</w:t>
            </w:r>
          </w:p>
        </w:tc>
        <w:tc>
          <w:tcPr>
            <w:tcW w:w="4519" w:type="pct"/>
            <w:tcMar>
              <w:top w:w="28" w:type="dxa"/>
              <w:bottom w:w="28" w:type="dxa"/>
            </w:tcMar>
            <w:vAlign w:val="center"/>
          </w:tcPr>
          <w:p w14:paraId="71F1CC2E" w14:textId="77777777" w:rsidR="001E2905" w:rsidRPr="00091C5D" w:rsidRDefault="001E2905" w:rsidP="0078174A">
            <w:pPr>
              <w:spacing w:after="0" w:line="276" w:lineRule="auto"/>
              <w:rPr>
                <w:sz w:val="20"/>
                <w:szCs w:val="20"/>
              </w:rPr>
            </w:pPr>
            <w:r w:rsidRPr="00044EB0">
              <w:rPr>
                <w:sz w:val="20"/>
                <w:szCs w:val="20"/>
              </w:rPr>
              <w:t>Effectively and creatively integrates drama knowledge, conventions and processes in the realisation of drama performances.</w:t>
            </w:r>
          </w:p>
        </w:tc>
      </w:tr>
      <w:tr w:rsidR="001E2905" w:rsidRPr="00E721DA" w14:paraId="6D430BE7" w14:textId="77777777" w:rsidTr="0064027C">
        <w:trPr>
          <w:trHeight w:val="584"/>
        </w:trPr>
        <w:tc>
          <w:tcPr>
            <w:tcW w:w="481" w:type="pct"/>
            <w:vMerge/>
            <w:shd w:val="clear" w:color="auto" w:fill="9688BE"/>
            <w:tcMar>
              <w:top w:w="28" w:type="dxa"/>
              <w:bottom w:w="28" w:type="dxa"/>
            </w:tcMar>
            <w:vAlign w:val="center"/>
          </w:tcPr>
          <w:p w14:paraId="14B3D760" w14:textId="77777777" w:rsidR="001E2905" w:rsidRPr="00E721DA"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525A4CD9" w14:textId="77777777" w:rsidR="001E2905" w:rsidRPr="00044EB0" w:rsidRDefault="001E2905" w:rsidP="0078174A">
            <w:pPr>
              <w:spacing w:after="0" w:line="276" w:lineRule="auto"/>
              <w:rPr>
                <w:sz w:val="20"/>
                <w:szCs w:val="20"/>
              </w:rPr>
            </w:pPr>
            <w:r w:rsidRPr="00044EB0">
              <w:rPr>
                <w:sz w:val="20"/>
                <w:szCs w:val="20"/>
              </w:rPr>
              <w:t>Effectively, accurately and collaboratively applies processes and conventions to support drama that communicates meaning and creates audience impact.</w:t>
            </w:r>
          </w:p>
        </w:tc>
      </w:tr>
      <w:tr w:rsidR="001E2905" w:rsidRPr="00E721DA" w14:paraId="6EA68F98" w14:textId="77777777" w:rsidTr="0064027C">
        <w:trPr>
          <w:trHeight w:val="41"/>
        </w:trPr>
        <w:tc>
          <w:tcPr>
            <w:tcW w:w="481" w:type="pct"/>
            <w:vMerge/>
            <w:shd w:val="clear" w:color="auto" w:fill="9688BE"/>
            <w:tcMar>
              <w:top w:w="28" w:type="dxa"/>
              <w:bottom w:w="28" w:type="dxa"/>
            </w:tcMar>
            <w:vAlign w:val="center"/>
          </w:tcPr>
          <w:p w14:paraId="402C8C69" w14:textId="77777777" w:rsidR="001E2905" w:rsidRPr="00E721DA"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08137CC7" w14:textId="77777777" w:rsidR="001E2905" w:rsidRPr="00044EB0" w:rsidRDefault="001E2905" w:rsidP="0078174A">
            <w:pPr>
              <w:spacing w:after="0" w:line="276" w:lineRule="auto"/>
              <w:rPr>
                <w:sz w:val="20"/>
                <w:szCs w:val="20"/>
              </w:rPr>
            </w:pPr>
            <w:r w:rsidRPr="00044EB0">
              <w:rPr>
                <w:sz w:val="20"/>
                <w:szCs w:val="20"/>
              </w:rPr>
              <w:t>Succinctly describes, interprets and analyses texts and contexts</w:t>
            </w:r>
            <w:r>
              <w:rPr>
                <w:sz w:val="20"/>
                <w:szCs w:val="20"/>
              </w:rPr>
              <w:t>,</w:t>
            </w:r>
            <w:r w:rsidRPr="00044EB0">
              <w:rPr>
                <w:sz w:val="20"/>
                <w:szCs w:val="20"/>
              </w:rPr>
              <w:t xml:space="preserve"> with detailed evidence and justification.</w:t>
            </w:r>
          </w:p>
        </w:tc>
      </w:tr>
      <w:tr w:rsidR="001E2905" w:rsidRPr="00E721DA" w14:paraId="230CC671" w14:textId="77777777" w:rsidTr="0064027C">
        <w:trPr>
          <w:trHeight w:val="220"/>
        </w:trPr>
        <w:tc>
          <w:tcPr>
            <w:tcW w:w="481" w:type="pct"/>
            <w:vMerge/>
            <w:shd w:val="clear" w:color="auto" w:fill="9688BE"/>
            <w:tcMar>
              <w:top w:w="28" w:type="dxa"/>
              <w:bottom w:w="28" w:type="dxa"/>
            </w:tcMar>
            <w:vAlign w:val="center"/>
          </w:tcPr>
          <w:p w14:paraId="06DFA7FE" w14:textId="77777777" w:rsidR="001E2905" w:rsidRPr="00E721DA"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4D3C72CB" w14:textId="77777777" w:rsidR="001E2905" w:rsidRPr="00044EB0" w:rsidRDefault="001E2905" w:rsidP="0078174A">
            <w:pPr>
              <w:spacing w:after="0" w:line="276" w:lineRule="auto"/>
              <w:rPr>
                <w:sz w:val="20"/>
                <w:szCs w:val="20"/>
              </w:rPr>
            </w:pPr>
            <w:r>
              <w:rPr>
                <w:sz w:val="20"/>
                <w:szCs w:val="20"/>
              </w:rPr>
              <w:t>C</w:t>
            </w:r>
            <w:r w:rsidRPr="00044EB0">
              <w:rPr>
                <w:sz w:val="20"/>
                <w:szCs w:val="20"/>
              </w:rPr>
              <w:t xml:space="preserve">learly </w:t>
            </w:r>
            <w:r>
              <w:rPr>
                <w:sz w:val="20"/>
                <w:szCs w:val="20"/>
              </w:rPr>
              <w:t>c</w:t>
            </w:r>
            <w:r w:rsidRPr="00044EB0">
              <w:rPr>
                <w:sz w:val="20"/>
                <w:szCs w:val="20"/>
              </w:rPr>
              <w:t>ommunicates using accurate drama terminology.</w:t>
            </w:r>
          </w:p>
        </w:tc>
      </w:tr>
      <w:tr w:rsidR="001E2905" w:rsidRPr="00E721DA" w14:paraId="1D276760" w14:textId="77777777" w:rsidTr="0064027C">
        <w:trPr>
          <w:trHeight w:val="306"/>
        </w:trPr>
        <w:tc>
          <w:tcPr>
            <w:tcW w:w="481" w:type="pct"/>
            <w:vMerge/>
            <w:shd w:val="clear" w:color="auto" w:fill="9688BE"/>
            <w:tcMar>
              <w:top w:w="28" w:type="dxa"/>
              <w:bottom w:w="28" w:type="dxa"/>
            </w:tcMar>
            <w:vAlign w:val="center"/>
          </w:tcPr>
          <w:p w14:paraId="3C2597B8" w14:textId="77777777" w:rsidR="001E2905" w:rsidRPr="00E721DA"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093A504E" w14:textId="77777777" w:rsidR="001E2905" w:rsidRPr="00044EB0" w:rsidRDefault="001E2905" w:rsidP="0078174A">
            <w:pPr>
              <w:spacing w:after="0" w:line="276" w:lineRule="auto"/>
              <w:rPr>
                <w:sz w:val="20"/>
                <w:szCs w:val="20"/>
              </w:rPr>
            </w:pPr>
            <w:r>
              <w:rPr>
                <w:sz w:val="20"/>
                <w:szCs w:val="20"/>
              </w:rPr>
              <w:t>E</w:t>
            </w:r>
            <w:r w:rsidRPr="00044EB0">
              <w:rPr>
                <w:sz w:val="20"/>
                <w:szCs w:val="20"/>
              </w:rPr>
              <w:t xml:space="preserve">ffectively and efficiently </w:t>
            </w:r>
            <w:r>
              <w:rPr>
                <w:sz w:val="20"/>
                <w:szCs w:val="20"/>
              </w:rPr>
              <w:t>s</w:t>
            </w:r>
            <w:r w:rsidRPr="00044EB0">
              <w:rPr>
                <w:sz w:val="20"/>
                <w:szCs w:val="20"/>
              </w:rPr>
              <w:t xml:space="preserve">tructures work </w:t>
            </w:r>
            <w:r>
              <w:rPr>
                <w:sz w:val="20"/>
                <w:szCs w:val="20"/>
              </w:rPr>
              <w:t xml:space="preserve">by </w:t>
            </w:r>
            <w:r w:rsidRPr="00044EB0">
              <w:rPr>
                <w:sz w:val="20"/>
                <w:szCs w:val="20"/>
              </w:rPr>
              <w:t>using all specified oral and written communication forms</w:t>
            </w:r>
            <w:r>
              <w:rPr>
                <w:sz w:val="20"/>
                <w:szCs w:val="20"/>
              </w:rPr>
              <w:t>.</w:t>
            </w:r>
          </w:p>
        </w:tc>
      </w:tr>
    </w:tbl>
    <w:p w14:paraId="0BB599B5" w14:textId="77777777" w:rsidR="001E2905" w:rsidRPr="003A2182" w:rsidRDefault="001E2905" w:rsidP="0078174A">
      <w:pPr>
        <w:spacing w:after="0" w:line="276" w:lineRule="auto"/>
        <w:ind w:left="357" w:hanging="357"/>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11" w:type="dxa"/>
          <w:bottom w:w="11" w:type="dxa"/>
        </w:tblCellMar>
        <w:tblLook w:val="00A0" w:firstRow="1" w:lastRow="0" w:firstColumn="1" w:lastColumn="0" w:noHBand="0" w:noVBand="0"/>
      </w:tblPr>
      <w:tblGrid>
        <w:gridCol w:w="866"/>
        <w:gridCol w:w="8140"/>
      </w:tblGrid>
      <w:tr w:rsidR="001E2905" w:rsidRPr="003A2182" w14:paraId="62D6E441" w14:textId="77777777" w:rsidTr="0064027C">
        <w:trPr>
          <w:trHeight w:val="450"/>
        </w:trPr>
        <w:tc>
          <w:tcPr>
            <w:tcW w:w="481" w:type="pct"/>
            <w:vMerge w:val="restart"/>
            <w:shd w:val="clear" w:color="auto" w:fill="9688BE"/>
            <w:tcMar>
              <w:top w:w="28" w:type="dxa"/>
              <w:bottom w:w="28" w:type="dxa"/>
            </w:tcMar>
            <w:vAlign w:val="center"/>
          </w:tcPr>
          <w:p w14:paraId="50D66156" w14:textId="77777777" w:rsidR="001E2905" w:rsidRPr="003A2182" w:rsidRDefault="001E2905" w:rsidP="0078174A">
            <w:pPr>
              <w:spacing w:after="0" w:line="276" w:lineRule="auto"/>
              <w:ind w:left="357" w:hanging="357"/>
              <w:jc w:val="center"/>
              <w:rPr>
                <w:rFonts w:cs="Arial"/>
                <w:b/>
                <w:color w:val="FFFFFF" w:themeColor="background1"/>
                <w:sz w:val="40"/>
                <w:szCs w:val="40"/>
              </w:rPr>
            </w:pPr>
            <w:r w:rsidRPr="003A2182">
              <w:rPr>
                <w:rFonts w:cs="Arial"/>
                <w:b/>
                <w:color w:val="FFFFFF" w:themeColor="background1"/>
                <w:sz w:val="40"/>
                <w:szCs w:val="40"/>
              </w:rPr>
              <w:t>B</w:t>
            </w:r>
          </w:p>
        </w:tc>
        <w:tc>
          <w:tcPr>
            <w:tcW w:w="4519" w:type="pct"/>
            <w:tcMar>
              <w:top w:w="28" w:type="dxa"/>
              <w:bottom w:w="28" w:type="dxa"/>
            </w:tcMar>
            <w:vAlign w:val="center"/>
          </w:tcPr>
          <w:p w14:paraId="4B60FD01" w14:textId="77777777" w:rsidR="001E2905" w:rsidRPr="00091C5D" w:rsidRDefault="001E2905" w:rsidP="0078174A">
            <w:pPr>
              <w:spacing w:after="0" w:line="276" w:lineRule="auto"/>
              <w:rPr>
                <w:sz w:val="20"/>
                <w:szCs w:val="20"/>
              </w:rPr>
            </w:pPr>
            <w:r w:rsidRPr="00044EB0">
              <w:rPr>
                <w:sz w:val="20"/>
                <w:szCs w:val="20"/>
              </w:rPr>
              <w:t xml:space="preserve">Competently and </w:t>
            </w:r>
            <w:r>
              <w:rPr>
                <w:sz w:val="20"/>
                <w:szCs w:val="20"/>
              </w:rPr>
              <w:t>creatively</w:t>
            </w:r>
            <w:r w:rsidRPr="00044EB0">
              <w:rPr>
                <w:sz w:val="20"/>
                <w:szCs w:val="20"/>
              </w:rPr>
              <w:t xml:space="preserve"> applies drama knowledge, conventions and processes in the realisation of drama performances.</w:t>
            </w:r>
          </w:p>
        </w:tc>
      </w:tr>
      <w:tr w:rsidR="001E2905" w:rsidRPr="003A2182" w14:paraId="76BFBC3B" w14:textId="77777777" w:rsidTr="0064027C">
        <w:trPr>
          <w:trHeight w:val="450"/>
        </w:trPr>
        <w:tc>
          <w:tcPr>
            <w:tcW w:w="481" w:type="pct"/>
            <w:vMerge/>
            <w:shd w:val="clear" w:color="auto" w:fill="9688BE"/>
            <w:tcMar>
              <w:top w:w="28" w:type="dxa"/>
              <w:bottom w:w="28" w:type="dxa"/>
            </w:tcMar>
            <w:vAlign w:val="center"/>
          </w:tcPr>
          <w:p w14:paraId="68FF8A19"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2E61BDEB" w14:textId="77777777" w:rsidR="001E2905" w:rsidRPr="00044EB0" w:rsidRDefault="001E2905" w:rsidP="0078174A">
            <w:pPr>
              <w:spacing w:after="0" w:line="276" w:lineRule="auto"/>
              <w:rPr>
                <w:sz w:val="20"/>
                <w:szCs w:val="20"/>
              </w:rPr>
            </w:pPr>
            <w:r w:rsidRPr="00044EB0">
              <w:rPr>
                <w:sz w:val="20"/>
                <w:szCs w:val="20"/>
              </w:rPr>
              <w:t>Competently, collaboratively and with accuracy app</w:t>
            </w:r>
            <w:r>
              <w:rPr>
                <w:sz w:val="20"/>
                <w:szCs w:val="20"/>
              </w:rPr>
              <w:t xml:space="preserve">lies processes and conventions </w:t>
            </w:r>
            <w:r w:rsidRPr="00044EB0">
              <w:rPr>
                <w:sz w:val="20"/>
                <w:szCs w:val="20"/>
              </w:rPr>
              <w:t>to support drama that communicates meaning and creates audience impact.</w:t>
            </w:r>
          </w:p>
        </w:tc>
      </w:tr>
      <w:tr w:rsidR="001E2905" w:rsidRPr="003A2182" w14:paraId="4CF76400" w14:textId="77777777" w:rsidTr="0064027C">
        <w:trPr>
          <w:trHeight w:val="300"/>
        </w:trPr>
        <w:tc>
          <w:tcPr>
            <w:tcW w:w="481" w:type="pct"/>
            <w:vMerge/>
            <w:shd w:val="clear" w:color="auto" w:fill="9688BE"/>
            <w:tcMar>
              <w:top w:w="28" w:type="dxa"/>
              <w:bottom w:w="28" w:type="dxa"/>
            </w:tcMar>
            <w:vAlign w:val="center"/>
          </w:tcPr>
          <w:p w14:paraId="34A517CC"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3C8ECA65" w14:textId="77777777" w:rsidR="001E2905" w:rsidRPr="00044EB0" w:rsidRDefault="001E2905" w:rsidP="0078174A">
            <w:pPr>
              <w:spacing w:after="0" w:line="276" w:lineRule="auto"/>
              <w:rPr>
                <w:sz w:val="20"/>
                <w:szCs w:val="20"/>
              </w:rPr>
            </w:pPr>
            <w:r w:rsidRPr="00044EB0">
              <w:rPr>
                <w:sz w:val="20"/>
                <w:szCs w:val="20"/>
              </w:rPr>
              <w:t>Describes and interprets</w:t>
            </w:r>
            <w:r>
              <w:rPr>
                <w:sz w:val="20"/>
                <w:szCs w:val="20"/>
              </w:rPr>
              <w:t>,</w:t>
            </w:r>
            <w:r w:rsidRPr="00044EB0">
              <w:rPr>
                <w:sz w:val="20"/>
                <w:szCs w:val="20"/>
              </w:rPr>
              <w:t xml:space="preserve"> with some analysis</w:t>
            </w:r>
            <w:r>
              <w:rPr>
                <w:sz w:val="20"/>
                <w:szCs w:val="20"/>
              </w:rPr>
              <w:t>,</w:t>
            </w:r>
            <w:r w:rsidRPr="00044EB0">
              <w:rPr>
                <w:sz w:val="20"/>
                <w:szCs w:val="20"/>
              </w:rPr>
              <w:t xml:space="preserve"> the texts and contexts with appropriate evidence and justification.</w:t>
            </w:r>
          </w:p>
        </w:tc>
      </w:tr>
      <w:tr w:rsidR="001E2905" w:rsidRPr="003A2182" w14:paraId="53B7330F" w14:textId="77777777" w:rsidTr="0064027C">
        <w:trPr>
          <w:trHeight w:val="41"/>
        </w:trPr>
        <w:tc>
          <w:tcPr>
            <w:tcW w:w="481" w:type="pct"/>
            <w:vMerge/>
            <w:shd w:val="clear" w:color="auto" w:fill="9688BE"/>
            <w:tcMar>
              <w:top w:w="28" w:type="dxa"/>
              <w:bottom w:w="28" w:type="dxa"/>
            </w:tcMar>
            <w:vAlign w:val="center"/>
          </w:tcPr>
          <w:p w14:paraId="49C42FA3"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06645FAD" w14:textId="77777777" w:rsidR="001E2905" w:rsidRPr="00044EB0" w:rsidRDefault="001E2905" w:rsidP="0078174A">
            <w:pPr>
              <w:spacing w:after="0" w:line="276" w:lineRule="auto"/>
              <w:rPr>
                <w:sz w:val="20"/>
                <w:szCs w:val="20"/>
              </w:rPr>
            </w:pPr>
            <w:r w:rsidRPr="00044EB0">
              <w:rPr>
                <w:sz w:val="20"/>
                <w:szCs w:val="20"/>
              </w:rPr>
              <w:t>Communicates clearly using some accurate drama terminology.</w:t>
            </w:r>
          </w:p>
        </w:tc>
      </w:tr>
      <w:tr w:rsidR="001E2905" w:rsidRPr="003A2182" w14:paraId="425C8ECD" w14:textId="77777777" w:rsidTr="0064027C">
        <w:trPr>
          <w:trHeight w:val="41"/>
        </w:trPr>
        <w:tc>
          <w:tcPr>
            <w:tcW w:w="481" w:type="pct"/>
            <w:vMerge/>
            <w:shd w:val="clear" w:color="auto" w:fill="9688BE"/>
            <w:tcMar>
              <w:top w:w="28" w:type="dxa"/>
              <w:bottom w:w="28" w:type="dxa"/>
            </w:tcMar>
            <w:vAlign w:val="center"/>
          </w:tcPr>
          <w:p w14:paraId="362E9DAB"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35636D15" w14:textId="77777777" w:rsidR="001E2905" w:rsidRPr="00044EB0" w:rsidRDefault="001E2905" w:rsidP="0078174A">
            <w:pPr>
              <w:spacing w:after="0" w:line="276" w:lineRule="auto"/>
              <w:rPr>
                <w:sz w:val="20"/>
                <w:szCs w:val="20"/>
              </w:rPr>
            </w:pPr>
            <w:r w:rsidRPr="00044EB0">
              <w:rPr>
                <w:sz w:val="20"/>
                <w:szCs w:val="20"/>
              </w:rPr>
              <w:t>Structures work effectively using all specified oral and written communication forms.</w:t>
            </w:r>
          </w:p>
        </w:tc>
      </w:tr>
    </w:tbl>
    <w:p w14:paraId="73DF35F2" w14:textId="77777777" w:rsidR="001E2905" w:rsidRPr="003A2182" w:rsidRDefault="001E2905" w:rsidP="001E2905">
      <w:pPr>
        <w:spacing w:after="0" w:line="240" w:lineRule="auto"/>
        <w:ind w:left="357" w:hanging="357"/>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11" w:type="dxa"/>
          <w:bottom w:w="11" w:type="dxa"/>
        </w:tblCellMar>
        <w:tblLook w:val="00A0" w:firstRow="1" w:lastRow="0" w:firstColumn="1" w:lastColumn="0" w:noHBand="0" w:noVBand="0"/>
      </w:tblPr>
      <w:tblGrid>
        <w:gridCol w:w="866"/>
        <w:gridCol w:w="8140"/>
      </w:tblGrid>
      <w:tr w:rsidR="001E2905" w:rsidRPr="003A2182" w14:paraId="43388A11" w14:textId="77777777" w:rsidTr="0064027C">
        <w:trPr>
          <w:trHeight w:val="402"/>
        </w:trPr>
        <w:tc>
          <w:tcPr>
            <w:tcW w:w="481" w:type="pct"/>
            <w:vMerge w:val="restart"/>
            <w:shd w:val="clear" w:color="auto" w:fill="9688BE"/>
            <w:tcMar>
              <w:top w:w="28" w:type="dxa"/>
              <w:bottom w:w="28" w:type="dxa"/>
            </w:tcMar>
            <w:vAlign w:val="center"/>
          </w:tcPr>
          <w:p w14:paraId="55257F32" w14:textId="77777777" w:rsidR="001E2905" w:rsidRPr="003A2182" w:rsidRDefault="001E2905" w:rsidP="0078174A">
            <w:pPr>
              <w:spacing w:after="0" w:line="276" w:lineRule="auto"/>
              <w:ind w:left="357" w:hanging="357"/>
              <w:jc w:val="center"/>
              <w:rPr>
                <w:rFonts w:cs="Arial"/>
                <w:b/>
                <w:color w:val="FFFFFF" w:themeColor="background1"/>
                <w:sz w:val="40"/>
                <w:szCs w:val="40"/>
              </w:rPr>
            </w:pPr>
            <w:r w:rsidRPr="003A2182">
              <w:rPr>
                <w:rFonts w:cs="Arial"/>
                <w:b/>
                <w:color w:val="FFFFFF" w:themeColor="background1"/>
                <w:sz w:val="40"/>
                <w:szCs w:val="40"/>
              </w:rPr>
              <w:t>C</w:t>
            </w:r>
          </w:p>
        </w:tc>
        <w:tc>
          <w:tcPr>
            <w:tcW w:w="4519" w:type="pct"/>
            <w:tcMar>
              <w:top w:w="28" w:type="dxa"/>
              <w:bottom w:w="28" w:type="dxa"/>
            </w:tcMar>
            <w:vAlign w:val="center"/>
          </w:tcPr>
          <w:p w14:paraId="1A8D8BCA" w14:textId="77777777" w:rsidR="001E2905" w:rsidRPr="00091C5D" w:rsidRDefault="001E2905" w:rsidP="0078174A">
            <w:pPr>
              <w:spacing w:after="0" w:line="276" w:lineRule="auto"/>
              <w:rPr>
                <w:sz w:val="20"/>
              </w:rPr>
            </w:pPr>
            <w:r w:rsidRPr="00044EB0">
              <w:rPr>
                <w:sz w:val="20"/>
              </w:rPr>
              <w:t>Adequately applies drama knowledge, conventions and processes in the realisation of drama performances.</w:t>
            </w:r>
          </w:p>
        </w:tc>
      </w:tr>
      <w:tr w:rsidR="001E2905" w:rsidRPr="003A2182" w14:paraId="7FAF942A" w14:textId="77777777" w:rsidTr="0064027C">
        <w:trPr>
          <w:trHeight w:val="402"/>
        </w:trPr>
        <w:tc>
          <w:tcPr>
            <w:tcW w:w="481" w:type="pct"/>
            <w:vMerge/>
            <w:shd w:val="clear" w:color="auto" w:fill="9688BE"/>
            <w:tcMar>
              <w:top w:w="28" w:type="dxa"/>
              <w:bottom w:w="28" w:type="dxa"/>
            </w:tcMar>
            <w:vAlign w:val="center"/>
          </w:tcPr>
          <w:p w14:paraId="6B15852A"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33A2980A" w14:textId="77777777" w:rsidR="001E2905" w:rsidRPr="00044EB0" w:rsidRDefault="001E2905" w:rsidP="0078174A">
            <w:pPr>
              <w:spacing w:after="0" w:line="276" w:lineRule="auto"/>
              <w:rPr>
                <w:sz w:val="20"/>
              </w:rPr>
            </w:pPr>
            <w:r w:rsidRPr="00044EB0">
              <w:rPr>
                <w:sz w:val="20"/>
              </w:rPr>
              <w:t>Adequately, with some accuracy and collaboration, applies processes and conventions to support drama that communicates some meaning and audience impact.</w:t>
            </w:r>
          </w:p>
        </w:tc>
      </w:tr>
      <w:tr w:rsidR="001E2905" w:rsidRPr="003A2182" w14:paraId="07BDA202" w14:textId="77777777" w:rsidTr="0064027C">
        <w:trPr>
          <w:trHeight w:val="41"/>
        </w:trPr>
        <w:tc>
          <w:tcPr>
            <w:tcW w:w="481" w:type="pct"/>
            <w:vMerge/>
            <w:shd w:val="clear" w:color="auto" w:fill="9688BE"/>
            <w:tcMar>
              <w:top w:w="28" w:type="dxa"/>
              <w:bottom w:w="28" w:type="dxa"/>
            </w:tcMar>
            <w:vAlign w:val="center"/>
          </w:tcPr>
          <w:p w14:paraId="0DD41BFA"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1D41FE18" w14:textId="77777777" w:rsidR="001E2905" w:rsidRPr="00044EB0" w:rsidRDefault="001E2905" w:rsidP="0078174A">
            <w:pPr>
              <w:spacing w:after="0" w:line="276" w:lineRule="auto"/>
              <w:rPr>
                <w:sz w:val="20"/>
              </w:rPr>
            </w:pPr>
            <w:r w:rsidRPr="00044EB0">
              <w:rPr>
                <w:sz w:val="20"/>
              </w:rPr>
              <w:t>Describes the texts and contexts using some evidence and justification.</w:t>
            </w:r>
          </w:p>
        </w:tc>
      </w:tr>
      <w:tr w:rsidR="001E2905" w:rsidRPr="003A2182" w14:paraId="2634415D" w14:textId="77777777" w:rsidTr="0064027C">
        <w:trPr>
          <w:trHeight w:val="41"/>
        </w:trPr>
        <w:tc>
          <w:tcPr>
            <w:tcW w:w="481" w:type="pct"/>
            <w:vMerge/>
            <w:shd w:val="clear" w:color="auto" w:fill="9688BE"/>
            <w:tcMar>
              <w:top w:w="28" w:type="dxa"/>
              <w:bottom w:w="28" w:type="dxa"/>
            </w:tcMar>
            <w:vAlign w:val="center"/>
          </w:tcPr>
          <w:p w14:paraId="10FCDE8D"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4FF28710" w14:textId="77777777" w:rsidR="001E2905" w:rsidRPr="00044EB0" w:rsidRDefault="001E2905" w:rsidP="0078174A">
            <w:pPr>
              <w:spacing w:after="0" w:line="276" w:lineRule="auto"/>
              <w:rPr>
                <w:sz w:val="20"/>
              </w:rPr>
            </w:pPr>
            <w:r w:rsidRPr="00044EB0">
              <w:rPr>
                <w:sz w:val="20"/>
              </w:rPr>
              <w:t>Communicates using some appropriate drama terminology.</w:t>
            </w:r>
          </w:p>
        </w:tc>
      </w:tr>
      <w:tr w:rsidR="001E2905" w:rsidRPr="003A2182" w14:paraId="32334FB8" w14:textId="77777777" w:rsidTr="0064027C">
        <w:trPr>
          <w:trHeight w:val="41"/>
        </w:trPr>
        <w:tc>
          <w:tcPr>
            <w:tcW w:w="481" w:type="pct"/>
            <w:vMerge/>
            <w:shd w:val="clear" w:color="auto" w:fill="9688BE"/>
            <w:tcMar>
              <w:top w:w="28" w:type="dxa"/>
              <w:bottom w:w="28" w:type="dxa"/>
            </w:tcMar>
            <w:vAlign w:val="center"/>
          </w:tcPr>
          <w:p w14:paraId="3DBC4A60"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7B7E2A8D" w14:textId="77777777" w:rsidR="001E2905" w:rsidRPr="00044EB0" w:rsidRDefault="001E2905" w:rsidP="0078174A">
            <w:pPr>
              <w:spacing w:after="0" w:line="276" w:lineRule="auto"/>
              <w:rPr>
                <w:sz w:val="20"/>
              </w:rPr>
            </w:pPr>
            <w:r w:rsidRPr="00044EB0">
              <w:rPr>
                <w:sz w:val="20"/>
              </w:rPr>
              <w:t>Structures work with some accuracy using oral and written communication forms.</w:t>
            </w:r>
          </w:p>
        </w:tc>
      </w:tr>
    </w:tbl>
    <w:p w14:paraId="75862047" w14:textId="77777777" w:rsidR="001E2905" w:rsidRPr="003A2182" w:rsidRDefault="001E2905" w:rsidP="0078174A">
      <w:pPr>
        <w:spacing w:after="0" w:line="276" w:lineRule="auto"/>
        <w:ind w:left="357" w:hanging="357"/>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11" w:type="dxa"/>
          <w:bottom w:w="11" w:type="dxa"/>
        </w:tblCellMar>
        <w:tblLook w:val="00A0" w:firstRow="1" w:lastRow="0" w:firstColumn="1" w:lastColumn="0" w:noHBand="0" w:noVBand="0"/>
      </w:tblPr>
      <w:tblGrid>
        <w:gridCol w:w="866"/>
        <w:gridCol w:w="8140"/>
      </w:tblGrid>
      <w:tr w:rsidR="001E2905" w:rsidRPr="003A2182" w14:paraId="5631D361" w14:textId="77777777" w:rsidTr="0064027C">
        <w:trPr>
          <w:trHeight w:val="41"/>
        </w:trPr>
        <w:tc>
          <w:tcPr>
            <w:tcW w:w="481" w:type="pct"/>
            <w:vMerge w:val="restart"/>
            <w:shd w:val="clear" w:color="auto" w:fill="9688BE"/>
            <w:tcMar>
              <w:top w:w="28" w:type="dxa"/>
              <w:bottom w:w="28" w:type="dxa"/>
            </w:tcMar>
            <w:vAlign w:val="center"/>
          </w:tcPr>
          <w:p w14:paraId="35914D36" w14:textId="77777777" w:rsidR="001E2905" w:rsidRPr="003A2182" w:rsidRDefault="001E2905" w:rsidP="0078174A">
            <w:pPr>
              <w:spacing w:after="0" w:line="276" w:lineRule="auto"/>
              <w:ind w:left="357" w:hanging="357"/>
              <w:jc w:val="center"/>
              <w:rPr>
                <w:rFonts w:cs="Arial"/>
                <w:b/>
                <w:color w:val="FFFFFF" w:themeColor="background1"/>
                <w:sz w:val="40"/>
                <w:szCs w:val="40"/>
              </w:rPr>
            </w:pPr>
            <w:r w:rsidRPr="003A2182">
              <w:rPr>
                <w:rFonts w:cs="Arial"/>
                <w:b/>
                <w:color w:val="FFFFFF" w:themeColor="background1"/>
                <w:sz w:val="40"/>
                <w:szCs w:val="40"/>
              </w:rPr>
              <w:t>D</w:t>
            </w:r>
          </w:p>
        </w:tc>
        <w:tc>
          <w:tcPr>
            <w:tcW w:w="4519" w:type="pct"/>
            <w:tcMar>
              <w:top w:w="28" w:type="dxa"/>
              <w:bottom w:w="28" w:type="dxa"/>
            </w:tcMar>
            <w:vAlign w:val="center"/>
          </w:tcPr>
          <w:p w14:paraId="224BEF8E" w14:textId="77777777" w:rsidR="001E2905" w:rsidRPr="00091C5D" w:rsidRDefault="001E2905" w:rsidP="0078174A">
            <w:pPr>
              <w:spacing w:after="0" w:line="276" w:lineRule="auto"/>
              <w:rPr>
                <w:sz w:val="20"/>
              </w:rPr>
            </w:pPr>
            <w:r w:rsidRPr="00044EB0">
              <w:rPr>
                <w:sz w:val="20"/>
              </w:rPr>
              <w:t>Applies drama knowledge, conventions and processes in a superficial way in the realisation of drama performance.</w:t>
            </w:r>
          </w:p>
        </w:tc>
      </w:tr>
      <w:tr w:rsidR="001E2905" w:rsidRPr="003A2182" w14:paraId="6F7D004E" w14:textId="77777777" w:rsidTr="0064027C">
        <w:trPr>
          <w:trHeight w:val="41"/>
        </w:trPr>
        <w:tc>
          <w:tcPr>
            <w:tcW w:w="481" w:type="pct"/>
            <w:vMerge/>
            <w:shd w:val="clear" w:color="auto" w:fill="9688BE"/>
            <w:tcMar>
              <w:top w:w="28" w:type="dxa"/>
              <w:bottom w:w="28" w:type="dxa"/>
            </w:tcMar>
            <w:vAlign w:val="center"/>
          </w:tcPr>
          <w:p w14:paraId="5087244D"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6B8885AC" w14:textId="77777777" w:rsidR="001E2905" w:rsidRPr="00044EB0" w:rsidRDefault="001E2905" w:rsidP="0078174A">
            <w:pPr>
              <w:spacing w:after="0" w:line="276" w:lineRule="auto"/>
              <w:rPr>
                <w:sz w:val="20"/>
              </w:rPr>
            </w:pPr>
            <w:r w:rsidRPr="00044EB0">
              <w:rPr>
                <w:sz w:val="20"/>
              </w:rPr>
              <w:t>Uses some processes and conventions to support drama that shows meaning and/or audience impact.</w:t>
            </w:r>
          </w:p>
        </w:tc>
      </w:tr>
      <w:tr w:rsidR="001E2905" w:rsidRPr="003A2182" w14:paraId="6D77BC89" w14:textId="77777777" w:rsidTr="0064027C">
        <w:trPr>
          <w:trHeight w:val="41"/>
        </w:trPr>
        <w:tc>
          <w:tcPr>
            <w:tcW w:w="481" w:type="pct"/>
            <w:vMerge/>
            <w:shd w:val="clear" w:color="auto" w:fill="9688BE"/>
            <w:tcMar>
              <w:top w:w="28" w:type="dxa"/>
              <w:bottom w:w="28" w:type="dxa"/>
            </w:tcMar>
            <w:vAlign w:val="center"/>
          </w:tcPr>
          <w:p w14:paraId="2981B509"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700AE81E" w14:textId="77777777" w:rsidR="001E2905" w:rsidRPr="00044EB0" w:rsidRDefault="001E2905" w:rsidP="0078174A">
            <w:pPr>
              <w:spacing w:after="0" w:line="276" w:lineRule="auto"/>
              <w:rPr>
                <w:sz w:val="20"/>
              </w:rPr>
            </w:pPr>
            <w:r w:rsidRPr="00044EB0">
              <w:rPr>
                <w:sz w:val="20"/>
              </w:rPr>
              <w:t>Briefly describes the text using superficial evidence or justification.</w:t>
            </w:r>
          </w:p>
        </w:tc>
      </w:tr>
      <w:tr w:rsidR="001E2905" w:rsidRPr="003A2182" w14:paraId="6B05F62B" w14:textId="77777777" w:rsidTr="0064027C">
        <w:trPr>
          <w:trHeight w:val="41"/>
        </w:trPr>
        <w:tc>
          <w:tcPr>
            <w:tcW w:w="481" w:type="pct"/>
            <w:vMerge/>
            <w:shd w:val="clear" w:color="auto" w:fill="9688BE"/>
            <w:tcMar>
              <w:top w:w="28" w:type="dxa"/>
              <w:bottom w:w="28" w:type="dxa"/>
            </w:tcMar>
            <w:vAlign w:val="center"/>
          </w:tcPr>
          <w:p w14:paraId="2588B481"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08817F86" w14:textId="77777777" w:rsidR="001E2905" w:rsidRPr="00044EB0" w:rsidRDefault="001E2905" w:rsidP="0078174A">
            <w:pPr>
              <w:spacing w:after="0" w:line="276" w:lineRule="auto"/>
              <w:rPr>
                <w:sz w:val="20"/>
              </w:rPr>
            </w:pPr>
            <w:r w:rsidRPr="00044EB0">
              <w:rPr>
                <w:sz w:val="20"/>
              </w:rPr>
              <w:t>Communicates using minimal drama terminology.</w:t>
            </w:r>
          </w:p>
        </w:tc>
      </w:tr>
      <w:tr w:rsidR="001E2905" w:rsidRPr="003A2182" w14:paraId="23CF0110" w14:textId="77777777" w:rsidTr="0064027C">
        <w:trPr>
          <w:trHeight w:val="41"/>
        </w:trPr>
        <w:tc>
          <w:tcPr>
            <w:tcW w:w="481" w:type="pct"/>
            <w:vMerge/>
            <w:shd w:val="clear" w:color="auto" w:fill="9688BE"/>
            <w:tcMar>
              <w:top w:w="28" w:type="dxa"/>
              <w:bottom w:w="28" w:type="dxa"/>
            </w:tcMar>
            <w:vAlign w:val="center"/>
          </w:tcPr>
          <w:p w14:paraId="5EC1BC31" w14:textId="77777777" w:rsidR="001E2905" w:rsidRPr="003A2182" w:rsidRDefault="001E2905" w:rsidP="0078174A">
            <w:pPr>
              <w:spacing w:before="120" w:after="0" w:line="276" w:lineRule="auto"/>
              <w:ind w:left="357" w:hanging="357"/>
              <w:jc w:val="center"/>
              <w:rPr>
                <w:rFonts w:cs="Arial"/>
                <w:b/>
                <w:color w:val="FFFFFF" w:themeColor="background1"/>
                <w:sz w:val="40"/>
                <w:szCs w:val="40"/>
              </w:rPr>
            </w:pPr>
          </w:p>
        </w:tc>
        <w:tc>
          <w:tcPr>
            <w:tcW w:w="4519" w:type="pct"/>
            <w:tcMar>
              <w:top w:w="28" w:type="dxa"/>
              <w:bottom w:w="28" w:type="dxa"/>
            </w:tcMar>
            <w:vAlign w:val="center"/>
          </w:tcPr>
          <w:p w14:paraId="495D8548" w14:textId="77777777" w:rsidR="001E2905" w:rsidRPr="00044EB0" w:rsidRDefault="001E2905" w:rsidP="0078174A">
            <w:pPr>
              <w:spacing w:after="0" w:line="276" w:lineRule="auto"/>
              <w:rPr>
                <w:sz w:val="20"/>
              </w:rPr>
            </w:pPr>
            <w:r w:rsidRPr="00044EB0">
              <w:rPr>
                <w:sz w:val="20"/>
              </w:rPr>
              <w:t>Meets some task requirements</w:t>
            </w:r>
            <w:r>
              <w:rPr>
                <w:sz w:val="20"/>
              </w:rPr>
              <w:t>,</w:t>
            </w:r>
            <w:r w:rsidRPr="00044EB0">
              <w:rPr>
                <w:sz w:val="20"/>
              </w:rPr>
              <w:t xml:space="preserve"> although efforts are sometimes inaccurate, incomplete and/or ineffective.</w:t>
            </w:r>
          </w:p>
        </w:tc>
      </w:tr>
    </w:tbl>
    <w:p w14:paraId="5768777C" w14:textId="77777777" w:rsidR="001E2905" w:rsidRPr="00E721DA" w:rsidRDefault="001E2905" w:rsidP="0078174A">
      <w:pPr>
        <w:spacing w:after="0" w:line="276" w:lineRule="auto"/>
        <w:ind w:left="357" w:hanging="357"/>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870"/>
        <w:gridCol w:w="8136"/>
      </w:tblGrid>
      <w:tr w:rsidR="001E2905" w:rsidRPr="00E721DA" w14:paraId="53645E4A" w14:textId="77777777" w:rsidTr="0064027C">
        <w:trPr>
          <w:trHeight w:val="389"/>
        </w:trPr>
        <w:tc>
          <w:tcPr>
            <w:tcW w:w="907" w:type="dxa"/>
            <w:shd w:val="clear" w:color="auto" w:fill="9688BE"/>
            <w:tcMar>
              <w:top w:w="28" w:type="dxa"/>
              <w:bottom w:w="28" w:type="dxa"/>
            </w:tcMar>
            <w:vAlign w:val="center"/>
          </w:tcPr>
          <w:p w14:paraId="5DBCC47C" w14:textId="77777777" w:rsidR="001E2905" w:rsidRPr="00E721DA" w:rsidRDefault="001E2905" w:rsidP="0078174A">
            <w:pPr>
              <w:spacing w:after="0" w:line="276" w:lineRule="auto"/>
              <w:ind w:left="357" w:hanging="357"/>
              <w:jc w:val="center"/>
              <w:rPr>
                <w:rFonts w:cs="Arial"/>
                <w:b/>
                <w:color w:val="FFFFFF" w:themeColor="background1"/>
                <w:sz w:val="40"/>
                <w:szCs w:val="40"/>
              </w:rPr>
            </w:pPr>
            <w:r w:rsidRPr="00E721DA">
              <w:rPr>
                <w:rFonts w:cs="Arial"/>
                <w:b/>
                <w:color w:val="FFFFFF" w:themeColor="background1"/>
                <w:sz w:val="40"/>
                <w:szCs w:val="40"/>
              </w:rPr>
              <w:t>E</w:t>
            </w:r>
          </w:p>
        </w:tc>
        <w:tc>
          <w:tcPr>
            <w:tcW w:w="8680" w:type="dxa"/>
            <w:tcMar>
              <w:top w:w="28" w:type="dxa"/>
              <w:bottom w:w="28" w:type="dxa"/>
            </w:tcMar>
            <w:vAlign w:val="center"/>
          </w:tcPr>
          <w:p w14:paraId="2DCAAD3A" w14:textId="77777777" w:rsidR="001E2905" w:rsidRPr="00E721DA" w:rsidRDefault="001E2905" w:rsidP="0078174A">
            <w:pPr>
              <w:spacing w:after="0" w:line="276" w:lineRule="auto"/>
              <w:rPr>
                <w:rFonts w:cs="Arial"/>
                <w:color w:val="000000"/>
                <w:sz w:val="20"/>
                <w:szCs w:val="20"/>
              </w:rPr>
            </w:pPr>
            <w:r w:rsidRPr="00044EB0">
              <w:rPr>
                <w:rFonts w:eastAsia="Times New Roman" w:cs="Calibri"/>
                <w:sz w:val="20"/>
              </w:rPr>
              <w:t>Does not meet the requirements of a D grade and/or has completed insufficient assessment tasks to be assigned a higher grade.</w:t>
            </w:r>
          </w:p>
        </w:tc>
      </w:tr>
    </w:tbl>
    <w:p w14:paraId="4C821D04" w14:textId="77777777" w:rsidR="0064027C" w:rsidRDefault="001E2905" w:rsidP="001823A0">
      <w:pPr>
        <w:spacing w:before="240"/>
        <w:rPr>
          <w:rFonts w:eastAsia="Times New Roman" w:cs="Arial"/>
          <w:szCs w:val="20"/>
        </w:rPr>
      </w:pPr>
      <w:bookmarkStart w:id="38" w:name="_Toc382397172"/>
      <w:r>
        <w:rPr>
          <w:rFonts w:eastAsia="Times New Roman" w:cs="Arial"/>
          <w:szCs w:val="20"/>
        </w:rPr>
        <w:t>* These grade descriptions will be reviewed at the end of the second year of implementation of this syllabus.</w:t>
      </w:r>
      <w:bookmarkEnd w:id="38"/>
      <w:r w:rsidR="0064027C">
        <w:rPr>
          <w:rFonts w:eastAsia="Times New Roman" w:cs="Arial"/>
          <w:szCs w:val="20"/>
        </w:rPr>
        <w:br w:type="page"/>
      </w:r>
    </w:p>
    <w:p w14:paraId="369FFE04" w14:textId="77777777" w:rsidR="00572DAD" w:rsidRPr="00AA2379" w:rsidRDefault="00572DAD" w:rsidP="00572DAD">
      <w:pPr>
        <w:pStyle w:val="Heading1"/>
        <w:spacing w:line="276" w:lineRule="auto"/>
      </w:pPr>
      <w:bookmarkStart w:id="39" w:name="_Toc80088007"/>
      <w:r>
        <w:rPr>
          <w:rFonts w:eastAsiaTheme="majorEastAsia"/>
        </w:rPr>
        <w:lastRenderedPageBreak/>
        <w:t>Appendix 2</w:t>
      </w:r>
      <w:r w:rsidRPr="006142DB">
        <w:rPr>
          <w:rFonts w:eastAsiaTheme="majorEastAsia"/>
        </w:rPr>
        <w:t xml:space="preserve"> – </w:t>
      </w:r>
      <w:r w:rsidRPr="00AA2379">
        <w:t>Glossary</w:t>
      </w:r>
      <w:bookmarkEnd w:id="39"/>
    </w:p>
    <w:p w14:paraId="32E0B7F2" w14:textId="77777777" w:rsidR="00572DAD" w:rsidRDefault="00572DAD" w:rsidP="00572DAD">
      <w:pPr>
        <w:pStyle w:val="Bodytextbc"/>
      </w:pPr>
      <w:r w:rsidRPr="00E74FF4">
        <w:t xml:space="preserve">For the </w:t>
      </w:r>
      <w:r>
        <w:t>purposes of the WACE Drama</w:t>
      </w:r>
      <w:r w:rsidRPr="00E74FF4">
        <w:t xml:space="preserve"> syllabuses, the following definitions will apply.</w:t>
      </w:r>
    </w:p>
    <w:p w14:paraId="71FD863E"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Approach</w:t>
      </w:r>
    </w:p>
    <w:p w14:paraId="2613F5BB" w14:textId="77777777" w:rsidR="00572DAD" w:rsidRDefault="00572DAD" w:rsidP="00572DAD">
      <w:pPr>
        <w:spacing w:after="120"/>
        <w:rPr>
          <w:rFonts w:ascii="Calibri" w:eastAsia="Times New Roman" w:hAnsi="Calibri" w:cs="Calibri"/>
        </w:rPr>
      </w:pPr>
      <w:r>
        <w:rPr>
          <w:rFonts w:ascii="Calibri" w:eastAsia="Times New Roman" w:hAnsi="Calibri" w:cs="Calibri"/>
        </w:rPr>
        <w:t xml:space="preserve">An inclusive term representing the work of </w:t>
      </w:r>
      <w:r w:rsidRPr="00556A42">
        <w:rPr>
          <w:rFonts w:ascii="Calibri" w:eastAsia="Times New Roman" w:hAnsi="Calibri" w:cs="Calibri"/>
        </w:rPr>
        <w:t xml:space="preserve">drama practitioners </w:t>
      </w:r>
      <w:r>
        <w:rPr>
          <w:rFonts w:ascii="Calibri" w:eastAsia="Times New Roman" w:hAnsi="Calibri" w:cs="Calibri"/>
        </w:rPr>
        <w:t>and companies.</w:t>
      </w:r>
    </w:p>
    <w:p w14:paraId="66C6CE7D" w14:textId="77777777" w:rsidR="00572DAD" w:rsidRPr="00556A42" w:rsidRDefault="00572DAD" w:rsidP="00572DAD">
      <w:pPr>
        <w:spacing w:after="120"/>
        <w:rPr>
          <w:rFonts w:ascii="Calibri" w:eastAsia="Times New Roman" w:hAnsi="Calibri" w:cs="Calibri"/>
        </w:rPr>
      </w:pPr>
      <w:r w:rsidRPr="00556A42">
        <w:rPr>
          <w:rFonts w:ascii="Calibri" w:eastAsia="Times New Roman" w:hAnsi="Calibri" w:cs="Calibri"/>
        </w:rPr>
        <w:t xml:space="preserve">Approach can include: </w:t>
      </w:r>
    </w:p>
    <w:p w14:paraId="73EC7D27" w14:textId="77777777" w:rsidR="00572DAD" w:rsidRPr="00556A42" w:rsidRDefault="00572DAD" w:rsidP="00572DAD">
      <w:pPr>
        <w:numPr>
          <w:ilvl w:val="0"/>
          <w:numId w:val="7"/>
        </w:numPr>
        <w:spacing w:after="120"/>
        <w:ind w:left="321" w:hanging="321"/>
        <w:rPr>
          <w:rFonts w:ascii="Calibri" w:eastAsia="Times New Roman" w:hAnsi="Calibri" w:cs="Calibri"/>
        </w:rPr>
      </w:pPr>
      <w:r w:rsidRPr="00556A42">
        <w:rPr>
          <w:rFonts w:ascii="Calibri" w:eastAsia="Times New Roman" w:hAnsi="Calibri" w:cs="Calibri"/>
        </w:rPr>
        <w:t>Physical Approaches – involve developing characterisation through exploring how a character moves, looks and sounds. Through creating the external aspects, the inner or emotional, feeling character is revealed.</w:t>
      </w:r>
    </w:p>
    <w:p w14:paraId="528A4903" w14:textId="77777777" w:rsidR="00572DAD" w:rsidRPr="00556A42" w:rsidRDefault="00572DAD" w:rsidP="00572DAD">
      <w:pPr>
        <w:numPr>
          <w:ilvl w:val="0"/>
          <w:numId w:val="7"/>
        </w:numPr>
        <w:ind w:left="323" w:hanging="323"/>
        <w:rPr>
          <w:rFonts w:ascii="Calibri" w:eastAsia="Times New Roman" w:hAnsi="Calibri" w:cs="Calibri"/>
        </w:rPr>
      </w:pPr>
      <w:r w:rsidRPr="00556A42">
        <w:rPr>
          <w:rFonts w:ascii="Calibri" w:eastAsia="Times New Roman" w:hAnsi="Calibri" w:cs="Calibri"/>
        </w:rPr>
        <w:t>Psychological Approaches – involve getting the actors to explore emotional memory, focus and concentration exercises and/or collaborative workshopping using emotional stimuli. In this approach, the feelings of the character inform the movement and vocal choices the actor makes, which in turn reflects a psychological understanding of behaviour.</w:t>
      </w:r>
    </w:p>
    <w:p w14:paraId="1E1FDE12"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Character Value/s</w:t>
      </w:r>
    </w:p>
    <w:p w14:paraId="4797142F" w14:textId="77777777" w:rsidR="00572DAD" w:rsidRPr="00556A42" w:rsidRDefault="00572DAD" w:rsidP="00572DAD">
      <w:pPr>
        <w:rPr>
          <w:rFonts w:ascii="Calibri" w:eastAsia="Times New Roman" w:hAnsi="Calibri" w:cs="Calibri"/>
        </w:rPr>
      </w:pPr>
      <w:r w:rsidRPr="00556A42">
        <w:rPr>
          <w:rFonts w:ascii="Calibri" w:eastAsia="Times New Roman" w:hAnsi="Calibri" w:cs="Calibri"/>
        </w:rPr>
        <w:t>Beliefs and ideas of a character/role which inform choices.</w:t>
      </w:r>
    </w:p>
    <w:p w14:paraId="09EE1908"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Context</w:t>
      </w:r>
    </w:p>
    <w:p w14:paraId="0E43061A" w14:textId="77777777" w:rsidR="00572DAD" w:rsidRPr="00556A42" w:rsidRDefault="00572DAD" w:rsidP="00572DAD">
      <w:pPr>
        <w:spacing w:after="120"/>
        <w:rPr>
          <w:rFonts w:ascii="Calibri" w:eastAsia="Times New Roman" w:hAnsi="Calibri" w:cs="Calibri"/>
        </w:rPr>
      </w:pPr>
      <w:r w:rsidRPr="00556A42">
        <w:rPr>
          <w:rFonts w:ascii="Calibri" w:eastAsia="Times New Roman" w:hAnsi="Calibri" w:cs="Calibri"/>
        </w:rPr>
        <w:t>The environment in which a text is responded to or created. Context can include:</w:t>
      </w:r>
    </w:p>
    <w:p w14:paraId="3C4DBDC8" w14:textId="77777777" w:rsidR="00572DAD" w:rsidRPr="00556A42" w:rsidRDefault="00572DAD" w:rsidP="00572DAD">
      <w:pPr>
        <w:numPr>
          <w:ilvl w:val="0"/>
          <w:numId w:val="7"/>
        </w:numPr>
        <w:spacing w:after="120"/>
        <w:ind w:left="321" w:hanging="321"/>
        <w:rPr>
          <w:rFonts w:ascii="Calibri" w:eastAsia="Times New Roman" w:hAnsi="Calibri" w:cs="Calibri"/>
        </w:rPr>
      </w:pPr>
      <w:r w:rsidRPr="00556A42">
        <w:rPr>
          <w:rFonts w:ascii="Calibri" w:eastAsia="Times New Roman" w:hAnsi="Calibri" w:cs="Calibri"/>
        </w:rPr>
        <w:t>social context – refers to the physical and social setting in which people lived when the play was written or when it was set</w:t>
      </w:r>
    </w:p>
    <w:p w14:paraId="0D766D30" w14:textId="77777777" w:rsidR="00572DAD" w:rsidRPr="00556A42" w:rsidRDefault="00572DAD" w:rsidP="00572DAD">
      <w:pPr>
        <w:numPr>
          <w:ilvl w:val="0"/>
          <w:numId w:val="7"/>
        </w:numPr>
        <w:spacing w:after="120"/>
        <w:ind w:left="321" w:hanging="321"/>
        <w:rPr>
          <w:rFonts w:ascii="Calibri" w:eastAsia="Times New Roman" w:hAnsi="Calibri" w:cs="Calibri"/>
        </w:rPr>
      </w:pPr>
      <w:r w:rsidRPr="00556A42">
        <w:rPr>
          <w:rFonts w:ascii="Calibri" w:eastAsia="Times New Roman" w:hAnsi="Calibri" w:cs="Calibri"/>
        </w:rPr>
        <w:t>cultural context – refers to the ideology, traditions and values that surround the time the play was written or when it was set</w:t>
      </w:r>
    </w:p>
    <w:p w14:paraId="13478183" w14:textId="77777777" w:rsidR="00572DAD" w:rsidRPr="00556A42" w:rsidRDefault="00572DAD" w:rsidP="00572DAD">
      <w:pPr>
        <w:numPr>
          <w:ilvl w:val="0"/>
          <w:numId w:val="7"/>
        </w:numPr>
        <w:ind w:left="323" w:hanging="323"/>
        <w:rPr>
          <w:rFonts w:ascii="Calibri" w:eastAsia="Times New Roman" w:hAnsi="Calibri" w:cs="Calibri"/>
        </w:rPr>
      </w:pPr>
      <w:r w:rsidRPr="00556A42">
        <w:rPr>
          <w:rFonts w:ascii="Calibri" w:eastAsia="Times New Roman" w:hAnsi="Calibri" w:cs="Calibri"/>
        </w:rPr>
        <w:t>historical context – refers to events that occurred around the time the play was written or when it was set.</w:t>
      </w:r>
    </w:p>
    <w:p w14:paraId="39404579"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 xml:space="preserve">Creative team </w:t>
      </w:r>
    </w:p>
    <w:p w14:paraId="71B60659" w14:textId="77777777" w:rsidR="00572DAD" w:rsidRPr="00556A42" w:rsidRDefault="00572DAD" w:rsidP="00572DAD">
      <w:pPr>
        <w:rPr>
          <w:rFonts w:ascii="Calibri" w:eastAsia="Times New Roman" w:hAnsi="Calibri" w:cs="Calibri"/>
        </w:rPr>
      </w:pPr>
      <w:r w:rsidRPr="00556A42">
        <w:rPr>
          <w:rFonts w:ascii="Calibri" w:eastAsia="Times New Roman" w:hAnsi="Calibri" w:cs="Calibri"/>
          <w:bCs/>
          <w:noProof/>
          <w:lang w:val="en-US"/>
        </w:rPr>
        <w:t xml:space="preserve">A </w:t>
      </w:r>
      <w:r w:rsidRPr="00556A42">
        <w:rPr>
          <w:rFonts w:ascii="Calibri" w:eastAsia="Times New Roman" w:hAnsi="Calibri" w:cs="Calibri"/>
        </w:rPr>
        <w:t>collective</w:t>
      </w:r>
      <w:r w:rsidRPr="00556A42">
        <w:rPr>
          <w:rFonts w:ascii="Calibri" w:eastAsia="Times New Roman" w:hAnsi="Calibri" w:cs="Calibri"/>
          <w:bCs/>
          <w:noProof/>
          <w:lang w:val="en-US"/>
        </w:rPr>
        <w:t xml:space="preserve"> term which refers to Director, Actor, Set Designer, Costume Designer, Lighting Designer, Sound Designer.</w:t>
      </w:r>
    </w:p>
    <w:p w14:paraId="6F1E8AE7"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Design language</w:t>
      </w:r>
    </w:p>
    <w:p w14:paraId="01C3A274" w14:textId="77777777" w:rsidR="00572DAD" w:rsidRPr="00556A42" w:rsidRDefault="00572DAD" w:rsidP="00572DAD">
      <w:pPr>
        <w:spacing w:after="120"/>
        <w:ind w:right="-386"/>
        <w:rPr>
          <w:rFonts w:ascii="Calibri" w:eastAsia="Calibri" w:hAnsi="Calibri" w:cs="Calibri"/>
          <w:bCs/>
          <w:noProof/>
          <w:lang w:val="en-US"/>
        </w:rPr>
      </w:pPr>
      <w:r w:rsidRPr="00556A42">
        <w:rPr>
          <w:rFonts w:ascii="Calibri" w:eastAsia="Calibri" w:hAnsi="Calibri" w:cs="Calibri"/>
          <w:bCs/>
          <w:noProof/>
          <w:lang w:val="en-US"/>
        </w:rPr>
        <w:t>Principles of Design selected and applied to create/support a design look:</w:t>
      </w:r>
    </w:p>
    <w:p w14:paraId="493BEA39" w14:textId="77777777" w:rsidR="00572DAD" w:rsidRPr="00556A42" w:rsidRDefault="00572DAD" w:rsidP="00572DAD">
      <w:pPr>
        <w:numPr>
          <w:ilvl w:val="0"/>
          <w:numId w:val="7"/>
        </w:numPr>
        <w:spacing w:after="120"/>
        <w:ind w:left="321" w:hanging="321"/>
        <w:rPr>
          <w:rFonts w:ascii="Calibri" w:eastAsia="Calibri" w:hAnsi="Calibri" w:cs="Calibri"/>
          <w:bCs/>
          <w:noProof/>
          <w:lang w:val="en-US"/>
        </w:rPr>
      </w:pPr>
      <w:r w:rsidRPr="00556A42">
        <w:rPr>
          <w:rFonts w:ascii="Calibri" w:eastAsia="Calibri" w:hAnsi="Calibri" w:cs="Calibri"/>
          <w:bCs/>
          <w:noProof/>
          <w:lang w:val="en-US"/>
        </w:rPr>
        <w:t>balance: objects, colours, sound etc</w:t>
      </w:r>
      <w:r w:rsidR="00A03B26">
        <w:rPr>
          <w:rFonts w:ascii="Calibri" w:eastAsia="Calibri" w:hAnsi="Calibri" w:cs="Calibri"/>
          <w:bCs/>
          <w:noProof/>
          <w:lang w:val="en-US"/>
        </w:rPr>
        <w:t>.,</w:t>
      </w:r>
      <w:r w:rsidRPr="00556A42">
        <w:rPr>
          <w:rFonts w:ascii="Calibri" w:eastAsia="Calibri" w:hAnsi="Calibri" w:cs="Calibri"/>
          <w:bCs/>
          <w:noProof/>
          <w:lang w:val="en-US"/>
        </w:rPr>
        <w:t xml:space="preserve"> can be symmetrical, providing an impression of evenness, or asymmetrical, providing an impres</w:t>
      </w:r>
      <w:r w:rsidR="00A03B26">
        <w:rPr>
          <w:rFonts w:ascii="Calibri" w:eastAsia="Calibri" w:hAnsi="Calibri" w:cs="Calibri"/>
          <w:bCs/>
          <w:noProof/>
          <w:lang w:val="en-US"/>
        </w:rPr>
        <w:t>sion of imbalance or discomfort</w:t>
      </w:r>
    </w:p>
    <w:p w14:paraId="1A955B63" w14:textId="77777777" w:rsidR="00572DAD" w:rsidRPr="00556A42" w:rsidRDefault="00572DAD" w:rsidP="00572DAD">
      <w:pPr>
        <w:numPr>
          <w:ilvl w:val="0"/>
          <w:numId w:val="7"/>
        </w:numPr>
        <w:spacing w:after="120"/>
        <w:ind w:left="321" w:hanging="321"/>
        <w:rPr>
          <w:rFonts w:ascii="Calibri" w:eastAsia="Calibri" w:hAnsi="Calibri" w:cs="Calibri"/>
          <w:bCs/>
          <w:noProof/>
          <w:lang w:val="en-US"/>
        </w:rPr>
      </w:pPr>
      <w:r w:rsidRPr="00556A42">
        <w:rPr>
          <w:rFonts w:ascii="Calibri" w:eastAsia="Calibri" w:hAnsi="Calibri" w:cs="Calibri"/>
          <w:bCs/>
          <w:noProof/>
          <w:lang w:val="en-US"/>
        </w:rPr>
        <w:t>contrast: occurs when there is a marked difference between two aspects. This can be used to focus audienc</w:t>
      </w:r>
      <w:r w:rsidR="00A03B26">
        <w:rPr>
          <w:rFonts w:ascii="Calibri" w:eastAsia="Calibri" w:hAnsi="Calibri" w:cs="Calibri"/>
          <w:bCs/>
          <w:noProof/>
          <w:lang w:val="en-US"/>
        </w:rPr>
        <w:t>e attention or used as a symbol;</w:t>
      </w:r>
      <w:r w:rsidRPr="00556A42">
        <w:rPr>
          <w:rFonts w:ascii="Calibri" w:eastAsia="Calibri" w:hAnsi="Calibri" w:cs="Calibri"/>
          <w:bCs/>
          <w:noProof/>
          <w:lang w:val="en-US"/>
        </w:rPr>
        <w:t xml:space="preserve"> for example, use of contrasting light and dark colours in design</w:t>
      </w:r>
      <w:r w:rsidR="00A03B26">
        <w:rPr>
          <w:rFonts w:ascii="Calibri" w:eastAsia="Calibri" w:hAnsi="Calibri" w:cs="Calibri"/>
          <w:bCs/>
          <w:noProof/>
          <w:lang w:val="en-US"/>
        </w:rPr>
        <w:t xml:space="preserve"> or contrasting volume in sound</w:t>
      </w:r>
    </w:p>
    <w:p w14:paraId="6EDFA4CD" w14:textId="77777777" w:rsidR="00572DAD" w:rsidRPr="00556A42" w:rsidRDefault="00572DAD" w:rsidP="00572DAD">
      <w:pPr>
        <w:numPr>
          <w:ilvl w:val="0"/>
          <w:numId w:val="7"/>
        </w:numPr>
        <w:spacing w:after="120"/>
        <w:ind w:left="323" w:hanging="323"/>
        <w:rPr>
          <w:rFonts w:ascii="Calibri" w:eastAsia="Calibri" w:hAnsi="Calibri" w:cs="Calibri"/>
          <w:bCs/>
          <w:noProof/>
          <w:lang w:val="en-US"/>
        </w:rPr>
      </w:pPr>
      <w:r w:rsidRPr="00556A42">
        <w:rPr>
          <w:rFonts w:ascii="Calibri" w:eastAsia="Calibri" w:hAnsi="Calibri" w:cs="Calibri"/>
          <w:bCs/>
          <w:noProof/>
          <w:lang w:val="en-US"/>
        </w:rPr>
        <w:t>emphasis: bringing the audience’s attention to something by making it bigger, stronge</w:t>
      </w:r>
      <w:r w:rsidR="00A03B26">
        <w:rPr>
          <w:rFonts w:ascii="Calibri" w:eastAsia="Calibri" w:hAnsi="Calibri" w:cs="Calibri"/>
          <w:bCs/>
          <w:noProof/>
          <w:lang w:val="en-US"/>
        </w:rPr>
        <w:t>r, louder, brighter or clearer</w:t>
      </w:r>
    </w:p>
    <w:p w14:paraId="14C24363" w14:textId="77777777" w:rsidR="00572DAD" w:rsidRPr="00556A42" w:rsidRDefault="00572DAD" w:rsidP="00572DAD">
      <w:pPr>
        <w:numPr>
          <w:ilvl w:val="0"/>
          <w:numId w:val="7"/>
        </w:numPr>
        <w:spacing w:after="120"/>
        <w:ind w:left="323" w:hanging="323"/>
        <w:rPr>
          <w:rFonts w:ascii="Calibri" w:eastAsia="Calibri" w:hAnsi="Calibri" w:cs="Calibri"/>
          <w:bCs/>
          <w:noProof/>
          <w:lang w:val="en-US"/>
        </w:rPr>
      </w:pPr>
      <w:r w:rsidRPr="00556A42">
        <w:rPr>
          <w:rFonts w:ascii="Calibri" w:eastAsia="Calibri" w:hAnsi="Calibri" w:cs="Calibri"/>
          <w:bCs/>
          <w:noProof/>
          <w:lang w:val="en-US"/>
        </w:rPr>
        <w:t xml:space="preserve">repetition: the selection of elements to be featured </w:t>
      </w:r>
      <w:r w:rsidR="00A03B26">
        <w:rPr>
          <w:rFonts w:ascii="Calibri" w:eastAsia="Calibri" w:hAnsi="Calibri" w:cs="Calibri"/>
          <w:bCs/>
          <w:noProof/>
          <w:lang w:val="en-US"/>
        </w:rPr>
        <w:t>more than once in a performance</w:t>
      </w:r>
    </w:p>
    <w:p w14:paraId="7B9FEAA1" w14:textId="77777777" w:rsidR="00572DAD" w:rsidRPr="00556A42" w:rsidRDefault="00572DAD" w:rsidP="00572DAD">
      <w:pPr>
        <w:numPr>
          <w:ilvl w:val="0"/>
          <w:numId w:val="7"/>
        </w:numPr>
        <w:spacing w:after="120"/>
        <w:ind w:left="323" w:hanging="323"/>
        <w:rPr>
          <w:rFonts w:ascii="Calibri" w:eastAsia="Calibri" w:hAnsi="Calibri" w:cs="Calibri"/>
          <w:bCs/>
          <w:noProof/>
          <w:lang w:val="en-US"/>
        </w:rPr>
      </w:pPr>
      <w:r w:rsidRPr="00556A42">
        <w:rPr>
          <w:rFonts w:ascii="Calibri" w:eastAsia="Calibri" w:hAnsi="Calibri" w:cs="Calibri"/>
          <w:bCs/>
          <w:noProof/>
          <w:lang w:val="en-US"/>
        </w:rPr>
        <w:t>scale/proportion: the relationship between the size of objects, presented on stage.</w:t>
      </w:r>
    </w:p>
    <w:p w14:paraId="40F90F22" w14:textId="77777777" w:rsidR="00572DAD" w:rsidRPr="00556A42" w:rsidRDefault="00572DAD" w:rsidP="00572DAD">
      <w:pPr>
        <w:spacing w:after="120"/>
        <w:rPr>
          <w:rFonts w:ascii="Calibri" w:eastAsia="Calibri" w:hAnsi="Calibri" w:cs="Calibri"/>
          <w:bCs/>
          <w:noProof/>
          <w:lang w:val="en-US"/>
        </w:rPr>
      </w:pPr>
      <w:r w:rsidRPr="00556A42">
        <w:rPr>
          <w:rFonts w:ascii="Calibri" w:eastAsia="Calibri" w:hAnsi="Calibri" w:cs="Calibri"/>
          <w:bCs/>
          <w:noProof/>
          <w:lang w:val="en-US"/>
        </w:rPr>
        <w:lastRenderedPageBreak/>
        <w:t>Elements of Design selected and used to demonstrate the chosen Principle of Design:</w:t>
      </w:r>
    </w:p>
    <w:p w14:paraId="2DC673E1" w14:textId="77777777" w:rsidR="00572DAD" w:rsidRPr="00556A42" w:rsidRDefault="00572DAD" w:rsidP="00572DAD">
      <w:pPr>
        <w:numPr>
          <w:ilvl w:val="0"/>
          <w:numId w:val="7"/>
        </w:numPr>
        <w:spacing w:after="120"/>
        <w:ind w:left="321" w:hanging="321"/>
        <w:rPr>
          <w:rFonts w:ascii="Calibri" w:eastAsia="Calibri" w:hAnsi="Calibri" w:cs="Calibri"/>
          <w:bCs/>
          <w:noProof/>
          <w:lang w:val="en-US"/>
        </w:rPr>
      </w:pPr>
      <w:r w:rsidRPr="00556A42">
        <w:rPr>
          <w:rFonts w:ascii="Calibri" w:eastAsia="Calibri" w:hAnsi="Calibri" w:cs="Calibri"/>
          <w:bCs/>
          <w:noProof/>
          <w:lang w:val="en-US"/>
        </w:rPr>
        <w:t>Costume, set, lighting</w:t>
      </w:r>
    </w:p>
    <w:p w14:paraId="31584120"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line</w:t>
      </w:r>
    </w:p>
    <w:p w14:paraId="21C73FEB"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shape</w:t>
      </w:r>
    </w:p>
    <w:p w14:paraId="73EBE54C"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texture</w:t>
      </w:r>
    </w:p>
    <w:p w14:paraId="3BC88707"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colour</w:t>
      </w:r>
      <w:r>
        <w:rPr>
          <w:rFonts w:ascii="Calibri" w:eastAsia="Times New Roman" w:hAnsi="Calibri" w:cs="Times New Roman"/>
          <w:bCs/>
        </w:rPr>
        <w:t>.</w:t>
      </w:r>
    </w:p>
    <w:p w14:paraId="16F0D91C" w14:textId="77777777" w:rsidR="00572DAD" w:rsidRPr="00556A42" w:rsidRDefault="00572DAD" w:rsidP="00572DAD">
      <w:pPr>
        <w:numPr>
          <w:ilvl w:val="0"/>
          <w:numId w:val="7"/>
        </w:numPr>
        <w:spacing w:after="120"/>
        <w:ind w:left="321" w:hanging="321"/>
        <w:rPr>
          <w:rFonts w:ascii="Calibri" w:eastAsia="Calibri" w:hAnsi="Calibri" w:cs="Calibri"/>
          <w:bCs/>
          <w:noProof/>
          <w:lang w:val="en-US"/>
        </w:rPr>
      </w:pPr>
      <w:r w:rsidRPr="00556A42">
        <w:rPr>
          <w:rFonts w:ascii="Calibri" w:eastAsia="Calibri" w:hAnsi="Calibri" w:cs="Calibri"/>
          <w:bCs/>
          <w:noProof/>
          <w:lang w:val="en-US"/>
        </w:rPr>
        <w:t>Sound</w:t>
      </w:r>
    </w:p>
    <w:p w14:paraId="30C5B82D"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direction</w:t>
      </w:r>
    </w:p>
    <w:p w14:paraId="2C37683F"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duration</w:t>
      </w:r>
    </w:p>
    <w:p w14:paraId="64A700D1"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tone</w:t>
      </w:r>
    </w:p>
    <w:p w14:paraId="75D73A26" w14:textId="77777777" w:rsidR="00572DAD" w:rsidRPr="00556A42" w:rsidRDefault="00572DAD" w:rsidP="00572DAD">
      <w:pPr>
        <w:numPr>
          <w:ilvl w:val="0"/>
          <w:numId w:val="20"/>
        </w:numPr>
        <w:rPr>
          <w:rFonts w:ascii="Calibri" w:eastAsia="Calibri" w:hAnsi="Calibri" w:cs="Calibri"/>
          <w:bCs/>
          <w:noProof/>
          <w:lang w:val="en-US"/>
        </w:rPr>
      </w:pPr>
      <w:r w:rsidRPr="00556A42">
        <w:rPr>
          <w:rFonts w:ascii="Calibri" w:eastAsia="Calibri" w:hAnsi="Calibri" w:cs="Calibri"/>
        </w:rPr>
        <w:t>volume.</w:t>
      </w:r>
    </w:p>
    <w:p w14:paraId="5CDEB70B"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Director vision</w:t>
      </w:r>
    </w:p>
    <w:p w14:paraId="672108EB" w14:textId="77777777" w:rsidR="00572DAD" w:rsidRPr="00556A42" w:rsidRDefault="00572DAD" w:rsidP="00572DAD">
      <w:pPr>
        <w:rPr>
          <w:rFonts w:ascii="Calibri" w:eastAsia="Times New Roman" w:hAnsi="Calibri" w:cs="Calibri"/>
          <w:bCs/>
          <w:noProof/>
          <w:lang w:val="en-US"/>
        </w:rPr>
      </w:pPr>
      <w:r w:rsidRPr="00556A42">
        <w:rPr>
          <w:rFonts w:ascii="Calibri" w:eastAsia="Times New Roman" w:hAnsi="Calibri" w:cs="Calibri"/>
          <w:bCs/>
          <w:noProof/>
          <w:lang w:val="en-US"/>
        </w:rPr>
        <w:t>The creation of a clear image as to how a drama will be presented to a particular audience. This includes approaches to acting and design. It may also include an attempt to find a new approach that emphasises different aspects of a text or reflects a particular message.</w:t>
      </w:r>
    </w:p>
    <w:p w14:paraId="79601D19"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Drama conventions</w:t>
      </w:r>
    </w:p>
    <w:p w14:paraId="77494057" w14:textId="77777777" w:rsidR="00572DAD" w:rsidRPr="00556A42" w:rsidRDefault="00572DAD" w:rsidP="00572DAD">
      <w:pPr>
        <w:rPr>
          <w:rFonts w:ascii="Calibri" w:eastAsia="Times New Roman" w:hAnsi="Calibri" w:cs="Calibri"/>
          <w:bCs/>
          <w:noProof/>
          <w:lang w:val="en-US"/>
        </w:rPr>
      </w:pPr>
      <w:r w:rsidRPr="00556A42">
        <w:rPr>
          <w:rFonts w:ascii="Calibri" w:eastAsia="Times New Roman" w:hAnsi="Calibri" w:cs="Calibri"/>
          <w:bCs/>
          <w:noProof/>
          <w:lang w:val="en-US"/>
        </w:rPr>
        <w:t>Specific ways of realising a performance for an audience, according to forms and styles.</w:t>
      </w:r>
    </w:p>
    <w:p w14:paraId="503637F9"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Drama interpretation</w:t>
      </w:r>
    </w:p>
    <w:p w14:paraId="4B0E3ABA" w14:textId="77777777" w:rsidR="00572DAD" w:rsidRPr="00556A42" w:rsidRDefault="00572DAD" w:rsidP="00572DAD">
      <w:pPr>
        <w:rPr>
          <w:rFonts w:ascii="Calibri" w:eastAsia="Times New Roman" w:hAnsi="Calibri" w:cs="Calibri"/>
          <w:bCs/>
          <w:noProof/>
          <w:lang w:val="en-US"/>
        </w:rPr>
      </w:pPr>
      <w:r w:rsidRPr="00556A42">
        <w:rPr>
          <w:rFonts w:ascii="Calibri" w:eastAsia="Times New Roman" w:hAnsi="Calibri" w:cs="Calibri"/>
          <w:bCs/>
          <w:noProof/>
          <w:lang w:val="en-US"/>
        </w:rPr>
        <w:t xml:space="preserve">Realisation of a text with identifiable qualities informed by either playwright and/or director and/or </w:t>
      </w:r>
      <w:r>
        <w:rPr>
          <w:rFonts w:ascii="Calibri" w:eastAsia="Times New Roman" w:hAnsi="Calibri" w:cs="Calibri"/>
          <w:bCs/>
          <w:noProof/>
          <w:lang w:val="en-US"/>
        </w:rPr>
        <w:t>approach</w:t>
      </w:r>
      <w:r w:rsidRPr="00556A42">
        <w:rPr>
          <w:rFonts w:ascii="Calibri" w:eastAsia="Times New Roman" w:hAnsi="Calibri" w:cs="Calibri"/>
          <w:bCs/>
          <w:noProof/>
          <w:lang w:val="en-US"/>
        </w:rPr>
        <w:t>.</w:t>
      </w:r>
    </w:p>
    <w:p w14:paraId="7BEFC14A"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Drama process</w:t>
      </w:r>
    </w:p>
    <w:p w14:paraId="37D73E47" w14:textId="77777777" w:rsidR="00572DAD" w:rsidRPr="00556A42" w:rsidRDefault="00572DAD" w:rsidP="00572DAD">
      <w:pPr>
        <w:rPr>
          <w:rFonts w:ascii="Calibri" w:eastAsia="Times New Roman" w:hAnsi="Calibri" w:cs="Calibri"/>
          <w:bCs/>
          <w:noProof/>
          <w:lang w:val="en-US"/>
        </w:rPr>
      </w:pPr>
      <w:r w:rsidRPr="00556A42">
        <w:rPr>
          <w:rFonts w:ascii="Calibri" w:eastAsia="Times New Roman" w:hAnsi="Calibri" w:cs="Calibri"/>
          <w:bCs/>
          <w:noProof/>
          <w:lang w:val="en-US"/>
        </w:rPr>
        <w:t>Ways of preparing for, workshopping, rehearsing and making drama.</w:t>
      </w:r>
    </w:p>
    <w:p w14:paraId="577CF026"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Dramatic meaning</w:t>
      </w:r>
    </w:p>
    <w:p w14:paraId="6F15D125" w14:textId="77777777" w:rsidR="00572DAD" w:rsidRPr="00556A42" w:rsidRDefault="00572DAD" w:rsidP="00572DAD">
      <w:pPr>
        <w:rPr>
          <w:rFonts w:ascii="Calibri" w:eastAsia="Times New Roman" w:hAnsi="Calibri" w:cs="Calibri"/>
          <w:bCs/>
          <w:noProof/>
          <w:lang w:val="en-US"/>
        </w:rPr>
      </w:pPr>
      <w:r w:rsidRPr="00556A42">
        <w:rPr>
          <w:rFonts w:ascii="Calibri" w:eastAsia="Times New Roman" w:hAnsi="Calibri" w:cs="Calibri"/>
          <w:bCs/>
          <w:noProof/>
          <w:lang w:val="en-US"/>
        </w:rPr>
        <w:t>Intended understanding of the drama.</w:t>
      </w:r>
    </w:p>
    <w:p w14:paraId="3305757F"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Elements of drama</w:t>
      </w:r>
    </w:p>
    <w:p w14:paraId="7379691E" w14:textId="77777777" w:rsidR="00572DAD" w:rsidRPr="00556A42" w:rsidRDefault="00572DAD" w:rsidP="00572DAD">
      <w:pPr>
        <w:spacing w:after="120"/>
        <w:rPr>
          <w:rFonts w:ascii="Calibri" w:eastAsia="Times New Roman" w:hAnsi="Calibri" w:cs="Calibri"/>
          <w:bCs/>
          <w:noProof/>
          <w:lang w:val="en-US"/>
        </w:rPr>
      </w:pPr>
      <w:r w:rsidRPr="00556A42">
        <w:rPr>
          <w:rFonts w:ascii="Calibri" w:eastAsia="Times New Roman" w:hAnsi="Calibri" w:cs="Calibri"/>
          <w:bCs/>
          <w:noProof/>
          <w:lang w:val="en-US"/>
        </w:rPr>
        <w:t>Drama is created and shaped by the elements of drama that, for the Drama ATAR course, are listed as: character, role, relationships, situation, voice, movement, focus, tension, space, time, language, symbol, audience, mood and atmosphere.</w:t>
      </w:r>
    </w:p>
    <w:p w14:paraId="13C297E4"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character: has defined personal traits and/or journey. Sometimes referred to as a rounded character</w:t>
      </w:r>
    </w:p>
    <w:p w14:paraId="2B49C033"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role: represents a concept, persona, stereotype, or dominant trait that lacks depth or a backstory. Sometimes referred to as a flat character</w:t>
      </w:r>
    </w:p>
    <w:p w14:paraId="475F2B1C"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relationships: refers to the qualities of a connection such as character/character and actor/audience</w:t>
      </w:r>
    </w:p>
    <w:p w14:paraId="2905AF0F"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situation: the circumstances in which a character/role is presented</w:t>
      </w:r>
    </w:p>
    <w:p w14:paraId="5A199CC7"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lastRenderedPageBreak/>
        <w:t>voice: aspects include –</w:t>
      </w:r>
    </w:p>
    <w:p w14:paraId="23A05F54"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articulation: precision used in the formation of sounds and speech</w:t>
      </w:r>
    </w:p>
    <w:p w14:paraId="5A75D59B"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accent: a distinctive way of pronouncing language</w:t>
      </w:r>
    </w:p>
    <w:p w14:paraId="75908F12"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emphasis: use of stresses in the delivery of dialogue</w:t>
      </w:r>
    </w:p>
    <w:p w14:paraId="45CD97BB"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inflection: variation of the pitch and tone, where the voice rises and falls</w:t>
      </w:r>
    </w:p>
    <w:p w14:paraId="7B42B3E0"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pace: speed with which dialogue is delivered</w:t>
      </w:r>
    </w:p>
    <w:p w14:paraId="48FB9B80"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pause: break in the delivery of dialogue</w:t>
      </w:r>
    </w:p>
    <w:p w14:paraId="7789528A"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pitch: qualities of the voice making it sound higher or lower</w:t>
      </w:r>
    </w:p>
    <w:p w14:paraId="6A307E8D"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projection: strength or control used to convey dialogue, appropriate to performance space, which may include changes in volume</w:t>
      </w:r>
    </w:p>
    <w:p w14:paraId="6173E254"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tone: emotional qualities to convey meaning and subtext</w:t>
      </w:r>
    </w:p>
    <w:p w14:paraId="35BE9B11"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silence: extended break in vocal delivery</w:t>
      </w:r>
    </w:p>
    <w:p w14:paraId="6C4F99E3"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movement: aspects include –</w:t>
      </w:r>
    </w:p>
    <w:p w14:paraId="44CF9AF1"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energy: effort and commitment used in the creation of movement</w:t>
      </w:r>
    </w:p>
    <w:p w14:paraId="6B77E498"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 xml:space="preserve">facial expressions: use of the face including eyes and eyebrows, mouth, jaw and head </w:t>
      </w:r>
      <w:proofErr w:type="gramStart"/>
      <w:r w:rsidRPr="00556A42">
        <w:rPr>
          <w:rFonts w:ascii="Calibri" w:eastAsia="Times New Roman" w:hAnsi="Calibri" w:cs="Times New Roman"/>
          <w:bCs/>
        </w:rPr>
        <w:t>position</w:t>
      </w:r>
      <w:proofErr w:type="gramEnd"/>
    </w:p>
    <w:p w14:paraId="71897B46"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 xml:space="preserve">gait: manner in which an actor walks and moves in the </w:t>
      </w:r>
      <w:proofErr w:type="gramStart"/>
      <w:r w:rsidRPr="00556A42">
        <w:rPr>
          <w:rFonts w:ascii="Calibri" w:eastAsia="Times New Roman" w:hAnsi="Calibri" w:cs="Times New Roman"/>
          <w:bCs/>
        </w:rPr>
        <w:t>space</w:t>
      </w:r>
      <w:proofErr w:type="gramEnd"/>
    </w:p>
    <w:p w14:paraId="424B2789"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 xml:space="preserve">gesture: involves body movements such as indicating, waving and </w:t>
      </w:r>
      <w:proofErr w:type="gramStart"/>
      <w:r w:rsidRPr="00556A42">
        <w:rPr>
          <w:rFonts w:ascii="Calibri" w:eastAsia="Times New Roman" w:hAnsi="Calibri" w:cs="Times New Roman"/>
          <w:bCs/>
        </w:rPr>
        <w:t>beckoning</w:t>
      </w:r>
      <w:proofErr w:type="gramEnd"/>
    </w:p>
    <w:p w14:paraId="58389D64"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posture: position of the body and shape of the spine</w:t>
      </w:r>
    </w:p>
    <w:p w14:paraId="0EFAF161"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proxemics: actor</w:t>
      </w:r>
      <w:r w:rsidR="00A03B26">
        <w:rPr>
          <w:rFonts w:ascii="Calibri" w:eastAsia="Times New Roman" w:hAnsi="Calibri" w:cs="Times New Roman"/>
          <w:bCs/>
        </w:rPr>
        <w:t>’</w:t>
      </w:r>
      <w:r w:rsidRPr="00556A42">
        <w:rPr>
          <w:rFonts w:ascii="Calibri" w:eastAsia="Times New Roman" w:hAnsi="Calibri" w:cs="Times New Roman"/>
          <w:bCs/>
        </w:rPr>
        <w:t>s use of distance in the space to convey relationships</w:t>
      </w:r>
    </w:p>
    <w:p w14:paraId="4C0AC6DE"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stillness: extended break of movement</w:t>
      </w:r>
    </w:p>
    <w:p w14:paraId="547C0811"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pace: variation of the tempo and rhythm of movement</w:t>
      </w:r>
    </w:p>
    <w:p w14:paraId="354E50B7" w14:textId="77777777" w:rsidR="00572DAD" w:rsidRPr="00556A42" w:rsidRDefault="00572DAD" w:rsidP="00572DAD">
      <w:pPr>
        <w:numPr>
          <w:ilvl w:val="0"/>
          <w:numId w:val="20"/>
        </w:numPr>
        <w:spacing w:after="120"/>
        <w:ind w:left="714" w:hanging="357"/>
        <w:rPr>
          <w:rFonts w:ascii="Calibri" w:eastAsia="Times New Roman" w:hAnsi="Calibri" w:cs="Calibri"/>
        </w:rPr>
      </w:pPr>
      <w:r w:rsidRPr="00556A42">
        <w:rPr>
          <w:rFonts w:ascii="Calibri" w:eastAsia="Times New Roman" w:hAnsi="Calibri" w:cs="Times New Roman"/>
          <w:bCs/>
        </w:rPr>
        <w:t>weight: adjustment</w:t>
      </w:r>
      <w:r w:rsidRPr="00556A42">
        <w:rPr>
          <w:rFonts w:ascii="Calibri" w:eastAsia="Times New Roman" w:hAnsi="Calibri" w:cs="Calibri"/>
        </w:rPr>
        <w:t xml:space="preserve"> of body to convey lightness and/or heaviness of effort</w:t>
      </w:r>
    </w:p>
    <w:p w14:paraId="187B3C79"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focus: where attention is directed</w:t>
      </w:r>
    </w:p>
    <w:p w14:paraId="4ACBA614"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tension: sense of anticipation or conflict which drives the drama</w:t>
      </w:r>
    </w:p>
    <w:p w14:paraId="01AF28FB"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space: the place where dramatic action is situated, whether it be physical, fictional or emotional</w:t>
      </w:r>
    </w:p>
    <w:p w14:paraId="37C3E540"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time: the fictional time in the narrative or the setting; timing of one moment to the next</w:t>
      </w:r>
      <w:r w:rsidR="00A03B26">
        <w:rPr>
          <w:rFonts w:ascii="Calibri" w:eastAsia="Times New Roman" w:hAnsi="Calibri" w:cs="Calibri"/>
        </w:rPr>
        <w:t>,</w:t>
      </w:r>
      <w:r w:rsidRPr="00556A42">
        <w:rPr>
          <w:rFonts w:ascii="Calibri" w:eastAsia="Times New Roman" w:hAnsi="Calibri" w:cs="Calibri"/>
        </w:rPr>
        <w:t xml:space="preserve"> such as linear and non-linear</w:t>
      </w:r>
    </w:p>
    <w:p w14:paraId="713E8757"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 xml:space="preserve">language: use of spoken or written words that communicate ideas, feelings and </w:t>
      </w:r>
      <w:proofErr w:type="gramStart"/>
      <w:r w:rsidRPr="00556A42">
        <w:rPr>
          <w:rFonts w:ascii="Calibri" w:eastAsia="Times New Roman" w:hAnsi="Calibri" w:cs="Calibri"/>
        </w:rPr>
        <w:t>contexts</w:t>
      </w:r>
      <w:proofErr w:type="gramEnd"/>
    </w:p>
    <w:p w14:paraId="06DB0334"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symbol: association/s made when something is used to represent something else to reinforce or extend dramatic meaning</w:t>
      </w:r>
    </w:p>
    <w:p w14:paraId="1B169944"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audience: individuals or groups who experience drama</w:t>
      </w:r>
    </w:p>
    <w:p w14:paraId="4D028218"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mood: emotional state intended by the text, director and/or other members of the creative team</w:t>
      </w:r>
    </w:p>
    <w:p w14:paraId="7445BBFD" w14:textId="77777777" w:rsidR="00572DAD" w:rsidRPr="00556A42" w:rsidRDefault="00572DAD" w:rsidP="00F26455">
      <w:pPr>
        <w:numPr>
          <w:ilvl w:val="0"/>
          <w:numId w:val="7"/>
        </w:numPr>
        <w:spacing w:after="120"/>
        <w:ind w:left="357" w:hanging="357"/>
        <w:rPr>
          <w:rFonts w:ascii="Calibri" w:eastAsia="Times New Roman" w:hAnsi="Calibri" w:cs="Calibri"/>
        </w:rPr>
      </w:pPr>
      <w:r w:rsidRPr="00556A42">
        <w:rPr>
          <w:rFonts w:ascii="Calibri" w:eastAsia="Times New Roman" w:hAnsi="Calibri" w:cs="Calibri"/>
        </w:rPr>
        <w:t>atmosphere: the impact of a drama performance felt by an audience.</w:t>
      </w:r>
    </w:p>
    <w:p w14:paraId="3249E0FB"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lastRenderedPageBreak/>
        <w:t>Form</w:t>
      </w:r>
    </w:p>
    <w:p w14:paraId="5748D1A0" w14:textId="77777777" w:rsidR="00572DAD" w:rsidRPr="00556A42" w:rsidRDefault="00572DAD" w:rsidP="00572DAD">
      <w:pPr>
        <w:rPr>
          <w:rFonts w:ascii="Calibri" w:eastAsia="Times New Roman" w:hAnsi="Calibri" w:cs="Calibri"/>
          <w:bCs/>
          <w:noProof/>
          <w:lang w:val="en-US"/>
        </w:rPr>
      </w:pPr>
      <w:r w:rsidRPr="00556A42">
        <w:rPr>
          <w:rFonts w:ascii="Calibri" w:eastAsia="Times New Roman" w:hAnsi="Calibri" w:cs="Calibri"/>
          <w:bCs/>
          <w:noProof/>
          <w:lang w:val="en-US"/>
        </w:rPr>
        <w:t>The way in which the text is written. Form can be broadly categorised as either Realism or Non</w:t>
      </w:r>
      <w:r w:rsidRPr="00556A42">
        <w:rPr>
          <w:rFonts w:ascii="Calibri" w:eastAsia="Times New Roman" w:hAnsi="Calibri" w:cs="Calibri"/>
          <w:bCs/>
          <w:noProof/>
          <w:lang w:val="en-US"/>
        </w:rPr>
        <w:noBreakHyphen/>
        <w:t>realism. If a text deals with non-stereotyped characters in real situations, with a linear narrative structure, its form is Realism. If a text deals with characters who demonstrate features which deviate from accepted daily routines such as breaking into song, addressing the audience and/or has a non</w:t>
      </w:r>
      <w:r w:rsidRPr="00556A42">
        <w:rPr>
          <w:rFonts w:ascii="Calibri" w:eastAsia="Times New Roman" w:hAnsi="Calibri" w:cs="Calibri"/>
          <w:bCs/>
          <w:noProof/>
          <w:lang w:val="en-US"/>
        </w:rPr>
        <w:noBreakHyphen/>
        <w:t xml:space="preserve">linear narrative, its form is Non-realism. </w:t>
      </w:r>
    </w:p>
    <w:p w14:paraId="1F9EDC2A" w14:textId="77777777" w:rsidR="00572DAD" w:rsidRPr="00556A42" w:rsidRDefault="00572DAD" w:rsidP="00572DAD">
      <w:pPr>
        <w:rPr>
          <w:rFonts w:ascii="Calibri" w:eastAsia="Times New Roman" w:hAnsi="Calibri" w:cs="Calibri"/>
          <w:bCs/>
          <w:noProof/>
          <w:lang w:val="en-US"/>
        </w:rPr>
      </w:pPr>
      <w:r w:rsidRPr="00556A42">
        <w:rPr>
          <w:rFonts w:ascii="Calibri" w:eastAsia="Times New Roman" w:hAnsi="Calibri" w:cs="Calibri"/>
          <w:bCs/>
          <w:noProof/>
          <w:lang w:val="en-US"/>
        </w:rPr>
        <w:t>Realism can include Naturalism.</w:t>
      </w:r>
    </w:p>
    <w:p w14:paraId="2C710675" w14:textId="77777777" w:rsidR="00572DAD" w:rsidRPr="00556A42" w:rsidRDefault="00572DAD" w:rsidP="00572DAD">
      <w:pPr>
        <w:rPr>
          <w:rFonts w:ascii="Calibri" w:eastAsia="Times New Roman" w:hAnsi="Calibri" w:cs="Calibri"/>
          <w:bCs/>
          <w:noProof/>
          <w:lang w:val="en-US"/>
        </w:rPr>
      </w:pPr>
      <w:r w:rsidRPr="00556A42">
        <w:rPr>
          <w:rFonts w:ascii="Calibri" w:eastAsia="Times New Roman" w:hAnsi="Calibri" w:cs="Calibri"/>
          <w:bCs/>
          <w:noProof/>
          <w:lang w:val="en-US"/>
        </w:rPr>
        <w:t>Non-realism can be sub-categorised into various genres such as Absurdism, Commedia dell'arte, Elizabethan, Epic, Greek Theatre, Magic Realism and Musical Theatre.</w:t>
      </w:r>
    </w:p>
    <w:p w14:paraId="0711901F"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Multimedia</w:t>
      </w:r>
    </w:p>
    <w:p w14:paraId="47D2B207" w14:textId="77777777" w:rsidR="00572DAD" w:rsidRPr="00556A42" w:rsidRDefault="00572DAD" w:rsidP="00572DAD">
      <w:pPr>
        <w:rPr>
          <w:rFonts w:ascii="Calibri" w:eastAsia="Times New Roman" w:hAnsi="Calibri" w:cs="Calibri"/>
          <w:bCs/>
          <w:noProof/>
          <w:lang w:val="en-US"/>
        </w:rPr>
      </w:pPr>
      <w:r w:rsidRPr="00556A42">
        <w:rPr>
          <w:rFonts w:ascii="Calibri" w:eastAsia="Times New Roman" w:hAnsi="Calibri" w:cs="Calibri"/>
          <w:bCs/>
          <w:noProof/>
          <w:lang w:val="en-US"/>
        </w:rPr>
        <w:t>Selected use of different media which may include projected images, film, interactive content and animations.</w:t>
      </w:r>
    </w:p>
    <w:p w14:paraId="79049C4B"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Point of view</w:t>
      </w:r>
    </w:p>
    <w:p w14:paraId="40ECDCB6" w14:textId="77777777" w:rsidR="00572DAD" w:rsidRPr="00556A42" w:rsidRDefault="00572DAD" w:rsidP="00572DAD">
      <w:pPr>
        <w:rPr>
          <w:rFonts w:ascii="Calibri" w:eastAsia="Times New Roman" w:hAnsi="Calibri" w:cs="Calibri"/>
          <w:bCs/>
          <w:noProof/>
          <w:lang w:val="en-US"/>
        </w:rPr>
      </w:pPr>
      <w:r w:rsidRPr="00556A42">
        <w:rPr>
          <w:rFonts w:ascii="Calibri" w:eastAsia="Times New Roman" w:hAnsi="Calibri" w:cs="Calibri"/>
          <w:bCs/>
          <w:noProof/>
          <w:lang w:val="en-US"/>
        </w:rPr>
        <w:t>A collection of perspectives, lenses or frames through which drama can be explored and interpreted.</w:t>
      </w:r>
    </w:p>
    <w:p w14:paraId="59DC0882"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Style</w:t>
      </w:r>
    </w:p>
    <w:p w14:paraId="693F4D9F" w14:textId="77777777" w:rsidR="00572DAD" w:rsidRPr="00556A42" w:rsidRDefault="00572DAD" w:rsidP="00572DAD">
      <w:pPr>
        <w:spacing w:after="120"/>
        <w:rPr>
          <w:rFonts w:ascii="Calibri" w:eastAsia="Times New Roman" w:hAnsi="Calibri" w:cs="Calibri"/>
          <w:bCs/>
          <w:noProof/>
          <w:lang w:val="en-US"/>
        </w:rPr>
      </w:pPr>
      <w:r w:rsidRPr="00556A42">
        <w:rPr>
          <w:rFonts w:ascii="Calibri" w:eastAsia="Times New Roman" w:hAnsi="Calibri" w:cs="Calibri"/>
          <w:bCs/>
          <w:noProof/>
          <w:lang w:val="en-US"/>
        </w:rPr>
        <w:t xml:space="preserve">The way in which drama is performed. </w:t>
      </w:r>
    </w:p>
    <w:p w14:paraId="3C91CA44" w14:textId="77777777" w:rsidR="00572DAD" w:rsidRPr="00556A42" w:rsidRDefault="00572DAD" w:rsidP="00572DAD">
      <w:pPr>
        <w:spacing w:after="120"/>
        <w:rPr>
          <w:rFonts w:ascii="Calibri" w:eastAsia="Times New Roman" w:hAnsi="Calibri" w:cs="Calibri"/>
          <w:bCs/>
          <w:noProof/>
          <w:lang w:val="en-US"/>
        </w:rPr>
      </w:pPr>
      <w:r w:rsidRPr="00556A42">
        <w:rPr>
          <w:rFonts w:ascii="Calibri" w:eastAsia="Times New Roman" w:hAnsi="Calibri" w:cs="Calibri"/>
          <w:bCs/>
          <w:noProof/>
          <w:lang w:val="en-US"/>
        </w:rPr>
        <w:t>The two styles are Representational and Presentational. A combination of these two styles can be applied in performance and/or production:</w:t>
      </w:r>
    </w:p>
    <w:p w14:paraId="4009760F" w14:textId="77777777" w:rsidR="00572DAD" w:rsidRPr="00556A42" w:rsidRDefault="00572DAD" w:rsidP="00F26455">
      <w:pPr>
        <w:numPr>
          <w:ilvl w:val="0"/>
          <w:numId w:val="7"/>
        </w:numPr>
        <w:spacing w:after="120"/>
        <w:ind w:left="357" w:hanging="357"/>
        <w:rPr>
          <w:rFonts w:ascii="Calibri" w:eastAsia="Calibri" w:hAnsi="Calibri" w:cs="Calibri"/>
          <w:bCs/>
          <w:noProof/>
          <w:lang w:val="en-US"/>
        </w:rPr>
      </w:pPr>
      <w:r w:rsidRPr="00F26455">
        <w:rPr>
          <w:rFonts w:ascii="Calibri" w:eastAsia="Times New Roman" w:hAnsi="Calibri" w:cs="Calibri"/>
        </w:rPr>
        <w:t>Representational</w:t>
      </w:r>
    </w:p>
    <w:p w14:paraId="4602F1BE" w14:textId="77777777" w:rsidR="00572DAD" w:rsidRPr="00556A42" w:rsidRDefault="00572DAD" w:rsidP="00572DAD">
      <w:pPr>
        <w:numPr>
          <w:ilvl w:val="0"/>
          <w:numId w:val="20"/>
        </w:numPr>
        <w:spacing w:after="120"/>
        <w:ind w:left="714" w:hanging="357"/>
        <w:rPr>
          <w:rFonts w:ascii="Calibri" w:eastAsia="Times New Roman" w:hAnsi="Calibri" w:cs="Times New Roman"/>
          <w:bCs/>
        </w:rPr>
      </w:pPr>
      <w:r w:rsidRPr="00556A42">
        <w:rPr>
          <w:rFonts w:ascii="Calibri" w:eastAsia="Times New Roman" w:hAnsi="Calibri" w:cs="Times New Roman"/>
          <w:bCs/>
        </w:rPr>
        <w:t>Representational performance demonstrates realistic characters.</w:t>
      </w:r>
    </w:p>
    <w:p w14:paraId="7A00ED1F" w14:textId="77777777" w:rsidR="00572DAD" w:rsidRPr="00556A42" w:rsidRDefault="00572DAD" w:rsidP="00572DAD">
      <w:pPr>
        <w:numPr>
          <w:ilvl w:val="0"/>
          <w:numId w:val="20"/>
        </w:numPr>
        <w:spacing w:after="120"/>
        <w:ind w:left="714" w:hanging="357"/>
        <w:rPr>
          <w:rFonts w:ascii="Calibri" w:eastAsia="Calibri" w:hAnsi="Calibri" w:cs="Calibri"/>
          <w:bCs/>
          <w:noProof/>
          <w:lang w:val="en-US"/>
        </w:rPr>
      </w:pPr>
      <w:proofErr w:type="spellStart"/>
      <w:r w:rsidRPr="00556A42">
        <w:rPr>
          <w:rFonts w:ascii="Calibri" w:eastAsia="Times New Roman" w:hAnsi="Calibri" w:cs="Times New Roman"/>
          <w:bCs/>
        </w:rPr>
        <w:t>Represen</w:t>
      </w:r>
      <w:proofErr w:type="spellEnd"/>
      <w:r w:rsidRPr="00556A42">
        <w:rPr>
          <w:rFonts w:ascii="Calibri" w:eastAsia="Calibri" w:hAnsi="Calibri" w:cs="Calibri"/>
          <w:bCs/>
          <w:noProof/>
          <w:lang w:val="en-US"/>
        </w:rPr>
        <w:t>tational production conveys a realistic setting.</w:t>
      </w:r>
    </w:p>
    <w:p w14:paraId="1095BC12" w14:textId="77777777" w:rsidR="00572DAD" w:rsidRPr="00556A42" w:rsidRDefault="00572DAD" w:rsidP="00F26455">
      <w:pPr>
        <w:numPr>
          <w:ilvl w:val="0"/>
          <w:numId w:val="7"/>
        </w:numPr>
        <w:spacing w:after="120"/>
        <w:ind w:left="357" w:hanging="357"/>
        <w:rPr>
          <w:rFonts w:ascii="Calibri" w:eastAsia="Calibri" w:hAnsi="Calibri" w:cs="Calibri"/>
          <w:bCs/>
          <w:noProof/>
          <w:lang w:val="en-US"/>
        </w:rPr>
      </w:pPr>
      <w:r w:rsidRPr="00F26455">
        <w:rPr>
          <w:rFonts w:ascii="Calibri" w:eastAsia="Times New Roman" w:hAnsi="Calibri" w:cs="Calibri"/>
        </w:rPr>
        <w:t>Presentational</w:t>
      </w:r>
    </w:p>
    <w:p w14:paraId="5B5CB11D" w14:textId="77777777" w:rsidR="00572DAD" w:rsidRPr="00556A42" w:rsidRDefault="00572DAD" w:rsidP="00572DAD">
      <w:pPr>
        <w:numPr>
          <w:ilvl w:val="0"/>
          <w:numId w:val="20"/>
        </w:numPr>
        <w:spacing w:after="120"/>
        <w:ind w:left="714" w:hanging="357"/>
        <w:rPr>
          <w:rFonts w:ascii="Calibri" w:eastAsia="Calibri" w:hAnsi="Calibri" w:cs="Calibri"/>
          <w:bCs/>
          <w:noProof/>
          <w:lang w:val="en-US"/>
        </w:rPr>
      </w:pPr>
      <w:r w:rsidRPr="00556A42">
        <w:rPr>
          <w:rFonts w:ascii="Calibri" w:eastAsia="Times New Roman" w:hAnsi="Calibri" w:cs="Times New Roman"/>
          <w:bCs/>
        </w:rPr>
        <w:t>Presentational</w:t>
      </w:r>
      <w:r w:rsidRPr="00556A42">
        <w:rPr>
          <w:rFonts w:ascii="Calibri" w:eastAsia="Calibri" w:hAnsi="Calibri" w:cs="Calibri"/>
          <w:bCs/>
          <w:noProof/>
          <w:lang w:val="en-US"/>
        </w:rPr>
        <w:t xml:space="preserve"> performance demonstrates aspects of character and/or non</w:t>
      </w:r>
      <w:r w:rsidRPr="00556A42">
        <w:rPr>
          <w:rFonts w:ascii="Calibri" w:eastAsia="Calibri" w:hAnsi="Calibri" w:cs="Calibri"/>
          <w:bCs/>
          <w:noProof/>
          <w:lang w:val="en-US"/>
        </w:rPr>
        <w:noBreakHyphen/>
        <w:t>realist characters.</w:t>
      </w:r>
    </w:p>
    <w:p w14:paraId="0E0396AE" w14:textId="77777777" w:rsidR="00572DAD" w:rsidRPr="00556A42" w:rsidRDefault="00572DAD" w:rsidP="00572DAD">
      <w:pPr>
        <w:numPr>
          <w:ilvl w:val="0"/>
          <w:numId w:val="20"/>
        </w:numPr>
        <w:spacing w:after="120"/>
        <w:ind w:left="714" w:hanging="357"/>
        <w:rPr>
          <w:rFonts w:ascii="Calibri" w:eastAsia="Calibri" w:hAnsi="Calibri" w:cs="Calibri"/>
          <w:bCs/>
          <w:noProof/>
          <w:lang w:val="en-US"/>
        </w:rPr>
      </w:pPr>
      <w:r w:rsidRPr="00556A42">
        <w:rPr>
          <w:rFonts w:ascii="Calibri" w:eastAsia="Calibri" w:hAnsi="Calibri" w:cs="Calibri"/>
          <w:bCs/>
          <w:noProof/>
          <w:lang w:val="en-US"/>
        </w:rPr>
        <w:t xml:space="preserve">Presentational production </w:t>
      </w:r>
      <w:r w:rsidRPr="00556A42">
        <w:rPr>
          <w:rFonts w:ascii="Calibri" w:eastAsia="Times New Roman" w:hAnsi="Calibri" w:cs="Times New Roman"/>
          <w:bCs/>
        </w:rPr>
        <w:t>conveys</w:t>
      </w:r>
      <w:r w:rsidRPr="00556A42">
        <w:rPr>
          <w:rFonts w:ascii="Calibri" w:eastAsia="Calibri" w:hAnsi="Calibri" w:cs="Calibri"/>
          <w:bCs/>
          <w:noProof/>
          <w:lang w:val="en-US"/>
        </w:rPr>
        <w:t xml:space="preserve"> aspects of setting and/or non-realistic setting.</w:t>
      </w:r>
    </w:p>
    <w:p w14:paraId="3AB84F54"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Theatre technologies</w:t>
      </w:r>
    </w:p>
    <w:p w14:paraId="4BC8133F" w14:textId="77777777" w:rsidR="00572DAD" w:rsidRPr="00556A42" w:rsidRDefault="00572DAD" w:rsidP="00572DAD">
      <w:pPr>
        <w:rPr>
          <w:rFonts w:ascii="Calibri" w:eastAsia="Times New Roman" w:hAnsi="Calibri" w:cs="Calibri"/>
        </w:rPr>
      </w:pPr>
      <w:r w:rsidRPr="00556A42">
        <w:rPr>
          <w:rFonts w:ascii="Calibri" w:eastAsia="Times New Roman" w:hAnsi="Calibri" w:cs="Calibri"/>
        </w:rPr>
        <w:t>Technologies that support a performance, such as lighting</w:t>
      </w:r>
      <w:r w:rsidR="00A03B26">
        <w:rPr>
          <w:rFonts w:ascii="Calibri" w:eastAsia="Times New Roman" w:hAnsi="Calibri" w:cs="Calibri"/>
        </w:rPr>
        <w:t>, sound, props, costumes, multi</w:t>
      </w:r>
      <w:r w:rsidRPr="00556A42">
        <w:rPr>
          <w:rFonts w:ascii="Calibri" w:eastAsia="Times New Roman" w:hAnsi="Calibri" w:cs="Calibri"/>
        </w:rPr>
        <w:t>media.</w:t>
      </w:r>
    </w:p>
    <w:p w14:paraId="55972789" w14:textId="77777777" w:rsidR="00572DAD" w:rsidRPr="00556A42" w:rsidRDefault="00572DAD" w:rsidP="00572DAD">
      <w:pPr>
        <w:spacing w:after="120"/>
        <w:rPr>
          <w:rFonts w:ascii="Calibri" w:eastAsia="Times New Roman" w:hAnsi="Calibri" w:cs="Calibri"/>
          <w:b/>
        </w:rPr>
      </w:pPr>
      <w:r w:rsidRPr="00556A42">
        <w:rPr>
          <w:rFonts w:ascii="Calibri" w:eastAsia="Times New Roman" w:hAnsi="Calibri" w:cs="Calibri"/>
          <w:b/>
        </w:rPr>
        <w:t>Theatre spaces</w:t>
      </w:r>
    </w:p>
    <w:p w14:paraId="22D48FD5" w14:textId="77777777" w:rsidR="00572DAD" w:rsidRPr="00556A42" w:rsidRDefault="00572DAD" w:rsidP="00572DAD">
      <w:pPr>
        <w:autoSpaceDE w:val="0"/>
        <w:autoSpaceDN w:val="0"/>
        <w:adjustRightInd w:val="0"/>
        <w:spacing w:after="120"/>
        <w:rPr>
          <w:rFonts w:ascii="Calibri" w:eastAsia="Calibri" w:hAnsi="Calibri" w:cs="Calibri"/>
        </w:rPr>
      </w:pPr>
      <w:r w:rsidRPr="00556A42">
        <w:rPr>
          <w:rFonts w:ascii="Calibri" w:eastAsia="Calibri" w:hAnsi="Calibri" w:cs="Calibri"/>
        </w:rPr>
        <w:t>A space which has been built for a drama event:</w:t>
      </w:r>
    </w:p>
    <w:p w14:paraId="4F9EA8C8" w14:textId="77777777" w:rsidR="00572DAD" w:rsidRPr="00F26455" w:rsidRDefault="00572DAD" w:rsidP="00F26455">
      <w:pPr>
        <w:numPr>
          <w:ilvl w:val="0"/>
          <w:numId w:val="7"/>
        </w:numPr>
        <w:spacing w:after="120"/>
        <w:ind w:left="357" w:hanging="357"/>
        <w:rPr>
          <w:rFonts w:ascii="Calibri" w:eastAsia="Times New Roman" w:hAnsi="Calibri" w:cs="Calibri"/>
        </w:rPr>
      </w:pPr>
      <w:r w:rsidRPr="00556A42">
        <w:rPr>
          <w:rFonts w:ascii="Calibri" w:eastAsia="Calibri" w:hAnsi="Calibri" w:cs="Calibri"/>
          <w:bCs/>
          <w:noProof/>
          <w:lang w:val="en-US"/>
        </w:rPr>
        <w:t>pro</w:t>
      </w:r>
      <w:proofErr w:type="spellStart"/>
      <w:r w:rsidRPr="00F26455">
        <w:rPr>
          <w:rFonts w:ascii="Calibri" w:eastAsia="Times New Roman" w:hAnsi="Calibri" w:cs="Calibri"/>
        </w:rPr>
        <w:t>scenium</w:t>
      </w:r>
      <w:proofErr w:type="spellEnd"/>
      <w:r w:rsidRPr="00F26455">
        <w:rPr>
          <w:rFonts w:ascii="Calibri" w:eastAsia="Times New Roman" w:hAnsi="Calibri" w:cs="Calibri"/>
        </w:rPr>
        <w:t xml:space="preserve"> </w:t>
      </w:r>
      <w:proofErr w:type="gramStart"/>
      <w:r w:rsidRPr="00F26455">
        <w:rPr>
          <w:rFonts w:ascii="Calibri" w:eastAsia="Times New Roman" w:hAnsi="Calibri" w:cs="Calibri"/>
        </w:rPr>
        <w:t>arch:</w:t>
      </w:r>
      <w:proofErr w:type="gramEnd"/>
      <w:r w:rsidRPr="00F26455">
        <w:rPr>
          <w:rFonts w:ascii="Calibri" w:eastAsia="Times New Roman" w:hAnsi="Calibri" w:cs="Calibri"/>
        </w:rPr>
        <w:t xml:space="preserve"> frames the stage in traditional theatre spaces</w:t>
      </w:r>
    </w:p>
    <w:p w14:paraId="14BDE8A9" w14:textId="77777777" w:rsidR="00572DAD" w:rsidRPr="00F26455" w:rsidRDefault="00572DAD" w:rsidP="00F26455">
      <w:pPr>
        <w:numPr>
          <w:ilvl w:val="0"/>
          <w:numId w:val="7"/>
        </w:numPr>
        <w:spacing w:after="120"/>
        <w:ind w:left="357" w:hanging="357"/>
        <w:rPr>
          <w:rFonts w:ascii="Calibri" w:eastAsia="Times New Roman" w:hAnsi="Calibri" w:cs="Calibri"/>
        </w:rPr>
      </w:pPr>
      <w:r w:rsidRPr="00F26455">
        <w:rPr>
          <w:rFonts w:ascii="Calibri" w:eastAsia="Times New Roman" w:hAnsi="Calibri" w:cs="Calibri"/>
        </w:rPr>
        <w:t xml:space="preserve">thrust stage: the audience is seated on three sides of the stage </w:t>
      </w:r>
    </w:p>
    <w:p w14:paraId="5493535D" w14:textId="77777777" w:rsidR="00572DAD" w:rsidRPr="00F26455" w:rsidRDefault="00572DAD" w:rsidP="00F26455">
      <w:pPr>
        <w:numPr>
          <w:ilvl w:val="0"/>
          <w:numId w:val="7"/>
        </w:numPr>
        <w:spacing w:after="120"/>
        <w:ind w:left="357" w:hanging="357"/>
        <w:rPr>
          <w:rFonts w:ascii="Calibri" w:eastAsia="Times New Roman" w:hAnsi="Calibri" w:cs="Calibri"/>
        </w:rPr>
      </w:pPr>
      <w:r w:rsidRPr="00F26455">
        <w:rPr>
          <w:rFonts w:ascii="Calibri" w:eastAsia="Times New Roman" w:hAnsi="Calibri" w:cs="Calibri"/>
        </w:rPr>
        <w:t>end stage: the audience is located only at the front of the stage</w:t>
      </w:r>
    </w:p>
    <w:p w14:paraId="32F20AED" w14:textId="77777777" w:rsidR="00572DAD" w:rsidRPr="00F26455" w:rsidRDefault="00572DAD" w:rsidP="00F26455">
      <w:pPr>
        <w:numPr>
          <w:ilvl w:val="0"/>
          <w:numId w:val="7"/>
        </w:numPr>
        <w:spacing w:after="120"/>
        <w:ind w:left="357" w:hanging="357"/>
        <w:rPr>
          <w:rFonts w:ascii="Calibri" w:eastAsia="Times New Roman" w:hAnsi="Calibri" w:cs="Calibri"/>
        </w:rPr>
      </w:pPr>
      <w:r w:rsidRPr="00F26455">
        <w:rPr>
          <w:rFonts w:ascii="Calibri" w:eastAsia="Times New Roman" w:hAnsi="Calibri" w:cs="Calibri"/>
        </w:rPr>
        <w:t>amphitheatre: half or full circular performance space with raised tiered seats</w:t>
      </w:r>
    </w:p>
    <w:p w14:paraId="0A99EE68" w14:textId="77777777" w:rsidR="00572DAD" w:rsidRPr="00556A42" w:rsidRDefault="00572DAD" w:rsidP="00F26455">
      <w:pPr>
        <w:numPr>
          <w:ilvl w:val="0"/>
          <w:numId w:val="7"/>
        </w:numPr>
        <w:spacing w:after="120"/>
        <w:ind w:left="357" w:hanging="357"/>
        <w:rPr>
          <w:rFonts w:ascii="Calibri" w:eastAsia="Calibri" w:hAnsi="Calibri" w:cs="Calibri"/>
          <w:bCs/>
          <w:noProof/>
          <w:lang w:val="en-US"/>
        </w:rPr>
      </w:pPr>
      <w:r w:rsidRPr="00F26455">
        <w:rPr>
          <w:rFonts w:ascii="Calibri" w:eastAsia="Times New Roman" w:hAnsi="Calibri" w:cs="Calibri"/>
        </w:rPr>
        <w:t xml:space="preserve">theatre-in-the-round (arena): involves a central performance space with the audience </w:t>
      </w:r>
      <w:proofErr w:type="spellStart"/>
      <w:r w:rsidRPr="00F26455">
        <w:rPr>
          <w:rFonts w:ascii="Calibri" w:eastAsia="Times New Roman" w:hAnsi="Calibri" w:cs="Calibri"/>
        </w:rPr>
        <w:t>surro</w:t>
      </w:r>
      <w:proofErr w:type="spellEnd"/>
      <w:r w:rsidRPr="00556A42">
        <w:rPr>
          <w:rFonts w:ascii="Calibri" w:eastAsia="Calibri" w:hAnsi="Calibri" w:cs="Calibri"/>
          <w:bCs/>
          <w:noProof/>
          <w:lang w:val="en-US"/>
        </w:rPr>
        <w:t>unding it</w:t>
      </w:r>
    </w:p>
    <w:p w14:paraId="4E5BCA1F" w14:textId="77777777" w:rsidR="00572DAD" w:rsidRPr="00F26455" w:rsidRDefault="00572DAD" w:rsidP="00F26455">
      <w:pPr>
        <w:numPr>
          <w:ilvl w:val="0"/>
          <w:numId w:val="7"/>
        </w:numPr>
        <w:spacing w:after="120"/>
        <w:ind w:left="357" w:hanging="357"/>
        <w:rPr>
          <w:rFonts w:ascii="Calibri" w:eastAsia="Times New Roman" w:hAnsi="Calibri" w:cs="Calibri"/>
        </w:rPr>
      </w:pPr>
      <w:r w:rsidRPr="00556A42">
        <w:rPr>
          <w:rFonts w:ascii="Calibri" w:eastAsia="Calibri" w:hAnsi="Calibri" w:cs="Calibri"/>
          <w:bCs/>
          <w:noProof/>
          <w:lang w:val="en-US"/>
        </w:rPr>
        <w:lastRenderedPageBreak/>
        <w:t>travers</w:t>
      </w:r>
      <w:r w:rsidRPr="00F26455">
        <w:rPr>
          <w:rFonts w:ascii="Calibri" w:eastAsia="Times New Roman" w:hAnsi="Calibri" w:cs="Calibri"/>
        </w:rPr>
        <w:t xml:space="preserve">e stage: a rectangular area with the audience seated on the two long sides of the </w:t>
      </w:r>
      <w:proofErr w:type="gramStart"/>
      <w:r w:rsidRPr="00F26455">
        <w:rPr>
          <w:rFonts w:ascii="Calibri" w:eastAsia="Times New Roman" w:hAnsi="Calibri" w:cs="Calibri"/>
        </w:rPr>
        <w:t>rectangle</w:t>
      </w:r>
      <w:proofErr w:type="gramEnd"/>
    </w:p>
    <w:p w14:paraId="3265E5E6" w14:textId="77777777" w:rsidR="00EE3608" w:rsidRPr="00F26455" w:rsidRDefault="00572DAD" w:rsidP="00F26455">
      <w:pPr>
        <w:numPr>
          <w:ilvl w:val="0"/>
          <w:numId w:val="7"/>
        </w:numPr>
        <w:spacing w:after="120"/>
        <w:ind w:left="357" w:hanging="357"/>
        <w:rPr>
          <w:rFonts w:ascii="Calibri" w:eastAsia="Times New Roman" w:hAnsi="Calibri" w:cs="Calibri"/>
        </w:rPr>
      </w:pPr>
      <w:proofErr w:type="gramStart"/>
      <w:r w:rsidRPr="00F26455">
        <w:rPr>
          <w:rFonts w:ascii="Calibri" w:eastAsia="Times New Roman" w:hAnsi="Calibri" w:cs="Calibri"/>
        </w:rPr>
        <w:t>black-box</w:t>
      </w:r>
      <w:proofErr w:type="gramEnd"/>
      <w:r w:rsidRPr="00F26455">
        <w:rPr>
          <w:rFonts w:ascii="Calibri" w:eastAsia="Times New Roman" w:hAnsi="Calibri" w:cs="Calibri"/>
        </w:rPr>
        <w:t>: usually a square room with black walls and flat floor, with</w:t>
      </w:r>
      <w:r w:rsidR="00A03B26" w:rsidRPr="00F26455">
        <w:rPr>
          <w:rFonts w:ascii="Calibri" w:eastAsia="Times New Roman" w:hAnsi="Calibri" w:cs="Calibri"/>
        </w:rPr>
        <w:t xml:space="preserve"> flexibility of staging choices</w:t>
      </w:r>
      <w:r w:rsidR="00C26620" w:rsidRPr="00F26455">
        <w:rPr>
          <w:rFonts w:ascii="Calibri" w:eastAsia="Times New Roman" w:hAnsi="Calibri" w:cs="Calibri"/>
        </w:rPr>
        <w:t>.</w:t>
      </w:r>
    </w:p>
    <w:p w14:paraId="3DD11E52" w14:textId="700B002E" w:rsidR="00DF0D82" w:rsidRDefault="00790B03" w:rsidP="00F26455">
      <w:pPr>
        <w:numPr>
          <w:ilvl w:val="0"/>
          <w:numId w:val="7"/>
        </w:numPr>
        <w:spacing w:after="120"/>
        <w:ind w:left="357" w:hanging="357"/>
        <w:rPr>
          <w:rFonts w:ascii="Calibri" w:eastAsia="Calibri" w:hAnsi="Calibri" w:cs="Calibri"/>
        </w:rPr>
        <w:sectPr w:rsidR="00DF0D82" w:rsidSect="00A9748D">
          <w:headerReference w:type="even" r:id="rId19"/>
          <w:headerReference w:type="default" r:id="rId20"/>
          <w:footerReference w:type="even" r:id="rId21"/>
          <w:footerReference w:type="default" r:id="rId22"/>
          <w:headerReference w:type="first" r:id="rId23"/>
          <w:type w:val="oddPage"/>
          <w:pgSz w:w="11906" w:h="16838"/>
          <w:pgMar w:top="1440" w:right="1440" w:bottom="1440" w:left="1440" w:header="708" w:footer="708" w:gutter="0"/>
          <w:pgNumType w:start="1"/>
          <w:cols w:space="708"/>
          <w:docGrid w:linePitch="360"/>
        </w:sectPr>
      </w:pPr>
      <w:r>
        <w:rPr>
          <w:rFonts w:ascii="Calibri" w:eastAsia="Times New Roman" w:hAnsi="Calibri" w:cs="Calibri"/>
        </w:rPr>
        <w:t>s</w:t>
      </w:r>
      <w:r w:rsidR="00A03B26" w:rsidRPr="00F26455">
        <w:rPr>
          <w:rFonts w:ascii="Calibri" w:eastAsia="Times New Roman" w:hAnsi="Calibri" w:cs="Calibri"/>
        </w:rPr>
        <w:t>ite-sp</w:t>
      </w:r>
      <w:r w:rsidR="00A03B26" w:rsidRPr="00EE3608">
        <w:rPr>
          <w:rFonts w:ascii="Calibri" w:eastAsia="Calibri" w:hAnsi="Calibri" w:cs="Calibri"/>
        </w:rPr>
        <w:t xml:space="preserve">ecific space: </w:t>
      </w:r>
      <w:r w:rsidR="00572DAD" w:rsidRPr="00EE3608">
        <w:rPr>
          <w:rFonts w:ascii="Calibri" w:eastAsia="Calibri" w:hAnsi="Calibri" w:cs="Calibri"/>
        </w:rPr>
        <w:t xml:space="preserve">a space that is adapted for </w:t>
      </w:r>
      <w:proofErr w:type="gramStart"/>
      <w:r w:rsidR="00572DAD" w:rsidRPr="00EE3608">
        <w:rPr>
          <w:rFonts w:ascii="Calibri" w:eastAsia="Calibri" w:hAnsi="Calibri" w:cs="Calibri"/>
        </w:rPr>
        <w:t>performance, but</w:t>
      </w:r>
      <w:proofErr w:type="gramEnd"/>
      <w:r w:rsidR="00572DAD" w:rsidRPr="00EE3608">
        <w:rPr>
          <w:rFonts w:ascii="Calibri" w:eastAsia="Calibri" w:hAnsi="Calibri" w:cs="Calibri"/>
        </w:rPr>
        <w:t xml:space="preserve"> was not originally built for that purpose. Several site-specific spaces may be used to create Promenade theatre: a performance in which the action takes place in multiple spaces</w:t>
      </w:r>
    </w:p>
    <w:p w14:paraId="0A316BD8" w14:textId="7112E62F" w:rsidR="00572DAD" w:rsidRPr="00EE3608" w:rsidRDefault="00DF0D82" w:rsidP="00DF0D82">
      <w:pPr>
        <w:spacing w:after="120"/>
        <w:rPr>
          <w:rFonts w:ascii="Calibri" w:eastAsia="Calibri" w:hAnsi="Calibri" w:cs="Calibri"/>
          <w:bCs/>
          <w:noProof/>
          <w:lang w:val="en-US"/>
        </w:rPr>
      </w:pPr>
      <w:r w:rsidRPr="00BF6F9A">
        <w:rPr>
          <w:noProof/>
          <w:lang w:eastAsia="en-AU" w:bidi="hi-IN"/>
        </w:rPr>
        <w:lastRenderedPageBreak/>
        <w:drawing>
          <wp:anchor distT="0" distB="0" distL="114300" distR="114300" simplePos="0" relativeHeight="251661312" behindDoc="1" locked="0" layoutInCell="1" allowOverlap="1" wp14:anchorId="7D15947A" wp14:editId="5EB67EAE">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572DAD" w:rsidRPr="00EE3608" w:rsidSect="00DF0D82">
      <w:type w:val="evenPag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090B" w14:textId="77777777" w:rsidR="002A55D8" w:rsidRDefault="002A55D8" w:rsidP="008548AC">
      <w:pPr>
        <w:spacing w:after="0" w:line="240" w:lineRule="auto"/>
      </w:pPr>
      <w:r>
        <w:separator/>
      </w:r>
    </w:p>
  </w:endnote>
  <w:endnote w:type="continuationSeparator" w:id="0">
    <w:p w14:paraId="0FC4CFCE" w14:textId="77777777" w:rsidR="002A55D8" w:rsidRDefault="002A55D8" w:rsidP="0085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DDF3" w14:textId="50330604" w:rsidR="000C75C0" w:rsidRPr="00A9748D" w:rsidRDefault="00E6596A" w:rsidP="00A9748D">
    <w:pPr>
      <w:pBdr>
        <w:top w:val="single" w:sz="4" w:space="4" w:color="5C815C"/>
      </w:pBdr>
      <w:spacing w:after="0" w:line="240" w:lineRule="auto"/>
      <w:rPr>
        <w:rFonts w:ascii="Franklin Gothic Book" w:eastAsia="Times New Roman" w:hAnsi="Franklin Gothic Book" w:cs="Times New Roman"/>
        <w:color w:val="342568"/>
        <w:sz w:val="18"/>
        <w:szCs w:val="16"/>
      </w:rPr>
    </w:pPr>
    <w:r>
      <w:rPr>
        <w:rFonts w:ascii="Franklin Gothic Book" w:eastAsia="Times New Roman" w:hAnsi="Franklin Gothic Book" w:cs="Times New Roman"/>
        <w:noProof/>
        <w:color w:val="342568"/>
        <w:sz w:val="18"/>
        <w:szCs w:val="16"/>
      </w:rPr>
      <w:t>2013/33110</w:t>
    </w:r>
    <w:r w:rsidR="002A62CA">
      <w:rPr>
        <w:rFonts w:ascii="Franklin Gothic Book" w:eastAsia="Times New Roman" w:hAnsi="Franklin Gothic Book" w:cs="Times New Roman"/>
        <w:noProof/>
        <w:color w:val="342568"/>
        <w:sz w:val="18"/>
        <w:szCs w:val="16"/>
      </w:rPr>
      <w:t>[</w:t>
    </w:r>
    <w:r>
      <w:rPr>
        <w:rFonts w:ascii="Franklin Gothic Book" w:eastAsia="Times New Roman" w:hAnsi="Franklin Gothic Book" w:cs="Times New Roman"/>
        <w:noProof/>
        <w:color w:val="342568"/>
        <w:sz w:val="18"/>
        <w:szCs w:val="16"/>
      </w:rPr>
      <w:t>v</w:t>
    </w:r>
    <w:r w:rsidR="002A62CA">
      <w:rPr>
        <w:rFonts w:ascii="Franklin Gothic Book" w:eastAsia="Times New Roman" w:hAnsi="Franklin Gothic Book" w:cs="Times New Roman"/>
        <w:noProof/>
        <w:color w:val="342568"/>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92F1" w14:textId="77777777" w:rsidR="000C75C0" w:rsidRPr="00C26893" w:rsidRDefault="000C75C0" w:rsidP="00C26893">
    <w:pPr>
      <w:pBdr>
        <w:top w:val="single" w:sz="4" w:space="4" w:color="5C815C"/>
      </w:pBdr>
      <w:spacing w:after="0" w:line="240" w:lineRule="auto"/>
      <w:rPr>
        <w:rFonts w:ascii="Franklin Gothic Book" w:eastAsia="Times New Roman" w:hAnsi="Franklin Gothic Book" w:cs="Times New Roman"/>
        <w:color w:val="342568"/>
        <w:sz w:val="18"/>
        <w:szCs w:val="16"/>
      </w:rPr>
    </w:pPr>
    <w:r w:rsidRPr="00C26893">
      <w:rPr>
        <w:rFonts w:ascii="Franklin Gothic Book" w:eastAsia="Times New Roman" w:hAnsi="Franklin Gothic Book" w:cs="Times New Roman"/>
        <w:noProof/>
        <w:color w:val="342568"/>
        <w:sz w:val="18"/>
        <w:szCs w:val="16"/>
      </w:rPr>
      <w:t>201</w:t>
    </w:r>
    <w:r>
      <w:rPr>
        <w:rFonts w:ascii="Franklin Gothic Book" w:eastAsia="Times New Roman" w:hAnsi="Franklin Gothic Book" w:cs="Times New Roman"/>
        <w:noProof/>
        <w:color w:val="342568"/>
        <w:sz w:val="18"/>
        <w:szCs w:val="16"/>
      </w:rPr>
      <w:t>9</w:t>
    </w:r>
    <w:r w:rsidRPr="00C26893">
      <w:rPr>
        <w:rFonts w:ascii="Franklin Gothic Book" w:eastAsia="Times New Roman" w:hAnsi="Franklin Gothic Book" w:cs="Times New Roman"/>
        <w:noProof/>
        <w:color w:val="342568"/>
        <w:sz w:val="18"/>
        <w:szCs w:val="16"/>
      </w:rPr>
      <w:t>/4</w:t>
    </w:r>
    <w:r>
      <w:rPr>
        <w:rFonts w:ascii="Franklin Gothic Book" w:eastAsia="Times New Roman" w:hAnsi="Franklin Gothic Book" w:cs="Times New Roman"/>
        <w:noProof/>
        <w:color w:val="342568"/>
        <w:sz w:val="18"/>
        <w:szCs w:val="16"/>
      </w:rPr>
      <w:t>8824v3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C7FA" w14:textId="77777777" w:rsidR="000C75C0" w:rsidRPr="00A9748D" w:rsidRDefault="000C75C0" w:rsidP="00A974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7073" w14:textId="77777777" w:rsidR="000C75C0" w:rsidRPr="00C34D36" w:rsidRDefault="000C75C0" w:rsidP="00C34D36">
    <w:pPr>
      <w:pBdr>
        <w:top w:val="single" w:sz="8" w:space="4" w:color="5C815C"/>
      </w:pBdr>
      <w:spacing w:after="0" w:line="240" w:lineRule="auto"/>
      <w:rPr>
        <w:rFonts w:ascii="Franklin Gothic Book" w:eastAsia="Times New Roman" w:hAnsi="Franklin Gothic Book" w:cs="Times New Roman"/>
        <w:color w:val="342568"/>
        <w:sz w:val="18"/>
      </w:rPr>
    </w:pPr>
    <w:r>
      <w:rPr>
        <w:rFonts w:ascii="Franklin Gothic Book" w:eastAsia="Times New Roman" w:hAnsi="Franklin Gothic Book" w:cs="Times New Roman"/>
        <w:b/>
        <w:noProof/>
        <w:color w:val="342568"/>
        <w:sz w:val="18"/>
      </w:rPr>
      <w:t>Drama</w:t>
    </w:r>
    <w:r w:rsidRPr="00C34D36">
      <w:rPr>
        <w:rFonts w:ascii="Franklin Gothic Book" w:eastAsia="Times New Roman" w:hAnsi="Franklin Gothic Book" w:cs="Times New Roman"/>
        <w:b/>
        <w:noProof/>
        <w:color w:val="342568"/>
        <w:sz w:val="18"/>
      </w:rPr>
      <w:t xml:space="preserve"> | </w:t>
    </w:r>
    <w:r>
      <w:rPr>
        <w:rFonts w:ascii="Franklin Gothic Book" w:eastAsia="Times New Roman" w:hAnsi="Franklin Gothic Book" w:cs="Times New Roman"/>
        <w:b/>
        <w:noProof/>
        <w:color w:val="342568"/>
        <w:sz w:val="18"/>
      </w:rPr>
      <w:t>ATAR course</w:t>
    </w:r>
    <w:r w:rsidR="00812EC7">
      <w:rPr>
        <w:rFonts w:ascii="Franklin Gothic Book" w:eastAsia="Times New Roman" w:hAnsi="Franklin Gothic Book" w:cs="Times New Roman"/>
        <w:b/>
        <w:noProof/>
        <w:color w:val="342568"/>
        <w:sz w:val="18"/>
      </w:rPr>
      <w:t xml:space="preserve"> |</w:t>
    </w:r>
    <w:r w:rsidR="00812EC7" w:rsidRPr="00812EC7">
      <w:t xml:space="preserve"> </w:t>
    </w:r>
    <w:r w:rsidR="00812EC7" w:rsidRPr="00812EC7">
      <w:rPr>
        <w:rFonts w:ascii="Franklin Gothic Book" w:eastAsia="Times New Roman" w:hAnsi="Franklin Gothic Book" w:cs="Times New Roman"/>
        <w:b/>
        <w:noProof/>
        <w:color w:val="342568"/>
        <w:sz w:val="18"/>
      </w:rPr>
      <w:t>Year 11 Syllabus</w:t>
    </w:r>
    <w:r w:rsidR="00812EC7">
      <w:rPr>
        <w:rFonts w:ascii="Franklin Gothic Book" w:eastAsia="Times New Roman" w:hAnsi="Franklin Gothic Book" w:cs="Times New Roman"/>
        <w:b/>
        <w:noProof/>
        <w:color w:val="342568"/>
        <w:sz w:val="18"/>
      </w:rPr>
      <w:t xml:space="preserve"> </w:t>
    </w:r>
    <w:r w:rsidRPr="00C34D36">
      <w:rPr>
        <w:rFonts w:ascii="Calibri" w:eastAsia="Times New Roman" w:hAnsi="Calibri"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5BB7" w14:textId="77777777" w:rsidR="000C75C0" w:rsidRPr="00C34D36" w:rsidRDefault="000C75C0" w:rsidP="00C34D36">
    <w:pPr>
      <w:pBdr>
        <w:top w:val="single" w:sz="8" w:space="4" w:color="5C815C"/>
      </w:pBdr>
      <w:spacing w:after="0" w:line="240" w:lineRule="auto"/>
      <w:jc w:val="right"/>
      <w:rPr>
        <w:rFonts w:ascii="Franklin Gothic Book" w:eastAsia="Times New Roman" w:hAnsi="Franklin Gothic Book" w:cs="Times New Roman"/>
        <w:color w:val="342568"/>
        <w:sz w:val="18"/>
      </w:rPr>
    </w:pPr>
    <w:r>
      <w:rPr>
        <w:rFonts w:ascii="Franklin Gothic Book" w:eastAsia="Times New Roman" w:hAnsi="Franklin Gothic Book" w:cs="Times New Roman"/>
        <w:b/>
        <w:noProof/>
        <w:color w:val="342568"/>
        <w:sz w:val="18"/>
      </w:rPr>
      <w:t>Drama</w:t>
    </w:r>
    <w:r w:rsidRPr="00C34D36">
      <w:rPr>
        <w:rFonts w:ascii="Franklin Gothic Book" w:eastAsia="Times New Roman" w:hAnsi="Franklin Gothic Book" w:cs="Times New Roman"/>
        <w:b/>
        <w:noProof/>
        <w:color w:val="342568"/>
        <w:sz w:val="18"/>
      </w:rPr>
      <w:t xml:space="preserve"> | </w:t>
    </w:r>
    <w:r>
      <w:rPr>
        <w:rFonts w:ascii="Franklin Gothic Book" w:eastAsia="Times New Roman" w:hAnsi="Franklin Gothic Book" w:cs="Times New Roman"/>
        <w:b/>
        <w:noProof/>
        <w:color w:val="342568"/>
        <w:sz w:val="18"/>
      </w:rPr>
      <w:t>ATAR course</w:t>
    </w:r>
    <w:r w:rsidR="00812EC7">
      <w:rPr>
        <w:rFonts w:ascii="Franklin Gothic Book" w:eastAsia="Times New Roman" w:hAnsi="Franklin Gothic Book" w:cs="Times New Roman"/>
        <w:b/>
        <w:noProof/>
        <w:color w:val="342568"/>
        <w:sz w:val="18"/>
      </w:rPr>
      <w:t xml:space="preserve"> </w:t>
    </w:r>
    <w:r w:rsidR="00C241EA">
      <w:rPr>
        <w:rFonts w:ascii="Franklin Gothic Book" w:eastAsia="Times New Roman" w:hAnsi="Franklin Gothic Book" w:cs="Times New Roman"/>
        <w:b/>
        <w:noProof/>
        <w:color w:val="342568"/>
        <w:sz w:val="18"/>
      </w:rPr>
      <w:t>|</w:t>
    </w:r>
    <w:r w:rsidR="00C241EA" w:rsidRPr="00C241EA">
      <w:t xml:space="preserve"> </w:t>
    </w:r>
    <w:r w:rsidR="00C241EA" w:rsidRPr="00C241EA">
      <w:rPr>
        <w:rFonts w:ascii="Franklin Gothic Book" w:eastAsia="Times New Roman" w:hAnsi="Franklin Gothic Book" w:cs="Times New Roman"/>
        <w:b/>
        <w:noProof/>
        <w:color w:val="342568"/>
        <w:sz w:val="18"/>
      </w:rPr>
      <w:t>Year 11 Syllabus</w:t>
    </w:r>
    <w:r w:rsidR="00C241EA">
      <w:rPr>
        <w:rFonts w:ascii="Franklin Gothic Book" w:eastAsia="Times New Roman" w:hAnsi="Franklin Gothic Book" w:cs="Times New Roman"/>
        <w:b/>
        <w:noProof/>
        <w:color w:val="342568"/>
        <w:sz w:val="18"/>
      </w:rPr>
      <w:t xml:space="preserve"> </w:t>
    </w:r>
    <w:r w:rsidRPr="00C34D36">
      <w:rPr>
        <w:rFonts w:ascii="Calibri" w:eastAsia="Times New Roman" w:hAnsi="Calibri"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628B" w14:textId="77777777" w:rsidR="002A55D8" w:rsidRDefault="002A55D8" w:rsidP="008548AC">
      <w:pPr>
        <w:spacing w:after="0" w:line="240" w:lineRule="auto"/>
      </w:pPr>
      <w:r>
        <w:separator/>
      </w:r>
    </w:p>
  </w:footnote>
  <w:footnote w:type="continuationSeparator" w:id="0">
    <w:p w14:paraId="4E600D8A" w14:textId="77777777" w:rsidR="002A55D8" w:rsidRDefault="002A55D8" w:rsidP="0085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AB60" w14:textId="77777777" w:rsidR="000C75C0" w:rsidRPr="00626159" w:rsidRDefault="000C75C0" w:rsidP="00626159">
    <w:pPr>
      <w:pStyle w:val="Header"/>
      <w:pBdr>
        <w:bottom w:val="single" w:sz="8" w:space="1" w:color="5C815C"/>
      </w:pBdr>
      <w:tabs>
        <w:tab w:val="clear" w:pos="4513"/>
        <w:tab w:val="clear" w:pos="9026"/>
      </w:tabs>
      <w:ind w:left="-1418" w:right="9356"/>
      <w:jc w:val="right"/>
      <w:rPr>
        <w:rFonts w:ascii="Franklin Gothic Book" w:eastAsia="Times New Roman" w:hAnsi="Franklin Gothic Book" w:cs="Times New Roman"/>
        <w:b/>
        <w:color w:val="46328C"/>
        <w:sz w:val="32"/>
      </w:rPr>
    </w:pPr>
    <w:r w:rsidRPr="00626159">
      <w:rPr>
        <w:rFonts w:ascii="Franklin Gothic Book" w:eastAsia="Times New Roman" w:hAnsi="Franklin Gothic Book" w:cs="Times New Roman"/>
        <w:b/>
        <w:color w:val="46328C"/>
        <w:sz w:val="32"/>
      </w:rPr>
      <w:fldChar w:fldCharType="begin"/>
    </w:r>
    <w:r w:rsidRPr="00626159">
      <w:rPr>
        <w:rFonts w:ascii="Franklin Gothic Book" w:eastAsia="Times New Roman" w:hAnsi="Franklin Gothic Book" w:cs="Times New Roman"/>
        <w:b/>
        <w:color w:val="46328C"/>
        <w:sz w:val="32"/>
      </w:rPr>
      <w:instrText xml:space="preserve"> PAGE   \* MERGEFORMAT </w:instrText>
    </w:r>
    <w:r w:rsidRPr="00626159">
      <w:rPr>
        <w:rFonts w:ascii="Franklin Gothic Book" w:eastAsia="Times New Roman" w:hAnsi="Franklin Gothic Book" w:cs="Times New Roman"/>
        <w:b/>
        <w:color w:val="46328C"/>
        <w:sz w:val="32"/>
      </w:rPr>
      <w:fldChar w:fldCharType="separate"/>
    </w:r>
    <w:r w:rsidR="0081232E">
      <w:rPr>
        <w:rFonts w:ascii="Franklin Gothic Book" w:eastAsia="Times New Roman" w:hAnsi="Franklin Gothic Book" w:cs="Times New Roman"/>
        <w:b/>
        <w:noProof/>
        <w:color w:val="46328C"/>
        <w:sz w:val="32"/>
      </w:rPr>
      <w:t>3</w:t>
    </w:r>
    <w:r w:rsidRPr="00626159">
      <w:rPr>
        <w:rFonts w:ascii="Franklin Gothic Book" w:eastAsia="Times New Roman" w:hAnsi="Franklin Gothic Book" w:cs="Times New Roman"/>
        <w:b/>
        <w:noProof/>
        <w:color w:val="46328C"/>
        <w:sz w:val="32"/>
      </w:rPr>
      <w:fldChar w:fldCharType="end"/>
    </w:r>
  </w:p>
  <w:p w14:paraId="788E4E86" w14:textId="77777777" w:rsidR="000C75C0" w:rsidRDefault="000C7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40AD" w14:textId="77777777" w:rsidR="000C75C0" w:rsidRPr="00375F21" w:rsidRDefault="000C75C0" w:rsidP="00375F21">
    <w:pPr>
      <w:tabs>
        <w:tab w:val="center" w:pos="4513"/>
        <w:tab w:val="right" w:pos="9026"/>
      </w:tabs>
      <w:spacing w:after="0" w:line="240" w:lineRule="auto"/>
      <w:rPr>
        <w:rFonts w:ascii="Calibri" w:eastAsia="Times New Roman" w:hAnsi="Calibri" w:cs="Times New Roman"/>
        <w:color w:val="3D563D"/>
      </w:rPr>
    </w:pPr>
    <w:r w:rsidRPr="00375F21">
      <w:rPr>
        <w:rFonts w:ascii="Arial" w:eastAsia="Times New Roman" w:hAnsi="Arial" w:cs="Arial"/>
        <w:bCs/>
        <w:noProof/>
        <w:color w:val="3D563D"/>
        <w:kern w:val="28"/>
        <w:sz w:val="28"/>
        <w:szCs w:val="32"/>
        <w:lang w:eastAsia="ja-JP"/>
      </w:rPr>
      <w:drawing>
        <wp:inline distT="0" distB="0" distL="0" distR="0" wp14:anchorId="701B26C6" wp14:editId="5CAB5A49">
          <wp:extent cx="3487420" cy="542290"/>
          <wp:effectExtent l="0" t="0" r="0" b="0"/>
          <wp:docPr id="5" name="Picture 5" descr="SCSA%20and%20Government%20WA%20(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SA%20and%20Government%20WA%20(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542290"/>
                  </a:xfrm>
                  <a:prstGeom prst="rect">
                    <a:avLst/>
                  </a:prstGeom>
                  <a:noFill/>
                  <a:ln>
                    <a:noFill/>
                  </a:ln>
                </pic:spPr>
              </pic:pic>
            </a:graphicData>
          </a:graphic>
        </wp:inline>
      </w:drawing>
    </w:r>
  </w:p>
  <w:p w14:paraId="4C70CFC4" w14:textId="77777777" w:rsidR="000C75C0" w:rsidRPr="00375F21" w:rsidRDefault="000C75C0" w:rsidP="00375F21">
    <w:pPr>
      <w:tabs>
        <w:tab w:val="center" w:pos="4513"/>
        <w:tab w:val="right" w:pos="9026"/>
      </w:tabs>
      <w:spacing w:after="0" w:line="240" w:lineRule="auto"/>
      <w:rPr>
        <w:rFonts w:ascii="Calibri" w:eastAsia="Times New Roman" w:hAnsi="Calibri" w:cs="Times New Roman"/>
        <w:color w:val="3D563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B34" w14:textId="77777777" w:rsidR="000C75C0" w:rsidRDefault="000C7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EAFD" w14:textId="77777777" w:rsidR="000C75C0" w:rsidRDefault="000C75C0" w:rsidP="00A9748D">
    <w:pPr>
      <w:pStyle w:val="Header"/>
      <w:tabs>
        <w:tab w:val="clear" w:pos="4513"/>
        <w:tab w:val="clear" w:pos="9026"/>
        <w:tab w:val="center" w:pos="-874"/>
        <w:tab w:val="left" w:pos="-278"/>
      </w:tabs>
      <w:ind w:left="-1418" w:right="935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A6E0" w14:textId="77777777" w:rsidR="000C75C0" w:rsidRDefault="000C75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4295" w14:textId="77777777" w:rsidR="000C75C0" w:rsidRPr="00626159" w:rsidRDefault="000C75C0" w:rsidP="00626159">
    <w:pPr>
      <w:pBdr>
        <w:bottom w:val="single" w:sz="8" w:space="1" w:color="5C815C"/>
      </w:pBdr>
      <w:spacing w:after="0" w:line="240" w:lineRule="auto"/>
      <w:ind w:left="-1418" w:right="9356" w:firstLine="284"/>
      <w:jc w:val="right"/>
      <w:rPr>
        <w:rFonts w:ascii="Franklin Gothic Book" w:eastAsia="Times New Roman" w:hAnsi="Franklin Gothic Book" w:cs="Times New Roman"/>
        <w:b/>
        <w:color w:val="46328C"/>
        <w:sz w:val="32"/>
      </w:rPr>
    </w:pPr>
    <w:r w:rsidRPr="00626159">
      <w:rPr>
        <w:rFonts w:ascii="Franklin Gothic Book" w:eastAsia="Times New Roman" w:hAnsi="Franklin Gothic Book" w:cs="Times New Roman"/>
        <w:b/>
        <w:color w:val="46328C"/>
        <w:sz w:val="32"/>
      </w:rPr>
      <w:fldChar w:fldCharType="begin"/>
    </w:r>
    <w:r w:rsidRPr="00626159">
      <w:rPr>
        <w:rFonts w:ascii="Franklin Gothic Book" w:eastAsia="Times New Roman" w:hAnsi="Franklin Gothic Book" w:cs="Times New Roman"/>
        <w:b/>
        <w:color w:val="46328C"/>
        <w:sz w:val="32"/>
      </w:rPr>
      <w:instrText xml:space="preserve"> PAGE   \* MERGEFORMAT </w:instrText>
    </w:r>
    <w:r w:rsidRPr="00626159">
      <w:rPr>
        <w:rFonts w:ascii="Franklin Gothic Book" w:eastAsia="Times New Roman" w:hAnsi="Franklin Gothic Book" w:cs="Times New Roman"/>
        <w:b/>
        <w:color w:val="46328C"/>
        <w:sz w:val="32"/>
      </w:rPr>
      <w:fldChar w:fldCharType="separate"/>
    </w:r>
    <w:r w:rsidR="00F839AA">
      <w:rPr>
        <w:rFonts w:ascii="Franklin Gothic Book" w:eastAsia="Times New Roman" w:hAnsi="Franklin Gothic Book" w:cs="Times New Roman"/>
        <w:b/>
        <w:noProof/>
        <w:color w:val="46328C"/>
        <w:sz w:val="32"/>
      </w:rPr>
      <w:t>18</w:t>
    </w:r>
    <w:r w:rsidRPr="00626159">
      <w:rPr>
        <w:rFonts w:ascii="Franklin Gothic Book" w:eastAsia="Times New Roman" w:hAnsi="Franklin Gothic Book" w:cs="Times New Roman"/>
        <w:b/>
        <w:noProof/>
        <w:color w:val="46328C"/>
        <w:sz w:val="32"/>
      </w:rPr>
      <w:fldChar w:fldCharType="end"/>
    </w:r>
  </w:p>
  <w:p w14:paraId="05003250" w14:textId="77777777" w:rsidR="000C75C0" w:rsidRDefault="000C75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1B80" w14:textId="77777777" w:rsidR="000C75C0" w:rsidRPr="00A9748D" w:rsidRDefault="000C75C0" w:rsidP="00A9748D">
    <w:pPr>
      <w:pStyle w:val="Header"/>
      <w:pBdr>
        <w:bottom w:val="single" w:sz="8" w:space="1" w:color="5C815C"/>
      </w:pBdr>
      <w:tabs>
        <w:tab w:val="clear" w:pos="4513"/>
        <w:tab w:val="clear" w:pos="9026"/>
      </w:tabs>
      <w:ind w:left="9356" w:right="-1440"/>
      <w:rPr>
        <w:rFonts w:ascii="Franklin Gothic Book" w:eastAsia="Times New Roman" w:hAnsi="Franklin Gothic Book" w:cs="Times New Roman"/>
        <w:b/>
        <w:color w:val="46328C"/>
        <w:sz w:val="32"/>
      </w:rPr>
    </w:pPr>
    <w:r w:rsidRPr="00A9748D">
      <w:rPr>
        <w:rFonts w:ascii="Franklin Gothic Book" w:eastAsia="Times New Roman" w:hAnsi="Franklin Gothic Book" w:cs="Times New Roman"/>
        <w:b/>
        <w:color w:val="46328C"/>
        <w:sz w:val="32"/>
      </w:rPr>
      <w:fldChar w:fldCharType="begin"/>
    </w:r>
    <w:r w:rsidRPr="00A9748D">
      <w:rPr>
        <w:rFonts w:ascii="Franklin Gothic Book" w:eastAsia="Times New Roman" w:hAnsi="Franklin Gothic Book" w:cs="Times New Roman"/>
        <w:b/>
        <w:color w:val="46328C"/>
        <w:sz w:val="32"/>
      </w:rPr>
      <w:instrText xml:space="preserve"> PAGE   \* MERGEFORMAT </w:instrText>
    </w:r>
    <w:r w:rsidRPr="00A9748D">
      <w:rPr>
        <w:rFonts w:ascii="Franklin Gothic Book" w:eastAsia="Times New Roman" w:hAnsi="Franklin Gothic Book" w:cs="Times New Roman"/>
        <w:b/>
        <w:color w:val="46328C"/>
        <w:sz w:val="32"/>
      </w:rPr>
      <w:fldChar w:fldCharType="separate"/>
    </w:r>
    <w:r w:rsidR="00F839AA">
      <w:rPr>
        <w:rFonts w:ascii="Franklin Gothic Book" w:eastAsia="Times New Roman" w:hAnsi="Franklin Gothic Book" w:cs="Times New Roman"/>
        <w:b/>
        <w:noProof/>
        <w:color w:val="46328C"/>
        <w:sz w:val="32"/>
      </w:rPr>
      <w:t>17</w:t>
    </w:r>
    <w:r w:rsidRPr="00A9748D">
      <w:rPr>
        <w:rFonts w:ascii="Franklin Gothic Book" w:eastAsia="Times New Roman" w:hAnsi="Franklin Gothic Book" w:cs="Times New Roman"/>
        <w:b/>
        <w:noProof/>
        <w:color w:val="46328C"/>
        <w:sz w:val="32"/>
      </w:rPr>
      <w:fldChar w:fldCharType="end"/>
    </w:r>
  </w:p>
  <w:p w14:paraId="66F2FF80" w14:textId="77777777" w:rsidR="000C75C0" w:rsidRDefault="000C75C0" w:rsidP="00A9748D">
    <w:pPr>
      <w:pStyle w:val="Header"/>
      <w:tabs>
        <w:tab w:val="clear" w:pos="4513"/>
        <w:tab w:val="clear" w:pos="9026"/>
      </w:tabs>
      <w:ind w:left="-1418" w:right="9356"/>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5570" w14:textId="77777777" w:rsidR="000C75C0" w:rsidRDefault="000C7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B63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AF0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544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8672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3ED2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CCCD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4660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1324C6E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15C49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BB02BD"/>
    <w:multiLevelType w:val="hybridMultilevel"/>
    <w:tmpl w:val="6EC612D4"/>
    <w:lvl w:ilvl="0" w:tplc="0C090005">
      <w:start w:val="1"/>
      <w:numFmt w:val="bullet"/>
      <w:lvlText w:val=""/>
      <w:lvlJc w:val="left"/>
      <w:pPr>
        <w:tabs>
          <w:tab w:val="num" w:pos="720"/>
        </w:tabs>
        <w:ind w:left="720" w:hanging="360"/>
      </w:pPr>
      <w:rPr>
        <w:rFonts w:ascii="Wingdings" w:hAnsi="Wingdings" w:hint="default"/>
        <w:sz w:val="20"/>
        <w:szCs w:val="20"/>
      </w:rPr>
    </w:lvl>
    <w:lvl w:ilvl="1" w:tplc="0C090005">
      <w:start w:val="1"/>
      <w:numFmt w:val="bullet"/>
      <w:lvlText w:val=""/>
      <w:lvlJc w:val="left"/>
      <w:pPr>
        <w:tabs>
          <w:tab w:val="num" w:pos="1800"/>
        </w:tabs>
        <w:ind w:left="1800" w:hanging="360"/>
      </w:pPr>
      <w:rPr>
        <w:rFonts w:ascii="Wingdings" w:hAnsi="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4362EB"/>
    <w:multiLevelType w:val="hybridMultilevel"/>
    <w:tmpl w:val="5DB212E6"/>
    <w:lvl w:ilvl="0" w:tplc="4D6C9890">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7718E"/>
    <w:multiLevelType w:val="hybridMultilevel"/>
    <w:tmpl w:val="55F4C46E"/>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A138A7"/>
    <w:multiLevelType w:val="hybridMultilevel"/>
    <w:tmpl w:val="231EAC52"/>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39D6189F"/>
    <w:multiLevelType w:val="hybridMultilevel"/>
    <w:tmpl w:val="6BA62E58"/>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3A1E506F"/>
    <w:multiLevelType w:val="hybridMultilevel"/>
    <w:tmpl w:val="842C3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2470AF"/>
    <w:multiLevelType w:val="hybridMultilevel"/>
    <w:tmpl w:val="E4B6C946"/>
    <w:lvl w:ilvl="0" w:tplc="FE36FD14">
      <w:start w:val="1"/>
      <w:numFmt w:val="bullet"/>
      <w:lvlText w:val=""/>
      <w:lvlJc w:val="left"/>
      <w:pPr>
        <w:tabs>
          <w:tab w:val="num" w:pos="360"/>
        </w:tabs>
        <w:ind w:left="36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2939E6"/>
    <w:multiLevelType w:val="hybridMultilevel"/>
    <w:tmpl w:val="B2C02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0B3186"/>
    <w:multiLevelType w:val="hybridMultilevel"/>
    <w:tmpl w:val="EEEC5C10"/>
    <w:lvl w:ilvl="0" w:tplc="639A6D2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B93C5C"/>
    <w:multiLevelType w:val="hybridMultilevel"/>
    <w:tmpl w:val="C226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07351540">
    <w:abstractNumId w:val="19"/>
  </w:num>
  <w:num w:numId="2" w16cid:durableId="5139931">
    <w:abstractNumId w:val="10"/>
  </w:num>
  <w:num w:numId="3" w16cid:durableId="1636837159">
    <w:abstractNumId w:val="11"/>
  </w:num>
  <w:num w:numId="4" w16cid:durableId="148517479">
    <w:abstractNumId w:val="13"/>
  </w:num>
  <w:num w:numId="5" w16cid:durableId="1121192807">
    <w:abstractNumId w:val="17"/>
  </w:num>
  <w:num w:numId="6" w16cid:durableId="182330470">
    <w:abstractNumId w:val="15"/>
  </w:num>
  <w:num w:numId="7" w16cid:durableId="2107537385">
    <w:abstractNumId w:val="14"/>
  </w:num>
  <w:num w:numId="8" w16cid:durableId="946230641">
    <w:abstractNumId w:val="9"/>
  </w:num>
  <w:num w:numId="9" w16cid:durableId="1025331695">
    <w:abstractNumId w:val="6"/>
  </w:num>
  <w:num w:numId="10" w16cid:durableId="1382747972">
    <w:abstractNumId w:val="5"/>
  </w:num>
  <w:num w:numId="11" w16cid:durableId="25644544">
    <w:abstractNumId w:val="4"/>
  </w:num>
  <w:num w:numId="12" w16cid:durableId="1341159807">
    <w:abstractNumId w:val="7"/>
  </w:num>
  <w:num w:numId="13" w16cid:durableId="850265967">
    <w:abstractNumId w:val="3"/>
  </w:num>
  <w:num w:numId="14" w16cid:durableId="934167020">
    <w:abstractNumId w:val="2"/>
  </w:num>
  <w:num w:numId="15" w16cid:durableId="833880382">
    <w:abstractNumId w:val="1"/>
  </w:num>
  <w:num w:numId="16" w16cid:durableId="1157572951">
    <w:abstractNumId w:val="0"/>
  </w:num>
  <w:num w:numId="17" w16cid:durableId="597178293">
    <w:abstractNumId w:val="18"/>
  </w:num>
  <w:num w:numId="18" w16cid:durableId="1141192030">
    <w:abstractNumId w:val="8"/>
  </w:num>
  <w:num w:numId="19" w16cid:durableId="1315525183">
    <w:abstractNumId w:val="16"/>
  </w:num>
  <w:num w:numId="20" w16cid:durableId="108907867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51"/>
    <w:rsid w:val="00001CDF"/>
    <w:rsid w:val="00007380"/>
    <w:rsid w:val="00014220"/>
    <w:rsid w:val="00014681"/>
    <w:rsid w:val="00023BDD"/>
    <w:rsid w:val="0002411F"/>
    <w:rsid w:val="00044EB0"/>
    <w:rsid w:val="00051D02"/>
    <w:rsid w:val="00057E89"/>
    <w:rsid w:val="000663C7"/>
    <w:rsid w:val="00067003"/>
    <w:rsid w:val="00067C5F"/>
    <w:rsid w:val="00073A83"/>
    <w:rsid w:val="00082DE3"/>
    <w:rsid w:val="00091C5D"/>
    <w:rsid w:val="00093B46"/>
    <w:rsid w:val="000A4274"/>
    <w:rsid w:val="000C398D"/>
    <w:rsid w:val="000C75C0"/>
    <w:rsid w:val="000E3522"/>
    <w:rsid w:val="000E3920"/>
    <w:rsid w:val="00107218"/>
    <w:rsid w:val="00124BCB"/>
    <w:rsid w:val="00127396"/>
    <w:rsid w:val="00131529"/>
    <w:rsid w:val="00137530"/>
    <w:rsid w:val="00137707"/>
    <w:rsid w:val="00146685"/>
    <w:rsid w:val="00146EB3"/>
    <w:rsid w:val="0015396F"/>
    <w:rsid w:val="00160D20"/>
    <w:rsid w:val="00162DDB"/>
    <w:rsid w:val="00166FFE"/>
    <w:rsid w:val="001672FB"/>
    <w:rsid w:val="00172F01"/>
    <w:rsid w:val="00176FCF"/>
    <w:rsid w:val="0018019D"/>
    <w:rsid w:val="00180C28"/>
    <w:rsid w:val="00181FA4"/>
    <w:rsid w:val="001823A0"/>
    <w:rsid w:val="00182601"/>
    <w:rsid w:val="001869C2"/>
    <w:rsid w:val="0019750F"/>
    <w:rsid w:val="00197C39"/>
    <w:rsid w:val="001A74FB"/>
    <w:rsid w:val="001C3AA6"/>
    <w:rsid w:val="001C75ED"/>
    <w:rsid w:val="001D59BB"/>
    <w:rsid w:val="001E2905"/>
    <w:rsid w:val="001F39F9"/>
    <w:rsid w:val="0021010C"/>
    <w:rsid w:val="00210180"/>
    <w:rsid w:val="00220756"/>
    <w:rsid w:val="002256E6"/>
    <w:rsid w:val="002265E5"/>
    <w:rsid w:val="002428CC"/>
    <w:rsid w:val="00246574"/>
    <w:rsid w:val="0025696D"/>
    <w:rsid w:val="00256D2A"/>
    <w:rsid w:val="00263612"/>
    <w:rsid w:val="00264BAE"/>
    <w:rsid w:val="00267986"/>
    <w:rsid w:val="00270C05"/>
    <w:rsid w:val="002777E3"/>
    <w:rsid w:val="0028499F"/>
    <w:rsid w:val="00286E72"/>
    <w:rsid w:val="00287BE9"/>
    <w:rsid w:val="00293C12"/>
    <w:rsid w:val="00297C10"/>
    <w:rsid w:val="002A129F"/>
    <w:rsid w:val="002A4B12"/>
    <w:rsid w:val="002A55D8"/>
    <w:rsid w:val="002A58BE"/>
    <w:rsid w:val="002A62CA"/>
    <w:rsid w:val="002A6474"/>
    <w:rsid w:val="002C7673"/>
    <w:rsid w:val="002E1A2F"/>
    <w:rsid w:val="002E741E"/>
    <w:rsid w:val="0030166A"/>
    <w:rsid w:val="0030538A"/>
    <w:rsid w:val="00314527"/>
    <w:rsid w:val="003167F6"/>
    <w:rsid w:val="00320373"/>
    <w:rsid w:val="00320E17"/>
    <w:rsid w:val="003247D6"/>
    <w:rsid w:val="00324ED5"/>
    <w:rsid w:val="00335C8A"/>
    <w:rsid w:val="003403B1"/>
    <w:rsid w:val="00346310"/>
    <w:rsid w:val="0035264B"/>
    <w:rsid w:val="0035338B"/>
    <w:rsid w:val="00356A7A"/>
    <w:rsid w:val="00364F45"/>
    <w:rsid w:val="003739D9"/>
    <w:rsid w:val="00374B3B"/>
    <w:rsid w:val="00375F21"/>
    <w:rsid w:val="00391501"/>
    <w:rsid w:val="003926FF"/>
    <w:rsid w:val="003A024F"/>
    <w:rsid w:val="003A2182"/>
    <w:rsid w:val="003B74CB"/>
    <w:rsid w:val="003C0A5D"/>
    <w:rsid w:val="003C0D4E"/>
    <w:rsid w:val="003C0E19"/>
    <w:rsid w:val="003D1DAF"/>
    <w:rsid w:val="003E57CC"/>
    <w:rsid w:val="00401091"/>
    <w:rsid w:val="004201E0"/>
    <w:rsid w:val="00423394"/>
    <w:rsid w:val="00424DD0"/>
    <w:rsid w:val="0042675D"/>
    <w:rsid w:val="00432FDF"/>
    <w:rsid w:val="00441585"/>
    <w:rsid w:val="00441770"/>
    <w:rsid w:val="0044394F"/>
    <w:rsid w:val="004452F8"/>
    <w:rsid w:val="00456050"/>
    <w:rsid w:val="004562A3"/>
    <w:rsid w:val="00457B58"/>
    <w:rsid w:val="004620C4"/>
    <w:rsid w:val="00484A3F"/>
    <w:rsid w:val="00484AAE"/>
    <w:rsid w:val="00487DDF"/>
    <w:rsid w:val="00496122"/>
    <w:rsid w:val="00497468"/>
    <w:rsid w:val="004A04E6"/>
    <w:rsid w:val="004A45A5"/>
    <w:rsid w:val="004B16FE"/>
    <w:rsid w:val="004B6506"/>
    <w:rsid w:val="004C093A"/>
    <w:rsid w:val="004D0EB8"/>
    <w:rsid w:val="004D1775"/>
    <w:rsid w:val="004D2EED"/>
    <w:rsid w:val="004D5ED8"/>
    <w:rsid w:val="004F1C69"/>
    <w:rsid w:val="004F4C51"/>
    <w:rsid w:val="004F6AF9"/>
    <w:rsid w:val="004F770A"/>
    <w:rsid w:val="00501F30"/>
    <w:rsid w:val="005071E6"/>
    <w:rsid w:val="005115E9"/>
    <w:rsid w:val="00512DA3"/>
    <w:rsid w:val="00517A2A"/>
    <w:rsid w:val="005317F2"/>
    <w:rsid w:val="00545448"/>
    <w:rsid w:val="00562FA0"/>
    <w:rsid w:val="00566D77"/>
    <w:rsid w:val="005724E9"/>
    <w:rsid w:val="00572DAD"/>
    <w:rsid w:val="005C09EA"/>
    <w:rsid w:val="005C5295"/>
    <w:rsid w:val="005E0962"/>
    <w:rsid w:val="005E626D"/>
    <w:rsid w:val="00613841"/>
    <w:rsid w:val="00626159"/>
    <w:rsid w:val="00626F1A"/>
    <w:rsid w:val="0064027C"/>
    <w:rsid w:val="00641023"/>
    <w:rsid w:val="006446D7"/>
    <w:rsid w:val="00652DF5"/>
    <w:rsid w:val="006676BC"/>
    <w:rsid w:val="00675981"/>
    <w:rsid w:val="0068093B"/>
    <w:rsid w:val="006A4256"/>
    <w:rsid w:val="006A5566"/>
    <w:rsid w:val="006A69AC"/>
    <w:rsid w:val="006A70DB"/>
    <w:rsid w:val="006B4EA5"/>
    <w:rsid w:val="006D2FB6"/>
    <w:rsid w:val="006D4A54"/>
    <w:rsid w:val="006D552B"/>
    <w:rsid w:val="006F6BCE"/>
    <w:rsid w:val="00702CB0"/>
    <w:rsid w:val="00707D2B"/>
    <w:rsid w:val="00710B3A"/>
    <w:rsid w:val="00712300"/>
    <w:rsid w:val="00714EF1"/>
    <w:rsid w:val="00721713"/>
    <w:rsid w:val="0072328C"/>
    <w:rsid w:val="00757321"/>
    <w:rsid w:val="00760A49"/>
    <w:rsid w:val="00762A44"/>
    <w:rsid w:val="00772E9C"/>
    <w:rsid w:val="00774DDC"/>
    <w:rsid w:val="00775D92"/>
    <w:rsid w:val="0078174A"/>
    <w:rsid w:val="00784EB6"/>
    <w:rsid w:val="00790B03"/>
    <w:rsid w:val="00795975"/>
    <w:rsid w:val="007B1442"/>
    <w:rsid w:val="007B7776"/>
    <w:rsid w:val="007C2AF9"/>
    <w:rsid w:val="007C3EAA"/>
    <w:rsid w:val="007E7436"/>
    <w:rsid w:val="007F3F9A"/>
    <w:rsid w:val="00802D40"/>
    <w:rsid w:val="0081232E"/>
    <w:rsid w:val="00812EC7"/>
    <w:rsid w:val="00830798"/>
    <w:rsid w:val="00831B45"/>
    <w:rsid w:val="00831ECA"/>
    <w:rsid w:val="00834424"/>
    <w:rsid w:val="00846D30"/>
    <w:rsid w:val="008548AC"/>
    <w:rsid w:val="00856AE9"/>
    <w:rsid w:val="00865C15"/>
    <w:rsid w:val="00872454"/>
    <w:rsid w:val="00874C0E"/>
    <w:rsid w:val="00875765"/>
    <w:rsid w:val="00877FC6"/>
    <w:rsid w:val="0088708F"/>
    <w:rsid w:val="008871D5"/>
    <w:rsid w:val="00890B7E"/>
    <w:rsid w:val="008918EC"/>
    <w:rsid w:val="008A712B"/>
    <w:rsid w:val="008A7E55"/>
    <w:rsid w:val="008B235F"/>
    <w:rsid w:val="008B5571"/>
    <w:rsid w:val="008B5F40"/>
    <w:rsid w:val="008C1BDD"/>
    <w:rsid w:val="008C2D70"/>
    <w:rsid w:val="008D1C50"/>
    <w:rsid w:val="008E3465"/>
    <w:rsid w:val="008E6A85"/>
    <w:rsid w:val="008F449F"/>
    <w:rsid w:val="009004D9"/>
    <w:rsid w:val="009058D6"/>
    <w:rsid w:val="0090639E"/>
    <w:rsid w:val="0092684D"/>
    <w:rsid w:val="00930F50"/>
    <w:rsid w:val="0094180F"/>
    <w:rsid w:val="00954437"/>
    <w:rsid w:val="009569F4"/>
    <w:rsid w:val="0096263F"/>
    <w:rsid w:val="00975B7D"/>
    <w:rsid w:val="00992320"/>
    <w:rsid w:val="009A09AE"/>
    <w:rsid w:val="009A362E"/>
    <w:rsid w:val="009A66C2"/>
    <w:rsid w:val="009B1C87"/>
    <w:rsid w:val="009C6C12"/>
    <w:rsid w:val="009D4956"/>
    <w:rsid w:val="009E3A87"/>
    <w:rsid w:val="009F1721"/>
    <w:rsid w:val="00A006E9"/>
    <w:rsid w:val="00A00AC5"/>
    <w:rsid w:val="00A00DF2"/>
    <w:rsid w:val="00A03B26"/>
    <w:rsid w:val="00A06257"/>
    <w:rsid w:val="00A06AE7"/>
    <w:rsid w:val="00A10FFE"/>
    <w:rsid w:val="00A15780"/>
    <w:rsid w:val="00A17E44"/>
    <w:rsid w:val="00A23223"/>
    <w:rsid w:val="00A247EE"/>
    <w:rsid w:val="00A329F2"/>
    <w:rsid w:val="00A37585"/>
    <w:rsid w:val="00A63550"/>
    <w:rsid w:val="00A812BD"/>
    <w:rsid w:val="00A816F3"/>
    <w:rsid w:val="00A86ECC"/>
    <w:rsid w:val="00A91FC4"/>
    <w:rsid w:val="00A920DC"/>
    <w:rsid w:val="00A9748D"/>
    <w:rsid w:val="00AA1532"/>
    <w:rsid w:val="00AA3FC7"/>
    <w:rsid w:val="00AA60D4"/>
    <w:rsid w:val="00AC5F1F"/>
    <w:rsid w:val="00AC6F91"/>
    <w:rsid w:val="00AE6E2D"/>
    <w:rsid w:val="00AF1CD7"/>
    <w:rsid w:val="00B02F37"/>
    <w:rsid w:val="00B05C48"/>
    <w:rsid w:val="00B256AD"/>
    <w:rsid w:val="00B3789C"/>
    <w:rsid w:val="00B554A4"/>
    <w:rsid w:val="00B56B57"/>
    <w:rsid w:val="00B65BDC"/>
    <w:rsid w:val="00B66DB2"/>
    <w:rsid w:val="00B71267"/>
    <w:rsid w:val="00B71F51"/>
    <w:rsid w:val="00B75F5B"/>
    <w:rsid w:val="00B83CD8"/>
    <w:rsid w:val="00B905C8"/>
    <w:rsid w:val="00B95B6D"/>
    <w:rsid w:val="00BA2BB6"/>
    <w:rsid w:val="00BA4210"/>
    <w:rsid w:val="00BA5876"/>
    <w:rsid w:val="00BA61E3"/>
    <w:rsid w:val="00BB4199"/>
    <w:rsid w:val="00BB46DC"/>
    <w:rsid w:val="00BC3E86"/>
    <w:rsid w:val="00BF5AE6"/>
    <w:rsid w:val="00C06C7F"/>
    <w:rsid w:val="00C15BDC"/>
    <w:rsid w:val="00C22A11"/>
    <w:rsid w:val="00C241EA"/>
    <w:rsid w:val="00C26620"/>
    <w:rsid w:val="00C26893"/>
    <w:rsid w:val="00C26B7E"/>
    <w:rsid w:val="00C335BE"/>
    <w:rsid w:val="00C34D36"/>
    <w:rsid w:val="00C476A5"/>
    <w:rsid w:val="00C627D6"/>
    <w:rsid w:val="00C64A05"/>
    <w:rsid w:val="00C663E9"/>
    <w:rsid w:val="00C84748"/>
    <w:rsid w:val="00C8509E"/>
    <w:rsid w:val="00C8640C"/>
    <w:rsid w:val="00C9619B"/>
    <w:rsid w:val="00CA0B76"/>
    <w:rsid w:val="00CA7943"/>
    <w:rsid w:val="00CB2858"/>
    <w:rsid w:val="00CB7F65"/>
    <w:rsid w:val="00CD7607"/>
    <w:rsid w:val="00CE297C"/>
    <w:rsid w:val="00D11F5B"/>
    <w:rsid w:val="00D15BE3"/>
    <w:rsid w:val="00D21EC9"/>
    <w:rsid w:val="00D239BC"/>
    <w:rsid w:val="00D31223"/>
    <w:rsid w:val="00D31A56"/>
    <w:rsid w:val="00D3650C"/>
    <w:rsid w:val="00D36A8B"/>
    <w:rsid w:val="00D3725A"/>
    <w:rsid w:val="00D4690C"/>
    <w:rsid w:val="00D47A79"/>
    <w:rsid w:val="00D50664"/>
    <w:rsid w:val="00D55528"/>
    <w:rsid w:val="00D60D4F"/>
    <w:rsid w:val="00D6551C"/>
    <w:rsid w:val="00D81E7F"/>
    <w:rsid w:val="00D82D85"/>
    <w:rsid w:val="00D84F02"/>
    <w:rsid w:val="00D87F9F"/>
    <w:rsid w:val="00D94F6F"/>
    <w:rsid w:val="00D96303"/>
    <w:rsid w:val="00D96532"/>
    <w:rsid w:val="00DB5935"/>
    <w:rsid w:val="00DD34DD"/>
    <w:rsid w:val="00DF0D82"/>
    <w:rsid w:val="00DF1879"/>
    <w:rsid w:val="00DF4F97"/>
    <w:rsid w:val="00DF6634"/>
    <w:rsid w:val="00E23857"/>
    <w:rsid w:val="00E23A08"/>
    <w:rsid w:val="00E3502E"/>
    <w:rsid w:val="00E60805"/>
    <w:rsid w:val="00E62404"/>
    <w:rsid w:val="00E65922"/>
    <w:rsid w:val="00E6596A"/>
    <w:rsid w:val="00E74BD1"/>
    <w:rsid w:val="00E83960"/>
    <w:rsid w:val="00E8783E"/>
    <w:rsid w:val="00E90576"/>
    <w:rsid w:val="00E9166C"/>
    <w:rsid w:val="00E94500"/>
    <w:rsid w:val="00EA1698"/>
    <w:rsid w:val="00EA3948"/>
    <w:rsid w:val="00EB79F1"/>
    <w:rsid w:val="00EC2E9F"/>
    <w:rsid w:val="00EC6FCE"/>
    <w:rsid w:val="00ED5AEB"/>
    <w:rsid w:val="00ED662F"/>
    <w:rsid w:val="00EE3608"/>
    <w:rsid w:val="00EF434B"/>
    <w:rsid w:val="00F02FF5"/>
    <w:rsid w:val="00F0368F"/>
    <w:rsid w:val="00F0381E"/>
    <w:rsid w:val="00F22142"/>
    <w:rsid w:val="00F23BE0"/>
    <w:rsid w:val="00F26455"/>
    <w:rsid w:val="00F26CA6"/>
    <w:rsid w:val="00F31D15"/>
    <w:rsid w:val="00F45723"/>
    <w:rsid w:val="00F554B2"/>
    <w:rsid w:val="00F74BD7"/>
    <w:rsid w:val="00F824B5"/>
    <w:rsid w:val="00F839AA"/>
    <w:rsid w:val="00F84568"/>
    <w:rsid w:val="00F85795"/>
    <w:rsid w:val="00F95F2E"/>
    <w:rsid w:val="00FB6E19"/>
    <w:rsid w:val="00FC3F78"/>
    <w:rsid w:val="00FC49AE"/>
    <w:rsid w:val="00FC5D13"/>
    <w:rsid w:val="00FC5FF4"/>
    <w:rsid w:val="00FD038D"/>
    <w:rsid w:val="00FD043B"/>
    <w:rsid w:val="00FF6DE8"/>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207FC7"/>
  <w15:chartTrackingRefBased/>
  <w15:docId w15:val="{BF5FC520-D00E-47DD-A90A-0EC8D9B2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776"/>
  </w:style>
  <w:style w:type="paragraph" w:styleId="Heading1">
    <w:name w:val="heading 1"/>
    <w:basedOn w:val="Normal"/>
    <w:next w:val="Normal"/>
    <w:link w:val="Heading1Char"/>
    <w:uiPriority w:val="9"/>
    <w:qFormat/>
    <w:rsid w:val="0025696D"/>
    <w:pPr>
      <w:keepNext/>
      <w:keepLines/>
      <w:spacing w:after="120" w:line="264" w:lineRule="auto"/>
      <w:contextualSpacing/>
      <w:outlineLvl w:val="0"/>
    </w:pPr>
    <w:rPr>
      <w:rFonts w:ascii="Franklin Gothic Medium" w:eastAsia="Times New Roman" w:hAnsi="Franklin Gothic Medium" w:cs="Times New Roman"/>
      <w:b/>
      <w:bCs/>
      <w:color w:val="342568"/>
      <w:sz w:val="40"/>
      <w:szCs w:val="28"/>
    </w:rPr>
  </w:style>
  <w:style w:type="paragraph" w:styleId="Heading2">
    <w:name w:val="heading 2"/>
    <w:basedOn w:val="Normal"/>
    <w:next w:val="Normal"/>
    <w:link w:val="Heading2Char"/>
    <w:uiPriority w:val="9"/>
    <w:unhideWhenUsed/>
    <w:qFormat/>
    <w:rsid w:val="00264BAE"/>
    <w:pPr>
      <w:keepNext/>
      <w:keepLines/>
      <w:spacing w:before="240" w:after="60" w:line="264" w:lineRule="auto"/>
      <w:outlineLvl w:val="1"/>
    </w:pPr>
    <w:rPr>
      <w:rFonts w:ascii="Franklin Gothic Medium" w:eastAsia="Times New Roman" w:hAnsi="Franklin Gothic Medium" w:cs="Times New Roman"/>
      <w:b/>
      <w:bCs/>
      <w:color w:val="595959"/>
      <w:sz w:val="32"/>
      <w:szCs w:val="26"/>
    </w:rPr>
  </w:style>
  <w:style w:type="paragraph" w:styleId="Heading3">
    <w:name w:val="heading 3"/>
    <w:basedOn w:val="Normal"/>
    <w:next w:val="Normal"/>
    <w:link w:val="Heading3Char"/>
    <w:uiPriority w:val="9"/>
    <w:unhideWhenUsed/>
    <w:qFormat/>
    <w:rsid w:val="00264BAE"/>
    <w:pPr>
      <w:spacing w:before="240" w:after="120" w:line="276" w:lineRule="auto"/>
      <w:outlineLvl w:val="2"/>
    </w:pPr>
    <w:rPr>
      <w:rFonts w:ascii="Calibri" w:eastAsia="Times New Roman" w:hAnsi="Calibri" w:cs="Times New Roman"/>
      <w:b/>
      <w:bCs/>
      <w:color w:val="595959"/>
      <w:sz w:val="26"/>
      <w:szCs w:val="26"/>
    </w:rPr>
  </w:style>
  <w:style w:type="paragraph" w:styleId="Heading4">
    <w:name w:val="heading 4"/>
    <w:basedOn w:val="Heading3"/>
    <w:next w:val="Normal"/>
    <w:link w:val="Heading4Char"/>
    <w:uiPriority w:val="9"/>
    <w:unhideWhenUsed/>
    <w:qFormat/>
    <w:rsid w:val="00C06C7F"/>
    <w:pPr>
      <w:spacing w:before="60"/>
      <w:outlineLvl w:val="3"/>
    </w:pPr>
    <w:rPr>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semiHidden/>
    <w:unhideWhenUsed/>
    <w:rsid w:val="00A1578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TableGrid1">
    <w:name w:val="Table Grid1"/>
    <w:basedOn w:val="TableNormal"/>
    <w:next w:val="TableGrid"/>
    <w:uiPriority w:val="39"/>
    <w:rsid w:val="00F4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F45723"/>
    <w:pPr>
      <w:ind w:left="720"/>
      <w:contextualSpacing/>
    </w:pPr>
  </w:style>
  <w:style w:type="table" w:customStyle="1" w:styleId="Syllabustables1">
    <w:name w:val="Syllabus tables1"/>
    <w:basedOn w:val="TableNormal"/>
    <w:next w:val="LightList-Accent4"/>
    <w:uiPriority w:val="61"/>
    <w:rsid w:val="00F45723"/>
    <w:pPr>
      <w:spacing w:before="120" w:after="0" w:line="240" w:lineRule="auto"/>
      <w:ind w:left="714" w:hanging="357"/>
    </w:pPr>
    <w:rPr>
      <w:rFonts w:ascii="Arial" w:eastAsiaTheme="minorEastAsia" w:hAnsi="Arial"/>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FFC000"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2Horz">
      <w:pPr>
        <w:wordWrap/>
        <w:spacing w:beforeLines="0" w:before="40" w:beforeAutospacing="0" w:afterLines="0" w:after="40" w:afterAutospacing="0" w:line="240" w:lineRule="auto"/>
        <w:jc w:val="left"/>
      </w:pPr>
    </w:tblStylePr>
  </w:style>
  <w:style w:type="table" w:customStyle="1" w:styleId="LightList-Accent41">
    <w:name w:val="Light List - Accent 41"/>
    <w:basedOn w:val="TableNormal"/>
    <w:next w:val="LightList-Accent4"/>
    <w:uiPriority w:val="61"/>
    <w:semiHidden/>
    <w:unhideWhenUsed/>
    <w:rsid w:val="00F4572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List-Accent42">
    <w:name w:val="Light List - Accent 42"/>
    <w:basedOn w:val="TableNormal"/>
    <w:next w:val="LightList-Accent4"/>
    <w:uiPriority w:val="61"/>
    <w:semiHidden/>
    <w:unhideWhenUsed/>
    <w:rsid w:val="00F4572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Header">
    <w:name w:val="header"/>
    <w:basedOn w:val="Normal"/>
    <w:link w:val="HeaderChar"/>
    <w:uiPriority w:val="99"/>
    <w:unhideWhenUsed/>
    <w:rsid w:val="00854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8AC"/>
  </w:style>
  <w:style w:type="paragraph" w:styleId="Footer">
    <w:name w:val="footer"/>
    <w:basedOn w:val="Normal"/>
    <w:link w:val="FooterChar"/>
    <w:uiPriority w:val="99"/>
    <w:unhideWhenUsed/>
    <w:rsid w:val="00854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8AC"/>
  </w:style>
  <w:style w:type="paragraph" w:styleId="BalloonText">
    <w:name w:val="Balloon Text"/>
    <w:basedOn w:val="Normal"/>
    <w:link w:val="BalloonTextChar"/>
    <w:uiPriority w:val="99"/>
    <w:semiHidden/>
    <w:unhideWhenUsed/>
    <w:rsid w:val="008A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12B"/>
    <w:rPr>
      <w:rFonts w:ascii="Segoe UI" w:hAnsi="Segoe UI" w:cs="Segoe UI"/>
      <w:sz w:val="18"/>
      <w:szCs w:val="18"/>
    </w:rPr>
  </w:style>
  <w:style w:type="table" w:customStyle="1" w:styleId="Syllabustables2">
    <w:name w:val="Syllabus tables2"/>
    <w:basedOn w:val="TableNormal"/>
    <w:next w:val="LightList-Accent4"/>
    <w:uiPriority w:val="61"/>
    <w:unhideWhenUsed/>
    <w:rsid w:val="006D4A5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Syllabustables3">
    <w:name w:val="Syllabus tables3"/>
    <w:basedOn w:val="TableNormal"/>
    <w:next w:val="LightList-Accent4"/>
    <w:uiPriority w:val="61"/>
    <w:unhideWhenUsed/>
    <w:rsid w:val="006D4A5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Syllabustables4">
    <w:name w:val="Syllabus tables4"/>
    <w:basedOn w:val="TableNormal"/>
    <w:next w:val="LightList-Accent4"/>
    <w:uiPriority w:val="61"/>
    <w:unhideWhenUsed/>
    <w:rsid w:val="006D4A5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TOC1">
    <w:name w:val="toc 1"/>
    <w:basedOn w:val="Normal"/>
    <w:next w:val="Normal"/>
    <w:autoRedefine/>
    <w:uiPriority w:val="39"/>
    <w:unhideWhenUsed/>
    <w:rsid w:val="00812EC7"/>
    <w:pPr>
      <w:tabs>
        <w:tab w:val="right" w:leader="dot" w:pos="9016"/>
      </w:tabs>
      <w:spacing w:after="120"/>
    </w:pPr>
    <w:rPr>
      <w:rFonts w:eastAsiaTheme="majorEastAsia"/>
      <w:b/>
      <w:noProof/>
    </w:rPr>
  </w:style>
  <w:style w:type="paragraph" w:styleId="TOC2">
    <w:name w:val="toc 2"/>
    <w:basedOn w:val="Normal"/>
    <w:next w:val="Normal"/>
    <w:autoRedefine/>
    <w:uiPriority w:val="39"/>
    <w:unhideWhenUsed/>
    <w:rsid w:val="00812EC7"/>
    <w:pPr>
      <w:tabs>
        <w:tab w:val="right" w:leader="dot" w:pos="9016"/>
      </w:tabs>
      <w:spacing w:after="120"/>
      <w:ind w:left="220"/>
    </w:pPr>
  </w:style>
  <w:style w:type="character" w:styleId="Hyperlink">
    <w:name w:val="Hyperlink"/>
    <w:basedOn w:val="DefaultParagraphFont"/>
    <w:uiPriority w:val="99"/>
    <w:unhideWhenUsed/>
    <w:rsid w:val="00267986"/>
    <w:rPr>
      <w:color w:val="580F8B"/>
      <w:u w:val="single"/>
    </w:rPr>
  </w:style>
  <w:style w:type="character" w:customStyle="1" w:styleId="Heading1Char">
    <w:name w:val="Heading 1 Char"/>
    <w:basedOn w:val="DefaultParagraphFont"/>
    <w:link w:val="Heading1"/>
    <w:uiPriority w:val="9"/>
    <w:rsid w:val="0025696D"/>
    <w:rPr>
      <w:rFonts w:ascii="Franklin Gothic Medium" w:eastAsia="Times New Roman" w:hAnsi="Franklin Gothic Medium" w:cs="Times New Roman"/>
      <w:b/>
      <w:bCs/>
      <w:color w:val="342568"/>
      <w:sz w:val="40"/>
      <w:szCs w:val="28"/>
    </w:rPr>
  </w:style>
  <w:style w:type="character" w:customStyle="1" w:styleId="Heading2Char">
    <w:name w:val="Heading 2 Char"/>
    <w:basedOn w:val="DefaultParagraphFont"/>
    <w:link w:val="Heading2"/>
    <w:uiPriority w:val="9"/>
    <w:rsid w:val="00264BAE"/>
    <w:rPr>
      <w:rFonts w:ascii="Franklin Gothic Medium" w:eastAsia="Times New Roman" w:hAnsi="Franklin Gothic Medium" w:cs="Times New Roman"/>
      <w:b/>
      <w:bCs/>
      <w:color w:val="595959"/>
      <w:sz w:val="32"/>
      <w:szCs w:val="26"/>
    </w:rPr>
  </w:style>
  <w:style w:type="character" w:customStyle="1" w:styleId="Heading3Char">
    <w:name w:val="Heading 3 Char"/>
    <w:basedOn w:val="DefaultParagraphFont"/>
    <w:link w:val="Heading3"/>
    <w:uiPriority w:val="9"/>
    <w:rsid w:val="00264BAE"/>
    <w:rPr>
      <w:rFonts w:ascii="Calibri" w:eastAsia="Times New Roman" w:hAnsi="Calibri" w:cs="Times New Roman"/>
      <w:b/>
      <w:bCs/>
      <w:color w:val="595959"/>
      <w:sz w:val="26"/>
      <w:szCs w:val="26"/>
    </w:rPr>
  </w:style>
  <w:style w:type="character" w:customStyle="1" w:styleId="Heading4Char">
    <w:name w:val="Heading 4 Char"/>
    <w:basedOn w:val="DefaultParagraphFont"/>
    <w:link w:val="Heading4"/>
    <w:uiPriority w:val="9"/>
    <w:rsid w:val="00C06C7F"/>
    <w:rPr>
      <w:rFonts w:ascii="Calibri" w:eastAsia="Times New Roman" w:hAnsi="Calibri" w:cs="Times New Roman"/>
      <w:b/>
      <w:bCs/>
      <w:szCs w:val="26"/>
    </w:rPr>
  </w:style>
  <w:style w:type="paragraph" w:styleId="NoSpacing">
    <w:name w:val="No Spacing"/>
    <w:basedOn w:val="Normal"/>
    <w:uiPriority w:val="1"/>
    <w:qFormat/>
    <w:rsid w:val="00DB5935"/>
    <w:pPr>
      <w:keepNext/>
      <w:spacing w:after="0" w:line="264" w:lineRule="auto"/>
    </w:pPr>
    <w:rPr>
      <w:rFonts w:ascii="Calibri" w:eastAsiaTheme="minorEastAsia" w:hAnsi="Calibri"/>
    </w:rPr>
  </w:style>
  <w:style w:type="paragraph" w:customStyle="1" w:styleId="csbullet">
    <w:name w:val="csbullet"/>
    <w:basedOn w:val="Normal"/>
    <w:rsid w:val="00DB5935"/>
    <w:pPr>
      <w:tabs>
        <w:tab w:val="left" w:pos="-851"/>
      </w:tabs>
      <w:spacing w:before="120" w:after="120" w:line="280" w:lineRule="exact"/>
    </w:pPr>
    <w:rPr>
      <w:rFonts w:ascii="Times New Roman" w:eastAsia="Times New Roman" w:hAnsi="Times New Roman" w:cs="Times New Roman"/>
      <w:szCs w:val="20"/>
    </w:rPr>
  </w:style>
  <w:style w:type="paragraph" w:styleId="ListBullet">
    <w:name w:val="List Bullet"/>
    <w:basedOn w:val="ListParagraph"/>
    <w:uiPriority w:val="99"/>
    <w:unhideWhenUsed/>
    <w:qFormat/>
    <w:rsid w:val="002E741E"/>
    <w:pPr>
      <w:numPr>
        <w:numId w:val="5"/>
      </w:numPr>
      <w:spacing w:before="120" w:after="120" w:line="276" w:lineRule="auto"/>
      <w:ind w:left="425" w:hanging="425"/>
      <w:contextualSpacing w:val="0"/>
    </w:pPr>
  </w:style>
  <w:style w:type="paragraph" w:styleId="ListBullet2">
    <w:name w:val="List Bullet 2"/>
    <w:basedOn w:val="Normal"/>
    <w:uiPriority w:val="99"/>
    <w:unhideWhenUsed/>
    <w:qFormat/>
    <w:rsid w:val="0044394F"/>
    <w:pPr>
      <w:numPr>
        <w:numId w:val="2"/>
      </w:numPr>
      <w:spacing w:before="120" w:after="120" w:line="276" w:lineRule="auto"/>
      <w:ind w:left="850" w:hanging="425"/>
    </w:pPr>
    <w:rPr>
      <w:rFonts w:ascii="Calibri" w:eastAsiaTheme="minorEastAsia" w:hAnsi="Calibri"/>
      <w:bCs/>
    </w:rPr>
  </w:style>
  <w:style w:type="character" w:styleId="FollowedHyperlink">
    <w:name w:val="FollowedHyperlink"/>
    <w:basedOn w:val="DefaultParagraphFont"/>
    <w:uiPriority w:val="99"/>
    <w:semiHidden/>
    <w:unhideWhenUsed/>
    <w:rsid w:val="00267986"/>
    <w:rPr>
      <w:color w:val="646464"/>
      <w:u w:val="single"/>
    </w:rPr>
  </w:style>
  <w:style w:type="table" w:customStyle="1" w:styleId="Plainpurple">
    <w:name w:val="Plain purple"/>
    <w:basedOn w:val="TableNormal"/>
    <w:uiPriority w:val="99"/>
    <w:rsid w:val="00BB4199"/>
    <w:pPr>
      <w:spacing w:after="0" w:line="240" w:lineRule="auto"/>
    </w:pPr>
    <w:rPr>
      <w:sz w:val="20"/>
    </w:rPr>
    <w:tblPr>
      <w:tblBorders>
        <w:top w:val="single" w:sz="4" w:space="0" w:color="9688BE"/>
        <w:left w:val="single" w:sz="4" w:space="0" w:color="9688BE"/>
        <w:bottom w:val="single" w:sz="4" w:space="0" w:color="9688BE"/>
        <w:right w:val="single" w:sz="4" w:space="0" w:color="9688BE"/>
        <w:insideH w:val="single" w:sz="4" w:space="0" w:color="9688BE"/>
        <w:insideV w:val="single" w:sz="4" w:space="0" w:color="9688BE"/>
      </w:tblBorders>
    </w:tblPr>
  </w:style>
  <w:style w:type="paragraph" w:styleId="NormalWeb">
    <w:name w:val="Normal (Web)"/>
    <w:basedOn w:val="Normal"/>
    <w:uiPriority w:val="99"/>
    <w:semiHidden/>
    <w:unhideWhenUsed/>
    <w:rsid w:val="007B7776"/>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Bodytextbc">
    <w:name w:val="Body text bc"/>
    <w:qFormat/>
    <w:rsid w:val="00014220"/>
    <w:pPr>
      <w:spacing w:after="200" w:line="276"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reativecommons.org/licenses/by/4.0/" TargetMode="External"/><Relationship Id="rId18" Type="http://schemas.openxmlformats.org/officeDocument/2006/relationships/hyperlink" Target="www.scsa.wa.edu.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2914F-955B-4A25-BBE0-42AEA2D6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5505</Words>
  <Characters>33529</Characters>
  <Application>Microsoft Office Word</Application>
  <DocSecurity>0</DocSecurity>
  <Lines>670</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Leech</dc:creator>
  <cp:keywords/>
  <dc:description/>
  <cp:lastModifiedBy>Sukhdeep Kaur</cp:lastModifiedBy>
  <cp:revision>4</cp:revision>
  <cp:lastPrinted>2024-01-29T03:55:00Z</cp:lastPrinted>
  <dcterms:created xsi:type="dcterms:W3CDTF">2024-01-29T03:56:00Z</dcterms:created>
  <dcterms:modified xsi:type="dcterms:W3CDTF">2024-02-08T03:05:00Z</dcterms:modified>
</cp:coreProperties>
</file>