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75" w:rsidRPr="00E13675" w:rsidRDefault="00E13675" w:rsidP="00E13675">
      <w:pPr>
        <w:keepNext/>
        <w:spacing w:before="3500" w:after="200" w:line="276" w:lineRule="auto"/>
        <w:jc w:val="center"/>
        <w:outlineLvl w:val="0"/>
        <w:rPr>
          <w:rFonts w:ascii="Franklin Gothic Book" w:hAnsi="Franklin Gothic Book"/>
          <w:b/>
          <w:smallCaps/>
          <w:color w:val="9688BE"/>
          <w:sz w:val="36"/>
          <w:szCs w:val="36"/>
          <w:lang w:val="en-AU" w:eastAsia="x-none"/>
        </w:rPr>
      </w:pPr>
      <w:r w:rsidRPr="00E13675">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060CF735" wp14:editId="3A7460EE">
            <wp:simplePos x="0" y="0"/>
            <wp:positionH relativeFrom="column">
              <wp:posOffset>-6105525</wp:posOffset>
            </wp:positionH>
            <wp:positionV relativeFrom="paragraph">
              <wp:posOffset>657860</wp:posOffset>
            </wp:positionV>
            <wp:extent cx="11631295" cy="9121775"/>
            <wp:effectExtent l="0" t="0" r="0" b="0"/>
            <wp:wrapNone/>
            <wp:docPr id="1" name="Picture 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E13675">
        <w:rPr>
          <w:rFonts w:ascii="Franklin Gothic Book" w:hAnsi="Franklin Gothic Book"/>
          <w:b/>
          <w:smallCaps/>
          <w:color w:val="9688BE"/>
          <w:sz w:val="36"/>
          <w:szCs w:val="36"/>
          <w:lang w:val="en-AU" w:eastAsia="x-none"/>
        </w:rPr>
        <w:t xml:space="preserve">Sample </w:t>
      </w:r>
      <w:r>
        <w:rPr>
          <w:rFonts w:ascii="Franklin Gothic Book" w:hAnsi="Franklin Gothic Book"/>
          <w:b/>
          <w:smallCaps/>
          <w:color w:val="9688BE"/>
          <w:sz w:val="36"/>
          <w:szCs w:val="36"/>
          <w:lang w:val="en-AU" w:eastAsia="x-none"/>
        </w:rPr>
        <w:t>Assessment</w:t>
      </w:r>
      <w:r w:rsidRPr="00E13675">
        <w:rPr>
          <w:rFonts w:ascii="Franklin Gothic Book" w:hAnsi="Franklin Gothic Book"/>
          <w:b/>
          <w:smallCaps/>
          <w:color w:val="9688BE"/>
          <w:sz w:val="36"/>
          <w:szCs w:val="36"/>
          <w:lang w:val="en-AU" w:eastAsia="x-none"/>
        </w:rPr>
        <w:t xml:space="preserve"> Outline</w:t>
      </w:r>
    </w:p>
    <w:p w:rsidR="00E13675" w:rsidRPr="00E13675" w:rsidRDefault="00E13675" w:rsidP="00E1367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E13675">
        <w:rPr>
          <w:rFonts w:ascii="Franklin Gothic Medium" w:hAnsi="Franklin Gothic Medium"/>
          <w:smallCaps/>
          <w:color w:val="5F497A"/>
          <w:sz w:val="28"/>
          <w:szCs w:val="28"/>
          <w:lang w:val="en-AU" w:eastAsia="x-none"/>
        </w:rPr>
        <w:t>Marine and Maritime Studies</w:t>
      </w:r>
    </w:p>
    <w:p w:rsidR="00E13675" w:rsidRPr="00E13675" w:rsidRDefault="00E13675" w:rsidP="00E1367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E13675">
        <w:rPr>
          <w:rFonts w:ascii="Franklin Gothic Medium" w:hAnsi="Franklin Gothic Medium"/>
          <w:smallCaps/>
          <w:color w:val="5F497A"/>
          <w:sz w:val="28"/>
          <w:szCs w:val="28"/>
          <w:lang w:val="en-AU" w:eastAsia="x-none"/>
        </w:rPr>
        <w:t>ATAR Year 11</w:t>
      </w:r>
    </w:p>
    <w:p w:rsidR="00E13675" w:rsidRPr="00E13675" w:rsidRDefault="00E13675" w:rsidP="00E13675">
      <w:pPr>
        <w:keepNext/>
        <w:jc w:val="center"/>
        <w:outlineLvl w:val="0"/>
        <w:rPr>
          <w:rFonts w:ascii="Calibri" w:hAnsi="Calibri"/>
          <w:b/>
          <w:sz w:val="24"/>
          <w:szCs w:val="24"/>
          <w:lang w:val="x-none" w:eastAsia="x-none"/>
        </w:rPr>
      </w:pPr>
    </w:p>
    <w:p w:rsidR="00E13675" w:rsidRPr="00E13675" w:rsidRDefault="00E13675" w:rsidP="00E13675">
      <w:pPr>
        <w:keepNext/>
        <w:spacing w:before="3500"/>
        <w:jc w:val="center"/>
        <w:outlineLvl w:val="0"/>
        <w:rPr>
          <w:rFonts w:ascii="Franklin Gothic Medium" w:hAnsi="Franklin Gothic Medium"/>
          <w:smallCaps/>
          <w:color w:val="463969"/>
          <w:sz w:val="52"/>
          <w:szCs w:val="52"/>
          <w:lang w:val="en-AU" w:eastAsia="x-none"/>
        </w:rPr>
      </w:pPr>
    </w:p>
    <w:p w:rsidR="00E13675" w:rsidRPr="00E13675" w:rsidRDefault="00E13675" w:rsidP="00E13675">
      <w:pPr>
        <w:rPr>
          <w:rFonts w:ascii="Times New Roman" w:hAnsi="Times New Roman"/>
          <w:b/>
          <w:sz w:val="28"/>
          <w:szCs w:val="28"/>
          <w:lang w:val="en-AU"/>
        </w:rPr>
      </w:pPr>
    </w:p>
    <w:p w:rsidR="00E13675" w:rsidRPr="00E13675" w:rsidRDefault="00E13675" w:rsidP="00E13675">
      <w:pPr>
        <w:spacing w:before="10000" w:after="80" w:line="264" w:lineRule="auto"/>
        <w:jc w:val="both"/>
        <w:rPr>
          <w:rFonts w:ascii="Times New Roman" w:hAnsi="Times New Roman"/>
          <w:b/>
          <w:sz w:val="16"/>
          <w:szCs w:val="24"/>
          <w:lang w:val="en-AU"/>
        </w:rPr>
      </w:pPr>
    </w:p>
    <w:p w:rsidR="00E13675" w:rsidRPr="00E13675" w:rsidRDefault="00E13675" w:rsidP="00E13675">
      <w:pPr>
        <w:spacing w:before="10000" w:after="80" w:line="264" w:lineRule="auto"/>
        <w:jc w:val="both"/>
        <w:rPr>
          <w:rFonts w:ascii="Calibri" w:hAnsi="Calibri"/>
          <w:b/>
          <w:sz w:val="16"/>
          <w:szCs w:val="24"/>
          <w:lang w:val="en-AU"/>
        </w:rPr>
      </w:pPr>
      <w:r w:rsidRPr="00E13675">
        <w:rPr>
          <w:rFonts w:ascii="Calibri" w:hAnsi="Calibri"/>
          <w:b/>
          <w:sz w:val="16"/>
          <w:szCs w:val="24"/>
          <w:lang w:val="en-AU"/>
        </w:rPr>
        <w:t>Copyright</w:t>
      </w:r>
    </w:p>
    <w:p w:rsidR="00E13675" w:rsidRPr="00E13675" w:rsidRDefault="00E13675" w:rsidP="00E13675">
      <w:pPr>
        <w:spacing w:after="80" w:line="264" w:lineRule="auto"/>
        <w:jc w:val="both"/>
        <w:rPr>
          <w:rFonts w:ascii="Calibri" w:hAnsi="Calibri"/>
          <w:sz w:val="16"/>
          <w:szCs w:val="24"/>
          <w:lang w:val="en-AU"/>
        </w:rPr>
      </w:pPr>
      <w:r w:rsidRPr="00E13675">
        <w:rPr>
          <w:rFonts w:ascii="Calibri" w:hAnsi="Calibri"/>
          <w:sz w:val="16"/>
          <w:szCs w:val="24"/>
          <w:lang w:val="en-AU"/>
        </w:rPr>
        <w:t>© School Curriculum and Standards Authority, 2014</w:t>
      </w:r>
    </w:p>
    <w:p w:rsidR="00E13675" w:rsidRPr="00E13675" w:rsidRDefault="00E13675" w:rsidP="00E13675">
      <w:pPr>
        <w:spacing w:after="80" w:line="264" w:lineRule="auto"/>
        <w:jc w:val="both"/>
        <w:rPr>
          <w:rFonts w:ascii="Calibri" w:hAnsi="Calibri"/>
          <w:sz w:val="16"/>
          <w:szCs w:val="24"/>
          <w:lang w:val="en-AU"/>
        </w:rPr>
      </w:pPr>
      <w:r w:rsidRPr="00E13675">
        <w:rPr>
          <w:rFonts w:ascii="Calibri" w:hAnsi="Calibri"/>
          <w:sz w:val="16"/>
          <w:szCs w:val="24"/>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13675" w:rsidRPr="00E13675" w:rsidRDefault="00E13675" w:rsidP="00E13675">
      <w:pPr>
        <w:spacing w:after="80" w:line="264" w:lineRule="auto"/>
        <w:jc w:val="both"/>
        <w:rPr>
          <w:rFonts w:asciiTheme="minorHAnsi" w:hAnsiTheme="minorHAnsi"/>
          <w:sz w:val="16"/>
          <w:szCs w:val="16"/>
          <w:lang w:val="en-AU"/>
        </w:rPr>
      </w:pPr>
      <w:r w:rsidRPr="00E13675">
        <w:rPr>
          <w:rFonts w:ascii="Calibri" w:hAnsi="Calibri"/>
          <w:sz w:val="16"/>
          <w:szCs w:val="24"/>
          <w:lang w:val="en-AU"/>
        </w:rPr>
        <w:t xml:space="preserve">Copying or communication for any other purpose can be done only within the terms of the </w:t>
      </w:r>
      <w:r w:rsidRPr="00E13675">
        <w:rPr>
          <w:rFonts w:ascii="Calibri" w:hAnsi="Calibri"/>
          <w:iCs/>
          <w:sz w:val="16"/>
          <w:szCs w:val="24"/>
          <w:lang w:val="en-AU"/>
        </w:rPr>
        <w:t>Copyright Act 1968</w:t>
      </w:r>
      <w:r w:rsidRPr="00E13675">
        <w:rPr>
          <w:rFonts w:ascii="Calibri" w:hAnsi="Calibri"/>
          <w:sz w:val="16"/>
          <w:szCs w:val="24"/>
          <w:lang w:val="en-AU"/>
        </w:rPr>
        <w:t xml:space="preserve"> or with prior written permission of the School Curriculum and Standards Authority. Copying or communication of any third party copyright material can be </w:t>
      </w:r>
      <w:r w:rsidRPr="00E13675">
        <w:rPr>
          <w:rFonts w:asciiTheme="minorHAnsi" w:hAnsiTheme="minorHAnsi"/>
          <w:sz w:val="16"/>
          <w:szCs w:val="16"/>
          <w:lang w:val="en-AU"/>
        </w:rPr>
        <w:t xml:space="preserve">done only within the terms of the </w:t>
      </w:r>
      <w:r w:rsidRPr="00E13675">
        <w:rPr>
          <w:rFonts w:asciiTheme="minorHAnsi" w:hAnsiTheme="minorHAnsi"/>
          <w:iCs/>
          <w:sz w:val="16"/>
          <w:szCs w:val="16"/>
          <w:lang w:val="en-AU"/>
        </w:rPr>
        <w:t>Copyright Act 1968</w:t>
      </w:r>
      <w:r w:rsidRPr="00E13675">
        <w:rPr>
          <w:rFonts w:asciiTheme="minorHAnsi" w:hAnsiTheme="minorHAnsi"/>
          <w:sz w:val="16"/>
          <w:szCs w:val="16"/>
          <w:lang w:val="en-AU"/>
        </w:rPr>
        <w:t xml:space="preserve"> or with permission of the copyright owners.</w:t>
      </w:r>
    </w:p>
    <w:p w:rsidR="00205FC8" w:rsidRPr="00512DE6" w:rsidRDefault="00205FC8" w:rsidP="00205FC8">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E13675" w:rsidRPr="00E13675" w:rsidRDefault="00E13675" w:rsidP="00E13675">
      <w:pPr>
        <w:spacing w:after="80" w:line="264" w:lineRule="auto"/>
        <w:jc w:val="both"/>
        <w:rPr>
          <w:rFonts w:ascii="Calibri" w:hAnsi="Calibri"/>
          <w:b/>
          <w:sz w:val="16"/>
          <w:szCs w:val="24"/>
          <w:lang w:val="en-AU"/>
        </w:rPr>
      </w:pPr>
      <w:r w:rsidRPr="00E13675">
        <w:rPr>
          <w:rFonts w:ascii="Calibri" w:hAnsi="Calibri"/>
          <w:b/>
          <w:sz w:val="16"/>
          <w:szCs w:val="24"/>
          <w:lang w:val="en-AU"/>
        </w:rPr>
        <w:t>Disclaimer</w:t>
      </w:r>
    </w:p>
    <w:p w:rsidR="00E13675" w:rsidRPr="00E13675" w:rsidRDefault="00E13675" w:rsidP="00E13675">
      <w:pPr>
        <w:spacing w:line="264" w:lineRule="auto"/>
        <w:jc w:val="both"/>
        <w:rPr>
          <w:rFonts w:ascii="Calibri" w:hAnsi="Calibri"/>
          <w:sz w:val="16"/>
          <w:szCs w:val="24"/>
          <w:lang w:val="en-AU"/>
        </w:rPr>
      </w:pPr>
      <w:r w:rsidRPr="00E13675">
        <w:rPr>
          <w:rFonts w:ascii="Calibri" w:hAnsi="Calibri"/>
          <w:sz w:val="16"/>
          <w:szCs w:val="24"/>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E13675" w:rsidRDefault="00E13675" w:rsidP="00E35001">
      <w:pPr>
        <w:pStyle w:val="csbullet"/>
        <w:numPr>
          <w:ilvl w:val="0"/>
          <w:numId w:val="0"/>
        </w:numPr>
        <w:tabs>
          <w:tab w:val="left" w:pos="0"/>
        </w:tabs>
        <w:spacing w:before="0" w:after="0" w:line="360" w:lineRule="auto"/>
        <w:ind w:left="-567"/>
        <w:rPr>
          <w:rFonts w:ascii="Arial" w:hAnsi="Arial" w:cs="Arial"/>
          <w:b/>
          <w:sz w:val="26"/>
          <w:szCs w:val="26"/>
          <w:lang w:val="it-IT"/>
        </w:rPr>
        <w:sectPr w:rsidR="00E13675" w:rsidSect="00E13675">
          <w:headerReference w:type="default" r:id="rId10"/>
          <w:footerReference w:type="even" r:id="rId11"/>
          <w:footerReference w:type="default" r:id="rId12"/>
          <w:headerReference w:type="first" r:id="rId13"/>
          <w:pgSz w:w="11906" w:h="16838"/>
          <w:pgMar w:top="1440" w:right="1416" w:bottom="1440" w:left="1418" w:header="708" w:footer="709" w:gutter="0"/>
          <w:cols w:space="708"/>
          <w:titlePg/>
          <w:docGrid w:linePitch="360"/>
        </w:sectPr>
      </w:pPr>
    </w:p>
    <w:p w:rsidR="007B24A2" w:rsidRDefault="007B24A2" w:rsidP="00F15962">
      <w:pPr>
        <w:pStyle w:val="Heading1"/>
        <w:spacing w:before="0"/>
        <w:ind w:left="-426"/>
        <w:rPr>
          <w:sz w:val="28"/>
          <w:szCs w:val="28"/>
        </w:rPr>
      </w:pPr>
      <w:r>
        <w:rPr>
          <w:sz w:val="28"/>
          <w:szCs w:val="28"/>
        </w:rPr>
        <w:lastRenderedPageBreak/>
        <w:t>Sample assessment outline</w:t>
      </w:r>
    </w:p>
    <w:p w:rsidR="007B24A2" w:rsidRPr="006D74DC" w:rsidRDefault="007B24A2" w:rsidP="00F15962">
      <w:pPr>
        <w:pStyle w:val="Heading1"/>
        <w:spacing w:before="0"/>
        <w:ind w:left="-426"/>
        <w:rPr>
          <w:sz w:val="28"/>
          <w:szCs w:val="28"/>
        </w:rPr>
      </w:pPr>
      <w:r>
        <w:rPr>
          <w:sz w:val="28"/>
          <w:szCs w:val="28"/>
        </w:rPr>
        <w:t>Marine and Maritime Studies – ATAR Year 11</w:t>
      </w:r>
    </w:p>
    <w:p w:rsidR="007B24A2" w:rsidRDefault="007B24A2" w:rsidP="00F15962">
      <w:pPr>
        <w:pStyle w:val="Heading2"/>
        <w:ind w:left="-426"/>
      </w:pPr>
      <w:r>
        <w:t>Units 1 and 2</w:t>
      </w:r>
    </w:p>
    <w:tbl>
      <w:tblPr>
        <w:tblW w:w="5278" w:type="pct"/>
        <w:tblInd w:w="-42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844"/>
        <w:gridCol w:w="1560"/>
        <w:gridCol w:w="1418"/>
        <w:gridCol w:w="1843"/>
        <w:gridCol w:w="8080"/>
      </w:tblGrid>
      <w:tr w:rsidR="00F15962" w:rsidRPr="002F2A8F" w:rsidTr="007E6B2F">
        <w:tc>
          <w:tcPr>
            <w:tcW w:w="625" w:type="pct"/>
            <w:tcBorders>
              <w:right w:val="single" w:sz="4" w:space="0" w:color="FFFFFF" w:themeColor="background1"/>
            </w:tcBorders>
            <w:shd w:val="clear" w:color="auto" w:fill="BD9FCF" w:themeFill="accent4"/>
            <w:vAlign w:val="center"/>
            <w:hideMark/>
          </w:tcPr>
          <w:p w:rsidR="007B24A2" w:rsidRPr="0089169C" w:rsidRDefault="007B24A2" w:rsidP="007E6B2F">
            <w:pPr>
              <w:jc w:val="center"/>
              <w:rPr>
                <w:rFonts w:asciiTheme="minorHAnsi" w:hAnsiTheme="minorHAnsi" w:cs="Arial"/>
                <w:b/>
                <w:color w:val="FFFFFF" w:themeColor="background1"/>
                <w:sz w:val="18"/>
                <w:szCs w:val="18"/>
                <w:lang w:val="en-AU"/>
              </w:rPr>
            </w:pPr>
            <w:r w:rsidRPr="0089169C">
              <w:rPr>
                <w:rFonts w:asciiTheme="minorHAnsi" w:hAnsiTheme="minorHAnsi" w:cs="Arial"/>
                <w:b/>
                <w:color w:val="FFFFFF" w:themeColor="background1"/>
                <w:sz w:val="18"/>
                <w:szCs w:val="18"/>
                <w:lang w:val="en-AU"/>
              </w:rPr>
              <w:t xml:space="preserve">Assessment type </w:t>
            </w:r>
            <w:r w:rsidRPr="0089169C">
              <w:rPr>
                <w:rFonts w:asciiTheme="minorHAnsi" w:hAnsiTheme="minorHAnsi" w:cs="Arial"/>
                <w:b/>
                <w:color w:val="FFFFFF" w:themeColor="background1"/>
                <w:sz w:val="18"/>
                <w:szCs w:val="18"/>
                <w:lang w:val="en-AU"/>
              </w:rPr>
              <w:br/>
            </w:r>
            <w:r w:rsidRPr="0089169C">
              <w:rPr>
                <w:rFonts w:asciiTheme="minorHAnsi" w:hAnsiTheme="minorHAnsi" w:cs="Arial"/>
                <w:b/>
                <w:bCs/>
                <w:color w:val="FFFFFF" w:themeColor="background1"/>
                <w:sz w:val="18"/>
                <w:szCs w:val="18"/>
                <w:lang w:val="en-US"/>
              </w:rPr>
              <w:t>(from syllabus)</w:t>
            </w:r>
          </w:p>
        </w:tc>
        <w:tc>
          <w:tcPr>
            <w:tcW w:w="529" w:type="pct"/>
            <w:tcBorders>
              <w:left w:val="single" w:sz="4" w:space="0" w:color="FFFFFF" w:themeColor="background1"/>
              <w:right w:val="single" w:sz="4" w:space="0" w:color="FFFFFF" w:themeColor="background1"/>
            </w:tcBorders>
            <w:shd w:val="clear" w:color="auto" w:fill="BD9FCF" w:themeFill="accent4"/>
            <w:vAlign w:val="center"/>
          </w:tcPr>
          <w:p w:rsidR="007B24A2" w:rsidRDefault="007B24A2" w:rsidP="007E6B2F">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Assessment type weighting</w:t>
            </w:r>
          </w:p>
          <w:p w:rsidR="007B24A2" w:rsidRPr="0089169C" w:rsidRDefault="007B24A2" w:rsidP="007E6B2F">
            <w:pPr>
              <w:jc w:val="center"/>
              <w:rPr>
                <w:rFonts w:asciiTheme="minorHAnsi" w:hAnsiTheme="minorHAnsi" w:cs="Arial"/>
                <w:b/>
                <w:bCs/>
                <w:color w:val="FFFFFF" w:themeColor="background1"/>
                <w:sz w:val="18"/>
                <w:szCs w:val="18"/>
                <w:lang w:val="en-US"/>
              </w:rPr>
            </w:pPr>
            <w:r w:rsidRPr="0089169C">
              <w:rPr>
                <w:rFonts w:asciiTheme="minorHAnsi" w:hAnsiTheme="minorHAnsi" w:cs="Arial"/>
                <w:b/>
                <w:bCs/>
                <w:color w:val="FFFFFF" w:themeColor="background1"/>
                <w:sz w:val="18"/>
                <w:szCs w:val="18"/>
                <w:lang w:val="en-US"/>
              </w:rPr>
              <w:t>(from syllabus)</w:t>
            </w:r>
          </w:p>
        </w:tc>
        <w:tc>
          <w:tcPr>
            <w:tcW w:w="481" w:type="pct"/>
            <w:tcBorders>
              <w:left w:val="single" w:sz="4" w:space="0" w:color="FFFFFF" w:themeColor="background1"/>
              <w:right w:val="single" w:sz="4" w:space="0" w:color="FFFFFF" w:themeColor="background1"/>
            </w:tcBorders>
            <w:shd w:val="clear" w:color="auto" w:fill="BD9FCF" w:themeFill="accent4"/>
            <w:vAlign w:val="center"/>
          </w:tcPr>
          <w:p w:rsidR="007B24A2" w:rsidRPr="0089169C" w:rsidRDefault="007B24A2" w:rsidP="007E6B2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Assessment</w:t>
            </w:r>
          </w:p>
          <w:p w:rsidR="007B24A2" w:rsidRPr="0089169C" w:rsidRDefault="007B24A2" w:rsidP="007E6B2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task</w:t>
            </w:r>
          </w:p>
          <w:p w:rsidR="007B24A2" w:rsidRPr="0089169C" w:rsidRDefault="007B24A2" w:rsidP="007E6B2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weighting</w:t>
            </w:r>
          </w:p>
        </w:tc>
        <w:tc>
          <w:tcPr>
            <w:tcW w:w="625" w:type="pct"/>
            <w:tcBorders>
              <w:left w:val="single" w:sz="4" w:space="0" w:color="FFFFFF" w:themeColor="background1"/>
              <w:right w:val="single" w:sz="4" w:space="0" w:color="FFFFFF" w:themeColor="background1"/>
            </w:tcBorders>
            <w:shd w:val="clear" w:color="auto" w:fill="BD9FCF" w:themeFill="accent4"/>
            <w:vAlign w:val="center"/>
          </w:tcPr>
          <w:p w:rsidR="007B24A2" w:rsidRPr="0089169C" w:rsidRDefault="00EE5544" w:rsidP="00A1731B">
            <w:pPr>
              <w:jc w:val="center"/>
              <w:rPr>
                <w:rFonts w:asciiTheme="minorHAnsi" w:hAnsiTheme="minorHAnsi" w:cs="Arial"/>
                <w:b/>
                <w:bCs/>
                <w:color w:val="FFFFFF" w:themeColor="background1"/>
                <w:sz w:val="18"/>
                <w:szCs w:val="18"/>
                <w:lang w:val="en-US"/>
              </w:rPr>
            </w:pPr>
            <w:r w:rsidRPr="0089169C">
              <w:rPr>
                <w:rFonts w:asciiTheme="minorHAnsi" w:hAnsiTheme="minorHAnsi" w:cs="Arial"/>
                <w:b/>
                <w:bCs/>
                <w:color w:val="FFFFFF" w:themeColor="background1"/>
                <w:sz w:val="18"/>
                <w:szCs w:val="18"/>
                <w:lang w:val="en-US"/>
              </w:rPr>
              <w:t>When</w:t>
            </w:r>
          </w:p>
        </w:tc>
        <w:tc>
          <w:tcPr>
            <w:tcW w:w="2740" w:type="pct"/>
            <w:tcBorders>
              <w:left w:val="single" w:sz="4" w:space="0" w:color="FFFFFF" w:themeColor="background1"/>
            </w:tcBorders>
            <w:shd w:val="clear" w:color="auto" w:fill="BD9FCF" w:themeFill="accent4"/>
            <w:vAlign w:val="center"/>
            <w:hideMark/>
          </w:tcPr>
          <w:p w:rsidR="007B24A2" w:rsidRPr="002F2A8F" w:rsidRDefault="007B24A2" w:rsidP="007E6B2F">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F15962" w:rsidRPr="007B24A2" w:rsidTr="00F15962">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576"/>
        </w:trPr>
        <w:tc>
          <w:tcPr>
            <w:tcW w:w="625" w:type="pct"/>
            <w:vMerge w:val="restart"/>
            <w:vAlign w:val="center"/>
          </w:tcPr>
          <w:p w:rsidR="00ED4901" w:rsidRPr="007B24A2" w:rsidRDefault="009E283E" w:rsidP="005B4B65">
            <w:pPr>
              <w:tabs>
                <w:tab w:val="left" w:pos="1440"/>
                <w:tab w:val="left" w:pos="4140"/>
                <w:tab w:val="left" w:pos="4800"/>
              </w:tabs>
              <w:ind w:left="3"/>
              <w:jc w:val="center"/>
              <w:rPr>
                <w:rFonts w:asciiTheme="minorHAnsi" w:hAnsiTheme="minorHAnsi" w:cs="Arial"/>
                <w:sz w:val="20"/>
                <w:szCs w:val="20"/>
                <w:lang w:val="en-AU"/>
              </w:rPr>
            </w:pPr>
            <w:r w:rsidRPr="007B24A2">
              <w:rPr>
                <w:rFonts w:asciiTheme="minorHAnsi" w:hAnsiTheme="minorHAnsi" w:cs="Arial"/>
                <w:sz w:val="20"/>
                <w:szCs w:val="20"/>
                <w:lang w:val="en-AU"/>
              </w:rPr>
              <w:t>Science inquiry/</w:t>
            </w:r>
            <w:r w:rsidR="00050BB3">
              <w:rPr>
                <w:rFonts w:asciiTheme="minorHAnsi" w:hAnsiTheme="minorHAnsi" w:cs="Arial"/>
                <w:sz w:val="20"/>
                <w:szCs w:val="20"/>
                <w:lang w:val="en-AU"/>
              </w:rPr>
              <w:br/>
            </w:r>
            <w:r w:rsidRPr="007B24A2">
              <w:rPr>
                <w:rFonts w:asciiTheme="minorHAnsi" w:hAnsiTheme="minorHAnsi" w:cs="Arial"/>
                <w:sz w:val="20"/>
                <w:szCs w:val="20"/>
                <w:lang w:val="en-AU"/>
              </w:rPr>
              <w:t>Scientific skills/</w:t>
            </w:r>
            <w:r w:rsidR="00050BB3">
              <w:rPr>
                <w:rFonts w:asciiTheme="minorHAnsi" w:hAnsiTheme="minorHAnsi" w:cs="Arial"/>
                <w:sz w:val="20"/>
                <w:szCs w:val="20"/>
                <w:lang w:val="en-AU"/>
              </w:rPr>
              <w:br/>
            </w:r>
            <w:r w:rsidRPr="007B24A2">
              <w:rPr>
                <w:rFonts w:asciiTheme="minorHAnsi" w:hAnsiTheme="minorHAnsi" w:cs="Arial"/>
                <w:sz w:val="20"/>
                <w:szCs w:val="20"/>
                <w:lang w:val="en-AU"/>
              </w:rPr>
              <w:t>Investigation</w:t>
            </w:r>
          </w:p>
        </w:tc>
        <w:tc>
          <w:tcPr>
            <w:tcW w:w="529" w:type="pct"/>
            <w:vMerge w:val="restart"/>
            <w:vAlign w:val="center"/>
          </w:tcPr>
          <w:p w:rsidR="00ED4901" w:rsidRPr="007B24A2" w:rsidRDefault="009E283E" w:rsidP="00DC04C7">
            <w:pPr>
              <w:tabs>
                <w:tab w:val="left" w:pos="4140"/>
                <w:tab w:val="left" w:pos="4800"/>
              </w:tabs>
              <w:ind w:left="93" w:right="71"/>
              <w:jc w:val="center"/>
              <w:rPr>
                <w:rFonts w:asciiTheme="minorHAnsi" w:hAnsiTheme="minorHAnsi" w:cs="Arial"/>
                <w:bCs/>
                <w:sz w:val="20"/>
                <w:szCs w:val="20"/>
                <w:lang w:eastAsia="en-US"/>
              </w:rPr>
            </w:pPr>
            <w:r w:rsidRPr="007B24A2">
              <w:rPr>
                <w:rFonts w:asciiTheme="minorHAnsi" w:hAnsiTheme="minorHAnsi" w:cs="Arial"/>
                <w:bCs/>
                <w:sz w:val="20"/>
                <w:szCs w:val="20"/>
                <w:lang w:eastAsia="en-US"/>
              </w:rPr>
              <w:t>15</w:t>
            </w:r>
            <w:r w:rsidR="00ED4901" w:rsidRPr="007B24A2">
              <w:rPr>
                <w:rFonts w:asciiTheme="minorHAnsi" w:hAnsiTheme="minorHAnsi" w:cs="Arial"/>
                <w:bCs/>
                <w:sz w:val="20"/>
                <w:szCs w:val="20"/>
                <w:lang w:eastAsia="en-US"/>
              </w:rPr>
              <w:t>%</w:t>
            </w:r>
          </w:p>
        </w:tc>
        <w:tc>
          <w:tcPr>
            <w:tcW w:w="481" w:type="pct"/>
            <w:vAlign w:val="center"/>
          </w:tcPr>
          <w:p w:rsidR="00ED4901" w:rsidRPr="007B24A2" w:rsidRDefault="00D9606C" w:rsidP="00DC04C7">
            <w:pPr>
              <w:pStyle w:val="Title"/>
              <w:rPr>
                <w:rFonts w:asciiTheme="minorHAnsi" w:hAnsiTheme="minorHAnsi" w:cs="Arial"/>
                <w:bCs w:val="0"/>
                <w:sz w:val="20"/>
                <w:szCs w:val="20"/>
              </w:rPr>
            </w:pPr>
            <w:r w:rsidRPr="007B24A2">
              <w:rPr>
                <w:rFonts w:asciiTheme="minorHAnsi" w:hAnsiTheme="minorHAnsi" w:cs="Arial"/>
                <w:b w:val="0"/>
                <w:bCs w:val="0"/>
                <w:sz w:val="20"/>
                <w:szCs w:val="20"/>
              </w:rPr>
              <w:t>5</w:t>
            </w:r>
            <w:r w:rsidR="00ED4901" w:rsidRPr="007B24A2">
              <w:rPr>
                <w:rFonts w:asciiTheme="minorHAnsi" w:hAnsiTheme="minorHAnsi" w:cs="Arial"/>
                <w:sz w:val="20"/>
                <w:szCs w:val="20"/>
              </w:rPr>
              <w:t>%</w:t>
            </w:r>
          </w:p>
        </w:tc>
        <w:tc>
          <w:tcPr>
            <w:tcW w:w="625" w:type="pct"/>
            <w:vAlign w:val="center"/>
          </w:tcPr>
          <w:p w:rsidR="00DE7317" w:rsidRDefault="0088504E" w:rsidP="007B24A2">
            <w:pPr>
              <w:pStyle w:val="Title"/>
              <w:ind w:left="139"/>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Semester 1 </w:t>
            </w:r>
          </w:p>
          <w:p w:rsidR="00ED4901" w:rsidRPr="007B24A2" w:rsidRDefault="00ED4901" w:rsidP="007B24A2">
            <w:pPr>
              <w:pStyle w:val="Title"/>
              <w:ind w:left="139"/>
              <w:jc w:val="left"/>
              <w:rPr>
                <w:rFonts w:asciiTheme="minorHAnsi" w:hAnsiTheme="minorHAnsi" w:cs="Arial"/>
                <w:b w:val="0"/>
                <w:bCs w:val="0"/>
                <w:sz w:val="20"/>
                <w:szCs w:val="20"/>
                <w:lang w:val="en-AU"/>
              </w:rPr>
            </w:pPr>
            <w:r w:rsidRPr="007B24A2">
              <w:rPr>
                <w:rFonts w:asciiTheme="minorHAnsi" w:hAnsiTheme="minorHAnsi" w:cs="Arial"/>
                <w:b w:val="0"/>
                <w:bCs w:val="0"/>
                <w:sz w:val="20"/>
                <w:szCs w:val="20"/>
                <w:lang w:val="en-AU"/>
              </w:rPr>
              <w:t>W</w:t>
            </w:r>
            <w:r w:rsidR="00266577" w:rsidRPr="007B24A2">
              <w:rPr>
                <w:rFonts w:asciiTheme="minorHAnsi" w:hAnsiTheme="minorHAnsi" w:cs="Arial"/>
                <w:b w:val="0"/>
                <w:bCs w:val="0"/>
                <w:sz w:val="20"/>
                <w:szCs w:val="20"/>
                <w:lang w:val="en-AU"/>
              </w:rPr>
              <w:t xml:space="preserve">eek </w:t>
            </w:r>
            <w:r w:rsidR="00D9606C" w:rsidRPr="007B24A2">
              <w:rPr>
                <w:rFonts w:asciiTheme="minorHAnsi" w:hAnsiTheme="minorHAnsi" w:cs="Arial"/>
                <w:b w:val="0"/>
                <w:bCs w:val="0"/>
                <w:sz w:val="20"/>
                <w:szCs w:val="20"/>
                <w:lang w:val="en-AU"/>
              </w:rPr>
              <w:t>3</w:t>
            </w:r>
          </w:p>
        </w:tc>
        <w:tc>
          <w:tcPr>
            <w:tcW w:w="2740" w:type="pct"/>
            <w:vAlign w:val="center"/>
            <w:hideMark/>
          </w:tcPr>
          <w:p w:rsidR="00062444" w:rsidRDefault="00ED4901" w:rsidP="00062444">
            <w:pPr>
              <w:tabs>
                <w:tab w:val="left" w:pos="565"/>
                <w:tab w:val="left" w:pos="4140"/>
                <w:tab w:val="left" w:pos="4800"/>
              </w:tabs>
              <w:ind w:left="139" w:right="71"/>
              <w:rPr>
                <w:rFonts w:asciiTheme="minorHAnsi" w:hAnsiTheme="minorHAnsi" w:cs="Arial"/>
                <w:bCs/>
                <w:sz w:val="20"/>
                <w:szCs w:val="20"/>
                <w:lang w:val="en-AU"/>
              </w:rPr>
            </w:pPr>
            <w:r w:rsidRPr="007B24A2">
              <w:rPr>
                <w:rFonts w:asciiTheme="minorHAnsi" w:hAnsiTheme="minorHAnsi" w:cs="Arial"/>
                <w:b/>
                <w:sz w:val="20"/>
                <w:szCs w:val="20"/>
              </w:rPr>
              <w:t xml:space="preserve">Task </w:t>
            </w:r>
            <w:r w:rsidR="00D9606C" w:rsidRPr="007B24A2">
              <w:rPr>
                <w:rFonts w:asciiTheme="minorHAnsi" w:hAnsiTheme="minorHAnsi" w:cs="Arial"/>
                <w:b/>
                <w:sz w:val="20"/>
                <w:szCs w:val="20"/>
              </w:rPr>
              <w:t>1</w:t>
            </w:r>
            <w:r w:rsidR="00F15962">
              <w:rPr>
                <w:rFonts w:asciiTheme="minorHAnsi" w:hAnsiTheme="minorHAnsi" w:cs="Arial"/>
                <w:b/>
                <w:sz w:val="20"/>
                <w:szCs w:val="20"/>
              </w:rPr>
              <w:t>:</w:t>
            </w:r>
            <w:r w:rsidRPr="007B24A2">
              <w:rPr>
                <w:rFonts w:asciiTheme="minorHAnsi" w:hAnsiTheme="minorHAnsi" w:cs="Arial"/>
                <w:b/>
                <w:sz w:val="20"/>
                <w:szCs w:val="20"/>
              </w:rPr>
              <w:t xml:space="preserve"> </w:t>
            </w:r>
            <w:r w:rsidR="00D9606C" w:rsidRPr="004E0E65">
              <w:rPr>
                <w:rFonts w:asciiTheme="minorHAnsi" w:hAnsiTheme="minorHAnsi" w:cs="Arial"/>
                <w:bCs/>
                <w:sz w:val="20"/>
                <w:szCs w:val="20"/>
                <w:lang w:val="en-AU"/>
              </w:rPr>
              <w:t xml:space="preserve">Testing for </w:t>
            </w:r>
            <w:r w:rsidR="00062444">
              <w:rPr>
                <w:rFonts w:asciiTheme="minorHAnsi" w:hAnsiTheme="minorHAnsi" w:cs="Arial"/>
                <w:bCs/>
                <w:sz w:val="20"/>
                <w:szCs w:val="20"/>
                <w:lang w:val="en-AU"/>
              </w:rPr>
              <w:t>salinity</w:t>
            </w:r>
          </w:p>
          <w:p w:rsidR="00ED4901" w:rsidRPr="007B24A2" w:rsidRDefault="00D15833" w:rsidP="00062444">
            <w:pPr>
              <w:tabs>
                <w:tab w:val="left" w:pos="565"/>
                <w:tab w:val="left" w:pos="4140"/>
                <w:tab w:val="left" w:pos="4800"/>
              </w:tabs>
              <w:ind w:left="139" w:right="71"/>
              <w:rPr>
                <w:rFonts w:asciiTheme="minorHAnsi" w:hAnsiTheme="minorHAnsi" w:cs="Arial"/>
                <w:b/>
                <w:sz w:val="20"/>
                <w:szCs w:val="20"/>
              </w:rPr>
            </w:pPr>
            <w:r w:rsidRPr="007B24A2">
              <w:rPr>
                <w:rFonts w:asciiTheme="minorHAnsi" w:hAnsiTheme="minorHAnsi" w:cs="Arial"/>
                <w:bCs/>
                <w:sz w:val="20"/>
                <w:szCs w:val="20"/>
                <w:lang w:val="en-AU"/>
              </w:rPr>
              <w:t>Students prepare a calibration graph based on standard solutions and test salinity of sea water.</w:t>
            </w:r>
            <w:r w:rsidR="00050BB3">
              <w:rPr>
                <w:rFonts w:asciiTheme="minorHAnsi" w:hAnsiTheme="minorHAnsi" w:cs="Arial"/>
                <w:bCs/>
                <w:sz w:val="20"/>
                <w:szCs w:val="20"/>
                <w:lang w:val="en-AU"/>
              </w:rPr>
              <w:t xml:space="preserve"> </w:t>
            </w:r>
            <w:r w:rsidRPr="007B24A2">
              <w:rPr>
                <w:rFonts w:asciiTheme="minorHAnsi" w:hAnsiTheme="minorHAnsi" w:cs="Arial"/>
                <w:bCs/>
                <w:sz w:val="20"/>
                <w:szCs w:val="20"/>
                <w:lang w:val="en-AU"/>
              </w:rPr>
              <w:t>Students assess the methodology and comment on validity of any conclusions based on the methodology.</w:t>
            </w:r>
          </w:p>
        </w:tc>
      </w:tr>
      <w:tr w:rsidR="00F15962" w:rsidRPr="007B24A2" w:rsidTr="00F15962">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503"/>
        </w:trPr>
        <w:tc>
          <w:tcPr>
            <w:tcW w:w="625" w:type="pct"/>
            <w:vMerge/>
            <w:vAlign w:val="center"/>
          </w:tcPr>
          <w:p w:rsidR="00ED4901" w:rsidRPr="007B24A2" w:rsidRDefault="00ED4901">
            <w:pPr>
              <w:rPr>
                <w:rFonts w:asciiTheme="minorHAnsi" w:hAnsiTheme="minorHAnsi" w:cs="Arial"/>
                <w:sz w:val="20"/>
                <w:szCs w:val="20"/>
                <w:lang w:val="en-US" w:eastAsia="en-US"/>
              </w:rPr>
            </w:pPr>
          </w:p>
        </w:tc>
        <w:tc>
          <w:tcPr>
            <w:tcW w:w="529" w:type="pct"/>
            <w:vMerge/>
            <w:vAlign w:val="center"/>
          </w:tcPr>
          <w:p w:rsidR="00ED4901" w:rsidRPr="007B24A2" w:rsidRDefault="00ED4901" w:rsidP="00DC04C7">
            <w:pPr>
              <w:pStyle w:val="Title"/>
              <w:ind w:left="93" w:right="71"/>
              <w:rPr>
                <w:rFonts w:asciiTheme="minorHAnsi" w:hAnsiTheme="minorHAnsi" w:cs="Arial"/>
                <w:b w:val="0"/>
                <w:sz w:val="20"/>
                <w:szCs w:val="20"/>
                <w:lang w:val="en-AU"/>
              </w:rPr>
            </w:pPr>
          </w:p>
        </w:tc>
        <w:tc>
          <w:tcPr>
            <w:tcW w:w="481" w:type="pct"/>
            <w:vAlign w:val="center"/>
          </w:tcPr>
          <w:p w:rsidR="00ED4901" w:rsidRPr="007B24A2" w:rsidRDefault="0051493F" w:rsidP="00DC04C7">
            <w:pPr>
              <w:pStyle w:val="Title"/>
              <w:rPr>
                <w:rFonts w:asciiTheme="minorHAnsi" w:hAnsiTheme="minorHAnsi" w:cs="Arial"/>
                <w:bCs w:val="0"/>
                <w:sz w:val="20"/>
                <w:szCs w:val="20"/>
              </w:rPr>
            </w:pPr>
            <w:r w:rsidRPr="007B24A2">
              <w:rPr>
                <w:rFonts w:asciiTheme="minorHAnsi" w:hAnsiTheme="minorHAnsi" w:cs="Arial"/>
                <w:b w:val="0"/>
                <w:bCs w:val="0"/>
                <w:sz w:val="20"/>
                <w:szCs w:val="20"/>
              </w:rPr>
              <w:t>5</w:t>
            </w:r>
            <w:r w:rsidR="00ED4901" w:rsidRPr="007B24A2">
              <w:rPr>
                <w:rFonts w:asciiTheme="minorHAnsi" w:hAnsiTheme="minorHAnsi" w:cs="Arial"/>
                <w:sz w:val="20"/>
                <w:szCs w:val="20"/>
              </w:rPr>
              <w:t>%</w:t>
            </w:r>
          </w:p>
        </w:tc>
        <w:tc>
          <w:tcPr>
            <w:tcW w:w="625" w:type="pct"/>
            <w:vAlign w:val="center"/>
          </w:tcPr>
          <w:p w:rsidR="00DE7317" w:rsidRDefault="00DE7317" w:rsidP="007B24A2">
            <w:pPr>
              <w:pStyle w:val="Title"/>
              <w:ind w:left="139"/>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Semester 1 </w:t>
            </w:r>
          </w:p>
          <w:p w:rsidR="00ED4901" w:rsidRPr="007B24A2" w:rsidRDefault="00ED4901" w:rsidP="007B24A2">
            <w:pPr>
              <w:pStyle w:val="Title"/>
              <w:ind w:left="139"/>
              <w:jc w:val="left"/>
              <w:rPr>
                <w:rFonts w:asciiTheme="minorHAnsi" w:hAnsiTheme="minorHAnsi" w:cs="Arial"/>
                <w:b w:val="0"/>
                <w:bCs w:val="0"/>
                <w:sz w:val="20"/>
                <w:szCs w:val="20"/>
              </w:rPr>
            </w:pPr>
            <w:r w:rsidRPr="007B24A2">
              <w:rPr>
                <w:rFonts w:asciiTheme="minorHAnsi" w:hAnsiTheme="minorHAnsi" w:cs="Arial"/>
                <w:b w:val="0"/>
                <w:bCs w:val="0"/>
                <w:sz w:val="20"/>
                <w:szCs w:val="20"/>
                <w:lang w:val="en-AU"/>
              </w:rPr>
              <w:t xml:space="preserve">Week </w:t>
            </w:r>
            <w:r w:rsidR="00382348" w:rsidRPr="007B24A2">
              <w:rPr>
                <w:rFonts w:asciiTheme="minorHAnsi" w:hAnsiTheme="minorHAnsi" w:cs="Arial"/>
                <w:b w:val="0"/>
                <w:bCs w:val="0"/>
                <w:sz w:val="20"/>
                <w:szCs w:val="20"/>
                <w:lang w:val="en-AU"/>
              </w:rPr>
              <w:t>7</w:t>
            </w:r>
          </w:p>
        </w:tc>
        <w:tc>
          <w:tcPr>
            <w:tcW w:w="2740" w:type="pct"/>
            <w:vAlign w:val="center"/>
            <w:hideMark/>
          </w:tcPr>
          <w:p w:rsidR="00062444" w:rsidRDefault="00ED4901" w:rsidP="00062444">
            <w:pPr>
              <w:pStyle w:val="Title"/>
              <w:tabs>
                <w:tab w:val="left" w:pos="565"/>
              </w:tabs>
              <w:ind w:left="139" w:right="71"/>
              <w:jc w:val="left"/>
              <w:rPr>
                <w:rFonts w:asciiTheme="minorHAnsi" w:hAnsiTheme="minorHAnsi" w:cs="Arial"/>
                <w:b w:val="0"/>
                <w:sz w:val="20"/>
                <w:szCs w:val="20"/>
              </w:rPr>
            </w:pPr>
            <w:r w:rsidRPr="007B24A2">
              <w:rPr>
                <w:rFonts w:asciiTheme="minorHAnsi" w:hAnsiTheme="minorHAnsi" w:cs="Arial"/>
                <w:sz w:val="20"/>
                <w:szCs w:val="20"/>
              </w:rPr>
              <w:t xml:space="preserve">Task </w:t>
            </w:r>
            <w:r w:rsidR="00382348" w:rsidRPr="007B24A2">
              <w:rPr>
                <w:rFonts w:asciiTheme="minorHAnsi" w:hAnsiTheme="minorHAnsi" w:cs="Arial"/>
                <w:sz w:val="20"/>
                <w:szCs w:val="20"/>
              </w:rPr>
              <w:t>3</w:t>
            </w:r>
            <w:r w:rsidRPr="007B24A2">
              <w:rPr>
                <w:rFonts w:asciiTheme="minorHAnsi" w:hAnsiTheme="minorHAnsi" w:cs="Arial"/>
                <w:sz w:val="20"/>
                <w:szCs w:val="20"/>
              </w:rPr>
              <w:t xml:space="preserve">: </w:t>
            </w:r>
            <w:r w:rsidR="00106A12" w:rsidRPr="004E0E65">
              <w:rPr>
                <w:rFonts w:asciiTheme="minorHAnsi" w:hAnsiTheme="minorHAnsi" w:cs="Arial"/>
                <w:b w:val="0"/>
                <w:sz w:val="20"/>
                <w:szCs w:val="20"/>
              </w:rPr>
              <w:t xml:space="preserve">Boat </w:t>
            </w:r>
            <w:r w:rsidR="00211DB8">
              <w:rPr>
                <w:rFonts w:asciiTheme="minorHAnsi" w:hAnsiTheme="minorHAnsi" w:cs="Arial"/>
                <w:b w:val="0"/>
                <w:sz w:val="20"/>
                <w:szCs w:val="20"/>
              </w:rPr>
              <w:t>h</w:t>
            </w:r>
            <w:r w:rsidR="00106A12" w:rsidRPr="004E0E65">
              <w:rPr>
                <w:rFonts w:asciiTheme="minorHAnsi" w:hAnsiTheme="minorHAnsi" w:cs="Arial"/>
                <w:b w:val="0"/>
                <w:sz w:val="20"/>
                <w:szCs w:val="20"/>
              </w:rPr>
              <w:t>ull design</w:t>
            </w:r>
          </w:p>
          <w:p w:rsidR="00ED4901" w:rsidRPr="007B24A2" w:rsidRDefault="00062444" w:rsidP="00062444">
            <w:pPr>
              <w:pStyle w:val="Title"/>
              <w:tabs>
                <w:tab w:val="left" w:pos="565"/>
              </w:tabs>
              <w:ind w:left="139" w:right="71"/>
              <w:jc w:val="left"/>
              <w:rPr>
                <w:rFonts w:asciiTheme="minorHAnsi" w:hAnsiTheme="minorHAnsi" w:cs="Arial"/>
                <w:b w:val="0"/>
                <w:i/>
                <w:sz w:val="20"/>
                <w:szCs w:val="20"/>
                <w:lang w:val="it-IT"/>
              </w:rPr>
            </w:pPr>
            <w:r>
              <w:rPr>
                <w:rFonts w:asciiTheme="minorHAnsi" w:hAnsiTheme="minorHAnsi" w:cs="Arial"/>
                <w:b w:val="0"/>
                <w:sz w:val="20"/>
                <w:szCs w:val="20"/>
              </w:rPr>
              <w:t>C</w:t>
            </w:r>
            <w:r w:rsidR="00382348" w:rsidRPr="007B24A2">
              <w:rPr>
                <w:rFonts w:asciiTheme="minorHAnsi" w:hAnsiTheme="minorHAnsi" w:cs="Arial"/>
                <w:b w:val="0"/>
                <w:sz w:val="20"/>
                <w:szCs w:val="20"/>
              </w:rPr>
              <w:t>ompare and contrast design features of specific hull designs.</w:t>
            </w:r>
          </w:p>
        </w:tc>
      </w:tr>
      <w:tr w:rsidR="00F15962" w:rsidRPr="007B24A2" w:rsidTr="00F15962">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525"/>
        </w:trPr>
        <w:tc>
          <w:tcPr>
            <w:tcW w:w="625" w:type="pct"/>
            <w:vMerge/>
            <w:vAlign w:val="center"/>
          </w:tcPr>
          <w:p w:rsidR="00ED4901" w:rsidRPr="007B24A2" w:rsidRDefault="00ED4901">
            <w:pPr>
              <w:rPr>
                <w:rFonts w:asciiTheme="minorHAnsi" w:hAnsiTheme="minorHAnsi" w:cs="Arial"/>
                <w:sz w:val="20"/>
                <w:szCs w:val="20"/>
                <w:lang w:val="en-US" w:eastAsia="en-US"/>
              </w:rPr>
            </w:pPr>
          </w:p>
        </w:tc>
        <w:tc>
          <w:tcPr>
            <w:tcW w:w="529" w:type="pct"/>
            <w:vMerge/>
            <w:vAlign w:val="center"/>
          </w:tcPr>
          <w:p w:rsidR="00ED4901" w:rsidRPr="007B24A2" w:rsidRDefault="00ED4901" w:rsidP="00DC04C7">
            <w:pPr>
              <w:pStyle w:val="Title"/>
              <w:ind w:left="93" w:right="71"/>
              <w:rPr>
                <w:rFonts w:asciiTheme="minorHAnsi" w:hAnsiTheme="minorHAnsi" w:cs="Arial"/>
                <w:b w:val="0"/>
                <w:sz w:val="20"/>
                <w:szCs w:val="20"/>
                <w:lang w:val="en-AU"/>
              </w:rPr>
            </w:pPr>
          </w:p>
        </w:tc>
        <w:tc>
          <w:tcPr>
            <w:tcW w:w="481" w:type="pct"/>
            <w:vAlign w:val="center"/>
          </w:tcPr>
          <w:p w:rsidR="00ED4901" w:rsidRPr="007B24A2" w:rsidRDefault="00106A12" w:rsidP="00DC04C7">
            <w:pPr>
              <w:pStyle w:val="Title"/>
              <w:rPr>
                <w:rFonts w:asciiTheme="minorHAnsi" w:hAnsiTheme="minorHAnsi" w:cs="Arial"/>
                <w:bCs w:val="0"/>
                <w:sz w:val="20"/>
                <w:szCs w:val="20"/>
              </w:rPr>
            </w:pPr>
            <w:r w:rsidRPr="007B24A2">
              <w:rPr>
                <w:rFonts w:asciiTheme="minorHAnsi" w:hAnsiTheme="minorHAnsi" w:cs="Arial"/>
                <w:b w:val="0"/>
                <w:bCs w:val="0"/>
                <w:sz w:val="20"/>
                <w:szCs w:val="20"/>
              </w:rPr>
              <w:t>5</w:t>
            </w:r>
            <w:r w:rsidR="00ED4901" w:rsidRPr="007B24A2">
              <w:rPr>
                <w:rFonts w:asciiTheme="minorHAnsi" w:hAnsiTheme="minorHAnsi" w:cs="Arial"/>
                <w:sz w:val="20"/>
                <w:szCs w:val="20"/>
              </w:rPr>
              <w:t>%</w:t>
            </w:r>
          </w:p>
        </w:tc>
        <w:tc>
          <w:tcPr>
            <w:tcW w:w="625" w:type="pct"/>
            <w:vAlign w:val="center"/>
          </w:tcPr>
          <w:p w:rsidR="00D86E20" w:rsidRDefault="00D86E20" w:rsidP="00D86E20">
            <w:pPr>
              <w:ind w:left="125"/>
              <w:rPr>
                <w:rFonts w:asciiTheme="minorHAnsi" w:hAnsiTheme="minorHAnsi" w:cs="Arial"/>
                <w:bCs/>
                <w:sz w:val="20"/>
                <w:szCs w:val="20"/>
                <w:lang w:val="en-AU"/>
              </w:rPr>
            </w:pPr>
            <w:r w:rsidRPr="00D86E20">
              <w:rPr>
                <w:rFonts w:asciiTheme="minorHAnsi" w:hAnsiTheme="minorHAnsi" w:cs="Arial"/>
                <w:bCs/>
                <w:sz w:val="20"/>
                <w:szCs w:val="20"/>
                <w:lang w:val="en-AU"/>
              </w:rPr>
              <w:t xml:space="preserve">Semester </w:t>
            </w:r>
            <w:r>
              <w:rPr>
                <w:rFonts w:asciiTheme="minorHAnsi" w:hAnsiTheme="minorHAnsi" w:cs="Arial"/>
                <w:bCs/>
                <w:sz w:val="20"/>
                <w:szCs w:val="20"/>
                <w:lang w:val="en-AU"/>
              </w:rPr>
              <w:t>2</w:t>
            </w:r>
          </w:p>
          <w:p w:rsidR="00ED4901" w:rsidRPr="007B24A2" w:rsidRDefault="00ED4901" w:rsidP="00D86E20">
            <w:pPr>
              <w:pStyle w:val="Title"/>
              <w:ind w:left="139" w:right="71"/>
              <w:jc w:val="left"/>
              <w:rPr>
                <w:rFonts w:asciiTheme="minorHAnsi" w:hAnsiTheme="minorHAnsi" w:cs="Arial"/>
                <w:sz w:val="20"/>
                <w:szCs w:val="20"/>
              </w:rPr>
            </w:pPr>
            <w:r w:rsidRPr="007B24A2">
              <w:rPr>
                <w:rFonts w:asciiTheme="minorHAnsi" w:hAnsiTheme="minorHAnsi" w:cs="Arial"/>
                <w:b w:val="0"/>
                <w:bCs w:val="0"/>
                <w:sz w:val="20"/>
                <w:szCs w:val="20"/>
                <w:lang w:val="en-AU"/>
              </w:rPr>
              <w:t xml:space="preserve">Week </w:t>
            </w:r>
            <w:r w:rsidR="00D86E20">
              <w:rPr>
                <w:rFonts w:asciiTheme="minorHAnsi" w:hAnsiTheme="minorHAnsi" w:cs="Arial"/>
                <w:b w:val="0"/>
                <w:bCs w:val="0"/>
                <w:sz w:val="20"/>
                <w:szCs w:val="20"/>
                <w:lang w:val="en-AU"/>
              </w:rPr>
              <w:t>8</w:t>
            </w:r>
          </w:p>
        </w:tc>
        <w:tc>
          <w:tcPr>
            <w:tcW w:w="2740" w:type="pct"/>
            <w:vAlign w:val="center"/>
          </w:tcPr>
          <w:p w:rsidR="00ED4901" w:rsidRPr="007B24A2" w:rsidRDefault="00ED4901" w:rsidP="00F15962">
            <w:pPr>
              <w:pStyle w:val="Title"/>
              <w:tabs>
                <w:tab w:val="left" w:pos="565"/>
              </w:tabs>
              <w:ind w:left="139" w:right="71"/>
              <w:jc w:val="left"/>
              <w:rPr>
                <w:rFonts w:asciiTheme="minorHAnsi" w:hAnsiTheme="minorHAnsi" w:cs="Arial"/>
                <w:b w:val="0"/>
                <w:sz w:val="20"/>
                <w:szCs w:val="20"/>
                <w:lang w:val="en-AU"/>
              </w:rPr>
            </w:pPr>
            <w:r w:rsidRPr="007B24A2">
              <w:rPr>
                <w:rFonts w:asciiTheme="minorHAnsi" w:hAnsiTheme="minorHAnsi" w:cs="Arial"/>
                <w:sz w:val="20"/>
                <w:szCs w:val="20"/>
              </w:rPr>
              <w:t xml:space="preserve">Task </w:t>
            </w:r>
            <w:r w:rsidR="00A82EC9" w:rsidRPr="007B24A2">
              <w:rPr>
                <w:rFonts w:asciiTheme="minorHAnsi" w:hAnsiTheme="minorHAnsi" w:cs="Arial"/>
                <w:sz w:val="20"/>
                <w:szCs w:val="20"/>
              </w:rPr>
              <w:t>10</w:t>
            </w:r>
            <w:r w:rsidRPr="007B24A2">
              <w:rPr>
                <w:rFonts w:asciiTheme="minorHAnsi" w:hAnsiTheme="minorHAnsi" w:cs="Arial"/>
                <w:sz w:val="20"/>
                <w:szCs w:val="20"/>
              </w:rPr>
              <w:t xml:space="preserve">: </w:t>
            </w:r>
            <w:r w:rsidR="001C0D3A" w:rsidRPr="004E0E65">
              <w:rPr>
                <w:rFonts w:asciiTheme="minorHAnsi" w:hAnsiTheme="minorHAnsi" w:cs="Arial"/>
                <w:b w:val="0"/>
                <w:sz w:val="20"/>
                <w:szCs w:val="20"/>
                <w:lang w:val="en-AU"/>
              </w:rPr>
              <w:t>Comparing marine construction materials:</w:t>
            </w:r>
            <w:r w:rsidR="00205FC8">
              <w:rPr>
                <w:rFonts w:asciiTheme="minorHAnsi" w:hAnsiTheme="minorHAnsi" w:cs="Arial"/>
                <w:b w:val="0"/>
                <w:sz w:val="20"/>
                <w:szCs w:val="20"/>
                <w:lang w:val="en-AU"/>
              </w:rPr>
              <w:t xml:space="preserve"> Conservation</w:t>
            </w:r>
          </w:p>
          <w:p w:rsidR="001C0D3A" w:rsidRPr="007B24A2" w:rsidRDefault="001C0D3A" w:rsidP="00F15962">
            <w:pPr>
              <w:pStyle w:val="Title"/>
              <w:tabs>
                <w:tab w:val="left" w:pos="565"/>
              </w:tabs>
              <w:ind w:left="139" w:right="71"/>
              <w:jc w:val="left"/>
              <w:rPr>
                <w:rFonts w:asciiTheme="minorHAnsi" w:hAnsiTheme="minorHAnsi" w:cs="Arial"/>
                <w:b w:val="0"/>
                <w:sz w:val="20"/>
                <w:szCs w:val="20"/>
              </w:rPr>
            </w:pPr>
            <w:r w:rsidRPr="007B24A2">
              <w:rPr>
                <w:rFonts w:asciiTheme="minorHAnsi" w:hAnsiTheme="minorHAnsi" w:cs="Arial"/>
                <w:b w:val="0"/>
                <w:sz w:val="20"/>
                <w:szCs w:val="20"/>
              </w:rPr>
              <w:t>Students investigate the archaeological importance, stability and conservation of different marine construction materials.</w:t>
            </w:r>
          </w:p>
        </w:tc>
      </w:tr>
      <w:tr w:rsidR="00F15962" w:rsidRPr="007B24A2" w:rsidTr="00F15962">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533"/>
        </w:trPr>
        <w:tc>
          <w:tcPr>
            <w:tcW w:w="625" w:type="pct"/>
            <w:vMerge w:val="restart"/>
            <w:vAlign w:val="center"/>
          </w:tcPr>
          <w:p w:rsidR="00ED4901" w:rsidRPr="007B24A2" w:rsidRDefault="009E283E" w:rsidP="006D760B">
            <w:pPr>
              <w:tabs>
                <w:tab w:val="left" w:pos="1440"/>
                <w:tab w:val="left" w:pos="4140"/>
                <w:tab w:val="left" w:pos="4800"/>
              </w:tabs>
              <w:ind w:left="3"/>
              <w:jc w:val="center"/>
              <w:rPr>
                <w:rFonts w:asciiTheme="minorHAnsi" w:hAnsiTheme="minorHAnsi" w:cs="Arial"/>
                <w:sz w:val="20"/>
                <w:szCs w:val="20"/>
                <w:lang w:val="en-AU"/>
              </w:rPr>
            </w:pPr>
            <w:r w:rsidRPr="007B24A2">
              <w:rPr>
                <w:rFonts w:asciiTheme="minorHAnsi" w:hAnsiTheme="minorHAnsi" w:cs="Arial"/>
                <w:sz w:val="20"/>
                <w:szCs w:val="20"/>
                <w:lang w:val="en-AU"/>
              </w:rPr>
              <w:t>Practical</w:t>
            </w:r>
          </w:p>
        </w:tc>
        <w:tc>
          <w:tcPr>
            <w:tcW w:w="529" w:type="pct"/>
            <w:vMerge w:val="restart"/>
            <w:vAlign w:val="center"/>
          </w:tcPr>
          <w:p w:rsidR="00ED4901" w:rsidRPr="007B24A2" w:rsidRDefault="009E283E" w:rsidP="00DC04C7">
            <w:pPr>
              <w:pStyle w:val="Title"/>
              <w:ind w:left="93" w:right="71"/>
              <w:rPr>
                <w:rFonts w:asciiTheme="minorHAnsi" w:hAnsiTheme="minorHAnsi" w:cs="Arial"/>
                <w:b w:val="0"/>
                <w:sz w:val="20"/>
                <w:szCs w:val="20"/>
                <w:lang w:val="en-AU"/>
              </w:rPr>
            </w:pPr>
            <w:r w:rsidRPr="007B24A2">
              <w:rPr>
                <w:rFonts w:asciiTheme="minorHAnsi" w:hAnsiTheme="minorHAnsi" w:cs="Arial"/>
                <w:b w:val="0"/>
                <w:bCs w:val="0"/>
                <w:sz w:val="20"/>
                <w:szCs w:val="20"/>
              </w:rPr>
              <w:t>20</w:t>
            </w:r>
            <w:r w:rsidR="00ED4901" w:rsidRPr="007B24A2">
              <w:rPr>
                <w:rFonts w:asciiTheme="minorHAnsi" w:hAnsiTheme="minorHAnsi" w:cs="Arial"/>
                <w:b w:val="0"/>
                <w:sz w:val="20"/>
                <w:szCs w:val="20"/>
              </w:rPr>
              <w:t>%</w:t>
            </w:r>
          </w:p>
        </w:tc>
        <w:tc>
          <w:tcPr>
            <w:tcW w:w="481" w:type="pct"/>
            <w:vAlign w:val="center"/>
          </w:tcPr>
          <w:p w:rsidR="00ED4901" w:rsidRPr="007B24A2" w:rsidRDefault="004B4B92" w:rsidP="00DC04C7">
            <w:pPr>
              <w:pStyle w:val="Title"/>
              <w:rPr>
                <w:rFonts w:asciiTheme="minorHAnsi" w:hAnsiTheme="minorHAnsi" w:cs="Arial"/>
                <w:bCs w:val="0"/>
                <w:sz w:val="20"/>
                <w:szCs w:val="20"/>
              </w:rPr>
            </w:pPr>
            <w:r w:rsidRPr="007B24A2">
              <w:rPr>
                <w:rFonts w:asciiTheme="minorHAnsi" w:hAnsiTheme="minorHAnsi" w:cs="Arial"/>
                <w:b w:val="0"/>
                <w:bCs w:val="0"/>
                <w:sz w:val="20"/>
                <w:szCs w:val="20"/>
              </w:rPr>
              <w:t>5</w:t>
            </w:r>
            <w:r w:rsidR="00ED4901" w:rsidRPr="007B24A2">
              <w:rPr>
                <w:rFonts w:asciiTheme="minorHAnsi" w:hAnsiTheme="minorHAnsi" w:cs="Arial"/>
                <w:sz w:val="20"/>
                <w:szCs w:val="20"/>
              </w:rPr>
              <w:t>%</w:t>
            </w:r>
          </w:p>
        </w:tc>
        <w:tc>
          <w:tcPr>
            <w:tcW w:w="625" w:type="pct"/>
            <w:vAlign w:val="center"/>
          </w:tcPr>
          <w:p w:rsidR="00744383" w:rsidRDefault="00744383" w:rsidP="007B24A2">
            <w:pPr>
              <w:pStyle w:val="Title"/>
              <w:ind w:left="139" w:right="7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ED4901" w:rsidRPr="007B24A2" w:rsidRDefault="00ED4901" w:rsidP="007B24A2">
            <w:pPr>
              <w:pStyle w:val="Title"/>
              <w:ind w:left="139" w:right="71"/>
              <w:jc w:val="left"/>
              <w:rPr>
                <w:rFonts w:asciiTheme="minorHAnsi" w:hAnsiTheme="minorHAnsi" w:cs="Arial"/>
                <w:b w:val="0"/>
                <w:sz w:val="20"/>
                <w:szCs w:val="20"/>
                <w:lang w:val="en-AU"/>
              </w:rPr>
            </w:pPr>
            <w:r w:rsidRPr="007B24A2">
              <w:rPr>
                <w:rFonts w:asciiTheme="minorHAnsi" w:hAnsiTheme="minorHAnsi" w:cs="Arial"/>
                <w:b w:val="0"/>
                <w:bCs w:val="0"/>
                <w:sz w:val="20"/>
                <w:szCs w:val="20"/>
                <w:lang w:val="en-AU"/>
              </w:rPr>
              <w:t xml:space="preserve">Week </w:t>
            </w:r>
            <w:r w:rsidR="004B4B92" w:rsidRPr="007B24A2">
              <w:rPr>
                <w:rFonts w:asciiTheme="minorHAnsi" w:hAnsiTheme="minorHAnsi" w:cs="Arial"/>
                <w:b w:val="0"/>
                <w:bCs w:val="0"/>
                <w:sz w:val="20"/>
                <w:szCs w:val="20"/>
                <w:lang w:val="en-AU"/>
              </w:rPr>
              <w:t>14</w:t>
            </w:r>
          </w:p>
        </w:tc>
        <w:tc>
          <w:tcPr>
            <w:tcW w:w="2740" w:type="pct"/>
            <w:vAlign w:val="center"/>
            <w:hideMark/>
          </w:tcPr>
          <w:p w:rsidR="00ED4901" w:rsidRPr="007B24A2" w:rsidRDefault="00ED4901" w:rsidP="00F15962">
            <w:pPr>
              <w:pStyle w:val="Title"/>
              <w:tabs>
                <w:tab w:val="left" w:pos="565"/>
              </w:tabs>
              <w:ind w:left="139" w:right="71"/>
              <w:jc w:val="left"/>
              <w:rPr>
                <w:rFonts w:asciiTheme="minorHAnsi" w:hAnsiTheme="minorHAnsi" w:cs="Arial"/>
                <w:sz w:val="20"/>
                <w:szCs w:val="20"/>
                <w:lang w:val="it-IT"/>
              </w:rPr>
            </w:pPr>
            <w:r w:rsidRPr="007B24A2">
              <w:rPr>
                <w:rFonts w:asciiTheme="minorHAnsi" w:hAnsiTheme="minorHAnsi" w:cs="Arial"/>
                <w:sz w:val="20"/>
                <w:szCs w:val="20"/>
              </w:rPr>
              <w:t xml:space="preserve">Task </w:t>
            </w:r>
            <w:r w:rsidR="00A82EC9" w:rsidRPr="007B24A2">
              <w:rPr>
                <w:rFonts w:asciiTheme="minorHAnsi" w:hAnsiTheme="minorHAnsi" w:cs="Arial"/>
                <w:sz w:val="20"/>
                <w:szCs w:val="20"/>
              </w:rPr>
              <w:t>5</w:t>
            </w:r>
            <w:r w:rsidRPr="007B24A2">
              <w:rPr>
                <w:rFonts w:asciiTheme="minorHAnsi" w:hAnsiTheme="minorHAnsi" w:cs="Arial"/>
                <w:sz w:val="20"/>
                <w:szCs w:val="20"/>
              </w:rPr>
              <w:t xml:space="preserve">: </w:t>
            </w:r>
            <w:r w:rsidR="004B4B92" w:rsidRPr="004E0E65">
              <w:rPr>
                <w:rFonts w:asciiTheme="minorHAnsi" w:hAnsiTheme="minorHAnsi" w:cs="Arial"/>
                <w:b w:val="0"/>
                <w:sz w:val="20"/>
                <w:szCs w:val="20"/>
                <w:lang w:val="en-AU"/>
              </w:rPr>
              <w:t>Deliver a new crew induction briefing</w:t>
            </w:r>
            <w:r w:rsidR="004B4B92" w:rsidRPr="007B24A2">
              <w:rPr>
                <w:rFonts w:asciiTheme="minorHAnsi" w:hAnsiTheme="minorHAnsi" w:cs="Arial"/>
                <w:sz w:val="20"/>
                <w:szCs w:val="20"/>
                <w:lang w:val="it-IT"/>
              </w:rPr>
              <w:t xml:space="preserve"> </w:t>
            </w:r>
          </w:p>
          <w:p w:rsidR="004B4B92" w:rsidRPr="007B24A2" w:rsidRDefault="004B4B92" w:rsidP="00F15962">
            <w:pPr>
              <w:pStyle w:val="Title"/>
              <w:tabs>
                <w:tab w:val="left" w:pos="565"/>
              </w:tabs>
              <w:ind w:left="139" w:right="71"/>
              <w:jc w:val="left"/>
              <w:rPr>
                <w:rFonts w:asciiTheme="minorHAnsi" w:hAnsiTheme="minorHAnsi" w:cs="Arial"/>
                <w:b w:val="0"/>
                <w:sz w:val="20"/>
                <w:szCs w:val="20"/>
                <w:lang w:val="en-AU" w:eastAsia="en-AU"/>
              </w:rPr>
            </w:pPr>
            <w:r w:rsidRPr="007B24A2">
              <w:rPr>
                <w:rFonts w:asciiTheme="minorHAnsi" w:hAnsiTheme="minorHAnsi" w:cs="Arial"/>
                <w:b w:val="0"/>
                <w:sz w:val="20"/>
                <w:szCs w:val="20"/>
              </w:rPr>
              <w:t>Students prepare and deliver a safety and induction briefing for new boat crew.</w:t>
            </w:r>
          </w:p>
        </w:tc>
      </w:tr>
      <w:tr w:rsidR="00F15962" w:rsidRPr="007B24A2" w:rsidTr="00F15962">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533"/>
        </w:trPr>
        <w:tc>
          <w:tcPr>
            <w:tcW w:w="625" w:type="pct"/>
            <w:vMerge/>
            <w:vAlign w:val="center"/>
          </w:tcPr>
          <w:p w:rsidR="00015BAF" w:rsidRPr="007B24A2" w:rsidRDefault="00015BAF" w:rsidP="006D760B">
            <w:pPr>
              <w:tabs>
                <w:tab w:val="left" w:pos="1440"/>
                <w:tab w:val="left" w:pos="4140"/>
                <w:tab w:val="left" w:pos="4800"/>
              </w:tabs>
              <w:ind w:left="3"/>
              <w:jc w:val="center"/>
              <w:rPr>
                <w:rFonts w:asciiTheme="minorHAnsi" w:hAnsiTheme="minorHAnsi" w:cs="Arial"/>
                <w:sz w:val="20"/>
                <w:szCs w:val="20"/>
                <w:lang w:val="en-AU"/>
              </w:rPr>
            </w:pPr>
          </w:p>
        </w:tc>
        <w:tc>
          <w:tcPr>
            <w:tcW w:w="529" w:type="pct"/>
            <w:vMerge/>
            <w:vAlign w:val="center"/>
          </w:tcPr>
          <w:p w:rsidR="00015BAF" w:rsidRPr="007B24A2" w:rsidRDefault="00015BAF" w:rsidP="00DC04C7">
            <w:pPr>
              <w:pStyle w:val="Title"/>
              <w:ind w:left="93" w:right="71"/>
              <w:rPr>
                <w:rFonts w:asciiTheme="minorHAnsi" w:hAnsiTheme="minorHAnsi" w:cs="Arial"/>
                <w:b w:val="0"/>
                <w:bCs w:val="0"/>
                <w:sz w:val="20"/>
                <w:szCs w:val="20"/>
              </w:rPr>
            </w:pPr>
          </w:p>
        </w:tc>
        <w:tc>
          <w:tcPr>
            <w:tcW w:w="481" w:type="pct"/>
            <w:vAlign w:val="center"/>
          </w:tcPr>
          <w:p w:rsidR="00015BAF" w:rsidRPr="007B24A2" w:rsidRDefault="00D714CC" w:rsidP="00443E64">
            <w:pPr>
              <w:pStyle w:val="Title"/>
              <w:rPr>
                <w:rFonts w:asciiTheme="minorHAnsi" w:hAnsiTheme="minorHAnsi" w:cs="Arial"/>
                <w:bCs w:val="0"/>
                <w:sz w:val="20"/>
                <w:szCs w:val="20"/>
              </w:rPr>
            </w:pPr>
            <w:r w:rsidRPr="007B24A2">
              <w:rPr>
                <w:rFonts w:asciiTheme="minorHAnsi" w:hAnsiTheme="minorHAnsi" w:cs="Arial"/>
                <w:b w:val="0"/>
                <w:bCs w:val="0"/>
                <w:sz w:val="20"/>
                <w:szCs w:val="20"/>
              </w:rPr>
              <w:t>10</w:t>
            </w:r>
            <w:r w:rsidR="00015BAF" w:rsidRPr="007B24A2">
              <w:rPr>
                <w:rFonts w:asciiTheme="minorHAnsi" w:hAnsiTheme="minorHAnsi" w:cs="Arial"/>
                <w:sz w:val="20"/>
                <w:szCs w:val="20"/>
              </w:rPr>
              <w:t>%</w:t>
            </w:r>
          </w:p>
        </w:tc>
        <w:tc>
          <w:tcPr>
            <w:tcW w:w="625" w:type="pct"/>
            <w:vAlign w:val="center"/>
          </w:tcPr>
          <w:p w:rsidR="00744383" w:rsidRDefault="00744383" w:rsidP="007B24A2">
            <w:pPr>
              <w:pStyle w:val="Title"/>
              <w:ind w:left="139" w:right="7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015BAF" w:rsidRPr="007B24A2" w:rsidRDefault="00015BAF" w:rsidP="007B24A2">
            <w:pPr>
              <w:pStyle w:val="Title"/>
              <w:ind w:left="139" w:right="71"/>
              <w:jc w:val="left"/>
              <w:rPr>
                <w:rFonts w:asciiTheme="minorHAnsi" w:hAnsiTheme="minorHAnsi" w:cs="Arial"/>
                <w:b w:val="0"/>
                <w:sz w:val="20"/>
                <w:szCs w:val="20"/>
                <w:lang w:val="en-AU"/>
              </w:rPr>
            </w:pPr>
            <w:r w:rsidRPr="007B24A2">
              <w:rPr>
                <w:rFonts w:asciiTheme="minorHAnsi" w:hAnsiTheme="minorHAnsi" w:cs="Arial"/>
                <w:b w:val="0"/>
                <w:bCs w:val="0"/>
                <w:sz w:val="20"/>
                <w:szCs w:val="20"/>
                <w:lang w:val="en-AU"/>
              </w:rPr>
              <w:t xml:space="preserve">Week </w:t>
            </w:r>
            <w:r w:rsidR="004A117E" w:rsidRPr="007B24A2">
              <w:rPr>
                <w:rFonts w:asciiTheme="minorHAnsi" w:hAnsiTheme="minorHAnsi" w:cs="Arial"/>
                <w:b w:val="0"/>
                <w:bCs w:val="0"/>
                <w:sz w:val="20"/>
                <w:szCs w:val="20"/>
                <w:lang w:val="en-AU"/>
              </w:rPr>
              <w:t>15</w:t>
            </w:r>
          </w:p>
        </w:tc>
        <w:tc>
          <w:tcPr>
            <w:tcW w:w="2740" w:type="pct"/>
            <w:vAlign w:val="center"/>
          </w:tcPr>
          <w:p w:rsidR="00062444" w:rsidRDefault="00015BAF" w:rsidP="00062444">
            <w:pPr>
              <w:pStyle w:val="Title"/>
              <w:tabs>
                <w:tab w:val="left" w:pos="565"/>
              </w:tabs>
              <w:ind w:left="139" w:right="71"/>
              <w:jc w:val="left"/>
              <w:rPr>
                <w:rFonts w:asciiTheme="minorHAnsi" w:hAnsiTheme="minorHAnsi" w:cs="Arial"/>
                <w:b w:val="0"/>
                <w:sz w:val="20"/>
                <w:szCs w:val="20"/>
                <w:lang w:val="en-AU"/>
              </w:rPr>
            </w:pPr>
            <w:r w:rsidRPr="007B24A2">
              <w:rPr>
                <w:rFonts w:asciiTheme="minorHAnsi" w:hAnsiTheme="minorHAnsi" w:cs="Arial"/>
                <w:sz w:val="20"/>
                <w:szCs w:val="20"/>
              </w:rPr>
              <w:t xml:space="preserve">Task </w:t>
            </w:r>
            <w:r w:rsidR="00A82EC9" w:rsidRPr="007B24A2">
              <w:rPr>
                <w:rFonts w:asciiTheme="minorHAnsi" w:hAnsiTheme="minorHAnsi" w:cs="Arial"/>
                <w:sz w:val="20"/>
                <w:szCs w:val="20"/>
              </w:rPr>
              <w:t>6</w:t>
            </w:r>
            <w:r w:rsidRPr="007B24A2">
              <w:rPr>
                <w:rFonts w:asciiTheme="minorHAnsi" w:hAnsiTheme="minorHAnsi" w:cs="Arial"/>
                <w:sz w:val="20"/>
                <w:szCs w:val="20"/>
              </w:rPr>
              <w:t>:</w:t>
            </w:r>
            <w:r w:rsidR="00D714CC" w:rsidRPr="007B24A2">
              <w:rPr>
                <w:rFonts w:asciiTheme="minorHAnsi" w:hAnsiTheme="minorHAnsi" w:cs="Arial"/>
                <w:b w:val="0"/>
                <w:sz w:val="20"/>
                <w:szCs w:val="20"/>
              </w:rPr>
              <w:t xml:space="preserve"> </w:t>
            </w:r>
            <w:r w:rsidR="00062444">
              <w:rPr>
                <w:rFonts w:asciiTheme="minorHAnsi" w:hAnsiTheme="minorHAnsi" w:cs="Arial"/>
                <w:b w:val="0"/>
                <w:sz w:val="20"/>
                <w:szCs w:val="20"/>
                <w:lang w:val="en-AU"/>
              </w:rPr>
              <w:t>Power boating skills test</w:t>
            </w:r>
          </w:p>
          <w:p w:rsidR="00015BAF" w:rsidRPr="007B24A2" w:rsidRDefault="00062444" w:rsidP="00062444">
            <w:pPr>
              <w:pStyle w:val="Title"/>
              <w:tabs>
                <w:tab w:val="left" w:pos="565"/>
              </w:tabs>
              <w:ind w:left="139" w:right="71"/>
              <w:jc w:val="left"/>
              <w:rPr>
                <w:rFonts w:asciiTheme="minorHAnsi" w:hAnsiTheme="minorHAnsi" w:cs="Arial"/>
                <w:sz w:val="20"/>
                <w:szCs w:val="20"/>
                <w:lang w:val="en-AU" w:eastAsia="en-AU"/>
              </w:rPr>
            </w:pPr>
            <w:r>
              <w:rPr>
                <w:rFonts w:asciiTheme="minorHAnsi" w:hAnsiTheme="minorHAnsi" w:cs="Arial"/>
                <w:b w:val="0"/>
                <w:sz w:val="20"/>
                <w:szCs w:val="20"/>
                <w:lang w:val="en-AU"/>
              </w:rPr>
              <w:t>T</w:t>
            </w:r>
            <w:r w:rsidR="00E72FF5" w:rsidRPr="007B24A2">
              <w:rPr>
                <w:rFonts w:asciiTheme="minorHAnsi" w:hAnsiTheme="minorHAnsi" w:cs="Arial"/>
                <w:b w:val="0"/>
                <w:sz w:val="20"/>
                <w:szCs w:val="20"/>
                <w:lang w:val="en-AU"/>
              </w:rPr>
              <w:t>o assess a student’s ability to apply knowledge in order to safely and confidently display basic power boating skills in controlled conditions.</w:t>
            </w:r>
          </w:p>
        </w:tc>
      </w:tr>
      <w:tr w:rsidR="00F15962" w:rsidRPr="007B24A2" w:rsidTr="00F15962">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311"/>
        </w:trPr>
        <w:tc>
          <w:tcPr>
            <w:tcW w:w="625" w:type="pct"/>
            <w:vMerge/>
            <w:vAlign w:val="center"/>
          </w:tcPr>
          <w:p w:rsidR="00015BAF" w:rsidRPr="007B24A2" w:rsidRDefault="00015BAF">
            <w:pPr>
              <w:rPr>
                <w:rFonts w:asciiTheme="minorHAnsi" w:hAnsiTheme="minorHAnsi" w:cs="Arial"/>
                <w:b/>
                <w:sz w:val="20"/>
                <w:szCs w:val="20"/>
                <w:lang w:val="en-AU"/>
              </w:rPr>
            </w:pPr>
          </w:p>
        </w:tc>
        <w:tc>
          <w:tcPr>
            <w:tcW w:w="529" w:type="pct"/>
            <w:vMerge/>
            <w:vAlign w:val="center"/>
          </w:tcPr>
          <w:p w:rsidR="00015BAF" w:rsidRPr="007B24A2" w:rsidRDefault="00015BAF" w:rsidP="00DC04C7">
            <w:pPr>
              <w:pStyle w:val="Title"/>
              <w:ind w:left="93" w:right="71"/>
              <w:rPr>
                <w:rFonts w:asciiTheme="minorHAnsi" w:hAnsiTheme="minorHAnsi" w:cs="Arial"/>
                <w:b w:val="0"/>
                <w:sz w:val="20"/>
                <w:szCs w:val="20"/>
              </w:rPr>
            </w:pPr>
          </w:p>
        </w:tc>
        <w:tc>
          <w:tcPr>
            <w:tcW w:w="481" w:type="pct"/>
            <w:vAlign w:val="center"/>
          </w:tcPr>
          <w:p w:rsidR="00015BAF" w:rsidRPr="007B24A2" w:rsidRDefault="002B273E" w:rsidP="00DC04C7">
            <w:pPr>
              <w:pStyle w:val="Title"/>
              <w:rPr>
                <w:rFonts w:asciiTheme="minorHAnsi" w:hAnsiTheme="minorHAnsi" w:cs="Arial"/>
                <w:bCs w:val="0"/>
                <w:sz w:val="20"/>
                <w:szCs w:val="20"/>
              </w:rPr>
            </w:pPr>
            <w:r w:rsidRPr="007B24A2">
              <w:rPr>
                <w:rFonts w:asciiTheme="minorHAnsi" w:hAnsiTheme="minorHAnsi" w:cs="Arial"/>
                <w:b w:val="0"/>
                <w:bCs w:val="0"/>
                <w:sz w:val="20"/>
                <w:szCs w:val="20"/>
              </w:rPr>
              <w:t>5</w:t>
            </w:r>
            <w:r w:rsidR="00015BAF" w:rsidRPr="007B24A2">
              <w:rPr>
                <w:rFonts w:asciiTheme="minorHAnsi" w:hAnsiTheme="minorHAnsi" w:cs="Arial"/>
                <w:sz w:val="20"/>
                <w:szCs w:val="20"/>
              </w:rPr>
              <w:t>%</w:t>
            </w:r>
          </w:p>
        </w:tc>
        <w:tc>
          <w:tcPr>
            <w:tcW w:w="625" w:type="pct"/>
            <w:vAlign w:val="center"/>
          </w:tcPr>
          <w:p w:rsidR="00A51A7B" w:rsidRDefault="00A51A7B" w:rsidP="00A51A7B">
            <w:pPr>
              <w:ind w:left="125"/>
              <w:rPr>
                <w:rFonts w:asciiTheme="minorHAnsi" w:hAnsiTheme="minorHAnsi" w:cs="Arial"/>
                <w:bCs/>
                <w:sz w:val="20"/>
                <w:szCs w:val="20"/>
                <w:lang w:val="en-AU"/>
              </w:rPr>
            </w:pPr>
            <w:r w:rsidRPr="00D86E20">
              <w:rPr>
                <w:rFonts w:asciiTheme="minorHAnsi" w:hAnsiTheme="minorHAnsi" w:cs="Arial"/>
                <w:bCs/>
                <w:sz w:val="20"/>
                <w:szCs w:val="20"/>
                <w:lang w:val="en-AU"/>
              </w:rPr>
              <w:t xml:space="preserve">Semester </w:t>
            </w:r>
            <w:r>
              <w:rPr>
                <w:rFonts w:asciiTheme="minorHAnsi" w:hAnsiTheme="minorHAnsi" w:cs="Arial"/>
                <w:bCs/>
                <w:sz w:val="20"/>
                <w:szCs w:val="20"/>
                <w:lang w:val="en-AU"/>
              </w:rPr>
              <w:t>2</w:t>
            </w:r>
          </w:p>
          <w:p w:rsidR="00015BAF" w:rsidRPr="007B24A2" w:rsidRDefault="00015BAF" w:rsidP="00A51A7B">
            <w:pPr>
              <w:pStyle w:val="Title"/>
              <w:ind w:left="139" w:right="71"/>
              <w:jc w:val="left"/>
              <w:rPr>
                <w:rFonts w:asciiTheme="minorHAnsi" w:hAnsiTheme="minorHAnsi" w:cs="Arial"/>
                <w:b w:val="0"/>
                <w:sz w:val="20"/>
                <w:szCs w:val="20"/>
              </w:rPr>
            </w:pPr>
            <w:r w:rsidRPr="007B24A2">
              <w:rPr>
                <w:rFonts w:asciiTheme="minorHAnsi" w:hAnsiTheme="minorHAnsi" w:cs="Arial"/>
                <w:b w:val="0"/>
                <w:sz w:val="20"/>
                <w:szCs w:val="20"/>
              </w:rPr>
              <w:t xml:space="preserve">Week </w:t>
            </w:r>
            <w:r w:rsidR="00A51A7B">
              <w:rPr>
                <w:rFonts w:asciiTheme="minorHAnsi" w:hAnsiTheme="minorHAnsi" w:cs="Arial"/>
                <w:b w:val="0"/>
                <w:sz w:val="20"/>
                <w:szCs w:val="20"/>
              </w:rPr>
              <w:t>13</w:t>
            </w:r>
          </w:p>
        </w:tc>
        <w:tc>
          <w:tcPr>
            <w:tcW w:w="2740" w:type="pct"/>
            <w:vAlign w:val="center"/>
          </w:tcPr>
          <w:p w:rsidR="00062444" w:rsidRDefault="00015BAF" w:rsidP="007D244F">
            <w:pPr>
              <w:pStyle w:val="Title"/>
              <w:tabs>
                <w:tab w:val="left" w:pos="565"/>
              </w:tabs>
              <w:ind w:left="139" w:right="71"/>
              <w:jc w:val="left"/>
              <w:rPr>
                <w:rFonts w:asciiTheme="minorHAnsi" w:hAnsiTheme="minorHAnsi" w:cs="Arial"/>
                <w:b w:val="0"/>
                <w:sz w:val="20"/>
                <w:szCs w:val="20"/>
              </w:rPr>
            </w:pPr>
            <w:r w:rsidRPr="007B24A2">
              <w:rPr>
                <w:rFonts w:asciiTheme="minorHAnsi" w:hAnsiTheme="minorHAnsi" w:cs="Arial"/>
                <w:sz w:val="20"/>
                <w:szCs w:val="20"/>
              </w:rPr>
              <w:t xml:space="preserve">Task </w:t>
            </w:r>
            <w:r w:rsidR="00A82EC9" w:rsidRPr="007B24A2">
              <w:rPr>
                <w:rFonts w:asciiTheme="minorHAnsi" w:hAnsiTheme="minorHAnsi" w:cs="Arial"/>
                <w:sz w:val="20"/>
                <w:szCs w:val="20"/>
              </w:rPr>
              <w:t>12</w:t>
            </w:r>
            <w:r w:rsidRPr="007B24A2">
              <w:rPr>
                <w:rFonts w:asciiTheme="minorHAnsi" w:hAnsiTheme="minorHAnsi" w:cs="Arial"/>
                <w:sz w:val="20"/>
                <w:szCs w:val="20"/>
              </w:rPr>
              <w:t xml:space="preserve">: </w:t>
            </w:r>
            <w:r w:rsidR="00DD02FB" w:rsidRPr="007B24A2">
              <w:rPr>
                <w:rFonts w:asciiTheme="minorHAnsi" w:hAnsiTheme="minorHAnsi" w:cs="Arial"/>
                <w:b w:val="0"/>
                <w:sz w:val="20"/>
                <w:szCs w:val="20"/>
              </w:rPr>
              <w:t>Rope skills test</w:t>
            </w:r>
          </w:p>
          <w:p w:rsidR="00015BAF" w:rsidRPr="007B24A2" w:rsidRDefault="00062444" w:rsidP="007D244F">
            <w:pPr>
              <w:pStyle w:val="Title"/>
              <w:tabs>
                <w:tab w:val="left" w:pos="565"/>
              </w:tabs>
              <w:ind w:left="139" w:right="71"/>
              <w:jc w:val="left"/>
              <w:rPr>
                <w:rFonts w:asciiTheme="minorHAnsi" w:hAnsiTheme="minorHAnsi" w:cs="Arial"/>
                <w:sz w:val="20"/>
                <w:szCs w:val="20"/>
              </w:rPr>
            </w:pPr>
            <w:r>
              <w:rPr>
                <w:rFonts w:asciiTheme="minorHAnsi" w:hAnsiTheme="minorHAnsi" w:cs="Arial"/>
                <w:b w:val="0"/>
                <w:sz w:val="20"/>
                <w:szCs w:val="20"/>
              </w:rPr>
              <w:t>S</w:t>
            </w:r>
            <w:r w:rsidR="00390B48" w:rsidRPr="007B24A2">
              <w:rPr>
                <w:rFonts w:asciiTheme="minorHAnsi" w:hAnsiTheme="minorHAnsi" w:cs="Arial"/>
                <w:b w:val="0"/>
                <w:sz w:val="20"/>
                <w:szCs w:val="20"/>
                <w:lang w:val="en-AU"/>
              </w:rPr>
              <w:t>tudents</w:t>
            </w:r>
            <w:r w:rsidR="006B3123" w:rsidRPr="007B24A2">
              <w:rPr>
                <w:rFonts w:asciiTheme="minorHAnsi" w:hAnsiTheme="minorHAnsi" w:cs="Arial"/>
                <w:b w:val="0"/>
                <w:sz w:val="20"/>
                <w:szCs w:val="20"/>
                <w:lang w:val="en-AU"/>
              </w:rPr>
              <w:t xml:space="preserve"> tie </w:t>
            </w:r>
            <w:r w:rsidR="00F3347E">
              <w:rPr>
                <w:rFonts w:asciiTheme="minorHAnsi" w:hAnsiTheme="minorHAnsi" w:cs="Arial"/>
                <w:b w:val="0"/>
                <w:sz w:val="20"/>
                <w:szCs w:val="20"/>
                <w:lang w:val="en-AU"/>
              </w:rPr>
              <w:t>eight</w:t>
            </w:r>
            <w:r w:rsidR="006B3123" w:rsidRPr="007B24A2">
              <w:rPr>
                <w:rFonts w:asciiTheme="minorHAnsi" w:hAnsiTheme="minorHAnsi" w:cs="Arial"/>
                <w:b w:val="0"/>
                <w:sz w:val="20"/>
                <w:szCs w:val="20"/>
                <w:lang w:val="en-AU"/>
              </w:rPr>
              <w:t xml:space="preserve"> knots in front of an assessor</w:t>
            </w:r>
            <w:r w:rsidR="00F3347E">
              <w:rPr>
                <w:rFonts w:asciiTheme="minorHAnsi" w:hAnsiTheme="minorHAnsi" w:cs="Arial"/>
                <w:b w:val="0"/>
                <w:sz w:val="20"/>
                <w:szCs w:val="20"/>
                <w:lang w:val="en-AU"/>
              </w:rPr>
              <w:t>.</w:t>
            </w:r>
          </w:p>
        </w:tc>
      </w:tr>
      <w:tr w:rsidR="00F15962" w:rsidRPr="007B24A2" w:rsidTr="00F15962">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902"/>
        </w:trPr>
        <w:tc>
          <w:tcPr>
            <w:tcW w:w="625" w:type="pct"/>
            <w:vMerge w:val="restart"/>
            <w:vAlign w:val="center"/>
          </w:tcPr>
          <w:p w:rsidR="005607E5" w:rsidRPr="007B24A2" w:rsidRDefault="005607E5" w:rsidP="006D760B">
            <w:pPr>
              <w:ind w:left="3"/>
              <w:jc w:val="center"/>
              <w:rPr>
                <w:rFonts w:asciiTheme="minorHAnsi" w:hAnsiTheme="minorHAnsi" w:cs="Arial"/>
                <w:sz w:val="20"/>
                <w:szCs w:val="20"/>
                <w:lang w:val="en-AU"/>
              </w:rPr>
            </w:pPr>
            <w:r w:rsidRPr="007B24A2">
              <w:rPr>
                <w:rFonts w:asciiTheme="minorHAnsi" w:hAnsiTheme="minorHAnsi" w:cs="Arial"/>
                <w:sz w:val="20"/>
                <w:szCs w:val="20"/>
                <w:lang w:val="en-AU"/>
              </w:rPr>
              <w:t>Extended response</w:t>
            </w:r>
          </w:p>
        </w:tc>
        <w:tc>
          <w:tcPr>
            <w:tcW w:w="529" w:type="pct"/>
            <w:vMerge w:val="restart"/>
            <w:vAlign w:val="center"/>
          </w:tcPr>
          <w:p w:rsidR="005607E5" w:rsidRPr="007B24A2" w:rsidRDefault="005607E5" w:rsidP="00DC04C7">
            <w:pPr>
              <w:ind w:left="93" w:right="71"/>
              <w:jc w:val="center"/>
              <w:rPr>
                <w:rFonts w:asciiTheme="minorHAnsi" w:hAnsiTheme="minorHAnsi" w:cs="Arial"/>
                <w:sz w:val="20"/>
                <w:szCs w:val="20"/>
                <w:lang w:val="en-AU"/>
              </w:rPr>
            </w:pPr>
            <w:r w:rsidRPr="007B24A2">
              <w:rPr>
                <w:rFonts w:asciiTheme="minorHAnsi" w:hAnsiTheme="minorHAnsi" w:cs="Arial"/>
                <w:bCs/>
                <w:sz w:val="20"/>
                <w:szCs w:val="20"/>
                <w:lang w:eastAsia="en-US"/>
              </w:rPr>
              <w:t>10%</w:t>
            </w:r>
          </w:p>
        </w:tc>
        <w:tc>
          <w:tcPr>
            <w:tcW w:w="481" w:type="pct"/>
            <w:vAlign w:val="center"/>
          </w:tcPr>
          <w:p w:rsidR="005607E5" w:rsidRPr="007B24A2" w:rsidRDefault="005607E5" w:rsidP="00DC04C7">
            <w:pPr>
              <w:pStyle w:val="Title"/>
              <w:rPr>
                <w:rFonts w:asciiTheme="minorHAnsi" w:hAnsiTheme="minorHAnsi" w:cs="Arial"/>
                <w:bCs w:val="0"/>
                <w:sz w:val="20"/>
                <w:szCs w:val="20"/>
              </w:rPr>
            </w:pPr>
            <w:r w:rsidRPr="007B24A2">
              <w:rPr>
                <w:rFonts w:asciiTheme="minorHAnsi" w:hAnsiTheme="minorHAnsi" w:cs="Arial"/>
                <w:b w:val="0"/>
                <w:bCs w:val="0"/>
                <w:sz w:val="20"/>
                <w:szCs w:val="20"/>
              </w:rPr>
              <w:t>5%</w:t>
            </w:r>
          </w:p>
        </w:tc>
        <w:tc>
          <w:tcPr>
            <w:tcW w:w="625" w:type="pct"/>
            <w:vAlign w:val="center"/>
          </w:tcPr>
          <w:p w:rsidR="00D86E20" w:rsidRDefault="00D86E20" w:rsidP="00D86E20">
            <w:pPr>
              <w:ind w:left="125"/>
              <w:rPr>
                <w:rFonts w:asciiTheme="minorHAnsi" w:hAnsiTheme="minorHAnsi" w:cs="Arial"/>
                <w:bCs/>
                <w:sz w:val="20"/>
                <w:szCs w:val="20"/>
                <w:lang w:val="en-AU"/>
              </w:rPr>
            </w:pPr>
            <w:r w:rsidRPr="00D86E20">
              <w:rPr>
                <w:rFonts w:asciiTheme="minorHAnsi" w:hAnsiTheme="minorHAnsi" w:cs="Arial"/>
                <w:bCs/>
                <w:sz w:val="20"/>
                <w:szCs w:val="20"/>
                <w:lang w:val="en-AU"/>
              </w:rPr>
              <w:t xml:space="preserve">Semester </w:t>
            </w:r>
            <w:r>
              <w:rPr>
                <w:rFonts w:asciiTheme="minorHAnsi" w:hAnsiTheme="minorHAnsi" w:cs="Arial"/>
                <w:bCs/>
                <w:sz w:val="20"/>
                <w:szCs w:val="20"/>
                <w:lang w:val="en-AU"/>
              </w:rPr>
              <w:t>2</w:t>
            </w:r>
          </w:p>
          <w:p w:rsidR="005607E5" w:rsidRPr="007B24A2" w:rsidRDefault="005607E5" w:rsidP="00D86E20">
            <w:pPr>
              <w:ind w:left="139" w:right="71"/>
              <w:rPr>
                <w:rFonts w:asciiTheme="minorHAnsi" w:hAnsiTheme="minorHAnsi" w:cs="Arial"/>
                <w:sz w:val="20"/>
                <w:szCs w:val="20"/>
                <w:lang w:val="en-AU"/>
              </w:rPr>
            </w:pPr>
            <w:r w:rsidRPr="007B24A2">
              <w:rPr>
                <w:rFonts w:asciiTheme="minorHAnsi" w:hAnsiTheme="minorHAnsi" w:cs="Arial"/>
                <w:bCs/>
                <w:sz w:val="20"/>
                <w:szCs w:val="20"/>
                <w:lang w:val="en-AU"/>
              </w:rPr>
              <w:t xml:space="preserve">Week </w:t>
            </w:r>
            <w:r w:rsidR="00D86E20">
              <w:rPr>
                <w:rFonts w:asciiTheme="minorHAnsi" w:hAnsiTheme="minorHAnsi" w:cs="Arial"/>
                <w:bCs/>
                <w:sz w:val="20"/>
                <w:szCs w:val="20"/>
                <w:lang w:val="en-AU"/>
              </w:rPr>
              <w:t>6</w:t>
            </w:r>
          </w:p>
        </w:tc>
        <w:tc>
          <w:tcPr>
            <w:tcW w:w="2740" w:type="pct"/>
            <w:vAlign w:val="center"/>
          </w:tcPr>
          <w:p w:rsidR="005607E5" w:rsidRPr="007B24A2" w:rsidRDefault="005607E5" w:rsidP="00F15962">
            <w:pPr>
              <w:tabs>
                <w:tab w:val="left" w:pos="565"/>
              </w:tabs>
              <w:ind w:left="139" w:right="71"/>
              <w:rPr>
                <w:rFonts w:asciiTheme="minorHAnsi" w:hAnsiTheme="minorHAnsi" w:cs="Arial"/>
                <w:sz w:val="20"/>
                <w:szCs w:val="20"/>
              </w:rPr>
            </w:pPr>
            <w:r w:rsidRPr="007B24A2">
              <w:rPr>
                <w:rFonts w:asciiTheme="minorHAnsi" w:hAnsiTheme="minorHAnsi" w:cs="Arial"/>
                <w:b/>
                <w:sz w:val="20"/>
                <w:szCs w:val="20"/>
              </w:rPr>
              <w:t xml:space="preserve">Task </w:t>
            </w:r>
            <w:r w:rsidR="00A82EC9" w:rsidRPr="007B24A2">
              <w:rPr>
                <w:rFonts w:asciiTheme="minorHAnsi" w:hAnsiTheme="minorHAnsi" w:cs="Arial"/>
                <w:b/>
                <w:sz w:val="20"/>
                <w:szCs w:val="20"/>
              </w:rPr>
              <w:t>9</w:t>
            </w:r>
            <w:r w:rsidRPr="007B24A2">
              <w:rPr>
                <w:rFonts w:asciiTheme="minorHAnsi" w:hAnsiTheme="minorHAnsi" w:cs="Arial"/>
                <w:b/>
                <w:sz w:val="20"/>
                <w:szCs w:val="20"/>
              </w:rPr>
              <w:t xml:space="preserve">: </w:t>
            </w:r>
            <w:r w:rsidRPr="007B24A2">
              <w:rPr>
                <w:rFonts w:asciiTheme="minorHAnsi" w:hAnsiTheme="minorHAnsi" w:cs="Arial"/>
                <w:sz w:val="20"/>
                <w:szCs w:val="20"/>
              </w:rPr>
              <w:t>Marine resource management in-class assessment</w:t>
            </w:r>
          </w:p>
          <w:p w:rsidR="005607E5" w:rsidRPr="007B24A2" w:rsidRDefault="005607E5" w:rsidP="00F15962">
            <w:pPr>
              <w:tabs>
                <w:tab w:val="left" w:pos="565"/>
              </w:tabs>
              <w:ind w:left="139" w:right="71"/>
              <w:rPr>
                <w:rFonts w:asciiTheme="minorHAnsi" w:hAnsiTheme="minorHAnsi" w:cs="Arial"/>
                <w:sz w:val="20"/>
                <w:szCs w:val="20"/>
                <w:lang w:val="en-AU"/>
              </w:rPr>
            </w:pPr>
            <w:r w:rsidRPr="007B24A2">
              <w:rPr>
                <w:rFonts w:asciiTheme="minorHAnsi" w:hAnsiTheme="minorHAnsi" w:cs="Arial"/>
                <w:sz w:val="20"/>
                <w:szCs w:val="20"/>
                <w:lang w:val="en-AU"/>
              </w:rPr>
              <w:t xml:space="preserve">Students are provided with a recent case study/report on the Western Rock Lobster and </w:t>
            </w:r>
            <w:r w:rsidR="00A00393" w:rsidRPr="007B24A2">
              <w:rPr>
                <w:rFonts w:asciiTheme="minorHAnsi" w:hAnsiTheme="minorHAnsi" w:cs="Arial"/>
                <w:sz w:val="20"/>
                <w:szCs w:val="20"/>
                <w:lang w:val="en-AU"/>
              </w:rPr>
              <w:t xml:space="preserve">are required to </w:t>
            </w:r>
            <w:r w:rsidRPr="007B24A2">
              <w:rPr>
                <w:rFonts w:asciiTheme="minorHAnsi" w:hAnsiTheme="minorHAnsi" w:cs="Arial"/>
                <w:sz w:val="20"/>
                <w:szCs w:val="20"/>
                <w:lang w:val="en-AU"/>
              </w:rPr>
              <w:t>write a report that addresses specific focus questions associated with the Western Rock Lobster and its management as a marine resource.</w:t>
            </w:r>
          </w:p>
        </w:tc>
      </w:tr>
      <w:tr w:rsidR="00F15962" w:rsidRPr="007B24A2" w:rsidTr="00F15962">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455"/>
        </w:trPr>
        <w:tc>
          <w:tcPr>
            <w:tcW w:w="625" w:type="pct"/>
            <w:vMerge/>
            <w:vAlign w:val="center"/>
          </w:tcPr>
          <w:p w:rsidR="00015BAF" w:rsidRPr="007B24A2" w:rsidRDefault="00015BAF">
            <w:pPr>
              <w:rPr>
                <w:rFonts w:asciiTheme="minorHAnsi" w:hAnsiTheme="minorHAnsi" w:cs="Arial"/>
                <w:b/>
                <w:sz w:val="20"/>
                <w:szCs w:val="20"/>
                <w:lang w:val="en-US" w:eastAsia="en-US"/>
              </w:rPr>
            </w:pPr>
          </w:p>
        </w:tc>
        <w:tc>
          <w:tcPr>
            <w:tcW w:w="529" w:type="pct"/>
            <w:vMerge/>
            <w:vAlign w:val="center"/>
          </w:tcPr>
          <w:p w:rsidR="00015BAF" w:rsidRPr="007B24A2" w:rsidRDefault="00015BAF" w:rsidP="00DC04C7">
            <w:pPr>
              <w:pStyle w:val="Title"/>
              <w:ind w:left="93" w:right="71"/>
              <w:rPr>
                <w:rFonts w:asciiTheme="minorHAnsi" w:hAnsiTheme="minorHAnsi" w:cs="Arial"/>
                <w:b w:val="0"/>
                <w:sz w:val="20"/>
                <w:szCs w:val="20"/>
              </w:rPr>
            </w:pPr>
          </w:p>
        </w:tc>
        <w:tc>
          <w:tcPr>
            <w:tcW w:w="481" w:type="pct"/>
            <w:vAlign w:val="center"/>
          </w:tcPr>
          <w:p w:rsidR="00015BAF" w:rsidRPr="007B24A2" w:rsidRDefault="004C6543" w:rsidP="00DC04C7">
            <w:pPr>
              <w:pStyle w:val="Title"/>
              <w:rPr>
                <w:rFonts w:asciiTheme="minorHAnsi" w:hAnsiTheme="minorHAnsi" w:cs="Arial"/>
                <w:bCs w:val="0"/>
                <w:sz w:val="20"/>
                <w:szCs w:val="20"/>
              </w:rPr>
            </w:pPr>
            <w:r w:rsidRPr="007B24A2">
              <w:rPr>
                <w:rFonts w:asciiTheme="minorHAnsi" w:hAnsiTheme="minorHAnsi" w:cs="Arial"/>
                <w:b w:val="0"/>
                <w:bCs w:val="0"/>
                <w:sz w:val="20"/>
                <w:szCs w:val="20"/>
              </w:rPr>
              <w:t>5</w:t>
            </w:r>
            <w:r w:rsidR="00015BAF" w:rsidRPr="007B24A2">
              <w:rPr>
                <w:rFonts w:asciiTheme="minorHAnsi" w:hAnsiTheme="minorHAnsi" w:cs="Arial"/>
                <w:sz w:val="20"/>
                <w:szCs w:val="20"/>
              </w:rPr>
              <w:t>%</w:t>
            </w:r>
          </w:p>
        </w:tc>
        <w:tc>
          <w:tcPr>
            <w:tcW w:w="625" w:type="pct"/>
            <w:vAlign w:val="center"/>
          </w:tcPr>
          <w:p w:rsidR="00B96A67" w:rsidRDefault="00B96A67" w:rsidP="00B96A67">
            <w:pPr>
              <w:ind w:left="125"/>
              <w:rPr>
                <w:rFonts w:asciiTheme="minorHAnsi" w:hAnsiTheme="minorHAnsi" w:cs="Arial"/>
                <w:bCs/>
                <w:sz w:val="20"/>
                <w:szCs w:val="20"/>
                <w:lang w:val="en-AU"/>
              </w:rPr>
            </w:pPr>
            <w:r w:rsidRPr="00D86E20">
              <w:rPr>
                <w:rFonts w:asciiTheme="minorHAnsi" w:hAnsiTheme="minorHAnsi" w:cs="Arial"/>
                <w:bCs/>
                <w:sz w:val="20"/>
                <w:szCs w:val="20"/>
                <w:lang w:val="en-AU"/>
              </w:rPr>
              <w:t xml:space="preserve">Semester </w:t>
            </w:r>
            <w:r>
              <w:rPr>
                <w:rFonts w:asciiTheme="minorHAnsi" w:hAnsiTheme="minorHAnsi" w:cs="Arial"/>
                <w:bCs/>
                <w:sz w:val="20"/>
                <w:szCs w:val="20"/>
                <w:lang w:val="en-AU"/>
              </w:rPr>
              <w:t>2</w:t>
            </w:r>
          </w:p>
          <w:p w:rsidR="00015BAF" w:rsidRPr="007B24A2" w:rsidRDefault="00015BAF" w:rsidP="00B96A67">
            <w:pPr>
              <w:pStyle w:val="Title"/>
              <w:ind w:left="139" w:right="71"/>
              <w:jc w:val="left"/>
              <w:rPr>
                <w:rFonts w:asciiTheme="minorHAnsi" w:hAnsiTheme="minorHAnsi" w:cs="Arial"/>
                <w:b w:val="0"/>
                <w:sz w:val="20"/>
                <w:szCs w:val="20"/>
              </w:rPr>
            </w:pPr>
            <w:r w:rsidRPr="007B24A2">
              <w:rPr>
                <w:rFonts w:asciiTheme="minorHAnsi" w:hAnsiTheme="minorHAnsi" w:cs="Arial"/>
                <w:b w:val="0"/>
                <w:bCs w:val="0"/>
                <w:sz w:val="20"/>
                <w:szCs w:val="20"/>
                <w:lang w:val="en-AU"/>
              </w:rPr>
              <w:t xml:space="preserve">Week </w:t>
            </w:r>
            <w:r w:rsidR="00B96A67">
              <w:rPr>
                <w:rFonts w:asciiTheme="minorHAnsi" w:hAnsiTheme="minorHAnsi" w:cs="Arial"/>
                <w:b w:val="0"/>
                <w:bCs w:val="0"/>
                <w:sz w:val="20"/>
                <w:szCs w:val="20"/>
                <w:lang w:val="en-AU"/>
              </w:rPr>
              <w:t>15</w:t>
            </w:r>
          </w:p>
        </w:tc>
        <w:tc>
          <w:tcPr>
            <w:tcW w:w="2740" w:type="pct"/>
            <w:vAlign w:val="center"/>
          </w:tcPr>
          <w:p w:rsidR="00015BAF" w:rsidRPr="007B24A2" w:rsidRDefault="00015BAF" w:rsidP="00F15962">
            <w:pPr>
              <w:pStyle w:val="Title"/>
              <w:tabs>
                <w:tab w:val="left" w:pos="565"/>
              </w:tabs>
              <w:ind w:left="139" w:right="71"/>
              <w:jc w:val="left"/>
              <w:rPr>
                <w:rFonts w:asciiTheme="minorHAnsi" w:hAnsiTheme="minorHAnsi" w:cs="Arial"/>
                <w:b w:val="0"/>
                <w:sz w:val="20"/>
                <w:szCs w:val="20"/>
                <w:lang w:val="en-AU"/>
              </w:rPr>
            </w:pPr>
            <w:r w:rsidRPr="007B24A2">
              <w:rPr>
                <w:rFonts w:asciiTheme="minorHAnsi" w:hAnsiTheme="minorHAnsi" w:cs="Arial"/>
                <w:sz w:val="20"/>
                <w:szCs w:val="20"/>
              </w:rPr>
              <w:t xml:space="preserve">Task </w:t>
            </w:r>
            <w:r w:rsidR="00A82EC9" w:rsidRPr="007B24A2">
              <w:rPr>
                <w:rFonts w:asciiTheme="minorHAnsi" w:hAnsiTheme="minorHAnsi" w:cs="Arial"/>
                <w:sz w:val="20"/>
                <w:szCs w:val="20"/>
              </w:rPr>
              <w:t>13</w:t>
            </w:r>
            <w:r w:rsidRPr="007B24A2">
              <w:rPr>
                <w:rFonts w:asciiTheme="minorHAnsi" w:hAnsiTheme="minorHAnsi" w:cs="Arial"/>
                <w:sz w:val="20"/>
                <w:szCs w:val="20"/>
              </w:rPr>
              <w:t xml:space="preserve">: </w:t>
            </w:r>
            <w:r w:rsidR="004C6543" w:rsidRPr="007B24A2">
              <w:rPr>
                <w:rFonts w:asciiTheme="minorHAnsi" w:hAnsiTheme="minorHAnsi" w:cs="Arial"/>
                <w:b w:val="0"/>
                <w:sz w:val="20"/>
                <w:szCs w:val="20"/>
                <w:lang w:val="en-AU"/>
              </w:rPr>
              <w:t>Charting skills and passage planning</w:t>
            </w:r>
          </w:p>
          <w:p w:rsidR="004C6543" w:rsidRPr="007B24A2" w:rsidRDefault="004C6543" w:rsidP="00F15962">
            <w:pPr>
              <w:pStyle w:val="Title"/>
              <w:tabs>
                <w:tab w:val="left" w:pos="565"/>
              </w:tabs>
              <w:ind w:left="139" w:right="71"/>
              <w:jc w:val="left"/>
              <w:rPr>
                <w:rFonts w:asciiTheme="minorHAnsi" w:hAnsiTheme="minorHAnsi" w:cs="Arial"/>
                <w:b w:val="0"/>
                <w:sz w:val="20"/>
                <w:szCs w:val="20"/>
              </w:rPr>
            </w:pPr>
            <w:r w:rsidRPr="007B24A2">
              <w:rPr>
                <w:rFonts w:asciiTheme="minorHAnsi" w:hAnsiTheme="minorHAnsi" w:cs="Arial"/>
                <w:b w:val="0"/>
                <w:sz w:val="20"/>
                <w:szCs w:val="20"/>
              </w:rPr>
              <w:t xml:space="preserve">Students </w:t>
            </w:r>
            <w:r w:rsidRPr="007B24A2">
              <w:rPr>
                <w:rFonts w:asciiTheme="minorHAnsi" w:hAnsiTheme="minorHAnsi" w:cs="Arial"/>
                <w:b w:val="0"/>
                <w:sz w:val="20"/>
                <w:szCs w:val="20"/>
                <w:lang w:val="en-AU"/>
              </w:rPr>
              <w:t>apply mapping and charting skills to plan a voyage to sea and back to port that takes account of tides, bearings, speed, distance, time and the ability to read a nautical chart.</w:t>
            </w:r>
          </w:p>
        </w:tc>
      </w:tr>
    </w:tbl>
    <w:p w:rsidR="00050BB3" w:rsidRDefault="00050BB3"/>
    <w:p w:rsidR="00050BB3" w:rsidRDefault="00050BB3">
      <w:pPr>
        <w:spacing w:after="200" w:line="276" w:lineRule="auto"/>
      </w:pPr>
      <w:r>
        <w:br w:type="page"/>
      </w:r>
    </w:p>
    <w:tbl>
      <w:tblPr>
        <w:tblW w:w="5278" w:type="pct"/>
        <w:tblInd w:w="-42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844"/>
        <w:gridCol w:w="1560"/>
        <w:gridCol w:w="1418"/>
        <w:gridCol w:w="1843"/>
        <w:gridCol w:w="8080"/>
      </w:tblGrid>
      <w:tr w:rsidR="00050BB3" w:rsidRPr="002F2A8F" w:rsidTr="00370A82">
        <w:trPr>
          <w:tblHeader/>
        </w:trPr>
        <w:tc>
          <w:tcPr>
            <w:tcW w:w="625" w:type="pct"/>
            <w:tcBorders>
              <w:right w:val="single" w:sz="4" w:space="0" w:color="FFFFFF" w:themeColor="background1"/>
            </w:tcBorders>
            <w:shd w:val="clear" w:color="auto" w:fill="BD9FCF" w:themeFill="accent4"/>
            <w:vAlign w:val="center"/>
            <w:hideMark/>
          </w:tcPr>
          <w:p w:rsidR="00050BB3" w:rsidRPr="0089169C" w:rsidRDefault="00050BB3" w:rsidP="007E6B2F">
            <w:pPr>
              <w:jc w:val="center"/>
              <w:rPr>
                <w:rFonts w:asciiTheme="minorHAnsi" w:hAnsiTheme="minorHAnsi" w:cs="Arial"/>
                <w:b/>
                <w:color w:val="FFFFFF" w:themeColor="background1"/>
                <w:sz w:val="18"/>
                <w:szCs w:val="18"/>
                <w:lang w:val="en-AU"/>
              </w:rPr>
            </w:pPr>
            <w:r w:rsidRPr="0089169C">
              <w:rPr>
                <w:rFonts w:asciiTheme="minorHAnsi" w:hAnsiTheme="minorHAnsi" w:cs="Arial"/>
                <w:b/>
                <w:color w:val="FFFFFF" w:themeColor="background1"/>
                <w:sz w:val="18"/>
                <w:szCs w:val="18"/>
                <w:lang w:val="en-AU"/>
              </w:rPr>
              <w:lastRenderedPageBreak/>
              <w:t xml:space="preserve">Assessment type </w:t>
            </w:r>
            <w:r w:rsidRPr="0089169C">
              <w:rPr>
                <w:rFonts w:asciiTheme="minorHAnsi" w:hAnsiTheme="minorHAnsi" w:cs="Arial"/>
                <w:b/>
                <w:color w:val="FFFFFF" w:themeColor="background1"/>
                <w:sz w:val="18"/>
                <w:szCs w:val="18"/>
                <w:lang w:val="en-AU"/>
              </w:rPr>
              <w:br/>
            </w:r>
            <w:r w:rsidRPr="0089169C">
              <w:rPr>
                <w:rFonts w:asciiTheme="minorHAnsi" w:hAnsiTheme="minorHAnsi" w:cs="Arial"/>
                <w:b/>
                <w:bCs/>
                <w:color w:val="FFFFFF" w:themeColor="background1"/>
                <w:sz w:val="18"/>
                <w:szCs w:val="18"/>
                <w:lang w:val="en-US"/>
              </w:rPr>
              <w:t>(from syllabus)</w:t>
            </w:r>
          </w:p>
        </w:tc>
        <w:tc>
          <w:tcPr>
            <w:tcW w:w="529" w:type="pct"/>
            <w:tcBorders>
              <w:left w:val="single" w:sz="4" w:space="0" w:color="FFFFFF" w:themeColor="background1"/>
              <w:right w:val="single" w:sz="4" w:space="0" w:color="FFFFFF" w:themeColor="background1"/>
            </w:tcBorders>
            <w:shd w:val="clear" w:color="auto" w:fill="BD9FCF" w:themeFill="accent4"/>
            <w:vAlign w:val="center"/>
          </w:tcPr>
          <w:p w:rsidR="00050BB3" w:rsidRDefault="00050BB3" w:rsidP="007E6B2F">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Assess</w:t>
            </w:r>
            <w:bookmarkStart w:id="0" w:name="_GoBack"/>
            <w:bookmarkEnd w:id="0"/>
            <w:r>
              <w:rPr>
                <w:rFonts w:asciiTheme="minorHAnsi" w:hAnsiTheme="minorHAnsi" w:cs="Arial"/>
                <w:b/>
                <w:bCs/>
                <w:color w:val="FFFFFF" w:themeColor="background1"/>
                <w:sz w:val="18"/>
                <w:szCs w:val="18"/>
                <w:lang w:val="en-US"/>
              </w:rPr>
              <w:t>ment type weighting</w:t>
            </w:r>
          </w:p>
          <w:p w:rsidR="00050BB3" w:rsidRPr="0089169C" w:rsidRDefault="00050BB3" w:rsidP="007E6B2F">
            <w:pPr>
              <w:jc w:val="center"/>
              <w:rPr>
                <w:rFonts w:asciiTheme="minorHAnsi" w:hAnsiTheme="minorHAnsi" w:cs="Arial"/>
                <w:b/>
                <w:bCs/>
                <w:color w:val="FFFFFF" w:themeColor="background1"/>
                <w:sz w:val="18"/>
                <w:szCs w:val="18"/>
                <w:lang w:val="en-US"/>
              </w:rPr>
            </w:pPr>
            <w:r w:rsidRPr="0089169C">
              <w:rPr>
                <w:rFonts w:asciiTheme="minorHAnsi" w:hAnsiTheme="minorHAnsi" w:cs="Arial"/>
                <w:b/>
                <w:bCs/>
                <w:color w:val="FFFFFF" w:themeColor="background1"/>
                <w:sz w:val="18"/>
                <w:szCs w:val="18"/>
                <w:lang w:val="en-US"/>
              </w:rPr>
              <w:t>(from syllabus)</w:t>
            </w:r>
          </w:p>
        </w:tc>
        <w:tc>
          <w:tcPr>
            <w:tcW w:w="481" w:type="pct"/>
            <w:tcBorders>
              <w:left w:val="single" w:sz="4" w:space="0" w:color="FFFFFF" w:themeColor="background1"/>
              <w:right w:val="single" w:sz="4" w:space="0" w:color="FFFFFF" w:themeColor="background1"/>
            </w:tcBorders>
            <w:shd w:val="clear" w:color="auto" w:fill="BD9FCF" w:themeFill="accent4"/>
            <w:vAlign w:val="center"/>
          </w:tcPr>
          <w:p w:rsidR="00050BB3" w:rsidRPr="0089169C" w:rsidRDefault="00050BB3" w:rsidP="007E6B2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Assessment</w:t>
            </w:r>
          </w:p>
          <w:p w:rsidR="00050BB3" w:rsidRPr="0089169C" w:rsidRDefault="00050BB3" w:rsidP="007E6B2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task</w:t>
            </w:r>
          </w:p>
          <w:p w:rsidR="00050BB3" w:rsidRPr="0089169C" w:rsidRDefault="00050BB3" w:rsidP="007E6B2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weighting</w:t>
            </w:r>
          </w:p>
        </w:tc>
        <w:tc>
          <w:tcPr>
            <w:tcW w:w="625" w:type="pct"/>
            <w:tcBorders>
              <w:left w:val="single" w:sz="4" w:space="0" w:color="FFFFFF" w:themeColor="background1"/>
              <w:right w:val="single" w:sz="4" w:space="0" w:color="FFFFFF" w:themeColor="background1"/>
            </w:tcBorders>
            <w:shd w:val="clear" w:color="auto" w:fill="BD9FCF" w:themeFill="accent4"/>
            <w:vAlign w:val="center"/>
          </w:tcPr>
          <w:p w:rsidR="00050BB3" w:rsidRPr="0089169C" w:rsidRDefault="00050BB3" w:rsidP="00EE5544">
            <w:pPr>
              <w:jc w:val="center"/>
              <w:rPr>
                <w:rFonts w:asciiTheme="minorHAnsi" w:hAnsiTheme="minorHAnsi" w:cs="Arial"/>
                <w:b/>
                <w:bCs/>
                <w:color w:val="FFFFFF" w:themeColor="background1"/>
                <w:sz w:val="18"/>
                <w:szCs w:val="18"/>
                <w:lang w:val="en-US"/>
              </w:rPr>
            </w:pPr>
            <w:r w:rsidRPr="0089169C">
              <w:rPr>
                <w:rFonts w:asciiTheme="minorHAnsi" w:hAnsiTheme="minorHAnsi" w:cs="Arial"/>
                <w:b/>
                <w:bCs/>
                <w:color w:val="FFFFFF" w:themeColor="background1"/>
                <w:sz w:val="18"/>
                <w:szCs w:val="18"/>
                <w:lang w:val="en-US"/>
              </w:rPr>
              <w:t>When</w:t>
            </w:r>
          </w:p>
        </w:tc>
        <w:tc>
          <w:tcPr>
            <w:tcW w:w="2740" w:type="pct"/>
            <w:tcBorders>
              <w:left w:val="single" w:sz="4" w:space="0" w:color="FFFFFF" w:themeColor="background1"/>
            </w:tcBorders>
            <w:shd w:val="clear" w:color="auto" w:fill="BD9FCF" w:themeFill="accent4"/>
            <w:vAlign w:val="center"/>
            <w:hideMark/>
          </w:tcPr>
          <w:p w:rsidR="00050BB3" w:rsidRPr="002F2A8F" w:rsidRDefault="00050BB3" w:rsidP="007E6B2F">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F15962" w:rsidRPr="007B24A2" w:rsidTr="00050BB3">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625" w:type="pct"/>
            <w:vMerge w:val="restart"/>
            <w:vAlign w:val="center"/>
          </w:tcPr>
          <w:p w:rsidR="00015BAF" w:rsidRPr="007B24A2" w:rsidRDefault="00211DB8">
            <w:pPr>
              <w:pStyle w:val="Title"/>
              <w:ind w:left="3"/>
              <w:rPr>
                <w:rFonts w:asciiTheme="minorHAnsi" w:hAnsiTheme="minorHAnsi" w:cs="Arial"/>
                <w:b w:val="0"/>
                <w:sz w:val="20"/>
                <w:szCs w:val="20"/>
                <w:lang w:val="en-AU"/>
              </w:rPr>
            </w:pPr>
            <w:r>
              <w:rPr>
                <w:rFonts w:asciiTheme="minorHAnsi" w:hAnsiTheme="minorHAnsi" w:cs="Arial"/>
                <w:b w:val="0"/>
                <w:sz w:val="20"/>
                <w:szCs w:val="20"/>
                <w:lang w:val="en-AU"/>
              </w:rPr>
              <w:t>Test</w:t>
            </w:r>
          </w:p>
        </w:tc>
        <w:tc>
          <w:tcPr>
            <w:tcW w:w="529" w:type="pct"/>
            <w:vMerge w:val="restart"/>
            <w:vAlign w:val="center"/>
          </w:tcPr>
          <w:p w:rsidR="00015BAF" w:rsidRPr="007B24A2" w:rsidRDefault="00015BAF" w:rsidP="00DC04C7">
            <w:pPr>
              <w:ind w:left="93" w:right="71"/>
              <w:jc w:val="center"/>
              <w:rPr>
                <w:rFonts w:asciiTheme="minorHAnsi" w:hAnsiTheme="minorHAnsi" w:cs="Arial"/>
                <w:sz w:val="20"/>
                <w:szCs w:val="20"/>
                <w:lang w:val="en-AU"/>
              </w:rPr>
            </w:pPr>
            <w:r w:rsidRPr="007B24A2">
              <w:rPr>
                <w:rFonts w:asciiTheme="minorHAnsi" w:hAnsiTheme="minorHAnsi" w:cs="Arial"/>
                <w:bCs/>
                <w:sz w:val="20"/>
                <w:szCs w:val="20"/>
                <w:lang w:eastAsia="en-US"/>
              </w:rPr>
              <w:t>15%</w:t>
            </w:r>
          </w:p>
        </w:tc>
        <w:tc>
          <w:tcPr>
            <w:tcW w:w="481" w:type="pct"/>
            <w:vAlign w:val="center"/>
          </w:tcPr>
          <w:p w:rsidR="00015BAF" w:rsidRPr="007B24A2" w:rsidRDefault="00015BAF" w:rsidP="00DC04C7">
            <w:pPr>
              <w:pStyle w:val="Title"/>
              <w:rPr>
                <w:rFonts w:asciiTheme="minorHAnsi" w:hAnsiTheme="minorHAnsi" w:cs="Arial"/>
                <w:bCs w:val="0"/>
                <w:sz w:val="20"/>
                <w:szCs w:val="20"/>
              </w:rPr>
            </w:pPr>
            <w:r w:rsidRPr="007B24A2">
              <w:rPr>
                <w:rFonts w:asciiTheme="minorHAnsi" w:hAnsiTheme="minorHAnsi" w:cs="Arial"/>
                <w:b w:val="0"/>
                <w:bCs w:val="0"/>
                <w:sz w:val="20"/>
                <w:szCs w:val="20"/>
              </w:rPr>
              <w:t>5</w:t>
            </w:r>
            <w:r w:rsidRPr="007B24A2">
              <w:rPr>
                <w:rFonts w:asciiTheme="minorHAnsi" w:hAnsiTheme="minorHAnsi" w:cs="Arial"/>
                <w:sz w:val="20"/>
                <w:szCs w:val="20"/>
              </w:rPr>
              <w:t>%</w:t>
            </w:r>
          </w:p>
        </w:tc>
        <w:tc>
          <w:tcPr>
            <w:tcW w:w="625" w:type="pct"/>
            <w:vAlign w:val="center"/>
          </w:tcPr>
          <w:p w:rsidR="00DE7317" w:rsidRDefault="0088504E" w:rsidP="007B24A2">
            <w:pPr>
              <w:ind w:left="139" w:right="71"/>
              <w:rPr>
                <w:rFonts w:asciiTheme="minorHAnsi" w:hAnsiTheme="minorHAnsi" w:cs="Arial"/>
                <w:b/>
                <w:bCs/>
                <w:sz w:val="20"/>
                <w:szCs w:val="20"/>
                <w:lang w:val="en-AU"/>
              </w:rPr>
            </w:pPr>
            <w:r w:rsidRPr="0088504E">
              <w:rPr>
                <w:rFonts w:asciiTheme="minorHAnsi" w:hAnsiTheme="minorHAnsi" w:cs="Arial"/>
                <w:bCs/>
                <w:sz w:val="20"/>
                <w:szCs w:val="20"/>
                <w:lang w:val="en-AU"/>
              </w:rPr>
              <w:t>Semester 1</w:t>
            </w:r>
            <w:r>
              <w:rPr>
                <w:rFonts w:asciiTheme="minorHAnsi" w:hAnsiTheme="minorHAnsi" w:cs="Arial"/>
                <w:b/>
                <w:bCs/>
                <w:sz w:val="20"/>
                <w:szCs w:val="20"/>
                <w:lang w:val="en-AU"/>
              </w:rPr>
              <w:t xml:space="preserve"> </w:t>
            </w:r>
          </w:p>
          <w:p w:rsidR="00015BAF" w:rsidRPr="007B24A2" w:rsidRDefault="00015BAF" w:rsidP="007B24A2">
            <w:pPr>
              <w:ind w:left="139" w:right="71"/>
              <w:rPr>
                <w:rFonts w:asciiTheme="minorHAnsi" w:hAnsiTheme="minorHAnsi" w:cs="Arial"/>
                <w:sz w:val="20"/>
                <w:szCs w:val="20"/>
                <w:lang w:val="en-AU"/>
              </w:rPr>
            </w:pPr>
            <w:r w:rsidRPr="007B24A2">
              <w:rPr>
                <w:rFonts w:asciiTheme="minorHAnsi" w:hAnsiTheme="minorHAnsi" w:cs="Arial"/>
                <w:bCs/>
                <w:sz w:val="20"/>
                <w:szCs w:val="20"/>
                <w:lang w:val="en-AU"/>
              </w:rPr>
              <w:t xml:space="preserve">Week </w:t>
            </w:r>
            <w:r w:rsidR="00602C3F" w:rsidRPr="007B24A2">
              <w:rPr>
                <w:rFonts w:asciiTheme="minorHAnsi" w:hAnsiTheme="minorHAnsi" w:cs="Arial"/>
                <w:bCs/>
                <w:sz w:val="20"/>
                <w:szCs w:val="20"/>
                <w:lang w:val="en-AU"/>
              </w:rPr>
              <w:t>6</w:t>
            </w:r>
          </w:p>
        </w:tc>
        <w:tc>
          <w:tcPr>
            <w:tcW w:w="2740" w:type="pct"/>
            <w:vAlign w:val="center"/>
          </w:tcPr>
          <w:p w:rsidR="00015BAF" w:rsidRPr="007B24A2" w:rsidRDefault="00015BAF" w:rsidP="00F15962">
            <w:pPr>
              <w:pStyle w:val="Title"/>
              <w:tabs>
                <w:tab w:val="left" w:pos="565"/>
                <w:tab w:val="left" w:pos="4140"/>
              </w:tabs>
              <w:ind w:left="139" w:right="160"/>
              <w:jc w:val="left"/>
              <w:rPr>
                <w:rFonts w:asciiTheme="minorHAnsi" w:hAnsiTheme="minorHAnsi" w:cs="Arial"/>
                <w:b w:val="0"/>
                <w:sz w:val="20"/>
                <w:szCs w:val="20"/>
                <w:lang w:val="en-AU"/>
              </w:rPr>
            </w:pPr>
            <w:r w:rsidRPr="007B24A2">
              <w:rPr>
                <w:rFonts w:asciiTheme="minorHAnsi" w:hAnsiTheme="minorHAnsi" w:cs="Arial"/>
                <w:sz w:val="20"/>
                <w:szCs w:val="20"/>
              </w:rPr>
              <w:t xml:space="preserve">Task 2: </w:t>
            </w:r>
            <w:r w:rsidRPr="004E0E65">
              <w:rPr>
                <w:rFonts w:asciiTheme="minorHAnsi" w:hAnsiTheme="minorHAnsi" w:cs="Arial"/>
                <w:b w:val="0"/>
                <w:sz w:val="20"/>
                <w:szCs w:val="20"/>
                <w:lang w:val="en-AU"/>
              </w:rPr>
              <w:t xml:space="preserve">Test </w:t>
            </w:r>
            <w:r w:rsidR="00211DB8" w:rsidRPr="00211DB8">
              <w:rPr>
                <w:rFonts w:asciiTheme="minorHAnsi" w:hAnsiTheme="minorHAnsi" w:cs="Arial"/>
                <w:b w:val="0"/>
                <w:sz w:val="20"/>
                <w:szCs w:val="20"/>
                <w:lang w:val="en-AU"/>
              </w:rPr>
              <w:t xml:space="preserve">– </w:t>
            </w:r>
            <w:r w:rsidRPr="004E0E65">
              <w:rPr>
                <w:rFonts w:asciiTheme="minorHAnsi" w:hAnsiTheme="minorHAnsi" w:cs="Arial"/>
                <w:b w:val="0"/>
                <w:sz w:val="20"/>
                <w:szCs w:val="20"/>
                <w:lang w:val="en-AU"/>
              </w:rPr>
              <w:t>Oceanography and Environmental and resource management</w:t>
            </w:r>
          </w:p>
          <w:p w:rsidR="00015BAF" w:rsidRPr="00196EC0" w:rsidRDefault="00015BAF" w:rsidP="00F15962">
            <w:pPr>
              <w:pStyle w:val="ListParagraph"/>
              <w:numPr>
                <w:ilvl w:val="0"/>
                <w:numId w:val="15"/>
              </w:numPr>
              <w:tabs>
                <w:tab w:val="left" w:pos="565"/>
              </w:tabs>
              <w:ind w:left="139" w:firstLine="0"/>
              <w:rPr>
                <w:rFonts w:asciiTheme="minorHAnsi" w:hAnsiTheme="minorHAnsi" w:cs="Arial"/>
                <w:sz w:val="20"/>
                <w:szCs w:val="20"/>
                <w:lang w:eastAsia="en-US"/>
              </w:rPr>
            </w:pPr>
            <w:r w:rsidRPr="00196EC0">
              <w:rPr>
                <w:rFonts w:asciiTheme="minorHAnsi" w:hAnsiTheme="minorHAnsi" w:cs="Arial"/>
                <w:sz w:val="20"/>
                <w:szCs w:val="20"/>
                <w:lang w:eastAsia="en-US"/>
              </w:rPr>
              <w:t>location and characteristics of Western Australian marine ecosystems</w:t>
            </w:r>
          </w:p>
          <w:p w:rsidR="00015BAF" w:rsidRPr="00196EC0" w:rsidRDefault="00015BAF" w:rsidP="00F15962">
            <w:pPr>
              <w:pStyle w:val="ListParagraph"/>
              <w:numPr>
                <w:ilvl w:val="0"/>
                <w:numId w:val="15"/>
              </w:numPr>
              <w:tabs>
                <w:tab w:val="left" w:pos="565"/>
              </w:tabs>
              <w:ind w:left="139" w:firstLine="0"/>
              <w:rPr>
                <w:rFonts w:asciiTheme="minorHAnsi" w:hAnsiTheme="minorHAnsi" w:cs="Arial"/>
                <w:sz w:val="20"/>
                <w:szCs w:val="20"/>
                <w:lang w:eastAsia="en-US"/>
              </w:rPr>
            </w:pPr>
            <w:r w:rsidRPr="00196EC0">
              <w:rPr>
                <w:rFonts w:asciiTheme="minorHAnsi" w:hAnsiTheme="minorHAnsi" w:cs="Arial"/>
                <w:sz w:val="20"/>
                <w:szCs w:val="20"/>
                <w:lang w:eastAsia="en-US"/>
              </w:rPr>
              <w:t>measuring abiotic and biotic factors of a marine ecosystem</w:t>
            </w:r>
          </w:p>
          <w:p w:rsidR="00015BAF" w:rsidRPr="00196EC0" w:rsidRDefault="00015BAF" w:rsidP="00F15962">
            <w:pPr>
              <w:pStyle w:val="ListParagraph"/>
              <w:numPr>
                <w:ilvl w:val="0"/>
                <w:numId w:val="15"/>
              </w:numPr>
              <w:tabs>
                <w:tab w:val="left" w:pos="565"/>
              </w:tabs>
              <w:ind w:left="139" w:firstLine="0"/>
              <w:rPr>
                <w:rFonts w:asciiTheme="minorHAnsi" w:hAnsiTheme="minorHAnsi" w:cs="Arial"/>
                <w:sz w:val="20"/>
                <w:szCs w:val="20"/>
                <w:lang w:eastAsia="en-US"/>
              </w:rPr>
            </w:pPr>
            <w:r w:rsidRPr="007B24A2">
              <w:rPr>
                <w:rFonts w:asciiTheme="minorHAnsi" w:hAnsiTheme="minorHAnsi" w:cs="Arial"/>
                <w:sz w:val="20"/>
                <w:szCs w:val="20"/>
                <w:lang w:eastAsia="en-US"/>
              </w:rPr>
              <w:t>salt, seawater, petroleum and gas from the Western Australian marine environment</w:t>
            </w:r>
          </w:p>
          <w:p w:rsidR="00015BAF" w:rsidRPr="007B24A2" w:rsidRDefault="00015BAF" w:rsidP="00F15962">
            <w:pPr>
              <w:pStyle w:val="ListParagraph"/>
              <w:numPr>
                <w:ilvl w:val="0"/>
                <w:numId w:val="15"/>
              </w:numPr>
              <w:tabs>
                <w:tab w:val="left" w:pos="565"/>
              </w:tabs>
              <w:ind w:left="139" w:firstLine="0"/>
              <w:rPr>
                <w:rFonts w:asciiTheme="minorHAnsi" w:hAnsiTheme="minorHAnsi" w:cs="Arial"/>
                <w:b/>
                <w:sz w:val="20"/>
                <w:szCs w:val="20"/>
                <w:lang w:val="en-AU"/>
              </w:rPr>
            </w:pPr>
            <w:r w:rsidRPr="007B24A2">
              <w:rPr>
                <w:rFonts w:asciiTheme="minorHAnsi" w:hAnsiTheme="minorHAnsi" w:cs="Arial"/>
                <w:sz w:val="20"/>
                <w:szCs w:val="20"/>
                <w:lang w:val="en-AU"/>
              </w:rPr>
              <w:t>Australian Exclusive Economic Zone</w:t>
            </w:r>
            <w:r w:rsidR="00F3347E">
              <w:rPr>
                <w:rFonts w:asciiTheme="minorHAnsi" w:hAnsiTheme="minorHAnsi" w:cs="Arial"/>
                <w:sz w:val="20"/>
                <w:szCs w:val="20"/>
                <w:lang w:val="en-AU"/>
              </w:rPr>
              <w:t>.</w:t>
            </w:r>
          </w:p>
        </w:tc>
      </w:tr>
      <w:tr w:rsidR="00F15962" w:rsidRPr="007B24A2" w:rsidTr="00050BB3">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625" w:type="pct"/>
            <w:vMerge/>
            <w:vAlign w:val="center"/>
          </w:tcPr>
          <w:p w:rsidR="00015BAF" w:rsidRPr="007B24A2" w:rsidRDefault="00015BAF">
            <w:pPr>
              <w:pStyle w:val="Title"/>
              <w:ind w:left="3"/>
              <w:rPr>
                <w:rFonts w:asciiTheme="minorHAnsi" w:hAnsiTheme="minorHAnsi" w:cs="Arial"/>
                <w:b w:val="0"/>
                <w:sz w:val="20"/>
                <w:szCs w:val="20"/>
                <w:lang w:val="en-AU"/>
              </w:rPr>
            </w:pPr>
          </w:p>
        </w:tc>
        <w:tc>
          <w:tcPr>
            <w:tcW w:w="529" w:type="pct"/>
            <w:vMerge/>
            <w:vAlign w:val="center"/>
          </w:tcPr>
          <w:p w:rsidR="00015BAF" w:rsidRPr="007B24A2" w:rsidRDefault="00015BAF" w:rsidP="00DC04C7">
            <w:pPr>
              <w:ind w:left="93" w:right="71"/>
              <w:jc w:val="center"/>
              <w:rPr>
                <w:rFonts w:asciiTheme="minorHAnsi" w:hAnsiTheme="minorHAnsi" w:cs="Arial"/>
                <w:bCs/>
                <w:sz w:val="20"/>
                <w:szCs w:val="20"/>
                <w:lang w:eastAsia="en-US"/>
              </w:rPr>
            </w:pPr>
          </w:p>
        </w:tc>
        <w:tc>
          <w:tcPr>
            <w:tcW w:w="481" w:type="pct"/>
            <w:vAlign w:val="center"/>
          </w:tcPr>
          <w:p w:rsidR="00015BAF" w:rsidRPr="007B24A2" w:rsidRDefault="00106A12" w:rsidP="00443E64">
            <w:pPr>
              <w:pStyle w:val="Title"/>
              <w:rPr>
                <w:rFonts w:asciiTheme="minorHAnsi" w:hAnsiTheme="minorHAnsi" w:cs="Arial"/>
                <w:bCs w:val="0"/>
                <w:sz w:val="20"/>
                <w:szCs w:val="20"/>
              </w:rPr>
            </w:pPr>
            <w:r w:rsidRPr="007B24A2">
              <w:rPr>
                <w:rFonts w:asciiTheme="minorHAnsi" w:hAnsiTheme="minorHAnsi" w:cs="Arial"/>
                <w:b w:val="0"/>
                <w:bCs w:val="0"/>
                <w:sz w:val="20"/>
                <w:szCs w:val="20"/>
              </w:rPr>
              <w:t>2.5</w:t>
            </w:r>
            <w:r w:rsidR="00015BAF" w:rsidRPr="007B24A2">
              <w:rPr>
                <w:rFonts w:asciiTheme="minorHAnsi" w:hAnsiTheme="minorHAnsi" w:cs="Arial"/>
                <w:sz w:val="20"/>
                <w:szCs w:val="20"/>
              </w:rPr>
              <w:t>%</w:t>
            </w:r>
          </w:p>
        </w:tc>
        <w:tc>
          <w:tcPr>
            <w:tcW w:w="625" w:type="pct"/>
            <w:vAlign w:val="center"/>
          </w:tcPr>
          <w:p w:rsidR="00DE7317" w:rsidRDefault="00DE7317" w:rsidP="007D244F">
            <w:pPr>
              <w:ind w:left="139" w:right="71"/>
              <w:rPr>
                <w:rFonts w:asciiTheme="minorHAnsi" w:hAnsiTheme="minorHAnsi" w:cs="Arial"/>
                <w:bCs/>
                <w:sz w:val="20"/>
                <w:szCs w:val="20"/>
                <w:lang w:val="en-AU"/>
              </w:rPr>
            </w:pPr>
            <w:r w:rsidRPr="00DE7317">
              <w:rPr>
                <w:rFonts w:asciiTheme="minorHAnsi" w:hAnsiTheme="minorHAnsi" w:cs="Arial"/>
                <w:bCs/>
                <w:sz w:val="20"/>
                <w:szCs w:val="20"/>
                <w:lang w:val="en-AU"/>
              </w:rPr>
              <w:t>Semester 1</w:t>
            </w:r>
            <w:r>
              <w:rPr>
                <w:rFonts w:asciiTheme="minorHAnsi" w:hAnsiTheme="minorHAnsi" w:cs="Arial"/>
                <w:bCs/>
                <w:sz w:val="20"/>
                <w:szCs w:val="20"/>
                <w:lang w:val="en-AU"/>
              </w:rPr>
              <w:t xml:space="preserve"> </w:t>
            </w:r>
          </w:p>
          <w:p w:rsidR="00015BAF" w:rsidRPr="007B24A2" w:rsidRDefault="00015BAF" w:rsidP="007D244F">
            <w:pPr>
              <w:ind w:left="139" w:right="71"/>
              <w:rPr>
                <w:rFonts w:asciiTheme="minorHAnsi" w:hAnsiTheme="minorHAnsi" w:cs="Arial"/>
                <w:sz w:val="20"/>
                <w:szCs w:val="20"/>
                <w:lang w:val="en-AU"/>
              </w:rPr>
            </w:pPr>
            <w:r w:rsidRPr="007B24A2">
              <w:rPr>
                <w:rFonts w:asciiTheme="minorHAnsi" w:hAnsiTheme="minorHAnsi" w:cs="Arial"/>
                <w:bCs/>
                <w:sz w:val="20"/>
                <w:szCs w:val="20"/>
                <w:lang w:val="en-AU"/>
              </w:rPr>
              <w:t xml:space="preserve">Week </w:t>
            </w:r>
            <w:r w:rsidR="007D244F">
              <w:rPr>
                <w:rFonts w:asciiTheme="minorHAnsi" w:hAnsiTheme="minorHAnsi" w:cs="Arial"/>
                <w:bCs/>
                <w:sz w:val="20"/>
                <w:szCs w:val="20"/>
                <w:lang w:val="en-AU"/>
              </w:rPr>
              <w:t>10</w:t>
            </w:r>
          </w:p>
        </w:tc>
        <w:tc>
          <w:tcPr>
            <w:tcW w:w="2740" w:type="pct"/>
            <w:vAlign w:val="center"/>
          </w:tcPr>
          <w:p w:rsidR="00015BAF" w:rsidRPr="007B24A2" w:rsidRDefault="00015BAF" w:rsidP="00F15962">
            <w:pPr>
              <w:pStyle w:val="Title"/>
              <w:tabs>
                <w:tab w:val="left" w:pos="565"/>
                <w:tab w:val="left" w:pos="4140"/>
              </w:tabs>
              <w:ind w:left="139" w:right="160"/>
              <w:jc w:val="left"/>
              <w:rPr>
                <w:rFonts w:asciiTheme="minorHAnsi" w:hAnsiTheme="minorHAnsi" w:cs="Arial"/>
                <w:b w:val="0"/>
                <w:sz w:val="20"/>
                <w:szCs w:val="20"/>
                <w:lang w:val="en-AU"/>
              </w:rPr>
            </w:pPr>
            <w:r w:rsidRPr="007B24A2">
              <w:rPr>
                <w:rFonts w:asciiTheme="minorHAnsi" w:hAnsiTheme="minorHAnsi" w:cs="Arial"/>
                <w:sz w:val="20"/>
                <w:szCs w:val="20"/>
              </w:rPr>
              <w:t xml:space="preserve">Task </w:t>
            </w:r>
            <w:r w:rsidR="00106A12" w:rsidRPr="007B24A2">
              <w:rPr>
                <w:rFonts w:asciiTheme="minorHAnsi" w:hAnsiTheme="minorHAnsi" w:cs="Arial"/>
                <w:sz w:val="20"/>
                <w:szCs w:val="20"/>
              </w:rPr>
              <w:t>4</w:t>
            </w:r>
            <w:r w:rsidRPr="007B24A2">
              <w:rPr>
                <w:rFonts w:asciiTheme="minorHAnsi" w:hAnsiTheme="minorHAnsi" w:cs="Arial"/>
                <w:sz w:val="20"/>
                <w:szCs w:val="20"/>
              </w:rPr>
              <w:t xml:space="preserve">: </w:t>
            </w:r>
            <w:r w:rsidR="00106A12" w:rsidRPr="004E0E65">
              <w:rPr>
                <w:rFonts w:asciiTheme="minorHAnsi" w:hAnsiTheme="minorHAnsi" w:cs="Arial"/>
                <w:b w:val="0"/>
                <w:sz w:val="20"/>
                <w:szCs w:val="20"/>
                <w:lang w:val="en-AU"/>
              </w:rPr>
              <w:t xml:space="preserve">Test </w:t>
            </w:r>
            <w:r w:rsidR="00211DB8">
              <w:rPr>
                <w:rFonts w:asciiTheme="minorHAnsi" w:hAnsiTheme="minorHAnsi" w:cs="Arial"/>
                <w:b w:val="0"/>
                <w:sz w:val="20"/>
                <w:szCs w:val="20"/>
                <w:lang w:val="en-AU"/>
              </w:rPr>
              <w:t xml:space="preserve">– </w:t>
            </w:r>
            <w:r w:rsidR="00106A12" w:rsidRPr="004E0E65">
              <w:rPr>
                <w:rFonts w:asciiTheme="minorHAnsi" w:hAnsiTheme="minorHAnsi" w:cs="Arial"/>
                <w:b w:val="0"/>
                <w:sz w:val="20"/>
                <w:szCs w:val="20"/>
                <w:lang w:val="en-AU"/>
              </w:rPr>
              <w:t>Maritime history and archaeology</w:t>
            </w:r>
          </w:p>
          <w:p w:rsidR="008274F4" w:rsidRDefault="008274F4" w:rsidP="000E3AAA">
            <w:pPr>
              <w:pStyle w:val="ListParagraph"/>
              <w:numPr>
                <w:ilvl w:val="0"/>
                <w:numId w:val="15"/>
              </w:numPr>
              <w:tabs>
                <w:tab w:val="left" w:pos="565"/>
              </w:tabs>
              <w:ind w:left="565" w:hanging="426"/>
              <w:rPr>
                <w:rFonts w:asciiTheme="minorHAnsi" w:hAnsiTheme="minorHAnsi" w:cs="Arial"/>
                <w:sz w:val="20"/>
                <w:szCs w:val="20"/>
                <w:lang w:val="en-AU"/>
              </w:rPr>
            </w:pPr>
            <w:r w:rsidRPr="007B24A2">
              <w:rPr>
                <w:rFonts w:asciiTheme="minorHAnsi" w:hAnsiTheme="minorHAnsi" w:cs="Arial"/>
                <w:sz w:val="20"/>
                <w:szCs w:val="20"/>
                <w:lang w:val="en-AU"/>
              </w:rPr>
              <w:t>impact of world trade patterns and historic sea routes on Western Australian coastal exploration</w:t>
            </w:r>
          </w:p>
          <w:p w:rsidR="00295842" w:rsidRPr="00196EC0" w:rsidRDefault="00295842" w:rsidP="000E3AAA">
            <w:pPr>
              <w:pStyle w:val="ListParagraph"/>
              <w:numPr>
                <w:ilvl w:val="0"/>
                <w:numId w:val="15"/>
              </w:numPr>
              <w:tabs>
                <w:tab w:val="left" w:pos="565"/>
              </w:tabs>
              <w:ind w:left="565" w:hanging="426"/>
              <w:rPr>
                <w:rFonts w:asciiTheme="minorHAnsi" w:hAnsiTheme="minorHAnsi" w:cs="Arial"/>
                <w:sz w:val="20"/>
                <w:szCs w:val="20"/>
                <w:lang w:val="en-AU"/>
              </w:rPr>
            </w:pPr>
            <w:r w:rsidRPr="00C545F3">
              <w:rPr>
                <w:rFonts w:asciiTheme="minorHAnsi" w:hAnsiTheme="minorHAnsi" w:cs="Arial"/>
                <w:sz w:val="20"/>
                <w:szCs w:val="20"/>
                <w:lang w:eastAsia="en-US"/>
              </w:rPr>
              <w:t>impact of technological advances on navigation and the subsequent consequences for exploration of the Western Australian coastline</w:t>
            </w:r>
            <w:r>
              <w:rPr>
                <w:rFonts w:asciiTheme="minorHAnsi" w:hAnsiTheme="minorHAnsi" w:cs="Arial"/>
                <w:sz w:val="20"/>
                <w:szCs w:val="20"/>
                <w:lang w:eastAsia="en-US"/>
              </w:rPr>
              <w:t xml:space="preserve"> (SHE)</w:t>
            </w:r>
          </w:p>
          <w:p w:rsidR="008274F4" w:rsidRPr="007B24A2" w:rsidRDefault="008274F4" w:rsidP="000E3AAA">
            <w:pPr>
              <w:pStyle w:val="ListParagraph"/>
              <w:numPr>
                <w:ilvl w:val="0"/>
                <w:numId w:val="15"/>
              </w:numPr>
              <w:tabs>
                <w:tab w:val="left" w:pos="565"/>
              </w:tabs>
              <w:ind w:left="565" w:hanging="426"/>
              <w:rPr>
                <w:rFonts w:asciiTheme="minorHAnsi" w:hAnsiTheme="minorHAnsi" w:cs="Arial"/>
                <w:b/>
                <w:sz w:val="20"/>
                <w:szCs w:val="20"/>
                <w:lang w:val="en-AU"/>
              </w:rPr>
            </w:pPr>
            <w:r w:rsidRPr="007B24A2">
              <w:rPr>
                <w:rFonts w:asciiTheme="minorHAnsi" w:hAnsiTheme="minorHAnsi" w:cs="Arial"/>
                <w:sz w:val="20"/>
                <w:szCs w:val="20"/>
                <w:lang w:val="en-AU"/>
              </w:rPr>
              <w:t>importance of exploration and mapping of the Western Australian coastline</w:t>
            </w:r>
            <w:r w:rsidR="00F3347E">
              <w:rPr>
                <w:rFonts w:asciiTheme="minorHAnsi" w:hAnsiTheme="minorHAnsi" w:cs="Arial"/>
                <w:sz w:val="20"/>
                <w:szCs w:val="20"/>
                <w:lang w:val="en-AU"/>
              </w:rPr>
              <w:t>.</w:t>
            </w:r>
          </w:p>
        </w:tc>
      </w:tr>
      <w:tr w:rsidR="00F15962" w:rsidRPr="007B24A2" w:rsidTr="00050BB3">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625" w:type="pct"/>
            <w:vMerge/>
            <w:vAlign w:val="center"/>
          </w:tcPr>
          <w:p w:rsidR="00015BAF" w:rsidRPr="007B24A2" w:rsidRDefault="00015BAF">
            <w:pPr>
              <w:pStyle w:val="Title"/>
              <w:ind w:left="3"/>
              <w:rPr>
                <w:rFonts w:asciiTheme="minorHAnsi" w:hAnsiTheme="minorHAnsi" w:cs="Arial"/>
                <w:b w:val="0"/>
                <w:sz w:val="20"/>
                <w:szCs w:val="20"/>
                <w:lang w:val="en-AU"/>
              </w:rPr>
            </w:pPr>
          </w:p>
        </w:tc>
        <w:tc>
          <w:tcPr>
            <w:tcW w:w="529" w:type="pct"/>
            <w:vMerge/>
            <w:vAlign w:val="center"/>
          </w:tcPr>
          <w:p w:rsidR="00015BAF" w:rsidRPr="007B24A2" w:rsidRDefault="00015BAF" w:rsidP="00DC04C7">
            <w:pPr>
              <w:ind w:left="93" w:right="71"/>
              <w:jc w:val="center"/>
              <w:rPr>
                <w:rFonts w:asciiTheme="minorHAnsi" w:hAnsiTheme="minorHAnsi" w:cs="Arial"/>
                <w:bCs/>
                <w:sz w:val="20"/>
                <w:szCs w:val="20"/>
                <w:lang w:eastAsia="en-US"/>
              </w:rPr>
            </w:pPr>
          </w:p>
        </w:tc>
        <w:tc>
          <w:tcPr>
            <w:tcW w:w="481" w:type="pct"/>
            <w:vAlign w:val="center"/>
          </w:tcPr>
          <w:p w:rsidR="00015BAF" w:rsidRPr="007B24A2" w:rsidRDefault="00EA29A2" w:rsidP="00443E64">
            <w:pPr>
              <w:pStyle w:val="Title"/>
              <w:rPr>
                <w:rFonts w:asciiTheme="minorHAnsi" w:hAnsiTheme="minorHAnsi" w:cs="Arial"/>
                <w:bCs w:val="0"/>
                <w:sz w:val="20"/>
                <w:szCs w:val="20"/>
              </w:rPr>
            </w:pPr>
            <w:r w:rsidRPr="007B24A2">
              <w:rPr>
                <w:rFonts w:asciiTheme="minorHAnsi" w:hAnsiTheme="minorHAnsi" w:cs="Arial"/>
                <w:b w:val="0"/>
                <w:bCs w:val="0"/>
                <w:sz w:val="20"/>
                <w:szCs w:val="20"/>
              </w:rPr>
              <w:t>5</w:t>
            </w:r>
            <w:r w:rsidR="00015BAF" w:rsidRPr="007B24A2">
              <w:rPr>
                <w:rFonts w:asciiTheme="minorHAnsi" w:hAnsiTheme="minorHAnsi" w:cs="Arial"/>
                <w:sz w:val="20"/>
                <w:szCs w:val="20"/>
              </w:rPr>
              <w:t>%</w:t>
            </w:r>
          </w:p>
        </w:tc>
        <w:tc>
          <w:tcPr>
            <w:tcW w:w="625" w:type="pct"/>
            <w:vAlign w:val="center"/>
          </w:tcPr>
          <w:p w:rsidR="00D86E20" w:rsidRDefault="00D86E20" w:rsidP="00F15962">
            <w:pPr>
              <w:ind w:left="125"/>
              <w:rPr>
                <w:rFonts w:asciiTheme="minorHAnsi" w:hAnsiTheme="minorHAnsi" w:cs="Arial"/>
                <w:bCs/>
                <w:sz w:val="20"/>
                <w:szCs w:val="20"/>
                <w:lang w:val="en-AU"/>
              </w:rPr>
            </w:pPr>
            <w:r w:rsidRPr="00D86E20">
              <w:rPr>
                <w:rFonts w:asciiTheme="minorHAnsi" w:hAnsiTheme="minorHAnsi" w:cs="Arial"/>
                <w:bCs/>
                <w:sz w:val="20"/>
                <w:szCs w:val="20"/>
                <w:lang w:val="en-AU"/>
              </w:rPr>
              <w:t xml:space="preserve">Semester </w:t>
            </w:r>
            <w:r>
              <w:rPr>
                <w:rFonts w:asciiTheme="minorHAnsi" w:hAnsiTheme="minorHAnsi" w:cs="Arial"/>
                <w:bCs/>
                <w:sz w:val="20"/>
                <w:szCs w:val="20"/>
                <w:lang w:val="en-AU"/>
              </w:rPr>
              <w:t>2</w:t>
            </w:r>
          </w:p>
          <w:p w:rsidR="00015BAF" w:rsidRPr="007B24A2" w:rsidRDefault="00015BAF" w:rsidP="00D86E20">
            <w:pPr>
              <w:ind w:left="125"/>
              <w:rPr>
                <w:rFonts w:asciiTheme="minorHAnsi" w:hAnsiTheme="minorHAnsi" w:cs="Arial"/>
                <w:sz w:val="20"/>
                <w:szCs w:val="20"/>
                <w:lang w:val="en-AU"/>
              </w:rPr>
            </w:pPr>
            <w:r w:rsidRPr="007B24A2">
              <w:rPr>
                <w:rFonts w:asciiTheme="minorHAnsi" w:hAnsiTheme="minorHAnsi" w:cs="Arial"/>
                <w:bCs/>
                <w:sz w:val="20"/>
                <w:szCs w:val="20"/>
                <w:lang w:val="en-AU"/>
              </w:rPr>
              <w:t xml:space="preserve">Week </w:t>
            </w:r>
            <w:r w:rsidR="00D86E20">
              <w:rPr>
                <w:rFonts w:asciiTheme="minorHAnsi" w:hAnsiTheme="minorHAnsi" w:cs="Arial"/>
                <w:bCs/>
                <w:sz w:val="20"/>
                <w:szCs w:val="20"/>
                <w:lang w:val="en-AU"/>
              </w:rPr>
              <w:t>5</w:t>
            </w:r>
          </w:p>
        </w:tc>
        <w:tc>
          <w:tcPr>
            <w:tcW w:w="2740" w:type="pct"/>
            <w:vAlign w:val="center"/>
          </w:tcPr>
          <w:p w:rsidR="00015BAF" w:rsidRPr="00A1731B" w:rsidRDefault="00015BAF" w:rsidP="00F15962">
            <w:pPr>
              <w:pStyle w:val="Title"/>
              <w:tabs>
                <w:tab w:val="left" w:pos="565"/>
                <w:tab w:val="left" w:pos="4140"/>
              </w:tabs>
              <w:ind w:left="139" w:right="160"/>
              <w:jc w:val="left"/>
              <w:rPr>
                <w:rFonts w:asciiTheme="minorHAnsi" w:hAnsiTheme="minorHAnsi" w:cs="Arial"/>
                <w:sz w:val="20"/>
                <w:szCs w:val="20"/>
              </w:rPr>
            </w:pPr>
            <w:r w:rsidRPr="007B24A2">
              <w:rPr>
                <w:rFonts w:asciiTheme="minorHAnsi" w:hAnsiTheme="minorHAnsi" w:cs="Arial"/>
                <w:sz w:val="20"/>
                <w:szCs w:val="20"/>
              </w:rPr>
              <w:t xml:space="preserve">Task </w:t>
            </w:r>
            <w:r w:rsidR="00A82EC9" w:rsidRPr="007B24A2">
              <w:rPr>
                <w:rFonts w:asciiTheme="minorHAnsi" w:hAnsiTheme="minorHAnsi" w:cs="Arial"/>
                <w:sz w:val="20"/>
                <w:szCs w:val="20"/>
              </w:rPr>
              <w:t>8</w:t>
            </w:r>
            <w:r w:rsidRPr="007B24A2">
              <w:rPr>
                <w:rFonts w:asciiTheme="minorHAnsi" w:hAnsiTheme="minorHAnsi" w:cs="Arial"/>
                <w:sz w:val="20"/>
                <w:szCs w:val="20"/>
              </w:rPr>
              <w:t xml:space="preserve">: </w:t>
            </w:r>
            <w:r w:rsidR="00602C3F" w:rsidRPr="004E0E65">
              <w:rPr>
                <w:rFonts w:asciiTheme="minorHAnsi" w:hAnsiTheme="minorHAnsi" w:cs="Arial"/>
                <w:b w:val="0"/>
                <w:sz w:val="20"/>
                <w:szCs w:val="20"/>
                <w:lang w:val="en-AU"/>
              </w:rPr>
              <w:t xml:space="preserve">Test </w:t>
            </w:r>
            <w:r w:rsidR="00211DB8">
              <w:rPr>
                <w:rFonts w:asciiTheme="minorHAnsi" w:hAnsiTheme="minorHAnsi" w:cs="Arial"/>
                <w:b w:val="0"/>
                <w:sz w:val="20"/>
                <w:szCs w:val="20"/>
                <w:lang w:val="en-AU"/>
              </w:rPr>
              <w:t xml:space="preserve">– </w:t>
            </w:r>
            <w:r w:rsidR="007E6B2F">
              <w:rPr>
                <w:rFonts w:asciiTheme="minorHAnsi" w:hAnsiTheme="minorHAnsi" w:cs="Arial"/>
                <w:b w:val="0"/>
                <w:sz w:val="20"/>
                <w:szCs w:val="20"/>
                <w:lang w:val="en-AU"/>
              </w:rPr>
              <w:t>Oceanography</w:t>
            </w:r>
          </w:p>
          <w:p w:rsidR="00602C3F" w:rsidRPr="007B24A2" w:rsidRDefault="00602C3F" w:rsidP="00F15962">
            <w:pPr>
              <w:pStyle w:val="ListParagraph"/>
              <w:numPr>
                <w:ilvl w:val="0"/>
                <w:numId w:val="15"/>
              </w:numPr>
              <w:tabs>
                <w:tab w:val="left" w:pos="565"/>
              </w:tabs>
              <w:ind w:left="139" w:firstLine="0"/>
              <w:rPr>
                <w:rFonts w:asciiTheme="minorHAnsi" w:hAnsiTheme="minorHAnsi" w:cs="Arial"/>
                <w:sz w:val="20"/>
                <w:szCs w:val="20"/>
                <w:lang w:eastAsia="en-US"/>
              </w:rPr>
            </w:pPr>
            <w:r w:rsidRPr="007B24A2">
              <w:rPr>
                <w:rFonts w:asciiTheme="minorHAnsi" w:hAnsiTheme="minorHAnsi" w:cs="Arial"/>
                <w:sz w:val="20"/>
                <w:szCs w:val="20"/>
                <w:lang w:eastAsia="en-US"/>
              </w:rPr>
              <w:t>cycling of nitrogen, carbon and water through a marine ecosystem</w:t>
            </w:r>
          </w:p>
          <w:p w:rsidR="00602C3F" w:rsidRPr="007B24A2" w:rsidRDefault="00602C3F" w:rsidP="00F15962">
            <w:pPr>
              <w:pStyle w:val="ListParagraph"/>
              <w:numPr>
                <w:ilvl w:val="0"/>
                <w:numId w:val="15"/>
              </w:numPr>
              <w:tabs>
                <w:tab w:val="left" w:pos="565"/>
              </w:tabs>
              <w:ind w:left="139" w:firstLine="0"/>
              <w:rPr>
                <w:rFonts w:asciiTheme="minorHAnsi" w:hAnsiTheme="minorHAnsi" w:cs="Arial"/>
                <w:sz w:val="20"/>
                <w:szCs w:val="20"/>
                <w:lang w:eastAsia="en-US"/>
              </w:rPr>
            </w:pPr>
            <w:r w:rsidRPr="007B24A2">
              <w:rPr>
                <w:rFonts w:asciiTheme="minorHAnsi" w:hAnsiTheme="minorHAnsi" w:cs="Arial"/>
                <w:sz w:val="20"/>
                <w:szCs w:val="20"/>
                <w:lang w:eastAsia="en-US"/>
              </w:rPr>
              <w:t>interdependence of organisms within a marine ecosystem, including food webs</w:t>
            </w:r>
          </w:p>
          <w:p w:rsidR="00602C3F" w:rsidRPr="007B24A2" w:rsidRDefault="00602C3F" w:rsidP="00F15962">
            <w:pPr>
              <w:pStyle w:val="ListParagraph"/>
              <w:numPr>
                <w:ilvl w:val="0"/>
                <w:numId w:val="15"/>
              </w:numPr>
              <w:tabs>
                <w:tab w:val="left" w:pos="565"/>
              </w:tabs>
              <w:ind w:left="139" w:firstLine="0"/>
              <w:rPr>
                <w:rFonts w:asciiTheme="minorHAnsi" w:hAnsiTheme="minorHAnsi" w:cs="Arial"/>
                <w:sz w:val="20"/>
                <w:szCs w:val="20"/>
                <w:lang w:eastAsia="en-US"/>
              </w:rPr>
            </w:pPr>
            <w:r w:rsidRPr="007B24A2">
              <w:rPr>
                <w:rFonts w:asciiTheme="minorHAnsi" w:hAnsiTheme="minorHAnsi" w:cs="Arial"/>
                <w:sz w:val="20"/>
                <w:szCs w:val="20"/>
                <w:lang w:eastAsia="en-US"/>
              </w:rPr>
              <w:t>factors that create ocean currents</w:t>
            </w:r>
          </w:p>
          <w:p w:rsidR="00602C3F" w:rsidRPr="007B24A2" w:rsidRDefault="00602C3F" w:rsidP="00F15962">
            <w:pPr>
              <w:pStyle w:val="ListParagraph"/>
              <w:numPr>
                <w:ilvl w:val="0"/>
                <w:numId w:val="15"/>
              </w:numPr>
              <w:tabs>
                <w:tab w:val="left" w:pos="565"/>
              </w:tabs>
              <w:ind w:left="139" w:firstLine="0"/>
              <w:rPr>
                <w:rFonts w:asciiTheme="minorHAnsi" w:hAnsiTheme="minorHAnsi" w:cs="Arial"/>
                <w:sz w:val="20"/>
                <w:szCs w:val="20"/>
                <w:lang w:eastAsia="en-US"/>
              </w:rPr>
            </w:pPr>
            <w:r w:rsidRPr="007B24A2">
              <w:rPr>
                <w:rFonts w:asciiTheme="minorHAnsi" w:hAnsiTheme="minorHAnsi" w:cs="Arial"/>
                <w:sz w:val="20"/>
                <w:szCs w:val="20"/>
                <w:lang w:eastAsia="en-US"/>
              </w:rPr>
              <w:t>global surface ocean currents</w:t>
            </w:r>
          </w:p>
          <w:p w:rsidR="00602C3F" w:rsidRPr="0059494E" w:rsidRDefault="00602C3F" w:rsidP="00F15962">
            <w:pPr>
              <w:pStyle w:val="ListParagraph"/>
              <w:numPr>
                <w:ilvl w:val="0"/>
                <w:numId w:val="15"/>
              </w:numPr>
              <w:tabs>
                <w:tab w:val="left" w:pos="565"/>
              </w:tabs>
              <w:ind w:left="139" w:firstLine="0"/>
              <w:rPr>
                <w:rFonts w:asciiTheme="minorHAnsi" w:hAnsiTheme="minorHAnsi" w:cs="Arial"/>
                <w:i/>
                <w:sz w:val="20"/>
                <w:szCs w:val="20"/>
              </w:rPr>
            </w:pPr>
            <w:r w:rsidRPr="007B24A2">
              <w:rPr>
                <w:rFonts w:asciiTheme="minorHAnsi" w:hAnsiTheme="minorHAnsi" w:cs="Arial"/>
                <w:sz w:val="20"/>
                <w:szCs w:val="20"/>
                <w:lang w:eastAsia="en-US"/>
              </w:rPr>
              <w:t>global atmospheric circulation systems</w:t>
            </w:r>
          </w:p>
          <w:p w:rsidR="0059494E" w:rsidRPr="007B24A2" w:rsidRDefault="0059494E" w:rsidP="0059494E">
            <w:pPr>
              <w:pStyle w:val="ListParagraph"/>
              <w:numPr>
                <w:ilvl w:val="0"/>
                <w:numId w:val="15"/>
              </w:numPr>
              <w:tabs>
                <w:tab w:val="left" w:pos="565"/>
              </w:tabs>
              <w:ind w:left="565" w:hanging="426"/>
              <w:rPr>
                <w:rFonts w:asciiTheme="minorHAnsi" w:hAnsiTheme="minorHAnsi" w:cs="Arial"/>
                <w:i/>
                <w:sz w:val="20"/>
                <w:szCs w:val="20"/>
              </w:rPr>
            </w:pPr>
            <w:r w:rsidRPr="00B5052F">
              <w:rPr>
                <w:rFonts w:asciiTheme="minorHAnsi" w:hAnsiTheme="minorHAnsi" w:cs="Arial"/>
                <w:sz w:val="20"/>
                <w:szCs w:val="20"/>
                <w:lang w:eastAsia="en-US"/>
              </w:rPr>
              <w:t>identification of cyclical changes in global a</w:t>
            </w:r>
            <w:r>
              <w:rPr>
                <w:rFonts w:asciiTheme="minorHAnsi" w:hAnsiTheme="minorHAnsi" w:cs="Arial"/>
                <w:sz w:val="20"/>
                <w:szCs w:val="20"/>
                <w:lang w:eastAsia="en-US"/>
              </w:rPr>
              <w:t xml:space="preserve">tmospheric circulation systems </w:t>
            </w:r>
            <w:r w:rsidRPr="00B5052F">
              <w:rPr>
                <w:rFonts w:asciiTheme="minorHAnsi" w:hAnsiTheme="minorHAnsi" w:cs="Arial"/>
                <w:sz w:val="20"/>
                <w:szCs w:val="20"/>
                <w:lang w:eastAsia="en-US"/>
              </w:rPr>
              <w:t>require systematic collection and analysis of data</w:t>
            </w:r>
            <w:r>
              <w:rPr>
                <w:rFonts w:asciiTheme="minorHAnsi" w:hAnsiTheme="minorHAnsi" w:cs="Arial"/>
                <w:sz w:val="20"/>
                <w:szCs w:val="20"/>
                <w:lang w:eastAsia="en-US"/>
              </w:rPr>
              <w:t xml:space="preserve"> </w:t>
            </w:r>
            <w:r w:rsidRPr="00B5052F">
              <w:rPr>
                <w:rFonts w:asciiTheme="minorHAnsi" w:hAnsiTheme="minorHAnsi" w:cs="Arial"/>
                <w:sz w:val="20"/>
                <w:szCs w:val="20"/>
                <w:lang w:eastAsia="en-US"/>
              </w:rPr>
              <w:t>to reveal patterns over time</w:t>
            </w:r>
            <w:r>
              <w:rPr>
                <w:rFonts w:asciiTheme="minorHAnsi" w:hAnsiTheme="minorHAnsi" w:cs="Arial"/>
                <w:sz w:val="20"/>
                <w:szCs w:val="20"/>
                <w:lang w:eastAsia="en-US"/>
              </w:rPr>
              <w:t xml:space="preserve"> (SHE).</w:t>
            </w:r>
          </w:p>
        </w:tc>
      </w:tr>
      <w:tr w:rsidR="00F15962" w:rsidRPr="007B24A2" w:rsidTr="00050BB3">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359"/>
        </w:trPr>
        <w:tc>
          <w:tcPr>
            <w:tcW w:w="625" w:type="pct"/>
            <w:vMerge/>
            <w:vAlign w:val="center"/>
          </w:tcPr>
          <w:p w:rsidR="00015BAF" w:rsidRPr="007B24A2" w:rsidRDefault="00015BAF">
            <w:pPr>
              <w:rPr>
                <w:rFonts w:asciiTheme="minorHAnsi" w:hAnsiTheme="minorHAnsi" w:cs="Arial"/>
                <w:b/>
                <w:sz w:val="20"/>
                <w:szCs w:val="20"/>
                <w:lang w:val="en-US" w:eastAsia="en-US"/>
              </w:rPr>
            </w:pPr>
          </w:p>
        </w:tc>
        <w:tc>
          <w:tcPr>
            <w:tcW w:w="529" w:type="pct"/>
            <w:vMerge/>
          </w:tcPr>
          <w:p w:rsidR="00015BAF" w:rsidRPr="007B24A2" w:rsidRDefault="00015BAF" w:rsidP="00DC04C7">
            <w:pPr>
              <w:ind w:left="93"/>
              <w:rPr>
                <w:rFonts w:asciiTheme="minorHAnsi" w:hAnsiTheme="minorHAnsi" w:cs="Arial"/>
                <w:b/>
                <w:sz w:val="20"/>
                <w:szCs w:val="20"/>
                <w:lang w:val="en-AU"/>
              </w:rPr>
            </w:pPr>
          </w:p>
        </w:tc>
        <w:tc>
          <w:tcPr>
            <w:tcW w:w="481" w:type="pct"/>
            <w:vAlign w:val="center"/>
          </w:tcPr>
          <w:p w:rsidR="00015BAF" w:rsidRPr="007B24A2" w:rsidRDefault="00EA29A2" w:rsidP="00DC04C7">
            <w:pPr>
              <w:pStyle w:val="Title"/>
              <w:rPr>
                <w:rFonts w:asciiTheme="minorHAnsi" w:hAnsiTheme="minorHAnsi" w:cs="Arial"/>
                <w:bCs w:val="0"/>
                <w:sz w:val="20"/>
                <w:szCs w:val="20"/>
              </w:rPr>
            </w:pPr>
            <w:r w:rsidRPr="007B24A2">
              <w:rPr>
                <w:rFonts w:asciiTheme="minorHAnsi" w:hAnsiTheme="minorHAnsi" w:cs="Arial"/>
                <w:b w:val="0"/>
                <w:bCs w:val="0"/>
                <w:sz w:val="20"/>
                <w:szCs w:val="20"/>
              </w:rPr>
              <w:t>2.5</w:t>
            </w:r>
            <w:r w:rsidR="00015BAF" w:rsidRPr="007B24A2">
              <w:rPr>
                <w:rFonts w:asciiTheme="minorHAnsi" w:hAnsiTheme="minorHAnsi" w:cs="Arial"/>
                <w:sz w:val="20"/>
                <w:szCs w:val="20"/>
              </w:rPr>
              <w:t>%</w:t>
            </w:r>
          </w:p>
        </w:tc>
        <w:tc>
          <w:tcPr>
            <w:tcW w:w="625" w:type="pct"/>
            <w:vAlign w:val="center"/>
          </w:tcPr>
          <w:p w:rsidR="00176795" w:rsidRDefault="00176795" w:rsidP="00176795">
            <w:pPr>
              <w:ind w:left="125"/>
              <w:rPr>
                <w:rFonts w:asciiTheme="minorHAnsi" w:hAnsiTheme="minorHAnsi" w:cs="Arial"/>
                <w:bCs/>
                <w:sz w:val="20"/>
                <w:szCs w:val="20"/>
                <w:lang w:val="en-AU"/>
              </w:rPr>
            </w:pPr>
            <w:r w:rsidRPr="00D86E20">
              <w:rPr>
                <w:rFonts w:asciiTheme="minorHAnsi" w:hAnsiTheme="minorHAnsi" w:cs="Arial"/>
                <w:bCs/>
                <w:sz w:val="20"/>
                <w:szCs w:val="20"/>
                <w:lang w:val="en-AU"/>
              </w:rPr>
              <w:t xml:space="preserve">Semester </w:t>
            </w:r>
            <w:r>
              <w:rPr>
                <w:rFonts w:asciiTheme="minorHAnsi" w:hAnsiTheme="minorHAnsi" w:cs="Arial"/>
                <w:bCs/>
                <w:sz w:val="20"/>
                <w:szCs w:val="20"/>
                <w:lang w:val="en-AU"/>
              </w:rPr>
              <w:t>2</w:t>
            </w:r>
          </w:p>
          <w:p w:rsidR="00015BAF" w:rsidRPr="007B24A2" w:rsidRDefault="00015BAF" w:rsidP="00176795">
            <w:pPr>
              <w:ind w:left="125"/>
              <w:rPr>
                <w:rFonts w:asciiTheme="minorHAnsi" w:hAnsiTheme="minorHAnsi" w:cs="Arial"/>
                <w:sz w:val="20"/>
                <w:szCs w:val="20"/>
                <w:lang w:val="en-AU"/>
              </w:rPr>
            </w:pPr>
            <w:r w:rsidRPr="007B24A2">
              <w:rPr>
                <w:rFonts w:asciiTheme="minorHAnsi" w:hAnsiTheme="minorHAnsi" w:cs="Arial"/>
                <w:bCs/>
                <w:sz w:val="20"/>
                <w:szCs w:val="20"/>
                <w:lang w:val="en-AU"/>
              </w:rPr>
              <w:t xml:space="preserve">Week </w:t>
            </w:r>
            <w:r w:rsidR="00176795">
              <w:rPr>
                <w:rFonts w:asciiTheme="minorHAnsi" w:hAnsiTheme="minorHAnsi" w:cs="Arial"/>
                <w:bCs/>
                <w:sz w:val="20"/>
                <w:szCs w:val="20"/>
                <w:lang w:val="en-AU"/>
              </w:rPr>
              <w:t>11</w:t>
            </w:r>
          </w:p>
        </w:tc>
        <w:tc>
          <w:tcPr>
            <w:tcW w:w="2740" w:type="pct"/>
            <w:vAlign w:val="center"/>
          </w:tcPr>
          <w:p w:rsidR="00015BAF" w:rsidRPr="007B24A2" w:rsidRDefault="00015BAF" w:rsidP="00F15962">
            <w:pPr>
              <w:pStyle w:val="Title"/>
              <w:tabs>
                <w:tab w:val="left" w:pos="565"/>
                <w:tab w:val="left" w:pos="4140"/>
              </w:tabs>
              <w:ind w:left="139" w:right="160"/>
              <w:jc w:val="left"/>
              <w:rPr>
                <w:rFonts w:asciiTheme="minorHAnsi" w:hAnsiTheme="minorHAnsi" w:cs="Arial"/>
                <w:sz w:val="20"/>
                <w:szCs w:val="20"/>
                <w:lang w:val="en-AU"/>
              </w:rPr>
            </w:pPr>
            <w:r w:rsidRPr="007B24A2">
              <w:rPr>
                <w:rFonts w:asciiTheme="minorHAnsi" w:hAnsiTheme="minorHAnsi" w:cs="Arial"/>
                <w:sz w:val="20"/>
                <w:szCs w:val="20"/>
              </w:rPr>
              <w:t xml:space="preserve">Task </w:t>
            </w:r>
            <w:r w:rsidR="00A82EC9" w:rsidRPr="007B24A2">
              <w:rPr>
                <w:rFonts w:asciiTheme="minorHAnsi" w:hAnsiTheme="minorHAnsi" w:cs="Arial"/>
                <w:sz w:val="20"/>
                <w:szCs w:val="20"/>
              </w:rPr>
              <w:t>11</w:t>
            </w:r>
            <w:r w:rsidRPr="007B24A2">
              <w:rPr>
                <w:rFonts w:asciiTheme="minorHAnsi" w:hAnsiTheme="minorHAnsi" w:cs="Arial"/>
                <w:sz w:val="20"/>
                <w:szCs w:val="20"/>
              </w:rPr>
              <w:t xml:space="preserve">: </w:t>
            </w:r>
            <w:r w:rsidR="008D191C" w:rsidRPr="004E0E65">
              <w:rPr>
                <w:rFonts w:asciiTheme="minorHAnsi" w:hAnsiTheme="minorHAnsi" w:cs="Arial"/>
                <w:b w:val="0"/>
                <w:sz w:val="20"/>
                <w:szCs w:val="20"/>
                <w:lang w:val="en-AU"/>
              </w:rPr>
              <w:t>Test</w:t>
            </w:r>
            <w:r w:rsidR="00211DB8">
              <w:rPr>
                <w:rFonts w:asciiTheme="minorHAnsi" w:hAnsiTheme="minorHAnsi" w:cs="Arial"/>
                <w:b w:val="0"/>
                <w:sz w:val="20"/>
                <w:szCs w:val="20"/>
                <w:lang w:val="en-AU"/>
              </w:rPr>
              <w:t xml:space="preserve"> –</w:t>
            </w:r>
            <w:r w:rsidR="008D191C" w:rsidRPr="004E0E65">
              <w:rPr>
                <w:rFonts w:asciiTheme="minorHAnsi" w:hAnsiTheme="minorHAnsi" w:cs="Arial"/>
                <w:b w:val="0"/>
                <w:sz w:val="20"/>
                <w:szCs w:val="20"/>
                <w:lang w:val="en-AU"/>
              </w:rPr>
              <w:t xml:space="preserve"> Maritime h</w:t>
            </w:r>
            <w:r w:rsidR="007E6B2F">
              <w:rPr>
                <w:rFonts w:asciiTheme="minorHAnsi" w:hAnsiTheme="minorHAnsi" w:cs="Arial"/>
                <w:b w:val="0"/>
                <w:sz w:val="20"/>
                <w:szCs w:val="20"/>
                <w:lang w:val="en-AU"/>
              </w:rPr>
              <w:t>istory and archaeology</w:t>
            </w:r>
          </w:p>
          <w:p w:rsidR="008D191C" w:rsidRPr="00196EC0" w:rsidRDefault="008D191C" w:rsidP="00F15962">
            <w:pPr>
              <w:pStyle w:val="ListParagraph"/>
              <w:numPr>
                <w:ilvl w:val="0"/>
                <w:numId w:val="15"/>
              </w:numPr>
              <w:tabs>
                <w:tab w:val="left" w:pos="565"/>
              </w:tabs>
              <w:ind w:left="139" w:firstLine="0"/>
              <w:rPr>
                <w:rFonts w:asciiTheme="minorHAnsi" w:hAnsiTheme="minorHAnsi" w:cs="Arial"/>
                <w:sz w:val="20"/>
                <w:szCs w:val="20"/>
                <w:lang w:val="en-AU"/>
              </w:rPr>
            </w:pPr>
            <w:r w:rsidRPr="00196EC0">
              <w:rPr>
                <w:rFonts w:asciiTheme="minorHAnsi" w:hAnsiTheme="minorHAnsi" w:cs="Arial"/>
                <w:sz w:val="20"/>
                <w:szCs w:val="20"/>
                <w:lang w:val="en-AU"/>
              </w:rPr>
              <w:t>background and location of Western Australian shipwrecks</w:t>
            </w:r>
          </w:p>
          <w:p w:rsidR="008D191C" w:rsidRPr="00196EC0" w:rsidRDefault="008D191C" w:rsidP="00F15962">
            <w:pPr>
              <w:pStyle w:val="ListParagraph"/>
              <w:numPr>
                <w:ilvl w:val="0"/>
                <w:numId w:val="15"/>
              </w:numPr>
              <w:tabs>
                <w:tab w:val="left" w:pos="565"/>
              </w:tabs>
              <w:ind w:left="139" w:firstLine="0"/>
              <w:rPr>
                <w:rFonts w:asciiTheme="minorHAnsi" w:hAnsiTheme="minorHAnsi" w:cs="Arial"/>
                <w:sz w:val="20"/>
                <w:szCs w:val="20"/>
                <w:lang w:val="en-AU"/>
              </w:rPr>
            </w:pPr>
            <w:r w:rsidRPr="00196EC0">
              <w:rPr>
                <w:rFonts w:asciiTheme="minorHAnsi" w:hAnsiTheme="minorHAnsi" w:cs="Arial"/>
                <w:sz w:val="20"/>
                <w:szCs w:val="20"/>
                <w:lang w:val="en-AU"/>
              </w:rPr>
              <w:t>historical information found within a shipwreck</w:t>
            </w:r>
          </w:p>
          <w:p w:rsidR="008D191C" w:rsidRPr="00196EC0" w:rsidRDefault="008D191C" w:rsidP="00F15962">
            <w:pPr>
              <w:pStyle w:val="ListParagraph"/>
              <w:numPr>
                <w:ilvl w:val="0"/>
                <w:numId w:val="15"/>
              </w:numPr>
              <w:tabs>
                <w:tab w:val="left" w:pos="565"/>
              </w:tabs>
              <w:ind w:left="139" w:firstLine="0"/>
              <w:rPr>
                <w:rFonts w:asciiTheme="minorHAnsi" w:hAnsiTheme="minorHAnsi" w:cs="Arial"/>
                <w:sz w:val="20"/>
                <w:szCs w:val="20"/>
                <w:lang w:val="en-AU"/>
              </w:rPr>
            </w:pPr>
            <w:r w:rsidRPr="00196EC0">
              <w:rPr>
                <w:rFonts w:asciiTheme="minorHAnsi" w:hAnsiTheme="minorHAnsi" w:cs="Arial"/>
                <w:sz w:val="20"/>
                <w:szCs w:val="20"/>
                <w:lang w:val="en-AU"/>
              </w:rPr>
              <w:t>Western Australian law protecting wreck sites</w:t>
            </w:r>
          </w:p>
          <w:p w:rsidR="008D191C" w:rsidRPr="002C7B7E" w:rsidRDefault="008D191C" w:rsidP="00F15962">
            <w:pPr>
              <w:pStyle w:val="ListParagraph"/>
              <w:numPr>
                <w:ilvl w:val="0"/>
                <w:numId w:val="15"/>
              </w:numPr>
              <w:tabs>
                <w:tab w:val="left" w:pos="565"/>
              </w:tabs>
              <w:ind w:left="139" w:firstLine="0"/>
              <w:rPr>
                <w:rFonts w:asciiTheme="minorHAnsi" w:hAnsiTheme="minorHAnsi" w:cs="Arial"/>
                <w:i/>
                <w:sz w:val="20"/>
                <w:szCs w:val="20"/>
              </w:rPr>
            </w:pPr>
            <w:r w:rsidRPr="00196EC0">
              <w:rPr>
                <w:rFonts w:asciiTheme="minorHAnsi" w:hAnsiTheme="minorHAnsi" w:cs="Arial"/>
                <w:sz w:val="20"/>
                <w:szCs w:val="20"/>
                <w:lang w:val="en-AU"/>
              </w:rPr>
              <w:t>factors that</w:t>
            </w:r>
            <w:r w:rsidRPr="007B24A2">
              <w:rPr>
                <w:rFonts w:asciiTheme="minorHAnsi" w:hAnsiTheme="minorHAnsi" w:cs="Arial"/>
                <w:sz w:val="20"/>
                <w:szCs w:val="20"/>
                <w:lang w:eastAsia="en-US"/>
              </w:rPr>
              <w:t xml:space="preserve"> influence the selection of artefacts for conservation and display</w:t>
            </w:r>
          </w:p>
          <w:p w:rsidR="002C7B7E" w:rsidRPr="007B24A2" w:rsidRDefault="002C7B7E" w:rsidP="00CD3341">
            <w:pPr>
              <w:pStyle w:val="ListParagraph"/>
              <w:numPr>
                <w:ilvl w:val="0"/>
                <w:numId w:val="15"/>
              </w:numPr>
              <w:tabs>
                <w:tab w:val="left" w:pos="565"/>
              </w:tabs>
              <w:ind w:left="565" w:hanging="426"/>
              <w:rPr>
                <w:rFonts w:asciiTheme="minorHAnsi" w:hAnsiTheme="minorHAnsi" w:cs="Arial"/>
                <w:i/>
                <w:sz w:val="20"/>
                <w:szCs w:val="20"/>
              </w:rPr>
            </w:pPr>
            <w:r w:rsidRPr="00784122">
              <w:rPr>
                <w:rFonts w:asciiTheme="minorHAnsi" w:hAnsiTheme="minorHAnsi" w:cs="Arial"/>
                <w:sz w:val="20"/>
                <w:szCs w:val="20"/>
                <w:lang w:eastAsia="en-US"/>
              </w:rPr>
              <w:t xml:space="preserve">historical significance, value, aesthetics, and impact of removal, are determining factors </w:t>
            </w:r>
            <w:r w:rsidR="00CD3341">
              <w:rPr>
                <w:rFonts w:asciiTheme="minorHAnsi" w:hAnsiTheme="minorHAnsi" w:cs="Arial"/>
                <w:sz w:val="20"/>
                <w:szCs w:val="20"/>
                <w:lang w:eastAsia="en-US"/>
              </w:rPr>
              <w:t>u</w:t>
            </w:r>
            <w:r w:rsidRPr="00784122">
              <w:rPr>
                <w:rFonts w:asciiTheme="minorHAnsi" w:hAnsiTheme="minorHAnsi" w:cs="Arial"/>
                <w:sz w:val="20"/>
                <w:szCs w:val="20"/>
                <w:lang w:eastAsia="en-US"/>
              </w:rPr>
              <w:t>sed to influence decisions on conservation and display of maritime artefacts</w:t>
            </w:r>
            <w:r>
              <w:rPr>
                <w:rFonts w:asciiTheme="minorHAnsi" w:hAnsiTheme="minorHAnsi" w:cs="Arial"/>
                <w:sz w:val="20"/>
                <w:szCs w:val="20"/>
                <w:lang w:eastAsia="en-US"/>
              </w:rPr>
              <w:t xml:space="preserve"> (SHE).</w:t>
            </w:r>
          </w:p>
        </w:tc>
      </w:tr>
      <w:tr w:rsidR="00F15962" w:rsidRPr="007B24A2" w:rsidTr="00050BB3">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625" w:type="pct"/>
            <w:vMerge w:val="restart"/>
            <w:vAlign w:val="center"/>
          </w:tcPr>
          <w:p w:rsidR="00015BAF" w:rsidRPr="007B24A2" w:rsidRDefault="00015BAF" w:rsidP="00370A82">
            <w:pPr>
              <w:pStyle w:val="Title"/>
              <w:keepNext/>
              <w:keepLines/>
              <w:ind w:left="3"/>
              <w:rPr>
                <w:rFonts w:asciiTheme="minorHAnsi" w:hAnsiTheme="minorHAnsi" w:cs="Arial"/>
                <w:b w:val="0"/>
                <w:sz w:val="20"/>
                <w:szCs w:val="20"/>
              </w:rPr>
            </w:pPr>
            <w:r w:rsidRPr="007B24A2">
              <w:rPr>
                <w:rFonts w:asciiTheme="minorHAnsi" w:hAnsiTheme="minorHAnsi" w:cs="Arial"/>
                <w:b w:val="0"/>
                <w:sz w:val="20"/>
                <w:szCs w:val="20"/>
              </w:rPr>
              <w:lastRenderedPageBreak/>
              <w:t>Examination</w:t>
            </w:r>
          </w:p>
        </w:tc>
        <w:tc>
          <w:tcPr>
            <w:tcW w:w="529" w:type="pct"/>
            <w:vMerge w:val="restart"/>
            <w:vAlign w:val="center"/>
          </w:tcPr>
          <w:p w:rsidR="00015BAF" w:rsidRPr="007B24A2" w:rsidRDefault="00015BAF" w:rsidP="00370A82">
            <w:pPr>
              <w:pStyle w:val="Title"/>
              <w:keepNext/>
              <w:keepLines/>
              <w:ind w:left="93"/>
              <w:rPr>
                <w:rFonts w:asciiTheme="minorHAnsi" w:hAnsiTheme="minorHAnsi" w:cs="Arial"/>
                <w:sz w:val="20"/>
                <w:szCs w:val="20"/>
              </w:rPr>
            </w:pPr>
            <w:r w:rsidRPr="007B24A2">
              <w:rPr>
                <w:rFonts w:asciiTheme="minorHAnsi" w:hAnsiTheme="minorHAnsi" w:cs="Arial"/>
                <w:b w:val="0"/>
                <w:bCs w:val="0"/>
                <w:sz w:val="20"/>
                <w:szCs w:val="20"/>
              </w:rPr>
              <w:t>40</w:t>
            </w:r>
            <w:r w:rsidRPr="007B24A2">
              <w:rPr>
                <w:rFonts w:asciiTheme="minorHAnsi" w:hAnsiTheme="minorHAnsi" w:cs="Arial"/>
                <w:sz w:val="20"/>
                <w:szCs w:val="20"/>
              </w:rPr>
              <w:t>%</w:t>
            </w:r>
          </w:p>
        </w:tc>
        <w:tc>
          <w:tcPr>
            <w:tcW w:w="481" w:type="pct"/>
            <w:vAlign w:val="center"/>
          </w:tcPr>
          <w:p w:rsidR="00015BAF" w:rsidRPr="007B24A2" w:rsidRDefault="00015BAF" w:rsidP="00370A82">
            <w:pPr>
              <w:pStyle w:val="Title"/>
              <w:keepNext/>
              <w:keepLines/>
              <w:rPr>
                <w:rFonts w:asciiTheme="minorHAnsi" w:hAnsiTheme="minorHAnsi" w:cs="Arial"/>
                <w:bCs w:val="0"/>
                <w:sz w:val="20"/>
                <w:szCs w:val="20"/>
              </w:rPr>
            </w:pPr>
            <w:r w:rsidRPr="007B24A2">
              <w:rPr>
                <w:rFonts w:asciiTheme="minorHAnsi" w:hAnsiTheme="minorHAnsi" w:cs="Arial"/>
                <w:b w:val="0"/>
                <w:bCs w:val="0"/>
                <w:sz w:val="20"/>
                <w:szCs w:val="20"/>
              </w:rPr>
              <w:t>15</w:t>
            </w:r>
            <w:r w:rsidRPr="007B24A2">
              <w:rPr>
                <w:rFonts w:asciiTheme="minorHAnsi" w:hAnsiTheme="minorHAnsi" w:cs="Arial"/>
                <w:sz w:val="20"/>
                <w:szCs w:val="20"/>
              </w:rPr>
              <w:t>%</w:t>
            </w:r>
          </w:p>
        </w:tc>
        <w:tc>
          <w:tcPr>
            <w:tcW w:w="625" w:type="pct"/>
            <w:vAlign w:val="center"/>
          </w:tcPr>
          <w:p w:rsidR="00744383" w:rsidRDefault="00744383" w:rsidP="00370A82">
            <w:pPr>
              <w:pStyle w:val="Title"/>
              <w:keepNext/>
              <w:keepLines/>
              <w:ind w:left="125"/>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015BAF" w:rsidRPr="007B24A2" w:rsidRDefault="00015BAF" w:rsidP="00370A82">
            <w:pPr>
              <w:pStyle w:val="Title"/>
              <w:keepNext/>
              <w:keepLines/>
              <w:ind w:left="125"/>
              <w:jc w:val="left"/>
              <w:rPr>
                <w:rFonts w:asciiTheme="minorHAnsi" w:hAnsiTheme="minorHAnsi" w:cs="Arial"/>
                <w:b w:val="0"/>
                <w:bCs w:val="0"/>
                <w:sz w:val="20"/>
                <w:szCs w:val="20"/>
              </w:rPr>
            </w:pPr>
            <w:r w:rsidRPr="007B24A2">
              <w:rPr>
                <w:rFonts w:asciiTheme="minorHAnsi" w:hAnsiTheme="minorHAnsi" w:cs="Arial"/>
                <w:b w:val="0"/>
                <w:bCs w:val="0"/>
                <w:sz w:val="20"/>
                <w:szCs w:val="20"/>
              </w:rPr>
              <w:t>Week 16</w:t>
            </w:r>
          </w:p>
        </w:tc>
        <w:tc>
          <w:tcPr>
            <w:tcW w:w="2740" w:type="pct"/>
            <w:vAlign w:val="center"/>
            <w:hideMark/>
          </w:tcPr>
          <w:p w:rsidR="00345580" w:rsidRPr="007E6B2F" w:rsidRDefault="00015BAF" w:rsidP="00370A82">
            <w:pPr>
              <w:pStyle w:val="Title"/>
              <w:keepNext/>
              <w:keepLines/>
              <w:tabs>
                <w:tab w:val="left" w:pos="565"/>
                <w:tab w:val="left" w:pos="4140"/>
              </w:tabs>
              <w:ind w:left="139" w:right="160"/>
              <w:jc w:val="left"/>
              <w:rPr>
                <w:rFonts w:asciiTheme="minorHAnsi" w:hAnsiTheme="minorHAnsi" w:cs="Arial"/>
                <w:b w:val="0"/>
                <w:sz w:val="20"/>
                <w:szCs w:val="20"/>
                <w:lang w:val="en-AU"/>
              </w:rPr>
            </w:pPr>
            <w:r w:rsidRPr="007E6B2F">
              <w:rPr>
                <w:rFonts w:asciiTheme="minorHAnsi" w:hAnsiTheme="minorHAnsi" w:cs="Arial"/>
                <w:sz w:val="20"/>
                <w:szCs w:val="20"/>
              </w:rPr>
              <w:t xml:space="preserve">Task </w:t>
            </w:r>
            <w:r w:rsidR="00A82EC9" w:rsidRPr="007E6B2F">
              <w:rPr>
                <w:rFonts w:asciiTheme="minorHAnsi" w:hAnsiTheme="minorHAnsi" w:cs="Arial"/>
                <w:sz w:val="20"/>
                <w:szCs w:val="20"/>
              </w:rPr>
              <w:t>7</w:t>
            </w:r>
            <w:r w:rsidRPr="007E6B2F">
              <w:rPr>
                <w:rFonts w:asciiTheme="minorHAnsi" w:hAnsiTheme="minorHAnsi" w:cs="Arial"/>
                <w:sz w:val="20"/>
                <w:szCs w:val="20"/>
              </w:rPr>
              <w:t xml:space="preserve">: </w:t>
            </w:r>
            <w:r w:rsidRPr="007E6B2F">
              <w:rPr>
                <w:rFonts w:asciiTheme="minorHAnsi" w:hAnsiTheme="minorHAnsi" w:cs="Arial"/>
                <w:b w:val="0"/>
                <w:sz w:val="20"/>
                <w:szCs w:val="20"/>
              </w:rPr>
              <w:t>Semester 1 examination</w:t>
            </w:r>
            <w:r w:rsidR="004E0E65" w:rsidRPr="007E6B2F">
              <w:rPr>
                <w:rFonts w:asciiTheme="minorHAnsi" w:hAnsiTheme="minorHAnsi" w:cs="Arial"/>
                <w:b w:val="0"/>
                <w:sz w:val="20"/>
                <w:szCs w:val="20"/>
                <w:lang w:val="en-AU"/>
              </w:rPr>
              <w:t xml:space="preserve"> – c</w:t>
            </w:r>
            <w:r w:rsidRPr="007E6B2F">
              <w:rPr>
                <w:rFonts w:asciiTheme="minorHAnsi" w:hAnsiTheme="minorHAnsi" w:cs="Arial"/>
                <w:b w:val="0"/>
                <w:sz w:val="20"/>
                <w:szCs w:val="20"/>
                <w:lang w:val="en-AU"/>
              </w:rPr>
              <w:t>over</w:t>
            </w:r>
            <w:r w:rsidR="004E0E65" w:rsidRPr="007E6B2F">
              <w:rPr>
                <w:rFonts w:asciiTheme="minorHAnsi" w:hAnsiTheme="minorHAnsi" w:cs="Arial"/>
                <w:b w:val="0"/>
                <w:sz w:val="20"/>
                <w:szCs w:val="20"/>
                <w:lang w:val="en-AU"/>
              </w:rPr>
              <w:t>s Unit 1 content; based on the Y</w:t>
            </w:r>
            <w:r w:rsidRPr="007E6B2F">
              <w:rPr>
                <w:rFonts w:asciiTheme="minorHAnsi" w:hAnsiTheme="minorHAnsi" w:cs="Arial"/>
                <w:b w:val="0"/>
                <w:sz w:val="20"/>
                <w:szCs w:val="20"/>
                <w:lang w:val="en-AU"/>
              </w:rPr>
              <w:t xml:space="preserve">ear 12 examination design brief </w:t>
            </w:r>
            <w:r w:rsidR="00345580" w:rsidRPr="007E6B2F">
              <w:rPr>
                <w:rFonts w:asciiTheme="minorHAnsi" w:hAnsiTheme="minorHAnsi" w:cs="Arial"/>
                <w:b w:val="0"/>
                <w:sz w:val="20"/>
                <w:szCs w:val="20"/>
                <w:lang w:val="en-AU"/>
              </w:rPr>
              <w:t>(</w:t>
            </w:r>
            <w:r w:rsidRPr="007E6B2F">
              <w:rPr>
                <w:rFonts w:asciiTheme="minorHAnsi" w:hAnsiTheme="minorHAnsi" w:cs="Arial"/>
                <w:b w:val="0"/>
                <w:sz w:val="20"/>
                <w:szCs w:val="20"/>
                <w:lang w:val="en-AU"/>
              </w:rPr>
              <w:t>2.5 h</w:t>
            </w:r>
            <w:r w:rsidR="00345580" w:rsidRPr="007E6B2F">
              <w:rPr>
                <w:rFonts w:asciiTheme="minorHAnsi" w:hAnsiTheme="minorHAnsi" w:cs="Arial"/>
                <w:b w:val="0"/>
                <w:sz w:val="20"/>
                <w:szCs w:val="20"/>
                <w:lang w:val="en-AU"/>
              </w:rPr>
              <w:t>ou</w:t>
            </w:r>
            <w:r w:rsidRPr="007E6B2F">
              <w:rPr>
                <w:rFonts w:asciiTheme="minorHAnsi" w:hAnsiTheme="minorHAnsi" w:cs="Arial"/>
                <w:b w:val="0"/>
                <w:sz w:val="20"/>
                <w:szCs w:val="20"/>
                <w:lang w:val="en-AU"/>
              </w:rPr>
              <w:t>rs</w:t>
            </w:r>
            <w:r w:rsidR="00345580" w:rsidRPr="007E6B2F">
              <w:rPr>
                <w:rFonts w:asciiTheme="minorHAnsi" w:hAnsiTheme="minorHAnsi" w:cs="Arial"/>
                <w:b w:val="0"/>
                <w:sz w:val="20"/>
                <w:szCs w:val="20"/>
                <w:lang w:val="en-AU"/>
              </w:rPr>
              <w:t>)</w:t>
            </w:r>
          </w:p>
          <w:p w:rsidR="00345580" w:rsidRPr="007E6B2F" w:rsidRDefault="00345580" w:rsidP="00370A82">
            <w:pPr>
              <w:pStyle w:val="Title"/>
              <w:keepNext/>
              <w:keepLines/>
              <w:tabs>
                <w:tab w:val="left" w:pos="565"/>
                <w:tab w:val="left" w:pos="4140"/>
              </w:tabs>
              <w:ind w:left="139" w:right="160"/>
              <w:jc w:val="left"/>
              <w:rPr>
                <w:rFonts w:asciiTheme="minorHAnsi" w:hAnsiTheme="minorHAnsi" w:cs="Arial"/>
                <w:b w:val="0"/>
                <w:sz w:val="20"/>
                <w:szCs w:val="20"/>
                <w:lang w:val="en-AU"/>
              </w:rPr>
            </w:pPr>
            <w:r w:rsidRPr="007E6B2F">
              <w:rPr>
                <w:rFonts w:asciiTheme="minorHAnsi" w:hAnsiTheme="minorHAnsi" w:cs="Arial"/>
                <w:b w:val="0"/>
                <w:sz w:val="20"/>
                <w:szCs w:val="20"/>
                <w:lang w:val="en-AU"/>
              </w:rPr>
              <w:t>Section 1: 15 multiple-</w:t>
            </w:r>
            <w:r w:rsidR="00015BAF" w:rsidRPr="007E6B2F">
              <w:rPr>
                <w:rFonts w:asciiTheme="minorHAnsi" w:hAnsiTheme="minorHAnsi" w:cs="Arial"/>
                <w:b w:val="0"/>
                <w:sz w:val="20"/>
                <w:szCs w:val="20"/>
                <w:lang w:val="en-AU"/>
              </w:rPr>
              <w:t xml:space="preserve">choice questions </w:t>
            </w:r>
            <w:r w:rsidRPr="007E6B2F">
              <w:rPr>
                <w:rFonts w:asciiTheme="minorHAnsi" w:hAnsiTheme="minorHAnsi" w:cs="Arial"/>
                <w:b w:val="0"/>
                <w:sz w:val="20"/>
                <w:szCs w:val="20"/>
                <w:lang w:val="en-AU"/>
              </w:rPr>
              <w:t>(20% of the total examination)</w:t>
            </w:r>
          </w:p>
          <w:p w:rsidR="00345580" w:rsidRPr="007E6B2F" w:rsidRDefault="00015BAF" w:rsidP="00370A82">
            <w:pPr>
              <w:pStyle w:val="Title"/>
              <w:keepNext/>
              <w:keepLines/>
              <w:tabs>
                <w:tab w:val="left" w:pos="565"/>
                <w:tab w:val="left" w:pos="4140"/>
              </w:tabs>
              <w:ind w:left="139" w:right="160"/>
              <w:jc w:val="left"/>
              <w:rPr>
                <w:rFonts w:asciiTheme="minorHAnsi" w:hAnsiTheme="minorHAnsi" w:cs="Arial"/>
                <w:b w:val="0"/>
                <w:sz w:val="20"/>
                <w:szCs w:val="20"/>
                <w:lang w:val="en-AU"/>
              </w:rPr>
            </w:pPr>
            <w:r w:rsidRPr="007E6B2F">
              <w:rPr>
                <w:rFonts w:asciiTheme="minorHAnsi" w:hAnsiTheme="minorHAnsi" w:cs="Arial"/>
                <w:b w:val="0"/>
                <w:sz w:val="20"/>
                <w:szCs w:val="20"/>
                <w:lang w:val="en-AU"/>
              </w:rPr>
              <w:t>Section 2:</w:t>
            </w:r>
            <w:r w:rsidR="00050BB3" w:rsidRPr="007E6B2F">
              <w:rPr>
                <w:rFonts w:asciiTheme="minorHAnsi" w:hAnsiTheme="minorHAnsi" w:cs="Arial"/>
                <w:b w:val="0"/>
                <w:sz w:val="20"/>
                <w:szCs w:val="20"/>
                <w:lang w:val="en-AU"/>
              </w:rPr>
              <w:t xml:space="preserve"> </w:t>
            </w:r>
            <w:r w:rsidR="00345580" w:rsidRPr="007E6B2F">
              <w:rPr>
                <w:rFonts w:asciiTheme="minorHAnsi" w:hAnsiTheme="minorHAnsi" w:cs="Arial"/>
                <w:b w:val="0"/>
                <w:sz w:val="20"/>
                <w:szCs w:val="20"/>
                <w:lang w:val="en-AU"/>
              </w:rPr>
              <w:t>4–</w:t>
            </w:r>
            <w:r w:rsidRPr="007E6B2F">
              <w:rPr>
                <w:rFonts w:asciiTheme="minorHAnsi" w:hAnsiTheme="minorHAnsi" w:cs="Arial"/>
                <w:b w:val="0"/>
                <w:sz w:val="20"/>
                <w:szCs w:val="20"/>
                <w:lang w:val="en-AU"/>
              </w:rPr>
              <w:t>6 short answer questions (50%</w:t>
            </w:r>
            <w:r w:rsidR="00345580" w:rsidRPr="007E6B2F">
              <w:rPr>
                <w:rFonts w:asciiTheme="minorHAnsi" w:hAnsiTheme="minorHAnsi" w:cs="Arial"/>
                <w:b w:val="0"/>
                <w:sz w:val="20"/>
                <w:szCs w:val="20"/>
                <w:lang w:val="en-AU"/>
              </w:rPr>
              <w:t xml:space="preserve"> of the total examination)</w:t>
            </w:r>
          </w:p>
          <w:p w:rsidR="00015BAF" w:rsidRPr="007E6B2F" w:rsidRDefault="00015BAF" w:rsidP="00370A82">
            <w:pPr>
              <w:pStyle w:val="Title"/>
              <w:keepNext/>
              <w:keepLines/>
              <w:tabs>
                <w:tab w:val="left" w:pos="565"/>
                <w:tab w:val="left" w:pos="4140"/>
              </w:tabs>
              <w:ind w:left="139" w:right="160"/>
              <w:jc w:val="left"/>
              <w:rPr>
                <w:rFonts w:asciiTheme="minorHAnsi" w:hAnsiTheme="minorHAnsi" w:cs="Arial"/>
                <w:sz w:val="20"/>
                <w:szCs w:val="20"/>
              </w:rPr>
            </w:pPr>
            <w:r w:rsidRPr="007E6B2F">
              <w:rPr>
                <w:rFonts w:asciiTheme="minorHAnsi" w:hAnsiTheme="minorHAnsi" w:cs="Arial"/>
                <w:b w:val="0"/>
                <w:sz w:val="20"/>
                <w:szCs w:val="20"/>
                <w:lang w:val="en-AU"/>
              </w:rPr>
              <w:t xml:space="preserve">Section 3: </w:t>
            </w:r>
            <w:r w:rsidR="00345580" w:rsidRPr="007E6B2F">
              <w:rPr>
                <w:rFonts w:asciiTheme="minorHAnsi" w:hAnsiTheme="minorHAnsi" w:cs="Arial"/>
                <w:b w:val="0"/>
                <w:sz w:val="20"/>
                <w:szCs w:val="20"/>
                <w:lang w:val="en-AU"/>
              </w:rPr>
              <w:t>two questions from a choice of four</w:t>
            </w:r>
            <w:r w:rsidRPr="007E6B2F">
              <w:rPr>
                <w:rFonts w:asciiTheme="minorHAnsi" w:hAnsiTheme="minorHAnsi" w:cs="Arial"/>
                <w:b w:val="0"/>
                <w:sz w:val="20"/>
                <w:szCs w:val="20"/>
                <w:lang w:val="en-AU"/>
              </w:rPr>
              <w:t xml:space="preserve"> (30% of the total examination)</w:t>
            </w:r>
          </w:p>
        </w:tc>
      </w:tr>
      <w:tr w:rsidR="00F15962" w:rsidRPr="007B24A2" w:rsidTr="00050BB3">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625" w:type="pct"/>
            <w:vMerge/>
            <w:vAlign w:val="center"/>
          </w:tcPr>
          <w:p w:rsidR="00015BAF" w:rsidRPr="007B24A2" w:rsidRDefault="00015BAF" w:rsidP="00370A82">
            <w:pPr>
              <w:pStyle w:val="Title"/>
              <w:keepNext/>
              <w:keepLines/>
              <w:ind w:left="3"/>
              <w:rPr>
                <w:rFonts w:asciiTheme="minorHAnsi" w:hAnsiTheme="minorHAnsi" w:cs="Arial"/>
                <w:b w:val="0"/>
                <w:sz w:val="20"/>
                <w:szCs w:val="20"/>
              </w:rPr>
            </w:pPr>
          </w:p>
        </w:tc>
        <w:tc>
          <w:tcPr>
            <w:tcW w:w="529" w:type="pct"/>
            <w:vMerge/>
            <w:vAlign w:val="center"/>
          </w:tcPr>
          <w:p w:rsidR="00015BAF" w:rsidRPr="007B24A2" w:rsidRDefault="00015BAF" w:rsidP="00370A82">
            <w:pPr>
              <w:pStyle w:val="Title"/>
              <w:keepNext/>
              <w:keepLines/>
              <w:ind w:left="93"/>
              <w:rPr>
                <w:rFonts w:asciiTheme="minorHAnsi" w:hAnsiTheme="minorHAnsi" w:cs="Arial"/>
                <w:sz w:val="20"/>
                <w:szCs w:val="20"/>
              </w:rPr>
            </w:pPr>
          </w:p>
        </w:tc>
        <w:tc>
          <w:tcPr>
            <w:tcW w:w="481" w:type="pct"/>
            <w:vAlign w:val="center"/>
          </w:tcPr>
          <w:p w:rsidR="00015BAF" w:rsidRPr="007B24A2" w:rsidRDefault="00015BAF" w:rsidP="00370A82">
            <w:pPr>
              <w:pStyle w:val="Title"/>
              <w:keepNext/>
              <w:keepLines/>
              <w:rPr>
                <w:rFonts w:asciiTheme="minorHAnsi" w:hAnsiTheme="minorHAnsi" w:cs="Arial"/>
                <w:bCs w:val="0"/>
                <w:sz w:val="20"/>
                <w:szCs w:val="20"/>
              </w:rPr>
            </w:pPr>
            <w:r w:rsidRPr="007B24A2">
              <w:rPr>
                <w:rFonts w:asciiTheme="minorHAnsi" w:hAnsiTheme="minorHAnsi" w:cs="Arial"/>
                <w:b w:val="0"/>
                <w:bCs w:val="0"/>
                <w:sz w:val="20"/>
                <w:szCs w:val="20"/>
              </w:rPr>
              <w:t>25</w:t>
            </w:r>
            <w:r w:rsidRPr="007B24A2">
              <w:rPr>
                <w:rFonts w:asciiTheme="minorHAnsi" w:hAnsiTheme="minorHAnsi" w:cs="Arial"/>
                <w:sz w:val="20"/>
                <w:szCs w:val="20"/>
              </w:rPr>
              <w:t>%</w:t>
            </w:r>
          </w:p>
        </w:tc>
        <w:tc>
          <w:tcPr>
            <w:tcW w:w="625" w:type="pct"/>
            <w:vAlign w:val="center"/>
          </w:tcPr>
          <w:p w:rsidR="003C7967" w:rsidRDefault="003C7967" w:rsidP="00370A82">
            <w:pPr>
              <w:keepNext/>
              <w:keepLines/>
              <w:ind w:left="125"/>
              <w:rPr>
                <w:rFonts w:asciiTheme="minorHAnsi" w:hAnsiTheme="minorHAnsi" w:cs="Arial"/>
                <w:bCs/>
                <w:sz w:val="20"/>
                <w:szCs w:val="20"/>
                <w:lang w:val="en-AU"/>
              </w:rPr>
            </w:pPr>
            <w:r w:rsidRPr="00D86E20">
              <w:rPr>
                <w:rFonts w:asciiTheme="minorHAnsi" w:hAnsiTheme="minorHAnsi" w:cs="Arial"/>
                <w:bCs/>
                <w:sz w:val="20"/>
                <w:szCs w:val="20"/>
                <w:lang w:val="en-AU"/>
              </w:rPr>
              <w:t xml:space="preserve">Semester </w:t>
            </w:r>
            <w:r>
              <w:rPr>
                <w:rFonts w:asciiTheme="minorHAnsi" w:hAnsiTheme="minorHAnsi" w:cs="Arial"/>
                <w:bCs/>
                <w:sz w:val="20"/>
                <w:szCs w:val="20"/>
                <w:lang w:val="en-AU"/>
              </w:rPr>
              <w:t>2</w:t>
            </w:r>
          </w:p>
          <w:p w:rsidR="00015BAF" w:rsidRPr="007B24A2" w:rsidRDefault="00015BAF" w:rsidP="00370A82">
            <w:pPr>
              <w:pStyle w:val="Title"/>
              <w:keepNext/>
              <w:keepLines/>
              <w:ind w:left="125"/>
              <w:jc w:val="left"/>
              <w:rPr>
                <w:rFonts w:asciiTheme="minorHAnsi" w:hAnsiTheme="minorHAnsi" w:cs="Arial"/>
                <w:b w:val="0"/>
                <w:bCs w:val="0"/>
                <w:sz w:val="20"/>
                <w:szCs w:val="20"/>
              </w:rPr>
            </w:pPr>
            <w:r w:rsidRPr="007B24A2">
              <w:rPr>
                <w:rFonts w:asciiTheme="minorHAnsi" w:hAnsiTheme="minorHAnsi" w:cs="Arial"/>
                <w:b w:val="0"/>
                <w:bCs w:val="0"/>
                <w:sz w:val="20"/>
                <w:szCs w:val="20"/>
              </w:rPr>
              <w:t xml:space="preserve">Week </w:t>
            </w:r>
            <w:r w:rsidR="003C7967">
              <w:rPr>
                <w:rFonts w:asciiTheme="minorHAnsi" w:hAnsiTheme="minorHAnsi" w:cs="Arial"/>
                <w:b w:val="0"/>
                <w:bCs w:val="0"/>
                <w:sz w:val="20"/>
                <w:szCs w:val="20"/>
              </w:rPr>
              <w:t>16</w:t>
            </w:r>
          </w:p>
        </w:tc>
        <w:tc>
          <w:tcPr>
            <w:tcW w:w="2740" w:type="pct"/>
            <w:vAlign w:val="center"/>
          </w:tcPr>
          <w:p w:rsidR="00345580" w:rsidRPr="007E6B2F" w:rsidRDefault="00015BAF" w:rsidP="00370A82">
            <w:pPr>
              <w:pStyle w:val="Title"/>
              <w:keepNext/>
              <w:keepLines/>
              <w:tabs>
                <w:tab w:val="left" w:pos="565"/>
                <w:tab w:val="left" w:pos="4140"/>
              </w:tabs>
              <w:ind w:left="139" w:right="160"/>
              <w:jc w:val="left"/>
              <w:rPr>
                <w:rFonts w:asciiTheme="minorHAnsi" w:hAnsiTheme="minorHAnsi" w:cs="Arial"/>
                <w:b w:val="0"/>
                <w:sz w:val="20"/>
                <w:szCs w:val="20"/>
                <w:lang w:val="en-AU"/>
              </w:rPr>
            </w:pPr>
            <w:r w:rsidRPr="007E6B2F">
              <w:rPr>
                <w:rFonts w:asciiTheme="minorHAnsi" w:hAnsiTheme="minorHAnsi" w:cs="Arial"/>
                <w:sz w:val="20"/>
                <w:szCs w:val="20"/>
              </w:rPr>
              <w:t xml:space="preserve">Task </w:t>
            </w:r>
            <w:r w:rsidR="00A82EC9" w:rsidRPr="007E6B2F">
              <w:rPr>
                <w:rFonts w:asciiTheme="minorHAnsi" w:hAnsiTheme="minorHAnsi" w:cs="Arial"/>
                <w:sz w:val="20"/>
                <w:szCs w:val="20"/>
              </w:rPr>
              <w:t>14</w:t>
            </w:r>
            <w:r w:rsidRPr="007E6B2F">
              <w:rPr>
                <w:rFonts w:asciiTheme="minorHAnsi" w:hAnsiTheme="minorHAnsi" w:cs="Arial"/>
                <w:sz w:val="20"/>
                <w:szCs w:val="20"/>
              </w:rPr>
              <w:t xml:space="preserve">: </w:t>
            </w:r>
            <w:r w:rsidRPr="007E6B2F">
              <w:rPr>
                <w:rFonts w:asciiTheme="minorHAnsi" w:hAnsiTheme="minorHAnsi" w:cs="Arial"/>
                <w:b w:val="0"/>
                <w:sz w:val="20"/>
                <w:szCs w:val="20"/>
              </w:rPr>
              <w:t>Semester 2</w:t>
            </w:r>
            <w:r w:rsidR="00B76E61" w:rsidRPr="007E6B2F">
              <w:rPr>
                <w:rFonts w:asciiTheme="minorHAnsi" w:hAnsiTheme="minorHAnsi" w:cs="Arial"/>
                <w:b w:val="0"/>
                <w:sz w:val="20"/>
                <w:szCs w:val="20"/>
              </w:rPr>
              <w:t xml:space="preserve"> </w:t>
            </w:r>
            <w:r w:rsidRPr="007E6B2F">
              <w:rPr>
                <w:rFonts w:asciiTheme="minorHAnsi" w:hAnsiTheme="minorHAnsi" w:cs="Arial"/>
                <w:b w:val="0"/>
                <w:sz w:val="20"/>
                <w:szCs w:val="20"/>
              </w:rPr>
              <w:t>examination</w:t>
            </w:r>
            <w:r w:rsidRPr="007E6B2F">
              <w:rPr>
                <w:rFonts w:asciiTheme="minorHAnsi" w:hAnsiTheme="minorHAnsi" w:cs="Arial"/>
                <w:sz w:val="20"/>
                <w:szCs w:val="20"/>
              </w:rPr>
              <w:t xml:space="preserve"> </w:t>
            </w:r>
            <w:r w:rsidR="00345580" w:rsidRPr="007E6B2F">
              <w:rPr>
                <w:rFonts w:asciiTheme="minorHAnsi" w:hAnsiTheme="minorHAnsi" w:cs="Arial"/>
                <w:b w:val="0"/>
                <w:sz w:val="20"/>
                <w:szCs w:val="20"/>
                <w:lang w:val="en-AU"/>
              </w:rPr>
              <w:t>–</w:t>
            </w:r>
            <w:r w:rsidR="004E0E65" w:rsidRPr="007E6B2F">
              <w:rPr>
                <w:rFonts w:asciiTheme="minorHAnsi" w:hAnsiTheme="minorHAnsi" w:cs="Arial"/>
                <w:b w:val="0"/>
                <w:sz w:val="20"/>
                <w:szCs w:val="20"/>
                <w:lang w:val="en-AU"/>
              </w:rPr>
              <w:t xml:space="preserve"> c</w:t>
            </w:r>
            <w:r w:rsidRPr="007E6B2F">
              <w:rPr>
                <w:rFonts w:asciiTheme="minorHAnsi" w:hAnsiTheme="minorHAnsi" w:cs="Arial"/>
                <w:b w:val="0"/>
                <w:sz w:val="20"/>
                <w:szCs w:val="20"/>
                <w:lang w:val="en-AU"/>
              </w:rPr>
              <w:t xml:space="preserve">overs Units 1 and 2 content with approximately </w:t>
            </w:r>
            <w:r w:rsidR="007E6B2F">
              <w:rPr>
                <w:rFonts w:asciiTheme="minorHAnsi" w:hAnsiTheme="minorHAnsi" w:cs="Arial"/>
                <w:b w:val="0"/>
                <w:sz w:val="20"/>
                <w:szCs w:val="20"/>
                <w:lang w:val="en-AU"/>
              </w:rPr>
              <w:br/>
            </w:r>
            <w:r w:rsidRPr="007E6B2F">
              <w:rPr>
                <w:rFonts w:asciiTheme="minorHAnsi" w:hAnsiTheme="minorHAnsi" w:cs="Arial"/>
                <w:b w:val="0"/>
                <w:sz w:val="20"/>
                <w:szCs w:val="20"/>
                <w:lang w:val="en-AU"/>
              </w:rPr>
              <w:t xml:space="preserve">40% Unit </w:t>
            </w:r>
            <w:r w:rsidR="004E0E65" w:rsidRPr="007E6B2F">
              <w:rPr>
                <w:rFonts w:asciiTheme="minorHAnsi" w:hAnsiTheme="minorHAnsi" w:cs="Arial"/>
                <w:b w:val="0"/>
                <w:sz w:val="20"/>
                <w:szCs w:val="20"/>
                <w:lang w:val="en-AU"/>
              </w:rPr>
              <w:t>1 and 60% Unit 2; based on the Y</w:t>
            </w:r>
            <w:r w:rsidRPr="007E6B2F">
              <w:rPr>
                <w:rFonts w:asciiTheme="minorHAnsi" w:hAnsiTheme="minorHAnsi" w:cs="Arial"/>
                <w:b w:val="0"/>
                <w:sz w:val="20"/>
                <w:szCs w:val="20"/>
                <w:lang w:val="en-AU"/>
              </w:rPr>
              <w:t>ear 12 examination design brief</w:t>
            </w:r>
            <w:r w:rsidR="00345580" w:rsidRPr="007E6B2F">
              <w:rPr>
                <w:rFonts w:asciiTheme="minorHAnsi" w:hAnsiTheme="minorHAnsi" w:cs="Arial"/>
                <w:b w:val="0"/>
                <w:sz w:val="20"/>
                <w:szCs w:val="20"/>
                <w:lang w:val="en-AU"/>
              </w:rPr>
              <w:t xml:space="preserve"> (</w:t>
            </w:r>
            <w:r w:rsidRPr="007E6B2F">
              <w:rPr>
                <w:rFonts w:asciiTheme="minorHAnsi" w:hAnsiTheme="minorHAnsi" w:cs="Arial"/>
                <w:b w:val="0"/>
                <w:sz w:val="20"/>
                <w:szCs w:val="20"/>
                <w:lang w:val="en-AU"/>
              </w:rPr>
              <w:t>3 h</w:t>
            </w:r>
            <w:r w:rsidR="00345580" w:rsidRPr="007E6B2F">
              <w:rPr>
                <w:rFonts w:asciiTheme="minorHAnsi" w:hAnsiTheme="minorHAnsi" w:cs="Arial"/>
                <w:b w:val="0"/>
                <w:sz w:val="20"/>
                <w:szCs w:val="20"/>
                <w:lang w:val="en-AU"/>
              </w:rPr>
              <w:t>ou</w:t>
            </w:r>
            <w:r w:rsidRPr="007E6B2F">
              <w:rPr>
                <w:rFonts w:asciiTheme="minorHAnsi" w:hAnsiTheme="minorHAnsi" w:cs="Arial"/>
                <w:b w:val="0"/>
                <w:sz w:val="20"/>
                <w:szCs w:val="20"/>
                <w:lang w:val="en-AU"/>
              </w:rPr>
              <w:t>rs</w:t>
            </w:r>
            <w:r w:rsidR="00345580" w:rsidRPr="007E6B2F">
              <w:rPr>
                <w:rFonts w:asciiTheme="minorHAnsi" w:hAnsiTheme="minorHAnsi" w:cs="Arial"/>
                <w:b w:val="0"/>
                <w:sz w:val="20"/>
                <w:szCs w:val="20"/>
                <w:lang w:val="en-AU"/>
              </w:rPr>
              <w:t>)</w:t>
            </w:r>
          </w:p>
          <w:p w:rsidR="00345580" w:rsidRPr="007E6B2F" w:rsidRDefault="00345580" w:rsidP="00370A82">
            <w:pPr>
              <w:pStyle w:val="Title"/>
              <w:keepNext/>
              <w:keepLines/>
              <w:tabs>
                <w:tab w:val="left" w:pos="565"/>
                <w:tab w:val="left" w:pos="4140"/>
              </w:tabs>
              <w:ind w:left="139" w:right="160"/>
              <w:jc w:val="left"/>
              <w:rPr>
                <w:rFonts w:asciiTheme="minorHAnsi" w:hAnsiTheme="minorHAnsi" w:cs="Arial"/>
                <w:b w:val="0"/>
                <w:sz w:val="20"/>
                <w:szCs w:val="20"/>
                <w:lang w:val="en-AU"/>
              </w:rPr>
            </w:pPr>
            <w:r w:rsidRPr="007E6B2F">
              <w:rPr>
                <w:rFonts w:asciiTheme="minorHAnsi" w:hAnsiTheme="minorHAnsi" w:cs="Arial"/>
                <w:b w:val="0"/>
                <w:sz w:val="20"/>
                <w:szCs w:val="20"/>
                <w:lang w:val="en-AU"/>
              </w:rPr>
              <w:t>Section 1: 20 multiple-</w:t>
            </w:r>
            <w:r w:rsidR="00015BAF" w:rsidRPr="007E6B2F">
              <w:rPr>
                <w:rFonts w:asciiTheme="minorHAnsi" w:hAnsiTheme="minorHAnsi" w:cs="Arial"/>
                <w:b w:val="0"/>
                <w:sz w:val="20"/>
                <w:szCs w:val="20"/>
                <w:lang w:val="en-AU"/>
              </w:rPr>
              <w:t xml:space="preserve">choice questions </w:t>
            </w:r>
            <w:r w:rsidRPr="007E6B2F">
              <w:rPr>
                <w:rFonts w:asciiTheme="minorHAnsi" w:hAnsiTheme="minorHAnsi" w:cs="Arial"/>
                <w:b w:val="0"/>
                <w:sz w:val="20"/>
                <w:szCs w:val="20"/>
                <w:lang w:val="en-AU"/>
              </w:rPr>
              <w:t>(20% of the total examination)</w:t>
            </w:r>
          </w:p>
          <w:p w:rsidR="00345580" w:rsidRPr="007E6B2F" w:rsidRDefault="00345580" w:rsidP="00370A82">
            <w:pPr>
              <w:pStyle w:val="Title"/>
              <w:keepNext/>
              <w:keepLines/>
              <w:tabs>
                <w:tab w:val="left" w:pos="565"/>
                <w:tab w:val="left" w:pos="4140"/>
              </w:tabs>
              <w:ind w:left="139" w:right="160"/>
              <w:jc w:val="left"/>
              <w:rPr>
                <w:rFonts w:asciiTheme="minorHAnsi" w:hAnsiTheme="minorHAnsi" w:cs="Arial"/>
                <w:b w:val="0"/>
                <w:sz w:val="20"/>
                <w:szCs w:val="20"/>
                <w:lang w:val="en-AU"/>
              </w:rPr>
            </w:pPr>
            <w:r w:rsidRPr="007E6B2F">
              <w:rPr>
                <w:rFonts w:asciiTheme="minorHAnsi" w:hAnsiTheme="minorHAnsi" w:cs="Arial"/>
                <w:b w:val="0"/>
                <w:sz w:val="20"/>
                <w:szCs w:val="20"/>
                <w:lang w:val="en-AU"/>
              </w:rPr>
              <w:t>Section 2: 6–</w:t>
            </w:r>
            <w:r w:rsidR="00015BAF" w:rsidRPr="007E6B2F">
              <w:rPr>
                <w:rFonts w:asciiTheme="minorHAnsi" w:hAnsiTheme="minorHAnsi" w:cs="Arial"/>
                <w:b w:val="0"/>
                <w:sz w:val="20"/>
                <w:szCs w:val="20"/>
                <w:lang w:val="en-AU"/>
              </w:rPr>
              <w:t>8 short answer questions (50%</w:t>
            </w:r>
            <w:r w:rsidRPr="007E6B2F">
              <w:rPr>
                <w:rFonts w:asciiTheme="minorHAnsi" w:hAnsiTheme="minorHAnsi" w:cs="Arial"/>
                <w:b w:val="0"/>
                <w:sz w:val="20"/>
                <w:szCs w:val="20"/>
                <w:lang w:val="en-AU"/>
              </w:rPr>
              <w:t xml:space="preserve"> of the total examination)</w:t>
            </w:r>
          </w:p>
          <w:p w:rsidR="00015BAF" w:rsidRPr="007E6B2F" w:rsidRDefault="00015BAF" w:rsidP="00370A82">
            <w:pPr>
              <w:pStyle w:val="Title"/>
              <w:keepNext/>
              <w:keepLines/>
              <w:tabs>
                <w:tab w:val="left" w:pos="565"/>
                <w:tab w:val="left" w:pos="4140"/>
              </w:tabs>
              <w:ind w:left="139" w:right="160"/>
              <w:jc w:val="left"/>
              <w:rPr>
                <w:rFonts w:asciiTheme="minorHAnsi" w:hAnsiTheme="minorHAnsi" w:cs="Arial"/>
                <w:b w:val="0"/>
                <w:sz w:val="20"/>
                <w:szCs w:val="20"/>
                <w:lang w:val="en-AU"/>
              </w:rPr>
            </w:pPr>
            <w:r w:rsidRPr="007E6B2F">
              <w:rPr>
                <w:rFonts w:asciiTheme="minorHAnsi" w:hAnsiTheme="minorHAnsi" w:cs="Arial"/>
                <w:b w:val="0"/>
                <w:sz w:val="20"/>
                <w:szCs w:val="20"/>
                <w:lang w:val="en-AU"/>
              </w:rPr>
              <w:t xml:space="preserve">Section 3: </w:t>
            </w:r>
            <w:r w:rsidR="00345580" w:rsidRPr="007E6B2F">
              <w:rPr>
                <w:rFonts w:asciiTheme="minorHAnsi" w:hAnsiTheme="minorHAnsi" w:cs="Arial"/>
                <w:b w:val="0"/>
                <w:sz w:val="20"/>
                <w:szCs w:val="20"/>
                <w:lang w:val="en-AU"/>
              </w:rPr>
              <w:t>two</w:t>
            </w:r>
            <w:r w:rsidRPr="007E6B2F">
              <w:rPr>
                <w:rFonts w:asciiTheme="minorHAnsi" w:hAnsiTheme="minorHAnsi" w:cs="Arial"/>
                <w:b w:val="0"/>
                <w:sz w:val="20"/>
                <w:szCs w:val="20"/>
                <w:lang w:val="en-AU"/>
              </w:rPr>
              <w:t xml:space="preserve"> questions from a choice of </w:t>
            </w:r>
            <w:r w:rsidR="00345580" w:rsidRPr="007E6B2F">
              <w:rPr>
                <w:rFonts w:asciiTheme="minorHAnsi" w:hAnsiTheme="minorHAnsi" w:cs="Arial"/>
                <w:b w:val="0"/>
                <w:sz w:val="20"/>
                <w:szCs w:val="20"/>
                <w:lang w:val="en-AU"/>
              </w:rPr>
              <w:t>four</w:t>
            </w:r>
            <w:r w:rsidRPr="007E6B2F">
              <w:rPr>
                <w:rFonts w:asciiTheme="minorHAnsi" w:hAnsiTheme="minorHAnsi" w:cs="Arial"/>
                <w:b w:val="0"/>
                <w:sz w:val="20"/>
                <w:szCs w:val="20"/>
                <w:lang w:val="en-AU"/>
              </w:rPr>
              <w:t xml:space="preserve"> (30% of the total examination)</w:t>
            </w:r>
          </w:p>
        </w:tc>
      </w:tr>
      <w:tr w:rsidR="00F15962" w:rsidRPr="007B24A2" w:rsidTr="007E6B2F">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625" w:type="pct"/>
            <w:shd w:val="clear" w:color="auto" w:fill="E4D8EB" w:themeFill="accent4" w:themeFillTint="66"/>
            <w:vAlign w:val="center"/>
          </w:tcPr>
          <w:p w:rsidR="00015BAF" w:rsidRPr="007B24A2" w:rsidRDefault="00015BAF" w:rsidP="00370A82">
            <w:pPr>
              <w:pStyle w:val="Title"/>
              <w:keepNext/>
              <w:keepLines/>
              <w:spacing w:before="60" w:after="60"/>
              <w:ind w:left="3"/>
              <w:rPr>
                <w:rFonts w:asciiTheme="minorHAnsi" w:hAnsiTheme="minorHAnsi" w:cs="Arial"/>
                <w:sz w:val="20"/>
                <w:szCs w:val="20"/>
              </w:rPr>
            </w:pPr>
            <w:r w:rsidRPr="007B24A2">
              <w:rPr>
                <w:rFonts w:asciiTheme="minorHAnsi" w:hAnsiTheme="minorHAnsi" w:cs="Arial"/>
                <w:sz w:val="20"/>
                <w:szCs w:val="20"/>
              </w:rPr>
              <w:t>Total</w:t>
            </w:r>
          </w:p>
        </w:tc>
        <w:tc>
          <w:tcPr>
            <w:tcW w:w="529" w:type="pct"/>
            <w:shd w:val="clear" w:color="auto" w:fill="E4D8EB" w:themeFill="accent4" w:themeFillTint="66"/>
            <w:vAlign w:val="center"/>
          </w:tcPr>
          <w:p w:rsidR="00015BAF" w:rsidRPr="007B24A2" w:rsidRDefault="00015BAF" w:rsidP="00370A82">
            <w:pPr>
              <w:pStyle w:val="Title"/>
              <w:keepNext/>
              <w:keepLines/>
              <w:spacing w:before="60" w:after="60"/>
              <w:ind w:left="93"/>
              <w:rPr>
                <w:rFonts w:asciiTheme="minorHAnsi" w:hAnsiTheme="minorHAnsi" w:cs="Arial"/>
                <w:sz w:val="20"/>
                <w:szCs w:val="20"/>
              </w:rPr>
            </w:pPr>
            <w:r w:rsidRPr="007B24A2">
              <w:rPr>
                <w:rFonts w:asciiTheme="minorHAnsi" w:hAnsiTheme="minorHAnsi" w:cs="Arial"/>
                <w:sz w:val="20"/>
                <w:szCs w:val="20"/>
              </w:rPr>
              <w:t>100%</w:t>
            </w:r>
          </w:p>
        </w:tc>
        <w:tc>
          <w:tcPr>
            <w:tcW w:w="481" w:type="pct"/>
            <w:shd w:val="clear" w:color="auto" w:fill="E4D8EB" w:themeFill="accent4" w:themeFillTint="66"/>
            <w:vAlign w:val="center"/>
          </w:tcPr>
          <w:p w:rsidR="00015BAF" w:rsidRPr="007B24A2" w:rsidRDefault="00015BAF" w:rsidP="00370A82">
            <w:pPr>
              <w:pStyle w:val="Title"/>
              <w:keepNext/>
              <w:keepLines/>
              <w:spacing w:before="60" w:after="60"/>
              <w:rPr>
                <w:rFonts w:asciiTheme="minorHAnsi" w:hAnsiTheme="minorHAnsi" w:cs="Arial"/>
                <w:bCs w:val="0"/>
                <w:sz w:val="20"/>
                <w:szCs w:val="20"/>
              </w:rPr>
            </w:pPr>
            <w:r w:rsidRPr="007B24A2">
              <w:rPr>
                <w:rFonts w:asciiTheme="minorHAnsi" w:hAnsiTheme="minorHAnsi" w:cs="Arial"/>
                <w:bCs w:val="0"/>
                <w:sz w:val="20"/>
                <w:szCs w:val="20"/>
              </w:rPr>
              <w:t>100%</w:t>
            </w:r>
          </w:p>
        </w:tc>
        <w:tc>
          <w:tcPr>
            <w:tcW w:w="625" w:type="pct"/>
            <w:shd w:val="clear" w:color="auto" w:fill="E4D8EB" w:themeFill="accent4" w:themeFillTint="66"/>
          </w:tcPr>
          <w:p w:rsidR="00015BAF" w:rsidRPr="007B24A2" w:rsidRDefault="00015BAF" w:rsidP="00370A82">
            <w:pPr>
              <w:pStyle w:val="Title"/>
              <w:keepNext/>
              <w:keepLines/>
              <w:spacing w:before="60" w:after="60"/>
              <w:ind w:left="93"/>
              <w:jc w:val="left"/>
              <w:rPr>
                <w:rFonts w:asciiTheme="minorHAnsi" w:hAnsiTheme="minorHAnsi" w:cs="Arial"/>
                <w:sz w:val="20"/>
                <w:szCs w:val="20"/>
              </w:rPr>
            </w:pPr>
          </w:p>
        </w:tc>
        <w:tc>
          <w:tcPr>
            <w:tcW w:w="2740" w:type="pct"/>
            <w:shd w:val="clear" w:color="auto" w:fill="E4D8EB" w:themeFill="accent4" w:themeFillTint="66"/>
            <w:vAlign w:val="center"/>
          </w:tcPr>
          <w:p w:rsidR="00015BAF" w:rsidRPr="007B24A2" w:rsidRDefault="00015BAF" w:rsidP="00370A82">
            <w:pPr>
              <w:pStyle w:val="Title"/>
              <w:keepNext/>
              <w:keepLines/>
              <w:spacing w:before="60" w:after="60"/>
              <w:ind w:left="93" w:right="71"/>
              <w:jc w:val="left"/>
              <w:rPr>
                <w:rFonts w:asciiTheme="minorHAnsi" w:hAnsiTheme="minorHAnsi" w:cs="Arial"/>
                <w:sz w:val="20"/>
                <w:szCs w:val="20"/>
              </w:rPr>
            </w:pPr>
          </w:p>
        </w:tc>
      </w:tr>
    </w:tbl>
    <w:p w:rsidR="00DC04C7" w:rsidRPr="004736E2" w:rsidRDefault="00DC04C7" w:rsidP="004736E2">
      <w:pPr>
        <w:rPr>
          <w:rFonts w:asciiTheme="minorHAnsi" w:hAnsiTheme="minorHAnsi"/>
          <w:lang w:val="en-AU"/>
        </w:rPr>
      </w:pPr>
    </w:p>
    <w:sectPr w:rsidR="00DC04C7" w:rsidRPr="004736E2" w:rsidSect="00751644">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1440" w:bottom="1418"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2F" w:rsidRDefault="007E6B2F" w:rsidP="00E35001">
      <w:r>
        <w:separator/>
      </w:r>
    </w:p>
  </w:endnote>
  <w:endnote w:type="continuationSeparator" w:id="0">
    <w:p w:rsidR="007E6B2F" w:rsidRDefault="007E6B2F"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2F" w:rsidRPr="00E13675" w:rsidRDefault="007E6B2F" w:rsidP="00370A82">
    <w:pPr>
      <w:pStyle w:val="Footer"/>
      <w:pBdr>
        <w:top w:val="single" w:sz="8" w:space="4" w:color="5C815C"/>
      </w:pBdr>
      <w:tabs>
        <w:tab w:val="clear" w:pos="4513"/>
        <w:tab w:val="clear" w:pos="9026"/>
      </w:tabs>
      <w:rPr>
        <w:rFonts w:ascii="Franklin Gothic Book" w:hAnsi="Franklin Gothic Book"/>
        <w:noProof/>
        <w:color w:val="342568"/>
        <w:sz w:val="16"/>
        <w:szCs w:val="16"/>
      </w:rPr>
    </w:pPr>
    <w:r w:rsidRPr="004202EB">
      <w:rPr>
        <w:rFonts w:ascii="Franklin Gothic Book" w:hAnsi="Franklin Gothic Book"/>
        <w:noProof/>
        <w:color w:val="342568"/>
        <w:sz w:val="16"/>
        <w:szCs w:val="16"/>
      </w:rPr>
      <w:t>2014/</w:t>
    </w:r>
    <w:r>
      <w:rPr>
        <w:rFonts w:ascii="Franklin Gothic Book" w:hAnsi="Franklin Gothic Book"/>
        <w:noProof/>
        <w:color w:val="342568"/>
        <w:sz w:val="16"/>
        <w:szCs w:val="16"/>
      </w:rPr>
      <w:t>16393v</w:t>
    </w:r>
    <w:r w:rsidR="004907CE">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2F" w:rsidRDefault="007E6B2F" w:rsidP="00361B00">
    <w:pPr>
      <w:jc w:val="center"/>
      <w:rPr>
        <w:sz w:val="18"/>
        <w:szCs w:val="18"/>
      </w:rPr>
    </w:pPr>
    <w:r>
      <w:rPr>
        <w:sz w:val="18"/>
        <w:szCs w:val="18"/>
      </w:rPr>
      <w:t xml:space="preserve">TRIM: 2014/16393 </w:t>
    </w:r>
    <w:r w:rsidRPr="00361B00">
      <w:rPr>
        <w:sz w:val="18"/>
        <w:szCs w:val="18"/>
      </w:rPr>
      <w:t xml:space="preserve">Sample assessment outline </w:t>
    </w:r>
    <w:r>
      <w:rPr>
        <w:sz w:val="18"/>
        <w:szCs w:val="18"/>
      </w:rPr>
      <w:t>–</w:t>
    </w:r>
    <w:r w:rsidRPr="00361B00">
      <w:rPr>
        <w:sz w:val="18"/>
        <w:szCs w:val="18"/>
      </w:rPr>
      <w:t xml:space="preserve"> </w:t>
    </w:r>
    <w:r>
      <w:rPr>
        <w:sz w:val="18"/>
        <w:szCs w:val="18"/>
      </w:rPr>
      <w:t>Marine and Maritime Studies</w:t>
    </w:r>
    <w:r w:rsidRPr="00361B00">
      <w:rPr>
        <w:sz w:val="18"/>
        <w:szCs w:val="18"/>
      </w:rPr>
      <w:t xml:space="preserve">: </w:t>
    </w:r>
    <w:r>
      <w:rPr>
        <w:sz w:val="18"/>
        <w:szCs w:val="18"/>
      </w:rPr>
      <w:t>ATAR</w:t>
    </w:r>
    <w:r w:rsidRPr="00361B00">
      <w:rPr>
        <w:sz w:val="18"/>
        <w:szCs w:val="18"/>
      </w:rPr>
      <w:t xml:space="preserve"> - Year </w:t>
    </w:r>
    <w:r>
      <w:rPr>
        <w:sz w:val="18"/>
        <w:szCs w:val="18"/>
      </w:rPr>
      <w:t>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2F" w:rsidRPr="00E13675" w:rsidRDefault="007E6B2F" w:rsidP="00370A82">
    <w:pPr>
      <w:pStyle w:val="Footer"/>
      <w:pBdr>
        <w:top w:val="single" w:sz="8" w:space="4" w:color="5C815C"/>
      </w:pBdr>
      <w:tabs>
        <w:tab w:val="clear" w:pos="4513"/>
        <w:tab w:val="clear" w:pos="9026"/>
      </w:tabs>
      <w:ind w:left="-284" w:right="-21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Marine and Maritime Studies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2F" w:rsidRPr="00E13675" w:rsidRDefault="007E6B2F" w:rsidP="00370A82">
    <w:pPr>
      <w:pStyle w:val="Footer"/>
      <w:pBdr>
        <w:top w:val="single" w:sz="8"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Marine and Maritime Studies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2F" w:rsidRPr="00751644" w:rsidRDefault="007E6B2F" w:rsidP="00370A82">
    <w:pPr>
      <w:pStyle w:val="Footer"/>
      <w:pBdr>
        <w:top w:val="single" w:sz="8"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Marine and Maritime Studies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2F" w:rsidRDefault="007E6B2F" w:rsidP="00E35001">
      <w:r>
        <w:separator/>
      </w:r>
    </w:p>
  </w:footnote>
  <w:footnote w:type="continuationSeparator" w:id="0">
    <w:p w:rsidR="007E6B2F" w:rsidRDefault="007E6B2F"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2F" w:rsidRDefault="007E6B2F">
    <w:pPr>
      <w:pStyle w:val="Header"/>
    </w:pPr>
    <w:r>
      <w:rPr>
        <w:rFonts w:cs="Arial"/>
        <w:bCs/>
        <w:noProof/>
        <w:kern w:val="28"/>
        <w:sz w:val="20"/>
        <w:szCs w:val="20"/>
        <w:lang w:val="en-AU"/>
      </w:rPr>
      <w:drawing>
        <wp:inline distT="0" distB="0" distL="0" distR="0" wp14:anchorId="3BF93538" wp14:editId="627B82A1">
          <wp:extent cx="5941060" cy="530343"/>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2F" w:rsidRDefault="007E6B2F" w:rsidP="00E13675">
    <w:pPr>
      <w:pStyle w:val="Header"/>
      <w:ind w:left="-567"/>
    </w:pPr>
    <w:r>
      <w:rPr>
        <w:noProof/>
        <w:lang w:val="en-AU"/>
      </w:rPr>
      <w:drawing>
        <wp:inline distT="0" distB="0" distL="0" distR="0" wp14:anchorId="16FB7C24" wp14:editId="48D629A6">
          <wp:extent cx="4528800" cy="701884"/>
          <wp:effectExtent l="0" t="0" r="571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and Government WA (purple).jpg"/>
                  <pic:cNvPicPr/>
                </pic:nvPicPr>
                <pic:blipFill>
                  <a:blip r:embed="rId1">
                    <a:extLst>
                      <a:ext uri="{28A0092B-C50C-407E-A947-70E740481C1C}">
                        <a14:useLocalDpi xmlns:a14="http://schemas.microsoft.com/office/drawing/2010/main" val="0"/>
                      </a:ext>
                    </a:extLst>
                  </a:blip>
                  <a:stretch>
                    <a:fillRect/>
                  </a:stretch>
                </pic:blipFill>
                <pic:spPr>
                  <a:xfrm>
                    <a:off x="0" y="0"/>
                    <a:ext cx="4528800" cy="701884"/>
                  </a:xfrm>
                  <a:prstGeom prst="rect">
                    <a:avLst/>
                  </a:prstGeom>
                </pic:spPr>
              </pic:pic>
            </a:graphicData>
          </a:graphic>
        </wp:inline>
      </w:drawing>
    </w:r>
  </w:p>
  <w:p w:rsidR="007E6B2F" w:rsidRDefault="007E6B2F" w:rsidP="00E13675">
    <w:pPr>
      <w:pStyle w:val="Header"/>
      <w:ind w:left="-56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2F" w:rsidRPr="001B3981" w:rsidRDefault="007E6B2F" w:rsidP="00370A82">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8087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7E6B2F" w:rsidRDefault="007E6B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2F" w:rsidRPr="001B3981" w:rsidRDefault="007E6B2F" w:rsidP="00370A82">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80876">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7E6B2F" w:rsidRPr="00E13675" w:rsidRDefault="007E6B2F" w:rsidP="00E136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2F" w:rsidRPr="001B3981" w:rsidRDefault="007E6B2F" w:rsidP="00205FC8">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8087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E6B2F" w:rsidRPr="00751644" w:rsidRDefault="007E6B2F" w:rsidP="0075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0242C0"/>
    <w:multiLevelType w:val="hybridMultilevel"/>
    <w:tmpl w:val="FB3E45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502289"/>
    <w:multiLevelType w:val="hybridMultilevel"/>
    <w:tmpl w:val="362A32A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146CB7"/>
    <w:multiLevelType w:val="hybridMultilevel"/>
    <w:tmpl w:val="D7AA1564"/>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6" w15:restartNumberingAfterBreak="0">
    <w:nsid w:val="4C162B00"/>
    <w:multiLevelType w:val="singleLevel"/>
    <w:tmpl w:val="FB26AA9E"/>
    <w:lvl w:ilvl="0">
      <w:numFmt w:val="decimal"/>
      <w:pStyle w:val="csbullet"/>
      <w:lvlText w:val=""/>
      <w:lvlJc w:val="left"/>
      <w:pPr>
        <w:ind w:left="0" w:firstLine="0"/>
      </w:pPr>
    </w:lvl>
  </w:abstractNum>
  <w:abstractNum w:abstractNumId="7" w15:restartNumberingAfterBreak="0">
    <w:nsid w:val="535358D6"/>
    <w:multiLevelType w:val="hybridMultilevel"/>
    <w:tmpl w:val="9F9EE676"/>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8" w15:restartNumberingAfterBreak="0">
    <w:nsid w:val="67626DBB"/>
    <w:multiLevelType w:val="hybridMultilevel"/>
    <w:tmpl w:val="D9C282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4"/>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1"/>
  </w:num>
  <w:num w:numId="15">
    <w:abstractNumId w:val="5"/>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5BAF"/>
    <w:rsid w:val="00050BB3"/>
    <w:rsid w:val="00062444"/>
    <w:rsid w:val="0008498F"/>
    <w:rsid w:val="000E3AAA"/>
    <w:rsid w:val="00106A12"/>
    <w:rsid w:val="001134A7"/>
    <w:rsid w:val="00167B38"/>
    <w:rsid w:val="00176795"/>
    <w:rsid w:val="00196EC0"/>
    <w:rsid w:val="001C0D3A"/>
    <w:rsid w:val="001C33FA"/>
    <w:rsid w:val="001D4AA3"/>
    <w:rsid w:val="001D5C2F"/>
    <w:rsid w:val="002051A2"/>
    <w:rsid w:val="00205FC8"/>
    <w:rsid w:val="00211DB8"/>
    <w:rsid w:val="00266577"/>
    <w:rsid w:val="00295842"/>
    <w:rsid w:val="002B273E"/>
    <w:rsid w:val="002C7B7E"/>
    <w:rsid w:val="00307024"/>
    <w:rsid w:val="00313837"/>
    <w:rsid w:val="00345580"/>
    <w:rsid w:val="00361B00"/>
    <w:rsid w:val="00370A82"/>
    <w:rsid w:val="0037460F"/>
    <w:rsid w:val="00382348"/>
    <w:rsid w:val="00390B48"/>
    <w:rsid w:val="00392B56"/>
    <w:rsid w:val="003A77FC"/>
    <w:rsid w:val="003B51D7"/>
    <w:rsid w:val="003B7AE7"/>
    <w:rsid w:val="003C2E8B"/>
    <w:rsid w:val="003C7967"/>
    <w:rsid w:val="003D60C7"/>
    <w:rsid w:val="003E1A16"/>
    <w:rsid w:val="00401210"/>
    <w:rsid w:val="00443E64"/>
    <w:rsid w:val="004736E2"/>
    <w:rsid w:val="004907CE"/>
    <w:rsid w:val="004A117E"/>
    <w:rsid w:val="004B4B92"/>
    <w:rsid w:val="004C6543"/>
    <w:rsid w:val="004E0E65"/>
    <w:rsid w:val="0051493F"/>
    <w:rsid w:val="005607E5"/>
    <w:rsid w:val="0056492B"/>
    <w:rsid w:val="00571385"/>
    <w:rsid w:val="0059494E"/>
    <w:rsid w:val="005B4B65"/>
    <w:rsid w:val="005C53FA"/>
    <w:rsid w:val="00602C3F"/>
    <w:rsid w:val="006B3123"/>
    <w:rsid w:val="006B5FDB"/>
    <w:rsid w:val="006D760B"/>
    <w:rsid w:val="00716DCD"/>
    <w:rsid w:val="00744383"/>
    <w:rsid w:val="00751644"/>
    <w:rsid w:val="00752227"/>
    <w:rsid w:val="00771952"/>
    <w:rsid w:val="007B24A2"/>
    <w:rsid w:val="007D244F"/>
    <w:rsid w:val="007E6B2F"/>
    <w:rsid w:val="008274F4"/>
    <w:rsid w:val="00844478"/>
    <w:rsid w:val="00863AEF"/>
    <w:rsid w:val="00874280"/>
    <w:rsid w:val="0088504E"/>
    <w:rsid w:val="008B35EB"/>
    <w:rsid w:val="008C126F"/>
    <w:rsid w:val="008D191C"/>
    <w:rsid w:val="008D1E7D"/>
    <w:rsid w:val="00996910"/>
    <w:rsid w:val="009E283E"/>
    <w:rsid w:val="00A00393"/>
    <w:rsid w:val="00A1731B"/>
    <w:rsid w:val="00A44EC6"/>
    <w:rsid w:val="00A51A7B"/>
    <w:rsid w:val="00A55659"/>
    <w:rsid w:val="00A75CE9"/>
    <w:rsid w:val="00A82EC9"/>
    <w:rsid w:val="00A848EB"/>
    <w:rsid w:val="00B1686B"/>
    <w:rsid w:val="00B329C8"/>
    <w:rsid w:val="00B46E7B"/>
    <w:rsid w:val="00B76E61"/>
    <w:rsid w:val="00B96A67"/>
    <w:rsid w:val="00BA1A46"/>
    <w:rsid w:val="00BB0BC2"/>
    <w:rsid w:val="00BC29F2"/>
    <w:rsid w:val="00C15A3E"/>
    <w:rsid w:val="00C33853"/>
    <w:rsid w:val="00CD3341"/>
    <w:rsid w:val="00CF2B72"/>
    <w:rsid w:val="00D029DA"/>
    <w:rsid w:val="00D15833"/>
    <w:rsid w:val="00D714CC"/>
    <w:rsid w:val="00D86E20"/>
    <w:rsid w:val="00D925BC"/>
    <w:rsid w:val="00D9606C"/>
    <w:rsid w:val="00DC0357"/>
    <w:rsid w:val="00DC04C7"/>
    <w:rsid w:val="00DD02FB"/>
    <w:rsid w:val="00DE7317"/>
    <w:rsid w:val="00E13675"/>
    <w:rsid w:val="00E35001"/>
    <w:rsid w:val="00E63C3E"/>
    <w:rsid w:val="00E72FF5"/>
    <w:rsid w:val="00E9652B"/>
    <w:rsid w:val="00E97035"/>
    <w:rsid w:val="00EA29A2"/>
    <w:rsid w:val="00ED4901"/>
    <w:rsid w:val="00ED5EEB"/>
    <w:rsid w:val="00EE5544"/>
    <w:rsid w:val="00F15962"/>
    <w:rsid w:val="00F261F4"/>
    <w:rsid w:val="00F3347E"/>
    <w:rsid w:val="00F80876"/>
    <w:rsid w:val="00FB0063"/>
    <w:rsid w:val="00FC609C"/>
    <w:rsid w:val="00FD5B55"/>
    <w:rsid w:val="00FE6B27"/>
    <w:rsid w:val="00FF5DF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8E778D"/>
  <w15:docId w15:val="{49489FE7-FAD7-4701-88F8-28093520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7B24A2"/>
    <w:pPr>
      <w:outlineLvl w:val="0"/>
    </w:pPr>
  </w:style>
  <w:style w:type="paragraph" w:styleId="Heading2">
    <w:name w:val="heading 2"/>
    <w:basedOn w:val="Heading3"/>
    <w:next w:val="Normal"/>
    <w:link w:val="Heading2Char"/>
    <w:uiPriority w:val="9"/>
    <w:unhideWhenUsed/>
    <w:qFormat/>
    <w:rsid w:val="007B24A2"/>
    <w:pPr>
      <w:keepNext w:val="0"/>
      <w:keepLines w:val="0"/>
      <w:spacing w:before="80" w:after="80" w:line="276" w:lineRule="auto"/>
      <w:ind w:left="-567"/>
      <w:outlineLvl w:val="1"/>
    </w:pPr>
    <w:rPr>
      <w:rFonts w:ascii="Franklin Gothic Book" w:eastAsia="MS Mincho" w:hAnsi="Franklin Gothic Book" w:cs="Calibri"/>
      <w:b w:val="0"/>
      <w:bCs w:val="0"/>
      <w:color w:val="342568"/>
      <w:sz w:val="24"/>
      <w:szCs w:val="24"/>
      <w:lang w:val="en-GB" w:eastAsia="ja-JP"/>
    </w:rPr>
  </w:style>
  <w:style w:type="paragraph" w:styleId="Heading3">
    <w:name w:val="heading 3"/>
    <w:basedOn w:val="Normal"/>
    <w:next w:val="Normal"/>
    <w:link w:val="Heading3Char"/>
    <w:uiPriority w:val="9"/>
    <w:semiHidden/>
    <w:unhideWhenUsed/>
    <w:qFormat/>
    <w:rsid w:val="007B24A2"/>
    <w:pPr>
      <w:keepNext/>
      <w:keepLines/>
      <w:spacing w:before="20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7B24A2"/>
    <w:rPr>
      <w:rFonts w:ascii="Franklin Gothic Book" w:eastAsia="MS Mincho" w:hAnsi="Franklin Gothic Book" w:cs="Calibri"/>
      <w:color w:val="342568"/>
      <w:sz w:val="24"/>
      <w:szCs w:val="24"/>
      <w:lang w:val="en-GB" w:eastAsia="ja-JP"/>
    </w:rPr>
  </w:style>
  <w:style w:type="character" w:customStyle="1" w:styleId="Heading2Char">
    <w:name w:val="Heading 2 Char"/>
    <w:basedOn w:val="DefaultParagraphFont"/>
    <w:link w:val="Heading2"/>
    <w:uiPriority w:val="9"/>
    <w:rsid w:val="007B24A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semiHidden/>
    <w:rsid w:val="007B24A2"/>
    <w:rPr>
      <w:rFonts w:asciiTheme="majorHAnsi" w:eastAsiaTheme="majorEastAsia" w:hAnsiTheme="majorHAnsi" w:cstheme="majorBidi"/>
      <w:b/>
      <w:bCs/>
      <w:color w:val="291933" w:themeColor="accent1"/>
      <w:lang w:val="it-IT" w:eastAsia="en-AU"/>
    </w:rPr>
  </w:style>
  <w:style w:type="character" w:styleId="Hyperlink">
    <w:name w:val="Hyperlink"/>
    <w:basedOn w:val="DefaultParagraphFont"/>
    <w:uiPriority w:val="99"/>
    <w:unhideWhenUsed/>
    <w:rsid w:val="00205FC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BBC8-718E-4EDE-AF66-35A50BB4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Belinda Calvert</cp:lastModifiedBy>
  <cp:revision>49</cp:revision>
  <cp:lastPrinted>2019-10-08T05:45:00Z</cp:lastPrinted>
  <dcterms:created xsi:type="dcterms:W3CDTF">2014-05-07T04:27:00Z</dcterms:created>
  <dcterms:modified xsi:type="dcterms:W3CDTF">2019-10-08T05:57:00Z</dcterms:modified>
</cp:coreProperties>
</file>