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3A6F0" w14:textId="01D163D8" w:rsidR="00EE77A4" w:rsidRDefault="001D1CE6" w:rsidP="00CB5230">
      <w:pPr>
        <w:pStyle w:val="SubHeading1SyllabusChanges"/>
      </w:pPr>
      <w:r w:rsidRPr="00343FA9">
        <w:t>Mathematics</w:t>
      </w:r>
      <w:r w:rsidR="00681FEB" w:rsidRPr="00343FA9">
        <w:t xml:space="preserve"> Method</w:t>
      </w:r>
      <w:r w:rsidR="00272F4C" w:rsidRPr="00343FA9">
        <w:t>s</w:t>
      </w:r>
      <w:r w:rsidRPr="00343FA9">
        <w:t xml:space="preserve"> | ATAR Year 1</w:t>
      </w:r>
      <w:r w:rsidR="002D0908">
        <w:t>2</w:t>
      </w:r>
      <w:r w:rsidRPr="00343FA9">
        <w:t xml:space="preserve"> | Summary of minor syllabus changes for 202</w:t>
      </w:r>
      <w:r w:rsidR="00BF5B10">
        <w:t>6</w:t>
      </w:r>
    </w:p>
    <w:p w14:paraId="4D5EFA41" w14:textId="4FB36B53" w:rsidR="004206F1" w:rsidRDefault="00EE77A4" w:rsidP="004206F1">
      <w:r w:rsidRPr="0078599A">
        <w:t xml:space="preserve">The content identified in </w:t>
      </w:r>
      <w:r w:rsidRPr="0078599A">
        <w:rPr>
          <w:i/>
        </w:rPr>
        <w:t>italic</w:t>
      </w:r>
      <w:r w:rsidRPr="0078599A">
        <w:t>s has been revised in the syllabus for teaching from 2026</w:t>
      </w:r>
      <w:r>
        <w:t>.</w:t>
      </w:r>
    </w:p>
    <w:p w14:paraId="48DD8D07" w14:textId="40ECF915" w:rsidR="00E823F8" w:rsidRPr="008269B4" w:rsidRDefault="00E823F8" w:rsidP="00A251A6">
      <w:pPr>
        <w:spacing w:before="120" w:line="276" w:lineRule="auto"/>
        <w:rPr>
          <w:rFonts w:cstheme="minorHAnsi"/>
          <w:b/>
        </w:rPr>
      </w:pPr>
      <w:r w:rsidRPr="00A251A6">
        <w:rPr>
          <w:rFonts w:cstheme="minorHAnsi"/>
          <w:b/>
        </w:rPr>
        <w:t>Unit 4</w:t>
      </w:r>
    </w:p>
    <w:p w14:paraId="62FAF437" w14:textId="71F45E31" w:rsidR="00E823F8" w:rsidRPr="008269B4" w:rsidRDefault="00E823F8" w:rsidP="00A251A6">
      <w:pPr>
        <w:spacing w:before="120" w:line="276" w:lineRule="auto"/>
        <w:rPr>
          <w:rFonts w:cstheme="minorHAnsi"/>
          <w:b/>
        </w:rPr>
      </w:pPr>
      <w:r w:rsidRPr="008269B4">
        <w:rPr>
          <w:rFonts w:cstheme="minorHAnsi"/>
          <w:b/>
        </w:rPr>
        <w:t>Topic 4.2: Continuous random variables and the normal distribution (15 hours)</w:t>
      </w:r>
    </w:p>
    <w:p w14:paraId="1A0E0703" w14:textId="12AC5C7A" w:rsidR="00E823F8" w:rsidRPr="00A251A6" w:rsidRDefault="00E823F8" w:rsidP="00A251A6">
      <w:pPr>
        <w:spacing w:before="120" w:line="276" w:lineRule="auto"/>
        <w:rPr>
          <w:rFonts w:cstheme="minorHAnsi"/>
          <w:b/>
        </w:rPr>
      </w:pPr>
      <w:r w:rsidRPr="008269B4">
        <w:rPr>
          <w:rFonts w:cstheme="minorHAnsi"/>
          <w:b/>
        </w:rPr>
        <w:t>General continuous random variables</w:t>
      </w:r>
    </w:p>
    <w:p w14:paraId="00CB5065" w14:textId="77777777" w:rsidR="00CB2918" w:rsidRPr="00CB2918" w:rsidRDefault="00CB2918" w:rsidP="00CB2918">
      <w:pPr>
        <w:pStyle w:val="ListParagraph"/>
        <w:numPr>
          <w:ilvl w:val="2"/>
          <w:numId w:val="9"/>
        </w:numPr>
        <w:spacing w:after="120" w:line="276" w:lineRule="auto"/>
        <w:contextualSpacing w:val="0"/>
        <w:rPr>
          <w:i/>
          <w:iCs/>
          <w:lang w:val="en"/>
        </w:rPr>
      </w:pPr>
      <w:r>
        <w:rPr>
          <w:lang w:val="en"/>
        </w:rPr>
        <w:t xml:space="preserve">define </w:t>
      </w:r>
      <w:r w:rsidRPr="00371888">
        <w:rPr>
          <w:lang w:val="en"/>
        </w:rPr>
        <w:t>the expected value, variance and standard deviation of a continuous random variable and</w:t>
      </w:r>
      <w:r>
        <w:rPr>
          <w:lang w:val="en"/>
        </w:rPr>
        <w:t xml:space="preserve"> evaluate them </w:t>
      </w:r>
      <w:r w:rsidRPr="00CB2918">
        <w:rPr>
          <w:i/>
          <w:iCs/>
          <w:lang w:val="en"/>
        </w:rPr>
        <w:t>in simple cases,</w:t>
      </w:r>
      <w:r w:rsidRPr="00AC57EF">
        <w:rPr>
          <w:color w:val="EE0000"/>
          <w:lang w:val="en"/>
        </w:rPr>
        <w:t xml:space="preserve"> </w:t>
      </w:r>
      <w:r>
        <w:rPr>
          <w:lang w:val="en"/>
        </w:rPr>
        <w:t xml:space="preserve">using technology </w:t>
      </w:r>
      <w:r w:rsidRPr="00CB2918">
        <w:rPr>
          <w:i/>
          <w:iCs/>
          <w:lang w:val="en"/>
        </w:rPr>
        <w:t>where required</w:t>
      </w:r>
    </w:p>
    <w:p w14:paraId="32DAC6AC" w14:textId="77777777" w:rsidR="00622BB0" w:rsidRPr="00343FA9" w:rsidRDefault="00622BB0" w:rsidP="00CB5230"/>
    <w:sectPr w:rsidR="00622BB0" w:rsidRPr="00343FA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D8DB4" w14:textId="77777777" w:rsidR="006F59D7" w:rsidRDefault="006F59D7" w:rsidP="00A720A0">
      <w:r>
        <w:separator/>
      </w:r>
    </w:p>
  </w:endnote>
  <w:endnote w:type="continuationSeparator" w:id="0">
    <w:p w14:paraId="722C309D" w14:textId="77777777" w:rsidR="006F59D7" w:rsidRDefault="006F59D7" w:rsidP="00A72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E67A7" w14:textId="1FA5FA60" w:rsidR="00A720A0" w:rsidRPr="00A720A0" w:rsidRDefault="00435AF3" w:rsidP="00CB5230">
    <w:pPr>
      <w:pStyle w:val="Footereven"/>
    </w:pPr>
    <w:r w:rsidRPr="00A251A6">
      <w:rPr>
        <w:color w:val="auto"/>
      </w:rPr>
      <w:t>2025/63403[v</w:t>
    </w:r>
    <w:r w:rsidR="00A251A6">
      <w:rPr>
        <w:color w:val="auto"/>
      </w:rPr>
      <w:t>5</w:t>
    </w:r>
    <w:r w:rsidRPr="00A251A6">
      <w:rPr>
        <w:color w:val="auto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7FF6A" w14:textId="77777777" w:rsidR="006F59D7" w:rsidRDefault="006F59D7" w:rsidP="00A720A0">
      <w:r>
        <w:separator/>
      </w:r>
    </w:p>
  </w:footnote>
  <w:footnote w:type="continuationSeparator" w:id="0">
    <w:p w14:paraId="0A774CB0" w14:textId="77777777" w:rsidR="006F59D7" w:rsidRDefault="006F59D7" w:rsidP="00A72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84B06" w14:textId="2293A5C7" w:rsidR="00A720A0" w:rsidRDefault="00A720A0" w:rsidP="001D1CE6">
    <w:pPr>
      <w:spacing w:line="257" w:lineRule="auto"/>
      <w:rPr>
        <w:b/>
      </w:rPr>
    </w:pPr>
    <w:r w:rsidRPr="00871FC2">
      <w:rPr>
        <w:b/>
      </w:rPr>
      <w:t xml:space="preserve">School administrators, Heads of Learning Area – </w:t>
    </w:r>
    <w:r>
      <w:rPr>
        <w:b/>
      </w:rPr>
      <w:t>Mathematics</w:t>
    </w:r>
    <w:r w:rsidRPr="00871FC2">
      <w:rPr>
        <w:b/>
      </w:rPr>
      <w:t xml:space="preserve"> and </w:t>
    </w:r>
    <w:r w:rsidR="00435AF3">
      <w:rPr>
        <w:b/>
      </w:rPr>
      <w:t>T</w:t>
    </w:r>
    <w:r w:rsidRPr="00871FC2">
      <w:rPr>
        <w:b/>
      </w:rPr>
      <w:t xml:space="preserve">eachers of </w:t>
    </w:r>
    <w:r>
      <w:rPr>
        <w:b/>
      </w:rPr>
      <w:t xml:space="preserve">Mathematics </w:t>
    </w:r>
    <w:r w:rsidR="00681FEB">
      <w:rPr>
        <w:b/>
      </w:rPr>
      <w:t>Methods</w:t>
    </w:r>
    <w:r>
      <w:rPr>
        <w:b/>
      </w:rPr>
      <w:t xml:space="preserve"> ATAR</w:t>
    </w:r>
    <w:r w:rsidRPr="00871FC2">
      <w:rPr>
        <w:b/>
      </w:rPr>
      <w:t xml:space="preserve"> </w:t>
    </w:r>
    <w:r>
      <w:rPr>
        <w:b/>
      </w:rPr>
      <w:t>Year 1</w:t>
    </w:r>
    <w:r w:rsidR="002D0908">
      <w:rPr>
        <w:b/>
      </w:rPr>
      <w:t>2</w:t>
    </w:r>
    <w:r>
      <w:rPr>
        <w:b/>
      </w:rPr>
      <w:t xml:space="preserve"> </w:t>
    </w:r>
    <w:r w:rsidRPr="00871FC2">
      <w:rPr>
        <w:b/>
      </w:rPr>
      <w:t>are requested to note for 202</w:t>
    </w:r>
    <w:r w:rsidR="00BF5B10">
      <w:rPr>
        <w:b/>
      </w:rPr>
      <w:t>6</w:t>
    </w:r>
    <w:r w:rsidRPr="00871FC2">
      <w:rPr>
        <w:b/>
      </w:rPr>
      <w:t xml:space="preserve"> the following minor syllabus changes. The syllabus is labelled as ‘For teaching from 202</w:t>
    </w:r>
    <w:r w:rsidR="00BF5B10">
      <w:rPr>
        <w:b/>
      </w:rPr>
      <w:t>6</w:t>
    </w:r>
    <w:r w:rsidRPr="00871FC2">
      <w:rPr>
        <w:b/>
      </w:rPr>
      <w:t>’.</w:t>
    </w:r>
  </w:p>
  <w:p w14:paraId="3E34F22A" w14:textId="77777777" w:rsidR="007955B5" w:rsidRPr="00A720A0" w:rsidRDefault="007955B5" w:rsidP="001D1CE6">
    <w:pPr>
      <w:spacing w:line="257" w:lineRule="auto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11E9"/>
    <w:multiLevelType w:val="multilevel"/>
    <w:tmpl w:val="E1AC055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" w15:restartNumberingAfterBreak="0">
    <w:nsid w:val="18373120"/>
    <w:multiLevelType w:val="hybridMultilevel"/>
    <w:tmpl w:val="C0FADE1A"/>
    <w:lvl w:ilvl="0" w:tplc="7F08CC5C">
      <w:start w:val="1"/>
      <w:numFmt w:val="bullet"/>
      <w:pStyle w:val="ListParagraphSyllabusChange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2F01F7"/>
    <w:multiLevelType w:val="multilevel"/>
    <w:tmpl w:val="1A4884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E702B4A"/>
    <w:multiLevelType w:val="multilevel"/>
    <w:tmpl w:val="86D41D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Restart w:val="0"/>
      <w:lvlText w:val="%1.%2.%3"/>
      <w:lvlJc w:val="left"/>
      <w:pPr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49D27E5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0EE0971"/>
    <w:multiLevelType w:val="hybridMultilevel"/>
    <w:tmpl w:val="19B23626"/>
    <w:lvl w:ilvl="0" w:tplc="0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790" w:hanging="360"/>
      </w:pPr>
    </w:lvl>
    <w:lvl w:ilvl="2" w:tplc="0C09001B">
      <w:start w:val="1"/>
      <w:numFmt w:val="lowerRoman"/>
      <w:lvlText w:val="%3."/>
      <w:lvlJc w:val="right"/>
      <w:pPr>
        <w:ind w:left="2510" w:hanging="180"/>
      </w:pPr>
    </w:lvl>
    <w:lvl w:ilvl="3" w:tplc="0C09000F" w:tentative="1">
      <w:start w:val="1"/>
      <w:numFmt w:val="decimal"/>
      <w:lvlText w:val="%4."/>
      <w:lvlJc w:val="left"/>
      <w:pPr>
        <w:ind w:left="3230" w:hanging="360"/>
      </w:pPr>
    </w:lvl>
    <w:lvl w:ilvl="4" w:tplc="0C090019" w:tentative="1">
      <w:start w:val="1"/>
      <w:numFmt w:val="lowerLetter"/>
      <w:lvlText w:val="%5."/>
      <w:lvlJc w:val="left"/>
      <w:pPr>
        <w:ind w:left="3950" w:hanging="360"/>
      </w:pPr>
    </w:lvl>
    <w:lvl w:ilvl="5" w:tplc="0C09001B" w:tentative="1">
      <w:start w:val="1"/>
      <w:numFmt w:val="lowerRoman"/>
      <w:lvlText w:val="%6."/>
      <w:lvlJc w:val="right"/>
      <w:pPr>
        <w:ind w:left="4670" w:hanging="180"/>
      </w:pPr>
    </w:lvl>
    <w:lvl w:ilvl="6" w:tplc="0C09000F" w:tentative="1">
      <w:start w:val="1"/>
      <w:numFmt w:val="decimal"/>
      <w:lvlText w:val="%7."/>
      <w:lvlJc w:val="left"/>
      <w:pPr>
        <w:ind w:left="5390" w:hanging="360"/>
      </w:pPr>
    </w:lvl>
    <w:lvl w:ilvl="7" w:tplc="0C090019" w:tentative="1">
      <w:start w:val="1"/>
      <w:numFmt w:val="lowerLetter"/>
      <w:lvlText w:val="%8."/>
      <w:lvlJc w:val="left"/>
      <w:pPr>
        <w:ind w:left="6110" w:hanging="360"/>
      </w:pPr>
    </w:lvl>
    <w:lvl w:ilvl="8" w:tplc="0C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9BD70F5"/>
    <w:multiLevelType w:val="multilevel"/>
    <w:tmpl w:val="83FE39C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2C8696C"/>
    <w:multiLevelType w:val="multilevel"/>
    <w:tmpl w:val="60AE8AC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B860E41"/>
    <w:multiLevelType w:val="hybridMultilevel"/>
    <w:tmpl w:val="66C87B1A"/>
    <w:lvl w:ilvl="0" w:tplc="2DB6F6EC">
      <w:start w:val="1"/>
      <w:numFmt w:val="bullet"/>
      <w:pStyle w:val="ContentDescriptio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010904">
    <w:abstractNumId w:val="2"/>
  </w:num>
  <w:num w:numId="2" w16cid:durableId="2095321502">
    <w:abstractNumId w:val="8"/>
  </w:num>
  <w:num w:numId="3" w16cid:durableId="1337264660">
    <w:abstractNumId w:val="7"/>
  </w:num>
  <w:num w:numId="4" w16cid:durableId="6252631">
    <w:abstractNumId w:val="5"/>
  </w:num>
  <w:num w:numId="5" w16cid:durableId="1468085510">
    <w:abstractNumId w:val="4"/>
  </w:num>
  <w:num w:numId="6" w16cid:durableId="1151101315">
    <w:abstractNumId w:val="6"/>
  </w:num>
  <w:num w:numId="7" w16cid:durableId="1886602045">
    <w:abstractNumId w:val="0"/>
  </w:num>
  <w:num w:numId="8" w16cid:durableId="1925601317">
    <w:abstractNumId w:val="1"/>
  </w:num>
  <w:num w:numId="9" w16cid:durableId="1464272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ED7"/>
    <w:rsid w:val="00047325"/>
    <w:rsid w:val="0005097E"/>
    <w:rsid w:val="000818D5"/>
    <w:rsid w:val="0009709A"/>
    <w:rsid w:val="000D4353"/>
    <w:rsid w:val="000D5B2A"/>
    <w:rsid w:val="000D6666"/>
    <w:rsid w:val="000F2236"/>
    <w:rsid w:val="0011007F"/>
    <w:rsid w:val="00111255"/>
    <w:rsid w:val="00140F02"/>
    <w:rsid w:val="001440DC"/>
    <w:rsid w:val="001464C2"/>
    <w:rsid w:val="00162CB5"/>
    <w:rsid w:val="00174B25"/>
    <w:rsid w:val="0019651B"/>
    <w:rsid w:val="001A0DB0"/>
    <w:rsid w:val="001B1F40"/>
    <w:rsid w:val="001D1CE6"/>
    <w:rsid w:val="001E06F4"/>
    <w:rsid w:val="001F2FD8"/>
    <w:rsid w:val="002507AC"/>
    <w:rsid w:val="00272F4C"/>
    <w:rsid w:val="00281A7E"/>
    <w:rsid w:val="002838B5"/>
    <w:rsid w:val="00296458"/>
    <w:rsid w:val="002B2EAC"/>
    <w:rsid w:val="002D0908"/>
    <w:rsid w:val="002D74DA"/>
    <w:rsid w:val="002F6372"/>
    <w:rsid w:val="00307BDB"/>
    <w:rsid w:val="003153D1"/>
    <w:rsid w:val="00316AFB"/>
    <w:rsid w:val="00336D7F"/>
    <w:rsid w:val="00343FA9"/>
    <w:rsid w:val="00383BAD"/>
    <w:rsid w:val="003C62C7"/>
    <w:rsid w:val="003D3ED7"/>
    <w:rsid w:val="003E2D84"/>
    <w:rsid w:val="00400E50"/>
    <w:rsid w:val="004206F1"/>
    <w:rsid w:val="00430347"/>
    <w:rsid w:val="00431074"/>
    <w:rsid w:val="00432626"/>
    <w:rsid w:val="00435AF3"/>
    <w:rsid w:val="00481715"/>
    <w:rsid w:val="00486B20"/>
    <w:rsid w:val="0049449C"/>
    <w:rsid w:val="00500655"/>
    <w:rsid w:val="0056192C"/>
    <w:rsid w:val="00573FDF"/>
    <w:rsid w:val="0057780E"/>
    <w:rsid w:val="005A0780"/>
    <w:rsid w:val="005C7F4E"/>
    <w:rsid w:val="00601C2E"/>
    <w:rsid w:val="0060448A"/>
    <w:rsid w:val="00622BB0"/>
    <w:rsid w:val="006641C2"/>
    <w:rsid w:val="006754A1"/>
    <w:rsid w:val="00681FEB"/>
    <w:rsid w:val="006A348D"/>
    <w:rsid w:val="006E12D1"/>
    <w:rsid w:val="006F59D7"/>
    <w:rsid w:val="007075C0"/>
    <w:rsid w:val="00777C4D"/>
    <w:rsid w:val="0078599A"/>
    <w:rsid w:val="007955B5"/>
    <w:rsid w:val="007C21BC"/>
    <w:rsid w:val="007D5FB0"/>
    <w:rsid w:val="007D63A8"/>
    <w:rsid w:val="007D6768"/>
    <w:rsid w:val="007F14A6"/>
    <w:rsid w:val="007F28CE"/>
    <w:rsid w:val="008269B4"/>
    <w:rsid w:val="0089280D"/>
    <w:rsid w:val="00897F0A"/>
    <w:rsid w:val="008D55DE"/>
    <w:rsid w:val="008E2F87"/>
    <w:rsid w:val="009076BC"/>
    <w:rsid w:val="00913A43"/>
    <w:rsid w:val="00942C48"/>
    <w:rsid w:val="00975560"/>
    <w:rsid w:val="009A25DD"/>
    <w:rsid w:val="009D77B3"/>
    <w:rsid w:val="00A022B2"/>
    <w:rsid w:val="00A251A6"/>
    <w:rsid w:val="00A35362"/>
    <w:rsid w:val="00A720A0"/>
    <w:rsid w:val="00A82BF0"/>
    <w:rsid w:val="00B4410C"/>
    <w:rsid w:val="00B669D9"/>
    <w:rsid w:val="00B839CF"/>
    <w:rsid w:val="00BB2844"/>
    <w:rsid w:val="00BD742E"/>
    <w:rsid w:val="00BF5B10"/>
    <w:rsid w:val="00C22FDE"/>
    <w:rsid w:val="00C43EAD"/>
    <w:rsid w:val="00C76C49"/>
    <w:rsid w:val="00C83D90"/>
    <w:rsid w:val="00CB2918"/>
    <w:rsid w:val="00CB5230"/>
    <w:rsid w:val="00CD5471"/>
    <w:rsid w:val="00CF2A1C"/>
    <w:rsid w:val="00D00D3C"/>
    <w:rsid w:val="00D01B48"/>
    <w:rsid w:val="00D353FA"/>
    <w:rsid w:val="00DE5E99"/>
    <w:rsid w:val="00E109AA"/>
    <w:rsid w:val="00E626AC"/>
    <w:rsid w:val="00E823F8"/>
    <w:rsid w:val="00EA3C47"/>
    <w:rsid w:val="00EE77A4"/>
    <w:rsid w:val="00EF01ED"/>
    <w:rsid w:val="00EF2247"/>
    <w:rsid w:val="00F370B0"/>
    <w:rsid w:val="00F6795D"/>
    <w:rsid w:val="00F840A6"/>
    <w:rsid w:val="00FD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B9DBF7"/>
  <w15:chartTrackingRefBased/>
  <w15:docId w15:val="{01543544-7216-41F8-8E52-7728FC6D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6F1"/>
    <w:pPr>
      <w:spacing w:after="120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53FA"/>
    <w:pPr>
      <w:spacing w:before="120" w:line="276" w:lineRule="auto"/>
      <w:outlineLvl w:val="3"/>
    </w:pPr>
    <w:rPr>
      <w:rFonts w:ascii="Calibri" w:eastAsia="Calibri" w:hAnsi="Calibri" w:cs="Calibri"/>
      <w:b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3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3ED7"/>
    <w:pPr>
      <w:spacing w:after="160" w:line="256" w:lineRule="auto"/>
      <w:ind w:left="720"/>
      <w:contextualSpacing/>
    </w:pPr>
  </w:style>
  <w:style w:type="paragraph" w:customStyle="1" w:styleId="Default">
    <w:name w:val="Default"/>
    <w:rsid w:val="003D3E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720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20A0"/>
  </w:style>
  <w:style w:type="paragraph" w:styleId="Footer">
    <w:name w:val="footer"/>
    <w:basedOn w:val="Normal"/>
    <w:link w:val="FooterChar"/>
    <w:uiPriority w:val="99"/>
    <w:unhideWhenUsed/>
    <w:rsid w:val="00A720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0A0"/>
  </w:style>
  <w:style w:type="paragraph" w:customStyle="1" w:styleId="ContentDescription">
    <w:name w:val="Content Description"/>
    <w:basedOn w:val="Normal"/>
    <w:qFormat/>
    <w:rsid w:val="00486B20"/>
    <w:pPr>
      <w:numPr>
        <w:numId w:val="2"/>
      </w:numPr>
      <w:spacing w:before="120" w:line="276" w:lineRule="auto"/>
    </w:pPr>
    <w:rPr>
      <w:rFonts w:eastAsia="Times New Roman" w:cs="Arial"/>
      <w:iCs/>
      <w:lang w:eastAsia="en-AU"/>
    </w:rPr>
  </w:style>
  <w:style w:type="table" w:styleId="LightList-Accent4">
    <w:name w:val="Light List Accent 4"/>
    <w:aliases w:val="Syllabus tables"/>
    <w:basedOn w:val="TableNormal"/>
    <w:uiPriority w:val="61"/>
    <w:rsid w:val="00CB5230"/>
    <w:rPr>
      <w:rFonts w:ascii="Arial" w:eastAsiaTheme="minorEastAsia" w:hAnsi="Arial"/>
      <w:sz w:val="18"/>
    </w:rPr>
    <w:tblPr>
      <w:tblStyleRowBandSize w:val="1"/>
      <w:tblStyleColBandSize w:val="1"/>
      <w:tblBorders>
        <w:top w:val="single" w:sz="8" w:space="0" w:color="9983B5"/>
        <w:left w:val="single" w:sz="8" w:space="0" w:color="9983B5"/>
        <w:bottom w:val="single" w:sz="8" w:space="0" w:color="9983B5"/>
        <w:right w:val="single" w:sz="8" w:space="0" w:color="9983B5"/>
      </w:tblBorders>
    </w:tblPr>
    <w:tblStylePr w:type="firstRow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FFC000" w:themeFill="accent4"/>
        <w:vAlign w:val="center"/>
      </w:tcPr>
    </w:tblStylePr>
    <w:tblStylePr w:type="lastRow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Arial" w:hAnsi="Arial"/>
        <w:b/>
        <w:bCs/>
        <w:sz w:val="20"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Arial" w:hAnsi="Arial"/>
        <w:b/>
        <w:bCs/>
        <w:sz w:val="18"/>
      </w:rPr>
      <w:tblPr/>
      <w:tcPr>
        <w:vAlign w:val="center"/>
      </w:tcPr>
    </w:tblStylePr>
    <w:tblStylePr w:type="lastCol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Arial" w:hAnsi="Arial"/>
        <w:b/>
        <w:bCs/>
        <w:sz w:val="20"/>
      </w:rPr>
      <w:tblPr/>
      <w:tcPr>
        <w:vAlign w:val="center"/>
      </w:tcPr>
    </w:tblStylePr>
    <w:tblStylePr w:type="band1Vert">
      <w:pPr>
        <w:wordWrap/>
        <w:spacing w:beforeLines="0" w:before="40" w:beforeAutospacing="0" w:afterLines="0" w:after="40" w:afterAutospacing="0" w:line="240" w:lineRule="auto"/>
        <w:jc w:val="left"/>
      </w:p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2Vert">
      <w:pPr>
        <w:wordWrap/>
        <w:spacing w:beforeLines="0" w:before="40" w:beforeAutospacing="0" w:afterLines="0" w:after="40" w:afterAutospacing="0" w:line="240" w:lineRule="auto"/>
        <w:jc w:val="left"/>
      </w:pPr>
    </w:tblStylePr>
    <w:tblStylePr w:type="band1Horz">
      <w:pPr>
        <w:wordWrap/>
        <w:spacing w:beforeLines="0" w:before="40" w:beforeAutospacing="0" w:afterLines="0" w:after="40" w:afterAutospacing="0" w:line="240" w:lineRule="auto"/>
        <w:jc w:val="left"/>
      </w:p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2Horz">
      <w:pPr>
        <w:wordWrap/>
        <w:spacing w:beforeLines="0" w:before="40" w:beforeAutospacing="0" w:afterLines="0" w:after="40" w:afterAutospacing="0" w:line="240" w:lineRule="auto"/>
        <w:jc w:val="left"/>
      </w:pPr>
    </w:tblStylePr>
  </w:style>
  <w:style w:type="paragraph" w:customStyle="1" w:styleId="SyllabusHeading2">
    <w:name w:val="Syllabus Heading 2"/>
    <w:basedOn w:val="Normal"/>
    <w:qFormat/>
    <w:rsid w:val="00EA3C47"/>
    <w:pPr>
      <w:spacing w:before="240" w:line="276" w:lineRule="auto"/>
      <w:outlineLvl w:val="1"/>
    </w:pPr>
    <w:rPr>
      <w:rFonts w:ascii="Calibri" w:eastAsiaTheme="minorEastAsia" w:hAnsi="Calibri"/>
      <w:b/>
      <w:color w:val="595959" w:themeColor="text1" w:themeTint="A6"/>
      <w:sz w:val="32"/>
    </w:rPr>
  </w:style>
  <w:style w:type="paragraph" w:customStyle="1" w:styleId="SyllabusHeading3">
    <w:name w:val="Syllabus Heading 3"/>
    <w:basedOn w:val="Normal"/>
    <w:qFormat/>
    <w:rsid w:val="0009709A"/>
    <w:pPr>
      <w:spacing w:before="120" w:line="276" w:lineRule="auto"/>
      <w:outlineLvl w:val="2"/>
    </w:pPr>
    <w:rPr>
      <w:rFonts w:ascii="Calibri" w:eastAsiaTheme="minorEastAsia" w:hAnsi="Calibri"/>
      <w:b/>
      <w:color w:val="595959" w:themeColor="text1" w:themeTint="A6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9709A"/>
    <w:rPr>
      <w:rFonts w:ascii="Calibri" w:eastAsia="Calibri" w:hAnsi="Calibri" w:cs="Calibri"/>
      <w:b/>
      <w:lang w:val="en"/>
    </w:rPr>
  </w:style>
  <w:style w:type="paragraph" w:customStyle="1" w:styleId="Paragraph">
    <w:name w:val="Paragraph"/>
    <w:basedOn w:val="Normal"/>
    <w:link w:val="ParagraphChar"/>
    <w:qFormat/>
    <w:rsid w:val="00622BB0"/>
    <w:pPr>
      <w:spacing w:before="120" w:line="276" w:lineRule="auto"/>
    </w:pPr>
    <w:rPr>
      <w:rFonts w:ascii="Arial" w:hAnsi="Arial" w:cs="Arial"/>
      <w:color w:val="595959" w:themeColor="text1" w:themeTint="A6"/>
      <w:lang w:eastAsia="en-AU"/>
    </w:rPr>
  </w:style>
  <w:style w:type="character" w:customStyle="1" w:styleId="ParagraphChar">
    <w:name w:val="Paragraph Char"/>
    <w:basedOn w:val="DefaultParagraphFont"/>
    <w:link w:val="Paragraph"/>
    <w:locked/>
    <w:rsid w:val="00622BB0"/>
    <w:rPr>
      <w:rFonts w:ascii="Arial" w:hAnsi="Arial" w:cs="Arial"/>
      <w:color w:val="595959" w:themeColor="text1" w:themeTint="A6"/>
      <w:lang w:eastAsia="en-AU"/>
    </w:rPr>
  </w:style>
  <w:style w:type="paragraph" w:customStyle="1" w:styleId="Footereven">
    <w:name w:val="Footer even"/>
    <w:basedOn w:val="Normal"/>
    <w:qFormat/>
    <w:rsid w:val="00CB5230"/>
    <w:pPr>
      <w:pBdr>
        <w:top w:val="single" w:sz="4" w:space="4" w:color="580F8B"/>
      </w:pBdr>
    </w:pPr>
    <w:rPr>
      <w:rFonts w:eastAsiaTheme="minorEastAsia" w:cs="Times New Roman"/>
      <w:b/>
      <w:noProof/>
      <w:color w:val="580F8B"/>
      <w:sz w:val="18"/>
      <w:szCs w:val="18"/>
      <w:lang w:eastAsia="en-AU"/>
    </w:rPr>
  </w:style>
  <w:style w:type="paragraph" w:customStyle="1" w:styleId="Footerodd">
    <w:name w:val="Footer odd"/>
    <w:basedOn w:val="Normal"/>
    <w:qFormat/>
    <w:rsid w:val="00CB5230"/>
    <w:pPr>
      <w:pBdr>
        <w:top w:val="single" w:sz="4" w:space="4" w:color="580F8B"/>
      </w:pBdr>
      <w:jc w:val="right"/>
    </w:pPr>
    <w:rPr>
      <w:rFonts w:ascii="Calibri" w:eastAsiaTheme="minorEastAsia" w:hAnsi="Calibri" w:cs="Times New Roman"/>
      <w:b/>
      <w:noProof/>
      <w:color w:val="580F8B"/>
      <w:sz w:val="18"/>
      <w:szCs w:val="18"/>
      <w:lang w:eastAsia="en-AU"/>
    </w:rPr>
  </w:style>
  <w:style w:type="paragraph" w:customStyle="1" w:styleId="Heading1SyllabusChanges">
    <w:name w:val="Heading 1_Syllabus Changes"/>
    <w:qFormat/>
    <w:rsid w:val="00CB5230"/>
    <w:pPr>
      <w:spacing w:after="120" w:line="276" w:lineRule="auto"/>
      <w:outlineLvl w:val="0"/>
    </w:pPr>
    <w:rPr>
      <w:rFonts w:ascii="Calibri" w:hAnsi="Calibri" w:cs="Calibri"/>
      <w:b/>
      <w:bCs/>
      <w:kern w:val="2"/>
      <w:lang w:val="en-US"/>
      <w14:ligatures w14:val="standardContextual"/>
    </w:rPr>
  </w:style>
  <w:style w:type="paragraph" w:customStyle="1" w:styleId="Heading2SyllabusChanges">
    <w:name w:val="Heading 2_Syllabus Changes"/>
    <w:basedOn w:val="Heading1SyllabusChanges"/>
    <w:qFormat/>
    <w:rsid w:val="00CB5230"/>
    <w:pPr>
      <w:outlineLvl w:val="1"/>
    </w:pPr>
    <w:rPr>
      <w:bCs w:val="0"/>
    </w:rPr>
  </w:style>
  <w:style w:type="paragraph" w:customStyle="1" w:styleId="Heading3SyllabusChanges">
    <w:name w:val="Heading 3_Syllabus Changes"/>
    <w:basedOn w:val="Heading2SyllabusChanges"/>
    <w:qFormat/>
    <w:rsid w:val="00CB5230"/>
  </w:style>
  <w:style w:type="paragraph" w:customStyle="1" w:styleId="ListParagraphSyllabusChanges">
    <w:name w:val="List Paragraph_Syllabus Changes"/>
    <w:basedOn w:val="Normal"/>
    <w:qFormat/>
    <w:rsid w:val="00CB5230"/>
    <w:pPr>
      <w:numPr>
        <w:numId w:val="8"/>
      </w:numPr>
      <w:spacing w:line="276" w:lineRule="auto"/>
    </w:pPr>
    <w:rPr>
      <w:rFonts w:ascii="Calibri" w:hAnsi="Calibri"/>
      <w:kern w:val="2"/>
      <w:lang w:val="en-US"/>
      <w14:ligatures w14:val="standardContextual"/>
    </w:rPr>
  </w:style>
  <w:style w:type="paragraph" w:customStyle="1" w:styleId="SubHeading1SyllabusChanges">
    <w:name w:val="SubHeading 1_Syllabus Changes"/>
    <w:basedOn w:val="Heading3SyllabusChanges"/>
    <w:qFormat/>
    <w:rsid w:val="00CB5230"/>
    <w:pPr>
      <w:outlineLvl w:val="2"/>
    </w:pPr>
    <w:rPr>
      <w:bCs/>
    </w:rPr>
  </w:style>
  <w:style w:type="paragraph" w:customStyle="1" w:styleId="SubHeading2SyllabusChanges">
    <w:name w:val="SubHeading 2_Syllabus Changes"/>
    <w:basedOn w:val="SubHeading1SyllabusChanges"/>
    <w:qFormat/>
    <w:rsid w:val="00CB5230"/>
    <w:pPr>
      <w:spacing w:before="120"/>
      <w:outlineLvl w:val="3"/>
    </w:pPr>
    <w:rPr>
      <w:bCs w:val="0"/>
    </w:rPr>
  </w:style>
  <w:style w:type="paragraph" w:customStyle="1" w:styleId="SubHeading3SyllabusChanges">
    <w:name w:val="SubHeading 3_Syllabus Changes"/>
    <w:basedOn w:val="SubHeading2SyllabusChanges"/>
    <w:qFormat/>
    <w:rsid w:val="00CB5230"/>
    <w:pPr>
      <w:outlineLvl w:val="4"/>
    </w:pPr>
    <w:rPr>
      <w:bCs/>
    </w:rPr>
  </w:style>
  <w:style w:type="table" w:customStyle="1" w:styleId="SyllabusTable">
    <w:name w:val="Syllabus Table"/>
    <w:basedOn w:val="TableNormal"/>
    <w:uiPriority w:val="99"/>
    <w:rsid w:val="00CB5230"/>
    <w:pPr>
      <w:spacing w:line="276" w:lineRule="auto"/>
    </w:pPr>
    <w:rPr>
      <w:rFonts w:ascii="Calibri" w:eastAsiaTheme="minorEastAsia" w:hAnsi="Calibri"/>
      <w:sz w:val="20"/>
    </w:rPr>
    <w:tblPr>
      <w:tblBorders>
        <w:top w:val="single" w:sz="4" w:space="0" w:color="9983B5"/>
        <w:left w:val="single" w:sz="4" w:space="0" w:color="9983B5"/>
        <w:bottom w:val="single" w:sz="4" w:space="0" w:color="9983B5"/>
        <w:right w:val="single" w:sz="4" w:space="0" w:color="9983B5"/>
        <w:insideH w:val="single" w:sz="4" w:space="0" w:color="9983B5"/>
        <w:insideV w:val="single" w:sz="4" w:space="0" w:color="9983B5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b/>
        <w:color w:val="FFFFFF" w:themeColor="background1"/>
      </w:rPr>
      <w:tblPr/>
      <w:trPr>
        <w:cantSplit/>
        <w:tblHeader/>
      </w:trPr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9983B5"/>
      </w:tcPr>
    </w:tblStylePr>
  </w:style>
  <w:style w:type="paragraph" w:styleId="Revision">
    <w:name w:val="Revision"/>
    <w:hidden/>
    <w:uiPriority w:val="99"/>
    <w:semiHidden/>
    <w:rsid w:val="0060448A"/>
  </w:style>
  <w:style w:type="character" w:styleId="CommentReference">
    <w:name w:val="annotation reference"/>
    <w:basedOn w:val="DefaultParagraphFont"/>
    <w:uiPriority w:val="99"/>
    <w:semiHidden/>
    <w:unhideWhenUsed/>
    <w:rsid w:val="00EE7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77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77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7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7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Hudson</dc:creator>
  <cp:keywords/>
  <dc:description/>
  <cp:lastModifiedBy>Rachel Hoare</cp:lastModifiedBy>
  <cp:revision>34</cp:revision>
  <cp:lastPrinted>2025-08-08T06:01:00Z</cp:lastPrinted>
  <dcterms:created xsi:type="dcterms:W3CDTF">2024-06-12T07:12:00Z</dcterms:created>
  <dcterms:modified xsi:type="dcterms:W3CDTF">2025-08-08T06:01:00Z</dcterms:modified>
</cp:coreProperties>
</file>