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23A6" w14:textId="54825C15" w:rsidR="007B7776" w:rsidRPr="00DF36D7" w:rsidRDefault="002E1489" w:rsidP="002D6349">
      <w:pPr>
        <w:pStyle w:val="SCSATitle1"/>
        <w:rPr>
          <w:sz w:val="40"/>
        </w:rPr>
      </w:pPr>
      <w:r w:rsidRPr="00DF36D7">
        <w:rPr>
          <w:noProof/>
        </w:rPr>
        <w:drawing>
          <wp:anchor distT="0" distB="0" distL="114300" distR="114300" simplePos="0" relativeHeight="251663360" behindDoc="1" locked="0" layoutInCell="1" allowOverlap="1" wp14:anchorId="281383D2" wp14:editId="2AA2C921">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7B7776" w:rsidRPr="00DF36D7">
        <w:t>Drama</w:t>
      </w:r>
    </w:p>
    <w:p w14:paraId="4DA581B4" w14:textId="77777777" w:rsidR="007B7776" w:rsidRPr="00DF36D7" w:rsidRDefault="007B7776" w:rsidP="002D6349">
      <w:pPr>
        <w:pStyle w:val="SCSATitle2"/>
      </w:pPr>
      <w:r w:rsidRPr="00DF36D7">
        <w:t>ATAR course</w:t>
      </w:r>
    </w:p>
    <w:p w14:paraId="616DAD88" w14:textId="3E7C15DE" w:rsidR="007B7776" w:rsidRPr="00DF36D7" w:rsidRDefault="007B7776" w:rsidP="002D6349">
      <w:pPr>
        <w:pStyle w:val="SCSATitle3"/>
      </w:pPr>
      <w:r w:rsidRPr="00DF36D7">
        <w:t xml:space="preserve">Year 11 </w:t>
      </w:r>
      <w:r w:rsidR="00F9445B">
        <w:t>s</w:t>
      </w:r>
      <w:r w:rsidR="0081232E" w:rsidRPr="00DF36D7">
        <w:t>yllabus</w:t>
      </w:r>
      <w:r w:rsidR="00285D92">
        <w:t xml:space="preserve"> for teaching from 2026</w:t>
      </w:r>
    </w:p>
    <w:p w14:paraId="47A71DC3" w14:textId="77777777" w:rsidR="007B7776" w:rsidRPr="00DF36D7" w:rsidRDefault="007B7776" w:rsidP="007B7776">
      <w:pPr>
        <w:spacing w:before="240"/>
        <w:rPr>
          <w:sz w:val="24"/>
        </w:rPr>
      </w:pPr>
      <w:r w:rsidRPr="00DF36D7">
        <w:rPr>
          <w:sz w:val="24"/>
        </w:rPr>
        <w:br w:type="page"/>
      </w:r>
    </w:p>
    <w:p w14:paraId="405A9D1B" w14:textId="77777777" w:rsidR="002D6349" w:rsidRPr="00216AA9" w:rsidRDefault="002D6349" w:rsidP="00216AA9">
      <w:r w:rsidRPr="0066245B">
        <w:rPr>
          <w:rFonts w:eastAsia="SimHei" w:cs="Calibri"/>
          <w:b/>
        </w:rPr>
        <w:lastRenderedPageBreak/>
        <w:t>Acknowledgement of Country</w:t>
      </w:r>
    </w:p>
    <w:p w14:paraId="6F49F0E5" w14:textId="77777777" w:rsidR="002D6349" w:rsidRPr="0066245B" w:rsidRDefault="002D6349" w:rsidP="002D6349">
      <w:pPr>
        <w:spacing w:after="5520"/>
      </w:pPr>
      <w:r w:rsidRPr="0066245B">
        <w:t xml:space="preserve">Kaya. The School Curriculum and Standards Authority (the Authority) acknowledges that our offices are on Whadjuk Noongar </w:t>
      </w:r>
      <w:proofErr w:type="spellStart"/>
      <w:r w:rsidRPr="0066245B">
        <w:t>boodjar</w:t>
      </w:r>
      <w:proofErr w:type="spellEnd"/>
      <w:r w:rsidRPr="0066245B">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2AB641A" w14:textId="77777777" w:rsidR="002D6349" w:rsidRPr="00F01DF6" w:rsidRDefault="002D6349" w:rsidP="002D6349">
      <w:pPr>
        <w:rPr>
          <w:b/>
          <w:bCs/>
          <w:sz w:val="20"/>
          <w:szCs w:val="20"/>
        </w:rPr>
      </w:pPr>
      <w:r w:rsidRPr="00F01DF6">
        <w:rPr>
          <w:b/>
          <w:bCs/>
          <w:sz w:val="20"/>
          <w:szCs w:val="20"/>
        </w:rPr>
        <w:t>Important information</w:t>
      </w:r>
    </w:p>
    <w:p w14:paraId="042BE3EF" w14:textId="77777777" w:rsidR="002D6349" w:rsidRPr="00F01DF6" w:rsidRDefault="002D6349" w:rsidP="002D6349">
      <w:pPr>
        <w:rPr>
          <w:sz w:val="20"/>
          <w:szCs w:val="20"/>
        </w:rPr>
      </w:pPr>
      <w:r w:rsidRPr="00F01DF6">
        <w:rPr>
          <w:sz w:val="20"/>
          <w:szCs w:val="20"/>
        </w:rPr>
        <w:t xml:space="preserve">As part of the Western Australian Certificate of Education (WACE) Refreshment, the School Curriculum and Standards Authority (the Authority) has revised the course rationale and </w:t>
      </w:r>
      <w:proofErr w:type="gramStart"/>
      <w:r w:rsidRPr="00F01DF6">
        <w:rPr>
          <w:sz w:val="20"/>
          <w:szCs w:val="20"/>
        </w:rPr>
        <w:t>aims, and</w:t>
      </w:r>
      <w:proofErr w:type="gramEnd"/>
      <w:r w:rsidRPr="00F01DF6">
        <w:rPr>
          <w:sz w:val="20"/>
          <w:szCs w:val="20"/>
        </w:rPr>
        <w:t xml:space="preserve"> updated the </w:t>
      </w:r>
      <w:r>
        <w:rPr>
          <w:sz w:val="20"/>
          <w:szCs w:val="20"/>
        </w:rPr>
        <w:t>G</w:t>
      </w:r>
      <w:r w:rsidRPr="00F01DF6">
        <w:rPr>
          <w:sz w:val="20"/>
          <w:szCs w:val="20"/>
        </w:rPr>
        <w:t xml:space="preserve">eneral </w:t>
      </w:r>
      <w:r>
        <w:rPr>
          <w:sz w:val="20"/>
          <w:szCs w:val="20"/>
        </w:rPr>
        <w:t>C</w:t>
      </w:r>
      <w:r w:rsidRPr="00F01DF6">
        <w:rPr>
          <w:sz w:val="20"/>
          <w:szCs w:val="20"/>
        </w:rPr>
        <w:t>apabilities to create clearer connections with the syllabus content.</w:t>
      </w:r>
    </w:p>
    <w:p w14:paraId="22D3FAEE" w14:textId="77777777" w:rsidR="002D6349" w:rsidRPr="00F01DF6" w:rsidRDefault="002D6349" w:rsidP="002D6349">
      <w:pPr>
        <w:rPr>
          <w:sz w:val="20"/>
          <w:szCs w:val="20"/>
        </w:rPr>
      </w:pPr>
      <w:r w:rsidRPr="00F01DF6">
        <w:rPr>
          <w:sz w:val="20"/>
          <w:szCs w:val="20"/>
        </w:rPr>
        <w:t>This syllabus is effective from 1 January 2026.</w:t>
      </w:r>
    </w:p>
    <w:p w14:paraId="394E4249" w14:textId="77777777" w:rsidR="002D6349" w:rsidRPr="00F01DF6" w:rsidRDefault="002D6349" w:rsidP="002D6349">
      <w:pPr>
        <w:rPr>
          <w:sz w:val="20"/>
          <w:szCs w:val="20"/>
        </w:rPr>
      </w:pPr>
      <w:r w:rsidRPr="00F01DF6">
        <w:rPr>
          <w:sz w:val="20"/>
          <w:szCs w:val="20"/>
        </w:rPr>
        <w:t>Users of this syllabus are responsible for checking its currency.</w:t>
      </w:r>
    </w:p>
    <w:p w14:paraId="0A51C034" w14:textId="77777777" w:rsidR="002D6349" w:rsidRPr="00F01DF6" w:rsidRDefault="002D6349" w:rsidP="002D6349">
      <w:pPr>
        <w:rPr>
          <w:sz w:val="20"/>
          <w:szCs w:val="20"/>
        </w:rPr>
      </w:pPr>
      <w:r w:rsidRPr="00F01DF6">
        <w:rPr>
          <w:sz w:val="20"/>
          <w:szCs w:val="20"/>
        </w:rPr>
        <w:t>Syllabuses are formally reviewed by the Authority on a cyclical basis, typically every five years.</w:t>
      </w:r>
    </w:p>
    <w:p w14:paraId="7D47463B" w14:textId="77777777" w:rsidR="002D6349" w:rsidRPr="00B61BA9" w:rsidRDefault="002D6349" w:rsidP="002D6349">
      <w:pPr>
        <w:jc w:val="both"/>
        <w:rPr>
          <w:b/>
          <w:sz w:val="20"/>
          <w:szCs w:val="20"/>
        </w:rPr>
      </w:pPr>
      <w:r w:rsidRPr="00B61BA9">
        <w:rPr>
          <w:b/>
          <w:sz w:val="20"/>
          <w:szCs w:val="20"/>
        </w:rPr>
        <w:t>Copyright</w:t>
      </w:r>
    </w:p>
    <w:p w14:paraId="325E403E" w14:textId="77777777" w:rsidR="002D6349" w:rsidRPr="00B61BA9" w:rsidRDefault="002D6349" w:rsidP="002D6349">
      <w:pPr>
        <w:jc w:val="both"/>
        <w:rPr>
          <w:rFonts w:cstheme="minorHAnsi"/>
          <w:sz w:val="20"/>
          <w:szCs w:val="20"/>
          <w:lang w:val="en-GB"/>
        </w:rPr>
      </w:pPr>
      <w:r w:rsidRPr="00B61BA9">
        <w:rPr>
          <w:rFonts w:cstheme="minorHAnsi"/>
          <w:sz w:val="20"/>
          <w:szCs w:val="20"/>
          <w:lang w:val="en-GB"/>
        </w:rPr>
        <w:t>© School Curriculum and Standards Authority, 202</w:t>
      </w:r>
      <w:r>
        <w:rPr>
          <w:rFonts w:cstheme="minorHAnsi"/>
          <w:sz w:val="20"/>
          <w:szCs w:val="20"/>
          <w:lang w:val="en-GB"/>
        </w:rPr>
        <w:t>3</w:t>
      </w:r>
    </w:p>
    <w:p w14:paraId="64D35945" w14:textId="77777777" w:rsidR="002D6349" w:rsidRPr="00B61BA9" w:rsidRDefault="002D6349" w:rsidP="002D6349">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B14A89A" w14:textId="77777777" w:rsidR="002D6349" w:rsidRPr="00B61BA9" w:rsidRDefault="002D6349" w:rsidP="002D6349">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w:t>
      </w:r>
      <w:r>
        <w:rPr>
          <w:rFonts w:cstheme="minorHAnsi"/>
          <w:sz w:val="20"/>
          <w:szCs w:val="20"/>
        </w:rPr>
        <w:br/>
      </w:r>
      <w:r w:rsidRPr="00B61BA9">
        <w:rPr>
          <w:rFonts w:cstheme="minorHAnsi"/>
          <w:sz w:val="20"/>
          <w:szCs w:val="20"/>
        </w:rPr>
        <w:t>copyright owners.</w:t>
      </w:r>
    </w:p>
    <w:p w14:paraId="5AA641AC" w14:textId="10B7379F" w:rsidR="00216AA9" w:rsidRDefault="002D6349">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002A62CA" w:rsidRPr="00DF36D7">
        <w:rPr>
          <w:rFonts w:cstheme="minorHAnsi"/>
          <w:sz w:val="20"/>
          <w:szCs w:val="20"/>
        </w:rPr>
        <w:t>.</w:t>
      </w:r>
    </w:p>
    <w:p w14:paraId="6490D8C9" w14:textId="77777777" w:rsidR="00216AA9" w:rsidRPr="00DF36D7" w:rsidRDefault="00216AA9" w:rsidP="002D6349">
      <w:pPr>
        <w:rPr>
          <w:rFonts w:cstheme="minorHAnsi"/>
          <w:sz w:val="20"/>
          <w:szCs w:val="20"/>
        </w:rPr>
        <w:sectPr w:rsidR="00216AA9" w:rsidRPr="00DF36D7" w:rsidSect="00216AA9">
          <w:footerReference w:type="even" r:id="rId10"/>
          <w:type w:val="oddPage"/>
          <w:pgSz w:w="11906" w:h="16838"/>
          <w:pgMar w:top="1644" w:right="1418" w:bottom="1276" w:left="1418" w:header="680" w:footer="567" w:gutter="0"/>
          <w:pgNumType w:fmt="lowerRoman" w:start="1"/>
          <w:cols w:space="708"/>
          <w:titlePg/>
          <w:docGrid w:linePitch="360"/>
        </w:sectPr>
      </w:pPr>
    </w:p>
    <w:p w14:paraId="373241D2" w14:textId="050A93BA" w:rsidR="001E2905" w:rsidRPr="00DF36D7" w:rsidRDefault="001E2905" w:rsidP="002D6349">
      <w:pPr>
        <w:pStyle w:val="SCSATOCHeading"/>
      </w:pPr>
      <w:r w:rsidRPr="00DF36D7">
        <w:lastRenderedPageBreak/>
        <w:t>Content</w:t>
      </w:r>
      <w:r w:rsidR="008D4A0B" w:rsidRPr="00DF36D7">
        <w:t>s</w:t>
      </w:r>
    </w:p>
    <w:p w14:paraId="7E6F6269" w14:textId="295BBD89" w:rsidR="000C1E76" w:rsidRDefault="000C1E76">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5135180" w:history="1">
        <w:r w:rsidRPr="00A531DC">
          <w:rPr>
            <w:rStyle w:val="Hyperlink"/>
            <w:noProof/>
          </w:rPr>
          <w:t>Rationale</w:t>
        </w:r>
        <w:r>
          <w:rPr>
            <w:noProof/>
            <w:webHidden/>
          </w:rPr>
          <w:tab/>
        </w:r>
        <w:r>
          <w:rPr>
            <w:noProof/>
            <w:webHidden/>
          </w:rPr>
          <w:fldChar w:fldCharType="begin"/>
        </w:r>
        <w:r>
          <w:rPr>
            <w:noProof/>
            <w:webHidden/>
          </w:rPr>
          <w:instrText xml:space="preserve"> PAGEREF _Toc215135180 \h </w:instrText>
        </w:r>
        <w:r>
          <w:rPr>
            <w:noProof/>
            <w:webHidden/>
          </w:rPr>
        </w:r>
        <w:r>
          <w:rPr>
            <w:noProof/>
            <w:webHidden/>
          </w:rPr>
          <w:fldChar w:fldCharType="separate"/>
        </w:r>
        <w:r>
          <w:rPr>
            <w:noProof/>
            <w:webHidden/>
          </w:rPr>
          <w:t>1</w:t>
        </w:r>
        <w:r>
          <w:rPr>
            <w:noProof/>
            <w:webHidden/>
          </w:rPr>
          <w:fldChar w:fldCharType="end"/>
        </w:r>
      </w:hyperlink>
    </w:p>
    <w:p w14:paraId="121F445E" w14:textId="1FE1E3DD" w:rsidR="000C1E76" w:rsidRDefault="000C1E76">
      <w:pPr>
        <w:pStyle w:val="TOC1"/>
        <w:rPr>
          <w:b w:val="0"/>
          <w:bCs w:val="0"/>
          <w:noProof/>
          <w:sz w:val="24"/>
          <w:szCs w:val="21"/>
          <w:lang w:eastAsia="zh-CN" w:bidi="hi-IN"/>
        </w:rPr>
      </w:pPr>
      <w:hyperlink w:anchor="_Toc215135181" w:history="1">
        <w:r w:rsidRPr="00A531DC">
          <w:rPr>
            <w:rStyle w:val="Hyperlink"/>
            <w:noProof/>
          </w:rPr>
          <w:t>Aims</w:t>
        </w:r>
        <w:r>
          <w:rPr>
            <w:noProof/>
            <w:webHidden/>
          </w:rPr>
          <w:tab/>
        </w:r>
        <w:r>
          <w:rPr>
            <w:noProof/>
            <w:webHidden/>
          </w:rPr>
          <w:fldChar w:fldCharType="begin"/>
        </w:r>
        <w:r>
          <w:rPr>
            <w:noProof/>
            <w:webHidden/>
          </w:rPr>
          <w:instrText xml:space="preserve"> PAGEREF _Toc215135181 \h </w:instrText>
        </w:r>
        <w:r>
          <w:rPr>
            <w:noProof/>
            <w:webHidden/>
          </w:rPr>
        </w:r>
        <w:r>
          <w:rPr>
            <w:noProof/>
            <w:webHidden/>
          </w:rPr>
          <w:fldChar w:fldCharType="separate"/>
        </w:r>
        <w:r>
          <w:rPr>
            <w:noProof/>
            <w:webHidden/>
          </w:rPr>
          <w:t>2</w:t>
        </w:r>
        <w:r>
          <w:rPr>
            <w:noProof/>
            <w:webHidden/>
          </w:rPr>
          <w:fldChar w:fldCharType="end"/>
        </w:r>
      </w:hyperlink>
    </w:p>
    <w:p w14:paraId="548E851E" w14:textId="76D4B850" w:rsidR="000C1E76" w:rsidRDefault="000C1E76">
      <w:pPr>
        <w:pStyle w:val="TOC1"/>
        <w:rPr>
          <w:b w:val="0"/>
          <w:bCs w:val="0"/>
          <w:noProof/>
          <w:sz w:val="24"/>
          <w:szCs w:val="21"/>
          <w:lang w:eastAsia="zh-CN" w:bidi="hi-IN"/>
        </w:rPr>
      </w:pPr>
      <w:hyperlink w:anchor="_Toc215135182" w:history="1">
        <w:r w:rsidRPr="00A531DC">
          <w:rPr>
            <w:rStyle w:val="Hyperlink"/>
            <w:noProof/>
          </w:rPr>
          <w:t>Organisation</w:t>
        </w:r>
        <w:r>
          <w:rPr>
            <w:noProof/>
            <w:webHidden/>
          </w:rPr>
          <w:tab/>
        </w:r>
        <w:r>
          <w:rPr>
            <w:noProof/>
            <w:webHidden/>
          </w:rPr>
          <w:fldChar w:fldCharType="begin"/>
        </w:r>
        <w:r>
          <w:rPr>
            <w:noProof/>
            <w:webHidden/>
          </w:rPr>
          <w:instrText xml:space="preserve"> PAGEREF _Toc215135182 \h </w:instrText>
        </w:r>
        <w:r>
          <w:rPr>
            <w:noProof/>
            <w:webHidden/>
          </w:rPr>
        </w:r>
        <w:r>
          <w:rPr>
            <w:noProof/>
            <w:webHidden/>
          </w:rPr>
          <w:fldChar w:fldCharType="separate"/>
        </w:r>
        <w:r>
          <w:rPr>
            <w:noProof/>
            <w:webHidden/>
          </w:rPr>
          <w:t>2</w:t>
        </w:r>
        <w:r>
          <w:rPr>
            <w:noProof/>
            <w:webHidden/>
          </w:rPr>
          <w:fldChar w:fldCharType="end"/>
        </w:r>
      </w:hyperlink>
    </w:p>
    <w:p w14:paraId="7A95A7DC" w14:textId="478FFABA" w:rsidR="000C1E76" w:rsidRDefault="000C1E76">
      <w:pPr>
        <w:pStyle w:val="TOC2"/>
        <w:rPr>
          <w:noProof/>
          <w:sz w:val="24"/>
          <w:szCs w:val="21"/>
          <w:lang w:eastAsia="zh-CN" w:bidi="hi-IN"/>
        </w:rPr>
      </w:pPr>
      <w:hyperlink w:anchor="_Toc215135183" w:history="1">
        <w:r w:rsidRPr="00A531DC">
          <w:rPr>
            <w:rStyle w:val="Hyperlink"/>
            <w:noProof/>
          </w:rPr>
          <w:t>Structure of the syllabus</w:t>
        </w:r>
        <w:r>
          <w:rPr>
            <w:noProof/>
            <w:webHidden/>
          </w:rPr>
          <w:tab/>
        </w:r>
        <w:r>
          <w:rPr>
            <w:noProof/>
            <w:webHidden/>
          </w:rPr>
          <w:fldChar w:fldCharType="begin"/>
        </w:r>
        <w:r>
          <w:rPr>
            <w:noProof/>
            <w:webHidden/>
          </w:rPr>
          <w:instrText xml:space="preserve"> PAGEREF _Toc215135183 \h </w:instrText>
        </w:r>
        <w:r>
          <w:rPr>
            <w:noProof/>
            <w:webHidden/>
          </w:rPr>
        </w:r>
        <w:r>
          <w:rPr>
            <w:noProof/>
            <w:webHidden/>
          </w:rPr>
          <w:fldChar w:fldCharType="separate"/>
        </w:r>
        <w:r>
          <w:rPr>
            <w:noProof/>
            <w:webHidden/>
          </w:rPr>
          <w:t>2</w:t>
        </w:r>
        <w:r>
          <w:rPr>
            <w:noProof/>
            <w:webHidden/>
          </w:rPr>
          <w:fldChar w:fldCharType="end"/>
        </w:r>
      </w:hyperlink>
    </w:p>
    <w:p w14:paraId="5A55AC90" w14:textId="08E38B53" w:rsidR="000C1E76" w:rsidRDefault="000C1E76">
      <w:pPr>
        <w:pStyle w:val="TOC2"/>
        <w:rPr>
          <w:noProof/>
          <w:sz w:val="24"/>
          <w:szCs w:val="21"/>
          <w:lang w:eastAsia="zh-CN" w:bidi="hi-IN"/>
        </w:rPr>
      </w:pPr>
      <w:hyperlink w:anchor="_Toc215135184" w:history="1">
        <w:r w:rsidRPr="00A531DC">
          <w:rPr>
            <w:rStyle w:val="Hyperlink"/>
            <w:noProof/>
          </w:rPr>
          <w:t>Organisation of content</w:t>
        </w:r>
        <w:r>
          <w:rPr>
            <w:noProof/>
            <w:webHidden/>
          </w:rPr>
          <w:tab/>
        </w:r>
        <w:r>
          <w:rPr>
            <w:noProof/>
            <w:webHidden/>
          </w:rPr>
          <w:fldChar w:fldCharType="begin"/>
        </w:r>
        <w:r>
          <w:rPr>
            <w:noProof/>
            <w:webHidden/>
          </w:rPr>
          <w:instrText xml:space="preserve"> PAGEREF _Toc215135184 \h </w:instrText>
        </w:r>
        <w:r>
          <w:rPr>
            <w:noProof/>
            <w:webHidden/>
          </w:rPr>
        </w:r>
        <w:r>
          <w:rPr>
            <w:noProof/>
            <w:webHidden/>
          </w:rPr>
          <w:fldChar w:fldCharType="separate"/>
        </w:r>
        <w:r>
          <w:rPr>
            <w:noProof/>
            <w:webHidden/>
          </w:rPr>
          <w:t>2</w:t>
        </w:r>
        <w:r>
          <w:rPr>
            <w:noProof/>
            <w:webHidden/>
          </w:rPr>
          <w:fldChar w:fldCharType="end"/>
        </w:r>
      </w:hyperlink>
    </w:p>
    <w:p w14:paraId="23CA0414" w14:textId="5CB70109" w:rsidR="000C1E76" w:rsidRDefault="000C1E76">
      <w:pPr>
        <w:pStyle w:val="TOC2"/>
        <w:rPr>
          <w:noProof/>
          <w:sz w:val="24"/>
          <w:szCs w:val="21"/>
          <w:lang w:eastAsia="zh-CN" w:bidi="hi-IN"/>
        </w:rPr>
      </w:pPr>
      <w:hyperlink w:anchor="_Toc215135185" w:history="1">
        <w:r w:rsidRPr="00A531DC">
          <w:rPr>
            <w:rStyle w:val="Hyperlink"/>
            <w:noProof/>
          </w:rPr>
          <w:t>Progression from the Years 7–10 curriculum</w:t>
        </w:r>
        <w:r>
          <w:rPr>
            <w:noProof/>
            <w:webHidden/>
          </w:rPr>
          <w:tab/>
        </w:r>
        <w:r>
          <w:rPr>
            <w:noProof/>
            <w:webHidden/>
          </w:rPr>
          <w:fldChar w:fldCharType="begin"/>
        </w:r>
        <w:r>
          <w:rPr>
            <w:noProof/>
            <w:webHidden/>
          </w:rPr>
          <w:instrText xml:space="preserve"> PAGEREF _Toc215135185 \h </w:instrText>
        </w:r>
        <w:r>
          <w:rPr>
            <w:noProof/>
            <w:webHidden/>
          </w:rPr>
        </w:r>
        <w:r>
          <w:rPr>
            <w:noProof/>
            <w:webHidden/>
          </w:rPr>
          <w:fldChar w:fldCharType="separate"/>
        </w:r>
        <w:r>
          <w:rPr>
            <w:noProof/>
            <w:webHidden/>
          </w:rPr>
          <w:t>3</w:t>
        </w:r>
        <w:r>
          <w:rPr>
            <w:noProof/>
            <w:webHidden/>
          </w:rPr>
          <w:fldChar w:fldCharType="end"/>
        </w:r>
      </w:hyperlink>
    </w:p>
    <w:p w14:paraId="180B3F19" w14:textId="3588222F" w:rsidR="000C1E76" w:rsidRDefault="000C1E76">
      <w:pPr>
        <w:pStyle w:val="TOC2"/>
        <w:rPr>
          <w:noProof/>
          <w:sz w:val="24"/>
          <w:szCs w:val="21"/>
          <w:lang w:eastAsia="zh-CN" w:bidi="hi-IN"/>
        </w:rPr>
      </w:pPr>
      <w:hyperlink w:anchor="_Toc215135186" w:history="1">
        <w:r w:rsidRPr="00A531DC">
          <w:rPr>
            <w:rStyle w:val="Hyperlink"/>
            <w:noProof/>
          </w:rPr>
          <w:t>Representation of the General Capabilities</w:t>
        </w:r>
        <w:r>
          <w:rPr>
            <w:noProof/>
            <w:webHidden/>
          </w:rPr>
          <w:tab/>
        </w:r>
        <w:r>
          <w:rPr>
            <w:noProof/>
            <w:webHidden/>
          </w:rPr>
          <w:fldChar w:fldCharType="begin"/>
        </w:r>
        <w:r>
          <w:rPr>
            <w:noProof/>
            <w:webHidden/>
          </w:rPr>
          <w:instrText xml:space="preserve"> PAGEREF _Toc215135186 \h </w:instrText>
        </w:r>
        <w:r>
          <w:rPr>
            <w:noProof/>
            <w:webHidden/>
          </w:rPr>
        </w:r>
        <w:r>
          <w:rPr>
            <w:noProof/>
            <w:webHidden/>
          </w:rPr>
          <w:fldChar w:fldCharType="separate"/>
        </w:r>
        <w:r>
          <w:rPr>
            <w:noProof/>
            <w:webHidden/>
          </w:rPr>
          <w:t>3</w:t>
        </w:r>
        <w:r>
          <w:rPr>
            <w:noProof/>
            <w:webHidden/>
          </w:rPr>
          <w:fldChar w:fldCharType="end"/>
        </w:r>
      </w:hyperlink>
    </w:p>
    <w:p w14:paraId="02804EAB" w14:textId="4AC2F9C0" w:rsidR="000C1E76" w:rsidRDefault="000C1E76">
      <w:pPr>
        <w:pStyle w:val="TOC2"/>
        <w:rPr>
          <w:noProof/>
          <w:sz w:val="24"/>
          <w:szCs w:val="21"/>
          <w:lang w:eastAsia="zh-CN" w:bidi="hi-IN"/>
        </w:rPr>
      </w:pPr>
      <w:hyperlink w:anchor="_Toc215135187" w:history="1">
        <w:r w:rsidRPr="00A531DC">
          <w:rPr>
            <w:rStyle w:val="Hyperlink"/>
            <w:noProof/>
          </w:rPr>
          <w:t>Representation of the Cross-curriculum Priorities</w:t>
        </w:r>
        <w:r>
          <w:rPr>
            <w:noProof/>
            <w:webHidden/>
          </w:rPr>
          <w:tab/>
        </w:r>
        <w:r>
          <w:rPr>
            <w:noProof/>
            <w:webHidden/>
          </w:rPr>
          <w:fldChar w:fldCharType="begin"/>
        </w:r>
        <w:r>
          <w:rPr>
            <w:noProof/>
            <w:webHidden/>
          </w:rPr>
          <w:instrText xml:space="preserve"> PAGEREF _Toc215135187 \h </w:instrText>
        </w:r>
        <w:r>
          <w:rPr>
            <w:noProof/>
            <w:webHidden/>
          </w:rPr>
        </w:r>
        <w:r>
          <w:rPr>
            <w:noProof/>
            <w:webHidden/>
          </w:rPr>
          <w:fldChar w:fldCharType="separate"/>
        </w:r>
        <w:r>
          <w:rPr>
            <w:noProof/>
            <w:webHidden/>
          </w:rPr>
          <w:t>5</w:t>
        </w:r>
        <w:r>
          <w:rPr>
            <w:noProof/>
            <w:webHidden/>
          </w:rPr>
          <w:fldChar w:fldCharType="end"/>
        </w:r>
      </w:hyperlink>
    </w:p>
    <w:p w14:paraId="0F56AC86" w14:textId="13BDEB69" w:rsidR="000C1E76" w:rsidRDefault="000C1E76">
      <w:pPr>
        <w:pStyle w:val="TOC1"/>
        <w:rPr>
          <w:b w:val="0"/>
          <w:bCs w:val="0"/>
          <w:noProof/>
          <w:sz w:val="24"/>
          <w:szCs w:val="21"/>
          <w:lang w:eastAsia="zh-CN" w:bidi="hi-IN"/>
        </w:rPr>
      </w:pPr>
      <w:hyperlink w:anchor="_Toc215135188" w:history="1">
        <w:r w:rsidRPr="00A531DC">
          <w:rPr>
            <w:rStyle w:val="Hyperlink"/>
            <w:noProof/>
          </w:rPr>
          <w:t>Unit 1</w:t>
        </w:r>
        <w:r>
          <w:rPr>
            <w:noProof/>
            <w:webHidden/>
          </w:rPr>
          <w:tab/>
        </w:r>
        <w:r>
          <w:rPr>
            <w:noProof/>
            <w:webHidden/>
          </w:rPr>
          <w:fldChar w:fldCharType="begin"/>
        </w:r>
        <w:r>
          <w:rPr>
            <w:noProof/>
            <w:webHidden/>
          </w:rPr>
          <w:instrText xml:space="preserve"> PAGEREF _Toc215135188 \h </w:instrText>
        </w:r>
        <w:r>
          <w:rPr>
            <w:noProof/>
            <w:webHidden/>
          </w:rPr>
        </w:r>
        <w:r>
          <w:rPr>
            <w:noProof/>
            <w:webHidden/>
          </w:rPr>
          <w:fldChar w:fldCharType="separate"/>
        </w:r>
        <w:r>
          <w:rPr>
            <w:noProof/>
            <w:webHidden/>
          </w:rPr>
          <w:t>6</w:t>
        </w:r>
        <w:r>
          <w:rPr>
            <w:noProof/>
            <w:webHidden/>
          </w:rPr>
          <w:fldChar w:fldCharType="end"/>
        </w:r>
      </w:hyperlink>
    </w:p>
    <w:p w14:paraId="0B253F37" w14:textId="371F8BFD" w:rsidR="000C1E76" w:rsidRDefault="000C1E76">
      <w:pPr>
        <w:pStyle w:val="TOC2"/>
        <w:rPr>
          <w:noProof/>
          <w:sz w:val="24"/>
          <w:szCs w:val="21"/>
          <w:lang w:eastAsia="zh-CN" w:bidi="hi-IN"/>
        </w:rPr>
      </w:pPr>
      <w:hyperlink w:anchor="_Toc215135189" w:history="1">
        <w:r w:rsidRPr="00A531DC">
          <w:rPr>
            <w:rStyle w:val="Hyperlink"/>
            <w:noProof/>
          </w:rPr>
          <w:t>Unit description</w:t>
        </w:r>
        <w:r>
          <w:rPr>
            <w:noProof/>
            <w:webHidden/>
          </w:rPr>
          <w:tab/>
        </w:r>
        <w:r>
          <w:rPr>
            <w:noProof/>
            <w:webHidden/>
          </w:rPr>
          <w:fldChar w:fldCharType="begin"/>
        </w:r>
        <w:r>
          <w:rPr>
            <w:noProof/>
            <w:webHidden/>
          </w:rPr>
          <w:instrText xml:space="preserve"> PAGEREF _Toc215135189 \h </w:instrText>
        </w:r>
        <w:r>
          <w:rPr>
            <w:noProof/>
            <w:webHidden/>
          </w:rPr>
        </w:r>
        <w:r>
          <w:rPr>
            <w:noProof/>
            <w:webHidden/>
          </w:rPr>
          <w:fldChar w:fldCharType="separate"/>
        </w:r>
        <w:r>
          <w:rPr>
            <w:noProof/>
            <w:webHidden/>
          </w:rPr>
          <w:t>6</w:t>
        </w:r>
        <w:r>
          <w:rPr>
            <w:noProof/>
            <w:webHidden/>
          </w:rPr>
          <w:fldChar w:fldCharType="end"/>
        </w:r>
      </w:hyperlink>
    </w:p>
    <w:p w14:paraId="2EF6E3BE" w14:textId="4A74227E" w:rsidR="000C1E76" w:rsidRDefault="000C1E76">
      <w:pPr>
        <w:pStyle w:val="TOC2"/>
        <w:rPr>
          <w:noProof/>
          <w:sz w:val="24"/>
          <w:szCs w:val="21"/>
          <w:lang w:eastAsia="zh-CN" w:bidi="hi-IN"/>
        </w:rPr>
      </w:pPr>
      <w:hyperlink w:anchor="_Toc215135190" w:history="1">
        <w:r w:rsidRPr="00A531DC">
          <w:rPr>
            <w:rStyle w:val="Hyperlink"/>
            <w:noProof/>
          </w:rPr>
          <w:t>Unit content</w:t>
        </w:r>
        <w:r>
          <w:rPr>
            <w:noProof/>
            <w:webHidden/>
          </w:rPr>
          <w:tab/>
        </w:r>
        <w:r>
          <w:rPr>
            <w:noProof/>
            <w:webHidden/>
          </w:rPr>
          <w:fldChar w:fldCharType="begin"/>
        </w:r>
        <w:r>
          <w:rPr>
            <w:noProof/>
            <w:webHidden/>
          </w:rPr>
          <w:instrText xml:space="preserve"> PAGEREF _Toc215135190 \h </w:instrText>
        </w:r>
        <w:r>
          <w:rPr>
            <w:noProof/>
            <w:webHidden/>
          </w:rPr>
        </w:r>
        <w:r>
          <w:rPr>
            <w:noProof/>
            <w:webHidden/>
          </w:rPr>
          <w:fldChar w:fldCharType="separate"/>
        </w:r>
        <w:r>
          <w:rPr>
            <w:noProof/>
            <w:webHidden/>
          </w:rPr>
          <w:t>6</w:t>
        </w:r>
        <w:r>
          <w:rPr>
            <w:noProof/>
            <w:webHidden/>
          </w:rPr>
          <w:fldChar w:fldCharType="end"/>
        </w:r>
      </w:hyperlink>
    </w:p>
    <w:p w14:paraId="508BC3CB" w14:textId="3CAD2E96" w:rsidR="000C1E76" w:rsidRDefault="000C1E76">
      <w:pPr>
        <w:pStyle w:val="TOC1"/>
        <w:rPr>
          <w:b w:val="0"/>
          <w:bCs w:val="0"/>
          <w:noProof/>
          <w:sz w:val="24"/>
          <w:szCs w:val="21"/>
          <w:lang w:eastAsia="zh-CN" w:bidi="hi-IN"/>
        </w:rPr>
      </w:pPr>
      <w:hyperlink w:anchor="_Toc215135191" w:history="1">
        <w:r w:rsidRPr="00A531DC">
          <w:rPr>
            <w:rStyle w:val="Hyperlink"/>
            <w:noProof/>
          </w:rPr>
          <w:t>Unit 2</w:t>
        </w:r>
        <w:r>
          <w:rPr>
            <w:noProof/>
            <w:webHidden/>
          </w:rPr>
          <w:tab/>
        </w:r>
        <w:r>
          <w:rPr>
            <w:noProof/>
            <w:webHidden/>
          </w:rPr>
          <w:fldChar w:fldCharType="begin"/>
        </w:r>
        <w:r>
          <w:rPr>
            <w:noProof/>
            <w:webHidden/>
          </w:rPr>
          <w:instrText xml:space="preserve"> PAGEREF _Toc215135191 \h </w:instrText>
        </w:r>
        <w:r>
          <w:rPr>
            <w:noProof/>
            <w:webHidden/>
          </w:rPr>
        </w:r>
        <w:r>
          <w:rPr>
            <w:noProof/>
            <w:webHidden/>
          </w:rPr>
          <w:fldChar w:fldCharType="separate"/>
        </w:r>
        <w:r>
          <w:rPr>
            <w:noProof/>
            <w:webHidden/>
          </w:rPr>
          <w:t>9</w:t>
        </w:r>
        <w:r>
          <w:rPr>
            <w:noProof/>
            <w:webHidden/>
          </w:rPr>
          <w:fldChar w:fldCharType="end"/>
        </w:r>
      </w:hyperlink>
    </w:p>
    <w:p w14:paraId="1CE31F6F" w14:textId="04E6411C" w:rsidR="000C1E76" w:rsidRDefault="000C1E76">
      <w:pPr>
        <w:pStyle w:val="TOC2"/>
        <w:rPr>
          <w:noProof/>
          <w:sz w:val="24"/>
          <w:szCs w:val="21"/>
          <w:lang w:eastAsia="zh-CN" w:bidi="hi-IN"/>
        </w:rPr>
      </w:pPr>
      <w:hyperlink w:anchor="_Toc215135192" w:history="1">
        <w:r w:rsidRPr="00A531DC">
          <w:rPr>
            <w:rStyle w:val="Hyperlink"/>
            <w:noProof/>
          </w:rPr>
          <w:t>Unit description</w:t>
        </w:r>
        <w:r>
          <w:rPr>
            <w:noProof/>
            <w:webHidden/>
          </w:rPr>
          <w:tab/>
        </w:r>
        <w:r>
          <w:rPr>
            <w:noProof/>
            <w:webHidden/>
          </w:rPr>
          <w:fldChar w:fldCharType="begin"/>
        </w:r>
        <w:r>
          <w:rPr>
            <w:noProof/>
            <w:webHidden/>
          </w:rPr>
          <w:instrText xml:space="preserve"> PAGEREF _Toc215135192 \h </w:instrText>
        </w:r>
        <w:r>
          <w:rPr>
            <w:noProof/>
            <w:webHidden/>
          </w:rPr>
        </w:r>
        <w:r>
          <w:rPr>
            <w:noProof/>
            <w:webHidden/>
          </w:rPr>
          <w:fldChar w:fldCharType="separate"/>
        </w:r>
        <w:r>
          <w:rPr>
            <w:noProof/>
            <w:webHidden/>
          </w:rPr>
          <w:t>9</w:t>
        </w:r>
        <w:r>
          <w:rPr>
            <w:noProof/>
            <w:webHidden/>
          </w:rPr>
          <w:fldChar w:fldCharType="end"/>
        </w:r>
      </w:hyperlink>
    </w:p>
    <w:p w14:paraId="5039B340" w14:textId="468BBD4E" w:rsidR="000C1E76" w:rsidRDefault="000C1E76">
      <w:pPr>
        <w:pStyle w:val="TOC2"/>
        <w:rPr>
          <w:noProof/>
          <w:sz w:val="24"/>
          <w:szCs w:val="21"/>
          <w:lang w:eastAsia="zh-CN" w:bidi="hi-IN"/>
        </w:rPr>
      </w:pPr>
      <w:hyperlink w:anchor="_Toc215135193" w:history="1">
        <w:r w:rsidRPr="00A531DC">
          <w:rPr>
            <w:rStyle w:val="Hyperlink"/>
            <w:noProof/>
          </w:rPr>
          <w:t>Unit content</w:t>
        </w:r>
        <w:r>
          <w:rPr>
            <w:noProof/>
            <w:webHidden/>
          </w:rPr>
          <w:tab/>
        </w:r>
        <w:r>
          <w:rPr>
            <w:noProof/>
            <w:webHidden/>
          </w:rPr>
          <w:fldChar w:fldCharType="begin"/>
        </w:r>
        <w:r>
          <w:rPr>
            <w:noProof/>
            <w:webHidden/>
          </w:rPr>
          <w:instrText xml:space="preserve"> PAGEREF _Toc215135193 \h </w:instrText>
        </w:r>
        <w:r>
          <w:rPr>
            <w:noProof/>
            <w:webHidden/>
          </w:rPr>
        </w:r>
        <w:r>
          <w:rPr>
            <w:noProof/>
            <w:webHidden/>
          </w:rPr>
          <w:fldChar w:fldCharType="separate"/>
        </w:r>
        <w:r>
          <w:rPr>
            <w:noProof/>
            <w:webHidden/>
          </w:rPr>
          <w:t>9</w:t>
        </w:r>
        <w:r>
          <w:rPr>
            <w:noProof/>
            <w:webHidden/>
          </w:rPr>
          <w:fldChar w:fldCharType="end"/>
        </w:r>
      </w:hyperlink>
    </w:p>
    <w:p w14:paraId="509E747E" w14:textId="2AED7DAC" w:rsidR="000C1E76" w:rsidRDefault="000C1E76">
      <w:pPr>
        <w:pStyle w:val="TOC1"/>
        <w:rPr>
          <w:b w:val="0"/>
          <w:bCs w:val="0"/>
          <w:noProof/>
          <w:sz w:val="24"/>
          <w:szCs w:val="21"/>
          <w:lang w:eastAsia="zh-CN" w:bidi="hi-IN"/>
        </w:rPr>
      </w:pPr>
      <w:hyperlink w:anchor="_Toc215135194" w:history="1">
        <w:r w:rsidRPr="00A531DC">
          <w:rPr>
            <w:rStyle w:val="Hyperlink"/>
            <w:noProof/>
          </w:rPr>
          <w:t>Assessment</w:t>
        </w:r>
        <w:r>
          <w:rPr>
            <w:noProof/>
            <w:webHidden/>
          </w:rPr>
          <w:tab/>
        </w:r>
        <w:r>
          <w:rPr>
            <w:noProof/>
            <w:webHidden/>
          </w:rPr>
          <w:fldChar w:fldCharType="begin"/>
        </w:r>
        <w:r>
          <w:rPr>
            <w:noProof/>
            <w:webHidden/>
          </w:rPr>
          <w:instrText xml:space="preserve"> PAGEREF _Toc215135194 \h </w:instrText>
        </w:r>
        <w:r>
          <w:rPr>
            <w:noProof/>
            <w:webHidden/>
          </w:rPr>
        </w:r>
        <w:r>
          <w:rPr>
            <w:noProof/>
            <w:webHidden/>
          </w:rPr>
          <w:fldChar w:fldCharType="separate"/>
        </w:r>
        <w:r>
          <w:rPr>
            <w:noProof/>
            <w:webHidden/>
          </w:rPr>
          <w:t>12</w:t>
        </w:r>
        <w:r>
          <w:rPr>
            <w:noProof/>
            <w:webHidden/>
          </w:rPr>
          <w:fldChar w:fldCharType="end"/>
        </w:r>
      </w:hyperlink>
    </w:p>
    <w:p w14:paraId="69E7E23C" w14:textId="00458AF8" w:rsidR="000C1E76" w:rsidRDefault="000C1E76">
      <w:pPr>
        <w:pStyle w:val="TOC1"/>
        <w:rPr>
          <w:b w:val="0"/>
          <w:bCs w:val="0"/>
          <w:noProof/>
          <w:sz w:val="24"/>
          <w:szCs w:val="21"/>
          <w:lang w:eastAsia="zh-CN" w:bidi="hi-IN"/>
        </w:rPr>
      </w:pPr>
      <w:hyperlink w:anchor="_Toc215135195" w:history="1">
        <w:r w:rsidRPr="00A531DC">
          <w:rPr>
            <w:rStyle w:val="Hyperlink"/>
            <w:noProof/>
          </w:rPr>
          <w:t>School-based assessment</w:t>
        </w:r>
        <w:r>
          <w:rPr>
            <w:noProof/>
            <w:webHidden/>
          </w:rPr>
          <w:tab/>
        </w:r>
        <w:r>
          <w:rPr>
            <w:noProof/>
            <w:webHidden/>
          </w:rPr>
          <w:fldChar w:fldCharType="begin"/>
        </w:r>
        <w:r>
          <w:rPr>
            <w:noProof/>
            <w:webHidden/>
          </w:rPr>
          <w:instrText xml:space="preserve"> PAGEREF _Toc215135195 \h </w:instrText>
        </w:r>
        <w:r>
          <w:rPr>
            <w:noProof/>
            <w:webHidden/>
          </w:rPr>
        </w:r>
        <w:r>
          <w:rPr>
            <w:noProof/>
            <w:webHidden/>
          </w:rPr>
          <w:fldChar w:fldCharType="separate"/>
        </w:r>
        <w:r>
          <w:rPr>
            <w:noProof/>
            <w:webHidden/>
          </w:rPr>
          <w:t>13</w:t>
        </w:r>
        <w:r>
          <w:rPr>
            <w:noProof/>
            <w:webHidden/>
          </w:rPr>
          <w:fldChar w:fldCharType="end"/>
        </w:r>
      </w:hyperlink>
    </w:p>
    <w:p w14:paraId="7FDEF72D" w14:textId="6341FB79" w:rsidR="000C1E76" w:rsidRDefault="000C1E76">
      <w:pPr>
        <w:pStyle w:val="TOC2"/>
        <w:rPr>
          <w:noProof/>
          <w:sz w:val="24"/>
          <w:szCs w:val="21"/>
          <w:lang w:eastAsia="zh-CN" w:bidi="hi-IN"/>
        </w:rPr>
      </w:pPr>
      <w:hyperlink w:anchor="_Toc215135196" w:history="1">
        <w:r w:rsidRPr="00A531DC">
          <w:rPr>
            <w:rStyle w:val="Hyperlink"/>
            <w:noProof/>
          </w:rPr>
          <w:t>Assessment table – Year 11</w:t>
        </w:r>
        <w:r>
          <w:rPr>
            <w:noProof/>
            <w:webHidden/>
          </w:rPr>
          <w:tab/>
        </w:r>
        <w:r>
          <w:rPr>
            <w:noProof/>
            <w:webHidden/>
          </w:rPr>
          <w:fldChar w:fldCharType="begin"/>
        </w:r>
        <w:r>
          <w:rPr>
            <w:noProof/>
            <w:webHidden/>
          </w:rPr>
          <w:instrText xml:space="preserve"> PAGEREF _Toc215135196 \h </w:instrText>
        </w:r>
        <w:r>
          <w:rPr>
            <w:noProof/>
            <w:webHidden/>
          </w:rPr>
        </w:r>
        <w:r>
          <w:rPr>
            <w:noProof/>
            <w:webHidden/>
          </w:rPr>
          <w:fldChar w:fldCharType="separate"/>
        </w:r>
        <w:r>
          <w:rPr>
            <w:noProof/>
            <w:webHidden/>
          </w:rPr>
          <w:t>14</w:t>
        </w:r>
        <w:r>
          <w:rPr>
            <w:noProof/>
            <w:webHidden/>
          </w:rPr>
          <w:fldChar w:fldCharType="end"/>
        </w:r>
      </w:hyperlink>
    </w:p>
    <w:p w14:paraId="27BD8252" w14:textId="7CFE5966" w:rsidR="000C1E76" w:rsidRDefault="000C1E76">
      <w:pPr>
        <w:pStyle w:val="TOC2"/>
        <w:rPr>
          <w:noProof/>
          <w:sz w:val="24"/>
          <w:szCs w:val="21"/>
          <w:lang w:eastAsia="zh-CN" w:bidi="hi-IN"/>
        </w:rPr>
      </w:pPr>
      <w:hyperlink w:anchor="_Toc215135197" w:history="1">
        <w:r w:rsidRPr="00A531DC">
          <w:rPr>
            <w:rStyle w:val="Hyperlink"/>
            <w:noProof/>
          </w:rPr>
          <w:t>Reporting</w:t>
        </w:r>
        <w:r>
          <w:rPr>
            <w:noProof/>
            <w:webHidden/>
          </w:rPr>
          <w:tab/>
        </w:r>
        <w:r>
          <w:rPr>
            <w:noProof/>
            <w:webHidden/>
          </w:rPr>
          <w:fldChar w:fldCharType="begin"/>
        </w:r>
        <w:r>
          <w:rPr>
            <w:noProof/>
            <w:webHidden/>
          </w:rPr>
          <w:instrText xml:space="preserve"> PAGEREF _Toc215135197 \h </w:instrText>
        </w:r>
        <w:r>
          <w:rPr>
            <w:noProof/>
            <w:webHidden/>
          </w:rPr>
        </w:r>
        <w:r>
          <w:rPr>
            <w:noProof/>
            <w:webHidden/>
          </w:rPr>
          <w:fldChar w:fldCharType="separate"/>
        </w:r>
        <w:r>
          <w:rPr>
            <w:noProof/>
            <w:webHidden/>
          </w:rPr>
          <w:t>15</w:t>
        </w:r>
        <w:r>
          <w:rPr>
            <w:noProof/>
            <w:webHidden/>
          </w:rPr>
          <w:fldChar w:fldCharType="end"/>
        </w:r>
      </w:hyperlink>
    </w:p>
    <w:p w14:paraId="2C3D38C4" w14:textId="7837ABC2" w:rsidR="000C1E76" w:rsidRDefault="000C1E76">
      <w:pPr>
        <w:pStyle w:val="TOC1"/>
        <w:rPr>
          <w:b w:val="0"/>
          <w:bCs w:val="0"/>
          <w:noProof/>
          <w:sz w:val="24"/>
          <w:szCs w:val="21"/>
          <w:lang w:eastAsia="zh-CN" w:bidi="hi-IN"/>
        </w:rPr>
      </w:pPr>
      <w:hyperlink w:anchor="_Toc215135198" w:history="1">
        <w:r w:rsidRPr="00A531DC">
          <w:rPr>
            <w:rStyle w:val="Hyperlink"/>
            <w:noProof/>
          </w:rPr>
          <w:t>Appendix 1 – Grade descriptions Year 11</w:t>
        </w:r>
        <w:r>
          <w:rPr>
            <w:noProof/>
            <w:webHidden/>
          </w:rPr>
          <w:tab/>
        </w:r>
        <w:r>
          <w:rPr>
            <w:noProof/>
            <w:webHidden/>
          </w:rPr>
          <w:fldChar w:fldCharType="begin"/>
        </w:r>
        <w:r>
          <w:rPr>
            <w:noProof/>
            <w:webHidden/>
          </w:rPr>
          <w:instrText xml:space="preserve"> PAGEREF _Toc215135198 \h </w:instrText>
        </w:r>
        <w:r>
          <w:rPr>
            <w:noProof/>
            <w:webHidden/>
          </w:rPr>
        </w:r>
        <w:r>
          <w:rPr>
            <w:noProof/>
            <w:webHidden/>
          </w:rPr>
          <w:fldChar w:fldCharType="separate"/>
        </w:r>
        <w:r>
          <w:rPr>
            <w:noProof/>
            <w:webHidden/>
          </w:rPr>
          <w:t>16</w:t>
        </w:r>
        <w:r>
          <w:rPr>
            <w:noProof/>
            <w:webHidden/>
          </w:rPr>
          <w:fldChar w:fldCharType="end"/>
        </w:r>
      </w:hyperlink>
    </w:p>
    <w:p w14:paraId="43B77ACA" w14:textId="472173C9" w:rsidR="000C1E76" w:rsidRDefault="000C1E76">
      <w:pPr>
        <w:pStyle w:val="TOC1"/>
        <w:rPr>
          <w:b w:val="0"/>
          <w:bCs w:val="0"/>
          <w:noProof/>
          <w:sz w:val="24"/>
          <w:szCs w:val="21"/>
          <w:lang w:eastAsia="zh-CN" w:bidi="hi-IN"/>
        </w:rPr>
      </w:pPr>
      <w:hyperlink w:anchor="_Toc215135199" w:history="1">
        <w:r w:rsidRPr="00A531DC">
          <w:rPr>
            <w:rStyle w:val="Hyperlink"/>
            <w:noProof/>
          </w:rPr>
          <w:t>Appendix 2 – Glossary</w:t>
        </w:r>
        <w:r>
          <w:rPr>
            <w:noProof/>
            <w:webHidden/>
          </w:rPr>
          <w:tab/>
        </w:r>
        <w:r>
          <w:rPr>
            <w:noProof/>
            <w:webHidden/>
          </w:rPr>
          <w:fldChar w:fldCharType="begin"/>
        </w:r>
        <w:r>
          <w:rPr>
            <w:noProof/>
            <w:webHidden/>
          </w:rPr>
          <w:instrText xml:space="preserve"> PAGEREF _Toc215135199 \h </w:instrText>
        </w:r>
        <w:r>
          <w:rPr>
            <w:noProof/>
            <w:webHidden/>
          </w:rPr>
        </w:r>
        <w:r>
          <w:rPr>
            <w:noProof/>
            <w:webHidden/>
          </w:rPr>
          <w:fldChar w:fldCharType="separate"/>
        </w:r>
        <w:r>
          <w:rPr>
            <w:noProof/>
            <w:webHidden/>
          </w:rPr>
          <w:t>17</w:t>
        </w:r>
        <w:r>
          <w:rPr>
            <w:noProof/>
            <w:webHidden/>
          </w:rPr>
          <w:fldChar w:fldCharType="end"/>
        </w:r>
      </w:hyperlink>
    </w:p>
    <w:p w14:paraId="3103074C" w14:textId="4782610E" w:rsidR="00216AA9" w:rsidRPr="00216AA9" w:rsidRDefault="000C1E76" w:rsidP="00216AA9">
      <w:r>
        <w:fldChar w:fldCharType="end"/>
      </w:r>
    </w:p>
    <w:p w14:paraId="7609BB27" w14:textId="1B83162A" w:rsidR="00216AA9" w:rsidRPr="00216AA9" w:rsidRDefault="00216AA9" w:rsidP="00216AA9">
      <w:pPr>
        <w:sectPr w:rsidR="00216AA9" w:rsidRPr="00216AA9" w:rsidSect="00216AA9">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fmt="lowerRoman"/>
          <w:cols w:space="708"/>
          <w:docGrid w:linePitch="360"/>
        </w:sectPr>
      </w:pPr>
    </w:p>
    <w:p w14:paraId="696CA7D4" w14:textId="77777777" w:rsidR="002D6349" w:rsidRPr="00D16FD6" w:rsidRDefault="002D6349" w:rsidP="002D6349">
      <w:pPr>
        <w:pStyle w:val="SCSAHeading1"/>
      </w:pPr>
      <w:bookmarkStart w:id="0" w:name="_Toc347908199"/>
      <w:bookmarkStart w:id="1" w:name="_Toc110421307"/>
      <w:bookmarkStart w:id="2" w:name="_Toc215135180"/>
      <w:r w:rsidRPr="00D16FD6">
        <w:lastRenderedPageBreak/>
        <w:t>Rationale</w:t>
      </w:r>
      <w:bookmarkEnd w:id="0"/>
      <w:bookmarkEnd w:id="1"/>
      <w:bookmarkEnd w:id="2"/>
    </w:p>
    <w:p w14:paraId="086F594B" w14:textId="77777777" w:rsidR="002D6349" w:rsidRPr="00584FDD" w:rsidRDefault="002D6349" w:rsidP="002D6349">
      <w:bookmarkStart w:id="3" w:name="_Toc347908200"/>
      <w:r>
        <w:t xml:space="preserve">The </w:t>
      </w:r>
      <w:r w:rsidRPr="00584FDD">
        <w:t>Drama</w:t>
      </w:r>
      <w:r>
        <w:t xml:space="preserve"> ATAR course engages students in</w:t>
      </w:r>
      <w:r w:rsidRPr="00584FDD">
        <w:t xml:space="preserve"> a dynamic and diverse art form that encompasses storytelling, play, theatre, film, television, festivals, performance art and interactive media. </w:t>
      </w:r>
      <w:r w:rsidRPr="00EA28E8">
        <w:t xml:space="preserve">Throughout history, </w:t>
      </w:r>
      <w:r>
        <w:t>drama</w:t>
      </w:r>
      <w:r w:rsidRPr="00EA28E8">
        <w:t xml:space="preserve"> has played an important</w:t>
      </w:r>
      <w:r w:rsidRPr="00EA28E8" w:rsidDel="00EA28E8">
        <w:t xml:space="preserve"> </w:t>
      </w:r>
      <w:r w:rsidRPr="00584FDD">
        <w:t xml:space="preserve">role in society, </w:t>
      </w:r>
      <w:r>
        <w:t>conveying</w:t>
      </w:r>
      <w:r w:rsidRPr="00584FDD">
        <w:t xml:space="preserve"> </w:t>
      </w:r>
      <w:r w:rsidRPr="00EA28E8">
        <w:t xml:space="preserve">stories and events </w:t>
      </w:r>
      <w:r>
        <w:t>and sharing ideas and feelings</w:t>
      </w:r>
      <w:r w:rsidRPr="00EA28E8">
        <w:t xml:space="preserve">. </w:t>
      </w:r>
      <w:r>
        <w:t>Directors</w:t>
      </w:r>
      <w:r w:rsidRPr="00EA28E8">
        <w:t xml:space="preserve">, </w:t>
      </w:r>
      <w:r>
        <w:t xml:space="preserve">performers and theatre designers can communicate </w:t>
      </w:r>
      <w:r w:rsidRPr="00EA28E8">
        <w:t xml:space="preserve">messages </w:t>
      </w:r>
      <w:r>
        <w:t>in</w:t>
      </w:r>
      <w:r w:rsidRPr="00EA28E8">
        <w:t xml:space="preserve"> engaging ways, </w:t>
      </w:r>
      <w:bookmarkStart w:id="4" w:name="_Hlk207964657"/>
      <w:r>
        <w:t xml:space="preserve">both </w:t>
      </w:r>
      <w:r w:rsidRPr="00EA28E8">
        <w:t xml:space="preserve">entertaining </w:t>
      </w:r>
      <w:r>
        <w:t xml:space="preserve">and informing their </w:t>
      </w:r>
      <w:bookmarkEnd w:id="4"/>
      <w:r w:rsidRPr="00EA28E8">
        <w:t>audience</w:t>
      </w:r>
      <w:r>
        <w:t>s.</w:t>
      </w:r>
    </w:p>
    <w:p w14:paraId="32C14D97" w14:textId="77777777" w:rsidR="002D6349" w:rsidRDefault="002D6349" w:rsidP="002D6349">
      <w:r w:rsidRPr="00584FDD">
        <w:t xml:space="preserve">Students in the course </w:t>
      </w:r>
      <w:r>
        <w:t>develop a thorough understanding of drama language, contextual knowledge, production and performance.</w:t>
      </w:r>
      <w:r w:rsidRPr="00584FDD">
        <w:t xml:space="preserve"> </w:t>
      </w:r>
      <w:r>
        <w:t xml:space="preserve">The course commences with a focus on the dramatic form of realism and then transitions to explore non-realism. Students investigate the pioneering practitioners of these two dramatic forms which compose the foundation of contemporary theatre. Students are challenged to begin their artistic journey by developing </w:t>
      </w:r>
      <w:r w:rsidRPr="00983AB4">
        <w:t>their skills in acting</w:t>
      </w:r>
      <w:r>
        <w:t xml:space="preserve"> and</w:t>
      </w:r>
      <w:r w:rsidRPr="00983AB4">
        <w:t xml:space="preserve"> directing and in design </w:t>
      </w:r>
      <w:r>
        <w:t>elements</w:t>
      </w:r>
      <w:r w:rsidRPr="00983AB4">
        <w:t xml:space="preserve"> </w:t>
      </w:r>
      <w:r>
        <w:t xml:space="preserve">such as </w:t>
      </w:r>
      <w:r w:rsidRPr="00983AB4">
        <w:t>costume, lighting, set and sound.</w:t>
      </w:r>
      <w:r>
        <w:t xml:space="preserve"> They explore new ways to develop characterisation, and work in groups to stage devised and scripted performances.</w:t>
      </w:r>
    </w:p>
    <w:p w14:paraId="3CCA6E4D" w14:textId="77777777" w:rsidR="002D6349" w:rsidRPr="00602B43" w:rsidRDefault="002D6349" w:rsidP="002D6349">
      <w:bookmarkStart w:id="5" w:name="_Hlk204086966"/>
      <w:r w:rsidRPr="00EA28E8">
        <w:t xml:space="preserve">Beyond the opportunities to stage new and published script works, students </w:t>
      </w:r>
      <w:r>
        <w:t xml:space="preserve">learn about the </w:t>
      </w:r>
      <w:r w:rsidRPr="00131AB1">
        <w:t>historical</w:t>
      </w:r>
      <w:r>
        <w:t xml:space="preserve">, social </w:t>
      </w:r>
      <w:r w:rsidRPr="00131AB1">
        <w:t xml:space="preserve">and cultural contexts </w:t>
      </w:r>
      <w:bookmarkStart w:id="6" w:name="_Hlk205647925"/>
      <w:r w:rsidRPr="00EA28E8">
        <w:t xml:space="preserve">which have influenced artists </w:t>
      </w:r>
      <w:r>
        <w:t xml:space="preserve">throughout </w:t>
      </w:r>
      <w:r w:rsidRPr="00EA28E8">
        <w:t xml:space="preserve">history and </w:t>
      </w:r>
      <w:r>
        <w:t>continue to do so</w:t>
      </w:r>
      <w:r w:rsidRPr="00EA28E8">
        <w:t>.</w:t>
      </w:r>
      <w:r>
        <w:t xml:space="preserve"> </w:t>
      </w:r>
      <w:bookmarkEnd w:id="6"/>
      <w:r>
        <w:t>They</w:t>
      </w:r>
      <w:r w:rsidRPr="00EA28E8">
        <w:t xml:space="preserve"> learn high</w:t>
      </w:r>
      <w:r>
        <w:t>-</w:t>
      </w:r>
      <w:r w:rsidRPr="00EA28E8">
        <w:t>order performance skills related to the elements of drama and be</w:t>
      </w:r>
      <w:r>
        <w:t>come</w:t>
      </w:r>
      <w:r w:rsidRPr="00EA28E8">
        <w:t xml:space="preserve"> </w:t>
      </w:r>
      <w:r>
        <w:t>proficient</w:t>
      </w:r>
      <w:r w:rsidRPr="00EA28E8">
        <w:t xml:space="preserve"> in the application of creative theatre design choices which work together to maximise the drama experience</w:t>
      </w:r>
      <w:r>
        <w:t>, both</w:t>
      </w:r>
      <w:r w:rsidRPr="00EA28E8">
        <w:t xml:space="preserve"> for creatives involved in the process and </w:t>
      </w:r>
      <w:r>
        <w:t xml:space="preserve">for </w:t>
      </w:r>
      <w:r w:rsidRPr="00EA28E8">
        <w:t xml:space="preserve">the audience. </w:t>
      </w:r>
    </w:p>
    <w:bookmarkEnd w:id="5"/>
    <w:p w14:paraId="3CF64EA6" w14:textId="77777777" w:rsidR="002D6349" w:rsidRPr="00584FDD" w:rsidRDefault="002D6349" w:rsidP="002D6349">
      <w:pPr>
        <w:rPr>
          <w:b/>
          <w:bCs/>
        </w:rPr>
      </w:pPr>
      <w:r w:rsidRPr="00F01804">
        <w:t xml:space="preserve">Students in the course </w:t>
      </w:r>
      <w:bookmarkStart w:id="7" w:name="_Hlk207969724"/>
      <w:r>
        <w:t xml:space="preserve">develop skills that benefit them beyond the theatre. They </w:t>
      </w:r>
      <w:bookmarkEnd w:id="7"/>
      <w:r w:rsidRPr="00F01804">
        <w:t xml:space="preserve">study </w:t>
      </w:r>
      <w:r>
        <w:t xml:space="preserve">both </w:t>
      </w:r>
      <w:r w:rsidRPr="00F01804">
        <w:t xml:space="preserve">Australian </w:t>
      </w:r>
      <w:r>
        <w:t>and</w:t>
      </w:r>
      <w:r w:rsidRPr="00F01804">
        <w:t xml:space="preserve"> </w:t>
      </w:r>
      <w:r>
        <w:t xml:space="preserve">international texts, </w:t>
      </w:r>
      <w:r w:rsidRPr="00F01804">
        <w:t>enact</w:t>
      </w:r>
      <w:r>
        <w:t>ing global</w:t>
      </w:r>
      <w:r w:rsidRPr="00F01804">
        <w:t xml:space="preserve"> stories which build</w:t>
      </w:r>
      <w:r>
        <w:t xml:space="preserve"> their</w:t>
      </w:r>
      <w:r w:rsidRPr="00F01804">
        <w:t xml:space="preserve"> </w:t>
      </w:r>
      <w:r>
        <w:t>intercultural</w:t>
      </w:r>
      <w:r w:rsidRPr="00F01804">
        <w:t xml:space="preserve"> awareness. </w:t>
      </w:r>
      <w:r>
        <w:t>By r</w:t>
      </w:r>
      <w:r w:rsidRPr="00F01804">
        <w:t>einterpret</w:t>
      </w:r>
      <w:r>
        <w:t>ing</w:t>
      </w:r>
      <w:r w:rsidRPr="00F01804">
        <w:t xml:space="preserve"> and retell</w:t>
      </w:r>
      <w:r>
        <w:t>ing</w:t>
      </w:r>
      <w:r w:rsidRPr="00F01804">
        <w:t xml:space="preserve"> stories</w:t>
      </w:r>
      <w:r>
        <w:t>, they</w:t>
      </w:r>
      <w:r w:rsidRPr="00F01804">
        <w:t xml:space="preserve"> </w:t>
      </w:r>
      <w:r>
        <w:t>gain</w:t>
      </w:r>
      <w:r w:rsidRPr="00F01804">
        <w:t xml:space="preserve"> a deeper understanding </w:t>
      </w:r>
      <w:r>
        <w:t xml:space="preserve">of </w:t>
      </w:r>
      <w:r w:rsidRPr="00F01804">
        <w:t xml:space="preserve">and empathy </w:t>
      </w:r>
      <w:r>
        <w:t>for</w:t>
      </w:r>
      <w:r w:rsidRPr="00F01804">
        <w:t xml:space="preserve"> diverse human experiences.</w:t>
      </w:r>
      <w:r w:rsidRPr="00800DCA">
        <w:t xml:space="preserve"> </w:t>
      </w:r>
      <w:r w:rsidRPr="00EA28E8">
        <w:t>The course also develops students’ interpersonal skills</w:t>
      </w:r>
      <w:r>
        <w:t>,</w:t>
      </w:r>
      <w:r w:rsidRPr="00EA28E8">
        <w:t xml:space="preserve"> including creative problem</w:t>
      </w:r>
      <w:r>
        <w:t>-</w:t>
      </w:r>
      <w:r w:rsidRPr="00EA28E8">
        <w:t>solving,</w:t>
      </w:r>
      <w:r>
        <w:t xml:space="preserve"> </w:t>
      </w:r>
      <w:r w:rsidRPr="00EA28E8">
        <w:t xml:space="preserve">adaptability </w:t>
      </w:r>
      <w:r>
        <w:t>through</w:t>
      </w:r>
      <w:r w:rsidRPr="00EA28E8">
        <w:t xml:space="preserve"> collaborating and communicating in team</w:t>
      </w:r>
      <w:r>
        <w:t>s</w:t>
      </w:r>
      <w:r w:rsidRPr="00EA28E8">
        <w:t>, and leadership.</w:t>
      </w:r>
    </w:p>
    <w:p w14:paraId="50340581" w14:textId="77777777" w:rsidR="002D6349" w:rsidRPr="00584FDD" w:rsidRDefault="002D6349" w:rsidP="002D6349">
      <w:r w:rsidRPr="00EA28E8">
        <w:t>While the course prepare</w:t>
      </w:r>
      <w:r>
        <w:t>s</w:t>
      </w:r>
      <w:r w:rsidRPr="00EA28E8">
        <w:t xml:space="preserve"> students for post-school</w:t>
      </w:r>
      <w:r>
        <w:t xml:space="preserve"> education and career</w:t>
      </w:r>
      <w:r w:rsidRPr="00EA28E8">
        <w:t xml:space="preserve"> opportunities in theatre and the performing arts, </w:t>
      </w:r>
      <w:r>
        <w:t>it</w:t>
      </w:r>
      <w:r w:rsidRPr="00EA28E8">
        <w:t xml:space="preserve"> also provides transferable skills that are valuable in </w:t>
      </w:r>
      <w:r>
        <w:t>many areas,</w:t>
      </w:r>
      <w:r w:rsidRPr="00EA28E8">
        <w:t xml:space="preserve"> such as media, teaching, </w:t>
      </w:r>
      <w:r>
        <w:t xml:space="preserve">game development, </w:t>
      </w:r>
      <w:r w:rsidRPr="00EA28E8">
        <w:t xml:space="preserve">event management, corporate training, communications, marketing and customer-facing roles. </w:t>
      </w:r>
      <w:r w:rsidRPr="00584FDD">
        <w:br w:type="page"/>
      </w:r>
    </w:p>
    <w:p w14:paraId="78578982" w14:textId="77777777" w:rsidR="002D6349" w:rsidRDefault="002D6349" w:rsidP="002D6349">
      <w:pPr>
        <w:pStyle w:val="SCSAHeading1"/>
      </w:pPr>
      <w:bookmarkStart w:id="8" w:name="_Toc110421308"/>
      <w:bookmarkStart w:id="9" w:name="_Toc215135181"/>
      <w:bookmarkEnd w:id="3"/>
      <w:r w:rsidRPr="00D16FD6">
        <w:lastRenderedPageBreak/>
        <w:t>Aims</w:t>
      </w:r>
      <w:bookmarkEnd w:id="8"/>
      <w:bookmarkEnd w:id="9"/>
    </w:p>
    <w:p w14:paraId="51434453" w14:textId="77777777" w:rsidR="002D6349" w:rsidRPr="00584FDD" w:rsidRDefault="002D6349" w:rsidP="002D6349">
      <w:pPr>
        <w:spacing w:after="0"/>
        <w:rPr>
          <w:rFonts w:cstheme="minorHAnsi"/>
        </w:rPr>
      </w:pPr>
      <w:r w:rsidRPr="00584FDD">
        <w:rPr>
          <w:rFonts w:cstheme="minorHAnsi"/>
        </w:rPr>
        <w:t xml:space="preserve">The Drama ATAR course aims to develop </w:t>
      </w:r>
      <w:proofErr w:type="gramStart"/>
      <w:r w:rsidRPr="00584FDD">
        <w:rPr>
          <w:rFonts w:cstheme="minorHAnsi"/>
        </w:rPr>
        <w:t>students</w:t>
      </w:r>
      <w:r>
        <w:rPr>
          <w:rFonts w:cstheme="minorHAnsi"/>
        </w:rPr>
        <w:t>’</w:t>
      </w:r>
      <w:proofErr w:type="gramEnd"/>
      <w:r w:rsidRPr="00584FDD">
        <w:rPr>
          <w:rFonts w:cstheme="minorHAnsi"/>
        </w:rPr>
        <w:t>:</w:t>
      </w:r>
    </w:p>
    <w:p w14:paraId="1CA106FC" w14:textId="77777777" w:rsidR="002D6349" w:rsidRPr="00584FDD" w:rsidRDefault="002D6349" w:rsidP="002D6349">
      <w:pPr>
        <w:pStyle w:val="ListParagraph"/>
        <w:numPr>
          <w:ilvl w:val="0"/>
          <w:numId w:val="32"/>
        </w:numPr>
      </w:pPr>
      <w:r>
        <w:t xml:space="preserve">ability to </w:t>
      </w:r>
      <w:r w:rsidRPr="00584FDD">
        <w:t>articulate and explore ideas</w:t>
      </w:r>
    </w:p>
    <w:p w14:paraId="6895BB6D" w14:textId="77777777" w:rsidR="002D6349" w:rsidRPr="00584FDD" w:rsidRDefault="002D6349" w:rsidP="002D6349">
      <w:pPr>
        <w:pStyle w:val="ListParagraph"/>
        <w:numPr>
          <w:ilvl w:val="0"/>
          <w:numId w:val="32"/>
        </w:numPr>
      </w:pPr>
      <w:r w:rsidRPr="00584FDD">
        <w:t xml:space="preserve">skills in production and performance </w:t>
      </w:r>
    </w:p>
    <w:p w14:paraId="5344222F" w14:textId="77777777" w:rsidR="002D6349" w:rsidRPr="00584FDD" w:rsidRDefault="002D6349" w:rsidP="002D6349">
      <w:pPr>
        <w:pStyle w:val="ListParagraph"/>
        <w:numPr>
          <w:ilvl w:val="0"/>
          <w:numId w:val="32"/>
        </w:numPr>
      </w:pPr>
      <w:r>
        <w:t xml:space="preserve">ability to </w:t>
      </w:r>
      <w:r w:rsidRPr="00584FDD">
        <w:t xml:space="preserve">create drama for a range of purposes, audiences and contexts </w:t>
      </w:r>
    </w:p>
    <w:p w14:paraId="77E039E4" w14:textId="77777777" w:rsidR="002D6349" w:rsidRPr="00584FDD" w:rsidRDefault="002D6349" w:rsidP="002D6349">
      <w:pPr>
        <w:pStyle w:val="ListParagraph"/>
        <w:numPr>
          <w:ilvl w:val="0"/>
          <w:numId w:val="32"/>
        </w:numPr>
      </w:pPr>
      <w:r w:rsidRPr="00584FDD">
        <w:t>understand</w:t>
      </w:r>
      <w:r>
        <w:t>ing of</w:t>
      </w:r>
      <w:r w:rsidRPr="00584FDD">
        <w:t xml:space="preserve"> the contextual relationships of drama </w:t>
      </w:r>
    </w:p>
    <w:p w14:paraId="7019D158" w14:textId="77777777" w:rsidR="002D6349" w:rsidRPr="00584FDD" w:rsidRDefault="002D6349" w:rsidP="002D6349">
      <w:pPr>
        <w:pStyle w:val="ListParagraph"/>
        <w:numPr>
          <w:ilvl w:val="0"/>
          <w:numId w:val="32"/>
        </w:numPr>
      </w:pPr>
      <w:r>
        <w:t xml:space="preserve">capacity to </w:t>
      </w:r>
      <w:r w:rsidRPr="00584FDD">
        <w:t xml:space="preserve">analyse and evaluate drama in performance </w:t>
      </w:r>
    </w:p>
    <w:p w14:paraId="2980FE01" w14:textId="77777777" w:rsidR="002D6349" w:rsidRPr="00C83431" w:rsidRDefault="002D6349" w:rsidP="002D6349">
      <w:pPr>
        <w:pStyle w:val="ListParagraph"/>
        <w:numPr>
          <w:ilvl w:val="0"/>
          <w:numId w:val="32"/>
        </w:numPr>
        <w:rPr>
          <w:b/>
          <w:bCs/>
        </w:rPr>
      </w:pPr>
      <w:r w:rsidRPr="00584FDD">
        <w:t>transferable skills in creative problem</w:t>
      </w:r>
      <w:r>
        <w:t>-</w:t>
      </w:r>
      <w:r w:rsidRPr="00584FDD">
        <w:t>solving, collaboration, innovation, flexibility, social skills, self-regulation and leadership.</w:t>
      </w:r>
    </w:p>
    <w:p w14:paraId="417BFE9B" w14:textId="77777777" w:rsidR="001E2905" w:rsidRPr="00DF36D7" w:rsidRDefault="001E2905" w:rsidP="002D6349">
      <w:pPr>
        <w:pStyle w:val="SCSAHeading1"/>
      </w:pPr>
      <w:bookmarkStart w:id="10" w:name="_Toc215135182"/>
      <w:r w:rsidRPr="00DF36D7">
        <w:t>Organisation</w:t>
      </w:r>
      <w:bookmarkEnd w:id="10"/>
    </w:p>
    <w:p w14:paraId="4CE3532E" w14:textId="77777777" w:rsidR="001E2905" w:rsidRPr="00DF36D7" w:rsidRDefault="001E2905" w:rsidP="001E2905">
      <w:pPr>
        <w:spacing w:before="120" w:after="0"/>
        <w:rPr>
          <w:rFonts w:ascii="Calibri" w:hAnsi="Calibri" w:cs="Calibri"/>
          <w:lang w:eastAsia="en-AU"/>
        </w:rPr>
      </w:pPr>
      <w:r w:rsidRPr="00DF36D7">
        <w:rPr>
          <w:rFonts w:ascii="Calibri" w:hAnsi="Calibri" w:cs="Calibri"/>
          <w:lang w:eastAsia="en-AU"/>
        </w:rPr>
        <w:t>This course is organised into a Year 11 syllabus and a Year 12 syllabus. The cognitive complexity of the syllabus content increases from Year 11 to Year 12.</w:t>
      </w:r>
    </w:p>
    <w:p w14:paraId="47FAE181" w14:textId="0587BEA5" w:rsidR="001E2905" w:rsidRPr="00DF36D7" w:rsidRDefault="001E2905" w:rsidP="002D6349">
      <w:pPr>
        <w:pStyle w:val="SCSAHeading2"/>
      </w:pPr>
      <w:bookmarkStart w:id="11" w:name="_Toc359483728"/>
      <w:bookmarkStart w:id="12" w:name="_Toc359503787"/>
      <w:bookmarkStart w:id="13" w:name="_Toc383704146"/>
      <w:bookmarkStart w:id="14" w:name="_Toc215135183"/>
      <w:r w:rsidRPr="00DF36D7">
        <w:t>Structure of the syllabus</w:t>
      </w:r>
      <w:bookmarkEnd w:id="11"/>
      <w:bookmarkEnd w:id="12"/>
      <w:bookmarkEnd w:id="13"/>
      <w:bookmarkEnd w:id="14"/>
    </w:p>
    <w:p w14:paraId="7EA9EAE0" w14:textId="77777777" w:rsidR="001E2905" w:rsidRPr="00DF36D7" w:rsidRDefault="001E2905" w:rsidP="001E2905">
      <w:pPr>
        <w:spacing w:before="120"/>
      </w:pPr>
      <w:r w:rsidRPr="00DF36D7">
        <w:t xml:space="preserve">The Year 11 syllabus is divided into two units, each of one semester duration, which are typically delivered as a pair. The notional time for each unit is 55 class contact hours. </w:t>
      </w:r>
    </w:p>
    <w:p w14:paraId="57A48B7C" w14:textId="77777777" w:rsidR="001E2905" w:rsidRPr="00DF36D7" w:rsidRDefault="001E2905" w:rsidP="002D6349">
      <w:pPr>
        <w:pStyle w:val="SCSAHeading3"/>
      </w:pPr>
      <w:r w:rsidRPr="00DF36D7">
        <w:t xml:space="preserve">Unit 1 </w:t>
      </w:r>
    </w:p>
    <w:p w14:paraId="5E87F47A" w14:textId="77777777" w:rsidR="001E2905" w:rsidRPr="00DF36D7" w:rsidRDefault="001E2905" w:rsidP="001E2905">
      <w:pPr>
        <w:spacing w:before="120"/>
        <w:rPr>
          <w:rFonts w:ascii="Calibri" w:hAnsi="Calibri" w:cs="Calibri"/>
          <w:b/>
          <w:bCs/>
          <w:lang w:eastAsia="en-AU"/>
        </w:rPr>
      </w:pPr>
      <w:r w:rsidRPr="00DF36D7">
        <w:rPr>
          <w:rFonts w:ascii="Calibri" w:hAnsi="Calibri" w:cs="Calibri"/>
          <w:lang w:eastAsia="en-AU"/>
        </w:rPr>
        <w:t>This unit focuses on realism and representational drama.</w:t>
      </w:r>
    </w:p>
    <w:p w14:paraId="20BAE3C2" w14:textId="77777777" w:rsidR="001E2905" w:rsidRPr="00DF36D7" w:rsidRDefault="001E2905" w:rsidP="002D6349">
      <w:pPr>
        <w:pStyle w:val="SCSAHeading3"/>
      </w:pPr>
      <w:r w:rsidRPr="00DF36D7">
        <w:t xml:space="preserve">Unit 2 </w:t>
      </w:r>
    </w:p>
    <w:p w14:paraId="3CC0517C" w14:textId="77777777" w:rsidR="001E2905" w:rsidRPr="00DF36D7" w:rsidRDefault="001E2905" w:rsidP="001E2905">
      <w:pPr>
        <w:spacing w:before="120"/>
        <w:rPr>
          <w:rFonts w:ascii="Calibri" w:hAnsi="Calibri" w:cs="Calibri"/>
          <w:lang w:eastAsia="en-AU"/>
        </w:rPr>
      </w:pPr>
      <w:r w:rsidRPr="00DF36D7">
        <w:rPr>
          <w:rFonts w:ascii="Calibri" w:hAnsi="Calibri" w:cs="Calibri"/>
          <w:lang w:eastAsia="en-AU"/>
        </w:rPr>
        <w:t>This unit focuses on non-realism and presentational drama.</w:t>
      </w:r>
    </w:p>
    <w:p w14:paraId="3902CAE1" w14:textId="77777777" w:rsidR="001E2905" w:rsidRPr="00DF36D7" w:rsidRDefault="001E2905" w:rsidP="00922410">
      <w:pPr>
        <w:spacing w:after="0"/>
        <w:rPr>
          <w:rFonts w:ascii="Calibri" w:hAnsi="Calibri" w:cs="Calibri"/>
          <w:lang w:eastAsia="en-AU"/>
        </w:rPr>
      </w:pPr>
      <w:r w:rsidRPr="00DF36D7">
        <w:rPr>
          <w:rFonts w:ascii="Calibri" w:hAnsi="Calibri" w:cs="Calibri"/>
          <w:lang w:eastAsia="en-AU"/>
        </w:rPr>
        <w:t>Each unit includes:</w:t>
      </w:r>
    </w:p>
    <w:p w14:paraId="3B2DE27F" w14:textId="77777777" w:rsidR="001E2905" w:rsidRPr="002D6349" w:rsidRDefault="001E2905" w:rsidP="002D6349">
      <w:pPr>
        <w:pStyle w:val="ListParagraph"/>
        <w:numPr>
          <w:ilvl w:val="0"/>
          <w:numId w:val="34"/>
        </w:numPr>
      </w:pPr>
      <w:r w:rsidRPr="002D6349">
        <w:t>a unit description – a short description of the focus of the unit</w:t>
      </w:r>
    </w:p>
    <w:p w14:paraId="0F4A09C9" w14:textId="39806EE8" w:rsidR="001E2905" w:rsidRPr="002D6349" w:rsidRDefault="001E2905" w:rsidP="00CB0F69">
      <w:pPr>
        <w:pStyle w:val="ListParagraph"/>
        <w:numPr>
          <w:ilvl w:val="0"/>
          <w:numId w:val="34"/>
        </w:numPr>
      </w:pPr>
      <w:r w:rsidRPr="002D6349">
        <w:t>unit content – the content to be taught and learned. This includes acting and non-acting roles and a suggested text list for each unit.</w:t>
      </w:r>
    </w:p>
    <w:p w14:paraId="2272C102" w14:textId="77777777" w:rsidR="001E2905" w:rsidRPr="00DF36D7" w:rsidRDefault="001E2905" w:rsidP="002D6349">
      <w:pPr>
        <w:pStyle w:val="SCSAHeading2"/>
      </w:pPr>
      <w:bookmarkStart w:id="15" w:name="_Toc215135184"/>
      <w:r w:rsidRPr="00DF36D7">
        <w:t>Organisation of content</w:t>
      </w:r>
      <w:bookmarkEnd w:id="15"/>
    </w:p>
    <w:p w14:paraId="27632F43" w14:textId="77777777" w:rsidR="001E2905" w:rsidRPr="00DF36D7" w:rsidRDefault="001E2905" w:rsidP="002D6349">
      <w:pPr>
        <w:spacing w:after="0"/>
        <w:rPr>
          <w:rFonts w:ascii="Calibri" w:hAnsi="Calibri" w:cs="Calibri"/>
          <w:bCs/>
          <w:lang w:eastAsia="en-AU"/>
        </w:rPr>
      </w:pPr>
      <w:r w:rsidRPr="00DF36D7">
        <w:rPr>
          <w:rFonts w:ascii="Calibri" w:hAnsi="Calibri" w:cs="Calibri"/>
          <w:lang w:eastAsia="en-AU"/>
        </w:rPr>
        <w:t>The</w:t>
      </w:r>
      <w:r w:rsidRPr="00DF36D7">
        <w:rPr>
          <w:rFonts w:ascii="Calibri" w:hAnsi="Calibri" w:cs="Calibri"/>
          <w:bCs/>
          <w:lang w:eastAsia="en-AU"/>
        </w:rPr>
        <w:t xml:space="preserve"> course content is divided into three content areas:</w:t>
      </w:r>
    </w:p>
    <w:p w14:paraId="2318E666" w14:textId="77777777" w:rsidR="001E2905" w:rsidRPr="002D6349" w:rsidRDefault="001E2905" w:rsidP="002D6349">
      <w:pPr>
        <w:pStyle w:val="ListParagraph"/>
        <w:numPr>
          <w:ilvl w:val="0"/>
          <w:numId w:val="34"/>
        </w:numPr>
      </w:pPr>
      <w:r w:rsidRPr="002D6349">
        <w:t>drama language</w:t>
      </w:r>
    </w:p>
    <w:p w14:paraId="0D4B8E5B" w14:textId="77777777" w:rsidR="001E2905" w:rsidRPr="002D6349" w:rsidRDefault="001E2905" w:rsidP="002D6349">
      <w:pPr>
        <w:pStyle w:val="ListParagraph"/>
        <w:numPr>
          <w:ilvl w:val="1"/>
          <w:numId w:val="34"/>
        </w:numPr>
      </w:pPr>
      <w:r w:rsidRPr="002D6349">
        <w:t>elements of drama</w:t>
      </w:r>
    </w:p>
    <w:p w14:paraId="26A0EE7C" w14:textId="77777777" w:rsidR="001E2905" w:rsidRPr="002D6349" w:rsidRDefault="001E2905" w:rsidP="002D6349">
      <w:pPr>
        <w:pStyle w:val="ListParagraph"/>
        <w:numPr>
          <w:ilvl w:val="1"/>
          <w:numId w:val="34"/>
        </w:numPr>
      </w:pPr>
      <w:r w:rsidRPr="002D6349">
        <w:t>drama processes</w:t>
      </w:r>
    </w:p>
    <w:p w14:paraId="06E9D215" w14:textId="77777777" w:rsidR="001E2905" w:rsidRPr="002D6349" w:rsidRDefault="001E2905" w:rsidP="002D6349">
      <w:pPr>
        <w:pStyle w:val="ListParagraph"/>
        <w:numPr>
          <w:ilvl w:val="0"/>
          <w:numId w:val="34"/>
        </w:numPr>
      </w:pPr>
      <w:r w:rsidRPr="002D6349">
        <w:t>contextual knowledge</w:t>
      </w:r>
    </w:p>
    <w:p w14:paraId="532D2A99" w14:textId="77777777" w:rsidR="001E2905" w:rsidRPr="002D6349" w:rsidRDefault="001E2905" w:rsidP="002D6349">
      <w:pPr>
        <w:pStyle w:val="ListParagraph"/>
        <w:numPr>
          <w:ilvl w:val="1"/>
          <w:numId w:val="34"/>
        </w:numPr>
      </w:pPr>
      <w:r w:rsidRPr="002D6349">
        <w:t>drama conventions</w:t>
      </w:r>
    </w:p>
    <w:p w14:paraId="06C8078D" w14:textId="77777777" w:rsidR="001E2905" w:rsidRPr="002D6349" w:rsidRDefault="001E2905" w:rsidP="002D6349">
      <w:pPr>
        <w:pStyle w:val="ListParagraph"/>
        <w:numPr>
          <w:ilvl w:val="0"/>
          <w:numId w:val="34"/>
        </w:numPr>
      </w:pPr>
      <w:r w:rsidRPr="002D6349">
        <w:t>production and performance</w:t>
      </w:r>
    </w:p>
    <w:p w14:paraId="42D66924" w14:textId="77777777" w:rsidR="001E2905" w:rsidRPr="002D6349" w:rsidRDefault="001E2905" w:rsidP="002D6349">
      <w:pPr>
        <w:pStyle w:val="ListParagraph"/>
        <w:numPr>
          <w:ilvl w:val="1"/>
          <w:numId w:val="34"/>
        </w:numPr>
      </w:pPr>
      <w:r w:rsidRPr="002D6349">
        <w:t>spaces of performance</w:t>
      </w:r>
    </w:p>
    <w:p w14:paraId="368C5768" w14:textId="77777777" w:rsidR="001E2905" w:rsidRPr="002D6349" w:rsidRDefault="001E2905" w:rsidP="002D6349">
      <w:pPr>
        <w:pStyle w:val="ListParagraph"/>
        <w:numPr>
          <w:ilvl w:val="1"/>
          <w:numId w:val="34"/>
        </w:numPr>
      </w:pPr>
      <w:r w:rsidRPr="002D6349">
        <w:t>design and technologies.</w:t>
      </w:r>
    </w:p>
    <w:p w14:paraId="4101F5A4" w14:textId="3E764454" w:rsidR="00A34696" w:rsidRDefault="001E2905" w:rsidP="001E2905">
      <w:pPr>
        <w:spacing w:before="120" w:after="0"/>
        <w:rPr>
          <w:rFonts w:ascii="Calibri" w:eastAsiaTheme="minorEastAsia" w:hAnsi="Calibri"/>
          <w:bCs/>
        </w:rPr>
      </w:pPr>
      <w:r w:rsidRPr="00DF36D7">
        <w:rPr>
          <w:rFonts w:ascii="Calibri" w:eastAsiaTheme="minorEastAsia" w:hAnsi="Calibri"/>
          <w:bCs/>
        </w:rPr>
        <w:t>The focus of the content under each sub dot point is informed by the unit</w:t>
      </w:r>
      <w:r w:rsidR="00BB46DC" w:rsidRPr="00DF36D7">
        <w:rPr>
          <w:rFonts w:ascii="Calibri" w:eastAsiaTheme="minorEastAsia" w:hAnsi="Calibri"/>
          <w:bCs/>
        </w:rPr>
        <w:t xml:space="preserve"> description</w:t>
      </w:r>
      <w:r w:rsidRPr="00DF36D7">
        <w:rPr>
          <w:rFonts w:ascii="Calibri" w:eastAsiaTheme="minorEastAsia" w:hAnsi="Calibri"/>
          <w:bCs/>
        </w:rPr>
        <w:t>.</w:t>
      </w:r>
    </w:p>
    <w:p w14:paraId="174B4A83" w14:textId="50AB8CDE" w:rsidR="001E2905" w:rsidRPr="00A34696" w:rsidRDefault="00A34696" w:rsidP="00A34696">
      <w:pPr>
        <w:rPr>
          <w:rFonts w:ascii="Calibri" w:eastAsiaTheme="minorEastAsia" w:hAnsi="Calibri"/>
          <w:bCs/>
        </w:rPr>
      </w:pPr>
      <w:r>
        <w:rPr>
          <w:rFonts w:ascii="Calibri" w:eastAsiaTheme="minorEastAsia" w:hAnsi="Calibri"/>
          <w:bCs/>
        </w:rPr>
        <w:br w:type="page"/>
      </w:r>
    </w:p>
    <w:p w14:paraId="03396BA6" w14:textId="77777777" w:rsidR="001E2905" w:rsidRPr="00DF36D7" w:rsidRDefault="001E2905" w:rsidP="002D6349">
      <w:pPr>
        <w:pStyle w:val="SCSAHeading3"/>
        <w:spacing w:line="269" w:lineRule="auto"/>
      </w:pPr>
      <w:r w:rsidRPr="00DF36D7">
        <w:lastRenderedPageBreak/>
        <w:t>Suggested text list</w:t>
      </w:r>
    </w:p>
    <w:p w14:paraId="4CE37554" w14:textId="77777777" w:rsidR="001E2905" w:rsidRPr="00DF36D7" w:rsidRDefault="001E2905" w:rsidP="002D6349">
      <w:pPr>
        <w:spacing w:after="60" w:line="269" w:lineRule="auto"/>
        <w:rPr>
          <w:rFonts w:cs="Calibri"/>
          <w:lang w:eastAsia="en-AU"/>
        </w:rPr>
      </w:pPr>
      <w:r w:rsidRPr="00DF36D7">
        <w:rPr>
          <w:rFonts w:cstheme="minorHAnsi"/>
          <w:szCs w:val="18"/>
        </w:rPr>
        <w:t xml:space="preserve">A suggested text list is provided to assist teachers to choose texts of an appropriate rigour and theoretical focus for each unit. </w:t>
      </w:r>
      <w:r w:rsidRPr="00DF36D7">
        <w:rPr>
          <w:rFonts w:cs="Calibri"/>
          <w:lang w:eastAsia="en-AU"/>
        </w:rPr>
        <w:t>Teachers may nominate other texts for students to study that address the drama language, contextual knowledge, production and performance.</w:t>
      </w:r>
    </w:p>
    <w:p w14:paraId="50B97B31" w14:textId="0C82001D" w:rsidR="001E2905" w:rsidRPr="00DF36D7" w:rsidRDefault="001E2905" w:rsidP="002D6349">
      <w:pPr>
        <w:pStyle w:val="SCSAHeading3"/>
        <w:spacing w:line="269" w:lineRule="auto"/>
      </w:pPr>
      <w:r w:rsidRPr="00DF36D7">
        <w:t xml:space="preserve">Creative </w:t>
      </w:r>
      <w:r w:rsidR="005578B8" w:rsidRPr="00DF36D7">
        <w:t>t</w:t>
      </w:r>
      <w:r w:rsidRPr="00DF36D7">
        <w:t>eam</w:t>
      </w:r>
    </w:p>
    <w:p w14:paraId="76B7D8B2" w14:textId="64206981" w:rsidR="001E2905" w:rsidRPr="00DF36D7" w:rsidRDefault="001E2905" w:rsidP="002D6349">
      <w:pPr>
        <w:spacing w:line="269" w:lineRule="auto"/>
        <w:rPr>
          <w:rFonts w:ascii="Calibri" w:hAnsi="Calibri" w:cs="Calibri"/>
          <w:lang w:eastAsia="en-AU"/>
        </w:rPr>
      </w:pPr>
      <w:r w:rsidRPr="00DF36D7">
        <w:rPr>
          <w:rFonts w:ascii="Calibri" w:hAnsi="Calibri" w:cs="Calibri"/>
          <w:lang w:eastAsia="en-AU"/>
        </w:rPr>
        <w:t>In Unit 1 and Unit 2, students will study the contexts of drama in rehearsal</w:t>
      </w:r>
      <w:r w:rsidR="00BA3801">
        <w:rPr>
          <w:rFonts w:ascii="Calibri" w:hAnsi="Calibri" w:cs="Calibri"/>
          <w:lang w:eastAsia="en-AU"/>
        </w:rPr>
        <w:t xml:space="preserve"> and</w:t>
      </w:r>
      <w:r w:rsidRPr="00DF36D7">
        <w:rPr>
          <w:rFonts w:ascii="Calibri" w:hAnsi="Calibri" w:cs="Calibri"/>
          <w:lang w:eastAsia="en-AU"/>
        </w:rPr>
        <w:t xml:space="preserve"> </w:t>
      </w:r>
      <w:proofErr w:type="gramStart"/>
      <w:r w:rsidRPr="00DF36D7">
        <w:rPr>
          <w:rFonts w:ascii="Calibri" w:hAnsi="Calibri" w:cs="Calibri"/>
          <w:lang w:eastAsia="en-AU"/>
        </w:rPr>
        <w:t>performance</w:t>
      </w:r>
      <w:r w:rsidR="00BA3801">
        <w:rPr>
          <w:rFonts w:ascii="Calibri" w:hAnsi="Calibri" w:cs="Calibri"/>
          <w:lang w:eastAsia="en-AU"/>
        </w:rPr>
        <w:t>,</w:t>
      </w:r>
      <w:r w:rsidRPr="00DF36D7">
        <w:rPr>
          <w:rFonts w:ascii="Calibri" w:hAnsi="Calibri" w:cs="Calibri"/>
          <w:lang w:eastAsia="en-AU"/>
        </w:rPr>
        <w:t xml:space="preserve"> and</w:t>
      </w:r>
      <w:proofErr w:type="gramEnd"/>
      <w:r w:rsidRPr="00DF36D7">
        <w:rPr>
          <w:rFonts w:ascii="Calibri" w:hAnsi="Calibri" w:cs="Calibri"/>
          <w:lang w:eastAsia="en-AU"/>
        </w:rPr>
        <w:t xml:space="preserve"> respond to drama in role as a member of the Creative </w:t>
      </w:r>
      <w:r w:rsidR="005578B8" w:rsidRPr="00DF36D7">
        <w:rPr>
          <w:rFonts w:ascii="Calibri" w:hAnsi="Calibri" w:cs="Calibri"/>
          <w:lang w:eastAsia="en-AU"/>
        </w:rPr>
        <w:t>team</w:t>
      </w:r>
      <w:r w:rsidRPr="00DF36D7">
        <w:rPr>
          <w:rFonts w:ascii="Calibri" w:hAnsi="Calibri" w:cs="Calibri"/>
          <w:lang w:eastAsia="en-AU"/>
        </w:rPr>
        <w:t xml:space="preserve">. </w:t>
      </w:r>
    </w:p>
    <w:p w14:paraId="060112F6" w14:textId="77777777" w:rsidR="001E2905" w:rsidRPr="002D6349" w:rsidRDefault="001E2905" w:rsidP="002D6349">
      <w:pPr>
        <w:spacing w:line="269" w:lineRule="auto"/>
      </w:pPr>
      <w:r w:rsidRPr="002D6349">
        <w:t>All creative team roles must be supported by contextual research and textual analysis.</w:t>
      </w:r>
    </w:p>
    <w:p w14:paraId="7241293A" w14:textId="77777777" w:rsidR="001E2905" w:rsidRPr="00DF36D7" w:rsidRDefault="001E2905" w:rsidP="002D6349">
      <w:pPr>
        <w:spacing w:after="0" w:line="269" w:lineRule="auto"/>
        <w:rPr>
          <w:rFonts w:ascii="Calibri" w:hAnsi="Calibri" w:cs="Calibri"/>
          <w:lang w:eastAsia="en-AU"/>
        </w:rPr>
      </w:pPr>
      <w:r w:rsidRPr="00DF36D7">
        <w:rPr>
          <w:rFonts w:ascii="Calibri" w:hAnsi="Calibri" w:cs="Calibri"/>
          <w:lang w:eastAsia="en-AU"/>
        </w:rPr>
        <w:t xml:space="preserve">Actor and Director are to be </w:t>
      </w:r>
      <w:r w:rsidRPr="002D6349">
        <w:t>demonstrated</w:t>
      </w:r>
      <w:r w:rsidRPr="00DF36D7">
        <w:rPr>
          <w:rFonts w:ascii="Calibri" w:hAnsi="Calibri" w:cs="Calibri"/>
          <w:lang w:eastAsia="en-AU"/>
        </w:rPr>
        <w:t xml:space="preserve"> in Unit 1 and Unit 2.</w:t>
      </w:r>
    </w:p>
    <w:p w14:paraId="48D7894F" w14:textId="360ADA8C" w:rsidR="001E2905" w:rsidRPr="002D6349" w:rsidRDefault="001E2905" w:rsidP="002D6349">
      <w:pPr>
        <w:pStyle w:val="ListParagraph"/>
        <w:numPr>
          <w:ilvl w:val="0"/>
          <w:numId w:val="34"/>
        </w:numPr>
        <w:spacing w:line="269" w:lineRule="auto"/>
      </w:pPr>
      <w:r w:rsidRPr="002D6349">
        <w:t>Actor – interprets and presents role or character</w:t>
      </w:r>
      <w:r w:rsidR="005578B8" w:rsidRPr="002D6349">
        <w:t>.</w:t>
      </w:r>
    </w:p>
    <w:p w14:paraId="0FBB83A1" w14:textId="3079D893" w:rsidR="001E2905" w:rsidRPr="002D6349" w:rsidRDefault="001E2905" w:rsidP="002D6349">
      <w:pPr>
        <w:pStyle w:val="ListParagraph"/>
        <w:numPr>
          <w:ilvl w:val="0"/>
          <w:numId w:val="34"/>
        </w:numPr>
        <w:spacing w:line="269" w:lineRule="auto"/>
      </w:pPr>
      <w:r w:rsidRPr="002D6349">
        <w:t>Director – decides on an interpretation and vision to realise the drama.</w:t>
      </w:r>
      <w:r w:rsidR="00C952DD" w:rsidRPr="002D6349">
        <w:t xml:space="preserve"> Blocks the dramatic action</w:t>
      </w:r>
      <w:r w:rsidR="005578B8" w:rsidRPr="002D6349">
        <w:t>.</w:t>
      </w:r>
    </w:p>
    <w:p w14:paraId="27B5687E" w14:textId="77777777" w:rsidR="00220756" w:rsidRPr="00DF36D7" w:rsidRDefault="00220756" w:rsidP="002D6349">
      <w:pPr>
        <w:spacing w:before="120" w:line="269" w:lineRule="auto"/>
        <w:rPr>
          <w:rFonts w:ascii="Calibri" w:hAnsi="Calibri" w:cs="Calibri"/>
          <w:lang w:eastAsia="en-AU"/>
        </w:rPr>
      </w:pPr>
      <w:r w:rsidRPr="00DF36D7">
        <w:rPr>
          <w:rFonts w:ascii="Calibri" w:hAnsi="Calibri" w:cs="Calibri"/>
          <w:lang w:eastAsia="en-AU"/>
        </w:rPr>
        <w:t>Design</w:t>
      </w:r>
      <w:r w:rsidR="001E2905" w:rsidRPr="00DF36D7">
        <w:rPr>
          <w:rFonts w:ascii="Calibri" w:hAnsi="Calibri" w:cs="Calibri"/>
          <w:lang w:eastAsia="en-AU"/>
        </w:rPr>
        <w:t xml:space="preserve"> roles include Co</w:t>
      </w:r>
      <w:r w:rsidRPr="00DF36D7">
        <w:rPr>
          <w:rFonts w:ascii="Calibri" w:hAnsi="Calibri" w:cs="Calibri"/>
          <w:lang w:eastAsia="en-AU"/>
        </w:rPr>
        <w:t>stume, Lighting, Set and Sound.</w:t>
      </w:r>
    </w:p>
    <w:p w14:paraId="75767BAB" w14:textId="21CAEA4A" w:rsidR="001E2905" w:rsidRPr="00DF36D7" w:rsidRDefault="001E2905" w:rsidP="002D6349">
      <w:pPr>
        <w:spacing w:after="0" w:line="269" w:lineRule="auto"/>
        <w:rPr>
          <w:rFonts w:ascii="Calibri" w:hAnsi="Calibri" w:cs="Calibri"/>
          <w:lang w:eastAsia="en-AU"/>
        </w:rPr>
      </w:pPr>
      <w:r w:rsidRPr="00DF36D7">
        <w:rPr>
          <w:rFonts w:ascii="Calibri" w:hAnsi="Calibri" w:cs="Calibri"/>
          <w:lang w:eastAsia="en-AU"/>
        </w:rPr>
        <w:t xml:space="preserve">A </w:t>
      </w:r>
      <w:r w:rsidRPr="00DF36D7">
        <w:rPr>
          <w:rFonts w:ascii="Calibri" w:hAnsi="Calibri" w:cs="Calibri"/>
          <w:b/>
          <w:lang w:eastAsia="en-AU"/>
        </w:rPr>
        <w:t>minimum of two roles</w:t>
      </w:r>
      <w:r w:rsidRPr="00DF36D7">
        <w:rPr>
          <w:rFonts w:ascii="Calibri" w:hAnsi="Calibri" w:cs="Calibri"/>
          <w:lang w:eastAsia="en-AU"/>
        </w:rPr>
        <w:t xml:space="preserve"> </w:t>
      </w:r>
      <w:proofErr w:type="gramStart"/>
      <w:r w:rsidRPr="00DF36D7">
        <w:rPr>
          <w:rFonts w:ascii="Calibri" w:hAnsi="Calibri" w:cs="Calibri"/>
          <w:lang w:eastAsia="en-AU"/>
        </w:rPr>
        <w:t>are</w:t>
      </w:r>
      <w:proofErr w:type="gramEnd"/>
      <w:r w:rsidRPr="00DF36D7">
        <w:rPr>
          <w:rFonts w:ascii="Calibri" w:hAnsi="Calibri" w:cs="Calibri"/>
          <w:lang w:eastAsia="en-AU"/>
        </w:rPr>
        <w:t xml:space="preserve"> to be researched and applied </w:t>
      </w:r>
      <w:r w:rsidR="00C952DD" w:rsidRPr="00DF36D7">
        <w:rPr>
          <w:rFonts w:ascii="Calibri" w:hAnsi="Calibri" w:cs="Calibri"/>
          <w:lang w:eastAsia="en-AU"/>
        </w:rPr>
        <w:t>across</w:t>
      </w:r>
      <w:r w:rsidRPr="00DF36D7">
        <w:rPr>
          <w:rFonts w:ascii="Calibri" w:hAnsi="Calibri" w:cs="Calibri"/>
          <w:lang w:eastAsia="en-AU"/>
        </w:rPr>
        <w:t xml:space="preserve"> Unit</w:t>
      </w:r>
      <w:r w:rsidR="00C952DD" w:rsidRPr="00DF36D7">
        <w:rPr>
          <w:rFonts w:ascii="Calibri" w:hAnsi="Calibri" w:cs="Calibri"/>
          <w:lang w:eastAsia="en-AU"/>
        </w:rPr>
        <w:t>s</w:t>
      </w:r>
      <w:r w:rsidRPr="00DF36D7">
        <w:rPr>
          <w:rFonts w:ascii="Calibri" w:hAnsi="Calibri" w:cs="Calibri"/>
          <w:lang w:eastAsia="en-AU"/>
        </w:rPr>
        <w:t xml:space="preserve"> 1 and 2. </w:t>
      </w:r>
    </w:p>
    <w:p w14:paraId="5D733D6A" w14:textId="77777777" w:rsidR="001E2905" w:rsidRPr="002D6349" w:rsidRDefault="001E2905" w:rsidP="002D6349">
      <w:pPr>
        <w:pStyle w:val="ListParagraph"/>
        <w:numPr>
          <w:ilvl w:val="0"/>
          <w:numId w:val="34"/>
        </w:numPr>
        <w:spacing w:line="269" w:lineRule="auto"/>
      </w:pPr>
      <w:r w:rsidRPr="002D6349">
        <w:t>Costume designer – provides designs for the roles/characters on stage. These may include accessories, footwear and make up.</w:t>
      </w:r>
    </w:p>
    <w:p w14:paraId="2907F3BC" w14:textId="77777777" w:rsidR="001E2905" w:rsidRPr="002D6349" w:rsidRDefault="001E2905" w:rsidP="002D6349">
      <w:pPr>
        <w:pStyle w:val="ListParagraph"/>
        <w:numPr>
          <w:ilvl w:val="0"/>
          <w:numId w:val="34"/>
        </w:numPr>
        <w:spacing w:line="269" w:lineRule="auto"/>
      </w:pPr>
      <w:r w:rsidRPr="002D6349">
        <w:t>Lighting designer – provides designs for illumination, focus, mood and transitions.</w:t>
      </w:r>
    </w:p>
    <w:p w14:paraId="311E402D" w14:textId="77777777" w:rsidR="001E2905" w:rsidRPr="002D6349" w:rsidRDefault="001E2905" w:rsidP="002D6349">
      <w:pPr>
        <w:pStyle w:val="ListParagraph"/>
        <w:numPr>
          <w:ilvl w:val="0"/>
          <w:numId w:val="34"/>
        </w:numPr>
        <w:spacing w:line="269" w:lineRule="auto"/>
      </w:pPr>
      <w:r w:rsidRPr="002D6349">
        <w:t>Set designer – provides designs that aim to support the vision of the production in a performance space.</w:t>
      </w:r>
    </w:p>
    <w:p w14:paraId="7090BFC2" w14:textId="77777777" w:rsidR="001E2905" w:rsidRPr="002D6349" w:rsidRDefault="001E2905" w:rsidP="002D6349">
      <w:pPr>
        <w:pStyle w:val="ListParagraph"/>
        <w:numPr>
          <w:ilvl w:val="0"/>
          <w:numId w:val="34"/>
        </w:numPr>
        <w:spacing w:line="269" w:lineRule="auto"/>
      </w:pPr>
      <w:r w:rsidRPr="002D6349">
        <w:t>Sound designer – provides designs for aural support for mood, action and transitions.</w:t>
      </w:r>
    </w:p>
    <w:p w14:paraId="1F3CFB82" w14:textId="46D402E4" w:rsidR="001E2905" w:rsidRPr="00DF36D7" w:rsidRDefault="001E2905" w:rsidP="00A34696">
      <w:pPr>
        <w:spacing w:line="269" w:lineRule="auto"/>
      </w:pPr>
      <w:r w:rsidRPr="00DF36D7">
        <w:t>Note: multimedia technologies may be applied to design roles.</w:t>
      </w:r>
    </w:p>
    <w:p w14:paraId="336DA5D5" w14:textId="77777777" w:rsidR="002D6349" w:rsidRPr="009C3CBD" w:rsidRDefault="002D6349" w:rsidP="002D6349">
      <w:pPr>
        <w:pStyle w:val="SCSAHeading2"/>
        <w:spacing w:line="269" w:lineRule="auto"/>
      </w:pPr>
      <w:bookmarkStart w:id="16" w:name="_Toc110421312"/>
      <w:bookmarkStart w:id="17" w:name="_Toc215135185"/>
      <w:r w:rsidRPr="009C3CBD">
        <w:t>Progression from the Years 7–10 curriculum</w:t>
      </w:r>
      <w:bookmarkEnd w:id="16"/>
      <w:bookmarkEnd w:id="17"/>
    </w:p>
    <w:p w14:paraId="107FBBC4" w14:textId="77777777" w:rsidR="002D6349" w:rsidRPr="009C3CBD" w:rsidRDefault="002D6349" w:rsidP="002D6349">
      <w:pPr>
        <w:spacing w:line="269" w:lineRule="auto"/>
      </w:pPr>
      <w:bookmarkStart w:id="18" w:name="_Toc110421313"/>
      <w:r w:rsidRPr="00A71CB9">
        <w:rPr>
          <w:rFonts w:ascii="Calibri" w:hAnsi="Calibri" w:cs="Calibri"/>
        </w:rPr>
        <w:t>This syllabus builds on the drama skills, conventions, processes, elements and principles explored in the Year 7–10 Arts curriculum. This includes the interrelated strands of Making and Responding. Making includes learning about and using knowledge, skills, conventions, processes, materials and technologies to explore drama practices and make artworks that communicate ideas and intentions. Responding includes exploring, responding to, analysing and interpreting drama.</w:t>
      </w:r>
    </w:p>
    <w:p w14:paraId="0F530A73" w14:textId="112A5573" w:rsidR="002D6349" w:rsidRPr="006054A2" w:rsidRDefault="002D6349" w:rsidP="002D6349">
      <w:pPr>
        <w:pStyle w:val="SCSAHeading2"/>
        <w:spacing w:line="269" w:lineRule="auto"/>
      </w:pPr>
      <w:bookmarkStart w:id="19" w:name="_Toc215135186"/>
      <w:r w:rsidRPr="006054A2">
        <w:t xml:space="preserve">Representation of the </w:t>
      </w:r>
      <w:r w:rsidR="00D448F9">
        <w:t>G</w:t>
      </w:r>
      <w:r w:rsidRPr="006054A2">
        <w:t xml:space="preserve">eneral </w:t>
      </w:r>
      <w:r w:rsidR="00D448F9">
        <w:t>C</w:t>
      </w:r>
      <w:r w:rsidRPr="006054A2">
        <w:t>apabilities</w:t>
      </w:r>
      <w:bookmarkEnd w:id="18"/>
      <w:bookmarkEnd w:id="19"/>
    </w:p>
    <w:p w14:paraId="7FC492C0" w14:textId="1CCC8AA7" w:rsidR="002D6349" w:rsidRPr="009C3CBD" w:rsidRDefault="002D6349" w:rsidP="00D448F9">
      <w:r w:rsidRPr="009C3CBD">
        <w:t xml:space="preserve">The </w:t>
      </w:r>
      <w:r w:rsidR="00D448F9">
        <w:t>G</w:t>
      </w:r>
      <w:r w:rsidRPr="009C3CBD">
        <w:t xml:space="preserve">eneral </w:t>
      </w:r>
      <w:r w:rsidR="00D448F9">
        <w:t>C</w:t>
      </w:r>
      <w:r w:rsidRPr="009C3CBD">
        <w:t xml:space="preserve">apabilities encompass the knowledge, skills, behaviours and dispositions that will </w:t>
      </w:r>
      <w:r>
        <w:t>support</w:t>
      </w:r>
      <w:r w:rsidRPr="009C3CBD">
        <w:t xml:space="preserve"> students to live and work successfully </w:t>
      </w:r>
      <w:r>
        <w:t>now and into the future</w:t>
      </w:r>
      <w:r w:rsidRPr="009C3CBD">
        <w:t xml:space="preserve">. </w:t>
      </w:r>
      <w:bookmarkStart w:id="20" w:name="_Hlk214953617"/>
      <w:r w:rsidR="00D448F9" w:rsidRPr="00161162">
        <w:t xml:space="preserve">They are not assessed unless identified within the specified unit </w:t>
      </w:r>
      <w:bookmarkEnd w:id="20"/>
      <w:r w:rsidR="00D448F9" w:rsidRPr="00161162">
        <w:t>content</w:t>
      </w:r>
      <w:r w:rsidR="00D448F9">
        <w:t>.</w:t>
      </w:r>
      <w:r w:rsidR="00D448F9" w:rsidRPr="009C3CBD">
        <w:t xml:space="preserve"> Teachers</w:t>
      </w:r>
      <w:r w:rsidRPr="009C3CBD">
        <w:t xml:space="preserve"> should find opportunities to incorporate </w:t>
      </w:r>
      <w:bookmarkStart w:id="21" w:name="_Hlk214953644"/>
      <w:bookmarkStart w:id="22" w:name="_Hlk214958793"/>
      <w:r w:rsidR="00D448F9">
        <w:t>the following General Capabilities</w:t>
      </w:r>
      <w:bookmarkEnd w:id="21"/>
      <w:bookmarkEnd w:id="22"/>
      <w:r w:rsidR="00D448F9">
        <w:t xml:space="preserve"> </w:t>
      </w:r>
      <w:r w:rsidRPr="009C3CBD">
        <w:t xml:space="preserve">into the teaching and learning program for the </w:t>
      </w:r>
      <w:r>
        <w:t xml:space="preserve">Drama ATAR </w:t>
      </w:r>
      <w:r w:rsidRPr="009C3CBD">
        <w:t xml:space="preserve">course. </w:t>
      </w:r>
    </w:p>
    <w:p w14:paraId="333EB9B3" w14:textId="77777777" w:rsidR="002D6349" w:rsidRPr="009C3CBD" w:rsidRDefault="002D6349" w:rsidP="002D6349">
      <w:pPr>
        <w:pStyle w:val="SCSAHeading3"/>
        <w:spacing w:line="269" w:lineRule="auto"/>
      </w:pPr>
      <w:r w:rsidRPr="009C3CBD">
        <w:t>Critical and creative thinking</w:t>
      </w:r>
    </w:p>
    <w:p w14:paraId="0866DBE0" w14:textId="77777777" w:rsidR="002D6349" w:rsidRPr="009C3CBD" w:rsidRDefault="002D6349" w:rsidP="002D6349">
      <w:pPr>
        <w:spacing w:line="269" w:lineRule="auto"/>
      </w:pPr>
      <w:bookmarkStart w:id="23" w:name="_Hlk204153199"/>
      <w:r>
        <w:t xml:space="preserve">In the course, students </w:t>
      </w:r>
      <w:bookmarkEnd w:id="23"/>
      <w:r>
        <w:t xml:space="preserve">find satisfying solutions to creative problems by using a broad repertoire of critical and creative thinking skills, including investigating new possibilities for achieving dramatic outcomes. For example, through a nominated approach to performance, students can apply new ideas for character presentation, audience interaction and design choices to highlight </w:t>
      </w:r>
      <w:proofErr w:type="gramStart"/>
      <w:r>
        <w:t>particular themes</w:t>
      </w:r>
      <w:proofErr w:type="gramEnd"/>
      <w:r>
        <w:t xml:space="preserve"> and messages.</w:t>
      </w:r>
    </w:p>
    <w:p w14:paraId="6D0DDDAA" w14:textId="77777777" w:rsidR="002D6349" w:rsidRPr="009C3CBD" w:rsidRDefault="002D6349" w:rsidP="002D6349">
      <w:pPr>
        <w:pStyle w:val="SCSAHeading3"/>
      </w:pPr>
      <w:r w:rsidRPr="009C3CBD">
        <w:lastRenderedPageBreak/>
        <w:t>Ethical understanding</w:t>
      </w:r>
    </w:p>
    <w:p w14:paraId="47FDB2ED" w14:textId="77777777" w:rsidR="002D6349" w:rsidRDefault="002D6349" w:rsidP="002D6349">
      <w:r>
        <w:t>Through the exploration of drama, students understand and empathise with diverse perspectives and experiences. They devise and enact dramatic works which explore complex moral and ethical dilemmas, prompting them to think critically about right and wrong, justice, and equity.</w:t>
      </w:r>
    </w:p>
    <w:p w14:paraId="6AC604CA" w14:textId="77777777" w:rsidR="002D6349" w:rsidRPr="009C3CBD" w:rsidRDefault="002D6349" w:rsidP="002D6349">
      <w:pPr>
        <w:pStyle w:val="SCSAHeading3"/>
      </w:pPr>
      <w:r w:rsidRPr="009C3CBD">
        <w:t>Intercultural understanding</w:t>
      </w:r>
    </w:p>
    <w:p w14:paraId="49B2994A" w14:textId="77777777" w:rsidR="002D6349" w:rsidRPr="009C3CBD" w:rsidRDefault="002D6349" w:rsidP="002D6349">
      <w:bookmarkStart w:id="24" w:name="_Hlk204152728"/>
      <w:r>
        <w:t xml:space="preserve">Students learn that </w:t>
      </w:r>
      <w:bookmarkEnd w:id="24"/>
      <w:r>
        <w:t>the creation of drama, whether devised or through script interpretation, requires an understanding and thoughtful representation of cultures from different times and/or places. They understand that success in conveying meaning on stage depends on an understanding of historical, social and cultural contexts, which inform all aspects of performance, from design and direction to acting. When staging stories from other cultures, they carry out research to ensure authenticity and respect.</w:t>
      </w:r>
    </w:p>
    <w:p w14:paraId="63AF98E7" w14:textId="77777777" w:rsidR="002D6349" w:rsidRPr="009C3CBD" w:rsidRDefault="002D6349" w:rsidP="002D6349">
      <w:pPr>
        <w:pStyle w:val="SCSAHeading3"/>
      </w:pPr>
      <w:r w:rsidRPr="009C3CBD">
        <w:t>Literacy</w:t>
      </w:r>
    </w:p>
    <w:p w14:paraId="6289BAC5" w14:textId="77777777" w:rsidR="002D6349" w:rsidRDefault="002D6349" w:rsidP="002D6349">
      <w:bookmarkStart w:id="25" w:name="_Hlk204152968"/>
      <w:bookmarkStart w:id="26" w:name="_Hlk204153076"/>
      <w:r>
        <w:t xml:space="preserve">Students develop literacy in the course by </w:t>
      </w:r>
      <w:bookmarkEnd w:id="25"/>
      <w:r>
        <w:t xml:space="preserve">reading and analysing a variety of texts, exploring their meaning and communicating this meaning to an audience through performance. They </w:t>
      </w:r>
      <w:bookmarkEnd w:id="26"/>
      <w:r>
        <w:t xml:space="preserve">use various forms and styles of communication with appropriate drama </w:t>
      </w:r>
      <w:proofErr w:type="gramStart"/>
      <w:r>
        <w:t>conventions, and</w:t>
      </w:r>
      <w:proofErr w:type="gramEnd"/>
      <w:r>
        <w:t xml:space="preserve"> explore and apply recognised practitioner or company approaches to interpreting texts.</w:t>
      </w:r>
    </w:p>
    <w:p w14:paraId="04BD8930" w14:textId="77777777" w:rsidR="002D6349" w:rsidRPr="009C3CBD" w:rsidRDefault="002D6349" w:rsidP="002D6349">
      <w:pPr>
        <w:pStyle w:val="SCSAHeading3"/>
      </w:pPr>
      <w:r w:rsidRPr="009C3CBD">
        <w:t>Numeracy</w:t>
      </w:r>
    </w:p>
    <w:p w14:paraId="76449E99" w14:textId="77777777" w:rsidR="002D6349" w:rsidRPr="009C3CBD" w:rsidRDefault="002D6349" w:rsidP="002D6349">
      <w:r>
        <w:t xml:space="preserve">Numeracy in drama involves students recognising and understanding the use of spatial reasoning and measurement in rehearsing and performing in various spaces. It also informs the application of selected design roles and relevant theatre technologies. </w:t>
      </w:r>
    </w:p>
    <w:p w14:paraId="41853B35" w14:textId="77777777" w:rsidR="002D6349" w:rsidRPr="009C3CBD" w:rsidRDefault="002D6349" w:rsidP="002D6349">
      <w:pPr>
        <w:pStyle w:val="SCSAHeading3"/>
      </w:pPr>
      <w:r w:rsidRPr="009C3CBD">
        <w:t>Personal and social capability</w:t>
      </w:r>
    </w:p>
    <w:p w14:paraId="2F3D4230" w14:textId="77777777" w:rsidR="002D6349" w:rsidRDefault="002D6349" w:rsidP="002D6349">
      <w:r>
        <w:t>All learning in drama is a social, collaborative and cooperative process. Students in the Drama ATAR course work together with empathy and develop self-awareness through their interactions and relationships. They learn to manage their time to achieve goals, whether working in groups or handling solo tasks.</w:t>
      </w:r>
    </w:p>
    <w:p w14:paraId="5C20EE6C" w14:textId="4B926660" w:rsidR="002D6349" w:rsidRPr="009C3CBD" w:rsidRDefault="002D6349" w:rsidP="002D6349">
      <w:pPr>
        <w:pStyle w:val="SCSAHeading3"/>
      </w:pPr>
      <w:r w:rsidRPr="009C3CBD">
        <w:t xml:space="preserve">Addressing the other </w:t>
      </w:r>
      <w:r>
        <w:t>G</w:t>
      </w:r>
      <w:r w:rsidRPr="009C3CBD">
        <w:t xml:space="preserve">eneral </w:t>
      </w:r>
      <w:r>
        <w:t>C</w:t>
      </w:r>
      <w:r w:rsidRPr="009C3CBD">
        <w:t>apabilities</w:t>
      </w:r>
    </w:p>
    <w:p w14:paraId="76678DE8" w14:textId="6AC4E69B" w:rsidR="002D6349" w:rsidRPr="008F07E8" w:rsidRDefault="002D6349" w:rsidP="002D6349">
      <w:pPr>
        <w:spacing w:before="120"/>
        <w:rPr>
          <w:rFonts w:ascii="Calibri" w:hAnsi="Calibri" w:cs="Calibri"/>
        </w:rPr>
      </w:pPr>
      <w:r w:rsidRPr="008F07E8">
        <w:rPr>
          <w:rFonts w:ascii="Calibri" w:hAnsi="Calibri" w:cs="Calibri"/>
        </w:rPr>
        <w:t xml:space="preserve">Although the following </w:t>
      </w:r>
      <w:r>
        <w:rPr>
          <w:rFonts w:ascii="Calibri" w:hAnsi="Calibri" w:cs="Calibri"/>
        </w:rPr>
        <w:t>G</w:t>
      </w:r>
      <w:r w:rsidRPr="008F07E8">
        <w:rPr>
          <w:rFonts w:ascii="Calibri" w:hAnsi="Calibri" w:cs="Calibri"/>
        </w:rPr>
        <w:t xml:space="preserve">eneral </w:t>
      </w:r>
      <w:r>
        <w:rPr>
          <w:rFonts w:ascii="Calibri" w:hAnsi="Calibri" w:cs="Calibri"/>
        </w:rPr>
        <w:t>C</w:t>
      </w:r>
      <w:r w:rsidRPr="008F07E8">
        <w:rPr>
          <w:rFonts w:ascii="Calibri" w:hAnsi="Calibri" w:cs="Calibri"/>
        </w:rPr>
        <w:t>apabilities have not been identified as a focus in t</w:t>
      </w:r>
      <w:r w:rsidRPr="00906DA9">
        <w:rPr>
          <w:rFonts w:ascii="Calibri" w:hAnsi="Calibri" w:cs="Calibri"/>
        </w:rPr>
        <w:t xml:space="preserve">he Drama </w:t>
      </w:r>
      <w:r>
        <w:rPr>
          <w:rFonts w:ascii="Calibri" w:hAnsi="Calibri" w:cs="Calibri"/>
        </w:rPr>
        <w:t xml:space="preserve">ATAR Year 11 </w:t>
      </w:r>
      <w:r w:rsidRPr="00906DA9">
        <w:rPr>
          <w:rFonts w:ascii="Calibri" w:hAnsi="Calibri" w:cs="Calibri"/>
        </w:rPr>
        <w:t>syllabus, te</w:t>
      </w:r>
      <w:r w:rsidRPr="008F07E8">
        <w:rPr>
          <w:rFonts w:ascii="Calibri" w:hAnsi="Calibri" w:cs="Calibri"/>
        </w:rPr>
        <w:t xml:space="preserve">achers may find opportunities to incorporate </w:t>
      </w:r>
      <w:r w:rsidR="00D448F9">
        <w:rPr>
          <w:rFonts w:ascii="Calibri" w:hAnsi="Calibri" w:cs="Calibri"/>
        </w:rPr>
        <w:t>them</w:t>
      </w:r>
      <w:r w:rsidRPr="008F07E8">
        <w:rPr>
          <w:rFonts w:ascii="Calibri" w:hAnsi="Calibri" w:cs="Calibri"/>
        </w:rPr>
        <w:t xml:space="preserve"> into the teaching and learning program.</w:t>
      </w:r>
    </w:p>
    <w:p w14:paraId="7DBBF3F7" w14:textId="77777777" w:rsidR="002D6349" w:rsidRDefault="002D6349" w:rsidP="002D6349">
      <w:pPr>
        <w:pStyle w:val="ListParagraph"/>
        <w:numPr>
          <w:ilvl w:val="0"/>
          <w:numId w:val="33"/>
        </w:numPr>
        <w:spacing w:before="120" w:line="259" w:lineRule="auto"/>
        <w:rPr>
          <w:rFonts w:ascii="Calibri" w:hAnsi="Calibri" w:cs="Calibri"/>
        </w:rPr>
      </w:pPr>
      <w:r w:rsidRPr="00906DA9">
        <w:rPr>
          <w:rFonts w:ascii="Calibri" w:hAnsi="Calibri" w:cs="Calibri"/>
        </w:rPr>
        <w:t xml:space="preserve">Digital </w:t>
      </w:r>
      <w:r>
        <w:rPr>
          <w:rFonts w:ascii="Calibri" w:hAnsi="Calibri" w:cs="Calibri"/>
        </w:rPr>
        <w:t>l</w:t>
      </w:r>
      <w:r w:rsidRPr="00906DA9">
        <w:rPr>
          <w:rFonts w:ascii="Calibri" w:hAnsi="Calibri" w:cs="Calibri"/>
        </w:rPr>
        <w:t xml:space="preserve">iteracy </w:t>
      </w:r>
    </w:p>
    <w:p w14:paraId="2E8B4025" w14:textId="5E9F1B96" w:rsidR="002D6349" w:rsidRDefault="002D6349" w:rsidP="002D6349">
      <w:pPr>
        <w:rPr>
          <w:rFonts w:ascii="Calibri" w:hAnsi="Calibri" w:cs="Calibri"/>
        </w:rPr>
      </w:pPr>
      <w:r w:rsidRPr="00906DA9">
        <w:rPr>
          <w:rFonts w:ascii="Calibri" w:hAnsi="Calibri" w:cs="Calibri"/>
        </w:rPr>
        <w:t>Such opportunities may occur through the application of different contexts, pedagogical practices and/or assessment strategies that relate to the syllabus as part of the teaching and learning program.</w:t>
      </w:r>
    </w:p>
    <w:p w14:paraId="69BEFA8E" w14:textId="1D19DBDB" w:rsidR="002D6349" w:rsidRPr="002D6349" w:rsidRDefault="002D6349" w:rsidP="002D6349">
      <w:pPr>
        <w:rPr>
          <w:rFonts w:ascii="Calibri" w:hAnsi="Calibri" w:cs="Calibri"/>
        </w:rPr>
      </w:pPr>
      <w:r>
        <w:rPr>
          <w:rFonts w:ascii="Calibri" w:hAnsi="Calibri" w:cs="Calibri"/>
        </w:rPr>
        <w:br w:type="page"/>
      </w:r>
    </w:p>
    <w:p w14:paraId="2F289732" w14:textId="7F51B6D2" w:rsidR="002D6349" w:rsidRPr="00F43378" w:rsidRDefault="002D6349" w:rsidP="002D6349">
      <w:pPr>
        <w:pStyle w:val="SCSAHeading3"/>
      </w:pPr>
      <w:r w:rsidRPr="00F43378">
        <w:lastRenderedPageBreak/>
        <w:t xml:space="preserve">Summary representation of the </w:t>
      </w:r>
      <w:r>
        <w:t>G</w:t>
      </w:r>
      <w:r w:rsidRPr="00F43378">
        <w:t xml:space="preserve">eneral </w:t>
      </w:r>
      <w:r>
        <w:t>C</w:t>
      </w:r>
      <w:r w:rsidRPr="00F43378">
        <w:t>apabilities in the Drama ATAR course</w:t>
      </w:r>
    </w:p>
    <w:p w14:paraId="15C04A6C" w14:textId="77777777" w:rsidR="005C271F" w:rsidRDefault="005C271F" w:rsidP="005C271F">
      <w:r>
        <w:t>The unit content and assessment types for this course provide students with the opportunity to develop the General Capabilities summarised in the table below</w:t>
      </w:r>
      <w:r w:rsidRPr="00EC534B">
        <w:t>.</w:t>
      </w:r>
    </w:p>
    <w:tbl>
      <w:tblPr>
        <w:tblStyle w:val="SCSATableclearstyle"/>
        <w:tblW w:w="5000" w:type="pct"/>
        <w:tblLook w:val="04A0" w:firstRow="1" w:lastRow="0" w:firstColumn="1" w:lastColumn="0" w:noHBand="0" w:noVBand="1"/>
      </w:tblPr>
      <w:tblGrid>
        <w:gridCol w:w="982"/>
        <w:gridCol w:w="3053"/>
        <w:gridCol w:w="852"/>
        <w:gridCol w:w="596"/>
        <w:gridCol w:w="596"/>
        <w:gridCol w:w="596"/>
        <w:gridCol w:w="596"/>
        <w:gridCol w:w="596"/>
        <w:gridCol w:w="596"/>
        <w:gridCol w:w="597"/>
      </w:tblGrid>
      <w:tr w:rsidR="002D6349" w:rsidRPr="006A76EA" w14:paraId="28408F3E" w14:textId="77777777" w:rsidTr="009B289F">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1BC6B6F7" w14:textId="77777777" w:rsidR="002D6349" w:rsidRPr="006A76EA" w:rsidRDefault="002D6349" w:rsidP="009B289F">
            <w:pPr>
              <w:spacing w:after="100" w:afterAutospacing="1"/>
              <w:rPr>
                <w:b w:val="0"/>
                <w:bCs/>
              </w:rPr>
            </w:pPr>
            <w:bookmarkStart w:id="27" w:name="_Hlk199486036"/>
            <w:r w:rsidRPr="006A76EA">
              <w:rPr>
                <w:bCs/>
              </w:rPr>
              <w:t>Year</w:t>
            </w:r>
          </w:p>
        </w:tc>
        <w:tc>
          <w:tcPr>
            <w:tcW w:w="3053" w:type="dxa"/>
            <w:vMerge w:val="restart"/>
          </w:tcPr>
          <w:p w14:paraId="3165CFE3" w14:textId="77777777" w:rsidR="002D6349" w:rsidRPr="006A76EA" w:rsidRDefault="002D6349" w:rsidP="009B289F">
            <w:pPr>
              <w:spacing w:after="100" w:afterAutospacing="1"/>
              <w:rPr>
                <w:b w:val="0"/>
                <w:bCs/>
              </w:rPr>
            </w:pPr>
            <w:r w:rsidRPr="006A76EA">
              <w:rPr>
                <w:bCs/>
              </w:rPr>
              <w:t>Course</w:t>
            </w:r>
          </w:p>
        </w:tc>
        <w:tc>
          <w:tcPr>
            <w:tcW w:w="852" w:type="dxa"/>
            <w:vMerge w:val="restart"/>
          </w:tcPr>
          <w:p w14:paraId="29E50D1C" w14:textId="77777777" w:rsidR="002D6349" w:rsidRPr="006A76EA" w:rsidRDefault="002D6349" w:rsidP="009B289F">
            <w:pPr>
              <w:spacing w:after="100" w:afterAutospacing="1"/>
              <w:rPr>
                <w:b w:val="0"/>
                <w:bCs/>
              </w:rPr>
            </w:pPr>
            <w:r w:rsidRPr="006A76EA">
              <w:rPr>
                <w:bCs/>
              </w:rPr>
              <w:t xml:space="preserve">Course </w:t>
            </w:r>
            <w:r>
              <w:rPr>
                <w:bCs/>
              </w:rPr>
              <w:t>t</w:t>
            </w:r>
            <w:r w:rsidRPr="006A76EA">
              <w:rPr>
                <w:bCs/>
              </w:rPr>
              <w:t>ype</w:t>
            </w:r>
          </w:p>
        </w:tc>
        <w:tc>
          <w:tcPr>
            <w:tcW w:w="4173" w:type="dxa"/>
            <w:gridSpan w:val="7"/>
          </w:tcPr>
          <w:p w14:paraId="5334B640" w14:textId="2583D537" w:rsidR="002D6349" w:rsidRPr="006A76EA" w:rsidRDefault="002D6349" w:rsidP="009B289F">
            <w:pPr>
              <w:spacing w:after="100" w:afterAutospacing="1"/>
              <w:jc w:val="center"/>
              <w:rPr>
                <w:b w:val="0"/>
                <w:bCs/>
              </w:rPr>
            </w:pPr>
            <w:r w:rsidRPr="006A76EA">
              <w:rPr>
                <w:bCs/>
              </w:rPr>
              <w:t xml:space="preserve">General </w:t>
            </w:r>
            <w:r>
              <w:rPr>
                <w:bCs/>
              </w:rPr>
              <w:t>C</w:t>
            </w:r>
            <w:r w:rsidRPr="006A76EA">
              <w:rPr>
                <w:bCs/>
              </w:rPr>
              <w:t>apabilities</w:t>
            </w:r>
          </w:p>
        </w:tc>
      </w:tr>
      <w:tr w:rsidR="002D6349" w:rsidRPr="006A76EA" w14:paraId="7435E94E" w14:textId="77777777" w:rsidTr="009B289F">
        <w:trPr>
          <w:trHeight w:val="142"/>
        </w:trPr>
        <w:tc>
          <w:tcPr>
            <w:tcW w:w="982" w:type="dxa"/>
            <w:vMerge/>
          </w:tcPr>
          <w:p w14:paraId="4FC3F6C5" w14:textId="77777777" w:rsidR="002D6349" w:rsidRPr="006A76EA" w:rsidRDefault="002D6349" w:rsidP="009B289F">
            <w:pPr>
              <w:spacing w:after="100" w:afterAutospacing="1"/>
              <w:rPr>
                <w:b/>
                <w:bCs/>
              </w:rPr>
            </w:pPr>
          </w:p>
        </w:tc>
        <w:tc>
          <w:tcPr>
            <w:tcW w:w="3053" w:type="dxa"/>
            <w:vMerge/>
          </w:tcPr>
          <w:p w14:paraId="2BDEB4B7" w14:textId="77777777" w:rsidR="002D6349" w:rsidRPr="006A76EA" w:rsidRDefault="002D6349" w:rsidP="009B289F">
            <w:pPr>
              <w:spacing w:after="100" w:afterAutospacing="1"/>
              <w:rPr>
                <w:b/>
                <w:bCs/>
              </w:rPr>
            </w:pPr>
          </w:p>
        </w:tc>
        <w:tc>
          <w:tcPr>
            <w:tcW w:w="852" w:type="dxa"/>
            <w:vMerge/>
          </w:tcPr>
          <w:p w14:paraId="19C79F75" w14:textId="77777777" w:rsidR="002D6349" w:rsidRPr="006A76EA" w:rsidRDefault="002D6349" w:rsidP="009B289F">
            <w:pPr>
              <w:spacing w:after="100" w:afterAutospacing="1"/>
              <w:rPr>
                <w:b/>
                <w:bCs/>
              </w:rPr>
            </w:pPr>
          </w:p>
        </w:tc>
        <w:tc>
          <w:tcPr>
            <w:tcW w:w="596" w:type="dxa"/>
          </w:tcPr>
          <w:p w14:paraId="1A3D1037" w14:textId="77777777" w:rsidR="002D6349" w:rsidRPr="00395A74" w:rsidRDefault="002D6349" w:rsidP="009B289F">
            <w:pPr>
              <w:spacing w:after="100" w:afterAutospacing="1"/>
              <w:jc w:val="center"/>
              <w:rPr>
                <w:b/>
              </w:rPr>
            </w:pPr>
            <w:r w:rsidRPr="00395A74">
              <w:rPr>
                <w:b/>
              </w:rPr>
              <w:t>CCT</w:t>
            </w:r>
          </w:p>
        </w:tc>
        <w:tc>
          <w:tcPr>
            <w:tcW w:w="596" w:type="dxa"/>
          </w:tcPr>
          <w:p w14:paraId="33A3D71D" w14:textId="77777777" w:rsidR="002D6349" w:rsidRPr="00395A74" w:rsidRDefault="002D6349" w:rsidP="009B289F">
            <w:pPr>
              <w:spacing w:after="100" w:afterAutospacing="1"/>
              <w:jc w:val="center"/>
              <w:rPr>
                <w:b/>
              </w:rPr>
            </w:pPr>
            <w:r w:rsidRPr="00395A74">
              <w:rPr>
                <w:b/>
              </w:rPr>
              <w:t>DL</w:t>
            </w:r>
          </w:p>
        </w:tc>
        <w:tc>
          <w:tcPr>
            <w:tcW w:w="596" w:type="dxa"/>
          </w:tcPr>
          <w:p w14:paraId="2F8031CD" w14:textId="77777777" w:rsidR="002D6349" w:rsidRPr="00395A74" w:rsidRDefault="002D6349" w:rsidP="009B289F">
            <w:pPr>
              <w:spacing w:after="100" w:afterAutospacing="1"/>
              <w:jc w:val="center"/>
              <w:rPr>
                <w:b/>
              </w:rPr>
            </w:pPr>
            <w:r w:rsidRPr="00395A74">
              <w:rPr>
                <w:b/>
              </w:rPr>
              <w:t>EU</w:t>
            </w:r>
          </w:p>
        </w:tc>
        <w:tc>
          <w:tcPr>
            <w:tcW w:w="596" w:type="dxa"/>
          </w:tcPr>
          <w:p w14:paraId="64035D23" w14:textId="77777777" w:rsidR="002D6349" w:rsidRPr="00395A74" w:rsidRDefault="002D6349" w:rsidP="009B289F">
            <w:pPr>
              <w:spacing w:after="100" w:afterAutospacing="1"/>
              <w:jc w:val="center"/>
              <w:rPr>
                <w:b/>
              </w:rPr>
            </w:pPr>
            <w:r w:rsidRPr="00395A74">
              <w:rPr>
                <w:b/>
              </w:rPr>
              <w:t>IU</w:t>
            </w:r>
          </w:p>
        </w:tc>
        <w:tc>
          <w:tcPr>
            <w:tcW w:w="596" w:type="dxa"/>
          </w:tcPr>
          <w:p w14:paraId="7018F57B" w14:textId="77777777" w:rsidR="002D6349" w:rsidRPr="00395A74" w:rsidRDefault="002D6349" w:rsidP="009B289F">
            <w:pPr>
              <w:spacing w:after="100" w:afterAutospacing="1"/>
              <w:jc w:val="center"/>
              <w:rPr>
                <w:b/>
              </w:rPr>
            </w:pPr>
            <w:r w:rsidRPr="00395A74">
              <w:rPr>
                <w:b/>
              </w:rPr>
              <w:t>L</w:t>
            </w:r>
          </w:p>
        </w:tc>
        <w:tc>
          <w:tcPr>
            <w:tcW w:w="596" w:type="dxa"/>
          </w:tcPr>
          <w:p w14:paraId="088E73DC" w14:textId="77777777" w:rsidR="002D6349" w:rsidRPr="00395A74" w:rsidRDefault="002D6349" w:rsidP="009B289F">
            <w:pPr>
              <w:spacing w:after="100" w:afterAutospacing="1"/>
              <w:jc w:val="center"/>
              <w:rPr>
                <w:b/>
              </w:rPr>
            </w:pPr>
            <w:r w:rsidRPr="00395A74">
              <w:rPr>
                <w:b/>
              </w:rPr>
              <w:t>N</w:t>
            </w:r>
          </w:p>
        </w:tc>
        <w:tc>
          <w:tcPr>
            <w:tcW w:w="597" w:type="dxa"/>
          </w:tcPr>
          <w:p w14:paraId="5BFF8248" w14:textId="77777777" w:rsidR="002D6349" w:rsidRPr="00395A74" w:rsidRDefault="002D6349" w:rsidP="009B289F">
            <w:pPr>
              <w:spacing w:after="100" w:afterAutospacing="1"/>
              <w:jc w:val="center"/>
              <w:rPr>
                <w:b/>
              </w:rPr>
            </w:pPr>
            <w:r w:rsidRPr="00395A74">
              <w:rPr>
                <w:b/>
              </w:rPr>
              <w:t>PSC</w:t>
            </w:r>
          </w:p>
        </w:tc>
      </w:tr>
      <w:tr w:rsidR="002D6349" w:rsidRPr="0072163C" w14:paraId="2392AD64" w14:textId="77777777" w:rsidTr="009B289F">
        <w:trPr>
          <w:trHeight w:val="261"/>
        </w:trPr>
        <w:tc>
          <w:tcPr>
            <w:tcW w:w="982" w:type="dxa"/>
          </w:tcPr>
          <w:p w14:paraId="53445DC8" w14:textId="77777777" w:rsidR="002D6349" w:rsidRDefault="002D6349" w:rsidP="009B289F">
            <w:pPr>
              <w:spacing w:after="100" w:afterAutospacing="1"/>
            </w:pPr>
            <w:r>
              <w:t>Year 11</w:t>
            </w:r>
          </w:p>
        </w:tc>
        <w:tc>
          <w:tcPr>
            <w:tcW w:w="3053" w:type="dxa"/>
          </w:tcPr>
          <w:p w14:paraId="00CE92A8" w14:textId="77777777" w:rsidR="002D6349" w:rsidRPr="0072163C" w:rsidRDefault="002D6349" w:rsidP="009B289F">
            <w:pPr>
              <w:spacing w:after="100" w:afterAutospacing="1"/>
            </w:pPr>
            <w:r>
              <w:rPr>
                <w:rFonts w:cs="Calibri"/>
              </w:rPr>
              <w:t>Drama</w:t>
            </w:r>
            <w:r w:rsidRPr="0072163C">
              <w:rPr>
                <w:rFonts w:cs="Calibri"/>
              </w:rPr>
              <w:t xml:space="preserve"> </w:t>
            </w:r>
            <w:r w:rsidRPr="0072163C">
              <w:t>(</w:t>
            </w:r>
            <w:r>
              <w:t>AEDRA</w:t>
            </w:r>
            <w:r w:rsidRPr="0072163C">
              <w:t>)</w:t>
            </w:r>
          </w:p>
        </w:tc>
        <w:tc>
          <w:tcPr>
            <w:tcW w:w="852" w:type="dxa"/>
          </w:tcPr>
          <w:p w14:paraId="0FDCF813" w14:textId="77777777" w:rsidR="002D6349" w:rsidRPr="0072163C" w:rsidRDefault="002D6349" w:rsidP="009B289F">
            <w:pPr>
              <w:spacing w:after="100" w:afterAutospacing="1"/>
            </w:pPr>
            <w:r>
              <w:t>ATAR</w:t>
            </w:r>
          </w:p>
        </w:tc>
        <w:tc>
          <w:tcPr>
            <w:tcW w:w="596" w:type="dxa"/>
          </w:tcPr>
          <w:p w14:paraId="2B25977E" w14:textId="77777777" w:rsidR="002D6349" w:rsidRPr="0072163C" w:rsidRDefault="002D6349" w:rsidP="009B289F">
            <w:pPr>
              <w:spacing w:after="100" w:afterAutospacing="1"/>
              <w:jc w:val="center"/>
            </w:pPr>
            <w:r w:rsidRPr="0072163C">
              <w:sym w:font="Wingdings" w:char="F0FC"/>
            </w:r>
          </w:p>
        </w:tc>
        <w:tc>
          <w:tcPr>
            <w:tcW w:w="596" w:type="dxa"/>
            <w:shd w:val="clear" w:color="auto" w:fill="DECFE8" w:themeFill="accent5"/>
          </w:tcPr>
          <w:p w14:paraId="5C3190A7" w14:textId="77777777" w:rsidR="002D6349" w:rsidRPr="0072163C" w:rsidRDefault="002D6349" w:rsidP="009B289F">
            <w:pPr>
              <w:spacing w:after="100" w:afterAutospacing="1"/>
              <w:jc w:val="center"/>
            </w:pPr>
          </w:p>
        </w:tc>
        <w:tc>
          <w:tcPr>
            <w:tcW w:w="596" w:type="dxa"/>
          </w:tcPr>
          <w:p w14:paraId="748750FC" w14:textId="77777777" w:rsidR="002D6349" w:rsidRPr="0072163C" w:rsidRDefault="002D6349" w:rsidP="009B289F">
            <w:pPr>
              <w:spacing w:after="100" w:afterAutospacing="1"/>
              <w:jc w:val="center"/>
            </w:pPr>
            <w:r w:rsidRPr="0072163C">
              <w:sym w:font="Wingdings" w:char="F0FC"/>
            </w:r>
          </w:p>
        </w:tc>
        <w:tc>
          <w:tcPr>
            <w:tcW w:w="596" w:type="dxa"/>
          </w:tcPr>
          <w:p w14:paraId="063AD4E1" w14:textId="77777777" w:rsidR="002D6349" w:rsidRPr="0072163C" w:rsidRDefault="002D6349" w:rsidP="009B289F">
            <w:pPr>
              <w:spacing w:after="100" w:afterAutospacing="1"/>
              <w:jc w:val="center"/>
            </w:pPr>
            <w:r w:rsidRPr="0072163C">
              <w:sym w:font="Wingdings" w:char="F0FC"/>
            </w:r>
          </w:p>
        </w:tc>
        <w:tc>
          <w:tcPr>
            <w:tcW w:w="596" w:type="dxa"/>
            <w:shd w:val="clear" w:color="auto" w:fill="FFFFFF" w:themeFill="background1"/>
          </w:tcPr>
          <w:p w14:paraId="1A055CA2" w14:textId="77777777" w:rsidR="002D6349" w:rsidRPr="0072163C" w:rsidRDefault="002D6349" w:rsidP="009B289F">
            <w:pPr>
              <w:spacing w:after="100" w:afterAutospacing="1"/>
              <w:jc w:val="center"/>
            </w:pPr>
            <w:r w:rsidRPr="0072163C">
              <w:sym w:font="Wingdings" w:char="F0FC"/>
            </w:r>
          </w:p>
        </w:tc>
        <w:tc>
          <w:tcPr>
            <w:tcW w:w="596" w:type="dxa"/>
            <w:shd w:val="clear" w:color="auto" w:fill="FFFFFF" w:themeFill="background1"/>
          </w:tcPr>
          <w:p w14:paraId="5ABF82B9" w14:textId="77777777" w:rsidR="002D6349" w:rsidRPr="0072163C" w:rsidRDefault="002D6349" w:rsidP="009B289F">
            <w:pPr>
              <w:spacing w:after="100" w:afterAutospacing="1"/>
              <w:jc w:val="center"/>
            </w:pPr>
            <w:r w:rsidRPr="0072163C">
              <w:sym w:font="Wingdings" w:char="F0FC"/>
            </w:r>
          </w:p>
        </w:tc>
        <w:tc>
          <w:tcPr>
            <w:tcW w:w="597" w:type="dxa"/>
            <w:shd w:val="clear" w:color="auto" w:fill="FFFFFF" w:themeFill="background1"/>
          </w:tcPr>
          <w:p w14:paraId="0006E52D" w14:textId="77777777" w:rsidR="002D6349" w:rsidRPr="0072163C" w:rsidRDefault="002D6349" w:rsidP="009B289F">
            <w:pPr>
              <w:spacing w:after="100" w:afterAutospacing="1"/>
              <w:jc w:val="center"/>
            </w:pPr>
            <w:r w:rsidRPr="0072163C">
              <w:sym w:font="Wingdings" w:char="F0FC"/>
            </w:r>
          </w:p>
        </w:tc>
      </w:tr>
      <w:tr w:rsidR="002D6349" w:rsidRPr="0072163C" w14:paraId="21DA50C1" w14:textId="77777777" w:rsidTr="009B289F">
        <w:trPr>
          <w:trHeight w:val="261"/>
        </w:trPr>
        <w:tc>
          <w:tcPr>
            <w:tcW w:w="982" w:type="dxa"/>
          </w:tcPr>
          <w:p w14:paraId="4D129817" w14:textId="77777777" w:rsidR="002D6349" w:rsidRDefault="002D6349" w:rsidP="009B289F">
            <w:pPr>
              <w:spacing w:after="100" w:afterAutospacing="1"/>
            </w:pPr>
            <w:r>
              <w:t>Year 12</w:t>
            </w:r>
          </w:p>
        </w:tc>
        <w:tc>
          <w:tcPr>
            <w:tcW w:w="3053" w:type="dxa"/>
          </w:tcPr>
          <w:p w14:paraId="5D618BC3" w14:textId="77777777" w:rsidR="002D6349" w:rsidRPr="0072163C" w:rsidRDefault="002D6349" w:rsidP="009B289F">
            <w:pPr>
              <w:spacing w:after="100" w:afterAutospacing="1"/>
            </w:pPr>
            <w:r>
              <w:rPr>
                <w:rFonts w:cs="Calibri"/>
              </w:rPr>
              <w:t>Drama</w:t>
            </w:r>
            <w:r w:rsidRPr="0072163C">
              <w:rPr>
                <w:rFonts w:cs="Calibri"/>
              </w:rPr>
              <w:t xml:space="preserve"> </w:t>
            </w:r>
            <w:r>
              <w:rPr>
                <w:rFonts w:cs="Calibri"/>
              </w:rPr>
              <w:t>(ATDRA</w:t>
            </w:r>
            <w:r w:rsidRPr="0072163C">
              <w:t>)</w:t>
            </w:r>
          </w:p>
        </w:tc>
        <w:tc>
          <w:tcPr>
            <w:tcW w:w="852" w:type="dxa"/>
          </w:tcPr>
          <w:p w14:paraId="023B96C7" w14:textId="77777777" w:rsidR="002D6349" w:rsidRPr="0072163C" w:rsidRDefault="002D6349" w:rsidP="009B289F">
            <w:pPr>
              <w:spacing w:after="100" w:afterAutospacing="1"/>
            </w:pPr>
            <w:r>
              <w:t>ATAR</w:t>
            </w:r>
          </w:p>
        </w:tc>
        <w:tc>
          <w:tcPr>
            <w:tcW w:w="596" w:type="dxa"/>
          </w:tcPr>
          <w:p w14:paraId="43140917" w14:textId="77777777" w:rsidR="002D6349" w:rsidRPr="0072163C" w:rsidRDefault="002D6349" w:rsidP="009B289F">
            <w:pPr>
              <w:spacing w:after="100" w:afterAutospacing="1"/>
              <w:jc w:val="center"/>
            </w:pPr>
            <w:r w:rsidRPr="0072163C">
              <w:sym w:font="Wingdings" w:char="F0FC"/>
            </w:r>
          </w:p>
        </w:tc>
        <w:tc>
          <w:tcPr>
            <w:tcW w:w="596" w:type="dxa"/>
            <w:shd w:val="clear" w:color="auto" w:fill="DECFE8" w:themeFill="accent5"/>
          </w:tcPr>
          <w:p w14:paraId="72AD850E" w14:textId="77777777" w:rsidR="002D6349" w:rsidRPr="0072163C" w:rsidRDefault="002D6349" w:rsidP="009B289F">
            <w:pPr>
              <w:spacing w:after="100" w:afterAutospacing="1"/>
              <w:jc w:val="center"/>
            </w:pPr>
          </w:p>
        </w:tc>
        <w:tc>
          <w:tcPr>
            <w:tcW w:w="596" w:type="dxa"/>
          </w:tcPr>
          <w:p w14:paraId="05D668CB" w14:textId="77777777" w:rsidR="002D6349" w:rsidRPr="0072163C" w:rsidRDefault="002D6349" w:rsidP="009B289F">
            <w:pPr>
              <w:spacing w:after="100" w:afterAutospacing="1"/>
              <w:jc w:val="center"/>
            </w:pPr>
            <w:r w:rsidRPr="0072163C">
              <w:sym w:font="Wingdings" w:char="F0FC"/>
            </w:r>
          </w:p>
        </w:tc>
        <w:tc>
          <w:tcPr>
            <w:tcW w:w="596" w:type="dxa"/>
          </w:tcPr>
          <w:p w14:paraId="0D7EED38" w14:textId="77777777" w:rsidR="002D6349" w:rsidRPr="0072163C" w:rsidRDefault="002D6349" w:rsidP="009B289F">
            <w:pPr>
              <w:spacing w:after="100" w:afterAutospacing="1"/>
              <w:jc w:val="center"/>
            </w:pPr>
            <w:r w:rsidRPr="0072163C">
              <w:sym w:font="Wingdings" w:char="F0FC"/>
            </w:r>
          </w:p>
        </w:tc>
        <w:tc>
          <w:tcPr>
            <w:tcW w:w="596" w:type="dxa"/>
            <w:shd w:val="clear" w:color="auto" w:fill="FFFFFF" w:themeFill="background1"/>
          </w:tcPr>
          <w:p w14:paraId="595F3D08" w14:textId="77777777" w:rsidR="002D6349" w:rsidRPr="0072163C" w:rsidRDefault="002D6349" w:rsidP="009B289F">
            <w:pPr>
              <w:spacing w:after="100" w:afterAutospacing="1"/>
              <w:jc w:val="center"/>
            </w:pPr>
            <w:r w:rsidRPr="0072163C">
              <w:sym w:font="Wingdings" w:char="F0FC"/>
            </w:r>
          </w:p>
        </w:tc>
        <w:tc>
          <w:tcPr>
            <w:tcW w:w="596" w:type="dxa"/>
            <w:shd w:val="clear" w:color="auto" w:fill="FFFFFF" w:themeFill="background1"/>
          </w:tcPr>
          <w:p w14:paraId="35B544E2" w14:textId="77777777" w:rsidR="002D6349" w:rsidRPr="0072163C" w:rsidRDefault="002D6349" w:rsidP="009B289F">
            <w:pPr>
              <w:spacing w:after="100" w:afterAutospacing="1"/>
              <w:jc w:val="center"/>
            </w:pPr>
            <w:r w:rsidRPr="0072163C">
              <w:sym w:font="Wingdings" w:char="F0FC"/>
            </w:r>
          </w:p>
        </w:tc>
        <w:tc>
          <w:tcPr>
            <w:tcW w:w="597" w:type="dxa"/>
            <w:shd w:val="clear" w:color="auto" w:fill="FFFFFF" w:themeFill="background1"/>
          </w:tcPr>
          <w:p w14:paraId="062057F0" w14:textId="77777777" w:rsidR="002D6349" w:rsidRPr="0072163C" w:rsidRDefault="002D6349" w:rsidP="009B289F">
            <w:pPr>
              <w:spacing w:after="100" w:afterAutospacing="1"/>
              <w:jc w:val="center"/>
            </w:pPr>
            <w:r w:rsidRPr="0072163C">
              <w:sym w:font="Wingdings" w:char="F0FC"/>
            </w:r>
          </w:p>
        </w:tc>
      </w:tr>
    </w:tbl>
    <w:bookmarkEnd w:id="27"/>
    <w:p w14:paraId="4F58C94A" w14:textId="77777777" w:rsidR="002D6349" w:rsidRPr="009C3CBD" w:rsidRDefault="002D6349" w:rsidP="002D6349">
      <w:pPr>
        <w:spacing w:before="120" w:after="0"/>
        <w:rPr>
          <w:b/>
          <w:bCs/>
        </w:rPr>
      </w:pPr>
      <w:r w:rsidRPr="00D32229">
        <w:rPr>
          <w:b/>
          <w:bCs/>
        </w:rPr>
        <w:t>Key</w:t>
      </w:r>
    </w:p>
    <w:p w14:paraId="0CED4004" w14:textId="786AD237" w:rsidR="002D6349" w:rsidRPr="00D448F9" w:rsidRDefault="002D6349" w:rsidP="002D6349">
      <w:pPr>
        <w:rPr>
          <w:b/>
          <w:bCs/>
        </w:rPr>
      </w:pPr>
      <w:r w:rsidRPr="009C3CBD">
        <w:t xml:space="preserve">CCT: Critical and </w:t>
      </w:r>
      <w:r>
        <w:t>c</w:t>
      </w:r>
      <w:r w:rsidRPr="009C3CBD">
        <w:t xml:space="preserve">reative </w:t>
      </w:r>
      <w:r>
        <w:t>t</w:t>
      </w:r>
      <w:r w:rsidRPr="009C3CBD">
        <w:t>hinking,</w:t>
      </w:r>
      <w:r>
        <w:t xml:space="preserve"> </w:t>
      </w:r>
      <w:r w:rsidRPr="009C3CBD">
        <w:t xml:space="preserve">DL: Digital </w:t>
      </w:r>
      <w:r>
        <w:t>l</w:t>
      </w:r>
      <w:r w:rsidRPr="009C3CBD">
        <w:t>iteracy,</w:t>
      </w:r>
      <w:r>
        <w:t xml:space="preserve"> </w:t>
      </w:r>
      <w:r w:rsidRPr="009C3CBD">
        <w:t>EU: Ethical understanding,</w:t>
      </w:r>
      <w:r>
        <w:t xml:space="preserve"> </w:t>
      </w:r>
      <w:r w:rsidRPr="009C3CBD">
        <w:t>IU: Intercultural understanding</w:t>
      </w:r>
      <w:r>
        <w:t xml:space="preserve">, </w:t>
      </w:r>
      <w:r w:rsidRPr="009C3CBD">
        <w:t>L: Literacy, N: Numeracy,</w:t>
      </w:r>
      <w:r>
        <w:t xml:space="preserve"> </w:t>
      </w:r>
      <w:r w:rsidRPr="009C3CBD">
        <w:t>PSC: Personal and social capability</w:t>
      </w:r>
    </w:p>
    <w:p w14:paraId="16FC5915" w14:textId="6E2FD50B" w:rsidR="001E2905" w:rsidRPr="00DF36D7" w:rsidRDefault="001E2905" w:rsidP="002D6349">
      <w:pPr>
        <w:pStyle w:val="SCSAHeading2"/>
      </w:pPr>
      <w:bookmarkStart w:id="28" w:name="_Toc215135187"/>
      <w:r w:rsidRPr="00DF36D7">
        <w:t xml:space="preserve">Representation of the </w:t>
      </w:r>
      <w:r w:rsidR="002D6349">
        <w:t>C</w:t>
      </w:r>
      <w:r w:rsidRPr="00DF36D7">
        <w:t xml:space="preserve">ross-curriculum </w:t>
      </w:r>
      <w:r w:rsidR="002D6349">
        <w:t>P</w:t>
      </w:r>
      <w:r w:rsidRPr="00DF36D7">
        <w:t>riorities</w:t>
      </w:r>
      <w:bookmarkEnd w:id="28"/>
    </w:p>
    <w:p w14:paraId="69F22D6E" w14:textId="130315DF" w:rsidR="001E2905" w:rsidRPr="00DF36D7" w:rsidRDefault="001E2905" w:rsidP="001E2905">
      <w:pPr>
        <w:spacing w:before="120"/>
      </w:pPr>
      <w:r w:rsidRPr="00DF36D7">
        <w:rPr>
          <w:rFonts w:cs="Times New Roman"/>
        </w:rPr>
        <w:t xml:space="preserve">The </w:t>
      </w:r>
      <w:r w:rsidR="002D6349">
        <w:rPr>
          <w:rFonts w:cs="Times New Roman"/>
        </w:rPr>
        <w:t>C</w:t>
      </w:r>
      <w:r w:rsidRPr="00DF36D7">
        <w:rPr>
          <w:rFonts w:cs="Times New Roman"/>
        </w:rPr>
        <w:t xml:space="preserve">ross-curriculum </w:t>
      </w:r>
      <w:r w:rsidR="002D6349">
        <w:rPr>
          <w:rFonts w:cs="Times New Roman"/>
        </w:rPr>
        <w:t>P</w:t>
      </w:r>
      <w:r w:rsidRPr="00DF36D7">
        <w:rPr>
          <w:rFonts w:cs="Times New Roman"/>
        </w:rPr>
        <w:t xml:space="preserve">riorities address the contemporary issues which students face in a globalised world. Teachers should find opportunities to incorporate </w:t>
      </w:r>
      <w:r w:rsidR="00D448F9">
        <w:rPr>
          <w:rFonts w:cs="Times New Roman"/>
        </w:rPr>
        <w:t>them</w:t>
      </w:r>
      <w:r w:rsidRPr="00DF36D7">
        <w:rPr>
          <w:rFonts w:cs="Times New Roman"/>
        </w:rPr>
        <w:t xml:space="preserve"> into the teaching and learning program for </w:t>
      </w:r>
      <w:r w:rsidRPr="00DF36D7">
        <w:rPr>
          <w:rFonts w:cs="Arial"/>
        </w:rPr>
        <w:t>the Drama ATAR course</w:t>
      </w:r>
      <w:r w:rsidRPr="00DF36D7">
        <w:rPr>
          <w:rFonts w:cs="Times New Roman"/>
        </w:rPr>
        <w:t xml:space="preserve">. </w:t>
      </w:r>
      <w:r w:rsidRPr="00DF36D7">
        <w:t xml:space="preserve">The </w:t>
      </w:r>
      <w:r w:rsidR="002D6349">
        <w:t>C</w:t>
      </w:r>
      <w:r w:rsidRPr="00DF36D7">
        <w:t xml:space="preserve">ross-curriculum </w:t>
      </w:r>
      <w:r w:rsidR="002D6349">
        <w:t>P</w:t>
      </w:r>
      <w:r w:rsidRPr="00DF36D7">
        <w:t>riorities are not assessed unless they are identified within the specified unit content.</w:t>
      </w:r>
    </w:p>
    <w:p w14:paraId="0AC5B4A6" w14:textId="77777777" w:rsidR="001E2905" w:rsidRPr="00DF36D7" w:rsidRDefault="001E2905" w:rsidP="002D6349">
      <w:pPr>
        <w:pStyle w:val="SCSAHeading3"/>
        <w:rPr>
          <w:color w:val="595959" w:themeColor="text1" w:themeTint="A6"/>
        </w:rPr>
      </w:pPr>
      <w:r w:rsidRPr="00DF36D7">
        <w:t>Aboriginal and Torres Strait Islander histories and cultures</w:t>
      </w:r>
    </w:p>
    <w:p w14:paraId="5DAFF60E" w14:textId="77777777" w:rsidR="001E2905" w:rsidRPr="00DF36D7" w:rsidRDefault="001E2905" w:rsidP="001E2905">
      <w:pPr>
        <w:spacing w:before="120"/>
        <w:rPr>
          <w:rFonts w:ascii="Calibri" w:hAnsi="Calibri" w:cs="Calibri"/>
          <w:lang w:eastAsia="en-AU"/>
        </w:rPr>
      </w:pPr>
      <w:r w:rsidRPr="00DF36D7">
        <w:rPr>
          <w:rFonts w:ascii="Calibri" w:hAnsi="Calibri" w:cs="Calibri"/>
          <w:lang w:eastAsia="en-AU"/>
        </w:rPr>
        <w:t>The Aboriginal and Torres Strait Islander cultures carry an ancient tradition with stories that communicate mythical histories of indigenous Australia that are unique and share parallels with other ancient cultures. Exploration of the history and cultures of Aboriginal and Torres Strait Islander cultures provides a rich opportunity to build a greater understanding of a part of Australian history and society as well as fostering values of mutual understanding and respect between cultures included under the broad identity of this country.</w:t>
      </w:r>
    </w:p>
    <w:p w14:paraId="427F684E" w14:textId="77777777" w:rsidR="001E2905" w:rsidRPr="00DF36D7" w:rsidRDefault="00220756" w:rsidP="002D6349">
      <w:pPr>
        <w:pStyle w:val="SCSAHeading3"/>
        <w:rPr>
          <w:color w:val="595959" w:themeColor="text1" w:themeTint="A6"/>
        </w:rPr>
      </w:pPr>
      <w:r w:rsidRPr="00DF36D7">
        <w:t>Asia and Australia’</w:t>
      </w:r>
      <w:r w:rsidR="001E2905" w:rsidRPr="00DF36D7">
        <w:t>s engagement with Asia</w:t>
      </w:r>
    </w:p>
    <w:p w14:paraId="2CD13D6C" w14:textId="77777777" w:rsidR="001E2905" w:rsidRPr="00DF36D7" w:rsidRDefault="001E2905" w:rsidP="001E2905">
      <w:pPr>
        <w:spacing w:before="120"/>
        <w:rPr>
          <w:rFonts w:ascii="Calibri" w:hAnsi="Calibri" w:cs="Calibri"/>
          <w:lang w:eastAsia="en-AU"/>
        </w:rPr>
      </w:pPr>
      <w:r w:rsidRPr="00DF36D7">
        <w:rPr>
          <w:rFonts w:ascii="Calibri" w:hAnsi="Calibri" w:cs="Calibri"/>
          <w:lang w:eastAsia="en-AU"/>
        </w:rPr>
        <w:t xml:space="preserve">The Asia region represents a highly diverse spectrum of cultures, traditions and peoples with a third of the world’s population located immediately north of Australia. Engaging in a respectful exploration of </w:t>
      </w:r>
      <w:proofErr w:type="gramStart"/>
      <w:r w:rsidRPr="00DF36D7">
        <w:rPr>
          <w:rFonts w:ascii="Calibri" w:hAnsi="Calibri" w:cs="Calibri"/>
          <w:lang w:eastAsia="en-AU"/>
        </w:rPr>
        <w:t>particular traditions</w:t>
      </w:r>
      <w:proofErr w:type="gramEnd"/>
      <w:r w:rsidRPr="00DF36D7">
        <w:rPr>
          <w:rFonts w:ascii="Calibri" w:hAnsi="Calibri" w:cs="Calibri"/>
          <w:lang w:eastAsia="en-AU"/>
        </w:rPr>
        <w:t xml:space="preserve"> from countries such as China, India, Korea (both North and South), and Japan, for example, will enable students to understand more deeply the values and histories of our near neighbours with whom we share important interrelationships.</w:t>
      </w:r>
    </w:p>
    <w:p w14:paraId="722E1DD7" w14:textId="77777777" w:rsidR="001E2905" w:rsidRPr="00DF36D7" w:rsidRDefault="001E2905" w:rsidP="002D6349">
      <w:pPr>
        <w:pStyle w:val="SCSAHeading3"/>
        <w:rPr>
          <w:color w:val="595959" w:themeColor="text1" w:themeTint="A6"/>
        </w:rPr>
      </w:pPr>
      <w:r w:rsidRPr="00DF36D7">
        <w:t>Sustainability</w:t>
      </w:r>
    </w:p>
    <w:p w14:paraId="6E3BB77D" w14:textId="77777777" w:rsidR="001E2905" w:rsidRPr="00DF36D7" w:rsidRDefault="001E2905" w:rsidP="00B65A95">
      <w:r w:rsidRPr="00DF36D7">
        <w:rPr>
          <w:rFonts w:ascii="Calibri" w:hAnsi="Calibri" w:cs="Calibri"/>
          <w:lang w:eastAsia="en-AU"/>
        </w:rPr>
        <w:t xml:space="preserve">The challenge of sustainability and the human impact on our environment, such as the ongoing challenge of human overconsumption and production of waste, can be explored through drama in two important ways. Firstly, by exploring sustainable practices in </w:t>
      </w:r>
      <w:r w:rsidRPr="00B65A95">
        <w:t>the</w:t>
      </w:r>
      <w:r w:rsidRPr="00DF36D7">
        <w:rPr>
          <w:rFonts w:ascii="Calibri" w:hAnsi="Calibri" w:cs="Calibri"/>
          <w:lang w:eastAsia="en-AU"/>
        </w:rPr>
        <w:t xml:space="preserve"> production of drama and, secondly, through engagement in creative problem solving to address sustainability issues.</w:t>
      </w:r>
    </w:p>
    <w:p w14:paraId="03FB3651" w14:textId="77777777" w:rsidR="001E2905" w:rsidRPr="00DF36D7" w:rsidRDefault="001E2905" w:rsidP="001E2905">
      <w:r w:rsidRPr="00DF36D7">
        <w:rPr>
          <w:color w:val="410B68" w:themeColor="accent1" w:themeShade="BF"/>
        </w:rPr>
        <w:br w:type="page"/>
      </w:r>
    </w:p>
    <w:p w14:paraId="575F774C" w14:textId="296C1B98" w:rsidR="001E2905" w:rsidRPr="00DF36D7" w:rsidRDefault="001E2905" w:rsidP="002D6349">
      <w:pPr>
        <w:pStyle w:val="SCSAHeading1"/>
        <w:rPr>
          <w:sz w:val="32"/>
        </w:rPr>
      </w:pPr>
      <w:bookmarkStart w:id="29" w:name="_Toc215135188"/>
      <w:r w:rsidRPr="00DF36D7">
        <w:lastRenderedPageBreak/>
        <w:t>Unit 1</w:t>
      </w:r>
      <w:bookmarkEnd w:id="29"/>
    </w:p>
    <w:p w14:paraId="04708F75" w14:textId="77777777" w:rsidR="001E2905" w:rsidRPr="00DF36D7" w:rsidRDefault="001E2905" w:rsidP="002D6349">
      <w:pPr>
        <w:pStyle w:val="SCSAHeading2"/>
      </w:pPr>
      <w:bookmarkStart w:id="30" w:name="_Toc215135189"/>
      <w:r w:rsidRPr="00DF36D7">
        <w:t>Unit description</w:t>
      </w:r>
      <w:bookmarkEnd w:id="30"/>
    </w:p>
    <w:p w14:paraId="6D3C1DBE" w14:textId="77777777" w:rsidR="001E2905" w:rsidRPr="00DF36D7" w:rsidRDefault="001E2905" w:rsidP="00D448F9">
      <w:pPr>
        <w:rPr>
          <w:b/>
          <w:bCs/>
          <w:lang w:eastAsia="en-AU"/>
        </w:rPr>
      </w:pPr>
      <w:r w:rsidRPr="00DF36D7">
        <w:rPr>
          <w:lang w:eastAsia="en-AU"/>
        </w:rPr>
        <w:t xml:space="preserve">This unit </w:t>
      </w:r>
      <w:r w:rsidRPr="00D448F9">
        <w:t>focuses</w:t>
      </w:r>
      <w:r w:rsidRPr="00DF36D7">
        <w:rPr>
          <w:lang w:eastAsia="en-AU"/>
        </w:rPr>
        <w:t xml:space="preserve"> on realism and representational drama.</w:t>
      </w:r>
    </w:p>
    <w:p w14:paraId="364E029A" w14:textId="77777777" w:rsidR="001E2905" w:rsidRPr="00DF36D7" w:rsidRDefault="001E2905" w:rsidP="008D4A0B">
      <w:r w:rsidRPr="00DF36D7">
        <w:t xml:space="preserve">In this unit, students </w:t>
      </w:r>
      <w:proofErr w:type="gramStart"/>
      <w:r w:rsidRPr="00DF36D7">
        <w:t>have the opportunity to</w:t>
      </w:r>
      <w:proofErr w:type="gramEnd"/>
      <w:r w:rsidRPr="00DF36D7">
        <w:t xml:space="preserve"> research and collaboratively workshop, interpret and perform drama texts in forms and styles related to realism and representational drama. </w:t>
      </w:r>
    </w:p>
    <w:p w14:paraId="69C69C18" w14:textId="77777777" w:rsidR="001E2905" w:rsidRPr="00DF36D7" w:rsidRDefault="001E2905" w:rsidP="008D4A0B">
      <w:r w:rsidRPr="00DF36D7">
        <w:t xml:space="preserve">Within the focus of realism and representational drama, students must investigate the approach of </w:t>
      </w:r>
      <w:r w:rsidRPr="00DF36D7">
        <w:rPr>
          <w:b/>
        </w:rPr>
        <w:t>Konstantin Stanislavski</w:t>
      </w:r>
      <w:r w:rsidRPr="00DF36D7">
        <w:t>.</w:t>
      </w:r>
    </w:p>
    <w:p w14:paraId="035F2FDF" w14:textId="77777777" w:rsidR="001E2905" w:rsidRPr="00DF36D7" w:rsidRDefault="001E2905" w:rsidP="00D448F9">
      <w:pPr>
        <w:spacing w:after="0"/>
      </w:pPr>
      <w:r w:rsidRPr="00DF36D7">
        <w:t>The investigation must include:</w:t>
      </w:r>
    </w:p>
    <w:p w14:paraId="75BC27BE" w14:textId="4CAB8CCB" w:rsidR="001E2905" w:rsidRPr="00DF36D7" w:rsidRDefault="001E2905" w:rsidP="00D448F9">
      <w:pPr>
        <w:pStyle w:val="ListParagraph"/>
        <w:numPr>
          <w:ilvl w:val="0"/>
          <w:numId w:val="35"/>
        </w:numPr>
      </w:pPr>
      <w:r w:rsidRPr="00DF36D7">
        <w:t>the background</w:t>
      </w:r>
    </w:p>
    <w:p w14:paraId="4E4DAAE5" w14:textId="6C452D0C" w:rsidR="001E2905" w:rsidRPr="00DF36D7" w:rsidRDefault="001E2905" w:rsidP="00D448F9">
      <w:pPr>
        <w:pStyle w:val="ListParagraph"/>
        <w:numPr>
          <w:ilvl w:val="0"/>
          <w:numId w:val="35"/>
        </w:numPr>
      </w:pPr>
      <w:r w:rsidRPr="00DF36D7">
        <w:t>the ideology</w:t>
      </w:r>
    </w:p>
    <w:p w14:paraId="14A1EB3C" w14:textId="77777777" w:rsidR="001E2905" w:rsidRPr="00DF36D7" w:rsidRDefault="001E2905" w:rsidP="00D448F9">
      <w:pPr>
        <w:pStyle w:val="ListParagraph"/>
        <w:numPr>
          <w:ilvl w:val="0"/>
          <w:numId w:val="35"/>
        </w:numPr>
      </w:pPr>
      <w:r w:rsidRPr="00DF36D7">
        <w:t>the application of the approach in rehearsal and/or performance.</w:t>
      </w:r>
    </w:p>
    <w:p w14:paraId="22CA20AF" w14:textId="77777777" w:rsidR="001E2905" w:rsidRPr="00DF36D7" w:rsidRDefault="001E2905" w:rsidP="002D6349">
      <w:pPr>
        <w:pStyle w:val="SCSAHeading2"/>
      </w:pPr>
      <w:bookmarkStart w:id="31" w:name="_Toc215135190"/>
      <w:r w:rsidRPr="00DF36D7">
        <w:t>Unit content</w:t>
      </w:r>
      <w:bookmarkEnd w:id="31"/>
    </w:p>
    <w:p w14:paraId="3F54A2C8" w14:textId="77777777" w:rsidR="001E2905" w:rsidRPr="00DF36D7" w:rsidRDefault="001E2905" w:rsidP="008D4A0B">
      <w:r w:rsidRPr="00DF36D7">
        <w:t>This unit includes the knowledge, understandings and skills described below</w:t>
      </w:r>
      <w:r w:rsidRPr="00DF36D7">
        <w:rPr>
          <w:rFonts w:ascii="Calibri" w:hAnsi="Calibri" w:cs="Calibri"/>
          <w:lang w:eastAsia="en-AU"/>
        </w:rPr>
        <w:t>.</w:t>
      </w:r>
    </w:p>
    <w:p w14:paraId="2CF597E4" w14:textId="77777777" w:rsidR="001E2905" w:rsidRPr="008D4AF8" w:rsidRDefault="001E2905" w:rsidP="008D4AF8">
      <w:r w:rsidRPr="008D4AF8">
        <w:t>In the context of drama in rehearsal, performance and response, students create, understand, select and combine drama language, contextual knowledge, performance and production using oral and written communication.</w:t>
      </w:r>
    </w:p>
    <w:p w14:paraId="64D0D95F" w14:textId="77777777" w:rsidR="001E2905" w:rsidRPr="00DF36D7" w:rsidRDefault="001E2905" w:rsidP="002D6349">
      <w:pPr>
        <w:pStyle w:val="SCSAHeading3"/>
      </w:pPr>
      <w:bookmarkStart w:id="32" w:name="_Toc32589975"/>
      <w:bookmarkStart w:id="33" w:name="_Toc33192818"/>
      <w:r w:rsidRPr="00DF36D7">
        <w:t>Drama language</w:t>
      </w:r>
      <w:bookmarkEnd w:id="32"/>
      <w:bookmarkEnd w:id="33"/>
    </w:p>
    <w:p w14:paraId="3B2FFFA8" w14:textId="77777777" w:rsidR="001E2905" w:rsidRPr="00DF36D7" w:rsidRDefault="001E2905" w:rsidP="002D6349">
      <w:pPr>
        <w:pStyle w:val="SCSAHeading4"/>
      </w:pPr>
      <w:r w:rsidRPr="00DF36D7">
        <w:t>Elements of drama</w:t>
      </w:r>
    </w:p>
    <w:p w14:paraId="3B6FAA52" w14:textId="11414538" w:rsidR="001E2905" w:rsidRPr="00DF36D7" w:rsidRDefault="001E2905" w:rsidP="00D448F9">
      <w:pPr>
        <w:pStyle w:val="ListParagraph"/>
        <w:numPr>
          <w:ilvl w:val="0"/>
          <w:numId w:val="35"/>
        </w:numPr>
      </w:pPr>
      <w:r w:rsidRPr="00DF36D7">
        <w:t>character: representing real and defined traits</w:t>
      </w:r>
      <w:r w:rsidR="00C952DD" w:rsidRPr="00DF36D7">
        <w:t xml:space="preserve"> that drive motivation, including subtext</w:t>
      </w:r>
    </w:p>
    <w:p w14:paraId="45E5E0E8" w14:textId="391FEA3F" w:rsidR="001E2905" w:rsidRPr="00DF36D7" w:rsidRDefault="001E2905" w:rsidP="00D448F9">
      <w:pPr>
        <w:pStyle w:val="ListParagraph"/>
        <w:numPr>
          <w:ilvl w:val="0"/>
          <w:numId w:val="35"/>
        </w:numPr>
      </w:pPr>
      <w:r w:rsidRPr="00DF36D7">
        <w:t>role: representing a persona</w:t>
      </w:r>
      <w:r w:rsidR="00AB0C05">
        <w:t>,</w:t>
      </w:r>
      <w:r w:rsidR="00D758CE">
        <w:t xml:space="preserve"> </w:t>
      </w:r>
      <w:r w:rsidRPr="00DF36D7">
        <w:t>stereotype</w:t>
      </w:r>
      <w:r w:rsidR="00AB0C05">
        <w:t xml:space="preserve"> </w:t>
      </w:r>
      <w:r w:rsidR="00AB0C05" w:rsidRPr="00D758CE">
        <w:t>and/or archetype</w:t>
      </w:r>
    </w:p>
    <w:p w14:paraId="1EF20B4F" w14:textId="29A3BE01" w:rsidR="001E2905" w:rsidRPr="00DF36D7" w:rsidRDefault="001E2905" w:rsidP="00D448F9">
      <w:pPr>
        <w:pStyle w:val="ListParagraph"/>
        <w:numPr>
          <w:ilvl w:val="0"/>
          <w:numId w:val="35"/>
        </w:numPr>
      </w:pPr>
      <w:r w:rsidRPr="00DF36D7">
        <w:t>relationships: connection between two or more characters</w:t>
      </w:r>
      <w:r w:rsidR="00C952DD" w:rsidRPr="00DF36D7">
        <w:t>, including status</w:t>
      </w:r>
    </w:p>
    <w:p w14:paraId="46A8A62C" w14:textId="2C1743BE" w:rsidR="001E2905" w:rsidRPr="00DF36D7" w:rsidRDefault="001E2905" w:rsidP="00D448F9">
      <w:pPr>
        <w:pStyle w:val="ListParagraph"/>
        <w:numPr>
          <w:ilvl w:val="0"/>
          <w:numId w:val="35"/>
        </w:numPr>
      </w:pPr>
      <w:r w:rsidRPr="00DF36D7">
        <w:t xml:space="preserve">situation: specified setting and </w:t>
      </w:r>
      <w:r w:rsidR="00C952DD" w:rsidRPr="00DF36D7">
        <w:t xml:space="preserve">given </w:t>
      </w:r>
      <w:r w:rsidRPr="00DF36D7">
        <w:t>circumstances</w:t>
      </w:r>
    </w:p>
    <w:p w14:paraId="4EFBC2F8" w14:textId="77777777" w:rsidR="001E2905" w:rsidRPr="00DF36D7" w:rsidRDefault="001E2905" w:rsidP="00D448F9">
      <w:pPr>
        <w:pStyle w:val="ListParagraph"/>
        <w:numPr>
          <w:ilvl w:val="0"/>
          <w:numId w:val="35"/>
        </w:numPr>
      </w:pPr>
      <w:r w:rsidRPr="00DF36D7">
        <w:t>voice: use of accent, articulation, emphasis, pace, pause, pitch, projection, tone and silence</w:t>
      </w:r>
    </w:p>
    <w:p w14:paraId="2B738DE5" w14:textId="77777777" w:rsidR="001E2905" w:rsidRPr="00DF36D7" w:rsidRDefault="001E2905" w:rsidP="00D448F9">
      <w:pPr>
        <w:pStyle w:val="ListParagraph"/>
        <w:numPr>
          <w:ilvl w:val="0"/>
          <w:numId w:val="35"/>
        </w:numPr>
      </w:pPr>
      <w:r w:rsidRPr="00DF36D7">
        <w:t>movement: use of energy, facial expressions, gait, gesture, pace, posture, proxemics, stillness and weight</w:t>
      </w:r>
    </w:p>
    <w:p w14:paraId="0B174FF4" w14:textId="77777777" w:rsidR="001E2905" w:rsidRPr="00DF36D7" w:rsidRDefault="001E2905" w:rsidP="00D448F9">
      <w:pPr>
        <w:pStyle w:val="ListParagraph"/>
        <w:numPr>
          <w:ilvl w:val="0"/>
          <w:numId w:val="35"/>
        </w:numPr>
      </w:pPr>
      <w:r w:rsidRPr="00DF36D7">
        <w:t>focus: where attention is directed</w:t>
      </w:r>
    </w:p>
    <w:p w14:paraId="1862FB3D" w14:textId="77777777" w:rsidR="001E2905" w:rsidRPr="00DF36D7" w:rsidRDefault="001E2905" w:rsidP="00D448F9">
      <w:pPr>
        <w:pStyle w:val="ListParagraph"/>
        <w:numPr>
          <w:ilvl w:val="0"/>
          <w:numId w:val="35"/>
        </w:numPr>
      </w:pPr>
      <w:r w:rsidRPr="00DF36D7">
        <w:t>tension: anticipation or conflict which drives the dramatic action</w:t>
      </w:r>
    </w:p>
    <w:p w14:paraId="284D2476" w14:textId="4BF93D2F" w:rsidR="001E2905" w:rsidRPr="00DF36D7" w:rsidRDefault="001E2905" w:rsidP="00D448F9">
      <w:pPr>
        <w:pStyle w:val="ListParagraph"/>
        <w:numPr>
          <w:ilvl w:val="0"/>
          <w:numId w:val="35"/>
        </w:numPr>
      </w:pPr>
      <w:r w:rsidRPr="00DF36D7">
        <w:t xml:space="preserve">space: </w:t>
      </w:r>
      <w:r w:rsidR="00C952DD" w:rsidRPr="00DF36D7">
        <w:t>use of performance space to define setting</w:t>
      </w:r>
      <w:r w:rsidR="00AC279D">
        <w:t>s</w:t>
      </w:r>
    </w:p>
    <w:p w14:paraId="327C796B" w14:textId="77777777" w:rsidR="001E2905" w:rsidRPr="00DF36D7" w:rsidRDefault="001E2905" w:rsidP="00D448F9">
      <w:pPr>
        <w:pStyle w:val="ListParagraph"/>
        <w:numPr>
          <w:ilvl w:val="0"/>
          <w:numId w:val="35"/>
        </w:numPr>
      </w:pPr>
      <w:r w:rsidRPr="00DF36D7">
        <w:t>time: the fictional time and linear structure</w:t>
      </w:r>
    </w:p>
    <w:p w14:paraId="6C4ABA56" w14:textId="77777777" w:rsidR="001E2905" w:rsidRPr="00DF36D7" w:rsidRDefault="001E2905" w:rsidP="00D448F9">
      <w:pPr>
        <w:pStyle w:val="ListParagraph"/>
        <w:numPr>
          <w:ilvl w:val="0"/>
          <w:numId w:val="35"/>
        </w:numPr>
      </w:pPr>
      <w:r w:rsidRPr="00DF36D7">
        <w:t>language: realistic and credible</w:t>
      </w:r>
    </w:p>
    <w:p w14:paraId="09DB657D" w14:textId="77777777" w:rsidR="001E2905" w:rsidRPr="00DF36D7" w:rsidRDefault="001E2905" w:rsidP="00D448F9">
      <w:pPr>
        <w:pStyle w:val="ListParagraph"/>
        <w:numPr>
          <w:ilvl w:val="0"/>
          <w:numId w:val="35"/>
        </w:numPr>
      </w:pPr>
      <w:r w:rsidRPr="00DF36D7">
        <w:t>symbol: literal</w:t>
      </w:r>
    </w:p>
    <w:p w14:paraId="40D123C8" w14:textId="77777777" w:rsidR="001E2905" w:rsidRPr="00DF36D7" w:rsidRDefault="001E2905" w:rsidP="00D448F9">
      <w:pPr>
        <w:pStyle w:val="ListParagraph"/>
        <w:numPr>
          <w:ilvl w:val="0"/>
          <w:numId w:val="35"/>
        </w:numPr>
      </w:pPr>
      <w:r w:rsidRPr="00DF36D7">
        <w:t>audience: passive viewers looking through a ‘fourth wall’</w:t>
      </w:r>
    </w:p>
    <w:p w14:paraId="3256926A" w14:textId="77777777" w:rsidR="001E2905" w:rsidRPr="00DF36D7" w:rsidRDefault="001E2905" w:rsidP="00D448F9">
      <w:pPr>
        <w:pStyle w:val="ListParagraph"/>
        <w:numPr>
          <w:ilvl w:val="0"/>
          <w:numId w:val="35"/>
        </w:numPr>
      </w:pPr>
      <w:r w:rsidRPr="00DF36D7">
        <w:t>mood: intended by text and/or creative team</w:t>
      </w:r>
    </w:p>
    <w:p w14:paraId="3E3BAF6B" w14:textId="43F5226E" w:rsidR="00D448F9" w:rsidRDefault="001E2905" w:rsidP="00D448F9">
      <w:pPr>
        <w:pStyle w:val="ListParagraph"/>
        <w:numPr>
          <w:ilvl w:val="0"/>
          <w:numId w:val="35"/>
        </w:numPr>
        <w:rPr>
          <w:rFonts w:ascii="Calibri" w:hAnsi="Calibri" w:cs="Calibri"/>
          <w:b/>
          <w:lang w:eastAsia="en-AU"/>
        </w:rPr>
      </w:pPr>
      <w:r w:rsidRPr="00DF36D7">
        <w:t>atmosphere: the impact of a drama performance felt by an audience</w:t>
      </w:r>
      <w:r w:rsidRPr="00DF36D7">
        <w:rPr>
          <w:rFonts w:ascii="Calibri" w:hAnsi="Calibri" w:cs="Calibri"/>
          <w:b/>
          <w:lang w:eastAsia="en-AU"/>
        </w:rPr>
        <w:t xml:space="preserve"> </w:t>
      </w:r>
    </w:p>
    <w:p w14:paraId="1FF2E2D7" w14:textId="047C147A" w:rsidR="001E2905" w:rsidRPr="00D448F9" w:rsidRDefault="00D448F9" w:rsidP="00D448F9">
      <w:pPr>
        <w:rPr>
          <w:rFonts w:ascii="Calibri" w:hAnsi="Calibri" w:cs="Calibri"/>
          <w:b/>
          <w:lang w:eastAsia="en-AU"/>
        </w:rPr>
      </w:pPr>
      <w:r>
        <w:rPr>
          <w:rFonts w:ascii="Calibri" w:hAnsi="Calibri" w:cs="Calibri"/>
          <w:b/>
          <w:lang w:eastAsia="en-AU"/>
        </w:rPr>
        <w:br w:type="page"/>
      </w:r>
    </w:p>
    <w:p w14:paraId="12C57D95" w14:textId="77777777" w:rsidR="001E2905" w:rsidRPr="00DF36D7" w:rsidRDefault="001E2905" w:rsidP="002D6349">
      <w:pPr>
        <w:pStyle w:val="SCSAHeading4"/>
      </w:pPr>
      <w:r w:rsidRPr="00DF36D7">
        <w:lastRenderedPageBreak/>
        <w:t>Drama processes</w:t>
      </w:r>
    </w:p>
    <w:p w14:paraId="3D6F6B36" w14:textId="77777777" w:rsidR="001E2905" w:rsidRPr="00DF36D7" w:rsidRDefault="001E2905" w:rsidP="00D448F9">
      <w:pPr>
        <w:pStyle w:val="ListParagraph"/>
        <w:numPr>
          <w:ilvl w:val="0"/>
          <w:numId w:val="35"/>
        </w:numPr>
      </w:pPr>
      <w:r w:rsidRPr="00DF36D7">
        <w:t>Sta</w:t>
      </w:r>
      <w:r w:rsidR="00220756" w:rsidRPr="00DF36D7">
        <w:t>nislavski</w:t>
      </w:r>
      <w:r w:rsidR="00C26620" w:rsidRPr="00DF36D7">
        <w:t>’s</w:t>
      </w:r>
      <w:r w:rsidRPr="00DF36D7">
        <w:t xml:space="preserve"> approach to realism and representational drama</w:t>
      </w:r>
    </w:p>
    <w:p w14:paraId="7670C54A" w14:textId="77777777" w:rsidR="001E2905" w:rsidRPr="00DF36D7" w:rsidRDefault="001E2905" w:rsidP="00D448F9">
      <w:pPr>
        <w:pStyle w:val="ListParagraph"/>
        <w:numPr>
          <w:ilvl w:val="0"/>
          <w:numId w:val="35"/>
        </w:numPr>
      </w:pPr>
      <w:r w:rsidRPr="00DF36D7">
        <w:t>themes/issues</w:t>
      </w:r>
    </w:p>
    <w:p w14:paraId="5F4D9D72" w14:textId="3E1D7E66" w:rsidR="001E2905" w:rsidRPr="00DF36D7" w:rsidRDefault="001E2905" w:rsidP="00D448F9">
      <w:pPr>
        <w:pStyle w:val="ListParagraph"/>
        <w:numPr>
          <w:ilvl w:val="0"/>
          <w:numId w:val="35"/>
        </w:numPr>
      </w:pPr>
      <w:r w:rsidRPr="00DF36D7">
        <w:t>director’s vision which informs rehearsal</w:t>
      </w:r>
      <w:r w:rsidR="00D54A5A" w:rsidRPr="00DF36D7">
        <w:t>, blocking</w:t>
      </w:r>
      <w:r w:rsidRPr="00DF36D7">
        <w:t xml:space="preserve"> and performance</w:t>
      </w:r>
      <w:r w:rsidR="007F4085">
        <w:t xml:space="preserve"> choices</w:t>
      </w:r>
    </w:p>
    <w:p w14:paraId="3F9DF81B" w14:textId="4B35979F" w:rsidR="001E2905" w:rsidRPr="00DF36D7" w:rsidRDefault="001E2905" w:rsidP="00D448F9">
      <w:pPr>
        <w:pStyle w:val="ListParagraph"/>
        <w:numPr>
          <w:ilvl w:val="0"/>
          <w:numId w:val="35"/>
        </w:numPr>
      </w:pPr>
      <w:r w:rsidRPr="00DF36D7">
        <w:t>improvisation in rehearsal and performance</w:t>
      </w:r>
    </w:p>
    <w:p w14:paraId="2A43E78C" w14:textId="77777777" w:rsidR="001E2905" w:rsidRDefault="001E2905" w:rsidP="00D448F9">
      <w:pPr>
        <w:pStyle w:val="SCSAHeading3"/>
      </w:pPr>
      <w:bookmarkStart w:id="34" w:name="_Toc32589976"/>
      <w:bookmarkStart w:id="35" w:name="_Toc33192819"/>
      <w:r w:rsidRPr="00DF36D7">
        <w:t>Contextual knowledge</w:t>
      </w:r>
      <w:bookmarkEnd w:id="34"/>
      <w:bookmarkEnd w:id="35"/>
    </w:p>
    <w:p w14:paraId="1862285C" w14:textId="77777777" w:rsidR="00AB0C05" w:rsidRPr="002E74DC" w:rsidRDefault="00AB0C05" w:rsidP="00D448F9">
      <w:pPr>
        <w:pStyle w:val="ListParagraph"/>
        <w:numPr>
          <w:ilvl w:val="0"/>
          <w:numId w:val="35"/>
        </w:numPr>
      </w:pPr>
      <w:r w:rsidRPr="002E74DC">
        <w:t xml:space="preserve">historical, social and cultural context </w:t>
      </w:r>
    </w:p>
    <w:p w14:paraId="08B31396" w14:textId="77777777" w:rsidR="00AB0C05" w:rsidRPr="002E74DC" w:rsidRDefault="00AB0C05" w:rsidP="00D448F9">
      <w:pPr>
        <w:pStyle w:val="ListParagraph"/>
        <w:numPr>
          <w:ilvl w:val="0"/>
          <w:numId w:val="35"/>
        </w:numPr>
      </w:pPr>
      <w:r w:rsidRPr="002E74DC">
        <w:t>character value/s</w:t>
      </w:r>
    </w:p>
    <w:p w14:paraId="3DB40912" w14:textId="48C1BD3E" w:rsidR="00AB0C05" w:rsidRPr="00AB0C05" w:rsidRDefault="00AB0C05" w:rsidP="00D448F9">
      <w:pPr>
        <w:pStyle w:val="ListParagraph"/>
        <w:numPr>
          <w:ilvl w:val="0"/>
          <w:numId w:val="35"/>
        </w:numPr>
      </w:pPr>
      <w:r w:rsidRPr="002E74DC">
        <w:t>point of view</w:t>
      </w:r>
    </w:p>
    <w:p w14:paraId="0A16A122" w14:textId="77777777" w:rsidR="001E2905" w:rsidRPr="00DF36D7" w:rsidRDefault="001E2905" w:rsidP="002D6349">
      <w:pPr>
        <w:pStyle w:val="SCSAHeading4"/>
      </w:pPr>
      <w:r w:rsidRPr="00DF36D7">
        <w:t>Drama conventions</w:t>
      </w:r>
    </w:p>
    <w:p w14:paraId="21303C77" w14:textId="77777777" w:rsidR="001E2905" w:rsidRPr="00DF36D7" w:rsidRDefault="001E2905" w:rsidP="00D448F9">
      <w:pPr>
        <w:pStyle w:val="ListParagraph"/>
        <w:numPr>
          <w:ilvl w:val="0"/>
          <w:numId w:val="35"/>
        </w:numPr>
      </w:pPr>
      <w:r w:rsidRPr="00DF36D7">
        <w:t>conventions in drama for engaging the audience with realistic character, setting and linear narrative</w:t>
      </w:r>
    </w:p>
    <w:p w14:paraId="528C7407" w14:textId="77777777" w:rsidR="001E2905" w:rsidRPr="00DF36D7" w:rsidRDefault="001E2905" w:rsidP="00D448F9">
      <w:pPr>
        <w:pStyle w:val="ListParagraph"/>
        <w:numPr>
          <w:ilvl w:val="0"/>
          <w:numId w:val="35"/>
        </w:numPr>
      </w:pPr>
      <w:r w:rsidRPr="00DF36D7">
        <w:t xml:space="preserve">form and style </w:t>
      </w:r>
    </w:p>
    <w:p w14:paraId="36BCD194" w14:textId="77777777" w:rsidR="001E2905" w:rsidRPr="00DF36D7" w:rsidRDefault="001E2905" w:rsidP="002D6349">
      <w:pPr>
        <w:pStyle w:val="SCSAHeading3"/>
      </w:pPr>
      <w:bookmarkStart w:id="36" w:name="_Toc32589977"/>
      <w:bookmarkStart w:id="37" w:name="_Toc33192820"/>
      <w:r w:rsidRPr="00DF36D7">
        <w:t>Production and performance</w:t>
      </w:r>
      <w:bookmarkEnd w:id="36"/>
      <w:bookmarkEnd w:id="37"/>
    </w:p>
    <w:p w14:paraId="04C0F55C" w14:textId="77777777" w:rsidR="001E2905" w:rsidRPr="00DF36D7" w:rsidRDefault="001E2905" w:rsidP="002D6349">
      <w:pPr>
        <w:pStyle w:val="SCSAHeading4"/>
      </w:pPr>
      <w:r w:rsidRPr="00DF36D7">
        <w:t>Spaces of performance</w:t>
      </w:r>
    </w:p>
    <w:p w14:paraId="79916EAF" w14:textId="77777777" w:rsidR="001E2905" w:rsidRPr="00DF36D7" w:rsidRDefault="001E2905" w:rsidP="00D448F9">
      <w:pPr>
        <w:pStyle w:val="ListParagraph"/>
        <w:numPr>
          <w:ilvl w:val="0"/>
          <w:numId w:val="35"/>
        </w:numPr>
      </w:pPr>
      <w:r w:rsidRPr="00DF36D7">
        <w:t>performer and audience relationship in the theatre space</w:t>
      </w:r>
    </w:p>
    <w:p w14:paraId="5B502C7A" w14:textId="77777777" w:rsidR="001E2905" w:rsidRPr="00DF36D7" w:rsidRDefault="001E2905" w:rsidP="00D448F9">
      <w:pPr>
        <w:pStyle w:val="ListParagraph"/>
        <w:numPr>
          <w:ilvl w:val="0"/>
          <w:numId w:val="35"/>
        </w:numPr>
      </w:pPr>
      <w:r w:rsidRPr="00DF36D7">
        <w:t>theatre spaces: proscenium arch stage and end stage</w:t>
      </w:r>
    </w:p>
    <w:p w14:paraId="2DC73CBB" w14:textId="62B6230B" w:rsidR="001E2905" w:rsidRPr="00DF36D7" w:rsidRDefault="00C952DD" w:rsidP="002D6349">
      <w:pPr>
        <w:pStyle w:val="SCSAHeading4"/>
      </w:pPr>
      <w:r w:rsidRPr="00DF36D7">
        <w:t>Theatre design</w:t>
      </w:r>
    </w:p>
    <w:p w14:paraId="4F71A7CD" w14:textId="77777777" w:rsidR="001E2905" w:rsidRPr="00DF36D7" w:rsidRDefault="001E2905" w:rsidP="00D448F9">
      <w:pPr>
        <w:pStyle w:val="ListParagraph"/>
        <w:numPr>
          <w:ilvl w:val="0"/>
          <w:numId w:val="35"/>
        </w:numPr>
      </w:pPr>
      <w:r w:rsidRPr="00DF36D7">
        <w:t>collaboration of creative team</w:t>
      </w:r>
    </w:p>
    <w:p w14:paraId="563F4374" w14:textId="77777777" w:rsidR="001E2905" w:rsidRPr="00DF36D7" w:rsidRDefault="001E2905" w:rsidP="00D448F9">
      <w:pPr>
        <w:pStyle w:val="ListParagraph"/>
        <w:numPr>
          <w:ilvl w:val="0"/>
          <w:numId w:val="35"/>
        </w:numPr>
      </w:pPr>
      <w:r w:rsidRPr="00DF36D7">
        <w:t>application of design language</w:t>
      </w:r>
    </w:p>
    <w:p w14:paraId="540BAD21" w14:textId="77777777" w:rsidR="001E2905" w:rsidRPr="00DF36D7" w:rsidRDefault="001E2905" w:rsidP="00D448F9">
      <w:pPr>
        <w:pStyle w:val="ListParagraph"/>
        <w:numPr>
          <w:ilvl w:val="0"/>
          <w:numId w:val="35"/>
        </w:numPr>
      </w:pPr>
      <w:r w:rsidRPr="00DF36D7">
        <w:t>principles of design, such as balance and contrast</w:t>
      </w:r>
    </w:p>
    <w:p w14:paraId="5EFDABB8" w14:textId="77777777" w:rsidR="001E2905" w:rsidRPr="00DF36D7" w:rsidRDefault="001E2905" w:rsidP="00D448F9">
      <w:pPr>
        <w:pStyle w:val="ListParagraph"/>
        <w:numPr>
          <w:ilvl w:val="0"/>
          <w:numId w:val="35"/>
        </w:numPr>
      </w:pPr>
      <w:r w:rsidRPr="00DF36D7">
        <w:t>elements of design</w:t>
      </w:r>
    </w:p>
    <w:p w14:paraId="44B19ECA" w14:textId="4EA4C142" w:rsidR="001E2905" w:rsidRPr="00DF36D7" w:rsidRDefault="001E2905" w:rsidP="00D448F9">
      <w:pPr>
        <w:pStyle w:val="ListParagraph"/>
        <w:numPr>
          <w:ilvl w:val="0"/>
          <w:numId w:val="35"/>
        </w:numPr>
      </w:pPr>
      <w:r w:rsidRPr="00DF36D7">
        <w:t xml:space="preserve">application of design role and </w:t>
      </w:r>
      <w:r w:rsidR="00C952DD" w:rsidRPr="00DF36D7">
        <w:t xml:space="preserve">relevant </w:t>
      </w:r>
      <w:r w:rsidRPr="00DF36D7">
        <w:t>technologies</w:t>
      </w:r>
    </w:p>
    <w:p w14:paraId="6D258944" w14:textId="77777777" w:rsidR="001E2905" w:rsidRPr="00DF36D7" w:rsidRDefault="001E2905" w:rsidP="002D6349">
      <w:pPr>
        <w:pStyle w:val="SCSAHeading3"/>
      </w:pPr>
      <w:bookmarkStart w:id="38" w:name="_Toc33192821"/>
      <w:r w:rsidRPr="00DF36D7">
        <w:t>Oral and written communication</w:t>
      </w:r>
      <w:bookmarkEnd w:id="38"/>
    </w:p>
    <w:p w14:paraId="540FE665" w14:textId="77777777" w:rsidR="001E2905" w:rsidRPr="00DF36D7" w:rsidRDefault="001E2905" w:rsidP="00D448F9">
      <w:pPr>
        <w:spacing w:after="0"/>
        <w:rPr>
          <w:lang w:eastAsia="en-AU"/>
        </w:rPr>
      </w:pPr>
      <w:r w:rsidRPr="00DF36D7">
        <w:rPr>
          <w:lang w:eastAsia="en-AU"/>
        </w:rPr>
        <w:t>Students address aspects of written and oral communication through drama in performance and associated learning activities, such as:</w:t>
      </w:r>
    </w:p>
    <w:p w14:paraId="010691BA" w14:textId="77777777" w:rsidR="001E2905" w:rsidRPr="00DF36D7" w:rsidRDefault="001E2905" w:rsidP="00D448F9">
      <w:pPr>
        <w:pStyle w:val="ListParagraph"/>
        <w:numPr>
          <w:ilvl w:val="0"/>
          <w:numId w:val="35"/>
        </w:numPr>
      </w:pPr>
      <w:r w:rsidRPr="00DF36D7">
        <w:t>structuring of ideas and responses</w:t>
      </w:r>
    </w:p>
    <w:p w14:paraId="741148A9" w14:textId="77777777" w:rsidR="001E2905" w:rsidRPr="00DF36D7" w:rsidRDefault="001E2905" w:rsidP="00D448F9">
      <w:pPr>
        <w:pStyle w:val="ListParagraph"/>
        <w:numPr>
          <w:ilvl w:val="0"/>
          <w:numId w:val="35"/>
        </w:numPr>
      </w:pPr>
      <w:r w:rsidRPr="00DF36D7">
        <w:t>short and extended answer forms</w:t>
      </w:r>
    </w:p>
    <w:p w14:paraId="561D6F29" w14:textId="77777777" w:rsidR="001E2905" w:rsidRPr="00DF36D7" w:rsidRDefault="001E2905" w:rsidP="00D448F9">
      <w:pPr>
        <w:pStyle w:val="ListParagraph"/>
        <w:numPr>
          <w:ilvl w:val="0"/>
          <w:numId w:val="35"/>
        </w:numPr>
      </w:pPr>
      <w:r w:rsidRPr="00DF36D7">
        <w:t>oral presentations</w:t>
      </w:r>
    </w:p>
    <w:p w14:paraId="423E4F56" w14:textId="430596CE" w:rsidR="00697B90" w:rsidRPr="00DF36D7" w:rsidRDefault="001E2905" w:rsidP="00D448F9">
      <w:pPr>
        <w:pStyle w:val="ListParagraph"/>
        <w:numPr>
          <w:ilvl w:val="0"/>
          <w:numId w:val="35"/>
        </w:numPr>
      </w:pPr>
      <w:r w:rsidRPr="00DF36D7">
        <w:t>diagrams with annotations.</w:t>
      </w:r>
    </w:p>
    <w:p w14:paraId="48774729" w14:textId="77777777" w:rsidR="00697B90" w:rsidRPr="00DF36D7" w:rsidRDefault="00697B90">
      <w:pPr>
        <w:rPr>
          <w:rFonts w:ascii="Calibri" w:eastAsiaTheme="minorEastAsia" w:hAnsi="Calibri"/>
          <w:szCs w:val="20"/>
        </w:rPr>
      </w:pPr>
      <w:r w:rsidRPr="00DF36D7">
        <w:rPr>
          <w:rFonts w:ascii="Calibri" w:hAnsi="Calibri"/>
        </w:rPr>
        <w:br w:type="page"/>
      </w:r>
    </w:p>
    <w:p w14:paraId="6B766F1B" w14:textId="77777777" w:rsidR="001E2905" w:rsidRPr="00DF36D7" w:rsidRDefault="001E2905" w:rsidP="002D6349">
      <w:pPr>
        <w:pStyle w:val="SCSAHeading3"/>
      </w:pPr>
      <w:bookmarkStart w:id="39" w:name="_Toc32589978"/>
      <w:bookmarkStart w:id="40" w:name="_Toc33192822"/>
      <w:r w:rsidRPr="00DF36D7">
        <w:lastRenderedPageBreak/>
        <w:t>Suggested texts</w:t>
      </w:r>
      <w:bookmarkEnd w:id="39"/>
      <w:bookmarkEnd w:id="40"/>
    </w:p>
    <w:p w14:paraId="399148FC" w14:textId="77777777" w:rsidR="001E2905" w:rsidRPr="00DF36D7" w:rsidRDefault="001E2905" w:rsidP="00D448F9">
      <w:pPr>
        <w:rPr>
          <w:lang w:eastAsia="en-AU"/>
        </w:rPr>
      </w:pPr>
      <w:r w:rsidRPr="00DF36D7">
        <w:rPr>
          <w:lang w:eastAsia="en-AU"/>
        </w:rPr>
        <w:t xml:space="preserve">This unit has a suggested text list. Students can study </w:t>
      </w:r>
      <w:r w:rsidRPr="00DF36D7">
        <w:rPr>
          <w:b/>
          <w:lang w:eastAsia="en-AU"/>
        </w:rPr>
        <w:t>one</w:t>
      </w:r>
      <w:r w:rsidRPr="00DF36D7">
        <w:rPr>
          <w:lang w:eastAsia="en-AU"/>
        </w:rPr>
        <w:t xml:space="preserve"> of the following suggested texts in the context of realism and representational drama in Year 11. By the end of Units 1 and 2, students should have studied one Australian and one World text.</w:t>
      </w:r>
    </w:p>
    <w:p w14:paraId="15A9ADDC" w14:textId="77777777" w:rsidR="001E2905" w:rsidRPr="00DF36D7" w:rsidRDefault="001E2905" w:rsidP="002D6349">
      <w:pPr>
        <w:pStyle w:val="SCSAHeading4"/>
      </w:pPr>
      <w:r w:rsidRPr="00DF36D7">
        <w:t>Australian texts for Unit 1</w:t>
      </w:r>
    </w:p>
    <w:p w14:paraId="297FA13F" w14:textId="77777777" w:rsidR="001E2905" w:rsidRPr="00DF36D7" w:rsidRDefault="001E2905" w:rsidP="00D448F9">
      <w:pPr>
        <w:pStyle w:val="ListParagraph"/>
        <w:numPr>
          <w:ilvl w:val="0"/>
          <w:numId w:val="35"/>
        </w:numPr>
      </w:pPr>
      <w:r w:rsidRPr="00DF36D7">
        <w:t>Richard Beynon: The Shifting Heart</w:t>
      </w:r>
    </w:p>
    <w:p w14:paraId="2059BCF0" w14:textId="77777777" w:rsidR="001E2905" w:rsidRPr="00DF36D7" w:rsidRDefault="001E2905" w:rsidP="00D448F9">
      <w:pPr>
        <w:pStyle w:val="ListParagraph"/>
        <w:numPr>
          <w:ilvl w:val="0"/>
          <w:numId w:val="35"/>
        </w:numPr>
      </w:pPr>
      <w:r w:rsidRPr="00DF36D7">
        <w:t xml:space="preserve">Michael Andrew Collins: </w:t>
      </w:r>
      <w:r w:rsidRPr="00DF36D7">
        <w:rPr>
          <w:i/>
          <w:iCs/>
        </w:rPr>
        <w:t>Impending Everyone</w:t>
      </w:r>
    </w:p>
    <w:p w14:paraId="2DB20EDE" w14:textId="77777777" w:rsidR="001E2905" w:rsidRPr="00DF36D7" w:rsidRDefault="001E2905" w:rsidP="00D448F9">
      <w:pPr>
        <w:pStyle w:val="ListParagraph"/>
        <w:numPr>
          <w:ilvl w:val="0"/>
          <w:numId w:val="35"/>
        </w:numPr>
      </w:pPr>
      <w:r w:rsidRPr="00DF36D7">
        <w:t>Ray Lawler: Summer of the Seventeenth Doll or Kid Stakes</w:t>
      </w:r>
    </w:p>
    <w:p w14:paraId="22F11FA9" w14:textId="77777777" w:rsidR="001E2905" w:rsidRPr="00DF36D7" w:rsidRDefault="001E2905" w:rsidP="00D448F9">
      <w:pPr>
        <w:pStyle w:val="ListParagraph"/>
        <w:numPr>
          <w:ilvl w:val="0"/>
          <w:numId w:val="35"/>
        </w:numPr>
      </w:pPr>
      <w:r w:rsidRPr="00DF36D7">
        <w:t>Betty Roland: The Touch of Silk</w:t>
      </w:r>
    </w:p>
    <w:p w14:paraId="1758550A" w14:textId="77777777" w:rsidR="001E2905" w:rsidRPr="00DF36D7" w:rsidRDefault="001E2905" w:rsidP="00D448F9">
      <w:pPr>
        <w:pStyle w:val="ListParagraph"/>
        <w:numPr>
          <w:ilvl w:val="0"/>
          <w:numId w:val="35"/>
        </w:numPr>
      </w:pPr>
      <w:r w:rsidRPr="00DF36D7">
        <w:t>Katherine Thomson: Diving for Pearls or Barmaids</w:t>
      </w:r>
    </w:p>
    <w:p w14:paraId="32C30E6A" w14:textId="77777777" w:rsidR="001E2905" w:rsidRPr="00DF36D7" w:rsidRDefault="001E2905" w:rsidP="002D6349">
      <w:pPr>
        <w:pStyle w:val="SCSAHeading4"/>
      </w:pPr>
      <w:r w:rsidRPr="00DF36D7">
        <w:t>World texts for Unit 1</w:t>
      </w:r>
    </w:p>
    <w:p w14:paraId="000CD1AD" w14:textId="77777777" w:rsidR="001E2905" w:rsidRPr="00DF36D7" w:rsidRDefault="001E2905" w:rsidP="00D448F9">
      <w:pPr>
        <w:pStyle w:val="ListParagraph"/>
        <w:numPr>
          <w:ilvl w:val="0"/>
          <w:numId w:val="35"/>
        </w:numPr>
      </w:pPr>
      <w:r w:rsidRPr="00DF36D7">
        <w:t>Anton Chekhov: The Cherry Orchard or The Seagull</w:t>
      </w:r>
    </w:p>
    <w:p w14:paraId="06D4932C" w14:textId="77777777" w:rsidR="001E2905" w:rsidRPr="00DF36D7" w:rsidRDefault="001E2905" w:rsidP="00D448F9">
      <w:pPr>
        <w:pStyle w:val="ListParagraph"/>
        <w:numPr>
          <w:ilvl w:val="0"/>
          <w:numId w:val="35"/>
        </w:numPr>
      </w:pPr>
      <w:r w:rsidRPr="00DF36D7">
        <w:t xml:space="preserve">Henrik Ibsen: </w:t>
      </w:r>
      <w:r w:rsidRPr="00DF36D7">
        <w:rPr>
          <w:i/>
          <w:iCs/>
        </w:rPr>
        <w:t>A Doll’s House</w:t>
      </w:r>
    </w:p>
    <w:p w14:paraId="241EB0BD" w14:textId="77777777" w:rsidR="001E2905" w:rsidRPr="00DF36D7" w:rsidRDefault="001E2905" w:rsidP="00D448F9">
      <w:pPr>
        <w:pStyle w:val="ListParagraph"/>
        <w:numPr>
          <w:ilvl w:val="0"/>
          <w:numId w:val="35"/>
        </w:numPr>
      </w:pPr>
      <w:r w:rsidRPr="00DF36D7">
        <w:t>Eugene O’Neill: Anna Christie or Long Day’s Journey into Night</w:t>
      </w:r>
    </w:p>
    <w:p w14:paraId="486F1B2B" w14:textId="77777777" w:rsidR="001E2905" w:rsidRPr="00DF36D7" w:rsidRDefault="001E2905" w:rsidP="00D448F9">
      <w:pPr>
        <w:pStyle w:val="ListParagraph"/>
        <w:numPr>
          <w:ilvl w:val="0"/>
          <w:numId w:val="35"/>
        </w:numPr>
        <w:rPr>
          <w:i/>
          <w:iCs/>
        </w:rPr>
      </w:pPr>
      <w:r w:rsidRPr="00DF36D7">
        <w:t xml:space="preserve">August Strindberg: </w:t>
      </w:r>
      <w:r w:rsidRPr="00DF36D7">
        <w:rPr>
          <w:i/>
          <w:iCs/>
        </w:rPr>
        <w:t>Miss Julie</w:t>
      </w:r>
      <w:r w:rsidRPr="00DF36D7">
        <w:t xml:space="preserve"> or </w:t>
      </w:r>
      <w:r w:rsidRPr="00DF36D7">
        <w:rPr>
          <w:i/>
          <w:iCs/>
        </w:rPr>
        <w:t>Creditors</w:t>
      </w:r>
    </w:p>
    <w:p w14:paraId="69722672" w14:textId="77777777" w:rsidR="001E2905" w:rsidRPr="00DF36D7" w:rsidRDefault="001E2905" w:rsidP="00D448F9">
      <w:pPr>
        <w:pStyle w:val="ListParagraph"/>
        <w:numPr>
          <w:ilvl w:val="0"/>
          <w:numId w:val="35"/>
        </w:numPr>
      </w:pPr>
      <w:r w:rsidRPr="00DF36D7">
        <w:t>Tennessee Williams: A Streetcar Named Desire</w:t>
      </w:r>
    </w:p>
    <w:p w14:paraId="5B39DDD8" w14:textId="452EB266" w:rsidR="001E2905" w:rsidRPr="00DF36D7" w:rsidRDefault="001E2905" w:rsidP="002D6349">
      <w:pPr>
        <w:pStyle w:val="SCSAHeading3"/>
      </w:pPr>
      <w:r w:rsidRPr="00DF36D7">
        <w:t xml:space="preserve">Creative </w:t>
      </w:r>
      <w:r w:rsidR="002E516E" w:rsidRPr="00DF36D7">
        <w:t>team</w:t>
      </w:r>
    </w:p>
    <w:p w14:paraId="5600A007" w14:textId="77777777" w:rsidR="001E2905" w:rsidRPr="00DF36D7" w:rsidRDefault="001E2905" w:rsidP="001E2905">
      <w:pPr>
        <w:rPr>
          <w:rFonts w:eastAsiaTheme="majorEastAsia" w:cstheme="minorHAnsi"/>
          <w:szCs w:val="24"/>
        </w:rPr>
      </w:pPr>
      <w:r w:rsidRPr="00DF36D7">
        <w:rPr>
          <w:rFonts w:eastAsiaTheme="majorEastAsia" w:cstheme="minorHAnsi"/>
          <w:szCs w:val="24"/>
        </w:rPr>
        <w:t xml:space="preserve">In Unit 1, students are required to engage with the role of both actor and director, and </w:t>
      </w:r>
      <w:r w:rsidRPr="00DF36D7">
        <w:rPr>
          <w:rFonts w:eastAsiaTheme="majorEastAsia" w:cstheme="minorHAnsi"/>
          <w:b/>
          <w:szCs w:val="24"/>
        </w:rPr>
        <w:t>one</w:t>
      </w:r>
      <w:r w:rsidRPr="00DF36D7">
        <w:rPr>
          <w:rFonts w:eastAsiaTheme="majorEastAsia" w:cstheme="minorHAnsi"/>
          <w:szCs w:val="24"/>
        </w:rPr>
        <w:t xml:space="preserve"> designer role – costume, lighting, set or sound.</w:t>
      </w:r>
    </w:p>
    <w:p w14:paraId="71081058" w14:textId="77777777" w:rsidR="001E2905" w:rsidRPr="00DF36D7" w:rsidRDefault="001E2905" w:rsidP="001E2905">
      <w:pPr>
        <w:rPr>
          <w:rFonts w:asciiTheme="majorHAnsi" w:eastAsiaTheme="majorEastAsia" w:hAnsiTheme="majorHAnsi" w:cstheme="majorBidi"/>
          <w:bCs/>
          <w:sz w:val="20"/>
          <w:szCs w:val="28"/>
        </w:rPr>
      </w:pPr>
      <w:r w:rsidRPr="00DF36D7">
        <w:rPr>
          <w:rFonts w:asciiTheme="majorHAnsi" w:eastAsiaTheme="majorEastAsia" w:hAnsiTheme="majorHAnsi" w:cstheme="majorBidi"/>
          <w:b/>
          <w:bCs/>
          <w:color w:val="410B68" w:themeColor="accent1" w:themeShade="BF"/>
          <w:sz w:val="40"/>
          <w:szCs w:val="28"/>
        </w:rPr>
        <w:br w:type="page"/>
      </w:r>
    </w:p>
    <w:p w14:paraId="5D67FE12" w14:textId="77777777" w:rsidR="001E2905" w:rsidRPr="00DF36D7" w:rsidRDefault="001E2905" w:rsidP="002D6349">
      <w:pPr>
        <w:pStyle w:val="SCSAHeading1"/>
      </w:pPr>
      <w:bookmarkStart w:id="41" w:name="_Toc215135191"/>
      <w:r w:rsidRPr="00DF36D7">
        <w:lastRenderedPageBreak/>
        <w:t>Unit 2</w:t>
      </w:r>
      <w:bookmarkEnd w:id="41"/>
      <w:r w:rsidRPr="00DF36D7">
        <w:t xml:space="preserve"> </w:t>
      </w:r>
    </w:p>
    <w:p w14:paraId="798AED59" w14:textId="77777777" w:rsidR="001E2905" w:rsidRPr="00DF36D7" w:rsidRDefault="001E2905" w:rsidP="002D6349">
      <w:pPr>
        <w:pStyle w:val="SCSAHeading2"/>
      </w:pPr>
      <w:bookmarkStart w:id="42" w:name="_Toc215135192"/>
      <w:r w:rsidRPr="00DF36D7">
        <w:t>Unit description</w:t>
      </w:r>
      <w:bookmarkEnd w:id="42"/>
    </w:p>
    <w:p w14:paraId="61C0765A" w14:textId="1E75B833" w:rsidR="001E2905" w:rsidRPr="00DF36D7" w:rsidRDefault="001E2905" w:rsidP="00D448F9">
      <w:pPr>
        <w:rPr>
          <w:rFonts w:ascii="Calibri" w:hAnsi="Calibri" w:cs="Calibri"/>
          <w:lang w:eastAsia="en-AU"/>
        </w:rPr>
      </w:pPr>
      <w:r w:rsidRPr="00DF36D7">
        <w:rPr>
          <w:rFonts w:ascii="Calibri" w:hAnsi="Calibri" w:cs="Calibri"/>
          <w:lang w:eastAsia="en-AU"/>
        </w:rPr>
        <w:t xml:space="preserve">This unit </w:t>
      </w:r>
      <w:r w:rsidRPr="00D448F9">
        <w:t>focuses</w:t>
      </w:r>
      <w:r w:rsidRPr="00DF36D7">
        <w:rPr>
          <w:rFonts w:ascii="Calibri" w:hAnsi="Calibri" w:cs="Calibri"/>
          <w:lang w:eastAsia="en-AU"/>
        </w:rPr>
        <w:t xml:space="preserve"> on non-realism and presentational drama.</w:t>
      </w:r>
    </w:p>
    <w:p w14:paraId="2F8940D3" w14:textId="77777777" w:rsidR="001E2905" w:rsidRPr="00DF36D7" w:rsidRDefault="001E2905" w:rsidP="00D448F9">
      <w:pPr>
        <w:rPr>
          <w:rFonts w:ascii="Calibri" w:hAnsi="Calibri" w:cs="Calibri"/>
          <w:lang w:eastAsia="en-AU"/>
        </w:rPr>
      </w:pPr>
      <w:r w:rsidRPr="00DF36D7">
        <w:rPr>
          <w:rFonts w:ascii="Calibri" w:hAnsi="Calibri" w:cs="Calibri"/>
          <w:lang w:eastAsia="en-AU"/>
        </w:rPr>
        <w:t xml:space="preserve">In this unit, students </w:t>
      </w:r>
      <w:proofErr w:type="gramStart"/>
      <w:r w:rsidRPr="00DF36D7">
        <w:rPr>
          <w:rFonts w:ascii="Calibri" w:hAnsi="Calibri" w:cs="Calibri"/>
          <w:lang w:eastAsia="en-AU"/>
        </w:rPr>
        <w:t>have the opportunity to</w:t>
      </w:r>
      <w:proofErr w:type="gramEnd"/>
      <w:r w:rsidRPr="00DF36D7">
        <w:rPr>
          <w:rFonts w:ascii="Calibri" w:hAnsi="Calibri" w:cs="Calibri"/>
          <w:lang w:eastAsia="en-AU"/>
        </w:rPr>
        <w:t xml:space="preserve"> research and collaboratively workshop, interpret and perform </w:t>
      </w:r>
      <w:r w:rsidRPr="00D448F9">
        <w:t>drama</w:t>
      </w:r>
      <w:r w:rsidRPr="00DF36D7">
        <w:rPr>
          <w:rFonts w:ascii="Calibri" w:hAnsi="Calibri" w:cs="Calibri"/>
          <w:lang w:eastAsia="en-AU"/>
        </w:rPr>
        <w:t xml:space="preserve"> texts related to non-realism and presentational drama.</w:t>
      </w:r>
    </w:p>
    <w:p w14:paraId="3F88A83B" w14:textId="77777777" w:rsidR="001E2905" w:rsidRPr="00DF36D7" w:rsidRDefault="001E2905" w:rsidP="001E2905">
      <w:pPr>
        <w:spacing w:before="120"/>
      </w:pPr>
      <w:r w:rsidRPr="00DF36D7">
        <w:t xml:space="preserve">Within the focus of non-realism and presentational drama, students must investigate the approach of </w:t>
      </w:r>
      <w:r w:rsidRPr="00DF36D7">
        <w:rPr>
          <w:b/>
        </w:rPr>
        <w:t>Bertolt Brecht</w:t>
      </w:r>
      <w:r w:rsidRPr="00AC279D">
        <w:rPr>
          <w:bCs/>
        </w:rPr>
        <w:t>.</w:t>
      </w:r>
    </w:p>
    <w:p w14:paraId="78AAC781" w14:textId="77777777" w:rsidR="001E2905" w:rsidRPr="00DF36D7" w:rsidRDefault="001E2905" w:rsidP="001E2905">
      <w:pPr>
        <w:spacing w:before="120"/>
      </w:pPr>
      <w:r w:rsidRPr="00DF36D7">
        <w:t>The investigation must include:</w:t>
      </w:r>
    </w:p>
    <w:p w14:paraId="4AB4AB87" w14:textId="77777777" w:rsidR="001E2905" w:rsidRPr="00DF36D7" w:rsidRDefault="001E2905" w:rsidP="00D448F9">
      <w:pPr>
        <w:pStyle w:val="ListParagraph"/>
        <w:numPr>
          <w:ilvl w:val="0"/>
          <w:numId w:val="35"/>
        </w:numPr>
      </w:pPr>
      <w:r w:rsidRPr="00DF36D7">
        <w:t xml:space="preserve">the background </w:t>
      </w:r>
    </w:p>
    <w:p w14:paraId="10254A10" w14:textId="77777777" w:rsidR="001E2905" w:rsidRPr="00DF36D7" w:rsidRDefault="001E2905" w:rsidP="00D448F9">
      <w:pPr>
        <w:pStyle w:val="ListParagraph"/>
        <w:numPr>
          <w:ilvl w:val="0"/>
          <w:numId w:val="35"/>
        </w:numPr>
      </w:pPr>
      <w:r w:rsidRPr="00DF36D7">
        <w:t xml:space="preserve">the ideology </w:t>
      </w:r>
    </w:p>
    <w:p w14:paraId="0197107F" w14:textId="77777777" w:rsidR="001E2905" w:rsidRPr="00DF36D7" w:rsidRDefault="001E2905" w:rsidP="00D448F9">
      <w:pPr>
        <w:pStyle w:val="ListParagraph"/>
        <w:numPr>
          <w:ilvl w:val="0"/>
          <w:numId w:val="35"/>
        </w:numPr>
      </w:pPr>
      <w:r w:rsidRPr="00DF36D7">
        <w:t>the a</w:t>
      </w:r>
      <w:r w:rsidRPr="00DF36D7">
        <w:rPr>
          <w:rFonts w:ascii="Calibri" w:hAnsi="Calibri"/>
        </w:rPr>
        <w:t>pplicati</w:t>
      </w:r>
      <w:r w:rsidRPr="00DF36D7">
        <w:t>on of the approach in rehearsal and in performance.</w:t>
      </w:r>
    </w:p>
    <w:p w14:paraId="1B6092F5" w14:textId="77777777" w:rsidR="001E2905" w:rsidRPr="00DF36D7" w:rsidRDefault="001E2905" w:rsidP="002D6349">
      <w:pPr>
        <w:pStyle w:val="SCSAHeading2"/>
      </w:pPr>
      <w:bookmarkStart w:id="43" w:name="_Toc215135193"/>
      <w:r w:rsidRPr="00DF36D7">
        <w:t>Unit content</w:t>
      </w:r>
      <w:bookmarkEnd w:id="43"/>
    </w:p>
    <w:p w14:paraId="62F28B08" w14:textId="25284EA7" w:rsidR="001E2905" w:rsidRPr="00DF36D7" w:rsidRDefault="001E2905" w:rsidP="00D448F9">
      <w:r w:rsidRPr="00DF36D7">
        <w:t xml:space="preserve">This unit includes </w:t>
      </w:r>
      <w:r w:rsidRPr="00D448F9">
        <w:t>the</w:t>
      </w:r>
      <w:r w:rsidRPr="00DF36D7">
        <w:t xml:space="preserve"> knowledge, understandings and skills described below</w:t>
      </w:r>
      <w:r w:rsidRPr="00DF36D7">
        <w:rPr>
          <w:rFonts w:ascii="Calibri" w:hAnsi="Calibri" w:cs="Calibri"/>
          <w:lang w:eastAsia="en-AU"/>
        </w:rPr>
        <w:t>.</w:t>
      </w:r>
    </w:p>
    <w:p w14:paraId="0DCCA8EF" w14:textId="77777777" w:rsidR="001E2905" w:rsidRPr="00A34696" w:rsidRDefault="001E2905" w:rsidP="00A34696">
      <w:r w:rsidRPr="00A34696">
        <w:t>In the context of drama in rehearsal, performance and response, students create, understand, select and combine drama language, contextual knowledge, performance and production using oral and written communication.</w:t>
      </w:r>
    </w:p>
    <w:p w14:paraId="7F798DB8" w14:textId="77777777" w:rsidR="001E2905" w:rsidRPr="00DF36D7" w:rsidRDefault="001E2905" w:rsidP="002D6349">
      <w:pPr>
        <w:pStyle w:val="SCSAHeading3"/>
      </w:pPr>
      <w:bookmarkStart w:id="44" w:name="_Toc33192827"/>
      <w:r w:rsidRPr="00DF36D7">
        <w:t>Drama language</w:t>
      </w:r>
      <w:bookmarkEnd w:id="44"/>
    </w:p>
    <w:p w14:paraId="753ED52F" w14:textId="77777777" w:rsidR="001E2905" w:rsidRPr="00DF36D7" w:rsidRDefault="00220756" w:rsidP="002D6349">
      <w:pPr>
        <w:pStyle w:val="SCSAHeading4"/>
      </w:pPr>
      <w:r w:rsidRPr="00DF36D7">
        <w:t>Elements of drama</w:t>
      </w:r>
    </w:p>
    <w:p w14:paraId="06856A55" w14:textId="4D0E3CE6" w:rsidR="001E2905" w:rsidRPr="00DF36D7" w:rsidRDefault="001E2905" w:rsidP="00D448F9">
      <w:pPr>
        <w:pStyle w:val="ListParagraph"/>
        <w:numPr>
          <w:ilvl w:val="0"/>
          <w:numId w:val="35"/>
        </w:numPr>
      </w:pPr>
      <w:r w:rsidRPr="00DF36D7">
        <w:rPr>
          <w:rFonts w:ascii="Calibri" w:hAnsi="Calibri" w:cs="Calibri"/>
          <w:lang w:eastAsia="en-AU"/>
        </w:rPr>
        <w:t>ch</w:t>
      </w:r>
      <w:r w:rsidRPr="00DF36D7">
        <w:t>aracter: presenting identifiable and defined traits</w:t>
      </w:r>
      <w:r w:rsidR="00C952DD" w:rsidRPr="00DF36D7">
        <w:t xml:space="preserve"> that drive motivation</w:t>
      </w:r>
      <w:r w:rsidR="00D54A5A" w:rsidRPr="00DF36D7">
        <w:t>,</w:t>
      </w:r>
      <w:r w:rsidR="00C952DD" w:rsidRPr="00DF36D7">
        <w:t xml:space="preserve"> including subtext</w:t>
      </w:r>
    </w:p>
    <w:p w14:paraId="474CF4E7" w14:textId="4CBA7FEA" w:rsidR="001E2905" w:rsidRPr="00DF36D7" w:rsidRDefault="001E2905" w:rsidP="00D448F9">
      <w:pPr>
        <w:pStyle w:val="ListParagraph"/>
        <w:numPr>
          <w:ilvl w:val="0"/>
          <w:numId w:val="35"/>
        </w:numPr>
      </w:pPr>
      <w:r w:rsidRPr="00DF36D7">
        <w:t xml:space="preserve">role: </w:t>
      </w:r>
      <w:r w:rsidR="001479FF">
        <w:t>re</w:t>
      </w:r>
      <w:r w:rsidRPr="00DF36D7">
        <w:t>present</w:t>
      </w:r>
      <w:r w:rsidR="001479FF">
        <w:t>ing</w:t>
      </w:r>
      <w:r w:rsidRPr="00DF36D7">
        <w:t xml:space="preserve"> a persona</w:t>
      </w:r>
      <w:r w:rsidR="00D758CE">
        <w:t>,</w:t>
      </w:r>
      <w:r w:rsidRPr="00DF36D7">
        <w:t xml:space="preserve"> stereotype</w:t>
      </w:r>
      <w:r w:rsidR="00AB0C05">
        <w:t xml:space="preserve"> and/or archetype</w:t>
      </w:r>
    </w:p>
    <w:p w14:paraId="6E5C1A55" w14:textId="43B52B7A" w:rsidR="001E2905" w:rsidRPr="00DF36D7" w:rsidRDefault="001E2905" w:rsidP="00D448F9">
      <w:pPr>
        <w:pStyle w:val="ListParagraph"/>
        <w:numPr>
          <w:ilvl w:val="0"/>
          <w:numId w:val="35"/>
        </w:numPr>
      </w:pPr>
      <w:r w:rsidRPr="00DF36D7">
        <w:t>relationships: connection between two or more characters</w:t>
      </w:r>
      <w:r w:rsidR="00C952DD" w:rsidRPr="00DF36D7">
        <w:t>, including status</w:t>
      </w:r>
    </w:p>
    <w:p w14:paraId="5E6B159B" w14:textId="2F9E6B55" w:rsidR="001E2905" w:rsidRPr="00DF36D7" w:rsidRDefault="001E2905" w:rsidP="00D448F9">
      <w:pPr>
        <w:pStyle w:val="ListParagraph"/>
        <w:numPr>
          <w:ilvl w:val="0"/>
          <w:numId w:val="35"/>
        </w:numPr>
      </w:pPr>
      <w:r w:rsidRPr="00DF36D7">
        <w:t xml:space="preserve">situation: specified and unspecified setting and </w:t>
      </w:r>
      <w:r w:rsidR="00C952DD" w:rsidRPr="00DF36D7">
        <w:t xml:space="preserve">given </w:t>
      </w:r>
      <w:r w:rsidRPr="00DF36D7">
        <w:t>circumstances</w:t>
      </w:r>
    </w:p>
    <w:p w14:paraId="4D28B659" w14:textId="77777777" w:rsidR="001E2905" w:rsidRPr="00DF36D7" w:rsidRDefault="001E2905" w:rsidP="00D448F9">
      <w:pPr>
        <w:pStyle w:val="ListParagraph"/>
        <w:numPr>
          <w:ilvl w:val="0"/>
          <w:numId w:val="35"/>
        </w:numPr>
      </w:pPr>
      <w:r w:rsidRPr="00DF36D7">
        <w:t>voice: use of accent, articulation, emphasis, pace, pause, pitch, projection, tone and silence</w:t>
      </w:r>
    </w:p>
    <w:p w14:paraId="2DE84269" w14:textId="77777777" w:rsidR="001E2905" w:rsidRPr="00DF36D7" w:rsidRDefault="001E2905" w:rsidP="00D448F9">
      <w:pPr>
        <w:pStyle w:val="ListParagraph"/>
        <w:numPr>
          <w:ilvl w:val="0"/>
          <w:numId w:val="35"/>
        </w:numPr>
      </w:pPr>
      <w:r w:rsidRPr="00DF36D7">
        <w:t>movement: use of energy, facial expressions, gait, gesture, pace, posture, proxemics, stillness and weight</w:t>
      </w:r>
    </w:p>
    <w:p w14:paraId="424873F6" w14:textId="77777777" w:rsidR="001E2905" w:rsidRPr="00DF36D7" w:rsidRDefault="001E2905" w:rsidP="00D448F9">
      <w:pPr>
        <w:pStyle w:val="ListParagraph"/>
        <w:numPr>
          <w:ilvl w:val="0"/>
          <w:numId w:val="35"/>
        </w:numPr>
      </w:pPr>
      <w:r w:rsidRPr="00DF36D7">
        <w:t>focus: where attention is directed</w:t>
      </w:r>
    </w:p>
    <w:p w14:paraId="70957895" w14:textId="77777777" w:rsidR="001E2905" w:rsidRPr="00DF36D7" w:rsidRDefault="001E2905" w:rsidP="00D448F9">
      <w:pPr>
        <w:pStyle w:val="ListParagraph"/>
        <w:numPr>
          <w:ilvl w:val="0"/>
          <w:numId w:val="35"/>
        </w:numPr>
      </w:pPr>
      <w:r w:rsidRPr="00DF36D7">
        <w:t>tension: anticipation or conflict which drives the dramatic action</w:t>
      </w:r>
    </w:p>
    <w:p w14:paraId="313FF2A0" w14:textId="06E23A8E" w:rsidR="001E2905" w:rsidRPr="00DF36D7" w:rsidRDefault="001E2905" w:rsidP="00D448F9">
      <w:pPr>
        <w:pStyle w:val="ListParagraph"/>
        <w:numPr>
          <w:ilvl w:val="0"/>
          <w:numId w:val="35"/>
        </w:numPr>
      </w:pPr>
      <w:r w:rsidRPr="00DF36D7">
        <w:t xml:space="preserve">space: </w:t>
      </w:r>
      <w:r w:rsidR="00C952DD" w:rsidRPr="00DF36D7">
        <w:t>use of performance space to define settings</w:t>
      </w:r>
    </w:p>
    <w:p w14:paraId="7D4BBFC2" w14:textId="77777777" w:rsidR="001E2905" w:rsidRPr="00DF36D7" w:rsidRDefault="001E2905" w:rsidP="00D448F9">
      <w:pPr>
        <w:pStyle w:val="ListParagraph"/>
        <w:numPr>
          <w:ilvl w:val="0"/>
          <w:numId w:val="35"/>
        </w:numPr>
      </w:pPr>
      <w:r w:rsidRPr="00DF36D7">
        <w:t>time: the fictional time and non-linear structure</w:t>
      </w:r>
    </w:p>
    <w:p w14:paraId="5E087B4C" w14:textId="77777777" w:rsidR="001E2905" w:rsidRPr="00DF36D7" w:rsidRDefault="001E2905" w:rsidP="00D448F9">
      <w:pPr>
        <w:pStyle w:val="ListParagraph"/>
        <w:numPr>
          <w:ilvl w:val="0"/>
          <w:numId w:val="35"/>
        </w:numPr>
      </w:pPr>
      <w:r w:rsidRPr="00DF36D7">
        <w:t>language: credible and/or heightened and/or nonsensical</w:t>
      </w:r>
    </w:p>
    <w:p w14:paraId="066EFC56" w14:textId="77777777" w:rsidR="001E2905" w:rsidRPr="00DF36D7" w:rsidRDefault="001E2905" w:rsidP="00D448F9">
      <w:pPr>
        <w:pStyle w:val="ListParagraph"/>
        <w:numPr>
          <w:ilvl w:val="0"/>
          <w:numId w:val="35"/>
        </w:numPr>
      </w:pPr>
      <w:r w:rsidRPr="00DF36D7">
        <w:t>symbol: literal and/or metaphoric</w:t>
      </w:r>
    </w:p>
    <w:p w14:paraId="6AD32E08" w14:textId="77777777" w:rsidR="001E2905" w:rsidRPr="00DF36D7" w:rsidRDefault="001E2905" w:rsidP="00D448F9">
      <w:pPr>
        <w:pStyle w:val="ListParagraph"/>
        <w:numPr>
          <w:ilvl w:val="0"/>
          <w:numId w:val="35"/>
        </w:numPr>
      </w:pPr>
      <w:r w:rsidRPr="00DF36D7">
        <w:t xml:space="preserve">audience: passive viewers or interactive participants </w:t>
      </w:r>
    </w:p>
    <w:p w14:paraId="4299CAFD" w14:textId="77777777" w:rsidR="001E2905" w:rsidRPr="00DF36D7" w:rsidRDefault="001E2905" w:rsidP="00D448F9">
      <w:pPr>
        <w:pStyle w:val="ListParagraph"/>
        <w:numPr>
          <w:ilvl w:val="0"/>
          <w:numId w:val="35"/>
        </w:numPr>
      </w:pPr>
      <w:r w:rsidRPr="00DF36D7">
        <w:t>mood: intended by text and/or creative team</w:t>
      </w:r>
    </w:p>
    <w:p w14:paraId="210D1CE9" w14:textId="623D25FE" w:rsidR="00D448F9" w:rsidRDefault="001E2905" w:rsidP="00D448F9">
      <w:pPr>
        <w:pStyle w:val="ListParagraph"/>
        <w:numPr>
          <w:ilvl w:val="0"/>
          <w:numId w:val="35"/>
        </w:numPr>
      </w:pPr>
      <w:r w:rsidRPr="00DF36D7">
        <w:t>atmosphe</w:t>
      </w:r>
      <w:r w:rsidRPr="00DF36D7">
        <w:rPr>
          <w:rFonts w:ascii="Calibri" w:hAnsi="Calibri" w:cs="Calibri"/>
          <w:lang w:eastAsia="en-AU"/>
        </w:rPr>
        <w:t xml:space="preserve">re: </w:t>
      </w:r>
      <w:r w:rsidRPr="00DF36D7">
        <w:t>the impact of a drama performance felt by an audience</w:t>
      </w:r>
    </w:p>
    <w:p w14:paraId="4896F4E1" w14:textId="4C1F0539" w:rsidR="001E2905" w:rsidRPr="00DF36D7" w:rsidRDefault="00D448F9" w:rsidP="00D448F9">
      <w:r>
        <w:br w:type="page"/>
      </w:r>
    </w:p>
    <w:p w14:paraId="0F1AD7B0" w14:textId="77777777" w:rsidR="001E2905" w:rsidRPr="00DF36D7" w:rsidRDefault="001E2905" w:rsidP="002D6349">
      <w:pPr>
        <w:pStyle w:val="SCSAHeading4"/>
      </w:pPr>
      <w:r w:rsidRPr="00DF36D7">
        <w:lastRenderedPageBreak/>
        <w:t>Drama processes</w:t>
      </w:r>
    </w:p>
    <w:p w14:paraId="13D12187" w14:textId="77777777" w:rsidR="001E2905" w:rsidRPr="00DF36D7" w:rsidRDefault="001E2905" w:rsidP="00D448F9">
      <w:pPr>
        <w:pStyle w:val="ListParagraph"/>
        <w:numPr>
          <w:ilvl w:val="0"/>
          <w:numId w:val="35"/>
        </w:numPr>
      </w:pPr>
      <w:r w:rsidRPr="00DF36D7">
        <w:rPr>
          <w:rFonts w:ascii="Calibri" w:hAnsi="Calibri" w:cs="Calibri"/>
          <w:lang w:eastAsia="en-AU"/>
        </w:rPr>
        <w:t>Bre</w:t>
      </w:r>
      <w:r w:rsidRPr="00DF36D7">
        <w:t>chtian approach to non-realism and presentational drama</w:t>
      </w:r>
    </w:p>
    <w:p w14:paraId="5900006C" w14:textId="77777777" w:rsidR="001E2905" w:rsidRPr="00DF36D7" w:rsidRDefault="001E2905" w:rsidP="00D448F9">
      <w:pPr>
        <w:pStyle w:val="ListParagraph"/>
        <w:numPr>
          <w:ilvl w:val="0"/>
          <w:numId w:val="35"/>
        </w:numPr>
      </w:pPr>
      <w:r w:rsidRPr="00DF36D7">
        <w:t>themes/issues</w:t>
      </w:r>
    </w:p>
    <w:p w14:paraId="701D1AE7" w14:textId="18FC4F7F" w:rsidR="001E2905" w:rsidRPr="00DF36D7" w:rsidRDefault="001E2905" w:rsidP="00D448F9">
      <w:pPr>
        <w:pStyle w:val="ListParagraph"/>
        <w:numPr>
          <w:ilvl w:val="0"/>
          <w:numId w:val="35"/>
        </w:numPr>
      </w:pPr>
      <w:r w:rsidRPr="00DF36D7">
        <w:t>director’s vision which informs rehearsal</w:t>
      </w:r>
      <w:r w:rsidR="00C952DD" w:rsidRPr="00DF36D7">
        <w:t>, blocking</w:t>
      </w:r>
      <w:r w:rsidRPr="00DF36D7">
        <w:t xml:space="preserve"> and performance</w:t>
      </w:r>
      <w:r w:rsidR="007F4085">
        <w:t xml:space="preserve"> choices</w:t>
      </w:r>
    </w:p>
    <w:p w14:paraId="279E10CC" w14:textId="77777777" w:rsidR="001E2905" w:rsidRPr="00DF36D7" w:rsidRDefault="001E2905" w:rsidP="00D448F9">
      <w:pPr>
        <w:pStyle w:val="ListParagraph"/>
        <w:numPr>
          <w:ilvl w:val="0"/>
          <w:numId w:val="35"/>
        </w:numPr>
      </w:pPr>
      <w:r w:rsidRPr="00DF36D7">
        <w:t>improvisation in rehearsal and performance</w:t>
      </w:r>
    </w:p>
    <w:p w14:paraId="75F725C4" w14:textId="77777777" w:rsidR="001E2905" w:rsidRDefault="001E2905" w:rsidP="002D6349">
      <w:pPr>
        <w:pStyle w:val="SCSAHeading3"/>
      </w:pPr>
      <w:bookmarkStart w:id="45" w:name="_Toc33192828"/>
      <w:r w:rsidRPr="00DF36D7">
        <w:t>Contextual knowledge</w:t>
      </w:r>
      <w:bookmarkEnd w:id="45"/>
    </w:p>
    <w:p w14:paraId="722EC299" w14:textId="77777777" w:rsidR="00AB0C05" w:rsidRPr="00D758CE" w:rsidRDefault="00AB0C05" w:rsidP="00D448F9">
      <w:pPr>
        <w:pStyle w:val="ListParagraph"/>
        <w:numPr>
          <w:ilvl w:val="0"/>
          <w:numId w:val="35"/>
        </w:numPr>
      </w:pPr>
      <w:r w:rsidRPr="00D758CE">
        <w:t xml:space="preserve">historical, social and cultural context </w:t>
      </w:r>
    </w:p>
    <w:p w14:paraId="06EC513C" w14:textId="77777777" w:rsidR="00AB0C05" w:rsidRPr="00D758CE" w:rsidRDefault="00AB0C05" w:rsidP="00D448F9">
      <w:pPr>
        <w:pStyle w:val="ListParagraph"/>
        <w:numPr>
          <w:ilvl w:val="0"/>
          <w:numId w:val="35"/>
        </w:numPr>
      </w:pPr>
      <w:r w:rsidRPr="00D758CE">
        <w:t>character value/s</w:t>
      </w:r>
    </w:p>
    <w:p w14:paraId="2913600C" w14:textId="6F331C67" w:rsidR="00AB0C05" w:rsidRPr="00AB0C05" w:rsidRDefault="00AB0C05" w:rsidP="00D448F9">
      <w:pPr>
        <w:pStyle w:val="ListParagraph"/>
        <w:numPr>
          <w:ilvl w:val="0"/>
          <w:numId w:val="35"/>
        </w:numPr>
      </w:pPr>
      <w:r w:rsidRPr="00D758CE">
        <w:t>point of view</w:t>
      </w:r>
    </w:p>
    <w:p w14:paraId="2570D13B" w14:textId="77777777" w:rsidR="001E2905" w:rsidRPr="00DF36D7" w:rsidRDefault="00220756" w:rsidP="002D6349">
      <w:pPr>
        <w:pStyle w:val="SCSAHeading4"/>
      </w:pPr>
      <w:r w:rsidRPr="00DF36D7">
        <w:t>Drama conventions</w:t>
      </w:r>
    </w:p>
    <w:p w14:paraId="7417962D" w14:textId="77777777" w:rsidR="001E2905" w:rsidRPr="00DF36D7" w:rsidRDefault="001E2905" w:rsidP="00D448F9">
      <w:pPr>
        <w:pStyle w:val="ListParagraph"/>
        <w:numPr>
          <w:ilvl w:val="0"/>
          <w:numId w:val="35"/>
        </w:numPr>
      </w:pPr>
      <w:r w:rsidRPr="00DF36D7">
        <w:t>conventions in drama for engaging the audience with non-realistic characters, settings and non</w:t>
      </w:r>
      <w:r w:rsidRPr="00DF36D7">
        <w:noBreakHyphen/>
        <w:t>linear narrative</w:t>
      </w:r>
    </w:p>
    <w:p w14:paraId="47E94312" w14:textId="77777777" w:rsidR="001E2905" w:rsidRPr="00DF36D7" w:rsidRDefault="001E2905" w:rsidP="00D448F9">
      <w:pPr>
        <w:pStyle w:val="ListParagraph"/>
        <w:numPr>
          <w:ilvl w:val="0"/>
          <w:numId w:val="35"/>
        </w:numPr>
      </w:pPr>
      <w:r w:rsidRPr="00DF36D7">
        <w:t>form and style</w:t>
      </w:r>
    </w:p>
    <w:p w14:paraId="047D4A53" w14:textId="77777777" w:rsidR="001E2905" w:rsidRPr="00DF36D7" w:rsidRDefault="001E2905" w:rsidP="002D6349">
      <w:pPr>
        <w:pStyle w:val="SCSAHeading3"/>
      </w:pPr>
      <w:bookmarkStart w:id="46" w:name="_Toc33192829"/>
      <w:r w:rsidRPr="00DF36D7">
        <w:t>Production and performance</w:t>
      </w:r>
      <w:bookmarkEnd w:id="46"/>
    </w:p>
    <w:p w14:paraId="5598FB23" w14:textId="77777777" w:rsidR="001E2905" w:rsidRPr="00DF36D7" w:rsidRDefault="001E2905" w:rsidP="002D6349">
      <w:pPr>
        <w:pStyle w:val="SCSAHeading4"/>
      </w:pPr>
      <w:r w:rsidRPr="00DF36D7">
        <w:t>Spaces of performance</w:t>
      </w:r>
    </w:p>
    <w:p w14:paraId="68E75543" w14:textId="77777777" w:rsidR="001E2905" w:rsidRPr="00DF36D7" w:rsidRDefault="001E2905" w:rsidP="00D448F9">
      <w:pPr>
        <w:pStyle w:val="ListParagraph"/>
        <w:numPr>
          <w:ilvl w:val="0"/>
          <w:numId w:val="35"/>
        </w:numPr>
      </w:pPr>
      <w:r w:rsidRPr="00DF36D7">
        <w:rPr>
          <w:rFonts w:cs="Calibri"/>
          <w:iCs/>
          <w:lang w:eastAsia="en-AU"/>
        </w:rPr>
        <w:t>per</w:t>
      </w:r>
      <w:r w:rsidRPr="00DF36D7">
        <w:t>former and audience interaction in the theatre space</w:t>
      </w:r>
    </w:p>
    <w:p w14:paraId="0DBEEC98" w14:textId="77777777" w:rsidR="001E2905" w:rsidRPr="00DF36D7" w:rsidRDefault="001E2905" w:rsidP="00D448F9">
      <w:pPr>
        <w:pStyle w:val="ListParagraph"/>
        <w:numPr>
          <w:ilvl w:val="0"/>
          <w:numId w:val="35"/>
        </w:numPr>
      </w:pPr>
      <w:r w:rsidRPr="00DF36D7">
        <w:t>theatre spaces, including thrust stage, theatre-in-the-round, traverse stage, amphitheatre and black box theatre.</w:t>
      </w:r>
    </w:p>
    <w:p w14:paraId="7087435B" w14:textId="77777777" w:rsidR="001E2905" w:rsidRPr="00DF36D7" w:rsidRDefault="001E2905" w:rsidP="00D448F9">
      <w:pPr>
        <w:pStyle w:val="ListParagraph"/>
        <w:numPr>
          <w:ilvl w:val="0"/>
          <w:numId w:val="35"/>
        </w:numPr>
      </w:pPr>
      <w:r w:rsidRPr="00DF36D7">
        <w:t>site-specific spaces</w:t>
      </w:r>
    </w:p>
    <w:p w14:paraId="102FE67C" w14:textId="712B54F1" w:rsidR="001E2905" w:rsidRPr="00DF36D7" w:rsidRDefault="00C952DD" w:rsidP="002D6349">
      <w:pPr>
        <w:pStyle w:val="SCSAHeading4"/>
      </w:pPr>
      <w:r w:rsidRPr="00DF36D7">
        <w:t>Theatre design</w:t>
      </w:r>
    </w:p>
    <w:p w14:paraId="18A9D03B" w14:textId="77777777" w:rsidR="001E2905" w:rsidRPr="00DF36D7" w:rsidRDefault="001E2905" w:rsidP="00D448F9">
      <w:pPr>
        <w:pStyle w:val="ListParagraph"/>
        <w:numPr>
          <w:ilvl w:val="0"/>
          <w:numId w:val="35"/>
        </w:numPr>
      </w:pPr>
      <w:r w:rsidRPr="00DF36D7">
        <w:t>collaboration of creative team</w:t>
      </w:r>
    </w:p>
    <w:p w14:paraId="45A62F37" w14:textId="77777777" w:rsidR="001E2905" w:rsidRPr="00DF36D7" w:rsidRDefault="001E2905" w:rsidP="00D448F9">
      <w:pPr>
        <w:pStyle w:val="ListParagraph"/>
        <w:numPr>
          <w:ilvl w:val="0"/>
          <w:numId w:val="35"/>
        </w:numPr>
      </w:pPr>
      <w:r w:rsidRPr="00DF36D7">
        <w:t>application of design language</w:t>
      </w:r>
    </w:p>
    <w:p w14:paraId="136E2B46" w14:textId="77777777" w:rsidR="001E2905" w:rsidRPr="00DF36D7" w:rsidRDefault="001E2905" w:rsidP="00D448F9">
      <w:pPr>
        <w:pStyle w:val="ListParagraph"/>
        <w:numPr>
          <w:ilvl w:val="0"/>
          <w:numId w:val="35"/>
        </w:numPr>
      </w:pPr>
      <w:r w:rsidRPr="00DF36D7">
        <w:t>principles of design, such as emphasis and repetition</w:t>
      </w:r>
    </w:p>
    <w:p w14:paraId="047ECB30" w14:textId="77777777" w:rsidR="001E2905" w:rsidRPr="00DF36D7" w:rsidRDefault="001E2905" w:rsidP="00D448F9">
      <w:pPr>
        <w:pStyle w:val="ListParagraph"/>
        <w:numPr>
          <w:ilvl w:val="0"/>
          <w:numId w:val="35"/>
        </w:numPr>
      </w:pPr>
      <w:r w:rsidRPr="00DF36D7">
        <w:t xml:space="preserve">elements of design </w:t>
      </w:r>
    </w:p>
    <w:p w14:paraId="7FA802EA" w14:textId="31BE0AB3" w:rsidR="001E2905" w:rsidRPr="00D448F9" w:rsidRDefault="001E2905" w:rsidP="001E2905">
      <w:pPr>
        <w:pStyle w:val="ListParagraph"/>
        <w:numPr>
          <w:ilvl w:val="0"/>
          <w:numId w:val="35"/>
        </w:numPr>
      </w:pPr>
      <w:r w:rsidRPr="00DF36D7">
        <w:t xml:space="preserve">application of design role and </w:t>
      </w:r>
      <w:r w:rsidR="00C952DD" w:rsidRPr="00DF36D7">
        <w:t xml:space="preserve">relevant </w:t>
      </w:r>
      <w:r w:rsidRPr="00DF36D7">
        <w:t>technologies</w:t>
      </w:r>
    </w:p>
    <w:p w14:paraId="6B84CE5B" w14:textId="77777777" w:rsidR="001E2905" w:rsidRPr="00DF36D7" w:rsidRDefault="001E2905" w:rsidP="002D6349">
      <w:pPr>
        <w:pStyle w:val="SCSAHeading3"/>
      </w:pPr>
      <w:bookmarkStart w:id="47" w:name="_Toc33192830"/>
      <w:r w:rsidRPr="00DF36D7">
        <w:t>Oral and written communication</w:t>
      </w:r>
      <w:bookmarkEnd w:id="47"/>
    </w:p>
    <w:p w14:paraId="60ED62EE" w14:textId="77777777" w:rsidR="001E2905" w:rsidRPr="00DF36D7" w:rsidRDefault="001E2905" w:rsidP="001E2905">
      <w:pPr>
        <w:spacing w:before="120"/>
        <w:rPr>
          <w:rFonts w:ascii="Calibri" w:eastAsiaTheme="minorEastAsia" w:hAnsi="Calibri"/>
        </w:rPr>
      </w:pPr>
      <w:r w:rsidRPr="00DF36D7">
        <w:rPr>
          <w:rFonts w:ascii="Calibri" w:eastAsiaTheme="minorEastAsia" w:hAnsi="Calibri"/>
        </w:rPr>
        <w:t>Students address aspects of written and oral communication through drama in performance and associated learning activities, such as:</w:t>
      </w:r>
    </w:p>
    <w:p w14:paraId="0DF937A1" w14:textId="77777777" w:rsidR="001E2905" w:rsidRPr="00DF36D7" w:rsidRDefault="001E2905" w:rsidP="00D448F9">
      <w:pPr>
        <w:pStyle w:val="ListParagraph"/>
        <w:numPr>
          <w:ilvl w:val="0"/>
          <w:numId w:val="35"/>
        </w:numPr>
      </w:pPr>
      <w:r w:rsidRPr="00DF36D7">
        <w:rPr>
          <w:rFonts w:ascii="Calibri" w:hAnsi="Calibri"/>
        </w:rPr>
        <w:t>str</w:t>
      </w:r>
      <w:r w:rsidRPr="00DF36D7">
        <w:t>ucturing of ideas and responses</w:t>
      </w:r>
    </w:p>
    <w:p w14:paraId="2CD7D5EF" w14:textId="77777777" w:rsidR="001E2905" w:rsidRPr="00DF36D7" w:rsidRDefault="001E2905" w:rsidP="00D448F9">
      <w:pPr>
        <w:pStyle w:val="ListParagraph"/>
        <w:numPr>
          <w:ilvl w:val="0"/>
          <w:numId w:val="35"/>
        </w:numPr>
      </w:pPr>
      <w:r w:rsidRPr="00DF36D7">
        <w:t>short and extended answer forms</w:t>
      </w:r>
    </w:p>
    <w:p w14:paraId="6F36FF5F" w14:textId="77777777" w:rsidR="001E2905" w:rsidRPr="00DF36D7" w:rsidRDefault="001E2905" w:rsidP="00D448F9">
      <w:pPr>
        <w:pStyle w:val="ListParagraph"/>
        <w:numPr>
          <w:ilvl w:val="0"/>
          <w:numId w:val="35"/>
        </w:numPr>
      </w:pPr>
      <w:r w:rsidRPr="00DF36D7">
        <w:t>oral presentations</w:t>
      </w:r>
    </w:p>
    <w:p w14:paraId="2BEFDFA4" w14:textId="0482F676" w:rsidR="00D448F9" w:rsidRDefault="001E2905" w:rsidP="00D448F9">
      <w:pPr>
        <w:pStyle w:val="ListParagraph"/>
        <w:numPr>
          <w:ilvl w:val="0"/>
          <w:numId w:val="35"/>
        </w:numPr>
      </w:pPr>
      <w:r w:rsidRPr="00DF36D7">
        <w:t>diagrams with annotations.</w:t>
      </w:r>
    </w:p>
    <w:p w14:paraId="2D613034" w14:textId="6C6A94C8" w:rsidR="001E2905" w:rsidRPr="00DF36D7" w:rsidRDefault="00D448F9" w:rsidP="00D448F9">
      <w:r>
        <w:br w:type="page"/>
      </w:r>
    </w:p>
    <w:p w14:paraId="2C63616F" w14:textId="77777777" w:rsidR="001E2905" w:rsidRPr="00DF36D7" w:rsidRDefault="001E2905" w:rsidP="002D6349">
      <w:pPr>
        <w:pStyle w:val="SCSAHeading3"/>
      </w:pPr>
      <w:bookmarkStart w:id="48" w:name="_Toc32589983"/>
      <w:bookmarkStart w:id="49" w:name="_Toc33192831"/>
      <w:r w:rsidRPr="00DF36D7">
        <w:lastRenderedPageBreak/>
        <w:t>Suggested texts</w:t>
      </w:r>
      <w:bookmarkEnd w:id="48"/>
      <w:bookmarkEnd w:id="49"/>
    </w:p>
    <w:p w14:paraId="7B9DA468" w14:textId="77777777" w:rsidR="001E2905" w:rsidRPr="00DF36D7" w:rsidRDefault="001E2905" w:rsidP="00FF76B9">
      <w:r w:rsidRPr="00DF36D7">
        <w:t xml:space="preserve">This unit has a suggested text list. Students can study </w:t>
      </w:r>
      <w:r w:rsidRPr="00DF36D7">
        <w:rPr>
          <w:b/>
        </w:rPr>
        <w:t>one</w:t>
      </w:r>
      <w:r w:rsidRPr="00DF36D7">
        <w:t xml:space="preserve"> of the following suggested texts in the context of non-realism and presentational drama in Year 11. By the end of Units 1 and 2, students should have studied one Australian and one World text.</w:t>
      </w:r>
    </w:p>
    <w:p w14:paraId="69B915C0" w14:textId="77777777" w:rsidR="001E2905" w:rsidRPr="00DF36D7" w:rsidRDefault="001E2905" w:rsidP="002D6349">
      <w:pPr>
        <w:pStyle w:val="SCSAHeading4"/>
      </w:pPr>
      <w:r w:rsidRPr="00DF36D7">
        <w:t>Australian texts for Unit 2</w:t>
      </w:r>
    </w:p>
    <w:p w14:paraId="7C845D35" w14:textId="77777777" w:rsidR="001E2905" w:rsidRPr="00DF36D7" w:rsidRDefault="001E2905" w:rsidP="00D448F9">
      <w:pPr>
        <w:pStyle w:val="ListParagraph"/>
        <w:numPr>
          <w:ilvl w:val="0"/>
          <w:numId w:val="35"/>
        </w:numPr>
      </w:pPr>
      <w:r w:rsidRPr="00DF36D7">
        <w:t xml:space="preserve">Angela Betzien: </w:t>
      </w:r>
      <w:r w:rsidRPr="00DF36D7">
        <w:rPr>
          <w:i/>
          <w:iCs/>
        </w:rPr>
        <w:t>Hoods</w:t>
      </w:r>
    </w:p>
    <w:p w14:paraId="7CF8C11F" w14:textId="77777777" w:rsidR="001E2905" w:rsidRPr="00DF36D7" w:rsidRDefault="001E2905" w:rsidP="00D448F9">
      <w:pPr>
        <w:pStyle w:val="ListParagraph"/>
        <w:numPr>
          <w:ilvl w:val="0"/>
          <w:numId w:val="35"/>
        </w:numPr>
      </w:pPr>
      <w:r w:rsidRPr="00DF36D7">
        <w:t xml:space="preserve">Nicolas Brown: </w:t>
      </w:r>
      <w:r w:rsidRPr="00DF36D7">
        <w:rPr>
          <w:i/>
          <w:iCs/>
        </w:rPr>
        <w:t>Lighten Up</w:t>
      </w:r>
    </w:p>
    <w:p w14:paraId="6E15C0AA" w14:textId="77777777" w:rsidR="001E2905" w:rsidRPr="00DF36D7" w:rsidRDefault="001E2905" w:rsidP="00D448F9">
      <w:pPr>
        <w:pStyle w:val="ListParagraph"/>
        <w:numPr>
          <w:ilvl w:val="0"/>
          <w:numId w:val="35"/>
        </w:numPr>
      </w:pPr>
      <w:r w:rsidRPr="00DF36D7">
        <w:t xml:space="preserve">Bridget Boyle and Liz Skitch: </w:t>
      </w:r>
      <w:r w:rsidRPr="00DF36D7">
        <w:rPr>
          <w:i/>
          <w:iCs/>
        </w:rPr>
        <w:t>The Clown from Snowy River</w:t>
      </w:r>
    </w:p>
    <w:p w14:paraId="538D2415" w14:textId="10899275" w:rsidR="001E2905" w:rsidRPr="00DF36D7" w:rsidRDefault="001E2905" w:rsidP="00D448F9">
      <w:pPr>
        <w:pStyle w:val="ListParagraph"/>
        <w:numPr>
          <w:ilvl w:val="0"/>
          <w:numId w:val="35"/>
        </w:numPr>
      </w:pPr>
      <w:proofErr w:type="spellStart"/>
      <w:r w:rsidRPr="00DF36D7">
        <w:t>Stefo</w:t>
      </w:r>
      <w:proofErr w:type="spellEnd"/>
      <w:r w:rsidRPr="00DF36D7">
        <w:t xml:space="preserve"> Nantsou and</w:t>
      </w:r>
      <w:r w:rsidR="00540606" w:rsidRPr="00DF36D7">
        <w:t xml:space="preserve"> </w:t>
      </w:r>
      <w:r w:rsidRPr="00DF36D7">
        <w:t xml:space="preserve">Tom Lycos: </w:t>
      </w:r>
      <w:r w:rsidRPr="00DF36D7">
        <w:rPr>
          <w:i/>
          <w:iCs/>
        </w:rPr>
        <w:t>The Stones</w:t>
      </w:r>
    </w:p>
    <w:p w14:paraId="68AE09E0" w14:textId="77777777" w:rsidR="001E2905" w:rsidRPr="00DF36D7" w:rsidRDefault="001E2905" w:rsidP="00D448F9">
      <w:pPr>
        <w:pStyle w:val="ListParagraph"/>
        <w:numPr>
          <w:ilvl w:val="0"/>
          <w:numId w:val="35"/>
        </w:numPr>
      </w:pPr>
      <w:r w:rsidRPr="00DF36D7">
        <w:t xml:space="preserve">Matthew Whittet: </w:t>
      </w:r>
      <w:r w:rsidRPr="00DF36D7">
        <w:rPr>
          <w:i/>
        </w:rPr>
        <w:t>Girl Asleep</w:t>
      </w:r>
    </w:p>
    <w:p w14:paraId="77BDC4D1" w14:textId="77777777" w:rsidR="001E2905" w:rsidRPr="00DF36D7" w:rsidRDefault="001E2905" w:rsidP="002D6349">
      <w:pPr>
        <w:pStyle w:val="SCSAHeading4"/>
      </w:pPr>
      <w:r w:rsidRPr="00DF36D7">
        <w:t>World texts for Unit 2</w:t>
      </w:r>
    </w:p>
    <w:p w14:paraId="46347C16" w14:textId="77777777" w:rsidR="001E2905" w:rsidRPr="00DF36D7" w:rsidRDefault="001E2905" w:rsidP="00D448F9">
      <w:pPr>
        <w:pStyle w:val="ListParagraph"/>
        <w:numPr>
          <w:ilvl w:val="0"/>
          <w:numId w:val="35"/>
        </w:numPr>
      </w:pPr>
      <w:r w:rsidRPr="00DF36D7">
        <w:t>Richard Bean: One Man, Two Guvnors</w:t>
      </w:r>
    </w:p>
    <w:p w14:paraId="66894310" w14:textId="77777777" w:rsidR="001E2905" w:rsidRPr="00DF36D7" w:rsidRDefault="001E2905" w:rsidP="00D448F9">
      <w:pPr>
        <w:pStyle w:val="ListParagraph"/>
        <w:numPr>
          <w:ilvl w:val="0"/>
          <w:numId w:val="35"/>
        </w:numPr>
      </w:pPr>
      <w:r w:rsidRPr="00DF36D7">
        <w:t xml:space="preserve">Sophocles: </w:t>
      </w:r>
      <w:r w:rsidRPr="00DF36D7">
        <w:rPr>
          <w:i/>
          <w:iCs/>
        </w:rPr>
        <w:t>Antigone</w:t>
      </w:r>
    </w:p>
    <w:p w14:paraId="3ADEAC4E" w14:textId="77777777" w:rsidR="001E2905" w:rsidRPr="00DF36D7" w:rsidRDefault="001E2905" w:rsidP="00D448F9">
      <w:pPr>
        <w:pStyle w:val="ListParagraph"/>
        <w:numPr>
          <w:ilvl w:val="0"/>
          <w:numId w:val="35"/>
        </w:numPr>
      </w:pPr>
      <w:r w:rsidRPr="00DF36D7">
        <w:t>Bryony Lavery: Beautiful Burnout</w:t>
      </w:r>
    </w:p>
    <w:p w14:paraId="0B8510F8" w14:textId="77777777" w:rsidR="001E2905" w:rsidRPr="00DF36D7" w:rsidRDefault="00A920DC" w:rsidP="00D448F9">
      <w:pPr>
        <w:pStyle w:val="ListParagraph"/>
        <w:numPr>
          <w:ilvl w:val="0"/>
          <w:numId w:val="35"/>
        </w:numPr>
      </w:pPr>
      <w:r w:rsidRPr="00DF36D7">
        <w:t>Theatre Workshop</w:t>
      </w:r>
      <w:r w:rsidR="001E2905" w:rsidRPr="00DF36D7">
        <w:t>: Oh, What a Lovely War!</w:t>
      </w:r>
    </w:p>
    <w:p w14:paraId="0AE8AB66" w14:textId="77777777" w:rsidR="001E2905" w:rsidRPr="00DF36D7" w:rsidRDefault="001E2905" w:rsidP="00D448F9">
      <w:pPr>
        <w:pStyle w:val="ListParagraph"/>
        <w:numPr>
          <w:ilvl w:val="0"/>
          <w:numId w:val="35"/>
        </w:numPr>
      </w:pPr>
      <w:r w:rsidRPr="00DF36D7">
        <w:t>William Shakespeare: A Midsummer Night’s Dream</w:t>
      </w:r>
    </w:p>
    <w:p w14:paraId="1B042F77" w14:textId="4D76FDD0" w:rsidR="001E2905" w:rsidRPr="00DF36D7" w:rsidRDefault="001E2905" w:rsidP="002D6349">
      <w:pPr>
        <w:pStyle w:val="SCSAHeading3"/>
      </w:pPr>
      <w:r w:rsidRPr="00DF36D7">
        <w:t xml:space="preserve">Creative </w:t>
      </w:r>
      <w:r w:rsidR="00A04D64" w:rsidRPr="00DF36D7">
        <w:t>t</w:t>
      </w:r>
      <w:r w:rsidRPr="00DF36D7">
        <w:t>eam</w:t>
      </w:r>
    </w:p>
    <w:p w14:paraId="0A9D9FAE" w14:textId="77777777" w:rsidR="001E2905" w:rsidRPr="00DF36D7" w:rsidRDefault="001E2905" w:rsidP="00FF76B9">
      <w:r w:rsidRPr="00DF36D7">
        <w:t xml:space="preserve">In Unit 2, students are required to engage with the role of actor and director, and </w:t>
      </w:r>
      <w:r w:rsidRPr="00DF36D7">
        <w:rPr>
          <w:b/>
        </w:rPr>
        <w:t>one</w:t>
      </w:r>
      <w:r w:rsidRPr="00DF36D7">
        <w:t xml:space="preserve"> designer role – costume, lighting, set or sound not studied in Unit 1.</w:t>
      </w:r>
    </w:p>
    <w:p w14:paraId="5C039992" w14:textId="77777777" w:rsidR="001E2905" w:rsidRPr="00DF36D7" w:rsidRDefault="001E2905" w:rsidP="001E2905">
      <w:r w:rsidRPr="00DF36D7">
        <w:br w:type="page"/>
      </w:r>
    </w:p>
    <w:p w14:paraId="11275B32" w14:textId="77777777" w:rsidR="001E2905" w:rsidRPr="00DF36D7" w:rsidRDefault="001E2905" w:rsidP="002D6349">
      <w:pPr>
        <w:pStyle w:val="SCSAHeading1"/>
      </w:pPr>
      <w:bookmarkStart w:id="50" w:name="_Toc215135194"/>
      <w:r w:rsidRPr="00DF36D7">
        <w:lastRenderedPageBreak/>
        <w:t>Assessment</w:t>
      </w:r>
      <w:bookmarkEnd w:id="50"/>
    </w:p>
    <w:p w14:paraId="218B7420" w14:textId="77777777" w:rsidR="005C271F" w:rsidRPr="001C0D43" w:rsidRDefault="005C271F" w:rsidP="005C271F">
      <w:pPr>
        <w:spacing w:after="0"/>
      </w:pPr>
      <w:bookmarkStart w:id="51" w:name="_Toc168405066"/>
      <w:r w:rsidRPr="001C0D43">
        <w:t>Assessment is an integral part of teaching and learning that at the senior secondary years:</w:t>
      </w:r>
      <w:bookmarkEnd w:id="51"/>
    </w:p>
    <w:p w14:paraId="7DF2AA97" w14:textId="77777777" w:rsidR="005C271F" w:rsidRPr="00676BAA" w:rsidRDefault="005C271F" w:rsidP="005C271F">
      <w:pPr>
        <w:pStyle w:val="ListParagraph"/>
        <w:numPr>
          <w:ilvl w:val="0"/>
          <w:numId w:val="38"/>
        </w:numPr>
      </w:pPr>
      <w:bookmarkStart w:id="52" w:name="_Toc168405067"/>
      <w:r w:rsidRPr="00676BAA">
        <w:t>provides evidence of student achievement</w:t>
      </w:r>
      <w:bookmarkEnd w:id="52"/>
    </w:p>
    <w:p w14:paraId="6187612F" w14:textId="77777777" w:rsidR="005C271F" w:rsidRPr="00676BAA" w:rsidRDefault="005C271F" w:rsidP="005C271F">
      <w:pPr>
        <w:pStyle w:val="ListParagraph"/>
        <w:numPr>
          <w:ilvl w:val="0"/>
          <w:numId w:val="38"/>
        </w:numPr>
      </w:pPr>
      <w:bookmarkStart w:id="53" w:name="_Toc168405068"/>
      <w:r w:rsidRPr="00676BAA">
        <w:t>identifies opportunities for further learning</w:t>
      </w:r>
      <w:bookmarkEnd w:id="53"/>
    </w:p>
    <w:p w14:paraId="21A82B82" w14:textId="77777777" w:rsidR="005C271F" w:rsidRPr="00676BAA" w:rsidRDefault="005C271F" w:rsidP="005C271F">
      <w:pPr>
        <w:pStyle w:val="ListParagraph"/>
        <w:numPr>
          <w:ilvl w:val="0"/>
          <w:numId w:val="38"/>
        </w:numPr>
      </w:pPr>
      <w:bookmarkStart w:id="54" w:name="_Toc168405069"/>
      <w:r w:rsidRPr="00676BAA">
        <w:t>connects to the standards described for the course</w:t>
      </w:r>
      <w:bookmarkEnd w:id="54"/>
    </w:p>
    <w:p w14:paraId="4B99CF20" w14:textId="77777777" w:rsidR="005C271F" w:rsidRPr="00676BAA" w:rsidRDefault="005C271F" w:rsidP="005C271F">
      <w:pPr>
        <w:pStyle w:val="ListParagraph"/>
        <w:numPr>
          <w:ilvl w:val="0"/>
          <w:numId w:val="38"/>
        </w:numPr>
      </w:pPr>
      <w:bookmarkStart w:id="55" w:name="_Toc168405070"/>
      <w:r w:rsidRPr="00676BAA">
        <w:t>contributes to the recognition of student achievement.</w:t>
      </w:r>
      <w:bookmarkEnd w:id="55"/>
    </w:p>
    <w:p w14:paraId="54D89CD7" w14:textId="77777777" w:rsidR="00BF09CF" w:rsidRPr="00BF09CF" w:rsidRDefault="00BF09CF" w:rsidP="00BF09CF">
      <w:r w:rsidRPr="00BF09CF">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1505C464" w14:textId="77777777" w:rsidR="00BF09CF" w:rsidRPr="00BF09CF" w:rsidRDefault="00BF09CF" w:rsidP="00BF09CF">
      <w:r w:rsidRPr="00BF09CF">
        <w:t xml:space="preserve">Formative assessment involves a range of informal and formal assessment procedures used by teachers during the learning process </w:t>
      </w:r>
      <w:proofErr w:type="gramStart"/>
      <w:r w:rsidRPr="00BF09CF">
        <w:t>in order to</w:t>
      </w:r>
      <w:proofErr w:type="gramEnd"/>
      <w:r w:rsidRPr="00BF09CF">
        <w:t xml:space="preserve"> improve student achievement and to guide teaching and learning activities. It often involves qualitative feedback (rather than scores) for both students and teachers, which focuses on the details of specific knowledge and skills that are being learnt. </w:t>
      </w:r>
    </w:p>
    <w:p w14:paraId="194BF377" w14:textId="77777777" w:rsidR="00BF09CF" w:rsidRPr="00BF09CF" w:rsidRDefault="00BF09CF" w:rsidP="00BF09CF">
      <w:r w:rsidRPr="00BF09CF">
        <w:t>Summative assessment involves assessment procedures that aim to determine students’ learning at a particular time, for example when reporting against the standards, after completion of a unit/s. These assessments should be limited in number and made clear to students through the assessment outline.</w:t>
      </w:r>
    </w:p>
    <w:p w14:paraId="11C7EC7B" w14:textId="77777777" w:rsidR="00BF09CF" w:rsidRPr="00BF09CF" w:rsidRDefault="00BF09CF" w:rsidP="00BF09CF">
      <w:r w:rsidRPr="00BF09CF">
        <w:t xml:space="preserve">Appropriate assessment of student work in this course is underpinned by reference to the set of </w:t>
      </w:r>
      <w:r w:rsidRPr="00BF09CF">
        <w:br/>
        <w:t>pre-determined course standards. These standards describe the level of achievement required to achieve each grade, from A to E. Teachers use these standards to determine how well a student has demonstrated their learning.</w:t>
      </w:r>
    </w:p>
    <w:p w14:paraId="3DC7F2C4" w14:textId="77777777" w:rsidR="00BF09CF" w:rsidRPr="00BF09CF" w:rsidRDefault="00BF09CF" w:rsidP="00BF09CF">
      <w:r w:rsidRPr="00BF09CF">
        <w:t xml:space="preserve">Where relevant, higher order cognitive skills (e.g. application, analysis, evaluation and synthesis) and the general capabilities should be included in the assessment of student achievement in this course. All assessment should be consistent with the requirements identified in the course assessment table. </w:t>
      </w:r>
    </w:p>
    <w:p w14:paraId="3AB91901" w14:textId="77777777" w:rsidR="00BF09CF" w:rsidRPr="00BF09CF" w:rsidRDefault="00BF09CF" w:rsidP="00BF09CF">
      <w:r w:rsidRPr="00BF09CF">
        <w:t>Assessment should not generate workload and/or stress that, under fair and reasonable circumstances, would unduly diminish the performance of students.</w:t>
      </w:r>
    </w:p>
    <w:p w14:paraId="6ADC514B" w14:textId="36A569A8" w:rsidR="001E2905" w:rsidRPr="00DF36D7" w:rsidRDefault="00D448F9" w:rsidP="00D448F9">
      <w:pPr>
        <w:rPr>
          <w:rFonts w:ascii="Calibri" w:eastAsia="Times New Roman" w:hAnsi="Calibri" w:cs="Times New Roman"/>
        </w:rPr>
      </w:pPr>
      <w:r>
        <w:rPr>
          <w:rFonts w:ascii="Calibri" w:eastAsia="Times New Roman" w:hAnsi="Calibri" w:cs="Times New Roman"/>
        </w:rPr>
        <w:br w:type="page"/>
      </w:r>
    </w:p>
    <w:p w14:paraId="792C87F3" w14:textId="77777777" w:rsidR="001E2905" w:rsidRPr="00DF36D7" w:rsidRDefault="001E2905" w:rsidP="005C271F">
      <w:pPr>
        <w:pStyle w:val="SCSAHeading1"/>
      </w:pPr>
      <w:bookmarkStart w:id="56" w:name="_Toc215135195"/>
      <w:r w:rsidRPr="00DF36D7">
        <w:lastRenderedPageBreak/>
        <w:t>School-based assessment</w:t>
      </w:r>
      <w:bookmarkEnd w:id="56"/>
    </w:p>
    <w:p w14:paraId="3C68776E" w14:textId="77777777" w:rsidR="001E2905" w:rsidRPr="00DF36D7" w:rsidRDefault="001E2905" w:rsidP="001E2905">
      <w:pPr>
        <w:spacing w:before="120"/>
        <w:rPr>
          <w:rFonts w:ascii="Calibri" w:eastAsia="Times New Roman" w:hAnsi="Calibri" w:cs="Times New Roman"/>
        </w:rPr>
      </w:pPr>
      <w:r w:rsidRPr="00DF36D7">
        <w:rPr>
          <w:rFonts w:ascii="Calibri" w:eastAsia="Times New Roman" w:hAnsi="Calibri" w:cs="Times New Roman"/>
        </w:rPr>
        <w:t xml:space="preserve">The </w:t>
      </w:r>
      <w:r w:rsidRPr="00DF36D7">
        <w:rPr>
          <w:rFonts w:ascii="Calibri" w:eastAsia="Times New Roman" w:hAnsi="Calibri" w:cs="Times New Roman"/>
          <w:i/>
        </w:rPr>
        <w:t>Western Australian Certificate of Education (WACE) Manual</w:t>
      </w:r>
      <w:r w:rsidRPr="00DF36D7">
        <w:rPr>
          <w:rFonts w:ascii="Calibri" w:eastAsia="Times New Roman" w:hAnsi="Calibri" w:cs="Times New Roman"/>
        </w:rPr>
        <w:t xml:space="preserve"> contains essential information on principles, policies and procedures for school-based assessment that must be read in conjunction with this syllabus.</w:t>
      </w:r>
    </w:p>
    <w:p w14:paraId="23833A7A" w14:textId="12FAC6A6" w:rsidR="00220756" w:rsidRPr="00DF36D7" w:rsidRDefault="001E2905">
      <w:pPr>
        <w:rPr>
          <w:rFonts w:ascii="Calibri" w:eastAsia="Times New Roman" w:hAnsi="Calibri" w:cs="Times New Roman"/>
        </w:rPr>
      </w:pPr>
      <w:r w:rsidRPr="00DF36D7">
        <w:rPr>
          <w:rFonts w:ascii="Calibri" w:eastAsia="Times New Roman" w:hAnsi="Calibri" w:cs="Times New Roman"/>
        </w:rPr>
        <w:t xml:space="preserve">School-based assessment involves teachers gathering, describing and quantifying information about student achievement. </w:t>
      </w:r>
    </w:p>
    <w:p w14:paraId="7C672E29" w14:textId="77777777" w:rsidR="001E2905" w:rsidRPr="00DF36D7" w:rsidRDefault="001E2905" w:rsidP="005C271F">
      <w:pPr>
        <w:spacing w:after="0"/>
        <w:rPr>
          <w:rFonts w:ascii="Calibri" w:eastAsia="Times New Roman" w:hAnsi="Calibri" w:cs="Times New Roman"/>
        </w:rPr>
      </w:pPr>
      <w:r w:rsidRPr="00DF36D7">
        <w:rPr>
          <w:rFonts w:ascii="Calibri" w:eastAsia="Times New Roman" w:hAnsi="Calibri" w:cs="Times New Roman"/>
        </w:rPr>
        <w:t xml:space="preserve">Teachers design school-based assessment tasks to meet the needs of students. As outlined in the </w:t>
      </w:r>
      <w:r w:rsidRPr="00DF36D7">
        <w:rPr>
          <w:rFonts w:ascii="Calibri" w:eastAsia="Times New Roman" w:hAnsi="Calibri" w:cs="Times New Roman"/>
          <w:i/>
        </w:rPr>
        <w:t>WACE Manual</w:t>
      </w:r>
      <w:r w:rsidRPr="00DF36D7">
        <w:rPr>
          <w:rFonts w:ascii="Calibri" w:eastAsia="Times New Roman" w:hAnsi="Calibri" w:cs="Times New Roman"/>
        </w:rPr>
        <w:t>, school-based assessment of student achievement in this course must be based on the Principles of Assessment:</w:t>
      </w:r>
    </w:p>
    <w:p w14:paraId="1D62E4EA" w14:textId="77777777" w:rsidR="001E2905" w:rsidRPr="00DF36D7" w:rsidRDefault="001E2905" w:rsidP="00D448F9">
      <w:pPr>
        <w:pStyle w:val="ListParagraph"/>
        <w:numPr>
          <w:ilvl w:val="0"/>
          <w:numId w:val="35"/>
        </w:numPr>
      </w:pPr>
      <w:r w:rsidRPr="00DF36D7">
        <w:rPr>
          <w:rFonts w:ascii="Calibri" w:eastAsia="Times New Roman" w:hAnsi="Calibri" w:cs="Times New Roman"/>
        </w:rPr>
        <w:t>Asse</w:t>
      </w:r>
      <w:r w:rsidRPr="00DF36D7">
        <w:t>ssment is an integral part of teaching and learning</w:t>
      </w:r>
    </w:p>
    <w:p w14:paraId="75F4AEF6" w14:textId="77777777" w:rsidR="001E2905" w:rsidRPr="00DF36D7" w:rsidRDefault="001E2905" w:rsidP="00D448F9">
      <w:pPr>
        <w:pStyle w:val="ListParagraph"/>
        <w:numPr>
          <w:ilvl w:val="0"/>
          <w:numId w:val="35"/>
        </w:numPr>
      </w:pPr>
      <w:r w:rsidRPr="00DF36D7">
        <w:t>Assessment should be educative</w:t>
      </w:r>
    </w:p>
    <w:p w14:paraId="46E8F7EC" w14:textId="51063DD9" w:rsidR="001E2905" w:rsidRPr="00DF36D7" w:rsidRDefault="001E2905" w:rsidP="00D448F9">
      <w:pPr>
        <w:pStyle w:val="ListParagraph"/>
        <w:numPr>
          <w:ilvl w:val="0"/>
          <w:numId w:val="35"/>
        </w:numPr>
      </w:pPr>
      <w:r w:rsidRPr="00DF36D7">
        <w:t xml:space="preserve">Assessment </w:t>
      </w:r>
      <w:r w:rsidR="00B907BB" w:rsidRPr="00DF36D7">
        <w:t xml:space="preserve">must </w:t>
      </w:r>
      <w:r w:rsidRPr="00DF36D7">
        <w:t>be fair</w:t>
      </w:r>
    </w:p>
    <w:p w14:paraId="727BE994" w14:textId="77777777" w:rsidR="001E2905" w:rsidRPr="00DF36D7" w:rsidRDefault="001E2905" w:rsidP="00D448F9">
      <w:pPr>
        <w:pStyle w:val="ListParagraph"/>
        <w:numPr>
          <w:ilvl w:val="0"/>
          <w:numId w:val="35"/>
        </w:numPr>
      </w:pPr>
      <w:r w:rsidRPr="00DF36D7">
        <w:t>Assessment should be designed to meet its specific purpose/s</w:t>
      </w:r>
    </w:p>
    <w:p w14:paraId="16BCD299" w14:textId="77777777" w:rsidR="001E2905" w:rsidRPr="00DF36D7" w:rsidRDefault="001E2905" w:rsidP="00D448F9">
      <w:pPr>
        <w:pStyle w:val="ListParagraph"/>
        <w:numPr>
          <w:ilvl w:val="0"/>
          <w:numId w:val="35"/>
        </w:numPr>
      </w:pPr>
      <w:r w:rsidRPr="00DF36D7">
        <w:t>Assessment should lead to informative reporting</w:t>
      </w:r>
    </w:p>
    <w:p w14:paraId="64E7E68F" w14:textId="77777777" w:rsidR="001E2905" w:rsidRPr="00DF36D7" w:rsidRDefault="001E2905" w:rsidP="00D448F9">
      <w:pPr>
        <w:pStyle w:val="ListParagraph"/>
        <w:numPr>
          <w:ilvl w:val="0"/>
          <w:numId w:val="35"/>
        </w:numPr>
      </w:pPr>
      <w:r w:rsidRPr="00DF36D7">
        <w:t>Assessment should lead to school-wide evaluation processes</w:t>
      </w:r>
    </w:p>
    <w:p w14:paraId="2F84F7E2" w14:textId="77777777" w:rsidR="001E2905" w:rsidRPr="00DF36D7" w:rsidRDefault="001E2905" w:rsidP="00D448F9">
      <w:pPr>
        <w:pStyle w:val="ListParagraph"/>
        <w:numPr>
          <w:ilvl w:val="0"/>
          <w:numId w:val="35"/>
        </w:numPr>
      </w:pPr>
      <w:r w:rsidRPr="00DF36D7">
        <w:t>Assessment should provide significant data for improvement of teaching practices.</w:t>
      </w:r>
    </w:p>
    <w:p w14:paraId="1B265D37" w14:textId="77777777" w:rsidR="001E2905" w:rsidRPr="00DF36D7" w:rsidRDefault="001E2905" w:rsidP="001E2905">
      <w:pPr>
        <w:spacing w:before="120"/>
        <w:rPr>
          <w:rFonts w:ascii="Calibri" w:eastAsia="Times New Roman" w:hAnsi="Calibri" w:cs="Times New Roman"/>
        </w:rPr>
      </w:pPr>
      <w:r w:rsidRPr="00DF36D7">
        <w:rPr>
          <w:rFonts w:ascii="Calibri" w:eastAsia="Times New Roman" w:hAnsi="Calibri" w:cs="Times New Roman"/>
        </w:rPr>
        <w:t>The table below provides details of the assessment types and their weighting for the Drama ATAR Year 11 syllabus.</w:t>
      </w:r>
    </w:p>
    <w:p w14:paraId="29D2BEBB" w14:textId="77777777" w:rsidR="001E2905" w:rsidRPr="00DF36D7" w:rsidRDefault="001E2905" w:rsidP="005C271F">
      <w:pPr>
        <w:spacing w:after="0"/>
        <w:rPr>
          <w:rFonts w:ascii="Calibri" w:eastAsia="Times New Roman" w:hAnsi="Calibri" w:cs="Times New Roman"/>
        </w:rPr>
      </w:pPr>
      <w:r w:rsidRPr="00DF36D7">
        <w:rPr>
          <w:rFonts w:ascii="Calibri" w:eastAsia="Times New Roman" w:hAnsi="Calibri" w:cs="Times New Roman"/>
        </w:rPr>
        <w:t>Summative assessments in this course must:</w:t>
      </w:r>
    </w:p>
    <w:p w14:paraId="14EBC4CF" w14:textId="77777777" w:rsidR="001E2905" w:rsidRPr="00DF36D7" w:rsidRDefault="001E2905" w:rsidP="00D448F9">
      <w:pPr>
        <w:pStyle w:val="ListParagraph"/>
        <w:numPr>
          <w:ilvl w:val="0"/>
          <w:numId w:val="35"/>
        </w:numPr>
      </w:pPr>
      <w:r w:rsidRPr="00DF36D7">
        <w:rPr>
          <w:rFonts w:ascii="Calibri" w:eastAsia="Times New Roman" w:hAnsi="Calibri" w:cs="Times New Roman"/>
        </w:rPr>
        <w:t>be l</w:t>
      </w:r>
      <w:r w:rsidRPr="00DF36D7">
        <w:t>imited in number to no more than eight tasks</w:t>
      </w:r>
    </w:p>
    <w:p w14:paraId="33E9E782" w14:textId="23630FB1" w:rsidR="001E2905" w:rsidRPr="00DF36D7" w:rsidRDefault="001E2905" w:rsidP="00D448F9">
      <w:pPr>
        <w:pStyle w:val="ListParagraph"/>
        <w:numPr>
          <w:ilvl w:val="0"/>
          <w:numId w:val="35"/>
        </w:numPr>
      </w:pPr>
      <w:r w:rsidRPr="00DF36D7">
        <w:t xml:space="preserve">allow for the assessment of each assessment type at least once </w:t>
      </w:r>
      <w:r w:rsidR="002C7673" w:rsidRPr="00DF36D7">
        <w:t>over the year/pair of units</w:t>
      </w:r>
    </w:p>
    <w:p w14:paraId="2F632372" w14:textId="0786EB54" w:rsidR="001E2905" w:rsidRPr="00DF36D7" w:rsidRDefault="001E2905" w:rsidP="00D448F9">
      <w:pPr>
        <w:pStyle w:val="ListParagraph"/>
        <w:numPr>
          <w:ilvl w:val="0"/>
          <w:numId w:val="35"/>
        </w:numPr>
      </w:pPr>
      <w:r w:rsidRPr="00DF36D7">
        <w:t xml:space="preserve">have a minimum value of </w:t>
      </w:r>
      <w:r w:rsidR="00B907BB" w:rsidRPr="00DF36D7">
        <w:t xml:space="preserve">five </w:t>
      </w:r>
      <w:r w:rsidRPr="00DF36D7">
        <w:t>per cent of the total school assessment mark</w:t>
      </w:r>
    </w:p>
    <w:p w14:paraId="09538F41" w14:textId="77777777" w:rsidR="001E2905" w:rsidRPr="00DF36D7" w:rsidRDefault="001E2905" w:rsidP="00D448F9">
      <w:pPr>
        <w:pStyle w:val="ListParagraph"/>
        <w:numPr>
          <w:ilvl w:val="0"/>
          <w:numId w:val="35"/>
        </w:numPr>
      </w:pPr>
      <w:r w:rsidRPr="00DF36D7">
        <w:t>provide a representative sampling of the syllabus content.</w:t>
      </w:r>
    </w:p>
    <w:p w14:paraId="65AB64FC" w14:textId="77777777" w:rsidR="00A03B26" w:rsidRPr="00DF36D7" w:rsidRDefault="001E2905" w:rsidP="001E2905">
      <w:pPr>
        <w:contextualSpacing/>
        <w:rPr>
          <w:rFonts w:ascii="Calibri" w:eastAsia="Times New Roman" w:hAnsi="Calibri" w:cs="Calibri"/>
        </w:rPr>
      </w:pPr>
      <w:r w:rsidRPr="00DF36D7">
        <w:rPr>
          <w:rFonts w:ascii="Calibri" w:eastAsia="Times New Roman" w:hAnsi="Calibri" w:cs="Calibri"/>
        </w:rPr>
        <w:t>Assessment tasks not administered under test or controlled conditions require appropriate authentication processes.</w:t>
      </w:r>
    </w:p>
    <w:p w14:paraId="7B4E1679" w14:textId="77777777" w:rsidR="00A03B26" w:rsidRPr="00DF36D7" w:rsidRDefault="00A03B26">
      <w:pPr>
        <w:rPr>
          <w:rFonts w:ascii="Calibri" w:eastAsia="Times New Roman" w:hAnsi="Calibri" w:cs="Calibri"/>
        </w:rPr>
      </w:pPr>
      <w:r w:rsidRPr="00DF36D7">
        <w:rPr>
          <w:rFonts w:ascii="Calibri" w:eastAsia="Times New Roman" w:hAnsi="Calibri" w:cs="Calibri"/>
        </w:rPr>
        <w:br w:type="page"/>
      </w:r>
    </w:p>
    <w:p w14:paraId="7DC1149E" w14:textId="77777777" w:rsidR="001E2905" w:rsidRPr="00DF36D7" w:rsidRDefault="001E2905" w:rsidP="002D6349">
      <w:pPr>
        <w:pStyle w:val="SCSAHeading2"/>
      </w:pPr>
      <w:bookmarkStart w:id="57" w:name="_Toc215135196"/>
      <w:r w:rsidRPr="00DF36D7">
        <w:lastRenderedPageBreak/>
        <w:t>Assessment table – Year 11</w:t>
      </w:r>
      <w:bookmarkEnd w:id="57"/>
    </w:p>
    <w:tbl>
      <w:tblPr>
        <w:tblStyle w:val="SCSATable"/>
        <w:tblW w:w="5000" w:type="pct"/>
        <w:tblLayout w:type="fixed"/>
        <w:tblLook w:val="00A0" w:firstRow="1" w:lastRow="0" w:firstColumn="1" w:lastColumn="0" w:noHBand="0" w:noVBand="0"/>
      </w:tblPr>
      <w:tblGrid>
        <w:gridCol w:w="7549"/>
        <w:gridCol w:w="1511"/>
      </w:tblGrid>
      <w:tr w:rsidR="001E2905" w:rsidRPr="00DF36D7" w14:paraId="0C3EEF04" w14:textId="77777777" w:rsidTr="00BF09CF">
        <w:trPr>
          <w:cnfStyle w:val="100000000000" w:firstRow="1" w:lastRow="0" w:firstColumn="0" w:lastColumn="0" w:oddVBand="0" w:evenVBand="0" w:oddHBand="0" w:evenHBand="0" w:firstRowFirstColumn="0" w:firstRowLastColumn="0" w:lastRowFirstColumn="0" w:lastRowLastColumn="0"/>
          <w:trHeight w:val="227"/>
        </w:trPr>
        <w:tc>
          <w:tcPr>
            <w:tcW w:w="7078" w:type="dxa"/>
            <w:hideMark/>
          </w:tcPr>
          <w:p w14:paraId="7340EA8E" w14:textId="77777777" w:rsidR="001E2905" w:rsidRPr="00DF36D7" w:rsidRDefault="001E2905" w:rsidP="0093459C">
            <w:pPr>
              <w:rPr>
                <w:rFonts w:ascii="Calibri" w:hAnsi="Calibri"/>
              </w:rPr>
            </w:pPr>
            <w:r w:rsidRPr="00DF36D7">
              <w:rPr>
                <w:rFonts w:ascii="Calibri" w:hAnsi="Calibri"/>
              </w:rPr>
              <w:t>Type of assessment</w:t>
            </w:r>
          </w:p>
        </w:tc>
        <w:tc>
          <w:tcPr>
            <w:tcW w:w="1417" w:type="dxa"/>
            <w:hideMark/>
          </w:tcPr>
          <w:p w14:paraId="1C733EDA" w14:textId="77777777" w:rsidR="001E2905" w:rsidRPr="00DF36D7" w:rsidRDefault="001E2905" w:rsidP="0093459C">
            <w:pPr>
              <w:jc w:val="center"/>
              <w:rPr>
                <w:rFonts w:ascii="Calibri" w:hAnsi="Calibri"/>
              </w:rPr>
            </w:pPr>
            <w:r w:rsidRPr="00DF36D7">
              <w:rPr>
                <w:rFonts w:ascii="Calibri" w:hAnsi="Calibri"/>
              </w:rPr>
              <w:t>Weighting</w:t>
            </w:r>
          </w:p>
        </w:tc>
      </w:tr>
      <w:tr w:rsidR="001E2905" w:rsidRPr="00DF36D7" w14:paraId="0BE24C0B" w14:textId="77777777" w:rsidTr="00BF09CF">
        <w:tc>
          <w:tcPr>
            <w:tcW w:w="7078" w:type="dxa"/>
            <w:hideMark/>
          </w:tcPr>
          <w:p w14:paraId="65641A4F" w14:textId="77777777" w:rsidR="001E2905" w:rsidRPr="005C271F" w:rsidRDefault="001E2905" w:rsidP="0093459C">
            <w:pPr>
              <w:rPr>
                <w:rFonts w:ascii="Calibri" w:hAnsi="Calibri"/>
                <w:b/>
                <w:bCs/>
              </w:rPr>
            </w:pPr>
            <w:r w:rsidRPr="005C271F">
              <w:rPr>
                <w:rFonts w:ascii="Calibri" w:hAnsi="Calibri"/>
                <w:b/>
                <w:bCs/>
              </w:rPr>
              <w:t>Performance/production</w:t>
            </w:r>
          </w:p>
          <w:p w14:paraId="4C5228D5" w14:textId="77777777" w:rsidR="001E2905" w:rsidRPr="00DF36D7" w:rsidRDefault="001E2905" w:rsidP="0093459C">
            <w:pPr>
              <w:rPr>
                <w:rFonts w:ascii="Calibri" w:hAnsi="Calibri"/>
                <w:b/>
              </w:rPr>
            </w:pPr>
            <w:r w:rsidRPr="00DF36D7">
              <w:rPr>
                <w:rFonts w:ascii="Calibri" w:hAnsi="Calibri"/>
              </w:rPr>
              <w:t>Researching drama in different contexts to support making drama; applying an understanding of drama in improvised, devised and scripted drama, including interpreting</w:t>
            </w:r>
            <w:r w:rsidR="00220756" w:rsidRPr="00DF36D7">
              <w:rPr>
                <w:rFonts w:ascii="Calibri" w:hAnsi="Calibri"/>
              </w:rPr>
              <w:t xml:space="preserve"> texts. Developing drama as an A</w:t>
            </w:r>
            <w:r w:rsidRPr="00DF36D7">
              <w:rPr>
                <w:rFonts w:ascii="Calibri" w:hAnsi="Calibri"/>
              </w:rPr>
              <w:t xml:space="preserve">ctor, </w:t>
            </w:r>
            <w:r w:rsidR="00220756" w:rsidRPr="00DF36D7">
              <w:rPr>
                <w:rFonts w:ascii="Calibri" w:hAnsi="Calibri"/>
              </w:rPr>
              <w:t>D</w:t>
            </w:r>
            <w:r w:rsidRPr="00DF36D7">
              <w:rPr>
                <w:rFonts w:ascii="Calibri" w:hAnsi="Calibri"/>
              </w:rPr>
              <w:t xml:space="preserve">irector, </w:t>
            </w:r>
            <w:r w:rsidR="00220756" w:rsidRPr="00DF36D7">
              <w:rPr>
                <w:rFonts w:ascii="Calibri" w:hAnsi="Calibri"/>
              </w:rPr>
              <w:t>D</w:t>
            </w:r>
            <w:r w:rsidRPr="00DF36D7">
              <w:rPr>
                <w:rFonts w:ascii="Calibri" w:hAnsi="Calibri"/>
              </w:rPr>
              <w:t>esigner (either costume, lighting, set or sound); applying drama skills, conventions, elements, processes and ideas informed by an approach.</w:t>
            </w:r>
          </w:p>
        </w:tc>
        <w:tc>
          <w:tcPr>
            <w:tcW w:w="1417" w:type="dxa"/>
            <w:vAlign w:val="center"/>
            <w:hideMark/>
          </w:tcPr>
          <w:p w14:paraId="06F54EF2" w14:textId="77777777" w:rsidR="001E2905" w:rsidRPr="00DF36D7" w:rsidRDefault="001E2905" w:rsidP="005C271F">
            <w:pPr>
              <w:jc w:val="center"/>
              <w:rPr>
                <w:rFonts w:ascii="Calibri" w:hAnsi="Calibri"/>
              </w:rPr>
            </w:pPr>
            <w:r w:rsidRPr="00DF36D7">
              <w:rPr>
                <w:rFonts w:ascii="Calibri" w:hAnsi="Calibri"/>
              </w:rPr>
              <w:t>40%</w:t>
            </w:r>
          </w:p>
        </w:tc>
      </w:tr>
      <w:tr w:rsidR="001E2905" w:rsidRPr="00DF36D7" w14:paraId="757A5644" w14:textId="77777777" w:rsidTr="00BF09CF">
        <w:trPr>
          <w:trHeight w:val="1119"/>
        </w:trPr>
        <w:tc>
          <w:tcPr>
            <w:tcW w:w="7078" w:type="dxa"/>
          </w:tcPr>
          <w:p w14:paraId="038C0955" w14:textId="77777777" w:rsidR="001E2905" w:rsidRPr="005C271F" w:rsidRDefault="001E2905" w:rsidP="00D758CE">
            <w:pPr>
              <w:rPr>
                <w:rFonts w:ascii="Calibri" w:hAnsi="Calibri"/>
                <w:b/>
                <w:bCs/>
              </w:rPr>
            </w:pPr>
            <w:r w:rsidRPr="005C271F">
              <w:rPr>
                <w:rFonts w:ascii="Calibri" w:hAnsi="Calibri"/>
                <w:b/>
                <w:bCs/>
              </w:rPr>
              <w:t>Examination</w:t>
            </w:r>
          </w:p>
          <w:p w14:paraId="2E4EB25C" w14:textId="061250F6" w:rsidR="001E2905" w:rsidRPr="00DF36D7" w:rsidRDefault="001E2905" w:rsidP="00D758CE">
            <w:pPr>
              <w:rPr>
                <w:rFonts w:ascii="Calibri" w:hAnsi="Calibri"/>
                <w:b/>
              </w:rPr>
            </w:pPr>
            <w:r w:rsidRPr="00DF36D7">
              <w:rPr>
                <w:rFonts w:ascii="Calibri" w:hAnsi="Calibri"/>
              </w:rPr>
              <w:t>Practical</w:t>
            </w:r>
          </w:p>
          <w:p w14:paraId="1C1D3AE8" w14:textId="77777777" w:rsidR="001E2905" w:rsidRPr="00DF36D7" w:rsidRDefault="001E2905" w:rsidP="00D758CE">
            <w:pPr>
              <w:rPr>
                <w:rFonts w:ascii="Calibri" w:hAnsi="Calibri"/>
              </w:rPr>
            </w:pPr>
            <w:r w:rsidRPr="00DF36D7">
              <w:rPr>
                <w:rFonts w:ascii="Calibri" w:hAnsi="Calibri"/>
              </w:rPr>
              <w:t>Typically conducted at the end of each semester and/or unit. In preparation for Unit 3 and Unit 4, the examination should reflect the practical examination design brief included in the ATAR Year 12 syllabus for this course.</w:t>
            </w:r>
          </w:p>
        </w:tc>
        <w:tc>
          <w:tcPr>
            <w:tcW w:w="1417" w:type="dxa"/>
            <w:vAlign w:val="center"/>
          </w:tcPr>
          <w:p w14:paraId="286994B3" w14:textId="77777777" w:rsidR="001E2905" w:rsidRPr="00DF36D7" w:rsidRDefault="001E2905" w:rsidP="005C271F">
            <w:pPr>
              <w:jc w:val="center"/>
              <w:rPr>
                <w:rFonts w:ascii="Calibri" w:hAnsi="Calibri"/>
              </w:rPr>
            </w:pPr>
            <w:r w:rsidRPr="00DF36D7">
              <w:rPr>
                <w:rFonts w:ascii="Calibri" w:hAnsi="Calibri"/>
              </w:rPr>
              <w:t>10%</w:t>
            </w:r>
          </w:p>
        </w:tc>
      </w:tr>
      <w:tr w:rsidR="001E2905" w:rsidRPr="00DF36D7" w14:paraId="64B267B5" w14:textId="77777777" w:rsidTr="00BF09CF">
        <w:trPr>
          <w:trHeight w:val="640"/>
        </w:trPr>
        <w:tc>
          <w:tcPr>
            <w:tcW w:w="7078" w:type="dxa"/>
          </w:tcPr>
          <w:p w14:paraId="714C543A" w14:textId="798399E0" w:rsidR="001E2905" w:rsidRPr="005C271F" w:rsidRDefault="001E2905" w:rsidP="0093459C">
            <w:pPr>
              <w:rPr>
                <w:rFonts w:ascii="Calibri" w:hAnsi="Calibri"/>
                <w:b/>
                <w:bCs/>
              </w:rPr>
            </w:pPr>
            <w:r w:rsidRPr="005C271F">
              <w:rPr>
                <w:rFonts w:ascii="Calibri" w:hAnsi="Calibri"/>
                <w:b/>
                <w:bCs/>
              </w:rPr>
              <w:t>Written</w:t>
            </w:r>
          </w:p>
          <w:p w14:paraId="18483A12" w14:textId="77777777" w:rsidR="001E2905" w:rsidRPr="00DF36D7" w:rsidRDefault="001E2905" w:rsidP="0093459C">
            <w:pPr>
              <w:rPr>
                <w:rFonts w:ascii="Calibri" w:hAnsi="Calibri"/>
              </w:rPr>
            </w:pPr>
            <w:r w:rsidRPr="00DF36D7">
              <w:rPr>
                <w:rFonts w:ascii="Calibri" w:hAnsi="Calibri"/>
              </w:rPr>
              <w:t xml:space="preserve">Typically conducted at the end of each semester and/or unit. In preparation for Unit 3 and Unit 4, the examination should reflect the written examination design brief included in the </w:t>
            </w:r>
            <w:r w:rsidR="00220756" w:rsidRPr="00DF36D7">
              <w:rPr>
                <w:rFonts w:ascii="Calibri" w:hAnsi="Calibri"/>
              </w:rPr>
              <w:t>Drama ATAR Year 12 syllabus</w:t>
            </w:r>
            <w:r w:rsidRPr="00DF36D7">
              <w:rPr>
                <w:rFonts w:ascii="Calibri" w:hAnsi="Calibri"/>
              </w:rPr>
              <w:t>.</w:t>
            </w:r>
          </w:p>
        </w:tc>
        <w:tc>
          <w:tcPr>
            <w:tcW w:w="1417" w:type="dxa"/>
            <w:vAlign w:val="center"/>
          </w:tcPr>
          <w:p w14:paraId="25E887E7" w14:textId="77777777" w:rsidR="001E2905" w:rsidRPr="00DF36D7" w:rsidRDefault="001E2905" w:rsidP="005C271F">
            <w:pPr>
              <w:jc w:val="center"/>
              <w:rPr>
                <w:rFonts w:ascii="Calibri" w:hAnsi="Calibri"/>
              </w:rPr>
            </w:pPr>
            <w:r w:rsidRPr="00DF36D7">
              <w:rPr>
                <w:rFonts w:ascii="Calibri" w:hAnsi="Calibri"/>
              </w:rPr>
              <w:t>10%</w:t>
            </w:r>
          </w:p>
        </w:tc>
      </w:tr>
      <w:tr w:rsidR="001E2905" w:rsidRPr="00DF36D7" w14:paraId="391D68E0" w14:textId="77777777" w:rsidTr="00BF09CF">
        <w:trPr>
          <w:trHeight w:val="323"/>
        </w:trPr>
        <w:tc>
          <w:tcPr>
            <w:tcW w:w="7078" w:type="dxa"/>
          </w:tcPr>
          <w:p w14:paraId="2B416CD6" w14:textId="77777777" w:rsidR="001E2905" w:rsidRPr="005C271F" w:rsidRDefault="001E2905" w:rsidP="0093459C">
            <w:pPr>
              <w:rPr>
                <w:rFonts w:ascii="Calibri" w:hAnsi="Calibri"/>
                <w:b/>
                <w:bCs/>
              </w:rPr>
            </w:pPr>
            <w:r w:rsidRPr="005C271F">
              <w:rPr>
                <w:rFonts w:ascii="Calibri" w:hAnsi="Calibri"/>
                <w:b/>
                <w:bCs/>
              </w:rPr>
              <w:t>Response</w:t>
            </w:r>
          </w:p>
          <w:p w14:paraId="07F91EAB" w14:textId="77777777" w:rsidR="001E2905" w:rsidRPr="00DF36D7" w:rsidRDefault="001E2905" w:rsidP="0093459C">
            <w:pPr>
              <w:rPr>
                <w:rFonts w:ascii="Calibri" w:hAnsi="Calibri"/>
                <w:b/>
              </w:rPr>
            </w:pPr>
            <w:r w:rsidRPr="00DF36D7">
              <w:rPr>
                <w:rFonts w:ascii="Calibri" w:hAnsi="Calibri"/>
              </w:rPr>
              <w:t xml:space="preserve">Response to analysis and evaluation of own, </w:t>
            </w:r>
            <w:proofErr w:type="gramStart"/>
            <w:r w:rsidRPr="00DF36D7">
              <w:rPr>
                <w:rFonts w:ascii="Calibri" w:hAnsi="Calibri"/>
              </w:rPr>
              <w:t>others’</w:t>
            </w:r>
            <w:proofErr w:type="gramEnd"/>
            <w:r w:rsidRPr="00DF36D7">
              <w:rPr>
                <w:rFonts w:ascii="Calibri" w:hAnsi="Calibri"/>
              </w:rPr>
              <w:t xml:space="preserve"> or professional drama works. Planning, presenting and justifying approaches to drama texts in performance.</w:t>
            </w:r>
          </w:p>
        </w:tc>
        <w:tc>
          <w:tcPr>
            <w:tcW w:w="1417" w:type="dxa"/>
            <w:vAlign w:val="center"/>
            <w:hideMark/>
          </w:tcPr>
          <w:p w14:paraId="7B1A4030" w14:textId="77777777" w:rsidR="001E2905" w:rsidRPr="00DF36D7" w:rsidRDefault="001E2905" w:rsidP="005C271F">
            <w:pPr>
              <w:contextualSpacing/>
              <w:jc w:val="center"/>
              <w:rPr>
                <w:rFonts w:ascii="Calibri" w:hAnsi="Calibri" w:cs="Calibri"/>
              </w:rPr>
            </w:pPr>
            <w:r w:rsidRPr="00DF36D7">
              <w:rPr>
                <w:rFonts w:ascii="Calibri" w:hAnsi="Calibri" w:cs="Calibri"/>
              </w:rPr>
              <w:t>40%</w:t>
            </w:r>
          </w:p>
        </w:tc>
      </w:tr>
    </w:tbl>
    <w:p w14:paraId="384D2188" w14:textId="621106E6" w:rsidR="001E2905" w:rsidRPr="00DF36D7" w:rsidRDefault="001E2905" w:rsidP="001E2905">
      <w:pPr>
        <w:spacing w:before="240"/>
        <w:rPr>
          <w:rFonts w:eastAsia="Times New Roman" w:cs="Calibri"/>
          <w:color w:val="000000" w:themeColor="text1"/>
        </w:rPr>
      </w:pPr>
      <w:r w:rsidRPr="00DF36D7">
        <w:rPr>
          <w:rFonts w:eastAsia="Times New Roman" w:cs="Calibri"/>
          <w:color w:val="000000" w:themeColor="text1"/>
        </w:rPr>
        <w:t>Teachers must use the assessment table to develop an assessment outline for the pair of units</w:t>
      </w:r>
      <w:r w:rsidR="002428CC" w:rsidRPr="00DF36D7">
        <w:rPr>
          <w:rFonts w:eastAsia="Times New Roman" w:cs="Calibri"/>
          <w:color w:val="000000" w:themeColor="text1"/>
        </w:rPr>
        <w:t xml:space="preserve"> </w:t>
      </w:r>
      <w:bookmarkStart w:id="58" w:name="_Hlk128050737"/>
      <w:r w:rsidR="002428CC" w:rsidRPr="00DF36D7">
        <w:t>(or for a single unit where only one is being studied)</w:t>
      </w:r>
      <w:bookmarkEnd w:id="58"/>
      <w:r w:rsidRPr="00DF36D7">
        <w:rPr>
          <w:rFonts w:eastAsia="Times New Roman" w:cs="Calibri"/>
          <w:color w:val="000000" w:themeColor="text1"/>
        </w:rPr>
        <w:t>.</w:t>
      </w:r>
    </w:p>
    <w:p w14:paraId="020C352D" w14:textId="77777777" w:rsidR="001E2905" w:rsidRPr="00DF36D7" w:rsidRDefault="001E2905" w:rsidP="005C271F">
      <w:pPr>
        <w:spacing w:after="0"/>
        <w:rPr>
          <w:rFonts w:eastAsia="Times New Roman" w:cs="Calibri"/>
          <w:color w:val="000000" w:themeColor="text1"/>
        </w:rPr>
      </w:pPr>
      <w:r w:rsidRPr="00DF36D7">
        <w:rPr>
          <w:rFonts w:eastAsia="Times New Roman" w:cs="Calibri"/>
          <w:color w:val="000000" w:themeColor="text1"/>
        </w:rPr>
        <w:t>The assessment outline must:</w:t>
      </w:r>
    </w:p>
    <w:p w14:paraId="2960BFDD" w14:textId="77777777" w:rsidR="001E2905" w:rsidRPr="00DF36D7" w:rsidRDefault="001E2905" w:rsidP="00D448F9">
      <w:pPr>
        <w:pStyle w:val="ListParagraph"/>
        <w:numPr>
          <w:ilvl w:val="0"/>
          <w:numId w:val="35"/>
        </w:numPr>
      </w:pPr>
      <w:r w:rsidRPr="00DF36D7">
        <w:rPr>
          <w:rFonts w:eastAsia="Times New Roman" w:cs="Calibri"/>
          <w:color w:val="000000" w:themeColor="text1"/>
        </w:rPr>
        <w:t xml:space="preserve">include </w:t>
      </w:r>
      <w:r w:rsidRPr="00DF36D7">
        <w:t>a set of assessment tasks</w:t>
      </w:r>
    </w:p>
    <w:p w14:paraId="7FAD43D2" w14:textId="77777777" w:rsidR="001E2905" w:rsidRPr="00DF36D7" w:rsidRDefault="001E2905" w:rsidP="00D448F9">
      <w:pPr>
        <w:pStyle w:val="ListParagraph"/>
        <w:numPr>
          <w:ilvl w:val="0"/>
          <w:numId w:val="35"/>
        </w:numPr>
      </w:pPr>
      <w:r w:rsidRPr="00DF36D7">
        <w:t>include a general description of each task</w:t>
      </w:r>
    </w:p>
    <w:p w14:paraId="350FCB85" w14:textId="77777777" w:rsidR="001E2905" w:rsidRPr="00DF36D7" w:rsidRDefault="001E2905" w:rsidP="00D448F9">
      <w:pPr>
        <w:pStyle w:val="ListParagraph"/>
        <w:numPr>
          <w:ilvl w:val="0"/>
          <w:numId w:val="35"/>
        </w:numPr>
      </w:pPr>
      <w:r w:rsidRPr="00DF36D7">
        <w:t>indicate the unit content to be assessed</w:t>
      </w:r>
    </w:p>
    <w:p w14:paraId="39FF8D73" w14:textId="77777777" w:rsidR="001E2905" w:rsidRPr="00DF36D7" w:rsidRDefault="001E2905" w:rsidP="00D448F9">
      <w:pPr>
        <w:pStyle w:val="ListParagraph"/>
        <w:numPr>
          <w:ilvl w:val="0"/>
          <w:numId w:val="35"/>
        </w:numPr>
      </w:pPr>
      <w:r w:rsidRPr="00DF36D7">
        <w:t>indicate a weighting for each task and each assessment type</w:t>
      </w:r>
    </w:p>
    <w:p w14:paraId="1BE25058" w14:textId="77777777" w:rsidR="001E2905" w:rsidRPr="00DF36D7" w:rsidRDefault="001E2905" w:rsidP="00D448F9">
      <w:pPr>
        <w:pStyle w:val="ListParagraph"/>
        <w:numPr>
          <w:ilvl w:val="0"/>
          <w:numId w:val="35"/>
        </w:numPr>
        <w:rPr>
          <w:rFonts w:eastAsia="Times New Roman" w:cs="Calibri"/>
          <w:color w:val="000000" w:themeColor="text1"/>
        </w:rPr>
      </w:pPr>
      <w:r w:rsidRPr="00DF36D7">
        <w:rPr>
          <w:rFonts w:eastAsia="Times New Roman" w:cs="Calibri"/>
          <w:color w:val="000000" w:themeColor="text1"/>
        </w:rPr>
        <w:t xml:space="preserve">include </w:t>
      </w:r>
      <w:r w:rsidRPr="00DF36D7">
        <w:t>the appr</w:t>
      </w:r>
      <w:r w:rsidR="00A03B26" w:rsidRPr="00DF36D7">
        <w:t>oximate timing of each task (e.g.</w:t>
      </w:r>
      <w:r w:rsidRPr="00DF36D7">
        <w:t xml:space="preserve"> the week the task is conducted, or the issue </w:t>
      </w:r>
      <w:r w:rsidRPr="00DF36D7">
        <w:rPr>
          <w:rFonts w:eastAsia="Times New Roman" w:cs="Calibri"/>
          <w:color w:val="000000" w:themeColor="text1"/>
        </w:rPr>
        <w:t>and submission dates for an extended task).</w:t>
      </w:r>
    </w:p>
    <w:p w14:paraId="5430F218" w14:textId="77777777" w:rsidR="00A03B26" w:rsidRPr="00DF36D7" w:rsidRDefault="00A03B26">
      <w:pPr>
        <w:rPr>
          <w:rFonts w:eastAsia="Times New Roman" w:cs="Calibri"/>
          <w:color w:val="000000" w:themeColor="text1"/>
        </w:rPr>
      </w:pPr>
      <w:r w:rsidRPr="00DF36D7">
        <w:rPr>
          <w:rFonts w:eastAsia="Times New Roman" w:cs="Calibri"/>
          <w:color w:val="000000" w:themeColor="text1"/>
        </w:rPr>
        <w:br w:type="page"/>
      </w:r>
    </w:p>
    <w:p w14:paraId="74C47069" w14:textId="77777777" w:rsidR="001E2905" w:rsidRPr="00DF36D7" w:rsidRDefault="001E2905" w:rsidP="002D6349">
      <w:pPr>
        <w:pStyle w:val="SCSAHeading2"/>
      </w:pPr>
      <w:bookmarkStart w:id="59" w:name="_Toc215135197"/>
      <w:r w:rsidRPr="00DF36D7">
        <w:lastRenderedPageBreak/>
        <w:t>Reporting</w:t>
      </w:r>
      <w:bookmarkEnd w:id="59"/>
    </w:p>
    <w:p w14:paraId="2F19695A" w14:textId="77777777" w:rsidR="001E2905" w:rsidRPr="00DF36D7" w:rsidRDefault="001E2905" w:rsidP="001E2905">
      <w:pPr>
        <w:rPr>
          <w:rFonts w:eastAsiaTheme="majorEastAsia" w:cstheme="minorHAnsi"/>
          <w:szCs w:val="26"/>
        </w:rPr>
      </w:pPr>
      <w:r w:rsidRPr="00DF36D7">
        <w:rPr>
          <w:rFonts w:eastAsiaTheme="majorEastAsia" w:cstheme="minorHAnsi"/>
          <w:szCs w:val="26"/>
        </w:rPr>
        <w:t>Schools report student achievement, underpinned by a set of pre-determined standards, using the following grades:</w:t>
      </w:r>
    </w:p>
    <w:tbl>
      <w:tblPr>
        <w:tblStyle w:val="SCSATable"/>
        <w:tblW w:w="0" w:type="auto"/>
        <w:tblLayout w:type="fixed"/>
        <w:tblLook w:val="00A0" w:firstRow="1" w:lastRow="0" w:firstColumn="1" w:lastColumn="0" w:noHBand="0" w:noVBand="0"/>
      </w:tblPr>
      <w:tblGrid>
        <w:gridCol w:w="722"/>
        <w:gridCol w:w="2267"/>
      </w:tblGrid>
      <w:tr w:rsidR="001E2905" w:rsidRPr="00DF36D7" w14:paraId="0206C346" w14:textId="77777777" w:rsidTr="005C271F">
        <w:trPr>
          <w:cnfStyle w:val="100000000000" w:firstRow="1" w:lastRow="0" w:firstColumn="0" w:lastColumn="0" w:oddVBand="0" w:evenVBand="0" w:oddHBand="0" w:evenHBand="0" w:firstRowFirstColumn="0" w:firstRowLastColumn="0" w:lastRowFirstColumn="0" w:lastRowLastColumn="0"/>
        </w:trPr>
        <w:tc>
          <w:tcPr>
            <w:tcW w:w="722" w:type="dxa"/>
          </w:tcPr>
          <w:p w14:paraId="7CEB6940" w14:textId="77777777" w:rsidR="001E2905" w:rsidRPr="005C271F" w:rsidRDefault="001E2905" w:rsidP="00592A7A">
            <w:pPr>
              <w:spacing w:line="240" w:lineRule="auto"/>
              <w:rPr>
                <w:rFonts w:ascii="Calibri" w:eastAsia="Times New Roman" w:hAnsi="Calibri" w:cs="Times New Roman"/>
                <w:color w:val="000000" w:themeColor="text1"/>
              </w:rPr>
            </w:pPr>
            <w:r w:rsidRPr="005C271F">
              <w:rPr>
                <w:rFonts w:ascii="Calibri" w:eastAsia="Times New Roman" w:hAnsi="Calibri" w:cs="Times New Roman"/>
                <w:color w:val="000000" w:themeColor="text1"/>
              </w:rPr>
              <w:t>Grade</w:t>
            </w:r>
          </w:p>
        </w:tc>
        <w:tc>
          <w:tcPr>
            <w:tcW w:w="2267" w:type="dxa"/>
          </w:tcPr>
          <w:p w14:paraId="6E31A7FF" w14:textId="77777777" w:rsidR="001E2905" w:rsidRPr="005C271F" w:rsidRDefault="001E2905" w:rsidP="00592A7A">
            <w:pPr>
              <w:spacing w:line="240" w:lineRule="auto"/>
              <w:rPr>
                <w:rFonts w:ascii="Calibri" w:eastAsia="Times New Roman" w:hAnsi="Calibri" w:cs="Times New Roman"/>
                <w:color w:val="000000" w:themeColor="text1"/>
              </w:rPr>
            </w:pPr>
            <w:r w:rsidRPr="005C271F">
              <w:rPr>
                <w:rFonts w:ascii="Calibri" w:eastAsia="Times New Roman" w:hAnsi="Calibri" w:cs="Times New Roman"/>
                <w:color w:val="000000" w:themeColor="text1"/>
              </w:rPr>
              <w:t>Interpretation</w:t>
            </w:r>
          </w:p>
        </w:tc>
      </w:tr>
      <w:tr w:rsidR="001E2905" w:rsidRPr="00DF36D7" w14:paraId="259B4AF7" w14:textId="77777777" w:rsidTr="005C271F">
        <w:tc>
          <w:tcPr>
            <w:tcW w:w="722" w:type="dxa"/>
          </w:tcPr>
          <w:p w14:paraId="587DFB9E" w14:textId="77777777" w:rsidR="001E2905" w:rsidRPr="005C271F" w:rsidRDefault="001E2905" w:rsidP="00D758CE">
            <w:pPr>
              <w:spacing w:line="240" w:lineRule="auto"/>
              <w:jc w:val="center"/>
              <w:rPr>
                <w:rFonts w:ascii="Calibri" w:eastAsia="Times New Roman" w:hAnsi="Calibri" w:cs="Times New Roman"/>
                <w:b/>
                <w:bCs/>
              </w:rPr>
            </w:pPr>
            <w:r w:rsidRPr="005C271F">
              <w:rPr>
                <w:rFonts w:ascii="Calibri" w:eastAsia="Times New Roman" w:hAnsi="Calibri" w:cs="Times New Roman"/>
                <w:b/>
                <w:bCs/>
              </w:rPr>
              <w:t>A</w:t>
            </w:r>
          </w:p>
        </w:tc>
        <w:tc>
          <w:tcPr>
            <w:tcW w:w="2267" w:type="dxa"/>
          </w:tcPr>
          <w:p w14:paraId="742AB629" w14:textId="77777777" w:rsidR="001E2905" w:rsidRPr="00DF36D7" w:rsidRDefault="001E2905" w:rsidP="00592A7A">
            <w:pPr>
              <w:spacing w:line="240" w:lineRule="auto"/>
              <w:rPr>
                <w:rFonts w:ascii="Calibri" w:eastAsia="Times New Roman" w:hAnsi="Calibri" w:cs="Times New Roman"/>
              </w:rPr>
            </w:pPr>
            <w:r w:rsidRPr="00DF36D7">
              <w:rPr>
                <w:rFonts w:ascii="Calibri" w:eastAsia="Times New Roman" w:hAnsi="Calibri" w:cs="Times New Roman"/>
              </w:rPr>
              <w:t>Excellent achievement</w:t>
            </w:r>
          </w:p>
        </w:tc>
      </w:tr>
      <w:tr w:rsidR="001E2905" w:rsidRPr="00DF36D7" w14:paraId="3288F861" w14:textId="77777777" w:rsidTr="005C271F">
        <w:tc>
          <w:tcPr>
            <w:tcW w:w="722" w:type="dxa"/>
          </w:tcPr>
          <w:p w14:paraId="5197BA2D" w14:textId="77777777" w:rsidR="001E2905" w:rsidRPr="005C271F" w:rsidRDefault="001E2905" w:rsidP="00D758CE">
            <w:pPr>
              <w:spacing w:line="240" w:lineRule="auto"/>
              <w:jc w:val="center"/>
              <w:rPr>
                <w:rFonts w:ascii="Calibri" w:eastAsia="Times New Roman" w:hAnsi="Calibri" w:cs="Times New Roman"/>
                <w:b/>
                <w:bCs/>
              </w:rPr>
            </w:pPr>
            <w:r w:rsidRPr="005C271F">
              <w:rPr>
                <w:rFonts w:ascii="Calibri" w:eastAsia="Times New Roman" w:hAnsi="Calibri" w:cs="Times New Roman"/>
                <w:b/>
                <w:bCs/>
              </w:rPr>
              <w:t>B</w:t>
            </w:r>
          </w:p>
        </w:tc>
        <w:tc>
          <w:tcPr>
            <w:tcW w:w="2267" w:type="dxa"/>
          </w:tcPr>
          <w:p w14:paraId="44CE1F06" w14:textId="77777777" w:rsidR="001E2905" w:rsidRPr="00DF36D7" w:rsidRDefault="001E2905" w:rsidP="00592A7A">
            <w:pPr>
              <w:spacing w:line="240" w:lineRule="auto"/>
              <w:rPr>
                <w:rFonts w:ascii="Calibri" w:eastAsia="Times New Roman" w:hAnsi="Calibri" w:cs="Times New Roman"/>
              </w:rPr>
            </w:pPr>
            <w:r w:rsidRPr="00DF36D7">
              <w:rPr>
                <w:rFonts w:ascii="Calibri" w:eastAsia="Times New Roman" w:hAnsi="Calibri" w:cs="Times New Roman"/>
              </w:rPr>
              <w:t>High achievement</w:t>
            </w:r>
          </w:p>
        </w:tc>
      </w:tr>
      <w:tr w:rsidR="001E2905" w:rsidRPr="00DF36D7" w14:paraId="4200B5E8" w14:textId="77777777" w:rsidTr="005C271F">
        <w:tc>
          <w:tcPr>
            <w:tcW w:w="722" w:type="dxa"/>
          </w:tcPr>
          <w:p w14:paraId="4BAD7ADA" w14:textId="77777777" w:rsidR="001E2905" w:rsidRPr="005C271F" w:rsidRDefault="001E2905" w:rsidP="00D758CE">
            <w:pPr>
              <w:spacing w:line="240" w:lineRule="auto"/>
              <w:jc w:val="center"/>
              <w:rPr>
                <w:rFonts w:ascii="Calibri" w:eastAsia="Times New Roman" w:hAnsi="Calibri" w:cs="Times New Roman"/>
                <w:b/>
                <w:bCs/>
              </w:rPr>
            </w:pPr>
            <w:r w:rsidRPr="005C271F">
              <w:rPr>
                <w:rFonts w:ascii="Calibri" w:eastAsia="Times New Roman" w:hAnsi="Calibri" w:cs="Times New Roman"/>
                <w:b/>
                <w:bCs/>
              </w:rPr>
              <w:t>C</w:t>
            </w:r>
          </w:p>
        </w:tc>
        <w:tc>
          <w:tcPr>
            <w:tcW w:w="2267" w:type="dxa"/>
          </w:tcPr>
          <w:p w14:paraId="594EE053" w14:textId="77777777" w:rsidR="001E2905" w:rsidRPr="00DF36D7" w:rsidRDefault="001E2905" w:rsidP="00592A7A">
            <w:pPr>
              <w:spacing w:line="240" w:lineRule="auto"/>
              <w:rPr>
                <w:rFonts w:ascii="Calibri" w:eastAsia="Times New Roman" w:hAnsi="Calibri" w:cs="Times New Roman"/>
              </w:rPr>
            </w:pPr>
            <w:r w:rsidRPr="00DF36D7">
              <w:rPr>
                <w:rFonts w:ascii="Calibri" w:eastAsia="Times New Roman" w:hAnsi="Calibri" w:cs="Times New Roman"/>
              </w:rPr>
              <w:t>Satisfactory achievement</w:t>
            </w:r>
          </w:p>
        </w:tc>
      </w:tr>
      <w:tr w:rsidR="001E2905" w:rsidRPr="00DF36D7" w14:paraId="35BECDCD" w14:textId="77777777" w:rsidTr="005C271F">
        <w:tc>
          <w:tcPr>
            <w:tcW w:w="722" w:type="dxa"/>
          </w:tcPr>
          <w:p w14:paraId="304F5262" w14:textId="77777777" w:rsidR="001E2905" w:rsidRPr="005C271F" w:rsidRDefault="001E2905" w:rsidP="00D758CE">
            <w:pPr>
              <w:spacing w:line="240" w:lineRule="auto"/>
              <w:jc w:val="center"/>
              <w:rPr>
                <w:rFonts w:ascii="Calibri" w:eastAsia="Times New Roman" w:hAnsi="Calibri" w:cs="Times New Roman"/>
                <w:b/>
                <w:bCs/>
              </w:rPr>
            </w:pPr>
            <w:r w:rsidRPr="005C271F">
              <w:rPr>
                <w:rFonts w:ascii="Calibri" w:eastAsia="Times New Roman" w:hAnsi="Calibri" w:cs="Times New Roman"/>
                <w:b/>
                <w:bCs/>
              </w:rPr>
              <w:t>D</w:t>
            </w:r>
          </w:p>
        </w:tc>
        <w:tc>
          <w:tcPr>
            <w:tcW w:w="2267" w:type="dxa"/>
          </w:tcPr>
          <w:p w14:paraId="6E184FEB" w14:textId="77777777" w:rsidR="001E2905" w:rsidRPr="00DF36D7" w:rsidRDefault="001E2905" w:rsidP="00592A7A">
            <w:pPr>
              <w:spacing w:line="240" w:lineRule="auto"/>
              <w:rPr>
                <w:rFonts w:ascii="Calibri" w:eastAsia="Times New Roman" w:hAnsi="Calibri" w:cs="Times New Roman"/>
              </w:rPr>
            </w:pPr>
            <w:r w:rsidRPr="00DF36D7">
              <w:rPr>
                <w:rFonts w:ascii="Calibri" w:eastAsia="Times New Roman" w:hAnsi="Calibri" w:cs="Times New Roman"/>
              </w:rPr>
              <w:t>Limited achievement</w:t>
            </w:r>
          </w:p>
        </w:tc>
      </w:tr>
      <w:tr w:rsidR="001E2905" w:rsidRPr="00DF36D7" w14:paraId="4121C4A6" w14:textId="77777777" w:rsidTr="005C271F">
        <w:tc>
          <w:tcPr>
            <w:tcW w:w="722" w:type="dxa"/>
          </w:tcPr>
          <w:p w14:paraId="73EA0CCF" w14:textId="77777777" w:rsidR="001E2905" w:rsidRPr="005C271F" w:rsidRDefault="001E2905" w:rsidP="00D758CE">
            <w:pPr>
              <w:spacing w:line="240" w:lineRule="auto"/>
              <w:jc w:val="center"/>
              <w:rPr>
                <w:rFonts w:ascii="Calibri" w:eastAsia="Times New Roman" w:hAnsi="Calibri" w:cs="Times New Roman"/>
                <w:b/>
                <w:bCs/>
              </w:rPr>
            </w:pPr>
            <w:r w:rsidRPr="005C271F">
              <w:rPr>
                <w:rFonts w:ascii="Calibri" w:eastAsia="Times New Roman" w:hAnsi="Calibri" w:cs="Times New Roman"/>
                <w:b/>
                <w:bCs/>
              </w:rPr>
              <w:t>E</w:t>
            </w:r>
          </w:p>
        </w:tc>
        <w:tc>
          <w:tcPr>
            <w:tcW w:w="2267" w:type="dxa"/>
          </w:tcPr>
          <w:p w14:paraId="74FA4B25" w14:textId="77777777" w:rsidR="001E2905" w:rsidRPr="00DF36D7" w:rsidRDefault="001E2905" w:rsidP="00592A7A">
            <w:pPr>
              <w:spacing w:line="240" w:lineRule="auto"/>
              <w:rPr>
                <w:rFonts w:ascii="Calibri" w:eastAsia="Times New Roman" w:hAnsi="Calibri" w:cs="Times New Roman"/>
              </w:rPr>
            </w:pPr>
            <w:r w:rsidRPr="00DF36D7">
              <w:rPr>
                <w:rFonts w:ascii="Calibri" w:eastAsia="Times New Roman" w:hAnsi="Calibri" w:cs="Times New Roman"/>
              </w:rPr>
              <w:t>Very low achievement</w:t>
            </w:r>
          </w:p>
        </w:tc>
      </w:tr>
    </w:tbl>
    <w:p w14:paraId="4781F809" w14:textId="48014111" w:rsidR="001E2905" w:rsidRPr="00DF36D7" w:rsidRDefault="001E2905" w:rsidP="001E2905">
      <w:pPr>
        <w:spacing w:before="240"/>
        <w:rPr>
          <w:rFonts w:eastAsiaTheme="majorEastAsia" w:cstheme="minorHAnsi"/>
          <w:szCs w:val="26"/>
        </w:rPr>
      </w:pPr>
      <w:r w:rsidRPr="00DF36D7">
        <w:rPr>
          <w:rFonts w:eastAsiaTheme="majorEastAsia" w:cstheme="minorHAnsi"/>
          <w:szCs w:val="26"/>
        </w:rPr>
        <w:t xml:space="preserve">The grade descriptions for the Drama ATAR Year 11 syllabus are provided in Appendix 1. They are used to support the allocation of a grade. They can also be accessed, together with annotated work samples, on the course page of the Authority website </w:t>
      </w:r>
      <w:r w:rsidR="00A03B26" w:rsidRPr="00DF36D7">
        <w:rPr>
          <w:rFonts w:eastAsiaTheme="majorEastAsia" w:cstheme="minorHAnsi"/>
          <w:szCs w:val="26"/>
        </w:rPr>
        <w:t xml:space="preserve">at </w:t>
      </w:r>
      <w:hyperlink r:id="rId16" w:history="1">
        <w:r w:rsidRPr="00DF36D7">
          <w:rPr>
            <w:rStyle w:val="Hyperlink"/>
            <w:rFonts w:eastAsiaTheme="majorEastAsia" w:cstheme="minorHAnsi"/>
            <w:szCs w:val="26"/>
          </w:rPr>
          <w:t>www.scsa.wa.edu.au</w:t>
        </w:r>
      </w:hyperlink>
      <w:r w:rsidRPr="00DF36D7">
        <w:rPr>
          <w:rFonts w:eastAsiaTheme="majorEastAsia" w:cstheme="minorHAnsi"/>
          <w:szCs w:val="26"/>
        </w:rPr>
        <w:t>.</w:t>
      </w:r>
    </w:p>
    <w:p w14:paraId="6015420A" w14:textId="77777777" w:rsidR="001E2905" w:rsidRPr="00DF36D7" w:rsidRDefault="001E2905" w:rsidP="001E2905">
      <w:pPr>
        <w:rPr>
          <w:rFonts w:eastAsiaTheme="majorEastAsia" w:cstheme="minorHAnsi"/>
          <w:szCs w:val="26"/>
        </w:rPr>
      </w:pPr>
      <w:r w:rsidRPr="00DF36D7">
        <w:rPr>
          <w:rFonts w:eastAsiaTheme="majorEastAsia" w:cstheme="minorHAnsi"/>
          <w:szCs w:val="26"/>
        </w:rPr>
        <w:t>To be assigned a grade, a student must have had the opportunity to complete the education program, including the assessment program (unless the school accepts that there are exceptional and justifiable circumstances).</w:t>
      </w:r>
    </w:p>
    <w:p w14:paraId="2A93727E" w14:textId="77777777" w:rsidR="001E2905" w:rsidRPr="00DF36D7" w:rsidRDefault="001E2905" w:rsidP="001E2905">
      <w:pPr>
        <w:rPr>
          <w:rFonts w:eastAsiaTheme="majorEastAsia" w:cstheme="minorHAnsi"/>
          <w:szCs w:val="26"/>
        </w:rPr>
      </w:pPr>
      <w:r w:rsidRPr="00DF36D7">
        <w:rPr>
          <w:rFonts w:eastAsiaTheme="majorEastAsia" w:cstheme="minorHAnsi"/>
          <w:szCs w:val="26"/>
        </w:rPr>
        <w:t xml:space="preserve">Refer to the </w:t>
      </w:r>
      <w:r w:rsidRPr="00DF36D7">
        <w:rPr>
          <w:rFonts w:eastAsiaTheme="majorEastAsia" w:cstheme="minorHAnsi"/>
          <w:i/>
          <w:szCs w:val="26"/>
        </w:rPr>
        <w:t>WACE Manual</w:t>
      </w:r>
      <w:r w:rsidRPr="00DF36D7">
        <w:rPr>
          <w:rFonts w:eastAsiaTheme="majorEastAsia" w:cstheme="minorHAnsi"/>
          <w:szCs w:val="26"/>
        </w:rPr>
        <w:t xml:space="preserve"> for further information about the use of a ranked list in the process of assigning grades.</w:t>
      </w:r>
    </w:p>
    <w:p w14:paraId="759C2516" w14:textId="77777777" w:rsidR="001E2905" w:rsidRPr="00DF36D7" w:rsidRDefault="001E2905" w:rsidP="001E2905">
      <w:pPr>
        <w:ind w:right="-57"/>
        <w:rPr>
          <w:rFonts w:eastAsiaTheme="majorEastAsia" w:cstheme="minorHAnsi"/>
          <w:szCs w:val="26"/>
        </w:rPr>
      </w:pPr>
      <w:r w:rsidRPr="00DF36D7">
        <w:rPr>
          <w:rFonts w:eastAsiaTheme="majorEastAsia" w:cstheme="minorHAnsi"/>
          <w:szCs w:val="26"/>
        </w:rPr>
        <w:t xml:space="preserve">The grade is determined by reference to the standard, not allocated </w:t>
      </w:r>
      <w:proofErr w:type="gramStart"/>
      <w:r w:rsidRPr="00DF36D7">
        <w:rPr>
          <w:rFonts w:eastAsiaTheme="majorEastAsia" w:cstheme="minorHAnsi"/>
          <w:szCs w:val="26"/>
        </w:rPr>
        <w:t>on the basis of</w:t>
      </w:r>
      <w:proofErr w:type="gramEnd"/>
      <w:r w:rsidRPr="00DF36D7">
        <w:rPr>
          <w:rFonts w:eastAsiaTheme="majorEastAsia" w:cstheme="minorHAnsi"/>
          <w:szCs w:val="26"/>
        </w:rPr>
        <w:t xml:space="preserve"> a pre-determined range of marks (cut-offs).</w:t>
      </w:r>
    </w:p>
    <w:p w14:paraId="0247AA9E" w14:textId="77777777" w:rsidR="001E2905" w:rsidRPr="00DF36D7" w:rsidRDefault="001E2905" w:rsidP="001E2905">
      <w:pPr>
        <w:rPr>
          <w:rFonts w:asciiTheme="majorHAnsi" w:eastAsiaTheme="majorEastAsia" w:hAnsiTheme="majorHAnsi" w:cstheme="majorBidi"/>
          <w:szCs w:val="26"/>
        </w:rPr>
      </w:pPr>
      <w:r w:rsidRPr="00DF36D7">
        <w:rPr>
          <w:rFonts w:asciiTheme="majorHAnsi" w:eastAsiaTheme="majorEastAsia" w:hAnsiTheme="majorHAnsi" w:cstheme="majorBidi"/>
          <w:szCs w:val="26"/>
        </w:rPr>
        <w:br w:type="page"/>
      </w:r>
    </w:p>
    <w:p w14:paraId="4E137794" w14:textId="77777777" w:rsidR="00012E19" w:rsidRPr="00DF36D7" w:rsidRDefault="00012E19" w:rsidP="002D6349">
      <w:pPr>
        <w:pStyle w:val="SCSAAppendixHeading1"/>
      </w:pPr>
      <w:bookmarkStart w:id="60" w:name="_Toc215135198"/>
      <w:r w:rsidRPr="00DF36D7">
        <w:lastRenderedPageBreak/>
        <w:t>Appendix 1 – Grade descriptions Year 11</w:t>
      </w:r>
      <w:bookmarkEnd w:id="60"/>
    </w:p>
    <w:tbl>
      <w:tblPr>
        <w:tblStyle w:val="SCSASyllabusGradeDescriptionsTable"/>
        <w:tblW w:w="5036" w:type="pct"/>
        <w:tblLook w:val="00A0" w:firstRow="1" w:lastRow="0" w:firstColumn="1" w:lastColumn="0" w:noHBand="0" w:noVBand="0"/>
      </w:tblPr>
      <w:tblGrid>
        <w:gridCol w:w="856"/>
        <w:gridCol w:w="8269"/>
      </w:tblGrid>
      <w:tr w:rsidR="005C271F" w:rsidRPr="005C271F" w14:paraId="1BEFCC84" w14:textId="77777777" w:rsidTr="00216AA9">
        <w:trPr>
          <w:trHeight w:val="161"/>
        </w:trPr>
        <w:tc>
          <w:tcPr>
            <w:cnfStyle w:val="001000000000" w:firstRow="0" w:lastRow="0" w:firstColumn="1" w:lastColumn="0" w:oddVBand="0" w:evenVBand="0" w:oddHBand="0" w:evenHBand="0" w:firstRowFirstColumn="0" w:firstRowLastColumn="0" w:lastRowFirstColumn="0" w:lastRowLastColumn="0"/>
            <w:tcW w:w="469" w:type="pct"/>
            <w:vMerge w:val="restart"/>
          </w:tcPr>
          <w:p w14:paraId="077C25E6" w14:textId="77777777" w:rsidR="005C271F" w:rsidRPr="00216AA9" w:rsidRDefault="005C271F" w:rsidP="00216AA9">
            <w:r w:rsidRPr="00216AA9">
              <w:t>A</w:t>
            </w:r>
          </w:p>
        </w:tc>
        <w:tc>
          <w:tcPr>
            <w:tcW w:w="4531" w:type="pct"/>
          </w:tcPr>
          <w:p w14:paraId="40C68BD9" w14:textId="66D7D635" w:rsidR="005C271F" w:rsidRPr="00216AA9" w:rsidRDefault="005C271F" w:rsidP="00216AA9">
            <w:pPr>
              <w:cnfStyle w:val="000000000000" w:firstRow="0" w:lastRow="0" w:firstColumn="0" w:lastColumn="0" w:oddVBand="0" w:evenVBand="0" w:oddHBand="0" w:evenHBand="0" w:firstRowFirstColumn="0" w:firstRowLastColumn="0" w:lastRowFirstColumn="0" w:lastRowLastColumn="0"/>
            </w:pPr>
            <w:r w:rsidRPr="00216AA9">
              <w:t>Effectively and creatively integrates drama knowledge, conventions and processes in the realisation of practical/written tasks.</w:t>
            </w:r>
          </w:p>
        </w:tc>
      </w:tr>
      <w:tr w:rsidR="005C271F" w:rsidRPr="005C271F" w14:paraId="37F07FEE" w14:textId="77777777" w:rsidTr="00216AA9">
        <w:trPr>
          <w:trHeight w:val="20"/>
        </w:trPr>
        <w:tc>
          <w:tcPr>
            <w:cnfStyle w:val="001000000000" w:firstRow="0" w:lastRow="0" w:firstColumn="1" w:lastColumn="0" w:oddVBand="0" w:evenVBand="0" w:oddHBand="0" w:evenHBand="0" w:firstRowFirstColumn="0" w:firstRowLastColumn="0" w:lastRowFirstColumn="0" w:lastRowLastColumn="0"/>
            <w:tcW w:w="469" w:type="pct"/>
            <w:vMerge/>
          </w:tcPr>
          <w:p w14:paraId="22B2AE3F" w14:textId="77777777" w:rsidR="005C271F" w:rsidRPr="00216AA9" w:rsidRDefault="005C271F" w:rsidP="00216AA9"/>
        </w:tc>
        <w:tc>
          <w:tcPr>
            <w:tcW w:w="4531" w:type="pct"/>
          </w:tcPr>
          <w:p w14:paraId="3BD365AD" w14:textId="22BAF021" w:rsidR="005C271F" w:rsidRPr="00216AA9" w:rsidRDefault="005C271F" w:rsidP="00216AA9">
            <w:pPr>
              <w:cnfStyle w:val="000000000000" w:firstRow="0" w:lastRow="0" w:firstColumn="0" w:lastColumn="0" w:oddVBand="0" w:evenVBand="0" w:oddHBand="0" w:evenHBand="0" w:firstRowFirstColumn="0" w:firstRowLastColumn="0" w:lastRowFirstColumn="0" w:lastRowLastColumn="0"/>
            </w:pPr>
            <w:r w:rsidRPr="00216AA9">
              <w:t>Effectively communicates meaning and creates audience impact.</w:t>
            </w:r>
          </w:p>
        </w:tc>
      </w:tr>
      <w:tr w:rsidR="005C271F" w:rsidRPr="005C271F" w14:paraId="7621E758" w14:textId="77777777" w:rsidTr="00216AA9">
        <w:trPr>
          <w:trHeight w:val="33"/>
        </w:trPr>
        <w:tc>
          <w:tcPr>
            <w:cnfStyle w:val="001000000000" w:firstRow="0" w:lastRow="0" w:firstColumn="1" w:lastColumn="0" w:oddVBand="0" w:evenVBand="0" w:oddHBand="0" w:evenHBand="0" w:firstRowFirstColumn="0" w:firstRowLastColumn="0" w:lastRowFirstColumn="0" w:lastRowLastColumn="0"/>
            <w:tcW w:w="469" w:type="pct"/>
            <w:vMerge/>
          </w:tcPr>
          <w:p w14:paraId="71DEF45B" w14:textId="77777777" w:rsidR="005C271F" w:rsidRPr="00216AA9" w:rsidRDefault="005C271F" w:rsidP="00216AA9"/>
        </w:tc>
        <w:tc>
          <w:tcPr>
            <w:tcW w:w="4531" w:type="pct"/>
          </w:tcPr>
          <w:p w14:paraId="1151471D" w14:textId="7E4E73BC" w:rsidR="005C271F" w:rsidRPr="00216AA9" w:rsidRDefault="005C271F" w:rsidP="00216AA9">
            <w:pPr>
              <w:cnfStyle w:val="000000000000" w:firstRow="0" w:lastRow="0" w:firstColumn="0" w:lastColumn="0" w:oddVBand="0" w:evenVBand="0" w:oddHBand="0" w:evenHBand="0" w:firstRowFirstColumn="0" w:firstRowLastColumn="0" w:lastRowFirstColumn="0" w:lastRowLastColumn="0"/>
            </w:pPr>
            <w:r w:rsidRPr="00216AA9">
              <w:t>Effectively interprets and analyses texts and contexts, with detailed evidence and justification in specified oral and written forms, applying appropriate drama terminology.</w:t>
            </w:r>
          </w:p>
        </w:tc>
      </w:tr>
    </w:tbl>
    <w:p w14:paraId="6A4C1166" w14:textId="77777777" w:rsidR="00C952DD" w:rsidRPr="005C271F" w:rsidRDefault="00C952DD" w:rsidP="00216AA9">
      <w:pPr>
        <w:spacing w:after="0"/>
      </w:pPr>
    </w:p>
    <w:tbl>
      <w:tblPr>
        <w:tblStyle w:val="SCSASyllabusGradeDescriptionsTable"/>
        <w:tblW w:w="5000" w:type="pct"/>
        <w:tblLook w:val="00A0" w:firstRow="1" w:lastRow="0" w:firstColumn="1" w:lastColumn="0" w:noHBand="0" w:noVBand="0"/>
      </w:tblPr>
      <w:tblGrid>
        <w:gridCol w:w="848"/>
        <w:gridCol w:w="8212"/>
      </w:tblGrid>
      <w:tr w:rsidR="005C271F" w:rsidRPr="005C271F" w14:paraId="0101EC57" w14:textId="77777777" w:rsidTr="00216AA9">
        <w:trPr>
          <w:trHeight w:val="20"/>
        </w:trPr>
        <w:tc>
          <w:tcPr>
            <w:cnfStyle w:val="001000000000" w:firstRow="0" w:lastRow="0" w:firstColumn="1" w:lastColumn="0" w:oddVBand="0" w:evenVBand="0" w:oddHBand="0" w:evenHBand="0" w:firstRowFirstColumn="0" w:firstRowLastColumn="0" w:lastRowFirstColumn="0" w:lastRowLastColumn="0"/>
            <w:tcW w:w="468" w:type="pct"/>
            <w:vMerge w:val="restart"/>
          </w:tcPr>
          <w:p w14:paraId="03447523" w14:textId="77777777" w:rsidR="005C271F" w:rsidRPr="00216AA9" w:rsidRDefault="005C271F" w:rsidP="00216AA9">
            <w:r w:rsidRPr="00216AA9">
              <w:t>B</w:t>
            </w:r>
          </w:p>
        </w:tc>
        <w:tc>
          <w:tcPr>
            <w:tcW w:w="4532" w:type="pct"/>
          </w:tcPr>
          <w:p w14:paraId="744E7596" w14:textId="5F8A45AD" w:rsidR="005C271F" w:rsidRPr="00216AA9" w:rsidRDefault="005C271F" w:rsidP="00216AA9">
            <w:pPr>
              <w:cnfStyle w:val="000000000000" w:firstRow="0" w:lastRow="0" w:firstColumn="0" w:lastColumn="0" w:oddVBand="0" w:evenVBand="0" w:oddHBand="0" w:evenHBand="0" w:firstRowFirstColumn="0" w:firstRowLastColumn="0" w:lastRowFirstColumn="0" w:lastRowLastColumn="0"/>
            </w:pPr>
            <w:r w:rsidRPr="00216AA9">
              <w:t>Competently and creatively applies drama knowledge, conventions and processes in the realisation of practical/written tasks.</w:t>
            </w:r>
          </w:p>
        </w:tc>
      </w:tr>
      <w:tr w:rsidR="005C271F" w:rsidRPr="005C271F" w14:paraId="642EBE71" w14:textId="77777777" w:rsidTr="00216AA9">
        <w:trPr>
          <w:trHeight w:val="13"/>
        </w:trPr>
        <w:tc>
          <w:tcPr>
            <w:cnfStyle w:val="001000000000" w:firstRow="0" w:lastRow="0" w:firstColumn="1" w:lastColumn="0" w:oddVBand="0" w:evenVBand="0" w:oddHBand="0" w:evenHBand="0" w:firstRowFirstColumn="0" w:firstRowLastColumn="0" w:lastRowFirstColumn="0" w:lastRowLastColumn="0"/>
            <w:tcW w:w="468" w:type="pct"/>
            <w:vMerge/>
          </w:tcPr>
          <w:p w14:paraId="1E36D940" w14:textId="77777777" w:rsidR="005C271F" w:rsidRPr="00216AA9" w:rsidRDefault="005C271F" w:rsidP="00216AA9"/>
        </w:tc>
        <w:tc>
          <w:tcPr>
            <w:tcW w:w="4532" w:type="pct"/>
          </w:tcPr>
          <w:p w14:paraId="39393EE6" w14:textId="0E0F7EAF" w:rsidR="005C271F" w:rsidRPr="00216AA9" w:rsidRDefault="005C271F" w:rsidP="00216AA9">
            <w:pPr>
              <w:cnfStyle w:val="000000000000" w:firstRow="0" w:lastRow="0" w:firstColumn="0" w:lastColumn="0" w:oddVBand="0" w:evenVBand="0" w:oddHBand="0" w:evenHBand="0" w:firstRowFirstColumn="0" w:firstRowLastColumn="0" w:lastRowFirstColumn="0" w:lastRowLastColumn="0"/>
            </w:pPr>
            <w:r w:rsidRPr="00216AA9">
              <w:t>Competently communicates meaning and creates audience impact.</w:t>
            </w:r>
          </w:p>
        </w:tc>
      </w:tr>
      <w:tr w:rsidR="005C271F" w:rsidRPr="005C271F" w14:paraId="618881A9" w14:textId="77777777" w:rsidTr="00216AA9">
        <w:trPr>
          <w:trHeight w:val="13"/>
        </w:trPr>
        <w:tc>
          <w:tcPr>
            <w:cnfStyle w:val="001000000000" w:firstRow="0" w:lastRow="0" w:firstColumn="1" w:lastColumn="0" w:oddVBand="0" w:evenVBand="0" w:oddHBand="0" w:evenHBand="0" w:firstRowFirstColumn="0" w:firstRowLastColumn="0" w:lastRowFirstColumn="0" w:lastRowLastColumn="0"/>
            <w:tcW w:w="468" w:type="pct"/>
            <w:vMerge/>
          </w:tcPr>
          <w:p w14:paraId="5D59050D" w14:textId="77777777" w:rsidR="005C271F" w:rsidRPr="00216AA9" w:rsidRDefault="005C271F" w:rsidP="00216AA9"/>
        </w:tc>
        <w:tc>
          <w:tcPr>
            <w:tcW w:w="4532" w:type="pct"/>
          </w:tcPr>
          <w:p w14:paraId="3B23A548" w14:textId="3CCA1D4C" w:rsidR="005C271F" w:rsidRPr="00216AA9" w:rsidRDefault="005C271F" w:rsidP="00216AA9">
            <w:pPr>
              <w:cnfStyle w:val="000000000000" w:firstRow="0" w:lastRow="0" w:firstColumn="0" w:lastColumn="0" w:oddVBand="0" w:evenVBand="0" w:oddHBand="0" w:evenHBand="0" w:firstRowFirstColumn="0" w:firstRowLastColumn="0" w:lastRowFirstColumn="0" w:lastRowLastColumn="0"/>
            </w:pPr>
            <w:r w:rsidRPr="00216AA9">
              <w:t>Competently interprets with some analysis of texts and contexts, using appropriate evidence and justification in specified oral and written forms, applying appropriate drama terminology.</w:t>
            </w:r>
          </w:p>
        </w:tc>
      </w:tr>
    </w:tbl>
    <w:p w14:paraId="5D2323B0" w14:textId="77777777" w:rsidR="00C952DD" w:rsidRPr="005C271F" w:rsidRDefault="00C952DD" w:rsidP="00216AA9">
      <w:pPr>
        <w:spacing w:after="0"/>
      </w:pPr>
    </w:p>
    <w:tbl>
      <w:tblPr>
        <w:tblStyle w:val="SCSASyllabusGradeDescriptionsTable"/>
        <w:tblW w:w="5000" w:type="pct"/>
        <w:tblLook w:val="00A0" w:firstRow="1" w:lastRow="0" w:firstColumn="1" w:lastColumn="0" w:noHBand="0" w:noVBand="0"/>
      </w:tblPr>
      <w:tblGrid>
        <w:gridCol w:w="848"/>
        <w:gridCol w:w="8212"/>
      </w:tblGrid>
      <w:tr w:rsidR="005C271F" w:rsidRPr="005C271F" w14:paraId="782E4F40" w14:textId="77777777" w:rsidTr="00216AA9">
        <w:trPr>
          <w:trHeight w:val="20"/>
        </w:trPr>
        <w:tc>
          <w:tcPr>
            <w:cnfStyle w:val="001000000000" w:firstRow="0" w:lastRow="0" w:firstColumn="1" w:lastColumn="0" w:oddVBand="0" w:evenVBand="0" w:oddHBand="0" w:evenHBand="0" w:firstRowFirstColumn="0" w:firstRowLastColumn="0" w:lastRowFirstColumn="0" w:lastRowLastColumn="0"/>
            <w:tcW w:w="468" w:type="pct"/>
            <w:vMerge w:val="restart"/>
          </w:tcPr>
          <w:p w14:paraId="7131E187" w14:textId="761FAC50" w:rsidR="005C271F" w:rsidRPr="00216AA9" w:rsidRDefault="005C271F" w:rsidP="00216AA9">
            <w:r w:rsidRPr="00216AA9">
              <w:t>C</w:t>
            </w:r>
          </w:p>
        </w:tc>
        <w:tc>
          <w:tcPr>
            <w:tcW w:w="4532" w:type="pct"/>
          </w:tcPr>
          <w:p w14:paraId="21A5FED7" w14:textId="15843416" w:rsidR="005C271F" w:rsidRPr="00216AA9" w:rsidRDefault="005C271F" w:rsidP="00216AA9">
            <w:pPr>
              <w:cnfStyle w:val="000000000000" w:firstRow="0" w:lastRow="0" w:firstColumn="0" w:lastColumn="0" w:oddVBand="0" w:evenVBand="0" w:oddHBand="0" w:evenHBand="0" w:firstRowFirstColumn="0" w:firstRowLastColumn="0" w:lastRowFirstColumn="0" w:lastRowLastColumn="0"/>
            </w:pPr>
            <w:r w:rsidRPr="00216AA9">
              <w:t>Adequately uses drama knowledge, conventions and processes in the realisation of practical/written tasks.</w:t>
            </w:r>
          </w:p>
        </w:tc>
      </w:tr>
      <w:tr w:rsidR="005C271F" w:rsidRPr="005C271F" w14:paraId="715C24F0" w14:textId="77777777" w:rsidTr="00216AA9">
        <w:trPr>
          <w:trHeight w:val="20"/>
        </w:trPr>
        <w:tc>
          <w:tcPr>
            <w:cnfStyle w:val="001000000000" w:firstRow="0" w:lastRow="0" w:firstColumn="1" w:lastColumn="0" w:oddVBand="0" w:evenVBand="0" w:oddHBand="0" w:evenHBand="0" w:firstRowFirstColumn="0" w:firstRowLastColumn="0" w:lastRowFirstColumn="0" w:lastRowLastColumn="0"/>
            <w:tcW w:w="468" w:type="pct"/>
            <w:vMerge/>
          </w:tcPr>
          <w:p w14:paraId="0D642730" w14:textId="3BB6FD49" w:rsidR="005C271F" w:rsidRPr="00216AA9" w:rsidRDefault="005C271F" w:rsidP="00216AA9"/>
        </w:tc>
        <w:tc>
          <w:tcPr>
            <w:tcW w:w="4532" w:type="pct"/>
          </w:tcPr>
          <w:p w14:paraId="56400712" w14:textId="750B8548" w:rsidR="005C271F" w:rsidRPr="00216AA9" w:rsidRDefault="005C271F" w:rsidP="00216AA9">
            <w:pPr>
              <w:cnfStyle w:val="000000000000" w:firstRow="0" w:lastRow="0" w:firstColumn="0" w:lastColumn="0" w:oddVBand="0" w:evenVBand="0" w:oddHBand="0" w:evenHBand="0" w:firstRowFirstColumn="0" w:firstRowLastColumn="0" w:lastRowFirstColumn="0" w:lastRowLastColumn="0"/>
            </w:pPr>
            <w:r w:rsidRPr="00216AA9">
              <w:t>Adequately communicates some meaning and creates some audience impact.</w:t>
            </w:r>
          </w:p>
        </w:tc>
      </w:tr>
      <w:tr w:rsidR="005C271F" w:rsidRPr="005C271F" w14:paraId="631079A3" w14:textId="77777777" w:rsidTr="00216AA9">
        <w:trPr>
          <w:trHeight w:val="20"/>
        </w:trPr>
        <w:tc>
          <w:tcPr>
            <w:cnfStyle w:val="001000000000" w:firstRow="0" w:lastRow="0" w:firstColumn="1" w:lastColumn="0" w:oddVBand="0" w:evenVBand="0" w:oddHBand="0" w:evenHBand="0" w:firstRowFirstColumn="0" w:firstRowLastColumn="0" w:lastRowFirstColumn="0" w:lastRowLastColumn="0"/>
            <w:tcW w:w="468" w:type="pct"/>
            <w:vMerge/>
          </w:tcPr>
          <w:p w14:paraId="281CF3DA" w14:textId="122D6A2F" w:rsidR="005C271F" w:rsidRPr="00216AA9" w:rsidRDefault="005C271F" w:rsidP="00216AA9"/>
        </w:tc>
        <w:tc>
          <w:tcPr>
            <w:tcW w:w="4532" w:type="pct"/>
          </w:tcPr>
          <w:p w14:paraId="79C3AEA9" w14:textId="38B92337" w:rsidR="005C271F" w:rsidRPr="00216AA9" w:rsidRDefault="005C271F" w:rsidP="00216AA9">
            <w:pPr>
              <w:cnfStyle w:val="000000000000" w:firstRow="0" w:lastRow="0" w:firstColumn="0" w:lastColumn="0" w:oddVBand="0" w:evenVBand="0" w:oddHBand="0" w:evenHBand="0" w:firstRowFirstColumn="0" w:firstRowLastColumn="0" w:lastRowFirstColumn="0" w:lastRowLastColumn="0"/>
            </w:pPr>
            <w:r w:rsidRPr="00216AA9">
              <w:t>Adequately describes the texts and contexts, using some evidence and justification in oral and written forms, using some appropriate drama terminology.</w:t>
            </w:r>
          </w:p>
        </w:tc>
      </w:tr>
    </w:tbl>
    <w:p w14:paraId="646064A5" w14:textId="77777777" w:rsidR="00C952DD" w:rsidRPr="005C271F" w:rsidRDefault="00C952DD" w:rsidP="00216AA9">
      <w:pPr>
        <w:spacing w:after="0"/>
      </w:pPr>
    </w:p>
    <w:tbl>
      <w:tblPr>
        <w:tblStyle w:val="SCSASyllabusGradeDescriptionsTable"/>
        <w:tblW w:w="5000" w:type="pct"/>
        <w:tblLook w:val="00A0" w:firstRow="1" w:lastRow="0" w:firstColumn="1" w:lastColumn="0" w:noHBand="0" w:noVBand="0"/>
      </w:tblPr>
      <w:tblGrid>
        <w:gridCol w:w="848"/>
        <w:gridCol w:w="8212"/>
      </w:tblGrid>
      <w:tr w:rsidR="005C271F" w:rsidRPr="005C271F" w14:paraId="6162AE7B" w14:textId="77777777" w:rsidTr="00216AA9">
        <w:trPr>
          <w:trHeight w:val="147"/>
        </w:trPr>
        <w:tc>
          <w:tcPr>
            <w:cnfStyle w:val="001000000000" w:firstRow="0" w:lastRow="0" w:firstColumn="1" w:lastColumn="0" w:oddVBand="0" w:evenVBand="0" w:oddHBand="0" w:evenHBand="0" w:firstRowFirstColumn="0" w:firstRowLastColumn="0" w:lastRowFirstColumn="0" w:lastRowLastColumn="0"/>
            <w:tcW w:w="468" w:type="pct"/>
            <w:vMerge w:val="restart"/>
          </w:tcPr>
          <w:p w14:paraId="610204DA" w14:textId="77777777" w:rsidR="005C271F" w:rsidRPr="00216AA9" w:rsidRDefault="005C271F" w:rsidP="00216AA9">
            <w:r w:rsidRPr="00216AA9">
              <w:t>D</w:t>
            </w:r>
          </w:p>
        </w:tc>
        <w:tc>
          <w:tcPr>
            <w:tcW w:w="4532" w:type="pct"/>
          </w:tcPr>
          <w:p w14:paraId="25810327" w14:textId="1AD05469" w:rsidR="005C271F" w:rsidRPr="00216AA9" w:rsidRDefault="005C271F" w:rsidP="00216AA9">
            <w:pPr>
              <w:cnfStyle w:val="000000000000" w:firstRow="0" w:lastRow="0" w:firstColumn="0" w:lastColumn="0" w:oddVBand="0" w:evenVBand="0" w:oddHBand="0" w:evenHBand="0" w:firstRowFirstColumn="0" w:firstRowLastColumn="0" w:lastRowFirstColumn="0" w:lastRowLastColumn="0"/>
            </w:pPr>
            <w:r w:rsidRPr="00216AA9">
              <w:t>Uses limited drama knowledge, conventions and processes in the realisation of practical/written tasks.</w:t>
            </w:r>
          </w:p>
        </w:tc>
      </w:tr>
      <w:tr w:rsidR="005C271F" w:rsidRPr="005C271F" w14:paraId="6B40B553" w14:textId="77777777" w:rsidTr="00216AA9">
        <w:trPr>
          <w:trHeight w:val="20"/>
        </w:trPr>
        <w:tc>
          <w:tcPr>
            <w:cnfStyle w:val="001000000000" w:firstRow="0" w:lastRow="0" w:firstColumn="1" w:lastColumn="0" w:oddVBand="0" w:evenVBand="0" w:oddHBand="0" w:evenHBand="0" w:firstRowFirstColumn="0" w:firstRowLastColumn="0" w:lastRowFirstColumn="0" w:lastRowLastColumn="0"/>
            <w:tcW w:w="468" w:type="pct"/>
            <w:vMerge/>
          </w:tcPr>
          <w:p w14:paraId="4E4E5F26" w14:textId="77777777" w:rsidR="005C271F" w:rsidRPr="00216AA9" w:rsidRDefault="005C271F" w:rsidP="00216AA9"/>
        </w:tc>
        <w:tc>
          <w:tcPr>
            <w:tcW w:w="4532" w:type="pct"/>
          </w:tcPr>
          <w:p w14:paraId="2FA515C3" w14:textId="4C5077A3" w:rsidR="005C271F" w:rsidRPr="00216AA9" w:rsidRDefault="005C271F" w:rsidP="00216AA9">
            <w:pPr>
              <w:cnfStyle w:val="000000000000" w:firstRow="0" w:lastRow="0" w:firstColumn="0" w:lastColumn="0" w:oddVBand="0" w:evenVBand="0" w:oddHBand="0" w:evenHBand="0" w:firstRowFirstColumn="0" w:firstRowLastColumn="0" w:lastRowFirstColumn="0" w:lastRowLastColumn="0"/>
            </w:pPr>
            <w:r w:rsidRPr="00216AA9">
              <w:t>Communicates limited meaning and/or audience impact.</w:t>
            </w:r>
          </w:p>
        </w:tc>
      </w:tr>
      <w:tr w:rsidR="005C271F" w:rsidRPr="005C271F" w14:paraId="271860E9" w14:textId="77777777" w:rsidTr="00216AA9">
        <w:trPr>
          <w:trHeight w:val="20"/>
        </w:trPr>
        <w:tc>
          <w:tcPr>
            <w:cnfStyle w:val="001000000000" w:firstRow="0" w:lastRow="0" w:firstColumn="1" w:lastColumn="0" w:oddVBand="0" w:evenVBand="0" w:oddHBand="0" w:evenHBand="0" w:firstRowFirstColumn="0" w:firstRowLastColumn="0" w:lastRowFirstColumn="0" w:lastRowLastColumn="0"/>
            <w:tcW w:w="468" w:type="pct"/>
            <w:vMerge/>
          </w:tcPr>
          <w:p w14:paraId="1D9BF5E5" w14:textId="77777777" w:rsidR="005C271F" w:rsidRPr="00216AA9" w:rsidRDefault="005C271F" w:rsidP="00216AA9"/>
        </w:tc>
        <w:tc>
          <w:tcPr>
            <w:tcW w:w="4532" w:type="pct"/>
          </w:tcPr>
          <w:p w14:paraId="0335194D" w14:textId="3F283016" w:rsidR="005C271F" w:rsidRPr="00216AA9" w:rsidRDefault="005C271F" w:rsidP="00216AA9">
            <w:pPr>
              <w:cnfStyle w:val="000000000000" w:firstRow="0" w:lastRow="0" w:firstColumn="0" w:lastColumn="0" w:oddVBand="0" w:evenVBand="0" w:oddHBand="0" w:evenHBand="0" w:firstRowFirstColumn="0" w:firstRowLastColumn="0" w:lastRowFirstColumn="0" w:lastRowLastColumn="0"/>
            </w:pPr>
            <w:r w:rsidRPr="00216AA9">
              <w:t>Briefly describes the text using limited evidence or justification in oral and written forms, with limited or inaccurate terminology</w:t>
            </w:r>
          </w:p>
        </w:tc>
      </w:tr>
    </w:tbl>
    <w:p w14:paraId="5A6529CA" w14:textId="77777777" w:rsidR="00C952DD" w:rsidRPr="005C271F" w:rsidRDefault="00C952DD" w:rsidP="00216AA9">
      <w:pPr>
        <w:spacing w:after="0"/>
      </w:pPr>
    </w:p>
    <w:tbl>
      <w:tblPr>
        <w:tblStyle w:val="SCSASyllabusGradeDescriptionsTable"/>
        <w:tblW w:w="5000" w:type="pct"/>
        <w:tblLook w:val="00A0" w:firstRow="1" w:lastRow="0" w:firstColumn="1" w:lastColumn="0" w:noHBand="0" w:noVBand="0"/>
      </w:tblPr>
      <w:tblGrid>
        <w:gridCol w:w="848"/>
        <w:gridCol w:w="8212"/>
      </w:tblGrid>
      <w:tr w:rsidR="00C952DD" w:rsidRPr="005C271F" w14:paraId="25238E7C" w14:textId="77777777" w:rsidTr="00216AA9">
        <w:trPr>
          <w:trHeight w:val="20"/>
        </w:trPr>
        <w:tc>
          <w:tcPr>
            <w:cnfStyle w:val="001000000000" w:firstRow="0" w:lastRow="0" w:firstColumn="1" w:lastColumn="0" w:oddVBand="0" w:evenVBand="0" w:oddHBand="0" w:evenHBand="0" w:firstRowFirstColumn="0" w:firstRowLastColumn="0" w:lastRowFirstColumn="0" w:lastRowLastColumn="0"/>
            <w:tcW w:w="468" w:type="pct"/>
          </w:tcPr>
          <w:p w14:paraId="76011A3F" w14:textId="77777777" w:rsidR="00C952DD" w:rsidRPr="005C271F" w:rsidRDefault="00C952DD" w:rsidP="00BF09CF">
            <w:pPr>
              <w:rPr>
                <w:rFonts w:ascii="Calibri" w:eastAsia="Calibri" w:hAnsi="Calibri" w:cs="Arial"/>
                <w:szCs w:val="40"/>
              </w:rPr>
            </w:pPr>
            <w:r w:rsidRPr="005C271F">
              <w:rPr>
                <w:rFonts w:ascii="Calibri" w:eastAsia="Calibri" w:hAnsi="Calibri" w:cs="Arial"/>
                <w:szCs w:val="40"/>
              </w:rPr>
              <w:t>E</w:t>
            </w:r>
          </w:p>
        </w:tc>
        <w:tc>
          <w:tcPr>
            <w:tcW w:w="4532" w:type="pct"/>
          </w:tcPr>
          <w:p w14:paraId="2358EA5C" w14:textId="77777777" w:rsidR="00C952DD" w:rsidRPr="005C271F" w:rsidRDefault="00C952DD" w:rsidP="00BF09CF">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color w:val="000000"/>
              </w:rPr>
            </w:pPr>
            <w:r w:rsidRPr="005C271F">
              <w:rPr>
                <w:rFonts w:ascii="Calibri" w:eastAsia="Calibri" w:hAnsi="Calibri" w:cs="Times New Roman"/>
                <w:bCs/>
              </w:rPr>
              <w:t>Does not meet the requirements of a D grade and/or has completed insufficient assessment tasks to be assigned a higher grade.</w:t>
            </w:r>
          </w:p>
        </w:tc>
      </w:tr>
    </w:tbl>
    <w:p w14:paraId="05EB9607" w14:textId="77777777" w:rsidR="00012E19" w:rsidRPr="00216AA9" w:rsidRDefault="00012E19" w:rsidP="00216AA9">
      <w:r w:rsidRPr="00216AA9">
        <w:br w:type="page"/>
      </w:r>
    </w:p>
    <w:p w14:paraId="369FFE04" w14:textId="38E36021" w:rsidR="00572DAD" w:rsidRPr="00DF36D7" w:rsidRDefault="00572DAD" w:rsidP="002D6349">
      <w:pPr>
        <w:pStyle w:val="SCSAAppendixHeading1"/>
      </w:pPr>
      <w:bookmarkStart w:id="61" w:name="_Toc215135199"/>
      <w:r w:rsidRPr="00DF36D7">
        <w:lastRenderedPageBreak/>
        <w:t>Appendix 2 – Glossary</w:t>
      </w:r>
      <w:bookmarkEnd w:id="61"/>
    </w:p>
    <w:p w14:paraId="32E0B7F2" w14:textId="77777777" w:rsidR="00572DAD" w:rsidRPr="00DF36D7" w:rsidRDefault="00572DAD" w:rsidP="005C271F">
      <w:r w:rsidRPr="00DF36D7">
        <w:t xml:space="preserve">For the </w:t>
      </w:r>
      <w:r w:rsidRPr="005C271F">
        <w:t>purposes</w:t>
      </w:r>
      <w:r w:rsidRPr="00DF36D7">
        <w:t xml:space="preserve"> of the WACE Drama syllabuses, the following definitions will apply.</w:t>
      </w:r>
    </w:p>
    <w:p w14:paraId="71FD863E" w14:textId="77777777" w:rsidR="00572DAD" w:rsidRPr="00DF36D7" w:rsidRDefault="00572DAD" w:rsidP="002D6349">
      <w:pPr>
        <w:pStyle w:val="SCSAAppendixHeading3"/>
      </w:pPr>
      <w:r w:rsidRPr="00DF36D7">
        <w:t>Approach</w:t>
      </w:r>
    </w:p>
    <w:p w14:paraId="2613F5BB" w14:textId="77777777" w:rsidR="00572DAD" w:rsidRPr="00DF36D7" w:rsidRDefault="00572DAD" w:rsidP="007B7CAD">
      <w:r w:rsidRPr="00DF36D7">
        <w:t>An inclusive term representing the work of drama practitioners and companies.</w:t>
      </w:r>
    </w:p>
    <w:p w14:paraId="66C6CE7D" w14:textId="77777777" w:rsidR="00572DAD" w:rsidRPr="00DF36D7" w:rsidRDefault="00572DAD" w:rsidP="005C271F">
      <w:pPr>
        <w:spacing w:after="0"/>
      </w:pPr>
      <w:r w:rsidRPr="00DF36D7">
        <w:t xml:space="preserve">Approach can include: </w:t>
      </w:r>
    </w:p>
    <w:p w14:paraId="73EC7D27" w14:textId="77777777" w:rsidR="00572DAD" w:rsidRPr="00DF36D7" w:rsidRDefault="00572DAD" w:rsidP="00D448F9">
      <w:pPr>
        <w:pStyle w:val="ListParagraph"/>
        <w:numPr>
          <w:ilvl w:val="0"/>
          <w:numId w:val="35"/>
        </w:numPr>
      </w:pPr>
      <w:r w:rsidRPr="00DF36D7">
        <w:t>Physical Approaches – involve developing characterisation through exploring how a character moves, looks and sounds. Through creating the external aspects, the inner or emotional, feeling character is revealed.</w:t>
      </w:r>
    </w:p>
    <w:p w14:paraId="528A4903" w14:textId="77777777" w:rsidR="00572DAD" w:rsidRPr="00DF36D7" w:rsidRDefault="00572DAD" w:rsidP="00D448F9">
      <w:pPr>
        <w:pStyle w:val="ListParagraph"/>
        <w:numPr>
          <w:ilvl w:val="0"/>
          <w:numId w:val="35"/>
        </w:numPr>
      </w:pPr>
      <w:r w:rsidRPr="00DF36D7">
        <w:t>Psychological Approaches – involve getting the actors to explore emotional memory, focus and concentration exercises and/or collaborative workshopping using emotional stimuli. In this approach, the feelings of the character inform the movement and vocal choices the actor makes, which in turn reflects a psychological understanding of behaviour.</w:t>
      </w:r>
    </w:p>
    <w:p w14:paraId="02927037" w14:textId="07E91012" w:rsidR="00C952DD" w:rsidRPr="00DF36D7" w:rsidRDefault="00C952DD" w:rsidP="002D6349">
      <w:pPr>
        <w:pStyle w:val="SCSAAppendixHeading3"/>
      </w:pPr>
      <w:r w:rsidRPr="00DF36D7">
        <w:t>Block</w:t>
      </w:r>
      <w:r w:rsidR="00F376DE">
        <w:t>ing</w:t>
      </w:r>
    </w:p>
    <w:p w14:paraId="7CCF5EDE" w14:textId="3632D37E" w:rsidR="00C952DD" w:rsidRPr="00DF36D7" w:rsidRDefault="00C952DD" w:rsidP="00D448F9">
      <w:pPr>
        <w:pStyle w:val="ListParagraph"/>
        <w:numPr>
          <w:ilvl w:val="0"/>
          <w:numId w:val="35"/>
        </w:numPr>
      </w:pPr>
      <w:r w:rsidRPr="00DF36D7">
        <w:t>The positioning of actors in rehearsal and performance.</w:t>
      </w:r>
    </w:p>
    <w:p w14:paraId="1E1FDE12" w14:textId="34A1A833" w:rsidR="00572DAD" w:rsidRPr="00DF36D7" w:rsidRDefault="00572DAD" w:rsidP="005C271F">
      <w:pPr>
        <w:pStyle w:val="SCSAAppendixHeading3"/>
      </w:pPr>
      <w:r w:rsidRPr="00DF36D7">
        <w:t xml:space="preserve">Character </w:t>
      </w:r>
      <w:r w:rsidR="00356510" w:rsidRPr="00DF36D7">
        <w:t>v</w:t>
      </w:r>
      <w:r w:rsidRPr="00DF36D7">
        <w:t>alue/s</w:t>
      </w:r>
    </w:p>
    <w:p w14:paraId="4797142F" w14:textId="77777777" w:rsidR="00572DAD" w:rsidRPr="00DF36D7" w:rsidRDefault="00572DAD" w:rsidP="005C271F">
      <w:r w:rsidRPr="00DF36D7">
        <w:t xml:space="preserve">Beliefs </w:t>
      </w:r>
      <w:r w:rsidRPr="005C271F">
        <w:t>and</w:t>
      </w:r>
      <w:r w:rsidRPr="00DF36D7">
        <w:t xml:space="preserve"> ideas of a character/role which inform choices.</w:t>
      </w:r>
    </w:p>
    <w:p w14:paraId="09EE1908" w14:textId="77777777" w:rsidR="00572DAD" w:rsidRPr="00DF36D7" w:rsidRDefault="00572DAD" w:rsidP="002D6349">
      <w:pPr>
        <w:pStyle w:val="SCSAAppendixHeading3"/>
      </w:pPr>
      <w:r w:rsidRPr="00DF36D7">
        <w:t>Context</w:t>
      </w:r>
    </w:p>
    <w:p w14:paraId="0E43061A" w14:textId="77777777" w:rsidR="00572DAD" w:rsidRPr="00DF36D7" w:rsidRDefault="00572DAD" w:rsidP="00683058">
      <w:pPr>
        <w:spacing w:after="0"/>
      </w:pPr>
      <w:r w:rsidRPr="00DF36D7">
        <w:t>The environment in which a text is responded to or created. Context can include:</w:t>
      </w:r>
    </w:p>
    <w:p w14:paraId="3C4DBDC8" w14:textId="77777777" w:rsidR="00572DAD" w:rsidRPr="00DF36D7" w:rsidRDefault="00572DAD" w:rsidP="00D448F9">
      <w:pPr>
        <w:pStyle w:val="ListParagraph"/>
        <w:numPr>
          <w:ilvl w:val="0"/>
          <w:numId w:val="35"/>
        </w:numPr>
      </w:pPr>
      <w:r w:rsidRPr="00DF36D7">
        <w:t>social context – refers to the physical and social setting in which people lived when the play was written or when it was set</w:t>
      </w:r>
    </w:p>
    <w:p w14:paraId="0D766D30" w14:textId="77777777" w:rsidR="00572DAD" w:rsidRPr="00DF36D7" w:rsidRDefault="00572DAD" w:rsidP="00D448F9">
      <w:pPr>
        <w:pStyle w:val="ListParagraph"/>
        <w:numPr>
          <w:ilvl w:val="0"/>
          <w:numId w:val="35"/>
        </w:numPr>
      </w:pPr>
      <w:r w:rsidRPr="00DF36D7">
        <w:t>cultural context – refers to the ideology, traditions and values that surround the time the play was written or when it was set</w:t>
      </w:r>
    </w:p>
    <w:p w14:paraId="13478183" w14:textId="77777777" w:rsidR="00572DAD" w:rsidRPr="00DF36D7" w:rsidRDefault="00572DAD" w:rsidP="00D448F9">
      <w:pPr>
        <w:pStyle w:val="ListParagraph"/>
        <w:numPr>
          <w:ilvl w:val="0"/>
          <w:numId w:val="35"/>
        </w:numPr>
      </w:pPr>
      <w:r w:rsidRPr="00DF36D7">
        <w:t>historical context – refers to events that occurred around the time the play was written or when it was set.</w:t>
      </w:r>
    </w:p>
    <w:p w14:paraId="39404579" w14:textId="27861B0C" w:rsidR="00572DAD" w:rsidRPr="00DF36D7" w:rsidRDefault="00572DAD" w:rsidP="002D6349">
      <w:pPr>
        <w:pStyle w:val="SCSAAppendixHeading3"/>
      </w:pPr>
      <w:r w:rsidRPr="00DF36D7">
        <w:t>Creative team</w:t>
      </w:r>
    </w:p>
    <w:p w14:paraId="71B60659" w14:textId="77777777" w:rsidR="00572DAD" w:rsidRPr="00DF36D7" w:rsidRDefault="00572DAD" w:rsidP="007B7CAD">
      <w:r w:rsidRPr="00DF36D7">
        <w:t>A collective term which refers to Director, Actor, Set Designer, Costume Designer, Lighting Designer, Sound Designer.</w:t>
      </w:r>
    </w:p>
    <w:p w14:paraId="6F1E8AE7" w14:textId="77777777" w:rsidR="00572DAD" w:rsidRPr="00DF36D7" w:rsidRDefault="00572DAD" w:rsidP="002D6349">
      <w:pPr>
        <w:pStyle w:val="SCSAAppendixHeading3"/>
      </w:pPr>
      <w:r w:rsidRPr="00DF36D7">
        <w:t>Design language</w:t>
      </w:r>
    </w:p>
    <w:p w14:paraId="01C3A274" w14:textId="77777777" w:rsidR="00572DAD" w:rsidRPr="00DF36D7" w:rsidRDefault="00572DAD" w:rsidP="00683058">
      <w:pPr>
        <w:spacing w:after="0"/>
      </w:pPr>
      <w:r w:rsidRPr="00DF36D7">
        <w:t>Principles of Design selected and applied to create/support a design look:</w:t>
      </w:r>
    </w:p>
    <w:p w14:paraId="493BEA39" w14:textId="77777777" w:rsidR="00572DAD" w:rsidRPr="00DF36D7" w:rsidRDefault="00572DAD" w:rsidP="00D448F9">
      <w:pPr>
        <w:pStyle w:val="ListParagraph"/>
        <w:numPr>
          <w:ilvl w:val="0"/>
          <w:numId w:val="35"/>
        </w:numPr>
      </w:pPr>
      <w:r w:rsidRPr="00DF36D7">
        <w:t>balance: objects, colours, sound etc</w:t>
      </w:r>
      <w:r w:rsidR="00A03B26" w:rsidRPr="00DF36D7">
        <w:t>.,</w:t>
      </w:r>
      <w:r w:rsidRPr="00DF36D7">
        <w:t xml:space="preserve"> can be symmetrical, providing an impression of evenness, or asymmetrical, providing an impres</w:t>
      </w:r>
      <w:r w:rsidR="00A03B26" w:rsidRPr="00DF36D7">
        <w:t>sion of imbalance or discomfort</w:t>
      </w:r>
    </w:p>
    <w:p w14:paraId="1A955B63" w14:textId="77777777" w:rsidR="00572DAD" w:rsidRPr="00DF36D7" w:rsidRDefault="00572DAD" w:rsidP="00D448F9">
      <w:pPr>
        <w:pStyle w:val="ListParagraph"/>
        <w:numPr>
          <w:ilvl w:val="0"/>
          <w:numId w:val="35"/>
        </w:numPr>
      </w:pPr>
      <w:r w:rsidRPr="00DF36D7">
        <w:t>contrast: occurs when there is a marked difference between two aspects. This can be used to focus audienc</w:t>
      </w:r>
      <w:r w:rsidR="00A03B26" w:rsidRPr="00DF36D7">
        <w:t>e attention or used as a symbol;</w:t>
      </w:r>
      <w:r w:rsidRPr="00DF36D7">
        <w:t xml:space="preserve"> for example, use of contrasting light and dark colours in design</w:t>
      </w:r>
      <w:r w:rsidR="00A03B26" w:rsidRPr="00DF36D7">
        <w:t xml:space="preserve"> or contrasting volume in sound</w:t>
      </w:r>
    </w:p>
    <w:p w14:paraId="6EDFA4CD" w14:textId="77777777" w:rsidR="00572DAD" w:rsidRPr="00DF36D7" w:rsidRDefault="00572DAD" w:rsidP="00D448F9">
      <w:pPr>
        <w:pStyle w:val="ListParagraph"/>
        <w:numPr>
          <w:ilvl w:val="0"/>
          <w:numId w:val="35"/>
        </w:numPr>
      </w:pPr>
      <w:r w:rsidRPr="00DF36D7">
        <w:t>emphasis: bringing the audience’s attention to something by making it bigger, stronge</w:t>
      </w:r>
      <w:r w:rsidR="00A03B26" w:rsidRPr="00DF36D7">
        <w:t>r, louder, brighter or clearer</w:t>
      </w:r>
    </w:p>
    <w:p w14:paraId="14C24363" w14:textId="77777777" w:rsidR="00572DAD" w:rsidRPr="00DF36D7" w:rsidRDefault="00572DAD" w:rsidP="00D448F9">
      <w:pPr>
        <w:pStyle w:val="ListParagraph"/>
        <w:numPr>
          <w:ilvl w:val="0"/>
          <w:numId w:val="35"/>
        </w:numPr>
      </w:pPr>
      <w:r w:rsidRPr="00DF36D7">
        <w:t xml:space="preserve">repetition: the selection of elements to be featured </w:t>
      </w:r>
      <w:r w:rsidR="00A03B26" w:rsidRPr="00DF36D7">
        <w:t>more than once in a performance</w:t>
      </w:r>
    </w:p>
    <w:p w14:paraId="7B9FEAA1" w14:textId="118F3A97" w:rsidR="005C271F" w:rsidRDefault="00572DAD" w:rsidP="00D448F9">
      <w:pPr>
        <w:pStyle w:val="ListParagraph"/>
        <w:numPr>
          <w:ilvl w:val="0"/>
          <w:numId w:val="35"/>
        </w:numPr>
      </w:pPr>
      <w:r w:rsidRPr="00DF36D7">
        <w:t>scale/proportion: the relationship between the size of objects, presented on stage.</w:t>
      </w:r>
    </w:p>
    <w:p w14:paraId="3CFB58EC" w14:textId="36B1792E" w:rsidR="00572DAD" w:rsidRPr="00DF36D7" w:rsidRDefault="005C271F" w:rsidP="005C271F">
      <w:r>
        <w:br w:type="page"/>
      </w:r>
    </w:p>
    <w:p w14:paraId="40F90F22" w14:textId="77777777" w:rsidR="00572DAD" w:rsidRPr="00DF36D7" w:rsidRDefault="00572DAD" w:rsidP="00683058">
      <w:pPr>
        <w:spacing w:after="0"/>
      </w:pPr>
      <w:r w:rsidRPr="00DF36D7">
        <w:lastRenderedPageBreak/>
        <w:t>Elements of Design selected and used to demonstrate the chosen Principle of Design:</w:t>
      </w:r>
    </w:p>
    <w:p w14:paraId="2DC673E1" w14:textId="28D16B9E" w:rsidR="00572DAD" w:rsidRPr="00DF36D7" w:rsidRDefault="00B72046" w:rsidP="00D448F9">
      <w:pPr>
        <w:pStyle w:val="ListParagraph"/>
        <w:numPr>
          <w:ilvl w:val="0"/>
          <w:numId w:val="35"/>
        </w:numPr>
      </w:pPr>
      <w:r w:rsidRPr="00DF36D7">
        <w:t>costume</w:t>
      </w:r>
      <w:r w:rsidR="00572DAD" w:rsidRPr="00DF36D7">
        <w:t>, set, lighting</w:t>
      </w:r>
    </w:p>
    <w:p w14:paraId="31584120" w14:textId="77777777" w:rsidR="00572DAD" w:rsidRPr="00DF36D7" w:rsidRDefault="00572DAD" w:rsidP="00D448F9">
      <w:pPr>
        <w:pStyle w:val="ListParagraph"/>
        <w:numPr>
          <w:ilvl w:val="1"/>
          <w:numId w:val="36"/>
        </w:numPr>
      </w:pPr>
      <w:r w:rsidRPr="00DF36D7">
        <w:t>line</w:t>
      </w:r>
    </w:p>
    <w:p w14:paraId="21C73FEB" w14:textId="77777777" w:rsidR="00572DAD" w:rsidRPr="00DF36D7" w:rsidRDefault="00572DAD" w:rsidP="00D448F9">
      <w:pPr>
        <w:pStyle w:val="ListParagraph"/>
        <w:numPr>
          <w:ilvl w:val="1"/>
          <w:numId w:val="36"/>
        </w:numPr>
      </w:pPr>
      <w:r w:rsidRPr="00DF36D7">
        <w:t>shape</w:t>
      </w:r>
    </w:p>
    <w:p w14:paraId="73EBE54C" w14:textId="77777777" w:rsidR="00572DAD" w:rsidRPr="00DF36D7" w:rsidRDefault="00572DAD" w:rsidP="00D448F9">
      <w:pPr>
        <w:pStyle w:val="ListParagraph"/>
        <w:numPr>
          <w:ilvl w:val="1"/>
          <w:numId w:val="36"/>
        </w:numPr>
      </w:pPr>
      <w:r w:rsidRPr="00DF36D7">
        <w:t>texture</w:t>
      </w:r>
    </w:p>
    <w:p w14:paraId="3BC88707" w14:textId="3E533D48" w:rsidR="00572DAD" w:rsidRPr="00DF36D7" w:rsidRDefault="00572DAD" w:rsidP="00D448F9">
      <w:pPr>
        <w:pStyle w:val="ListParagraph"/>
        <w:numPr>
          <w:ilvl w:val="1"/>
          <w:numId w:val="36"/>
        </w:numPr>
      </w:pPr>
      <w:r w:rsidRPr="00DF36D7">
        <w:t>colour</w:t>
      </w:r>
    </w:p>
    <w:p w14:paraId="16F0D91C" w14:textId="1039D570" w:rsidR="00572DAD" w:rsidRPr="00DF36D7" w:rsidRDefault="00B72046" w:rsidP="00D448F9">
      <w:pPr>
        <w:pStyle w:val="ListParagraph"/>
        <w:numPr>
          <w:ilvl w:val="0"/>
          <w:numId w:val="35"/>
        </w:numPr>
      </w:pPr>
      <w:r w:rsidRPr="00DF36D7">
        <w:t>s</w:t>
      </w:r>
      <w:r w:rsidR="00572DAD" w:rsidRPr="00DF36D7">
        <w:t>ound</w:t>
      </w:r>
    </w:p>
    <w:p w14:paraId="30C5B82D" w14:textId="77777777" w:rsidR="00572DAD" w:rsidRPr="00DF36D7" w:rsidRDefault="00572DAD" w:rsidP="00D448F9">
      <w:pPr>
        <w:pStyle w:val="ListParagraph"/>
        <w:numPr>
          <w:ilvl w:val="1"/>
          <w:numId w:val="36"/>
        </w:numPr>
      </w:pPr>
      <w:r w:rsidRPr="00DF36D7">
        <w:t>direction</w:t>
      </w:r>
    </w:p>
    <w:p w14:paraId="2C37683F" w14:textId="77777777" w:rsidR="00572DAD" w:rsidRPr="00DF36D7" w:rsidRDefault="00572DAD" w:rsidP="00D448F9">
      <w:pPr>
        <w:pStyle w:val="ListParagraph"/>
        <w:numPr>
          <w:ilvl w:val="1"/>
          <w:numId w:val="36"/>
        </w:numPr>
      </w:pPr>
      <w:r w:rsidRPr="00DF36D7">
        <w:t>duration</w:t>
      </w:r>
    </w:p>
    <w:p w14:paraId="64A700D1" w14:textId="77777777" w:rsidR="00572DAD" w:rsidRPr="00DF36D7" w:rsidRDefault="00572DAD" w:rsidP="00D448F9">
      <w:pPr>
        <w:pStyle w:val="ListParagraph"/>
        <w:numPr>
          <w:ilvl w:val="1"/>
          <w:numId w:val="36"/>
        </w:numPr>
      </w:pPr>
      <w:r w:rsidRPr="00DF36D7">
        <w:t>tone</w:t>
      </w:r>
    </w:p>
    <w:p w14:paraId="75D73A26" w14:textId="77777777" w:rsidR="00572DAD" w:rsidRPr="00DF36D7" w:rsidRDefault="00572DAD" w:rsidP="00D448F9">
      <w:pPr>
        <w:pStyle w:val="ListParagraph"/>
        <w:numPr>
          <w:ilvl w:val="1"/>
          <w:numId w:val="36"/>
        </w:numPr>
      </w:pPr>
      <w:r w:rsidRPr="00DF36D7">
        <w:t>volume.</w:t>
      </w:r>
    </w:p>
    <w:p w14:paraId="5CDEB70B" w14:textId="77777777" w:rsidR="00572DAD" w:rsidRPr="00DF36D7" w:rsidRDefault="00572DAD" w:rsidP="002D6349">
      <w:pPr>
        <w:pStyle w:val="SCSAAppendixHeading3"/>
      </w:pPr>
      <w:r w:rsidRPr="00DF36D7">
        <w:t>Director vision</w:t>
      </w:r>
    </w:p>
    <w:p w14:paraId="672108EB" w14:textId="77777777" w:rsidR="00572DAD" w:rsidRPr="00DF36D7" w:rsidRDefault="00572DAD" w:rsidP="00572DAD">
      <w:pPr>
        <w:rPr>
          <w:rFonts w:ascii="Calibri" w:eastAsia="Times New Roman" w:hAnsi="Calibri" w:cs="Calibri"/>
          <w:bCs/>
        </w:rPr>
      </w:pPr>
      <w:r w:rsidRPr="00DF36D7">
        <w:rPr>
          <w:rFonts w:ascii="Calibri" w:eastAsia="Times New Roman" w:hAnsi="Calibri" w:cs="Calibri"/>
          <w:bCs/>
        </w:rPr>
        <w:t>The creation of a clear image as to how a drama will be presented to a particular audience. This includes approaches to acting and design. It may also include an attempt to find a new approach that emphasises different aspects of a text or reflects a particular message.</w:t>
      </w:r>
    </w:p>
    <w:p w14:paraId="79601D19" w14:textId="77777777" w:rsidR="00572DAD" w:rsidRPr="00DF36D7" w:rsidRDefault="00572DAD" w:rsidP="002D6349">
      <w:pPr>
        <w:pStyle w:val="SCSAAppendixHeading3"/>
      </w:pPr>
      <w:r w:rsidRPr="00DF36D7">
        <w:t>Drama conventions</w:t>
      </w:r>
    </w:p>
    <w:p w14:paraId="77494057" w14:textId="77777777" w:rsidR="00572DAD" w:rsidRPr="00DF36D7" w:rsidRDefault="00572DAD" w:rsidP="00572DAD">
      <w:pPr>
        <w:rPr>
          <w:rFonts w:ascii="Calibri" w:eastAsia="Times New Roman" w:hAnsi="Calibri" w:cs="Calibri"/>
          <w:bCs/>
        </w:rPr>
      </w:pPr>
      <w:r w:rsidRPr="00DF36D7">
        <w:rPr>
          <w:rFonts w:ascii="Calibri" w:eastAsia="Times New Roman" w:hAnsi="Calibri" w:cs="Calibri"/>
          <w:bCs/>
        </w:rPr>
        <w:t>Specific ways of realising a performance for an audience, according to forms and styles.</w:t>
      </w:r>
    </w:p>
    <w:p w14:paraId="503637F9" w14:textId="77777777" w:rsidR="00572DAD" w:rsidRPr="00DF36D7" w:rsidRDefault="00572DAD" w:rsidP="002D6349">
      <w:pPr>
        <w:pStyle w:val="SCSAAppendixHeading3"/>
      </w:pPr>
      <w:r w:rsidRPr="00DF36D7">
        <w:t>Drama interpretation</w:t>
      </w:r>
    </w:p>
    <w:p w14:paraId="4B0E3ABA" w14:textId="77777777" w:rsidR="00572DAD" w:rsidRPr="00DF36D7" w:rsidRDefault="00572DAD" w:rsidP="00572DAD">
      <w:pPr>
        <w:rPr>
          <w:rFonts w:ascii="Calibri" w:eastAsia="Times New Roman" w:hAnsi="Calibri" w:cs="Calibri"/>
          <w:bCs/>
        </w:rPr>
      </w:pPr>
      <w:r w:rsidRPr="00DF36D7">
        <w:rPr>
          <w:rFonts w:ascii="Calibri" w:eastAsia="Times New Roman" w:hAnsi="Calibri" w:cs="Calibri"/>
          <w:bCs/>
        </w:rPr>
        <w:t>Realisation of a text with identifiable qualities informed by either playwright and/or director and/or approach.</w:t>
      </w:r>
    </w:p>
    <w:p w14:paraId="7BEFC14A" w14:textId="77777777" w:rsidR="00572DAD" w:rsidRPr="00DF36D7" w:rsidRDefault="00572DAD" w:rsidP="002D6349">
      <w:pPr>
        <w:pStyle w:val="SCSAAppendixHeading3"/>
      </w:pPr>
      <w:r w:rsidRPr="00DF36D7">
        <w:t>Drama process</w:t>
      </w:r>
    </w:p>
    <w:p w14:paraId="37D73E47" w14:textId="77777777" w:rsidR="00572DAD" w:rsidRPr="00DF36D7" w:rsidRDefault="00572DAD" w:rsidP="00572DAD">
      <w:pPr>
        <w:rPr>
          <w:rFonts w:ascii="Calibri" w:eastAsia="Times New Roman" w:hAnsi="Calibri" w:cs="Calibri"/>
          <w:bCs/>
        </w:rPr>
      </w:pPr>
      <w:r w:rsidRPr="00DF36D7">
        <w:rPr>
          <w:rFonts w:ascii="Calibri" w:eastAsia="Times New Roman" w:hAnsi="Calibri" w:cs="Calibri"/>
          <w:bCs/>
        </w:rPr>
        <w:t>Ways of preparing for, workshopping, rehearsing and making drama.</w:t>
      </w:r>
    </w:p>
    <w:p w14:paraId="577CF026" w14:textId="77777777" w:rsidR="00572DAD" w:rsidRPr="00DF36D7" w:rsidRDefault="00572DAD" w:rsidP="002D6349">
      <w:pPr>
        <w:pStyle w:val="SCSAAppendixHeading3"/>
      </w:pPr>
      <w:r w:rsidRPr="00DF36D7">
        <w:t>Dramatic meaning</w:t>
      </w:r>
    </w:p>
    <w:p w14:paraId="6F15D125" w14:textId="77777777" w:rsidR="00572DAD" w:rsidRPr="00DF36D7" w:rsidRDefault="00572DAD" w:rsidP="00572DAD">
      <w:pPr>
        <w:rPr>
          <w:rFonts w:ascii="Calibri" w:eastAsia="Times New Roman" w:hAnsi="Calibri" w:cs="Calibri"/>
          <w:bCs/>
        </w:rPr>
      </w:pPr>
      <w:r w:rsidRPr="00DF36D7">
        <w:rPr>
          <w:rFonts w:ascii="Calibri" w:eastAsia="Times New Roman" w:hAnsi="Calibri" w:cs="Calibri"/>
          <w:bCs/>
        </w:rPr>
        <w:t>Intended understanding of the drama.</w:t>
      </w:r>
    </w:p>
    <w:p w14:paraId="71C39586" w14:textId="384059AA" w:rsidR="00C952DD" w:rsidRPr="00DF36D7" w:rsidRDefault="00C952DD" w:rsidP="002D6349">
      <w:pPr>
        <w:pStyle w:val="SCSAAppendixHeading3"/>
      </w:pPr>
      <w:r w:rsidRPr="00DF36D7">
        <w:t>Drama text</w:t>
      </w:r>
    </w:p>
    <w:p w14:paraId="56381417" w14:textId="3A6B9D77" w:rsidR="00C952DD" w:rsidRPr="00DF36D7" w:rsidRDefault="00C952DD" w:rsidP="00572DAD">
      <w:pPr>
        <w:rPr>
          <w:rFonts w:ascii="Calibri" w:eastAsia="Times New Roman" w:hAnsi="Calibri" w:cs="Calibri"/>
          <w:bCs/>
        </w:rPr>
      </w:pPr>
      <w:r w:rsidRPr="00DF36D7">
        <w:rPr>
          <w:rFonts w:ascii="Calibri" w:eastAsia="Times New Roman" w:hAnsi="Calibri" w:cs="Calibri"/>
          <w:bCs/>
        </w:rPr>
        <w:t>A script or other stimuli, such as an image, that serves as the foundation for a drama performance.</w:t>
      </w:r>
    </w:p>
    <w:p w14:paraId="3305757F" w14:textId="291A51DF" w:rsidR="00572DAD" w:rsidRPr="00DF36D7" w:rsidRDefault="00572DAD" w:rsidP="002D6349">
      <w:pPr>
        <w:pStyle w:val="SCSAAppendixHeading3"/>
      </w:pPr>
      <w:r w:rsidRPr="00DF36D7">
        <w:t>Elements of drama</w:t>
      </w:r>
    </w:p>
    <w:p w14:paraId="7379691E" w14:textId="77777777" w:rsidR="00572DAD" w:rsidRPr="00DF36D7" w:rsidRDefault="00572DAD" w:rsidP="00572DAD">
      <w:pPr>
        <w:rPr>
          <w:rFonts w:ascii="Calibri" w:eastAsia="Times New Roman" w:hAnsi="Calibri" w:cs="Calibri"/>
          <w:bCs/>
        </w:rPr>
      </w:pPr>
      <w:r w:rsidRPr="00DF36D7">
        <w:rPr>
          <w:rFonts w:ascii="Calibri" w:eastAsia="Times New Roman" w:hAnsi="Calibri" w:cs="Calibri"/>
          <w:bCs/>
        </w:rPr>
        <w:t>Drama is created and shaped by the elements of drama that, for the Drama ATAR course, are listed as: character, role, relationships, situation, voice, movement, focus, tension, space, time, language, symbol, audience, mood and atmosphere.</w:t>
      </w:r>
    </w:p>
    <w:p w14:paraId="13C297E4" w14:textId="77777777" w:rsidR="00572DAD" w:rsidRPr="00DF36D7" w:rsidRDefault="00572DAD" w:rsidP="00D448F9">
      <w:pPr>
        <w:pStyle w:val="ListParagraph"/>
        <w:numPr>
          <w:ilvl w:val="0"/>
          <w:numId w:val="35"/>
        </w:numPr>
      </w:pPr>
      <w:r w:rsidRPr="00DF36D7">
        <w:t>character: has defined personal traits and/or journey. Sometimes referred to as a rounded character</w:t>
      </w:r>
    </w:p>
    <w:p w14:paraId="2B49C033" w14:textId="77777777" w:rsidR="00572DAD" w:rsidRPr="00DF36D7" w:rsidRDefault="00572DAD" w:rsidP="00D448F9">
      <w:pPr>
        <w:pStyle w:val="ListParagraph"/>
        <w:numPr>
          <w:ilvl w:val="0"/>
          <w:numId w:val="35"/>
        </w:numPr>
      </w:pPr>
      <w:r w:rsidRPr="00DF36D7">
        <w:t>role: represents a concept, persona, stereotype, or dominant trait that lacks depth or a backstory. Sometimes referred to as a flat character</w:t>
      </w:r>
    </w:p>
    <w:p w14:paraId="475F2B1C" w14:textId="27C83C66" w:rsidR="00572DAD" w:rsidRPr="00DF36D7" w:rsidRDefault="00572DAD" w:rsidP="00D448F9">
      <w:pPr>
        <w:pStyle w:val="ListParagraph"/>
        <w:numPr>
          <w:ilvl w:val="0"/>
          <w:numId w:val="35"/>
        </w:numPr>
      </w:pPr>
      <w:r w:rsidRPr="00DF36D7">
        <w:t>relationships: refers to the qualities of a connection</w:t>
      </w:r>
      <w:r w:rsidR="00356510" w:rsidRPr="00DF36D7">
        <w:t>,</w:t>
      </w:r>
      <w:r w:rsidRPr="00DF36D7">
        <w:t xml:space="preserve"> such as character/character and actor/audience</w:t>
      </w:r>
    </w:p>
    <w:p w14:paraId="1DDB9DA6" w14:textId="4D12BE4F" w:rsidR="00572DAD" w:rsidRPr="00DF36D7" w:rsidRDefault="00572DAD" w:rsidP="005C271F">
      <w:pPr>
        <w:pStyle w:val="ListParagraph"/>
        <w:numPr>
          <w:ilvl w:val="0"/>
          <w:numId w:val="35"/>
        </w:numPr>
      </w:pPr>
      <w:r w:rsidRPr="00DF36D7">
        <w:t>situation: the circumstances in which a character/role is presented</w:t>
      </w:r>
    </w:p>
    <w:p w14:paraId="5A199CC7" w14:textId="73813175" w:rsidR="00572DAD" w:rsidRPr="00DF36D7" w:rsidRDefault="00572DAD" w:rsidP="00D448F9">
      <w:pPr>
        <w:pStyle w:val="ListParagraph"/>
        <w:numPr>
          <w:ilvl w:val="0"/>
          <w:numId w:val="35"/>
        </w:numPr>
      </w:pPr>
      <w:r w:rsidRPr="00DF36D7">
        <w:t>voice: aspects</w:t>
      </w:r>
      <w:r w:rsidR="00B72046" w:rsidRPr="00DF36D7">
        <w:t>,</w:t>
      </w:r>
      <w:r w:rsidRPr="00DF36D7">
        <w:t xml:space="preserve"> include </w:t>
      </w:r>
    </w:p>
    <w:p w14:paraId="23A05F54" w14:textId="77777777" w:rsidR="00572DAD" w:rsidRPr="00DF36D7" w:rsidRDefault="00572DAD" w:rsidP="00D448F9">
      <w:pPr>
        <w:pStyle w:val="ListParagraph"/>
        <w:numPr>
          <w:ilvl w:val="1"/>
          <w:numId w:val="36"/>
        </w:numPr>
      </w:pPr>
      <w:r w:rsidRPr="00DF36D7">
        <w:t>articulation: precision used in the formation of sounds and speech</w:t>
      </w:r>
    </w:p>
    <w:p w14:paraId="5A75D59B" w14:textId="77777777" w:rsidR="00572DAD" w:rsidRPr="00DF36D7" w:rsidRDefault="00572DAD" w:rsidP="00D448F9">
      <w:pPr>
        <w:pStyle w:val="ListParagraph"/>
        <w:numPr>
          <w:ilvl w:val="1"/>
          <w:numId w:val="36"/>
        </w:numPr>
      </w:pPr>
      <w:r w:rsidRPr="00DF36D7">
        <w:t>accent: a distinctive way of pronouncing language</w:t>
      </w:r>
    </w:p>
    <w:p w14:paraId="75908F12" w14:textId="77777777" w:rsidR="00572DAD" w:rsidRPr="00DF36D7" w:rsidRDefault="00572DAD" w:rsidP="00D448F9">
      <w:pPr>
        <w:pStyle w:val="ListParagraph"/>
        <w:numPr>
          <w:ilvl w:val="1"/>
          <w:numId w:val="36"/>
        </w:numPr>
      </w:pPr>
      <w:r w:rsidRPr="00DF36D7">
        <w:t>emphasis: use of stresses in the delivery of dialogue</w:t>
      </w:r>
    </w:p>
    <w:p w14:paraId="45CD97BB" w14:textId="77777777" w:rsidR="00572DAD" w:rsidRPr="00DF36D7" w:rsidRDefault="00572DAD" w:rsidP="00D448F9">
      <w:pPr>
        <w:pStyle w:val="ListParagraph"/>
        <w:numPr>
          <w:ilvl w:val="1"/>
          <w:numId w:val="36"/>
        </w:numPr>
      </w:pPr>
      <w:r w:rsidRPr="00DF36D7">
        <w:lastRenderedPageBreak/>
        <w:t>inflection: variation of the pitch and tone, where the voice rises and falls</w:t>
      </w:r>
    </w:p>
    <w:p w14:paraId="7B42B3E0" w14:textId="77777777" w:rsidR="00572DAD" w:rsidRPr="00DF36D7" w:rsidRDefault="00572DAD" w:rsidP="00D448F9">
      <w:pPr>
        <w:pStyle w:val="ListParagraph"/>
        <w:numPr>
          <w:ilvl w:val="1"/>
          <w:numId w:val="36"/>
        </w:numPr>
      </w:pPr>
      <w:r w:rsidRPr="00DF36D7">
        <w:t>pace: speed with which dialogue is delivered</w:t>
      </w:r>
    </w:p>
    <w:p w14:paraId="48FB9B80" w14:textId="77777777" w:rsidR="00572DAD" w:rsidRPr="00DF36D7" w:rsidRDefault="00572DAD" w:rsidP="00D448F9">
      <w:pPr>
        <w:pStyle w:val="ListParagraph"/>
        <w:numPr>
          <w:ilvl w:val="1"/>
          <w:numId w:val="36"/>
        </w:numPr>
      </w:pPr>
      <w:r w:rsidRPr="00DF36D7">
        <w:t>pause: break in the delivery of dialogue</w:t>
      </w:r>
    </w:p>
    <w:p w14:paraId="7789528A" w14:textId="77777777" w:rsidR="00572DAD" w:rsidRPr="00DF36D7" w:rsidRDefault="00572DAD" w:rsidP="00D448F9">
      <w:pPr>
        <w:pStyle w:val="ListParagraph"/>
        <w:numPr>
          <w:ilvl w:val="1"/>
          <w:numId w:val="36"/>
        </w:numPr>
      </w:pPr>
      <w:r w:rsidRPr="00DF36D7">
        <w:t>pitch: qualities of the voice making it sound higher or lower</w:t>
      </w:r>
    </w:p>
    <w:p w14:paraId="6A307E8D" w14:textId="77777777" w:rsidR="00572DAD" w:rsidRPr="00DF36D7" w:rsidRDefault="00572DAD" w:rsidP="00D448F9">
      <w:pPr>
        <w:pStyle w:val="ListParagraph"/>
        <w:numPr>
          <w:ilvl w:val="1"/>
          <w:numId w:val="36"/>
        </w:numPr>
      </w:pPr>
      <w:r w:rsidRPr="00DF36D7">
        <w:t>projection: strength or control used to convey dialogue, appropriate to performance space, which may include changes in volume</w:t>
      </w:r>
    </w:p>
    <w:p w14:paraId="6173E254" w14:textId="77777777" w:rsidR="00572DAD" w:rsidRPr="00DF36D7" w:rsidRDefault="00572DAD" w:rsidP="00D448F9">
      <w:pPr>
        <w:pStyle w:val="ListParagraph"/>
        <w:numPr>
          <w:ilvl w:val="1"/>
          <w:numId w:val="36"/>
        </w:numPr>
      </w:pPr>
      <w:r w:rsidRPr="00DF36D7">
        <w:t>tone: emotional qualities to convey meaning and subtext</w:t>
      </w:r>
    </w:p>
    <w:p w14:paraId="35BE9B11" w14:textId="77777777" w:rsidR="00572DAD" w:rsidRPr="00DF36D7" w:rsidRDefault="00572DAD" w:rsidP="00D448F9">
      <w:pPr>
        <w:pStyle w:val="ListParagraph"/>
        <w:numPr>
          <w:ilvl w:val="1"/>
          <w:numId w:val="36"/>
        </w:numPr>
      </w:pPr>
      <w:r w:rsidRPr="00DF36D7">
        <w:t>silence: extended break in vocal delivery</w:t>
      </w:r>
    </w:p>
    <w:p w14:paraId="6C4F99E3" w14:textId="47FB2B7D" w:rsidR="00572DAD" w:rsidRPr="00DF36D7" w:rsidRDefault="00572DAD" w:rsidP="00D448F9">
      <w:pPr>
        <w:pStyle w:val="ListParagraph"/>
        <w:numPr>
          <w:ilvl w:val="0"/>
          <w:numId w:val="35"/>
        </w:numPr>
      </w:pPr>
      <w:r w:rsidRPr="00DF36D7">
        <w:t>movement: aspects</w:t>
      </w:r>
      <w:r w:rsidR="00B72046" w:rsidRPr="00DF36D7">
        <w:t>,</w:t>
      </w:r>
      <w:r w:rsidRPr="00DF36D7">
        <w:t xml:space="preserve"> include </w:t>
      </w:r>
    </w:p>
    <w:p w14:paraId="44CF9AF1" w14:textId="77777777" w:rsidR="00572DAD" w:rsidRPr="00DF36D7" w:rsidRDefault="00572DAD" w:rsidP="00D448F9">
      <w:pPr>
        <w:pStyle w:val="ListParagraph"/>
        <w:numPr>
          <w:ilvl w:val="1"/>
          <w:numId w:val="36"/>
        </w:numPr>
      </w:pPr>
      <w:r w:rsidRPr="00DF36D7">
        <w:t>energy: effort and commitment used in the creation of movement</w:t>
      </w:r>
    </w:p>
    <w:p w14:paraId="6B77E498" w14:textId="77777777" w:rsidR="00572DAD" w:rsidRPr="00DF36D7" w:rsidRDefault="00572DAD" w:rsidP="00D448F9">
      <w:pPr>
        <w:pStyle w:val="ListParagraph"/>
        <w:numPr>
          <w:ilvl w:val="1"/>
          <w:numId w:val="36"/>
        </w:numPr>
      </w:pPr>
      <w:r w:rsidRPr="00DF36D7">
        <w:t>facial expressions: use of the face including eyes and eyebrows, mouth, jaw and head position</w:t>
      </w:r>
    </w:p>
    <w:p w14:paraId="71897B46" w14:textId="77777777" w:rsidR="00572DAD" w:rsidRPr="00DF36D7" w:rsidRDefault="00572DAD" w:rsidP="00D448F9">
      <w:pPr>
        <w:pStyle w:val="ListParagraph"/>
        <w:numPr>
          <w:ilvl w:val="1"/>
          <w:numId w:val="36"/>
        </w:numPr>
      </w:pPr>
      <w:r w:rsidRPr="00DF36D7">
        <w:t xml:space="preserve">gait: </w:t>
      </w:r>
      <w:proofErr w:type="gramStart"/>
      <w:r w:rsidRPr="00DF36D7">
        <w:t>manner in which</w:t>
      </w:r>
      <w:proofErr w:type="gramEnd"/>
      <w:r w:rsidRPr="00DF36D7">
        <w:t xml:space="preserve"> an actor walks and moves in the space</w:t>
      </w:r>
    </w:p>
    <w:p w14:paraId="424B2789" w14:textId="77777777" w:rsidR="00572DAD" w:rsidRPr="00DF36D7" w:rsidRDefault="00572DAD" w:rsidP="00D448F9">
      <w:pPr>
        <w:pStyle w:val="ListParagraph"/>
        <w:numPr>
          <w:ilvl w:val="1"/>
          <w:numId w:val="36"/>
        </w:numPr>
      </w:pPr>
      <w:r w:rsidRPr="00DF36D7">
        <w:t>gesture: involves body movements such as indicating, waving and beckoning</w:t>
      </w:r>
    </w:p>
    <w:p w14:paraId="58389D64" w14:textId="77777777" w:rsidR="00572DAD" w:rsidRPr="00DF36D7" w:rsidRDefault="00572DAD" w:rsidP="00D448F9">
      <w:pPr>
        <w:pStyle w:val="ListParagraph"/>
        <w:numPr>
          <w:ilvl w:val="1"/>
          <w:numId w:val="36"/>
        </w:numPr>
      </w:pPr>
      <w:r w:rsidRPr="00DF36D7">
        <w:t>posture: position of the body and shape of the spine</w:t>
      </w:r>
    </w:p>
    <w:p w14:paraId="0EFAF161" w14:textId="77777777" w:rsidR="00572DAD" w:rsidRPr="00DF36D7" w:rsidRDefault="00572DAD" w:rsidP="00D448F9">
      <w:pPr>
        <w:pStyle w:val="ListParagraph"/>
        <w:numPr>
          <w:ilvl w:val="1"/>
          <w:numId w:val="36"/>
        </w:numPr>
      </w:pPr>
      <w:r w:rsidRPr="00DF36D7">
        <w:t>proxemics: actor</w:t>
      </w:r>
      <w:r w:rsidR="00A03B26" w:rsidRPr="00DF36D7">
        <w:t>’</w:t>
      </w:r>
      <w:r w:rsidRPr="00DF36D7">
        <w:t>s use of distance in the space to convey relationships</w:t>
      </w:r>
    </w:p>
    <w:p w14:paraId="4C0AC6DE" w14:textId="77777777" w:rsidR="00572DAD" w:rsidRPr="00DF36D7" w:rsidRDefault="00572DAD" w:rsidP="00D448F9">
      <w:pPr>
        <w:pStyle w:val="ListParagraph"/>
        <w:numPr>
          <w:ilvl w:val="1"/>
          <w:numId w:val="36"/>
        </w:numPr>
      </w:pPr>
      <w:r w:rsidRPr="00DF36D7">
        <w:t>stillness: extended break of movement</w:t>
      </w:r>
    </w:p>
    <w:p w14:paraId="547C0811" w14:textId="77777777" w:rsidR="00572DAD" w:rsidRPr="00DF36D7" w:rsidRDefault="00572DAD" w:rsidP="00D448F9">
      <w:pPr>
        <w:pStyle w:val="ListParagraph"/>
        <w:numPr>
          <w:ilvl w:val="1"/>
          <w:numId w:val="36"/>
        </w:numPr>
      </w:pPr>
      <w:r w:rsidRPr="00DF36D7">
        <w:t>pace: variation of the tempo and rhythm of movement</w:t>
      </w:r>
    </w:p>
    <w:p w14:paraId="354E50B7" w14:textId="77777777" w:rsidR="00572DAD" w:rsidRPr="00DF36D7" w:rsidRDefault="00572DAD" w:rsidP="00D448F9">
      <w:pPr>
        <w:pStyle w:val="ListParagraph"/>
        <w:numPr>
          <w:ilvl w:val="1"/>
          <w:numId w:val="36"/>
        </w:numPr>
      </w:pPr>
      <w:r w:rsidRPr="00DF36D7">
        <w:t>weight: adjustment of body to convey lightness and/or heaviness of effort</w:t>
      </w:r>
    </w:p>
    <w:p w14:paraId="187B3C79" w14:textId="77777777" w:rsidR="00572DAD" w:rsidRPr="00DF36D7" w:rsidRDefault="00572DAD" w:rsidP="00D448F9">
      <w:pPr>
        <w:pStyle w:val="ListParagraph"/>
        <w:numPr>
          <w:ilvl w:val="0"/>
          <w:numId w:val="35"/>
        </w:numPr>
      </w:pPr>
      <w:r w:rsidRPr="00DF36D7">
        <w:t>focus: where attention is directed</w:t>
      </w:r>
    </w:p>
    <w:p w14:paraId="4ACBA614" w14:textId="77777777" w:rsidR="00572DAD" w:rsidRPr="00DF36D7" w:rsidRDefault="00572DAD" w:rsidP="00D448F9">
      <w:pPr>
        <w:pStyle w:val="ListParagraph"/>
        <w:numPr>
          <w:ilvl w:val="0"/>
          <w:numId w:val="35"/>
        </w:numPr>
      </w:pPr>
      <w:r w:rsidRPr="00DF36D7">
        <w:t>tension: sense of anticipation or conflict which drives the drama</w:t>
      </w:r>
    </w:p>
    <w:p w14:paraId="01AF28FB" w14:textId="1D0952A1" w:rsidR="00572DAD" w:rsidRPr="00DF36D7" w:rsidRDefault="00572DAD" w:rsidP="00D448F9">
      <w:pPr>
        <w:pStyle w:val="ListParagraph"/>
        <w:numPr>
          <w:ilvl w:val="0"/>
          <w:numId w:val="35"/>
        </w:numPr>
      </w:pPr>
      <w:r w:rsidRPr="00DF36D7">
        <w:t>space: the place where dramatic action is situated</w:t>
      </w:r>
    </w:p>
    <w:p w14:paraId="37C3E540" w14:textId="77777777" w:rsidR="00572DAD" w:rsidRPr="00DF36D7" w:rsidRDefault="00572DAD" w:rsidP="00D448F9">
      <w:pPr>
        <w:pStyle w:val="ListParagraph"/>
        <w:numPr>
          <w:ilvl w:val="0"/>
          <w:numId w:val="35"/>
        </w:numPr>
      </w:pPr>
      <w:r w:rsidRPr="00DF36D7">
        <w:t>time: the fictional time in the narrative or the setting; timing of one moment to the next</w:t>
      </w:r>
      <w:r w:rsidR="00A03B26" w:rsidRPr="00DF36D7">
        <w:t>,</w:t>
      </w:r>
      <w:r w:rsidRPr="00DF36D7">
        <w:t xml:space="preserve"> such as linear and non-linear</w:t>
      </w:r>
    </w:p>
    <w:p w14:paraId="713E8757" w14:textId="77777777" w:rsidR="00572DAD" w:rsidRPr="00DF36D7" w:rsidRDefault="00572DAD" w:rsidP="00D448F9">
      <w:pPr>
        <w:pStyle w:val="ListParagraph"/>
        <w:numPr>
          <w:ilvl w:val="0"/>
          <w:numId w:val="35"/>
        </w:numPr>
      </w:pPr>
      <w:r w:rsidRPr="00DF36D7">
        <w:t>language: use of spoken or written words that communicate ideas, feelings and contexts</w:t>
      </w:r>
    </w:p>
    <w:p w14:paraId="06DB0334" w14:textId="77777777" w:rsidR="00572DAD" w:rsidRPr="00DF36D7" w:rsidRDefault="00572DAD" w:rsidP="00D448F9">
      <w:pPr>
        <w:pStyle w:val="ListParagraph"/>
        <w:numPr>
          <w:ilvl w:val="0"/>
          <w:numId w:val="35"/>
        </w:numPr>
      </w:pPr>
      <w:r w:rsidRPr="00DF36D7">
        <w:t>symbol: association/s made when something is used to represent something else to reinforce or extend dramatic meaning</w:t>
      </w:r>
    </w:p>
    <w:p w14:paraId="1B169944" w14:textId="77777777" w:rsidR="00572DAD" w:rsidRPr="00DF36D7" w:rsidRDefault="00572DAD" w:rsidP="00D448F9">
      <w:pPr>
        <w:pStyle w:val="ListParagraph"/>
        <w:numPr>
          <w:ilvl w:val="0"/>
          <w:numId w:val="35"/>
        </w:numPr>
      </w:pPr>
      <w:r w:rsidRPr="00DF36D7">
        <w:t>audience: individuals or groups who experience drama</w:t>
      </w:r>
    </w:p>
    <w:p w14:paraId="4D028218" w14:textId="77777777" w:rsidR="00572DAD" w:rsidRPr="00DF36D7" w:rsidRDefault="00572DAD" w:rsidP="00D448F9">
      <w:pPr>
        <w:pStyle w:val="ListParagraph"/>
        <w:numPr>
          <w:ilvl w:val="0"/>
          <w:numId w:val="35"/>
        </w:numPr>
      </w:pPr>
      <w:r w:rsidRPr="00DF36D7">
        <w:t>mood: emotional state intended by the text, director and/or other members of the creative team</w:t>
      </w:r>
    </w:p>
    <w:p w14:paraId="7445BBFD" w14:textId="77777777" w:rsidR="00572DAD" w:rsidRPr="00DF36D7" w:rsidRDefault="00572DAD" w:rsidP="00D448F9">
      <w:pPr>
        <w:pStyle w:val="ListParagraph"/>
        <w:numPr>
          <w:ilvl w:val="0"/>
          <w:numId w:val="35"/>
        </w:numPr>
      </w:pPr>
      <w:r w:rsidRPr="00DF36D7">
        <w:t>atmosphere: the impact of a drama performance felt by an audience.</w:t>
      </w:r>
    </w:p>
    <w:p w14:paraId="3249E0FB" w14:textId="77777777" w:rsidR="00572DAD" w:rsidRPr="00DF36D7" w:rsidRDefault="00572DAD" w:rsidP="002D6349">
      <w:pPr>
        <w:pStyle w:val="SCSAAppendixHeading3"/>
      </w:pPr>
      <w:r w:rsidRPr="00DF36D7">
        <w:t>Form</w:t>
      </w:r>
    </w:p>
    <w:p w14:paraId="5748D1A0" w14:textId="53483EB0" w:rsidR="00572DAD" w:rsidRPr="00DF36D7" w:rsidRDefault="00572DAD" w:rsidP="00572DAD">
      <w:pPr>
        <w:rPr>
          <w:rFonts w:ascii="Calibri" w:eastAsia="Times New Roman" w:hAnsi="Calibri" w:cs="Calibri"/>
          <w:bCs/>
        </w:rPr>
      </w:pPr>
      <w:r w:rsidRPr="00DF36D7">
        <w:rPr>
          <w:rFonts w:ascii="Calibri" w:eastAsia="Times New Roman" w:hAnsi="Calibri" w:cs="Calibri"/>
          <w:bCs/>
        </w:rPr>
        <w:t xml:space="preserve">The way in which the text is written. Form can be broadly categorised as either </w:t>
      </w:r>
      <w:r w:rsidR="00356510" w:rsidRPr="00DF36D7">
        <w:rPr>
          <w:rFonts w:ascii="Calibri" w:eastAsia="Times New Roman" w:hAnsi="Calibri" w:cs="Calibri"/>
          <w:bCs/>
        </w:rPr>
        <w:t xml:space="preserve">realism </w:t>
      </w:r>
      <w:r w:rsidRPr="00DF36D7">
        <w:rPr>
          <w:rFonts w:ascii="Calibri" w:eastAsia="Times New Roman" w:hAnsi="Calibri" w:cs="Calibri"/>
          <w:bCs/>
        </w:rPr>
        <w:t xml:space="preserve">or </w:t>
      </w:r>
      <w:r w:rsidR="00356510" w:rsidRPr="00DF36D7">
        <w:rPr>
          <w:rFonts w:ascii="Calibri" w:eastAsia="Times New Roman" w:hAnsi="Calibri" w:cs="Calibri"/>
          <w:bCs/>
        </w:rPr>
        <w:t>n</w:t>
      </w:r>
      <w:r w:rsidRPr="00DF36D7">
        <w:rPr>
          <w:rFonts w:ascii="Calibri" w:eastAsia="Times New Roman" w:hAnsi="Calibri" w:cs="Calibri"/>
          <w:bCs/>
        </w:rPr>
        <w:t>on</w:t>
      </w:r>
      <w:r w:rsidRPr="00DF36D7">
        <w:rPr>
          <w:rFonts w:ascii="Calibri" w:eastAsia="Times New Roman" w:hAnsi="Calibri" w:cs="Calibri"/>
          <w:bCs/>
        </w:rPr>
        <w:noBreakHyphen/>
        <w:t xml:space="preserve">realism. If a text deals with non-stereotyped characters in real situations, with a linear narrative structure, its form is </w:t>
      </w:r>
      <w:r w:rsidR="00356510" w:rsidRPr="00DF36D7">
        <w:rPr>
          <w:rFonts w:ascii="Calibri" w:eastAsia="Times New Roman" w:hAnsi="Calibri" w:cs="Calibri"/>
          <w:bCs/>
        </w:rPr>
        <w:t>r</w:t>
      </w:r>
      <w:r w:rsidRPr="00DF36D7">
        <w:rPr>
          <w:rFonts w:ascii="Calibri" w:eastAsia="Times New Roman" w:hAnsi="Calibri" w:cs="Calibri"/>
          <w:bCs/>
        </w:rPr>
        <w:t>ealism. If a text deals with characters who demonstrate features which deviate from accepted daily routines such as breaking into song, addressing the audience and/or has a non</w:t>
      </w:r>
      <w:r w:rsidRPr="00DF36D7">
        <w:rPr>
          <w:rFonts w:ascii="Calibri" w:eastAsia="Times New Roman" w:hAnsi="Calibri" w:cs="Calibri"/>
          <w:bCs/>
        </w:rPr>
        <w:noBreakHyphen/>
        <w:t xml:space="preserve">linear narrative, its form is </w:t>
      </w:r>
      <w:r w:rsidR="00F06143">
        <w:rPr>
          <w:rFonts w:ascii="Calibri" w:eastAsia="Times New Roman" w:hAnsi="Calibri" w:cs="Calibri"/>
          <w:bCs/>
        </w:rPr>
        <w:t>n</w:t>
      </w:r>
      <w:r w:rsidRPr="00DF36D7">
        <w:rPr>
          <w:rFonts w:ascii="Calibri" w:eastAsia="Times New Roman" w:hAnsi="Calibri" w:cs="Calibri"/>
          <w:bCs/>
        </w:rPr>
        <w:t>on-realism.</w:t>
      </w:r>
    </w:p>
    <w:p w14:paraId="1F9EDC2A" w14:textId="77777777" w:rsidR="00572DAD" w:rsidRPr="00DF36D7" w:rsidRDefault="00572DAD" w:rsidP="00572DAD">
      <w:pPr>
        <w:rPr>
          <w:rFonts w:ascii="Calibri" w:eastAsia="Times New Roman" w:hAnsi="Calibri" w:cs="Calibri"/>
          <w:bCs/>
        </w:rPr>
      </w:pPr>
      <w:r w:rsidRPr="00DF36D7">
        <w:rPr>
          <w:rFonts w:ascii="Calibri" w:eastAsia="Times New Roman" w:hAnsi="Calibri" w:cs="Calibri"/>
          <w:bCs/>
        </w:rPr>
        <w:t>Realism can include Naturalism.</w:t>
      </w:r>
    </w:p>
    <w:p w14:paraId="2C710675" w14:textId="5CD58ACD" w:rsidR="00572DAD" w:rsidRPr="00DF36D7" w:rsidRDefault="00572DAD" w:rsidP="00572DAD">
      <w:pPr>
        <w:rPr>
          <w:rFonts w:ascii="Calibri" w:eastAsia="Times New Roman" w:hAnsi="Calibri" w:cs="Calibri"/>
          <w:bCs/>
        </w:rPr>
      </w:pPr>
      <w:r w:rsidRPr="00DF36D7">
        <w:rPr>
          <w:rFonts w:ascii="Calibri" w:eastAsia="Times New Roman" w:hAnsi="Calibri" w:cs="Calibri"/>
          <w:bCs/>
        </w:rPr>
        <w:t>Non-realism can be sub-categorised into various</w:t>
      </w:r>
      <w:r w:rsidR="00C952DD" w:rsidRPr="00DF36D7">
        <w:rPr>
          <w:rFonts w:ascii="Calibri" w:eastAsia="Times New Roman" w:hAnsi="Calibri" w:cs="Calibri"/>
          <w:bCs/>
        </w:rPr>
        <w:t xml:space="preserve"> other forms</w:t>
      </w:r>
      <w:r w:rsidR="00F325B5" w:rsidRPr="00DF36D7">
        <w:rPr>
          <w:rFonts w:ascii="Calibri" w:eastAsia="Times New Roman" w:hAnsi="Calibri" w:cs="Calibri"/>
          <w:bCs/>
        </w:rPr>
        <w:t>,</w:t>
      </w:r>
      <w:r w:rsidRPr="00DF36D7">
        <w:rPr>
          <w:rFonts w:ascii="Calibri" w:eastAsia="Times New Roman" w:hAnsi="Calibri" w:cs="Calibri"/>
          <w:bCs/>
        </w:rPr>
        <w:t xml:space="preserve"> such as Absurdism, Commedia </w:t>
      </w:r>
      <w:r w:rsidR="00AC279D" w:rsidRPr="00DF36D7">
        <w:rPr>
          <w:rFonts w:ascii="Calibri" w:eastAsia="Times New Roman" w:hAnsi="Calibri" w:cs="Calibri"/>
          <w:bCs/>
        </w:rPr>
        <w:t>dell</w:t>
      </w:r>
      <w:r w:rsidR="00AC279D">
        <w:rPr>
          <w:rFonts w:ascii="Calibri" w:eastAsia="Times New Roman" w:hAnsi="Calibri" w:cs="Calibri"/>
          <w:bCs/>
        </w:rPr>
        <w:t>’</w:t>
      </w:r>
      <w:r w:rsidR="00AC279D" w:rsidRPr="00DF36D7">
        <w:rPr>
          <w:rFonts w:ascii="Calibri" w:eastAsia="Times New Roman" w:hAnsi="Calibri" w:cs="Calibri"/>
          <w:bCs/>
        </w:rPr>
        <w:t>arte</w:t>
      </w:r>
      <w:r w:rsidRPr="00DF36D7">
        <w:rPr>
          <w:rFonts w:ascii="Calibri" w:eastAsia="Times New Roman" w:hAnsi="Calibri" w:cs="Calibri"/>
          <w:bCs/>
        </w:rPr>
        <w:t>, Elizabethan, Epic, Greek Theatre, Magic Realism and Musical Theatre.</w:t>
      </w:r>
    </w:p>
    <w:p w14:paraId="5F39DD77" w14:textId="5A0DDA49" w:rsidR="00C952DD" w:rsidRPr="00DF36D7" w:rsidRDefault="00C952DD" w:rsidP="002D6349">
      <w:pPr>
        <w:pStyle w:val="SCSAAppendixHeading3"/>
      </w:pPr>
      <w:r w:rsidRPr="00DF36D7">
        <w:t>Given circumstance</w:t>
      </w:r>
    </w:p>
    <w:p w14:paraId="09FB92D8" w14:textId="7B5C42BA" w:rsidR="00C952DD" w:rsidRPr="00DF36D7" w:rsidRDefault="00C952DD" w:rsidP="00572DAD">
      <w:pPr>
        <w:rPr>
          <w:rFonts w:ascii="Calibri" w:eastAsia="Times New Roman" w:hAnsi="Calibri" w:cs="Calibri"/>
          <w:bCs/>
        </w:rPr>
      </w:pPr>
      <w:r w:rsidRPr="00DF36D7">
        <w:rPr>
          <w:rFonts w:ascii="Calibri" w:eastAsia="Times New Roman" w:hAnsi="Calibri" w:cs="Calibri"/>
          <w:bCs/>
        </w:rPr>
        <w:t xml:space="preserve">The specific conditions and context presented in a text, including the </w:t>
      </w:r>
      <w:proofErr w:type="gramStart"/>
      <w:r w:rsidRPr="00DF36D7">
        <w:rPr>
          <w:rFonts w:ascii="Calibri" w:eastAsia="Times New Roman" w:hAnsi="Calibri" w:cs="Calibri"/>
          <w:bCs/>
        </w:rPr>
        <w:t>time period</w:t>
      </w:r>
      <w:proofErr w:type="gramEnd"/>
      <w:r w:rsidRPr="00DF36D7">
        <w:rPr>
          <w:rFonts w:ascii="Calibri" w:eastAsia="Times New Roman" w:hAnsi="Calibri" w:cs="Calibri"/>
          <w:bCs/>
        </w:rPr>
        <w:t>, location, social environment, historical context, and relevant background information.</w:t>
      </w:r>
    </w:p>
    <w:p w14:paraId="53C31CAE" w14:textId="67901606" w:rsidR="00C952DD" w:rsidRPr="00683058" w:rsidRDefault="00C952DD" w:rsidP="002D6349">
      <w:pPr>
        <w:pStyle w:val="SCSAAppendixHeading3"/>
      </w:pPr>
      <w:r w:rsidRPr="00683058">
        <w:lastRenderedPageBreak/>
        <w:t>Motivation</w:t>
      </w:r>
    </w:p>
    <w:p w14:paraId="72244852" w14:textId="1576D1D9" w:rsidR="00C952DD" w:rsidRPr="00DF36D7" w:rsidRDefault="00C952DD" w:rsidP="00572DAD">
      <w:pPr>
        <w:rPr>
          <w:rFonts w:ascii="Calibri" w:eastAsia="Times New Roman" w:hAnsi="Calibri" w:cs="Calibri"/>
          <w:bCs/>
        </w:rPr>
      </w:pPr>
      <w:r w:rsidRPr="00DF36D7">
        <w:rPr>
          <w:rFonts w:ascii="Calibri" w:eastAsia="Times New Roman" w:hAnsi="Calibri" w:cs="Calibri"/>
          <w:bCs/>
        </w:rPr>
        <w:t>What drives a character to speak and act in certain ways.</w:t>
      </w:r>
    </w:p>
    <w:p w14:paraId="0711901F" w14:textId="7695786D" w:rsidR="00572DAD" w:rsidRPr="00DF36D7" w:rsidRDefault="00572DAD" w:rsidP="002D6349">
      <w:pPr>
        <w:pStyle w:val="SCSAAppendixHeading3"/>
      </w:pPr>
      <w:r w:rsidRPr="00DF36D7">
        <w:t>Multimedia</w:t>
      </w:r>
    </w:p>
    <w:p w14:paraId="47D2B207" w14:textId="77777777" w:rsidR="00572DAD" w:rsidRPr="00DF36D7" w:rsidRDefault="00572DAD" w:rsidP="00572DAD">
      <w:pPr>
        <w:rPr>
          <w:rFonts w:ascii="Calibri" w:eastAsia="Times New Roman" w:hAnsi="Calibri" w:cs="Calibri"/>
          <w:bCs/>
        </w:rPr>
      </w:pPr>
      <w:r w:rsidRPr="00DF36D7">
        <w:rPr>
          <w:rFonts w:ascii="Calibri" w:eastAsia="Times New Roman" w:hAnsi="Calibri" w:cs="Calibri"/>
          <w:bCs/>
        </w:rPr>
        <w:t>Selected use of different media which may include projected images, film, interactive content and animations.</w:t>
      </w:r>
    </w:p>
    <w:p w14:paraId="79049C4B" w14:textId="77777777" w:rsidR="00572DAD" w:rsidRPr="00DF36D7" w:rsidRDefault="00572DAD" w:rsidP="002D6349">
      <w:pPr>
        <w:pStyle w:val="SCSAAppendixHeading3"/>
      </w:pPr>
      <w:r w:rsidRPr="00DF36D7">
        <w:t>Point of view</w:t>
      </w:r>
    </w:p>
    <w:p w14:paraId="40ECDCB6" w14:textId="77777777" w:rsidR="00572DAD" w:rsidRPr="00DF36D7" w:rsidRDefault="00572DAD" w:rsidP="00572DAD">
      <w:pPr>
        <w:rPr>
          <w:rFonts w:ascii="Calibri" w:eastAsia="Times New Roman" w:hAnsi="Calibri" w:cs="Calibri"/>
          <w:bCs/>
        </w:rPr>
      </w:pPr>
      <w:r w:rsidRPr="00DF36D7">
        <w:rPr>
          <w:rFonts w:ascii="Calibri" w:eastAsia="Times New Roman" w:hAnsi="Calibri" w:cs="Calibri"/>
          <w:bCs/>
        </w:rPr>
        <w:t>A collection of perspectives, lenses or frames through which drama can be explored and interpreted.</w:t>
      </w:r>
    </w:p>
    <w:p w14:paraId="70819430" w14:textId="77777777" w:rsidR="00C952DD" w:rsidRPr="00DF36D7" w:rsidRDefault="00C952DD" w:rsidP="002D6349">
      <w:pPr>
        <w:pStyle w:val="SCSAAppendixHeading3"/>
      </w:pPr>
      <w:r w:rsidRPr="00DF36D7">
        <w:t>Realisation</w:t>
      </w:r>
    </w:p>
    <w:p w14:paraId="361EFA23" w14:textId="77777777" w:rsidR="00C952DD" w:rsidRPr="00DF36D7" w:rsidRDefault="00C952DD" w:rsidP="007B7CAD">
      <w:r w:rsidRPr="00DF36D7">
        <w:t>The process of actualising, creating and/or presenting something.</w:t>
      </w:r>
    </w:p>
    <w:p w14:paraId="5D6EDE90" w14:textId="77777777" w:rsidR="00C952DD" w:rsidRPr="00DF36D7" w:rsidRDefault="00C952DD" w:rsidP="002D6349">
      <w:pPr>
        <w:pStyle w:val="SCSAAppendixHeading3"/>
      </w:pPr>
      <w:r w:rsidRPr="00DF36D7">
        <w:t>Relevant technologies</w:t>
      </w:r>
    </w:p>
    <w:p w14:paraId="015D2FF4" w14:textId="77777777" w:rsidR="00C952DD" w:rsidRPr="00DF36D7" w:rsidRDefault="00C952DD" w:rsidP="007B7CAD">
      <w:r w:rsidRPr="00DF36D7">
        <w:t>Technologies that support a performance, such as lighting, sound, props, costumes, multimedia.</w:t>
      </w:r>
    </w:p>
    <w:p w14:paraId="6F055DDB" w14:textId="77777777" w:rsidR="00C952DD" w:rsidRPr="00DF36D7" w:rsidRDefault="00C952DD" w:rsidP="002D6349">
      <w:pPr>
        <w:pStyle w:val="SCSAAppendixHeading3"/>
      </w:pPr>
      <w:r w:rsidRPr="00DF36D7">
        <w:t>Status</w:t>
      </w:r>
    </w:p>
    <w:p w14:paraId="3BEE9FEF" w14:textId="510F7DF5" w:rsidR="00C952DD" w:rsidRPr="00DF36D7" w:rsidRDefault="00C952DD" w:rsidP="007B7CAD">
      <w:r w:rsidRPr="00DF36D7">
        <w:t>The hierarchy of characters</w:t>
      </w:r>
      <w:r w:rsidR="00356510" w:rsidRPr="00DF36D7">
        <w:t>.</w:t>
      </w:r>
    </w:p>
    <w:p w14:paraId="59DC0882" w14:textId="1A4FAF1E" w:rsidR="00572DAD" w:rsidRPr="00DF36D7" w:rsidRDefault="00572DAD" w:rsidP="002D6349">
      <w:pPr>
        <w:pStyle w:val="SCSAAppendixHeading3"/>
      </w:pPr>
      <w:r w:rsidRPr="00DF36D7">
        <w:t>Style</w:t>
      </w:r>
    </w:p>
    <w:p w14:paraId="693F4D9F" w14:textId="5A600F92" w:rsidR="00572DAD" w:rsidRPr="00DF36D7" w:rsidRDefault="00572DAD" w:rsidP="00572DAD">
      <w:pPr>
        <w:rPr>
          <w:rFonts w:ascii="Calibri" w:eastAsia="Times New Roman" w:hAnsi="Calibri" w:cs="Calibri"/>
          <w:bCs/>
        </w:rPr>
      </w:pPr>
      <w:r w:rsidRPr="00DF36D7">
        <w:rPr>
          <w:rFonts w:ascii="Calibri" w:eastAsia="Times New Roman" w:hAnsi="Calibri" w:cs="Calibri"/>
          <w:bCs/>
        </w:rPr>
        <w:t>The way in which drama is performed.</w:t>
      </w:r>
    </w:p>
    <w:p w14:paraId="3C91CA44" w14:textId="2AB30A26" w:rsidR="00572DAD" w:rsidRPr="00DF36D7" w:rsidRDefault="00572DAD" w:rsidP="005C271F">
      <w:pPr>
        <w:spacing w:after="0"/>
        <w:rPr>
          <w:rFonts w:ascii="Calibri" w:eastAsia="Times New Roman" w:hAnsi="Calibri" w:cs="Calibri"/>
          <w:bCs/>
        </w:rPr>
      </w:pPr>
      <w:r w:rsidRPr="00DF36D7">
        <w:rPr>
          <w:rFonts w:ascii="Calibri" w:eastAsia="Times New Roman" w:hAnsi="Calibri" w:cs="Calibri"/>
          <w:bCs/>
        </w:rPr>
        <w:t xml:space="preserve">The two styles are </w:t>
      </w:r>
      <w:r w:rsidR="00FC6CBD" w:rsidRPr="00DF36D7">
        <w:rPr>
          <w:rFonts w:ascii="Calibri" w:eastAsia="Times New Roman" w:hAnsi="Calibri" w:cs="Calibri"/>
          <w:bCs/>
        </w:rPr>
        <w:t xml:space="preserve">representational </w:t>
      </w:r>
      <w:r w:rsidRPr="00DF36D7">
        <w:rPr>
          <w:rFonts w:ascii="Calibri" w:eastAsia="Times New Roman" w:hAnsi="Calibri" w:cs="Calibri"/>
          <w:bCs/>
        </w:rPr>
        <w:t xml:space="preserve">and </w:t>
      </w:r>
      <w:r w:rsidR="00FC6CBD" w:rsidRPr="00DF36D7">
        <w:rPr>
          <w:rFonts w:ascii="Calibri" w:eastAsia="Times New Roman" w:hAnsi="Calibri" w:cs="Calibri"/>
          <w:bCs/>
        </w:rPr>
        <w:t>presentational</w:t>
      </w:r>
      <w:r w:rsidRPr="00DF36D7">
        <w:rPr>
          <w:rFonts w:ascii="Calibri" w:eastAsia="Times New Roman" w:hAnsi="Calibri" w:cs="Calibri"/>
          <w:bCs/>
        </w:rPr>
        <w:t>. A combination of these two styles can be applied in performance and/or production:</w:t>
      </w:r>
    </w:p>
    <w:p w14:paraId="4009760F" w14:textId="459B99FB" w:rsidR="00572DAD" w:rsidRPr="00D448F9" w:rsidRDefault="00FC6CBD" w:rsidP="00D448F9">
      <w:pPr>
        <w:pStyle w:val="ListParagraph"/>
        <w:numPr>
          <w:ilvl w:val="0"/>
          <w:numId w:val="37"/>
        </w:numPr>
      </w:pPr>
      <w:r w:rsidRPr="00D448F9">
        <w:t>representational</w:t>
      </w:r>
    </w:p>
    <w:p w14:paraId="4602F1BE" w14:textId="6572BEE1" w:rsidR="00572DAD" w:rsidRPr="00DF36D7" w:rsidRDefault="00FC6CBD" w:rsidP="00D448F9">
      <w:pPr>
        <w:pStyle w:val="ListParagraph"/>
        <w:numPr>
          <w:ilvl w:val="1"/>
          <w:numId w:val="36"/>
        </w:numPr>
      </w:pPr>
      <w:r w:rsidRPr="00DF36D7">
        <w:t xml:space="preserve">representational </w:t>
      </w:r>
      <w:r w:rsidR="00572DAD" w:rsidRPr="00DF36D7">
        <w:t>performance demonstrates realistic characters</w:t>
      </w:r>
    </w:p>
    <w:p w14:paraId="7A00ED1F" w14:textId="0DC59B48" w:rsidR="00572DAD" w:rsidRPr="00DF36D7" w:rsidRDefault="00FC6CBD" w:rsidP="00D448F9">
      <w:pPr>
        <w:pStyle w:val="ListParagraph"/>
        <w:numPr>
          <w:ilvl w:val="1"/>
          <w:numId w:val="36"/>
        </w:numPr>
        <w:rPr>
          <w:rFonts w:eastAsia="Calibri" w:cs="Calibri"/>
        </w:rPr>
      </w:pPr>
      <w:r w:rsidRPr="00DF36D7">
        <w:t>represen</w:t>
      </w:r>
      <w:r w:rsidRPr="00DF36D7">
        <w:rPr>
          <w:rFonts w:eastAsia="Calibri" w:cs="Calibri"/>
        </w:rPr>
        <w:t xml:space="preserve">tational </w:t>
      </w:r>
      <w:r w:rsidR="00572DAD" w:rsidRPr="00DF36D7">
        <w:rPr>
          <w:rFonts w:eastAsia="Calibri" w:cs="Calibri"/>
        </w:rPr>
        <w:t>production conveys a realistic setting</w:t>
      </w:r>
    </w:p>
    <w:p w14:paraId="1095BC12" w14:textId="342B1A86" w:rsidR="00572DAD" w:rsidRPr="00D448F9" w:rsidRDefault="00FC6CBD" w:rsidP="00D448F9">
      <w:pPr>
        <w:pStyle w:val="ListParagraph"/>
        <w:numPr>
          <w:ilvl w:val="0"/>
          <w:numId w:val="37"/>
        </w:numPr>
      </w:pPr>
      <w:r w:rsidRPr="00D448F9">
        <w:t>presentational</w:t>
      </w:r>
    </w:p>
    <w:p w14:paraId="5B5CB11D" w14:textId="68079625" w:rsidR="00572DAD" w:rsidRPr="00DF36D7" w:rsidRDefault="00FC6CBD" w:rsidP="00D448F9">
      <w:pPr>
        <w:pStyle w:val="ListParagraph"/>
        <w:numPr>
          <w:ilvl w:val="1"/>
          <w:numId w:val="36"/>
        </w:numPr>
      </w:pPr>
      <w:r w:rsidRPr="00DF36D7">
        <w:rPr>
          <w:rFonts w:eastAsia="Times New Roman" w:cs="Times New Roman"/>
        </w:rPr>
        <w:t>presentational</w:t>
      </w:r>
      <w:r w:rsidRPr="00DF36D7">
        <w:t xml:space="preserve"> </w:t>
      </w:r>
      <w:r w:rsidR="00572DAD" w:rsidRPr="00DF36D7">
        <w:t>performance demonstrates aspects of character and/or non</w:t>
      </w:r>
      <w:r w:rsidR="00572DAD" w:rsidRPr="00DF36D7">
        <w:noBreakHyphen/>
        <w:t>realist characters</w:t>
      </w:r>
    </w:p>
    <w:p w14:paraId="0E0396AE" w14:textId="73025923" w:rsidR="00572DAD" w:rsidRPr="00DF36D7" w:rsidRDefault="00FC6CBD" w:rsidP="00D448F9">
      <w:pPr>
        <w:pStyle w:val="ListParagraph"/>
        <w:numPr>
          <w:ilvl w:val="1"/>
          <w:numId w:val="36"/>
        </w:numPr>
      </w:pPr>
      <w:r w:rsidRPr="00DF36D7">
        <w:t xml:space="preserve">presentational </w:t>
      </w:r>
      <w:r w:rsidR="00572DAD" w:rsidRPr="00DF36D7">
        <w:t xml:space="preserve">production </w:t>
      </w:r>
      <w:r w:rsidR="00572DAD" w:rsidRPr="00DF36D7">
        <w:rPr>
          <w:rFonts w:eastAsia="Times New Roman" w:cs="Times New Roman"/>
        </w:rPr>
        <w:t>conveys</w:t>
      </w:r>
      <w:r w:rsidR="00572DAD" w:rsidRPr="00DF36D7">
        <w:t xml:space="preserve"> aspects of setting and/or non-realistic setting.</w:t>
      </w:r>
    </w:p>
    <w:p w14:paraId="63231229" w14:textId="77777777" w:rsidR="0088164E" w:rsidRPr="00DF36D7" w:rsidRDefault="0088164E" w:rsidP="002D6349">
      <w:pPr>
        <w:pStyle w:val="SCSAAppendixHeading3"/>
      </w:pPr>
      <w:r w:rsidRPr="00DF36D7">
        <w:t>Subtext</w:t>
      </w:r>
    </w:p>
    <w:p w14:paraId="6764DCCA" w14:textId="115048D8" w:rsidR="0088164E" w:rsidRPr="00DF36D7" w:rsidRDefault="0088164E" w:rsidP="0088164E">
      <w:pPr>
        <w:rPr>
          <w:rFonts w:ascii="Calibri" w:eastAsia="Times New Roman" w:hAnsi="Calibri" w:cs="Calibri"/>
          <w:bCs/>
        </w:rPr>
      </w:pPr>
      <w:r w:rsidRPr="00DF36D7">
        <w:rPr>
          <w:rFonts w:ascii="Calibri" w:eastAsia="Times New Roman" w:hAnsi="Calibri" w:cs="Calibri"/>
          <w:bCs/>
        </w:rPr>
        <w:t>The underlying meaning that can reveal a character’s true feelings and motivations.</w:t>
      </w:r>
    </w:p>
    <w:p w14:paraId="55972789" w14:textId="77777777" w:rsidR="00572DAD" w:rsidRPr="00DF36D7" w:rsidRDefault="00572DAD" w:rsidP="002D6349">
      <w:pPr>
        <w:pStyle w:val="SCSAAppendixHeading3"/>
      </w:pPr>
      <w:r w:rsidRPr="00DF36D7">
        <w:t>Theatre spaces</w:t>
      </w:r>
    </w:p>
    <w:p w14:paraId="22D48FD5" w14:textId="77777777" w:rsidR="00572DAD" w:rsidRPr="00DF36D7" w:rsidRDefault="00572DAD" w:rsidP="005C271F">
      <w:pPr>
        <w:autoSpaceDE w:val="0"/>
        <w:autoSpaceDN w:val="0"/>
        <w:adjustRightInd w:val="0"/>
        <w:spacing w:after="0"/>
        <w:rPr>
          <w:rFonts w:ascii="Calibri" w:eastAsia="Calibri" w:hAnsi="Calibri" w:cs="Calibri"/>
        </w:rPr>
      </w:pPr>
      <w:r w:rsidRPr="00DF36D7">
        <w:rPr>
          <w:rFonts w:ascii="Calibri" w:eastAsia="Calibri" w:hAnsi="Calibri" w:cs="Calibri"/>
        </w:rPr>
        <w:t>A space which has been built for a drama event:</w:t>
      </w:r>
    </w:p>
    <w:p w14:paraId="4F9EA8C8" w14:textId="77777777" w:rsidR="00572DAD" w:rsidRPr="00DF36D7" w:rsidRDefault="00572DAD" w:rsidP="00D448F9">
      <w:pPr>
        <w:pStyle w:val="ListParagraph"/>
        <w:numPr>
          <w:ilvl w:val="0"/>
          <w:numId w:val="35"/>
        </w:numPr>
      </w:pPr>
      <w:r w:rsidRPr="00DF36D7">
        <w:rPr>
          <w:rFonts w:eastAsia="Calibri"/>
          <w:bCs/>
        </w:rPr>
        <w:t>pro</w:t>
      </w:r>
      <w:r w:rsidRPr="00DF36D7">
        <w:t xml:space="preserve">scenium </w:t>
      </w:r>
      <w:proofErr w:type="gramStart"/>
      <w:r w:rsidRPr="00DF36D7">
        <w:t>arch:</w:t>
      </w:r>
      <w:proofErr w:type="gramEnd"/>
      <w:r w:rsidRPr="00DF36D7">
        <w:t xml:space="preserve"> frames the stage in traditional theatre spaces</w:t>
      </w:r>
    </w:p>
    <w:p w14:paraId="14BDE8A9" w14:textId="77777777" w:rsidR="00572DAD" w:rsidRPr="00DF36D7" w:rsidRDefault="00572DAD" w:rsidP="00D448F9">
      <w:pPr>
        <w:pStyle w:val="ListParagraph"/>
        <w:numPr>
          <w:ilvl w:val="0"/>
          <w:numId w:val="35"/>
        </w:numPr>
      </w:pPr>
      <w:r w:rsidRPr="00DF36D7">
        <w:t xml:space="preserve">thrust stage: the audience is seated on three sides of the stage </w:t>
      </w:r>
    </w:p>
    <w:p w14:paraId="5493535D" w14:textId="77777777" w:rsidR="00572DAD" w:rsidRPr="00DF36D7" w:rsidRDefault="00572DAD" w:rsidP="00D448F9">
      <w:pPr>
        <w:pStyle w:val="ListParagraph"/>
        <w:numPr>
          <w:ilvl w:val="0"/>
          <w:numId w:val="35"/>
        </w:numPr>
      </w:pPr>
      <w:r w:rsidRPr="00DF36D7">
        <w:t>end stage: the audience is located only at the front of the stage</w:t>
      </w:r>
    </w:p>
    <w:p w14:paraId="32F20AED" w14:textId="77777777" w:rsidR="00572DAD" w:rsidRPr="00DF36D7" w:rsidRDefault="00572DAD" w:rsidP="00D448F9">
      <w:pPr>
        <w:pStyle w:val="ListParagraph"/>
        <w:numPr>
          <w:ilvl w:val="0"/>
          <w:numId w:val="35"/>
        </w:numPr>
      </w:pPr>
      <w:r w:rsidRPr="00DF36D7">
        <w:t>amphitheatre: half or full circular performance space with raised tiered seats</w:t>
      </w:r>
    </w:p>
    <w:p w14:paraId="0A99EE68" w14:textId="77777777" w:rsidR="00572DAD" w:rsidRPr="00DF36D7" w:rsidRDefault="00572DAD" w:rsidP="00D448F9">
      <w:pPr>
        <w:pStyle w:val="ListParagraph"/>
        <w:numPr>
          <w:ilvl w:val="0"/>
          <w:numId w:val="35"/>
        </w:numPr>
        <w:rPr>
          <w:rFonts w:eastAsia="Calibri"/>
          <w:bCs/>
        </w:rPr>
      </w:pPr>
      <w:r w:rsidRPr="00DF36D7">
        <w:t>theatre-in-the-round (arena): involves a central performance space with the audience surro</w:t>
      </w:r>
      <w:r w:rsidRPr="00DF36D7">
        <w:rPr>
          <w:rFonts w:eastAsia="Calibri"/>
          <w:bCs/>
        </w:rPr>
        <w:t>unding it</w:t>
      </w:r>
    </w:p>
    <w:p w14:paraId="4E5BCA1F" w14:textId="77777777" w:rsidR="00572DAD" w:rsidRPr="00DF36D7" w:rsidRDefault="00572DAD" w:rsidP="00D448F9">
      <w:pPr>
        <w:pStyle w:val="ListParagraph"/>
        <w:numPr>
          <w:ilvl w:val="0"/>
          <w:numId w:val="35"/>
        </w:numPr>
      </w:pPr>
      <w:r w:rsidRPr="00DF36D7">
        <w:rPr>
          <w:rFonts w:eastAsia="Calibri"/>
          <w:bCs/>
        </w:rPr>
        <w:t>travers</w:t>
      </w:r>
      <w:r w:rsidRPr="00DF36D7">
        <w:t>e stage: a rectangular area with the audience seated on the two long sides of the rectangle</w:t>
      </w:r>
    </w:p>
    <w:p w14:paraId="3265E5E6" w14:textId="257D113B" w:rsidR="00EE3608" w:rsidRPr="00DF36D7" w:rsidRDefault="00572DAD" w:rsidP="00D448F9">
      <w:pPr>
        <w:pStyle w:val="ListParagraph"/>
        <w:numPr>
          <w:ilvl w:val="0"/>
          <w:numId w:val="35"/>
        </w:numPr>
      </w:pPr>
      <w:proofErr w:type="gramStart"/>
      <w:r w:rsidRPr="00DF36D7">
        <w:t>black-box</w:t>
      </w:r>
      <w:proofErr w:type="gramEnd"/>
      <w:r w:rsidRPr="00DF36D7">
        <w:t>: usually a square room with black walls and flat floor, with</w:t>
      </w:r>
      <w:r w:rsidR="00A03B26" w:rsidRPr="00DF36D7">
        <w:t xml:space="preserve"> flexibility of staging choices</w:t>
      </w:r>
    </w:p>
    <w:p w14:paraId="0C424376" w14:textId="4CE584A1" w:rsidR="0088164E" w:rsidRPr="00DF36D7" w:rsidRDefault="00790B03" w:rsidP="00D448F9">
      <w:pPr>
        <w:pStyle w:val="ListParagraph"/>
        <w:numPr>
          <w:ilvl w:val="0"/>
          <w:numId w:val="35"/>
        </w:numPr>
      </w:pPr>
      <w:r w:rsidRPr="00DF36D7">
        <w:t>s</w:t>
      </w:r>
      <w:r w:rsidR="00A03B26" w:rsidRPr="00DF36D7">
        <w:t xml:space="preserve">ite-specific space: </w:t>
      </w:r>
      <w:r w:rsidR="00572DAD" w:rsidRPr="00DF36D7">
        <w:t xml:space="preserve">a space that is adapted for </w:t>
      </w:r>
      <w:proofErr w:type="gramStart"/>
      <w:r w:rsidR="00572DAD" w:rsidRPr="00DF36D7">
        <w:t>performance, but</w:t>
      </w:r>
      <w:proofErr w:type="gramEnd"/>
      <w:r w:rsidR="00572DAD" w:rsidRPr="00DF36D7">
        <w:t xml:space="preserve"> was not originally built for that purpose. Several site-specific spaces may be used to create Promenade theatre: a performance in which the action takes place in multiple spaces</w:t>
      </w:r>
      <w:r w:rsidR="00B72046" w:rsidRPr="00DF36D7">
        <w:t>.</w:t>
      </w:r>
    </w:p>
    <w:p w14:paraId="253D4104" w14:textId="77777777" w:rsidR="0088164E" w:rsidRPr="00DF36D7" w:rsidRDefault="0088164E" w:rsidP="002D6349">
      <w:pPr>
        <w:pStyle w:val="SCSAAppendixHeading3"/>
      </w:pPr>
      <w:r w:rsidRPr="00DF36D7">
        <w:lastRenderedPageBreak/>
        <w:t>Theme</w:t>
      </w:r>
    </w:p>
    <w:p w14:paraId="4017D1B1" w14:textId="4A0ACEE9" w:rsidR="0088164E" w:rsidRPr="00DF36D7" w:rsidRDefault="0088164E" w:rsidP="007B7CAD">
      <w:pPr>
        <w:rPr>
          <w:rFonts w:ascii="Calibri" w:eastAsia="Calibri" w:hAnsi="Calibri" w:cs="Calibri"/>
        </w:rPr>
      </w:pPr>
      <w:r w:rsidRPr="00DF36D7">
        <w:rPr>
          <w:rFonts w:ascii="Calibri" w:eastAsia="Calibri" w:hAnsi="Calibri" w:cs="Calibri"/>
        </w:rPr>
        <w:t>An idea or message explored in a text or performance</w:t>
      </w:r>
      <w:r w:rsidR="00B72046" w:rsidRPr="00DF36D7">
        <w:rPr>
          <w:rFonts w:ascii="Calibri" w:eastAsia="Calibri" w:hAnsi="Calibri" w:cs="Calibri"/>
        </w:rPr>
        <w:t>.</w:t>
      </w:r>
    </w:p>
    <w:p w14:paraId="58290422" w14:textId="6A338FAC" w:rsidR="00B72046" w:rsidRPr="00DF36D7" w:rsidRDefault="00B72046" w:rsidP="002D6349">
      <w:pPr>
        <w:pStyle w:val="SCSAAppendixHeading3"/>
      </w:pPr>
      <w:r w:rsidRPr="00DF36D7">
        <w:t>Transition</w:t>
      </w:r>
    </w:p>
    <w:p w14:paraId="1B3BB35A" w14:textId="7E2D6792" w:rsidR="00B72046" w:rsidRPr="00DF36D7" w:rsidRDefault="00B72046" w:rsidP="007B7CAD">
      <w:pPr>
        <w:rPr>
          <w:rFonts w:ascii="Calibri" w:eastAsia="Calibri" w:hAnsi="Calibri" w:cs="Calibri"/>
        </w:rPr>
      </w:pPr>
      <w:r w:rsidRPr="00DF36D7">
        <w:rPr>
          <w:rFonts w:ascii="Calibri" w:eastAsia="Calibri" w:hAnsi="Calibri" w:cs="Calibri"/>
        </w:rPr>
        <w:t>The movement from one scene and/or section to another.</w:t>
      </w:r>
    </w:p>
    <w:p w14:paraId="3DD11E52" w14:textId="39F3F398" w:rsidR="00B72046" w:rsidRPr="00DF36D7" w:rsidRDefault="00B72046" w:rsidP="007B7CAD">
      <w:pPr>
        <w:rPr>
          <w:rFonts w:ascii="Calibri" w:eastAsia="Calibri" w:hAnsi="Calibri" w:cs="Calibri"/>
        </w:rPr>
        <w:sectPr w:rsidR="00B72046" w:rsidRPr="00DF36D7" w:rsidSect="008A7B63">
          <w:headerReference w:type="even" r:id="rId17"/>
          <w:headerReference w:type="default" r:id="rId18"/>
          <w:footerReference w:type="even" r:id="rId19"/>
          <w:footerReference w:type="default" r:id="rId20"/>
          <w:headerReference w:type="first" r:id="rId21"/>
          <w:type w:val="oddPage"/>
          <w:pgSz w:w="11906" w:h="16838"/>
          <w:pgMar w:top="1644" w:right="1418" w:bottom="1276" w:left="1418" w:header="680" w:footer="567" w:gutter="0"/>
          <w:pgNumType w:start="1"/>
          <w:cols w:space="708"/>
          <w:docGrid w:linePitch="360"/>
        </w:sectPr>
      </w:pPr>
    </w:p>
    <w:p w14:paraId="0A316BD8" w14:textId="3CAA31AA" w:rsidR="00572DAD" w:rsidRPr="00EE3608" w:rsidRDefault="00DF0D82" w:rsidP="00DF0D82">
      <w:pPr>
        <w:rPr>
          <w:rFonts w:ascii="Calibri" w:eastAsia="Calibri" w:hAnsi="Calibri" w:cs="Calibri"/>
          <w:bCs/>
          <w:noProof/>
          <w:lang w:val="en-US"/>
        </w:rPr>
      </w:pPr>
      <w:r w:rsidRPr="00DF36D7">
        <w:rPr>
          <w:noProof/>
          <w:lang w:eastAsia="en-AU" w:bidi="hi-IN"/>
        </w:rPr>
        <w:lastRenderedPageBreak/>
        <w:drawing>
          <wp:anchor distT="0" distB="0" distL="114300" distR="114300" simplePos="0" relativeHeight="251661312" behindDoc="1" locked="0" layoutInCell="1" allowOverlap="1" wp14:anchorId="7D15947A" wp14:editId="5E2D2E41">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572DAD" w:rsidRPr="00EE3608" w:rsidSect="00D00C99">
      <w:headerReference w:type="even" r:id="rId23"/>
      <w:headerReference w:type="default" r:id="rId24"/>
      <w:footerReference w:type="even" r:id="rId25"/>
      <w:footerReference w:type="default" r:id="rId26"/>
      <w:type w:val="evenPage"/>
      <w:pgSz w:w="11906" w:h="16838"/>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6F084" w14:textId="77777777" w:rsidR="00480E68" w:rsidRPr="00DF36D7" w:rsidRDefault="00480E68" w:rsidP="008548AC">
      <w:pPr>
        <w:spacing w:after="0" w:line="240" w:lineRule="auto"/>
      </w:pPr>
      <w:r w:rsidRPr="00DF36D7">
        <w:separator/>
      </w:r>
    </w:p>
  </w:endnote>
  <w:endnote w:type="continuationSeparator" w:id="0">
    <w:p w14:paraId="5DEB6581" w14:textId="77777777" w:rsidR="00480E68" w:rsidRPr="00DF36D7" w:rsidRDefault="00480E68" w:rsidP="008548AC">
      <w:pPr>
        <w:spacing w:after="0" w:line="240" w:lineRule="auto"/>
      </w:pPr>
      <w:r w:rsidRPr="00DF36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DDF3" w14:textId="61AAD756" w:rsidR="000C75C0" w:rsidRPr="00DF36D7" w:rsidRDefault="001673C4" w:rsidP="00DC114C">
    <w:pPr>
      <w:pStyle w:val="SCSAFootereven"/>
    </w:pPr>
    <w:r>
      <w:t>2013/33110[v7]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95CE" w14:textId="4FDDCC0A" w:rsidR="00216AA9" w:rsidRPr="00216AA9" w:rsidRDefault="00216AA9" w:rsidP="00216A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C7FA" w14:textId="77777777" w:rsidR="000C75C0" w:rsidRPr="00DF36D7" w:rsidRDefault="000C75C0" w:rsidP="00A9748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7073" w14:textId="732A1778" w:rsidR="000C75C0" w:rsidRPr="00DF36D7" w:rsidRDefault="000C75C0" w:rsidP="002D6349">
    <w:pPr>
      <w:pStyle w:val="SCSAFootereven"/>
    </w:pPr>
    <w:r w:rsidRPr="00DF36D7">
      <w:t>Drama | ATAR course</w:t>
    </w:r>
    <w:r w:rsidR="00812EC7" w:rsidRPr="00DF36D7">
      <w:t xml:space="preserve"> | Year 11 </w:t>
    </w:r>
    <w:r w:rsidR="00F9445B">
      <w:t>s</w:t>
    </w:r>
    <w:r w:rsidR="00812EC7" w:rsidRPr="00DF36D7">
      <w:t>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5BB7" w14:textId="30D33ED2" w:rsidR="000C75C0" w:rsidRPr="00DF36D7" w:rsidRDefault="000C75C0" w:rsidP="002D6349">
    <w:pPr>
      <w:pStyle w:val="SCSAFooterodd"/>
    </w:pPr>
    <w:r w:rsidRPr="00DF36D7">
      <w:t>Drama | ATAR course</w:t>
    </w:r>
    <w:r w:rsidR="00812EC7" w:rsidRPr="00DF36D7">
      <w:t xml:space="preserve"> </w:t>
    </w:r>
    <w:r w:rsidR="00C241EA" w:rsidRPr="00DF36D7">
      <w:t xml:space="preserve">| Year 11 </w:t>
    </w:r>
    <w:r w:rsidR="00F9445B">
      <w:t>s</w:t>
    </w:r>
    <w:r w:rsidR="00C241EA" w:rsidRPr="00DF36D7">
      <w:t>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E6CC" w14:textId="4E13A4EF" w:rsidR="00D00C99" w:rsidRPr="00D00C99" w:rsidRDefault="00D00C99" w:rsidP="00D00C9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C2221" w14:textId="2D061E90" w:rsidR="00D00C99" w:rsidRPr="00D00C99" w:rsidRDefault="00D00C99" w:rsidP="00D00C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80BDD" w14:textId="77777777" w:rsidR="00480E68" w:rsidRPr="00DF36D7" w:rsidRDefault="00480E68" w:rsidP="008548AC">
      <w:pPr>
        <w:spacing w:after="0" w:line="240" w:lineRule="auto"/>
      </w:pPr>
      <w:r w:rsidRPr="00DF36D7">
        <w:separator/>
      </w:r>
    </w:p>
  </w:footnote>
  <w:footnote w:type="continuationSeparator" w:id="0">
    <w:p w14:paraId="3B51EEA8" w14:textId="77777777" w:rsidR="00480E68" w:rsidRPr="00DF36D7" w:rsidRDefault="00480E68" w:rsidP="008548AC">
      <w:pPr>
        <w:spacing w:after="0" w:line="240" w:lineRule="auto"/>
      </w:pPr>
      <w:r w:rsidRPr="00DF36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8B34" w14:textId="77777777" w:rsidR="000C75C0" w:rsidRPr="00216AA9" w:rsidRDefault="000C75C0" w:rsidP="00216A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EAFD" w14:textId="77777777" w:rsidR="000C75C0" w:rsidRPr="00216AA9" w:rsidRDefault="000C75C0" w:rsidP="00216A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A6E0" w14:textId="77777777" w:rsidR="000C75C0" w:rsidRPr="00DF36D7" w:rsidRDefault="000C75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03250" w14:textId="051B4EBF" w:rsidR="000C75C0" w:rsidRPr="00DF36D7" w:rsidRDefault="000C75C0" w:rsidP="002D6349">
    <w:pPr>
      <w:pStyle w:val="SCSAHeadereven"/>
    </w:pPr>
    <w:r w:rsidRPr="00DF36D7">
      <w:fldChar w:fldCharType="begin"/>
    </w:r>
    <w:r w:rsidRPr="00DF36D7">
      <w:instrText xml:space="preserve"> PAGE   \* MERGEFORMAT </w:instrText>
    </w:r>
    <w:r w:rsidRPr="00DF36D7">
      <w:fldChar w:fldCharType="separate"/>
    </w:r>
    <w:r w:rsidR="00F839AA" w:rsidRPr="00DF36D7">
      <w:t>18</w:t>
    </w:r>
    <w:r w:rsidRPr="00DF36D7">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FF80" w14:textId="2B16123C" w:rsidR="000C75C0" w:rsidRPr="00DF36D7" w:rsidRDefault="000C75C0" w:rsidP="002D6349">
    <w:pPr>
      <w:pStyle w:val="SCSAHeaderodd"/>
    </w:pPr>
    <w:r w:rsidRPr="00DF36D7">
      <w:fldChar w:fldCharType="begin"/>
    </w:r>
    <w:r w:rsidRPr="00DF36D7">
      <w:instrText xml:space="preserve"> PAGE   \* MERGEFORMAT </w:instrText>
    </w:r>
    <w:r w:rsidRPr="00DF36D7">
      <w:fldChar w:fldCharType="separate"/>
    </w:r>
    <w:r w:rsidR="00F839AA" w:rsidRPr="00DF36D7">
      <w:t>17</w:t>
    </w:r>
    <w:r w:rsidRPr="00DF36D7">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5570" w14:textId="77777777" w:rsidR="000C75C0" w:rsidRPr="00DF36D7" w:rsidRDefault="000C75C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585D" w14:textId="62AB3512" w:rsidR="00D00C99" w:rsidRPr="00D00C99" w:rsidRDefault="00D00C99" w:rsidP="00D00C9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3740" w14:textId="5ECF343B" w:rsidR="00D00C99" w:rsidRPr="00D00C99" w:rsidRDefault="00D00C99" w:rsidP="00D00C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B639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CAF0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544D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8672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3ED2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CCCD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4660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1324C6E4"/>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D15C49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971812"/>
    <w:multiLevelType w:val="multilevel"/>
    <w:tmpl w:val="762853C8"/>
    <w:numStyleLink w:val="SCSABulletList"/>
  </w:abstractNum>
  <w:abstractNum w:abstractNumId="10" w15:restartNumberingAfterBreak="0">
    <w:nsid w:val="0C0A0F5D"/>
    <w:multiLevelType w:val="multilevel"/>
    <w:tmpl w:val="762853C8"/>
    <w:numStyleLink w:val="SCSABulletList"/>
  </w:abstractNum>
  <w:abstractNum w:abstractNumId="11" w15:restartNumberingAfterBreak="0">
    <w:nsid w:val="0CBB02BD"/>
    <w:multiLevelType w:val="hybridMultilevel"/>
    <w:tmpl w:val="6EC612D4"/>
    <w:lvl w:ilvl="0" w:tplc="0C090005">
      <w:start w:val="1"/>
      <w:numFmt w:val="bullet"/>
      <w:lvlText w:val=""/>
      <w:lvlJc w:val="left"/>
      <w:pPr>
        <w:tabs>
          <w:tab w:val="num" w:pos="720"/>
        </w:tabs>
        <w:ind w:left="720" w:hanging="360"/>
      </w:pPr>
      <w:rPr>
        <w:rFonts w:ascii="Wingdings" w:hAnsi="Wingdings" w:hint="default"/>
        <w:sz w:val="20"/>
        <w:szCs w:val="20"/>
      </w:rPr>
    </w:lvl>
    <w:lvl w:ilvl="1" w:tplc="0C090005">
      <w:start w:val="1"/>
      <w:numFmt w:val="bullet"/>
      <w:lvlText w:val=""/>
      <w:lvlJc w:val="left"/>
      <w:pPr>
        <w:tabs>
          <w:tab w:val="num" w:pos="1800"/>
        </w:tabs>
        <w:ind w:left="1800" w:hanging="360"/>
      </w:pPr>
      <w:rPr>
        <w:rFonts w:ascii="Wingdings" w:hAnsi="Wingdings"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7FC4DE7"/>
    <w:multiLevelType w:val="multilevel"/>
    <w:tmpl w:val="762853C8"/>
    <w:numStyleLink w:val="SCSABulletList"/>
  </w:abstractNum>
  <w:abstractNum w:abstractNumId="13"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4" w15:restartNumberingAfterBreak="0">
    <w:nsid w:val="204362EB"/>
    <w:multiLevelType w:val="hybridMultilevel"/>
    <w:tmpl w:val="5DB212E6"/>
    <w:lvl w:ilvl="0" w:tplc="4D6C9890">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87718E"/>
    <w:multiLevelType w:val="hybridMultilevel"/>
    <w:tmpl w:val="55F4C46E"/>
    <w:lvl w:ilvl="0" w:tplc="0C090001">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DA138A7"/>
    <w:multiLevelType w:val="hybridMultilevel"/>
    <w:tmpl w:val="231EAC52"/>
    <w:lvl w:ilvl="0" w:tplc="0C090005">
      <w:start w:val="1"/>
      <w:numFmt w:val="bullet"/>
      <w:lvlText w:val=""/>
      <w:lvlJc w:val="left"/>
      <w:pPr>
        <w:ind w:left="717" w:hanging="360"/>
      </w:pPr>
      <w:rPr>
        <w:rFonts w:ascii="Wingdings" w:hAnsi="Wingdings"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7" w15:restartNumberingAfterBreak="0">
    <w:nsid w:val="39D6189F"/>
    <w:multiLevelType w:val="hybridMultilevel"/>
    <w:tmpl w:val="6BA62E58"/>
    <w:lvl w:ilvl="0" w:tplc="0C090005">
      <w:start w:val="1"/>
      <w:numFmt w:val="bullet"/>
      <w:lvlText w:val=""/>
      <w:lvlJc w:val="left"/>
      <w:pPr>
        <w:ind w:left="717" w:hanging="360"/>
      </w:pPr>
      <w:rPr>
        <w:rFonts w:ascii="Wingdings" w:hAnsi="Wingdings"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8" w15:restartNumberingAfterBreak="0">
    <w:nsid w:val="3A1E506F"/>
    <w:multiLevelType w:val="hybridMultilevel"/>
    <w:tmpl w:val="842C35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C1E0BAC"/>
    <w:multiLevelType w:val="multilevel"/>
    <w:tmpl w:val="762853C8"/>
    <w:numStyleLink w:val="SCSABulletList"/>
  </w:abstractNum>
  <w:abstractNum w:abstractNumId="20" w15:restartNumberingAfterBreak="0">
    <w:nsid w:val="402470AF"/>
    <w:multiLevelType w:val="hybridMultilevel"/>
    <w:tmpl w:val="E4B6C946"/>
    <w:lvl w:ilvl="0" w:tplc="FE36FD14">
      <w:start w:val="1"/>
      <w:numFmt w:val="bullet"/>
      <w:lvlText w:val=""/>
      <w:lvlJc w:val="left"/>
      <w:pPr>
        <w:tabs>
          <w:tab w:val="num" w:pos="360"/>
        </w:tabs>
        <w:ind w:left="360" w:hanging="360"/>
      </w:pPr>
      <w:rPr>
        <w:rFonts w:ascii="Symbol" w:hAnsi="Symbol" w:hint="default"/>
        <w:sz w:val="20"/>
        <w:szCs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306804"/>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D2939E6"/>
    <w:multiLevelType w:val="hybridMultilevel"/>
    <w:tmpl w:val="B2C023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80B3186"/>
    <w:multiLevelType w:val="hybridMultilevel"/>
    <w:tmpl w:val="EEEC5C10"/>
    <w:lvl w:ilvl="0" w:tplc="639A6D2A">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B877452"/>
    <w:multiLevelType w:val="multilevel"/>
    <w:tmpl w:val="762853C8"/>
    <w:numStyleLink w:val="SCSABulletList"/>
  </w:abstractNum>
  <w:abstractNum w:abstractNumId="25" w15:restartNumberingAfterBreak="0">
    <w:nsid w:val="6CB93C5C"/>
    <w:multiLevelType w:val="hybridMultilevel"/>
    <w:tmpl w:val="C226A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7746FE8"/>
    <w:multiLevelType w:val="multilevel"/>
    <w:tmpl w:val="762853C8"/>
    <w:numStyleLink w:val="SCSABulletList"/>
  </w:abstractNum>
  <w:abstractNum w:abstractNumId="2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07351540">
    <w:abstractNumId w:val="26"/>
  </w:num>
  <w:num w:numId="2" w16cid:durableId="5139931">
    <w:abstractNumId w:val="14"/>
  </w:num>
  <w:num w:numId="3" w16cid:durableId="1636837159">
    <w:abstractNumId w:val="15"/>
  </w:num>
  <w:num w:numId="4" w16cid:durableId="148517479">
    <w:abstractNumId w:val="17"/>
  </w:num>
  <w:num w:numId="5" w16cid:durableId="1121192807">
    <w:abstractNumId w:val="23"/>
  </w:num>
  <w:num w:numId="6" w16cid:durableId="182330470">
    <w:abstractNumId w:val="20"/>
  </w:num>
  <w:num w:numId="7" w16cid:durableId="2107537385">
    <w:abstractNumId w:val="18"/>
  </w:num>
  <w:num w:numId="8" w16cid:durableId="946230641">
    <w:abstractNumId w:val="11"/>
  </w:num>
  <w:num w:numId="9" w16cid:durableId="1025331695">
    <w:abstractNumId w:val="6"/>
  </w:num>
  <w:num w:numId="10" w16cid:durableId="1382747972">
    <w:abstractNumId w:val="5"/>
  </w:num>
  <w:num w:numId="11" w16cid:durableId="25644544">
    <w:abstractNumId w:val="4"/>
  </w:num>
  <w:num w:numId="12" w16cid:durableId="1341159807">
    <w:abstractNumId w:val="7"/>
  </w:num>
  <w:num w:numId="13" w16cid:durableId="850265967">
    <w:abstractNumId w:val="3"/>
  </w:num>
  <w:num w:numId="14" w16cid:durableId="934167020">
    <w:abstractNumId w:val="2"/>
  </w:num>
  <w:num w:numId="15" w16cid:durableId="833880382">
    <w:abstractNumId w:val="1"/>
  </w:num>
  <w:num w:numId="16" w16cid:durableId="1157572951">
    <w:abstractNumId w:val="0"/>
  </w:num>
  <w:num w:numId="17" w16cid:durableId="597178293">
    <w:abstractNumId w:val="25"/>
  </w:num>
  <w:num w:numId="18" w16cid:durableId="1141192030">
    <w:abstractNumId w:val="8"/>
  </w:num>
  <w:num w:numId="19" w16cid:durableId="1315525183">
    <w:abstractNumId w:val="22"/>
  </w:num>
  <w:num w:numId="20" w16cid:durableId="1089078671">
    <w:abstractNumId w:val="16"/>
  </w:num>
  <w:num w:numId="21" w16cid:durableId="1901944524">
    <w:abstractNumId w:val="21"/>
  </w:num>
  <w:num w:numId="22" w16cid:durableId="1951277872">
    <w:abstractNumId w:val="21"/>
  </w:num>
  <w:num w:numId="23" w16cid:durableId="692733524">
    <w:abstractNumId w:val="21"/>
  </w:num>
  <w:num w:numId="24" w16cid:durableId="1318730829">
    <w:abstractNumId w:val="21"/>
  </w:num>
  <w:num w:numId="25" w16cid:durableId="1047992091">
    <w:abstractNumId w:val="21"/>
  </w:num>
  <w:num w:numId="26" w16cid:durableId="755446217">
    <w:abstractNumId w:val="21"/>
  </w:num>
  <w:num w:numId="27" w16cid:durableId="1410036591">
    <w:abstractNumId w:val="21"/>
  </w:num>
  <w:num w:numId="28" w16cid:durableId="178323586">
    <w:abstractNumId w:val="21"/>
  </w:num>
  <w:num w:numId="29" w16cid:durableId="442499963">
    <w:abstractNumId w:val="21"/>
  </w:num>
  <w:num w:numId="30" w16cid:durableId="617218753">
    <w:abstractNumId w:val="21"/>
  </w:num>
  <w:num w:numId="31" w16cid:durableId="951982736">
    <w:abstractNumId w:val="13"/>
  </w:num>
  <w:num w:numId="32" w16cid:durableId="145559082">
    <w:abstractNumId w:val="10"/>
  </w:num>
  <w:num w:numId="33" w16cid:durableId="111830602">
    <w:abstractNumId w:val="28"/>
  </w:num>
  <w:num w:numId="34" w16cid:durableId="1494680198">
    <w:abstractNumId w:val="24"/>
  </w:num>
  <w:num w:numId="35" w16cid:durableId="1437284161">
    <w:abstractNumId w:val="9"/>
  </w:num>
  <w:num w:numId="36" w16cid:durableId="279336605">
    <w:abstractNumId w:val="12"/>
  </w:num>
  <w:num w:numId="37" w16cid:durableId="383605023">
    <w:abstractNumId w:val="19"/>
  </w:num>
  <w:num w:numId="38" w16cid:durableId="353465247">
    <w:abstractNumId w:val="27"/>
  </w:num>
  <w:num w:numId="39" w16cid:durableId="207697512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F51"/>
    <w:rsid w:val="00001CDF"/>
    <w:rsid w:val="00003C7F"/>
    <w:rsid w:val="00007380"/>
    <w:rsid w:val="00012917"/>
    <w:rsid w:val="00012E19"/>
    <w:rsid w:val="00014220"/>
    <w:rsid w:val="00014681"/>
    <w:rsid w:val="00023BDD"/>
    <w:rsid w:val="0002411F"/>
    <w:rsid w:val="00044EB0"/>
    <w:rsid w:val="00051D02"/>
    <w:rsid w:val="000522E0"/>
    <w:rsid w:val="00057E89"/>
    <w:rsid w:val="000663C7"/>
    <w:rsid w:val="00067003"/>
    <w:rsid w:val="00067C5F"/>
    <w:rsid w:val="00073A83"/>
    <w:rsid w:val="00082DE3"/>
    <w:rsid w:val="00091C5D"/>
    <w:rsid w:val="00093B46"/>
    <w:rsid w:val="000A4274"/>
    <w:rsid w:val="000A4423"/>
    <w:rsid w:val="000B1B2F"/>
    <w:rsid w:val="000C1E76"/>
    <w:rsid w:val="000C398D"/>
    <w:rsid w:val="000C75C0"/>
    <w:rsid w:val="000E0562"/>
    <w:rsid w:val="000E3522"/>
    <w:rsid w:val="000E3920"/>
    <w:rsid w:val="00107218"/>
    <w:rsid w:val="00124BCB"/>
    <w:rsid w:val="00127396"/>
    <w:rsid w:val="00131529"/>
    <w:rsid w:val="00137530"/>
    <w:rsid w:val="00137707"/>
    <w:rsid w:val="00146685"/>
    <w:rsid w:val="00146EB3"/>
    <w:rsid w:val="001479FF"/>
    <w:rsid w:val="0015396F"/>
    <w:rsid w:val="00160D20"/>
    <w:rsid w:val="00162DDB"/>
    <w:rsid w:val="001661BE"/>
    <w:rsid w:val="00166FFE"/>
    <w:rsid w:val="001672FB"/>
    <w:rsid w:val="001673C4"/>
    <w:rsid w:val="00171314"/>
    <w:rsid w:val="00172F01"/>
    <w:rsid w:val="00176FCF"/>
    <w:rsid w:val="0018019D"/>
    <w:rsid w:val="00180C28"/>
    <w:rsid w:val="00181FA4"/>
    <w:rsid w:val="001823A0"/>
    <w:rsid w:val="00182601"/>
    <w:rsid w:val="001869C2"/>
    <w:rsid w:val="0019750F"/>
    <w:rsid w:val="00197C39"/>
    <w:rsid w:val="001A74FB"/>
    <w:rsid w:val="001C3AA6"/>
    <w:rsid w:val="001C75ED"/>
    <w:rsid w:val="001D59BB"/>
    <w:rsid w:val="001E2905"/>
    <w:rsid w:val="001F39F9"/>
    <w:rsid w:val="0021010C"/>
    <w:rsid w:val="00210180"/>
    <w:rsid w:val="00216AA9"/>
    <w:rsid w:val="00220756"/>
    <w:rsid w:val="002256E6"/>
    <w:rsid w:val="002265E5"/>
    <w:rsid w:val="002428CC"/>
    <w:rsid w:val="00246574"/>
    <w:rsid w:val="0025696D"/>
    <w:rsid w:val="00256D2A"/>
    <w:rsid w:val="00263612"/>
    <w:rsid w:val="00264BAE"/>
    <w:rsid w:val="00266E89"/>
    <w:rsid w:val="00267986"/>
    <w:rsid w:val="00270C05"/>
    <w:rsid w:val="002777E3"/>
    <w:rsid w:val="0028499F"/>
    <w:rsid w:val="00285D92"/>
    <w:rsid w:val="00286E72"/>
    <w:rsid w:val="00287BE9"/>
    <w:rsid w:val="00293C12"/>
    <w:rsid w:val="00297C10"/>
    <w:rsid w:val="002A1284"/>
    <w:rsid w:val="002A129F"/>
    <w:rsid w:val="002A4B12"/>
    <w:rsid w:val="002A55D8"/>
    <w:rsid w:val="002A58BE"/>
    <w:rsid w:val="002A62CA"/>
    <w:rsid w:val="002A6474"/>
    <w:rsid w:val="002A7A3F"/>
    <w:rsid w:val="002C7673"/>
    <w:rsid w:val="002D4DAD"/>
    <w:rsid w:val="002D6349"/>
    <w:rsid w:val="002E1489"/>
    <w:rsid w:val="002E1A2F"/>
    <w:rsid w:val="002E516E"/>
    <w:rsid w:val="002E741E"/>
    <w:rsid w:val="0030166A"/>
    <w:rsid w:val="0030538A"/>
    <w:rsid w:val="00314527"/>
    <w:rsid w:val="003167F6"/>
    <w:rsid w:val="00320373"/>
    <w:rsid w:val="00320E17"/>
    <w:rsid w:val="003247D6"/>
    <w:rsid w:val="00324ED5"/>
    <w:rsid w:val="00325552"/>
    <w:rsid w:val="00335C8A"/>
    <w:rsid w:val="003403B1"/>
    <w:rsid w:val="00346310"/>
    <w:rsid w:val="003513A9"/>
    <w:rsid w:val="0035264B"/>
    <w:rsid w:val="0035338B"/>
    <w:rsid w:val="00356510"/>
    <w:rsid w:val="00356A7A"/>
    <w:rsid w:val="00364F45"/>
    <w:rsid w:val="003739D9"/>
    <w:rsid w:val="00374B3B"/>
    <w:rsid w:val="00375F21"/>
    <w:rsid w:val="00380A69"/>
    <w:rsid w:val="003900C9"/>
    <w:rsid w:val="00391501"/>
    <w:rsid w:val="003926FF"/>
    <w:rsid w:val="003A024F"/>
    <w:rsid w:val="003A2182"/>
    <w:rsid w:val="003B74CB"/>
    <w:rsid w:val="003C0A5D"/>
    <w:rsid w:val="003C0A93"/>
    <w:rsid w:val="003C0D4E"/>
    <w:rsid w:val="003C0E19"/>
    <w:rsid w:val="003C101A"/>
    <w:rsid w:val="003D0C02"/>
    <w:rsid w:val="003D1DAF"/>
    <w:rsid w:val="003D3574"/>
    <w:rsid w:val="003E1409"/>
    <w:rsid w:val="003E57CC"/>
    <w:rsid w:val="00401091"/>
    <w:rsid w:val="004201E0"/>
    <w:rsid w:val="00423394"/>
    <w:rsid w:val="00424DD0"/>
    <w:rsid w:val="00426504"/>
    <w:rsid w:val="0042675D"/>
    <w:rsid w:val="00432FDF"/>
    <w:rsid w:val="00441585"/>
    <w:rsid w:val="00441770"/>
    <w:rsid w:val="0044394F"/>
    <w:rsid w:val="004452F8"/>
    <w:rsid w:val="00456050"/>
    <w:rsid w:val="004562A3"/>
    <w:rsid w:val="00457B58"/>
    <w:rsid w:val="004620C4"/>
    <w:rsid w:val="00480E68"/>
    <w:rsid w:val="00484A3F"/>
    <w:rsid w:val="00484AAE"/>
    <w:rsid w:val="00487DDF"/>
    <w:rsid w:val="00493EF0"/>
    <w:rsid w:val="00496122"/>
    <w:rsid w:val="00497468"/>
    <w:rsid w:val="004A04E6"/>
    <w:rsid w:val="004A45A5"/>
    <w:rsid w:val="004B16FE"/>
    <w:rsid w:val="004B6506"/>
    <w:rsid w:val="004C093A"/>
    <w:rsid w:val="004C629D"/>
    <w:rsid w:val="004C6924"/>
    <w:rsid w:val="004D0EB8"/>
    <w:rsid w:val="004D1775"/>
    <w:rsid w:val="004D2A02"/>
    <w:rsid w:val="004D2EED"/>
    <w:rsid w:val="004D5ED8"/>
    <w:rsid w:val="004F1C69"/>
    <w:rsid w:val="004F4C51"/>
    <w:rsid w:val="004F6AF9"/>
    <w:rsid w:val="004F770A"/>
    <w:rsid w:val="00501F30"/>
    <w:rsid w:val="005071E6"/>
    <w:rsid w:val="005115E9"/>
    <w:rsid w:val="00512DA3"/>
    <w:rsid w:val="00517A2A"/>
    <w:rsid w:val="005317F2"/>
    <w:rsid w:val="00540606"/>
    <w:rsid w:val="0054361A"/>
    <w:rsid w:val="00545448"/>
    <w:rsid w:val="00553200"/>
    <w:rsid w:val="00555B16"/>
    <w:rsid w:val="005578B8"/>
    <w:rsid w:val="00562FA0"/>
    <w:rsid w:val="005647B8"/>
    <w:rsid w:val="00566D77"/>
    <w:rsid w:val="005724E9"/>
    <w:rsid w:val="00572DAD"/>
    <w:rsid w:val="00586E02"/>
    <w:rsid w:val="00592A7A"/>
    <w:rsid w:val="005A0903"/>
    <w:rsid w:val="005A0AD4"/>
    <w:rsid w:val="005C09EA"/>
    <w:rsid w:val="005C271F"/>
    <w:rsid w:val="005C5295"/>
    <w:rsid w:val="005C5560"/>
    <w:rsid w:val="005E0962"/>
    <w:rsid w:val="005E626D"/>
    <w:rsid w:val="005F6EB7"/>
    <w:rsid w:val="00613841"/>
    <w:rsid w:val="00626159"/>
    <w:rsid w:val="00626F1A"/>
    <w:rsid w:val="00630D15"/>
    <w:rsid w:val="0064027C"/>
    <w:rsid w:val="00641023"/>
    <w:rsid w:val="006446D7"/>
    <w:rsid w:val="00652DF5"/>
    <w:rsid w:val="006676BC"/>
    <w:rsid w:val="00675981"/>
    <w:rsid w:val="0068093B"/>
    <w:rsid w:val="00683058"/>
    <w:rsid w:val="00692296"/>
    <w:rsid w:val="00697B90"/>
    <w:rsid w:val="006A4256"/>
    <w:rsid w:val="006A5566"/>
    <w:rsid w:val="006A69AC"/>
    <w:rsid w:val="006A70DB"/>
    <w:rsid w:val="006B4EA5"/>
    <w:rsid w:val="006D2FB6"/>
    <w:rsid w:val="006D4A54"/>
    <w:rsid w:val="006D552B"/>
    <w:rsid w:val="006F6BCE"/>
    <w:rsid w:val="00702CB0"/>
    <w:rsid w:val="00707D2B"/>
    <w:rsid w:val="00710B3A"/>
    <w:rsid w:val="00712300"/>
    <w:rsid w:val="00714EF1"/>
    <w:rsid w:val="00721713"/>
    <w:rsid w:val="0072328C"/>
    <w:rsid w:val="00736C36"/>
    <w:rsid w:val="0075660D"/>
    <w:rsid w:val="00757321"/>
    <w:rsid w:val="00760A49"/>
    <w:rsid w:val="00762A44"/>
    <w:rsid w:val="00772E9C"/>
    <w:rsid w:val="00774DDC"/>
    <w:rsid w:val="00775D92"/>
    <w:rsid w:val="0078174A"/>
    <w:rsid w:val="00784EB6"/>
    <w:rsid w:val="00790B03"/>
    <w:rsid w:val="00793CA7"/>
    <w:rsid w:val="00795975"/>
    <w:rsid w:val="007B1442"/>
    <w:rsid w:val="007B7776"/>
    <w:rsid w:val="007B7CAD"/>
    <w:rsid w:val="007C2AF9"/>
    <w:rsid w:val="007C3EAA"/>
    <w:rsid w:val="007D16A2"/>
    <w:rsid w:val="007D2DF2"/>
    <w:rsid w:val="007D691B"/>
    <w:rsid w:val="007E7436"/>
    <w:rsid w:val="007F3F9A"/>
    <w:rsid w:val="007F4085"/>
    <w:rsid w:val="00802D40"/>
    <w:rsid w:val="00804FEB"/>
    <w:rsid w:val="0081232E"/>
    <w:rsid w:val="00812EC7"/>
    <w:rsid w:val="00830798"/>
    <w:rsid w:val="00831B45"/>
    <w:rsid w:val="00831ECA"/>
    <w:rsid w:val="00834424"/>
    <w:rsid w:val="00841E9E"/>
    <w:rsid w:val="00846D30"/>
    <w:rsid w:val="008538BB"/>
    <w:rsid w:val="008548AC"/>
    <w:rsid w:val="00856AE9"/>
    <w:rsid w:val="00865C15"/>
    <w:rsid w:val="00872454"/>
    <w:rsid w:val="00874C0E"/>
    <w:rsid w:val="00875765"/>
    <w:rsid w:val="00877FC6"/>
    <w:rsid w:val="0088164E"/>
    <w:rsid w:val="0088708F"/>
    <w:rsid w:val="008871D5"/>
    <w:rsid w:val="00890B7E"/>
    <w:rsid w:val="008918EC"/>
    <w:rsid w:val="008A712B"/>
    <w:rsid w:val="008A7B63"/>
    <w:rsid w:val="008A7E55"/>
    <w:rsid w:val="008B0406"/>
    <w:rsid w:val="008B235F"/>
    <w:rsid w:val="008B5571"/>
    <w:rsid w:val="008B5F40"/>
    <w:rsid w:val="008C1BDD"/>
    <w:rsid w:val="008C2D70"/>
    <w:rsid w:val="008D1C50"/>
    <w:rsid w:val="008D4A0B"/>
    <w:rsid w:val="008D4AF8"/>
    <w:rsid w:val="008D685A"/>
    <w:rsid w:val="008E3465"/>
    <w:rsid w:val="008E4FE4"/>
    <w:rsid w:val="008E6A85"/>
    <w:rsid w:val="008F449F"/>
    <w:rsid w:val="009004D9"/>
    <w:rsid w:val="009058D6"/>
    <w:rsid w:val="0090639E"/>
    <w:rsid w:val="00906DA3"/>
    <w:rsid w:val="00922410"/>
    <w:rsid w:val="0092684D"/>
    <w:rsid w:val="00930F50"/>
    <w:rsid w:val="0093459C"/>
    <w:rsid w:val="0094180F"/>
    <w:rsid w:val="00954437"/>
    <w:rsid w:val="009569F4"/>
    <w:rsid w:val="009623A7"/>
    <w:rsid w:val="0096263F"/>
    <w:rsid w:val="00975B7D"/>
    <w:rsid w:val="0099228F"/>
    <w:rsid w:val="00992320"/>
    <w:rsid w:val="009A09AE"/>
    <w:rsid w:val="009A362E"/>
    <w:rsid w:val="009A66C2"/>
    <w:rsid w:val="009B1C87"/>
    <w:rsid w:val="009C23C8"/>
    <w:rsid w:val="009C6C12"/>
    <w:rsid w:val="009D4956"/>
    <w:rsid w:val="009D702A"/>
    <w:rsid w:val="009E3A87"/>
    <w:rsid w:val="009F1721"/>
    <w:rsid w:val="00A006E9"/>
    <w:rsid w:val="00A00AC5"/>
    <w:rsid w:val="00A00DF2"/>
    <w:rsid w:val="00A03B26"/>
    <w:rsid w:val="00A04D64"/>
    <w:rsid w:val="00A06257"/>
    <w:rsid w:val="00A06AE7"/>
    <w:rsid w:val="00A10FFE"/>
    <w:rsid w:val="00A15780"/>
    <w:rsid w:val="00A16478"/>
    <w:rsid w:val="00A17E44"/>
    <w:rsid w:val="00A23223"/>
    <w:rsid w:val="00A247EE"/>
    <w:rsid w:val="00A329F2"/>
    <w:rsid w:val="00A34696"/>
    <w:rsid w:val="00A37585"/>
    <w:rsid w:val="00A63550"/>
    <w:rsid w:val="00A812BD"/>
    <w:rsid w:val="00A816F3"/>
    <w:rsid w:val="00A86ECC"/>
    <w:rsid w:val="00A91FC4"/>
    <w:rsid w:val="00A920DC"/>
    <w:rsid w:val="00A9748D"/>
    <w:rsid w:val="00AA1532"/>
    <w:rsid w:val="00AA3FC7"/>
    <w:rsid w:val="00AA60D4"/>
    <w:rsid w:val="00AB0C05"/>
    <w:rsid w:val="00AB28B1"/>
    <w:rsid w:val="00AC2152"/>
    <w:rsid w:val="00AC279D"/>
    <w:rsid w:val="00AC5F1F"/>
    <w:rsid w:val="00AC6F91"/>
    <w:rsid w:val="00AD7D34"/>
    <w:rsid w:val="00AE04D7"/>
    <w:rsid w:val="00AE1080"/>
    <w:rsid w:val="00AE6E2D"/>
    <w:rsid w:val="00AF1CD7"/>
    <w:rsid w:val="00AF5813"/>
    <w:rsid w:val="00B02F37"/>
    <w:rsid w:val="00B05C48"/>
    <w:rsid w:val="00B256AD"/>
    <w:rsid w:val="00B3016B"/>
    <w:rsid w:val="00B34D80"/>
    <w:rsid w:val="00B3789C"/>
    <w:rsid w:val="00B554A4"/>
    <w:rsid w:val="00B56B57"/>
    <w:rsid w:val="00B65A95"/>
    <w:rsid w:val="00B65BDC"/>
    <w:rsid w:val="00B66DB2"/>
    <w:rsid w:val="00B71267"/>
    <w:rsid w:val="00B71F51"/>
    <w:rsid w:val="00B72046"/>
    <w:rsid w:val="00B75F5B"/>
    <w:rsid w:val="00B8301C"/>
    <w:rsid w:val="00B83CD8"/>
    <w:rsid w:val="00B905C8"/>
    <w:rsid w:val="00B907BB"/>
    <w:rsid w:val="00B95B6D"/>
    <w:rsid w:val="00B969E6"/>
    <w:rsid w:val="00BA2BB6"/>
    <w:rsid w:val="00BA3801"/>
    <w:rsid w:val="00BA3860"/>
    <w:rsid w:val="00BA4210"/>
    <w:rsid w:val="00BA5876"/>
    <w:rsid w:val="00BA61E3"/>
    <w:rsid w:val="00BB4199"/>
    <w:rsid w:val="00BB46DC"/>
    <w:rsid w:val="00BC3E86"/>
    <w:rsid w:val="00BF09CF"/>
    <w:rsid w:val="00BF5AE6"/>
    <w:rsid w:val="00BF5B42"/>
    <w:rsid w:val="00C06C7F"/>
    <w:rsid w:val="00C15BDC"/>
    <w:rsid w:val="00C22A11"/>
    <w:rsid w:val="00C241EA"/>
    <w:rsid w:val="00C26620"/>
    <w:rsid w:val="00C26893"/>
    <w:rsid w:val="00C26B7E"/>
    <w:rsid w:val="00C335BE"/>
    <w:rsid w:val="00C34D36"/>
    <w:rsid w:val="00C476A5"/>
    <w:rsid w:val="00C627D6"/>
    <w:rsid w:val="00C64A05"/>
    <w:rsid w:val="00C663E9"/>
    <w:rsid w:val="00C80CE2"/>
    <w:rsid w:val="00C84748"/>
    <w:rsid w:val="00C8509E"/>
    <w:rsid w:val="00C8640C"/>
    <w:rsid w:val="00C952DD"/>
    <w:rsid w:val="00C9619B"/>
    <w:rsid w:val="00CA0B76"/>
    <w:rsid w:val="00CA7943"/>
    <w:rsid w:val="00CB0F69"/>
    <w:rsid w:val="00CB2858"/>
    <w:rsid w:val="00CB7F65"/>
    <w:rsid w:val="00CD7607"/>
    <w:rsid w:val="00CE297C"/>
    <w:rsid w:val="00D00C99"/>
    <w:rsid w:val="00D11F5B"/>
    <w:rsid w:val="00D15BE3"/>
    <w:rsid w:val="00D215D9"/>
    <w:rsid w:val="00D21EC9"/>
    <w:rsid w:val="00D239BC"/>
    <w:rsid w:val="00D31223"/>
    <w:rsid w:val="00D31A56"/>
    <w:rsid w:val="00D34713"/>
    <w:rsid w:val="00D3650C"/>
    <w:rsid w:val="00D36A8B"/>
    <w:rsid w:val="00D3725A"/>
    <w:rsid w:val="00D448F9"/>
    <w:rsid w:val="00D4690C"/>
    <w:rsid w:val="00D47A79"/>
    <w:rsid w:val="00D50664"/>
    <w:rsid w:val="00D54A5A"/>
    <w:rsid w:val="00D55528"/>
    <w:rsid w:val="00D60D4F"/>
    <w:rsid w:val="00D6551C"/>
    <w:rsid w:val="00D758CE"/>
    <w:rsid w:val="00D81E7F"/>
    <w:rsid w:val="00D82D85"/>
    <w:rsid w:val="00D84F02"/>
    <w:rsid w:val="00D87F9F"/>
    <w:rsid w:val="00D94F6F"/>
    <w:rsid w:val="00D96303"/>
    <w:rsid w:val="00D96532"/>
    <w:rsid w:val="00DB5935"/>
    <w:rsid w:val="00DC114C"/>
    <w:rsid w:val="00DD34DD"/>
    <w:rsid w:val="00DF0D82"/>
    <w:rsid w:val="00DF1879"/>
    <w:rsid w:val="00DF36D7"/>
    <w:rsid w:val="00DF4F97"/>
    <w:rsid w:val="00DF6634"/>
    <w:rsid w:val="00E23857"/>
    <w:rsid w:val="00E23A08"/>
    <w:rsid w:val="00E3502E"/>
    <w:rsid w:val="00E4297D"/>
    <w:rsid w:val="00E60805"/>
    <w:rsid w:val="00E62404"/>
    <w:rsid w:val="00E65922"/>
    <w:rsid w:val="00E6596A"/>
    <w:rsid w:val="00E74BD1"/>
    <w:rsid w:val="00E75CA2"/>
    <w:rsid w:val="00E777BC"/>
    <w:rsid w:val="00E8113A"/>
    <w:rsid w:val="00E83960"/>
    <w:rsid w:val="00E8783E"/>
    <w:rsid w:val="00E90576"/>
    <w:rsid w:val="00E9166C"/>
    <w:rsid w:val="00E9190D"/>
    <w:rsid w:val="00E94500"/>
    <w:rsid w:val="00EA1698"/>
    <w:rsid w:val="00EA3948"/>
    <w:rsid w:val="00EB79F1"/>
    <w:rsid w:val="00EC11EB"/>
    <w:rsid w:val="00EC2E9F"/>
    <w:rsid w:val="00EC6FCE"/>
    <w:rsid w:val="00ED5AEB"/>
    <w:rsid w:val="00ED662F"/>
    <w:rsid w:val="00EE3608"/>
    <w:rsid w:val="00EF434B"/>
    <w:rsid w:val="00F02FF5"/>
    <w:rsid w:val="00F0368F"/>
    <w:rsid w:val="00F0381E"/>
    <w:rsid w:val="00F06143"/>
    <w:rsid w:val="00F22142"/>
    <w:rsid w:val="00F23BE0"/>
    <w:rsid w:val="00F26455"/>
    <w:rsid w:val="00F26CA6"/>
    <w:rsid w:val="00F307E5"/>
    <w:rsid w:val="00F31D15"/>
    <w:rsid w:val="00F325B5"/>
    <w:rsid w:val="00F376DE"/>
    <w:rsid w:val="00F45723"/>
    <w:rsid w:val="00F554B2"/>
    <w:rsid w:val="00F661F4"/>
    <w:rsid w:val="00F74BD7"/>
    <w:rsid w:val="00F81751"/>
    <w:rsid w:val="00F824B5"/>
    <w:rsid w:val="00F839AA"/>
    <w:rsid w:val="00F84568"/>
    <w:rsid w:val="00F85795"/>
    <w:rsid w:val="00F9445B"/>
    <w:rsid w:val="00F95F2E"/>
    <w:rsid w:val="00FB6E19"/>
    <w:rsid w:val="00FC3F78"/>
    <w:rsid w:val="00FC49AE"/>
    <w:rsid w:val="00FC5D13"/>
    <w:rsid w:val="00FC5FF4"/>
    <w:rsid w:val="00FC6CBD"/>
    <w:rsid w:val="00FD038D"/>
    <w:rsid w:val="00FD043B"/>
    <w:rsid w:val="00FD4459"/>
    <w:rsid w:val="00FE33E7"/>
    <w:rsid w:val="00FF6DE8"/>
    <w:rsid w:val="00FF76B9"/>
  </w:rsids>
  <m:mathPr>
    <m:mathFont m:val="Cambria Math"/>
    <m:brkBin m:val="before"/>
    <m:brkBinSub m:val="--"/>
    <m:smallFrac m:val="0"/>
    <m:dispDef/>
    <m:lMargin m:val="0"/>
    <m:rMargin m:val="0"/>
    <m:defJc m:val="centerGroup"/>
    <m:wrapIndent m:val="1440"/>
    <m:intLim m:val="subSup"/>
    <m:naryLim m:val="undOvr"/>
  </m:mathPr>
  <w:themeFontLang w:val="en-AU"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07FC7"/>
  <w15:chartTrackingRefBased/>
  <w15:docId w15:val="{BF5FC520-D00E-47DD-A90A-0EC8D9B2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349"/>
  </w:style>
  <w:style w:type="paragraph" w:styleId="Heading1">
    <w:name w:val="heading 1"/>
    <w:basedOn w:val="Normal"/>
    <w:next w:val="Normal"/>
    <w:link w:val="Heading1Char"/>
    <w:uiPriority w:val="9"/>
    <w:qFormat/>
    <w:rsid w:val="0025696D"/>
    <w:pPr>
      <w:keepNext/>
      <w:keepLines/>
      <w:spacing w:line="264" w:lineRule="auto"/>
      <w:contextualSpacing/>
      <w:outlineLvl w:val="0"/>
    </w:pPr>
    <w:rPr>
      <w:rFonts w:ascii="Franklin Gothic Medium" w:eastAsia="Times New Roman" w:hAnsi="Franklin Gothic Medium" w:cs="Times New Roman"/>
      <w:b/>
      <w:bCs/>
      <w:color w:val="342568"/>
      <w:sz w:val="40"/>
      <w:szCs w:val="28"/>
    </w:rPr>
  </w:style>
  <w:style w:type="paragraph" w:styleId="Heading2">
    <w:name w:val="heading 2"/>
    <w:basedOn w:val="Normal"/>
    <w:next w:val="Normal"/>
    <w:link w:val="Heading2Char"/>
    <w:uiPriority w:val="9"/>
    <w:unhideWhenUsed/>
    <w:qFormat/>
    <w:rsid w:val="00264BAE"/>
    <w:pPr>
      <w:keepNext/>
      <w:keepLines/>
      <w:spacing w:before="240" w:after="60" w:line="264" w:lineRule="auto"/>
      <w:outlineLvl w:val="1"/>
    </w:pPr>
    <w:rPr>
      <w:rFonts w:ascii="Franklin Gothic Medium" w:eastAsia="Times New Roman" w:hAnsi="Franklin Gothic Medium" w:cs="Times New Roman"/>
      <w:b/>
      <w:bCs/>
      <w:color w:val="595959"/>
      <w:sz w:val="32"/>
      <w:szCs w:val="26"/>
    </w:rPr>
  </w:style>
  <w:style w:type="paragraph" w:styleId="Heading3">
    <w:name w:val="heading 3"/>
    <w:basedOn w:val="Normal"/>
    <w:next w:val="Normal"/>
    <w:link w:val="Heading3Char"/>
    <w:uiPriority w:val="9"/>
    <w:unhideWhenUsed/>
    <w:qFormat/>
    <w:rsid w:val="00264BAE"/>
    <w:pPr>
      <w:spacing w:before="240"/>
      <w:outlineLvl w:val="2"/>
    </w:pPr>
    <w:rPr>
      <w:rFonts w:ascii="Calibri" w:eastAsia="Times New Roman" w:hAnsi="Calibri" w:cs="Times New Roman"/>
      <w:b/>
      <w:bCs/>
      <w:color w:val="595959"/>
      <w:sz w:val="26"/>
      <w:szCs w:val="26"/>
    </w:rPr>
  </w:style>
  <w:style w:type="paragraph" w:styleId="Heading4">
    <w:name w:val="heading 4"/>
    <w:basedOn w:val="Heading3"/>
    <w:next w:val="Normal"/>
    <w:link w:val="Heading4Char"/>
    <w:uiPriority w:val="9"/>
    <w:unhideWhenUsed/>
    <w:qFormat/>
    <w:rsid w:val="00C06C7F"/>
    <w:pPr>
      <w:spacing w:before="60"/>
      <w:outlineLvl w:val="3"/>
    </w:pPr>
    <w:rPr>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5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45723"/>
    <w:pPr>
      <w:ind w:left="720"/>
      <w:contextualSpacing/>
    </w:pPr>
  </w:style>
  <w:style w:type="paragraph" w:styleId="BalloonText">
    <w:name w:val="Balloon Text"/>
    <w:basedOn w:val="Normal"/>
    <w:link w:val="BalloonTextChar"/>
    <w:uiPriority w:val="99"/>
    <w:semiHidden/>
    <w:unhideWhenUsed/>
    <w:rsid w:val="008A71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12B"/>
    <w:rPr>
      <w:rFonts w:ascii="Segoe UI" w:hAnsi="Segoe UI" w:cs="Segoe UI"/>
      <w:sz w:val="18"/>
      <w:szCs w:val="18"/>
    </w:rPr>
  </w:style>
  <w:style w:type="paragraph" w:styleId="TOC1">
    <w:name w:val="toc 1"/>
    <w:basedOn w:val="Normal"/>
    <w:next w:val="Normal"/>
    <w:uiPriority w:val="39"/>
    <w:rsid w:val="00216AA9"/>
    <w:pPr>
      <w:tabs>
        <w:tab w:val="right" w:leader="dot" w:pos="9072"/>
      </w:tabs>
      <w:spacing w:after="0" w:line="360" w:lineRule="auto"/>
    </w:pPr>
    <w:rPr>
      <w:rFonts w:eastAsiaTheme="minorEastAsia"/>
      <w:b/>
      <w:bCs/>
      <w:kern w:val="2"/>
      <w:lang w:eastAsia="ja-JP"/>
      <w14:ligatures w14:val="standardContextual"/>
    </w:rPr>
  </w:style>
  <w:style w:type="paragraph" w:styleId="TOC2">
    <w:name w:val="toc 2"/>
    <w:basedOn w:val="Normal"/>
    <w:next w:val="Normal"/>
    <w:uiPriority w:val="39"/>
    <w:rsid w:val="00216AA9"/>
    <w:pPr>
      <w:tabs>
        <w:tab w:val="right" w:leader="dot" w:pos="9072"/>
      </w:tabs>
      <w:spacing w:after="0" w:line="360" w:lineRule="auto"/>
      <w:ind w:left="284"/>
    </w:pPr>
    <w:rPr>
      <w:rFonts w:eastAsiaTheme="minorEastAsia"/>
      <w:kern w:val="2"/>
      <w:lang w:eastAsia="ja-JP"/>
      <w14:ligatures w14:val="standardContextual"/>
    </w:rPr>
  </w:style>
  <w:style w:type="character" w:styleId="Hyperlink">
    <w:name w:val="Hyperlink"/>
    <w:basedOn w:val="DefaultParagraphFont"/>
    <w:uiPriority w:val="99"/>
    <w:unhideWhenUsed/>
    <w:rsid w:val="00267986"/>
    <w:rPr>
      <w:color w:val="580F8B"/>
      <w:u w:val="single"/>
    </w:rPr>
  </w:style>
  <w:style w:type="character" w:customStyle="1" w:styleId="Heading1Char">
    <w:name w:val="Heading 1 Char"/>
    <w:basedOn w:val="DefaultParagraphFont"/>
    <w:link w:val="Heading1"/>
    <w:uiPriority w:val="9"/>
    <w:rsid w:val="0025696D"/>
    <w:rPr>
      <w:rFonts w:ascii="Franklin Gothic Medium" w:eastAsia="Times New Roman" w:hAnsi="Franklin Gothic Medium" w:cs="Times New Roman"/>
      <w:b/>
      <w:bCs/>
      <w:color w:val="342568"/>
      <w:sz w:val="40"/>
      <w:szCs w:val="28"/>
    </w:rPr>
  </w:style>
  <w:style w:type="character" w:customStyle="1" w:styleId="Heading2Char">
    <w:name w:val="Heading 2 Char"/>
    <w:basedOn w:val="DefaultParagraphFont"/>
    <w:link w:val="Heading2"/>
    <w:uiPriority w:val="9"/>
    <w:rsid w:val="00264BAE"/>
    <w:rPr>
      <w:rFonts w:ascii="Franklin Gothic Medium" w:eastAsia="Times New Roman" w:hAnsi="Franklin Gothic Medium" w:cs="Times New Roman"/>
      <w:b/>
      <w:bCs/>
      <w:color w:val="595959"/>
      <w:sz w:val="32"/>
      <w:szCs w:val="26"/>
    </w:rPr>
  </w:style>
  <w:style w:type="character" w:customStyle="1" w:styleId="Heading3Char">
    <w:name w:val="Heading 3 Char"/>
    <w:basedOn w:val="DefaultParagraphFont"/>
    <w:link w:val="Heading3"/>
    <w:uiPriority w:val="9"/>
    <w:rsid w:val="00264BAE"/>
    <w:rPr>
      <w:rFonts w:ascii="Calibri" w:eastAsia="Times New Roman" w:hAnsi="Calibri" w:cs="Times New Roman"/>
      <w:b/>
      <w:bCs/>
      <w:color w:val="595959"/>
      <w:sz w:val="26"/>
      <w:szCs w:val="26"/>
    </w:rPr>
  </w:style>
  <w:style w:type="character" w:customStyle="1" w:styleId="Heading4Char">
    <w:name w:val="Heading 4 Char"/>
    <w:basedOn w:val="DefaultParagraphFont"/>
    <w:link w:val="Heading4"/>
    <w:uiPriority w:val="9"/>
    <w:rsid w:val="00C06C7F"/>
    <w:rPr>
      <w:rFonts w:ascii="Calibri" w:eastAsia="Times New Roman" w:hAnsi="Calibri" w:cs="Times New Roman"/>
      <w:b/>
      <w:bCs/>
      <w:szCs w:val="26"/>
    </w:rPr>
  </w:style>
  <w:style w:type="character" w:styleId="FollowedHyperlink">
    <w:name w:val="FollowedHyperlink"/>
    <w:basedOn w:val="DefaultParagraphFont"/>
    <w:uiPriority w:val="99"/>
    <w:semiHidden/>
    <w:unhideWhenUsed/>
    <w:rsid w:val="00267986"/>
    <w:rPr>
      <w:color w:val="646464"/>
      <w:u w:val="single"/>
    </w:rPr>
  </w:style>
  <w:style w:type="paragraph" w:styleId="NormalWeb">
    <w:name w:val="Normal (Web)"/>
    <w:basedOn w:val="Normal"/>
    <w:uiPriority w:val="99"/>
    <w:semiHidden/>
    <w:unhideWhenUsed/>
    <w:rsid w:val="007B7776"/>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styleId="CommentText">
    <w:name w:val="annotation text"/>
    <w:basedOn w:val="Normal"/>
    <w:link w:val="CommentTextChar"/>
    <w:uiPriority w:val="99"/>
    <w:unhideWhenUsed/>
    <w:rsid w:val="005C271F"/>
    <w:pPr>
      <w:spacing w:line="240" w:lineRule="auto"/>
    </w:pPr>
    <w:rPr>
      <w:sz w:val="20"/>
      <w:szCs w:val="20"/>
    </w:rPr>
  </w:style>
  <w:style w:type="character" w:customStyle="1" w:styleId="CommentTextChar">
    <w:name w:val="Comment Text Char"/>
    <w:basedOn w:val="DefaultParagraphFont"/>
    <w:link w:val="CommentText"/>
    <w:uiPriority w:val="99"/>
    <w:rsid w:val="005C271F"/>
    <w:rPr>
      <w:sz w:val="20"/>
      <w:szCs w:val="20"/>
    </w:rPr>
  </w:style>
  <w:style w:type="paragraph" w:styleId="TOCHeading">
    <w:name w:val="TOC Heading"/>
    <w:basedOn w:val="Normal"/>
    <w:next w:val="Normal"/>
    <w:uiPriority w:val="39"/>
    <w:unhideWhenUsed/>
    <w:qFormat/>
    <w:rsid w:val="002D6349"/>
    <w:pPr>
      <w:outlineLvl w:val="0"/>
    </w:pPr>
    <w:rPr>
      <w:rFonts w:eastAsiaTheme="minorEastAsia"/>
      <w:b/>
      <w:color w:val="580F8B"/>
      <w:sz w:val="40"/>
    </w:rPr>
  </w:style>
  <w:style w:type="paragraph" w:styleId="Revision">
    <w:name w:val="Revision"/>
    <w:hidden/>
    <w:uiPriority w:val="99"/>
    <w:semiHidden/>
    <w:rsid w:val="00B907BB"/>
    <w:pPr>
      <w:spacing w:after="0" w:line="240" w:lineRule="auto"/>
    </w:pPr>
  </w:style>
  <w:style w:type="character" w:styleId="CommentReference">
    <w:name w:val="annotation reference"/>
    <w:basedOn w:val="DefaultParagraphFont"/>
    <w:uiPriority w:val="99"/>
    <w:semiHidden/>
    <w:unhideWhenUsed/>
    <w:rsid w:val="009D702A"/>
    <w:rPr>
      <w:sz w:val="16"/>
      <w:szCs w:val="16"/>
    </w:rPr>
  </w:style>
  <w:style w:type="paragraph" w:styleId="CommentSubject">
    <w:name w:val="annotation subject"/>
    <w:basedOn w:val="Normal"/>
    <w:next w:val="Normal"/>
    <w:link w:val="CommentSubjectChar"/>
    <w:uiPriority w:val="99"/>
    <w:semiHidden/>
    <w:unhideWhenUsed/>
    <w:rsid w:val="009C23C8"/>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9C23C8"/>
    <w:rPr>
      <w:b/>
      <w:bCs/>
      <w:sz w:val="20"/>
      <w:szCs w:val="20"/>
    </w:rPr>
  </w:style>
  <w:style w:type="paragraph" w:customStyle="1" w:styleId="SCSAHeading1">
    <w:name w:val="SCSA Heading 1"/>
    <w:basedOn w:val="Normal"/>
    <w:qFormat/>
    <w:rsid w:val="00216AA9"/>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AppendixHeading1">
    <w:name w:val="SCSA Appendix Heading 1"/>
    <w:basedOn w:val="SCSAHeading1"/>
    <w:qFormat/>
    <w:rsid w:val="00216AA9"/>
  </w:style>
  <w:style w:type="paragraph" w:customStyle="1" w:styleId="SCSAHeading3">
    <w:name w:val="SCSA Heading 3"/>
    <w:basedOn w:val="Normal"/>
    <w:qFormat/>
    <w:rsid w:val="00216AA9"/>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AppendixHeading2">
    <w:name w:val="SCSA Appendix Heading 2"/>
    <w:basedOn w:val="SCSAHeading3"/>
    <w:qFormat/>
    <w:rsid w:val="00216AA9"/>
    <w:pPr>
      <w:outlineLvl w:val="1"/>
    </w:pPr>
  </w:style>
  <w:style w:type="paragraph" w:customStyle="1" w:styleId="SCSAHeading4">
    <w:name w:val="SCSA Heading 4"/>
    <w:basedOn w:val="Normal"/>
    <w:qFormat/>
    <w:rsid w:val="00216AA9"/>
    <w:pPr>
      <w:keepNext/>
      <w:outlineLvl w:val="3"/>
    </w:pPr>
    <w:rPr>
      <w:rFonts w:asciiTheme="majorHAnsi" w:eastAsiaTheme="majorEastAsia" w:hAnsiTheme="majorHAnsi" w:cstheme="majorBidi"/>
      <w:b/>
      <w:bCs/>
      <w:sz w:val="24"/>
      <w:szCs w:val="24"/>
      <w:lang w:eastAsia="en-AU"/>
      <w14:ligatures w14:val="standardContextual"/>
    </w:rPr>
  </w:style>
  <w:style w:type="paragraph" w:customStyle="1" w:styleId="SCSAAppendixHeading3">
    <w:name w:val="SCSA Appendix Heading 3"/>
    <w:basedOn w:val="SCSAHeading4"/>
    <w:qFormat/>
    <w:rsid w:val="00216AA9"/>
    <w:pPr>
      <w:spacing w:after="0"/>
      <w:outlineLvl w:val="9"/>
    </w:pPr>
  </w:style>
  <w:style w:type="numbering" w:customStyle="1" w:styleId="SCSABulletList">
    <w:name w:val="SCSA Bullet List"/>
    <w:uiPriority w:val="99"/>
    <w:rsid w:val="00216AA9"/>
    <w:pPr>
      <w:numPr>
        <w:numId w:val="39"/>
      </w:numPr>
    </w:pPr>
  </w:style>
  <w:style w:type="paragraph" w:customStyle="1" w:styleId="SCSAFooterodd">
    <w:name w:val="SCSA Footer odd"/>
    <w:basedOn w:val="Normal"/>
    <w:qFormat/>
    <w:rsid w:val="00216AA9"/>
    <w:pPr>
      <w:pBdr>
        <w:top w:val="single" w:sz="4" w:space="1" w:color="580F8B" w:themeColor="accent1"/>
      </w:pBdr>
      <w:jc w:val="right"/>
    </w:pPr>
    <w:rPr>
      <w:rFonts w:eastAsiaTheme="minorEastAsia"/>
      <w:color w:val="580F8B" w:themeColor="accent1"/>
      <w:sz w:val="18"/>
      <w:szCs w:val="18"/>
      <w:lang w:eastAsia="en-AU"/>
      <w14:ligatures w14:val="standardContextual"/>
    </w:rPr>
  </w:style>
  <w:style w:type="paragraph" w:customStyle="1" w:styleId="SCSAFootereven">
    <w:name w:val="SCSA Footer even"/>
    <w:basedOn w:val="SCSAFooterodd"/>
    <w:qFormat/>
    <w:rsid w:val="00216AA9"/>
    <w:pPr>
      <w:jc w:val="left"/>
    </w:pPr>
  </w:style>
  <w:style w:type="paragraph" w:customStyle="1" w:styleId="SCSAHeaderodd">
    <w:name w:val="SCSA Header odd"/>
    <w:basedOn w:val="Normal"/>
    <w:qFormat/>
    <w:rsid w:val="00216AA9"/>
    <w:pPr>
      <w:pBdr>
        <w:bottom w:val="single" w:sz="4" w:space="1" w:color="580F8B" w:themeColor="accent1"/>
      </w:pBdr>
      <w:spacing w:after="0" w:line="240" w:lineRule="auto"/>
      <w:ind w:left="9356" w:right="-1134"/>
    </w:pPr>
    <w:rPr>
      <w:rFonts w:eastAsiaTheme="minorEastAsia"/>
      <w:b/>
      <w:bCs/>
      <w:color w:val="580F8B" w:themeColor="accent1"/>
      <w:sz w:val="36"/>
      <w:szCs w:val="36"/>
      <w:lang w:eastAsia="en-AU"/>
      <w14:ligatures w14:val="standardContextual"/>
    </w:rPr>
  </w:style>
  <w:style w:type="paragraph" w:customStyle="1" w:styleId="SCSAHeadereven">
    <w:name w:val="SCSA Header even"/>
    <w:basedOn w:val="SCSAHeaderodd"/>
    <w:qFormat/>
    <w:rsid w:val="00216AA9"/>
    <w:pPr>
      <w:ind w:left="-1134" w:right="9356"/>
      <w:jc w:val="right"/>
    </w:pPr>
  </w:style>
  <w:style w:type="paragraph" w:customStyle="1" w:styleId="SCSAHeading2">
    <w:name w:val="SCSA Heading 2"/>
    <w:basedOn w:val="Normal"/>
    <w:qFormat/>
    <w:rsid w:val="00216AA9"/>
    <w:pPr>
      <w:keepNext/>
      <w:outlineLvl w:val="1"/>
    </w:pPr>
    <w:rPr>
      <w:rFonts w:asciiTheme="majorHAnsi" w:eastAsiaTheme="majorEastAsia" w:hAnsiTheme="majorHAnsi" w:cstheme="majorBidi"/>
      <w:b/>
      <w:bCs/>
      <w:color w:val="595959" w:themeColor="accent6"/>
      <w:sz w:val="32"/>
      <w:szCs w:val="32"/>
      <w14:ligatures w14:val="standardContextual"/>
    </w:rPr>
  </w:style>
  <w:style w:type="table" w:customStyle="1" w:styleId="SCSASyllabusGradeDescriptionsTable">
    <w:name w:val="SCSA Syllabus Grade Descriptions Table"/>
    <w:basedOn w:val="TableNormal"/>
    <w:uiPriority w:val="99"/>
    <w:rsid w:val="00216AA9"/>
    <w:pPr>
      <w:spacing w:after="0"/>
    </w:pPr>
    <w:rPr>
      <w:rFonts w:eastAsiaTheme="minorEastAsia"/>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216AA9"/>
    <w:pPr>
      <w:spacing w:after="0"/>
    </w:pPr>
    <w:rPr>
      <w:rFonts w:eastAsiaTheme="minorEastAsia"/>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Tableclearstyle">
    <w:name w:val="SCSA Table clear style"/>
    <w:basedOn w:val="TableNormal"/>
    <w:uiPriority w:val="99"/>
    <w:rsid w:val="00216AA9"/>
    <w:pPr>
      <w:spacing w:after="0"/>
    </w:pPr>
    <w:rPr>
      <w:rFonts w:eastAsiaTheme="minorEastAsia"/>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customStyle="1" w:styleId="SCSATitle1">
    <w:name w:val="SCSA Title 1"/>
    <w:basedOn w:val="Normal"/>
    <w:link w:val="SCSATitle1Char"/>
    <w:qFormat/>
    <w:rsid w:val="00216AA9"/>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216AA9"/>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216AA9"/>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216AA9"/>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216AA9"/>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216AA9"/>
    <w:pPr>
      <w:outlineLvl w:val="9"/>
    </w:pPr>
  </w:style>
  <w:style w:type="character" w:customStyle="1" w:styleId="ListParagraphChar">
    <w:name w:val="List Paragraph Char"/>
    <w:basedOn w:val="DefaultParagraphFont"/>
    <w:link w:val="ListParagraph"/>
    <w:uiPriority w:val="34"/>
    <w:qFormat/>
    <w:locked/>
    <w:rsid w:val="002D6349"/>
  </w:style>
  <w:style w:type="paragraph" w:styleId="Header">
    <w:name w:val="header"/>
    <w:basedOn w:val="Normal"/>
    <w:link w:val="HeaderChar"/>
    <w:uiPriority w:val="99"/>
    <w:unhideWhenUsed/>
    <w:rsid w:val="00216A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AA9"/>
  </w:style>
  <w:style w:type="paragraph" w:styleId="Footer">
    <w:name w:val="footer"/>
    <w:basedOn w:val="Normal"/>
    <w:link w:val="FooterChar"/>
    <w:uiPriority w:val="99"/>
    <w:unhideWhenUsed/>
    <w:rsid w:val="00216A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file:///C:\Users\langc\Downloads\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2914F-955B-4A25-BBE0-42AEA2D6C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26</Pages>
  <Words>5729</Words>
  <Characters>33693</Characters>
  <Application>Microsoft Office Word</Application>
  <DocSecurity>0</DocSecurity>
  <Lines>783</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Jenna Khor</cp:lastModifiedBy>
  <cp:revision>29</cp:revision>
  <cp:lastPrinted>2024-08-09T03:16:00Z</cp:lastPrinted>
  <dcterms:created xsi:type="dcterms:W3CDTF">2025-07-17T04:08:00Z</dcterms:created>
  <dcterms:modified xsi:type="dcterms:W3CDTF">2025-11-27T03:26:00Z</dcterms:modified>
</cp:coreProperties>
</file>