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4580" w14:textId="31D9B9EB" w:rsidR="00C70C91" w:rsidRPr="00C70C91" w:rsidRDefault="004C4C65" w:rsidP="00776B76">
      <w:pPr>
        <w:pStyle w:val="SCSATitle1"/>
      </w:pPr>
      <w:r w:rsidRPr="009A7060">
        <w:rPr>
          <w:rFonts w:cs="Calibri"/>
          <w:noProof/>
          <w:lang w:eastAsia="en-AU" w:bidi="hi-IN"/>
        </w:rPr>
        <w:drawing>
          <wp:anchor distT="0" distB="0" distL="114300" distR="114300" simplePos="0" relativeHeight="251659264" behindDoc="1" locked="0" layoutInCell="1" allowOverlap="1" wp14:anchorId="08BE40BE" wp14:editId="31FD4481">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849AF">
        <w:t>English</w:t>
      </w:r>
    </w:p>
    <w:p w14:paraId="6D39EBB5" w14:textId="77777777" w:rsidR="00AA2B0D" w:rsidRPr="00C70C91" w:rsidRDefault="00E31D54" w:rsidP="00776B76">
      <w:pPr>
        <w:pStyle w:val="SCSATitle2"/>
      </w:pPr>
      <w:r w:rsidRPr="00C70C91">
        <w:t>A</w:t>
      </w:r>
      <w:r w:rsidR="00AA2B0D" w:rsidRPr="00C70C91">
        <w:t>TAR course</w:t>
      </w:r>
    </w:p>
    <w:p w14:paraId="428EC5D8" w14:textId="1CC1ABC5" w:rsidR="002C05E5" w:rsidRPr="00C70C91" w:rsidRDefault="00AA2B0D" w:rsidP="00776B76">
      <w:pPr>
        <w:pStyle w:val="SCSATitle3"/>
      </w:pPr>
      <w:r w:rsidRPr="00C70C91">
        <w:t>Year 11 syllabus</w:t>
      </w:r>
      <w:r w:rsidR="00776B76">
        <w:t xml:space="preserve"> for teaching from 2026</w:t>
      </w:r>
      <w:r w:rsidR="002C05E5" w:rsidRPr="00C70C91">
        <w:br w:type="page"/>
      </w:r>
    </w:p>
    <w:p w14:paraId="3A2F02FF" w14:textId="77777777" w:rsidR="00AF66B7" w:rsidRPr="00034020" w:rsidRDefault="00AF66B7" w:rsidP="00034020">
      <w:r w:rsidRPr="0066245B">
        <w:rPr>
          <w:rFonts w:eastAsia="SimHei" w:cs="Calibri"/>
          <w:b/>
        </w:rPr>
        <w:lastRenderedPageBreak/>
        <w:t>Acknowledgement of Country</w:t>
      </w:r>
    </w:p>
    <w:p w14:paraId="3892B340" w14:textId="77777777" w:rsidR="00AF66B7" w:rsidRPr="0066245B" w:rsidRDefault="00AF66B7" w:rsidP="00130E39">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3F59809" w14:textId="77777777" w:rsidR="00AF66B7" w:rsidRPr="00A1692D" w:rsidRDefault="00AF66B7" w:rsidP="00AF66B7">
      <w:pPr>
        <w:rPr>
          <w:b/>
          <w:bCs/>
          <w:sz w:val="20"/>
          <w:szCs w:val="20"/>
        </w:rPr>
      </w:pPr>
      <w:r w:rsidRPr="00A1692D">
        <w:rPr>
          <w:b/>
          <w:bCs/>
          <w:sz w:val="20"/>
          <w:szCs w:val="20"/>
        </w:rPr>
        <w:t>Important information</w:t>
      </w:r>
    </w:p>
    <w:p w14:paraId="6A788566" w14:textId="58063A9A" w:rsidR="00130E39" w:rsidRPr="00F01DF6" w:rsidRDefault="00130E39" w:rsidP="00130E39">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sidR="00042B1C">
        <w:rPr>
          <w:sz w:val="20"/>
          <w:szCs w:val="20"/>
        </w:rPr>
        <w:t>General Capabilities</w:t>
      </w:r>
      <w:r w:rsidRPr="00F01DF6">
        <w:rPr>
          <w:sz w:val="20"/>
          <w:szCs w:val="20"/>
        </w:rPr>
        <w:t xml:space="preserve"> to create clearer connections with the syllabus content.</w:t>
      </w:r>
    </w:p>
    <w:p w14:paraId="2CA2935D" w14:textId="77777777" w:rsidR="00130E39" w:rsidRPr="00F01DF6" w:rsidRDefault="00130E39" w:rsidP="00130E39">
      <w:pPr>
        <w:rPr>
          <w:sz w:val="20"/>
          <w:szCs w:val="20"/>
        </w:rPr>
      </w:pPr>
      <w:r w:rsidRPr="00F01DF6">
        <w:rPr>
          <w:sz w:val="20"/>
          <w:szCs w:val="20"/>
        </w:rPr>
        <w:t>This syllabus is effective from 1 January 2026.</w:t>
      </w:r>
    </w:p>
    <w:p w14:paraId="73FC338B" w14:textId="77777777" w:rsidR="00130E39" w:rsidRPr="00F01DF6" w:rsidRDefault="00130E39" w:rsidP="00130E39">
      <w:pPr>
        <w:rPr>
          <w:sz w:val="20"/>
          <w:szCs w:val="20"/>
        </w:rPr>
      </w:pPr>
      <w:r w:rsidRPr="00F01DF6">
        <w:rPr>
          <w:sz w:val="20"/>
          <w:szCs w:val="20"/>
        </w:rPr>
        <w:t>Users of this syllabus are responsible for checking its currency.</w:t>
      </w:r>
    </w:p>
    <w:p w14:paraId="2D5256C1" w14:textId="77777777" w:rsidR="00130E39" w:rsidRPr="00F01DF6" w:rsidRDefault="00130E39" w:rsidP="00130E39">
      <w:pPr>
        <w:rPr>
          <w:sz w:val="20"/>
          <w:szCs w:val="20"/>
        </w:rPr>
      </w:pPr>
      <w:r w:rsidRPr="00F01DF6">
        <w:rPr>
          <w:sz w:val="20"/>
          <w:szCs w:val="20"/>
        </w:rPr>
        <w:t>Syllabuses are formally reviewed by the Authority on a cyclical basis, typically every five years.</w:t>
      </w:r>
    </w:p>
    <w:p w14:paraId="573E5B84" w14:textId="77777777" w:rsidR="00AF66B7" w:rsidRPr="00B61BA9" w:rsidRDefault="00AF66B7" w:rsidP="00AF66B7">
      <w:pPr>
        <w:jc w:val="both"/>
        <w:rPr>
          <w:b/>
          <w:sz w:val="20"/>
          <w:szCs w:val="20"/>
        </w:rPr>
      </w:pPr>
      <w:r w:rsidRPr="00B61BA9">
        <w:rPr>
          <w:b/>
          <w:sz w:val="20"/>
          <w:szCs w:val="20"/>
        </w:rPr>
        <w:t>Copyright</w:t>
      </w:r>
    </w:p>
    <w:p w14:paraId="0E49A8DA" w14:textId="77777777" w:rsidR="00AF66B7" w:rsidRPr="00B61BA9" w:rsidRDefault="00AF66B7" w:rsidP="00AF66B7">
      <w:pPr>
        <w:jc w:val="both"/>
        <w:rPr>
          <w:rFonts w:cstheme="minorHAnsi"/>
          <w:sz w:val="20"/>
          <w:szCs w:val="20"/>
          <w:lang w:val="en-GB"/>
        </w:rPr>
      </w:pPr>
      <w:r w:rsidRPr="00B61BA9">
        <w:rPr>
          <w:rFonts w:cstheme="minorHAnsi"/>
          <w:sz w:val="20"/>
          <w:szCs w:val="20"/>
          <w:lang w:val="en-GB"/>
        </w:rPr>
        <w:t>© School Curriculum and Standards Authority, 2023</w:t>
      </w:r>
    </w:p>
    <w:p w14:paraId="3ADF7B21" w14:textId="77777777" w:rsidR="00AF66B7" w:rsidRPr="00B61BA9" w:rsidRDefault="00AF66B7" w:rsidP="00AF66B7">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A8362DA" w14:textId="77777777" w:rsidR="00AF66B7" w:rsidRPr="00B61BA9" w:rsidRDefault="00AF66B7" w:rsidP="00AF66B7">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46067C1" w14:textId="712C2DB2" w:rsidR="00EE5B03" w:rsidRDefault="00AF66B7">
      <w:pPr>
        <w:rPr>
          <w:sz w:val="14"/>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37D11645" w14:textId="77777777" w:rsidR="003E121B" w:rsidRPr="00C70C91" w:rsidRDefault="003E121B" w:rsidP="00A20F67">
      <w:pPr>
        <w:rPr>
          <w:sz w:val="14"/>
        </w:rPr>
        <w:sectPr w:rsidR="003E121B" w:rsidRPr="00C70C91" w:rsidSect="00EE5B03">
          <w:footerReference w:type="even" r:id="rId10"/>
          <w:pgSz w:w="11906" w:h="16838"/>
          <w:pgMar w:top="1644" w:right="1418" w:bottom="1276" w:left="1418" w:header="680" w:footer="567" w:gutter="0"/>
          <w:pgNumType w:fmt="lowerRoman" w:start="1"/>
          <w:cols w:space="708"/>
          <w:titlePg/>
          <w:docGrid w:linePitch="360"/>
        </w:sectPr>
      </w:pPr>
    </w:p>
    <w:p w14:paraId="71792749" w14:textId="07F706BE" w:rsidR="00AA2B0D" w:rsidRPr="00C70C91" w:rsidRDefault="00AA2B0D" w:rsidP="00776B76">
      <w:pPr>
        <w:pStyle w:val="SCSATOCHeading"/>
      </w:pPr>
      <w:bookmarkStart w:id="0" w:name="_Toc160100227"/>
      <w:r w:rsidRPr="00C70C91">
        <w:lastRenderedPageBreak/>
        <w:t>Content</w:t>
      </w:r>
      <w:bookmarkEnd w:id="0"/>
      <w:r w:rsidR="00776B76">
        <w:t>s</w:t>
      </w:r>
    </w:p>
    <w:p w14:paraId="57234148" w14:textId="15BE9AFA" w:rsidR="0041679F" w:rsidRDefault="00074EC8">
      <w:pPr>
        <w:pStyle w:val="TOC1"/>
        <w:rPr>
          <w:b w:val="0"/>
          <w:bCs w:val="0"/>
          <w:noProof/>
          <w:kern w:val="2"/>
          <w:sz w:val="24"/>
          <w:szCs w:val="21"/>
          <w:lang w:eastAsia="zh-CN" w:bidi="hi-IN"/>
          <w14:ligatures w14:val="standardContextual"/>
        </w:rPr>
      </w:pPr>
      <w:r>
        <w:rPr>
          <w:color w:val="410B68" w:themeColor="accent1" w:themeShade="BF"/>
          <w:sz w:val="40"/>
          <w:szCs w:val="40"/>
        </w:rPr>
        <w:fldChar w:fldCharType="begin"/>
      </w:r>
      <w:r>
        <w:rPr>
          <w:color w:val="410B68" w:themeColor="accent1" w:themeShade="BF"/>
          <w:sz w:val="40"/>
          <w:szCs w:val="40"/>
        </w:rPr>
        <w:instrText xml:space="preserve"> TOC \h \z \t "TOC Heading,1,SCSA Appendix Heading 1,1,SCSA Heading 1,1,SCSA Heading 2,2" </w:instrText>
      </w:r>
      <w:r>
        <w:rPr>
          <w:color w:val="410B68" w:themeColor="accent1" w:themeShade="BF"/>
          <w:sz w:val="40"/>
          <w:szCs w:val="40"/>
        </w:rPr>
        <w:fldChar w:fldCharType="separate"/>
      </w:r>
      <w:hyperlink w:anchor="_Toc219716828" w:history="1">
        <w:r w:rsidR="0041679F" w:rsidRPr="003A7342">
          <w:rPr>
            <w:rStyle w:val="Hyperlink"/>
            <w:noProof/>
          </w:rPr>
          <w:t>Rationale</w:t>
        </w:r>
        <w:r w:rsidR="0041679F">
          <w:rPr>
            <w:noProof/>
            <w:webHidden/>
          </w:rPr>
          <w:tab/>
        </w:r>
        <w:r w:rsidR="0041679F">
          <w:rPr>
            <w:noProof/>
            <w:webHidden/>
          </w:rPr>
          <w:fldChar w:fldCharType="begin"/>
        </w:r>
        <w:r w:rsidR="0041679F">
          <w:rPr>
            <w:noProof/>
            <w:webHidden/>
          </w:rPr>
          <w:instrText xml:space="preserve"> PAGEREF _Toc219716828 \h </w:instrText>
        </w:r>
        <w:r w:rsidR="0041679F">
          <w:rPr>
            <w:noProof/>
            <w:webHidden/>
          </w:rPr>
        </w:r>
        <w:r w:rsidR="0041679F">
          <w:rPr>
            <w:noProof/>
            <w:webHidden/>
          </w:rPr>
          <w:fldChar w:fldCharType="separate"/>
        </w:r>
        <w:r w:rsidR="0037750D">
          <w:rPr>
            <w:noProof/>
            <w:webHidden/>
          </w:rPr>
          <w:t>1</w:t>
        </w:r>
        <w:r w:rsidR="0041679F">
          <w:rPr>
            <w:noProof/>
            <w:webHidden/>
          </w:rPr>
          <w:fldChar w:fldCharType="end"/>
        </w:r>
      </w:hyperlink>
    </w:p>
    <w:p w14:paraId="7E8C4CD5" w14:textId="48DDED9E" w:rsidR="0041679F" w:rsidRDefault="0041679F">
      <w:pPr>
        <w:pStyle w:val="TOC1"/>
        <w:rPr>
          <w:b w:val="0"/>
          <w:bCs w:val="0"/>
          <w:noProof/>
          <w:kern w:val="2"/>
          <w:sz w:val="24"/>
          <w:szCs w:val="21"/>
          <w:lang w:eastAsia="zh-CN" w:bidi="hi-IN"/>
          <w14:ligatures w14:val="standardContextual"/>
        </w:rPr>
      </w:pPr>
      <w:hyperlink w:anchor="_Toc219716829" w:history="1">
        <w:r w:rsidRPr="003A7342">
          <w:rPr>
            <w:rStyle w:val="Hyperlink"/>
            <w:noProof/>
          </w:rPr>
          <w:t>Aims</w:t>
        </w:r>
        <w:r>
          <w:rPr>
            <w:noProof/>
            <w:webHidden/>
          </w:rPr>
          <w:tab/>
        </w:r>
        <w:r>
          <w:rPr>
            <w:noProof/>
            <w:webHidden/>
          </w:rPr>
          <w:fldChar w:fldCharType="begin"/>
        </w:r>
        <w:r>
          <w:rPr>
            <w:noProof/>
            <w:webHidden/>
          </w:rPr>
          <w:instrText xml:space="preserve"> PAGEREF _Toc219716829 \h </w:instrText>
        </w:r>
        <w:r>
          <w:rPr>
            <w:noProof/>
            <w:webHidden/>
          </w:rPr>
        </w:r>
        <w:r>
          <w:rPr>
            <w:noProof/>
            <w:webHidden/>
          </w:rPr>
          <w:fldChar w:fldCharType="separate"/>
        </w:r>
        <w:r w:rsidR="0037750D">
          <w:rPr>
            <w:noProof/>
            <w:webHidden/>
          </w:rPr>
          <w:t>2</w:t>
        </w:r>
        <w:r>
          <w:rPr>
            <w:noProof/>
            <w:webHidden/>
          </w:rPr>
          <w:fldChar w:fldCharType="end"/>
        </w:r>
      </w:hyperlink>
    </w:p>
    <w:p w14:paraId="676C73DF" w14:textId="44A5B572" w:rsidR="0041679F" w:rsidRDefault="0041679F">
      <w:pPr>
        <w:pStyle w:val="TOC1"/>
        <w:rPr>
          <w:b w:val="0"/>
          <w:bCs w:val="0"/>
          <w:noProof/>
          <w:kern w:val="2"/>
          <w:sz w:val="24"/>
          <w:szCs w:val="21"/>
          <w:lang w:eastAsia="zh-CN" w:bidi="hi-IN"/>
          <w14:ligatures w14:val="standardContextual"/>
        </w:rPr>
      </w:pPr>
      <w:hyperlink w:anchor="_Toc219716830" w:history="1">
        <w:r w:rsidRPr="003A7342">
          <w:rPr>
            <w:rStyle w:val="Hyperlink"/>
            <w:noProof/>
          </w:rPr>
          <w:t>Organisation</w:t>
        </w:r>
        <w:r>
          <w:rPr>
            <w:noProof/>
            <w:webHidden/>
          </w:rPr>
          <w:tab/>
        </w:r>
        <w:r>
          <w:rPr>
            <w:noProof/>
            <w:webHidden/>
          </w:rPr>
          <w:fldChar w:fldCharType="begin"/>
        </w:r>
        <w:r>
          <w:rPr>
            <w:noProof/>
            <w:webHidden/>
          </w:rPr>
          <w:instrText xml:space="preserve"> PAGEREF _Toc219716830 \h </w:instrText>
        </w:r>
        <w:r>
          <w:rPr>
            <w:noProof/>
            <w:webHidden/>
          </w:rPr>
        </w:r>
        <w:r>
          <w:rPr>
            <w:noProof/>
            <w:webHidden/>
          </w:rPr>
          <w:fldChar w:fldCharType="separate"/>
        </w:r>
        <w:r w:rsidR="0037750D">
          <w:rPr>
            <w:noProof/>
            <w:webHidden/>
          </w:rPr>
          <w:t>2</w:t>
        </w:r>
        <w:r>
          <w:rPr>
            <w:noProof/>
            <w:webHidden/>
          </w:rPr>
          <w:fldChar w:fldCharType="end"/>
        </w:r>
      </w:hyperlink>
    </w:p>
    <w:p w14:paraId="46A632D0" w14:textId="2C40F567" w:rsidR="0041679F" w:rsidRDefault="0041679F">
      <w:pPr>
        <w:pStyle w:val="TOC2"/>
        <w:rPr>
          <w:noProof/>
          <w:kern w:val="2"/>
          <w:sz w:val="24"/>
          <w:szCs w:val="21"/>
          <w:lang w:eastAsia="zh-CN" w:bidi="hi-IN"/>
          <w14:ligatures w14:val="standardContextual"/>
        </w:rPr>
      </w:pPr>
      <w:hyperlink w:anchor="_Toc219716831" w:history="1">
        <w:r w:rsidRPr="003A7342">
          <w:rPr>
            <w:rStyle w:val="Hyperlink"/>
            <w:noProof/>
          </w:rPr>
          <w:t>Structure of the syllabus</w:t>
        </w:r>
        <w:r>
          <w:rPr>
            <w:noProof/>
            <w:webHidden/>
          </w:rPr>
          <w:tab/>
        </w:r>
        <w:r>
          <w:rPr>
            <w:noProof/>
            <w:webHidden/>
          </w:rPr>
          <w:fldChar w:fldCharType="begin"/>
        </w:r>
        <w:r>
          <w:rPr>
            <w:noProof/>
            <w:webHidden/>
          </w:rPr>
          <w:instrText xml:space="preserve"> PAGEREF _Toc219716831 \h </w:instrText>
        </w:r>
        <w:r>
          <w:rPr>
            <w:noProof/>
            <w:webHidden/>
          </w:rPr>
        </w:r>
        <w:r>
          <w:rPr>
            <w:noProof/>
            <w:webHidden/>
          </w:rPr>
          <w:fldChar w:fldCharType="separate"/>
        </w:r>
        <w:r w:rsidR="0037750D">
          <w:rPr>
            <w:noProof/>
            <w:webHidden/>
          </w:rPr>
          <w:t>2</w:t>
        </w:r>
        <w:r>
          <w:rPr>
            <w:noProof/>
            <w:webHidden/>
          </w:rPr>
          <w:fldChar w:fldCharType="end"/>
        </w:r>
      </w:hyperlink>
    </w:p>
    <w:p w14:paraId="70F8389D" w14:textId="2262E233" w:rsidR="0041679F" w:rsidRDefault="0041679F">
      <w:pPr>
        <w:pStyle w:val="TOC2"/>
        <w:rPr>
          <w:noProof/>
          <w:kern w:val="2"/>
          <w:sz w:val="24"/>
          <w:szCs w:val="21"/>
          <w:lang w:eastAsia="zh-CN" w:bidi="hi-IN"/>
          <w14:ligatures w14:val="standardContextual"/>
        </w:rPr>
      </w:pPr>
      <w:hyperlink w:anchor="_Toc219716832" w:history="1">
        <w:r w:rsidRPr="003A7342">
          <w:rPr>
            <w:rStyle w:val="Hyperlink"/>
            <w:noProof/>
          </w:rPr>
          <w:t>Organisation of content</w:t>
        </w:r>
        <w:r>
          <w:rPr>
            <w:noProof/>
            <w:webHidden/>
          </w:rPr>
          <w:tab/>
        </w:r>
        <w:r>
          <w:rPr>
            <w:noProof/>
            <w:webHidden/>
          </w:rPr>
          <w:fldChar w:fldCharType="begin"/>
        </w:r>
        <w:r>
          <w:rPr>
            <w:noProof/>
            <w:webHidden/>
          </w:rPr>
          <w:instrText xml:space="preserve"> PAGEREF _Toc219716832 \h </w:instrText>
        </w:r>
        <w:r>
          <w:rPr>
            <w:noProof/>
            <w:webHidden/>
          </w:rPr>
        </w:r>
        <w:r>
          <w:rPr>
            <w:noProof/>
            <w:webHidden/>
          </w:rPr>
          <w:fldChar w:fldCharType="separate"/>
        </w:r>
        <w:r w:rsidR="0037750D">
          <w:rPr>
            <w:noProof/>
            <w:webHidden/>
          </w:rPr>
          <w:t>3</w:t>
        </w:r>
        <w:r>
          <w:rPr>
            <w:noProof/>
            <w:webHidden/>
          </w:rPr>
          <w:fldChar w:fldCharType="end"/>
        </w:r>
      </w:hyperlink>
    </w:p>
    <w:p w14:paraId="7DA0E42E" w14:textId="16E42C2F" w:rsidR="0041679F" w:rsidRDefault="0041679F">
      <w:pPr>
        <w:pStyle w:val="TOC2"/>
        <w:rPr>
          <w:noProof/>
          <w:kern w:val="2"/>
          <w:sz w:val="24"/>
          <w:szCs w:val="21"/>
          <w:lang w:eastAsia="zh-CN" w:bidi="hi-IN"/>
          <w14:ligatures w14:val="standardContextual"/>
        </w:rPr>
      </w:pPr>
      <w:hyperlink w:anchor="_Toc219716833" w:history="1">
        <w:r w:rsidRPr="003A7342">
          <w:rPr>
            <w:rStyle w:val="Hyperlink"/>
            <w:noProof/>
          </w:rPr>
          <w:t>The language modes</w:t>
        </w:r>
        <w:r>
          <w:rPr>
            <w:noProof/>
            <w:webHidden/>
          </w:rPr>
          <w:tab/>
        </w:r>
        <w:r>
          <w:rPr>
            <w:noProof/>
            <w:webHidden/>
          </w:rPr>
          <w:fldChar w:fldCharType="begin"/>
        </w:r>
        <w:r>
          <w:rPr>
            <w:noProof/>
            <w:webHidden/>
          </w:rPr>
          <w:instrText xml:space="preserve"> PAGEREF _Toc219716833 \h </w:instrText>
        </w:r>
        <w:r>
          <w:rPr>
            <w:noProof/>
            <w:webHidden/>
          </w:rPr>
        </w:r>
        <w:r>
          <w:rPr>
            <w:noProof/>
            <w:webHidden/>
          </w:rPr>
          <w:fldChar w:fldCharType="separate"/>
        </w:r>
        <w:r w:rsidR="0037750D">
          <w:rPr>
            <w:noProof/>
            <w:webHidden/>
          </w:rPr>
          <w:t>3</w:t>
        </w:r>
        <w:r>
          <w:rPr>
            <w:noProof/>
            <w:webHidden/>
          </w:rPr>
          <w:fldChar w:fldCharType="end"/>
        </w:r>
      </w:hyperlink>
    </w:p>
    <w:p w14:paraId="205EB060" w14:textId="20302FE4" w:rsidR="0041679F" w:rsidRDefault="0041679F">
      <w:pPr>
        <w:pStyle w:val="TOC2"/>
        <w:rPr>
          <w:noProof/>
          <w:kern w:val="2"/>
          <w:sz w:val="24"/>
          <w:szCs w:val="21"/>
          <w:lang w:eastAsia="zh-CN" w:bidi="hi-IN"/>
          <w14:ligatures w14:val="standardContextual"/>
        </w:rPr>
      </w:pPr>
      <w:hyperlink w:anchor="_Toc219716834" w:history="1">
        <w:r w:rsidRPr="003A7342">
          <w:rPr>
            <w:rStyle w:val="Hyperlink"/>
            <w:noProof/>
          </w:rPr>
          <w:t>Texts</w:t>
        </w:r>
        <w:r>
          <w:rPr>
            <w:noProof/>
            <w:webHidden/>
          </w:rPr>
          <w:tab/>
        </w:r>
        <w:r>
          <w:rPr>
            <w:noProof/>
            <w:webHidden/>
          </w:rPr>
          <w:fldChar w:fldCharType="begin"/>
        </w:r>
        <w:r>
          <w:rPr>
            <w:noProof/>
            <w:webHidden/>
          </w:rPr>
          <w:instrText xml:space="preserve"> PAGEREF _Toc219716834 \h </w:instrText>
        </w:r>
        <w:r>
          <w:rPr>
            <w:noProof/>
            <w:webHidden/>
          </w:rPr>
        </w:r>
        <w:r>
          <w:rPr>
            <w:noProof/>
            <w:webHidden/>
          </w:rPr>
          <w:fldChar w:fldCharType="separate"/>
        </w:r>
        <w:r w:rsidR="0037750D">
          <w:rPr>
            <w:noProof/>
            <w:webHidden/>
          </w:rPr>
          <w:t>3</w:t>
        </w:r>
        <w:r>
          <w:rPr>
            <w:noProof/>
            <w:webHidden/>
          </w:rPr>
          <w:fldChar w:fldCharType="end"/>
        </w:r>
      </w:hyperlink>
    </w:p>
    <w:p w14:paraId="6BA1097F" w14:textId="5A4A671E" w:rsidR="0041679F" w:rsidRDefault="0041679F">
      <w:pPr>
        <w:pStyle w:val="TOC2"/>
        <w:rPr>
          <w:noProof/>
          <w:kern w:val="2"/>
          <w:sz w:val="24"/>
          <w:szCs w:val="21"/>
          <w:lang w:eastAsia="zh-CN" w:bidi="hi-IN"/>
          <w14:ligatures w14:val="standardContextual"/>
        </w:rPr>
      </w:pPr>
      <w:hyperlink w:anchor="_Toc219716835" w:history="1">
        <w:r w:rsidRPr="003A7342">
          <w:rPr>
            <w:rStyle w:val="Hyperlink"/>
            <w:noProof/>
          </w:rPr>
          <w:t>Progression from the Years 7–10 curriculum</w:t>
        </w:r>
        <w:r>
          <w:rPr>
            <w:noProof/>
            <w:webHidden/>
          </w:rPr>
          <w:tab/>
        </w:r>
        <w:r>
          <w:rPr>
            <w:noProof/>
            <w:webHidden/>
          </w:rPr>
          <w:fldChar w:fldCharType="begin"/>
        </w:r>
        <w:r>
          <w:rPr>
            <w:noProof/>
            <w:webHidden/>
          </w:rPr>
          <w:instrText xml:space="preserve"> PAGEREF _Toc219716835 \h </w:instrText>
        </w:r>
        <w:r>
          <w:rPr>
            <w:noProof/>
            <w:webHidden/>
          </w:rPr>
        </w:r>
        <w:r>
          <w:rPr>
            <w:noProof/>
            <w:webHidden/>
          </w:rPr>
          <w:fldChar w:fldCharType="separate"/>
        </w:r>
        <w:r w:rsidR="0037750D">
          <w:rPr>
            <w:noProof/>
            <w:webHidden/>
          </w:rPr>
          <w:t>4</w:t>
        </w:r>
        <w:r>
          <w:rPr>
            <w:noProof/>
            <w:webHidden/>
          </w:rPr>
          <w:fldChar w:fldCharType="end"/>
        </w:r>
      </w:hyperlink>
    </w:p>
    <w:p w14:paraId="1BF636F0" w14:textId="317FDE5D" w:rsidR="0041679F" w:rsidRDefault="0041679F">
      <w:pPr>
        <w:pStyle w:val="TOC2"/>
        <w:rPr>
          <w:noProof/>
          <w:kern w:val="2"/>
          <w:sz w:val="24"/>
          <w:szCs w:val="21"/>
          <w:lang w:eastAsia="zh-CN" w:bidi="hi-IN"/>
          <w14:ligatures w14:val="standardContextual"/>
        </w:rPr>
      </w:pPr>
      <w:hyperlink w:anchor="_Toc219716836" w:history="1">
        <w:r w:rsidRPr="003A7342">
          <w:rPr>
            <w:rStyle w:val="Hyperlink"/>
            <w:noProof/>
          </w:rPr>
          <w:t>Representation of the General Capabilities</w:t>
        </w:r>
        <w:r>
          <w:rPr>
            <w:noProof/>
            <w:webHidden/>
          </w:rPr>
          <w:tab/>
        </w:r>
        <w:r>
          <w:rPr>
            <w:noProof/>
            <w:webHidden/>
          </w:rPr>
          <w:fldChar w:fldCharType="begin"/>
        </w:r>
        <w:r>
          <w:rPr>
            <w:noProof/>
            <w:webHidden/>
          </w:rPr>
          <w:instrText xml:space="preserve"> PAGEREF _Toc219716836 \h </w:instrText>
        </w:r>
        <w:r>
          <w:rPr>
            <w:noProof/>
            <w:webHidden/>
          </w:rPr>
        </w:r>
        <w:r>
          <w:rPr>
            <w:noProof/>
            <w:webHidden/>
          </w:rPr>
          <w:fldChar w:fldCharType="separate"/>
        </w:r>
        <w:r w:rsidR="0037750D">
          <w:rPr>
            <w:noProof/>
            <w:webHidden/>
          </w:rPr>
          <w:t>4</w:t>
        </w:r>
        <w:r>
          <w:rPr>
            <w:noProof/>
            <w:webHidden/>
          </w:rPr>
          <w:fldChar w:fldCharType="end"/>
        </w:r>
      </w:hyperlink>
    </w:p>
    <w:p w14:paraId="4FA65AF2" w14:textId="5399A374" w:rsidR="0041679F" w:rsidRDefault="0041679F">
      <w:pPr>
        <w:pStyle w:val="TOC2"/>
        <w:rPr>
          <w:noProof/>
          <w:kern w:val="2"/>
          <w:sz w:val="24"/>
          <w:szCs w:val="21"/>
          <w:lang w:eastAsia="zh-CN" w:bidi="hi-IN"/>
          <w14:ligatures w14:val="standardContextual"/>
        </w:rPr>
      </w:pPr>
      <w:hyperlink w:anchor="_Toc219716837" w:history="1">
        <w:r w:rsidRPr="003A7342">
          <w:rPr>
            <w:rStyle w:val="Hyperlink"/>
            <w:noProof/>
          </w:rPr>
          <w:t>Representation of the Cross-curriculum Priorities</w:t>
        </w:r>
        <w:r>
          <w:rPr>
            <w:noProof/>
            <w:webHidden/>
          </w:rPr>
          <w:tab/>
        </w:r>
        <w:r>
          <w:rPr>
            <w:noProof/>
            <w:webHidden/>
          </w:rPr>
          <w:fldChar w:fldCharType="begin"/>
        </w:r>
        <w:r>
          <w:rPr>
            <w:noProof/>
            <w:webHidden/>
          </w:rPr>
          <w:instrText xml:space="preserve"> PAGEREF _Toc219716837 \h </w:instrText>
        </w:r>
        <w:r>
          <w:rPr>
            <w:noProof/>
            <w:webHidden/>
          </w:rPr>
        </w:r>
        <w:r>
          <w:rPr>
            <w:noProof/>
            <w:webHidden/>
          </w:rPr>
          <w:fldChar w:fldCharType="separate"/>
        </w:r>
        <w:r w:rsidR="0037750D">
          <w:rPr>
            <w:noProof/>
            <w:webHidden/>
          </w:rPr>
          <w:t>5</w:t>
        </w:r>
        <w:r>
          <w:rPr>
            <w:noProof/>
            <w:webHidden/>
          </w:rPr>
          <w:fldChar w:fldCharType="end"/>
        </w:r>
      </w:hyperlink>
    </w:p>
    <w:p w14:paraId="3BFBD3E0" w14:textId="1F13226E" w:rsidR="0041679F" w:rsidRDefault="0041679F">
      <w:pPr>
        <w:pStyle w:val="TOC1"/>
        <w:rPr>
          <w:b w:val="0"/>
          <w:bCs w:val="0"/>
          <w:noProof/>
          <w:kern w:val="2"/>
          <w:sz w:val="24"/>
          <w:szCs w:val="21"/>
          <w:lang w:eastAsia="zh-CN" w:bidi="hi-IN"/>
          <w14:ligatures w14:val="standardContextual"/>
        </w:rPr>
      </w:pPr>
      <w:hyperlink w:anchor="_Toc219716838" w:history="1">
        <w:r w:rsidRPr="003A7342">
          <w:rPr>
            <w:rStyle w:val="Hyperlink"/>
            <w:noProof/>
          </w:rPr>
          <w:t>Unit 1</w:t>
        </w:r>
        <w:r>
          <w:rPr>
            <w:noProof/>
            <w:webHidden/>
          </w:rPr>
          <w:tab/>
        </w:r>
        <w:r>
          <w:rPr>
            <w:noProof/>
            <w:webHidden/>
          </w:rPr>
          <w:fldChar w:fldCharType="begin"/>
        </w:r>
        <w:r>
          <w:rPr>
            <w:noProof/>
            <w:webHidden/>
          </w:rPr>
          <w:instrText xml:space="preserve"> PAGEREF _Toc219716838 \h </w:instrText>
        </w:r>
        <w:r>
          <w:rPr>
            <w:noProof/>
            <w:webHidden/>
          </w:rPr>
        </w:r>
        <w:r>
          <w:rPr>
            <w:noProof/>
            <w:webHidden/>
          </w:rPr>
          <w:fldChar w:fldCharType="separate"/>
        </w:r>
        <w:r w:rsidR="0037750D">
          <w:rPr>
            <w:noProof/>
            <w:webHidden/>
          </w:rPr>
          <w:t>7</w:t>
        </w:r>
        <w:r>
          <w:rPr>
            <w:noProof/>
            <w:webHidden/>
          </w:rPr>
          <w:fldChar w:fldCharType="end"/>
        </w:r>
      </w:hyperlink>
    </w:p>
    <w:p w14:paraId="46FC09AC" w14:textId="2D756380" w:rsidR="0041679F" w:rsidRDefault="0041679F">
      <w:pPr>
        <w:pStyle w:val="TOC2"/>
        <w:rPr>
          <w:noProof/>
          <w:kern w:val="2"/>
          <w:sz w:val="24"/>
          <w:szCs w:val="21"/>
          <w:lang w:eastAsia="zh-CN" w:bidi="hi-IN"/>
          <w14:ligatures w14:val="standardContextual"/>
        </w:rPr>
      </w:pPr>
      <w:hyperlink w:anchor="_Toc219716839" w:history="1">
        <w:r w:rsidRPr="003A7342">
          <w:rPr>
            <w:rStyle w:val="Hyperlink"/>
            <w:noProof/>
          </w:rPr>
          <w:t>Unit description</w:t>
        </w:r>
        <w:r>
          <w:rPr>
            <w:noProof/>
            <w:webHidden/>
          </w:rPr>
          <w:tab/>
        </w:r>
        <w:r>
          <w:rPr>
            <w:noProof/>
            <w:webHidden/>
          </w:rPr>
          <w:fldChar w:fldCharType="begin"/>
        </w:r>
        <w:r>
          <w:rPr>
            <w:noProof/>
            <w:webHidden/>
          </w:rPr>
          <w:instrText xml:space="preserve"> PAGEREF _Toc219716839 \h </w:instrText>
        </w:r>
        <w:r>
          <w:rPr>
            <w:noProof/>
            <w:webHidden/>
          </w:rPr>
        </w:r>
        <w:r>
          <w:rPr>
            <w:noProof/>
            <w:webHidden/>
          </w:rPr>
          <w:fldChar w:fldCharType="separate"/>
        </w:r>
        <w:r w:rsidR="0037750D">
          <w:rPr>
            <w:noProof/>
            <w:webHidden/>
          </w:rPr>
          <w:t>7</w:t>
        </w:r>
        <w:r>
          <w:rPr>
            <w:noProof/>
            <w:webHidden/>
          </w:rPr>
          <w:fldChar w:fldCharType="end"/>
        </w:r>
      </w:hyperlink>
    </w:p>
    <w:p w14:paraId="4E0BE865" w14:textId="6BE1644C" w:rsidR="0041679F" w:rsidRDefault="0041679F">
      <w:pPr>
        <w:pStyle w:val="TOC2"/>
        <w:rPr>
          <w:noProof/>
          <w:kern w:val="2"/>
          <w:sz w:val="24"/>
          <w:szCs w:val="21"/>
          <w:lang w:eastAsia="zh-CN" w:bidi="hi-IN"/>
          <w14:ligatures w14:val="standardContextual"/>
        </w:rPr>
      </w:pPr>
      <w:hyperlink w:anchor="_Toc219716840" w:history="1">
        <w:r w:rsidRPr="003A7342">
          <w:rPr>
            <w:rStyle w:val="Hyperlink"/>
            <w:noProof/>
          </w:rPr>
          <w:t>Unit content</w:t>
        </w:r>
        <w:r>
          <w:rPr>
            <w:noProof/>
            <w:webHidden/>
          </w:rPr>
          <w:tab/>
        </w:r>
        <w:r>
          <w:rPr>
            <w:noProof/>
            <w:webHidden/>
          </w:rPr>
          <w:fldChar w:fldCharType="begin"/>
        </w:r>
        <w:r>
          <w:rPr>
            <w:noProof/>
            <w:webHidden/>
          </w:rPr>
          <w:instrText xml:space="preserve"> PAGEREF _Toc219716840 \h </w:instrText>
        </w:r>
        <w:r>
          <w:rPr>
            <w:noProof/>
            <w:webHidden/>
          </w:rPr>
        </w:r>
        <w:r>
          <w:rPr>
            <w:noProof/>
            <w:webHidden/>
          </w:rPr>
          <w:fldChar w:fldCharType="separate"/>
        </w:r>
        <w:r w:rsidR="0037750D">
          <w:rPr>
            <w:noProof/>
            <w:webHidden/>
          </w:rPr>
          <w:t>7</w:t>
        </w:r>
        <w:r>
          <w:rPr>
            <w:noProof/>
            <w:webHidden/>
          </w:rPr>
          <w:fldChar w:fldCharType="end"/>
        </w:r>
      </w:hyperlink>
    </w:p>
    <w:p w14:paraId="39DF4D86" w14:textId="460D14C3" w:rsidR="0041679F" w:rsidRDefault="0041679F">
      <w:pPr>
        <w:pStyle w:val="TOC1"/>
        <w:rPr>
          <w:b w:val="0"/>
          <w:bCs w:val="0"/>
          <w:noProof/>
          <w:kern w:val="2"/>
          <w:sz w:val="24"/>
          <w:szCs w:val="21"/>
          <w:lang w:eastAsia="zh-CN" w:bidi="hi-IN"/>
          <w14:ligatures w14:val="standardContextual"/>
        </w:rPr>
      </w:pPr>
      <w:hyperlink w:anchor="_Toc219716841" w:history="1">
        <w:r w:rsidRPr="003A7342">
          <w:rPr>
            <w:rStyle w:val="Hyperlink"/>
            <w:noProof/>
          </w:rPr>
          <w:t>Unit 2</w:t>
        </w:r>
        <w:r>
          <w:rPr>
            <w:noProof/>
            <w:webHidden/>
          </w:rPr>
          <w:tab/>
        </w:r>
        <w:r>
          <w:rPr>
            <w:noProof/>
            <w:webHidden/>
          </w:rPr>
          <w:fldChar w:fldCharType="begin"/>
        </w:r>
        <w:r>
          <w:rPr>
            <w:noProof/>
            <w:webHidden/>
          </w:rPr>
          <w:instrText xml:space="preserve"> PAGEREF _Toc219716841 \h </w:instrText>
        </w:r>
        <w:r>
          <w:rPr>
            <w:noProof/>
            <w:webHidden/>
          </w:rPr>
        </w:r>
        <w:r>
          <w:rPr>
            <w:noProof/>
            <w:webHidden/>
          </w:rPr>
          <w:fldChar w:fldCharType="separate"/>
        </w:r>
        <w:r w:rsidR="0037750D">
          <w:rPr>
            <w:noProof/>
            <w:webHidden/>
          </w:rPr>
          <w:t>9</w:t>
        </w:r>
        <w:r>
          <w:rPr>
            <w:noProof/>
            <w:webHidden/>
          </w:rPr>
          <w:fldChar w:fldCharType="end"/>
        </w:r>
      </w:hyperlink>
    </w:p>
    <w:p w14:paraId="46ADD78F" w14:textId="4B01CFF2" w:rsidR="0041679F" w:rsidRDefault="0041679F">
      <w:pPr>
        <w:pStyle w:val="TOC2"/>
        <w:rPr>
          <w:noProof/>
          <w:kern w:val="2"/>
          <w:sz w:val="24"/>
          <w:szCs w:val="21"/>
          <w:lang w:eastAsia="zh-CN" w:bidi="hi-IN"/>
          <w14:ligatures w14:val="standardContextual"/>
        </w:rPr>
      </w:pPr>
      <w:hyperlink w:anchor="_Toc219716842" w:history="1">
        <w:r w:rsidRPr="003A7342">
          <w:rPr>
            <w:rStyle w:val="Hyperlink"/>
            <w:noProof/>
          </w:rPr>
          <w:t>Unit description</w:t>
        </w:r>
        <w:r>
          <w:rPr>
            <w:noProof/>
            <w:webHidden/>
          </w:rPr>
          <w:tab/>
        </w:r>
        <w:r>
          <w:rPr>
            <w:noProof/>
            <w:webHidden/>
          </w:rPr>
          <w:fldChar w:fldCharType="begin"/>
        </w:r>
        <w:r>
          <w:rPr>
            <w:noProof/>
            <w:webHidden/>
          </w:rPr>
          <w:instrText xml:space="preserve"> PAGEREF _Toc219716842 \h </w:instrText>
        </w:r>
        <w:r>
          <w:rPr>
            <w:noProof/>
            <w:webHidden/>
          </w:rPr>
        </w:r>
        <w:r>
          <w:rPr>
            <w:noProof/>
            <w:webHidden/>
          </w:rPr>
          <w:fldChar w:fldCharType="separate"/>
        </w:r>
        <w:r w:rsidR="0037750D">
          <w:rPr>
            <w:noProof/>
            <w:webHidden/>
          </w:rPr>
          <w:t>9</w:t>
        </w:r>
        <w:r>
          <w:rPr>
            <w:noProof/>
            <w:webHidden/>
          </w:rPr>
          <w:fldChar w:fldCharType="end"/>
        </w:r>
      </w:hyperlink>
    </w:p>
    <w:p w14:paraId="1633668A" w14:textId="70A21863" w:rsidR="0041679F" w:rsidRDefault="0041679F">
      <w:pPr>
        <w:pStyle w:val="TOC2"/>
        <w:rPr>
          <w:noProof/>
          <w:kern w:val="2"/>
          <w:sz w:val="24"/>
          <w:szCs w:val="21"/>
          <w:lang w:eastAsia="zh-CN" w:bidi="hi-IN"/>
          <w14:ligatures w14:val="standardContextual"/>
        </w:rPr>
      </w:pPr>
      <w:hyperlink w:anchor="_Toc219716843" w:history="1">
        <w:r w:rsidRPr="003A7342">
          <w:rPr>
            <w:rStyle w:val="Hyperlink"/>
            <w:noProof/>
          </w:rPr>
          <w:t>Unit content</w:t>
        </w:r>
        <w:r>
          <w:rPr>
            <w:noProof/>
            <w:webHidden/>
          </w:rPr>
          <w:tab/>
        </w:r>
        <w:r>
          <w:rPr>
            <w:noProof/>
            <w:webHidden/>
          </w:rPr>
          <w:fldChar w:fldCharType="begin"/>
        </w:r>
        <w:r>
          <w:rPr>
            <w:noProof/>
            <w:webHidden/>
          </w:rPr>
          <w:instrText xml:space="preserve"> PAGEREF _Toc219716843 \h </w:instrText>
        </w:r>
        <w:r>
          <w:rPr>
            <w:noProof/>
            <w:webHidden/>
          </w:rPr>
        </w:r>
        <w:r>
          <w:rPr>
            <w:noProof/>
            <w:webHidden/>
          </w:rPr>
          <w:fldChar w:fldCharType="separate"/>
        </w:r>
        <w:r w:rsidR="0037750D">
          <w:rPr>
            <w:noProof/>
            <w:webHidden/>
          </w:rPr>
          <w:t>9</w:t>
        </w:r>
        <w:r>
          <w:rPr>
            <w:noProof/>
            <w:webHidden/>
          </w:rPr>
          <w:fldChar w:fldCharType="end"/>
        </w:r>
      </w:hyperlink>
    </w:p>
    <w:p w14:paraId="4CF16A97" w14:textId="17C5E6D2" w:rsidR="0041679F" w:rsidRDefault="0041679F">
      <w:pPr>
        <w:pStyle w:val="TOC1"/>
        <w:rPr>
          <w:b w:val="0"/>
          <w:bCs w:val="0"/>
          <w:noProof/>
          <w:kern w:val="2"/>
          <w:sz w:val="24"/>
          <w:szCs w:val="21"/>
          <w:lang w:eastAsia="zh-CN" w:bidi="hi-IN"/>
          <w14:ligatures w14:val="standardContextual"/>
        </w:rPr>
      </w:pPr>
      <w:hyperlink w:anchor="_Toc219716844" w:history="1">
        <w:r w:rsidRPr="003A7342">
          <w:rPr>
            <w:rStyle w:val="Hyperlink"/>
            <w:noProof/>
          </w:rPr>
          <w:t>School-based assessment</w:t>
        </w:r>
        <w:r>
          <w:rPr>
            <w:noProof/>
            <w:webHidden/>
          </w:rPr>
          <w:tab/>
        </w:r>
        <w:r>
          <w:rPr>
            <w:noProof/>
            <w:webHidden/>
          </w:rPr>
          <w:fldChar w:fldCharType="begin"/>
        </w:r>
        <w:r>
          <w:rPr>
            <w:noProof/>
            <w:webHidden/>
          </w:rPr>
          <w:instrText xml:space="preserve"> PAGEREF _Toc219716844 \h </w:instrText>
        </w:r>
        <w:r>
          <w:rPr>
            <w:noProof/>
            <w:webHidden/>
          </w:rPr>
        </w:r>
        <w:r>
          <w:rPr>
            <w:noProof/>
            <w:webHidden/>
          </w:rPr>
          <w:fldChar w:fldCharType="separate"/>
        </w:r>
        <w:r w:rsidR="0037750D">
          <w:rPr>
            <w:noProof/>
            <w:webHidden/>
          </w:rPr>
          <w:t>11</w:t>
        </w:r>
        <w:r>
          <w:rPr>
            <w:noProof/>
            <w:webHidden/>
          </w:rPr>
          <w:fldChar w:fldCharType="end"/>
        </w:r>
      </w:hyperlink>
    </w:p>
    <w:p w14:paraId="6492EE02" w14:textId="69BE6F3E" w:rsidR="0041679F" w:rsidRDefault="0041679F">
      <w:pPr>
        <w:pStyle w:val="TOC2"/>
        <w:rPr>
          <w:noProof/>
          <w:kern w:val="2"/>
          <w:sz w:val="24"/>
          <w:szCs w:val="21"/>
          <w:lang w:eastAsia="zh-CN" w:bidi="hi-IN"/>
          <w14:ligatures w14:val="standardContextual"/>
        </w:rPr>
      </w:pPr>
      <w:hyperlink w:anchor="_Toc219716845" w:history="1">
        <w:r w:rsidRPr="003A7342">
          <w:rPr>
            <w:rStyle w:val="Hyperlink"/>
            <w:noProof/>
          </w:rPr>
          <w:t>Assessment table – Year 11</w:t>
        </w:r>
        <w:r>
          <w:rPr>
            <w:noProof/>
            <w:webHidden/>
          </w:rPr>
          <w:tab/>
        </w:r>
        <w:r>
          <w:rPr>
            <w:noProof/>
            <w:webHidden/>
          </w:rPr>
          <w:fldChar w:fldCharType="begin"/>
        </w:r>
        <w:r>
          <w:rPr>
            <w:noProof/>
            <w:webHidden/>
          </w:rPr>
          <w:instrText xml:space="preserve"> PAGEREF _Toc219716845 \h </w:instrText>
        </w:r>
        <w:r>
          <w:rPr>
            <w:noProof/>
            <w:webHidden/>
          </w:rPr>
        </w:r>
        <w:r>
          <w:rPr>
            <w:noProof/>
            <w:webHidden/>
          </w:rPr>
          <w:fldChar w:fldCharType="separate"/>
        </w:r>
        <w:r w:rsidR="0037750D">
          <w:rPr>
            <w:noProof/>
            <w:webHidden/>
          </w:rPr>
          <w:t>11</w:t>
        </w:r>
        <w:r>
          <w:rPr>
            <w:noProof/>
            <w:webHidden/>
          </w:rPr>
          <w:fldChar w:fldCharType="end"/>
        </w:r>
      </w:hyperlink>
    </w:p>
    <w:p w14:paraId="73C1A3AE" w14:textId="2C0CCFEA" w:rsidR="0041679F" w:rsidRDefault="0041679F">
      <w:pPr>
        <w:pStyle w:val="TOC2"/>
        <w:rPr>
          <w:noProof/>
          <w:kern w:val="2"/>
          <w:sz w:val="24"/>
          <w:szCs w:val="21"/>
          <w:lang w:eastAsia="zh-CN" w:bidi="hi-IN"/>
          <w14:ligatures w14:val="standardContextual"/>
        </w:rPr>
      </w:pPr>
      <w:hyperlink w:anchor="_Toc219716846" w:history="1">
        <w:r w:rsidRPr="003A7342">
          <w:rPr>
            <w:rStyle w:val="Hyperlink"/>
            <w:noProof/>
          </w:rPr>
          <w:t>Grading</w:t>
        </w:r>
        <w:r>
          <w:rPr>
            <w:noProof/>
            <w:webHidden/>
          </w:rPr>
          <w:tab/>
        </w:r>
        <w:r>
          <w:rPr>
            <w:noProof/>
            <w:webHidden/>
          </w:rPr>
          <w:fldChar w:fldCharType="begin"/>
        </w:r>
        <w:r>
          <w:rPr>
            <w:noProof/>
            <w:webHidden/>
          </w:rPr>
          <w:instrText xml:space="preserve"> PAGEREF _Toc219716846 \h </w:instrText>
        </w:r>
        <w:r>
          <w:rPr>
            <w:noProof/>
            <w:webHidden/>
          </w:rPr>
        </w:r>
        <w:r>
          <w:rPr>
            <w:noProof/>
            <w:webHidden/>
          </w:rPr>
          <w:fldChar w:fldCharType="separate"/>
        </w:r>
        <w:r w:rsidR="0037750D">
          <w:rPr>
            <w:noProof/>
            <w:webHidden/>
          </w:rPr>
          <w:t>12</w:t>
        </w:r>
        <w:r>
          <w:rPr>
            <w:noProof/>
            <w:webHidden/>
          </w:rPr>
          <w:fldChar w:fldCharType="end"/>
        </w:r>
      </w:hyperlink>
    </w:p>
    <w:p w14:paraId="66B14C0F" w14:textId="11B79C17" w:rsidR="0041679F" w:rsidRDefault="0041679F">
      <w:pPr>
        <w:pStyle w:val="TOC1"/>
        <w:rPr>
          <w:b w:val="0"/>
          <w:bCs w:val="0"/>
          <w:noProof/>
          <w:kern w:val="2"/>
          <w:sz w:val="24"/>
          <w:szCs w:val="21"/>
          <w:lang w:eastAsia="zh-CN" w:bidi="hi-IN"/>
          <w14:ligatures w14:val="standardContextual"/>
        </w:rPr>
      </w:pPr>
      <w:hyperlink w:anchor="_Toc219716847" w:history="1">
        <w:r w:rsidRPr="003A7342">
          <w:rPr>
            <w:rStyle w:val="Hyperlink"/>
            <w:noProof/>
          </w:rPr>
          <w:t>Appendix 1 – Grade descriptions Year 11</w:t>
        </w:r>
        <w:r>
          <w:rPr>
            <w:noProof/>
            <w:webHidden/>
          </w:rPr>
          <w:tab/>
        </w:r>
        <w:r>
          <w:rPr>
            <w:noProof/>
            <w:webHidden/>
          </w:rPr>
          <w:fldChar w:fldCharType="begin"/>
        </w:r>
        <w:r>
          <w:rPr>
            <w:noProof/>
            <w:webHidden/>
          </w:rPr>
          <w:instrText xml:space="preserve"> PAGEREF _Toc219716847 \h </w:instrText>
        </w:r>
        <w:r>
          <w:rPr>
            <w:noProof/>
            <w:webHidden/>
          </w:rPr>
        </w:r>
        <w:r>
          <w:rPr>
            <w:noProof/>
            <w:webHidden/>
          </w:rPr>
          <w:fldChar w:fldCharType="separate"/>
        </w:r>
        <w:r w:rsidR="0037750D">
          <w:rPr>
            <w:noProof/>
            <w:webHidden/>
          </w:rPr>
          <w:t>13</w:t>
        </w:r>
        <w:r>
          <w:rPr>
            <w:noProof/>
            <w:webHidden/>
          </w:rPr>
          <w:fldChar w:fldCharType="end"/>
        </w:r>
      </w:hyperlink>
    </w:p>
    <w:p w14:paraId="3ABFD369" w14:textId="2F4E3308" w:rsidR="0041679F" w:rsidRDefault="0041679F">
      <w:pPr>
        <w:pStyle w:val="TOC1"/>
        <w:rPr>
          <w:b w:val="0"/>
          <w:bCs w:val="0"/>
          <w:noProof/>
          <w:kern w:val="2"/>
          <w:sz w:val="24"/>
          <w:szCs w:val="21"/>
          <w:lang w:eastAsia="zh-CN" w:bidi="hi-IN"/>
          <w14:ligatures w14:val="standardContextual"/>
        </w:rPr>
      </w:pPr>
      <w:hyperlink w:anchor="_Toc219716848" w:history="1">
        <w:r w:rsidRPr="003A7342">
          <w:rPr>
            <w:rStyle w:val="Hyperlink"/>
            <w:noProof/>
          </w:rPr>
          <w:t>Appendix 2 – Glossary</w:t>
        </w:r>
        <w:r>
          <w:rPr>
            <w:noProof/>
            <w:webHidden/>
          </w:rPr>
          <w:tab/>
        </w:r>
        <w:r>
          <w:rPr>
            <w:noProof/>
            <w:webHidden/>
          </w:rPr>
          <w:fldChar w:fldCharType="begin"/>
        </w:r>
        <w:r>
          <w:rPr>
            <w:noProof/>
            <w:webHidden/>
          </w:rPr>
          <w:instrText xml:space="preserve"> PAGEREF _Toc219716848 \h </w:instrText>
        </w:r>
        <w:r>
          <w:rPr>
            <w:noProof/>
            <w:webHidden/>
          </w:rPr>
        </w:r>
        <w:r>
          <w:rPr>
            <w:noProof/>
            <w:webHidden/>
          </w:rPr>
          <w:fldChar w:fldCharType="separate"/>
        </w:r>
        <w:r w:rsidR="0037750D">
          <w:rPr>
            <w:noProof/>
            <w:webHidden/>
          </w:rPr>
          <w:t>15</w:t>
        </w:r>
        <w:r>
          <w:rPr>
            <w:noProof/>
            <w:webHidden/>
          </w:rPr>
          <w:fldChar w:fldCharType="end"/>
        </w:r>
      </w:hyperlink>
    </w:p>
    <w:p w14:paraId="1E791E75" w14:textId="6C1E3590" w:rsidR="00B74D4C" w:rsidRDefault="00074EC8" w:rsidP="00B74D4C">
      <w:r>
        <w:rPr>
          <w:color w:val="410B68" w:themeColor="accent1" w:themeShade="BF"/>
          <w:sz w:val="40"/>
          <w:szCs w:val="40"/>
        </w:rPr>
        <w:fldChar w:fldCharType="end"/>
      </w:r>
    </w:p>
    <w:p w14:paraId="2792207C" w14:textId="77777777" w:rsidR="00416C3D" w:rsidRPr="00B74D4C" w:rsidRDefault="00416C3D" w:rsidP="00B74D4C">
      <w:pPr>
        <w:sectPr w:rsidR="00416C3D" w:rsidRPr="00B74D4C" w:rsidSect="00EE5B0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2BF4EE72" w14:textId="77777777" w:rsidR="00416C3D" w:rsidRPr="00C70C91" w:rsidRDefault="00416C3D" w:rsidP="00776B76">
      <w:pPr>
        <w:pStyle w:val="SCSAHeading1"/>
      </w:pPr>
      <w:bookmarkStart w:id="1" w:name="_Toc347908199"/>
      <w:bookmarkStart w:id="2" w:name="_Toc219716828"/>
      <w:r w:rsidRPr="00C70C91">
        <w:lastRenderedPageBreak/>
        <w:t>Rationale</w:t>
      </w:r>
      <w:bookmarkEnd w:id="1"/>
      <w:bookmarkEnd w:id="2"/>
    </w:p>
    <w:p w14:paraId="7F0F9719" w14:textId="77777777" w:rsidR="00D66548" w:rsidRPr="0037750D" w:rsidRDefault="00D66548" w:rsidP="00D66548">
      <w:bookmarkStart w:id="3" w:name="_Toc347908200"/>
      <w:r w:rsidRPr="00C14C62">
        <w:t>The English ATAR course focuses on developing students’ analytical, creative, and critical thinking and communication skills. It encourages students to critically engage with texts from their contemporary world, from the past, and from Australian and other cultures. Such engagement helps students develop a sense of themselves, their world and their place in it.</w:t>
      </w:r>
    </w:p>
    <w:p w14:paraId="14249EEF" w14:textId="0098399E" w:rsidR="00D66548" w:rsidRPr="0037750D" w:rsidRDefault="00D66548" w:rsidP="00D66548">
      <w:r w:rsidRPr="00C14C62">
        <w:t>Through close study and wide reading, viewing and listening, students develop the ability to appreciate, analyse and evaluate the purpose, stylistic qualities and conventions of literary and non</w:t>
      </w:r>
      <w:r w:rsidRPr="00C14C62">
        <w:noBreakHyphen/>
        <w:t>literary texts, and enjoy creating their own imaginative, interpretive, persuasive and analytical responses.</w:t>
      </w:r>
      <w:r w:rsidRPr="00C14C62">
        <w:rPr>
          <w:b/>
          <w:bCs/>
        </w:rPr>
        <w:t xml:space="preserve"> </w:t>
      </w:r>
      <w:r w:rsidRPr="00C14C62">
        <w:t>They hone their oral communication skills through discussion, debate and argument, in a range of formal and informal situations</w:t>
      </w:r>
      <w:r w:rsidRPr="0037750D">
        <w:t>.</w:t>
      </w:r>
    </w:p>
    <w:p w14:paraId="5BF1EC3F" w14:textId="77777777" w:rsidR="00D66548" w:rsidRPr="0037750D" w:rsidRDefault="00D66548" w:rsidP="00D66548">
      <w:r w:rsidRPr="00C14C62">
        <w:t xml:space="preserve">Through this course, students develop and strengthen their </w:t>
      </w:r>
      <w:r w:rsidRPr="00C14C62">
        <w:rPr>
          <w:rFonts w:eastAsia="Times New Roman"/>
        </w:rPr>
        <w:t>language proficiency across reading, writing, speaking and listening modes.</w:t>
      </w:r>
      <w:r w:rsidRPr="00C14C62">
        <w:t xml:space="preserve"> They engage in discussions that enhance their ability to articulate ideas clearly and persuasively</w:t>
      </w:r>
      <w:r w:rsidRPr="0037750D">
        <w:t>.</w:t>
      </w:r>
    </w:p>
    <w:p w14:paraId="6B011A48" w14:textId="6AE70CBB" w:rsidR="00D66548" w:rsidRPr="0037750D" w:rsidRDefault="00D66548" w:rsidP="00D66548">
      <w:r w:rsidRPr="00C14C62">
        <w:t xml:space="preserve">These skills have broad real-world applications, enabling students to interpret information critically and to communicate effectively in diverse academic, professional and everyday contexts. The English ATAR course fosters an appreciation of a wide range of texts and language for </w:t>
      </w:r>
      <w:r w:rsidRPr="0037750D">
        <w:t>lifelong learning.</w:t>
      </w:r>
    </w:p>
    <w:p w14:paraId="245A1D7D" w14:textId="77777777" w:rsidR="00D66548" w:rsidRPr="0037750D" w:rsidRDefault="00D66548" w:rsidP="00D66548">
      <w:r w:rsidRPr="00C14C62">
        <w:t>The course also provides a strong foundation for future pathways in a wide range of fields, such as journalism, law, education, communications, media, public relations, allied health, social sciences, marketing and the creative industries. The skill sets learned in the English ATAR course will support development of the confidence and competence required for many experiences in future social, training, academic, education and career-related contexts.</w:t>
      </w:r>
    </w:p>
    <w:p w14:paraId="1A9C8EA4" w14:textId="7EBEF6D0" w:rsidR="00CD040E" w:rsidRPr="0037750D" w:rsidRDefault="00CD040E" w:rsidP="0037750D">
      <w:r w:rsidRPr="0037750D">
        <w:br w:type="page"/>
      </w:r>
    </w:p>
    <w:p w14:paraId="31929AE5" w14:textId="77777777" w:rsidR="00130E39" w:rsidRDefault="00130E39" w:rsidP="00A769D9">
      <w:pPr>
        <w:pStyle w:val="SCSAHeading1"/>
        <w:spacing w:after="0" w:line="264" w:lineRule="auto"/>
      </w:pPr>
      <w:bookmarkStart w:id="4" w:name="_Toc219716829"/>
      <w:r>
        <w:lastRenderedPageBreak/>
        <w:t>Aims</w:t>
      </w:r>
      <w:bookmarkEnd w:id="4"/>
    </w:p>
    <w:p w14:paraId="604D2220" w14:textId="77777777" w:rsidR="00130E39" w:rsidRPr="00D16FD6" w:rsidRDefault="00130E39" w:rsidP="00A769D9">
      <w:pPr>
        <w:spacing w:after="0" w:line="264" w:lineRule="auto"/>
      </w:pPr>
      <w:r>
        <w:t>All senior secondary English</w:t>
      </w:r>
      <w:r w:rsidRPr="00D16FD6">
        <w:t xml:space="preserve"> course</w:t>
      </w:r>
      <w:r>
        <w:t>s</w:t>
      </w:r>
      <w:r w:rsidRPr="00D16FD6">
        <w:t xml:space="preserve"> aim to develop </w:t>
      </w:r>
      <w:proofErr w:type="gramStart"/>
      <w:r w:rsidRPr="00D16FD6">
        <w:t>students’</w:t>
      </w:r>
      <w:proofErr w:type="gramEnd"/>
      <w:r w:rsidRPr="00D16FD6">
        <w:t>:</w:t>
      </w:r>
    </w:p>
    <w:p w14:paraId="0A2304CA" w14:textId="77777777" w:rsidR="00130E39" w:rsidRPr="00BC1D78" w:rsidRDefault="00130E39" w:rsidP="00A769D9">
      <w:pPr>
        <w:pStyle w:val="ListParagraph"/>
        <w:numPr>
          <w:ilvl w:val="0"/>
          <w:numId w:val="21"/>
        </w:numPr>
        <w:spacing w:line="264" w:lineRule="auto"/>
        <w:rPr>
          <w:rFonts w:ascii="Calibri" w:hAnsi="Calibri" w:cs="Calibri"/>
        </w:rPr>
      </w:pPr>
      <w:r w:rsidRPr="00BC1D78">
        <w:rPr>
          <w:rFonts w:ascii="Calibri" w:hAnsi="Calibri" w:cs="Calibri"/>
        </w:rPr>
        <w:t>skills in listening, speaking, reading, viewing and writing</w:t>
      </w:r>
    </w:p>
    <w:p w14:paraId="7C7B60B8" w14:textId="77777777" w:rsidR="00130E39" w:rsidRPr="00BC1D78" w:rsidRDefault="00130E39" w:rsidP="00A769D9">
      <w:pPr>
        <w:pStyle w:val="ListParagraph"/>
        <w:numPr>
          <w:ilvl w:val="0"/>
          <w:numId w:val="21"/>
        </w:numPr>
        <w:spacing w:line="264" w:lineRule="auto"/>
        <w:rPr>
          <w:rFonts w:ascii="Calibri" w:hAnsi="Calibri" w:cs="Calibri"/>
        </w:rPr>
      </w:pPr>
      <w:r w:rsidRPr="00BC1D78">
        <w:rPr>
          <w:rFonts w:ascii="Calibri" w:hAnsi="Calibri" w:cs="Calibri"/>
        </w:rPr>
        <w:t>capacity to create texts for a range of purposes, audiences and contexts</w:t>
      </w:r>
    </w:p>
    <w:p w14:paraId="243A5A8C" w14:textId="3CE053D4" w:rsidR="00130E39" w:rsidRPr="00BC1D78" w:rsidRDefault="00130E39" w:rsidP="00A769D9">
      <w:pPr>
        <w:pStyle w:val="ListParagraph"/>
        <w:numPr>
          <w:ilvl w:val="0"/>
          <w:numId w:val="21"/>
        </w:numPr>
        <w:spacing w:line="264" w:lineRule="auto"/>
        <w:rPr>
          <w:rFonts w:ascii="Calibri" w:hAnsi="Calibri" w:cs="Calibri"/>
        </w:rPr>
      </w:pPr>
      <w:r w:rsidRPr="00BC1D78">
        <w:rPr>
          <w:rFonts w:ascii="Calibri" w:hAnsi="Calibri" w:cs="Calibri"/>
        </w:rPr>
        <w:t>understanding and appreciation of different uses of language.</w:t>
      </w:r>
    </w:p>
    <w:p w14:paraId="6DB06F51" w14:textId="77777777" w:rsidR="00130E39" w:rsidRPr="009E76C8" w:rsidRDefault="00130E39" w:rsidP="00A769D9">
      <w:pPr>
        <w:widowControl w:val="0"/>
        <w:spacing w:after="0" w:line="264" w:lineRule="auto"/>
        <w:rPr>
          <w:rFonts w:ascii="Calibri" w:hAnsi="Calibri" w:cs="Calibri"/>
        </w:rPr>
      </w:pPr>
      <w:r w:rsidRPr="009E76C8">
        <w:rPr>
          <w:rFonts w:ascii="Calibri" w:hAnsi="Calibri" w:cs="Calibri"/>
        </w:rPr>
        <w:t>In addition, the English ATAR course aims to develop students’ ability to:</w:t>
      </w:r>
    </w:p>
    <w:p w14:paraId="24AB7B0D" w14:textId="77777777" w:rsidR="00130E39" w:rsidRPr="00BC1D78" w:rsidRDefault="00130E39" w:rsidP="00A769D9">
      <w:pPr>
        <w:pStyle w:val="ListParagraph"/>
        <w:numPr>
          <w:ilvl w:val="0"/>
          <w:numId w:val="21"/>
        </w:numPr>
        <w:spacing w:line="264" w:lineRule="auto"/>
        <w:rPr>
          <w:rFonts w:ascii="Calibri" w:hAnsi="Calibri" w:cs="Calibri"/>
        </w:rPr>
      </w:pPr>
      <w:r w:rsidRPr="00BC1D78">
        <w:rPr>
          <w:rFonts w:ascii="Calibri" w:hAnsi="Calibri" w:cs="Calibri"/>
        </w:rPr>
        <w:t>understand the use of language in terms of communication and context</w:t>
      </w:r>
    </w:p>
    <w:p w14:paraId="619C68AE" w14:textId="77777777" w:rsidR="00130E39" w:rsidRPr="00BC1D78" w:rsidRDefault="00130E39" w:rsidP="00A769D9">
      <w:pPr>
        <w:pStyle w:val="ListParagraph"/>
        <w:numPr>
          <w:ilvl w:val="0"/>
          <w:numId w:val="21"/>
        </w:numPr>
        <w:spacing w:line="264" w:lineRule="auto"/>
        <w:rPr>
          <w:rFonts w:ascii="Calibri" w:hAnsi="Calibri" w:cs="Calibri"/>
        </w:rPr>
      </w:pPr>
      <w:r w:rsidRPr="00BC1D78">
        <w:rPr>
          <w:rFonts w:ascii="Calibri" w:hAnsi="Calibri" w:cs="Calibri"/>
        </w:rPr>
        <w:t>create imaginative, interpretive and persuasive texts in a range of genres</w:t>
      </w:r>
    </w:p>
    <w:p w14:paraId="4868B593" w14:textId="77777777" w:rsidR="00130E39" w:rsidRPr="00BC1D78" w:rsidRDefault="00130E39" w:rsidP="00A769D9">
      <w:pPr>
        <w:pStyle w:val="ListParagraph"/>
        <w:numPr>
          <w:ilvl w:val="0"/>
          <w:numId w:val="21"/>
        </w:numPr>
        <w:spacing w:after="100" w:line="264" w:lineRule="auto"/>
        <w:rPr>
          <w:rFonts w:ascii="Calibri" w:hAnsi="Calibri" w:cs="Calibri"/>
        </w:rPr>
      </w:pPr>
      <w:r w:rsidRPr="00BC1D78">
        <w:rPr>
          <w:rFonts w:ascii="Calibri" w:hAnsi="Calibri" w:cs="Calibri"/>
        </w:rPr>
        <w:t>critically engage with imaginative, interpretive and persuasive texts in a range of genres through analysis and evaluation.</w:t>
      </w:r>
    </w:p>
    <w:p w14:paraId="0318EC45" w14:textId="77777777" w:rsidR="000A5CBD" w:rsidRPr="00C70C91" w:rsidRDefault="000A5CBD" w:rsidP="00A769D9">
      <w:pPr>
        <w:pStyle w:val="SCSAHeading1"/>
        <w:spacing w:after="100" w:line="264" w:lineRule="auto"/>
      </w:pPr>
      <w:bookmarkStart w:id="5" w:name="_Toc219716830"/>
      <w:r w:rsidRPr="00C70C91">
        <w:t>Organisation</w:t>
      </w:r>
      <w:bookmarkEnd w:id="5"/>
    </w:p>
    <w:p w14:paraId="6E2CB981" w14:textId="77777777" w:rsidR="001638D0" w:rsidRPr="00130E39" w:rsidRDefault="001638D0" w:rsidP="00A769D9">
      <w:pPr>
        <w:spacing w:after="100" w:line="264" w:lineRule="auto"/>
      </w:pPr>
      <w:bookmarkStart w:id="6" w:name="_Toc359503787"/>
      <w:bookmarkStart w:id="7" w:name="_Toc347908207"/>
      <w:bookmarkStart w:id="8" w:name="_Toc347908206"/>
      <w:bookmarkEnd w:id="3"/>
      <w:r w:rsidRPr="00130E39">
        <w:t>This course is organised into a Year 11 syllabus and a Year 12 syllabus. The cognitive complexity of the syllabus content increases from Year 11 to Year 12.</w:t>
      </w:r>
    </w:p>
    <w:p w14:paraId="44D56AAC" w14:textId="55CEFA4D" w:rsidR="00A20F67" w:rsidRPr="00736BFA" w:rsidRDefault="00A20F67" w:rsidP="00A769D9">
      <w:pPr>
        <w:pStyle w:val="SCSAHeading2"/>
        <w:spacing w:after="100" w:line="264" w:lineRule="auto"/>
      </w:pPr>
      <w:bookmarkStart w:id="9" w:name="_Toc219716831"/>
      <w:r w:rsidRPr="00736BFA">
        <w:t>Structure of the syllabus</w:t>
      </w:r>
      <w:bookmarkEnd w:id="6"/>
      <w:bookmarkEnd w:id="9"/>
    </w:p>
    <w:p w14:paraId="4A6A2D1D" w14:textId="04FCAEA1" w:rsidR="008E5011" w:rsidRPr="00130E39" w:rsidRDefault="00A20F67" w:rsidP="00A769D9">
      <w:pPr>
        <w:spacing w:after="100" w:line="264" w:lineRule="auto"/>
      </w:pPr>
      <w:r w:rsidRPr="00130E39">
        <w:t>The Year 11 syllabus is divided into two units</w:t>
      </w:r>
      <w:r w:rsidR="00E55F14" w:rsidRPr="00130E39">
        <w:t>,</w:t>
      </w:r>
      <w:r w:rsidRPr="00130E39">
        <w:t xml:space="preserve"> each of one semester duration</w:t>
      </w:r>
      <w:r w:rsidR="00E55F14" w:rsidRPr="00130E39">
        <w:t>,</w:t>
      </w:r>
      <w:r w:rsidRPr="00130E39">
        <w:t xml:space="preserve"> which are typically delivered as a pair.</w:t>
      </w:r>
      <w:r w:rsidR="008E5011" w:rsidRPr="00130E39">
        <w:t xml:space="preserve"> The notional </w:t>
      </w:r>
      <w:r w:rsidR="00CF5E37" w:rsidRPr="00130E39">
        <w:t>time</w:t>
      </w:r>
      <w:r w:rsidR="008E5011" w:rsidRPr="00130E39">
        <w:t xml:space="preserve"> for each unit </w:t>
      </w:r>
      <w:r w:rsidR="00CF5E37" w:rsidRPr="00130E39">
        <w:t>is</w:t>
      </w:r>
      <w:r w:rsidR="008E5011" w:rsidRPr="00130E39">
        <w:t xml:space="preserve"> 55 class contact hours.</w:t>
      </w:r>
    </w:p>
    <w:p w14:paraId="66518933" w14:textId="77777777" w:rsidR="00A20F67" w:rsidRPr="00911AA5" w:rsidRDefault="000D1C37" w:rsidP="00A769D9">
      <w:pPr>
        <w:pStyle w:val="SCSAHeading3"/>
        <w:spacing w:after="100" w:line="264" w:lineRule="auto"/>
      </w:pPr>
      <w:r w:rsidRPr="00911AA5">
        <w:t>Unit 1</w:t>
      </w:r>
    </w:p>
    <w:p w14:paraId="6109574C" w14:textId="77777777" w:rsidR="00D849AF" w:rsidRPr="00F65569" w:rsidRDefault="00D849AF" w:rsidP="00A769D9">
      <w:pPr>
        <w:spacing w:after="100" w:line="264" w:lineRule="auto"/>
      </w:pPr>
      <w:r w:rsidRPr="00F65569">
        <w:t>Students explore how meaning is communicated through the relationships between language, text, purpose, context and audience. This includes how language and texts are shaped by their purpose, the audiences for whom they are intended</w:t>
      </w:r>
      <w:r w:rsidR="00247340">
        <w:t>,</w:t>
      </w:r>
      <w:r w:rsidRPr="00F65569">
        <w:t xml:space="preserve"> and the contexts in which they are created and received. Through </w:t>
      </w:r>
      <w:r w:rsidRPr="00130E39">
        <w:t>responding</w:t>
      </w:r>
      <w:r w:rsidRPr="00F65569">
        <w:t xml:space="preserve"> to and creating texts, students consider how language, structure and conventions operate in a variety of imaginative, interpretive and persuasive texts. Study in this unit focuses on the similarities and differences between texts and how visual elements combine with spoken and written elements to </w:t>
      </w:r>
      <w:r w:rsidRPr="00776B76">
        <w:t>create</w:t>
      </w:r>
      <w:r w:rsidRPr="00F65569">
        <w:t xml:space="preserve"> meaning. Students develop an understanding of stylistic features and apply skills of analysis and creativity. They </w:t>
      </w:r>
      <w:proofErr w:type="gramStart"/>
      <w:r w:rsidRPr="00F65569">
        <w:t>are able to</w:t>
      </w:r>
      <w:proofErr w:type="gramEnd"/>
      <w:r w:rsidRPr="00F65569">
        <w:t xml:space="preserve"> respond to texts in a variety of ways, creating their own texts</w:t>
      </w:r>
      <w:r w:rsidR="00247340">
        <w:t>,</w:t>
      </w:r>
      <w:r w:rsidRPr="00F65569">
        <w:t xml:space="preserve"> and reflecting on their own learning.</w:t>
      </w:r>
    </w:p>
    <w:p w14:paraId="3E66DC6C" w14:textId="77777777" w:rsidR="00A20F67" w:rsidRPr="00C70C91" w:rsidRDefault="000D1C37" w:rsidP="00A769D9">
      <w:pPr>
        <w:pStyle w:val="SCSAHeading3"/>
        <w:spacing w:after="100" w:line="264" w:lineRule="auto"/>
      </w:pPr>
      <w:r>
        <w:t>Unit 2</w:t>
      </w:r>
    </w:p>
    <w:p w14:paraId="3C2029E3" w14:textId="4E45C534" w:rsidR="00130E39" w:rsidRDefault="004D131D" w:rsidP="00A769D9">
      <w:pPr>
        <w:spacing w:after="100" w:line="264" w:lineRule="auto"/>
      </w:pPr>
      <w:bookmarkStart w:id="10" w:name="_Toc359503788"/>
      <w:r w:rsidRPr="00130E39">
        <w:t xml:space="preserve">Students analyse the representation of ideas, attitudes and voices in texts to consider how texts represent the world and human experience. Analysis of how language and structural choices shape perspectives in and for a range of contexts is central to this unit. By responding to and creating texts in different modes, students consider the interplay of imaginative, interpretive, persuasive and analytical elements in a range of texts and present their own analyses. Students critically examine the effect of stylistic choices and the ways in which these choices position audiences for </w:t>
      </w:r>
      <w:proofErr w:type="gramStart"/>
      <w:r w:rsidRPr="00130E39">
        <w:t>particular purposes</w:t>
      </w:r>
      <w:proofErr w:type="gramEnd"/>
      <w:r w:rsidRPr="00130E39">
        <w:t>, revealing and/or shaping attitudes, values and perspectives. Through the creation of their own texts, students are encouraged to reflect on their language choices and consider why they have represented ideas in particular ways.</w:t>
      </w:r>
    </w:p>
    <w:p w14:paraId="53C2525F" w14:textId="0C2B62A7" w:rsidR="001638D0" w:rsidRPr="00130E39" w:rsidRDefault="001638D0" w:rsidP="00A769D9">
      <w:pPr>
        <w:spacing w:after="0" w:line="264" w:lineRule="auto"/>
      </w:pPr>
      <w:r w:rsidRPr="00130E39">
        <w:t>Each unit includes:</w:t>
      </w:r>
    </w:p>
    <w:p w14:paraId="60DEE897" w14:textId="77777777" w:rsidR="001638D0" w:rsidRPr="00130E39" w:rsidRDefault="00545638" w:rsidP="00A769D9">
      <w:pPr>
        <w:pStyle w:val="ListParagraph"/>
        <w:numPr>
          <w:ilvl w:val="0"/>
          <w:numId w:val="26"/>
        </w:numPr>
        <w:spacing w:line="264" w:lineRule="auto"/>
      </w:pPr>
      <w:r w:rsidRPr="00130E39">
        <w:t>a u</w:t>
      </w:r>
      <w:r w:rsidR="001638D0" w:rsidRPr="00130E39">
        <w:t>nit description – a short description of the focus of the unit</w:t>
      </w:r>
    </w:p>
    <w:p w14:paraId="628DE024" w14:textId="77777777" w:rsidR="001638D0" w:rsidRPr="00130E39" w:rsidRDefault="001638D0" w:rsidP="00A769D9">
      <w:pPr>
        <w:pStyle w:val="ListParagraph"/>
        <w:numPr>
          <w:ilvl w:val="0"/>
          <w:numId w:val="26"/>
        </w:numPr>
        <w:spacing w:line="264" w:lineRule="auto"/>
      </w:pPr>
      <w:r w:rsidRPr="00130E39">
        <w:t xml:space="preserve">learning outcomes – a set of statements describing the learning expected </w:t>
      </w:r>
      <w:proofErr w:type="gramStart"/>
      <w:r w:rsidRPr="00130E39">
        <w:t>as a result of</w:t>
      </w:r>
      <w:proofErr w:type="gramEnd"/>
      <w:r w:rsidRPr="00130E39">
        <w:t xml:space="preserve"> studying the unit</w:t>
      </w:r>
    </w:p>
    <w:p w14:paraId="77DCA582" w14:textId="77777777" w:rsidR="005C554A" w:rsidRPr="00130E39" w:rsidRDefault="005C554A" w:rsidP="00A769D9">
      <w:pPr>
        <w:pStyle w:val="ListParagraph"/>
        <w:numPr>
          <w:ilvl w:val="0"/>
          <w:numId w:val="26"/>
        </w:numPr>
        <w:spacing w:line="264" w:lineRule="auto"/>
      </w:pPr>
      <w:r w:rsidRPr="00130E39">
        <w:t>unit content – the content to be taught and learned</w:t>
      </w:r>
      <w:r w:rsidR="00C32F5F" w:rsidRPr="00130E39">
        <w:t>.</w:t>
      </w:r>
    </w:p>
    <w:p w14:paraId="66C663A9" w14:textId="10F7B58A" w:rsidR="00A20F67" w:rsidRPr="00736BFA" w:rsidRDefault="00A20F67" w:rsidP="00A769D9">
      <w:pPr>
        <w:pStyle w:val="SCSAHeading2"/>
        <w:spacing w:line="274" w:lineRule="auto"/>
      </w:pPr>
      <w:bookmarkStart w:id="11" w:name="_Toc219716832"/>
      <w:r w:rsidRPr="00736BFA">
        <w:lastRenderedPageBreak/>
        <w:t>Organisation of content</w:t>
      </w:r>
      <w:bookmarkEnd w:id="10"/>
      <w:bookmarkEnd w:id="11"/>
    </w:p>
    <w:p w14:paraId="63EA38E9" w14:textId="77777777" w:rsidR="004713B4" w:rsidRPr="00130E39" w:rsidRDefault="004713B4" w:rsidP="00A769D9">
      <w:pPr>
        <w:spacing w:after="0" w:line="274" w:lineRule="auto"/>
      </w:pPr>
      <w:bookmarkStart w:id="12" w:name="_Toc359505487"/>
      <w:bookmarkStart w:id="13" w:name="_Toc359503795"/>
      <w:bookmarkStart w:id="14" w:name="_Toc347908213"/>
      <w:bookmarkEnd w:id="7"/>
      <w:bookmarkEnd w:id="8"/>
      <w:r w:rsidRPr="00130E39">
        <w:t xml:space="preserve">Content descriptions in each unit in </w:t>
      </w:r>
      <w:r w:rsidR="00B66588" w:rsidRPr="00130E39">
        <w:t xml:space="preserve">the </w:t>
      </w:r>
      <w:r w:rsidRPr="00130E39">
        <w:t xml:space="preserve">English </w:t>
      </w:r>
      <w:r w:rsidR="00B66588" w:rsidRPr="00130E39">
        <w:t xml:space="preserve">ATAR course </w:t>
      </w:r>
      <w:r w:rsidRPr="00130E39">
        <w:t>are grouped under an organising framework consisting of:</w:t>
      </w:r>
    </w:p>
    <w:p w14:paraId="2B963FC7" w14:textId="77777777" w:rsidR="00D849AF" w:rsidRPr="00130E39" w:rsidRDefault="00DC2E13" w:rsidP="00A769D9">
      <w:pPr>
        <w:pStyle w:val="ListParagraph"/>
        <w:numPr>
          <w:ilvl w:val="0"/>
          <w:numId w:val="27"/>
        </w:numPr>
        <w:spacing w:line="274" w:lineRule="auto"/>
      </w:pPr>
      <w:r w:rsidRPr="00130E39">
        <w:t>t</w:t>
      </w:r>
      <w:r w:rsidR="00D849AF" w:rsidRPr="00130E39">
        <w:t>exts in contexts</w:t>
      </w:r>
    </w:p>
    <w:p w14:paraId="3E1975CF" w14:textId="77777777" w:rsidR="00D849AF" w:rsidRPr="00130E39" w:rsidRDefault="00DC2E13" w:rsidP="00A769D9">
      <w:pPr>
        <w:pStyle w:val="ListParagraph"/>
        <w:numPr>
          <w:ilvl w:val="0"/>
          <w:numId w:val="27"/>
        </w:numPr>
        <w:spacing w:line="274" w:lineRule="auto"/>
      </w:pPr>
      <w:r w:rsidRPr="00130E39">
        <w:t>l</w:t>
      </w:r>
      <w:r w:rsidR="00D849AF" w:rsidRPr="00130E39">
        <w:t>anguage and textual analysis</w:t>
      </w:r>
    </w:p>
    <w:p w14:paraId="71C948BC" w14:textId="6CC41C52" w:rsidR="00D849AF" w:rsidRPr="00130E39" w:rsidRDefault="00DC2E13" w:rsidP="00A769D9">
      <w:pPr>
        <w:pStyle w:val="ListParagraph"/>
        <w:numPr>
          <w:ilvl w:val="0"/>
          <w:numId w:val="27"/>
        </w:numPr>
        <w:spacing w:line="274" w:lineRule="auto"/>
      </w:pPr>
      <w:r w:rsidRPr="00130E39">
        <w:t>e</w:t>
      </w:r>
      <w:r w:rsidR="00D849AF" w:rsidRPr="00130E39">
        <w:t>ngaging and responding</w:t>
      </w:r>
    </w:p>
    <w:p w14:paraId="51F83986" w14:textId="77777777" w:rsidR="00D849AF" w:rsidRPr="00130E39" w:rsidRDefault="00DC2E13" w:rsidP="00A769D9">
      <w:pPr>
        <w:pStyle w:val="ListParagraph"/>
        <w:numPr>
          <w:ilvl w:val="0"/>
          <w:numId w:val="27"/>
        </w:numPr>
        <w:spacing w:line="274" w:lineRule="auto"/>
      </w:pPr>
      <w:r w:rsidRPr="00130E39">
        <w:t>c</w:t>
      </w:r>
      <w:r w:rsidR="00D849AF" w:rsidRPr="00130E39">
        <w:t>reating texts</w:t>
      </w:r>
    </w:p>
    <w:p w14:paraId="3AC3B2CE" w14:textId="77777777" w:rsidR="00D849AF" w:rsidRPr="00130E39" w:rsidRDefault="00DC2E13" w:rsidP="00A769D9">
      <w:pPr>
        <w:pStyle w:val="ListParagraph"/>
        <w:numPr>
          <w:ilvl w:val="0"/>
          <w:numId w:val="27"/>
        </w:numPr>
        <w:spacing w:line="274" w:lineRule="auto"/>
      </w:pPr>
      <w:r w:rsidRPr="00130E39">
        <w:t>r</w:t>
      </w:r>
      <w:r w:rsidR="00D849AF" w:rsidRPr="00130E39">
        <w:t>eflecting.</w:t>
      </w:r>
    </w:p>
    <w:p w14:paraId="00AF5C9C" w14:textId="75313BC2" w:rsidR="001638D0" w:rsidRPr="008978A9" w:rsidRDefault="001638D0" w:rsidP="00A769D9">
      <w:pPr>
        <w:pStyle w:val="SCSAHeading2"/>
        <w:spacing w:line="274" w:lineRule="auto"/>
      </w:pPr>
      <w:bookmarkStart w:id="15" w:name="_Toc219716833"/>
      <w:r w:rsidRPr="00C70C91">
        <w:t>The language modes</w:t>
      </w:r>
      <w:bookmarkEnd w:id="15"/>
    </w:p>
    <w:p w14:paraId="628082FE" w14:textId="77777777" w:rsidR="00D849AF" w:rsidRPr="00F65569" w:rsidRDefault="00D849AF" w:rsidP="00A769D9">
      <w:pPr>
        <w:spacing w:line="274" w:lineRule="auto"/>
      </w:pPr>
      <w:r w:rsidRPr="00F65569">
        <w:t xml:space="preserve">The </w:t>
      </w:r>
      <w:r w:rsidRPr="00130E39">
        <w:t>processes</w:t>
      </w:r>
      <w:r w:rsidRPr="00F65569">
        <w:t xml:space="preserve"> of listening, speaking, reading, viewing and writing, also known as language modes, are interrelated. Classroom contexts that address </w:t>
      </w:r>
      <w:proofErr w:type="gramStart"/>
      <w:r w:rsidRPr="00F65569">
        <w:t>particular content</w:t>
      </w:r>
      <w:proofErr w:type="gramEnd"/>
      <w:r w:rsidRPr="00F65569">
        <w:t xml:space="preserve"> descriptions will necessarily draw from more than one of these modes </w:t>
      </w:r>
      <w:proofErr w:type="gramStart"/>
      <w:r w:rsidRPr="00F65569">
        <w:t>in order to</w:t>
      </w:r>
      <w:proofErr w:type="gramEnd"/>
      <w:r w:rsidRPr="00F65569">
        <w:t xml:space="preserve"> support students’ effective learning. To acknowledge these </w:t>
      </w:r>
      <w:r w:rsidRPr="00130E39">
        <w:t>interrelationships</w:t>
      </w:r>
      <w:r w:rsidRPr="00F65569">
        <w:t xml:space="preserve">, content descriptions incorporate the processes of listening, speaking, reading, </w:t>
      </w:r>
      <w:r w:rsidRPr="00130E39">
        <w:t>viewing</w:t>
      </w:r>
      <w:r w:rsidRPr="00F65569">
        <w:t xml:space="preserve"> and writing in an integrated and interdependent way. </w:t>
      </w:r>
    </w:p>
    <w:p w14:paraId="772E3E8F" w14:textId="5E5E14E5" w:rsidR="001638D0" w:rsidRPr="008978A9" w:rsidRDefault="001638D0" w:rsidP="00A769D9">
      <w:pPr>
        <w:pStyle w:val="SCSAHeading2"/>
        <w:spacing w:line="274" w:lineRule="auto"/>
      </w:pPr>
      <w:bookmarkStart w:id="16" w:name="_Toc219716834"/>
      <w:r w:rsidRPr="00C70C91">
        <w:t>Texts</w:t>
      </w:r>
      <w:bookmarkEnd w:id="16"/>
    </w:p>
    <w:bookmarkEnd w:id="12"/>
    <w:p w14:paraId="4422FC05" w14:textId="77777777" w:rsidR="00D849AF" w:rsidRPr="00F65569" w:rsidRDefault="00D849AF" w:rsidP="00A769D9">
      <w:pPr>
        <w:spacing w:after="0" w:line="274" w:lineRule="auto"/>
        <w:rPr>
          <w:rFonts w:cs="Calibri"/>
          <w:b/>
          <w:sz w:val="24"/>
          <w:szCs w:val="24"/>
        </w:rPr>
      </w:pPr>
      <w:r w:rsidRPr="00F65569">
        <w:rPr>
          <w:rFonts w:cs="Calibri"/>
        </w:rPr>
        <w:t xml:space="preserve">Texts for </w:t>
      </w:r>
      <w:r w:rsidR="00102EF5">
        <w:rPr>
          <w:rFonts w:cs="Calibri"/>
        </w:rPr>
        <w:t xml:space="preserve">the </w:t>
      </w:r>
      <w:r w:rsidRPr="00F65569">
        <w:rPr>
          <w:rFonts w:cs="Calibri"/>
        </w:rPr>
        <w:t xml:space="preserve">English </w:t>
      </w:r>
      <w:r w:rsidR="00102EF5" w:rsidRPr="00F65569">
        <w:rPr>
          <w:rFonts w:cs="Calibri"/>
        </w:rPr>
        <w:t xml:space="preserve">ATAR </w:t>
      </w:r>
      <w:r w:rsidR="00102EF5">
        <w:rPr>
          <w:rFonts w:cs="Calibri"/>
        </w:rPr>
        <w:t xml:space="preserve">course </w:t>
      </w:r>
      <w:r w:rsidRPr="00F65569">
        <w:rPr>
          <w:rFonts w:cs="Calibri"/>
        </w:rPr>
        <w:t>include literary texts (see glossary definition) and non-literary texts:</w:t>
      </w:r>
    </w:p>
    <w:p w14:paraId="0D2B2044" w14:textId="77777777" w:rsidR="00D849AF" w:rsidRPr="00130E39" w:rsidRDefault="00102EF5" w:rsidP="00A769D9">
      <w:pPr>
        <w:pStyle w:val="ListParagraph"/>
        <w:numPr>
          <w:ilvl w:val="0"/>
          <w:numId w:val="20"/>
        </w:numPr>
        <w:spacing w:line="274" w:lineRule="auto"/>
      </w:pPr>
      <w:r w:rsidRPr="00130E39">
        <w:t>f</w:t>
      </w:r>
      <w:r w:rsidR="00D849AF" w:rsidRPr="00130E39">
        <w:t xml:space="preserve">iction </w:t>
      </w:r>
      <w:r w:rsidR="00C32F5F" w:rsidRPr="00130E39">
        <w:t>–</w:t>
      </w:r>
      <w:r w:rsidR="000D1C37" w:rsidRPr="00130E39">
        <w:t xml:space="preserve"> </w:t>
      </w:r>
      <w:r w:rsidR="00D849AF" w:rsidRPr="00130E39">
        <w:t xml:space="preserve">novels, short stories, fables, fairy tales, plays, poems, song lyrics, films, television </w:t>
      </w:r>
      <w:r w:rsidR="00535148" w:rsidRPr="00130E39">
        <w:t>programs</w:t>
      </w:r>
      <w:r w:rsidR="00D849AF" w:rsidRPr="00130E39">
        <w:t>, comic books, computer games</w:t>
      </w:r>
    </w:p>
    <w:p w14:paraId="4A817904" w14:textId="77777777" w:rsidR="00D849AF" w:rsidRPr="00130E39" w:rsidRDefault="00102EF5" w:rsidP="00A769D9">
      <w:pPr>
        <w:pStyle w:val="ListParagraph"/>
        <w:numPr>
          <w:ilvl w:val="0"/>
          <w:numId w:val="20"/>
        </w:numPr>
        <w:spacing w:line="274" w:lineRule="auto"/>
      </w:pPr>
      <w:r w:rsidRPr="00130E39">
        <w:t>n</w:t>
      </w:r>
      <w:r w:rsidR="00D849AF" w:rsidRPr="00130E39">
        <w:t xml:space="preserve">on-fiction </w:t>
      </w:r>
      <w:r w:rsidR="00C32F5F" w:rsidRPr="00130E39">
        <w:t>–</w:t>
      </w:r>
      <w:r w:rsidR="00D849AF" w:rsidRPr="00130E39">
        <w:t xml:space="preserve"> biographies, journals, essays, speeches, reference books, news reports, documentaries, photographs, diagrams</w:t>
      </w:r>
    </w:p>
    <w:p w14:paraId="640C5DA7" w14:textId="2E24E8A3" w:rsidR="00D849AF" w:rsidRPr="00130E39" w:rsidRDefault="00102EF5" w:rsidP="00A769D9">
      <w:pPr>
        <w:pStyle w:val="ListParagraph"/>
        <w:numPr>
          <w:ilvl w:val="0"/>
          <w:numId w:val="20"/>
        </w:numPr>
        <w:spacing w:line="274" w:lineRule="auto"/>
      </w:pPr>
      <w:r w:rsidRPr="00130E39">
        <w:t>m</w:t>
      </w:r>
      <w:r w:rsidR="00D849AF" w:rsidRPr="00130E39">
        <w:t xml:space="preserve">edia texts </w:t>
      </w:r>
      <w:r w:rsidR="00C32F5F" w:rsidRPr="00130E39">
        <w:t>–</w:t>
      </w:r>
      <w:r w:rsidR="00D849AF" w:rsidRPr="00130E39">
        <w:t xml:space="preserve"> newspaper articles, magazine articles, editorials, web sites, advertisements, documentaries, photographs, television programs, radio programs</w:t>
      </w:r>
    </w:p>
    <w:p w14:paraId="4971A948" w14:textId="77777777" w:rsidR="00D849AF" w:rsidRPr="00130E39" w:rsidRDefault="00102EF5" w:rsidP="00A769D9">
      <w:pPr>
        <w:pStyle w:val="ListParagraph"/>
        <w:numPr>
          <w:ilvl w:val="0"/>
          <w:numId w:val="20"/>
        </w:numPr>
        <w:spacing w:line="274" w:lineRule="auto"/>
      </w:pPr>
      <w:r w:rsidRPr="00130E39">
        <w:t>e</w:t>
      </w:r>
      <w:r w:rsidR="00D849AF" w:rsidRPr="00130E39">
        <w:t xml:space="preserve">veryday texts </w:t>
      </w:r>
      <w:r w:rsidR="00C32F5F" w:rsidRPr="00130E39">
        <w:t>–</w:t>
      </w:r>
      <w:r w:rsidR="00D849AF" w:rsidRPr="00130E39">
        <w:t xml:space="preserve"> blogs, films, television </w:t>
      </w:r>
      <w:r w:rsidR="00E20D64" w:rsidRPr="00130E39">
        <w:t>programs</w:t>
      </w:r>
      <w:r w:rsidR="00D849AF" w:rsidRPr="00130E39">
        <w:t>, comic books, computer games, manuals.</w:t>
      </w:r>
    </w:p>
    <w:p w14:paraId="2878124A" w14:textId="77777777" w:rsidR="00D849AF" w:rsidRPr="00F65569" w:rsidRDefault="00D849AF" w:rsidP="00A769D9">
      <w:pPr>
        <w:spacing w:line="274" w:lineRule="auto"/>
      </w:pPr>
      <w:r w:rsidRPr="00F65569">
        <w:t xml:space="preserve">Texts will be </w:t>
      </w:r>
      <w:r w:rsidRPr="00130E39">
        <w:t>drawn</w:t>
      </w:r>
      <w:r w:rsidRPr="00F65569">
        <w:t xml:space="preserve"> from increasingly complex and unfamiliar settings, ranging from the everyday language of </w:t>
      </w:r>
      <w:r w:rsidRPr="00776B76">
        <w:t>personal</w:t>
      </w:r>
      <w:r w:rsidRPr="00F65569">
        <w:t xml:space="preserve"> experience to more abstract, specialised and technical language drawn from a range of </w:t>
      </w:r>
      <w:r w:rsidRPr="00042B1C">
        <w:t>contexts</w:t>
      </w:r>
      <w:r w:rsidRPr="00F65569">
        <w:t>. Texts provide important opportunities for learning about aspects of human experience and about aesthetic appeal.</w:t>
      </w:r>
    </w:p>
    <w:p w14:paraId="5B55708D" w14:textId="5A5FC934" w:rsidR="00D2659A" w:rsidRPr="00F65569" w:rsidRDefault="00D2659A" w:rsidP="00A769D9">
      <w:pPr>
        <w:spacing w:line="274" w:lineRule="auto"/>
        <w:rPr>
          <w:bCs/>
        </w:rPr>
      </w:pPr>
      <w:r w:rsidRPr="00F65569">
        <w:t xml:space="preserve">Texts can be </w:t>
      </w:r>
      <w:r w:rsidRPr="00130E39">
        <w:t>written</w:t>
      </w:r>
      <w:r w:rsidRPr="00F65569">
        <w:rPr>
          <w:bCs/>
        </w:rPr>
        <w:t>,</w:t>
      </w:r>
      <w:r w:rsidRPr="00F65569">
        <w:t xml:space="preserve"> </w:t>
      </w:r>
      <w:r w:rsidRPr="00F65569">
        <w:rPr>
          <w:bCs/>
        </w:rPr>
        <w:t>spoken</w:t>
      </w:r>
      <w:r w:rsidRPr="00F65569">
        <w:t xml:space="preserve"> (dialogues, speeches, monologues, conversations, radio programs, interviews, lectures), </w:t>
      </w:r>
      <w:r w:rsidRPr="00F65569">
        <w:rPr>
          <w:bCs/>
        </w:rPr>
        <w:t>multimodal</w:t>
      </w:r>
      <w:r w:rsidRPr="00F65569">
        <w:t xml:space="preserve"> (picture books, graphic novels, web pages, films, television programs, </w:t>
      </w:r>
      <w:r w:rsidRPr="00130E39">
        <w:t>performances</w:t>
      </w:r>
      <w:r w:rsidRPr="00F65569">
        <w:t xml:space="preserve">, </w:t>
      </w:r>
      <w:r w:rsidRPr="00A769D9">
        <w:t>advertisements</w:t>
      </w:r>
      <w:r w:rsidRPr="00F65569">
        <w:t xml:space="preserve">, cartoons, music videos, computer games, maps) and in print or </w:t>
      </w:r>
      <w:r w:rsidRPr="00F65569">
        <w:rPr>
          <w:bCs/>
        </w:rPr>
        <w:t>digital/online</w:t>
      </w:r>
      <w:r w:rsidRPr="00F65569">
        <w:t xml:space="preserve"> (</w:t>
      </w:r>
      <w:r w:rsidRPr="00042B1C">
        <w:t>books</w:t>
      </w:r>
      <w:r w:rsidRPr="00F65569">
        <w:t xml:space="preserve">, websites, computer games, social networking sites, email, </w:t>
      </w:r>
      <w:r>
        <w:rPr>
          <w:bCs/>
        </w:rPr>
        <w:t>SMS, a</w:t>
      </w:r>
      <w:r w:rsidRPr="00F65569">
        <w:rPr>
          <w:bCs/>
        </w:rPr>
        <w:t>pps).</w:t>
      </w:r>
    </w:p>
    <w:p w14:paraId="56142A88" w14:textId="5A546CA2" w:rsidR="00D849AF" w:rsidRPr="00F65569" w:rsidRDefault="00D849AF" w:rsidP="00A769D9">
      <w:pPr>
        <w:spacing w:line="274" w:lineRule="auto"/>
      </w:pPr>
      <w:r w:rsidRPr="00F65569">
        <w:t xml:space="preserve">Texts are structured for </w:t>
      </w:r>
      <w:proofErr w:type="gramStart"/>
      <w:r w:rsidRPr="00F65569">
        <w:t>particular purposes</w:t>
      </w:r>
      <w:proofErr w:type="gramEnd"/>
      <w:r w:rsidRPr="00F65569">
        <w:t>, for example</w:t>
      </w:r>
      <w:r w:rsidR="00B62DF4">
        <w:t>,</w:t>
      </w:r>
      <w:r w:rsidRPr="00F65569">
        <w:t xml:space="preserve"> to retell, to instruct, to entertain, to explain and to </w:t>
      </w:r>
      <w:r w:rsidRPr="00A769D9">
        <w:t>argue</w:t>
      </w:r>
      <w:r w:rsidRPr="00F65569">
        <w:t xml:space="preserve">. </w:t>
      </w:r>
      <w:r w:rsidRPr="00042B1C">
        <w:t>Teachers</w:t>
      </w:r>
      <w:r w:rsidRPr="00F65569">
        <w:t xml:space="preserve"> may select whole texts and/or parts of texts depending on units of study, cohorts and level </w:t>
      </w:r>
      <w:r w:rsidRPr="00130E39">
        <w:t>of</w:t>
      </w:r>
      <w:r w:rsidRPr="00F65569">
        <w:t xml:space="preserve"> difficulty.</w:t>
      </w:r>
    </w:p>
    <w:p w14:paraId="5EB079B9" w14:textId="29B468B1" w:rsidR="003A1A71" w:rsidRPr="00C70C91" w:rsidRDefault="003A1A71" w:rsidP="00A769D9">
      <w:pPr>
        <w:pStyle w:val="SCSAHeading3"/>
        <w:spacing w:line="274" w:lineRule="auto"/>
      </w:pPr>
      <w:r w:rsidRPr="00C70C91">
        <w:t>Suggested text list</w:t>
      </w:r>
    </w:p>
    <w:p w14:paraId="7EC30A70" w14:textId="77777777" w:rsidR="00886AF8" w:rsidRDefault="00D849AF" w:rsidP="00A769D9">
      <w:pPr>
        <w:spacing w:line="274" w:lineRule="auto"/>
      </w:pPr>
      <w:r w:rsidRPr="00C70C91">
        <w:rPr>
          <w:rFonts w:eastAsia="Times New Roman" w:cs="Times New Roman"/>
        </w:rPr>
        <w:t xml:space="preserve">This course has a </w:t>
      </w:r>
      <w:r w:rsidRPr="00130E39">
        <w:t>suggested</w:t>
      </w:r>
      <w:r w:rsidRPr="00D849AF">
        <w:rPr>
          <w:rFonts w:eastAsia="Times New Roman" w:cs="Times New Roman"/>
        </w:rPr>
        <w:t xml:space="preserve"> </w:t>
      </w:r>
      <w:r w:rsidRPr="00C70C91">
        <w:rPr>
          <w:rFonts w:eastAsia="Times New Roman" w:cs="Times New Roman"/>
        </w:rPr>
        <w:t>text list</w:t>
      </w:r>
      <w:r w:rsidR="00535148">
        <w:rPr>
          <w:rFonts w:eastAsia="Times New Roman" w:cs="Times New Roman"/>
        </w:rPr>
        <w:t xml:space="preserve"> which</w:t>
      </w:r>
      <w:r w:rsidRPr="00F65569">
        <w:t xml:space="preserve"> can be found at </w:t>
      </w:r>
      <w:hyperlink r:id="rId16" w:history="1">
        <w:r w:rsidR="00886AF8">
          <w:rPr>
            <w:rStyle w:val="Hyperlink"/>
          </w:rPr>
          <w:t>https://senior-secondary.scsa.wa.edu.au/syllabus-and-support-materials/english/english2</w:t>
        </w:r>
      </w:hyperlink>
    </w:p>
    <w:p w14:paraId="0A7AA5BF" w14:textId="47D15721" w:rsidR="00D849AF" w:rsidRPr="00F65569" w:rsidRDefault="00D849AF" w:rsidP="00A769D9">
      <w:pPr>
        <w:spacing w:line="274" w:lineRule="auto"/>
      </w:pPr>
      <w:r w:rsidRPr="00F65569">
        <w:t xml:space="preserve">Teachers may substitute </w:t>
      </w:r>
      <w:r w:rsidRPr="00130E39">
        <w:t>comparable</w:t>
      </w:r>
      <w:r w:rsidRPr="00F65569">
        <w:t xml:space="preserve"> </w:t>
      </w:r>
      <w:r w:rsidRPr="00042B1C">
        <w:t>works</w:t>
      </w:r>
      <w:r w:rsidRPr="00F65569">
        <w:t xml:space="preserve"> for any of these.</w:t>
      </w:r>
    </w:p>
    <w:p w14:paraId="10BC6FA4" w14:textId="4508791C" w:rsidR="004C3FEF" w:rsidRDefault="004C3FEF" w:rsidP="004C3FEF">
      <w:pPr>
        <w:pStyle w:val="SCSAHeading2"/>
      </w:pPr>
      <w:bookmarkStart w:id="17" w:name="_Toc110421312"/>
      <w:bookmarkStart w:id="18" w:name="_Toc219716835"/>
      <w:bookmarkEnd w:id="13"/>
      <w:r w:rsidRPr="009C3CBD">
        <w:lastRenderedPageBreak/>
        <w:t>Progression from the Years 7–10 curriculum</w:t>
      </w:r>
      <w:bookmarkEnd w:id="17"/>
      <w:bookmarkEnd w:id="18"/>
    </w:p>
    <w:p w14:paraId="28138FCA" w14:textId="77777777" w:rsidR="004C3FEF" w:rsidRDefault="004C3FEF" w:rsidP="00042B1C">
      <w:pPr>
        <w:rPr>
          <w:rFonts w:cs="Arial"/>
          <w:lang w:eastAsia="en-AU"/>
        </w:rPr>
      </w:pPr>
      <w:r w:rsidRPr="009C3CBD">
        <w:t xml:space="preserve">This syllabus continues to develop student </w:t>
      </w:r>
      <w:r>
        <w:t xml:space="preserve">knowledge, </w:t>
      </w:r>
      <w:r w:rsidRPr="009C3CBD">
        <w:t>understanding</w:t>
      </w:r>
      <w:r>
        <w:t>, processes</w:t>
      </w:r>
      <w:r w:rsidRPr="009C3CBD">
        <w:t xml:space="preserve"> and skills </w:t>
      </w:r>
      <w:r>
        <w:rPr>
          <w:rFonts w:cs="Arial"/>
          <w:lang w:eastAsia="en-AU"/>
        </w:rPr>
        <w:t xml:space="preserve">related to the strands of </w:t>
      </w:r>
      <w:r w:rsidRPr="00042B1C">
        <w:t>Language</w:t>
      </w:r>
      <w:r>
        <w:rPr>
          <w:rFonts w:cs="Arial"/>
          <w:lang w:eastAsia="en-AU"/>
        </w:rPr>
        <w:t>, Literature and Literacy</w:t>
      </w:r>
      <w:r w:rsidRPr="009C3CBD">
        <w:t xml:space="preserve"> from the Years 7–1</w:t>
      </w:r>
      <w:r>
        <w:t>0 curriculum</w:t>
      </w:r>
      <w:r>
        <w:rPr>
          <w:rFonts w:cs="Arial"/>
          <w:lang w:eastAsia="en-AU"/>
        </w:rPr>
        <w:t>.</w:t>
      </w:r>
    </w:p>
    <w:p w14:paraId="11800E7B" w14:textId="4B462F39" w:rsidR="004C3FEF" w:rsidRPr="006054A2" w:rsidRDefault="004C3FEF" w:rsidP="004C3FEF">
      <w:pPr>
        <w:pStyle w:val="SCSAHeading2"/>
      </w:pPr>
      <w:bookmarkStart w:id="19" w:name="_Toc110421313"/>
      <w:bookmarkStart w:id="20" w:name="_Toc219716836"/>
      <w:r w:rsidRPr="006054A2">
        <w:t xml:space="preserve">Representation of the </w:t>
      </w:r>
      <w:r w:rsidR="00042B1C">
        <w:t>General Capabilities</w:t>
      </w:r>
      <w:bookmarkEnd w:id="19"/>
      <w:bookmarkEnd w:id="20"/>
      <w:r w:rsidRPr="002706FB">
        <w:rPr>
          <w:rFonts w:eastAsia="Times New Roman"/>
        </w:rPr>
        <w:t xml:space="preserve"> </w:t>
      </w:r>
    </w:p>
    <w:p w14:paraId="78B82CD8" w14:textId="13636340" w:rsidR="004C3FEF" w:rsidRPr="001E605B" w:rsidRDefault="004C3FEF" w:rsidP="00042B1C">
      <w:r w:rsidRPr="009C3CBD">
        <w:t xml:space="preserve">The </w:t>
      </w:r>
      <w:r w:rsidR="00042B1C">
        <w:t>General Capabilities</w:t>
      </w:r>
      <w:r w:rsidRPr="009C3CBD">
        <w:t xml:space="preserve"> encompass the knowledge, skills, behaviours and dispositions that will </w:t>
      </w:r>
      <w:r>
        <w:t>support</w:t>
      </w:r>
      <w:r w:rsidRPr="009C3CBD">
        <w:t xml:space="preserve"> students to live and work </w:t>
      </w:r>
      <w:r w:rsidRPr="004C3FEF">
        <w:t>successfully</w:t>
      </w:r>
      <w:r w:rsidRPr="009C3CBD">
        <w:t xml:space="preserve"> </w:t>
      </w:r>
      <w:r>
        <w:t>now and into the future</w:t>
      </w:r>
      <w:r w:rsidRPr="009C3CBD">
        <w:t xml:space="preserve">. </w:t>
      </w:r>
      <w:bookmarkStart w:id="21" w:name="_Hlk214958165"/>
      <w:bookmarkStart w:id="22" w:name="_Hlk214958604"/>
      <w:r w:rsidR="00F514D7" w:rsidRPr="00161162">
        <w:t>They are not assessed unless identified within the specified unit content</w:t>
      </w:r>
      <w:r w:rsidR="00F514D7">
        <w:t>.</w:t>
      </w:r>
      <w:bookmarkEnd w:id="21"/>
      <w:bookmarkEnd w:id="22"/>
      <w:r w:rsidR="00F514D7">
        <w:t xml:space="preserve"> </w:t>
      </w:r>
      <w:r w:rsidRPr="009C3CBD">
        <w:t xml:space="preserve">Teachers </w:t>
      </w:r>
      <w:r>
        <w:t xml:space="preserve">may </w:t>
      </w:r>
      <w:r w:rsidRPr="009C3CBD">
        <w:t xml:space="preserve">find opportunities to </w:t>
      </w:r>
      <w:r w:rsidRPr="00042B1C">
        <w:t>incorporate</w:t>
      </w:r>
      <w:r w:rsidRPr="009C3CBD">
        <w:t xml:space="preserve"> the following </w:t>
      </w:r>
      <w:r w:rsidR="00F514D7">
        <w:t>General C</w:t>
      </w:r>
      <w:r w:rsidRPr="009C3CBD">
        <w:t xml:space="preserve">apabilities into the teaching and learning program for the </w:t>
      </w:r>
      <w:bookmarkStart w:id="23" w:name="_Hlk197498480"/>
      <w:r>
        <w:t xml:space="preserve">English </w:t>
      </w:r>
      <w:r w:rsidRPr="00EE5726">
        <w:t xml:space="preserve">ATAR </w:t>
      </w:r>
      <w:bookmarkEnd w:id="23"/>
      <w:r w:rsidRPr="009C3CBD">
        <w:t>course</w:t>
      </w:r>
      <w:r w:rsidRPr="001E605B">
        <w:t>.</w:t>
      </w:r>
    </w:p>
    <w:p w14:paraId="4C9D4218" w14:textId="77777777" w:rsidR="004C3FEF" w:rsidRPr="00D820D0" w:rsidRDefault="004C3FEF" w:rsidP="004C3FEF">
      <w:pPr>
        <w:pStyle w:val="SCSAHeading3"/>
      </w:pPr>
      <w:r w:rsidRPr="00D820D0">
        <w:t>Critical and creative thinking</w:t>
      </w:r>
    </w:p>
    <w:p w14:paraId="47FD74A6" w14:textId="77777777" w:rsidR="004C3FEF" w:rsidRPr="00EC534B" w:rsidRDefault="004C3FEF" w:rsidP="00042B1C">
      <w:r w:rsidRPr="00EC534B">
        <w:t xml:space="preserve">Critical and creative thinking </w:t>
      </w:r>
      <w:r>
        <w:t>are</w:t>
      </w:r>
      <w:r w:rsidRPr="00EC534B">
        <w:t xml:space="preserve"> integral to the study and creation of texts in the English ATAR course. </w:t>
      </w:r>
      <w:r>
        <w:t>In the course, s</w:t>
      </w:r>
      <w:r w:rsidRPr="00EC534B">
        <w:t xml:space="preserve">tudents analyse and evaluate issues and ideas represented in texts. </w:t>
      </w:r>
      <w:r>
        <w:t>When</w:t>
      </w:r>
      <w:r w:rsidRPr="00EC534B">
        <w:t xml:space="preserve"> creating their own texts, </w:t>
      </w:r>
      <w:r>
        <w:t>students</w:t>
      </w:r>
      <w:r w:rsidRPr="00EC534B">
        <w:t xml:space="preserve"> recognise and develop arguments, use evidence and draw reasoned conclusions. Students experiment with text structures and language features as they transform and adapt texts for </w:t>
      </w:r>
      <w:r w:rsidRPr="00042B1C">
        <w:t>different</w:t>
      </w:r>
      <w:r w:rsidRPr="00EC534B">
        <w:t xml:space="preserve"> purposes, audiences</w:t>
      </w:r>
      <w:r w:rsidRPr="00EC534B" w:rsidDel="004151D7">
        <w:t xml:space="preserve"> </w:t>
      </w:r>
      <w:r w:rsidRPr="00EC534B">
        <w:t>and</w:t>
      </w:r>
      <w:r w:rsidRPr="00EC534B" w:rsidDel="004151D7">
        <w:t xml:space="preserve"> </w:t>
      </w:r>
      <w:r w:rsidRPr="00EC534B">
        <w:t xml:space="preserve">contexts. </w:t>
      </w:r>
      <w:r>
        <w:t>They</w:t>
      </w:r>
      <w:r w:rsidRPr="00EC534B">
        <w:t xml:space="preserve"> </w:t>
      </w:r>
      <w:r>
        <w:t>use</w:t>
      </w:r>
      <w:r w:rsidRPr="00EC534B">
        <w:t xml:space="preserve"> critical thinking to analyse a range of texts in relation to their purpose, audience, context, structural and language features, and underlying or unstated assumptions. </w:t>
      </w:r>
      <w:r>
        <w:t>Students</w:t>
      </w:r>
      <w:r w:rsidRPr="00EC534B">
        <w:t xml:space="preserve"> investigate the ways language is used to position individuals a</w:t>
      </w:r>
      <w:r>
        <w:t>s well as</w:t>
      </w:r>
      <w:r w:rsidRPr="00EC534B">
        <w:t xml:space="preserve"> social and cultural groups. Creative thinking enables students to apply imaginative and inventive capacities in the creation of their own original works.</w:t>
      </w:r>
    </w:p>
    <w:p w14:paraId="6170EDA7" w14:textId="77777777" w:rsidR="004C3FEF" w:rsidRPr="00D820D0" w:rsidRDefault="004C3FEF" w:rsidP="004C3FEF">
      <w:pPr>
        <w:pStyle w:val="SCSAHeading3"/>
      </w:pPr>
      <w:r w:rsidRPr="00D820D0">
        <w:t>Ethical understanding</w:t>
      </w:r>
    </w:p>
    <w:p w14:paraId="445A0858" w14:textId="6E17118A" w:rsidR="004C3FEF" w:rsidRDefault="004C3FEF" w:rsidP="00042B1C">
      <w:r>
        <w:t>Students develop</w:t>
      </w:r>
      <w:r w:rsidRPr="00EC534B">
        <w:t xml:space="preserve"> ethical understanding through the selection of texts for study, such as when students engage with ethical dilemmas presented in texts, considering the reasons for actions and implications of decisions. They explore and question values, attitudes, perspectives and assumptions in texts, examining how they are represented, their impact on audiences and how they are reflected in their own responses. </w:t>
      </w:r>
      <w:r>
        <w:t>Through the study of the English ATAR course, s</w:t>
      </w:r>
      <w:r w:rsidRPr="00EC534B">
        <w:t xml:space="preserve">tudents come to appreciate and develop greater empathy for the rights and opinions of others. They develop increasingly advanced </w:t>
      </w:r>
      <w:r w:rsidRPr="00042B1C">
        <w:t>communication</w:t>
      </w:r>
      <w:r w:rsidRPr="00EC534B">
        <w:t>, research and presentation skills to express viewpoints.</w:t>
      </w:r>
    </w:p>
    <w:p w14:paraId="4CFEE84B" w14:textId="77777777" w:rsidR="004C3FEF" w:rsidRPr="00D820D0" w:rsidRDefault="004C3FEF" w:rsidP="004C3FEF">
      <w:pPr>
        <w:pStyle w:val="SCSAHeading3"/>
      </w:pPr>
      <w:r w:rsidRPr="00D820D0">
        <w:t>Intercultural understanding</w:t>
      </w:r>
    </w:p>
    <w:p w14:paraId="6A22544B" w14:textId="5641D371" w:rsidR="004C3FEF" w:rsidRDefault="004C3FEF" w:rsidP="00042B1C">
      <w:pPr>
        <w:rPr>
          <w:lang w:eastAsia="en-AU"/>
        </w:rPr>
      </w:pPr>
      <w:r w:rsidRPr="00EC534B">
        <w:rPr>
          <w:lang w:eastAsia="en-AU"/>
        </w:rPr>
        <w:t xml:space="preserve">In the English ATAR course, intercultural understanding encourages students to make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 and values, </w:t>
      </w:r>
      <w:r w:rsidRPr="00042B1C">
        <w:t>particularly</w:t>
      </w:r>
      <w:r w:rsidRPr="00EC534B">
        <w:rPr>
          <w:lang w:eastAsia="en-AU"/>
        </w:rPr>
        <w:t xml:space="preserve"> in the Australian context, and are able to appreciate and empathise with the cultural beliefs, attitudes and values of others. They study how cultural concepts, beliefs, practices and perspectives are represented in a range of textual forms and for a variety of purposes and audiences.</w:t>
      </w:r>
    </w:p>
    <w:p w14:paraId="4208B34A" w14:textId="77777777" w:rsidR="004C3FEF" w:rsidRPr="00D820D0" w:rsidRDefault="004C3FEF" w:rsidP="004C3FEF">
      <w:pPr>
        <w:pStyle w:val="SCSAHeading3"/>
      </w:pPr>
      <w:r w:rsidRPr="00D820D0">
        <w:t>Literacy</w:t>
      </w:r>
    </w:p>
    <w:p w14:paraId="62D2E2E4" w14:textId="73CB5B84" w:rsidR="004C3FEF" w:rsidRPr="00EC534B" w:rsidRDefault="004C3FEF" w:rsidP="00042B1C">
      <w:pPr>
        <w:rPr>
          <w:b/>
          <w:bCs/>
        </w:rPr>
      </w:pPr>
      <w:r w:rsidRPr="00EC534B">
        <w:t xml:space="preserve">Literacy is important in the development of the skills and strategies needed to express, interpret and communicate complex information and ideas. In the English ATAR course, students apply, extend and </w:t>
      </w:r>
      <w:r w:rsidRPr="00EC534B">
        <w:lastRenderedPageBreak/>
        <w:t xml:space="preserve">refine their repertoire of literacy skills and practices as they examine how meaning is communicated and engage in </w:t>
      </w:r>
      <w:r w:rsidRPr="00042B1C">
        <w:t>creative</w:t>
      </w:r>
      <w:r w:rsidRPr="00EC534B">
        <w:t xml:space="preserve"> response and argument. Students compare texts</w:t>
      </w:r>
      <w:r>
        <w:t xml:space="preserve">, </w:t>
      </w:r>
      <w:r w:rsidRPr="00EC534B">
        <w:t>consider</w:t>
      </w:r>
      <w:r>
        <w:t>ing</w:t>
      </w:r>
      <w:r w:rsidRPr="00EC534B">
        <w:t xml:space="preserve"> how </w:t>
      </w:r>
      <w:r>
        <w:t>they</w:t>
      </w:r>
      <w:r w:rsidRPr="00EC534B">
        <w:t xml:space="preserve"> are created for specific purposes, contexts and audiences. In the course, the concept of literacy extends to the use of appropriate terminology or metalanguage within the discourse of English</w:t>
      </w:r>
      <w:r>
        <w:t xml:space="preserve"> as a subject</w:t>
      </w:r>
      <w:r w:rsidRPr="00EC534B">
        <w:t>.</w:t>
      </w:r>
    </w:p>
    <w:p w14:paraId="4F5729D5" w14:textId="77777777" w:rsidR="004C3FEF" w:rsidRPr="00D820D0" w:rsidRDefault="004C3FEF" w:rsidP="004C3FEF">
      <w:pPr>
        <w:pStyle w:val="SCSAHeading3"/>
      </w:pPr>
      <w:r w:rsidRPr="00D820D0">
        <w:t>Personal and social capability</w:t>
      </w:r>
    </w:p>
    <w:p w14:paraId="5DECA486" w14:textId="77777777" w:rsidR="004C3FEF" w:rsidRPr="00042B1C" w:rsidRDefault="004C3FEF" w:rsidP="00042B1C">
      <w:r w:rsidRPr="00042B1C">
        <w:t>Students develop personal and social capability by enhancing their communication skills, teamwork and capacity to empathise with and appreciate the perspectives of others. Close study of texts assists students to understand different personal and social experiences, values, attitudes, perspectives and challenges. Students identify and express their own opinions, beliefs and responses by interacting with a range of texts. The English ATAR course actively assists students in developing communication skills needed for analysis, research and the expression of viewpoints and arguments. Students work both independently and collaboratively as part of their learning and research endeavours.</w:t>
      </w:r>
    </w:p>
    <w:p w14:paraId="5A7081D8" w14:textId="28C7D25D" w:rsidR="004C3FEF" w:rsidRPr="00D820D0" w:rsidRDefault="004C3FEF" w:rsidP="004C3FEF">
      <w:pPr>
        <w:pStyle w:val="SCSAHeading3"/>
      </w:pPr>
      <w:r w:rsidRPr="00D820D0">
        <w:t xml:space="preserve">Addressing the other </w:t>
      </w:r>
      <w:r w:rsidR="00042B1C">
        <w:t>General Capabilities</w:t>
      </w:r>
    </w:p>
    <w:p w14:paraId="29321B27" w14:textId="6A263413" w:rsidR="004C3FEF" w:rsidRPr="00042B1C" w:rsidRDefault="004C3FEF" w:rsidP="00DE408B">
      <w:r w:rsidRPr="00042B1C">
        <w:t xml:space="preserve">Although the following </w:t>
      </w:r>
      <w:r w:rsidR="00042B1C" w:rsidRPr="00042B1C">
        <w:t>General Capabilities</w:t>
      </w:r>
      <w:r w:rsidRPr="00042B1C">
        <w:t xml:space="preserve"> have not been identified as a focus in the English ATAR Year 11 syllabus, teachers may find opportunities to incorporate </w:t>
      </w:r>
      <w:r w:rsidR="006C4D3A">
        <w:t xml:space="preserve">them </w:t>
      </w:r>
      <w:r w:rsidRPr="00042B1C">
        <w:t>into the teaching and learning program.</w:t>
      </w:r>
    </w:p>
    <w:p w14:paraId="02487F4A" w14:textId="77777777" w:rsidR="004C3FEF" w:rsidRPr="00EC534B" w:rsidRDefault="004C3FEF" w:rsidP="004C3FEF">
      <w:pPr>
        <w:pStyle w:val="ListParagraph"/>
        <w:numPr>
          <w:ilvl w:val="0"/>
          <w:numId w:val="22"/>
        </w:numPr>
      </w:pPr>
      <w:r w:rsidRPr="00EC534B">
        <w:t xml:space="preserve">Digital </w:t>
      </w:r>
      <w:r>
        <w:t>l</w:t>
      </w:r>
      <w:r w:rsidRPr="00EC534B">
        <w:t>iterac</w:t>
      </w:r>
      <w:r>
        <w:t>y</w:t>
      </w:r>
    </w:p>
    <w:p w14:paraId="3247DE60" w14:textId="77777777" w:rsidR="004C3FEF" w:rsidRPr="00EC534B" w:rsidRDefault="004C3FEF" w:rsidP="004C3FEF">
      <w:pPr>
        <w:pStyle w:val="ListParagraph"/>
        <w:numPr>
          <w:ilvl w:val="0"/>
          <w:numId w:val="22"/>
        </w:numPr>
      </w:pPr>
      <w:r w:rsidRPr="00EC534B">
        <w:t>Numeracy</w:t>
      </w:r>
    </w:p>
    <w:p w14:paraId="0A2ACDF7" w14:textId="5837B6CC" w:rsidR="004C3FEF" w:rsidRDefault="004C3FEF" w:rsidP="00042B1C">
      <w:r w:rsidRPr="00EC534B">
        <w:t xml:space="preserve">Such </w:t>
      </w:r>
      <w:r w:rsidRPr="00042B1C">
        <w:t>opportunities</w:t>
      </w:r>
      <w:r w:rsidRPr="00EC534B">
        <w:t xml:space="preserve"> may occur through the application of different contexts, pedagogical practices and/or assessment strategies that relate to the syllabus as part of the teaching and learning program.</w:t>
      </w:r>
    </w:p>
    <w:p w14:paraId="272C32FB" w14:textId="0E8B10B7" w:rsidR="004C3FEF" w:rsidRPr="00D820D0" w:rsidRDefault="004C3FEF" w:rsidP="004C3FEF">
      <w:pPr>
        <w:pStyle w:val="SCSAHeading3"/>
      </w:pPr>
      <w:r w:rsidRPr="00D820D0">
        <w:t xml:space="preserve">Summary representation of the </w:t>
      </w:r>
      <w:r w:rsidR="00042B1C">
        <w:t>General Capabilities</w:t>
      </w:r>
      <w:r w:rsidRPr="00D820D0">
        <w:t xml:space="preserve"> in the English ATAR course </w:t>
      </w:r>
    </w:p>
    <w:p w14:paraId="193B3496" w14:textId="736F9AE6" w:rsidR="004C3FEF" w:rsidRDefault="004C3FEF" w:rsidP="004C3FEF">
      <w:r>
        <w:t xml:space="preserve">The unit content and assessment types for this course provide students with the opportunity to develop the </w:t>
      </w:r>
      <w:r w:rsidR="00042B1C">
        <w:t>General Capabilities</w:t>
      </w:r>
      <w:r>
        <w:t xml:space="preserve"> summarised in the table below</w:t>
      </w:r>
      <w:r w:rsidRPr="00EC534B">
        <w:t>.</w:t>
      </w:r>
    </w:p>
    <w:tbl>
      <w:tblPr>
        <w:tblStyle w:val="SCSATableclearstyle"/>
        <w:tblW w:w="4885" w:type="pct"/>
        <w:tblInd w:w="108" w:type="dxa"/>
        <w:tblLook w:val="04A0" w:firstRow="1" w:lastRow="0" w:firstColumn="1" w:lastColumn="0" w:noHBand="0" w:noVBand="1"/>
      </w:tblPr>
      <w:tblGrid>
        <w:gridCol w:w="877"/>
        <w:gridCol w:w="2513"/>
        <w:gridCol w:w="1347"/>
        <w:gridCol w:w="593"/>
        <w:gridCol w:w="587"/>
        <w:gridCol w:w="589"/>
        <w:gridCol w:w="585"/>
        <w:gridCol w:w="585"/>
        <w:gridCol w:w="582"/>
        <w:gridCol w:w="594"/>
      </w:tblGrid>
      <w:tr w:rsidR="004C3FEF" w:rsidRPr="00EC534B" w14:paraId="77D79335" w14:textId="77777777" w:rsidTr="008A5363">
        <w:trPr>
          <w:cnfStyle w:val="100000000000" w:firstRow="1" w:lastRow="0" w:firstColumn="0" w:lastColumn="0" w:oddVBand="0" w:evenVBand="0" w:oddHBand="0" w:evenHBand="0" w:firstRowFirstColumn="0" w:firstRowLastColumn="0" w:lastRowFirstColumn="0" w:lastRowLastColumn="0"/>
          <w:trHeight w:val="261"/>
        </w:trPr>
        <w:tc>
          <w:tcPr>
            <w:tcW w:w="895" w:type="dxa"/>
            <w:vMerge w:val="restart"/>
          </w:tcPr>
          <w:p w14:paraId="27D5D572" w14:textId="77777777" w:rsidR="004C3FEF" w:rsidRPr="00EC534B" w:rsidRDefault="004C3FEF" w:rsidP="001F7382">
            <w:pPr>
              <w:spacing w:after="100" w:afterAutospacing="1"/>
              <w:rPr>
                <w:b w:val="0"/>
                <w:bCs/>
              </w:rPr>
            </w:pPr>
            <w:bookmarkStart w:id="24" w:name="_Hlk197439578"/>
            <w:r w:rsidRPr="00EC534B">
              <w:rPr>
                <w:bCs/>
              </w:rPr>
              <w:t>Year</w:t>
            </w:r>
          </w:p>
        </w:tc>
        <w:tc>
          <w:tcPr>
            <w:tcW w:w="2613" w:type="dxa"/>
            <w:vMerge w:val="restart"/>
          </w:tcPr>
          <w:p w14:paraId="516A2C23" w14:textId="77777777" w:rsidR="004C3FEF" w:rsidRPr="00EC534B" w:rsidRDefault="004C3FEF" w:rsidP="001F7382">
            <w:pPr>
              <w:spacing w:after="100" w:afterAutospacing="1"/>
              <w:rPr>
                <w:b w:val="0"/>
                <w:bCs/>
              </w:rPr>
            </w:pPr>
            <w:r w:rsidRPr="00EC534B">
              <w:rPr>
                <w:bCs/>
              </w:rPr>
              <w:t>Course</w:t>
            </w:r>
          </w:p>
        </w:tc>
        <w:tc>
          <w:tcPr>
            <w:tcW w:w="1382" w:type="dxa"/>
            <w:vMerge w:val="restart"/>
          </w:tcPr>
          <w:p w14:paraId="712C1D9E" w14:textId="77777777" w:rsidR="004C3FEF" w:rsidRPr="00EC534B" w:rsidRDefault="004C3FEF" w:rsidP="001F7382">
            <w:pPr>
              <w:spacing w:after="100" w:afterAutospacing="1"/>
              <w:rPr>
                <w:b w:val="0"/>
                <w:bCs/>
              </w:rPr>
            </w:pPr>
            <w:r w:rsidRPr="00EC534B">
              <w:rPr>
                <w:bCs/>
              </w:rPr>
              <w:t xml:space="preserve">Course </w:t>
            </w:r>
            <w:r>
              <w:rPr>
                <w:bCs/>
              </w:rPr>
              <w:t>t</w:t>
            </w:r>
            <w:r w:rsidRPr="00EC534B">
              <w:rPr>
                <w:bCs/>
              </w:rPr>
              <w:t>ype</w:t>
            </w:r>
          </w:p>
        </w:tc>
        <w:tc>
          <w:tcPr>
            <w:tcW w:w="4182" w:type="dxa"/>
            <w:gridSpan w:val="7"/>
          </w:tcPr>
          <w:p w14:paraId="44792D9C" w14:textId="4E7BB507" w:rsidR="004C3FEF" w:rsidRPr="00EC534B" w:rsidRDefault="004C3FEF" w:rsidP="001F7382">
            <w:pPr>
              <w:spacing w:after="100" w:afterAutospacing="1"/>
              <w:jc w:val="center"/>
              <w:rPr>
                <w:b w:val="0"/>
                <w:bCs/>
              </w:rPr>
            </w:pPr>
            <w:r w:rsidRPr="00EC534B">
              <w:rPr>
                <w:bCs/>
              </w:rPr>
              <w:t xml:space="preserve">General </w:t>
            </w:r>
            <w:r w:rsidR="00042B1C">
              <w:rPr>
                <w:bCs/>
              </w:rPr>
              <w:t>C</w:t>
            </w:r>
            <w:r w:rsidRPr="00EC534B">
              <w:rPr>
                <w:bCs/>
              </w:rPr>
              <w:t>apabilities</w:t>
            </w:r>
          </w:p>
        </w:tc>
      </w:tr>
      <w:tr w:rsidR="004C3FEF" w:rsidRPr="00EC534B" w14:paraId="16A0E1B4" w14:textId="77777777" w:rsidTr="008A5363">
        <w:trPr>
          <w:trHeight w:val="142"/>
        </w:trPr>
        <w:tc>
          <w:tcPr>
            <w:tcW w:w="895" w:type="dxa"/>
            <w:vMerge/>
          </w:tcPr>
          <w:p w14:paraId="24375AC8" w14:textId="77777777" w:rsidR="004C3FEF" w:rsidRPr="00EC534B" w:rsidRDefault="004C3FEF" w:rsidP="001F7382">
            <w:pPr>
              <w:spacing w:after="100" w:afterAutospacing="1"/>
              <w:rPr>
                <w:b/>
                <w:bCs/>
              </w:rPr>
            </w:pPr>
          </w:p>
        </w:tc>
        <w:tc>
          <w:tcPr>
            <w:tcW w:w="2613" w:type="dxa"/>
            <w:vMerge/>
          </w:tcPr>
          <w:p w14:paraId="7AA26E50" w14:textId="77777777" w:rsidR="004C3FEF" w:rsidRPr="00EC534B" w:rsidRDefault="004C3FEF" w:rsidP="001F7382">
            <w:pPr>
              <w:spacing w:after="100" w:afterAutospacing="1"/>
              <w:rPr>
                <w:b/>
                <w:bCs/>
              </w:rPr>
            </w:pPr>
          </w:p>
        </w:tc>
        <w:tc>
          <w:tcPr>
            <w:tcW w:w="1382" w:type="dxa"/>
            <w:vMerge/>
          </w:tcPr>
          <w:p w14:paraId="446EF417" w14:textId="77777777" w:rsidR="004C3FEF" w:rsidRPr="00EC534B" w:rsidRDefault="004C3FEF" w:rsidP="001F7382">
            <w:pPr>
              <w:spacing w:after="100" w:afterAutospacing="1"/>
              <w:rPr>
                <w:b/>
                <w:bCs/>
              </w:rPr>
            </w:pPr>
          </w:p>
        </w:tc>
        <w:tc>
          <w:tcPr>
            <w:tcW w:w="597" w:type="dxa"/>
          </w:tcPr>
          <w:p w14:paraId="6F96E81A" w14:textId="77777777" w:rsidR="004C3FEF" w:rsidRPr="00EC534B" w:rsidRDefault="004C3FEF" w:rsidP="001F7382">
            <w:pPr>
              <w:spacing w:after="100" w:afterAutospacing="1"/>
              <w:jc w:val="center"/>
              <w:rPr>
                <w:b/>
                <w:bCs/>
              </w:rPr>
            </w:pPr>
            <w:r w:rsidRPr="001F0833">
              <w:rPr>
                <w:rFonts w:ascii="Calibri" w:eastAsia="Calibri" w:hAnsi="Calibri" w:cs="Calibri"/>
                <w:b/>
                <w:bCs/>
              </w:rPr>
              <w:t>CCT</w:t>
            </w:r>
          </w:p>
        </w:tc>
        <w:tc>
          <w:tcPr>
            <w:tcW w:w="597" w:type="dxa"/>
          </w:tcPr>
          <w:p w14:paraId="0B530DCF" w14:textId="77777777" w:rsidR="004C3FEF" w:rsidRPr="00EC534B" w:rsidRDefault="004C3FEF" w:rsidP="001F7382">
            <w:pPr>
              <w:spacing w:after="100" w:afterAutospacing="1"/>
              <w:jc w:val="center"/>
              <w:rPr>
                <w:b/>
                <w:bCs/>
              </w:rPr>
            </w:pPr>
            <w:r w:rsidRPr="001F0833">
              <w:rPr>
                <w:rFonts w:ascii="Calibri" w:eastAsia="Calibri" w:hAnsi="Calibri" w:cs="Calibri"/>
                <w:b/>
                <w:bCs/>
              </w:rPr>
              <w:t>DL</w:t>
            </w:r>
          </w:p>
        </w:tc>
        <w:tc>
          <w:tcPr>
            <w:tcW w:w="598" w:type="dxa"/>
          </w:tcPr>
          <w:p w14:paraId="0C456218" w14:textId="77777777" w:rsidR="004C3FEF" w:rsidRPr="00EC534B" w:rsidRDefault="004C3FEF" w:rsidP="001F7382">
            <w:pPr>
              <w:spacing w:after="100" w:afterAutospacing="1"/>
              <w:jc w:val="center"/>
              <w:rPr>
                <w:b/>
                <w:bCs/>
              </w:rPr>
            </w:pPr>
            <w:r w:rsidRPr="001F0833">
              <w:rPr>
                <w:rFonts w:ascii="Calibri" w:eastAsia="Calibri" w:hAnsi="Calibri" w:cs="Calibri"/>
                <w:b/>
                <w:bCs/>
              </w:rPr>
              <w:t>EU</w:t>
            </w:r>
          </w:p>
        </w:tc>
        <w:tc>
          <w:tcPr>
            <w:tcW w:w="597" w:type="dxa"/>
          </w:tcPr>
          <w:p w14:paraId="5CD0E66B" w14:textId="77777777" w:rsidR="004C3FEF" w:rsidRPr="00EC534B" w:rsidRDefault="004C3FEF" w:rsidP="001F7382">
            <w:pPr>
              <w:spacing w:after="100" w:afterAutospacing="1"/>
              <w:jc w:val="center"/>
              <w:rPr>
                <w:b/>
                <w:bCs/>
              </w:rPr>
            </w:pPr>
            <w:r w:rsidRPr="001F0833">
              <w:rPr>
                <w:rFonts w:ascii="Calibri" w:eastAsia="Calibri" w:hAnsi="Calibri" w:cs="Calibri"/>
                <w:b/>
                <w:bCs/>
              </w:rPr>
              <w:t>IU</w:t>
            </w:r>
          </w:p>
        </w:tc>
        <w:tc>
          <w:tcPr>
            <w:tcW w:w="598" w:type="dxa"/>
          </w:tcPr>
          <w:p w14:paraId="55247D72" w14:textId="77777777" w:rsidR="004C3FEF" w:rsidRPr="00EC534B" w:rsidRDefault="004C3FEF" w:rsidP="001F7382">
            <w:pPr>
              <w:spacing w:after="100" w:afterAutospacing="1"/>
              <w:jc w:val="center"/>
              <w:rPr>
                <w:b/>
                <w:bCs/>
              </w:rPr>
            </w:pPr>
            <w:r w:rsidRPr="001F0833">
              <w:rPr>
                <w:rFonts w:ascii="Calibri" w:eastAsia="Calibri" w:hAnsi="Calibri" w:cs="Calibri"/>
                <w:b/>
                <w:bCs/>
              </w:rPr>
              <w:t>L</w:t>
            </w:r>
          </w:p>
        </w:tc>
        <w:tc>
          <w:tcPr>
            <w:tcW w:w="597" w:type="dxa"/>
          </w:tcPr>
          <w:p w14:paraId="73ED71CD" w14:textId="77777777" w:rsidR="004C3FEF" w:rsidRPr="00EC534B" w:rsidRDefault="004C3FEF" w:rsidP="001F7382">
            <w:pPr>
              <w:spacing w:after="100" w:afterAutospacing="1"/>
              <w:jc w:val="center"/>
              <w:rPr>
                <w:b/>
                <w:bCs/>
              </w:rPr>
            </w:pPr>
            <w:r w:rsidRPr="001F0833">
              <w:rPr>
                <w:rFonts w:ascii="Calibri" w:eastAsia="Calibri" w:hAnsi="Calibri" w:cs="Calibri"/>
                <w:b/>
                <w:bCs/>
              </w:rPr>
              <w:t>N</w:t>
            </w:r>
          </w:p>
        </w:tc>
        <w:tc>
          <w:tcPr>
            <w:tcW w:w="598" w:type="dxa"/>
          </w:tcPr>
          <w:p w14:paraId="7733BB2F" w14:textId="77777777" w:rsidR="004C3FEF" w:rsidRPr="00EC534B" w:rsidRDefault="004C3FEF" w:rsidP="001F7382">
            <w:pPr>
              <w:spacing w:after="100" w:afterAutospacing="1"/>
              <w:jc w:val="center"/>
              <w:rPr>
                <w:b/>
                <w:bCs/>
              </w:rPr>
            </w:pPr>
            <w:r w:rsidRPr="001F0833">
              <w:rPr>
                <w:rFonts w:ascii="Calibri" w:eastAsia="Calibri" w:hAnsi="Calibri" w:cs="Calibri"/>
                <w:b/>
                <w:bCs/>
              </w:rPr>
              <w:t>PSC</w:t>
            </w:r>
          </w:p>
        </w:tc>
      </w:tr>
      <w:bookmarkEnd w:id="24"/>
      <w:tr w:rsidR="004C3FEF" w:rsidRPr="00EC534B" w14:paraId="716417D4" w14:textId="77777777" w:rsidTr="008A5363">
        <w:trPr>
          <w:trHeight w:val="261"/>
        </w:trPr>
        <w:tc>
          <w:tcPr>
            <w:tcW w:w="895" w:type="dxa"/>
          </w:tcPr>
          <w:p w14:paraId="34FF71F6" w14:textId="77777777" w:rsidR="004C3FEF" w:rsidRPr="00EC534B" w:rsidRDefault="004C3FEF" w:rsidP="001F7382">
            <w:pPr>
              <w:spacing w:after="100" w:afterAutospacing="1"/>
            </w:pPr>
            <w:r w:rsidRPr="00EC534B">
              <w:t>Year 11</w:t>
            </w:r>
          </w:p>
        </w:tc>
        <w:tc>
          <w:tcPr>
            <w:tcW w:w="2613" w:type="dxa"/>
          </w:tcPr>
          <w:p w14:paraId="46C3AD5A" w14:textId="77777777" w:rsidR="004C3FEF" w:rsidRPr="00EC534B" w:rsidRDefault="004C3FEF" w:rsidP="001F7382">
            <w:pPr>
              <w:spacing w:after="100" w:afterAutospacing="1"/>
            </w:pPr>
            <w:r w:rsidRPr="00EC534B">
              <w:rPr>
                <w:rFonts w:cs="Calibri"/>
              </w:rPr>
              <w:t xml:space="preserve">English </w:t>
            </w:r>
            <w:r w:rsidRPr="00EC534B">
              <w:t>(AEENG)</w:t>
            </w:r>
          </w:p>
        </w:tc>
        <w:tc>
          <w:tcPr>
            <w:tcW w:w="1382" w:type="dxa"/>
          </w:tcPr>
          <w:p w14:paraId="5BDE3E5E" w14:textId="77777777" w:rsidR="004C3FEF" w:rsidRPr="00EC534B" w:rsidRDefault="004C3FEF" w:rsidP="001F7382">
            <w:pPr>
              <w:spacing w:after="100" w:afterAutospacing="1"/>
            </w:pPr>
            <w:r w:rsidRPr="00EC534B">
              <w:t>ATAR</w:t>
            </w:r>
          </w:p>
        </w:tc>
        <w:tc>
          <w:tcPr>
            <w:tcW w:w="597" w:type="dxa"/>
            <w:vAlign w:val="center"/>
          </w:tcPr>
          <w:p w14:paraId="780B92D5" w14:textId="77777777" w:rsidR="004C3FEF" w:rsidRPr="00EC534B" w:rsidRDefault="004C3FEF" w:rsidP="001F7382">
            <w:pPr>
              <w:spacing w:after="100" w:afterAutospacing="1"/>
              <w:jc w:val="center"/>
            </w:pPr>
            <w:r w:rsidRPr="00EC534B">
              <w:sym w:font="Wingdings" w:char="F0FC"/>
            </w:r>
          </w:p>
        </w:tc>
        <w:tc>
          <w:tcPr>
            <w:tcW w:w="597" w:type="dxa"/>
            <w:shd w:val="clear" w:color="auto" w:fill="DECFE8" w:themeFill="accent5"/>
            <w:vAlign w:val="center"/>
          </w:tcPr>
          <w:p w14:paraId="6F0CEACA" w14:textId="77777777" w:rsidR="004C3FEF" w:rsidRPr="00EC534B" w:rsidRDefault="004C3FEF" w:rsidP="001F7382">
            <w:pPr>
              <w:spacing w:after="100" w:afterAutospacing="1"/>
              <w:jc w:val="center"/>
            </w:pPr>
          </w:p>
        </w:tc>
        <w:tc>
          <w:tcPr>
            <w:tcW w:w="598" w:type="dxa"/>
            <w:vAlign w:val="center"/>
          </w:tcPr>
          <w:p w14:paraId="5D98397F" w14:textId="77777777" w:rsidR="004C3FEF" w:rsidRPr="00EC534B" w:rsidRDefault="004C3FEF" w:rsidP="001F7382">
            <w:pPr>
              <w:spacing w:after="100" w:afterAutospacing="1"/>
              <w:jc w:val="center"/>
            </w:pPr>
            <w:r w:rsidRPr="00EC534B">
              <w:sym w:font="Wingdings" w:char="F0FC"/>
            </w:r>
          </w:p>
        </w:tc>
        <w:tc>
          <w:tcPr>
            <w:tcW w:w="597" w:type="dxa"/>
            <w:vAlign w:val="center"/>
          </w:tcPr>
          <w:p w14:paraId="33E2AF8E" w14:textId="77777777" w:rsidR="004C3FEF" w:rsidRPr="00EC534B" w:rsidRDefault="004C3FEF" w:rsidP="001F7382">
            <w:pPr>
              <w:spacing w:after="100" w:afterAutospacing="1"/>
              <w:jc w:val="center"/>
            </w:pPr>
            <w:r w:rsidRPr="00EC534B">
              <w:sym w:font="Wingdings" w:char="F0FC"/>
            </w:r>
          </w:p>
        </w:tc>
        <w:tc>
          <w:tcPr>
            <w:tcW w:w="598" w:type="dxa"/>
            <w:vAlign w:val="center"/>
          </w:tcPr>
          <w:p w14:paraId="1A759C13" w14:textId="77777777" w:rsidR="004C3FEF" w:rsidRPr="00EC534B" w:rsidRDefault="004C3FEF" w:rsidP="001F7382">
            <w:pPr>
              <w:spacing w:after="100" w:afterAutospacing="1"/>
              <w:jc w:val="center"/>
            </w:pPr>
            <w:r w:rsidRPr="00EC534B">
              <w:sym w:font="Wingdings" w:char="F0FC"/>
            </w:r>
          </w:p>
        </w:tc>
        <w:tc>
          <w:tcPr>
            <w:tcW w:w="597" w:type="dxa"/>
            <w:shd w:val="clear" w:color="auto" w:fill="DECFE8" w:themeFill="accent5"/>
            <w:vAlign w:val="center"/>
          </w:tcPr>
          <w:p w14:paraId="2CF1554D" w14:textId="77777777" w:rsidR="004C3FEF" w:rsidRPr="00EC534B" w:rsidRDefault="004C3FEF" w:rsidP="001F7382">
            <w:pPr>
              <w:spacing w:after="100" w:afterAutospacing="1"/>
              <w:jc w:val="center"/>
            </w:pPr>
          </w:p>
        </w:tc>
        <w:tc>
          <w:tcPr>
            <w:tcW w:w="598" w:type="dxa"/>
            <w:vAlign w:val="center"/>
          </w:tcPr>
          <w:p w14:paraId="416240FE" w14:textId="77777777" w:rsidR="004C3FEF" w:rsidRPr="00EC534B" w:rsidRDefault="004C3FEF" w:rsidP="001F7382">
            <w:pPr>
              <w:spacing w:after="100" w:afterAutospacing="1"/>
              <w:jc w:val="center"/>
            </w:pPr>
            <w:r w:rsidRPr="00EC534B">
              <w:sym w:font="Wingdings" w:char="F0FC"/>
            </w:r>
          </w:p>
        </w:tc>
      </w:tr>
      <w:tr w:rsidR="004C3FEF" w:rsidRPr="00EC534B" w14:paraId="2A265815" w14:textId="77777777" w:rsidTr="008A5363">
        <w:trPr>
          <w:trHeight w:val="261"/>
        </w:trPr>
        <w:tc>
          <w:tcPr>
            <w:tcW w:w="895" w:type="dxa"/>
          </w:tcPr>
          <w:p w14:paraId="27F30BC4" w14:textId="77777777" w:rsidR="004C3FEF" w:rsidRPr="00EC534B" w:rsidRDefault="004C3FEF" w:rsidP="001F7382">
            <w:pPr>
              <w:spacing w:after="100" w:afterAutospacing="1"/>
            </w:pPr>
            <w:r w:rsidRPr="00EC534B">
              <w:t>Year 12</w:t>
            </w:r>
          </w:p>
        </w:tc>
        <w:tc>
          <w:tcPr>
            <w:tcW w:w="2613" w:type="dxa"/>
          </w:tcPr>
          <w:p w14:paraId="32171979" w14:textId="77777777" w:rsidR="004C3FEF" w:rsidRPr="00EC534B" w:rsidRDefault="004C3FEF" w:rsidP="001F7382">
            <w:pPr>
              <w:spacing w:after="100" w:afterAutospacing="1"/>
            </w:pPr>
            <w:r w:rsidRPr="00EC534B">
              <w:t>English (ATENG)</w:t>
            </w:r>
          </w:p>
        </w:tc>
        <w:tc>
          <w:tcPr>
            <w:tcW w:w="1382" w:type="dxa"/>
          </w:tcPr>
          <w:p w14:paraId="3B39046F" w14:textId="77777777" w:rsidR="004C3FEF" w:rsidRPr="00EC534B" w:rsidRDefault="004C3FEF" w:rsidP="001F7382">
            <w:pPr>
              <w:spacing w:after="100" w:afterAutospacing="1"/>
            </w:pPr>
            <w:r w:rsidRPr="00EC534B">
              <w:t>ATAR</w:t>
            </w:r>
          </w:p>
        </w:tc>
        <w:tc>
          <w:tcPr>
            <w:tcW w:w="597" w:type="dxa"/>
            <w:vAlign w:val="center"/>
          </w:tcPr>
          <w:p w14:paraId="156BE91F" w14:textId="77777777" w:rsidR="004C3FEF" w:rsidRPr="00EC534B" w:rsidRDefault="004C3FEF" w:rsidP="001F7382">
            <w:pPr>
              <w:spacing w:after="100" w:afterAutospacing="1"/>
              <w:jc w:val="center"/>
            </w:pPr>
            <w:r w:rsidRPr="00EC534B">
              <w:sym w:font="Wingdings" w:char="F0FC"/>
            </w:r>
          </w:p>
        </w:tc>
        <w:tc>
          <w:tcPr>
            <w:tcW w:w="597" w:type="dxa"/>
            <w:shd w:val="clear" w:color="auto" w:fill="DECFE8" w:themeFill="accent5"/>
            <w:vAlign w:val="center"/>
          </w:tcPr>
          <w:p w14:paraId="67DB1916" w14:textId="77777777" w:rsidR="004C3FEF" w:rsidRPr="00EC534B" w:rsidRDefault="004C3FEF" w:rsidP="001F7382">
            <w:pPr>
              <w:spacing w:after="100" w:afterAutospacing="1"/>
              <w:jc w:val="center"/>
            </w:pPr>
          </w:p>
        </w:tc>
        <w:tc>
          <w:tcPr>
            <w:tcW w:w="598" w:type="dxa"/>
            <w:vAlign w:val="center"/>
          </w:tcPr>
          <w:p w14:paraId="5B5E3E20" w14:textId="77777777" w:rsidR="004C3FEF" w:rsidRPr="00EC534B" w:rsidRDefault="004C3FEF" w:rsidP="001F7382">
            <w:pPr>
              <w:spacing w:after="100" w:afterAutospacing="1"/>
              <w:jc w:val="center"/>
            </w:pPr>
            <w:r w:rsidRPr="00EC534B">
              <w:sym w:font="Wingdings" w:char="F0FC"/>
            </w:r>
          </w:p>
        </w:tc>
        <w:tc>
          <w:tcPr>
            <w:tcW w:w="597" w:type="dxa"/>
            <w:vAlign w:val="center"/>
          </w:tcPr>
          <w:p w14:paraId="4982495C" w14:textId="77777777" w:rsidR="004C3FEF" w:rsidRPr="00EC534B" w:rsidRDefault="004C3FEF" w:rsidP="001F7382">
            <w:pPr>
              <w:spacing w:after="100" w:afterAutospacing="1"/>
              <w:jc w:val="center"/>
            </w:pPr>
            <w:r w:rsidRPr="00EC534B">
              <w:sym w:font="Wingdings" w:char="F0FC"/>
            </w:r>
          </w:p>
        </w:tc>
        <w:tc>
          <w:tcPr>
            <w:tcW w:w="598" w:type="dxa"/>
            <w:vAlign w:val="center"/>
          </w:tcPr>
          <w:p w14:paraId="2645324E" w14:textId="77777777" w:rsidR="004C3FEF" w:rsidRPr="00EC534B" w:rsidRDefault="004C3FEF" w:rsidP="001F7382">
            <w:pPr>
              <w:spacing w:after="100" w:afterAutospacing="1"/>
              <w:jc w:val="center"/>
            </w:pPr>
            <w:r w:rsidRPr="00EC534B">
              <w:sym w:font="Wingdings" w:char="F0FC"/>
            </w:r>
          </w:p>
        </w:tc>
        <w:tc>
          <w:tcPr>
            <w:tcW w:w="597" w:type="dxa"/>
            <w:shd w:val="clear" w:color="auto" w:fill="DECFE8" w:themeFill="accent5"/>
            <w:vAlign w:val="center"/>
          </w:tcPr>
          <w:p w14:paraId="47A792AF" w14:textId="77777777" w:rsidR="004C3FEF" w:rsidRPr="00EC534B" w:rsidRDefault="004C3FEF" w:rsidP="001F7382">
            <w:pPr>
              <w:spacing w:after="100" w:afterAutospacing="1"/>
              <w:jc w:val="center"/>
            </w:pPr>
          </w:p>
        </w:tc>
        <w:tc>
          <w:tcPr>
            <w:tcW w:w="598" w:type="dxa"/>
            <w:vAlign w:val="center"/>
          </w:tcPr>
          <w:p w14:paraId="02B30DD5" w14:textId="77777777" w:rsidR="004C3FEF" w:rsidRPr="00EC534B" w:rsidRDefault="004C3FEF" w:rsidP="001F7382">
            <w:pPr>
              <w:spacing w:after="100" w:afterAutospacing="1"/>
              <w:jc w:val="center"/>
            </w:pPr>
            <w:r w:rsidRPr="00EC534B">
              <w:sym w:font="Wingdings" w:char="F0FC"/>
            </w:r>
          </w:p>
        </w:tc>
      </w:tr>
    </w:tbl>
    <w:p w14:paraId="1C0DDDD9" w14:textId="77777777" w:rsidR="004C3FEF" w:rsidRPr="00EC534B" w:rsidRDefault="004C3FEF" w:rsidP="004C3FEF">
      <w:pPr>
        <w:spacing w:before="120" w:after="0"/>
        <w:rPr>
          <w:b/>
          <w:bCs/>
        </w:rPr>
      </w:pPr>
      <w:r w:rsidRPr="00EC534B">
        <w:rPr>
          <w:b/>
          <w:bCs/>
        </w:rPr>
        <w:t>Key</w:t>
      </w:r>
    </w:p>
    <w:p w14:paraId="5B048B7F" w14:textId="77777777" w:rsidR="004C3FEF" w:rsidRPr="001F0833" w:rsidRDefault="004C3FEF" w:rsidP="004C3FEF">
      <w:pPr>
        <w:rPr>
          <w:rFonts w:ascii="Calibri" w:eastAsia="Calibri" w:hAnsi="Calibri" w:cs="Calibri"/>
        </w:rPr>
      </w:pPr>
      <w:bookmarkStart w:id="25"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25"/>
    </w:p>
    <w:p w14:paraId="24AB2BA4" w14:textId="3D1D3177" w:rsidR="00042B1C" w:rsidRPr="00C70C91" w:rsidRDefault="00042B1C" w:rsidP="00074EC8">
      <w:pPr>
        <w:pStyle w:val="SCSAHeading2"/>
      </w:pPr>
      <w:bookmarkStart w:id="26" w:name="_Toc219716837"/>
      <w:r w:rsidRPr="00C70C91">
        <w:t xml:space="preserve">Representation of </w:t>
      </w:r>
      <w:r>
        <w:t xml:space="preserve">the </w:t>
      </w:r>
      <w:r w:rsidR="00432BE6">
        <w:t>Cross-curriculum Priorities</w:t>
      </w:r>
      <w:bookmarkEnd w:id="26"/>
    </w:p>
    <w:p w14:paraId="55B5E6E1" w14:textId="6AA2F36B" w:rsidR="00042B1C" w:rsidRPr="00074EC8" w:rsidRDefault="00042B1C" w:rsidP="00074EC8">
      <w:r w:rsidRPr="00074EC8">
        <w:t xml:space="preserve">The </w:t>
      </w:r>
      <w:r w:rsidR="00432BE6">
        <w:t>Cross-curriculum Priorities</w:t>
      </w:r>
      <w:r w:rsidRPr="00074EC8">
        <w:t xml:space="preserve"> address contemporary issues which students face in a globalised world. Teachers may find opportunities to incorporate </w:t>
      </w:r>
      <w:r w:rsidR="0013186C">
        <w:t xml:space="preserve">them </w:t>
      </w:r>
      <w:r w:rsidRPr="00074EC8">
        <w:t xml:space="preserve">into the teaching and learning program for the English ATAR course. The </w:t>
      </w:r>
      <w:r w:rsidR="00432BE6">
        <w:t>Cross-curriculum Priorities</w:t>
      </w:r>
      <w:r w:rsidRPr="00074EC8">
        <w:t xml:space="preserve"> are not assessed unless they are identified within the specified unit content </w:t>
      </w:r>
    </w:p>
    <w:p w14:paraId="3E671756" w14:textId="77777777" w:rsidR="00042B1C" w:rsidRPr="00C70C91" w:rsidRDefault="00042B1C" w:rsidP="00074EC8">
      <w:pPr>
        <w:pStyle w:val="SCSAHeading3"/>
      </w:pPr>
      <w:r w:rsidRPr="00C70C91">
        <w:lastRenderedPageBreak/>
        <w:t xml:space="preserve">Aboriginal and Torres Strait Islander histories and cultures </w:t>
      </w:r>
    </w:p>
    <w:p w14:paraId="13F710AB" w14:textId="1DBE8F31" w:rsidR="00042B1C" w:rsidRPr="00074EC8" w:rsidRDefault="00042B1C" w:rsidP="00074EC8">
      <w:r w:rsidRPr="00074EC8">
        <w:t>The senior secondary English curriculum values the histories, cultures, traditions and languages of Aboriginal and Torres Strait Islander Peoples, and their central place in contemporary Australian society and culture. Through the study of texts, students may be provided with opportunities to develop their understanding and appreciation of the diversity of cultures and histories of Aboriginal and Torres Strait Islander Peoples and their contribution to Australian society. The suggested text list for the English ATAR course includes a selection of Aboriginal and Torres Strait Islander literature.</w:t>
      </w:r>
    </w:p>
    <w:p w14:paraId="08471C1C" w14:textId="3288077E" w:rsidR="00042B1C" w:rsidRPr="00C70C91" w:rsidRDefault="00042B1C" w:rsidP="00074EC8">
      <w:pPr>
        <w:pStyle w:val="SCSAHeading3"/>
      </w:pPr>
      <w:r w:rsidRPr="00C70C91">
        <w:t>Asia and Australia's engagement with Asia</w:t>
      </w:r>
    </w:p>
    <w:p w14:paraId="2B0E0330" w14:textId="19DBBBC1" w:rsidR="00042B1C" w:rsidRPr="00074EC8" w:rsidRDefault="00042B1C" w:rsidP="00074EC8">
      <w:r w:rsidRPr="00074EC8">
        <w:t>There are strong social, cultural and economic reasons for Australian students to engage with Asia and with the contribution of Asian Australians to our society and heritage. It is through the study of texts from Asia that a creative and forward-looking Australia can engage with our place in the region. Through story articulated in a range of media, students may be provided with opportunities to develop understanding of the diversity of Asia’s peoples, environments and traditional and contemporary cultures. Texts relevant to this priority are included in the suggested text list.</w:t>
      </w:r>
    </w:p>
    <w:p w14:paraId="539D17F0" w14:textId="7CCE8546" w:rsidR="00042B1C" w:rsidRPr="00C70C91" w:rsidRDefault="00042B1C" w:rsidP="00074EC8">
      <w:pPr>
        <w:pStyle w:val="SCSAHeading3"/>
      </w:pPr>
      <w:r w:rsidRPr="00C70C91">
        <w:t>Sustainability</w:t>
      </w:r>
    </w:p>
    <w:p w14:paraId="03B08576" w14:textId="1B965095" w:rsidR="00CD5AE7" w:rsidRPr="00074EC8" w:rsidRDefault="00042B1C" w:rsidP="00074EC8">
      <w:r w:rsidRPr="00074EC8">
        <w:t>The English ATAR course provides the opportunity for the development of informed and reasoned points of view, discussion of issues, research and problem solving. In this context, teachers are encouraged to select texts and issues for discussion connected with sustainability. Through analysis of media articles, documentaries and digital texts, students may have the opportunity to research and discuss this global issue and learn the importance of respecting and valuing a wide range of world views.</w:t>
      </w:r>
      <w:r w:rsidR="00CD5AE7" w:rsidRPr="00074EC8">
        <w:br w:type="page"/>
      </w:r>
    </w:p>
    <w:p w14:paraId="25FCB598" w14:textId="77777777" w:rsidR="00416C3D" w:rsidRPr="00C70C91" w:rsidRDefault="00416C3D" w:rsidP="00776B76">
      <w:pPr>
        <w:pStyle w:val="SCSAHeading1"/>
      </w:pPr>
      <w:bookmarkStart w:id="27" w:name="_Toc219716838"/>
      <w:r w:rsidRPr="00C70C91">
        <w:lastRenderedPageBreak/>
        <w:t>Unit 1</w:t>
      </w:r>
      <w:bookmarkEnd w:id="14"/>
      <w:bookmarkEnd w:id="27"/>
      <w:r w:rsidR="005D1506" w:rsidRPr="00C70C91">
        <w:t xml:space="preserve"> </w:t>
      </w:r>
    </w:p>
    <w:p w14:paraId="6ACF44C2" w14:textId="77777777" w:rsidR="00A20F67" w:rsidRPr="00C70C91" w:rsidRDefault="00A20F67" w:rsidP="00776B76">
      <w:pPr>
        <w:pStyle w:val="SCSAHeading2"/>
      </w:pPr>
      <w:bookmarkStart w:id="28" w:name="_Toc359503799"/>
      <w:bookmarkStart w:id="29" w:name="_Toc219716839"/>
      <w:r w:rsidRPr="00C70C91">
        <w:t>Unit description</w:t>
      </w:r>
      <w:bookmarkEnd w:id="28"/>
      <w:bookmarkEnd w:id="29"/>
    </w:p>
    <w:p w14:paraId="2C8DBDB0" w14:textId="77777777" w:rsidR="00D41BD1" w:rsidRPr="00F65569" w:rsidRDefault="007E7904" w:rsidP="00042B1C">
      <w:bookmarkStart w:id="30" w:name="_Toc359503800"/>
      <w:bookmarkStart w:id="31" w:name="_Toc347908214"/>
      <w:r>
        <w:t>S</w:t>
      </w:r>
      <w:r w:rsidR="00D41BD1" w:rsidRPr="00F65569">
        <w:t xml:space="preserve">tudents explore how meaning is communicated through the relationships between language, text, purpose, context and audience. This includes how language and texts are shaped by their purpose, the audiences for whom they are intended and the contexts in which they are created and received. Through </w:t>
      </w:r>
      <w:r w:rsidR="00D41BD1" w:rsidRPr="00042B1C">
        <w:t>responding</w:t>
      </w:r>
      <w:r w:rsidR="00D41BD1" w:rsidRPr="00F65569">
        <w:t xml:space="preserve"> to and creating texts, students consider how language, structure and conventions operate in a variety of imaginative, interpretive and persuasive texts. Study in this unit focuses on the similarities and differences between texts and how visual elements combine with spoken and written elements to create meaning. Students develop an understanding of stylistic features and apply skills of analysis and creativity. They </w:t>
      </w:r>
      <w:proofErr w:type="gramStart"/>
      <w:r w:rsidR="00D41BD1" w:rsidRPr="00F65569">
        <w:t>are able to</w:t>
      </w:r>
      <w:proofErr w:type="gramEnd"/>
      <w:r w:rsidR="00D41BD1" w:rsidRPr="00F65569">
        <w:t xml:space="preserve"> respond to texts in a variety of ways, creating their own texts and reflecting on their own learning.</w:t>
      </w:r>
    </w:p>
    <w:p w14:paraId="54B2E27A" w14:textId="77777777" w:rsidR="004408EB" w:rsidRPr="00C70C91" w:rsidRDefault="004408EB" w:rsidP="00776B76">
      <w:pPr>
        <w:pStyle w:val="SCSAHeading3"/>
      </w:pPr>
      <w:r w:rsidRPr="00C70C91">
        <w:t>Learning outcomes</w:t>
      </w:r>
    </w:p>
    <w:p w14:paraId="6DA73E7B" w14:textId="77777777" w:rsidR="00D41BD1" w:rsidRPr="00042B1C" w:rsidRDefault="00D41BD1" w:rsidP="00042B1C">
      <w:pPr>
        <w:spacing w:after="0"/>
      </w:pPr>
      <w:bookmarkStart w:id="32" w:name="_Toc360700414"/>
      <w:bookmarkStart w:id="33" w:name="_Toc358372276"/>
      <w:bookmarkStart w:id="34" w:name="_Toc359503802"/>
      <w:bookmarkEnd w:id="30"/>
      <w:bookmarkEnd w:id="31"/>
      <w:r w:rsidRPr="00042B1C">
        <w:t>By the end of this unit, students:</w:t>
      </w:r>
    </w:p>
    <w:p w14:paraId="4414DE8F" w14:textId="77777777" w:rsidR="00D41BD1" w:rsidRPr="00EB3A40" w:rsidRDefault="00D41BD1" w:rsidP="00EB3A40">
      <w:pPr>
        <w:pStyle w:val="ListParagraph"/>
        <w:numPr>
          <w:ilvl w:val="0"/>
          <w:numId w:val="25"/>
        </w:numPr>
      </w:pPr>
      <w:r w:rsidRPr="00EB3A40">
        <w:t>understand the relationships between purpose, context and audience and how these relationships influence texts and their meanings</w:t>
      </w:r>
    </w:p>
    <w:p w14:paraId="6FAAE0C0" w14:textId="77777777" w:rsidR="00D41BD1" w:rsidRPr="00EB3A40" w:rsidRDefault="00D41BD1" w:rsidP="00EB3A40">
      <w:pPr>
        <w:pStyle w:val="ListParagraph"/>
        <w:numPr>
          <w:ilvl w:val="0"/>
          <w:numId w:val="25"/>
        </w:numPr>
      </w:pPr>
      <w:r w:rsidRPr="00EB3A40">
        <w:t>investigate how text structures and language features are used to communicate ideas and represent people and events in a range of texts</w:t>
      </w:r>
    </w:p>
    <w:p w14:paraId="097D0690" w14:textId="77777777" w:rsidR="00D41BD1" w:rsidRPr="00EB3A40" w:rsidRDefault="00D41BD1" w:rsidP="00EB3A40">
      <w:pPr>
        <w:pStyle w:val="ListParagraph"/>
        <w:numPr>
          <w:ilvl w:val="0"/>
          <w:numId w:val="25"/>
        </w:numPr>
      </w:pPr>
      <w:r w:rsidRPr="00EB3A40">
        <w:t>create oral, written and multimodal texts appropriate for different audiences, purposes and contexts.</w:t>
      </w:r>
    </w:p>
    <w:p w14:paraId="1C716981" w14:textId="77777777" w:rsidR="00A20F67" w:rsidRPr="00C70C91" w:rsidRDefault="00A20F67" w:rsidP="00776B76">
      <w:pPr>
        <w:pStyle w:val="SCSAHeading2"/>
      </w:pPr>
      <w:bookmarkStart w:id="35" w:name="_Toc219716840"/>
      <w:bookmarkEnd w:id="32"/>
      <w:r w:rsidRPr="00C70C91">
        <w:t>Unit content</w:t>
      </w:r>
      <w:bookmarkEnd w:id="33"/>
      <w:bookmarkEnd w:id="34"/>
      <w:bookmarkEnd w:id="35"/>
    </w:p>
    <w:p w14:paraId="45E92D44" w14:textId="77777777" w:rsidR="00A20F67" w:rsidRPr="00C70C91" w:rsidRDefault="00A20F67" w:rsidP="00042B1C">
      <w:r w:rsidRPr="00C70C91">
        <w:t xml:space="preserve">This unit </w:t>
      </w:r>
      <w:r w:rsidRPr="00042B1C">
        <w:t>includes</w:t>
      </w:r>
      <w:r w:rsidRPr="00C70C91">
        <w:t xml:space="preserve"> the knowledge, understandings and skills described below.</w:t>
      </w:r>
    </w:p>
    <w:p w14:paraId="1D7A5469" w14:textId="77777777" w:rsidR="00017D9C" w:rsidRPr="00042B1C" w:rsidRDefault="00D41BD1" w:rsidP="00042B1C">
      <w:pPr>
        <w:spacing w:after="0"/>
      </w:pPr>
      <w:r w:rsidRPr="00042B1C">
        <w:t>Investigate the relationships between l</w:t>
      </w:r>
      <w:r w:rsidR="00C32F5F" w:rsidRPr="00042B1C">
        <w:t>anguage, context and meaning by</w:t>
      </w:r>
      <w:r w:rsidR="00DC2E13" w:rsidRPr="00042B1C">
        <w:t>:</w:t>
      </w:r>
    </w:p>
    <w:p w14:paraId="7904F74A" w14:textId="7CE792FD" w:rsidR="00D41BD1" w:rsidRPr="00D41BD1" w:rsidRDefault="00D41BD1" w:rsidP="00042B1C">
      <w:pPr>
        <w:pStyle w:val="ListParagraph"/>
        <w:numPr>
          <w:ilvl w:val="0"/>
          <w:numId w:val="23"/>
        </w:numPr>
      </w:pPr>
      <w:r w:rsidRPr="00D41BD1">
        <w:t>explaining how texts are created in and for different contexts</w:t>
      </w:r>
    </w:p>
    <w:p w14:paraId="4E8FC619" w14:textId="77777777" w:rsidR="00D41BD1" w:rsidRPr="00D41BD1" w:rsidRDefault="00D41BD1" w:rsidP="00042B1C">
      <w:pPr>
        <w:pStyle w:val="ListParagraph"/>
        <w:numPr>
          <w:ilvl w:val="0"/>
          <w:numId w:val="23"/>
        </w:numPr>
      </w:pPr>
      <w:r w:rsidRPr="00D41BD1">
        <w:t>analysing how language choices are made for different purposes and in different contexts using appropriate metalanguage</w:t>
      </w:r>
    </w:p>
    <w:p w14:paraId="704B8B59" w14:textId="3C51E108" w:rsidR="000F0EFD" w:rsidRPr="00D41BD1" w:rsidRDefault="000F0EFD" w:rsidP="00042B1C">
      <w:pPr>
        <w:pStyle w:val="ListParagraph"/>
        <w:numPr>
          <w:ilvl w:val="0"/>
          <w:numId w:val="23"/>
        </w:numPr>
      </w:pPr>
      <w:r w:rsidRPr="00D41BD1">
        <w:t>evaluating the choice of mode in shaping the response of audiences, including digital texts.</w:t>
      </w:r>
    </w:p>
    <w:p w14:paraId="73456F82" w14:textId="77777777" w:rsidR="008542D1" w:rsidRPr="00042B1C" w:rsidRDefault="00D41BD1" w:rsidP="00042B1C">
      <w:pPr>
        <w:spacing w:after="0"/>
      </w:pPr>
      <w:r w:rsidRPr="00042B1C">
        <w:t>Examine the language, structure and features of imaginative, interpretive</w:t>
      </w:r>
      <w:r w:rsidR="007E7904" w:rsidRPr="00042B1C">
        <w:t xml:space="preserve"> </w:t>
      </w:r>
      <w:r w:rsidR="000A0CE1" w:rsidRPr="00042B1C">
        <w:t xml:space="preserve">and </w:t>
      </w:r>
      <w:r w:rsidR="007E7904" w:rsidRPr="00042B1C">
        <w:t xml:space="preserve">persuasive </w:t>
      </w:r>
      <w:r w:rsidR="00C32F5F" w:rsidRPr="00042B1C">
        <w:t>texts</w:t>
      </w:r>
      <w:r w:rsidR="007E7904" w:rsidRPr="00042B1C">
        <w:t>,</w:t>
      </w:r>
      <w:r w:rsidR="00C32F5F">
        <w:rPr>
          <w:b/>
        </w:rPr>
        <w:t xml:space="preserve"> </w:t>
      </w:r>
      <w:r w:rsidR="00C32F5F" w:rsidRPr="00042B1C">
        <w:t>including</w:t>
      </w:r>
      <w:r w:rsidR="00DC2E13" w:rsidRPr="00042B1C">
        <w:t>:</w:t>
      </w:r>
    </w:p>
    <w:p w14:paraId="49D3CFA1" w14:textId="77777777" w:rsidR="00D41BD1" w:rsidRPr="00D41BD1" w:rsidRDefault="00D41BD1" w:rsidP="00A769D9">
      <w:pPr>
        <w:pStyle w:val="ListParagraph"/>
        <w:numPr>
          <w:ilvl w:val="0"/>
          <w:numId w:val="28"/>
        </w:numPr>
      </w:pPr>
      <w:r w:rsidRPr="00D41BD1">
        <w:t>explaining the ways language features, text structures and conventions communicate ideas and perspectives</w:t>
      </w:r>
    </w:p>
    <w:p w14:paraId="5DD121A3" w14:textId="527F356B" w:rsidR="00D41BD1" w:rsidRPr="00D41BD1" w:rsidRDefault="00D41BD1" w:rsidP="00A769D9">
      <w:pPr>
        <w:pStyle w:val="ListParagraph"/>
        <w:numPr>
          <w:ilvl w:val="0"/>
          <w:numId w:val="28"/>
        </w:numPr>
      </w:pPr>
      <w:r w:rsidRPr="00D41BD1">
        <w:t>explaining</w:t>
      </w:r>
      <w:r w:rsidR="000D1C37">
        <w:t xml:space="preserve"> </w:t>
      </w:r>
      <w:r w:rsidRPr="00D41BD1">
        <w:t>the ways text structures, language features and stylistic choices are used in different types of texts</w:t>
      </w:r>
    </w:p>
    <w:p w14:paraId="3B04555D" w14:textId="77777777" w:rsidR="00D41BD1" w:rsidRPr="00D41BD1" w:rsidRDefault="00D41BD1" w:rsidP="00A769D9">
      <w:pPr>
        <w:pStyle w:val="ListParagraph"/>
        <w:numPr>
          <w:ilvl w:val="0"/>
          <w:numId w:val="28"/>
        </w:numPr>
      </w:pPr>
      <w:r w:rsidRPr="00D41BD1">
        <w:t xml:space="preserve">analysing how vocabulary, idiom and rhetoric are used for different purposes and contexts </w:t>
      </w:r>
    </w:p>
    <w:p w14:paraId="304BA0E3" w14:textId="77777777" w:rsidR="00D41BD1" w:rsidRPr="00D41BD1" w:rsidRDefault="00D41BD1" w:rsidP="00A769D9">
      <w:pPr>
        <w:pStyle w:val="ListParagraph"/>
        <w:numPr>
          <w:ilvl w:val="0"/>
          <w:numId w:val="28"/>
        </w:numPr>
      </w:pPr>
      <w:r w:rsidRPr="00D41BD1">
        <w:t>evaluating the impact of description and imagery</w:t>
      </w:r>
      <w:r>
        <w:t>.</w:t>
      </w:r>
    </w:p>
    <w:p w14:paraId="0BD3DEB7" w14:textId="77777777" w:rsidR="008542D1" w:rsidRPr="00042B1C" w:rsidRDefault="00D41BD1" w:rsidP="00042B1C">
      <w:pPr>
        <w:keepNext/>
        <w:spacing w:after="0"/>
      </w:pPr>
      <w:r w:rsidRPr="00042B1C">
        <w:t>Analyse and evaluate how responses to texts, including students’ o</w:t>
      </w:r>
      <w:r w:rsidR="00C32F5F" w:rsidRPr="00042B1C">
        <w:t>wn responses, are influenced</w:t>
      </w:r>
      <w:r w:rsidR="00C32F5F">
        <w:rPr>
          <w:b/>
        </w:rPr>
        <w:t xml:space="preserve"> </w:t>
      </w:r>
      <w:r w:rsidR="00C32F5F" w:rsidRPr="00042B1C">
        <w:t>by</w:t>
      </w:r>
      <w:r w:rsidR="00DC2E13" w:rsidRPr="00042B1C">
        <w:t>:</w:t>
      </w:r>
    </w:p>
    <w:p w14:paraId="5A13D65D" w14:textId="5E3A47F6" w:rsidR="00D41BD1" w:rsidRPr="00D41BD1" w:rsidRDefault="00D41BD1" w:rsidP="00A769D9">
      <w:pPr>
        <w:pStyle w:val="ListParagraph"/>
        <w:numPr>
          <w:ilvl w:val="0"/>
          <w:numId w:val="29"/>
        </w:numPr>
      </w:pPr>
      <w:r w:rsidRPr="00D41BD1">
        <w:t xml:space="preserve">purpose, </w:t>
      </w:r>
      <w:proofErr w:type="gramStart"/>
      <w:r w:rsidRPr="00D41BD1">
        <w:t>taking into account</w:t>
      </w:r>
      <w:proofErr w:type="gramEnd"/>
      <w:r w:rsidRPr="00D41BD1">
        <w:t xml:space="preserve"> that a text’s purpose is often open to debate</w:t>
      </w:r>
    </w:p>
    <w:p w14:paraId="46139D5A" w14:textId="77777777" w:rsidR="00D41BD1" w:rsidRPr="00D41BD1" w:rsidRDefault="00D41BD1" w:rsidP="00A769D9">
      <w:pPr>
        <w:pStyle w:val="ListParagraph"/>
        <w:numPr>
          <w:ilvl w:val="0"/>
          <w:numId w:val="29"/>
        </w:numPr>
      </w:pPr>
      <w:r w:rsidRPr="00D41BD1">
        <w:t>personal, social and cultural context</w:t>
      </w:r>
    </w:p>
    <w:p w14:paraId="7988714A" w14:textId="77777777" w:rsidR="00D41BD1" w:rsidRPr="00D41BD1" w:rsidRDefault="00D41BD1" w:rsidP="00A769D9">
      <w:pPr>
        <w:pStyle w:val="ListParagraph"/>
        <w:numPr>
          <w:ilvl w:val="0"/>
          <w:numId w:val="29"/>
        </w:numPr>
      </w:pPr>
      <w:r w:rsidRPr="00D41BD1">
        <w:t>the use of techniques associated with imaginative, interpretive and persuasive texts.</w:t>
      </w:r>
    </w:p>
    <w:p w14:paraId="026F1DCC" w14:textId="77777777" w:rsidR="008542D1" w:rsidRPr="00042B1C" w:rsidRDefault="00C32F5F" w:rsidP="00042B1C">
      <w:pPr>
        <w:spacing w:after="0"/>
      </w:pPr>
      <w:r w:rsidRPr="00042B1C">
        <w:lastRenderedPageBreak/>
        <w:t>Create a range of texts</w:t>
      </w:r>
      <w:r w:rsidR="00DC2E13" w:rsidRPr="00042B1C">
        <w:t>:</w:t>
      </w:r>
    </w:p>
    <w:p w14:paraId="7BD6BC99" w14:textId="7EE29124" w:rsidR="00D41BD1" w:rsidRPr="00D41BD1" w:rsidRDefault="00D41BD1" w:rsidP="00A769D9">
      <w:pPr>
        <w:pStyle w:val="ListParagraph"/>
        <w:numPr>
          <w:ilvl w:val="0"/>
          <w:numId w:val="29"/>
        </w:numPr>
      </w:pPr>
      <w:r w:rsidRPr="00D41BD1">
        <w:t>using appropriate form, content, style and tone for different purposes and audiences in real and imagined contexts</w:t>
      </w:r>
    </w:p>
    <w:p w14:paraId="780E4134" w14:textId="54E71BCC" w:rsidR="00D41BD1" w:rsidRPr="00D41BD1" w:rsidRDefault="00D41BD1" w:rsidP="00A769D9">
      <w:pPr>
        <w:pStyle w:val="ListParagraph"/>
        <w:numPr>
          <w:ilvl w:val="0"/>
          <w:numId w:val="29"/>
        </w:numPr>
      </w:pPr>
      <w:r w:rsidRPr="00D41BD1">
        <w:t>drawing on a range of technologies</w:t>
      </w:r>
    </w:p>
    <w:p w14:paraId="55E84FF7" w14:textId="77777777" w:rsidR="00D41BD1" w:rsidRPr="00D41BD1" w:rsidRDefault="00D41BD1" w:rsidP="00A769D9">
      <w:pPr>
        <w:pStyle w:val="ListParagraph"/>
        <w:numPr>
          <w:ilvl w:val="0"/>
          <w:numId w:val="29"/>
        </w:numPr>
      </w:pPr>
      <w:r w:rsidRPr="00D41BD1">
        <w:t>combining visual, spoken and written elements where appropriate</w:t>
      </w:r>
    </w:p>
    <w:p w14:paraId="4C509C1C" w14:textId="77777777" w:rsidR="00D41BD1" w:rsidRPr="00D41BD1" w:rsidRDefault="00D41BD1" w:rsidP="00A769D9">
      <w:pPr>
        <w:pStyle w:val="ListParagraph"/>
        <w:numPr>
          <w:ilvl w:val="0"/>
          <w:numId w:val="29"/>
        </w:numPr>
      </w:pPr>
      <w:r w:rsidRPr="00D41BD1">
        <w:t>using evidence-based argument</w:t>
      </w:r>
    </w:p>
    <w:p w14:paraId="4B81AECB" w14:textId="77777777" w:rsidR="00D41BD1" w:rsidRPr="00D41BD1" w:rsidRDefault="00D41BD1" w:rsidP="00A769D9">
      <w:pPr>
        <w:pStyle w:val="ListParagraph"/>
        <w:numPr>
          <w:ilvl w:val="0"/>
          <w:numId w:val="29"/>
        </w:numPr>
      </w:pPr>
      <w:r w:rsidRPr="00D41BD1">
        <w:t>using appropriate quotation and referencing protocols</w:t>
      </w:r>
    </w:p>
    <w:p w14:paraId="491B8CAB" w14:textId="77777777" w:rsidR="00D41BD1" w:rsidRPr="00D41BD1" w:rsidRDefault="00D41BD1" w:rsidP="00A769D9">
      <w:pPr>
        <w:pStyle w:val="ListParagraph"/>
        <w:numPr>
          <w:ilvl w:val="0"/>
          <w:numId w:val="29"/>
        </w:numPr>
      </w:pPr>
      <w:r w:rsidRPr="00D41BD1">
        <w:t xml:space="preserve">using strategies for planning, drafting, editing and proofreading </w:t>
      </w:r>
    </w:p>
    <w:p w14:paraId="40F05DAE" w14:textId="77777777" w:rsidR="008542D1" w:rsidRPr="00D41BD1" w:rsidRDefault="00D41BD1" w:rsidP="00A769D9">
      <w:pPr>
        <w:pStyle w:val="ListParagraph"/>
        <w:numPr>
          <w:ilvl w:val="0"/>
          <w:numId w:val="29"/>
        </w:numPr>
      </w:pPr>
      <w:r w:rsidRPr="00D41BD1">
        <w:t xml:space="preserve">using accurate spelling, punctuation, syntax and metalanguage. </w:t>
      </w:r>
    </w:p>
    <w:p w14:paraId="6046A2B8" w14:textId="77777777" w:rsidR="00D41BD1" w:rsidRPr="00042B1C" w:rsidRDefault="00D05E2E" w:rsidP="00042B1C">
      <w:pPr>
        <w:spacing w:after="0"/>
      </w:pPr>
      <w:r w:rsidRPr="00042B1C">
        <w:t>Reflect on their own and others’ texts by</w:t>
      </w:r>
      <w:r w:rsidR="00DC2E13" w:rsidRPr="00042B1C">
        <w:t>:</w:t>
      </w:r>
    </w:p>
    <w:p w14:paraId="10DD43C4" w14:textId="77777777" w:rsidR="00D05E2E" w:rsidRPr="00F65569" w:rsidRDefault="00D05E2E" w:rsidP="00A769D9">
      <w:pPr>
        <w:pStyle w:val="ListParagraph"/>
        <w:numPr>
          <w:ilvl w:val="0"/>
          <w:numId w:val="30"/>
        </w:numPr>
      </w:pPr>
      <w:r w:rsidRPr="00F65569">
        <w:t>analysing textual evidence to assess the purpose and context of texts</w:t>
      </w:r>
    </w:p>
    <w:p w14:paraId="137D5E4B" w14:textId="77777777" w:rsidR="00D05E2E" w:rsidRPr="00F65569" w:rsidRDefault="00D05E2E" w:rsidP="00A769D9">
      <w:pPr>
        <w:pStyle w:val="ListParagraph"/>
        <w:numPr>
          <w:ilvl w:val="0"/>
          <w:numId w:val="30"/>
        </w:numPr>
      </w:pPr>
      <w:r w:rsidRPr="00F65569">
        <w:t xml:space="preserve">questioning responses to texts </w:t>
      </w:r>
    </w:p>
    <w:p w14:paraId="4B971D8A" w14:textId="77777777" w:rsidR="00017D9C" w:rsidRPr="00C70C91" w:rsidRDefault="00D05E2E" w:rsidP="00A769D9">
      <w:pPr>
        <w:pStyle w:val="ListParagraph"/>
        <w:numPr>
          <w:ilvl w:val="0"/>
          <w:numId w:val="30"/>
        </w:numPr>
      </w:pPr>
      <w:r w:rsidRPr="00F65569">
        <w:t>investigating the impact and uses of imaginative, interpretive and persuasive texts.</w:t>
      </w:r>
    </w:p>
    <w:p w14:paraId="7F551D1B" w14:textId="0A502A29" w:rsidR="00042B1C" w:rsidRDefault="00042B1C">
      <w:r>
        <w:br w:type="page"/>
      </w:r>
    </w:p>
    <w:p w14:paraId="6C7CB7AA" w14:textId="27944B8F" w:rsidR="00540775" w:rsidRPr="00C70C91" w:rsidRDefault="00540775" w:rsidP="00776B76">
      <w:pPr>
        <w:pStyle w:val="SCSAHeading1"/>
      </w:pPr>
      <w:bookmarkStart w:id="36" w:name="_Toc219716841"/>
      <w:r w:rsidRPr="00C70C91">
        <w:lastRenderedPageBreak/>
        <w:t>Unit 2</w:t>
      </w:r>
      <w:bookmarkEnd w:id="36"/>
    </w:p>
    <w:p w14:paraId="079ED964" w14:textId="77777777" w:rsidR="00F10E0F" w:rsidRPr="003D7076" w:rsidRDefault="00F10E0F" w:rsidP="00776B76">
      <w:pPr>
        <w:pStyle w:val="SCSAHeading2"/>
      </w:pPr>
      <w:bookmarkStart w:id="37" w:name="_Toc359503807"/>
      <w:bookmarkStart w:id="38" w:name="_Toc219716842"/>
      <w:r w:rsidRPr="003D7076">
        <w:t>Unit description</w:t>
      </w:r>
      <w:bookmarkEnd w:id="38"/>
    </w:p>
    <w:p w14:paraId="3D0D09E8" w14:textId="15BE7D49" w:rsidR="0061761A" w:rsidRPr="00074EC8" w:rsidRDefault="0061761A" w:rsidP="00074EC8">
      <w:r w:rsidRPr="00074EC8">
        <w:t xml:space="preserve">Students analyse the representation of ideas, attitudes and voices in texts to consider how texts represent the world and human experience. Analysis of how language and structural choices shape perspectives in and for a range of contexts is central to this unit. By responding to and creating texts in different forms, students consider the interplay of imaginative, interpretive and persuasive elements in a range of texts and present their own analyses. Students critically examine the effect of stylistic choices and the ways in which these choices position audiences for </w:t>
      </w:r>
      <w:proofErr w:type="gramStart"/>
      <w:r w:rsidRPr="00074EC8">
        <w:t>particular purposes</w:t>
      </w:r>
      <w:proofErr w:type="gramEnd"/>
      <w:r w:rsidRPr="00074EC8">
        <w:t>, revealing and/or shaping attitudes, values and perspectives. Through the creation of their own texts, students are encouraged to reflect on their language choices and consider why they have represented ideas in particular ways.</w:t>
      </w:r>
    </w:p>
    <w:p w14:paraId="38D12821" w14:textId="77777777" w:rsidR="00F10E0F" w:rsidRPr="003D7076" w:rsidRDefault="00F10E0F" w:rsidP="00776B76">
      <w:pPr>
        <w:pStyle w:val="SCSAHeading3"/>
      </w:pPr>
      <w:r w:rsidRPr="003D7076">
        <w:t>Learning outcomes</w:t>
      </w:r>
    </w:p>
    <w:p w14:paraId="4AFD53D4" w14:textId="77777777" w:rsidR="00F10E0F" w:rsidRPr="00C70C91" w:rsidRDefault="00F10E0F" w:rsidP="00042B1C">
      <w:pPr>
        <w:spacing w:after="0"/>
      </w:pPr>
      <w:r w:rsidRPr="00C70C91">
        <w:t>By the end of this unit, students:</w:t>
      </w:r>
    </w:p>
    <w:p w14:paraId="7385BDAF" w14:textId="77777777" w:rsidR="00D05E2E" w:rsidRPr="00F65569" w:rsidRDefault="00D05E2E" w:rsidP="00A769D9">
      <w:pPr>
        <w:pStyle w:val="ListParagraph"/>
        <w:numPr>
          <w:ilvl w:val="0"/>
          <w:numId w:val="30"/>
        </w:numPr>
      </w:pPr>
      <w:bookmarkStart w:id="39" w:name="_Toc360700419"/>
      <w:r w:rsidRPr="00D05E2E">
        <w:t xml:space="preserve">understand the ways in which ideas, values and attitudes are represented in texts </w:t>
      </w:r>
    </w:p>
    <w:p w14:paraId="6CCAE253" w14:textId="77777777" w:rsidR="00D05E2E" w:rsidRPr="00F65569" w:rsidRDefault="00D05E2E" w:rsidP="00A769D9">
      <w:pPr>
        <w:pStyle w:val="ListParagraph"/>
        <w:numPr>
          <w:ilvl w:val="0"/>
          <w:numId w:val="30"/>
        </w:numPr>
      </w:pPr>
      <w:r w:rsidRPr="00D05E2E">
        <w:t>examine the ways texts are constructed to position audiences</w:t>
      </w:r>
    </w:p>
    <w:p w14:paraId="3E597ED1" w14:textId="77777777" w:rsidR="00D05E2E" w:rsidRPr="00F65569" w:rsidRDefault="00D05E2E" w:rsidP="00A769D9">
      <w:pPr>
        <w:pStyle w:val="ListParagraph"/>
        <w:numPr>
          <w:ilvl w:val="0"/>
          <w:numId w:val="30"/>
        </w:numPr>
      </w:pPr>
      <w:r w:rsidRPr="00F65569">
        <w:t xml:space="preserve">create oral, written and multimodal texts that experiment with text structures and language features for </w:t>
      </w:r>
      <w:proofErr w:type="gramStart"/>
      <w:r w:rsidRPr="00F65569">
        <w:t>particular audiences</w:t>
      </w:r>
      <w:proofErr w:type="gramEnd"/>
      <w:r w:rsidRPr="00F65569">
        <w:t>, purposes and contexts.</w:t>
      </w:r>
    </w:p>
    <w:p w14:paraId="0A62EABA" w14:textId="77777777" w:rsidR="00F10E0F" w:rsidRPr="003D7076" w:rsidRDefault="00F10E0F" w:rsidP="00776B76">
      <w:pPr>
        <w:pStyle w:val="SCSAHeading2"/>
      </w:pPr>
      <w:bookmarkStart w:id="40" w:name="_Toc219716843"/>
      <w:bookmarkEnd w:id="39"/>
      <w:r w:rsidRPr="003D7076">
        <w:t>Unit content</w:t>
      </w:r>
      <w:bookmarkEnd w:id="40"/>
    </w:p>
    <w:p w14:paraId="0FD38A09" w14:textId="77777777" w:rsidR="00BF2D7D" w:rsidRDefault="00BF2D7D" w:rsidP="00776B76">
      <w:r>
        <w:t xml:space="preserve">This </w:t>
      </w:r>
      <w:r w:rsidRPr="00776B76">
        <w:t>unit</w:t>
      </w:r>
      <w:r>
        <w:t xml:space="preserve"> builds on the content covered in Unit 1.</w:t>
      </w:r>
    </w:p>
    <w:p w14:paraId="4163320B" w14:textId="77777777" w:rsidR="00F10E0F" w:rsidRPr="00776B76" w:rsidRDefault="00F10E0F" w:rsidP="00776B76">
      <w:r w:rsidRPr="00776B76">
        <w:t>This unit includes the knowledge, understandings and skills described below.</w:t>
      </w:r>
    </w:p>
    <w:p w14:paraId="39AD85FC" w14:textId="7EB2107C" w:rsidR="00883077" w:rsidRPr="00042B1C" w:rsidRDefault="00883077" w:rsidP="00042B1C">
      <w:pPr>
        <w:spacing w:after="0"/>
      </w:pPr>
      <w:r w:rsidRPr="00042B1C">
        <w:t>Compare texts in a variety of contexts and modes by:</w:t>
      </w:r>
    </w:p>
    <w:p w14:paraId="75D27706" w14:textId="77777777" w:rsidR="00D05E2E" w:rsidRPr="00F65569" w:rsidRDefault="00D05E2E" w:rsidP="00A769D9">
      <w:pPr>
        <w:pStyle w:val="ListParagraph"/>
        <w:numPr>
          <w:ilvl w:val="0"/>
          <w:numId w:val="31"/>
        </w:numPr>
      </w:pPr>
      <w:r w:rsidRPr="00F65569">
        <w:t>explaining the relationship between purpose and context</w:t>
      </w:r>
    </w:p>
    <w:p w14:paraId="262D2641" w14:textId="77777777" w:rsidR="00D05E2E" w:rsidRPr="00D05E2E" w:rsidRDefault="00D05E2E" w:rsidP="00A769D9">
      <w:pPr>
        <w:pStyle w:val="ListParagraph"/>
        <w:numPr>
          <w:ilvl w:val="0"/>
          <w:numId w:val="31"/>
        </w:numPr>
      </w:pPr>
      <w:r w:rsidRPr="00F65569">
        <w:t xml:space="preserve">analysing the style and structure of texts </w:t>
      </w:r>
    </w:p>
    <w:p w14:paraId="2D2155DE" w14:textId="77777777" w:rsidR="00D05E2E" w:rsidRPr="00F65569" w:rsidRDefault="00D05E2E" w:rsidP="00A769D9">
      <w:pPr>
        <w:pStyle w:val="ListParagraph"/>
        <w:numPr>
          <w:ilvl w:val="0"/>
          <w:numId w:val="31"/>
        </w:numPr>
      </w:pPr>
      <w:r w:rsidRPr="00D05E2E">
        <w:t>evaluating</w:t>
      </w:r>
      <w:r w:rsidRPr="00F65569">
        <w:t xml:space="preserve"> the construction of hybrid texts</w:t>
      </w:r>
      <w:r w:rsidR="00C32F5F">
        <w:t>.</w:t>
      </w:r>
    </w:p>
    <w:p w14:paraId="72E7FFB6" w14:textId="77777777" w:rsidR="00F10E0F" w:rsidRPr="00042B1C" w:rsidRDefault="00D05E2E" w:rsidP="00042B1C">
      <w:pPr>
        <w:spacing w:after="0"/>
      </w:pPr>
      <w:r w:rsidRPr="00042B1C">
        <w:t>Investigate the representation of ideas, attitude</w:t>
      </w:r>
      <w:r w:rsidR="00C32F5F" w:rsidRPr="00042B1C">
        <w:t>s and voices in texts</w:t>
      </w:r>
      <w:r w:rsidR="00F0454F" w:rsidRPr="00042B1C">
        <w:t>,</w:t>
      </w:r>
      <w:r w:rsidR="00C32F5F" w:rsidRPr="00042B1C">
        <w:t xml:space="preserve"> including</w:t>
      </w:r>
      <w:r w:rsidR="00DC2E13" w:rsidRPr="00042B1C">
        <w:t>:</w:t>
      </w:r>
    </w:p>
    <w:p w14:paraId="4949CFB2" w14:textId="77777777" w:rsidR="00D05E2E" w:rsidRPr="00F65569" w:rsidRDefault="00D05E2E" w:rsidP="00A769D9">
      <w:pPr>
        <w:pStyle w:val="ListParagraph"/>
        <w:numPr>
          <w:ilvl w:val="0"/>
          <w:numId w:val="32"/>
        </w:numPr>
      </w:pPr>
      <w:r w:rsidRPr="00F65569">
        <w:t>analysing the ways language features, text structures and stylistic choices shape perspectives and interpretations</w:t>
      </w:r>
    </w:p>
    <w:p w14:paraId="2FB1ACC4" w14:textId="77777777" w:rsidR="00D05E2E" w:rsidRPr="00D05E2E" w:rsidRDefault="00D05E2E" w:rsidP="00A769D9">
      <w:pPr>
        <w:pStyle w:val="ListParagraph"/>
        <w:numPr>
          <w:ilvl w:val="0"/>
          <w:numId w:val="32"/>
        </w:numPr>
      </w:pPr>
      <w:r w:rsidRPr="00F65569">
        <w:t>evaluating the effects of rhetorical devices</w:t>
      </w:r>
      <w:r w:rsidRPr="00D05E2E">
        <w:t xml:space="preserve"> </w:t>
      </w:r>
    </w:p>
    <w:p w14:paraId="4E3DB185" w14:textId="77777777" w:rsidR="0031722A" w:rsidRDefault="00D05E2E" w:rsidP="00A769D9">
      <w:pPr>
        <w:pStyle w:val="ListParagraph"/>
        <w:numPr>
          <w:ilvl w:val="0"/>
          <w:numId w:val="32"/>
        </w:numPr>
      </w:pPr>
      <w:r w:rsidRPr="00F65569">
        <w:t>analysing the effects of using mul</w:t>
      </w:r>
      <w:r w:rsidR="0031722A">
        <w:t xml:space="preserve">timodal and digital </w:t>
      </w:r>
      <w:r w:rsidR="00266D8F">
        <w:t>features</w:t>
      </w:r>
    </w:p>
    <w:p w14:paraId="5E3860A6" w14:textId="021A311C" w:rsidR="003D7076" w:rsidRDefault="00D05E2E" w:rsidP="00A769D9">
      <w:pPr>
        <w:pStyle w:val="ListParagraph"/>
        <w:numPr>
          <w:ilvl w:val="0"/>
          <w:numId w:val="32"/>
        </w:numPr>
      </w:pPr>
      <w:r w:rsidRPr="00F65569">
        <w:t>analysing h</w:t>
      </w:r>
      <w:r w:rsidR="00C32F5F">
        <w:t>ow attitude and mood are shaped.</w:t>
      </w:r>
    </w:p>
    <w:p w14:paraId="33E0A349" w14:textId="77777777" w:rsidR="00F10E0F" w:rsidRPr="00042B1C" w:rsidRDefault="00D05E2E" w:rsidP="00042B1C">
      <w:pPr>
        <w:spacing w:after="0"/>
      </w:pPr>
      <w:r w:rsidRPr="00042B1C">
        <w:t xml:space="preserve">Analyse and evaluate how and why </w:t>
      </w:r>
      <w:r w:rsidR="00C32F5F" w:rsidRPr="00042B1C">
        <w:t>responses to texts vary through</w:t>
      </w:r>
      <w:r w:rsidR="00DC2E13" w:rsidRPr="00042B1C">
        <w:t>:</w:t>
      </w:r>
    </w:p>
    <w:p w14:paraId="4BE4FF56" w14:textId="77777777" w:rsidR="00D05E2E" w:rsidRPr="00F65569" w:rsidRDefault="00D05E2E" w:rsidP="00A769D9">
      <w:pPr>
        <w:pStyle w:val="ListParagraph"/>
        <w:numPr>
          <w:ilvl w:val="0"/>
          <w:numId w:val="33"/>
        </w:numPr>
      </w:pPr>
      <w:r w:rsidRPr="00F65569">
        <w:t>the impact of language and structural choices on shaping own and others’</w:t>
      </w:r>
      <w:r w:rsidR="000D1C37">
        <w:t xml:space="preserve"> </w:t>
      </w:r>
      <w:r w:rsidRPr="00F65569">
        <w:t>interpretations</w:t>
      </w:r>
    </w:p>
    <w:p w14:paraId="2B245B96" w14:textId="77777777" w:rsidR="00D05E2E" w:rsidRPr="00D05E2E" w:rsidRDefault="00D05E2E" w:rsidP="00A769D9">
      <w:pPr>
        <w:pStyle w:val="ListParagraph"/>
        <w:numPr>
          <w:ilvl w:val="0"/>
          <w:numId w:val="33"/>
        </w:numPr>
      </w:pPr>
      <w:r w:rsidRPr="00F65569">
        <w:t>the ways ideas, attitudes and voices are represented</w:t>
      </w:r>
    </w:p>
    <w:p w14:paraId="2CDA5F10" w14:textId="77777777" w:rsidR="00D05E2E" w:rsidRPr="00F65569" w:rsidRDefault="00D05E2E" w:rsidP="00A769D9">
      <w:pPr>
        <w:pStyle w:val="ListParagraph"/>
        <w:numPr>
          <w:ilvl w:val="0"/>
          <w:numId w:val="33"/>
        </w:numPr>
      </w:pPr>
      <w:r w:rsidRPr="00F65569">
        <w:t>the interplay between imaginative, interpretive and persuasive techniques</w:t>
      </w:r>
    </w:p>
    <w:p w14:paraId="770C5487" w14:textId="4F4B0D8E" w:rsidR="00D05E2E" w:rsidRPr="00F65569" w:rsidRDefault="00D05E2E" w:rsidP="00A769D9">
      <w:pPr>
        <w:pStyle w:val="ListParagraph"/>
        <w:numPr>
          <w:ilvl w:val="0"/>
          <w:numId w:val="33"/>
        </w:numPr>
      </w:pPr>
      <w:r w:rsidRPr="00F65569">
        <w:t xml:space="preserve">analysing changing responses to texts over time and in different cultural contexts. </w:t>
      </w:r>
      <w:r w:rsidR="00DE408B">
        <w:br w:type="page"/>
      </w:r>
    </w:p>
    <w:p w14:paraId="005FB7D9" w14:textId="77777777" w:rsidR="00F10E0F" w:rsidRPr="00042B1C" w:rsidRDefault="00C32F5F" w:rsidP="00042B1C">
      <w:pPr>
        <w:spacing w:after="0"/>
      </w:pPr>
      <w:r w:rsidRPr="00042B1C">
        <w:lastRenderedPageBreak/>
        <w:t>Create a range of texts</w:t>
      </w:r>
      <w:r w:rsidR="00DC2E13" w:rsidRPr="00042B1C">
        <w:t>:</w:t>
      </w:r>
    </w:p>
    <w:bookmarkEnd w:id="37"/>
    <w:p w14:paraId="731CB8B3" w14:textId="77777777" w:rsidR="00D05E2E" w:rsidRPr="00F65569" w:rsidRDefault="00D05E2E" w:rsidP="00A769D9">
      <w:pPr>
        <w:pStyle w:val="ListParagraph"/>
        <w:numPr>
          <w:ilvl w:val="0"/>
          <w:numId w:val="34"/>
        </w:numPr>
      </w:pPr>
      <w:r w:rsidRPr="00F65569">
        <w:t xml:space="preserve">using imaginative, interpretive and persuasive elements for different purposes, contexts and audiences </w:t>
      </w:r>
    </w:p>
    <w:p w14:paraId="2FE6A610" w14:textId="77777777" w:rsidR="00D05E2E" w:rsidRPr="00F65569" w:rsidRDefault="00D05E2E" w:rsidP="00A769D9">
      <w:pPr>
        <w:pStyle w:val="ListParagraph"/>
        <w:numPr>
          <w:ilvl w:val="0"/>
          <w:numId w:val="34"/>
        </w:numPr>
      </w:pPr>
      <w:r w:rsidRPr="00F65569">
        <w:t>experimenting with text structures, language features and multimodal devices</w:t>
      </w:r>
    </w:p>
    <w:p w14:paraId="3E7D7F6A" w14:textId="77777777" w:rsidR="00D05E2E" w:rsidRPr="00F65569" w:rsidRDefault="00D05E2E" w:rsidP="00A769D9">
      <w:pPr>
        <w:pStyle w:val="ListParagraph"/>
        <w:numPr>
          <w:ilvl w:val="0"/>
          <w:numId w:val="34"/>
        </w:numPr>
      </w:pPr>
      <w:r w:rsidRPr="00F65569">
        <w:t xml:space="preserve">developing and sustaining voice, tone and style </w:t>
      </w:r>
    </w:p>
    <w:p w14:paraId="6F8DE9E9" w14:textId="77777777" w:rsidR="00D05E2E" w:rsidRPr="00F65569" w:rsidRDefault="00D05E2E" w:rsidP="00A769D9">
      <w:pPr>
        <w:pStyle w:val="ListParagraph"/>
        <w:numPr>
          <w:ilvl w:val="0"/>
          <w:numId w:val="34"/>
        </w:numPr>
      </w:pPr>
      <w:r w:rsidRPr="00F65569">
        <w:t>selecting and applying appropriate textual evidence to support arguments</w:t>
      </w:r>
    </w:p>
    <w:p w14:paraId="325378C5" w14:textId="77777777" w:rsidR="00D05E2E" w:rsidRPr="00F65569" w:rsidRDefault="00D05E2E" w:rsidP="00A769D9">
      <w:pPr>
        <w:pStyle w:val="ListParagraph"/>
        <w:numPr>
          <w:ilvl w:val="0"/>
          <w:numId w:val="34"/>
        </w:numPr>
      </w:pPr>
      <w:r w:rsidRPr="00F65569">
        <w:t xml:space="preserve">using strategies for planning, drafting, editing and proofreading </w:t>
      </w:r>
    </w:p>
    <w:p w14:paraId="474CF169" w14:textId="77777777" w:rsidR="00D05E2E" w:rsidRPr="00F65569" w:rsidRDefault="00D05E2E" w:rsidP="00A769D9">
      <w:pPr>
        <w:pStyle w:val="ListParagraph"/>
        <w:numPr>
          <w:ilvl w:val="0"/>
          <w:numId w:val="34"/>
        </w:numPr>
      </w:pPr>
      <w:r w:rsidRPr="00F65569">
        <w:t>using accurate spelling, punctuation, syntax and metalanguage</w:t>
      </w:r>
    </w:p>
    <w:p w14:paraId="6DD62CCC" w14:textId="77777777" w:rsidR="00D05E2E" w:rsidRPr="00F65569" w:rsidRDefault="00D05E2E" w:rsidP="00A769D9">
      <w:pPr>
        <w:pStyle w:val="ListParagraph"/>
        <w:numPr>
          <w:ilvl w:val="0"/>
          <w:numId w:val="34"/>
        </w:numPr>
      </w:pPr>
      <w:r w:rsidRPr="00F65569">
        <w:t>using appropriate quotation and referencing protocols.</w:t>
      </w:r>
    </w:p>
    <w:p w14:paraId="4C817E47" w14:textId="77777777" w:rsidR="00D05E2E" w:rsidRPr="00042B1C" w:rsidRDefault="00D05E2E" w:rsidP="00042B1C">
      <w:pPr>
        <w:spacing w:after="0"/>
      </w:pPr>
      <w:r w:rsidRPr="00042B1C">
        <w:t xml:space="preserve">Reflect on their own and </w:t>
      </w:r>
      <w:r w:rsidR="00C32F5F" w:rsidRPr="00042B1C">
        <w:t>others’ texts by</w:t>
      </w:r>
      <w:r w:rsidR="00DC2E13" w:rsidRPr="00042B1C">
        <w:t>:</w:t>
      </w:r>
    </w:p>
    <w:p w14:paraId="1ED6407D" w14:textId="77777777" w:rsidR="00D05E2E" w:rsidRPr="00F65569" w:rsidRDefault="00D05E2E" w:rsidP="00A769D9">
      <w:pPr>
        <w:pStyle w:val="ListParagraph"/>
        <w:numPr>
          <w:ilvl w:val="0"/>
          <w:numId w:val="35"/>
        </w:numPr>
      </w:pPr>
      <w:r w:rsidRPr="00F65569">
        <w:t>analysing the values and attitudes expressed in texts</w:t>
      </w:r>
    </w:p>
    <w:p w14:paraId="1C74B4F5" w14:textId="77777777" w:rsidR="00D05E2E" w:rsidRPr="00F65569" w:rsidRDefault="00D05E2E" w:rsidP="00A769D9">
      <w:pPr>
        <w:pStyle w:val="ListParagraph"/>
        <w:numPr>
          <w:ilvl w:val="0"/>
          <w:numId w:val="35"/>
        </w:numPr>
      </w:pPr>
      <w:r w:rsidRPr="00F65569">
        <w:t xml:space="preserve">evaluating the effectiveness of texts in representing ideas, attitudes and voices </w:t>
      </w:r>
    </w:p>
    <w:p w14:paraId="444EE1A9" w14:textId="77777777" w:rsidR="00D05E2E" w:rsidRPr="00F65569" w:rsidRDefault="00F0454F" w:rsidP="00A769D9">
      <w:pPr>
        <w:pStyle w:val="ListParagraph"/>
        <w:numPr>
          <w:ilvl w:val="0"/>
          <w:numId w:val="35"/>
        </w:numPr>
      </w:pPr>
      <w:r>
        <w:t>critically examining</w:t>
      </w:r>
      <w:r w:rsidR="00D05E2E" w:rsidRPr="00F65569">
        <w:t xml:space="preserve"> how and why texts position readers and viewers.</w:t>
      </w:r>
    </w:p>
    <w:p w14:paraId="2133F540" w14:textId="77777777" w:rsidR="00A20F67" w:rsidRPr="00B05E1E" w:rsidRDefault="00A20F67" w:rsidP="00B05E1E">
      <w:r w:rsidRPr="00C70C91">
        <w:br w:type="page"/>
      </w:r>
    </w:p>
    <w:p w14:paraId="61545E75" w14:textId="77777777" w:rsidR="008E5011" w:rsidRPr="00C70C91" w:rsidRDefault="008E5011" w:rsidP="00776B76">
      <w:pPr>
        <w:pStyle w:val="SCSAHeading1"/>
      </w:pPr>
      <w:bookmarkStart w:id="41" w:name="_Toc347908209"/>
      <w:bookmarkStart w:id="42" w:name="_Toc359503808"/>
      <w:bookmarkStart w:id="43" w:name="_Toc219716844"/>
      <w:r w:rsidRPr="00C70C91">
        <w:lastRenderedPageBreak/>
        <w:t>School-based assessment</w:t>
      </w:r>
      <w:bookmarkEnd w:id="41"/>
      <w:bookmarkEnd w:id="43"/>
    </w:p>
    <w:p w14:paraId="7CB88FE8" w14:textId="77777777" w:rsidR="008E5011" w:rsidRPr="00C70C91" w:rsidRDefault="008E5011" w:rsidP="00A769D9">
      <w:bookmarkStart w:id="44" w:name="_Toc347908210"/>
      <w:bookmarkStart w:id="45" w:name="_Toc347908211"/>
      <w:r w:rsidRPr="00C70C91">
        <w:t xml:space="preserve">The </w:t>
      </w:r>
      <w:r w:rsidR="002340D0" w:rsidRPr="00250A4A">
        <w:rPr>
          <w:i/>
          <w:iCs/>
        </w:rPr>
        <w:t xml:space="preserve">Western Australian Certificate of Education (WACE) </w:t>
      </w:r>
      <w:r w:rsidRPr="00250A4A">
        <w:rPr>
          <w:i/>
          <w:iCs/>
        </w:rPr>
        <w:t>Manual</w:t>
      </w:r>
      <w:r w:rsidRPr="00C70C91">
        <w:t xml:space="preserve"> contains essential information on </w:t>
      </w:r>
      <w:r w:rsidRPr="00A769D9">
        <w:t>principles</w:t>
      </w:r>
      <w:r w:rsidRPr="00C70C91">
        <w:t>, policies and procedures for school-</w:t>
      </w:r>
      <w:r w:rsidRPr="00042B1C">
        <w:t>based</w:t>
      </w:r>
      <w:r w:rsidRPr="00C70C91">
        <w:t xml:space="preserve"> assessment that needs to be read in conjunction with this syllabus.</w:t>
      </w:r>
    </w:p>
    <w:p w14:paraId="4F75BC94" w14:textId="68F78A48" w:rsidR="00843097" w:rsidRDefault="005C554A" w:rsidP="00A769D9">
      <w:pPr>
        <w:rPr>
          <w:rFonts w:cs="Times New Roman"/>
        </w:rPr>
      </w:pPr>
      <w:bookmarkStart w:id="46" w:name="_Toc359503791"/>
      <w:bookmarkEnd w:id="44"/>
      <w:r w:rsidRPr="00C70C91">
        <w:rPr>
          <w:rFonts w:cs="Times New Roman"/>
        </w:rPr>
        <w:t xml:space="preserve">Teachers design school-based assessment tasks to meet the needs of students. The table below provides </w:t>
      </w:r>
      <w:r w:rsidRPr="00A769D9">
        <w:t>details</w:t>
      </w:r>
      <w:r w:rsidRPr="00C70C91">
        <w:rPr>
          <w:rFonts w:cs="Times New Roman"/>
        </w:rPr>
        <w:t xml:space="preserve"> of </w:t>
      </w:r>
      <w:r w:rsidR="00535D40" w:rsidRPr="00C70C91">
        <w:rPr>
          <w:rFonts w:cs="Times New Roman"/>
        </w:rPr>
        <w:t xml:space="preserve">the assessment types </w:t>
      </w:r>
      <w:r w:rsidR="002F506F">
        <w:rPr>
          <w:rFonts w:cs="Times New Roman"/>
        </w:rPr>
        <w:t xml:space="preserve">for the </w:t>
      </w:r>
      <w:r w:rsidR="00D05E2E" w:rsidRPr="00D05E2E">
        <w:rPr>
          <w:rFonts w:cs="Times New Roman"/>
        </w:rPr>
        <w:t>English</w:t>
      </w:r>
      <w:r w:rsidRPr="00D05E2E">
        <w:rPr>
          <w:rFonts w:cs="Times New Roman"/>
        </w:rPr>
        <w:t xml:space="preserve"> </w:t>
      </w:r>
      <w:r w:rsidR="002340D0" w:rsidRPr="00C70C91">
        <w:rPr>
          <w:rFonts w:cs="Times New Roman"/>
        </w:rPr>
        <w:t xml:space="preserve">ATAR Year 11 </w:t>
      </w:r>
      <w:r w:rsidR="002F506F">
        <w:rPr>
          <w:rFonts w:cs="Times New Roman"/>
        </w:rPr>
        <w:t xml:space="preserve">syllabus </w:t>
      </w:r>
      <w:r w:rsidRPr="00C70C91">
        <w:rPr>
          <w:rFonts w:cs="Times New Roman"/>
        </w:rPr>
        <w:t>and the weighting for each assessment type.</w:t>
      </w:r>
    </w:p>
    <w:p w14:paraId="72D058FF" w14:textId="77777777" w:rsidR="008E5011" w:rsidRPr="00EF5673" w:rsidRDefault="008E5011" w:rsidP="00074EC8">
      <w:pPr>
        <w:pStyle w:val="SCSAHeading2"/>
      </w:pPr>
      <w:bookmarkStart w:id="47" w:name="_Toc219716845"/>
      <w:r w:rsidRPr="00EF5673">
        <w:t>Assessment table</w:t>
      </w:r>
      <w:bookmarkEnd w:id="46"/>
      <w:r w:rsidR="00442526" w:rsidRPr="00EF5673">
        <w:t xml:space="preserve"> </w:t>
      </w:r>
      <w:r w:rsidR="007E70A2" w:rsidRPr="00EF5673">
        <w:t>–</w:t>
      </w:r>
      <w:r w:rsidR="00442526" w:rsidRPr="00EF5673">
        <w:t xml:space="preserve"> </w:t>
      </w:r>
      <w:r w:rsidRPr="00EF5673">
        <w:t>Year 11</w:t>
      </w:r>
      <w:bookmarkEnd w:id="47"/>
    </w:p>
    <w:tbl>
      <w:tblPr>
        <w:tblStyle w:val="SCSATable"/>
        <w:tblW w:w="5000" w:type="pct"/>
        <w:tblLayout w:type="fixed"/>
        <w:tblLook w:val="00A0" w:firstRow="1" w:lastRow="0" w:firstColumn="1" w:lastColumn="0" w:noHBand="0" w:noVBand="0"/>
      </w:tblPr>
      <w:tblGrid>
        <w:gridCol w:w="7650"/>
        <w:gridCol w:w="1410"/>
      </w:tblGrid>
      <w:tr w:rsidR="008E5011" w:rsidRPr="00C70C91" w14:paraId="6FCD43F7" w14:textId="77777777" w:rsidTr="0037750D">
        <w:trPr>
          <w:cnfStyle w:val="100000000000" w:firstRow="1" w:lastRow="0" w:firstColumn="0" w:lastColumn="0" w:oddVBand="0" w:evenVBand="0" w:oddHBand="0" w:evenHBand="0" w:firstRowFirstColumn="0" w:firstRowLastColumn="0" w:lastRowFirstColumn="0" w:lastRowLastColumn="0"/>
          <w:trHeight w:val="13"/>
        </w:trPr>
        <w:tc>
          <w:tcPr>
            <w:tcW w:w="7650" w:type="dxa"/>
          </w:tcPr>
          <w:p w14:paraId="3DF329AB" w14:textId="77777777" w:rsidR="008E5011" w:rsidRPr="00C70C91" w:rsidRDefault="008E5011" w:rsidP="00042B1C">
            <w:pPr>
              <w:rPr>
                <w:rFonts w:ascii="Calibri" w:hAnsi="Calibri"/>
              </w:rPr>
            </w:pPr>
            <w:r w:rsidRPr="00C70C91">
              <w:rPr>
                <w:rFonts w:ascii="Calibri" w:hAnsi="Calibri"/>
              </w:rPr>
              <w:t>Type of assessment</w:t>
            </w:r>
          </w:p>
        </w:tc>
        <w:tc>
          <w:tcPr>
            <w:tcW w:w="1410" w:type="dxa"/>
          </w:tcPr>
          <w:p w14:paraId="349268DA" w14:textId="77777777" w:rsidR="008E5011" w:rsidRPr="00C70C91" w:rsidRDefault="008E5011" w:rsidP="00042B1C">
            <w:pPr>
              <w:jc w:val="center"/>
              <w:rPr>
                <w:rFonts w:ascii="Calibri" w:hAnsi="Calibri"/>
              </w:rPr>
            </w:pPr>
            <w:r w:rsidRPr="00C70C91">
              <w:rPr>
                <w:rFonts w:ascii="Calibri" w:hAnsi="Calibri"/>
              </w:rPr>
              <w:t>Weighting</w:t>
            </w:r>
          </w:p>
        </w:tc>
      </w:tr>
      <w:tr w:rsidR="008E5011" w:rsidRPr="00C70C91" w14:paraId="131392DD" w14:textId="77777777" w:rsidTr="0037750D">
        <w:tc>
          <w:tcPr>
            <w:tcW w:w="7650" w:type="dxa"/>
          </w:tcPr>
          <w:p w14:paraId="30B55397" w14:textId="12CD6BAE" w:rsidR="00D05E2E" w:rsidRPr="00074EC8" w:rsidRDefault="00D05E2E" w:rsidP="000F030A">
            <w:pPr>
              <w:rPr>
                <w:rFonts w:ascii="Calibri" w:hAnsi="Calibri" w:cs="Calibri"/>
                <w:b/>
                <w:bCs/>
                <w:iCs/>
                <w:szCs w:val="18"/>
              </w:rPr>
            </w:pPr>
            <w:r w:rsidRPr="00074EC8">
              <w:rPr>
                <w:rFonts w:ascii="Calibri" w:hAnsi="Calibri" w:cs="Calibri"/>
                <w:b/>
                <w:bCs/>
                <w:iCs/>
                <w:szCs w:val="18"/>
              </w:rPr>
              <w:t>Responding</w:t>
            </w:r>
          </w:p>
          <w:p w14:paraId="3754A13F" w14:textId="3C9A7064" w:rsidR="00C05782" w:rsidRPr="0037750D" w:rsidRDefault="00C05782" w:rsidP="0037750D">
            <w:pPr>
              <w:spacing w:after="120"/>
            </w:pPr>
            <w:r w:rsidRPr="00C05782">
              <w:rPr>
                <w:rFonts w:ascii="Calibri" w:hAnsi="Calibri" w:cs="Calibri"/>
                <w:szCs w:val="18"/>
              </w:rPr>
              <w:t>Types of assessment will involve tasks in which students comprehend, engage with, interpret, analyse, compare, contrast, reflect on, appreciate and evaluate a range of texts and text forms for a variety of purposes and audiences.</w:t>
            </w:r>
          </w:p>
          <w:p w14:paraId="44BABC1D" w14:textId="77777777" w:rsidR="008E5011" w:rsidRPr="0037750D" w:rsidRDefault="00C05782" w:rsidP="0037750D">
            <w:r w:rsidRPr="00C05782">
              <w:rPr>
                <w:rFonts w:ascii="Calibri" w:hAnsi="Calibri" w:cs="Calibri"/>
                <w:szCs w:val="18"/>
              </w:rPr>
              <w:t xml:space="preserve">Students </w:t>
            </w:r>
            <w:r w:rsidR="002E5B58">
              <w:rPr>
                <w:rFonts w:ascii="Calibri" w:hAnsi="Calibri" w:cs="Calibri"/>
                <w:szCs w:val="18"/>
              </w:rPr>
              <w:t>can</w:t>
            </w:r>
            <w:r w:rsidRPr="00C05782">
              <w:rPr>
                <w:rFonts w:ascii="Calibri" w:hAnsi="Calibri" w:cs="Calibri"/>
                <w:szCs w:val="18"/>
              </w:rPr>
              <w:t xml:space="preserve"> respond in a range of text forms including fiction and non-fiction, media texts, multimodal and digital texts.</w:t>
            </w:r>
          </w:p>
        </w:tc>
        <w:tc>
          <w:tcPr>
            <w:tcW w:w="1410" w:type="dxa"/>
            <w:vAlign w:val="center"/>
          </w:tcPr>
          <w:p w14:paraId="4ACF704A" w14:textId="77777777" w:rsidR="008E5011" w:rsidRPr="00C70C91" w:rsidRDefault="000D1C37" w:rsidP="00042B1C">
            <w:pPr>
              <w:jc w:val="center"/>
              <w:rPr>
                <w:rFonts w:ascii="Calibri" w:hAnsi="Calibri"/>
              </w:rPr>
            </w:pPr>
            <w:r>
              <w:rPr>
                <w:rFonts w:ascii="Calibri" w:hAnsi="Calibri"/>
              </w:rPr>
              <w:t>35%–</w:t>
            </w:r>
            <w:r w:rsidR="00D05E2E">
              <w:rPr>
                <w:rFonts w:ascii="Calibri" w:hAnsi="Calibri"/>
              </w:rPr>
              <w:t>40%</w:t>
            </w:r>
          </w:p>
        </w:tc>
      </w:tr>
      <w:tr w:rsidR="008E5011" w:rsidRPr="00C70C91" w14:paraId="55674295" w14:textId="77777777" w:rsidTr="0037750D">
        <w:tc>
          <w:tcPr>
            <w:tcW w:w="7650" w:type="dxa"/>
          </w:tcPr>
          <w:p w14:paraId="70F5E2CD" w14:textId="6DA8A562" w:rsidR="00D05E2E" w:rsidRPr="00074EC8" w:rsidRDefault="00D05E2E" w:rsidP="00D05E2E">
            <w:pPr>
              <w:rPr>
                <w:rFonts w:ascii="Calibri" w:hAnsi="Calibri" w:cs="Calibri"/>
                <w:b/>
                <w:bCs/>
                <w:iCs/>
                <w:szCs w:val="18"/>
              </w:rPr>
            </w:pPr>
            <w:r w:rsidRPr="00074EC8">
              <w:rPr>
                <w:rFonts w:ascii="Calibri" w:hAnsi="Calibri" w:cs="Calibri"/>
                <w:b/>
                <w:bCs/>
                <w:iCs/>
                <w:szCs w:val="18"/>
              </w:rPr>
              <w:t>Creating</w:t>
            </w:r>
          </w:p>
          <w:p w14:paraId="240ACD5B" w14:textId="77777777" w:rsidR="00C05782" w:rsidRPr="0037750D" w:rsidRDefault="00C05782" w:rsidP="0037750D">
            <w:pPr>
              <w:spacing w:after="120"/>
            </w:pPr>
            <w:r w:rsidRPr="00C05782">
              <w:rPr>
                <w:rFonts w:ascii="Calibri" w:hAnsi="Calibri" w:cs="Calibri"/>
                <w:szCs w:val="18"/>
              </w:rPr>
              <w:t>Students create sustained imaginative, interpretive and persuasive texts in a range of modes for a variety of purposes and audiences.</w:t>
            </w:r>
          </w:p>
          <w:p w14:paraId="4D74F1B3" w14:textId="77777777" w:rsidR="008E5011" w:rsidRPr="0037750D" w:rsidRDefault="00C05782" w:rsidP="0037750D">
            <w:r w:rsidRPr="00C05782">
              <w:rPr>
                <w:rFonts w:ascii="Calibri" w:hAnsi="Calibri" w:cs="Calibri"/>
                <w:szCs w:val="18"/>
              </w:rPr>
              <w:t xml:space="preserve">Students </w:t>
            </w:r>
            <w:r w:rsidR="002E5B58">
              <w:rPr>
                <w:rFonts w:ascii="Calibri" w:hAnsi="Calibri" w:cs="Calibri"/>
                <w:szCs w:val="18"/>
              </w:rPr>
              <w:t>can</w:t>
            </w:r>
            <w:r w:rsidRPr="00C05782">
              <w:rPr>
                <w:rFonts w:ascii="Calibri" w:hAnsi="Calibri" w:cs="Calibri"/>
                <w:szCs w:val="18"/>
              </w:rPr>
              <w:t xml:space="preserve"> create a range of text forms including fiction and non-fiction, media texts, multimodal and digital texts.</w:t>
            </w:r>
          </w:p>
        </w:tc>
        <w:tc>
          <w:tcPr>
            <w:tcW w:w="1410" w:type="dxa"/>
            <w:vAlign w:val="center"/>
          </w:tcPr>
          <w:p w14:paraId="1A695179" w14:textId="77777777" w:rsidR="008E5011" w:rsidRPr="00C70C91" w:rsidRDefault="000D1C37" w:rsidP="00042B1C">
            <w:pPr>
              <w:jc w:val="center"/>
              <w:rPr>
                <w:rFonts w:ascii="Calibri" w:hAnsi="Calibri"/>
              </w:rPr>
            </w:pPr>
            <w:r>
              <w:rPr>
                <w:rFonts w:ascii="Calibri" w:hAnsi="Calibri"/>
              </w:rPr>
              <w:t>35%–</w:t>
            </w:r>
            <w:r w:rsidR="00D05E2E">
              <w:rPr>
                <w:rFonts w:ascii="Calibri" w:hAnsi="Calibri"/>
              </w:rPr>
              <w:t>40%</w:t>
            </w:r>
          </w:p>
        </w:tc>
      </w:tr>
      <w:tr w:rsidR="008E5011" w:rsidRPr="00C70C91" w14:paraId="6000C2ED" w14:textId="77777777" w:rsidTr="0037750D">
        <w:tc>
          <w:tcPr>
            <w:tcW w:w="7650" w:type="dxa"/>
          </w:tcPr>
          <w:p w14:paraId="75722DBC" w14:textId="79DDA320" w:rsidR="00D05E2E" w:rsidRPr="00074EC8" w:rsidRDefault="00535148" w:rsidP="000F030A">
            <w:pPr>
              <w:rPr>
                <w:rFonts w:ascii="Calibri" w:hAnsi="Calibri" w:cs="Calibri"/>
                <w:b/>
                <w:bCs/>
                <w:iCs/>
                <w:szCs w:val="18"/>
              </w:rPr>
            </w:pPr>
            <w:r w:rsidRPr="00074EC8">
              <w:rPr>
                <w:rFonts w:ascii="Calibri" w:hAnsi="Calibri" w:cs="Calibri"/>
                <w:b/>
                <w:bCs/>
                <w:iCs/>
                <w:szCs w:val="18"/>
              </w:rPr>
              <w:t>E</w:t>
            </w:r>
            <w:r w:rsidR="00D05E2E" w:rsidRPr="00074EC8">
              <w:rPr>
                <w:rFonts w:ascii="Calibri" w:hAnsi="Calibri" w:cs="Calibri"/>
                <w:b/>
                <w:bCs/>
                <w:iCs/>
                <w:szCs w:val="18"/>
              </w:rPr>
              <w:t>xamination</w:t>
            </w:r>
          </w:p>
          <w:p w14:paraId="38517CCF" w14:textId="77777777" w:rsidR="008E5011" w:rsidRPr="0037750D" w:rsidRDefault="00C05782" w:rsidP="0037750D">
            <w:r w:rsidRPr="00C05782">
              <w:rPr>
                <w:rFonts w:ascii="Calibri" w:hAnsi="Calibri" w:cs="Calibri"/>
                <w:szCs w:val="18"/>
              </w:rPr>
              <w:t>The examination assesses work covered in the unit(s) completed, using questions requiring responses to texts and the creation of texts. The examination is typically conducted at the end of the semester and/or unit and reflects the examination design brief for this syllabus. In preparation for Unit 3 and Unit 4, the examination should reflect the examination design brief included in the English ATAR Year 12 syllabus for this course.</w:t>
            </w:r>
          </w:p>
        </w:tc>
        <w:tc>
          <w:tcPr>
            <w:tcW w:w="1410" w:type="dxa"/>
            <w:vAlign w:val="center"/>
          </w:tcPr>
          <w:p w14:paraId="292DE040" w14:textId="77777777" w:rsidR="008E5011" w:rsidRPr="00C70C91" w:rsidRDefault="000D1C37" w:rsidP="00042B1C">
            <w:pPr>
              <w:jc w:val="center"/>
              <w:rPr>
                <w:rFonts w:ascii="Calibri" w:hAnsi="Calibri"/>
              </w:rPr>
            </w:pPr>
            <w:r>
              <w:rPr>
                <w:rFonts w:ascii="Calibri" w:hAnsi="Calibri"/>
              </w:rPr>
              <w:t>20%–</w:t>
            </w:r>
            <w:r w:rsidR="00D05E2E">
              <w:rPr>
                <w:rFonts w:ascii="Calibri" w:hAnsi="Calibri"/>
              </w:rPr>
              <w:t>30%</w:t>
            </w:r>
          </w:p>
        </w:tc>
      </w:tr>
    </w:tbl>
    <w:p w14:paraId="1842E979" w14:textId="73455DA0" w:rsidR="00124193" w:rsidRPr="00937F2B" w:rsidRDefault="00124193" w:rsidP="00A769D9">
      <w:pPr>
        <w:spacing w:before="120"/>
        <w:rPr>
          <w:rFonts w:eastAsia="Times New Roman" w:cs="Calibri"/>
        </w:rPr>
      </w:pPr>
      <w:bookmarkStart w:id="48" w:name="_Toc359503792"/>
      <w:r w:rsidRPr="00937F2B">
        <w:rPr>
          <w:rFonts w:eastAsia="Times New Roman" w:cs="Calibri"/>
        </w:rPr>
        <w:t>Teachers are required to use the assessment table to develop an assessment outline for the pair of units (or for a single unit where only one is being studied).</w:t>
      </w:r>
    </w:p>
    <w:p w14:paraId="5A038599" w14:textId="77777777" w:rsidR="00124193" w:rsidRPr="00937F2B" w:rsidRDefault="00124193" w:rsidP="00074EC8">
      <w:pPr>
        <w:spacing w:after="0" w:line="269" w:lineRule="auto"/>
        <w:rPr>
          <w:rFonts w:eastAsia="Times New Roman" w:cs="Calibri"/>
        </w:rPr>
      </w:pPr>
      <w:r w:rsidRPr="00937F2B">
        <w:rPr>
          <w:rFonts w:eastAsia="Times New Roman" w:cs="Calibri"/>
        </w:rPr>
        <w:t xml:space="preserve">The </w:t>
      </w:r>
      <w:r w:rsidRPr="00074EC8">
        <w:t>assessment</w:t>
      </w:r>
      <w:r w:rsidRPr="00937F2B">
        <w:rPr>
          <w:rFonts w:eastAsia="Times New Roman" w:cs="Calibri"/>
        </w:rPr>
        <w:t xml:space="preserve"> outline must:</w:t>
      </w:r>
    </w:p>
    <w:p w14:paraId="542912BA" w14:textId="77777777" w:rsidR="00124193" w:rsidRPr="00074EC8" w:rsidRDefault="00124193" w:rsidP="00074EC8">
      <w:pPr>
        <w:pStyle w:val="ListParagraph"/>
        <w:numPr>
          <w:ilvl w:val="0"/>
          <w:numId w:val="24"/>
        </w:numPr>
        <w:spacing w:line="269" w:lineRule="auto"/>
      </w:pPr>
      <w:r w:rsidRPr="00074EC8">
        <w:t>include a set of assessment tasks</w:t>
      </w:r>
    </w:p>
    <w:p w14:paraId="46C042BC" w14:textId="77777777" w:rsidR="00124193" w:rsidRPr="00074EC8" w:rsidRDefault="00124193" w:rsidP="00074EC8">
      <w:pPr>
        <w:pStyle w:val="ListParagraph"/>
        <w:numPr>
          <w:ilvl w:val="0"/>
          <w:numId w:val="24"/>
        </w:numPr>
        <w:spacing w:line="269" w:lineRule="auto"/>
      </w:pPr>
      <w:r w:rsidRPr="00074EC8">
        <w:t>include a general description of each task</w:t>
      </w:r>
    </w:p>
    <w:p w14:paraId="58CD05FB" w14:textId="77777777" w:rsidR="00124193" w:rsidRPr="00074EC8" w:rsidRDefault="00124193" w:rsidP="00074EC8">
      <w:pPr>
        <w:pStyle w:val="ListParagraph"/>
        <w:numPr>
          <w:ilvl w:val="0"/>
          <w:numId w:val="24"/>
        </w:numPr>
        <w:spacing w:line="269" w:lineRule="auto"/>
      </w:pPr>
      <w:r w:rsidRPr="00074EC8">
        <w:t>indicate the unit content to be assessed</w:t>
      </w:r>
    </w:p>
    <w:p w14:paraId="4C6B464D" w14:textId="77777777" w:rsidR="00124193" w:rsidRPr="00074EC8" w:rsidRDefault="00124193" w:rsidP="00074EC8">
      <w:pPr>
        <w:pStyle w:val="ListParagraph"/>
        <w:numPr>
          <w:ilvl w:val="0"/>
          <w:numId w:val="24"/>
        </w:numPr>
        <w:spacing w:line="269" w:lineRule="auto"/>
      </w:pPr>
      <w:r w:rsidRPr="00074EC8">
        <w:t>indicate a weighting for each task and each assessment type</w:t>
      </w:r>
    </w:p>
    <w:p w14:paraId="4A74C2D3" w14:textId="77777777" w:rsidR="00124193" w:rsidRPr="00074EC8" w:rsidRDefault="00124193" w:rsidP="00074EC8">
      <w:pPr>
        <w:pStyle w:val="ListParagraph"/>
        <w:numPr>
          <w:ilvl w:val="0"/>
          <w:numId w:val="24"/>
        </w:numPr>
        <w:spacing w:line="269" w:lineRule="auto"/>
      </w:pPr>
      <w:r w:rsidRPr="00074EC8">
        <w:t>include the approximate timing of each task (for example, the week the task is conducted, or the issue and submission dates for an extended task)</w:t>
      </w:r>
    </w:p>
    <w:p w14:paraId="7C630419" w14:textId="1B6D038A" w:rsidR="00C05782" w:rsidRPr="00074EC8" w:rsidRDefault="00C05782" w:rsidP="00074EC8">
      <w:pPr>
        <w:pStyle w:val="ListParagraph"/>
        <w:numPr>
          <w:ilvl w:val="0"/>
          <w:numId w:val="24"/>
        </w:numPr>
        <w:spacing w:line="269" w:lineRule="auto"/>
      </w:pPr>
      <w:r w:rsidRPr="00074EC8">
        <w:t xml:space="preserve">include a speaking/listening assessment at least </w:t>
      </w:r>
      <w:r w:rsidR="00DE5DF4" w:rsidRPr="00074EC8">
        <w:t>once over the year/</w:t>
      </w:r>
      <w:r w:rsidRPr="00074EC8">
        <w:t>pair of units (or once for a single unit where only one is being studied).</w:t>
      </w:r>
    </w:p>
    <w:p w14:paraId="7DA11F0D" w14:textId="5EE7B564" w:rsidR="00124193" w:rsidRDefault="00124193" w:rsidP="00A769D9">
      <w:pPr>
        <w:rPr>
          <w:rFonts w:eastAsia="Times New Roman" w:cs="Calibri"/>
        </w:rPr>
      </w:pPr>
      <w:r w:rsidRPr="00124193">
        <w:rPr>
          <w:rFonts w:eastAsia="Times New Roman" w:cs="Calibri"/>
        </w:rPr>
        <w:t xml:space="preserve">In the assessment outline for </w:t>
      </w:r>
      <w:r w:rsidRPr="00A769D9">
        <w:t>the</w:t>
      </w:r>
      <w:r w:rsidRPr="00124193">
        <w:rPr>
          <w:rFonts w:eastAsia="Times New Roman" w:cs="Calibri"/>
        </w:rPr>
        <w:t xml:space="preserve"> pair of units, each assessment type must be included at least</w:t>
      </w:r>
      <w:r w:rsidR="00250A4A">
        <w:rPr>
          <w:rFonts w:eastAsia="Times New Roman" w:cs="Calibri"/>
        </w:rPr>
        <w:t xml:space="preserve"> once over the year/pair of units</w:t>
      </w:r>
      <w:r w:rsidRPr="00124193">
        <w:rPr>
          <w:rFonts w:eastAsia="Times New Roman" w:cs="Calibri"/>
        </w:rPr>
        <w:t xml:space="preserve">. In the assessment outline where a single unit is being studied, each assessment type </w:t>
      </w:r>
      <w:r w:rsidRPr="00074EC8">
        <w:t>must</w:t>
      </w:r>
      <w:r w:rsidRPr="00124193">
        <w:rPr>
          <w:rFonts w:eastAsia="Times New Roman" w:cs="Calibri"/>
        </w:rPr>
        <w:t xml:space="preserve"> be included at least once.</w:t>
      </w:r>
    </w:p>
    <w:p w14:paraId="39FA2AD2" w14:textId="460B3E05" w:rsidR="00250A4A" w:rsidRPr="00074EC8" w:rsidRDefault="00250A4A" w:rsidP="00A769D9">
      <w:r w:rsidRPr="00074EC8">
        <w:lastRenderedPageBreak/>
        <w:t xml:space="preserve">In addition to this </w:t>
      </w:r>
      <w:r w:rsidRPr="00A769D9">
        <w:t>advice</w:t>
      </w:r>
      <w:r w:rsidRPr="00074EC8">
        <w:t xml:space="preserve"> on the minimum number of assessments, students must complete a speaking/listening </w:t>
      </w:r>
      <w:r w:rsidRPr="00A769D9">
        <w:t>assessment</w:t>
      </w:r>
      <w:r w:rsidRPr="00074EC8">
        <w:t xml:space="preserve"> once for the pair of units (or once for a single unit where only one is being studied).</w:t>
      </w:r>
    </w:p>
    <w:p w14:paraId="29312C30" w14:textId="77777777" w:rsidR="00124193" w:rsidRPr="00A769D9" w:rsidRDefault="00124193" w:rsidP="00A769D9">
      <w:r w:rsidRPr="00124193">
        <w:rPr>
          <w:rFonts w:eastAsia="Times New Roman" w:cs="Calibri"/>
        </w:rPr>
        <w:t xml:space="preserve">The set of assessment tasks must provide a representative sampling of the content for Unit 1 and Unit 2. </w:t>
      </w:r>
    </w:p>
    <w:p w14:paraId="0BC0E1ED" w14:textId="547B21D3" w:rsidR="001638D0" w:rsidRPr="00A769D9" w:rsidRDefault="00124193" w:rsidP="00A769D9">
      <w:r w:rsidRPr="00124193">
        <w:rPr>
          <w:rFonts w:eastAsia="Times New Roman" w:cs="Calibri"/>
        </w:rPr>
        <w:t>Assessment tasks not administered under test/controlled conditions require appropriate validation/</w:t>
      </w:r>
      <w:r w:rsidRPr="00074EC8">
        <w:t>authentication</w:t>
      </w:r>
      <w:r w:rsidRPr="00124193">
        <w:rPr>
          <w:rFonts w:eastAsia="Times New Roman" w:cs="Calibri"/>
        </w:rPr>
        <w:t xml:space="preserve"> processes.</w:t>
      </w:r>
      <w:r>
        <w:rPr>
          <w:rFonts w:eastAsia="Times New Roman" w:cs="Calibri"/>
        </w:rPr>
        <w:t xml:space="preserve"> </w:t>
      </w:r>
      <w:r w:rsidR="00C05782" w:rsidRPr="00124193">
        <w:rPr>
          <w:rFonts w:eastAsia="Times New Roman" w:cs="Calibri"/>
        </w:rPr>
        <w:t>Student work submitted to demonstrate achievement should only be accepted if the teacher can attest that, to the best of his/her knowledge, all uncited work is the student’s own.</w:t>
      </w:r>
    </w:p>
    <w:p w14:paraId="5F5BF70A" w14:textId="53F84679" w:rsidR="008E5011" w:rsidRPr="00C70C91" w:rsidRDefault="00DE408B" w:rsidP="00074EC8">
      <w:pPr>
        <w:pStyle w:val="SCSAHeading2"/>
      </w:pPr>
      <w:bookmarkStart w:id="49" w:name="_Toc219716846"/>
      <w:bookmarkEnd w:id="48"/>
      <w:r>
        <w:t>Grading</w:t>
      </w:r>
      <w:bookmarkEnd w:id="49"/>
    </w:p>
    <w:bookmarkEnd w:id="45"/>
    <w:p w14:paraId="662120C2" w14:textId="77777777" w:rsidR="001638D0" w:rsidRPr="00C70C91" w:rsidRDefault="001638D0" w:rsidP="00A769D9">
      <w:r w:rsidRPr="00C70C91">
        <w:t xml:space="preserve">Schools report student </w:t>
      </w:r>
      <w:r w:rsidRPr="00A769D9">
        <w:t>achievement</w:t>
      </w:r>
      <w:r w:rsidRPr="00C70C91">
        <w:t xml:space="preserve"> in terms of the following grades:</w:t>
      </w:r>
    </w:p>
    <w:tbl>
      <w:tblPr>
        <w:tblStyle w:val="SCSATable"/>
        <w:tblW w:w="0" w:type="auto"/>
        <w:tblLook w:val="00A0" w:firstRow="1" w:lastRow="0" w:firstColumn="1" w:lastColumn="0" w:noHBand="0" w:noVBand="0"/>
      </w:tblPr>
      <w:tblGrid>
        <w:gridCol w:w="722"/>
        <w:gridCol w:w="2265"/>
      </w:tblGrid>
      <w:tr w:rsidR="008E5011" w:rsidRPr="00C70C91" w14:paraId="556F8B37" w14:textId="77777777" w:rsidTr="0037750D">
        <w:trPr>
          <w:cnfStyle w:val="100000000000" w:firstRow="1" w:lastRow="0" w:firstColumn="0" w:lastColumn="0" w:oddVBand="0" w:evenVBand="0" w:oddHBand="0" w:evenHBand="0" w:firstRowFirstColumn="0" w:firstRowLastColumn="0" w:lastRowFirstColumn="0" w:lastRowLastColumn="0"/>
          <w:trHeight w:val="255"/>
        </w:trPr>
        <w:tc>
          <w:tcPr>
            <w:tcW w:w="609" w:type="dxa"/>
          </w:tcPr>
          <w:p w14:paraId="1FF2A26C" w14:textId="77777777" w:rsidR="008E5011" w:rsidRPr="00DE408B" w:rsidRDefault="008E5011" w:rsidP="00DE408B">
            <w:pPr>
              <w:jc w:val="center"/>
              <w:rPr>
                <w:rFonts w:ascii="Calibri" w:hAnsi="Calibri"/>
                <w:color w:val="000000" w:themeColor="text1"/>
              </w:rPr>
            </w:pPr>
            <w:r w:rsidRPr="00DE408B">
              <w:rPr>
                <w:rFonts w:ascii="Calibri" w:hAnsi="Calibri"/>
                <w:color w:val="000000" w:themeColor="text1"/>
              </w:rPr>
              <w:t>Grade</w:t>
            </w:r>
          </w:p>
        </w:tc>
        <w:tc>
          <w:tcPr>
            <w:tcW w:w="0" w:type="auto"/>
          </w:tcPr>
          <w:p w14:paraId="3A4DCAF2" w14:textId="77777777" w:rsidR="008E5011" w:rsidRPr="00074EC8" w:rsidRDefault="008E5011" w:rsidP="00DE408B">
            <w:pPr>
              <w:rPr>
                <w:rFonts w:ascii="Calibri" w:hAnsi="Calibri"/>
                <w:color w:val="000000" w:themeColor="text1"/>
              </w:rPr>
            </w:pPr>
            <w:r w:rsidRPr="00074EC8">
              <w:rPr>
                <w:rFonts w:ascii="Calibri" w:hAnsi="Calibri"/>
                <w:color w:val="000000" w:themeColor="text1"/>
              </w:rPr>
              <w:t>Interpretation</w:t>
            </w:r>
          </w:p>
        </w:tc>
      </w:tr>
      <w:tr w:rsidR="008E5011" w:rsidRPr="00C70C91" w14:paraId="6DD87164" w14:textId="77777777" w:rsidTr="0037750D">
        <w:tc>
          <w:tcPr>
            <w:tcW w:w="609" w:type="dxa"/>
          </w:tcPr>
          <w:p w14:paraId="333CAD00" w14:textId="77777777" w:rsidR="008E5011" w:rsidRPr="00DE408B" w:rsidRDefault="008E5011" w:rsidP="00DE408B">
            <w:pPr>
              <w:jc w:val="center"/>
              <w:rPr>
                <w:rFonts w:ascii="Calibri" w:hAnsi="Calibri"/>
                <w:b/>
              </w:rPr>
            </w:pPr>
            <w:r w:rsidRPr="00DE408B">
              <w:rPr>
                <w:rFonts w:ascii="Calibri" w:hAnsi="Calibri"/>
                <w:b/>
              </w:rPr>
              <w:t>A</w:t>
            </w:r>
          </w:p>
        </w:tc>
        <w:tc>
          <w:tcPr>
            <w:tcW w:w="0" w:type="auto"/>
          </w:tcPr>
          <w:p w14:paraId="39C5A1AE" w14:textId="77777777" w:rsidR="008E5011" w:rsidRPr="00C70C91" w:rsidRDefault="008E5011" w:rsidP="00442526">
            <w:pPr>
              <w:rPr>
                <w:rFonts w:ascii="Calibri" w:hAnsi="Calibri"/>
              </w:rPr>
            </w:pPr>
            <w:r w:rsidRPr="00C70C91">
              <w:rPr>
                <w:rFonts w:ascii="Calibri" w:hAnsi="Calibri"/>
              </w:rPr>
              <w:t>Excellent achievement</w:t>
            </w:r>
          </w:p>
        </w:tc>
      </w:tr>
      <w:tr w:rsidR="008E5011" w:rsidRPr="00C70C91" w14:paraId="562F29B9" w14:textId="77777777" w:rsidTr="0037750D">
        <w:tc>
          <w:tcPr>
            <w:tcW w:w="609" w:type="dxa"/>
          </w:tcPr>
          <w:p w14:paraId="2382F9B9" w14:textId="77777777" w:rsidR="008E5011" w:rsidRPr="00DE408B" w:rsidRDefault="008E5011" w:rsidP="00DE408B">
            <w:pPr>
              <w:jc w:val="center"/>
              <w:rPr>
                <w:rFonts w:ascii="Calibri" w:hAnsi="Calibri"/>
                <w:b/>
              </w:rPr>
            </w:pPr>
            <w:r w:rsidRPr="00DE408B">
              <w:rPr>
                <w:rFonts w:ascii="Calibri" w:hAnsi="Calibri"/>
                <w:b/>
              </w:rPr>
              <w:t>B</w:t>
            </w:r>
          </w:p>
        </w:tc>
        <w:tc>
          <w:tcPr>
            <w:tcW w:w="0" w:type="auto"/>
          </w:tcPr>
          <w:p w14:paraId="72B2F35D" w14:textId="77777777" w:rsidR="008E5011" w:rsidRPr="00C70C91" w:rsidRDefault="008E5011" w:rsidP="00442526">
            <w:pPr>
              <w:rPr>
                <w:rFonts w:ascii="Calibri" w:hAnsi="Calibri"/>
              </w:rPr>
            </w:pPr>
            <w:r w:rsidRPr="00C70C91">
              <w:rPr>
                <w:rFonts w:ascii="Calibri" w:hAnsi="Calibri"/>
              </w:rPr>
              <w:t>High achievement</w:t>
            </w:r>
          </w:p>
        </w:tc>
      </w:tr>
      <w:tr w:rsidR="008E5011" w:rsidRPr="00C70C91" w14:paraId="2B5F566F" w14:textId="77777777" w:rsidTr="0037750D">
        <w:tc>
          <w:tcPr>
            <w:tcW w:w="609" w:type="dxa"/>
          </w:tcPr>
          <w:p w14:paraId="6A60909F" w14:textId="77777777" w:rsidR="008E5011" w:rsidRPr="00DE408B" w:rsidRDefault="008E5011" w:rsidP="00DE408B">
            <w:pPr>
              <w:jc w:val="center"/>
              <w:rPr>
                <w:rFonts w:ascii="Calibri" w:hAnsi="Calibri"/>
                <w:b/>
              </w:rPr>
            </w:pPr>
            <w:r w:rsidRPr="00DE408B">
              <w:rPr>
                <w:rFonts w:ascii="Calibri" w:hAnsi="Calibri"/>
                <w:b/>
              </w:rPr>
              <w:t>C</w:t>
            </w:r>
          </w:p>
        </w:tc>
        <w:tc>
          <w:tcPr>
            <w:tcW w:w="0" w:type="auto"/>
          </w:tcPr>
          <w:p w14:paraId="15990B9E" w14:textId="77777777" w:rsidR="008E5011" w:rsidRPr="00C70C91" w:rsidRDefault="008E5011" w:rsidP="00442526">
            <w:pPr>
              <w:rPr>
                <w:rFonts w:ascii="Calibri" w:hAnsi="Calibri"/>
              </w:rPr>
            </w:pPr>
            <w:r w:rsidRPr="00C70C91">
              <w:rPr>
                <w:rFonts w:ascii="Calibri" w:hAnsi="Calibri"/>
              </w:rPr>
              <w:t>Satisfactory achievement</w:t>
            </w:r>
          </w:p>
        </w:tc>
      </w:tr>
      <w:tr w:rsidR="008E5011" w:rsidRPr="00C70C91" w14:paraId="1801A16E" w14:textId="77777777" w:rsidTr="0037750D">
        <w:tc>
          <w:tcPr>
            <w:tcW w:w="609" w:type="dxa"/>
          </w:tcPr>
          <w:p w14:paraId="0383B659" w14:textId="77777777" w:rsidR="008E5011" w:rsidRPr="00DE408B" w:rsidRDefault="008E5011" w:rsidP="00DE408B">
            <w:pPr>
              <w:jc w:val="center"/>
              <w:rPr>
                <w:rFonts w:ascii="Calibri" w:hAnsi="Calibri"/>
                <w:b/>
              </w:rPr>
            </w:pPr>
            <w:r w:rsidRPr="00DE408B">
              <w:rPr>
                <w:rFonts w:ascii="Calibri" w:hAnsi="Calibri"/>
                <w:b/>
              </w:rPr>
              <w:t>D</w:t>
            </w:r>
          </w:p>
        </w:tc>
        <w:tc>
          <w:tcPr>
            <w:tcW w:w="0" w:type="auto"/>
          </w:tcPr>
          <w:p w14:paraId="6EF71586" w14:textId="77777777" w:rsidR="008E5011" w:rsidRPr="00C70C91" w:rsidRDefault="008E5011" w:rsidP="00442526">
            <w:pPr>
              <w:rPr>
                <w:rFonts w:ascii="Calibri" w:hAnsi="Calibri"/>
              </w:rPr>
            </w:pPr>
            <w:r w:rsidRPr="00C70C91">
              <w:rPr>
                <w:rFonts w:ascii="Calibri" w:hAnsi="Calibri"/>
              </w:rPr>
              <w:t>Limited achievement</w:t>
            </w:r>
          </w:p>
        </w:tc>
      </w:tr>
      <w:tr w:rsidR="008E5011" w:rsidRPr="00C70C91" w14:paraId="7DBFA570" w14:textId="77777777" w:rsidTr="0037750D">
        <w:tc>
          <w:tcPr>
            <w:tcW w:w="609" w:type="dxa"/>
          </w:tcPr>
          <w:p w14:paraId="119AB43B" w14:textId="77777777" w:rsidR="008E5011" w:rsidRPr="00DE408B" w:rsidRDefault="008E5011" w:rsidP="00DE408B">
            <w:pPr>
              <w:jc w:val="center"/>
              <w:rPr>
                <w:rFonts w:ascii="Calibri" w:hAnsi="Calibri"/>
                <w:b/>
              </w:rPr>
            </w:pPr>
            <w:r w:rsidRPr="00DE408B">
              <w:rPr>
                <w:rFonts w:ascii="Calibri" w:hAnsi="Calibri"/>
                <w:b/>
              </w:rPr>
              <w:t>E</w:t>
            </w:r>
          </w:p>
        </w:tc>
        <w:tc>
          <w:tcPr>
            <w:tcW w:w="0" w:type="auto"/>
          </w:tcPr>
          <w:p w14:paraId="770108E8" w14:textId="77777777" w:rsidR="008E5011" w:rsidRPr="00C70C91" w:rsidRDefault="008E5011" w:rsidP="00442526">
            <w:pPr>
              <w:rPr>
                <w:rFonts w:ascii="Calibri" w:hAnsi="Calibri"/>
              </w:rPr>
            </w:pPr>
            <w:r w:rsidRPr="00C70C91">
              <w:rPr>
                <w:rFonts w:ascii="Calibri" w:hAnsi="Calibri"/>
              </w:rPr>
              <w:t>Very low achievement</w:t>
            </w:r>
          </w:p>
        </w:tc>
      </w:tr>
    </w:tbl>
    <w:p w14:paraId="3C3AAEF3" w14:textId="5D0D2D9F" w:rsidR="005C554A" w:rsidRPr="006B3FE5" w:rsidRDefault="00545638" w:rsidP="00A769D9">
      <w:pPr>
        <w:spacing w:before="120"/>
      </w:pPr>
      <w:r w:rsidRPr="00C70C91">
        <w:t xml:space="preserve">The teacher </w:t>
      </w:r>
      <w:r w:rsidR="006B3FE5">
        <w:t xml:space="preserve">prepares a ranked list and </w:t>
      </w:r>
      <w:r w:rsidRPr="00C70C91">
        <w:t xml:space="preserve">assigns the student a grade for the pair of units (or for </w:t>
      </w:r>
      <w:r w:rsidR="00C32F5F">
        <w:t>a</w:t>
      </w:r>
      <w:r w:rsidRPr="00C70C91">
        <w:t xml:space="preserve"> unit where only one unit is being </w:t>
      </w:r>
      <w:r w:rsidRPr="00A769D9">
        <w:t>studied</w:t>
      </w:r>
      <w:r w:rsidRPr="00C70C91">
        <w:t xml:space="preserve">). The grade is based on the student’s overall performance as judged by reference to a set of pre-determined standards. These standards are defined by grade descriptions and annotated work samples. </w:t>
      </w:r>
      <w:r w:rsidR="005C554A" w:rsidRPr="00C70C91">
        <w:rPr>
          <w:rFonts w:cs="Times New Roman"/>
        </w:rPr>
        <w:t xml:space="preserve">The grade descriptions </w:t>
      </w:r>
      <w:r w:rsidR="005C554A" w:rsidRPr="00250A4A">
        <w:t xml:space="preserve">for </w:t>
      </w:r>
      <w:r w:rsidR="002F506F" w:rsidRPr="00250A4A">
        <w:t xml:space="preserve">the </w:t>
      </w:r>
      <w:r w:rsidR="000846EB" w:rsidRPr="00250A4A">
        <w:t>English</w:t>
      </w:r>
      <w:r w:rsidR="005C554A" w:rsidRPr="00250A4A">
        <w:t xml:space="preserve"> </w:t>
      </w:r>
      <w:r w:rsidR="002340D0" w:rsidRPr="00250A4A">
        <w:t xml:space="preserve">ATAR Year 11 </w:t>
      </w:r>
      <w:r w:rsidR="002F506F" w:rsidRPr="00250A4A">
        <w:t xml:space="preserve">syllabus </w:t>
      </w:r>
      <w:r w:rsidR="005C554A" w:rsidRPr="00250A4A">
        <w:t xml:space="preserve">are provided </w:t>
      </w:r>
      <w:r w:rsidR="003071F1" w:rsidRPr="00250A4A">
        <w:t>in Appendix 1</w:t>
      </w:r>
      <w:r w:rsidR="005C554A" w:rsidRPr="00250A4A">
        <w:t xml:space="preserve">. They can also be accessed, together with annotated work samples, through the Guide to Grades link on the course page of the Authority website at </w:t>
      </w:r>
      <w:hyperlink r:id="rId17" w:history="1">
        <w:r w:rsidR="005C554A" w:rsidRPr="00250A4A">
          <w:rPr>
            <w:rStyle w:val="Hyperlink"/>
          </w:rPr>
          <w:t>www.scsa.wa.edu.au</w:t>
        </w:r>
      </w:hyperlink>
      <w:r w:rsidR="00250A4A" w:rsidRPr="00250A4A">
        <w:t>.</w:t>
      </w:r>
    </w:p>
    <w:p w14:paraId="32568475" w14:textId="77777777" w:rsidR="001638D0" w:rsidRPr="00C70C91" w:rsidRDefault="001638D0" w:rsidP="00A769D9">
      <w:r w:rsidRPr="00C70C91">
        <w:t>To be assigned a grade, a student must have had the opportunity to complete the education program</w:t>
      </w:r>
      <w:r w:rsidR="002340D0">
        <w:t>,</w:t>
      </w:r>
      <w:r w:rsidRPr="00C70C91">
        <w:t xml:space="preserve"> including the assessment program (unless the school accepts that there are exceptional and justifiable </w:t>
      </w:r>
      <w:r w:rsidRPr="00074EC8">
        <w:t>circumstances</w:t>
      </w:r>
      <w:r w:rsidRPr="00C70C91">
        <w:t>).</w:t>
      </w:r>
    </w:p>
    <w:p w14:paraId="3C2450B9" w14:textId="77777777" w:rsidR="006B3FE5" w:rsidRDefault="001638D0" w:rsidP="00A769D9">
      <w:r w:rsidRPr="00A769D9">
        <w:t>Refer</w:t>
      </w:r>
      <w:r w:rsidRPr="00C70C91">
        <w:t xml:space="preserve"> to the </w:t>
      </w:r>
      <w:r w:rsidRPr="00250A4A">
        <w:rPr>
          <w:i/>
          <w:iCs/>
        </w:rPr>
        <w:t>WACE Manual</w:t>
      </w:r>
      <w:r w:rsidRPr="00C70C91">
        <w:t xml:space="preserve"> for further information</w:t>
      </w:r>
      <w:r w:rsidR="006B3FE5" w:rsidRPr="006B3FE5">
        <w:t xml:space="preserve"> </w:t>
      </w:r>
      <w:r w:rsidR="006B3FE5">
        <w:t xml:space="preserve">about the use of a ranked list in the process of assigning </w:t>
      </w:r>
      <w:r w:rsidR="006B3FE5" w:rsidRPr="00074EC8">
        <w:t>grades</w:t>
      </w:r>
      <w:r w:rsidR="006B3FE5" w:rsidRPr="001638D0">
        <w:t>.</w:t>
      </w:r>
    </w:p>
    <w:p w14:paraId="5839A957" w14:textId="77777777" w:rsidR="008E5011" w:rsidRPr="00C70C91" w:rsidRDefault="008E5011" w:rsidP="00B05E1E">
      <w:pPr>
        <w:rPr>
          <w:rFonts w:eastAsiaTheme="majorEastAsia"/>
        </w:rPr>
      </w:pPr>
      <w:r w:rsidRPr="00C70C91">
        <w:br w:type="page"/>
      </w:r>
    </w:p>
    <w:p w14:paraId="37224A2B" w14:textId="77777777" w:rsidR="008E5011" w:rsidRPr="002878F2" w:rsidRDefault="002878F2" w:rsidP="00CF13D3">
      <w:pPr>
        <w:pStyle w:val="SCSAAppendixHeading1"/>
        <w:spacing w:after="0"/>
      </w:pPr>
      <w:bookmarkStart w:id="50" w:name="_Toc358372267"/>
      <w:bookmarkStart w:id="51" w:name="_Toc219716847"/>
      <w:r>
        <w:lastRenderedPageBreak/>
        <w:t xml:space="preserve">Appendix 1 – </w:t>
      </w:r>
      <w:r w:rsidR="008E5011" w:rsidRPr="000D1C37">
        <w:t>Grade descriptions</w:t>
      </w:r>
      <w:bookmarkEnd w:id="50"/>
      <w:r w:rsidR="008E5011" w:rsidRPr="000D1C37">
        <w:t xml:space="preserve"> </w:t>
      </w:r>
      <w:r w:rsidR="00343EE1" w:rsidRPr="002878F2">
        <w:t>Year 11</w:t>
      </w:r>
      <w:bookmarkEnd w:id="51"/>
    </w:p>
    <w:tbl>
      <w:tblPr>
        <w:tblStyle w:val="SCSASyllabusGradeDescriptionsTable"/>
        <w:tblW w:w="5000" w:type="pct"/>
        <w:tblLook w:val="04A0" w:firstRow="1" w:lastRow="0" w:firstColumn="1" w:lastColumn="0" w:noHBand="0" w:noVBand="1"/>
      </w:tblPr>
      <w:tblGrid>
        <w:gridCol w:w="764"/>
        <w:gridCol w:w="1839"/>
        <w:gridCol w:w="3228"/>
        <w:gridCol w:w="3229"/>
      </w:tblGrid>
      <w:tr w:rsidR="00F271AF" w:rsidRPr="009B4BE6" w14:paraId="45F8C164" w14:textId="77777777" w:rsidTr="0037750D">
        <w:tc>
          <w:tcPr>
            <w:cnfStyle w:val="001000000000" w:firstRow="0" w:lastRow="0" w:firstColumn="1" w:lastColumn="0" w:oddVBand="0" w:evenVBand="0" w:oddHBand="0" w:evenHBand="0" w:firstRowFirstColumn="0" w:firstRowLastColumn="0" w:lastRowFirstColumn="0" w:lastRowLastColumn="0"/>
            <w:tcW w:w="764" w:type="dxa"/>
            <w:vMerge w:val="restart"/>
          </w:tcPr>
          <w:p w14:paraId="39842C1D" w14:textId="77777777" w:rsidR="00F271AF" w:rsidRPr="009B4BE6" w:rsidRDefault="00F271AF" w:rsidP="00B237C6">
            <w:pPr>
              <w:rPr>
                <w:rFonts w:eastAsia="Times New Roman" w:cs="Calibri"/>
                <w:b w:val="0"/>
                <w:szCs w:val="40"/>
              </w:rPr>
            </w:pPr>
            <w:r w:rsidRPr="009B4BE6">
              <w:rPr>
                <w:rFonts w:eastAsia="Times New Roman" w:cs="Calibri"/>
                <w:szCs w:val="40"/>
              </w:rPr>
              <w:t>A</w:t>
            </w:r>
          </w:p>
        </w:tc>
        <w:tc>
          <w:tcPr>
            <w:tcW w:w="1839" w:type="dxa"/>
            <w:shd w:val="clear" w:color="auto" w:fill="BC9FD1" w:themeFill="accent4"/>
          </w:tcPr>
          <w:p w14:paraId="1E9D1BDF" w14:textId="77777777" w:rsidR="00F271AF" w:rsidRPr="00A769D9"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p>
        </w:tc>
        <w:tc>
          <w:tcPr>
            <w:tcW w:w="3228" w:type="dxa"/>
            <w:shd w:val="clear" w:color="auto" w:fill="BC9FD1" w:themeFill="accent4"/>
          </w:tcPr>
          <w:p w14:paraId="0C42EA7E" w14:textId="77777777" w:rsidR="00F271AF" w:rsidRPr="00A769D9"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r w:rsidRPr="00A769D9">
              <w:rPr>
                <w:rFonts w:eastAsia="Calibri" w:cs="Arial"/>
                <w:b/>
                <w:bCs/>
                <w:color w:val="000000"/>
                <w:szCs w:val="20"/>
              </w:rPr>
              <w:t>In responding to</w:t>
            </w:r>
            <w:r w:rsidR="004817A3" w:rsidRPr="00A769D9">
              <w:rPr>
                <w:rFonts w:eastAsia="Calibri" w:cs="Arial"/>
                <w:b/>
                <w:bCs/>
                <w:color w:val="000000"/>
                <w:szCs w:val="20"/>
              </w:rPr>
              <w:t xml:space="preserve"> </w:t>
            </w:r>
            <w:r w:rsidRPr="00A769D9">
              <w:rPr>
                <w:rFonts w:eastAsia="Calibri" w:cs="Arial"/>
                <w:b/>
                <w:bCs/>
                <w:color w:val="000000"/>
                <w:szCs w:val="20"/>
              </w:rPr>
              <w:t>texts, the student</w:t>
            </w:r>
          </w:p>
        </w:tc>
        <w:tc>
          <w:tcPr>
            <w:tcW w:w="3229" w:type="dxa"/>
            <w:shd w:val="clear" w:color="auto" w:fill="BC9FD1" w:themeFill="accent4"/>
          </w:tcPr>
          <w:p w14:paraId="7E2AAB40" w14:textId="77777777" w:rsidR="00F271AF" w:rsidRPr="00A769D9"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r w:rsidRPr="00A769D9">
              <w:rPr>
                <w:rFonts w:eastAsia="Calibri" w:cs="Arial"/>
                <w:b/>
                <w:bCs/>
                <w:color w:val="000000"/>
                <w:szCs w:val="20"/>
              </w:rPr>
              <w:t>In creating texts, the student</w:t>
            </w:r>
          </w:p>
        </w:tc>
      </w:tr>
      <w:tr w:rsidR="00F271AF" w:rsidRPr="009B4BE6" w14:paraId="12650E1C" w14:textId="77777777" w:rsidTr="0037750D">
        <w:tc>
          <w:tcPr>
            <w:cnfStyle w:val="001000000000" w:firstRow="0" w:lastRow="0" w:firstColumn="1" w:lastColumn="0" w:oddVBand="0" w:evenVBand="0" w:oddHBand="0" w:evenHBand="0" w:firstRowFirstColumn="0" w:firstRowLastColumn="0" w:lastRowFirstColumn="0" w:lastRowLastColumn="0"/>
            <w:tcW w:w="764" w:type="dxa"/>
            <w:vMerge/>
          </w:tcPr>
          <w:p w14:paraId="731FFF01" w14:textId="77777777" w:rsidR="00F271AF" w:rsidRPr="009B4BE6" w:rsidRDefault="00F271AF" w:rsidP="00B237C6">
            <w:pPr>
              <w:rPr>
                <w:rFonts w:ascii="Arial" w:eastAsia="Times New Roman" w:hAnsi="Arial" w:cs="Arial"/>
                <w:color w:val="000000"/>
                <w:sz w:val="16"/>
                <w:szCs w:val="16"/>
              </w:rPr>
            </w:pPr>
          </w:p>
        </w:tc>
        <w:tc>
          <w:tcPr>
            <w:tcW w:w="1839" w:type="dxa"/>
          </w:tcPr>
          <w:p w14:paraId="2D86B5DC" w14:textId="77777777" w:rsidR="00F271AF" w:rsidRPr="00710276" w:rsidRDefault="00F271AF" w:rsidP="004819DE">
            <w:pPr>
              <w:ind w:right="-108"/>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Language, language features, expression and style</w:t>
            </w:r>
          </w:p>
        </w:tc>
        <w:tc>
          <w:tcPr>
            <w:tcW w:w="3228" w:type="dxa"/>
          </w:tcPr>
          <w:p w14:paraId="23FB935D"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Produ</w:t>
            </w:r>
            <w:r>
              <w:rPr>
                <w:rFonts w:eastAsia="Calibri" w:cs="Arial"/>
                <w:color w:val="000000"/>
                <w:szCs w:val="20"/>
              </w:rPr>
              <w:t>ces articulate, concise and cohesive analysi</w:t>
            </w:r>
            <w:r w:rsidRPr="00710276">
              <w:rPr>
                <w:rFonts w:eastAsia="Calibri" w:cs="Arial"/>
                <w:color w:val="000000"/>
                <w:szCs w:val="20"/>
              </w:rPr>
              <w:t>s of the language used, the language features and the stylistic choices in texts</w:t>
            </w:r>
            <w:r w:rsidR="004817A3">
              <w:rPr>
                <w:rFonts w:eastAsia="Calibri" w:cs="Arial"/>
                <w:color w:val="000000"/>
                <w:szCs w:val="20"/>
              </w:rPr>
              <w:t>.</w:t>
            </w:r>
            <w:r w:rsidRPr="00710276">
              <w:rPr>
                <w:rFonts w:eastAsia="Calibri" w:cs="Arial"/>
                <w:color w:val="000000"/>
                <w:szCs w:val="20"/>
              </w:rPr>
              <w:t xml:space="preserve"> </w:t>
            </w:r>
          </w:p>
        </w:tc>
        <w:tc>
          <w:tcPr>
            <w:tcW w:w="3229" w:type="dxa"/>
          </w:tcPr>
          <w:p w14:paraId="0551137B"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Controls language and</w:t>
            </w:r>
            <w:r w:rsidR="004817A3">
              <w:rPr>
                <w:rFonts w:eastAsia="Calibri" w:cs="Arial"/>
                <w:color w:val="000000"/>
                <w:szCs w:val="20"/>
              </w:rPr>
              <w:t xml:space="preserve"> </w:t>
            </w:r>
            <w:r w:rsidRPr="00710276">
              <w:rPr>
                <w:rFonts w:eastAsia="Calibri" w:cs="Arial"/>
                <w:color w:val="000000"/>
                <w:szCs w:val="20"/>
              </w:rPr>
              <w:t>language features for precision, fluency of expression and stylistic effect</w:t>
            </w:r>
            <w:r w:rsidR="004817A3">
              <w:rPr>
                <w:rFonts w:eastAsia="Calibri" w:cs="Arial"/>
                <w:color w:val="000000"/>
                <w:szCs w:val="20"/>
              </w:rPr>
              <w:t>.</w:t>
            </w:r>
          </w:p>
        </w:tc>
      </w:tr>
      <w:tr w:rsidR="00F271AF" w:rsidRPr="009B4BE6" w14:paraId="64E08B9A" w14:textId="77777777" w:rsidTr="0037750D">
        <w:tc>
          <w:tcPr>
            <w:cnfStyle w:val="001000000000" w:firstRow="0" w:lastRow="0" w:firstColumn="1" w:lastColumn="0" w:oddVBand="0" w:evenVBand="0" w:oddHBand="0" w:evenHBand="0" w:firstRowFirstColumn="0" w:firstRowLastColumn="0" w:lastRowFirstColumn="0" w:lastRowLastColumn="0"/>
            <w:tcW w:w="764" w:type="dxa"/>
            <w:vMerge/>
          </w:tcPr>
          <w:p w14:paraId="49DAF308" w14:textId="77777777" w:rsidR="00F271AF" w:rsidRPr="009B4BE6" w:rsidRDefault="00F271AF" w:rsidP="00B237C6">
            <w:pPr>
              <w:rPr>
                <w:rFonts w:ascii="Arial" w:eastAsia="Times New Roman" w:hAnsi="Arial" w:cs="Arial"/>
                <w:color w:val="000000"/>
                <w:sz w:val="16"/>
                <w:szCs w:val="16"/>
              </w:rPr>
            </w:pPr>
          </w:p>
        </w:tc>
        <w:tc>
          <w:tcPr>
            <w:tcW w:w="1839" w:type="dxa"/>
          </w:tcPr>
          <w:p w14:paraId="6FAA4FD9"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Mechanics of grammar, spelling and punctuation</w:t>
            </w:r>
          </w:p>
        </w:tc>
        <w:tc>
          <w:tcPr>
            <w:tcW w:w="3228" w:type="dxa"/>
          </w:tcPr>
          <w:p w14:paraId="73C61EC8"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Sustains control of the mechanics of grammar, spelling and punctuation</w:t>
            </w:r>
            <w:r w:rsidR="004817A3">
              <w:rPr>
                <w:rFonts w:eastAsia="Calibri" w:cs="Arial"/>
                <w:color w:val="000000"/>
                <w:szCs w:val="20"/>
              </w:rPr>
              <w:t>.</w:t>
            </w:r>
            <w:r w:rsidRPr="00710276">
              <w:rPr>
                <w:rFonts w:eastAsia="Calibri" w:cs="Arial"/>
                <w:color w:val="000000"/>
                <w:szCs w:val="20"/>
              </w:rPr>
              <w:t xml:space="preserve"> </w:t>
            </w:r>
          </w:p>
        </w:tc>
        <w:tc>
          <w:tcPr>
            <w:tcW w:w="3229" w:type="dxa"/>
          </w:tcPr>
          <w:p w14:paraId="1297CEAD"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Sustains control of the mechanics of grammar, spelling and punctuation</w:t>
            </w:r>
            <w:r w:rsidR="004817A3">
              <w:rPr>
                <w:rFonts w:eastAsia="Calibri" w:cs="Arial"/>
                <w:color w:val="000000"/>
                <w:szCs w:val="20"/>
              </w:rPr>
              <w:t>.</w:t>
            </w:r>
          </w:p>
        </w:tc>
      </w:tr>
      <w:tr w:rsidR="00F271AF" w:rsidRPr="009B4BE6" w14:paraId="68EAAD45" w14:textId="77777777" w:rsidTr="0037750D">
        <w:tc>
          <w:tcPr>
            <w:cnfStyle w:val="001000000000" w:firstRow="0" w:lastRow="0" w:firstColumn="1" w:lastColumn="0" w:oddVBand="0" w:evenVBand="0" w:oddHBand="0" w:evenHBand="0" w:firstRowFirstColumn="0" w:firstRowLastColumn="0" w:lastRowFirstColumn="0" w:lastRowLastColumn="0"/>
            <w:tcW w:w="764" w:type="dxa"/>
            <w:vMerge/>
          </w:tcPr>
          <w:p w14:paraId="15587B19" w14:textId="77777777" w:rsidR="00F271AF" w:rsidRPr="009B4BE6" w:rsidRDefault="00F271AF" w:rsidP="00B237C6">
            <w:pPr>
              <w:rPr>
                <w:rFonts w:ascii="Arial" w:eastAsia="Times New Roman" w:hAnsi="Arial" w:cs="Arial"/>
                <w:color w:val="000000"/>
                <w:sz w:val="16"/>
                <w:szCs w:val="16"/>
              </w:rPr>
            </w:pPr>
          </w:p>
        </w:tc>
        <w:tc>
          <w:tcPr>
            <w:tcW w:w="1839" w:type="dxa"/>
          </w:tcPr>
          <w:p w14:paraId="7E7733FD"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Purpose, audience, genre</w:t>
            </w:r>
          </w:p>
        </w:tc>
        <w:tc>
          <w:tcPr>
            <w:tcW w:w="3228" w:type="dxa"/>
          </w:tcPr>
          <w:p w14:paraId="3E125CCF"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r w:rsidRPr="00710276">
              <w:rPr>
                <w:rFonts w:eastAsia="Calibri" w:cs="Calibri"/>
                <w:szCs w:val="20"/>
              </w:rPr>
              <w:t>Analyses the relationships between purpose, audience and genre</w:t>
            </w:r>
            <w:r w:rsidR="004817A3">
              <w:rPr>
                <w:rFonts w:eastAsia="Calibri" w:cs="Calibri"/>
                <w:szCs w:val="20"/>
              </w:rPr>
              <w:t>.</w:t>
            </w:r>
          </w:p>
        </w:tc>
        <w:tc>
          <w:tcPr>
            <w:tcW w:w="3229" w:type="dxa"/>
          </w:tcPr>
          <w:p w14:paraId="617F3A41"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r w:rsidRPr="00710276">
              <w:rPr>
                <w:rFonts w:eastAsia="Calibri" w:cs="Calibri"/>
                <w:szCs w:val="20"/>
              </w:rPr>
              <w:t>Controls the relationships between purpose, audience and genre</w:t>
            </w:r>
            <w:r w:rsidR="004817A3">
              <w:rPr>
                <w:rFonts w:eastAsia="Calibri" w:cs="Calibri"/>
                <w:szCs w:val="20"/>
              </w:rPr>
              <w:t>.</w:t>
            </w:r>
          </w:p>
        </w:tc>
      </w:tr>
      <w:tr w:rsidR="00F271AF" w:rsidRPr="009B4BE6" w14:paraId="604359C6" w14:textId="77777777" w:rsidTr="0037750D">
        <w:tc>
          <w:tcPr>
            <w:cnfStyle w:val="001000000000" w:firstRow="0" w:lastRow="0" w:firstColumn="1" w:lastColumn="0" w:oddVBand="0" w:evenVBand="0" w:oddHBand="0" w:evenHBand="0" w:firstRowFirstColumn="0" w:firstRowLastColumn="0" w:lastRowFirstColumn="0" w:lastRowLastColumn="0"/>
            <w:tcW w:w="764" w:type="dxa"/>
            <w:vMerge/>
          </w:tcPr>
          <w:p w14:paraId="0E063238" w14:textId="77777777" w:rsidR="00F271AF" w:rsidRPr="009B4BE6" w:rsidRDefault="00F271AF" w:rsidP="00B237C6">
            <w:pPr>
              <w:rPr>
                <w:rFonts w:ascii="Arial" w:eastAsia="Times New Roman" w:hAnsi="Arial" w:cs="Arial"/>
                <w:color w:val="000000"/>
                <w:sz w:val="16"/>
                <w:szCs w:val="16"/>
              </w:rPr>
            </w:pPr>
          </w:p>
        </w:tc>
        <w:tc>
          <w:tcPr>
            <w:tcW w:w="1839" w:type="dxa"/>
          </w:tcPr>
          <w:p w14:paraId="1EC15561"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Structure</w:t>
            </w:r>
          </w:p>
        </w:tc>
        <w:tc>
          <w:tcPr>
            <w:tcW w:w="3228" w:type="dxa"/>
          </w:tcPr>
          <w:p w14:paraId="79F52534"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r w:rsidRPr="00710276">
              <w:rPr>
                <w:rFonts w:eastAsia="Calibri" w:cs="Arial"/>
                <w:color w:val="000000"/>
                <w:szCs w:val="20"/>
              </w:rPr>
              <w:t>Organises analysis within a coherent structure</w:t>
            </w:r>
            <w:r w:rsidR="004817A3">
              <w:rPr>
                <w:rFonts w:eastAsia="Calibri" w:cs="Arial"/>
                <w:color w:val="000000"/>
                <w:szCs w:val="20"/>
              </w:rPr>
              <w:t>.</w:t>
            </w:r>
          </w:p>
        </w:tc>
        <w:tc>
          <w:tcPr>
            <w:tcW w:w="3229" w:type="dxa"/>
          </w:tcPr>
          <w:p w14:paraId="4CA13A38"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r w:rsidRPr="00710276">
              <w:rPr>
                <w:rFonts w:eastAsia="Calibri" w:cs="Calibri"/>
                <w:szCs w:val="20"/>
              </w:rPr>
              <w:t>Selects and controls an effective structure</w:t>
            </w:r>
            <w:r w:rsidR="004817A3">
              <w:rPr>
                <w:rFonts w:eastAsia="Calibri" w:cs="Calibri"/>
                <w:szCs w:val="20"/>
              </w:rPr>
              <w:t>.</w:t>
            </w:r>
          </w:p>
        </w:tc>
      </w:tr>
      <w:tr w:rsidR="00F271AF" w:rsidRPr="009B4BE6" w14:paraId="0CA3288B" w14:textId="77777777" w:rsidTr="0037750D">
        <w:tc>
          <w:tcPr>
            <w:cnfStyle w:val="001000000000" w:firstRow="0" w:lastRow="0" w:firstColumn="1" w:lastColumn="0" w:oddVBand="0" w:evenVBand="0" w:oddHBand="0" w:evenHBand="0" w:firstRowFirstColumn="0" w:firstRowLastColumn="0" w:lastRowFirstColumn="0" w:lastRowLastColumn="0"/>
            <w:tcW w:w="764" w:type="dxa"/>
            <w:vMerge/>
          </w:tcPr>
          <w:p w14:paraId="12D7DC32" w14:textId="77777777" w:rsidR="00F271AF" w:rsidRPr="009B4BE6" w:rsidRDefault="00F271AF" w:rsidP="00B237C6">
            <w:pPr>
              <w:rPr>
                <w:rFonts w:ascii="Arial" w:eastAsia="Times New Roman" w:hAnsi="Arial" w:cs="Arial"/>
                <w:color w:val="000000"/>
                <w:sz w:val="16"/>
                <w:szCs w:val="16"/>
              </w:rPr>
            </w:pPr>
          </w:p>
        </w:tc>
        <w:tc>
          <w:tcPr>
            <w:tcW w:w="1839" w:type="dxa"/>
          </w:tcPr>
          <w:p w14:paraId="7E2726C7"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Context</w:t>
            </w:r>
          </w:p>
        </w:tc>
        <w:tc>
          <w:tcPr>
            <w:tcW w:w="3228" w:type="dxa"/>
          </w:tcPr>
          <w:p w14:paraId="3F079E79"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r w:rsidRPr="00710276">
              <w:rPr>
                <w:rFonts w:eastAsia="Calibri" w:cs="Calibri"/>
                <w:szCs w:val="20"/>
              </w:rPr>
              <w:t>Applies an understanding of contexts to comprehen</w:t>
            </w:r>
            <w:r>
              <w:rPr>
                <w:rFonts w:eastAsia="Calibri" w:cs="Calibri"/>
                <w:szCs w:val="20"/>
              </w:rPr>
              <w:t>d, interpret and evaluate texts</w:t>
            </w:r>
            <w:r w:rsidR="004817A3">
              <w:rPr>
                <w:rFonts w:eastAsia="Calibri" w:cs="Calibri"/>
                <w:szCs w:val="20"/>
              </w:rPr>
              <w:t>.</w:t>
            </w:r>
          </w:p>
        </w:tc>
        <w:tc>
          <w:tcPr>
            <w:tcW w:w="3229" w:type="dxa"/>
          </w:tcPr>
          <w:p w14:paraId="22575D4D"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r w:rsidRPr="00710276">
              <w:rPr>
                <w:rFonts w:eastAsia="Calibri" w:cs="Calibri"/>
                <w:szCs w:val="20"/>
              </w:rPr>
              <w:t>Integrates an understanding of context to engage audiences</w:t>
            </w:r>
            <w:r w:rsidR="004817A3">
              <w:rPr>
                <w:rFonts w:eastAsia="Calibri" w:cs="Calibri"/>
                <w:szCs w:val="20"/>
              </w:rPr>
              <w:t>.</w:t>
            </w:r>
          </w:p>
        </w:tc>
      </w:tr>
      <w:tr w:rsidR="00F271AF" w:rsidRPr="009B4BE6" w14:paraId="0BF04BE7" w14:textId="77777777" w:rsidTr="0037750D">
        <w:tc>
          <w:tcPr>
            <w:cnfStyle w:val="001000000000" w:firstRow="0" w:lastRow="0" w:firstColumn="1" w:lastColumn="0" w:oddVBand="0" w:evenVBand="0" w:oddHBand="0" w:evenHBand="0" w:firstRowFirstColumn="0" w:firstRowLastColumn="0" w:lastRowFirstColumn="0" w:lastRowLastColumn="0"/>
            <w:tcW w:w="764" w:type="dxa"/>
            <w:vMerge/>
          </w:tcPr>
          <w:p w14:paraId="6A57209B" w14:textId="77777777" w:rsidR="00F271AF" w:rsidRPr="009B4BE6" w:rsidRDefault="00F271AF" w:rsidP="00B237C6">
            <w:pPr>
              <w:rPr>
                <w:rFonts w:ascii="Arial" w:eastAsia="Times New Roman" w:hAnsi="Arial" w:cs="Arial"/>
                <w:color w:val="000000"/>
                <w:sz w:val="16"/>
                <w:szCs w:val="16"/>
              </w:rPr>
            </w:pPr>
          </w:p>
        </w:tc>
        <w:tc>
          <w:tcPr>
            <w:tcW w:w="1839" w:type="dxa"/>
          </w:tcPr>
          <w:p w14:paraId="2B8AB86C"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 xml:space="preserve">Comparisons of texts </w:t>
            </w:r>
          </w:p>
        </w:tc>
        <w:tc>
          <w:tcPr>
            <w:tcW w:w="3228" w:type="dxa"/>
          </w:tcPr>
          <w:p w14:paraId="03D1C01C"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r w:rsidRPr="00710276">
              <w:rPr>
                <w:rFonts w:eastAsia="Calibri" w:cs="Calibri"/>
                <w:szCs w:val="20"/>
              </w:rPr>
              <w:t>Make</w:t>
            </w:r>
            <w:r>
              <w:rPr>
                <w:rFonts w:eastAsia="Calibri" w:cs="Calibri"/>
                <w:szCs w:val="20"/>
              </w:rPr>
              <w:t>s perceptive comparisons of</w:t>
            </w:r>
            <w:r w:rsidR="004817A3">
              <w:rPr>
                <w:rFonts w:eastAsia="Calibri" w:cs="Calibri"/>
                <w:szCs w:val="20"/>
              </w:rPr>
              <w:t xml:space="preserve"> texts.</w:t>
            </w:r>
          </w:p>
        </w:tc>
        <w:tc>
          <w:tcPr>
            <w:tcW w:w="3229" w:type="dxa"/>
          </w:tcPr>
          <w:p w14:paraId="20C3A07B"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p>
        </w:tc>
      </w:tr>
      <w:tr w:rsidR="00F271AF" w:rsidRPr="009B4BE6" w14:paraId="002B4ACE" w14:textId="77777777" w:rsidTr="0037750D">
        <w:tc>
          <w:tcPr>
            <w:cnfStyle w:val="001000000000" w:firstRow="0" w:lastRow="0" w:firstColumn="1" w:lastColumn="0" w:oddVBand="0" w:evenVBand="0" w:oddHBand="0" w:evenHBand="0" w:firstRowFirstColumn="0" w:firstRowLastColumn="0" w:lastRowFirstColumn="0" w:lastRowLastColumn="0"/>
            <w:tcW w:w="764" w:type="dxa"/>
            <w:vMerge/>
          </w:tcPr>
          <w:p w14:paraId="1C9C9FC2" w14:textId="77777777" w:rsidR="00F271AF" w:rsidRPr="009B4BE6" w:rsidRDefault="00F271AF" w:rsidP="00B237C6">
            <w:pPr>
              <w:rPr>
                <w:rFonts w:ascii="Arial" w:eastAsia="Times New Roman" w:hAnsi="Arial" w:cs="Arial"/>
                <w:color w:val="000000"/>
                <w:sz w:val="16"/>
                <w:szCs w:val="16"/>
              </w:rPr>
            </w:pPr>
          </w:p>
        </w:tc>
        <w:tc>
          <w:tcPr>
            <w:tcW w:w="1839" w:type="dxa"/>
          </w:tcPr>
          <w:p w14:paraId="3FA989DA"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Supporting evidence</w:t>
            </w:r>
          </w:p>
        </w:tc>
        <w:tc>
          <w:tcPr>
            <w:tcW w:w="3228" w:type="dxa"/>
          </w:tcPr>
          <w:p w14:paraId="661A48C2"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r w:rsidRPr="00710276">
              <w:rPr>
                <w:rFonts w:eastAsia="Calibri" w:cs="Calibri"/>
                <w:szCs w:val="20"/>
              </w:rPr>
              <w:t>Provides pertinent</w:t>
            </w:r>
            <w:r w:rsidR="004817A3">
              <w:rPr>
                <w:rFonts w:eastAsia="Calibri" w:cs="Calibri"/>
                <w:szCs w:val="20"/>
              </w:rPr>
              <w:t xml:space="preserve"> </w:t>
            </w:r>
            <w:r w:rsidRPr="00710276">
              <w:rPr>
                <w:rFonts w:eastAsia="Calibri" w:cs="Calibri"/>
                <w:szCs w:val="20"/>
              </w:rPr>
              <w:t>evidence (by way of quotes and/or examples) to enhance analysis</w:t>
            </w:r>
            <w:r w:rsidR="004817A3">
              <w:rPr>
                <w:rFonts w:eastAsia="Calibri" w:cs="Calibri"/>
                <w:szCs w:val="20"/>
              </w:rPr>
              <w:t>.</w:t>
            </w:r>
          </w:p>
        </w:tc>
        <w:tc>
          <w:tcPr>
            <w:tcW w:w="3229" w:type="dxa"/>
          </w:tcPr>
          <w:p w14:paraId="19662F25"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szCs w:val="20"/>
              </w:rPr>
            </w:pPr>
          </w:p>
        </w:tc>
      </w:tr>
    </w:tbl>
    <w:p w14:paraId="17E16255" w14:textId="77777777" w:rsidR="00F271AF" w:rsidRPr="00A769D9" w:rsidRDefault="00F271AF" w:rsidP="00A769D9">
      <w:pPr>
        <w:spacing w:after="0"/>
      </w:pPr>
    </w:p>
    <w:tbl>
      <w:tblPr>
        <w:tblStyle w:val="SCSASyllabusGradeDescriptionsTable"/>
        <w:tblW w:w="5000" w:type="pct"/>
        <w:tblLook w:val="04A0" w:firstRow="1" w:lastRow="0" w:firstColumn="1" w:lastColumn="0" w:noHBand="0" w:noVBand="1"/>
      </w:tblPr>
      <w:tblGrid>
        <w:gridCol w:w="764"/>
        <w:gridCol w:w="1839"/>
        <w:gridCol w:w="3228"/>
        <w:gridCol w:w="3229"/>
      </w:tblGrid>
      <w:tr w:rsidR="004819DE" w:rsidRPr="009B4BE6" w14:paraId="7CFE36D1" w14:textId="77777777" w:rsidTr="0037750D">
        <w:tc>
          <w:tcPr>
            <w:cnfStyle w:val="001000000000" w:firstRow="0" w:lastRow="0" w:firstColumn="1" w:lastColumn="0" w:oddVBand="0" w:evenVBand="0" w:oddHBand="0" w:evenHBand="0" w:firstRowFirstColumn="0" w:firstRowLastColumn="0" w:lastRowFirstColumn="0" w:lastRowLastColumn="0"/>
            <w:tcW w:w="765" w:type="dxa"/>
            <w:vMerge w:val="restart"/>
          </w:tcPr>
          <w:p w14:paraId="3C8611C6" w14:textId="77777777" w:rsidR="004819DE" w:rsidRPr="009B4BE6" w:rsidRDefault="004819DE" w:rsidP="00B237C6">
            <w:pPr>
              <w:rPr>
                <w:rFonts w:eastAsia="Times New Roman" w:cs="Calibri"/>
                <w:b w:val="0"/>
                <w:szCs w:val="40"/>
              </w:rPr>
            </w:pPr>
            <w:r w:rsidRPr="009B4BE6">
              <w:rPr>
                <w:rFonts w:eastAsia="Times New Roman" w:cs="Calibri"/>
                <w:szCs w:val="40"/>
              </w:rPr>
              <w:t>B</w:t>
            </w:r>
          </w:p>
        </w:tc>
        <w:tc>
          <w:tcPr>
            <w:tcW w:w="1840" w:type="dxa"/>
            <w:shd w:val="clear" w:color="auto" w:fill="BC9FD1" w:themeFill="accent4"/>
          </w:tcPr>
          <w:p w14:paraId="7E64B84B" w14:textId="77777777" w:rsidR="004819DE" w:rsidRPr="00A769D9" w:rsidRDefault="004819DE" w:rsidP="004819DE">
            <w:pPr>
              <w:ind w:right="-108"/>
              <w:cnfStyle w:val="000000000000" w:firstRow="0" w:lastRow="0" w:firstColumn="0" w:lastColumn="0" w:oddVBand="0" w:evenVBand="0" w:oddHBand="0" w:evenHBand="0" w:firstRowFirstColumn="0" w:firstRowLastColumn="0" w:lastRowFirstColumn="0" w:lastRowLastColumn="0"/>
              <w:rPr>
                <w:rFonts w:eastAsia="Calibri" w:cs="Times New Roman"/>
                <w:b/>
                <w:bCs/>
                <w:szCs w:val="20"/>
              </w:rPr>
            </w:pPr>
          </w:p>
        </w:tc>
        <w:tc>
          <w:tcPr>
            <w:tcW w:w="3233" w:type="dxa"/>
            <w:shd w:val="clear" w:color="auto" w:fill="BC9FD1" w:themeFill="accent4"/>
          </w:tcPr>
          <w:p w14:paraId="78FEFFB7" w14:textId="77777777" w:rsidR="004819DE" w:rsidRPr="00A769D9"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r w:rsidRPr="00A769D9">
              <w:rPr>
                <w:rFonts w:eastAsia="Calibri" w:cs="Arial"/>
                <w:b/>
                <w:bCs/>
                <w:color w:val="000000"/>
                <w:szCs w:val="20"/>
              </w:rPr>
              <w:t>In responding to</w:t>
            </w:r>
            <w:r w:rsidR="004817A3" w:rsidRPr="00A769D9">
              <w:rPr>
                <w:rFonts w:eastAsia="Calibri" w:cs="Arial"/>
                <w:b/>
                <w:bCs/>
                <w:color w:val="000000"/>
                <w:szCs w:val="20"/>
              </w:rPr>
              <w:t xml:space="preserve"> </w:t>
            </w:r>
            <w:r w:rsidRPr="00A769D9">
              <w:rPr>
                <w:rFonts w:eastAsia="Calibri" w:cs="Arial"/>
                <w:b/>
                <w:bCs/>
                <w:color w:val="000000"/>
                <w:szCs w:val="20"/>
              </w:rPr>
              <w:t>texts, the student</w:t>
            </w:r>
          </w:p>
        </w:tc>
        <w:tc>
          <w:tcPr>
            <w:tcW w:w="3234" w:type="dxa"/>
            <w:shd w:val="clear" w:color="auto" w:fill="BC9FD1" w:themeFill="accent4"/>
          </w:tcPr>
          <w:p w14:paraId="69A51407" w14:textId="77777777" w:rsidR="004819DE" w:rsidRPr="00A769D9"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r w:rsidRPr="00A769D9">
              <w:rPr>
                <w:rFonts w:eastAsia="Calibri" w:cs="Arial"/>
                <w:b/>
                <w:bCs/>
                <w:color w:val="000000"/>
                <w:szCs w:val="20"/>
              </w:rPr>
              <w:t>In creating texts, the student</w:t>
            </w:r>
          </w:p>
        </w:tc>
      </w:tr>
      <w:tr w:rsidR="004819DE" w:rsidRPr="009B4BE6" w14:paraId="5EB48C33"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3F89EDCE" w14:textId="77777777" w:rsidR="004819DE" w:rsidRPr="009B4BE6" w:rsidRDefault="004819DE" w:rsidP="00B237C6">
            <w:pPr>
              <w:rPr>
                <w:rFonts w:eastAsia="Times New Roman" w:cs="Calibri"/>
                <w:b w:val="0"/>
                <w:szCs w:val="40"/>
              </w:rPr>
            </w:pPr>
          </w:p>
        </w:tc>
        <w:tc>
          <w:tcPr>
            <w:tcW w:w="1840" w:type="dxa"/>
          </w:tcPr>
          <w:p w14:paraId="2974D7AC" w14:textId="77777777" w:rsidR="004819DE" w:rsidRPr="00710276" w:rsidRDefault="004819DE" w:rsidP="004819DE">
            <w:pPr>
              <w:ind w:right="-108"/>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Language, language features, expression and style</w:t>
            </w:r>
          </w:p>
        </w:tc>
        <w:tc>
          <w:tcPr>
            <w:tcW w:w="3233" w:type="dxa"/>
          </w:tcPr>
          <w:p w14:paraId="0282A12D"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Produces clear</w:t>
            </w:r>
            <w:r>
              <w:rPr>
                <w:rFonts w:eastAsia="Calibri" w:cs="Arial"/>
                <w:color w:val="000000"/>
                <w:szCs w:val="20"/>
              </w:rPr>
              <w:t>ly expressed and logical analysi</w:t>
            </w:r>
            <w:r w:rsidRPr="00710276">
              <w:rPr>
                <w:rFonts w:eastAsia="Calibri" w:cs="Arial"/>
                <w:color w:val="000000"/>
                <w:szCs w:val="20"/>
              </w:rPr>
              <w:t xml:space="preserve">s of the language used and the </w:t>
            </w:r>
            <w:r w:rsidR="004817A3">
              <w:rPr>
                <w:rFonts w:eastAsia="Calibri" w:cs="Arial"/>
                <w:color w:val="000000"/>
                <w:szCs w:val="20"/>
              </w:rPr>
              <w:t>stylistic choices made in texts.</w:t>
            </w:r>
          </w:p>
        </w:tc>
        <w:tc>
          <w:tcPr>
            <w:tcW w:w="3234" w:type="dxa"/>
          </w:tcPr>
          <w:p w14:paraId="686DFDF5"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Uses language and language features for clarity of expression and development of style</w:t>
            </w:r>
            <w:r w:rsidR="004817A3">
              <w:rPr>
                <w:rFonts w:eastAsia="Calibri" w:cs="Arial"/>
                <w:color w:val="000000"/>
                <w:szCs w:val="20"/>
              </w:rPr>
              <w:t>.</w:t>
            </w:r>
          </w:p>
        </w:tc>
      </w:tr>
      <w:tr w:rsidR="004819DE" w:rsidRPr="009B4BE6" w14:paraId="797BB054"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4F737C75" w14:textId="77777777" w:rsidR="004819DE" w:rsidRPr="009B4BE6" w:rsidRDefault="004819DE" w:rsidP="00B237C6">
            <w:pPr>
              <w:rPr>
                <w:rFonts w:ascii="Arial" w:eastAsia="Times New Roman" w:hAnsi="Arial" w:cs="Arial"/>
                <w:color w:val="000000"/>
                <w:sz w:val="16"/>
                <w:szCs w:val="16"/>
              </w:rPr>
            </w:pPr>
          </w:p>
        </w:tc>
        <w:tc>
          <w:tcPr>
            <w:tcW w:w="1840" w:type="dxa"/>
          </w:tcPr>
          <w:p w14:paraId="1C7A7EFB"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Mechanics of grammar, spelling and punctuation</w:t>
            </w:r>
          </w:p>
        </w:tc>
        <w:tc>
          <w:tcPr>
            <w:tcW w:w="3233" w:type="dxa"/>
          </w:tcPr>
          <w:p w14:paraId="22661AEF"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Controls most of the mechanics of gr</w:t>
            </w:r>
            <w:r w:rsidR="004817A3">
              <w:rPr>
                <w:rFonts w:eastAsia="Calibri" w:cs="Arial"/>
                <w:color w:val="000000"/>
                <w:szCs w:val="20"/>
              </w:rPr>
              <w:t>ammar, spelling and punctuation.</w:t>
            </w:r>
          </w:p>
        </w:tc>
        <w:tc>
          <w:tcPr>
            <w:tcW w:w="3234" w:type="dxa"/>
          </w:tcPr>
          <w:p w14:paraId="4223FBB2"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Controls most of the mechanics of grammar, spelling and punctuation</w:t>
            </w:r>
            <w:r w:rsidR="004817A3">
              <w:rPr>
                <w:rFonts w:eastAsia="Calibri" w:cs="Arial"/>
                <w:color w:val="000000"/>
                <w:szCs w:val="20"/>
              </w:rPr>
              <w:t>.</w:t>
            </w:r>
          </w:p>
        </w:tc>
      </w:tr>
      <w:tr w:rsidR="004819DE" w:rsidRPr="009B4BE6" w14:paraId="4C980117"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19289076" w14:textId="77777777" w:rsidR="004819DE" w:rsidRPr="009B4BE6" w:rsidRDefault="004819DE" w:rsidP="00B237C6">
            <w:pPr>
              <w:rPr>
                <w:rFonts w:ascii="Arial" w:eastAsia="Times New Roman" w:hAnsi="Arial" w:cs="Arial"/>
                <w:color w:val="000000"/>
                <w:sz w:val="16"/>
                <w:szCs w:val="16"/>
              </w:rPr>
            </w:pPr>
          </w:p>
        </w:tc>
        <w:tc>
          <w:tcPr>
            <w:tcW w:w="1840" w:type="dxa"/>
          </w:tcPr>
          <w:p w14:paraId="443AC1C7"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Purpose, audience, genre</w:t>
            </w:r>
          </w:p>
        </w:tc>
        <w:tc>
          <w:tcPr>
            <w:tcW w:w="3233" w:type="dxa"/>
          </w:tcPr>
          <w:p w14:paraId="1D28D100"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Analyses the</w:t>
            </w:r>
            <w:r w:rsidR="004817A3">
              <w:rPr>
                <w:rFonts w:eastAsia="Calibri" w:cs="Calibri"/>
              </w:rPr>
              <w:t xml:space="preserve"> </w:t>
            </w:r>
            <w:r w:rsidRPr="00710276">
              <w:rPr>
                <w:rFonts w:eastAsia="Calibri" w:cs="Calibri"/>
              </w:rPr>
              <w:t>purpose, audience and genre</w:t>
            </w:r>
            <w:r w:rsidR="004817A3">
              <w:rPr>
                <w:rFonts w:eastAsia="Calibri" w:cs="Calibri"/>
              </w:rPr>
              <w:t>.</w:t>
            </w:r>
          </w:p>
        </w:tc>
        <w:tc>
          <w:tcPr>
            <w:tcW w:w="3234" w:type="dxa"/>
          </w:tcPr>
          <w:p w14:paraId="41E6C172"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Applies a clear understanding of purpose, audience and genre</w:t>
            </w:r>
            <w:r w:rsidR="004817A3">
              <w:rPr>
                <w:rFonts w:eastAsia="Calibri" w:cs="Calibri"/>
              </w:rPr>
              <w:t>.</w:t>
            </w:r>
          </w:p>
        </w:tc>
      </w:tr>
      <w:tr w:rsidR="004819DE" w:rsidRPr="009B4BE6" w14:paraId="20CAF7FE"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7E6E9E8D" w14:textId="77777777" w:rsidR="004819DE" w:rsidRPr="009B4BE6" w:rsidRDefault="004819DE" w:rsidP="00B237C6">
            <w:pPr>
              <w:rPr>
                <w:rFonts w:ascii="Arial" w:eastAsia="Times New Roman" w:hAnsi="Arial" w:cs="Arial"/>
                <w:color w:val="000000"/>
                <w:sz w:val="16"/>
                <w:szCs w:val="16"/>
              </w:rPr>
            </w:pPr>
          </w:p>
        </w:tc>
        <w:tc>
          <w:tcPr>
            <w:tcW w:w="1840" w:type="dxa"/>
          </w:tcPr>
          <w:p w14:paraId="74C58733"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Structure</w:t>
            </w:r>
          </w:p>
        </w:tc>
        <w:tc>
          <w:tcPr>
            <w:tcW w:w="3233" w:type="dxa"/>
          </w:tcPr>
          <w:p w14:paraId="58E092A8"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Arial"/>
                <w:color w:val="000000"/>
                <w:szCs w:val="20"/>
              </w:rPr>
              <w:t>Orga</w:t>
            </w:r>
            <w:r>
              <w:rPr>
                <w:rFonts w:eastAsia="Calibri" w:cs="Arial"/>
                <w:color w:val="000000"/>
                <w:szCs w:val="20"/>
              </w:rPr>
              <w:t>nises analysis within a logical</w:t>
            </w:r>
            <w:r w:rsidRPr="00710276">
              <w:rPr>
                <w:rFonts w:eastAsia="Calibri" w:cs="Arial"/>
                <w:color w:val="000000"/>
                <w:szCs w:val="20"/>
              </w:rPr>
              <w:t xml:space="preserve"> structure</w:t>
            </w:r>
            <w:r w:rsidR="004817A3">
              <w:rPr>
                <w:rFonts w:eastAsia="Calibri" w:cs="Arial"/>
                <w:color w:val="000000"/>
                <w:szCs w:val="20"/>
              </w:rPr>
              <w:t>.</w:t>
            </w:r>
          </w:p>
        </w:tc>
        <w:tc>
          <w:tcPr>
            <w:tcW w:w="3234" w:type="dxa"/>
          </w:tcPr>
          <w:p w14:paraId="3A671CDC"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Selects and controls most elements of structure</w:t>
            </w:r>
            <w:r w:rsidR="004817A3">
              <w:rPr>
                <w:rFonts w:eastAsia="Calibri" w:cs="Calibri"/>
              </w:rPr>
              <w:t>.</w:t>
            </w:r>
          </w:p>
        </w:tc>
      </w:tr>
      <w:tr w:rsidR="004819DE" w:rsidRPr="009B4BE6" w14:paraId="026ED69C"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25989D79" w14:textId="77777777" w:rsidR="004819DE" w:rsidRPr="009B4BE6" w:rsidRDefault="004819DE" w:rsidP="00B237C6">
            <w:pPr>
              <w:rPr>
                <w:rFonts w:ascii="Arial" w:eastAsia="Times New Roman" w:hAnsi="Arial" w:cs="Arial"/>
                <w:color w:val="000000"/>
                <w:sz w:val="16"/>
                <w:szCs w:val="16"/>
              </w:rPr>
            </w:pPr>
          </w:p>
        </w:tc>
        <w:tc>
          <w:tcPr>
            <w:tcW w:w="1840" w:type="dxa"/>
          </w:tcPr>
          <w:p w14:paraId="6ADDE865"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Context</w:t>
            </w:r>
          </w:p>
        </w:tc>
        <w:tc>
          <w:tcPr>
            <w:tcW w:w="3233" w:type="dxa"/>
          </w:tcPr>
          <w:p w14:paraId="5E2968CB"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Applies an understanding of contexts to make meaning(s) of texts.</w:t>
            </w:r>
          </w:p>
        </w:tc>
        <w:tc>
          <w:tcPr>
            <w:tcW w:w="3234" w:type="dxa"/>
          </w:tcPr>
          <w:p w14:paraId="75A6288E"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Uses an understanding of context to engage audiences</w:t>
            </w:r>
            <w:r w:rsidR="004817A3">
              <w:rPr>
                <w:rFonts w:eastAsia="Calibri" w:cs="Calibri"/>
              </w:rPr>
              <w:t>.</w:t>
            </w:r>
          </w:p>
        </w:tc>
      </w:tr>
      <w:tr w:rsidR="004819DE" w:rsidRPr="009B4BE6" w14:paraId="7A29888F"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712BDE6F" w14:textId="77777777" w:rsidR="004819DE" w:rsidRPr="009B4BE6" w:rsidRDefault="004819DE" w:rsidP="00B237C6">
            <w:pPr>
              <w:rPr>
                <w:rFonts w:ascii="Arial" w:eastAsia="Times New Roman" w:hAnsi="Arial" w:cs="Arial"/>
                <w:color w:val="000000"/>
                <w:sz w:val="16"/>
                <w:szCs w:val="16"/>
              </w:rPr>
            </w:pPr>
          </w:p>
        </w:tc>
        <w:tc>
          <w:tcPr>
            <w:tcW w:w="1840" w:type="dxa"/>
          </w:tcPr>
          <w:p w14:paraId="3B013845"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 xml:space="preserve">Comparisons of texts </w:t>
            </w:r>
          </w:p>
        </w:tc>
        <w:tc>
          <w:tcPr>
            <w:tcW w:w="3233" w:type="dxa"/>
          </w:tcPr>
          <w:p w14:paraId="38D887DB"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Make</w:t>
            </w:r>
            <w:r>
              <w:rPr>
                <w:rFonts w:eastAsia="Calibri" w:cs="Calibri"/>
              </w:rPr>
              <w:t>s meaningful comparisons of</w:t>
            </w:r>
            <w:r w:rsidR="004817A3">
              <w:rPr>
                <w:rFonts w:eastAsia="Calibri" w:cs="Calibri"/>
              </w:rPr>
              <w:t xml:space="preserve"> texts.</w:t>
            </w:r>
          </w:p>
        </w:tc>
        <w:tc>
          <w:tcPr>
            <w:tcW w:w="3234" w:type="dxa"/>
          </w:tcPr>
          <w:p w14:paraId="65E0BFC3"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4819DE" w:rsidRPr="009B4BE6" w14:paraId="5DB02BEC"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2668C54B" w14:textId="77777777" w:rsidR="004819DE" w:rsidRPr="009B4BE6" w:rsidRDefault="004819DE" w:rsidP="00B237C6">
            <w:pPr>
              <w:rPr>
                <w:rFonts w:ascii="Arial" w:eastAsia="Times New Roman" w:hAnsi="Arial" w:cs="Arial"/>
                <w:color w:val="000000"/>
                <w:sz w:val="16"/>
                <w:szCs w:val="16"/>
              </w:rPr>
            </w:pPr>
          </w:p>
        </w:tc>
        <w:tc>
          <w:tcPr>
            <w:tcW w:w="1840" w:type="dxa"/>
          </w:tcPr>
          <w:p w14:paraId="1C65A517"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Supporting evidence</w:t>
            </w:r>
          </w:p>
        </w:tc>
        <w:tc>
          <w:tcPr>
            <w:tcW w:w="3233" w:type="dxa"/>
          </w:tcPr>
          <w:p w14:paraId="027B2AD7"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 xml:space="preserve">Provides relevant evidence (by way of quotes and/or examples) to </w:t>
            </w:r>
            <w:r>
              <w:rPr>
                <w:rFonts w:eastAsia="Calibri" w:cs="Calibri"/>
              </w:rPr>
              <w:t xml:space="preserve">develop and </w:t>
            </w:r>
            <w:r w:rsidRPr="00710276">
              <w:rPr>
                <w:rFonts w:eastAsia="Calibri" w:cs="Calibri"/>
              </w:rPr>
              <w:t>support analysis</w:t>
            </w:r>
            <w:r w:rsidR="004817A3">
              <w:rPr>
                <w:rFonts w:eastAsia="Calibri" w:cs="Calibri"/>
              </w:rPr>
              <w:t>.</w:t>
            </w:r>
          </w:p>
        </w:tc>
        <w:tc>
          <w:tcPr>
            <w:tcW w:w="3234" w:type="dxa"/>
          </w:tcPr>
          <w:p w14:paraId="4A273885"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p>
        </w:tc>
      </w:tr>
    </w:tbl>
    <w:p w14:paraId="4A91D2E7" w14:textId="77777777" w:rsidR="00F271AF" w:rsidRPr="00CF13D3" w:rsidRDefault="00F271AF" w:rsidP="00F271AF">
      <w:pPr>
        <w:spacing w:after="0"/>
        <w:rPr>
          <w:rFonts w:eastAsia="Times New Roman" w:cs="Times New Roman"/>
          <w:sz w:val="12"/>
          <w:szCs w:val="12"/>
        </w:rPr>
      </w:pPr>
      <w:r w:rsidRPr="00CF13D3">
        <w:rPr>
          <w:rFonts w:eastAsia="Times New Roman" w:cs="Times New Roman"/>
          <w:sz w:val="12"/>
          <w:szCs w:val="12"/>
        </w:rPr>
        <w:br w:type="page"/>
      </w:r>
    </w:p>
    <w:tbl>
      <w:tblPr>
        <w:tblStyle w:val="SCSASyllabusGradeDescriptionsTable"/>
        <w:tblW w:w="5000" w:type="pct"/>
        <w:tblLook w:val="04A0" w:firstRow="1" w:lastRow="0" w:firstColumn="1" w:lastColumn="0" w:noHBand="0" w:noVBand="1"/>
      </w:tblPr>
      <w:tblGrid>
        <w:gridCol w:w="762"/>
        <w:gridCol w:w="1839"/>
        <w:gridCol w:w="3229"/>
        <w:gridCol w:w="3230"/>
      </w:tblGrid>
      <w:tr w:rsidR="00F271AF" w:rsidRPr="009B4BE6" w14:paraId="4F4AC0AE" w14:textId="77777777" w:rsidTr="0037750D">
        <w:tc>
          <w:tcPr>
            <w:cnfStyle w:val="001000000000" w:firstRow="0" w:lastRow="0" w:firstColumn="1" w:lastColumn="0" w:oddVBand="0" w:evenVBand="0" w:oddHBand="0" w:evenHBand="0" w:firstRowFirstColumn="0" w:firstRowLastColumn="0" w:lastRowFirstColumn="0" w:lastRowLastColumn="0"/>
            <w:tcW w:w="763" w:type="dxa"/>
            <w:vMerge w:val="restart"/>
          </w:tcPr>
          <w:p w14:paraId="5754BD69" w14:textId="77777777" w:rsidR="00F271AF" w:rsidRPr="009B4BE6" w:rsidRDefault="00F271AF" w:rsidP="00B237C6">
            <w:pPr>
              <w:rPr>
                <w:rFonts w:eastAsia="Times New Roman" w:cs="Calibri"/>
                <w:b w:val="0"/>
                <w:szCs w:val="40"/>
              </w:rPr>
            </w:pPr>
            <w:r w:rsidRPr="009B4BE6">
              <w:rPr>
                <w:rFonts w:eastAsia="Times New Roman" w:cs="Calibri"/>
                <w:szCs w:val="40"/>
              </w:rPr>
              <w:lastRenderedPageBreak/>
              <w:t>C</w:t>
            </w:r>
          </w:p>
        </w:tc>
        <w:tc>
          <w:tcPr>
            <w:tcW w:w="1840" w:type="dxa"/>
            <w:shd w:val="clear" w:color="auto" w:fill="BC9FD1" w:themeFill="accent4"/>
          </w:tcPr>
          <w:p w14:paraId="68F348A6" w14:textId="77777777" w:rsidR="00F271AF" w:rsidRPr="00CF13D3"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bCs/>
                <w:szCs w:val="20"/>
              </w:rPr>
            </w:pPr>
          </w:p>
        </w:tc>
        <w:tc>
          <w:tcPr>
            <w:tcW w:w="3234" w:type="dxa"/>
            <w:shd w:val="clear" w:color="auto" w:fill="BC9FD1" w:themeFill="accent4"/>
          </w:tcPr>
          <w:p w14:paraId="5836EA89" w14:textId="77777777" w:rsidR="00F271AF" w:rsidRPr="00CF13D3"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r w:rsidRPr="00CF13D3">
              <w:rPr>
                <w:rFonts w:eastAsia="Calibri" w:cs="Arial"/>
                <w:b/>
                <w:bCs/>
                <w:color w:val="000000"/>
                <w:szCs w:val="20"/>
              </w:rPr>
              <w:t>In responding to</w:t>
            </w:r>
            <w:r w:rsidR="004817A3" w:rsidRPr="00CF13D3">
              <w:rPr>
                <w:rFonts w:eastAsia="Calibri" w:cs="Arial"/>
                <w:b/>
                <w:bCs/>
                <w:color w:val="000000"/>
                <w:szCs w:val="20"/>
              </w:rPr>
              <w:t xml:space="preserve"> </w:t>
            </w:r>
            <w:r w:rsidRPr="00CF13D3">
              <w:rPr>
                <w:rFonts w:eastAsia="Calibri" w:cs="Arial"/>
                <w:b/>
                <w:bCs/>
                <w:color w:val="000000"/>
                <w:szCs w:val="20"/>
              </w:rPr>
              <w:t>texts, the student</w:t>
            </w:r>
          </w:p>
        </w:tc>
        <w:tc>
          <w:tcPr>
            <w:tcW w:w="3235" w:type="dxa"/>
            <w:shd w:val="clear" w:color="auto" w:fill="BC9FD1" w:themeFill="accent4"/>
          </w:tcPr>
          <w:p w14:paraId="4DD068A1" w14:textId="77777777" w:rsidR="00F271AF" w:rsidRPr="00CF13D3"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r w:rsidRPr="00CF13D3">
              <w:rPr>
                <w:rFonts w:eastAsia="Calibri" w:cs="Arial"/>
                <w:b/>
                <w:bCs/>
                <w:color w:val="000000"/>
                <w:szCs w:val="20"/>
              </w:rPr>
              <w:t>In creating texts, the student</w:t>
            </w:r>
          </w:p>
        </w:tc>
      </w:tr>
      <w:tr w:rsidR="00F271AF" w:rsidRPr="009B4BE6" w14:paraId="600B24FF" w14:textId="77777777" w:rsidTr="0037750D">
        <w:tc>
          <w:tcPr>
            <w:cnfStyle w:val="001000000000" w:firstRow="0" w:lastRow="0" w:firstColumn="1" w:lastColumn="0" w:oddVBand="0" w:evenVBand="0" w:oddHBand="0" w:evenHBand="0" w:firstRowFirstColumn="0" w:firstRowLastColumn="0" w:lastRowFirstColumn="0" w:lastRowLastColumn="0"/>
            <w:tcW w:w="763" w:type="dxa"/>
            <w:vMerge/>
          </w:tcPr>
          <w:p w14:paraId="01CEA509" w14:textId="77777777" w:rsidR="00F271AF" w:rsidRPr="009B4BE6" w:rsidRDefault="00F271AF" w:rsidP="00B237C6">
            <w:pPr>
              <w:rPr>
                <w:rFonts w:ascii="Arial" w:eastAsia="Times New Roman" w:hAnsi="Arial" w:cs="Arial"/>
                <w:color w:val="000000"/>
                <w:sz w:val="16"/>
                <w:szCs w:val="16"/>
              </w:rPr>
            </w:pPr>
          </w:p>
        </w:tc>
        <w:tc>
          <w:tcPr>
            <w:tcW w:w="1840" w:type="dxa"/>
          </w:tcPr>
          <w:p w14:paraId="6F9E0B3B" w14:textId="77777777" w:rsidR="00F271AF" w:rsidRPr="00710276" w:rsidRDefault="00F271AF" w:rsidP="004819DE">
            <w:pPr>
              <w:ind w:right="-108"/>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Language, language features, expression and style</w:t>
            </w:r>
          </w:p>
        </w:tc>
        <w:tc>
          <w:tcPr>
            <w:tcW w:w="3234" w:type="dxa"/>
          </w:tcPr>
          <w:p w14:paraId="1D21C2C9"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Discusses some language features an</w:t>
            </w:r>
            <w:r>
              <w:rPr>
                <w:rFonts w:eastAsia="Calibri" w:cs="Arial"/>
                <w:color w:val="000000"/>
                <w:szCs w:val="20"/>
              </w:rPr>
              <w:t>d stylistic choices using some</w:t>
            </w:r>
            <w:r w:rsidRPr="00710276">
              <w:rPr>
                <w:rFonts w:eastAsia="Calibri" w:cs="Arial"/>
                <w:color w:val="000000"/>
                <w:szCs w:val="20"/>
              </w:rPr>
              <w:t xml:space="preserve"> clear expression.</w:t>
            </w:r>
          </w:p>
        </w:tc>
        <w:tc>
          <w:tcPr>
            <w:tcW w:w="3235" w:type="dxa"/>
          </w:tcPr>
          <w:p w14:paraId="333A563D"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Uses some language and</w:t>
            </w:r>
            <w:r w:rsidR="004817A3">
              <w:rPr>
                <w:rFonts w:eastAsia="Calibri" w:cs="Arial"/>
                <w:color w:val="000000"/>
                <w:szCs w:val="20"/>
              </w:rPr>
              <w:t xml:space="preserve"> </w:t>
            </w:r>
            <w:r w:rsidRPr="00710276">
              <w:rPr>
                <w:rFonts w:eastAsia="Calibri" w:cs="Arial"/>
                <w:color w:val="000000"/>
                <w:szCs w:val="20"/>
              </w:rPr>
              <w:t>language features appropriate to purpose and style of expression</w:t>
            </w:r>
            <w:r w:rsidR="004817A3">
              <w:rPr>
                <w:rFonts w:eastAsia="Calibri" w:cs="Arial"/>
                <w:color w:val="000000"/>
                <w:szCs w:val="20"/>
              </w:rPr>
              <w:t>.</w:t>
            </w:r>
          </w:p>
        </w:tc>
      </w:tr>
      <w:tr w:rsidR="00F271AF" w:rsidRPr="009B4BE6" w14:paraId="7D3044B9" w14:textId="77777777" w:rsidTr="0037750D">
        <w:tc>
          <w:tcPr>
            <w:cnfStyle w:val="001000000000" w:firstRow="0" w:lastRow="0" w:firstColumn="1" w:lastColumn="0" w:oddVBand="0" w:evenVBand="0" w:oddHBand="0" w:evenHBand="0" w:firstRowFirstColumn="0" w:firstRowLastColumn="0" w:lastRowFirstColumn="0" w:lastRowLastColumn="0"/>
            <w:tcW w:w="763" w:type="dxa"/>
            <w:vMerge/>
          </w:tcPr>
          <w:p w14:paraId="26972560" w14:textId="77777777" w:rsidR="00F271AF" w:rsidRPr="009B4BE6" w:rsidRDefault="00F271AF" w:rsidP="00B237C6">
            <w:pPr>
              <w:rPr>
                <w:rFonts w:ascii="Arial" w:eastAsia="Times New Roman" w:hAnsi="Arial" w:cs="Arial"/>
                <w:color w:val="000000"/>
                <w:sz w:val="16"/>
                <w:szCs w:val="16"/>
              </w:rPr>
            </w:pPr>
          </w:p>
        </w:tc>
        <w:tc>
          <w:tcPr>
            <w:tcW w:w="1840" w:type="dxa"/>
          </w:tcPr>
          <w:p w14:paraId="0F81AC72"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Mechanics of grammar, spelling and punctuation</w:t>
            </w:r>
          </w:p>
        </w:tc>
        <w:tc>
          <w:tcPr>
            <w:tcW w:w="3234" w:type="dxa"/>
          </w:tcPr>
          <w:p w14:paraId="7CC13959"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Arial"/>
                <w:color w:val="000000"/>
                <w:szCs w:val="20"/>
              </w:rPr>
              <w:t>Controls some</w:t>
            </w:r>
            <w:r w:rsidRPr="00710276">
              <w:rPr>
                <w:rFonts w:eastAsia="Calibri" w:cs="Arial"/>
                <w:color w:val="000000"/>
                <w:szCs w:val="20"/>
              </w:rPr>
              <w:t xml:space="preserve"> of the mechanics of grammar, spelling and punctuation</w:t>
            </w:r>
            <w:r w:rsidR="004817A3">
              <w:rPr>
                <w:rFonts w:eastAsia="Calibri" w:cs="Arial"/>
                <w:color w:val="000000"/>
                <w:szCs w:val="20"/>
              </w:rPr>
              <w:t>.</w:t>
            </w:r>
          </w:p>
        </w:tc>
        <w:tc>
          <w:tcPr>
            <w:tcW w:w="3235" w:type="dxa"/>
          </w:tcPr>
          <w:p w14:paraId="1BC2046B"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Arial"/>
                <w:color w:val="000000"/>
                <w:szCs w:val="20"/>
              </w:rPr>
              <w:t>Controls some</w:t>
            </w:r>
            <w:r w:rsidRPr="00710276">
              <w:rPr>
                <w:rFonts w:eastAsia="Calibri" w:cs="Arial"/>
                <w:color w:val="000000"/>
                <w:szCs w:val="20"/>
              </w:rPr>
              <w:t xml:space="preserve"> of the mechanics of grammar, spelling and punctuation</w:t>
            </w:r>
            <w:r w:rsidR="004817A3">
              <w:rPr>
                <w:rFonts w:eastAsia="Calibri" w:cs="Arial"/>
                <w:color w:val="000000"/>
                <w:szCs w:val="20"/>
              </w:rPr>
              <w:t>.</w:t>
            </w:r>
          </w:p>
        </w:tc>
      </w:tr>
      <w:tr w:rsidR="00F271AF" w:rsidRPr="009B4BE6" w14:paraId="0F37CA6F" w14:textId="77777777" w:rsidTr="0037750D">
        <w:tc>
          <w:tcPr>
            <w:cnfStyle w:val="001000000000" w:firstRow="0" w:lastRow="0" w:firstColumn="1" w:lastColumn="0" w:oddVBand="0" w:evenVBand="0" w:oddHBand="0" w:evenHBand="0" w:firstRowFirstColumn="0" w:firstRowLastColumn="0" w:lastRowFirstColumn="0" w:lastRowLastColumn="0"/>
            <w:tcW w:w="763" w:type="dxa"/>
            <w:vMerge/>
          </w:tcPr>
          <w:p w14:paraId="3FC974D4" w14:textId="77777777" w:rsidR="00F271AF" w:rsidRPr="009B4BE6" w:rsidRDefault="00F271AF" w:rsidP="00B237C6">
            <w:pPr>
              <w:rPr>
                <w:rFonts w:ascii="Arial" w:eastAsia="Times New Roman" w:hAnsi="Arial" w:cs="Arial"/>
                <w:color w:val="000000"/>
                <w:sz w:val="16"/>
                <w:szCs w:val="16"/>
              </w:rPr>
            </w:pPr>
          </w:p>
        </w:tc>
        <w:tc>
          <w:tcPr>
            <w:tcW w:w="1840" w:type="dxa"/>
          </w:tcPr>
          <w:p w14:paraId="2E93BA2A"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Purpose, audience, genre</w:t>
            </w:r>
          </w:p>
        </w:tc>
        <w:tc>
          <w:tcPr>
            <w:tcW w:w="3234" w:type="dxa"/>
          </w:tcPr>
          <w:p w14:paraId="7459AC3B"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Discusses the</w:t>
            </w:r>
            <w:r w:rsidR="004817A3">
              <w:rPr>
                <w:rFonts w:eastAsia="Calibri" w:cs="Calibri"/>
              </w:rPr>
              <w:t xml:space="preserve"> </w:t>
            </w:r>
            <w:r w:rsidRPr="00710276">
              <w:rPr>
                <w:rFonts w:eastAsia="Calibri" w:cs="Calibri"/>
              </w:rPr>
              <w:t>purpose, audience and genre</w:t>
            </w:r>
            <w:r w:rsidR="004817A3">
              <w:rPr>
                <w:rFonts w:eastAsia="Calibri" w:cs="Calibri"/>
              </w:rPr>
              <w:t>.</w:t>
            </w:r>
          </w:p>
        </w:tc>
        <w:tc>
          <w:tcPr>
            <w:tcW w:w="3235" w:type="dxa"/>
          </w:tcPr>
          <w:p w14:paraId="2F313E82"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Uses some understanding of purpose, audience and/or genre</w:t>
            </w:r>
            <w:r w:rsidR="004817A3">
              <w:rPr>
                <w:rFonts w:eastAsia="Calibri" w:cs="Calibri"/>
              </w:rPr>
              <w:t>.</w:t>
            </w:r>
          </w:p>
        </w:tc>
      </w:tr>
      <w:tr w:rsidR="00F271AF" w:rsidRPr="009B4BE6" w14:paraId="66D23A83" w14:textId="77777777" w:rsidTr="0037750D">
        <w:tc>
          <w:tcPr>
            <w:cnfStyle w:val="001000000000" w:firstRow="0" w:lastRow="0" w:firstColumn="1" w:lastColumn="0" w:oddVBand="0" w:evenVBand="0" w:oddHBand="0" w:evenHBand="0" w:firstRowFirstColumn="0" w:firstRowLastColumn="0" w:lastRowFirstColumn="0" w:lastRowLastColumn="0"/>
            <w:tcW w:w="763" w:type="dxa"/>
            <w:vMerge/>
          </w:tcPr>
          <w:p w14:paraId="6A5DC98E" w14:textId="77777777" w:rsidR="00F271AF" w:rsidRPr="009B4BE6" w:rsidRDefault="00F271AF" w:rsidP="00B237C6">
            <w:pPr>
              <w:rPr>
                <w:rFonts w:ascii="Arial" w:eastAsia="Times New Roman" w:hAnsi="Arial" w:cs="Arial"/>
                <w:color w:val="000000"/>
                <w:sz w:val="16"/>
                <w:szCs w:val="16"/>
              </w:rPr>
            </w:pPr>
          </w:p>
        </w:tc>
        <w:tc>
          <w:tcPr>
            <w:tcW w:w="1840" w:type="dxa"/>
          </w:tcPr>
          <w:p w14:paraId="2B0A467F"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Structure</w:t>
            </w:r>
          </w:p>
        </w:tc>
        <w:tc>
          <w:tcPr>
            <w:tcW w:w="3234" w:type="dxa"/>
          </w:tcPr>
          <w:p w14:paraId="443F3DEB"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Arial"/>
                <w:color w:val="000000"/>
                <w:szCs w:val="20"/>
              </w:rPr>
              <w:t>Provides some structure for the response</w:t>
            </w:r>
            <w:r w:rsidR="004817A3">
              <w:rPr>
                <w:rFonts w:eastAsia="Calibri" w:cs="Arial"/>
                <w:color w:val="000000"/>
                <w:szCs w:val="20"/>
              </w:rPr>
              <w:t>.</w:t>
            </w:r>
          </w:p>
        </w:tc>
        <w:tc>
          <w:tcPr>
            <w:tcW w:w="3235" w:type="dxa"/>
          </w:tcPr>
          <w:p w14:paraId="49373AA9"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Controls some elements of structure</w:t>
            </w:r>
            <w:r w:rsidR="004817A3">
              <w:rPr>
                <w:rFonts w:eastAsia="Calibri" w:cs="Calibri"/>
              </w:rPr>
              <w:t>.</w:t>
            </w:r>
          </w:p>
        </w:tc>
      </w:tr>
      <w:tr w:rsidR="00F271AF" w:rsidRPr="009B4BE6" w14:paraId="5A0E2615" w14:textId="77777777" w:rsidTr="0037750D">
        <w:tc>
          <w:tcPr>
            <w:cnfStyle w:val="001000000000" w:firstRow="0" w:lastRow="0" w:firstColumn="1" w:lastColumn="0" w:oddVBand="0" w:evenVBand="0" w:oddHBand="0" w:evenHBand="0" w:firstRowFirstColumn="0" w:firstRowLastColumn="0" w:lastRowFirstColumn="0" w:lastRowLastColumn="0"/>
            <w:tcW w:w="763" w:type="dxa"/>
            <w:vMerge/>
          </w:tcPr>
          <w:p w14:paraId="2A1B9A9E" w14:textId="77777777" w:rsidR="00F271AF" w:rsidRPr="009B4BE6" w:rsidRDefault="00F271AF" w:rsidP="00B237C6">
            <w:pPr>
              <w:rPr>
                <w:rFonts w:ascii="Arial" w:eastAsia="Times New Roman" w:hAnsi="Arial" w:cs="Arial"/>
                <w:color w:val="000000"/>
                <w:sz w:val="16"/>
                <w:szCs w:val="16"/>
              </w:rPr>
            </w:pPr>
          </w:p>
        </w:tc>
        <w:tc>
          <w:tcPr>
            <w:tcW w:w="1840" w:type="dxa"/>
          </w:tcPr>
          <w:p w14:paraId="00076FE0"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Context</w:t>
            </w:r>
          </w:p>
        </w:tc>
        <w:tc>
          <w:tcPr>
            <w:tcW w:w="3234" w:type="dxa"/>
          </w:tcPr>
          <w:p w14:paraId="385B9B00"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Demonstrates some understanding of contexts</w:t>
            </w:r>
            <w:r w:rsidR="004817A3">
              <w:rPr>
                <w:rFonts w:eastAsia="Calibri" w:cs="Calibri"/>
              </w:rPr>
              <w:t>.</w:t>
            </w:r>
          </w:p>
        </w:tc>
        <w:tc>
          <w:tcPr>
            <w:tcW w:w="3235" w:type="dxa"/>
          </w:tcPr>
          <w:p w14:paraId="2D561270"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Uses some</w:t>
            </w:r>
            <w:r w:rsidR="004817A3">
              <w:rPr>
                <w:rFonts w:eastAsia="Calibri" w:cs="Calibri"/>
              </w:rPr>
              <w:t xml:space="preserve"> </w:t>
            </w:r>
            <w:r w:rsidRPr="00710276">
              <w:rPr>
                <w:rFonts w:eastAsia="Calibri" w:cs="Calibri"/>
              </w:rPr>
              <w:t>understanding</w:t>
            </w:r>
            <w:r w:rsidR="004817A3">
              <w:rPr>
                <w:rFonts w:eastAsia="Calibri" w:cs="Calibri"/>
              </w:rPr>
              <w:t xml:space="preserve"> of context to engage audiences.</w:t>
            </w:r>
          </w:p>
        </w:tc>
      </w:tr>
      <w:tr w:rsidR="00F271AF" w:rsidRPr="009B4BE6" w14:paraId="4BDC41EC" w14:textId="77777777" w:rsidTr="0037750D">
        <w:tc>
          <w:tcPr>
            <w:cnfStyle w:val="001000000000" w:firstRow="0" w:lastRow="0" w:firstColumn="1" w:lastColumn="0" w:oddVBand="0" w:evenVBand="0" w:oddHBand="0" w:evenHBand="0" w:firstRowFirstColumn="0" w:firstRowLastColumn="0" w:lastRowFirstColumn="0" w:lastRowLastColumn="0"/>
            <w:tcW w:w="763" w:type="dxa"/>
            <w:vMerge/>
          </w:tcPr>
          <w:p w14:paraId="6BD7D3D6" w14:textId="77777777" w:rsidR="00F271AF" w:rsidRPr="009B4BE6" w:rsidRDefault="00F271AF" w:rsidP="00B237C6">
            <w:pPr>
              <w:rPr>
                <w:rFonts w:ascii="Arial" w:eastAsia="Times New Roman" w:hAnsi="Arial" w:cs="Arial"/>
                <w:color w:val="000000"/>
                <w:sz w:val="16"/>
                <w:szCs w:val="16"/>
              </w:rPr>
            </w:pPr>
          </w:p>
        </w:tc>
        <w:tc>
          <w:tcPr>
            <w:tcW w:w="1840" w:type="dxa"/>
          </w:tcPr>
          <w:p w14:paraId="51E69B46"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 xml:space="preserve">Comparisons of texts </w:t>
            </w:r>
          </w:p>
        </w:tc>
        <w:tc>
          <w:tcPr>
            <w:tcW w:w="3234" w:type="dxa"/>
          </w:tcPr>
          <w:p w14:paraId="16DFA0E0"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Makes s</w:t>
            </w:r>
            <w:r>
              <w:rPr>
                <w:rFonts w:eastAsia="Calibri" w:cs="Calibri"/>
              </w:rPr>
              <w:t>ome relevant comparisons of</w:t>
            </w:r>
            <w:r w:rsidRPr="00710276">
              <w:rPr>
                <w:rFonts w:eastAsia="Calibri" w:cs="Calibri"/>
              </w:rPr>
              <w:t xml:space="preserve"> texts</w:t>
            </w:r>
            <w:r w:rsidR="004817A3">
              <w:rPr>
                <w:rFonts w:eastAsia="Calibri" w:cs="Calibri"/>
              </w:rPr>
              <w:t>.</w:t>
            </w:r>
          </w:p>
        </w:tc>
        <w:tc>
          <w:tcPr>
            <w:tcW w:w="3235" w:type="dxa"/>
          </w:tcPr>
          <w:p w14:paraId="1C2B800D"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F271AF" w:rsidRPr="009B4BE6" w14:paraId="51AF79AD" w14:textId="77777777" w:rsidTr="0037750D">
        <w:tc>
          <w:tcPr>
            <w:cnfStyle w:val="001000000000" w:firstRow="0" w:lastRow="0" w:firstColumn="1" w:lastColumn="0" w:oddVBand="0" w:evenVBand="0" w:oddHBand="0" w:evenHBand="0" w:firstRowFirstColumn="0" w:firstRowLastColumn="0" w:lastRowFirstColumn="0" w:lastRowLastColumn="0"/>
            <w:tcW w:w="763" w:type="dxa"/>
            <w:vMerge/>
          </w:tcPr>
          <w:p w14:paraId="5BD9D459" w14:textId="77777777" w:rsidR="00F271AF" w:rsidRPr="009B4BE6" w:rsidRDefault="00F271AF" w:rsidP="00B237C6">
            <w:pPr>
              <w:rPr>
                <w:rFonts w:ascii="Arial" w:eastAsia="Times New Roman" w:hAnsi="Arial" w:cs="Arial"/>
                <w:color w:val="000000"/>
                <w:sz w:val="16"/>
                <w:szCs w:val="16"/>
              </w:rPr>
            </w:pPr>
          </w:p>
        </w:tc>
        <w:tc>
          <w:tcPr>
            <w:tcW w:w="1840" w:type="dxa"/>
          </w:tcPr>
          <w:p w14:paraId="4EB43D76" w14:textId="77777777" w:rsidR="00F271AF" w:rsidRPr="00710276" w:rsidRDefault="00F271AF"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Supporting evidence</w:t>
            </w:r>
          </w:p>
        </w:tc>
        <w:tc>
          <w:tcPr>
            <w:tcW w:w="3234" w:type="dxa"/>
          </w:tcPr>
          <w:p w14:paraId="73A6BD9E"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 xml:space="preserve">Provides </w:t>
            </w:r>
            <w:r>
              <w:rPr>
                <w:rFonts w:eastAsia="Calibri" w:cs="Calibri"/>
              </w:rPr>
              <w:t>some</w:t>
            </w:r>
            <w:r w:rsidRPr="00710276">
              <w:rPr>
                <w:rFonts w:eastAsia="Calibri" w:cs="Calibri"/>
              </w:rPr>
              <w:t xml:space="preserve"> evidence (by way of quotes and/or examples) to support analysis</w:t>
            </w:r>
            <w:r w:rsidR="004817A3">
              <w:rPr>
                <w:rFonts w:eastAsia="Calibri" w:cs="Calibri"/>
              </w:rPr>
              <w:t>.</w:t>
            </w:r>
          </w:p>
        </w:tc>
        <w:tc>
          <w:tcPr>
            <w:tcW w:w="3235" w:type="dxa"/>
          </w:tcPr>
          <w:p w14:paraId="5EC549DD" w14:textId="77777777" w:rsidR="00F271AF" w:rsidRPr="00710276" w:rsidRDefault="00F271AF"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p>
        </w:tc>
      </w:tr>
    </w:tbl>
    <w:p w14:paraId="53DBCC3F" w14:textId="77777777" w:rsidR="00F271AF" w:rsidRPr="009B4BE6" w:rsidRDefault="00F271AF" w:rsidP="00F271AF">
      <w:pPr>
        <w:spacing w:after="0"/>
        <w:rPr>
          <w:rFonts w:eastAsia="Times New Roman" w:cs="Times New Roman"/>
        </w:rPr>
      </w:pPr>
    </w:p>
    <w:tbl>
      <w:tblPr>
        <w:tblStyle w:val="SCSASyllabusGradeDescriptionsTable"/>
        <w:tblW w:w="5000" w:type="pct"/>
        <w:tblLook w:val="04A0" w:firstRow="1" w:lastRow="0" w:firstColumn="1" w:lastColumn="0" w:noHBand="0" w:noVBand="1"/>
      </w:tblPr>
      <w:tblGrid>
        <w:gridCol w:w="764"/>
        <w:gridCol w:w="1839"/>
        <w:gridCol w:w="3228"/>
        <w:gridCol w:w="3229"/>
      </w:tblGrid>
      <w:tr w:rsidR="004819DE" w:rsidRPr="009B4BE6" w14:paraId="1F85B945" w14:textId="77777777" w:rsidTr="0037750D">
        <w:tc>
          <w:tcPr>
            <w:cnfStyle w:val="001000000000" w:firstRow="0" w:lastRow="0" w:firstColumn="1" w:lastColumn="0" w:oddVBand="0" w:evenVBand="0" w:oddHBand="0" w:evenHBand="0" w:firstRowFirstColumn="0" w:firstRowLastColumn="0" w:lastRowFirstColumn="0" w:lastRowLastColumn="0"/>
            <w:tcW w:w="765" w:type="dxa"/>
            <w:vMerge w:val="restart"/>
          </w:tcPr>
          <w:p w14:paraId="32376408" w14:textId="77777777" w:rsidR="004819DE" w:rsidRPr="009B4BE6" w:rsidRDefault="004819DE" w:rsidP="00B237C6">
            <w:pPr>
              <w:rPr>
                <w:rFonts w:eastAsia="Times New Roman" w:cs="Calibri"/>
                <w:b w:val="0"/>
                <w:szCs w:val="40"/>
              </w:rPr>
            </w:pPr>
            <w:r w:rsidRPr="009B4BE6">
              <w:rPr>
                <w:rFonts w:eastAsia="Times New Roman" w:cs="Calibri"/>
                <w:szCs w:val="40"/>
              </w:rPr>
              <w:t>D</w:t>
            </w:r>
          </w:p>
        </w:tc>
        <w:tc>
          <w:tcPr>
            <w:tcW w:w="1840" w:type="dxa"/>
            <w:shd w:val="clear" w:color="auto" w:fill="BC9FD1" w:themeFill="accent4"/>
          </w:tcPr>
          <w:p w14:paraId="120543E7" w14:textId="77777777" w:rsidR="004819DE" w:rsidRPr="00CF13D3" w:rsidRDefault="004819DE" w:rsidP="004819DE">
            <w:pPr>
              <w:ind w:right="-108"/>
              <w:cnfStyle w:val="000000000000" w:firstRow="0" w:lastRow="0" w:firstColumn="0" w:lastColumn="0" w:oddVBand="0" w:evenVBand="0" w:oddHBand="0" w:evenHBand="0" w:firstRowFirstColumn="0" w:firstRowLastColumn="0" w:lastRowFirstColumn="0" w:lastRowLastColumn="0"/>
              <w:rPr>
                <w:rFonts w:eastAsia="Calibri" w:cs="Times New Roman"/>
                <w:b/>
                <w:bCs/>
                <w:szCs w:val="20"/>
              </w:rPr>
            </w:pPr>
          </w:p>
        </w:tc>
        <w:tc>
          <w:tcPr>
            <w:tcW w:w="3233" w:type="dxa"/>
            <w:shd w:val="clear" w:color="auto" w:fill="BC9FD1" w:themeFill="accent4"/>
          </w:tcPr>
          <w:p w14:paraId="6F0AA2D9" w14:textId="77777777" w:rsidR="004819DE" w:rsidRPr="00CF13D3"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r w:rsidRPr="00CF13D3">
              <w:rPr>
                <w:rFonts w:eastAsia="Calibri" w:cs="Arial"/>
                <w:b/>
                <w:bCs/>
                <w:color w:val="000000"/>
                <w:szCs w:val="20"/>
              </w:rPr>
              <w:t>In responding to</w:t>
            </w:r>
            <w:r w:rsidR="004817A3" w:rsidRPr="00CF13D3">
              <w:rPr>
                <w:rFonts w:eastAsia="Calibri" w:cs="Arial"/>
                <w:b/>
                <w:bCs/>
                <w:color w:val="000000"/>
                <w:szCs w:val="20"/>
              </w:rPr>
              <w:t xml:space="preserve"> </w:t>
            </w:r>
            <w:r w:rsidRPr="00CF13D3">
              <w:rPr>
                <w:rFonts w:eastAsia="Calibri" w:cs="Arial"/>
                <w:b/>
                <w:bCs/>
                <w:color w:val="000000"/>
                <w:szCs w:val="20"/>
              </w:rPr>
              <w:t>texts, the student</w:t>
            </w:r>
          </w:p>
        </w:tc>
        <w:tc>
          <w:tcPr>
            <w:tcW w:w="3234" w:type="dxa"/>
            <w:shd w:val="clear" w:color="auto" w:fill="BC9FD1" w:themeFill="accent4"/>
          </w:tcPr>
          <w:p w14:paraId="061645F0" w14:textId="77777777" w:rsidR="004819DE" w:rsidRPr="00CF13D3"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20"/>
              </w:rPr>
            </w:pPr>
            <w:r w:rsidRPr="00CF13D3">
              <w:rPr>
                <w:rFonts w:eastAsia="Calibri" w:cs="Arial"/>
                <w:b/>
                <w:bCs/>
                <w:color w:val="000000"/>
                <w:szCs w:val="20"/>
              </w:rPr>
              <w:t>In creating texts, the student</w:t>
            </w:r>
          </w:p>
        </w:tc>
      </w:tr>
      <w:tr w:rsidR="004819DE" w:rsidRPr="009B4BE6" w14:paraId="6CBF2C61"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68213E91" w14:textId="77777777" w:rsidR="004819DE" w:rsidRPr="009B4BE6" w:rsidRDefault="004819DE" w:rsidP="00B237C6">
            <w:pPr>
              <w:rPr>
                <w:rFonts w:eastAsia="Times New Roman" w:cs="Calibri"/>
                <w:b w:val="0"/>
                <w:szCs w:val="40"/>
              </w:rPr>
            </w:pPr>
          </w:p>
        </w:tc>
        <w:tc>
          <w:tcPr>
            <w:tcW w:w="1840" w:type="dxa"/>
          </w:tcPr>
          <w:p w14:paraId="5E6A2AD9" w14:textId="77777777" w:rsidR="004819DE" w:rsidRPr="00710276" w:rsidRDefault="004819DE" w:rsidP="004819DE">
            <w:pPr>
              <w:ind w:right="-108"/>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Language, language features, expression and style</w:t>
            </w:r>
          </w:p>
        </w:tc>
        <w:tc>
          <w:tcPr>
            <w:tcW w:w="3233" w:type="dxa"/>
          </w:tcPr>
          <w:p w14:paraId="29FAAF6F"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Identifies a limited range of language features and c</w:t>
            </w:r>
            <w:r>
              <w:rPr>
                <w:rFonts w:eastAsia="Calibri" w:cs="Arial"/>
                <w:color w:val="000000"/>
                <w:szCs w:val="20"/>
              </w:rPr>
              <w:t>larity of expression is limited</w:t>
            </w:r>
            <w:r w:rsidR="004817A3">
              <w:rPr>
                <w:rFonts w:eastAsia="Calibri" w:cs="Arial"/>
                <w:color w:val="000000"/>
                <w:szCs w:val="20"/>
              </w:rPr>
              <w:t>.</w:t>
            </w:r>
          </w:p>
        </w:tc>
        <w:tc>
          <w:tcPr>
            <w:tcW w:w="3234" w:type="dxa"/>
          </w:tcPr>
          <w:p w14:paraId="1128FEAF"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Arial"/>
                <w:color w:val="000000"/>
                <w:szCs w:val="20"/>
              </w:rPr>
            </w:pPr>
            <w:r w:rsidRPr="00710276">
              <w:rPr>
                <w:rFonts w:eastAsia="Calibri" w:cs="Arial"/>
                <w:color w:val="000000"/>
                <w:szCs w:val="20"/>
              </w:rPr>
              <w:t>Uses a limited range of language and/or language features</w:t>
            </w:r>
            <w:r>
              <w:rPr>
                <w:rFonts w:eastAsia="Calibri" w:cs="Arial"/>
                <w:color w:val="000000"/>
                <w:szCs w:val="20"/>
              </w:rPr>
              <w:t xml:space="preserve"> and</w:t>
            </w:r>
            <w:r w:rsidRPr="00710276">
              <w:rPr>
                <w:rFonts w:eastAsia="Calibri" w:cs="Arial"/>
                <w:color w:val="000000"/>
                <w:szCs w:val="20"/>
              </w:rPr>
              <w:t xml:space="preserve"> c</w:t>
            </w:r>
            <w:r>
              <w:rPr>
                <w:rFonts w:eastAsia="Calibri" w:cs="Arial"/>
                <w:color w:val="000000"/>
                <w:szCs w:val="20"/>
              </w:rPr>
              <w:t>larity of expression is limited</w:t>
            </w:r>
            <w:r w:rsidR="004817A3">
              <w:rPr>
                <w:rFonts w:eastAsia="Calibri" w:cs="Arial"/>
                <w:color w:val="000000"/>
                <w:szCs w:val="20"/>
              </w:rPr>
              <w:t>.</w:t>
            </w:r>
          </w:p>
        </w:tc>
      </w:tr>
      <w:tr w:rsidR="004819DE" w:rsidRPr="009B4BE6" w14:paraId="39B73B76"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7D1676E7" w14:textId="77777777" w:rsidR="004819DE" w:rsidRPr="009B4BE6" w:rsidRDefault="004819DE" w:rsidP="00B237C6">
            <w:pPr>
              <w:rPr>
                <w:rFonts w:ascii="Arial" w:eastAsia="Times New Roman" w:hAnsi="Arial" w:cs="Arial"/>
                <w:color w:val="000000"/>
                <w:sz w:val="16"/>
                <w:szCs w:val="16"/>
              </w:rPr>
            </w:pPr>
          </w:p>
        </w:tc>
        <w:tc>
          <w:tcPr>
            <w:tcW w:w="1840" w:type="dxa"/>
          </w:tcPr>
          <w:p w14:paraId="61DC6AE3"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Mechanics of grammar, spelling and punctuation</w:t>
            </w:r>
          </w:p>
        </w:tc>
        <w:tc>
          <w:tcPr>
            <w:tcW w:w="3233" w:type="dxa"/>
          </w:tcPr>
          <w:p w14:paraId="5FFD60C0"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Arial"/>
                <w:color w:val="000000"/>
                <w:szCs w:val="20"/>
              </w:rPr>
              <w:t>Demonstrates limited control of the mechanics of grammar, spelling and punctuation</w:t>
            </w:r>
            <w:r w:rsidR="004817A3">
              <w:rPr>
                <w:rFonts w:eastAsia="Calibri" w:cs="Arial"/>
                <w:color w:val="000000"/>
                <w:szCs w:val="20"/>
              </w:rPr>
              <w:t>.</w:t>
            </w:r>
          </w:p>
        </w:tc>
        <w:tc>
          <w:tcPr>
            <w:tcW w:w="3234" w:type="dxa"/>
          </w:tcPr>
          <w:p w14:paraId="1675A13C"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Arial"/>
                <w:color w:val="000000"/>
                <w:szCs w:val="20"/>
              </w:rPr>
              <w:t>Demonstrates limited control of the mechanics of grammar, spelling and punctuation</w:t>
            </w:r>
            <w:r w:rsidR="004817A3">
              <w:rPr>
                <w:rFonts w:eastAsia="Calibri" w:cs="Arial"/>
                <w:color w:val="000000"/>
                <w:szCs w:val="20"/>
              </w:rPr>
              <w:t>.</w:t>
            </w:r>
          </w:p>
        </w:tc>
      </w:tr>
      <w:tr w:rsidR="004819DE" w:rsidRPr="009B4BE6" w14:paraId="51CF3358"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4570EE57" w14:textId="77777777" w:rsidR="004819DE" w:rsidRPr="009B4BE6" w:rsidRDefault="004819DE" w:rsidP="00B237C6">
            <w:pPr>
              <w:rPr>
                <w:rFonts w:ascii="Arial" w:eastAsia="Times New Roman" w:hAnsi="Arial" w:cs="Arial"/>
                <w:color w:val="000000"/>
                <w:sz w:val="16"/>
                <w:szCs w:val="16"/>
              </w:rPr>
            </w:pPr>
          </w:p>
        </w:tc>
        <w:tc>
          <w:tcPr>
            <w:tcW w:w="1840" w:type="dxa"/>
          </w:tcPr>
          <w:p w14:paraId="18745C98"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Purpose, audience, genre</w:t>
            </w:r>
          </w:p>
        </w:tc>
        <w:tc>
          <w:tcPr>
            <w:tcW w:w="3233" w:type="dxa"/>
          </w:tcPr>
          <w:p w14:paraId="4310F6A8"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Identifies the</w:t>
            </w:r>
            <w:r w:rsidR="004817A3">
              <w:rPr>
                <w:rFonts w:eastAsia="Calibri" w:cs="Calibri"/>
              </w:rPr>
              <w:t xml:space="preserve"> </w:t>
            </w:r>
            <w:r w:rsidRPr="00710276">
              <w:rPr>
                <w:rFonts w:eastAsia="Calibri" w:cs="Calibri"/>
              </w:rPr>
              <w:t>purpose, audience and/or genre</w:t>
            </w:r>
            <w:r w:rsidR="004817A3">
              <w:rPr>
                <w:rFonts w:eastAsia="Calibri" w:cs="Calibri"/>
              </w:rPr>
              <w:t>.</w:t>
            </w:r>
          </w:p>
        </w:tc>
        <w:tc>
          <w:tcPr>
            <w:tcW w:w="3234" w:type="dxa"/>
          </w:tcPr>
          <w:p w14:paraId="7CD350C9"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Demonstrates limited understanding of purpose, audience and/or genre</w:t>
            </w:r>
            <w:r w:rsidR="004817A3">
              <w:rPr>
                <w:rFonts w:eastAsia="Calibri" w:cs="Calibri"/>
              </w:rPr>
              <w:t>.</w:t>
            </w:r>
          </w:p>
        </w:tc>
      </w:tr>
      <w:tr w:rsidR="004819DE" w:rsidRPr="009B4BE6" w14:paraId="6DD0975D"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14F1886B" w14:textId="77777777" w:rsidR="004819DE" w:rsidRPr="009B4BE6" w:rsidRDefault="004819DE" w:rsidP="00B237C6">
            <w:pPr>
              <w:rPr>
                <w:rFonts w:ascii="Arial" w:eastAsia="Times New Roman" w:hAnsi="Arial" w:cs="Arial"/>
                <w:color w:val="000000"/>
                <w:sz w:val="16"/>
                <w:szCs w:val="16"/>
              </w:rPr>
            </w:pPr>
          </w:p>
        </w:tc>
        <w:tc>
          <w:tcPr>
            <w:tcW w:w="1840" w:type="dxa"/>
          </w:tcPr>
          <w:p w14:paraId="110B355C"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Structure</w:t>
            </w:r>
          </w:p>
        </w:tc>
        <w:tc>
          <w:tcPr>
            <w:tcW w:w="3233" w:type="dxa"/>
          </w:tcPr>
          <w:p w14:paraId="760ABEA5"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Presents ideas within a limited structure</w:t>
            </w:r>
            <w:r w:rsidR="004817A3">
              <w:rPr>
                <w:rFonts w:eastAsia="Calibri" w:cs="Calibri"/>
              </w:rPr>
              <w:t>.</w:t>
            </w:r>
          </w:p>
        </w:tc>
        <w:tc>
          <w:tcPr>
            <w:tcW w:w="3234" w:type="dxa"/>
          </w:tcPr>
          <w:p w14:paraId="1540B0F0"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Provide</w:t>
            </w:r>
            <w:r>
              <w:rPr>
                <w:rFonts w:eastAsia="Calibri" w:cs="Calibri"/>
              </w:rPr>
              <w:t>s limited evidence of structure</w:t>
            </w:r>
            <w:r w:rsidR="004817A3">
              <w:rPr>
                <w:rFonts w:eastAsia="Calibri" w:cs="Calibri"/>
              </w:rPr>
              <w:t>.</w:t>
            </w:r>
          </w:p>
        </w:tc>
      </w:tr>
      <w:tr w:rsidR="004819DE" w:rsidRPr="009B4BE6" w14:paraId="05E786CE"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764BC31E" w14:textId="77777777" w:rsidR="004819DE" w:rsidRPr="009B4BE6" w:rsidRDefault="004819DE" w:rsidP="00B237C6">
            <w:pPr>
              <w:rPr>
                <w:rFonts w:ascii="Arial" w:eastAsia="Times New Roman" w:hAnsi="Arial" w:cs="Arial"/>
                <w:color w:val="000000"/>
                <w:sz w:val="16"/>
                <w:szCs w:val="16"/>
              </w:rPr>
            </w:pPr>
          </w:p>
        </w:tc>
        <w:tc>
          <w:tcPr>
            <w:tcW w:w="1840" w:type="dxa"/>
          </w:tcPr>
          <w:p w14:paraId="53894B4F"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Context</w:t>
            </w:r>
          </w:p>
        </w:tc>
        <w:tc>
          <w:tcPr>
            <w:tcW w:w="3233" w:type="dxa"/>
          </w:tcPr>
          <w:p w14:paraId="551B07D0"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Demonstrates limited understanding of contexts</w:t>
            </w:r>
            <w:r w:rsidR="004817A3">
              <w:rPr>
                <w:rFonts w:eastAsia="Calibri" w:cs="Calibri"/>
              </w:rPr>
              <w:t>.</w:t>
            </w:r>
          </w:p>
        </w:tc>
        <w:tc>
          <w:tcPr>
            <w:tcW w:w="3234" w:type="dxa"/>
          </w:tcPr>
          <w:p w14:paraId="0907A8E8"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 xml:space="preserve">Makes limited connection between </w:t>
            </w:r>
            <w:r>
              <w:rPr>
                <w:rFonts w:eastAsia="Calibri" w:cs="Calibri"/>
              </w:rPr>
              <w:t>context and audience</w:t>
            </w:r>
            <w:r w:rsidR="004817A3">
              <w:rPr>
                <w:rFonts w:eastAsia="Calibri" w:cs="Calibri"/>
              </w:rPr>
              <w:t>.</w:t>
            </w:r>
          </w:p>
        </w:tc>
      </w:tr>
      <w:tr w:rsidR="004819DE" w:rsidRPr="009B4BE6" w14:paraId="03EE048F"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1E2B3AFF" w14:textId="77777777" w:rsidR="004819DE" w:rsidRPr="009B4BE6" w:rsidRDefault="004819DE" w:rsidP="00B237C6">
            <w:pPr>
              <w:rPr>
                <w:rFonts w:ascii="Arial" w:eastAsia="Times New Roman" w:hAnsi="Arial" w:cs="Arial"/>
                <w:color w:val="000000"/>
                <w:sz w:val="16"/>
                <w:szCs w:val="16"/>
              </w:rPr>
            </w:pPr>
          </w:p>
        </w:tc>
        <w:tc>
          <w:tcPr>
            <w:tcW w:w="1840" w:type="dxa"/>
          </w:tcPr>
          <w:p w14:paraId="7B82F7EA"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 xml:space="preserve">Comparisons of texts </w:t>
            </w:r>
          </w:p>
        </w:tc>
        <w:tc>
          <w:tcPr>
            <w:tcW w:w="3233" w:type="dxa"/>
          </w:tcPr>
          <w:p w14:paraId="6A6DBD72"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M</w:t>
            </w:r>
            <w:r>
              <w:rPr>
                <w:rFonts w:eastAsia="Calibri" w:cs="Calibri"/>
              </w:rPr>
              <w:t>akes limited comparisons of</w:t>
            </w:r>
            <w:r w:rsidRPr="00710276">
              <w:rPr>
                <w:rFonts w:eastAsia="Calibri" w:cs="Calibri"/>
              </w:rPr>
              <w:t xml:space="preserve"> texts</w:t>
            </w:r>
            <w:r w:rsidR="004817A3">
              <w:rPr>
                <w:rFonts w:eastAsia="Calibri" w:cs="Calibri"/>
              </w:rPr>
              <w:t>.</w:t>
            </w:r>
          </w:p>
        </w:tc>
        <w:tc>
          <w:tcPr>
            <w:tcW w:w="3234" w:type="dxa"/>
          </w:tcPr>
          <w:p w14:paraId="0F09BEEB"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4819DE" w:rsidRPr="009B4BE6" w14:paraId="6B10064A" w14:textId="77777777" w:rsidTr="0037750D">
        <w:tc>
          <w:tcPr>
            <w:cnfStyle w:val="001000000000" w:firstRow="0" w:lastRow="0" w:firstColumn="1" w:lastColumn="0" w:oddVBand="0" w:evenVBand="0" w:oddHBand="0" w:evenHBand="0" w:firstRowFirstColumn="0" w:firstRowLastColumn="0" w:lastRowFirstColumn="0" w:lastRowLastColumn="0"/>
            <w:tcW w:w="765" w:type="dxa"/>
            <w:vMerge/>
          </w:tcPr>
          <w:p w14:paraId="5D31847D" w14:textId="77777777" w:rsidR="004819DE" w:rsidRPr="009B4BE6" w:rsidRDefault="004819DE" w:rsidP="00B237C6">
            <w:pPr>
              <w:rPr>
                <w:rFonts w:ascii="Arial" w:eastAsia="Times New Roman" w:hAnsi="Arial" w:cs="Arial"/>
                <w:color w:val="000000"/>
                <w:sz w:val="16"/>
                <w:szCs w:val="16"/>
              </w:rPr>
            </w:pPr>
          </w:p>
        </w:tc>
        <w:tc>
          <w:tcPr>
            <w:tcW w:w="1840" w:type="dxa"/>
          </w:tcPr>
          <w:p w14:paraId="4FB4A57F" w14:textId="77777777" w:rsidR="004819DE" w:rsidRPr="00710276" w:rsidRDefault="004819DE" w:rsidP="004819DE">
            <w:pPr>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710276">
              <w:rPr>
                <w:rFonts w:eastAsia="Calibri" w:cs="Times New Roman"/>
                <w:b/>
                <w:szCs w:val="20"/>
              </w:rPr>
              <w:t>Supporting evidence</w:t>
            </w:r>
          </w:p>
        </w:tc>
        <w:tc>
          <w:tcPr>
            <w:tcW w:w="3233" w:type="dxa"/>
          </w:tcPr>
          <w:p w14:paraId="603DDD2A" w14:textId="77777777" w:rsidR="004819DE" w:rsidRPr="00710276" w:rsidRDefault="004819DE" w:rsidP="004817A3">
            <w:pPr>
              <w:cnfStyle w:val="000000000000" w:firstRow="0" w:lastRow="0" w:firstColumn="0" w:lastColumn="0" w:oddVBand="0" w:evenVBand="0" w:oddHBand="0" w:evenHBand="0" w:firstRowFirstColumn="0" w:firstRowLastColumn="0" w:lastRowFirstColumn="0" w:lastRowLastColumn="0"/>
              <w:rPr>
                <w:rFonts w:eastAsia="Calibri" w:cs="Calibri"/>
              </w:rPr>
            </w:pPr>
            <w:r w:rsidRPr="00710276">
              <w:rPr>
                <w:rFonts w:eastAsia="Calibri" w:cs="Calibri"/>
              </w:rPr>
              <w:t xml:space="preserve">Provides limited evidence (by way of </w:t>
            </w:r>
            <w:r w:rsidRPr="004817A3">
              <w:rPr>
                <w:rFonts w:eastAsia="Calibri" w:cs="Arial"/>
                <w:color w:val="000000"/>
                <w:szCs w:val="20"/>
              </w:rPr>
              <w:t>quotes</w:t>
            </w:r>
            <w:r w:rsidRPr="00710276">
              <w:rPr>
                <w:rFonts w:eastAsia="Calibri" w:cs="Calibri"/>
              </w:rPr>
              <w:t xml:space="preserve"> and/or examples) to support analysis</w:t>
            </w:r>
            <w:r w:rsidR="004817A3">
              <w:rPr>
                <w:rFonts w:eastAsia="Calibri" w:cs="Calibri"/>
              </w:rPr>
              <w:t>.</w:t>
            </w:r>
          </w:p>
        </w:tc>
        <w:tc>
          <w:tcPr>
            <w:tcW w:w="3234" w:type="dxa"/>
          </w:tcPr>
          <w:p w14:paraId="405A80E7" w14:textId="77777777" w:rsidR="004819DE" w:rsidRPr="00710276" w:rsidRDefault="004819DE" w:rsidP="004819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rPr>
            </w:pPr>
          </w:p>
        </w:tc>
      </w:tr>
    </w:tbl>
    <w:p w14:paraId="60CE460F" w14:textId="77777777" w:rsidR="00F271AF" w:rsidRPr="009B4BE6" w:rsidRDefault="00F271AF" w:rsidP="00F271AF">
      <w:pPr>
        <w:spacing w:after="0"/>
        <w:rPr>
          <w:rFonts w:eastAsia="Times New Roman" w:cs="Times New Roman"/>
        </w:rPr>
      </w:pPr>
    </w:p>
    <w:tbl>
      <w:tblPr>
        <w:tblStyle w:val="SCSASyllabusGradeDescriptionsTable"/>
        <w:tblW w:w="5000" w:type="pct"/>
        <w:tblLook w:val="04A0" w:firstRow="1" w:lastRow="0" w:firstColumn="1" w:lastColumn="0" w:noHBand="0" w:noVBand="1"/>
      </w:tblPr>
      <w:tblGrid>
        <w:gridCol w:w="770"/>
        <w:gridCol w:w="8290"/>
      </w:tblGrid>
      <w:tr w:rsidR="00F271AF" w:rsidRPr="009B4BE6" w14:paraId="042FD7AB" w14:textId="77777777" w:rsidTr="0037750D">
        <w:trPr>
          <w:trHeight w:val="630"/>
        </w:trPr>
        <w:tc>
          <w:tcPr>
            <w:cnfStyle w:val="001000000000" w:firstRow="0" w:lastRow="0" w:firstColumn="1" w:lastColumn="0" w:oddVBand="0" w:evenVBand="0" w:oddHBand="0" w:evenHBand="0" w:firstRowFirstColumn="0" w:firstRowLastColumn="0" w:lastRowFirstColumn="0" w:lastRowLastColumn="0"/>
            <w:tcW w:w="771" w:type="dxa"/>
          </w:tcPr>
          <w:p w14:paraId="64628CFB" w14:textId="77777777" w:rsidR="00F271AF" w:rsidRPr="009B4BE6" w:rsidRDefault="00F271AF" w:rsidP="00B237C6">
            <w:pPr>
              <w:rPr>
                <w:rFonts w:eastAsia="Times New Roman" w:cs="Calibri"/>
                <w:b w:val="0"/>
                <w:szCs w:val="40"/>
              </w:rPr>
            </w:pPr>
            <w:r w:rsidRPr="009B4BE6">
              <w:rPr>
                <w:rFonts w:eastAsia="Times New Roman" w:cs="Calibri"/>
                <w:szCs w:val="40"/>
              </w:rPr>
              <w:t>E</w:t>
            </w:r>
          </w:p>
        </w:tc>
        <w:tc>
          <w:tcPr>
            <w:tcW w:w="8301" w:type="dxa"/>
          </w:tcPr>
          <w:p w14:paraId="33C769BA" w14:textId="77777777" w:rsidR="00F271AF" w:rsidRPr="00074EC8" w:rsidRDefault="00F271AF" w:rsidP="00DE408B">
            <w:pP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themeColor="text1"/>
              </w:rPr>
            </w:pPr>
            <w:r w:rsidRPr="00074EC8">
              <w:rPr>
                <w:rFonts w:eastAsia="Times New Roman" w:cs="Calibri"/>
                <w:color w:val="000000" w:themeColor="text1"/>
              </w:rPr>
              <w:t>Does not meet the requirements of a D grade and/or has completed insufficient assessment tasks to be assigned a higher grade.</w:t>
            </w:r>
          </w:p>
        </w:tc>
      </w:tr>
    </w:tbl>
    <w:p w14:paraId="3A717F75" w14:textId="77777777" w:rsidR="000846EB" w:rsidRDefault="000846EB" w:rsidP="004108BE">
      <w:pPr>
        <w:rPr>
          <w:rFonts w:eastAsiaTheme="majorEastAsia"/>
        </w:rPr>
      </w:pPr>
      <w:bookmarkStart w:id="52" w:name="_Toc361209729"/>
      <w:bookmarkStart w:id="53" w:name="_Toc360700429"/>
      <w:bookmarkEnd w:id="42"/>
      <w:r>
        <w:br w:type="page"/>
      </w:r>
    </w:p>
    <w:p w14:paraId="2F337828" w14:textId="77777777" w:rsidR="00C70C91" w:rsidRDefault="00535148" w:rsidP="00843097">
      <w:pPr>
        <w:pStyle w:val="SCSAAppendixHeading1"/>
      </w:pPr>
      <w:bookmarkStart w:id="54" w:name="_Toc219716848"/>
      <w:bookmarkEnd w:id="52"/>
      <w:r>
        <w:lastRenderedPageBreak/>
        <w:t>Appendix</w:t>
      </w:r>
      <w:r w:rsidR="001638D0" w:rsidRPr="00C70C91">
        <w:t xml:space="preserve"> </w:t>
      </w:r>
      <w:r w:rsidR="002878F2">
        <w:t xml:space="preserve">2 </w:t>
      </w:r>
      <w:r w:rsidR="007E70A2" w:rsidRPr="00C70C91">
        <w:t>–</w:t>
      </w:r>
      <w:r w:rsidR="001638D0" w:rsidRPr="00C70C91">
        <w:t xml:space="preserve"> Glossary</w:t>
      </w:r>
      <w:bookmarkEnd w:id="54"/>
      <w:r w:rsidR="001638D0" w:rsidRPr="00C70C91">
        <w:t xml:space="preserve"> </w:t>
      </w:r>
      <w:bookmarkStart w:id="55" w:name="_Toc347908227"/>
      <w:bookmarkEnd w:id="53"/>
    </w:p>
    <w:p w14:paraId="64956966" w14:textId="77777777" w:rsidR="001638D0" w:rsidRPr="00843097" w:rsidRDefault="001638D0" w:rsidP="00843097">
      <w:r w:rsidRPr="00843097">
        <w:t>This glossary is provided to enable a common understanding of the key terms in this syllabus.</w:t>
      </w:r>
    </w:p>
    <w:p w14:paraId="2F7EE20B" w14:textId="77777777" w:rsidR="00CF253A" w:rsidRPr="00843097" w:rsidRDefault="00CF253A" w:rsidP="00843097">
      <w:pPr>
        <w:pStyle w:val="SCSAAppendixHeading3"/>
      </w:pPr>
      <w:r w:rsidRPr="00843097">
        <w:t>Aesthetic</w:t>
      </w:r>
    </w:p>
    <w:p w14:paraId="31B288C1" w14:textId="77777777" w:rsidR="00CF253A" w:rsidRPr="00843097" w:rsidRDefault="00CF253A" w:rsidP="00843097">
      <w:r w:rsidRPr="00843097">
        <w:t>A sense of beauty or an appreciation of artistic expression.</w:t>
      </w:r>
    </w:p>
    <w:p w14:paraId="293515E7" w14:textId="77777777" w:rsidR="00CF253A" w:rsidRPr="00843097" w:rsidRDefault="00CF253A" w:rsidP="00843097">
      <w:pPr>
        <w:pStyle w:val="SCSAAppendixHeading3"/>
      </w:pPr>
      <w:r w:rsidRPr="00843097">
        <w:t>Analyse</w:t>
      </w:r>
    </w:p>
    <w:p w14:paraId="749604D3" w14:textId="77777777" w:rsidR="00CF253A" w:rsidRPr="00843097" w:rsidRDefault="00CF253A" w:rsidP="00843097">
      <w:r w:rsidRPr="00843097">
        <w:t>Consider in detail for the purpose of finding meaning or relationships, and identifying patterns, similarities and differences.</w:t>
      </w:r>
    </w:p>
    <w:p w14:paraId="3A43FE8D" w14:textId="77777777" w:rsidR="00CF253A" w:rsidRPr="00843097" w:rsidRDefault="00CF253A" w:rsidP="00843097">
      <w:pPr>
        <w:pStyle w:val="SCSAAppendixHeading3"/>
      </w:pPr>
      <w:r w:rsidRPr="00843097">
        <w:t>Appreciation</w:t>
      </w:r>
    </w:p>
    <w:p w14:paraId="5D893047" w14:textId="77777777" w:rsidR="00CF253A" w:rsidRPr="00843097" w:rsidRDefault="00CF253A" w:rsidP="00843097">
      <w:r w:rsidRPr="00843097">
        <w:t>The act of discerning quality and value of literary texts.</w:t>
      </w:r>
    </w:p>
    <w:p w14:paraId="730DF173" w14:textId="77777777" w:rsidR="00CF253A" w:rsidRPr="00843097" w:rsidRDefault="00CF253A" w:rsidP="00843097">
      <w:pPr>
        <w:pStyle w:val="SCSAAppendixHeading3"/>
      </w:pPr>
      <w:r w:rsidRPr="00843097">
        <w:t>Attitudes</w:t>
      </w:r>
    </w:p>
    <w:p w14:paraId="78F4CAED" w14:textId="77777777" w:rsidR="00CF253A" w:rsidRPr="00843097" w:rsidRDefault="00CF253A" w:rsidP="00843097">
      <w:r w:rsidRPr="00843097">
        <w:t xml:space="preserve">An outlook or a specific feeling about something. Our values underlie our attitudes. Attitudes can be expressed by what we say, do and wear. </w:t>
      </w:r>
    </w:p>
    <w:p w14:paraId="6219D391" w14:textId="77777777" w:rsidR="00CF253A" w:rsidRPr="00843097" w:rsidRDefault="00CF253A" w:rsidP="00843097">
      <w:pPr>
        <w:pStyle w:val="SCSAAppendixHeading3"/>
      </w:pPr>
      <w:r w:rsidRPr="00843097">
        <w:t>Audience</w:t>
      </w:r>
    </w:p>
    <w:p w14:paraId="13D64A0E" w14:textId="77777777" w:rsidR="00CF253A" w:rsidRPr="00843097" w:rsidRDefault="00CF253A" w:rsidP="00843097">
      <w:r w:rsidRPr="00843097">
        <w:t xml:space="preserve">The group of readers, listeners or viewers that the writer, designer, filmmaker or speaker is addressing. Audience includes students in the classroom, an individual, the wider community, review writers, critics and the implied audience. </w:t>
      </w:r>
    </w:p>
    <w:p w14:paraId="1EE3AF8A" w14:textId="77777777" w:rsidR="00CF253A" w:rsidRPr="00843097" w:rsidRDefault="00CF253A" w:rsidP="00843097">
      <w:pPr>
        <w:pStyle w:val="SCSAAppendixHeading3"/>
      </w:pPr>
      <w:r w:rsidRPr="00843097">
        <w:t>Author</w:t>
      </w:r>
    </w:p>
    <w:p w14:paraId="1FD1FA4E" w14:textId="77777777" w:rsidR="00CF253A" w:rsidRPr="00843097" w:rsidRDefault="00CF253A" w:rsidP="00843097">
      <w:r w:rsidRPr="00843097">
        <w:t xml:space="preserve">The composer or originator of a work (for example, a novel, film, website, speech, essay, autobiography). </w:t>
      </w:r>
    </w:p>
    <w:p w14:paraId="557C4C84" w14:textId="77777777" w:rsidR="00CF253A" w:rsidRPr="00843097" w:rsidRDefault="00CF253A" w:rsidP="00843097">
      <w:pPr>
        <w:pStyle w:val="SCSAAppendixHeading3"/>
      </w:pPr>
      <w:r w:rsidRPr="00843097">
        <w:t>Context</w:t>
      </w:r>
    </w:p>
    <w:p w14:paraId="1C90370D" w14:textId="77777777" w:rsidR="00CF253A" w:rsidRPr="00843097" w:rsidRDefault="00CF253A" w:rsidP="00843097">
      <w:r w:rsidRPr="00843097">
        <w:t xml:space="preserve">The environment in which a text is responded to or created. Context can include the general social, historical and cultural conditions in which a text is responded to and created (the context of culture) or the specific features of its immediate environment (context of situation). The term is also used to refer to the wording surrounding an unfamiliar word that a reader or listener uses to understand its meaning. </w:t>
      </w:r>
    </w:p>
    <w:p w14:paraId="4DEB5A18" w14:textId="77777777" w:rsidR="00843097" w:rsidRPr="00843097" w:rsidRDefault="00FE5003" w:rsidP="00843097">
      <w:pPr>
        <w:pStyle w:val="SCSAAppendixHeading3"/>
      </w:pPr>
      <w:r w:rsidRPr="00843097">
        <w:t>Convention</w:t>
      </w:r>
    </w:p>
    <w:p w14:paraId="205C08B4" w14:textId="28D35186" w:rsidR="00FE5003" w:rsidRPr="00843097" w:rsidRDefault="00FE5003" w:rsidP="00843097">
      <w:r w:rsidRPr="00843097">
        <w:t xml:space="preserve">An accepted practice that has developed over time and is generally used and understood; for example, the use of specific structural aspects of texts such as in report writing with sections for introduction, background, discussion and recommendations. Conventions can be techniques, features or elements that belong to a genre. </w:t>
      </w:r>
      <w:proofErr w:type="gramStart"/>
      <w:r w:rsidRPr="00843097">
        <w:t>In order to</w:t>
      </w:r>
      <w:proofErr w:type="gramEnd"/>
      <w:r w:rsidRPr="00843097">
        <w:t xml:space="preserve"> belong to a particular genre, a text should adhere to, abide by or follow the conventions of that genre.</w:t>
      </w:r>
    </w:p>
    <w:p w14:paraId="6C493056" w14:textId="77777777" w:rsidR="00843097" w:rsidRPr="00843097" w:rsidRDefault="00FE5003" w:rsidP="00843097">
      <w:pPr>
        <w:pStyle w:val="SCSAAppendixHeading3"/>
      </w:pPr>
      <w:r w:rsidRPr="00843097">
        <w:t>Digital technologies</w:t>
      </w:r>
    </w:p>
    <w:p w14:paraId="05C69818" w14:textId="428465FB" w:rsidR="00FE5003" w:rsidRPr="00843097" w:rsidRDefault="00FE5003" w:rsidP="00843097">
      <w:r w:rsidRPr="00843097">
        <w:t>The use of digital resources to effectively find, analyse, create, communicate</w:t>
      </w:r>
      <w:r w:rsidR="00F01747" w:rsidRPr="00843097">
        <w:t>,</w:t>
      </w:r>
      <w:r w:rsidRPr="00843097">
        <w:t xml:space="preserve"> and use information in a digital context and incorporates the hardware of mobile phones, cameras, tablets, laptops and computers and the software to power these devices.</w:t>
      </w:r>
    </w:p>
    <w:p w14:paraId="534CB85C" w14:textId="77777777" w:rsidR="00CF253A" w:rsidRPr="00843097" w:rsidRDefault="00CF253A" w:rsidP="00843097">
      <w:pPr>
        <w:pStyle w:val="SCSAAppendixHeading3"/>
      </w:pPr>
      <w:r w:rsidRPr="00843097">
        <w:t>Digital texts</w:t>
      </w:r>
    </w:p>
    <w:p w14:paraId="4149732B" w14:textId="77777777" w:rsidR="00CF253A" w:rsidRPr="00843097" w:rsidRDefault="00CF253A" w:rsidP="00843097">
      <w:r w:rsidRPr="00843097">
        <w:t xml:space="preserve">Audio, visual or multimodal texts produced through digital or electronic technology, which may be interactive and include animations and hyperlinks. Examples of digital texts include DVDs, websites and e-literature. </w:t>
      </w:r>
    </w:p>
    <w:p w14:paraId="39D418FB" w14:textId="77777777" w:rsidR="00CF253A" w:rsidRPr="00843097" w:rsidRDefault="00CF253A" w:rsidP="00843097">
      <w:pPr>
        <w:pStyle w:val="SCSAAppendixHeading3"/>
      </w:pPr>
      <w:r w:rsidRPr="00843097">
        <w:lastRenderedPageBreak/>
        <w:t>Evaluate</w:t>
      </w:r>
    </w:p>
    <w:p w14:paraId="18CF1F4A" w14:textId="77777777" w:rsidR="00CF253A" w:rsidRPr="00843097" w:rsidRDefault="00CF253A" w:rsidP="00843097">
      <w:r w:rsidRPr="00843097">
        <w:t>Evaluation of an issue or information that includes considering important factors and available evidence in making judgement that can be justified.</w:t>
      </w:r>
    </w:p>
    <w:p w14:paraId="5CF02602" w14:textId="77777777" w:rsidR="00CF253A" w:rsidRPr="00843097" w:rsidRDefault="00CF253A" w:rsidP="00843097">
      <w:pPr>
        <w:pStyle w:val="SCSAAppendixHeading3"/>
      </w:pPr>
      <w:r w:rsidRPr="00843097">
        <w:t>Figurative language</w:t>
      </w:r>
    </w:p>
    <w:p w14:paraId="03EF098D" w14:textId="49702A6F" w:rsidR="00CF253A" w:rsidRPr="00843097" w:rsidRDefault="00CF253A" w:rsidP="00843097">
      <w:r w:rsidRPr="00843097">
        <w:t xml:space="preserve">Word groups/phrases used in a way that differs from the expected or everyday usage. They are used in a non-literal way for </w:t>
      </w:r>
      <w:proofErr w:type="gramStart"/>
      <w:r w:rsidRPr="00843097">
        <w:t>particular effect</w:t>
      </w:r>
      <w:proofErr w:type="gramEnd"/>
      <w:r w:rsidRPr="00843097">
        <w:t xml:space="preserve"> (for example, simile – ‘white as a sheet’; metaphor – ‘all the world’s a stage’; personification – ‘the wind grabbed at my clothes’).</w:t>
      </w:r>
    </w:p>
    <w:p w14:paraId="0C23C514" w14:textId="77777777" w:rsidR="00843097" w:rsidRDefault="009F727A" w:rsidP="00843097">
      <w:pPr>
        <w:pStyle w:val="SCSAAppendixHeading3"/>
      </w:pPr>
      <w:r w:rsidRPr="00843097">
        <w:t>Form; forms of texts</w:t>
      </w:r>
    </w:p>
    <w:p w14:paraId="22077591" w14:textId="6A45A04E" w:rsidR="009F727A" w:rsidRPr="00843097" w:rsidRDefault="009F727A" w:rsidP="00843097">
      <w:r w:rsidRPr="00843097">
        <w:t xml:space="preserve">The shape and structure of texts. Literary </w:t>
      </w:r>
      <w:proofErr w:type="gramStart"/>
      <w:r w:rsidRPr="00843097">
        <w:t>texts;</w:t>
      </w:r>
      <w:proofErr w:type="gramEnd"/>
      <w:r w:rsidRPr="00843097">
        <w:t xml:space="preserve"> for example, include a broad range of forms such as novels, poetry, short stories, plays, fiction, multimodal texts, and non-fiction. (See Texts under Organisation of content.)</w:t>
      </w:r>
    </w:p>
    <w:p w14:paraId="13E40336" w14:textId="77777777" w:rsidR="00CF253A" w:rsidRPr="00843097" w:rsidRDefault="00CF253A" w:rsidP="00843097">
      <w:pPr>
        <w:pStyle w:val="SCSAAppendixHeading3"/>
      </w:pPr>
      <w:r w:rsidRPr="00843097">
        <w:t>Genre</w:t>
      </w:r>
    </w:p>
    <w:p w14:paraId="2D5BDF66" w14:textId="77777777" w:rsidR="00CF253A" w:rsidRPr="00843097" w:rsidRDefault="00CF253A" w:rsidP="00843097">
      <w:r w:rsidRPr="00843097">
        <w:t xml:space="preserve">The categories into which texts are grouped. The term has a complex history within literary theory and is often used to distinguish texts </w:t>
      </w:r>
      <w:proofErr w:type="gramStart"/>
      <w:r w:rsidRPr="00843097">
        <w:t>on the basis of</w:t>
      </w:r>
      <w:proofErr w:type="gramEnd"/>
      <w:r w:rsidRPr="00843097">
        <w:t xml:space="preserve"> their subject matter (for example, detective fiction, romance, science fiction, fantasy fiction), form and structure (for example, poetry, novels, biography, short stories). </w:t>
      </w:r>
    </w:p>
    <w:p w14:paraId="3896090C" w14:textId="77777777" w:rsidR="00CF253A" w:rsidRPr="00843097" w:rsidRDefault="00CF253A" w:rsidP="00843097">
      <w:pPr>
        <w:pStyle w:val="SCSAAppendixHeading3"/>
      </w:pPr>
      <w:r w:rsidRPr="00843097">
        <w:t>Hybrid texts</w:t>
      </w:r>
    </w:p>
    <w:p w14:paraId="6EE5E5A7" w14:textId="77777777" w:rsidR="00CF253A" w:rsidRPr="00843097" w:rsidRDefault="00CF253A" w:rsidP="00843097">
      <w:r w:rsidRPr="00843097">
        <w:t xml:space="preserve">Composite texts resulting from a mixing of elements from different sources or genres (for example, infotainment). Email is an example of a hybrid text, combining the immediacy of talk and the expectation of a reply with the permanence of print. </w:t>
      </w:r>
    </w:p>
    <w:p w14:paraId="04A81EC6" w14:textId="77777777" w:rsidR="00CF253A" w:rsidRPr="00843097" w:rsidRDefault="00CF253A" w:rsidP="00843097">
      <w:pPr>
        <w:pStyle w:val="SCSAAppendixHeading3"/>
      </w:pPr>
      <w:r w:rsidRPr="00843097">
        <w:t>Ideas</w:t>
      </w:r>
    </w:p>
    <w:p w14:paraId="40B14302" w14:textId="77777777" w:rsidR="00CF253A" w:rsidRPr="00843097" w:rsidRDefault="00CF253A" w:rsidP="00843097">
      <w:r w:rsidRPr="00843097">
        <w:t xml:space="preserve">In this course the word has an open meaning and can be interpreted as understandings, thoughts, notions, opinions, views or beliefs. </w:t>
      </w:r>
    </w:p>
    <w:p w14:paraId="6B647C97" w14:textId="77777777" w:rsidR="00CF253A" w:rsidRPr="00843097" w:rsidRDefault="00CF253A" w:rsidP="00843097">
      <w:pPr>
        <w:pStyle w:val="SCSAAppendixHeading3"/>
      </w:pPr>
      <w:r w:rsidRPr="00843097">
        <w:t>Idiom</w:t>
      </w:r>
    </w:p>
    <w:p w14:paraId="090C9708" w14:textId="77777777" w:rsidR="00CF253A" w:rsidRPr="00843097" w:rsidRDefault="00CF253A" w:rsidP="00843097">
      <w:r w:rsidRPr="00843097">
        <w:t xml:space="preserve">A group of (more or less) fixed words having a meaning not deducible from the individual words. Idioms are typically informal expressions used by particular social groups and need to be explained as one unit (for example, ‘I am over the moon’, ‘on thin ice’, ‘a fish out of water’, ‘fed up </w:t>
      </w:r>
      <w:proofErr w:type="gramStart"/>
      <w:r w:rsidRPr="00843097">
        <w:t>to</w:t>
      </w:r>
      <w:proofErr w:type="gramEnd"/>
      <w:r w:rsidRPr="00843097">
        <w:t xml:space="preserve"> the back teeth’). </w:t>
      </w:r>
    </w:p>
    <w:p w14:paraId="5C717E9D" w14:textId="77777777" w:rsidR="00843097" w:rsidRPr="00843097" w:rsidRDefault="00C26989" w:rsidP="00843097">
      <w:pPr>
        <w:pStyle w:val="SCSAAppendixHeading3"/>
      </w:pPr>
      <w:r w:rsidRPr="00843097">
        <w:t>Interpretation</w:t>
      </w:r>
    </w:p>
    <w:p w14:paraId="2813FF01" w14:textId="32009C1B" w:rsidR="00C26989" w:rsidRPr="00843097" w:rsidRDefault="00C26989" w:rsidP="00843097">
      <w:r w:rsidRPr="00843097">
        <w:t>Interpretation is the meaning made of a text. Developing an interpretation can involve reading texts in particular ways, such as identifying ideas, issues and themes; analysing the effects of language features, conventions of genre, text structures and stylistic features; considering the influence of context; focusing on various representations</w:t>
      </w:r>
      <w:r w:rsidR="0001610C" w:rsidRPr="00843097">
        <w:t>;</w:t>
      </w:r>
      <w:r w:rsidRPr="00843097">
        <w:t xml:space="preserve"> for example, representations of gender, class or cultural identity. Different ways of reading a text can produce different interpretations. </w:t>
      </w:r>
    </w:p>
    <w:p w14:paraId="669FA32B" w14:textId="77777777" w:rsidR="00CF253A" w:rsidRPr="00843097" w:rsidRDefault="00CF253A" w:rsidP="00843097">
      <w:pPr>
        <w:pStyle w:val="SCSAAppendixHeading3"/>
      </w:pPr>
      <w:r w:rsidRPr="00843097">
        <w:t>Issues</w:t>
      </w:r>
    </w:p>
    <w:p w14:paraId="15439AAA" w14:textId="77777777" w:rsidR="00CF253A" w:rsidRPr="00843097" w:rsidRDefault="00CF253A" w:rsidP="00843097">
      <w:r w:rsidRPr="00843097">
        <w:t xml:space="preserve">Matters of personal or public concern that are in dispute; things which directly or indirectly affect a person or members of a society and </w:t>
      </w:r>
      <w:proofErr w:type="gramStart"/>
      <w:r w:rsidRPr="00843097">
        <w:t>are considered to be</w:t>
      </w:r>
      <w:proofErr w:type="gramEnd"/>
      <w:r w:rsidRPr="00843097">
        <w:t xml:space="preserve"> problems. Many issues are raised in </w:t>
      </w:r>
      <w:proofErr w:type="gramStart"/>
      <w:r w:rsidRPr="00843097">
        <w:t>texts</w:t>
      </w:r>
      <w:proofErr w:type="gramEnd"/>
      <w:r w:rsidRPr="00843097">
        <w:t xml:space="preserve"> and it is for the reader/audience to identify these.</w:t>
      </w:r>
    </w:p>
    <w:p w14:paraId="3445B5A3" w14:textId="77777777" w:rsidR="00843097" w:rsidRPr="00843097" w:rsidRDefault="00903836" w:rsidP="00843097">
      <w:pPr>
        <w:pStyle w:val="SCSAAppendixHeading3"/>
      </w:pPr>
      <w:r w:rsidRPr="00843097">
        <w:lastRenderedPageBreak/>
        <w:t>Language features</w:t>
      </w:r>
    </w:p>
    <w:p w14:paraId="43D8B142" w14:textId="23815925" w:rsidR="00903836" w:rsidRPr="00843097" w:rsidRDefault="00903836" w:rsidP="00843097">
      <w:r w:rsidRPr="00843097">
        <w:t>The features of language that support meaning (for example, sentence structure, noun group/phrase, vocabulary, punctuation, figurative language, framing, camera angles). Choices in language features and text structures together define a type of text and shape its meaning. These choices vary according to the purpose of a text, its subject matter, audience and mode of production.</w:t>
      </w:r>
    </w:p>
    <w:p w14:paraId="36F62966" w14:textId="77777777" w:rsidR="00CF253A" w:rsidRPr="00843097" w:rsidRDefault="00CF253A" w:rsidP="00843097">
      <w:pPr>
        <w:pStyle w:val="SCSAAppendixHeading3"/>
      </w:pPr>
      <w:r w:rsidRPr="00843097">
        <w:t>Language patterns</w:t>
      </w:r>
    </w:p>
    <w:p w14:paraId="1C9F0739" w14:textId="6573406A" w:rsidR="00CF253A" w:rsidRPr="00843097" w:rsidRDefault="00CF253A" w:rsidP="00843097">
      <w:r w:rsidRPr="00843097">
        <w:t xml:space="preserve">The arrangement of identifiable repeated or corresponding elements in a text. These include patterns of repetition or similarity (for example, the repeated use of verbs at the beginning of each step in a recipe, or the repetition of a chorus after each verse in a song). The patterns may alternate (for example, the call and response pattern of some games, or the to and </w:t>
      </w:r>
      <w:proofErr w:type="spellStart"/>
      <w:r w:rsidRPr="00843097">
        <w:t>fr</w:t>
      </w:r>
      <w:r w:rsidR="00A364B1" w:rsidRPr="00843097">
        <w:t>o</w:t>
      </w:r>
      <w:proofErr w:type="spellEnd"/>
      <w:r w:rsidRPr="00843097">
        <w:t xml:space="preserve"> of a dialogue). Other patterns may contrast (for example, opposing viewpoints in a discussion, or contrasting patterns of imagery in a poem). The language patterns of a text contribute to the distinctive nature of its overall organisation and shape its meaning. </w:t>
      </w:r>
    </w:p>
    <w:p w14:paraId="1BE4CF08" w14:textId="77777777" w:rsidR="00CF253A" w:rsidRPr="00843097" w:rsidRDefault="00CF253A" w:rsidP="00843097">
      <w:pPr>
        <w:pStyle w:val="SCSAAppendixHeading3"/>
      </w:pPr>
      <w:r w:rsidRPr="00843097">
        <w:t>Literary texts</w:t>
      </w:r>
    </w:p>
    <w:p w14:paraId="33E717A9" w14:textId="77777777" w:rsidR="00CF253A" w:rsidRPr="00843097" w:rsidRDefault="00CF253A" w:rsidP="00843097">
      <w:r w:rsidRPr="00843097">
        <w:t xml:space="preserve">Literary texts </w:t>
      </w:r>
      <w:proofErr w:type="gramStart"/>
      <w:r w:rsidRPr="00843097">
        <w:t>refers</w:t>
      </w:r>
      <w:proofErr w:type="gramEnd"/>
      <w:r w:rsidRPr="00843097">
        <w:t xml:space="preserve"> to past and present texts across a range of cultural contexts that are valued for their form and style and are recognised as having </w:t>
      </w:r>
      <w:proofErr w:type="gramStart"/>
      <w:r w:rsidRPr="00843097">
        <w:t>enduring</w:t>
      </w:r>
      <w:proofErr w:type="gramEnd"/>
      <w:r w:rsidRPr="00843097">
        <w:t xml:space="preserve"> or artistic value. While the nature of what constitutes ‘literary texts’ is dynamic and evolving, they are seen as having personal, social, cultural and aesthetic appeal and potential for enriching students’ scope of experience. Literary texts include a broad range of forms, such as novels, poetry, short stories, plays, fiction, </w:t>
      </w:r>
      <w:r w:rsidRPr="00843097">
        <w:br/>
        <w:t>non-fiction and multimodal texts.</w:t>
      </w:r>
    </w:p>
    <w:p w14:paraId="425E69E2" w14:textId="77777777" w:rsidR="00CF253A" w:rsidRPr="00843097" w:rsidRDefault="00CF253A" w:rsidP="00843097">
      <w:pPr>
        <w:pStyle w:val="SCSAAppendixHeading3"/>
      </w:pPr>
      <w:r w:rsidRPr="00843097">
        <w:t>Metalanguage</w:t>
      </w:r>
    </w:p>
    <w:p w14:paraId="3B10DF57" w14:textId="77777777" w:rsidR="00CF253A" w:rsidRPr="00843097" w:rsidRDefault="00CF253A" w:rsidP="00843097">
      <w:r w:rsidRPr="00843097">
        <w:t>Language used to discuss language (for example, language used to discuss film or literary study, such as mise-</w:t>
      </w:r>
      <w:proofErr w:type="spellStart"/>
      <w:r w:rsidRPr="00843097">
        <w:t>en</w:t>
      </w:r>
      <w:proofErr w:type="spellEnd"/>
      <w:r w:rsidRPr="00843097">
        <w:t>-</w:t>
      </w:r>
      <w:proofErr w:type="spellStart"/>
      <w:r w:rsidRPr="00843097">
        <w:t>scène</w:t>
      </w:r>
      <w:proofErr w:type="spellEnd"/>
      <w:r w:rsidRPr="00843097">
        <w:t xml:space="preserve">, symbolism, characterisation, or language used to talk about grammatical terms, such as ‘sentence’, ‘clause’, ‘conjunction’). </w:t>
      </w:r>
    </w:p>
    <w:p w14:paraId="1154D716" w14:textId="77777777" w:rsidR="00CF253A" w:rsidRPr="00843097" w:rsidRDefault="00CF253A" w:rsidP="00843097">
      <w:pPr>
        <w:pStyle w:val="SCSAAppendixHeading3"/>
      </w:pPr>
      <w:r w:rsidRPr="00843097">
        <w:t>Mode</w:t>
      </w:r>
    </w:p>
    <w:p w14:paraId="7ECC2F98" w14:textId="5C8BDF8B" w:rsidR="00CF253A" w:rsidRPr="00843097" w:rsidRDefault="00CF253A" w:rsidP="00843097">
      <w:r w:rsidRPr="00843097">
        <w:t>The various processes of communication: listening, speaking, reading/viewing and writing/creating. Modes are also used to refer to the semiotic (</w:t>
      </w:r>
      <w:proofErr w:type="gramStart"/>
      <w:r w:rsidRPr="00843097">
        <w:t>meaning-making</w:t>
      </w:r>
      <w:proofErr w:type="gramEnd"/>
      <w:r w:rsidRPr="00843097">
        <w:t xml:space="preserve">) resources associated with these communicative processes, such as sound, print, image and gesture. </w:t>
      </w:r>
    </w:p>
    <w:p w14:paraId="7A4ADACB" w14:textId="77777777" w:rsidR="00CF253A" w:rsidRPr="00843097" w:rsidRDefault="00CF253A" w:rsidP="00843097">
      <w:pPr>
        <w:pStyle w:val="SCSAAppendixHeading3"/>
      </w:pPr>
      <w:r w:rsidRPr="00843097">
        <w:t>Mood</w:t>
      </w:r>
    </w:p>
    <w:p w14:paraId="24B89243" w14:textId="77777777" w:rsidR="00CF253A" w:rsidRPr="00843097" w:rsidRDefault="00CF253A" w:rsidP="00843097">
      <w:r w:rsidRPr="00843097">
        <w:t xml:space="preserve">The atmosphere or feeling in a particular text. For example, a text might create a sombre, reflective, exhilarating or menacing mood or atmosphere depending on the imagery or other language used. </w:t>
      </w:r>
    </w:p>
    <w:p w14:paraId="57CFD933" w14:textId="77777777" w:rsidR="00CF253A" w:rsidRPr="00843097" w:rsidRDefault="00CF253A" w:rsidP="00843097">
      <w:pPr>
        <w:pStyle w:val="SCSAAppendixHeading3"/>
      </w:pPr>
      <w:r w:rsidRPr="00843097">
        <w:t>Multimodal text</w:t>
      </w:r>
    </w:p>
    <w:p w14:paraId="5BCC5098" w14:textId="77777777" w:rsidR="00CF253A" w:rsidRPr="00843097" w:rsidRDefault="00CF253A" w:rsidP="00843097">
      <w:r w:rsidRPr="00843097">
        <w:t xml:space="preserve">Combination of two or more communication modes (for example, print, image and spoken text, as in film or computer presentations). </w:t>
      </w:r>
    </w:p>
    <w:p w14:paraId="483CB39B" w14:textId="77777777" w:rsidR="00CF253A" w:rsidRPr="00843097" w:rsidRDefault="00CF253A" w:rsidP="00843097">
      <w:pPr>
        <w:pStyle w:val="SCSAAppendixHeading3"/>
      </w:pPr>
      <w:r w:rsidRPr="00843097">
        <w:t>Narrative</w:t>
      </w:r>
    </w:p>
    <w:p w14:paraId="5BC319B9" w14:textId="77777777" w:rsidR="00CF253A" w:rsidRPr="00843097" w:rsidRDefault="00CF253A" w:rsidP="00843097">
      <w:r w:rsidRPr="00843097">
        <w:t xml:space="preserve">A story of events or experiences, real or imagined. In literary theory, narrative includes the story (what is narrated) and the discourse (how it is narrated). </w:t>
      </w:r>
    </w:p>
    <w:p w14:paraId="66BEB4EF" w14:textId="77777777" w:rsidR="00CF253A" w:rsidRPr="00843097" w:rsidRDefault="00CF253A" w:rsidP="00843097">
      <w:pPr>
        <w:pStyle w:val="SCSAAppendixHeading3"/>
      </w:pPr>
      <w:r w:rsidRPr="00843097">
        <w:t>Narrative point of view</w:t>
      </w:r>
    </w:p>
    <w:p w14:paraId="3D300FCA" w14:textId="77777777" w:rsidR="00CF253A" w:rsidRPr="00843097" w:rsidRDefault="00CF253A" w:rsidP="00843097">
      <w:r w:rsidRPr="00843097">
        <w:t xml:space="preserve">The ways in which a narrator may be related to the story. For example, the narrator might take the role of first or third person, omniscient or restricted in knowledge of events, reliable or unreliable in interpreting what happens. Texts can have multiple narrative points of view. </w:t>
      </w:r>
    </w:p>
    <w:p w14:paraId="77DA7F7D" w14:textId="77777777" w:rsidR="00CF253A" w:rsidRPr="00843097" w:rsidRDefault="00CF253A" w:rsidP="00843097">
      <w:pPr>
        <w:pStyle w:val="SCSAAppendixHeading3"/>
      </w:pPr>
      <w:r w:rsidRPr="00843097">
        <w:lastRenderedPageBreak/>
        <w:t>Personification</w:t>
      </w:r>
    </w:p>
    <w:p w14:paraId="1459C6B7" w14:textId="77777777" w:rsidR="00CF253A" w:rsidRPr="00843097" w:rsidRDefault="00CF253A" w:rsidP="00843097">
      <w:r w:rsidRPr="00843097">
        <w:t xml:space="preserve">The description of an inanimate object as though it were a person or living thing. </w:t>
      </w:r>
    </w:p>
    <w:p w14:paraId="532907F6" w14:textId="77777777" w:rsidR="00CF253A" w:rsidRPr="00843097" w:rsidRDefault="00CF253A" w:rsidP="00843097">
      <w:pPr>
        <w:pStyle w:val="SCSAAppendixHeading3"/>
      </w:pPr>
      <w:r w:rsidRPr="00843097">
        <w:t>Perspective(s)</w:t>
      </w:r>
    </w:p>
    <w:p w14:paraId="68234C05" w14:textId="77777777" w:rsidR="00CF253A" w:rsidRPr="00843097" w:rsidRDefault="00CF253A" w:rsidP="00843097">
      <w:r w:rsidRPr="00843097">
        <w:t>A position from which things may be viewed or considered. People may have different perspectives on events or issues due to (for example) their age, gender, social position and beliefs and values. A perspective is more than an opinion; it is a viewpoint informed by one or more contexts. Texts through an embedded ideology can also present a particular perspective or be read from an ideological perspective.</w:t>
      </w:r>
    </w:p>
    <w:p w14:paraId="2D284BFC" w14:textId="77777777" w:rsidR="00CF253A" w:rsidRPr="00843097" w:rsidRDefault="00CF253A" w:rsidP="00843097">
      <w:pPr>
        <w:pStyle w:val="SCSAAppendixHeading3"/>
      </w:pPr>
      <w:r w:rsidRPr="00843097">
        <w:t>Prose</w:t>
      </w:r>
    </w:p>
    <w:p w14:paraId="7DF7D929" w14:textId="77777777" w:rsidR="00CF253A" w:rsidRPr="00843097" w:rsidRDefault="00CF253A" w:rsidP="00843097">
      <w:r w:rsidRPr="00843097">
        <w:t>Ordinary language used in speaking or writing, distinguished from poetry by its lack of a marked metrical structure. Short stories, novels, letters and essays are typically written in prose.</w:t>
      </w:r>
    </w:p>
    <w:p w14:paraId="2852F933" w14:textId="22809065" w:rsidR="00CF253A" w:rsidRPr="00843097" w:rsidRDefault="00CF253A" w:rsidP="00843097">
      <w:pPr>
        <w:pStyle w:val="SCSAAppendixHeading3"/>
      </w:pPr>
      <w:r w:rsidRPr="00843097">
        <w:t>Reading</w:t>
      </w:r>
    </w:p>
    <w:p w14:paraId="122EE462" w14:textId="77777777" w:rsidR="00CF253A" w:rsidRPr="00843097" w:rsidRDefault="00CF253A" w:rsidP="00843097">
      <w:r w:rsidRPr="00843097">
        <w:t>The process of making meaning of text. This process draws on a repertoire of social, cultural and cognitive resources. Reading occurs in different ways, for different purposes, in a variety of public and domestic settings. Reading is therefore a cultural, economic, ideological, political and psychological act. The term applies to the act of reading print texts or the act of viewing a film or static image.</w:t>
      </w:r>
    </w:p>
    <w:p w14:paraId="47C50D89" w14:textId="77777777" w:rsidR="00CF253A" w:rsidRPr="00843097" w:rsidRDefault="00CF253A" w:rsidP="00843097">
      <w:pPr>
        <w:pStyle w:val="SCSAAppendixHeading3"/>
      </w:pPr>
      <w:r w:rsidRPr="00843097">
        <w:t>Representation</w:t>
      </w:r>
    </w:p>
    <w:p w14:paraId="6DA50D7E" w14:textId="77777777" w:rsidR="00CF253A" w:rsidRPr="00843097" w:rsidRDefault="00CF253A" w:rsidP="00843097">
      <w:r w:rsidRPr="00843097">
        <w:t>Representation refers to the way people, events, issues or subjects are presented in a text. The term implies that texts are not mirrors of the real world; they are constructions of ‘reality’. These constructions are partially shaped through the writer’s use of conventions and techniques.</w:t>
      </w:r>
    </w:p>
    <w:p w14:paraId="70039AF9" w14:textId="77777777" w:rsidR="00CF253A" w:rsidRPr="00843097" w:rsidRDefault="00CF253A" w:rsidP="00843097">
      <w:pPr>
        <w:pStyle w:val="SCSAAppendixHeading3"/>
      </w:pPr>
      <w:r w:rsidRPr="00843097">
        <w:t>Rhetoric</w:t>
      </w:r>
    </w:p>
    <w:p w14:paraId="555D3A91" w14:textId="77777777" w:rsidR="00CF253A" w:rsidRPr="00843097" w:rsidRDefault="00CF253A" w:rsidP="00843097">
      <w:r w:rsidRPr="00843097">
        <w:t>The language of argument, using persuasive and forceful language.</w:t>
      </w:r>
    </w:p>
    <w:p w14:paraId="749CAD1B" w14:textId="77777777" w:rsidR="00CF253A" w:rsidRPr="00843097" w:rsidRDefault="00CF253A" w:rsidP="00843097">
      <w:pPr>
        <w:pStyle w:val="SCSAAppendixHeading3"/>
      </w:pPr>
      <w:r w:rsidRPr="00843097">
        <w:t>Rhetorical devices</w:t>
      </w:r>
    </w:p>
    <w:p w14:paraId="39A9DC3F" w14:textId="1F4E309E" w:rsidR="00CF253A" w:rsidRPr="00843097" w:rsidRDefault="00CF253A" w:rsidP="00843097">
      <w:r w:rsidRPr="00843097">
        <w:t xml:space="preserve">Language techniques used in argument to persuade audiences </w:t>
      </w:r>
      <w:r w:rsidRPr="00843097">
        <w:br/>
        <w:t>(for example, rhetorical questions, repetition, propositions, figurative language).</w:t>
      </w:r>
    </w:p>
    <w:p w14:paraId="4473250B" w14:textId="77777777" w:rsidR="00CF253A" w:rsidRPr="00843097" w:rsidRDefault="00CF253A" w:rsidP="00843097">
      <w:pPr>
        <w:pStyle w:val="SCSAAppendixHeading3"/>
      </w:pPr>
      <w:r w:rsidRPr="00843097">
        <w:t>Standard Australian English (SAE)</w:t>
      </w:r>
    </w:p>
    <w:p w14:paraId="1060EDC4" w14:textId="77777777" w:rsidR="00CF253A" w:rsidRPr="00843097" w:rsidRDefault="00CF253A" w:rsidP="00843097">
      <w:r w:rsidRPr="00843097">
        <w:t>The variety of spoken and written English language in Australia used in more formal settings such as for official or public purposes, and recorded in dictionaries, style guides and grammars. While it is always dynamic and evolving, it is recognised as the ‘common language’ of Australians.</w:t>
      </w:r>
    </w:p>
    <w:p w14:paraId="701FD380" w14:textId="77777777" w:rsidR="00195D43" w:rsidRPr="00843097" w:rsidRDefault="00195D43" w:rsidP="00843097">
      <w:pPr>
        <w:pStyle w:val="SCSAAppendixHeading3"/>
      </w:pPr>
      <w:r w:rsidRPr="00843097">
        <w:t xml:space="preserve">Style </w:t>
      </w:r>
    </w:p>
    <w:p w14:paraId="1001D5DB" w14:textId="77777777" w:rsidR="00195D43" w:rsidRPr="00843097" w:rsidRDefault="00195D43" w:rsidP="00843097">
      <w:r w:rsidRPr="00843097">
        <w:t>The culmination of distinctive qualities that distinguish/characterise a text. </w:t>
      </w:r>
    </w:p>
    <w:p w14:paraId="3175EBE1" w14:textId="7CEBD9CA" w:rsidR="00195D43" w:rsidRPr="00843097" w:rsidRDefault="00195D43" w:rsidP="00843097">
      <w:r w:rsidRPr="00843097">
        <w:t xml:space="preserve">Style can also be discerned across a body of work. For example, Ernest Hemingway’s spare prose, Judith Wright’s figurative poetry, Baz Luhrmann’s opulent films. Style can also be used to describe texts produced in a period of </w:t>
      </w:r>
      <w:proofErr w:type="gramStart"/>
      <w:r w:rsidRPr="00843097">
        <w:t>time</w:t>
      </w:r>
      <w:r w:rsidR="005C2D64" w:rsidRPr="00843097">
        <w:t>;</w:t>
      </w:r>
      <w:proofErr w:type="gramEnd"/>
      <w:r w:rsidRPr="00843097">
        <w:t xml:space="preserve"> for example, the Elizabethan era. </w:t>
      </w:r>
    </w:p>
    <w:p w14:paraId="13E6EEDB" w14:textId="77777777" w:rsidR="00195D43" w:rsidRPr="00843097" w:rsidRDefault="00195D43" w:rsidP="00843097">
      <w:r w:rsidRPr="00843097">
        <w:t xml:space="preserve">Style can be appreciated for its aesthetic qualities. </w:t>
      </w:r>
    </w:p>
    <w:p w14:paraId="718E38B7" w14:textId="1B188F9D" w:rsidR="00CF253A" w:rsidRPr="00843097" w:rsidRDefault="00CF253A" w:rsidP="00843097">
      <w:pPr>
        <w:pStyle w:val="SCSAAppendixHeading3"/>
      </w:pPr>
      <w:r w:rsidRPr="00843097">
        <w:t>Stylistic choices</w:t>
      </w:r>
    </w:p>
    <w:p w14:paraId="7822AD61" w14:textId="77777777" w:rsidR="00CF253A" w:rsidRPr="00843097" w:rsidRDefault="00CF253A" w:rsidP="00843097">
      <w:r w:rsidRPr="00843097">
        <w:t>The selection of stylistic features to achieve a particular effect.</w:t>
      </w:r>
    </w:p>
    <w:p w14:paraId="65624777" w14:textId="77777777" w:rsidR="00CF253A" w:rsidRPr="00843097" w:rsidRDefault="00CF253A" w:rsidP="00843097">
      <w:pPr>
        <w:pStyle w:val="SCSAAppendixHeading3"/>
      </w:pPr>
      <w:r w:rsidRPr="00843097">
        <w:lastRenderedPageBreak/>
        <w:t>Stylistic features</w:t>
      </w:r>
    </w:p>
    <w:p w14:paraId="065C895C" w14:textId="54B8D3EC" w:rsidR="00CF253A" w:rsidRPr="00843097" w:rsidRDefault="00D26F9B" w:rsidP="00843097">
      <w:r w:rsidRPr="00843097">
        <w:t xml:space="preserve">The features of a text that contribute to its style. Stylistic features can include lexical choice, syntax, narrative point of view, voice, structure, lighting, composition, language patterns and language features. For example, the </w:t>
      </w:r>
      <w:proofErr w:type="gramStart"/>
      <w:r w:rsidRPr="00843097">
        <w:t>low key</w:t>
      </w:r>
      <w:proofErr w:type="gramEnd"/>
      <w:r w:rsidRPr="00843097">
        <w:t xml:space="preserve"> lighting in film noir, the symmetrical composition in Wes Anderson’s films or the changing syntax and voice in Flowers for Algernon by Daniel Keyes. </w:t>
      </w:r>
    </w:p>
    <w:p w14:paraId="270E3BD5" w14:textId="77777777" w:rsidR="00CF253A" w:rsidRPr="00843097" w:rsidRDefault="00CF253A" w:rsidP="00843097">
      <w:pPr>
        <w:pStyle w:val="SCSAAppendixHeading3"/>
      </w:pPr>
      <w:r w:rsidRPr="00843097">
        <w:t>Synthesise</w:t>
      </w:r>
    </w:p>
    <w:p w14:paraId="681A10B3" w14:textId="77777777" w:rsidR="00CF253A" w:rsidRPr="00843097" w:rsidRDefault="00CF253A" w:rsidP="00843097">
      <w:r w:rsidRPr="00843097">
        <w:t>Combine elements (information/ideas/components) into a coherent whole.</w:t>
      </w:r>
    </w:p>
    <w:p w14:paraId="4AFF9751" w14:textId="77777777" w:rsidR="00CF253A" w:rsidRPr="00843097" w:rsidRDefault="00CF253A" w:rsidP="00843097">
      <w:pPr>
        <w:pStyle w:val="SCSAAppendixHeading3"/>
      </w:pPr>
      <w:r w:rsidRPr="00843097">
        <w:t>Text structure</w:t>
      </w:r>
    </w:p>
    <w:p w14:paraId="4A5CD4AB" w14:textId="77777777" w:rsidR="00CF253A" w:rsidRPr="00843097" w:rsidRDefault="00CF253A" w:rsidP="00843097">
      <w:r w:rsidRPr="00843097">
        <w:t xml:space="preserve">The ways in which information is organised in different types of texts </w:t>
      </w:r>
      <w:r w:rsidRPr="00843097">
        <w:br/>
        <w:t>(for example, chapter headings, subheadings, tables of contents, indexes and glossaries, overviews, introductory and concluding paragraphs, sequencing, topic sentences, taxonomies, cause and effect). Choices in text structures and language features together define a text type and shape its meaning. Examples of text structures in literary texts include sonnets, monologues and hypertext.</w:t>
      </w:r>
    </w:p>
    <w:p w14:paraId="66578095" w14:textId="77777777" w:rsidR="00CF253A" w:rsidRPr="00843097" w:rsidRDefault="00CF253A" w:rsidP="00843097">
      <w:pPr>
        <w:pStyle w:val="SCSAAppendixHeading3"/>
      </w:pPr>
      <w:r w:rsidRPr="00843097">
        <w:t>Theme</w:t>
      </w:r>
    </w:p>
    <w:p w14:paraId="45ECB383" w14:textId="77777777" w:rsidR="00CF253A" w:rsidRPr="00843097" w:rsidRDefault="00CF253A" w:rsidP="00843097">
      <w:r w:rsidRPr="00843097">
        <w:t xml:space="preserve">An idea, concern or argument developed in a text; a recurring element </w:t>
      </w:r>
      <w:r w:rsidRPr="00843097">
        <w:br/>
        <w:t>(for example, the subject of a text may be love, and its theme could be how love involves sacrifice). A work may have more than one theme.</w:t>
      </w:r>
    </w:p>
    <w:p w14:paraId="24AF8B33" w14:textId="77777777" w:rsidR="00CF253A" w:rsidRPr="00843097" w:rsidRDefault="00CF253A" w:rsidP="00843097">
      <w:pPr>
        <w:pStyle w:val="SCSAAppendixHeading3"/>
      </w:pPr>
      <w:r w:rsidRPr="00843097">
        <w:t>Tone</w:t>
      </w:r>
    </w:p>
    <w:p w14:paraId="7D7BD880" w14:textId="77777777" w:rsidR="00CF253A" w:rsidRPr="00843097" w:rsidRDefault="00CF253A" w:rsidP="00843097">
      <w:r w:rsidRPr="00843097">
        <w:t xml:space="preserve">Tone describes the way the ‘voice’ is delivered. For example, the tone of a voice or the tone in a passage of writing could be friendly or angry or persuasive. </w:t>
      </w:r>
    </w:p>
    <w:p w14:paraId="132D9074" w14:textId="77777777" w:rsidR="00CF253A" w:rsidRPr="00843097" w:rsidRDefault="00CF253A" w:rsidP="00843097">
      <w:pPr>
        <w:pStyle w:val="SCSAAppendixHeading3"/>
      </w:pPr>
      <w:r w:rsidRPr="00843097">
        <w:t>Types of texts</w:t>
      </w:r>
    </w:p>
    <w:p w14:paraId="560B5F9F" w14:textId="77777777" w:rsidR="00CF253A" w:rsidRPr="00843097" w:rsidRDefault="00CF253A" w:rsidP="00843097">
      <w:r w:rsidRPr="00843097">
        <w:t xml:space="preserve">Classifications of texts according to the </w:t>
      </w:r>
      <w:proofErr w:type="gramStart"/>
      <w:r w:rsidRPr="00843097">
        <w:t>particular purposes</w:t>
      </w:r>
      <w:proofErr w:type="gramEnd"/>
      <w:r w:rsidRPr="00843097">
        <w:t xml:space="preserve"> they are designed to achieve. In general, in the senior courses in the English curriculum, texts are classified as imaginative, interpretive, persuasive or analytical types of texts, although these distinctions are neither static nor discrete and </w:t>
      </w:r>
      <w:proofErr w:type="gramStart"/>
      <w:r w:rsidRPr="00843097">
        <w:t>particular texts</w:t>
      </w:r>
      <w:proofErr w:type="gramEnd"/>
      <w:r w:rsidRPr="00843097">
        <w:t xml:space="preserve"> can belong to more than one category. </w:t>
      </w:r>
    </w:p>
    <w:p w14:paraId="0D603A6B" w14:textId="77777777" w:rsidR="00CF253A" w:rsidRPr="00843097" w:rsidRDefault="00CF253A" w:rsidP="00843097">
      <w:pPr>
        <w:pStyle w:val="SCSAAppendixHeading3"/>
      </w:pPr>
      <w:r w:rsidRPr="00843097">
        <w:t xml:space="preserve">Analytical texts </w:t>
      </w:r>
    </w:p>
    <w:p w14:paraId="3FADE4AD" w14:textId="77777777" w:rsidR="00CF253A" w:rsidRPr="00843097" w:rsidRDefault="00CF253A" w:rsidP="00843097">
      <w:r w:rsidRPr="00843097">
        <w:t>Texts whose primary purpose is to identify, examine and draw conclusions about the elements or components that make up other texts. Analytical texts develop an argument or consider or advance an interpretation. Examples of these texts include commentaries, essays in criticism, reflective or discursive responses and reviews.</w:t>
      </w:r>
    </w:p>
    <w:p w14:paraId="0D2A9778" w14:textId="77777777" w:rsidR="00CF253A" w:rsidRPr="00843097" w:rsidRDefault="00CF253A" w:rsidP="00843097">
      <w:pPr>
        <w:pStyle w:val="SCSAAppendixHeading3"/>
      </w:pPr>
      <w:r w:rsidRPr="00843097">
        <w:t xml:space="preserve">Imaginative texts </w:t>
      </w:r>
    </w:p>
    <w:p w14:paraId="3601892C" w14:textId="77777777" w:rsidR="00CF253A" w:rsidRPr="00843097" w:rsidRDefault="00CF253A" w:rsidP="00843097">
      <w:r w:rsidRPr="00843097">
        <w:t xml:space="preserve">Texts whose primary purpose is to entertain or provoke thought through their imaginative use of literary elements. They are recognised for their form, style and artistic or aesthetic value. These texts include novels, traditional tales, poetry, stories, plays, fiction for young adults and children, including picture books, and multimodal texts such as film. </w:t>
      </w:r>
    </w:p>
    <w:p w14:paraId="73F827C3" w14:textId="77777777" w:rsidR="00CF253A" w:rsidRPr="00843097" w:rsidRDefault="00CF253A" w:rsidP="00843097">
      <w:pPr>
        <w:pStyle w:val="SCSAAppendixHeading3"/>
      </w:pPr>
      <w:r w:rsidRPr="00843097">
        <w:t xml:space="preserve">Interpretive texts </w:t>
      </w:r>
    </w:p>
    <w:p w14:paraId="121A4852" w14:textId="77777777" w:rsidR="00CF253A" w:rsidRPr="00843097" w:rsidRDefault="00CF253A" w:rsidP="00843097">
      <w:r w:rsidRPr="00843097">
        <w:t>Texts whose primary purpose is to explain and interpret personalities, events, ideas, representations or concepts. They include autobiography, biography, feature articles, documentary, satire and allegory.</w:t>
      </w:r>
    </w:p>
    <w:p w14:paraId="15553B99" w14:textId="77777777" w:rsidR="00CF253A" w:rsidRPr="00843097" w:rsidRDefault="00CF253A" w:rsidP="00843097">
      <w:pPr>
        <w:pStyle w:val="SCSAAppendixHeading3"/>
      </w:pPr>
      <w:r w:rsidRPr="00843097">
        <w:lastRenderedPageBreak/>
        <w:t xml:space="preserve">Persuasive texts </w:t>
      </w:r>
    </w:p>
    <w:p w14:paraId="01DC0CD7" w14:textId="77777777" w:rsidR="00CF253A" w:rsidRPr="00843097" w:rsidRDefault="00CF253A" w:rsidP="00843097">
      <w:r w:rsidRPr="00843097">
        <w:t>Texts whose primary purpose is to put forward a viewpoint and persuade a reader, viewer or listener. They form a significant part of modern communication in both print and digital environments. They include advertising, debates, arguments, discussions, polemics and essays and articles.</w:t>
      </w:r>
    </w:p>
    <w:p w14:paraId="71E546AE" w14:textId="77777777" w:rsidR="00CF253A" w:rsidRPr="00843097" w:rsidRDefault="00CF253A" w:rsidP="00843097">
      <w:pPr>
        <w:pStyle w:val="SCSAAppendixHeading3"/>
      </w:pPr>
      <w:r w:rsidRPr="00843097">
        <w:t>Visual elements</w:t>
      </w:r>
    </w:p>
    <w:p w14:paraId="03D5725C" w14:textId="77777777" w:rsidR="00CF253A" w:rsidRPr="00843097" w:rsidRDefault="00CF253A" w:rsidP="00843097">
      <w:r w:rsidRPr="00843097">
        <w:t>Visual components of a text such as composition, framing, representation of action or reaction, shot size, social distance and camera angle.</w:t>
      </w:r>
    </w:p>
    <w:p w14:paraId="370B9605" w14:textId="77777777" w:rsidR="00843097" w:rsidRDefault="00FA085E" w:rsidP="00843097">
      <w:pPr>
        <w:pStyle w:val="SCSAAppendixHeading3"/>
      </w:pPr>
      <w:r w:rsidRPr="00843097">
        <w:t>Voice</w:t>
      </w:r>
    </w:p>
    <w:p w14:paraId="2890AFCE" w14:textId="6C85766C" w:rsidR="00AD6A43" w:rsidRPr="00843097" w:rsidRDefault="00FA085E" w:rsidP="00843097">
      <w:r w:rsidRPr="00843097">
        <w:t>Voice is the distinct personality discernible in a text. Voice is constructed through the selection of language features and stylistic features to shape audience response. Voice can represent perspectives, attitudes and values.</w:t>
      </w:r>
    </w:p>
    <w:p w14:paraId="7C022F10" w14:textId="77777777" w:rsidR="00AD6A43" w:rsidRPr="00843097" w:rsidRDefault="00AD6A43" w:rsidP="00843097">
      <w:r w:rsidRPr="00843097">
        <w:t>Texts can also contain multiple voices which represent the perspectives, attitudes and values of individuals and/or groups.</w:t>
      </w:r>
    </w:p>
    <w:bookmarkEnd w:id="55"/>
    <w:p w14:paraId="6499341A" w14:textId="3CCED45E" w:rsidR="00793D0D" w:rsidRDefault="00793D0D" w:rsidP="00E309D6">
      <w:pPr>
        <w:sectPr w:rsidR="00793D0D" w:rsidSect="00EE5B03">
          <w:headerReference w:type="even" r:id="rId18"/>
          <w:headerReference w:type="default" r:id="rId19"/>
          <w:footerReference w:type="even" r:id="rId20"/>
          <w:footerReference w:type="default" r:id="rId21"/>
          <w:headerReference w:type="first" r:id="rId22"/>
          <w:type w:val="oddPage"/>
          <w:pgSz w:w="11906" w:h="16838" w:code="9"/>
          <w:pgMar w:top="1644" w:right="1418" w:bottom="1276" w:left="1418" w:header="680" w:footer="567" w:gutter="0"/>
          <w:pgNumType w:start="1"/>
          <w:cols w:space="709"/>
          <w:docGrid w:linePitch="360"/>
        </w:sectPr>
      </w:pPr>
    </w:p>
    <w:p w14:paraId="7B83104C" w14:textId="44172D27" w:rsidR="00416C3D" w:rsidRPr="00CF253A" w:rsidRDefault="00793D0D" w:rsidP="00E309D6">
      <w:pPr>
        <w:rPr>
          <w:bCs/>
          <w:noProof/>
          <w:lang w:val="en-US"/>
        </w:rPr>
      </w:pPr>
      <w:r w:rsidRPr="00BF6F9A">
        <w:rPr>
          <w:noProof/>
          <w:lang w:eastAsia="en-AU" w:bidi="hi-IN"/>
        </w:rPr>
        <w:lastRenderedPageBreak/>
        <w:drawing>
          <wp:anchor distT="0" distB="0" distL="114300" distR="114300" simplePos="0" relativeHeight="251656192" behindDoc="1" locked="0" layoutInCell="1" allowOverlap="1" wp14:anchorId="1EB0FAC4" wp14:editId="7AB01778">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CF253A" w:rsidSect="0041679F">
      <w:headerReference w:type="even" r:id="rId24"/>
      <w:headerReference w:type="default" r:id="rId25"/>
      <w:footerReference w:type="even" r:id="rId26"/>
      <w:footerReference w:type="default" r:id="rId27"/>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AB69" w14:textId="77777777" w:rsidR="00171A01" w:rsidRDefault="00171A01" w:rsidP="00742128">
      <w:pPr>
        <w:spacing w:after="0" w:line="240" w:lineRule="auto"/>
      </w:pPr>
      <w:r>
        <w:separator/>
      </w:r>
    </w:p>
  </w:endnote>
  <w:endnote w:type="continuationSeparator" w:id="0">
    <w:p w14:paraId="5C287CBA" w14:textId="77777777" w:rsidR="00171A01" w:rsidRDefault="00171A0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773" w14:textId="58B804FD" w:rsidR="00E54443" w:rsidRPr="00523DD2" w:rsidRDefault="00E54443" w:rsidP="00130E39">
    <w:pPr>
      <w:pStyle w:val="SCSAFootereven"/>
    </w:pPr>
    <w:r w:rsidRPr="00523DD2">
      <w:t>2013/28481</w:t>
    </w:r>
    <w:r w:rsidR="00AF66B7">
      <w:t>[</w:t>
    </w:r>
    <w:r>
      <w:t>v</w:t>
    </w:r>
    <w:r w:rsidR="00776B76">
      <w:t>8</w:t>
    </w:r>
    <w:r w:rsidR="00AF66B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0937" w14:textId="6263691B" w:rsidR="00EE5B03" w:rsidRPr="00EE5B03" w:rsidRDefault="00EE5B03" w:rsidP="00EE5B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1368" w14:textId="77777777" w:rsidR="00E54443" w:rsidRPr="00EE5B03" w:rsidRDefault="00E54443" w:rsidP="00EE5B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F673" w14:textId="77777777" w:rsidR="00E54443" w:rsidRPr="00741822" w:rsidRDefault="00E54443" w:rsidP="00130E39">
    <w:pPr>
      <w:pStyle w:val="SCSAFootereven"/>
    </w:pPr>
    <w:r>
      <w:t>English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E1A8" w14:textId="77777777" w:rsidR="00E54443" w:rsidRPr="00AA2B0D" w:rsidRDefault="00E54443" w:rsidP="00130E39">
    <w:pPr>
      <w:pStyle w:val="SCSAFooterodd"/>
    </w:pPr>
    <w:r>
      <w:t>English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6547" w14:textId="048E456A" w:rsidR="008A5363" w:rsidRPr="008A5363" w:rsidRDefault="008A5363" w:rsidP="008A536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60CC" w14:textId="4A6362B3" w:rsidR="008A5363" w:rsidRPr="008A5363" w:rsidRDefault="008A5363" w:rsidP="008A53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A5E5" w14:textId="77777777" w:rsidR="00171A01" w:rsidRDefault="00171A01" w:rsidP="00742128">
      <w:pPr>
        <w:spacing w:after="0" w:line="240" w:lineRule="auto"/>
      </w:pPr>
      <w:r>
        <w:separator/>
      </w:r>
    </w:p>
  </w:footnote>
  <w:footnote w:type="continuationSeparator" w:id="0">
    <w:p w14:paraId="202FEE41" w14:textId="77777777" w:rsidR="00171A01" w:rsidRDefault="00171A0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F28" w14:textId="21B63D8A" w:rsidR="00E54443" w:rsidRPr="00EE5B03" w:rsidRDefault="00E54443" w:rsidP="00EE5B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EA64" w14:textId="77777777" w:rsidR="00E54443" w:rsidRPr="00EE5B03" w:rsidRDefault="00E54443" w:rsidP="00EE5B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28CF" w14:textId="77777777" w:rsidR="00E54443" w:rsidRDefault="00E544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9A1A" w14:textId="77777777" w:rsidR="00E54443" w:rsidRPr="001567D0" w:rsidRDefault="00E54443" w:rsidP="00042B1C">
    <w:pPr>
      <w:pStyle w:val="SCSAHeadereven"/>
    </w:pPr>
    <w:r w:rsidRPr="001567D0">
      <w:fldChar w:fldCharType="begin"/>
    </w:r>
    <w:r w:rsidRPr="001567D0">
      <w:instrText xml:space="preserve"> PAGE   \* MERGEFORMAT </w:instrText>
    </w:r>
    <w:r w:rsidRPr="001567D0">
      <w:fldChar w:fldCharType="separate"/>
    </w:r>
    <w:r w:rsidR="007B63F8">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6265" w14:textId="77777777" w:rsidR="00E54443" w:rsidRPr="001567D0" w:rsidRDefault="00E54443" w:rsidP="00042B1C">
    <w:pPr>
      <w:pStyle w:val="SCSAHeaderodd"/>
    </w:pPr>
    <w:r w:rsidRPr="001567D0">
      <w:fldChar w:fldCharType="begin"/>
    </w:r>
    <w:r w:rsidRPr="001567D0">
      <w:instrText xml:space="preserve"> PAGE   \* MERGEFORMAT </w:instrText>
    </w:r>
    <w:r w:rsidRPr="001567D0">
      <w:fldChar w:fldCharType="separate"/>
    </w:r>
    <w:r w:rsidR="007B63F8">
      <w:t>17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A8F4" w14:textId="77777777" w:rsidR="00E54443" w:rsidRDefault="00E5444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06A6" w14:textId="6109A748" w:rsidR="008A5363" w:rsidRPr="008A5363" w:rsidRDefault="008A5363" w:rsidP="008A536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5326" w14:textId="61CE5C4B" w:rsidR="008A5363" w:rsidRPr="008A5363" w:rsidRDefault="008A5363" w:rsidP="008A53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58F"/>
    <w:multiLevelType w:val="multilevel"/>
    <w:tmpl w:val="762853C8"/>
    <w:numStyleLink w:val="SCSABulletList"/>
  </w:abstractNum>
  <w:abstractNum w:abstractNumId="1" w15:restartNumberingAfterBreak="0">
    <w:nsid w:val="02EA07BB"/>
    <w:multiLevelType w:val="multilevel"/>
    <w:tmpl w:val="762853C8"/>
    <w:numStyleLink w:val="SCSABulletList"/>
  </w:abstractNum>
  <w:abstractNum w:abstractNumId="2" w15:restartNumberingAfterBreak="0">
    <w:nsid w:val="08124ADE"/>
    <w:multiLevelType w:val="hybridMultilevel"/>
    <w:tmpl w:val="B85ADF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97593"/>
    <w:multiLevelType w:val="multilevel"/>
    <w:tmpl w:val="762853C8"/>
    <w:numStyleLink w:val="SCSABulletList"/>
  </w:abstractNum>
  <w:abstractNum w:abstractNumId="4" w15:restartNumberingAfterBreak="0">
    <w:nsid w:val="0DD30C55"/>
    <w:multiLevelType w:val="hybridMultilevel"/>
    <w:tmpl w:val="AB7C50A8"/>
    <w:lvl w:ilvl="0" w:tplc="6644DC7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3CC2502"/>
    <w:multiLevelType w:val="multilevel"/>
    <w:tmpl w:val="762853C8"/>
    <w:numStyleLink w:val="SCSABulletList"/>
  </w:abstractNum>
  <w:abstractNum w:abstractNumId="6" w15:restartNumberingAfterBreak="0">
    <w:nsid w:val="1AB1228C"/>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A203B49"/>
    <w:multiLevelType w:val="multilevel"/>
    <w:tmpl w:val="762853C8"/>
    <w:numStyleLink w:val="SCSABulletList"/>
  </w:abstractNum>
  <w:abstractNum w:abstractNumId="10" w15:restartNumberingAfterBreak="0">
    <w:nsid w:val="2C132178"/>
    <w:multiLevelType w:val="multilevel"/>
    <w:tmpl w:val="762853C8"/>
    <w:numStyleLink w:val="SCSABulletList"/>
  </w:abstractNum>
  <w:abstractNum w:abstractNumId="11" w15:restartNumberingAfterBreak="0">
    <w:nsid w:val="2CB263D6"/>
    <w:multiLevelType w:val="multilevel"/>
    <w:tmpl w:val="762853C8"/>
    <w:numStyleLink w:val="SCSABulletList"/>
  </w:abstractNum>
  <w:abstractNum w:abstractNumId="12" w15:restartNumberingAfterBreak="0">
    <w:nsid w:val="32744AF0"/>
    <w:multiLevelType w:val="multilevel"/>
    <w:tmpl w:val="762853C8"/>
    <w:numStyleLink w:val="SCSABulletList"/>
  </w:abstractNum>
  <w:abstractNum w:abstractNumId="13" w15:restartNumberingAfterBreak="0">
    <w:nsid w:val="3A5C10EA"/>
    <w:multiLevelType w:val="multilevel"/>
    <w:tmpl w:val="762853C8"/>
    <w:numStyleLink w:val="SCSABulletList"/>
  </w:abstractNum>
  <w:abstractNum w:abstractNumId="14" w15:restartNumberingAfterBreak="0">
    <w:nsid w:val="3B9C1D52"/>
    <w:multiLevelType w:val="multilevel"/>
    <w:tmpl w:val="762853C8"/>
    <w:numStyleLink w:val="SCSABulletList"/>
  </w:abstractNum>
  <w:abstractNum w:abstractNumId="15" w15:restartNumberingAfterBreak="0">
    <w:nsid w:val="47E43019"/>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162B00"/>
    <w:multiLevelType w:val="singleLevel"/>
    <w:tmpl w:val="FB26AA9E"/>
    <w:lvl w:ilvl="0">
      <w:numFmt w:val="decimal"/>
      <w:lvlText w:val=""/>
      <w:lvlJc w:val="left"/>
    </w:lvl>
  </w:abstractNum>
  <w:abstractNum w:abstractNumId="18" w15:restartNumberingAfterBreak="0">
    <w:nsid w:val="54F752A1"/>
    <w:multiLevelType w:val="multilevel"/>
    <w:tmpl w:val="762853C8"/>
    <w:numStyleLink w:val="SCSABulletList"/>
  </w:abstractNum>
  <w:abstractNum w:abstractNumId="19" w15:restartNumberingAfterBreak="0">
    <w:nsid w:val="57F1085C"/>
    <w:multiLevelType w:val="multilevel"/>
    <w:tmpl w:val="762853C8"/>
    <w:numStyleLink w:val="SCSABulletList"/>
  </w:abstractNum>
  <w:abstractNum w:abstractNumId="2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1" w15:restartNumberingAfterBreak="0">
    <w:nsid w:val="6CA01614"/>
    <w:multiLevelType w:val="multilevel"/>
    <w:tmpl w:val="762853C8"/>
    <w:numStyleLink w:val="SCSABulletList"/>
  </w:abstractNum>
  <w:abstractNum w:abstractNumId="22"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43266B7"/>
    <w:multiLevelType w:val="hybridMultilevel"/>
    <w:tmpl w:val="82625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47332C"/>
    <w:multiLevelType w:val="multilevel"/>
    <w:tmpl w:val="762853C8"/>
    <w:numStyleLink w:val="SCSABulletList"/>
  </w:abstractNum>
  <w:num w:numId="1" w16cid:durableId="859709688">
    <w:abstractNumId w:val="17"/>
  </w:num>
  <w:num w:numId="2" w16cid:durableId="899944632">
    <w:abstractNumId w:val="15"/>
  </w:num>
  <w:num w:numId="3" w16cid:durableId="742485164">
    <w:abstractNumId w:val="22"/>
  </w:num>
  <w:num w:numId="4" w16cid:durableId="305547013">
    <w:abstractNumId w:val="23"/>
  </w:num>
  <w:num w:numId="5" w16cid:durableId="742336604">
    <w:abstractNumId w:val="4"/>
  </w:num>
  <w:num w:numId="6" w16cid:durableId="2049991328">
    <w:abstractNumId w:val="2"/>
  </w:num>
  <w:num w:numId="7" w16cid:durableId="1809976253">
    <w:abstractNumId w:val="22"/>
  </w:num>
  <w:num w:numId="8" w16cid:durableId="940840103">
    <w:abstractNumId w:val="22"/>
  </w:num>
  <w:num w:numId="9" w16cid:durableId="791359542">
    <w:abstractNumId w:val="17"/>
  </w:num>
  <w:num w:numId="10" w16cid:durableId="1308895780">
    <w:abstractNumId w:val="17"/>
  </w:num>
  <w:num w:numId="11" w16cid:durableId="730275258">
    <w:abstractNumId w:val="8"/>
  </w:num>
  <w:num w:numId="12" w16cid:durableId="1029795071">
    <w:abstractNumId w:val="17"/>
  </w:num>
  <w:num w:numId="13" w16cid:durableId="430011763">
    <w:abstractNumId w:val="17"/>
  </w:num>
  <w:num w:numId="14" w16cid:durableId="936252336">
    <w:abstractNumId w:val="17"/>
  </w:num>
  <w:num w:numId="15" w16cid:durableId="1871917016">
    <w:abstractNumId w:val="17"/>
  </w:num>
  <w:num w:numId="16" w16cid:durableId="243759507">
    <w:abstractNumId w:val="16"/>
  </w:num>
  <w:num w:numId="17" w16cid:durableId="2125074492">
    <w:abstractNumId w:val="16"/>
  </w:num>
  <w:num w:numId="18" w16cid:durableId="1133214535">
    <w:abstractNumId w:val="7"/>
  </w:num>
  <w:num w:numId="19" w16cid:durableId="162018193">
    <w:abstractNumId w:val="7"/>
  </w:num>
  <w:num w:numId="20" w16cid:durableId="1788700505">
    <w:abstractNumId w:val="6"/>
  </w:num>
  <w:num w:numId="21" w16cid:durableId="1512523771">
    <w:abstractNumId w:val="14"/>
  </w:num>
  <w:num w:numId="22" w16cid:durableId="2026057853">
    <w:abstractNumId w:val="20"/>
  </w:num>
  <w:num w:numId="23" w16cid:durableId="1983342726">
    <w:abstractNumId w:val="9"/>
  </w:num>
  <w:num w:numId="24" w16cid:durableId="1940674454">
    <w:abstractNumId w:val="21"/>
  </w:num>
  <w:num w:numId="25" w16cid:durableId="837230156">
    <w:abstractNumId w:val="1"/>
  </w:num>
  <w:num w:numId="26" w16cid:durableId="1580211268">
    <w:abstractNumId w:val="0"/>
  </w:num>
  <w:num w:numId="27" w16cid:durableId="952398660">
    <w:abstractNumId w:val="18"/>
  </w:num>
  <w:num w:numId="28" w16cid:durableId="789737575">
    <w:abstractNumId w:val="10"/>
  </w:num>
  <w:num w:numId="29" w16cid:durableId="1443039805">
    <w:abstractNumId w:val="11"/>
  </w:num>
  <w:num w:numId="30" w16cid:durableId="1551072115">
    <w:abstractNumId w:val="19"/>
  </w:num>
  <w:num w:numId="31" w16cid:durableId="1757048731">
    <w:abstractNumId w:val="24"/>
  </w:num>
  <w:num w:numId="32" w16cid:durableId="1955095654">
    <w:abstractNumId w:val="5"/>
  </w:num>
  <w:num w:numId="33" w16cid:durableId="398944532">
    <w:abstractNumId w:val="13"/>
  </w:num>
  <w:num w:numId="34" w16cid:durableId="1268151594">
    <w:abstractNumId w:val="3"/>
  </w:num>
  <w:num w:numId="35" w16cid:durableId="18541078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880"/>
    <w:rsid w:val="0000244F"/>
    <w:rsid w:val="0000432E"/>
    <w:rsid w:val="00011413"/>
    <w:rsid w:val="00011D1E"/>
    <w:rsid w:val="0001610C"/>
    <w:rsid w:val="00017D9C"/>
    <w:rsid w:val="0002336A"/>
    <w:rsid w:val="000308A6"/>
    <w:rsid w:val="00034020"/>
    <w:rsid w:val="00041E95"/>
    <w:rsid w:val="00042B1C"/>
    <w:rsid w:val="00044227"/>
    <w:rsid w:val="00046699"/>
    <w:rsid w:val="0004773E"/>
    <w:rsid w:val="00054986"/>
    <w:rsid w:val="00055D7E"/>
    <w:rsid w:val="00074EC8"/>
    <w:rsid w:val="000846EB"/>
    <w:rsid w:val="0009024C"/>
    <w:rsid w:val="00097E6E"/>
    <w:rsid w:val="000A0CE1"/>
    <w:rsid w:val="000A5CBD"/>
    <w:rsid w:val="000A6ABE"/>
    <w:rsid w:val="000A7871"/>
    <w:rsid w:val="000C3098"/>
    <w:rsid w:val="000D1C37"/>
    <w:rsid w:val="000E539D"/>
    <w:rsid w:val="000F030A"/>
    <w:rsid w:val="000F0EFD"/>
    <w:rsid w:val="000F404F"/>
    <w:rsid w:val="0010122E"/>
    <w:rsid w:val="00102EF5"/>
    <w:rsid w:val="00111B1B"/>
    <w:rsid w:val="00122F67"/>
    <w:rsid w:val="00124193"/>
    <w:rsid w:val="00130E39"/>
    <w:rsid w:val="0013186C"/>
    <w:rsid w:val="0013465E"/>
    <w:rsid w:val="00135DFA"/>
    <w:rsid w:val="001451B9"/>
    <w:rsid w:val="001567D0"/>
    <w:rsid w:val="00157E06"/>
    <w:rsid w:val="001638D0"/>
    <w:rsid w:val="00171A01"/>
    <w:rsid w:val="001759BA"/>
    <w:rsid w:val="001826B8"/>
    <w:rsid w:val="0019340B"/>
    <w:rsid w:val="00195D43"/>
    <w:rsid w:val="00196FA2"/>
    <w:rsid w:val="001A7DBB"/>
    <w:rsid w:val="001C3252"/>
    <w:rsid w:val="001C4033"/>
    <w:rsid w:val="001D56E3"/>
    <w:rsid w:val="001D76C5"/>
    <w:rsid w:val="001E2B4E"/>
    <w:rsid w:val="002059E7"/>
    <w:rsid w:val="002340D0"/>
    <w:rsid w:val="00242073"/>
    <w:rsid w:val="00247340"/>
    <w:rsid w:val="002473A8"/>
    <w:rsid w:val="00250A4A"/>
    <w:rsid w:val="00266D8F"/>
    <w:rsid w:val="00270163"/>
    <w:rsid w:val="0027108C"/>
    <w:rsid w:val="00285893"/>
    <w:rsid w:val="002878F2"/>
    <w:rsid w:val="00290C4A"/>
    <w:rsid w:val="0029350C"/>
    <w:rsid w:val="002A471E"/>
    <w:rsid w:val="002A6F02"/>
    <w:rsid w:val="002B02BD"/>
    <w:rsid w:val="002B279B"/>
    <w:rsid w:val="002B57DA"/>
    <w:rsid w:val="002B6FEE"/>
    <w:rsid w:val="002C037C"/>
    <w:rsid w:val="002C05E5"/>
    <w:rsid w:val="002C5C90"/>
    <w:rsid w:val="002E5B58"/>
    <w:rsid w:val="002E5F98"/>
    <w:rsid w:val="002E6B74"/>
    <w:rsid w:val="002E78F4"/>
    <w:rsid w:val="002F506F"/>
    <w:rsid w:val="0030051A"/>
    <w:rsid w:val="00300E9D"/>
    <w:rsid w:val="00303255"/>
    <w:rsid w:val="00304E41"/>
    <w:rsid w:val="0030679D"/>
    <w:rsid w:val="00306C56"/>
    <w:rsid w:val="003071F1"/>
    <w:rsid w:val="00310DBA"/>
    <w:rsid w:val="003131F4"/>
    <w:rsid w:val="0031722A"/>
    <w:rsid w:val="00321535"/>
    <w:rsid w:val="003246E4"/>
    <w:rsid w:val="00326699"/>
    <w:rsid w:val="00343EE1"/>
    <w:rsid w:val="00347666"/>
    <w:rsid w:val="003602AD"/>
    <w:rsid w:val="00361A50"/>
    <w:rsid w:val="0036440F"/>
    <w:rsid w:val="003747E3"/>
    <w:rsid w:val="0037750D"/>
    <w:rsid w:val="00387AA5"/>
    <w:rsid w:val="003A1A71"/>
    <w:rsid w:val="003D3CBD"/>
    <w:rsid w:val="003D7076"/>
    <w:rsid w:val="003E121B"/>
    <w:rsid w:val="003F271F"/>
    <w:rsid w:val="004108BE"/>
    <w:rsid w:val="0041328C"/>
    <w:rsid w:val="00413C8C"/>
    <w:rsid w:val="0041679F"/>
    <w:rsid w:val="00416C3D"/>
    <w:rsid w:val="00421042"/>
    <w:rsid w:val="00426B9A"/>
    <w:rsid w:val="00431C13"/>
    <w:rsid w:val="00432BE6"/>
    <w:rsid w:val="0043620D"/>
    <w:rsid w:val="004408EB"/>
    <w:rsid w:val="00442526"/>
    <w:rsid w:val="004429B7"/>
    <w:rsid w:val="00442EB5"/>
    <w:rsid w:val="0044627A"/>
    <w:rsid w:val="00454E1D"/>
    <w:rsid w:val="00457667"/>
    <w:rsid w:val="00465F15"/>
    <w:rsid w:val="00466D3C"/>
    <w:rsid w:val="004713B4"/>
    <w:rsid w:val="004817A3"/>
    <w:rsid w:val="004819DE"/>
    <w:rsid w:val="00491C16"/>
    <w:rsid w:val="00492C50"/>
    <w:rsid w:val="0049335B"/>
    <w:rsid w:val="004A0E3C"/>
    <w:rsid w:val="004A0EFA"/>
    <w:rsid w:val="004A1811"/>
    <w:rsid w:val="004B7DB5"/>
    <w:rsid w:val="004C3FEF"/>
    <w:rsid w:val="004C4C65"/>
    <w:rsid w:val="004C5CB4"/>
    <w:rsid w:val="004C664F"/>
    <w:rsid w:val="004D131D"/>
    <w:rsid w:val="004F1F46"/>
    <w:rsid w:val="00501758"/>
    <w:rsid w:val="005030A8"/>
    <w:rsid w:val="00504046"/>
    <w:rsid w:val="00521D0C"/>
    <w:rsid w:val="00523DD2"/>
    <w:rsid w:val="00535148"/>
    <w:rsid w:val="00535D40"/>
    <w:rsid w:val="0053699C"/>
    <w:rsid w:val="00540775"/>
    <w:rsid w:val="005426F7"/>
    <w:rsid w:val="00545638"/>
    <w:rsid w:val="005547C6"/>
    <w:rsid w:val="00554AC8"/>
    <w:rsid w:val="0057595B"/>
    <w:rsid w:val="00594C76"/>
    <w:rsid w:val="005B6868"/>
    <w:rsid w:val="005C2D64"/>
    <w:rsid w:val="005C554A"/>
    <w:rsid w:val="005D1506"/>
    <w:rsid w:val="005E18DA"/>
    <w:rsid w:val="005E26A0"/>
    <w:rsid w:val="005E6287"/>
    <w:rsid w:val="005F022D"/>
    <w:rsid w:val="0061761A"/>
    <w:rsid w:val="006249ED"/>
    <w:rsid w:val="00627C83"/>
    <w:rsid w:val="00630C3D"/>
    <w:rsid w:val="00632015"/>
    <w:rsid w:val="006355CB"/>
    <w:rsid w:val="006359B0"/>
    <w:rsid w:val="00637F0D"/>
    <w:rsid w:val="00642148"/>
    <w:rsid w:val="006504D3"/>
    <w:rsid w:val="006537D5"/>
    <w:rsid w:val="00662C3F"/>
    <w:rsid w:val="00666FEB"/>
    <w:rsid w:val="006748E6"/>
    <w:rsid w:val="00686A57"/>
    <w:rsid w:val="00691A72"/>
    <w:rsid w:val="00693261"/>
    <w:rsid w:val="0069421A"/>
    <w:rsid w:val="006973EB"/>
    <w:rsid w:val="006B3FE5"/>
    <w:rsid w:val="006B4B26"/>
    <w:rsid w:val="006C1570"/>
    <w:rsid w:val="006C4D3A"/>
    <w:rsid w:val="006D6566"/>
    <w:rsid w:val="006E122E"/>
    <w:rsid w:val="006E1D80"/>
    <w:rsid w:val="006F544F"/>
    <w:rsid w:val="006F61B9"/>
    <w:rsid w:val="00731ADC"/>
    <w:rsid w:val="007337BD"/>
    <w:rsid w:val="00736BFA"/>
    <w:rsid w:val="00737E63"/>
    <w:rsid w:val="00741822"/>
    <w:rsid w:val="00742128"/>
    <w:rsid w:val="007611A4"/>
    <w:rsid w:val="00761B31"/>
    <w:rsid w:val="00762350"/>
    <w:rsid w:val="007661CB"/>
    <w:rsid w:val="00776B76"/>
    <w:rsid w:val="00790562"/>
    <w:rsid w:val="00793207"/>
    <w:rsid w:val="00793D0D"/>
    <w:rsid w:val="007B19D2"/>
    <w:rsid w:val="007B63F8"/>
    <w:rsid w:val="007C2661"/>
    <w:rsid w:val="007D4B5F"/>
    <w:rsid w:val="007E444D"/>
    <w:rsid w:val="007E70A2"/>
    <w:rsid w:val="007E7904"/>
    <w:rsid w:val="007F743A"/>
    <w:rsid w:val="00801015"/>
    <w:rsid w:val="008079E9"/>
    <w:rsid w:val="00814BEE"/>
    <w:rsid w:val="008152F4"/>
    <w:rsid w:val="00826ADF"/>
    <w:rsid w:val="0083221B"/>
    <w:rsid w:val="008324A6"/>
    <w:rsid w:val="00843097"/>
    <w:rsid w:val="0084334E"/>
    <w:rsid w:val="00846566"/>
    <w:rsid w:val="00846AF5"/>
    <w:rsid w:val="0085307F"/>
    <w:rsid w:val="008542D1"/>
    <w:rsid w:val="00876D01"/>
    <w:rsid w:val="008772DA"/>
    <w:rsid w:val="0088053A"/>
    <w:rsid w:val="00883077"/>
    <w:rsid w:val="00886AF8"/>
    <w:rsid w:val="008978A9"/>
    <w:rsid w:val="008A5363"/>
    <w:rsid w:val="008A7555"/>
    <w:rsid w:val="008E144B"/>
    <w:rsid w:val="008E5011"/>
    <w:rsid w:val="008E6C7B"/>
    <w:rsid w:val="008E6D3E"/>
    <w:rsid w:val="008E7E30"/>
    <w:rsid w:val="008F1102"/>
    <w:rsid w:val="008F15C7"/>
    <w:rsid w:val="008F4C3F"/>
    <w:rsid w:val="00903836"/>
    <w:rsid w:val="00904BFC"/>
    <w:rsid w:val="00905CAE"/>
    <w:rsid w:val="009076FB"/>
    <w:rsid w:val="00911AA5"/>
    <w:rsid w:val="00921BC5"/>
    <w:rsid w:val="009300F1"/>
    <w:rsid w:val="00933729"/>
    <w:rsid w:val="0094007F"/>
    <w:rsid w:val="009402A6"/>
    <w:rsid w:val="00943484"/>
    <w:rsid w:val="0094484B"/>
    <w:rsid w:val="00944A2D"/>
    <w:rsid w:val="00945408"/>
    <w:rsid w:val="0095191D"/>
    <w:rsid w:val="00955E93"/>
    <w:rsid w:val="009638B1"/>
    <w:rsid w:val="00964696"/>
    <w:rsid w:val="009732C7"/>
    <w:rsid w:val="00976CF6"/>
    <w:rsid w:val="009803BE"/>
    <w:rsid w:val="009844F0"/>
    <w:rsid w:val="009A0EB8"/>
    <w:rsid w:val="009A5EE6"/>
    <w:rsid w:val="009C0C4A"/>
    <w:rsid w:val="009C1F89"/>
    <w:rsid w:val="009C3155"/>
    <w:rsid w:val="009D2C89"/>
    <w:rsid w:val="009E0F9A"/>
    <w:rsid w:val="009E1D62"/>
    <w:rsid w:val="009E6E68"/>
    <w:rsid w:val="009F3091"/>
    <w:rsid w:val="009F5E08"/>
    <w:rsid w:val="009F727A"/>
    <w:rsid w:val="00A14DA9"/>
    <w:rsid w:val="00A20F67"/>
    <w:rsid w:val="00A24944"/>
    <w:rsid w:val="00A31DA9"/>
    <w:rsid w:val="00A344DC"/>
    <w:rsid w:val="00A364B1"/>
    <w:rsid w:val="00A503B5"/>
    <w:rsid w:val="00A61408"/>
    <w:rsid w:val="00A6620F"/>
    <w:rsid w:val="00A769D9"/>
    <w:rsid w:val="00A974DE"/>
    <w:rsid w:val="00AA2B0D"/>
    <w:rsid w:val="00AD10F3"/>
    <w:rsid w:val="00AD6A43"/>
    <w:rsid w:val="00AD6E0C"/>
    <w:rsid w:val="00AE0336"/>
    <w:rsid w:val="00AE0CDE"/>
    <w:rsid w:val="00AE228C"/>
    <w:rsid w:val="00AE57D9"/>
    <w:rsid w:val="00AF475B"/>
    <w:rsid w:val="00AF66B7"/>
    <w:rsid w:val="00B04173"/>
    <w:rsid w:val="00B0422C"/>
    <w:rsid w:val="00B05E1E"/>
    <w:rsid w:val="00B13C8F"/>
    <w:rsid w:val="00B22F69"/>
    <w:rsid w:val="00B237C6"/>
    <w:rsid w:val="00B46973"/>
    <w:rsid w:val="00B62DF4"/>
    <w:rsid w:val="00B66588"/>
    <w:rsid w:val="00B67A10"/>
    <w:rsid w:val="00B74D4C"/>
    <w:rsid w:val="00B77726"/>
    <w:rsid w:val="00B935B0"/>
    <w:rsid w:val="00BB03B2"/>
    <w:rsid w:val="00BB4454"/>
    <w:rsid w:val="00BB78AC"/>
    <w:rsid w:val="00BC1F96"/>
    <w:rsid w:val="00BD0125"/>
    <w:rsid w:val="00BE6CD2"/>
    <w:rsid w:val="00BF2D7D"/>
    <w:rsid w:val="00C05782"/>
    <w:rsid w:val="00C10A9F"/>
    <w:rsid w:val="00C1764E"/>
    <w:rsid w:val="00C2443F"/>
    <w:rsid w:val="00C24F89"/>
    <w:rsid w:val="00C26989"/>
    <w:rsid w:val="00C32F5F"/>
    <w:rsid w:val="00C37B11"/>
    <w:rsid w:val="00C43A9A"/>
    <w:rsid w:val="00C51F9A"/>
    <w:rsid w:val="00C56B5B"/>
    <w:rsid w:val="00C5718F"/>
    <w:rsid w:val="00C57CDD"/>
    <w:rsid w:val="00C6459C"/>
    <w:rsid w:val="00C70C91"/>
    <w:rsid w:val="00C70D88"/>
    <w:rsid w:val="00C80FFC"/>
    <w:rsid w:val="00C814DD"/>
    <w:rsid w:val="00CA51CE"/>
    <w:rsid w:val="00CB04E4"/>
    <w:rsid w:val="00CB0B33"/>
    <w:rsid w:val="00CB3296"/>
    <w:rsid w:val="00CB4148"/>
    <w:rsid w:val="00CD040E"/>
    <w:rsid w:val="00CD046A"/>
    <w:rsid w:val="00CD58E6"/>
    <w:rsid w:val="00CD5AE7"/>
    <w:rsid w:val="00CE0E01"/>
    <w:rsid w:val="00CF13D3"/>
    <w:rsid w:val="00CF253A"/>
    <w:rsid w:val="00CF4A38"/>
    <w:rsid w:val="00CF5E37"/>
    <w:rsid w:val="00CF6AB8"/>
    <w:rsid w:val="00D05E2E"/>
    <w:rsid w:val="00D0711B"/>
    <w:rsid w:val="00D104DE"/>
    <w:rsid w:val="00D12693"/>
    <w:rsid w:val="00D132AB"/>
    <w:rsid w:val="00D16BC3"/>
    <w:rsid w:val="00D17A5D"/>
    <w:rsid w:val="00D217FC"/>
    <w:rsid w:val="00D22A43"/>
    <w:rsid w:val="00D23EAF"/>
    <w:rsid w:val="00D2659A"/>
    <w:rsid w:val="00D26F9B"/>
    <w:rsid w:val="00D30583"/>
    <w:rsid w:val="00D3347A"/>
    <w:rsid w:val="00D41BD1"/>
    <w:rsid w:val="00D42EF4"/>
    <w:rsid w:val="00D433C0"/>
    <w:rsid w:val="00D52ABE"/>
    <w:rsid w:val="00D56676"/>
    <w:rsid w:val="00D62327"/>
    <w:rsid w:val="00D657E1"/>
    <w:rsid w:val="00D65C5C"/>
    <w:rsid w:val="00D66548"/>
    <w:rsid w:val="00D849AF"/>
    <w:rsid w:val="00D9248E"/>
    <w:rsid w:val="00D92D10"/>
    <w:rsid w:val="00DB4B3C"/>
    <w:rsid w:val="00DC2E13"/>
    <w:rsid w:val="00DC3A58"/>
    <w:rsid w:val="00DC6E9D"/>
    <w:rsid w:val="00DD1D21"/>
    <w:rsid w:val="00DD51A8"/>
    <w:rsid w:val="00DE068B"/>
    <w:rsid w:val="00DE2181"/>
    <w:rsid w:val="00DE408B"/>
    <w:rsid w:val="00DE5DF4"/>
    <w:rsid w:val="00DE76D0"/>
    <w:rsid w:val="00DF2941"/>
    <w:rsid w:val="00E00A3B"/>
    <w:rsid w:val="00E02487"/>
    <w:rsid w:val="00E15CEB"/>
    <w:rsid w:val="00E17B2E"/>
    <w:rsid w:val="00E20D64"/>
    <w:rsid w:val="00E25E19"/>
    <w:rsid w:val="00E309D6"/>
    <w:rsid w:val="00E31D54"/>
    <w:rsid w:val="00E327A3"/>
    <w:rsid w:val="00E341A6"/>
    <w:rsid w:val="00E41AF0"/>
    <w:rsid w:val="00E41C0A"/>
    <w:rsid w:val="00E54443"/>
    <w:rsid w:val="00E545F5"/>
    <w:rsid w:val="00E5522A"/>
    <w:rsid w:val="00E55F14"/>
    <w:rsid w:val="00E721B6"/>
    <w:rsid w:val="00E77C7C"/>
    <w:rsid w:val="00E875FA"/>
    <w:rsid w:val="00E92D4C"/>
    <w:rsid w:val="00E936AF"/>
    <w:rsid w:val="00EA6042"/>
    <w:rsid w:val="00EB3A40"/>
    <w:rsid w:val="00EB3C04"/>
    <w:rsid w:val="00EC6304"/>
    <w:rsid w:val="00ED08C0"/>
    <w:rsid w:val="00ED3A00"/>
    <w:rsid w:val="00ED7FB8"/>
    <w:rsid w:val="00EE221F"/>
    <w:rsid w:val="00EE241D"/>
    <w:rsid w:val="00EE5B03"/>
    <w:rsid w:val="00EF0533"/>
    <w:rsid w:val="00EF5673"/>
    <w:rsid w:val="00F01747"/>
    <w:rsid w:val="00F0454F"/>
    <w:rsid w:val="00F10E0F"/>
    <w:rsid w:val="00F271AF"/>
    <w:rsid w:val="00F33CB6"/>
    <w:rsid w:val="00F33DB3"/>
    <w:rsid w:val="00F35D7C"/>
    <w:rsid w:val="00F41A1A"/>
    <w:rsid w:val="00F46135"/>
    <w:rsid w:val="00F514D7"/>
    <w:rsid w:val="00F5309F"/>
    <w:rsid w:val="00F55103"/>
    <w:rsid w:val="00F7411A"/>
    <w:rsid w:val="00F81088"/>
    <w:rsid w:val="00F83152"/>
    <w:rsid w:val="00F96160"/>
    <w:rsid w:val="00FA0805"/>
    <w:rsid w:val="00FA085E"/>
    <w:rsid w:val="00FA0CE6"/>
    <w:rsid w:val="00FA3710"/>
    <w:rsid w:val="00FC2705"/>
    <w:rsid w:val="00FD174E"/>
    <w:rsid w:val="00FD38F5"/>
    <w:rsid w:val="00FE1771"/>
    <w:rsid w:val="00FE2165"/>
    <w:rsid w:val="00FE3355"/>
    <w:rsid w:val="00FE5003"/>
    <w:rsid w:val="00FF63F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4B954"/>
  <w15:docId w15:val="{BCDFB04C-E060-43B6-9953-6C8B5151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D9"/>
  </w:style>
  <w:style w:type="paragraph" w:styleId="Heading1">
    <w:name w:val="heading 1"/>
    <w:basedOn w:val="Normal"/>
    <w:next w:val="Normal"/>
    <w:link w:val="Heading1Char"/>
    <w:qFormat/>
    <w:rsid w:val="00C70C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C70C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911AA5"/>
    <w:pPr>
      <w:spacing w:before="240" w:after="60"/>
      <w:outlineLvl w:val="2"/>
    </w:pPr>
    <w:rPr>
      <w:b/>
      <w:color w:val="595959" w:themeColor="text1" w:themeTint="A6"/>
      <w:sz w:val="26"/>
      <w:szCs w:val="26"/>
    </w:rPr>
  </w:style>
  <w:style w:type="paragraph" w:styleId="Heading4">
    <w:name w:val="heading 4"/>
    <w:basedOn w:val="Normal"/>
    <w:next w:val="Normal"/>
    <w:link w:val="Heading4Char"/>
    <w:uiPriority w:val="9"/>
    <w:unhideWhenUsed/>
    <w:rsid w:val="00074EC8"/>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C70C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911AA5"/>
    <w:rPr>
      <w:b/>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Header">
    <w:name w:val="header"/>
    <w:basedOn w:val="Normal"/>
    <w:link w:val="HeaderChar"/>
    <w:uiPriority w:val="99"/>
    <w:unhideWhenUsed/>
    <w:rsid w:val="00944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A2D"/>
    <w:rPr>
      <w:rFonts w:asciiTheme="minorHAnsi" w:hAnsiTheme="minorHAnsi"/>
      <w:kern w:val="2"/>
      <w:lang w:eastAsia="ja-JP"/>
      <w14:ligatures w14:val="standardContextual"/>
    </w:rPr>
  </w:style>
  <w:style w:type="paragraph" w:styleId="Footer">
    <w:name w:val="footer"/>
    <w:basedOn w:val="Normal"/>
    <w:link w:val="FooterChar"/>
    <w:uiPriority w:val="99"/>
    <w:unhideWhenUsed/>
    <w:rsid w:val="00944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A2D"/>
    <w:rPr>
      <w:rFonts w:asciiTheme="minorHAnsi" w:hAnsiTheme="minorHAnsi"/>
      <w:kern w:val="2"/>
      <w:lang w:eastAsia="ja-JP"/>
      <w14:ligatures w14:val="standardContextual"/>
    </w:rPr>
  </w:style>
  <w:style w:type="paragraph" w:styleId="ListParagraph">
    <w:name w:val="List Paragraph"/>
    <w:basedOn w:val="Normal"/>
    <w:link w:val="ListParagraphChar"/>
    <w:uiPriority w:val="34"/>
    <w:qFormat/>
    <w:rsid w:val="00130E39"/>
    <w:pPr>
      <w:contextualSpacing/>
    </w:pPr>
  </w:style>
  <w:style w:type="paragraph" w:styleId="TOCHeading">
    <w:name w:val="TOC Heading"/>
    <w:basedOn w:val="Normal"/>
    <w:next w:val="Normal"/>
    <w:uiPriority w:val="39"/>
    <w:unhideWhenUsed/>
    <w:qFormat/>
    <w:rsid w:val="00074EC8"/>
    <w:pPr>
      <w:outlineLvl w:val="0"/>
    </w:pPr>
    <w:rPr>
      <w:b/>
      <w:color w:val="580F8B"/>
      <w:sz w:val="4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A4A"/>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074EC8"/>
    <w:pPr>
      <w:tabs>
        <w:tab w:val="right" w:leader="dot" w:pos="9072"/>
      </w:tabs>
      <w:spacing w:after="0" w:line="360" w:lineRule="auto"/>
    </w:pPr>
    <w:rPr>
      <w:b/>
      <w:bCs/>
    </w:rPr>
  </w:style>
  <w:style w:type="paragraph" w:styleId="TOC2">
    <w:name w:val="toc 2"/>
    <w:basedOn w:val="Normal"/>
    <w:next w:val="Normal"/>
    <w:uiPriority w:val="39"/>
    <w:rsid w:val="00074EC8"/>
    <w:pPr>
      <w:tabs>
        <w:tab w:val="right" w:leader="dot" w:pos="9072"/>
      </w:tabs>
      <w:spacing w:after="0" w:line="360" w:lineRule="auto"/>
      <w:ind w:left="284"/>
    </w:pPr>
  </w:style>
  <w:style w:type="table" w:customStyle="1" w:styleId="SCSASyllabusGradeDescriptionsTable">
    <w:name w:val="SCSA Syllabus Grade Descriptions Table"/>
    <w:basedOn w:val="TableNormal"/>
    <w:uiPriority w:val="99"/>
    <w:rsid w:val="00A769D9"/>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paragraph" w:styleId="Revision">
    <w:name w:val="Revision"/>
    <w:hidden/>
    <w:uiPriority w:val="99"/>
    <w:semiHidden/>
    <w:rsid w:val="00321535"/>
    <w:pPr>
      <w:spacing w:after="0" w:line="240" w:lineRule="auto"/>
    </w:pPr>
  </w:style>
  <w:style w:type="numbering" w:customStyle="1" w:styleId="SCSABulletList">
    <w:name w:val="SCSA Bullet List"/>
    <w:uiPriority w:val="99"/>
    <w:rsid w:val="00776B76"/>
    <w:pPr>
      <w:numPr>
        <w:numId w:val="18"/>
      </w:numPr>
    </w:pPr>
  </w:style>
  <w:style w:type="paragraph" w:customStyle="1" w:styleId="SCSAAppendixHeading1">
    <w:name w:val="SCSA Appendix Heading 1"/>
    <w:basedOn w:val="Normal"/>
    <w:qFormat/>
    <w:rsid w:val="00776B76"/>
    <w:pPr>
      <w:keepNext/>
      <w:outlineLvl w:val="0"/>
    </w:pPr>
    <w:rPr>
      <w:rFonts w:asciiTheme="majorHAnsi" w:eastAsiaTheme="majorEastAsia" w:hAnsiTheme="majorHAnsi" w:cstheme="majorBidi"/>
      <w:b/>
      <w:bCs/>
      <w:color w:val="580F8B" w:themeColor="accent1"/>
      <w:sz w:val="36"/>
      <w:szCs w:val="36"/>
    </w:rPr>
  </w:style>
  <w:style w:type="paragraph" w:customStyle="1" w:styleId="SCSAAppendixHeading2">
    <w:name w:val="SCSA Appendix Heading 2"/>
    <w:basedOn w:val="Normal"/>
    <w:qFormat/>
    <w:rsid w:val="00776B76"/>
    <w:pPr>
      <w:keepNext/>
      <w:outlineLvl w:val="1"/>
    </w:pPr>
    <w:rPr>
      <w:rFonts w:asciiTheme="majorHAnsi" w:eastAsiaTheme="majorEastAsia" w:hAnsiTheme="majorHAnsi" w:cstheme="majorBidi"/>
      <w:b/>
      <w:bCs/>
      <w:color w:val="595959" w:themeColor="accent6"/>
      <w:sz w:val="28"/>
      <w:szCs w:val="28"/>
    </w:rPr>
  </w:style>
  <w:style w:type="paragraph" w:customStyle="1" w:styleId="SCSAAppendixHeading3">
    <w:name w:val="SCSA Appendix Heading 3"/>
    <w:basedOn w:val="Normal"/>
    <w:qFormat/>
    <w:rsid w:val="00776B76"/>
    <w:pPr>
      <w:keepNext/>
      <w:spacing w:after="0"/>
    </w:pPr>
    <w:rPr>
      <w:rFonts w:asciiTheme="majorHAnsi" w:eastAsiaTheme="majorEastAsia" w:hAnsiTheme="majorHAnsi" w:cstheme="majorBidi"/>
      <w:b/>
      <w:bCs/>
      <w:sz w:val="24"/>
      <w:szCs w:val="24"/>
      <w:lang w:eastAsia="en-AU"/>
    </w:rPr>
  </w:style>
  <w:style w:type="paragraph" w:customStyle="1" w:styleId="SCSAFootereven">
    <w:name w:val="SCSA Footer even"/>
    <w:basedOn w:val="Normal"/>
    <w:qFormat/>
    <w:rsid w:val="00776B76"/>
    <w:pPr>
      <w:pBdr>
        <w:top w:val="single" w:sz="4" w:space="1" w:color="580F8B" w:themeColor="accent1"/>
      </w:pBdr>
    </w:pPr>
    <w:rPr>
      <w:color w:val="580F8B" w:themeColor="accent1"/>
      <w:sz w:val="18"/>
      <w:szCs w:val="18"/>
      <w:lang w:eastAsia="en-AU"/>
    </w:rPr>
  </w:style>
  <w:style w:type="paragraph" w:customStyle="1" w:styleId="SCSAFooterodd">
    <w:name w:val="SCSA Footer odd"/>
    <w:basedOn w:val="Normal"/>
    <w:qFormat/>
    <w:rsid w:val="00776B76"/>
    <w:pPr>
      <w:pBdr>
        <w:top w:val="single" w:sz="4" w:space="1" w:color="580F8B" w:themeColor="accent1"/>
      </w:pBdr>
      <w:jc w:val="right"/>
    </w:pPr>
    <w:rPr>
      <w:color w:val="580F8B" w:themeColor="accent1"/>
      <w:sz w:val="18"/>
      <w:szCs w:val="18"/>
      <w:lang w:eastAsia="en-AU"/>
    </w:rPr>
  </w:style>
  <w:style w:type="paragraph" w:customStyle="1" w:styleId="SCSAHeaderodd">
    <w:name w:val="SCSA Header odd"/>
    <w:basedOn w:val="Normal"/>
    <w:qFormat/>
    <w:rsid w:val="00776B76"/>
    <w:pPr>
      <w:pBdr>
        <w:bottom w:val="single" w:sz="4" w:space="1" w:color="580F8B" w:themeColor="accent1"/>
      </w:pBdr>
      <w:spacing w:after="0" w:line="240" w:lineRule="auto"/>
      <w:ind w:left="9356" w:right="-1134"/>
    </w:pPr>
    <w:rPr>
      <w:b/>
      <w:bCs/>
      <w:color w:val="580F8B" w:themeColor="accent1"/>
      <w:sz w:val="36"/>
      <w:szCs w:val="36"/>
      <w:lang w:eastAsia="en-AU"/>
    </w:rPr>
  </w:style>
  <w:style w:type="paragraph" w:customStyle="1" w:styleId="SCSAHeadereven">
    <w:name w:val="SCSA Header even"/>
    <w:basedOn w:val="SCSAHeaderodd"/>
    <w:qFormat/>
    <w:rsid w:val="00776B76"/>
    <w:pPr>
      <w:ind w:left="-1134" w:right="9356"/>
      <w:jc w:val="right"/>
    </w:pPr>
  </w:style>
  <w:style w:type="paragraph" w:customStyle="1" w:styleId="SCSAHeading1">
    <w:name w:val="SCSA Heading 1"/>
    <w:basedOn w:val="Normal"/>
    <w:qFormat/>
    <w:rsid w:val="00776B76"/>
    <w:pPr>
      <w:keepNext/>
      <w:outlineLvl w:val="0"/>
    </w:pPr>
    <w:rPr>
      <w:rFonts w:asciiTheme="majorHAnsi" w:eastAsiaTheme="majorEastAsia" w:hAnsiTheme="majorHAnsi" w:cstheme="majorBidi"/>
      <w:b/>
      <w:bCs/>
      <w:color w:val="580F8B" w:themeColor="accent1"/>
      <w:sz w:val="36"/>
      <w:szCs w:val="36"/>
    </w:rPr>
  </w:style>
  <w:style w:type="paragraph" w:customStyle="1" w:styleId="SCSAHeading2">
    <w:name w:val="SCSA Heading 2"/>
    <w:basedOn w:val="Normal"/>
    <w:qFormat/>
    <w:rsid w:val="00776B76"/>
    <w:pPr>
      <w:keepNext/>
      <w:outlineLvl w:val="1"/>
    </w:pPr>
    <w:rPr>
      <w:rFonts w:asciiTheme="majorHAnsi" w:eastAsiaTheme="majorEastAsia" w:hAnsiTheme="majorHAnsi" w:cstheme="majorBidi"/>
      <w:b/>
      <w:bCs/>
      <w:color w:val="595959" w:themeColor="accent6"/>
      <w:sz w:val="32"/>
      <w:szCs w:val="32"/>
    </w:rPr>
  </w:style>
  <w:style w:type="paragraph" w:customStyle="1" w:styleId="SCSAHeading3">
    <w:name w:val="SCSA Heading 3"/>
    <w:basedOn w:val="Normal"/>
    <w:qFormat/>
    <w:rsid w:val="00776B76"/>
    <w:pPr>
      <w:keepNext/>
      <w:outlineLvl w:val="2"/>
    </w:pPr>
    <w:rPr>
      <w:rFonts w:asciiTheme="majorHAnsi" w:eastAsiaTheme="majorEastAsia" w:hAnsiTheme="majorHAnsi" w:cstheme="majorBidi"/>
      <w:b/>
      <w:bCs/>
      <w:color w:val="595959" w:themeColor="accent6"/>
      <w:sz w:val="28"/>
      <w:szCs w:val="28"/>
    </w:rPr>
  </w:style>
  <w:style w:type="paragraph" w:customStyle="1" w:styleId="SCSATitle1">
    <w:name w:val="SCSA Title 1"/>
    <w:basedOn w:val="Normal"/>
    <w:link w:val="SCSATitle1Char"/>
    <w:qFormat/>
    <w:rsid w:val="00776B76"/>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rPr>
  </w:style>
  <w:style w:type="character" w:customStyle="1" w:styleId="SCSATitle1Char">
    <w:name w:val="SCSA Title 1 Char"/>
    <w:basedOn w:val="DefaultParagraphFont"/>
    <w:link w:val="SCSATitle1"/>
    <w:rsid w:val="00776B76"/>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776B76"/>
    <w:pPr>
      <w:spacing w:after="0"/>
    </w:pPr>
    <w:rPr>
      <w:rFonts w:ascii="Calibri Light" w:eastAsiaTheme="majorEastAsia" w:hAnsi="Calibri Light" w:cstheme="majorBidi"/>
      <w:b/>
      <w:bCs/>
      <w:sz w:val="40"/>
      <w:szCs w:val="40"/>
    </w:rPr>
  </w:style>
  <w:style w:type="paragraph" w:customStyle="1" w:styleId="SCSATitle3">
    <w:name w:val="SCSA Title 3"/>
    <w:basedOn w:val="Normal"/>
    <w:link w:val="SCSATitle3Char"/>
    <w:qFormat/>
    <w:rsid w:val="00776B76"/>
    <w:pPr>
      <w:spacing w:after="0"/>
    </w:pPr>
    <w:rPr>
      <w:rFonts w:asciiTheme="majorHAnsi" w:eastAsiaTheme="majorEastAsia" w:hAnsiTheme="majorHAnsi" w:cstheme="majorBidi"/>
      <w:b/>
      <w:bCs/>
      <w:sz w:val="36"/>
      <w:szCs w:val="36"/>
    </w:rPr>
  </w:style>
  <w:style w:type="character" w:customStyle="1" w:styleId="SCSATitle3Char">
    <w:name w:val="SCSA Title 3 Char"/>
    <w:basedOn w:val="DefaultParagraphFont"/>
    <w:link w:val="SCSATitle3"/>
    <w:rsid w:val="00776B76"/>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776B76"/>
    <w:pPr>
      <w:outlineLvl w:val="9"/>
    </w:pPr>
  </w:style>
  <w:style w:type="character" w:styleId="CommentReference">
    <w:name w:val="annotation reference"/>
    <w:basedOn w:val="DefaultParagraphFont"/>
    <w:uiPriority w:val="99"/>
    <w:semiHidden/>
    <w:unhideWhenUsed/>
    <w:rsid w:val="00776B76"/>
    <w:rPr>
      <w:sz w:val="16"/>
      <w:szCs w:val="16"/>
    </w:rPr>
  </w:style>
  <w:style w:type="paragraph" w:styleId="CommentSubject">
    <w:name w:val="annotation subject"/>
    <w:basedOn w:val="Normal"/>
    <w:next w:val="Normal"/>
    <w:link w:val="CommentSubjectChar"/>
    <w:uiPriority w:val="99"/>
    <w:semiHidden/>
    <w:unhideWhenUsed/>
    <w:rsid w:val="00074EC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074EC8"/>
    <w:rPr>
      <w:rFonts w:asciiTheme="minorHAnsi" w:hAnsiTheme="minorHAnsi"/>
      <w:b/>
      <w:bCs/>
      <w:kern w:val="2"/>
      <w:sz w:val="20"/>
      <w:szCs w:val="20"/>
      <w:lang w:eastAsia="ja-JP"/>
      <w14:ligatures w14:val="standardContextual"/>
    </w:rPr>
  </w:style>
  <w:style w:type="paragraph" w:customStyle="1" w:styleId="SCSAHeading4">
    <w:name w:val="SCSA Heading 4"/>
    <w:basedOn w:val="Normal"/>
    <w:qFormat/>
    <w:rsid w:val="00776B76"/>
    <w:pPr>
      <w:keepNext/>
      <w:outlineLvl w:val="3"/>
    </w:pPr>
    <w:rPr>
      <w:rFonts w:asciiTheme="majorHAnsi" w:eastAsiaTheme="majorEastAsia" w:hAnsiTheme="majorHAnsi" w:cstheme="majorBidi"/>
      <w:b/>
      <w:bCs/>
      <w:sz w:val="24"/>
      <w:szCs w:val="24"/>
      <w:lang w:eastAsia="en-AU"/>
    </w:rPr>
  </w:style>
  <w:style w:type="table" w:customStyle="1" w:styleId="SCSATableclearstyle">
    <w:name w:val="SCSA Table clear style"/>
    <w:basedOn w:val="TableNormal"/>
    <w:uiPriority w:val="99"/>
    <w:rsid w:val="004C3FEF"/>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4C3FEF"/>
    <w:rPr>
      <w:rFonts w:asciiTheme="minorHAnsi" w:hAnsiTheme="minorHAnsi"/>
      <w:kern w:val="2"/>
      <w:lang w:eastAsia="ja-JP"/>
      <w14:ligatures w14:val="standardContextual"/>
    </w:rPr>
  </w:style>
  <w:style w:type="table" w:customStyle="1" w:styleId="SCSATable">
    <w:name w:val="SCSA Table"/>
    <w:basedOn w:val="TableNormal"/>
    <w:uiPriority w:val="99"/>
    <w:rsid w:val="00042B1C"/>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kern w:val="2"/>
      <w:sz w:val="20"/>
      <w:szCs w:val="20"/>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aus01.safelinks.protection.outlook.com/?url=https%3A%2F%2Fsenior-secondary.scsa.wa.edu.au%2Fsyllabus-and-support-materials%2Fenglish%2Fenglish2&amp;data=05%7C02%7CSarah.Morris-Batt%40scsa.wa.edu.au%7Cc1191cc2cbf34d05b02d08dc1d74d6db%7C5998b5ec02034308a043253474cdc1a2%7C0%7C0%7C638417634866047229%7CUnknown%7CTWFpbGZsb3d8eyJWIjoiMC4wLjAwMDAiLCJQIjoiV2luMzIiLCJBTiI6Ik1haWwiLCJXVCI6Mn0%3D%7C3000%7C%7C%7C&amp;sdata=KRDKk212uTdZneR6ys16Xi2OqjZb8%2ByU4e7uFQQMJhg%3D&amp;reserved=0"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1065-3A99-43C0-A226-38EF4689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26</Pages>
  <Words>7039</Words>
  <Characters>40897</Characters>
  <Application>Microsoft Office Word</Application>
  <DocSecurity>0</DocSecurity>
  <Lines>951</Lines>
  <Paragraphs>557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224</cp:revision>
  <cp:lastPrinted>2026-01-19T04:07:00Z</cp:lastPrinted>
  <dcterms:created xsi:type="dcterms:W3CDTF">2013-07-26T03:38:00Z</dcterms:created>
  <dcterms:modified xsi:type="dcterms:W3CDTF">2026-01-19T04:09:00Z</dcterms:modified>
</cp:coreProperties>
</file>