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B75C7" w14:textId="452E879C" w:rsidR="005A734E" w:rsidRPr="005A734E" w:rsidRDefault="007601AE" w:rsidP="004B7151">
      <w:pPr>
        <w:pStyle w:val="SCSATitle1"/>
      </w:pPr>
      <w:r w:rsidRPr="009A7060">
        <w:rPr>
          <w:noProof/>
          <w:lang w:eastAsia="en-AU" w:bidi="hi-IN"/>
        </w:rPr>
        <w:drawing>
          <wp:anchor distT="0" distB="0" distL="114300" distR="114300" simplePos="0" relativeHeight="251663360" behindDoc="1" locked="0" layoutInCell="1" allowOverlap="1" wp14:anchorId="2515486F" wp14:editId="34FFBE0A">
            <wp:simplePos x="0" y="0"/>
            <wp:positionH relativeFrom="page">
              <wp:posOffset>-13970</wp:posOffset>
            </wp:positionH>
            <wp:positionV relativeFrom="page">
              <wp:posOffset>10160</wp:posOffset>
            </wp:positionV>
            <wp:extent cx="7581265" cy="1072388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265" cy="10723880"/>
                    </a:xfrm>
                    <a:prstGeom prst="rect">
                      <a:avLst/>
                    </a:prstGeom>
                  </pic:spPr>
                </pic:pic>
              </a:graphicData>
            </a:graphic>
            <wp14:sizeRelH relativeFrom="page">
              <wp14:pctWidth>0</wp14:pctWidth>
            </wp14:sizeRelH>
            <wp14:sizeRelV relativeFrom="page">
              <wp14:pctHeight>0</wp14:pctHeight>
            </wp14:sizeRelV>
          </wp:anchor>
        </w:drawing>
      </w:r>
      <w:r w:rsidR="003F61A5">
        <w:t xml:space="preserve">Business </w:t>
      </w:r>
      <w:r w:rsidR="003F61A5" w:rsidRPr="004B7151">
        <w:t>Management</w:t>
      </w:r>
      <w:r w:rsidR="003F61A5">
        <w:t xml:space="preserve"> and Enterprise</w:t>
      </w:r>
    </w:p>
    <w:p w14:paraId="19C23C58" w14:textId="77777777" w:rsidR="00627492" w:rsidRPr="005A734E" w:rsidRDefault="00627492" w:rsidP="007601AE">
      <w:pPr>
        <w:pStyle w:val="SCSATitle2"/>
      </w:pPr>
      <w:r w:rsidRPr="005A734E">
        <w:t>ATAR course</w:t>
      </w:r>
    </w:p>
    <w:p w14:paraId="57105BAE" w14:textId="19BE7EF5" w:rsidR="007601AE" w:rsidRDefault="007601AE" w:rsidP="008B3494">
      <w:pPr>
        <w:pStyle w:val="SCSATitle3"/>
      </w:pPr>
      <w:r>
        <w:t>Year 12 syllabus for teaching from 2027</w:t>
      </w:r>
      <w:r>
        <w:br w:type="page"/>
      </w:r>
    </w:p>
    <w:p w14:paraId="3B32830C" w14:textId="77777777" w:rsidR="007601AE" w:rsidRPr="00ED22DD" w:rsidRDefault="007601AE" w:rsidP="00ED22DD">
      <w:pPr>
        <w:rPr>
          <w:b/>
          <w:bCs/>
        </w:rPr>
      </w:pPr>
      <w:r w:rsidRPr="00ED22DD">
        <w:rPr>
          <w:b/>
          <w:bCs/>
        </w:rPr>
        <w:lastRenderedPageBreak/>
        <w:t>Acknowledgement of Country</w:t>
      </w:r>
    </w:p>
    <w:p w14:paraId="1BDA3E66" w14:textId="77777777" w:rsidR="007601AE" w:rsidRDefault="007601AE" w:rsidP="00D9280B">
      <w:pPr>
        <w:spacing w:after="5520"/>
      </w:pPr>
      <w:r>
        <w:t xml:space="preserve">Kaya. The School Curriculum and Standards Authority (the Authority) acknowledges that our offices are on Whadjuk Noongar </w:t>
      </w:r>
      <w:proofErr w:type="spellStart"/>
      <w:r>
        <w:t>boodjar</w:t>
      </w:r>
      <w:proofErr w:type="spellEnd"/>
      <w: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1E989D22" w14:textId="77777777" w:rsidR="007601AE" w:rsidRPr="00ED22DD" w:rsidRDefault="007601AE" w:rsidP="00ED22DD">
      <w:pPr>
        <w:rPr>
          <w:b/>
          <w:bCs/>
          <w:sz w:val="20"/>
          <w:szCs w:val="20"/>
        </w:rPr>
      </w:pPr>
      <w:r w:rsidRPr="00ED22DD">
        <w:rPr>
          <w:b/>
          <w:bCs/>
          <w:sz w:val="20"/>
          <w:szCs w:val="20"/>
        </w:rPr>
        <w:t>Important information</w:t>
      </w:r>
    </w:p>
    <w:p w14:paraId="5FD0DF2A" w14:textId="77777777" w:rsidR="007601AE" w:rsidRPr="00ED22DD" w:rsidRDefault="007601AE" w:rsidP="00ED22DD">
      <w:pPr>
        <w:rPr>
          <w:sz w:val="20"/>
          <w:szCs w:val="20"/>
        </w:rPr>
      </w:pPr>
      <w:r w:rsidRPr="00ED22DD">
        <w:rPr>
          <w:sz w:val="20"/>
          <w:szCs w:val="20"/>
        </w:rPr>
        <w:t xml:space="preserve">As part of the Western Australian Certificate of Education (WACE) Refreshment, the School Curriculum and Standards Authority (the Authority) has revised the course rationale and </w:t>
      </w:r>
      <w:proofErr w:type="gramStart"/>
      <w:r w:rsidRPr="00ED22DD">
        <w:rPr>
          <w:sz w:val="20"/>
          <w:szCs w:val="20"/>
        </w:rPr>
        <w:t>aims, and</w:t>
      </w:r>
      <w:proofErr w:type="gramEnd"/>
      <w:r w:rsidRPr="00ED22DD">
        <w:rPr>
          <w:sz w:val="20"/>
          <w:szCs w:val="20"/>
        </w:rPr>
        <w:t xml:space="preserve"> updated the General Capabilities to create clearer connections with the syllabus content.</w:t>
      </w:r>
    </w:p>
    <w:p w14:paraId="6B0E48D7" w14:textId="77777777" w:rsidR="007601AE" w:rsidRPr="00ED22DD" w:rsidRDefault="007601AE" w:rsidP="00ED22DD">
      <w:pPr>
        <w:rPr>
          <w:sz w:val="20"/>
          <w:szCs w:val="20"/>
        </w:rPr>
      </w:pPr>
      <w:r w:rsidRPr="00ED22DD">
        <w:rPr>
          <w:sz w:val="20"/>
          <w:szCs w:val="20"/>
        </w:rPr>
        <w:t>This syllabus is effective from 1 January 202</w:t>
      </w:r>
      <w:r>
        <w:rPr>
          <w:sz w:val="20"/>
          <w:szCs w:val="20"/>
        </w:rPr>
        <w:t>7</w:t>
      </w:r>
      <w:r w:rsidRPr="00ED22DD">
        <w:rPr>
          <w:sz w:val="20"/>
          <w:szCs w:val="20"/>
        </w:rPr>
        <w:t>.</w:t>
      </w:r>
    </w:p>
    <w:p w14:paraId="1E0D403E" w14:textId="77777777" w:rsidR="007601AE" w:rsidRPr="00ED22DD" w:rsidRDefault="007601AE" w:rsidP="00ED22DD">
      <w:pPr>
        <w:rPr>
          <w:sz w:val="20"/>
          <w:szCs w:val="20"/>
        </w:rPr>
      </w:pPr>
      <w:r w:rsidRPr="00ED22DD">
        <w:rPr>
          <w:sz w:val="20"/>
          <w:szCs w:val="20"/>
        </w:rPr>
        <w:t>Users of this syllabus are responsible for checking its currency.</w:t>
      </w:r>
    </w:p>
    <w:p w14:paraId="7D663FCB" w14:textId="77777777" w:rsidR="007601AE" w:rsidRPr="00ED22DD" w:rsidRDefault="007601AE" w:rsidP="00ED22DD">
      <w:pPr>
        <w:rPr>
          <w:sz w:val="20"/>
          <w:szCs w:val="20"/>
        </w:rPr>
      </w:pPr>
      <w:r w:rsidRPr="00ED22DD">
        <w:rPr>
          <w:sz w:val="20"/>
          <w:szCs w:val="20"/>
        </w:rPr>
        <w:t>Syllabuses are formally reviewed by the Authority on a cyclical basis, typically every five years.</w:t>
      </w:r>
    </w:p>
    <w:p w14:paraId="6717BD5B" w14:textId="77777777" w:rsidR="004329C3" w:rsidRPr="00B61BA9" w:rsidRDefault="004329C3" w:rsidP="004329C3">
      <w:pPr>
        <w:jc w:val="both"/>
        <w:rPr>
          <w:b/>
          <w:sz w:val="20"/>
          <w:szCs w:val="20"/>
        </w:rPr>
      </w:pPr>
      <w:r w:rsidRPr="00B61BA9">
        <w:rPr>
          <w:b/>
          <w:sz w:val="20"/>
          <w:szCs w:val="20"/>
        </w:rPr>
        <w:t>Copyright</w:t>
      </w:r>
    </w:p>
    <w:p w14:paraId="14C83436" w14:textId="77777777" w:rsidR="004329C3" w:rsidRPr="00B61BA9" w:rsidRDefault="004329C3" w:rsidP="004329C3">
      <w:pPr>
        <w:jc w:val="both"/>
        <w:rPr>
          <w:rFonts w:cstheme="minorHAnsi"/>
          <w:sz w:val="20"/>
          <w:szCs w:val="20"/>
          <w:lang w:val="en-GB"/>
        </w:rPr>
      </w:pPr>
      <w:r w:rsidRPr="00B61BA9">
        <w:rPr>
          <w:rFonts w:cstheme="minorHAnsi"/>
          <w:sz w:val="20"/>
          <w:szCs w:val="20"/>
          <w:lang w:val="en-GB"/>
        </w:rPr>
        <w:t>© School Curriculum and Standards Authority, 2023</w:t>
      </w:r>
    </w:p>
    <w:p w14:paraId="5F87C186" w14:textId="77777777" w:rsidR="004329C3" w:rsidRPr="00B61BA9" w:rsidRDefault="004329C3" w:rsidP="004329C3">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76181D93" w14:textId="77777777" w:rsidR="004329C3" w:rsidRPr="00B61BA9" w:rsidRDefault="004329C3" w:rsidP="004329C3">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16396069" w14:textId="1CFA4499" w:rsidR="008B3494" w:rsidRDefault="004329C3">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03A942BA" w14:textId="77777777" w:rsidR="008B3494" w:rsidRPr="004329C3" w:rsidRDefault="008B3494" w:rsidP="004329C3">
      <w:pPr>
        <w:rPr>
          <w:rFonts w:cstheme="minorHAnsi"/>
          <w:sz w:val="20"/>
          <w:szCs w:val="20"/>
        </w:rPr>
        <w:sectPr w:rsidR="008B3494" w:rsidRPr="004329C3" w:rsidSect="008B3494">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32345385" w14:textId="08FE3F82" w:rsidR="00627492" w:rsidRPr="005A734E" w:rsidRDefault="00627492" w:rsidP="007601AE">
      <w:pPr>
        <w:pStyle w:val="SCSATOCHeading"/>
      </w:pPr>
      <w:r w:rsidRPr="005A734E">
        <w:lastRenderedPageBreak/>
        <w:t>Content</w:t>
      </w:r>
      <w:r w:rsidR="008B3494">
        <w:t>s</w:t>
      </w:r>
    </w:p>
    <w:p w14:paraId="0D5D3E9A" w14:textId="3F442AB3" w:rsidR="00520DD7" w:rsidRDefault="004B7151">
      <w:pPr>
        <w:pStyle w:val="TOC1"/>
        <w:rPr>
          <w:b w:val="0"/>
          <w:bCs w:val="0"/>
          <w:noProof/>
          <w:sz w:val="24"/>
          <w:szCs w:val="21"/>
          <w:lang w:eastAsia="zh-CN" w:bidi="hi-IN"/>
        </w:rPr>
      </w:pPr>
      <w:r>
        <w:rPr>
          <w:bCs w:val="0"/>
          <w:color w:val="410B68" w:themeColor="accent1" w:themeShade="BF"/>
          <w:sz w:val="40"/>
          <w:szCs w:val="40"/>
        </w:rPr>
        <w:fldChar w:fldCharType="begin"/>
      </w:r>
      <w:r>
        <w:rPr>
          <w:bCs w:val="0"/>
          <w:color w:val="410B68" w:themeColor="accent1" w:themeShade="BF"/>
          <w:sz w:val="40"/>
          <w:szCs w:val="40"/>
        </w:rPr>
        <w:instrText xml:space="preserve"> TOC \h \z \t "TOC Heading,1,SCSA Appendix Heading 1,1,SCSA Heading 1,1,SCSA Heading 2,2" </w:instrText>
      </w:r>
      <w:r>
        <w:rPr>
          <w:bCs w:val="0"/>
          <w:color w:val="410B68" w:themeColor="accent1" w:themeShade="BF"/>
          <w:sz w:val="40"/>
          <w:szCs w:val="40"/>
        </w:rPr>
        <w:fldChar w:fldCharType="separate"/>
      </w:r>
      <w:hyperlink w:anchor="_Toc236730066" w:history="1">
        <w:r w:rsidR="00520DD7" w:rsidRPr="001F0CD0">
          <w:rPr>
            <w:rStyle w:val="Hyperlink"/>
            <w:noProof/>
          </w:rPr>
          <w:t>Rationale</w:t>
        </w:r>
        <w:r w:rsidR="00520DD7">
          <w:rPr>
            <w:noProof/>
            <w:webHidden/>
          </w:rPr>
          <w:tab/>
        </w:r>
        <w:r w:rsidR="00520DD7">
          <w:rPr>
            <w:noProof/>
            <w:webHidden/>
          </w:rPr>
          <w:fldChar w:fldCharType="begin"/>
        </w:r>
        <w:r w:rsidR="00520DD7">
          <w:rPr>
            <w:noProof/>
            <w:webHidden/>
          </w:rPr>
          <w:instrText xml:space="preserve"> PAGEREF _Toc236730066 \h </w:instrText>
        </w:r>
        <w:r w:rsidR="00520DD7">
          <w:rPr>
            <w:noProof/>
            <w:webHidden/>
          </w:rPr>
        </w:r>
        <w:r w:rsidR="00520DD7">
          <w:rPr>
            <w:noProof/>
            <w:webHidden/>
          </w:rPr>
          <w:fldChar w:fldCharType="separate"/>
        </w:r>
        <w:r w:rsidR="00520DD7">
          <w:rPr>
            <w:noProof/>
            <w:webHidden/>
          </w:rPr>
          <w:t>1</w:t>
        </w:r>
        <w:r w:rsidR="00520DD7">
          <w:rPr>
            <w:noProof/>
            <w:webHidden/>
          </w:rPr>
          <w:fldChar w:fldCharType="end"/>
        </w:r>
      </w:hyperlink>
    </w:p>
    <w:p w14:paraId="4D3745B4" w14:textId="2F03162D" w:rsidR="00520DD7" w:rsidRDefault="00520DD7">
      <w:pPr>
        <w:pStyle w:val="TOC1"/>
        <w:rPr>
          <w:b w:val="0"/>
          <w:bCs w:val="0"/>
          <w:noProof/>
          <w:sz w:val="24"/>
          <w:szCs w:val="21"/>
          <w:lang w:eastAsia="zh-CN" w:bidi="hi-IN"/>
        </w:rPr>
      </w:pPr>
      <w:hyperlink w:anchor="_Toc236730067" w:history="1">
        <w:r w:rsidRPr="001F0CD0">
          <w:rPr>
            <w:rStyle w:val="Hyperlink"/>
            <w:noProof/>
          </w:rPr>
          <w:t>Aims</w:t>
        </w:r>
        <w:r>
          <w:rPr>
            <w:noProof/>
            <w:webHidden/>
          </w:rPr>
          <w:tab/>
        </w:r>
        <w:r>
          <w:rPr>
            <w:noProof/>
            <w:webHidden/>
          </w:rPr>
          <w:fldChar w:fldCharType="begin"/>
        </w:r>
        <w:r>
          <w:rPr>
            <w:noProof/>
            <w:webHidden/>
          </w:rPr>
          <w:instrText xml:space="preserve"> PAGEREF _Toc236730067 \h </w:instrText>
        </w:r>
        <w:r>
          <w:rPr>
            <w:noProof/>
            <w:webHidden/>
          </w:rPr>
        </w:r>
        <w:r>
          <w:rPr>
            <w:noProof/>
            <w:webHidden/>
          </w:rPr>
          <w:fldChar w:fldCharType="separate"/>
        </w:r>
        <w:r>
          <w:rPr>
            <w:noProof/>
            <w:webHidden/>
          </w:rPr>
          <w:t>1</w:t>
        </w:r>
        <w:r>
          <w:rPr>
            <w:noProof/>
            <w:webHidden/>
          </w:rPr>
          <w:fldChar w:fldCharType="end"/>
        </w:r>
      </w:hyperlink>
    </w:p>
    <w:p w14:paraId="5C79E73A" w14:textId="748EFF8E" w:rsidR="00520DD7" w:rsidRDefault="00520DD7">
      <w:pPr>
        <w:pStyle w:val="TOC1"/>
        <w:rPr>
          <w:b w:val="0"/>
          <w:bCs w:val="0"/>
          <w:noProof/>
          <w:sz w:val="24"/>
          <w:szCs w:val="21"/>
          <w:lang w:eastAsia="zh-CN" w:bidi="hi-IN"/>
        </w:rPr>
      </w:pPr>
      <w:hyperlink w:anchor="_Toc236730068" w:history="1">
        <w:r w:rsidRPr="001F0CD0">
          <w:rPr>
            <w:rStyle w:val="Hyperlink"/>
            <w:noProof/>
          </w:rPr>
          <w:t>Organisation</w:t>
        </w:r>
        <w:r>
          <w:rPr>
            <w:noProof/>
            <w:webHidden/>
          </w:rPr>
          <w:tab/>
        </w:r>
        <w:r>
          <w:rPr>
            <w:noProof/>
            <w:webHidden/>
          </w:rPr>
          <w:fldChar w:fldCharType="begin"/>
        </w:r>
        <w:r>
          <w:rPr>
            <w:noProof/>
            <w:webHidden/>
          </w:rPr>
          <w:instrText xml:space="preserve"> PAGEREF _Toc236730068 \h </w:instrText>
        </w:r>
        <w:r>
          <w:rPr>
            <w:noProof/>
            <w:webHidden/>
          </w:rPr>
        </w:r>
        <w:r>
          <w:rPr>
            <w:noProof/>
            <w:webHidden/>
          </w:rPr>
          <w:fldChar w:fldCharType="separate"/>
        </w:r>
        <w:r>
          <w:rPr>
            <w:noProof/>
            <w:webHidden/>
          </w:rPr>
          <w:t>2</w:t>
        </w:r>
        <w:r>
          <w:rPr>
            <w:noProof/>
            <w:webHidden/>
          </w:rPr>
          <w:fldChar w:fldCharType="end"/>
        </w:r>
      </w:hyperlink>
    </w:p>
    <w:p w14:paraId="4BA877EF" w14:textId="62F76D0B" w:rsidR="00520DD7" w:rsidRDefault="00520DD7">
      <w:pPr>
        <w:pStyle w:val="TOC2"/>
        <w:rPr>
          <w:noProof/>
          <w:sz w:val="24"/>
          <w:szCs w:val="21"/>
          <w:lang w:eastAsia="zh-CN" w:bidi="hi-IN"/>
        </w:rPr>
      </w:pPr>
      <w:hyperlink w:anchor="_Toc236730069" w:history="1">
        <w:r w:rsidRPr="001F0CD0">
          <w:rPr>
            <w:rStyle w:val="Hyperlink"/>
            <w:noProof/>
          </w:rPr>
          <w:t>Structure of the syllabus</w:t>
        </w:r>
        <w:r>
          <w:rPr>
            <w:noProof/>
            <w:webHidden/>
          </w:rPr>
          <w:tab/>
        </w:r>
        <w:r>
          <w:rPr>
            <w:noProof/>
            <w:webHidden/>
          </w:rPr>
          <w:fldChar w:fldCharType="begin"/>
        </w:r>
        <w:r>
          <w:rPr>
            <w:noProof/>
            <w:webHidden/>
          </w:rPr>
          <w:instrText xml:space="preserve"> PAGEREF _Toc236730069 \h </w:instrText>
        </w:r>
        <w:r>
          <w:rPr>
            <w:noProof/>
            <w:webHidden/>
          </w:rPr>
        </w:r>
        <w:r>
          <w:rPr>
            <w:noProof/>
            <w:webHidden/>
          </w:rPr>
          <w:fldChar w:fldCharType="separate"/>
        </w:r>
        <w:r>
          <w:rPr>
            <w:noProof/>
            <w:webHidden/>
          </w:rPr>
          <w:t>2</w:t>
        </w:r>
        <w:r>
          <w:rPr>
            <w:noProof/>
            <w:webHidden/>
          </w:rPr>
          <w:fldChar w:fldCharType="end"/>
        </w:r>
      </w:hyperlink>
    </w:p>
    <w:p w14:paraId="190DD9D4" w14:textId="4D21CC36" w:rsidR="00520DD7" w:rsidRDefault="00520DD7">
      <w:pPr>
        <w:pStyle w:val="TOC2"/>
        <w:rPr>
          <w:noProof/>
          <w:sz w:val="24"/>
          <w:szCs w:val="21"/>
          <w:lang w:eastAsia="zh-CN" w:bidi="hi-IN"/>
        </w:rPr>
      </w:pPr>
      <w:hyperlink w:anchor="_Toc236730070" w:history="1">
        <w:r w:rsidRPr="001F0CD0">
          <w:rPr>
            <w:rStyle w:val="Hyperlink"/>
            <w:noProof/>
          </w:rPr>
          <w:t>Organisation of content</w:t>
        </w:r>
        <w:r>
          <w:rPr>
            <w:noProof/>
            <w:webHidden/>
          </w:rPr>
          <w:tab/>
        </w:r>
        <w:r>
          <w:rPr>
            <w:noProof/>
            <w:webHidden/>
          </w:rPr>
          <w:fldChar w:fldCharType="begin"/>
        </w:r>
        <w:r>
          <w:rPr>
            <w:noProof/>
            <w:webHidden/>
          </w:rPr>
          <w:instrText xml:space="preserve"> PAGEREF _Toc236730070 \h </w:instrText>
        </w:r>
        <w:r>
          <w:rPr>
            <w:noProof/>
            <w:webHidden/>
          </w:rPr>
        </w:r>
        <w:r>
          <w:rPr>
            <w:noProof/>
            <w:webHidden/>
          </w:rPr>
          <w:fldChar w:fldCharType="separate"/>
        </w:r>
        <w:r>
          <w:rPr>
            <w:noProof/>
            <w:webHidden/>
          </w:rPr>
          <w:t>2</w:t>
        </w:r>
        <w:r>
          <w:rPr>
            <w:noProof/>
            <w:webHidden/>
          </w:rPr>
          <w:fldChar w:fldCharType="end"/>
        </w:r>
      </w:hyperlink>
    </w:p>
    <w:p w14:paraId="436A50DD" w14:textId="436041CA" w:rsidR="00520DD7" w:rsidRDefault="00520DD7">
      <w:pPr>
        <w:pStyle w:val="TOC2"/>
        <w:rPr>
          <w:noProof/>
          <w:sz w:val="24"/>
          <w:szCs w:val="21"/>
          <w:lang w:eastAsia="zh-CN" w:bidi="hi-IN"/>
        </w:rPr>
      </w:pPr>
      <w:hyperlink w:anchor="_Toc236730071" w:history="1">
        <w:r w:rsidRPr="001F0CD0">
          <w:rPr>
            <w:rStyle w:val="Hyperlink"/>
            <w:noProof/>
          </w:rPr>
          <w:t>Representation of the General Capabilities</w:t>
        </w:r>
        <w:r>
          <w:rPr>
            <w:noProof/>
            <w:webHidden/>
          </w:rPr>
          <w:tab/>
        </w:r>
        <w:r>
          <w:rPr>
            <w:noProof/>
            <w:webHidden/>
          </w:rPr>
          <w:fldChar w:fldCharType="begin"/>
        </w:r>
        <w:r>
          <w:rPr>
            <w:noProof/>
            <w:webHidden/>
          </w:rPr>
          <w:instrText xml:space="preserve"> PAGEREF _Toc236730071 \h </w:instrText>
        </w:r>
        <w:r>
          <w:rPr>
            <w:noProof/>
            <w:webHidden/>
          </w:rPr>
        </w:r>
        <w:r>
          <w:rPr>
            <w:noProof/>
            <w:webHidden/>
          </w:rPr>
          <w:fldChar w:fldCharType="separate"/>
        </w:r>
        <w:r>
          <w:rPr>
            <w:noProof/>
            <w:webHidden/>
          </w:rPr>
          <w:t>3</w:t>
        </w:r>
        <w:r>
          <w:rPr>
            <w:noProof/>
            <w:webHidden/>
          </w:rPr>
          <w:fldChar w:fldCharType="end"/>
        </w:r>
      </w:hyperlink>
    </w:p>
    <w:p w14:paraId="60AD06A0" w14:textId="56A47FF9" w:rsidR="00520DD7" w:rsidRDefault="00520DD7">
      <w:pPr>
        <w:pStyle w:val="TOC2"/>
        <w:rPr>
          <w:noProof/>
          <w:sz w:val="24"/>
          <w:szCs w:val="21"/>
          <w:lang w:eastAsia="zh-CN" w:bidi="hi-IN"/>
        </w:rPr>
      </w:pPr>
      <w:hyperlink w:anchor="_Toc236730072" w:history="1">
        <w:r w:rsidRPr="001F0CD0">
          <w:rPr>
            <w:rStyle w:val="Hyperlink"/>
            <w:noProof/>
          </w:rPr>
          <w:t>Representation of the Cross-curriculum Priorities</w:t>
        </w:r>
        <w:r>
          <w:rPr>
            <w:noProof/>
            <w:webHidden/>
          </w:rPr>
          <w:tab/>
        </w:r>
        <w:r>
          <w:rPr>
            <w:noProof/>
            <w:webHidden/>
          </w:rPr>
          <w:fldChar w:fldCharType="begin"/>
        </w:r>
        <w:r>
          <w:rPr>
            <w:noProof/>
            <w:webHidden/>
          </w:rPr>
          <w:instrText xml:space="preserve"> PAGEREF _Toc236730072 \h </w:instrText>
        </w:r>
        <w:r>
          <w:rPr>
            <w:noProof/>
            <w:webHidden/>
          </w:rPr>
        </w:r>
        <w:r>
          <w:rPr>
            <w:noProof/>
            <w:webHidden/>
          </w:rPr>
          <w:fldChar w:fldCharType="separate"/>
        </w:r>
        <w:r>
          <w:rPr>
            <w:noProof/>
            <w:webHidden/>
          </w:rPr>
          <w:t>4</w:t>
        </w:r>
        <w:r>
          <w:rPr>
            <w:noProof/>
            <w:webHidden/>
          </w:rPr>
          <w:fldChar w:fldCharType="end"/>
        </w:r>
      </w:hyperlink>
    </w:p>
    <w:p w14:paraId="68E407E2" w14:textId="2880CDE5" w:rsidR="00520DD7" w:rsidRDefault="00520DD7">
      <w:pPr>
        <w:pStyle w:val="TOC1"/>
        <w:rPr>
          <w:b w:val="0"/>
          <w:bCs w:val="0"/>
          <w:noProof/>
          <w:sz w:val="24"/>
          <w:szCs w:val="21"/>
          <w:lang w:eastAsia="zh-CN" w:bidi="hi-IN"/>
        </w:rPr>
      </w:pPr>
      <w:hyperlink w:anchor="_Toc236730073" w:history="1">
        <w:r w:rsidRPr="001F0CD0">
          <w:rPr>
            <w:rStyle w:val="Hyperlink"/>
            <w:noProof/>
          </w:rPr>
          <w:t>Unit 3</w:t>
        </w:r>
        <w:r>
          <w:rPr>
            <w:noProof/>
            <w:webHidden/>
          </w:rPr>
          <w:tab/>
        </w:r>
        <w:r>
          <w:rPr>
            <w:noProof/>
            <w:webHidden/>
          </w:rPr>
          <w:fldChar w:fldCharType="begin"/>
        </w:r>
        <w:r>
          <w:rPr>
            <w:noProof/>
            <w:webHidden/>
          </w:rPr>
          <w:instrText xml:space="preserve"> PAGEREF _Toc236730073 \h </w:instrText>
        </w:r>
        <w:r>
          <w:rPr>
            <w:noProof/>
            <w:webHidden/>
          </w:rPr>
        </w:r>
        <w:r>
          <w:rPr>
            <w:noProof/>
            <w:webHidden/>
          </w:rPr>
          <w:fldChar w:fldCharType="separate"/>
        </w:r>
        <w:r>
          <w:rPr>
            <w:noProof/>
            <w:webHidden/>
          </w:rPr>
          <w:t>6</w:t>
        </w:r>
        <w:r>
          <w:rPr>
            <w:noProof/>
            <w:webHidden/>
          </w:rPr>
          <w:fldChar w:fldCharType="end"/>
        </w:r>
      </w:hyperlink>
    </w:p>
    <w:p w14:paraId="0F0F4830" w14:textId="5123EE90" w:rsidR="00520DD7" w:rsidRDefault="00520DD7">
      <w:pPr>
        <w:pStyle w:val="TOC2"/>
        <w:rPr>
          <w:noProof/>
          <w:sz w:val="24"/>
          <w:szCs w:val="21"/>
          <w:lang w:eastAsia="zh-CN" w:bidi="hi-IN"/>
        </w:rPr>
      </w:pPr>
      <w:hyperlink w:anchor="_Toc236730074" w:history="1">
        <w:r w:rsidRPr="001F0CD0">
          <w:rPr>
            <w:rStyle w:val="Hyperlink"/>
            <w:noProof/>
          </w:rPr>
          <w:t>Unit description</w:t>
        </w:r>
        <w:r>
          <w:rPr>
            <w:noProof/>
            <w:webHidden/>
          </w:rPr>
          <w:tab/>
        </w:r>
        <w:r>
          <w:rPr>
            <w:noProof/>
            <w:webHidden/>
          </w:rPr>
          <w:fldChar w:fldCharType="begin"/>
        </w:r>
        <w:r>
          <w:rPr>
            <w:noProof/>
            <w:webHidden/>
          </w:rPr>
          <w:instrText xml:space="preserve"> PAGEREF _Toc236730074 \h </w:instrText>
        </w:r>
        <w:r>
          <w:rPr>
            <w:noProof/>
            <w:webHidden/>
          </w:rPr>
        </w:r>
        <w:r>
          <w:rPr>
            <w:noProof/>
            <w:webHidden/>
          </w:rPr>
          <w:fldChar w:fldCharType="separate"/>
        </w:r>
        <w:r>
          <w:rPr>
            <w:noProof/>
            <w:webHidden/>
          </w:rPr>
          <w:t>6</w:t>
        </w:r>
        <w:r>
          <w:rPr>
            <w:noProof/>
            <w:webHidden/>
          </w:rPr>
          <w:fldChar w:fldCharType="end"/>
        </w:r>
      </w:hyperlink>
    </w:p>
    <w:p w14:paraId="5851202B" w14:textId="62446D49" w:rsidR="00520DD7" w:rsidRDefault="00520DD7">
      <w:pPr>
        <w:pStyle w:val="TOC2"/>
        <w:rPr>
          <w:noProof/>
          <w:sz w:val="24"/>
          <w:szCs w:val="21"/>
          <w:lang w:eastAsia="zh-CN" w:bidi="hi-IN"/>
        </w:rPr>
      </w:pPr>
      <w:hyperlink w:anchor="_Toc236730075" w:history="1">
        <w:r w:rsidRPr="001F0CD0">
          <w:rPr>
            <w:rStyle w:val="Hyperlink"/>
            <w:noProof/>
          </w:rPr>
          <w:t>Unit content</w:t>
        </w:r>
        <w:r>
          <w:rPr>
            <w:noProof/>
            <w:webHidden/>
          </w:rPr>
          <w:tab/>
        </w:r>
        <w:r>
          <w:rPr>
            <w:noProof/>
            <w:webHidden/>
          </w:rPr>
          <w:fldChar w:fldCharType="begin"/>
        </w:r>
        <w:r>
          <w:rPr>
            <w:noProof/>
            <w:webHidden/>
          </w:rPr>
          <w:instrText xml:space="preserve"> PAGEREF _Toc236730075 \h </w:instrText>
        </w:r>
        <w:r>
          <w:rPr>
            <w:noProof/>
            <w:webHidden/>
          </w:rPr>
        </w:r>
        <w:r>
          <w:rPr>
            <w:noProof/>
            <w:webHidden/>
          </w:rPr>
          <w:fldChar w:fldCharType="separate"/>
        </w:r>
        <w:r>
          <w:rPr>
            <w:noProof/>
            <w:webHidden/>
          </w:rPr>
          <w:t>6</w:t>
        </w:r>
        <w:r>
          <w:rPr>
            <w:noProof/>
            <w:webHidden/>
          </w:rPr>
          <w:fldChar w:fldCharType="end"/>
        </w:r>
      </w:hyperlink>
    </w:p>
    <w:p w14:paraId="3B4BFD72" w14:textId="7B4C4250" w:rsidR="00520DD7" w:rsidRDefault="00520DD7">
      <w:pPr>
        <w:pStyle w:val="TOC1"/>
        <w:rPr>
          <w:b w:val="0"/>
          <w:bCs w:val="0"/>
          <w:noProof/>
          <w:sz w:val="24"/>
          <w:szCs w:val="21"/>
          <w:lang w:eastAsia="zh-CN" w:bidi="hi-IN"/>
        </w:rPr>
      </w:pPr>
      <w:hyperlink w:anchor="_Toc236730076" w:history="1">
        <w:r w:rsidRPr="001F0CD0">
          <w:rPr>
            <w:rStyle w:val="Hyperlink"/>
            <w:noProof/>
          </w:rPr>
          <w:t>Unit 4</w:t>
        </w:r>
        <w:r>
          <w:rPr>
            <w:noProof/>
            <w:webHidden/>
          </w:rPr>
          <w:tab/>
        </w:r>
        <w:r>
          <w:rPr>
            <w:noProof/>
            <w:webHidden/>
          </w:rPr>
          <w:fldChar w:fldCharType="begin"/>
        </w:r>
        <w:r>
          <w:rPr>
            <w:noProof/>
            <w:webHidden/>
          </w:rPr>
          <w:instrText xml:space="preserve"> PAGEREF _Toc236730076 \h </w:instrText>
        </w:r>
        <w:r>
          <w:rPr>
            <w:noProof/>
            <w:webHidden/>
          </w:rPr>
        </w:r>
        <w:r>
          <w:rPr>
            <w:noProof/>
            <w:webHidden/>
          </w:rPr>
          <w:fldChar w:fldCharType="separate"/>
        </w:r>
        <w:r>
          <w:rPr>
            <w:noProof/>
            <w:webHidden/>
          </w:rPr>
          <w:t>9</w:t>
        </w:r>
        <w:r>
          <w:rPr>
            <w:noProof/>
            <w:webHidden/>
          </w:rPr>
          <w:fldChar w:fldCharType="end"/>
        </w:r>
      </w:hyperlink>
    </w:p>
    <w:p w14:paraId="6D46C080" w14:textId="01A64537" w:rsidR="00520DD7" w:rsidRDefault="00520DD7">
      <w:pPr>
        <w:pStyle w:val="TOC2"/>
        <w:rPr>
          <w:noProof/>
          <w:sz w:val="24"/>
          <w:szCs w:val="21"/>
          <w:lang w:eastAsia="zh-CN" w:bidi="hi-IN"/>
        </w:rPr>
      </w:pPr>
      <w:hyperlink w:anchor="_Toc236730077" w:history="1">
        <w:r w:rsidRPr="001F0CD0">
          <w:rPr>
            <w:rStyle w:val="Hyperlink"/>
            <w:noProof/>
          </w:rPr>
          <w:t>Unit description</w:t>
        </w:r>
        <w:r>
          <w:rPr>
            <w:noProof/>
            <w:webHidden/>
          </w:rPr>
          <w:tab/>
        </w:r>
        <w:r>
          <w:rPr>
            <w:noProof/>
            <w:webHidden/>
          </w:rPr>
          <w:fldChar w:fldCharType="begin"/>
        </w:r>
        <w:r>
          <w:rPr>
            <w:noProof/>
            <w:webHidden/>
          </w:rPr>
          <w:instrText xml:space="preserve"> PAGEREF _Toc236730077 \h </w:instrText>
        </w:r>
        <w:r>
          <w:rPr>
            <w:noProof/>
            <w:webHidden/>
          </w:rPr>
        </w:r>
        <w:r>
          <w:rPr>
            <w:noProof/>
            <w:webHidden/>
          </w:rPr>
          <w:fldChar w:fldCharType="separate"/>
        </w:r>
        <w:r>
          <w:rPr>
            <w:noProof/>
            <w:webHidden/>
          </w:rPr>
          <w:t>9</w:t>
        </w:r>
        <w:r>
          <w:rPr>
            <w:noProof/>
            <w:webHidden/>
          </w:rPr>
          <w:fldChar w:fldCharType="end"/>
        </w:r>
      </w:hyperlink>
    </w:p>
    <w:p w14:paraId="4E53D048" w14:textId="12C6CDA8" w:rsidR="00520DD7" w:rsidRDefault="00520DD7">
      <w:pPr>
        <w:pStyle w:val="TOC2"/>
        <w:rPr>
          <w:noProof/>
          <w:sz w:val="24"/>
          <w:szCs w:val="21"/>
          <w:lang w:eastAsia="zh-CN" w:bidi="hi-IN"/>
        </w:rPr>
      </w:pPr>
      <w:hyperlink w:anchor="_Toc236730078" w:history="1">
        <w:r w:rsidRPr="001F0CD0">
          <w:rPr>
            <w:rStyle w:val="Hyperlink"/>
            <w:noProof/>
          </w:rPr>
          <w:t>Unit content</w:t>
        </w:r>
        <w:r>
          <w:rPr>
            <w:noProof/>
            <w:webHidden/>
          </w:rPr>
          <w:tab/>
        </w:r>
        <w:r>
          <w:rPr>
            <w:noProof/>
            <w:webHidden/>
          </w:rPr>
          <w:fldChar w:fldCharType="begin"/>
        </w:r>
        <w:r>
          <w:rPr>
            <w:noProof/>
            <w:webHidden/>
          </w:rPr>
          <w:instrText xml:space="preserve"> PAGEREF _Toc236730078 \h </w:instrText>
        </w:r>
        <w:r>
          <w:rPr>
            <w:noProof/>
            <w:webHidden/>
          </w:rPr>
        </w:r>
        <w:r>
          <w:rPr>
            <w:noProof/>
            <w:webHidden/>
          </w:rPr>
          <w:fldChar w:fldCharType="separate"/>
        </w:r>
        <w:r>
          <w:rPr>
            <w:noProof/>
            <w:webHidden/>
          </w:rPr>
          <w:t>9</w:t>
        </w:r>
        <w:r>
          <w:rPr>
            <w:noProof/>
            <w:webHidden/>
          </w:rPr>
          <w:fldChar w:fldCharType="end"/>
        </w:r>
      </w:hyperlink>
    </w:p>
    <w:p w14:paraId="006A35A6" w14:textId="1027C428" w:rsidR="00520DD7" w:rsidRDefault="00520DD7">
      <w:pPr>
        <w:pStyle w:val="TOC1"/>
        <w:rPr>
          <w:b w:val="0"/>
          <w:bCs w:val="0"/>
          <w:noProof/>
          <w:sz w:val="24"/>
          <w:szCs w:val="21"/>
          <w:lang w:eastAsia="zh-CN" w:bidi="hi-IN"/>
        </w:rPr>
      </w:pPr>
      <w:hyperlink w:anchor="_Toc236730079" w:history="1">
        <w:r w:rsidRPr="001F0CD0">
          <w:rPr>
            <w:rStyle w:val="Hyperlink"/>
            <w:noProof/>
          </w:rPr>
          <w:t>School-based assessment</w:t>
        </w:r>
        <w:r>
          <w:rPr>
            <w:noProof/>
            <w:webHidden/>
          </w:rPr>
          <w:tab/>
        </w:r>
        <w:r>
          <w:rPr>
            <w:noProof/>
            <w:webHidden/>
          </w:rPr>
          <w:fldChar w:fldCharType="begin"/>
        </w:r>
        <w:r>
          <w:rPr>
            <w:noProof/>
            <w:webHidden/>
          </w:rPr>
          <w:instrText xml:space="preserve"> PAGEREF _Toc236730079 \h </w:instrText>
        </w:r>
        <w:r>
          <w:rPr>
            <w:noProof/>
            <w:webHidden/>
          </w:rPr>
        </w:r>
        <w:r>
          <w:rPr>
            <w:noProof/>
            <w:webHidden/>
          </w:rPr>
          <w:fldChar w:fldCharType="separate"/>
        </w:r>
        <w:r>
          <w:rPr>
            <w:noProof/>
            <w:webHidden/>
          </w:rPr>
          <w:t>12</w:t>
        </w:r>
        <w:r>
          <w:rPr>
            <w:noProof/>
            <w:webHidden/>
          </w:rPr>
          <w:fldChar w:fldCharType="end"/>
        </w:r>
      </w:hyperlink>
    </w:p>
    <w:p w14:paraId="0598CC78" w14:textId="7FCE99C6" w:rsidR="00520DD7" w:rsidRDefault="00520DD7">
      <w:pPr>
        <w:pStyle w:val="TOC2"/>
        <w:rPr>
          <w:noProof/>
          <w:sz w:val="24"/>
          <w:szCs w:val="21"/>
          <w:lang w:eastAsia="zh-CN" w:bidi="hi-IN"/>
        </w:rPr>
      </w:pPr>
      <w:hyperlink w:anchor="_Toc236730080" w:history="1">
        <w:r w:rsidRPr="001F0CD0">
          <w:rPr>
            <w:rStyle w:val="Hyperlink"/>
            <w:noProof/>
          </w:rPr>
          <w:t>Assessment table – Year 12</w:t>
        </w:r>
        <w:r>
          <w:rPr>
            <w:noProof/>
            <w:webHidden/>
          </w:rPr>
          <w:tab/>
        </w:r>
        <w:r>
          <w:rPr>
            <w:noProof/>
            <w:webHidden/>
          </w:rPr>
          <w:fldChar w:fldCharType="begin"/>
        </w:r>
        <w:r>
          <w:rPr>
            <w:noProof/>
            <w:webHidden/>
          </w:rPr>
          <w:instrText xml:space="preserve"> PAGEREF _Toc236730080 \h </w:instrText>
        </w:r>
        <w:r>
          <w:rPr>
            <w:noProof/>
            <w:webHidden/>
          </w:rPr>
        </w:r>
        <w:r>
          <w:rPr>
            <w:noProof/>
            <w:webHidden/>
          </w:rPr>
          <w:fldChar w:fldCharType="separate"/>
        </w:r>
        <w:r>
          <w:rPr>
            <w:noProof/>
            <w:webHidden/>
          </w:rPr>
          <w:t>12</w:t>
        </w:r>
        <w:r>
          <w:rPr>
            <w:noProof/>
            <w:webHidden/>
          </w:rPr>
          <w:fldChar w:fldCharType="end"/>
        </w:r>
      </w:hyperlink>
    </w:p>
    <w:p w14:paraId="51E8BCAF" w14:textId="538266E9" w:rsidR="00520DD7" w:rsidRDefault="00520DD7">
      <w:pPr>
        <w:pStyle w:val="TOC2"/>
        <w:rPr>
          <w:noProof/>
          <w:sz w:val="24"/>
          <w:szCs w:val="21"/>
          <w:lang w:eastAsia="zh-CN" w:bidi="hi-IN"/>
        </w:rPr>
      </w:pPr>
      <w:hyperlink w:anchor="_Toc236730081" w:history="1">
        <w:r w:rsidRPr="001F0CD0">
          <w:rPr>
            <w:rStyle w:val="Hyperlink"/>
            <w:noProof/>
          </w:rPr>
          <w:t>Grading</w:t>
        </w:r>
        <w:r>
          <w:rPr>
            <w:noProof/>
            <w:webHidden/>
          </w:rPr>
          <w:tab/>
        </w:r>
        <w:r>
          <w:rPr>
            <w:noProof/>
            <w:webHidden/>
          </w:rPr>
          <w:fldChar w:fldCharType="begin"/>
        </w:r>
        <w:r>
          <w:rPr>
            <w:noProof/>
            <w:webHidden/>
          </w:rPr>
          <w:instrText xml:space="preserve"> PAGEREF _Toc236730081 \h </w:instrText>
        </w:r>
        <w:r>
          <w:rPr>
            <w:noProof/>
            <w:webHidden/>
          </w:rPr>
        </w:r>
        <w:r>
          <w:rPr>
            <w:noProof/>
            <w:webHidden/>
          </w:rPr>
          <w:fldChar w:fldCharType="separate"/>
        </w:r>
        <w:r>
          <w:rPr>
            <w:noProof/>
            <w:webHidden/>
          </w:rPr>
          <w:t>13</w:t>
        </w:r>
        <w:r>
          <w:rPr>
            <w:noProof/>
            <w:webHidden/>
          </w:rPr>
          <w:fldChar w:fldCharType="end"/>
        </w:r>
      </w:hyperlink>
    </w:p>
    <w:p w14:paraId="689B6789" w14:textId="06AE6947" w:rsidR="00520DD7" w:rsidRDefault="00520DD7">
      <w:pPr>
        <w:pStyle w:val="TOC1"/>
        <w:rPr>
          <w:b w:val="0"/>
          <w:bCs w:val="0"/>
          <w:noProof/>
          <w:sz w:val="24"/>
          <w:szCs w:val="21"/>
          <w:lang w:eastAsia="zh-CN" w:bidi="hi-IN"/>
        </w:rPr>
      </w:pPr>
      <w:hyperlink w:anchor="_Toc236730082" w:history="1">
        <w:r w:rsidRPr="001F0CD0">
          <w:rPr>
            <w:rStyle w:val="Hyperlink"/>
            <w:noProof/>
          </w:rPr>
          <w:t>ATAR course examination</w:t>
        </w:r>
        <w:r>
          <w:rPr>
            <w:noProof/>
            <w:webHidden/>
          </w:rPr>
          <w:tab/>
        </w:r>
        <w:r>
          <w:rPr>
            <w:noProof/>
            <w:webHidden/>
          </w:rPr>
          <w:fldChar w:fldCharType="begin"/>
        </w:r>
        <w:r>
          <w:rPr>
            <w:noProof/>
            <w:webHidden/>
          </w:rPr>
          <w:instrText xml:space="preserve"> PAGEREF _Toc236730082 \h </w:instrText>
        </w:r>
        <w:r>
          <w:rPr>
            <w:noProof/>
            <w:webHidden/>
          </w:rPr>
        </w:r>
        <w:r>
          <w:rPr>
            <w:noProof/>
            <w:webHidden/>
          </w:rPr>
          <w:fldChar w:fldCharType="separate"/>
        </w:r>
        <w:r>
          <w:rPr>
            <w:noProof/>
            <w:webHidden/>
          </w:rPr>
          <w:t>14</w:t>
        </w:r>
        <w:r>
          <w:rPr>
            <w:noProof/>
            <w:webHidden/>
          </w:rPr>
          <w:fldChar w:fldCharType="end"/>
        </w:r>
      </w:hyperlink>
    </w:p>
    <w:p w14:paraId="2CDFEB2E" w14:textId="443BC5DE" w:rsidR="00520DD7" w:rsidRDefault="00520DD7">
      <w:pPr>
        <w:pStyle w:val="TOC2"/>
        <w:rPr>
          <w:noProof/>
          <w:sz w:val="24"/>
          <w:szCs w:val="21"/>
          <w:lang w:eastAsia="zh-CN" w:bidi="hi-IN"/>
        </w:rPr>
      </w:pPr>
      <w:hyperlink w:anchor="_Toc236730083" w:history="1">
        <w:r w:rsidRPr="001F0CD0">
          <w:rPr>
            <w:rStyle w:val="Hyperlink"/>
            <w:noProof/>
          </w:rPr>
          <w:t>Examination design brief – Year 12</w:t>
        </w:r>
        <w:r>
          <w:rPr>
            <w:noProof/>
            <w:webHidden/>
          </w:rPr>
          <w:tab/>
        </w:r>
        <w:r>
          <w:rPr>
            <w:noProof/>
            <w:webHidden/>
          </w:rPr>
          <w:fldChar w:fldCharType="begin"/>
        </w:r>
        <w:r>
          <w:rPr>
            <w:noProof/>
            <w:webHidden/>
          </w:rPr>
          <w:instrText xml:space="preserve"> PAGEREF _Toc236730083 \h </w:instrText>
        </w:r>
        <w:r>
          <w:rPr>
            <w:noProof/>
            <w:webHidden/>
          </w:rPr>
        </w:r>
        <w:r>
          <w:rPr>
            <w:noProof/>
            <w:webHidden/>
          </w:rPr>
          <w:fldChar w:fldCharType="separate"/>
        </w:r>
        <w:r>
          <w:rPr>
            <w:noProof/>
            <w:webHidden/>
          </w:rPr>
          <w:t>14</w:t>
        </w:r>
        <w:r>
          <w:rPr>
            <w:noProof/>
            <w:webHidden/>
          </w:rPr>
          <w:fldChar w:fldCharType="end"/>
        </w:r>
      </w:hyperlink>
    </w:p>
    <w:p w14:paraId="254E1995" w14:textId="7F9C7822" w:rsidR="00520DD7" w:rsidRDefault="00520DD7">
      <w:pPr>
        <w:pStyle w:val="TOC1"/>
        <w:rPr>
          <w:b w:val="0"/>
          <w:bCs w:val="0"/>
          <w:noProof/>
          <w:sz w:val="24"/>
          <w:szCs w:val="21"/>
          <w:lang w:eastAsia="zh-CN" w:bidi="hi-IN"/>
        </w:rPr>
      </w:pPr>
      <w:hyperlink w:anchor="_Toc236730084" w:history="1">
        <w:r w:rsidRPr="001F0CD0">
          <w:rPr>
            <w:rStyle w:val="Hyperlink"/>
            <w:noProof/>
          </w:rPr>
          <w:t>Appendix 1 – Grade descriptions Year 12</w:t>
        </w:r>
        <w:r>
          <w:rPr>
            <w:noProof/>
            <w:webHidden/>
          </w:rPr>
          <w:tab/>
        </w:r>
        <w:r>
          <w:rPr>
            <w:noProof/>
            <w:webHidden/>
          </w:rPr>
          <w:fldChar w:fldCharType="begin"/>
        </w:r>
        <w:r>
          <w:rPr>
            <w:noProof/>
            <w:webHidden/>
          </w:rPr>
          <w:instrText xml:space="preserve"> PAGEREF _Toc236730084 \h </w:instrText>
        </w:r>
        <w:r>
          <w:rPr>
            <w:noProof/>
            <w:webHidden/>
          </w:rPr>
        </w:r>
        <w:r>
          <w:rPr>
            <w:noProof/>
            <w:webHidden/>
          </w:rPr>
          <w:fldChar w:fldCharType="separate"/>
        </w:r>
        <w:r>
          <w:rPr>
            <w:noProof/>
            <w:webHidden/>
          </w:rPr>
          <w:t>15</w:t>
        </w:r>
        <w:r>
          <w:rPr>
            <w:noProof/>
            <w:webHidden/>
          </w:rPr>
          <w:fldChar w:fldCharType="end"/>
        </w:r>
      </w:hyperlink>
    </w:p>
    <w:p w14:paraId="6AA97755" w14:textId="403822C0" w:rsidR="00416C3D" w:rsidRPr="00D9280B" w:rsidRDefault="004B7151" w:rsidP="00D9280B">
      <w:r>
        <w:rPr>
          <w:bCs/>
          <w:color w:val="410B68" w:themeColor="accent1" w:themeShade="BF"/>
          <w:kern w:val="2"/>
          <w:sz w:val="40"/>
          <w:szCs w:val="40"/>
          <w:lang w:eastAsia="ja-JP"/>
          <w14:ligatures w14:val="standardContextual"/>
        </w:rPr>
        <w:fldChar w:fldCharType="end"/>
      </w:r>
    </w:p>
    <w:p w14:paraId="198AB398" w14:textId="765E1CB7" w:rsidR="00D9280B" w:rsidRPr="00D9280B" w:rsidRDefault="00D9280B" w:rsidP="00D9280B">
      <w:pPr>
        <w:sectPr w:rsidR="00D9280B" w:rsidRPr="00D9280B" w:rsidSect="008B3494">
          <w:headerReference w:type="even" r:id="rId14"/>
          <w:headerReference w:type="default" r:id="rId15"/>
          <w:footerReference w:type="even" r:id="rId16"/>
          <w:footerReference w:type="default" r:id="rId17"/>
          <w:pgSz w:w="11906" w:h="16838"/>
          <w:pgMar w:top="1644" w:right="1418" w:bottom="1276" w:left="1418" w:header="680" w:footer="567" w:gutter="0"/>
          <w:pgNumType w:fmt="lowerRoman"/>
          <w:cols w:space="709"/>
          <w:docGrid w:linePitch="360"/>
        </w:sectPr>
      </w:pPr>
    </w:p>
    <w:p w14:paraId="387701BF" w14:textId="77777777" w:rsidR="007601AE" w:rsidRPr="00D16FD6" w:rsidRDefault="007601AE" w:rsidP="007601AE">
      <w:pPr>
        <w:pStyle w:val="SCSAHeading1"/>
      </w:pPr>
      <w:bookmarkStart w:id="0" w:name="_Toc347908199"/>
      <w:bookmarkStart w:id="1" w:name="_Toc110421307"/>
      <w:bookmarkStart w:id="2" w:name="_Toc347908200"/>
      <w:bookmarkStart w:id="3" w:name="_Toc236730066"/>
      <w:r w:rsidRPr="00D16FD6">
        <w:lastRenderedPageBreak/>
        <w:t>Rationale</w:t>
      </w:r>
      <w:bookmarkEnd w:id="0"/>
      <w:bookmarkEnd w:id="1"/>
      <w:bookmarkEnd w:id="3"/>
    </w:p>
    <w:p w14:paraId="488AD088" w14:textId="77777777" w:rsidR="007601AE" w:rsidRPr="00B75166" w:rsidRDefault="007601AE" w:rsidP="007601AE">
      <w:pPr>
        <w:rPr>
          <w:rFonts w:ascii="Calibri" w:hAnsi="Calibri" w:cs="Calibri"/>
          <w:strike/>
        </w:rPr>
      </w:pPr>
      <w:r>
        <w:rPr>
          <w:rFonts w:ascii="Calibri" w:hAnsi="Calibri" w:cs="Calibri"/>
        </w:rPr>
        <w:t xml:space="preserve">The Business Management and Enterprise ATAR Year 12 course focuses on strategic international business growth and global business operations. It explores the </w:t>
      </w:r>
      <w:r w:rsidRPr="00F90D98">
        <w:rPr>
          <w:rFonts w:ascii="Calibri" w:hAnsi="Calibri" w:cs="Calibri"/>
        </w:rPr>
        <w:t xml:space="preserve">features and traits of successful </w:t>
      </w:r>
      <w:r>
        <w:rPr>
          <w:rFonts w:ascii="Calibri" w:hAnsi="Calibri" w:cs="Calibri"/>
        </w:rPr>
        <w:t xml:space="preserve">business </w:t>
      </w:r>
      <w:r w:rsidRPr="00F90D98">
        <w:rPr>
          <w:rFonts w:ascii="Calibri" w:hAnsi="Calibri" w:cs="Calibri"/>
        </w:rPr>
        <w:t>management, and how businesses operate strategically to maximise business performance in a global setting</w:t>
      </w:r>
      <w:r>
        <w:rPr>
          <w:rFonts w:ascii="Calibri" w:hAnsi="Calibri" w:cs="Calibri"/>
        </w:rPr>
        <w:t>.</w:t>
      </w:r>
    </w:p>
    <w:p w14:paraId="106ECA93" w14:textId="77777777" w:rsidR="007601AE" w:rsidRPr="00B75166" w:rsidRDefault="007601AE" w:rsidP="007601AE">
      <w:pPr>
        <w:spacing w:before="120"/>
        <w:rPr>
          <w:rFonts w:ascii="Calibri" w:hAnsi="Calibri" w:cs="Calibri"/>
        </w:rPr>
      </w:pPr>
      <w:r w:rsidRPr="00B75166">
        <w:rPr>
          <w:rFonts w:ascii="Calibri" w:hAnsi="Calibri" w:cs="Calibri"/>
        </w:rPr>
        <w:t>By studying th</w:t>
      </w:r>
      <w:r>
        <w:rPr>
          <w:rFonts w:ascii="Calibri" w:hAnsi="Calibri" w:cs="Calibri"/>
        </w:rPr>
        <w:t xml:space="preserve">is </w:t>
      </w:r>
      <w:r w:rsidRPr="00B75166">
        <w:rPr>
          <w:rFonts w:ascii="Calibri" w:hAnsi="Calibri" w:cs="Calibri"/>
        </w:rPr>
        <w:t>course, students develop the knowledge and understanding of factors that drive international business development and impact business operations in the global market</w:t>
      </w:r>
      <w:r>
        <w:rPr>
          <w:rFonts w:ascii="Calibri" w:hAnsi="Calibri" w:cs="Calibri"/>
        </w:rPr>
        <w:t xml:space="preserve">. They learn about business </w:t>
      </w:r>
      <w:r w:rsidRPr="00B75166">
        <w:rPr>
          <w:rFonts w:ascii="Calibri" w:hAnsi="Calibri" w:cs="Calibri"/>
        </w:rPr>
        <w:t xml:space="preserve">strategies to consider when expanding globally including change management. </w:t>
      </w:r>
      <w:r>
        <w:rPr>
          <w:rFonts w:ascii="Calibri" w:hAnsi="Calibri" w:cs="Calibri"/>
        </w:rPr>
        <w:t>Students</w:t>
      </w:r>
      <w:r w:rsidRPr="00B75166">
        <w:rPr>
          <w:rFonts w:ascii="Calibri" w:hAnsi="Calibri" w:cs="Calibri"/>
        </w:rPr>
        <w:t xml:space="preserve"> also examine strategic management and operation processes, and the leadership styles and traits necessary for successful global business operations.</w:t>
      </w:r>
    </w:p>
    <w:p w14:paraId="055E22BA" w14:textId="77777777" w:rsidR="007601AE" w:rsidRPr="00B75166" w:rsidRDefault="007601AE" w:rsidP="007601AE">
      <w:pPr>
        <w:spacing w:before="120"/>
        <w:rPr>
          <w:rFonts w:ascii="Calibri" w:hAnsi="Calibri" w:cs="Calibri"/>
        </w:rPr>
      </w:pPr>
      <w:r>
        <w:rPr>
          <w:rFonts w:ascii="Calibri" w:hAnsi="Calibri" w:cs="Calibri"/>
        </w:rPr>
        <w:t>S</w:t>
      </w:r>
      <w:r w:rsidRPr="00B75166">
        <w:rPr>
          <w:rFonts w:ascii="Calibri" w:hAnsi="Calibri" w:cs="Calibri"/>
        </w:rPr>
        <w:t xml:space="preserve">tudents </w:t>
      </w:r>
      <w:r>
        <w:rPr>
          <w:rFonts w:ascii="Calibri" w:hAnsi="Calibri" w:cs="Calibri"/>
        </w:rPr>
        <w:t xml:space="preserve">develop </w:t>
      </w:r>
      <w:r w:rsidRPr="00B75166">
        <w:rPr>
          <w:rFonts w:ascii="Calibri" w:hAnsi="Calibri" w:cs="Calibri"/>
        </w:rPr>
        <w:t xml:space="preserve">critical thinking skills as they apply business concepts, theories and models to different business situations, make recommendations and analyse business decisions and/or issues. They develop research skills as they collect, collate and organise information relevant to business activity. </w:t>
      </w:r>
    </w:p>
    <w:p w14:paraId="0766EB54" w14:textId="77777777" w:rsidR="007601AE" w:rsidRPr="00B75166" w:rsidRDefault="007601AE" w:rsidP="007601AE">
      <w:pPr>
        <w:spacing w:before="120"/>
        <w:rPr>
          <w:rFonts w:ascii="Calibri" w:hAnsi="Calibri" w:cs="Calibri"/>
          <w:b/>
          <w:bCs/>
        </w:rPr>
      </w:pPr>
      <w:r w:rsidRPr="00B75166">
        <w:rPr>
          <w:rFonts w:ascii="Calibri" w:hAnsi="Calibri" w:cs="Calibri"/>
        </w:rPr>
        <w:t>The course prepare</w:t>
      </w:r>
      <w:r>
        <w:rPr>
          <w:rFonts w:ascii="Calibri" w:hAnsi="Calibri" w:cs="Calibri"/>
        </w:rPr>
        <w:t>s</w:t>
      </w:r>
      <w:r w:rsidRPr="00B75166">
        <w:rPr>
          <w:rFonts w:ascii="Calibri" w:hAnsi="Calibri" w:cs="Calibri"/>
        </w:rPr>
        <w:t xml:space="preserve"> students for a future where they will need an entrepreneurial mindset to identify possibilities and create opportunities within a business environment. </w:t>
      </w:r>
      <w:r>
        <w:rPr>
          <w:rFonts w:ascii="Calibri" w:hAnsi="Calibri" w:cs="Calibri"/>
        </w:rPr>
        <w:t>It</w:t>
      </w:r>
      <w:r w:rsidRPr="00B75166">
        <w:rPr>
          <w:rFonts w:ascii="Calibri" w:hAnsi="Calibri" w:cs="Calibri"/>
        </w:rPr>
        <w:t xml:space="preserve"> equips students with fundamental</w:t>
      </w:r>
      <w:r>
        <w:rPr>
          <w:rFonts w:ascii="Calibri" w:hAnsi="Calibri" w:cs="Calibri"/>
        </w:rPr>
        <w:t xml:space="preserve"> skills</w:t>
      </w:r>
      <w:r w:rsidRPr="00B75166">
        <w:rPr>
          <w:rFonts w:ascii="Calibri" w:hAnsi="Calibri" w:cs="Calibri"/>
        </w:rPr>
        <w:t xml:space="preserve"> to effectively participate in the dynamic world of business, behave responsibly, make ethical decisions and demonstrate integrity in business activities.</w:t>
      </w:r>
    </w:p>
    <w:p w14:paraId="125E9A02" w14:textId="77777777" w:rsidR="007601AE" w:rsidRPr="00E631C4" w:rsidRDefault="007601AE" w:rsidP="007601AE">
      <w:pPr>
        <w:spacing w:before="120"/>
        <w:rPr>
          <w:rFonts w:ascii="Calibri" w:hAnsi="Calibri" w:cs="Calibri"/>
          <w:b/>
          <w:bCs/>
        </w:rPr>
      </w:pPr>
      <w:r w:rsidRPr="00B75166">
        <w:rPr>
          <w:rFonts w:ascii="Calibri" w:hAnsi="Calibri" w:cs="Calibri"/>
        </w:rPr>
        <w:t xml:space="preserve">The skills and knowledge developed through the Business Management and Enterprise ATAR course relate to a range of further study pathways at vocational and </w:t>
      </w:r>
      <w:r>
        <w:rPr>
          <w:rFonts w:ascii="Calibri" w:hAnsi="Calibri" w:cs="Calibri"/>
        </w:rPr>
        <w:t>tertiary</w:t>
      </w:r>
      <w:r w:rsidRPr="00B75166">
        <w:rPr>
          <w:rFonts w:ascii="Calibri" w:hAnsi="Calibri" w:cs="Calibri"/>
        </w:rPr>
        <w:t xml:space="preserve"> level, </w:t>
      </w:r>
      <w:r>
        <w:rPr>
          <w:rFonts w:ascii="Calibri" w:hAnsi="Calibri" w:cs="Calibri"/>
        </w:rPr>
        <w:t>which</w:t>
      </w:r>
      <w:r w:rsidRPr="00B75166">
        <w:rPr>
          <w:rFonts w:ascii="Calibri" w:hAnsi="Calibri" w:cs="Calibri"/>
        </w:rPr>
        <w:t xml:space="preserve"> may lead to a variety of future career options in occupational fields such as sales, retail management, business management, office management, human resources and marketing.</w:t>
      </w:r>
    </w:p>
    <w:p w14:paraId="096A082D" w14:textId="77777777" w:rsidR="007601AE" w:rsidRPr="00D16FD6" w:rsidRDefault="007601AE" w:rsidP="007601AE">
      <w:pPr>
        <w:pStyle w:val="SCSAHeading1"/>
      </w:pPr>
      <w:bookmarkStart w:id="4" w:name="_Toc110421308"/>
      <w:bookmarkStart w:id="5" w:name="_Toc236730067"/>
      <w:r w:rsidRPr="00D16FD6">
        <w:t>Aims</w:t>
      </w:r>
      <w:bookmarkEnd w:id="4"/>
      <w:bookmarkEnd w:id="5"/>
    </w:p>
    <w:p w14:paraId="43C85002" w14:textId="04F28B96" w:rsidR="007601AE" w:rsidRPr="008B3494" w:rsidRDefault="007601AE" w:rsidP="008B3494">
      <w:pPr>
        <w:pStyle w:val="NoSpacing"/>
      </w:pPr>
      <w:r w:rsidRPr="008B3494">
        <w:t>The Business Management and Enterprise ATAR course aims to develop students’ understanding of:</w:t>
      </w:r>
    </w:p>
    <w:p w14:paraId="76B23643" w14:textId="77777777" w:rsidR="007601AE" w:rsidRPr="003270C4" w:rsidRDefault="007601AE">
      <w:pPr>
        <w:pStyle w:val="ListParagraph"/>
        <w:numPr>
          <w:ilvl w:val="0"/>
          <w:numId w:val="2"/>
        </w:numPr>
      </w:pPr>
      <w:r w:rsidRPr="003270C4">
        <w:t>business concepts, models, theories and processes</w:t>
      </w:r>
      <w:r>
        <w:t>, including the ability to apply these</w:t>
      </w:r>
      <w:r w:rsidRPr="003270C4">
        <w:t xml:space="preserve"> to business situations</w:t>
      </w:r>
    </w:p>
    <w:p w14:paraId="2DD8AADE" w14:textId="77777777" w:rsidR="007601AE" w:rsidRPr="003270C4" w:rsidRDefault="007601AE">
      <w:pPr>
        <w:pStyle w:val="ListParagraph"/>
        <w:numPr>
          <w:ilvl w:val="0"/>
          <w:numId w:val="2"/>
        </w:numPr>
      </w:pPr>
      <w:r w:rsidRPr="003270C4">
        <w:t>business structures and how leadership and management function</w:t>
      </w:r>
    </w:p>
    <w:p w14:paraId="6C1FCA4E" w14:textId="77777777" w:rsidR="007601AE" w:rsidRPr="003270C4" w:rsidRDefault="007601AE">
      <w:pPr>
        <w:pStyle w:val="ListParagraph"/>
        <w:numPr>
          <w:ilvl w:val="0"/>
          <w:numId w:val="2"/>
        </w:numPr>
      </w:pPr>
      <w:r w:rsidRPr="003270C4">
        <w:t xml:space="preserve">factors that impact business performance, operations and expansion in a national and global context </w:t>
      </w:r>
    </w:p>
    <w:p w14:paraId="1AA1135D" w14:textId="77777777" w:rsidR="007601AE" w:rsidRPr="003270C4" w:rsidRDefault="007601AE">
      <w:pPr>
        <w:pStyle w:val="ListParagraph"/>
        <w:numPr>
          <w:ilvl w:val="0"/>
          <w:numId w:val="2"/>
        </w:numPr>
      </w:pPr>
      <w:r w:rsidRPr="003270C4">
        <w:t>the role of ethics in business decision</w:t>
      </w:r>
      <w:r>
        <w:t>-</w:t>
      </w:r>
      <w:r w:rsidRPr="003270C4">
        <w:t xml:space="preserve">making and business practices </w:t>
      </w:r>
    </w:p>
    <w:p w14:paraId="3070A888" w14:textId="77777777" w:rsidR="007601AE" w:rsidRPr="003270C4" w:rsidRDefault="007601AE">
      <w:pPr>
        <w:pStyle w:val="ListParagraph"/>
        <w:numPr>
          <w:ilvl w:val="0"/>
          <w:numId w:val="2"/>
        </w:numPr>
      </w:pPr>
      <w:r w:rsidRPr="003270C4">
        <w:t>the impact of government policies and legal requirements on business activity</w:t>
      </w:r>
    </w:p>
    <w:p w14:paraId="6CFE49C3" w14:textId="77777777" w:rsidR="007601AE" w:rsidRPr="003270C4" w:rsidRDefault="007601AE">
      <w:pPr>
        <w:pStyle w:val="ListParagraph"/>
        <w:numPr>
          <w:ilvl w:val="0"/>
          <w:numId w:val="2"/>
        </w:numPr>
      </w:pPr>
      <w:r w:rsidRPr="003270C4">
        <w:t>a range of strategies that promote business success and indicators that measure business performance</w:t>
      </w:r>
    </w:p>
    <w:p w14:paraId="7260AE4E" w14:textId="77777777" w:rsidR="007601AE" w:rsidRPr="003270C4" w:rsidRDefault="007601AE">
      <w:pPr>
        <w:pStyle w:val="ListParagraph"/>
        <w:numPr>
          <w:ilvl w:val="0"/>
          <w:numId w:val="2"/>
        </w:numPr>
      </w:pPr>
      <w:r w:rsidRPr="003270C4">
        <w:t xml:space="preserve">business processes and documentation required for effective business operations </w:t>
      </w:r>
    </w:p>
    <w:p w14:paraId="020BD8E8" w14:textId="77777777" w:rsidR="007601AE" w:rsidRPr="00B75166" w:rsidRDefault="007601AE">
      <w:pPr>
        <w:pStyle w:val="ListParagraph"/>
        <w:numPr>
          <w:ilvl w:val="0"/>
          <w:numId w:val="2"/>
        </w:numPr>
      </w:pPr>
      <w:r>
        <w:t xml:space="preserve">how to </w:t>
      </w:r>
      <w:r w:rsidRPr="003270C4">
        <w:t>research</w:t>
      </w:r>
      <w:r w:rsidRPr="00B75166">
        <w:t xml:space="preserve"> and </w:t>
      </w:r>
      <w:r>
        <w:t xml:space="preserve">effectively </w:t>
      </w:r>
      <w:r w:rsidRPr="00B75166">
        <w:t>communicat</w:t>
      </w:r>
      <w:r>
        <w:t xml:space="preserve">e </w:t>
      </w:r>
      <w:r w:rsidRPr="00B75166">
        <w:t>information relevant to business activity.</w:t>
      </w:r>
    </w:p>
    <w:p w14:paraId="76D620A1" w14:textId="77777777" w:rsidR="007601AE" w:rsidRPr="007601AE" w:rsidRDefault="007601AE" w:rsidP="007601AE">
      <w:r w:rsidRPr="007601AE">
        <w:br w:type="page"/>
      </w:r>
    </w:p>
    <w:p w14:paraId="7FB6D515" w14:textId="77777777" w:rsidR="001949CC" w:rsidRPr="005A734E" w:rsidRDefault="001949CC" w:rsidP="008B3494">
      <w:pPr>
        <w:pStyle w:val="SCSAHeading1"/>
        <w:spacing w:after="100" w:line="271" w:lineRule="auto"/>
      </w:pPr>
      <w:bookmarkStart w:id="6" w:name="_Toc359483727"/>
      <w:bookmarkStart w:id="7" w:name="_Toc347908207"/>
      <w:bookmarkStart w:id="8" w:name="_Toc347908206"/>
      <w:bookmarkStart w:id="9" w:name="_Toc236730068"/>
      <w:bookmarkEnd w:id="2"/>
      <w:r w:rsidRPr="005A734E">
        <w:lastRenderedPageBreak/>
        <w:t>Organisation</w:t>
      </w:r>
      <w:bookmarkEnd w:id="6"/>
      <w:bookmarkEnd w:id="9"/>
    </w:p>
    <w:p w14:paraId="24198556" w14:textId="77777777" w:rsidR="00DA7F52" w:rsidRPr="005A734E" w:rsidRDefault="00DA7F52" w:rsidP="008B3494">
      <w:pPr>
        <w:spacing w:line="271" w:lineRule="auto"/>
      </w:pPr>
      <w:bookmarkStart w:id="10" w:name="_Toc359483728"/>
      <w:r w:rsidRPr="005A734E">
        <w:t>This course is organised into a Year 11 syllabus and a Year 12 syllabus. The cognitive complexity of the syllabus content increases from Year 11 to Year 12.</w:t>
      </w:r>
    </w:p>
    <w:p w14:paraId="021CEDB7" w14:textId="77777777" w:rsidR="001949CC" w:rsidRPr="005A734E" w:rsidRDefault="001949CC" w:rsidP="008B3494">
      <w:pPr>
        <w:pStyle w:val="SCSAHeading2"/>
        <w:spacing w:after="100" w:line="271" w:lineRule="auto"/>
      </w:pPr>
      <w:bookmarkStart w:id="11" w:name="_Toc236730069"/>
      <w:r w:rsidRPr="005A734E">
        <w:t>Structure of the syllabus</w:t>
      </w:r>
      <w:bookmarkEnd w:id="10"/>
      <w:bookmarkEnd w:id="11"/>
    </w:p>
    <w:p w14:paraId="2AD8452C" w14:textId="77777777" w:rsidR="004D2901" w:rsidRDefault="004D2901" w:rsidP="008B3494">
      <w:pPr>
        <w:spacing w:line="271" w:lineRule="auto"/>
        <w:rPr>
          <w:b/>
          <w:bCs/>
        </w:rPr>
      </w:pPr>
      <w:r w:rsidRPr="004D2901">
        <w:t xml:space="preserve">The Year 12 syllabus is divided into two units which are delivered as a pair. The notional time for the pair of units is </w:t>
      </w:r>
      <w:r w:rsidR="00366E0D">
        <w:t>110 class contact hours.</w:t>
      </w:r>
    </w:p>
    <w:p w14:paraId="45E26B99" w14:textId="77777777" w:rsidR="001949CC" w:rsidRPr="002F7AD9" w:rsidRDefault="00DF150E" w:rsidP="008B3494">
      <w:pPr>
        <w:pStyle w:val="SCSAHeading3"/>
        <w:spacing w:line="271" w:lineRule="auto"/>
      </w:pPr>
      <w:r w:rsidRPr="002F7AD9">
        <w:t>Unit 3</w:t>
      </w:r>
    </w:p>
    <w:p w14:paraId="1A46A96C" w14:textId="77777777" w:rsidR="001949CC" w:rsidRPr="005A734E" w:rsidRDefault="003652C7" w:rsidP="008B3494">
      <w:pPr>
        <w:spacing w:line="271" w:lineRule="auto"/>
      </w:pPr>
      <w:r w:rsidRPr="003652C7">
        <w:t>The focus of this unit is on strategic</w:t>
      </w:r>
      <w:r w:rsidR="00366E0D">
        <w:t xml:space="preserve"> </w:t>
      </w:r>
      <w:r w:rsidR="00366E0D" w:rsidRPr="008B3494">
        <w:t>international</w:t>
      </w:r>
      <w:r w:rsidR="00366E0D">
        <w:t xml:space="preserve"> business growth.</w:t>
      </w:r>
    </w:p>
    <w:p w14:paraId="23DE49BC" w14:textId="77777777" w:rsidR="001949CC" w:rsidRPr="002F7AD9" w:rsidRDefault="00DF150E" w:rsidP="008B3494">
      <w:pPr>
        <w:pStyle w:val="SCSAHeading3"/>
        <w:spacing w:line="271" w:lineRule="auto"/>
      </w:pPr>
      <w:r w:rsidRPr="002F7AD9">
        <w:t>Unit 4</w:t>
      </w:r>
    </w:p>
    <w:p w14:paraId="21BF7F4D" w14:textId="77777777" w:rsidR="003652C7" w:rsidRDefault="003652C7" w:rsidP="008B3494">
      <w:pPr>
        <w:spacing w:line="271" w:lineRule="auto"/>
      </w:pPr>
      <w:r w:rsidRPr="003652C7">
        <w:t>The focus of this unit is</w:t>
      </w:r>
      <w:r w:rsidR="00366E0D">
        <w:t xml:space="preserve"> on global </w:t>
      </w:r>
      <w:r w:rsidR="00366E0D" w:rsidRPr="008B3494">
        <w:t>business</w:t>
      </w:r>
      <w:r w:rsidR="00366E0D">
        <w:t xml:space="preserve"> operations.</w:t>
      </w:r>
    </w:p>
    <w:p w14:paraId="4A8363D2" w14:textId="77777777" w:rsidR="00115C19" w:rsidRPr="005A734E" w:rsidRDefault="00115C19" w:rsidP="008B3494">
      <w:pPr>
        <w:pStyle w:val="NoSpacing"/>
        <w:spacing w:line="271" w:lineRule="auto"/>
      </w:pPr>
      <w:bookmarkStart w:id="12" w:name="_Toc359483729"/>
      <w:r w:rsidRPr="005A734E">
        <w:t>Each unit includes:</w:t>
      </w:r>
    </w:p>
    <w:p w14:paraId="2D9947A2" w14:textId="77777777" w:rsidR="00030CB5" w:rsidRPr="000C5573" w:rsidRDefault="00030CB5">
      <w:pPr>
        <w:pStyle w:val="ListParagraph"/>
        <w:numPr>
          <w:ilvl w:val="0"/>
          <w:numId w:val="4"/>
        </w:numPr>
        <w:spacing w:after="80" w:line="271" w:lineRule="auto"/>
      </w:pPr>
      <w:r w:rsidRPr="000C5573">
        <w:t>a unit description – a short description of the purpose of the unit</w:t>
      </w:r>
    </w:p>
    <w:p w14:paraId="6C5DCB3F" w14:textId="77777777" w:rsidR="00030CB5" w:rsidRPr="000C5573" w:rsidRDefault="00030CB5">
      <w:pPr>
        <w:pStyle w:val="ListParagraph"/>
        <w:numPr>
          <w:ilvl w:val="0"/>
          <w:numId w:val="4"/>
        </w:numPr>
        <w:spacing w:after="80" w:line="271" w:lineRule="auto"/>
      </w:pPr>
      <w:r w:rsidRPr="000C5573">
        <w:t>unit content – the content to be taught and learned</w:t>
      </w:r>
      <w:r w:rsidR="00AF0C64" w:rsidRPr="000C5573">
        <w:t>.</w:t>
      </w:r>
    </w:p>
    <w:p w14:paraId="654B0EF8" w14:textId="77777777" w:rsidR="001949CC" w:rsidRPr="005A734E" w:rsidRDefault="001949CC" w:rsidP="008B3494">
      <w:pPr>
        <w:pStyle w:val="SCSAHeading2"/>
        <w:spacing w:after="100" w:line="271" w:lineRule="auto"/>
      </w:pPr>
      <w:bookmarkStart w:id="13" w:name="_Toc236730070"/>
      <w:r w:rsidRPr="005A734E">
        <w:t>Organisation of content</w:t>
      </w:r>
      <w:bookmarkEnd w:id="12"/>
      <w:bookmarkEnd w:id="13"/>
    </w:p>
    <w:p w14:paraId="0B8A2D45" w14:textId="77777777" w:rsidR="00D72613" w:rsidRPr="00D72613" w:rsidRDefault="00D72613" w:rsidP="008B3494">
      <w:pPr>
        <w:widowControl w:val="0"/>
        <w:spacing w:after="0" w:line="271" w:lineRule="auto"/>
      </w:pPr>
      <w:bookmarkStart w:id="14" w:name="_Toc359503795"/>
      <w:bookmarkStart w:id="15" w:name="_Toc359506611"/>
      <w:bookmarkStart w:id="16" w:name="_Toc359505487"/>
      <w:bookmarkStart w:id="17" w:name="_Toc359415277"/>
      <w:bookmarkStart w:id="18" w:name="_Toc347908213"/>
      <w:bookmarkEnd w:id="7"/>
      <w:bookmarkEnd w:id="8"/>
      <w:r w:rsidRPr="00D72613">
        <w:t>The course content encompasses theoretical and practical aspects of business management and enterprise, and is divided into three content areas:</w:t>
      </w:r>
    </w:p>
    <w:p w14:paraId="4EF75621" w14:textId="77777777" w:rsidR="00D72613" w:rsidRPr="000C5573" w:rsidRDefault="00D72613">
      <w:pPr>
        <w:pStyle w:val="ListParagraph"/>
        <w:numPr>
          <w:ilvl w:val="0"/>
          <w:numId w:val="5"/>
        </w:numPr>
        <w:spacing w:line="271" w:lineRule="auto"/>
      </w:pPr>
      <w:r w:rsidRPr="000C5573">
        <w:t>Environments</w:t>
      </w:r>
    </w:p>
    <w:p w14:paraId="01B01452" w14:textId="77777777" w:rsidR="00D72613" w:rsidRPr="000C5573" w:rsidRDefault="00D72613">
      <w:pPr>
        <w:pStyle w:val="ListParagraph"/>
        <w:numPr>
          <w:ilvl w:val="0"/>
          <w:numId w:val="5"/>
        </w:numPr>
        <w:spacing w:line="271" w:lineRule="auto"/>
      </w:pPr>
      <w:r w:rsidRPr="000C5573">
        <w:t>Management</w:t>
      </w:r>
    </w:p>
    <w:p w14:paraId="5B084995" w14:textId="77777777" w:rsidR="00DA7F52" w:rsidRPr="000C5573" w:rsidRDefault="000C5573">
      <w:pPr>
        <w:pStyle w:val="ListParagraph"/>
        <w:numPr>
          <w:ilvl w:val="0"/>
          <w:numId w:val="5"/>
        </w:numPr>
        <w:spacing w:line="271" w:lineRule="auto"/>
      </w:pPr>
      <w:r w:rsidRPr="000C5573">
        <w:t>People</w:t>
      </w:r>
      <w:r w:rsidR="00063822">
        <w:t>.</w:t>
      </w:r>
    </w:p>
    <w:p w14:paraId="67FBB105" w14:textId="77777777" w:rsidR="00DA7F52" w:rsidRPr="002F7AD9" w:rsidRDefault="00657132" w:rsidP="008B3494">
      <w:pPr>
        <w:pStyle w:val="SCSAHeading3"/>
        <w:spacing w:after="80" w:line="271" w:lineRule="auto"/>
      </w:pPr>
      <w:r w:rsidRPr="002F7AD9">
        <w:t>Environments</w:t>
      </w:r>
    </w:p>
    <w:p w14:paraId="3DC30022" w14:textId="19D6C738" w:rsidR="006609F5" w:rsidRPr="0070674E" w:rsidRDefault="00D72613" w:rsidP="008B3494">
      <w:pPr>
        <w:spacing w:line="271" w:lineRule="auto"/>
      </w:pPr>
      <w:r w:rsidRPr="00D72613">
        <w:t>Businesses exist to meet needs and create benefits for individuals and society. The political, legal, economic, cultural, and technological environments all affect how a business operates. Organisations respond to opportunities and threats to provide goods</w:t>
      </w:r>
      <w:r w:rsidR="00115B95">
        <w:t xml:space="preserve"> and services.</w:t>
      </w:r>
      <w:r w:rsidRPr="00D72613">
        <w:t xml:space="preserve"> </w:t>
      </w:r>
      <w:r w:rsidR="00115B95" w:rsidRPr="00D72613">
        <w:t>However</w:t>
      </w:r>
      <w:r w:rsidRPr="00D72613">
        <w:t xml:space="preserve">, they need to do this in an ethical and socially responsible manner. This protects the societies they operate within and their own interests over the longer term. How a business operates depends on the philosophy and goals of its management, its internal culture, and the wants and needs of its various stakeholders. This becomes more </w:t>
      </w:r>
      <w:r w:rsidRPr="008B3494">
        <w:t>complex</w:t>
      </w:r>
      <w:r w:rsidRPr="00D72613">
        <w:t xml:space="preserve"> in a globalised world </w:t>
      </w:r>
      <w:r w:rsidR="005D1965">
        <w:t>where</w:t>
      </w:r>
      <w:r w:rsidRPr="00D72613">
        <w:t xml:space="preserve"> Australian companies respond to the legal, cultural, and economic environments of countries within </w:t>
      </w:r>
      <w:r w:rsidR="005D1965">
        <w:t xml:space="preserve">which </w:t>
      </w:r>
      <w:r w:rsidR="005D1965" w:rsidRPr="00D72613">
        <w:t>they operate</w:t>
      </w:r>
      <w:r w:rsidR="005D1965">
        <w:t>. T</w:t>
      </w:r>
      <w:r w:rsidRPr="00D72613">
        <w:t>h</w:t>
      </w:r>
      <w:r w:rsidR="005D1965">
        <w:t>ese factors</w:t>
      </w:r>
      <w:r w:rsidRPr="00D72613">
        <w:t xml:space="preserve"> can foster, or hinder, business operatio</w:t>
      </w:r>
      <w:r w:rsidR="005D1965">
        <w:t>ns, innovation, and enterprise.</w:t>
      </w:r>
    </w:p>
    <w:p w14:paraId="7CE8E0BB" w14:textId="77777777" w:rsidR="00DA7F52" w:rsidRPr="005D1965" w:rsidRDefault="00D72613" w:rsidP="008B3494">
      <w:pPr>
        <w:pStyle w:val="SCSAHeading3"/>
        <w:spacing w:after="80" w:line="271" w:lineRule="auto"/>
      </w:pPr>
      <w:r w:rsidRPr="002F7AD9">
        <w:t>Management</w:t>
      </w:r>
    </w:p>
    <w:p w14:paraId="0D02519C" w14:textId="77777777" w:rsidR="00DA7F52" w:rsidRPr="008B3494" w:rsidRDefault="00D72613" w:rsidP="008B3494">
      <w:pPr>
        <w:spacing w:line="271" w:lineRule="auto"/>
      </w:pPr>
      <w:r w:rsidRPr="00D72613">
        <w:t>Management is responsible for setting the vision, mission, and strategic direction that drives all operational activities in a business. In a globalised environment, organisations need to change and adapt</w:t>
      </w:r>
      <w:r w:rsidR="00637944">
        <w:t>,</w:t>
      </w:r>
      <w:r w:rsidRPr="00D72613">
        <w:t xml:space="preserve"> to align their </w:t>
      </w:r>
      <w:r w:rsidRPr="008B3494">
        <w:t>activities</w:t>
      </w:r>
      <w:r w:rsidRPr="00D72613">
        <w:t xml:space="preserve"> to different economic, social and cultural settings to meet their moral and ethical obligations to their stakeholders. </w:t>
      </w:r>
      <w:proofErr w:type="gramStart"/>
      <w:r w:rsidRPr="00D72613">
        <w:t>A number of</w:t>
      </w:r>
      <w:proofErr w:type="gramEnd"/>
      <w:r w:rsidRPr="00D72613">
        <w:t xml:space="preserve"> operational act</w:t>
      </w:r>
      <w:r w:rsidR="00115B95">
        <w:t>ivities combine to achieve this.</w:t>
      </w:r>
      <w:r w:rsidRPr="00D72613">
        <w:t xml:space="preserve"> </w:t>
      </w:r>
      <w:r w:rsidR="00115B95" w:rsidRPr="00D72613">
        <w:t>Operational</w:t>
      </w:r>
      <w:r w:rsidRPr="00D72613">
        <w:t xml:space="preserve"> plans are developed and implemented to ensure raw materials are process</w:t>
      </w:r>
      <w:r w:rsidR="00115B95">
        <w:t>ed to produce goods or services.</w:t>
      </w:r>
      <w:r w:rsidRPr="00D72613">
        <w:t xml:space="preserve"> </w:t>
      </w:r>
      <w:r w:rsidR="00115B95" w:rsidRPr="00D72613">
        <w:t>Marketing</w:t>
      </w:r>
      <w:r w:rsidRPr="00D72613">
        <w:t xml:space="preserve"> strategies are developed and implemented to position the bus</w:t>
      </w:r>
      <w:r w:rsidR="00115B95">
        <w:t>iness for competitive advantage.</w:t>
      </w:r>
      <w:r w:rsidRPr="00D72613">
        <w:t xml:space="preserve"> </w:t>
      </w:r>
      <w:r w:rsidR="00115B95" w:rsidRPr="00D72613">
        <w:t>Financial</w:t>
      </w:r>
      <w:r w:rsidRPr="00D72613">
        <w:t xml:space="preserve"> records help to assess and track viability and pr</w:t>
      </w:r>
      <w:r w:rsidR="002665AF">
        <w:t>ofitability.</w:t>
      </w:r>
    </w:p>
    <w:p w14:paraId="2D0181E6" w14:textId="77777777" w:rsidR="00DA7F52" w:rsidRPr="00F51798" w:rsidRDefault="00D72613" w:rsidP="00280E3D">
      <w:pPr>
        <w:pStyle w:val="SCSAHeading3"/>
        <w:spacing w:line="269" w:lineRule="auto"/>
      </w:pPr>
      <w:r w:rsidRPr="00F51798">
        <w:lastRenderedPageBreak/>
        <w:t>People</w:t>
      </w:r>
    </w:p>
    <w:p w14:paraId="2DE11F2F" w14:textId="77777777" w:rsidR="00D72613" w:rsidRDefault="00D72613" w:rsidP="00280E3D">
      <w:pPr>
        <w:spacing w:line="269" w:lineRule="auto"/>
      </w:pPr>
      <w:r w:rsidRPr="00D72613">
        <w:t>The management of any workforce requires effective leadership, an understanding of motivational tools and techniques, and the ability to continuously change and adapt. To operate in an international setting</w:t>
      </w:r>
      <w:r w:rsidR="00BF0085">
        <w:t>,</w:t>
      </w:r>
      <w:r w:rsidRPr="00D72613">
        <w:t xml:space="preserve"> organisations need human resource and management strategies that value and recognise their </w:t>
      </w:r>
      <w:r w:rsidRPr="00280E3D">
        <w:t>demographically</w:t>
      </w:r>
      <w:r w:rsidRPr="00D72613">
        <w:t xml:space="preserve"> and culturally diverse workforces.</w:t>
      </w:r>
    </w:p>
    <w:p w14:paraId="211BAD33" w14:textId="28883BCE" w:rsidR="007601AE" w:rsidRPr="002F7AD9" w:rsidRDefault="004B7151" w:rsidP="00280E3D">
      <w:pPr>
        <w:pStyle w:val="SCSAHeading2"/>
        <w:spacing w:line="269" w:lineRule="auto"/>
      </w:pPr>
      <w:bookmarkStart w:id="19" w:name="_Toc359415278"/>
      <w:bookmarkStart w:id="20" w:name="_Toc236730071"/>
      <w:bookmarkEnd w:id="14"/>
      <w:bookmarkEnd w:id="15"/>
      <w:bookmarkEnd w:id="16"/>
      <w:bookmarkEnd w:id="17"/>
      <w:r>
        <w:t>Representation of the General Capabilities</w:t>
      </w:r>
      <w:bookmarkEnd w:id="20"/>
    </w:p>
    <w:p w14:paraId="3DD04FA6" w14:textId="070F9F08" w:rsidR="007601AE" w:rsidRPr="009C3CBD" w:rsidRDefault="004B7151" w:rsidP="00280E3D">
      <w:pPr>
        <w:spacing w:line="269" w:lineRule="auto"/>
      </w:pPr>
      <w:r>
        <w:t xml:space="preserve">The General Capabilities encompass the knowledge, skills, behaviours and dispositions that will support students to live and work successfully now and into the future. They are not assessed unless identified within the specified unit content. </w:t>
      </w:r>
      <w:r w:rsidR="007601AE" w:rsidRPr="009C3CBD">
        <w:t xml:space="preserve">Teachers should find opportunities to incorporate </w:t>
      </w:r>
      <w:r>
        <w:t>the following General Capabilities</w:t>
      </w:r>
      <w:r w:rsidR="007601AE" w:rsidRPr="009C3CBD">
        <w:t xml:space="preserve"> into the teaching and learning program for the </w:t>
      </w:r>
      <w:bookmarkStart w:id="21" w:name="_Hlk197498480"/>
      <w:r w:rsidR="007601AE">
        <w:t>Business Management and Enterpris</w:t>
      </w:r>
      <w:r w:rsidR="007601AE" w:rsidRPr="00CC3C6B">
        <w:t xml:space="preserve">e ATAR </w:t>
      </w:r>
      <w:bookmarkEnd w:id="21"/>
      <w:r w:rsidR="007601AE" w:rsidRPr="00CC3C6B">
        <w:t>course</w:t>
      </w:r>
      <w:r w:rsidR="007601AE" w:rsidRPr="009C3CBD">
        <w:t xml:space="preserve">. </w:t>
      </w:r>
    </w:p>
    <w:p w14:paraId="7B8C7023" w14:textId="77777777" w:rsidR="007601AE" w:rsidRPr="002F7AD9" w:rsidRDefault="007601AE" w:rsidP="00280E3D">
      <w:pPr>
        <w:pStyle w:val="SCSAHeading3"/>
        <w:spacing w:line="269" w:lineRule="auto"/>
      </w:pPr>
      <w:r w:rsidRPr="002F7AD9">
        <w:t>Critical and creative thinking</w:t>
      </w:r>
    </w:p>
    <w:p w14:paraId="55B6F0F0" w14:textId="77777777" w:rsidR="007601AE" w:rsidRPr="009C3CBD" w:rsidRDefault="007601AE" w:rsidP="00280E3D">
      <w:pPr>
        <w:spacing w:line="269" w:lineRule="auto"/>
      </w:pPr>
      <w:r w:rsidRPr="003F6DC5">
        <w:rPr>
          <w:rFonts w:ascii="Calibri" w:hAnsi="Calibri" w:cs="Calibri"/>
        </w:rPr>
        <w:t>Students develop critical and creative thinking as they apply business concepts, theories, models and processes to analyse business situations and/or issues when responding to one or more stimuli, such as a case study, scenario and/or statistical data. They interpret information relevant to business activity and make recommendations regarding feasibility and/or implementation</w:t>
      </w:r>
      <w:r>
        <w:rPr>
          <w:rFonts w:ascii="Calibri" w:hAnsi="Calibri" w:cs="Calibri"/>
        </w:rPr>
        <w:t>. Students</w:t>
      </w:r>
      <w:r w:rsidRPr="003F6DC5">
        <w:rPr>
          <w:rFonts w:ascii="Calibri" w:hAnsi="Calibri" w:cs="Calibri"/>
        </w:rPr>
        <w:t xml:space="preserve"> seek possibilities and draw conclusions as they analyse, evaluate and/or compare stimulus material, such as </w:t>
      </w:r>
      <w:r w:rsidRPr="003F6DC5">
        <w:rPr>
          <w:bCs/>
        </w:rPr>
        <w:t>statements, extracts from case studies, scenarios, text, diagrams or statistical data when developing short and/or extended responses.</w:t>
      </w:r>
    </w:p>
    <w:p w14:paraId="66461BB3" w14:textId="77777777" w:rsidR="007601AE" w:rsidRPr="002F7AD9" w:rsidRDefault="007601AE" w:rsidP="00280E3D">
      <w:pPr>
        <w:pStyle w:val="SCSAHeading3"/>
        <w:spacing w:line="269" w:lineRule="auto"/>
      </w:pPr>
      <w:r w:rsidRPr="002F7AD9">
        <w:t>Ethical understanding</w:t>
      </w:r>
    </w:p>
    <w:p w14:paraId="2AA18D2D" w14:textId="4FFD8CC3" w:rsidR="002F7AD9" w:rsidRDefault="007601AE" w:rsidP="00280E3D">
      <w:pPr>
        <w:spacing w:line="269" w:lineRule="auto"/>
        <w:rPr>
          <w:rFonts w:ascii="Calibri" w:hAnsi="Calibri" w:cs="Calibri"/>
        </w:rPr>
      </w:pPr>
      <w:r w:rsidRPr="006A54AC">
        <w:rPr>
          <w:rFonts w:ascii="Calibri" w:hAnsi="Calibri" w:cs="Calibri"/>
        </w:rPr>
        <w:t>Students develop ethical understanding</w:t>
      </w:r>
      <w:r>
        <w:rPr>
          <w:rFonts w:ascii="Calibri" w:hAnsi="Calibri" w:cs="Calibri"/>
        </w:rPr>
        <w:t xml:space="preserve"> as they explore </w:t>
      </w:r>
      <w:r w:rsidRPr="006A54AC">
        <w:rPr>
          <w:rFonts w:ascii="Calibri" w:hAnsi="Calibri" w:cs="Calibri"/>
        </w:rPr>
        <w:t>legal frameworks</w:t>
      </w:r>
      <w:r>
        <w:rPr>
          <w:rFonts w:ascii="Calibri" w:hAnsi="Calibri" w:cs="Calibri"/>
        </w:rPr>
        <w:t xml:space="preserve"> relating to ethical practice in a global context,</w:t>
      </w:r>
      <w:r w:rsidRPr="006A54AC">
        <w:rPr>
          <w:rFonts w:ascii="Calibri" w:hAnsi="Calibri" w:cs="Calibri"/>
        </w:rPr>
        <w:t xml:space="preserve"> including the international labour standards. They examine the role of businesses in relation to ethical business decisions and operations in a global context, as they explore environmental responsibility, corporate social responsibility, outsourcing and the use of offshore labour.</w:t>
      </w:r>
    </w:p>
    <w:p w14:paraId="12B1C773" w14:textId="77777777" w:rsidR="007601AE" w:rsidRPr="002F7AD9" w:rsidRDefault="007601AE" w:rsidP="00280E3D">
      <w:pPr>
        <w:pStyle w:val="SCSAHeading3"/>
        <w:spacing w:line="269" w:lineRule="auto"/>
      </w:pPr>
      <w:r w:rsidRPr="002F7AD9">
        <w:t>Intercultural understanding</w:t>
      </w:r>
    </w:p>
    <w:p w14:paraId="493D40EC" w14:textId="1A08CE4B" w:rsidR="00F57F33" w:rsidRDefault="007601AE" w:rsidP="00280E3D">
      <w:pPr>
        <w:spacing w:before="120" w:line="269" w:lineRule="auto"/>
        <w:rPr>
          <w:rFonts w:ascii="Calibri" w:hAnsi="Calibri" w:cs="Calibri"/>
        </w:rPr>
      </w:pPr>
      <w:r w:rsidRPr="006A54AC">
        <w:rPr>
          <w:rFonts w:ascii="Calibri" w:hAnsi="Calibri" w:cs="Calibri"/>
        </w:rPr>
        <w:t xml:space="preserve">Students develop intercultural understanding as they explore the influence of different cultures on international business interactions by examining the impact of cultural considerations on global business practice, including levels of education, customs, holidays and celebrations, religious beliefs, business etiquette and communication protocols. They develop an appreciation of the importance of cross-cultural leadership skills for business growth, as they consider responses to </w:t>
      </w:r>
      <w:r w:rsidRPr="006D62D6">
        <w:rPr>
          <w:rFonts w:ascii="Calibri" w:hAnsi="Calibri" w:cs="Calibri"/>
        </w:rPr>
        <w:t xml:space="preserve">intercultural </w:t>
      </w:r>
      <w:r w:rsidRPr="006A54AC">
        <w:rPr>
          <w:rFonts w:ascii="Calibri" w:hAnsi="Calibri" w:cs="Calibri"/>
        </w:rPr>
        <w:t xml:space="preserve">contexts in business situations by exploring leadership </w:t>
      </w:r>
      <w:r w:rsidRPr="006D62D6">
        <w:rPr>
          <w:rFonts w:ascii="Calibri" w:hAnsi="Calibri" w:cs="Calibri"/>
        </w:rPr>
        <w:t>traits</w:t>
      </w:r>
      <w:r>
        <w:rPr>
          <w:rFonts w:ascii="Calibri" w:hAnsi="Calibri" w:cs="Calibri"/>
        </w:rPr>
        <w:t xml:space="preserve"> needed,</w:t>
      </w:r>
      <w:r w:rsidRPr="006D62D6">
        <w:rPr>
          <w:rFonts w:ascii="Calibri" w:hAnsi="Calibri" w:cs="Calibri"/>
        </w:rPr>
        <w:t xml:space="preserve"> </w:t>
      </w:r>
      <w:r>
        <w:rPr>
          <w:rFonts w:ascii="Calibri" w:hAnsi="Calibri" w:cs="Calibri"/>
        </w:rPr>
        <w:t xml:space="preserve">and how leadership styles need to be adapted, </w:t>
      </w:r>
      <w:r w:rsidRPr="006D62D6">
        <w:rPr>
          <w:rFonts w:ascii="Calibri" w:hAnsi="Calibri" w:cs="Calibri"/>
        </w:rPr>
        <w:t xml:space="preserve">in </w:t>
      </w:r>
      <w:r>
        <w:rPr>
          <w:rFonts w:ascii="Calibri" w:hAnsi="Calibri" w:cs="Calibri"/>
        </w:rPr>
        <w:t xml:space="preserve">a </w:t>
      </w:r>
      <w:r w:rsidRPr="006D62D6">
        <w:rPr>
          <w:rFonts w:ascii="Calibri" w:hAnsi="Calibri" w:cs="Calibri"/>
        </w:rPr>
        <w:t xml:space="preserve">cross-cultural setting. </w:t>
      </w:r>
    </w:p>
    <w:p w14:paraId="4DF075C6" w14:textId="77777777" w:rsidR="007601AE" w:rsidRPr="002F7AD9" w:rsidRDefault="007601AE" w:rsidP="00280E3D">
      <w:pPr>
        <w:pStyle w:val="SCSAHeading3"/>
        <w:spacing w:line="269" w:lineRule="auto"/>
      </w:pPr>
      <w:r w:rsidRPr="002F7AD9">
        <w:t>Literacy</w:t>
      </w:r>
    </w:p>
    <w:p w14:paraId="1CE3172E" w14:textId="77777777" w:rsidR="007601AE" w:rsidRPr="009C3CBD" w:rsidRDefault="007601AE" w:rsidP="00280E3D">
      <w:pPr>
        <w:spacing w:line="269" w:lineRule="auto"/>
      </w:pPr>
      <w:r w:rsidRPr="00931FFB">
        <w:rPr>
          <w:rFonts w:ascii="Calibri" w:hAnsi="Calibri" w:cs="Calibri"/>
        </w:rPr>
        <w:t xml:space="preserve">Students develop literacy capability as they read, research and interpret information relevant to business activity. They learn to use </w:t>
      </w:r>
      <w:r>
        <w:rPr>
          <w:rFonts w:ascii="Calibri" w:hAnsi="Calibri" w:cs="Calibri"/>
        </w:rPr>
        <w:t>business</w:t>
      </w:r>
      <w:r w:rsidRPr="00931FFB">
        <w:rPr>
          <w:rFonts w:ascii="Calibri" w:hAnsi="Calibri" w:cs="Calibri"/>
        </w:rPr>
        <w:t xml:space="preserve"> language and terminology when responding to one or more stimuli, such as a case study, scenario and/or statistical data, as they apply concepts, theories, models and processes to explain, interpret, analyse and/or evaluate a business situation and/or issue when developing short and/or extended responses. Students communicate information relevant to business activity using different formats, such </w:t>
      </w:r>
      <w:r>
        <w:rPr>
          <w:rFonts w:ascii="Calibri" w:hAnsi="Calibri" w:cs="Calibri"/>
        </w:rPr>
        <w:t xml:space="preserve">as </w:t>
      </w:r>
      <w:r w:rsidRPr="00931FFB">
        <w:rPr>
          <w:rFonts w:ascii="Calibri" w:hAnsi="Calibri" w:cs="Calibri"/>
        </w:rPr>
        <w:t>written or oral responses, or multimedia</w:t>
      </w:r>
      <w:r w:rsidRPr="00931FFB">
        <w:rPr>
          <w:bCs/>
        </w:rPr>
        <w:t>.</w:t>
      </w:r>
    </w:p>
    <w:p w14:paraId="4EFD08EA" w14:textId="77777777" w:rsidR="007601AE" w:rsidRPr="002F7AD9" w:rsidRDefault="007601AE" w:rsidP="00280E3D">
      <w:pPr>
        <w:pStyle w:val="SCSAHeading3"/>
        <w:spacing w:line="269" w:lineRule="auto"/>
      </w:pPr>
      <w:r w:rsidRPr="002F7AD9">
        <w:lastRenderedPageBreak/>
        <w:t>Numeracy</w:t>
      </w:r>
    </w:p>
    <w:p w14:paraId="5C4BE49A" w14:textId="77777777" w:rsidR="007601AE" w:rsidRPr="009C3CBD" w:rsidRDefault="007601AE" w:rsidP="00280E3D">
      <w:pPr>
        <w:spacing w:line="269" w:lineRule="auto"/>
      </w:pPr>
      <w:r w:rsidRPr="007E6B17">
        <w:rPr>
          <w:rFonts w:ascii="Calibri" w:hAnsi="Calibri" w:cs="Calibri"/>
        </w:rPr>
        <w:t xml:space="preserve">Students develop numeracy capability by interpreting basic financial ratios relevant to business operations, including the current ratio, gross profit ratio, profit ratio, expense ratio, return on equity ratio and </w:t>
      </w:r>
      <w:r w:rsidRPr="006A54AC">
        <w:rPr>
          <w:rFonts w:ascii="Calibri" w:hAnsi="Calibri" w:cs="Calibri"/>
        </w:rPr>
        <w:t xml:space="preserve">debt </w:t>
      </w:r>
      <w:r w:rsidRPr="007E6B17">
        <w:rPr>
          <w:rFonts w:ascii="Calibri" w:hAnsi="Calibri" w:cs="Calibri"/>
        </w:rPr>
        <w:t>to equity ratio. They apply relevant numeracy knowledge and skills when interpreting and analysing statistical business data in short and/or extended answer responses.</w:t>
      </w:r>
    </w:p>
    <w:p w14:paraId="668DE1DA" w14:textId="7017432C" w:rsidR="007601AE" w:rsidRPr="002F7AD9" w:rsidRDefault="007601AE" w:rsidP="00280E3D">
      <w:pPr>
        <w:pStyle w:val="SCSAHeading3"/>
        <w:spacing w:line="269" w:lineRule="auto"/>
      </w:pPr>
      <w:r w:rsidRPr="002F7AD9">
        <w:t xml:space="preserve">Addressing the other </w:t>
      </w:r>
      <w:r w:rsidR="007E70CA">
        <w:t>G</w:t>
      </w:r>
      <w:r w:rsidRPr="002F7AD9">
        <w:t xml:space="preserve">eneral </w:t>
      </w:r>
      <w:r w:rsidR="007E70CA">
        <w:t>C</w:t>
      </w:r>
      <w:r w:rsidRPr="002F7AD9">
        <w:t>apabilities</w:t>
      </w:r>
    </w:p>
    <w:p w14:paraId="6C1E5656" w14:textId="07FD619E" w:rsidR="007601AE" w:rsidRPr="009C3CBD" w:rsidRDefault="007601AE" w:rsidP="00280E3D">
      <w:pPr>
        <w:spacing w:line="269" w:lineRule="auto"/>
      </w:pPr>
      <w:r w:rsidRPr="009C3CBD">
        <w:t xml:space="preserve">Although the following </w:t>
      </w:r>
      <w:r w:rsidR="007E70CA">
        <w:t>G</w:t>
      </w:r>
      <w:r w:rsidRPr="009C3CBD">
        <w:t xml:space="preserve">eneral </w:t>
      </w:r>
      <w:r w:rsidR="007E70CA">
        <w:t>C</w:t>
      </w:r>
      <w:r w:rsidRPr="009C3CBD">
        <w:t xml:space="preserve">apabilities have not been identified as a focus in </w:t>
      </w:r>
      <w:r w:rsidRPr="00CC3C6B">
        <w:t xml:space="preserve">the Business Management and Enterprise ATAR Year 12 </w:t>
      </w:r>
      <w:r w:rsidRPr="009C3CBD">
        <w:t>syllabus</w:t>
      </w:r>
      <w:r w:rsidRPr="00CC3C6B">
        <w:t>, teachers may find opportunities to incorporate</w:t>
      </w:r>
      <w:r w:rsidRPr="009C3CBD">
        <w:t xml:space="preserve"> </w:t>
      </w:r>
      <w:r w:rsidR="004B7151">
        <w:t>them</w:t>
      </w:r>
      <w:r w:rsidRPr="009C3CBD">
        <w:t xml:space="preserve"> into the teaching and learning program.</w:t>
      </w:r>
    </w:p>
    <w:p w14:paraId="62E321E4" w14:textId="77777777" w:rsidR="007601AE" w:rsidRPr="006A54AC" w:rsidRDefault="007601AE">
      <w:pPr>
        <w:pStyle w:val="ListParagraph"/>
        <w:numPr>
          <w:ilvl w:val="0"/>
          <w:numId w:val="3"/>
        </w:numPr>
        <w:spacing w:line="269" w:lineRule="auto"/>
      </w:pPr>
      <w:r w:rsidRPr="006A54AC">
        <w:t>Digital literacy</w:t>
      </w:r>
    </w:p>
    <w:p w14:paraId="3E982363" w14:textId="77777777" w:rsidR="007601AE" w:rsidRPr="006A54AC" w:rsidRDefault="007601AE">
      <w:pPr>
        <w:pStyle w:val="ListParagraph"/>
        <w:numPr>
          <w:ilvl w:val="0"/>
          <w:numId w:val="3"/>
        </w:numPr>
        <w:spacing w:line="269" w:lineRule="auto"/>
      </w:pPr>
      <w:r w:rsidRPr="006A54AC">
        <w:t>Personal and social capability</w:t>
      </w:r>
    </w:p>
    <w:p w14:paraId="6D925498" w14:textId="77777777" w:rsidR="007601AE" w:rsidRPr="009C3CBD" w:rsidRDefault="007601AE" w:rsidP="00280E3D">
      <w:pPr>
        <w:spacing w:line="269" w:lineRule="auto"/>
      </w:pPr>
      <w:r w:rsidRPr="009C3CBD">
        <w:t>Such opportunities may occur through the application of different contexts, pedagogical practices and/or assessment strategies that relate to the syllabus as part of the teaching and learning program.</w:t>
      </w:r>
    </w:p>
    <w:p w14:paraId="21C43DF0" w14:textId="06D2883C" w:rsidR="007601AE" w:rsidRPr="002F7AD9" w:rsidRDefault="007601AE" w:rsidP="00280E3D">
      <w:pPr>
        <w:pStyle w:val="SCSAHeading3"/>
        <w:spacing w:line="269" w:lineRule="auto"/>
      </w:pPr>
      <w:r w:rsidRPr="002F7AD9">
        <w:t xml:space="preserve">Summary representation of the </w:t>
      </w:r>
      <w:r w:rsidR="007E70CA">
        <w:t>G</w:t>
      </w:r>
      <w:r w:rsidRPr="002F7AD9">
        <w:t xml:space="preserve">eneral </w:t>
      </w:r>
      <w:r w:rsidR="007E70CA">
        <w:t>C</w:t>
      </w:r>
      <w:r w:rsidRPr="002F7AD9">
        <w:t>apabilities in the Business Management and Enterprise ATAR</w:t>
      </w:r>
      <w:r w:rsidR="007E70CA">
        <w:t xml:space="preserve"> course</w:t>
      </w:r>
    </w:p>
    <w:p w14:paraId="22C132DC" w14:textId="77777777" w:rsidR="004B7151" w:rsidRPr="00ED22DD" w:rsidRDefault="004B7151" w:rsidP="00280E3D">
      <w:pPr>
        <w:spacing w:line="269" w:lineRule="auto"/>
        <w:rPr>
          <w:sz w:val="20"/>
          <w:szCs w:val="20"/>
        </w:rPr>
      </w:pPr>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834"/>
        <w:gridCol w:w="3318"/>
        <w:gridCol w:w="789"/>
        <w:gridCol w:w="588"/>
        <w:gridCol w:w="588"/>
        <w:gridCol w:w="589"/>
        <w:gridCol w:w="588"/>
        <w:gridCol w:w="589"/>
        <w:gridCol w:w="588"/>
        <w:gridCol w:w="589"/>
      </w:tblGrid>
      <w:tr w:rsidR="007601AE" w:rsidRPr="006A76EA" w14:paraId="1169CB27" w14:textId="77777777" w:rsidTr="00EC175F">
        <w:trPr>
          <w:cnfStyle w:val="100000000000" w:firstRow="1" w:lastRow="0" w:firstColumn="0" w:lastColumn="0" w:oddVBand="0" w:evenVBand="0" w:oddHBand="0" w:evenHBand="0" w:firstRowFirstColumn="0" w:firstRowLastColumn="0" w:lastRowFirstColumn="0" w:lastRowLastColumn="0"/>
          <w:trHeight w:val="261"/>
        </w:trPr>
        <w:tc>
          <w:tcPr>
            <w:tcW w:w="834" w:type="dxa"/>
            <w:vMerge w:val="restart"/>
          </w:tcPr>
          <w:p w14:paraId="1CB6EC39" w14:textId="77777777" w:rsidR="007601AE" w:rsidRPr="006A76EA" w:rsidRDefault="007601AE" w:rsidP="00280E3D">
            <w:pPr>
              <w:spacing w:after="100" w:afterAutospacing="1" w:line="269" w:lineRule="auto"/>
              <w:rPr>
                <w:b w:val="0"/>
                <w:bCs/>
              </w:rPr>
            </w:pPr>
            <w:bookmarkStart w:id="22" w:name="_Hlk197439578"/>
            <w:r w:rsidRPr="006A76EA">
              <w:rPr>
                <w:bCs/>
              </w:rPr>
              <w:t>Year</w:t>
            </w:r>
          </w:p>
        </w:tc>
        <w:tc>
          <w:tcPr>
            <w:tcW w:w="3318" w:type="dxa"/>
            <w:vMerge w:val="restart"/>
          </w:tcPr>
          <w:p w14:paraId="30911A1B" w14:textId="77777777" w:rsidR="007601AE" w:rsidRPr="006A76EA" w:rsidRDefault="007601AE" w:rsidP="00280E3D">
            <w:pPr>
              <w:spacing w:after="100" w:afterAutospacing="1" w:line="269" w:lineRule="auto"/>
              <w:rPr>
                <w:b w:val="0"/>
                <w:bCs/>
              </w:rPr>
            </w:pPr>
            <w:r w:rsidRPr="006A76EA">
              <w:rPr>
                <w:bCs/>
              </w:rPr>
              <w:t>Course</w:t>
            </w:r>
          </w:p>
        </w:tc>
        <w:tc>
          <w:tcPr>
            <w:tcW w:w="789" w:type="dxa"/>
            <w:vMerge w:val="restart"/>
          </w:tcPr>
          <w:p w14:paraId="49A34328" w14:textId="77777777" w:rsidR="007601AE" w:rsidRPr="006A76EA" w:rsidRDefault="007601AE" w:rsidP="00280E3D">
            <w:pPr>
              <w:spacing w:after="100" w:afterAutospacing="1" w:line="269" w:lineRule="auto"/>
              <w:rPr>
                <w:b w:val="0"/>
                <w:bCs/>
              </w:rPr>
            </w:pPr>
            <w:r w:rsidRPr="006A76EA">
              <w:rPr>
                <w:bCs/>
              </w:rPr>
              <w:t xml:space="preserve">Course </w:t>
            </w:r>
            <w:r>
              <w:rPr>
                <w:bCs/>
              </w:rPr>
              <w:t>t</w:t>
            </w:r>
            <w:r w:rsidRPr="006A76EA">
              <w:rPr>
                <w:bCs/>
              </w:rPr>
              <w:t>ype</w:t>
            </w:r>
          </w:p>
        </w:tc>
        <w:tc>
          <w:tcPr>
            <w:tcW w:w="4119" w:type="dxa"/>
            <w:gridSpan w:val="7"/>
          </w:tcPr>
          <w:p w14:paraId="1754205A" w14:textId="6DB0F00E" w:rsidR="007601AE" w:rsidRPr="006A76EA" w:rsidRDefault="007601AE" w:rsidP="00280E3D">
            <w:pPr>
              <w:spacing w:after="100" w:afterAutospacing="1" w:line="269" w:lineRule="auto"/>
              <w:jc w:val="center"/>
              <w:rPr>
                <w:b w:val="0"/>
                <w:bCs/>
              </w:rPr>
            </w:pPr>
            <w:r w:rsidRPr="006A76EA">
              <w:rPr>
                <w:bCs/>
              </w:rPr>
              <w:t xml:space="preserve">General </w:t>
            </w:r>
            <w:r w:rsidR="007E70CA">
              <w:rPr>
                <w:bCs/>
              </w:rPr>
              <w:t>C</w:t>
            </w:r>
            <w:r w:rsidRPr="006A76EA">
              <w:rPr>
                <w:bCs/>
              </w:rPr>
              <w:t>apabilities</w:t>
            </w:r>
          </w:p>
        </w:tc>
      </w:tr>
      <w:tr w:rsidR="00EE2FB8" w:rsidRPr="006A76EA" w14:paraId="73279344" w14:textId="77777777" w:rsidTr="00EC175F">
        <w:trPr>
          <w:trHeight w:val="142"/>
        </w:trPr>
        <w:tc>
          <w:tcPr>
            <w:tcW w:w="834" w:type="dxa"/>
            <w:vMerge/>
          </w:tcPr>
          <w:p w14:paraId="22A36253" w14:textId="77777777" w:rsidR="00EE2FB8" w:rsidRPr="006A76EA" w:rsidRDefault="00EE2FB8" w:rsidP="00EE2FB8">
            <w:pPr>
              <w:spacing w:after="100" w:afterAutospacing="1" w:line="269" w:lineRule="auto"/>
              <w:rPr>
                <w:b/>
                <w:bCs/>
              </w:rPr>
            </w:pPr>
          </w:p>
        </w:tc>
        <w:tc>
          <w:tcPr>
            <w:tcW w:w="3318" w:type="dxa"/>
            <w:vMerge/>
          </w:tcPr>
          <w:p w14:paraId="70FFC4BE" w14:textId="77777777" w:rsidR="00EE2FB8" w:rsidRPr="006A76EA" w:rsidRDefault="00EE2FB8" w:rsidP="00EE2FB8">
            <w:pPr>
              <w:spacing w:after="100" w:afterAutospacing="1" w:line="269" w:lineRule="auto"/>
              <w:rPr>
                <w:b/>
                <w:bCs/>
              </w:rPr>
            </w:pPr>
          </w:p>
        </w:tc>
        <w:tc>
          <w:tcPr>
            <w:tcW w:w="789" w:type="dxa"/>
            <w:vMerge/>
          </w:tcPr>
          <w:p w14:paraId="1F2BAEE0" w14:textId="77777777" w:rsidR="00EE2FB8" w:rsidRPr="006A76EA" w:rsidRDefault="00EE2FB8" w:rsidP="00EE2FB8">
            <w:pPr>
              <w:spacing w:after="100" w:afterAutospacing="1" w:line="269" w:lineRule="auto"/>
              <w:rPr>
                <w:b/>
                <w:bCs/>
              </w:rPr>
            </w:pPr>
          </w:p>
        </w:tc>
        <w:tc>
          <w:tcPr>
            <w:tcW w:w="588" w:type="dxa"/>
          </w:tcPr>
          <w:p w14:paraId="69E098F8" w14:textId="6933960A" w:rsidR="00EE2FB8" w:rsidRPr="006A76EA" w:rsidRDefault="00EE2FB8" w:rsidP="00EE2FB8">
            <w:pPr>
              <w:spacing w:after="100" w:afterAutospacing="1" w:line="269" w:lineRule="auto"/>
              <w:jc w:val="center"/>
              <w:rPr>
                <w:b/>
                <w:bCs/>
              </w:rPr>
            </w:pPr>
            <w:r w:rsidRPr="00C53866">
              <w:rPr>
                <w:b/>
                <w:bCs/>
              </w:rPr>
              <w:t>CCT</w:t>
            </w:r>
          </w:p>
        </w:tc>
        <w:tc>
          <w:tcPr>
            <w:tcW w:w="588" w:type="dxa"/>
          </w:tcPr>
          <w:p w14:paraId="68595AE0" w14:textId="54A1648C" w:rsidR="00EE2FB8" w:rsidRPr="006A76EA" w:rsidRDefault="00EE2FB8" w:rsidP="00EE2FB8">
            <w:pPr>
              <w:spacing w:after="100" w:afterAutospacing="1" w:line="269" w:lineRule="auto"/>
              <w:jc w:val="center"/>
              <w:rPr>
                <w:b/>
                <w:bCs/>
              </w:rPr>
            </w:pPr>
            <w:r w:rsidRPr="00C53866">
              <w:rPr>
                <w:b/>
                <w:bCs/>
              </w:rPr>
              <w:t>DL</w:t>
            </w:r>
          </w:p>
        </w:tc>
        <w:tc>
          <w:tcPr>
            <w:tcW w:w="589" w:type="dxa"/>
          </w:tcPr>
          <w:p w14:paraId="47003C16" w14:textId="5DBFE0DA" w:rsidR="00EE2FB8" w:rsidRPr="006A76EA" w:rsidRDefault="00EE2FB8" w:rsidP="00EE2FB8">
            <w:pPr>
              <w:spacing w:after="100" w:afterAutospacing="1" w:line="269" w:lineRule="auto"/>
              <w:jc w:val="center"/>
              <w:rPr>
                <w:b/>
                <w:bCs/>
              </w:rPr>
            </w:pPr>
            <w:r w:rsidRPr="00C53866">
              <w:rPr>
                <w:b/>
                <w:bCs/>
              </w:rPr>
              <w:t>EU</w:t>
            </w:r>
          </w:p>
        </w:tc>
        <w:tc>
          <w:tcPr>
            <w:tcW w:w="588" w:type="dxa"/>
          </w:tcPr>
          <w:p w14:paraId="6F0DE35E" w14:textId="0881C0A3" w:rsidR="00EE2FB8" w:rsidRPr="006A76EA" w:rsidRDefault="00EE2FB8" w:rsidP="00EE2FB8">
            <w:pPr>
              <w:spacing w:after="100" w:afterAutospacing="1" w:line="269" w:lineRule="auto"/>
              <w:jc w:val="center"/>
              <w:rPr>
                <w:b/>
                <w:bCs/>
              </w:rPr>
            </w:pPr>
            <w:r w:rsidRPr="00C53866">
              <w:rPr>
                <w:b/>
                <w:bCs/>
              </w:rPr>
              <w:t>IU</w:t>
            </w:r>
          </w:p>
        </w:tc>
        <w:tc>
          <w:tcPr>
            <w:tcW w:w="589" w:type="dxa"/>
          </w:tcPr>
          <w:p w14:paraId="02D88304" w14:textId="4CB13FBA" w:rsidR="00EE2FB8" w:rsidRPr="006A76EA" w:rsidRDefault="00EE2FB8" w:rsidP="00EE2FB8">
            <w:pPr>
              <w:spacing w:after="100" w:afterAutospacing="1" w:line="269" w:lineRule="auto"/>
              <w:jc w:val="center"/>
              <w:rPr>
                <w:b/>
                <w:bCs/>
              </w:rPr>
            </w:pPr>
            <w:r w:rsidRPr="00C53866">
              <w:rPr>
                <w:b/>
                <w:bCs/>
              </w:rPr>
              <w:t>L</w:t>
            </w:r>
          </w:p>
        </w:tc>
        <w:tc>
          <w:tcPr>
            <w:tcW w:w="588" w:type="dxa"/>
          </w:tcPr>
          <w:p w14:paraId="4726D94A" w14:textId="1469B005" w:rsidR="00EE2FB8" w:rsidRPr="006A76EA" w:rsidRDefault="00EE2FB8" w:rsidP="00EE2FB8">
            <w:pPr>
              <w:spacing w:after="100" w:afterAutospacing="1" w:line="269" w:lineRule="auto"/>
              <w:jc w:val="center"/>
              <w:rPr>
                <w:b/>
                <w:bCs/>
              </w:rPr>
            </w:pPr>
            <w:r w:rsidRPr="00C53866">
              <w:rPr>
                <w:b/>
                <w:bCs/>
              </w:rPr>
              <w:t>N</w:t>
            </w:r>
          </w:p>
        </w:tc>
        <w:tc>
          <w:tcPr>
            <w:tcW w:w="589" w:type="dxa"/>
          </w:tcPr>
          <w:p w14:paraId="386AC580" w14:textId="24F173C3" w:rsidR="00EE2FB8" w:rsidRPr="006A76EA" w:rsidRDefault="00EE2FB8" w:rsidP="00EE2FB8">
            <w:pPr>
              <w:spacing w:after="100" w:afterAutospacing="1" w:line="269" w:lineRule="auto"/>
              <w:jc w:val="center"/>
              <w:rPr>
                <w:b/>
                <w:bCs/>
              </w:rPr>
            </w:pPr>
            <w:r w:rsidRPr="00C53866">
              <w:rPr>
                <w:b/>
                <w:bCs/>
              </w:rPr>
              <w:t>PSC</w:t>
            </w:r>
          </w:p>
        </w:tc>
      </w:tr>
      <w:tr w:rsidR="00634CAC" w14:paraId="2D954298" w14:textId="77777777" w:rsidTr="00634CAC">
        <w:trPr>
          <w:trHeight w:val="261"/>
        </w:trPr>
        <w:tc>
          <w:tcPr>
            <w:tcW w:w="834" w:type="dxa"/>
          </w:tcPr>
          <w:p w14:paraId="50499AC1" w14:textId="77777777" w:rsidR="007601AE" w:rsidRDefault="007601AE" w:rsidP="00280E3D">
            <w:pPr>
              <w:spacing w:after="100" w:afterAutospacing="1" w:line="269" w:lineRule="auto"/>
            </w:pPr>
            <w:r>
              <w:t>Year 11</w:t>
            </w:r>
          </w:p>
        </w:tc>
        <w:tc>
          <w:tcPr>
            <w:tcW w:w="3318" w:type="dxa"/>
          </w:tcPr>
          <w:p w14:paraId="32C2AC1D" w14:textId="77777777" w:rsidR="007601AE" w:rsidRPr="00CC3C6B" w:rsidRDefault="007601AE" w:rsidP="00280E3D">
            <w:pPr>
              <w:spacing w:after="100" w:afterAutospacing="1" w:line="269" w:lineRule="auto"/>
            </w:pPr>
            <w:r w:rsidRPr="00CC3C6B">
              <w:rPr>
                <w:rFonts w:cs="Calibri"/>
              </w:rPr>
              <w:t xml:space="preserve">Business Management and Enterprise </w:t>
            </w:r>
            <w:r w:rsidRPr="00CC3C6B">
              <w:t>(</w:t>
            </w:r>
            <w:r>
              <w:t>AEBME</w:t>
            </w:r>
            <w:r w:rsidRPr="00CC3C6B">
              <w:t>)</w:t>
            </w:r>
          </w:p>
        </w:tc>
        <w:tc>
          <w:tcPr>
            <w:tcW w:w="789" w:type="dxa"/>
          </w:tcPr>
          <w:p w14:paraId="7151B1BE" w14:textId="77777777" w:rsidR="007601AE" w:rsidRDefault="007601AE" w:rsidP="00280E3D">
            <w:pPr>
              <w:spacing w:after="100" w:afterAutospacing="1" w:line="269" w:lineRule="auto"/>
            </w:pPr>
            <w:r>
              <w:t>ATAR</w:t>
            </w:r>
          </w:p>
        </w:tc>
        <w:tc>
          <w:tcPr>
            <w:tcW w:w="588" w:type="dxa"/>
          </w:tcPr>
          <w:p w14:paraId="661CC4BA" w14:textId="77777777" w:rsidR="007601AE" w:rsidRPr="006A54AC" w:rsidRDefault="007601AE" w:rsidP="00280E3D">
            <w:pPr>
              <w:spacing w:after="100" w:afterAutospacing="1" w:line="269" w:lineRule="auto"/>
              <w:jc w:val="center"/>
            </w:pPr>
            <w:r w:rsidRPr="006A54AC">
              <w:sym w:font="Wingdings" w:char="F0FC"/>
            </w:r>
          </w:p>
        </w:tc>
        <w:tc>
          <w:tcPr>
            <w:tcW w:w="588" w:type="dxa"/>
            <w:shd w:val="clear" w:color="auto" w:fill="DECFE8" w:themeFill="accent5"/>
          </w:tcPr>
          <w:p w14:paraId="78B3F367" w14:textId="77777777" w:rsidR="007601AE" w:rsidRPr="006A54AC" w:rsidRDefault="007601AE" w:rsidP="00280E3D">
            <w:pPr>
              <w:spacing w:after="100" w:afterAutospacing="1" w:line="269" w:lineRule="auto"/>
              <w:jc w:val="center"/>
            </w:pPr>
          </w:p>
        </w:tc>
        <w:tc>
          <w:tcPr>
            <w:tcW w:w="589" w:type="dxa"/>
          </w:tcPr>
          <w:p w14:paraId="2A8D9C79" w14:textId="3F538B8C" w:rsidR="007601AE" w:rsidRPr="006A54AC" w:rsidRDefault="00634CAC" w:rsidP="00280E3D">
            <w:pPr>
              <w:spacing w:after="100" w:afterAutospacing="1" w:line="269" w:lineRule="auto"/>
              <w:jc w:val="center"/>
            </w:pPr>
            <w:r w:rsidRPr="006A54AC">
              <w:sym w:font="Wingdings" w:char="F0FC"/>
            </w:r>
          </w:p>
        </w:tc>
        <w:tc>
          <w:tcPr>
            <w:tcW w:w="588" w:type="dxa"/>
            <w:shd w:val="clear" w:color="auto" w:fill="DECFE8" w:themeFill="accent5"/>
          </w:tcPr>
          <w:p w14:paraId="15B890B9" w14:textId="7FDEBB0C" w:rsidR="007601AE" w:rsidRPr="006A54AC" w:rsidRDefault="007601AE" w:rsidP="00280E3D">
            <w:pPr>
              <w:spacing w:after="100" w:afterAutospacing="1" w:line="269" w:lineRule="auto"/>
              <w:jc w:val="center"/>
            </w:pPr>
          </w:p>
        </w:tc>
        <w:tc>
          <w:tcPr>
            <w:tcW w:w="589" w:type="dxa"/>
          </w:tcPr>
          <w:p w14:paraId="6494B69D" w14:textId="11E0727D" w:rsidR="007601AE" w:rsidRDefault="00634CAC" w:rsidP="00280E3D">
            <w:pPr>
              <w:spacing w:after="100" w:afterAutospacing="1" w:line="269" w:lineRule="auto"/>
              <w:jc w:val="center"/>
            </w:pPr>
            <w:r w:rsidRPr="006A54AC">
              <w:sym w:font="Wingdings" w:char="F0FC"/>
            </w:r>
          </w:p>
        </w:tc>
        <w:tc>
          <w:tcPr>
            <w:tcW w:w="588" w:type="dxa"/>
            <w:shd w:val="clear" w:color="auto" w:fill="DECFE8" w:themeFill="accent5"/>
          </w:tcPr>
          <w:p w14:paraId="382E81B9" w14:textId="1EBAA742" w:rsidR="007601AE" w:rsidRDefault="007601AE" w:rsidP="00280E3D">
            <w:pPr>
              <w:spacing w:after="100" w:afterAutospacing="1" w:line="269" w:lineRule="auto"/>
              <w:jc w:val="center"/>
            </w:pPr>
          </w:p>
        </w:tc>
        <w:tc>
          <w:tcPr>
            <w:tcW w:w="589" w:type="dxa"/>
            <w:shd w:val="clear" w:color="auto" w:fill="DECFE8" w:themeFill="accent5"/>
          </w:tcPr>
          <w:p w14:paraId="6B336421" w14:textId="77777777" w:rsidR="007601AE" w:rsidRDefault="007601AE" w:rsidP="00280E3D">
            <w:pPr>
              <w:spacing w:after="100" w:afterAutospacing="1" w:line="269" w:lineRule="auto"/>
              <w:jc w:val="center"/>
            </w:pPr>
          </w:p>
        </w:tc>
      </w:tr>
      <w:bookmarkEnd w:id="22"/>
      <w:tr w:rsidR="00EC175F" w14:paraId="32AA5222" w14:textId="77777777" w:rsidTr="00634CAC">
        <w:trPr>
          <w:trHeight w:val="261"/>
        </w:trPr>
        <w:tc>
          <w:tcPr>
            <w:tcW w:w="834" w:type="dxa"/>
          </w:tcPr>
          <w:p w14:paraId="52289DC1" w14:textId="77777777" w:rsidR="007601AE" w:rsidRDefault="007601AE" w:rsidP="00280E3D">
            <w:pPr>
              <w:spacing w:after="100" w:afterAutospacing="1" w:line="269" w:lineRule="auto"/>
            </w:pPr>
            <w:r>
              <w:t>Year 12</w:t>
            </w:r>
          </w:p>
        </w:tc>
        <w:tc>
          <w:tcPr>
            <w:tcW w:w="3318" w:type="dxa"/>
          </w:tcPr>
          <w:p w14:paraId="7B38DB76" w14:textId="77777777" w:rsidR="007601AE" w:rsidRPr="00CC3C6B" w:rsidRDefault="007601AE" w:rsidP="00280E3D">
            <w:pPr>
              <w:spacing w:after="100" w:afterAutospacing="1" w:line="269" w:lineRule="auto"/>
            </w:pPr>
            <w:r w:rsidRPr="00CC3C6B">
              <w:rPr>
                <w:rFonts w:cs="Calibri"/>
              </w:rPr>
              <w:t xml:space="preserve">Business Management and Enterprise </w:t>
            </w:r>
            <w:r w:rsidRPr="00CC3C6B">
              <w:t>(</w:t>
            </w:r>
            <w:r w:rsidRPr="00EF3BE8">
              <w:t>ATBME</w:t>
            </w:r>
            <w:r w:rsidRPr="00CC3C6B">
              <w:t>)</w:t>
            </w:r>
          </w:p>
        </w:tc>
        <w:tc>
          <w:tcPr>
            <w:tcW w:w="789" w:type="dxa"/>
          </w:tcPr>
          <w:p w14:paraId="4F4842B7" w14:textId="77777777" w:rsidR="007601AE" w:rsidRDefault="007601AE" w:rsidP="00280E3D">
            <w:pPr>
              <w:spacing w:after="100" w:afterAutospacing="1" w:line="269" w:lineRule="auto"/>
            </w:pPr>
            <w:r>
              <w:t>ATAR</w:t>
            </w:r>
          </w:p>
        </w:tc>
        <w:tc>
          <w:tcPr>
            <w:tcW w:w="588" w:type="dxa"/>
          </w:tcPr>
          <w:p w14:paraId="22344245" w14:textId="77777777" w:rsidR="007601AE" w:rsidRPr="006A54AC" w:rsidRDefault="007601AE" w:rsidP="00280E3D">
            <w:pPr>
              <w:spacing w:after="100" w:afterAutospacing="1" w:line="269" w:lineRule="auto"/>
              <w:jc w:val="center"/>
            </w:pPr>
            <w:r w:rsidRPr="006A54AC">
              <w:sym w:font="Wingdings" w:char="F0FC"/>
            </w:r>
          </w:p>
        </w:tc>
        <w:tc>
          <w:tcPr>
            <w:tcW w:w="588" w:type="dxa"/>
            <w:shd w:val="clear" w:color="auto" w:fill="DECFE8" w:themeFill="accent5"/>
          </w:tcPr>
          <w:p w14:paraId="49DF1819" w14:textId="79AF5807" w:rsidR="007601AE" w:rsidRPr="006A54AC" w:rsidRDefault="007601AE" w:rsidP="00280E3D">
            <w:pPr>
              <w:spacing w:after="100" w:afterAutospacing="1" w:line="269" w:lineRule="auto"/>
              <w:jc w:val="center"/>
            </w:pPr>
          </w:p>
        </w:tc>
        <w:tc>
          <w:tcPr>
            <w:tcW w:w="589" w:type="dxa"/>
          </w:tcPr>
          <w:p w14:paraId="0EAC586B" w14:textId="1D04C92B" w:rsidR="007601AE" w:rsidRPr="006A54AC" w:rsidRDefault="00634CAC" w:rsidP="00280E3D">
            <w:pPr>
              <w:spacing w:after="100" w:afterAutospacing="1" w:line="269" w:lineRule="auto"/>
              <w:jc w:val="center"/>
            </w:pPr>
            <w:r w:rsidRPr="006A54AC">
              <w:sym w:font="Wingdings" w:char="F0FC"/>
            </w:r>
          </w:p>
        </w:tc>
        <w:tc>
          <w:tcPr>
            <w:tcW w:w="588" w:type="dxa"/>
          </w:tcPr>
          <w:p w14:paraId="04C8B27A" w14:textId="77777777" w:rsidR="007601AE" w:rsidRPr="006A54AC" w:rsidRDefault="007601AE" w:rsidP="00280E3D">
            <w:pPr>
              <w:spacing w:after="100" w:afterAutospacing="1" w:line="269" w:lineRule="auto"/>
              <w:jc w:val="center"/>
            </w:pPr>
            <w:r w:rsidRPr="006A54AC">
              <w:sym w:font="Wingdings" w:char="F0FC"/>
            </w:r>
          </w:p>
        </w:tc>
        <w:tc>
          <w:tcPr>
            <w:tcW w:w="589" w:type="dxa"/>
          </w:tcPr>
          <w:p w14:paraId="2273AF3D" w14:textId="44132C38" w:rsidR="007601AE" w:rsidRDefault="00634CAC" w:rsidP="00280E3D">
            <w:pPr>
              <w:spacing w:after="100" w:afterAutospacing="1" w:line="269" w:lineRule="auto"/>
              <w:jc w:val="center"/>
            </w:pPr>
            <w:r w:rsidRPr="006A54AC">
              <w:sym w:font="Wingdings" w:char="F0FC"/>
            </w:r>
          </w:p>
        </w:tc>
        <w:tc>
          <w:tcPr>
            <w:tcW w:w="588" w:type="dxa"/>
          </w:tcPr>
          <w:p w14:paraId="4B16847C" w14:textId="77777777" w:rsidR="007601AE" w:rsidRDefault="007601AE" w:rsidP="00280E3D">
            <w:pPr>
              <w:spacing w:after="100" w:afterAutospacing="1" w:line="269" w:lineRule="auto"/>
              <w:jc w:val="center"/>
            </w:pPr>
            <w:r w:rsidRPr="006A54AC">
              <w:sym w:font="Wingdings" w:char="F0FC"/>
            </w:r>
          </w:p>
        </w:tc>
        <w:tc>
          <w:tcPr>
            <w:tcW w:w="589" w:type="dxa"/>
            <w:shd w:val="clear" w:color="auto" w:fill="DECFE8" w:themeFill="accent5"/>
          </w:tcPr>
          <w:p w14:paraId="39E57445" w14:textId="56D10891" w:rsidR="007601AE" w:rsidRDefault="007601AE" w:rsidP="00280E3D">
            <w:pPr>
              <w:spacing w:after="100" w:afterAutospacing="1" w:line="269" w:lineRule="auto"/>
              <w:jc w:val="center"/>
            </w:pPr>
          </w:p>
        </w:tc>
      </w:tr>
    </w:tbl>
    <w:p w14:paraId="4B1DBEBD" w14:textId="77777777" w:rsidR="007601AE" w:rsidRPr="009C3CBD" w:rsidRDefault="007601AE" w:rsidP="00280E3D">
      <w:pPr>
        <w:spacing w:before="120" w:after="0" w:line="269" w:lineRule="auto"/>
        <w:rPr>
          <w:b/>
          <w:bCs/>
        </w:rPr>
      </w:pPr>
      <w:r w:rsidRPr="009C3CBD">
        <w:rPr>
          <w:b/>
          <w:bCs/>
        </w:rPr>
        <w:t>Key</w:t>
      </w:r>
    </w:p>
    <w:p w14:paraId="4F2B3113" w14:textId="02448EBB" w:rsidR="007601AE" w:rsidRDefault="007601AE" w:rsidP="00280E3D">
      <w:pPr>
        <w:spacing w:line="269" w:lineRule="auto"/>
        <w:rPr>
          <w:rFonts w:ascii="Calibri" w:eastAsia="Calibri" w:hAnsi="Calibri" w:cs="Calibri"/>
        </w:rPr>
      </w:pPr>
      <w:bookmarkStart w:id="23" w:name="_Hlk206510884"/>
      <w:r w:rsidRPr="001F0833">
        <w:rPr>
          <w:rFonts w:ascii="Calibri" w:eastAsia="Calibri" w:hAnsi="Calibri" w:cs="Calibri"/>
        </w:rPr>
        <w:t>CCT: Critical and creative thinking, DL: Digital literacy, EU: Ethical understanding, IU: Intercultural understanding, L: Literacy, N: Numeracy, PSC: Personal and social capability</w:t>
      </w:r>
      <w:bookmarkEnd w:id="23"/>
    </w:p>
    <w:p w14:paraId="7FEF1C28" w14:textId="451B4AE4" w:rsidR="00627492" w:rsidRPr="005A734E" w:rsidRDefault="00627492" w:rsidP="00280E3D">
      <w:pPr>
        <w:pStyle w:val="SCSAHeading2"/>
        <w:spacing w:line="269" w:lineRule="auto"/>
      </w:pPr>
      <w:bookmarkStart w:id="24" w:name="_Toc236730072"/>
      <w:r w:rsidRPr="005A734E">
        <w:t xml:space="preserve">Representation of </w:t>
      </w:r>
      <w:r w:rsidR="0060304F">
        <w:t xml:space="preserve">the </w:t>
      </w:r>
      <w:r w:rsidR="007601AE">
        <w:t>Cross-curriculum Priorities</w:t>
      </w:r>
      <w:bookmarkEnd w:id="19"/>
      <w:bookmarkEnd w:id="24"/>
    </w:p>
    <w:p w14:paraId="1318244B" w14:textId="2FA39998" w:rsidR="00DA7F52" w:rsidRPr="005A734E" w:rsidRDefault="00AF0C64" w:rsidP="00280E3D">
      <w:pPr>
        <w:spacing w:line="269" w:lineRule="auto"/>
      </w:pPr>
      <w:r w:rsidRPr="005A734E">
        <w:t>T</w:t>
      </w:r>
      <w:r w:rsidR="00DA7F52" w:rsidRPr="005A734E">
        <w:t xml:space="preserve">he </w:t>
      </w:r>
      <w:r w:rsidR="007601AE">
        <w:t>Cross-curriculum Priorities</w:t>
      </w:r>
      <w:r w:rsidR="00DA7F52" w:rsidRPr="005A734E">
        <w:t xml:space="preserve"> </w:t>
      </w:r>
      <w:r w:rsidRPr="005A734E">
        <w:t xml:space="preserve">address contemporary issues </w:t>
      </w:r>
      <w:r w:rsidR="009A7318">
        <w:t>that</w:t>
      </w:r>
      <w:r w:rsidRPr="005A734E">
        <w:t xml:space="preserve"> students face in a</w:t>
      </w:r>
      <w:r w:rsidR="00427BB4">
        <w:t xml:space="preserve"> globalised world. Teachers may</w:t>
      </w:r>
      <w:r w:rsidRPr="005A734E">
        <w:t xml:space="preserve"> find opportunities to incorporate </w:t>
      </w:r>
      <w:r w:rsidR="004B7151">
        <w:t>them</w:t>
      </w:r>
      <w:r w:rsidRPr="005A734E">
        <w:t xml:space="preserve"> into the teaching and learning program for </w:t>
      </w:r>
      <w:r w:rsidR="00206834">
        <w:t xml:space="preserve">the </w:t>
      </w:r>
      <w:r w:rsidR="00D72613" w:rsidRPr="00D72613">
        <w:t>Business Management and Enterprise</w:t>
      </w:r>
      <w:r w:rsidR="00206834">
        <w:t xml:space="preserve"> ATAR course</w:t>
      </w:r>
      <w:r w:rsidR="00D72613">
        <w:t>.</w:t>
      </w:r>
      <w:r w:rsidR="00427BB4" w:rsidRPr="00427BB4">
        <w:t xml:space="preserve"> </w:t>
      </w:r>
      <w:r w:rsidR="00427BB4">
        <w:t xml:space="preserve">The </w:t>
      </w:r>
      <w:r w:rsidR="007601AE">
        <w:t>Cross-curriculum Priorities</w:t>
      </w:r>
      <w:r w:rsidR="00427BB4">
        <w:t xml:space="preserve"> are not assessed unless they are identified within the specified unit content.</w:t>
      </w:r>
    </w:p>
    <w:p w14:paraId="20350B2B" w14:textId="77777777" w:rsidR="00BD3707" w:rsidRPr="00F51798" w:rsidRDefault="00BD3707" w:rsidP="00280E3D">
      <w:pPr>
        <w:pStyle w:val="SCSAHeading3"/>
        <w:spacing w:line="269" w:lineRule="auto"/>
      </w:pPr>
      <w:r w:rsidRPr="00F51798">
        <w:t>Aboriginal and Torres Strait Islander histories and cultures</w:t>
      </w:r>
    </w:p>
    <w:p w14:paraId="2DFA33C2" w14:textId="77777777" w:rsidR="00D72613" w:rsidRDefault="00D72613" w:rsidP="00280E3D">
      <w:pPr>
        <w:spacing w:line="269" w:lineRule="auto"/>
      </w:pPr>
      <w:r>
        <w:t xml:space="preserve">The Aboriginal and Torres Strait Islander histories and cultures priority provides opportunities for all learners to deepen their knowledge of Australia by engaging with the world’s oldest continuous living cultures. </w:t>
      </w:r>
      <w:r w:rsidR="00A20B57">
        <w:t>Students learn that c</w:t>
      </w:r>
      <w:r>
        <w:t>ontemporary Aboriginal and Torres Stra</w:t>
      </w:r>
      <w:r w:rsidR="00632A7F">
        <w:t>it Islander c</w:t>
      </w:r>
      <w:r>
        <w:t>ommunities are strong, resilient, rich and diverse. The knowledge and understanding gained through this priority will enhance the ability of all young people to participate positively in the ongoing development of Australia</w:t>
      </w:r>
      <w:r w:rsidR="002F3E53">
        <w:t>.</w:t>
      </w:r>
    </w:p>
    <w:p w14:paraId="72A069B9" w14:textId="77777777" w:rsidR="00D72613" w:rsidRDefault="00D72613" w:rsidP="002F7AD9">
      <w:r>
        <w:lastRenderedPageBreak/>
        <w:t xml:space="preserve">In </w:t>
      </w:r>
      <w:r w:rsidR="00632A7F">
        <w:t>the Business Management and Enterprise ATAR course</w:t>
      </w:r>
      <w:r w:rsidR="004C6CF8">
        <w:t>,</w:t>
      </w:r>
      <w:r>
        <w:t xml:space="preserve"> the Aboriginal and Torres Strait Islander histories and cultures priority is recognised through understanding that resource allocation and choices have always been an innate part of all cultures. A future focus enables students to consider past behaviours and the development of possible activities </w:t>
      </w:r>
      <w:r w:rsidR="004C6CF8">
        <w:t>to support</w:t>
      </w:r>
      <w:r>
        <w:t xml:space="preserve"> the growth of Aboriginal and Torres Strait Islander business activity</w:t>
      </w:r>
      <w:r w:rsidR="004D55AB" w:rsidRPr="004D55AB">
        <w:t xml:space="preserve"> </w:t>
      </w:r>
      <w:r w:rsidR="004D55AB">
        <w:t>while recognising the potential impact of all business activity on lands that may be subject to the continuation of traditional cultural practices.</w:t>
      </w:r>
    </w:p>
    <w:p w14:paraId="0F04CCA8" w14:textId="73CF06F6" w:rsidR="00BD3707" w:rsidRPr="00F51798" w:rsidRDefault="00BD3707" w:rsidP="002F7AD9">
      <w:pPr>
        <w:pStyle w:val="SCSAHeading3"/>
      </w:pPr>
      <w:r w:rsidRPr="00F51798">
        <w:t>Asia and Australia</w:t>
      </w:r>
      <w:r w:rsidR="00454330">
        <w:t>’</w:t>
      </w:r>
      <w:r w:rsidRPr="00F51798">
        <w:t>s engagement with Asia</w:t>
      </w:r>
    </w:p>
    <w:p w14:paraId="462BF29E" w14:textId="77777777" w:rsidR="00D72613" w:rsidRDefault="00632A7F" w:rsidP="002F7AD9">
      <w:r>
        <w:t xml:space="preserve">In the Business Management and Enterprise ATAR course, </w:t>
      </w:r>
      <w:r w:rsidR="00D72613">
        <w:t>students learn about and recognise the diversity within and between the countries of the Asia region. They will develop knowledge and understanding of Asian societies, cultures, beliefs and environments, and the connections between the peoples of Asia, Australia, and the rest of the world. Asia literacy provides students with the skills to communicate and engage with the peoples of Asia so they can effectively live, work and learn in the region.</w:t>
      </w:r>
    </w:p>
    <w:p w14:paraId="1F0769F9" w14:textId="77777777" w:rsidR="00213384" w:rsidRDefault="00D72613" w:rsidP="002F7AD9">
      <w:r>
        <w:t xml:space="preserve">The Asia and Australia’s engagement with Asia priority provides rich and engaging content and contexts for developing students’ </w:t>
      </w:r>
      <w:r w:rsidR="00632A7F">
        <w:t>b</w:t>
      </w:r>
      <w:r>
        <w:t xml:space="preserve">usiness </w:t>
      </w:r>
      <w:r w:rsidR="00632A7F">
        <w:t>m</w:t>
      </w:r>
      <w:r>
        <w:t xml:space="preserve">anagement and </w:t>
      </w:r>
      <w:r w:rsidR="00632A7F">
        <w:t>e</w:t>
      </w:r>
      <w:r>
        <w:t>nterprise knowl</w:t>
      </w:r>
      <w:r w:rsidR="00213384">
        <w:t>edge, understanding and skills.</w:t>
      </w:r>
    </w:p>
    <w:p w14:paraId="7A792F60" w14:textId="13DAFB76" w:rsidR="00984673" w:rsidRDefault="00D72613" w:rsidP="002F7AD9">
      <w:r>
        <w:t xml:space="preserve">This priority is recognised through consideration of current trade relationships, the significant role that Australia plays in economic developments in the Asia region, the contribution of Asia to </w:t>
      </w:r>
      <w:r w:rsidR="004C6CF8">
        <w:t xml:space="preserve">business and economic activity in </w:t>
      </w:r>
      <w:r w:rsidR="00213384">
        <w:t xml:space="preserve">Australia. </w:t>
      </w:r>
      <w:r w:rsidR="004C6CF8">
        <w:t xml:space="preserve">Students explore </w:t>
      </w:r>
      <w:r>
        <w:t>how business collaboration and economic engagement in the region contribute to effective regional and global citizenship.</w:t>
      </w:r>
    </w:p>
    <w:p w14:paraId="161B5F60" w14:textId="77777777" w:rsidR="00BD3707" w:rsidRPr="00F51798" w:rsidRDefault="00BD3707" w:rsidP="002F7AD9">
      <w:pPr>
        <w:pStyle w:val="SCSAHeading3"/>
      </w:pPr>
      <w:r w:rsidRPr="00F51798">
        <w:t>Sustainability</w:t>
      </w:r>
    </w:p>
    <w:p w14:paraId="3326B620" w14:textId="77777777" w:rsidR="00D72613" w:rsidRDefault="00632A7F" w:rsidP="002F7AD9">
      <w:r>
        <w:t xml:space="preserve">In the Business Management and Enterprise ATAR course, students </w:t>
      </w:r>
      <w:r w:rsidR="00D72613">
        <w:t>develop the knowledge, skills, values and world views necessary for them to act in ways that contribute to more sustainable patterns of living. It enables individuals and communities to reflect on ways of interpreting and engaging with the world. The Sustainability priority is futures-oriented, focusing on protecting environments and creating a more ecologically and socially just world through informed action. Actions that support more sustainable patterns of living require consideration of environmental, social, cultural and economic sys</w:t>
      </w:r>
      <w:r w:rsidR="008C4DC1">
        <w:t>tems and their interdependence.</w:t>
      </w:r>
    </w:p>
    <w:p w14:paraId="6F25B1B4" w14:textId="77777777" w:rsidR="00B038C8" w:rsidRPr="008C4DC1" w:rsidRDefault="00EF5291" w:rsidP="002F7AD9">
      <w:r>
        <w:t>The S</w:t>
      </w:r>
      <w:r w:rsidR="00D72613">
        <w:t xml:space="preserve">ustainability priority provides a context for developing students’ </w:t>
      </w:r>
      <w:r w:rsidR="00632A7F">
        <w:t>b</w:t>
      </w:r>
      <w:r w:rsidR="00D72613">
        <w:t xml:space="preserve">usiness </w:t>
      </w:r>
      <w:r w:rsidR="00632A7F">
        <w:t>m</w:t>
      </w:r>
      <w:r w:rsidR="00D72613">
        <w:t xml:space="preserve">anagement and </w:t>
      </w:r>
      <w:r w:rsidR="00632A7F">
        <w:t>e</w:t>
      </w:r>
      <w:r w:rsidR="00D72613">
        <w:t xml:space="preserve">nterprise knowledge, understanding and skills. This priority is addressed through considering the economic, social and environmental sustainability of decisions made by </w:t>
      </w:r>
      <w:r w:rsidR="004C6CF8">
        <w:t xml:space="preserve">stakeholders </w:t>
      </w:r>
      <w:r w:rsidR="00D72613">
        <w:t>in the context of contemporary business issues and</w:t>
      </w:r>
      <w:r w:rsidR="004C6CF8">
        <w:t>/or</w:t>
      </w:r>
      <w:r w:rsidR="00D72613">
        <w:t xml:space="preserve"> events.</w:t>
      </w:r>
      <w:r w:rsidR="00B038C8" w:rsidRPr="005A734E">
        <w:br w:type="page"/>
      </w:r>
    </w:p>
    <w:p w14:paraId="141F3C8E" w14:textId="77777777" w:rsidR="00416C3D" w:rsidRPr="005A734E" w:rsidRDefault="00416C3D" w:rsidP="00280E3D">
      <w:pPr>
        <w:pStyle w:val="SCSAHeading1"/>
        <w:spacing w:line="271" w:lineRule="auto"/>
      </w:pPr>
      <w:bookmarkStart w:id="25" w:name="_Toc236730073"/>
      <w:r w:rsidRPr="005A734E">
        <w:lastRenderedPageBreak/>
        <w:t xml:space="preserve">Unit </w:t>
      </w:r>
      <w:bookmarkEnd w:id="18"/>
      <w:r w:rsidR="007836F1" w:rsidRPr="005A734E">
        <w:t>3</w:t>
      </w:r>
      <w:bookmarkEnd w:id="25"/>
    </w:p>
    <w:p w14:paraId="0D62D84C" w14:textId="77777777" w:rsidR="00F74E9C" w:rsidRPr="005A734E" w:rsidRDefault="00F74E9C" w:rsidP="00280E3D">
      <w:pPr>
        <w:pStyle w:val="SCSAHeading2"/>
        <w:spacing w:line="271" w:lineRule="auto"/>
      </w:pPr>
      <w:bookmarkStart w:id="26" w:name="_Toc359503799"/>
      <w:bookmarkStart w:id="27" w:name="_Toc359506615"/>
      <w:bookmarkStart w:id="28" w:name="_Toc358372280"/>
      <w:bookmarkStart w:id="29" w:name="_Toc236730074"/>
      <w:r w:rsidRPr="005A734E">
        <w:t>Unit description</w:t>
      </w:r>
      <w:bookmarkEnd w:id="26"/>
      <w:bookmarkEnd w:id="27"/>
      <w:bookmarkEnd w:id="29"/>
    </w:p>
    <w:p w14:paraId="2410A4BE" w14:textId="77777777" w:rsidR="00D72613" w:rsidRDefault="00D72613" w:rsidP="00280E3D">
      <w:pPr>
        <w:spacing w:line="271" w:lineRule="auto"/>
      </w:pPr>
      <w:r w:rsidRPr="00D72613">
        <w:t>The focus of this unit is on strategic international business growth. The unit explores the need for global expansion and change management. It also addresses the opportunities provided by the global environment and the factors that drive international bus</w:t>
      </w:r>
      <w:r w:rsidR="001902A5">
        <w:t>iness development.</w:t>
      </w:r>
    </w:p>
    <w:p w14:paraId="2D8CCB4A" w14:textId="77777777" w:rsidR="008D59CE" w:rsidRPr="005A734E" w:rsidRDefault="008D59CE" w:rsidP="00280E3D">
      <w:pPr>
        <w:pStyle w:val="SCSAHeading2"/>
        <w:spacing w:line="271" w:lineRule="auto"/>
      </w:pPr>
      <w:bookmarkStart w:id="30" w:name="_Toc236730075"/>
      <w:r w:rsidRPr="005A734E">
        <w:t>Unit content</w:t>
      </w:r>
      <w:bookmarkEnd w:id="28"/>
      <w:bookmarkEnd w:id="30"/>
    </w:p>
    <w:p w14:paraId="0D5FAD8D" w14:textId="77777777" w:rsidR="00DA7F52" w:rsidRPr="005A734E" w:rsidRDefault="00DA7F52" w:rsidP="00280E3D">
      <w:pPr>
        <w:spacing w:line="271" w:lineRule="auto"/>
      </w:pPr>
      <w:r w:rsidRPr="005A734E">
        <w:t>An understanding of the Year 11 content is assumed kno</w:t>
      </w:r>
      <w:r w:rsidR="001902A5">
        <w:t>wledge for students in Year 12.</w:t>
      </w:r>
    </w:p>
    <w:p w14:paraId="2A91C1A2" w14:textId="77777777" w:rsidR="008D59CE" w:rsidRPr="005A734E" w:rsidRDefault="008D59CE" w:rsidP="00280E3D">
      <w:pPr>
        <w:spacing w:line="271" w:lineRule="auto"/>
      </w:pPr>
      <w:r w:rsidRPr="005A734E">
        <w:t>This unit includes the knowledge, understandings and skills described below. This is the examinable content.</w:t>
      </w:r>
    </w:p>
    <w:p w14:paraId="34BE1B4D" w14:textId="77777777" w:rsidR="00D37C39" w:rsidRPr="00D37C39" w:rsidRDefault="00D37C39" w:rsidP="00280E3D">
      <w:pPr>
        <w:pStyle w:val="NoSpacing"/>
        <w:spacing w:line="271" w:lineRule="auto"/>
      </w:pPr>
      <w:r w:rsidRPr="00D37C39">
        <w:t>The course content encompasses theoretical and practical aspects of business management and enterprise, and is divided into three content areas:</w:t>
      </w:r>
    </w:p>
    <w:p w14:paraId="7C2A1C54" w14:textId="77777777" w:rsidR="00D37C39" w:rsidRPr="000C5573" w:rsidRDefault="00D37C39">
      <w:pPr>
        <w:pStyle w:val="ListParagraph"/>
        <w:numPr>
          <w:ilvl w:val="0"/>
          <w:numId w:val="6"/>
        </w:numPr>
        <w:spacing w:line="271" w:lineRule="auto"/>
      </w:pPr>
      <w:r w:rsidRPr="000C5573">
        <w:t>Environments</w:t>
      </w:r>
    </w:p>
    <w:p w14:paraId="768DCE07" w14:textId="77777777" w:rsidR="00D37C39" w:rsidRPr="000C5573" w:rsidRDefault="00D37C39">
      <w:pPr>
        <w:pStyle w:val="ListParagraph"/>
        <w:numPr>
          <w:ilvl w:val="0"/>
          <w:numId w:val="6"/>
        </w:numPr>
        <w:spacing w:line="271" w:lineRule="auto"/>
      </w:pPr>
      <w:r w:rsidRPr="000C5573">
        <w:t>Management</w:t>
      </w:r>
    </w:p>
    <w:p w14:paraId="3925EB23" w14:textId="77777777" w:rsidR="00D37C39" w:rsidRPr="000C5573" w:rsidRDefault="000C5573">
      <w:pPr>
        <w:pStyle w:val="ListParagraph"/>
        <w:numPr>
          <w:ilvl w:val="0"/>
          <w:numId w:val="6"/>
        </w:numPr>
        <w:spacing w:line="271" w:lineRule="auto"/>
      </w:pPr>
      <w:r w:rsidRPr="000C5573">
        <w:t>People</w:t>
      </w:r>
      <w:r w:rsidR="00960722">
        <w:t>.</w:t>
      </w:r>
    </w:p>
    <w:p w14:paraId="7EBA7CA5" w14:textId="77777777" w:rsidR="00D37C39" w:rsidRPr="00F51798" w:rsidRDefault="00D37C39" w:rsidP="00280E3D">
      <w:pPr>
        <w:pStyle w:val="SCSAHeading3"/>
        <w:spacing w:line="271" w:lineRule="auto"/>
      </w:pPr>
      <w:r w:rsidRPr="00F51798">
        <w:t>Environments</w:t>
      </w:r>
    </w:p>
    <w:p w14:paraId="534CCB76" w14:textId="77777777" w:rsidR="00D37C39" w:rsidRPr="002F7AD9" w:rsidRDefault="00D37C39" w:rsidP="00280E3D">
      <w:pPr>
        <w:pStyle w:val="SCSAHeading4"/>
        <w:spacing w:line="271" w:lineRule="auto"/>
      </w:pPr>
      <w:r w:rsidRPr="002F7AD9">
        <w:t xml:space="preserve">Political and legal, </w:t>
      </w:r>
      <w:r w:rsidR="00EE3A11" w:rsidRPr="002F7AD9">
        <w:t>e</w:t>
      </w:r>
      <w:r w:rsidRPr="002F7AD9">
        <w:t xml:space="preserve">conomic, </w:t>
      </w:r>
      <w:r w:rsidR="00EE3A11" w:rsidRPr="002F7AD9">
        <w:t>s</w:t>
      </w:r>
      <w:r w:rsidRPr="002F7AD9">
        <w:t xml:space="preserve">ocio-cultural and </w:t>
      </w:r>
      <w:r w:rsidR="00EE3A11" w:rsidRPr="002F7AD9">
        <w:t>t</w:t>
      </w:r>
      <w:r w:rsidRPr="002F7AD9">
        <w:t>echnological (PEST)</w:t>
      </w:r>
    </w:p>
    <w:p w14:paraId="44266215" w14:textId="77777777" w:rsidR="00D37C39" w:rsidRPr="000C5573" w:rsidRDefault="00D37C39">
      <w:pPr>
        <w:pStyle w:val="ListParagraph"/>
        <w:numPr>
          <w:ilvl w:val="0"/>
          <w:numId w:val="26"/>
        </w:numPr>
        <w:spacing w:line="271" w:lineRule="auto"/>
      </w:pPr>
      <w:r w:rsidRPr="000C5573">
        <w:t>factors driving global business development</w:t>
      </w:r>
      <w:r w:rsidR="00063822">
        <w:t>,</w:t>
      </w:r>
      <w:r w:rsidRPr="000C5573">
        <w:t xml:space="preserve"> including:</w:t>
      </w:r>
    </w:p>
    <w:p w14:paraId="0F8D8EE8" w14:textId="77777777" w:rsidR="00D37C39" w:rsidRPr="00960722" w:rsidRDefault="00D37C39">
      <w:pPr>
        <w:pStyle w:val="ListParagraph"/>
        <w:numPr>
          <w:ilvl w:val="1"/>
          <w:numId w:val="26"/>
        </w:numPr>
        <w:spacing w:line="271" w:lineRule="auto"/>
        <w:rPr>
          <w:rFonts w:ascii="Calibri" w:hAnsi="Calibri" w:cs="Arial"/>
        </w:rPr>
      </w:pPr>
      <w:r w:rsidRPr="00960722">
        <w:rPr>
          <w:rFonts w:ascii="Calibri" w:hAnsi="Calibri" w:cs="Arial"/>
        </w:rPr>
        <w:t>financial growth opportunities and/or loss minimisation</w:t>
      </w:r>
    </w:p>
    <w:p w14:paraId="44B01480" w14:textId="77777777" w:rsidR="00D37C39" w:rsidRPr="00960722" w:rsidRDefault="00D37C39">
      <w:pPr>
        <w:pStyle w:val="ListParagraph"/>
        <w:numPr>
          <w:ilvl w:val="1"/>
          <w:numId w:val="26"/>
        </w:numPr>
        <w:spacing w:line="271" w:lineRule="auto"/>
        <w:rPr>
          <w:rFonts w:ascii="Calibri" w:hAnsi="Calibri" w:cs="Arial"/>
        </w:rPr>
      </w:pPr>
      <w:r w:rsidRPr="00960722">
        <w:rPr>
          <w:rFonts w:ascii="Calibri" w:hAnsi="Calibri" w:cs="Arial"/>
        </w:rPr>
        <w:t>consumer purchasing and spending patterns</w:t>
      </w:r>
    </w:p>
    <w:p w14:paraId="320F5183" w14:textId="77777777" w:rsidR="00D37C39" w:rsidRPr="00960722" w:rsidRDefault="00D37C39">
      <w:pPr>
        <w:pStyle w:val="ListParagraph"/>
        <w:numPr>
          <w:ilvl w:val="1"/>
          <w:numId w:val="26"/>
        </w:numPr>
        <w:spacing w:line="271" w:lineRule="auto"/>
        <w:rPr>
          <w:rFonts w:ascii="Calibri" w:hAnsi="Calibri" w:cs="Arial"/>
        </w:rPr>
      </w:pPr>
      <w:r w:rsidRPr="00960722">
        <w:rPr>
          <w:rFonts w:ascii="Calibri" w:hAnsi="Calibri" w:cs="Arial"/>
        </w:rPr>
        <w:t>World Trade Organisation (WTO) regulations and sanctions</w:t>
      </w:r>
    </w:p>
    <w:p w14:paraId="10B6CE5B" w14:textId="77777777" w:rsidR="00D37C39" w:rsidRPr="00960722" w:rsidRDefault="00D37C39">
      <w:pPr>
        <w:pStyle w:val="ListParagraph"/>
        <w:numPr>
          <w:ilvl w:val="1"/>
          <w:numId w:val="26"/>
        </w:numPr>
        <w:spacing w:line="271" w:lineRule="auto"/>
        <w:rPr>
          <w:rFonts w:ascii="Calibri" w:hAnsi="Calibri" w:cs="Arial"/>
        </w:rPr>
      </w:pPr>
      <w:r w:rsidRPr="00960722">
        <w:rPr>
          <w:rFonts w:ascii="Calibri" w:hAnsi="Calibri" w:cs="Arial"/>
        </w:rPr>
        <w:t>dereg</w:t>
      </w:r>
      <w:r w:rsidR="001902A5">
        <w:rPr>
          <w:rFonts w:ascii="Calibri" w:hAnsi="Calibri" w:cs="Arial"/>
        </w:rPr>
        <w:t>ulation of the financial market</w:t>
      </w:r>
    </w:p>
    <w:p w14:paraId="501742A3" w14:textId="77777777" w:rsidR="00D37C39" w:rsidRPr="000C5573" w:rsidRDefault="00D37C39">
      <w:pPr>
        <w:pStyle w:val="ListParagraph"/>
        <w:numPr>
          <w:ilvl w:val="0"/>
          <w:numId w:val="26"/>
        </w:numPr>
        <w:spacing w:line="271" w:lineRule="auto"/>
      </w:pPr>
      <w:r w:rsidRPr="000C5573">
        <w:t>the impact of globalisation on:</w:t>
      </w:r>
    </w:p>
    <w:p w14:paraId="27644F4B" w14:textId="77777777" w:rsidR="00D37C39" w:rsidRPr="00960722" w:rsidRDefault="00D37C39">
      <w:pPr>
        <w:pStyle w:val="ListParagraph"/>
        <w:numPr>
          <w:ilvl w:val="1"/>
          <w:numId w:val="26"/>
        </w:numPr>
        <w:spacing w:line="271" w:lineRule="auto"/>
        <w:rPr>
          <w:rFonts w:ascii="Calibri" w:hAnsi="Calibri" w:cs="Arial"/>
        </w:rPr>
      </w:pPr>
      <w:r w:rsidRPr="00960722">
        <w:rPr>
          <w:rFonts w:ascii="Calibri" w:hAnsi="Calibri" w:cs="Arial"/>
        </w:rPr>
        <w:t>employment levels in developing countries and in developed countries</w:t>
      </w:r>
    </w:p>
    <w:p w14:paraId="4E42AF2F" w14:textId="77777777" w:rsidR="00D37C39" w:rsidRPr="00960722" w:rsidRDefault="00D37C39">
      <w:pPr>
        <w:pStyle w:val="ListParagraph"/>
        <w:numPr>
          <w:ilvl w:val="1"/>
          <w:numId w:val="26"/>
        </w:numPr>
        <w:spacing w:line="271" w:lineRule="auto"/>
        <w:rPr>
          <w:rFonts w:ascii="Calibri" w:hAnsi="Calibri" w:cs="Arial"/>
        </w:rPr>
      </w:pPr>
      <w:r w:rsidRPr="00960722">
        <w:rPr>
          <w:rFonts w:ascii="Calibri" w:hAnsi="Calibri" w:cs="Arial"/>
        </w:rPr>
        <w:t>global spread of skills and technology</w:t>
      </w:r>
    </w:p>
    <w:p w14:paraId="6F478E17" w14:textId="77777777" w:rsidR="00D37C39" w:rsidRPr="00960722" w:rsidRDefault="001902A5">
      <w:pPr>
        <w:pStyle w:val="ListParagraph"/>
        <w:numPr>
          <w:ilvl w:val="1"/>
          <w:numId w:val="26"/>
        </w:numPr>
        <w:spacing w:line="271" w:lineRule="auto"/>
        <w:rPr>
          <w:rFonts w:ascii="Calibri" w:hAnsi="Calibri" w:cs="Arial"/>
        </w:rPr>
      </w:pPr>
      <w:r>
        <w:rPr>
          <w:rFonts w:ascii="Calibri" w:hAnsi="Calibri" w:cs="Arial"/>
        </w:rPr>
        <w:t>international cooperation</w:t>
      </w:r>
    </w:p>
    <w:p w14:paraId="2722F767" w14:textId="77777777" w:rsidR="00D37C39" w:rsidRPr="00960722" w:rsidRDefault="001902A5">
      <w:pPr>
        <w:pStyle w:val="ListParagraph"/>
        <w:numPr>
          <w:ilvl w:val="1"/>
          <w:numId w:val="26"/>
        </w:numPr>
        <w:spacing w:line="271" w:lineRule="auto"/>
        <w:rPr>
          <w:rFonts w:ascii="Calibri" w:hAnsi="Calibri" w:cs="Arial"/>
        </w:rPr>
      </w:pPr>
      <w:r>
        <w:rPr>
          <w:rFonts w:ascii="Calibri" w:hAnsi="Calibri" w:cs="Arial"/>
        </w:rPr>
        <w:t>domestic market</w:t>
      </w:r>
    </w:p>
    <w:p w14:paraId="0379E564" w14:textId="77777777" w:rsidR="00D37C39" w:rsidRPr="00960722" w:rsidRDefault="00632A7F">
      <w:pPr>
        <w:pStyle w:val="ListParagraph"/>
        <w:numPr>
          <w:ilvl w:val="1"/>
          <w:numId w:val="26"/>
        </w:numPr>
        <w:spacing w:line="271" w:lineRule="auto"/>
        <w:rPr>
          <w:rFonts w:ascii="Calibri" w:hAnsi="Calibri" w:cs="Arial"/>
        </w:rPr>
      </w:pPr>
      <w:r>
        <w:rPr>
          <w:rFonts w:ascii="Calibri" w:hAnsi="Calibri" w:cs="Arial"/>
        </w:rPr>
        <w:t xml:space="preserve">tax minimisation – </w:t>
      </w:r>
      <w:r w:rsidR="00C40D64">
        <w:rPr>
          <w:rFonts w:ascii="Calibri" w:hAnsi="Calibri" w:cs="Arial"/>
        </w:rPr>
        <w:t>tax havens and transfer pricing</w:t>
      </w:r>
    </w:p>
    <w:p w14:paraId="7661DEED" w14:textId="77777777" w:rsidR="00D37C39" w:rsidRPr="00D37C39" w:rsidRDefault="00D37C39">
      <w:pPr>
        <w:pStyle w:val="ListParagraph"/>
        <w:numPr>
          <w:ilvl w:val="0"/>
          <w:numId w:val="25"/>
        </w:numPr>
        <w:spacing w:line="271" w:lineRule="auto"/>
      </w:pPr>
      <w:r w:rsidRPr="000C5573">
        <w:t>benefits of home grown/developed products</w:t>
      </w:r>
    </w:p>
    <w:p w14:paraId="23B233BE" w14:textId="77777777" w:rsidR="00D37C39" w:rsidRPr="00960722" w:rsidRDefault="00D37C39">
      <w:pPr>
        <w:pStyle w:val="ListParagraph"/>
        <w:numPr>
          <w:ilvl w:val="0"/>
          <w:numId w:val="24"/>
        </w:numPr>
        <w:spacing w:line="271" w:lineRule="auto"/>
      </w:pPr>
      <w:r w:rsidRPr="00960722">
        <w:t xml:space="preserve">role </w:t>
      </w:r>
      <w:r w:rsidRPr="00B102E6">
        <w:t>of</w:t>
      </w:r>
      <w:r w:rsidRPr="00960722">
        <w:t xml:space="preserve"> ethics in global business decisions</w:t>
      </w:r>
      <w:r w:rsidR="00632A7F">
        <w:t>,</w:t>
      </w:r>
      <w:r w:rsidRPr="00960722">
        <w:t xml:space="preserve"> including:</w:t>
      </w:r>
    </w:p>
    <w:p w14:paraId="0677CD6E" w14:textId="77777777" w:rsidR="00D37C39" w:rsidRPr="00B102E6" w:rsidRDefault="001902A5">
      <w:pPr>
        <w:pStyle w:val="ListParagraph"/>
        <w:numPr>
          <w:ilvl w:val="1"/>
          <w:numId w:val="24"/>
        </w:numPr>
        <w:spacing w:line="271" w:lineRule="auto"/>
        <w:rPr>
          <w:rFonts w:ascii="Calibri" w:hAnsi="Calibri"/>
        </w:rPr>
      </w:pPr>
      <w:r>
        <w:rPr>
          <w:rFonts w:ascii="Calibri" w:hAnsi="Calibri"/>
        </w:rPr>
        <w:t>environmental responsibility</w:t>
      </w:r>
    </w:p>
    <w:p w14:paraId="3D109A6D" w14:textId="77777777" w:rsidR="00D37C39" w:rsidRPr="00B102E6" w:rsidRDefault="00D37C39">
      <w:pPr>
        <w:pStyle w:val="ListParagraph"/>
        <w:numPr>
          <w:ilvl w:val="1"/>
          <w:numId w:val="24"/>
        </w:numPr>
        <w:spacing w:line="271" w:lineRule="auto"/>
        <w:rPr>
          <w:rFonts w:ascii="Calibri" w:hAnsi="Calibri"/>
        </w:rPr>
      </w:pPr>
      <w:r w:rsidRPr="00B102E6">
        <w:rPr>
          <w:rFonts w:ascii="Calibri" w:hAnsi="Calibri"/>
        </w:rPr>
        <w:t>outsourcing</w:t>
      </w:r>
    </w:p>
    <w:p w14:paraId="41011A8B" w14:textId="77777777" w:rsidR="00D37C39" w:rsidRPr="0070674E" w:rsidRDefault="00D37C39">
      <w:pPr>
        <w:pStyle w:val="ListParagraph"/>
        <w:numPr>
          <w:ilvl w:val="1"/>
          <w:numId w:val="24"/>
        </w:numPr>
        <w:spacing w:line="271" w:lineRule="auto"/>
        <w:rPr>
          <w:rFonts w:ascii="Calibri" w:hAnsi="Calibri"/>
        </w:rPr>
      </w:pPr>
      <w:r w:rsidRPr="00B102E6">
        <w:rPr>
          <w:rFonts w:ascii="Calibri" w:hAnsi="Calibri"/>
        </w:rPr>
        <w:t>the use</w:t>
      </w:r>
      <w:r w:rsidR="001902A5" w:rsidRPr="0070674E">
        <w:rPr>
          <w:rFonts w:ascii="Calibri" w:hAnsi="Calibri"/>
        </w:rPr>
        <w:t xml:space="preserve"> of offshore labour</w:t>
      </w:r>
    </w:p>
    <w:p w14:paraId="62642341" w14:textId="77777777" w:rsidR="00D37C39" w:rsidRPr="000C5573" w:rsidRDefault="00D37C39">
      <w:pPr>
        <w:pStyle w:val="ListParagraph"/>
        <w:numPr>
          <w:ilvl w:val="0"/>
          <w:numId w:val="24"/>
        </w:numPr>
        <w:spacing w:line="271" w:lineRule="auto"/>
      </w:pPr>
      <w:r w:rsidRPr="000C5573">
        <w:t>host country and home government incentives for international trade</w:t>
      </w:r>
      <w:r w:rsidR="00063822">
        <w:t>,</w:t>
      </w:r>
      <w:r w:rsidR="001902A5">
        <w:t xml:space="preserve"> including:</w:t>
      </w:r>
    </w:p>
    <w:p w14:paraId="36A96FDF" w14:textId="77777777" w:rsidR="00D37C39" w:rsidRPr="00960722" w:rsidRDefault="00D37C39">
      <w:pPr>
        <w:pStyle w:val="ListParagraph"/>
        <w:numPr>
          <w:ilvl w:val="1"/>
          <w:numId w:val="24"/>
        </w:numPr>
        <w:spacing w:line="271" w:lineRule="auto"/>
        <w:rPr>
          <w:rFonts w:ascii="Calibri" w:hAnsi="Calibri"/>
        </w:rPr>
      </w:pPr>
      <w:r w:rsidRPr="00960722">
        <w:rPr>
          <w:rFonts w:ascii="Calibri" w:hAnsi="Calibri"/>
        </w:rPr>
        <w:t>grants</w:t>
      </w:r>
    </w:p>
    <w:p w14:paraId="1D359023" w14:textId="01932AF2" w:rsidR="00960722" w:rsidRPr="001902A5" w:rsidRDefault="00D37C39">
      <w:pPr>
        <w:pStyle w:val="ListParagraph"/>
        <w:numPr>
          <w:ilvl w:val="1"/>
          <w:numId w:val="24"/>
        </w:numPr>
        <w:spacing w:line="271" w:lineRule="auto"/>
        <w:rPr>
          <w:rFonts w:ascii="Calibri" w:hAnsi="Calibri"/>
        </w:rPr>
      </w:pPr>
      <w:r w:rsidRPr="00960722">
        <w:rPr>
          <w:rFonts w:ascii="Calibri" w:hAnsi="Calibri"/>
        </w:rPr>
        <w:t>taxation</w:t>
      </w:r>
    </w:p>
    <w:p w14:paraId="2AE74530" w14:textId="77777777" w:rsidR="00D37C39" w:rsidRPr="000C5573" w:rsidRDefault="00D37C39">
      <w:pPr>
        <w:pStyle w:val="ListParagraph"/>
        <w:numPr>
          <w:ilvl w:val="0"/>
          <w:numId w:val="23"/>
        </w:numPr>
        <w:spacing w:line="271" w:lineRule="auto"/>
      </w:pPr>
      <w:r w:rsidRPr="000C5573">
        <w:t>features and role of free trade agreements (FTA)</w:t>
      </w:r>
      <w:r w:rsidR="00063822">
        <w:t>,</w:t>
      </w:r>
      <w:r w:rsidRPr="000C5573">
        <w:t xml:space="preserve"> including:</w:t>
      </w:r>
    </w:p>
    <w:p w14:paraId="05561E4E" w14:textId="77777777" w:rsidR="00D37C39" w:rsidRPr="00960722" w:rsidRDefault="00D37C39">
      <w:pPr>
        <w:pStyle w:val="ListParagraph"/>
        <w:numPr>
          <w:ilvl w:val="1"/>
          <w:numId w:val="23"/>
        </w:numPr>
        <w:spacing w:line="271" w:lineRule="auto"/>
        <w:rPr>
          <w:rFonts w:ascii="Calibri" w:hAnsi="Calibri" w:cs="Arial"/>
        </w:rPr>
      </w:pPr>
      <w:r w:rsidRPr="00960722">
        <w:rPr>
          <w:rFonts w:ascii="Calibri" w:hAnsi="Calibri" w:cs="Arial"/>
        </w:rPr>
        <w:t>ASEAN-Australia-New Zealand Free Trade Agreement (AANZFTA)</w:t>
      </w:r>
    </w:p>
    <w:p w14:paraId="53D53DF9" w14:textId="77777777" w:rsidR="00D37C39" w:rsidRPr="00960722" w:rsidRDefault="00D37C39">
      <w:pPr>
        <w:pStyle w:val="ListParagraph"/>
        <w:numPr>
          <w:ilvl w:val="1"/>
          <w:numId w:val="23"/>
        </w:numPr>
        <w:spacing w:line="271" w:lineRule="auto"/>
        <w:rPr>
          <w:rFonts w:ascii="Calibri" w:hAnsi="Calibri" w:cs="Arial"/>
        </w:rPr>
      </w:pPr>
      <w:r w:rsidRPr="00960722">
        <w:rPr>
          <w:rFonts w:ascii="Calibri" w:hAnsi="Calibri" w:cs="Arial"/>
        </w:rPr>
        <w:t>Australia New Zealand Closer Economic Relations Trade Agreement (ANZCERTA)</w:t>
      </w:r>
    </w:p>
    <w:p w14:paraId="36B756AB" w14:textId="77777777" w:rsidR="00D37C39" w:rsidRPr="000C5573" w:rsidRDefault="00D37C39">
      <w:pPr>
        <w:pStyle w:val="ListParagraph"/>
        <w:numPr>
          <w:ilvl w:val="0"/>
          <w:numId w:val="23"/>
        </w:numPr>
        <w:spacing w:line="271" w:lineRule="auto"/>
      </w:pPr>
      <w:r w:rsidRPr="000C5573">
        <w:t>benefits and challenges to Australian owned business</w:t>
      </w:r>
      <w:r w:rsidR="00D73D07">
        <w:t>es</w:t>
      </w:r>
      <w:r w:rsidR="00054224">
        <w:t xml:space="preserve"> </w:t>
      </w:r>
      <w:proofErr w:type="gramStart"/>
      <w:r w:rsidR="00054224">
        <w:t>as a result of</w:t>
      </w:r>
      <w:proofErr w:type="gramEnd"/>
      <w:r w:rsidR="00054224">
        <w:t xml:space="preserve"> FTAs</w:t>
      </w:r>
    </w:p>
    <w:p w14:paraId="3284B676" w14:textId="77777777" w:rsidR="00D37C39" w:rsidRPr="000C5573" w:rsidRDefault="00D37C39">
      <w:pPr>
        <w:pStyle w:val="ListParagraph"/>
        <w:numPr>
          <w:ilvl w:val="0"/>
          <w:numId w:val="23"/>
        </w:numPr>
        <w:spacing w:line="271" w:lineRule="auto"/>
      </w:pPr>
      <w:r w:rsidRPr="000C5573">
        <w:t>the role of e-c</w:t>
      </w:r>
      <w:r w:rsidR="00960722">
        <w:t>ommerce in a global environment</w:t>
      </w:r>
    </w:p>
    <w:p w14:paraId="2858ACA1" w14:textId="77777777" w:rsidR="00D37C39" w:rsidRPr="00F51798" w:rsidRDefault="00D37C39" w:rsidP="002F7AD9">
      <w:pPr>
        <w:pStyle w:val="SCSAHeading3"/>
      </w:pPr>
      <w:r w:rsidRPr="00F51798">
        <w:lastRenderedPageBreak/>
        <w:t>Management</w:t>
      </w:r>
    </w:p>
    <w:p w14:paraId="6CE35535" w14:textId="77777777" w:rsidR="00D37C39" w:rsidRPr="002F7AD9" w:rsidRDefault="00D37C39" w:rsidP="002F7AD9">
      <w:pPr>
        <w:pStyle w:val="SCSAHeading4"/>
      </w:pPr>
      <w:r w:rsidRPr="002F7AD9">
        <w:t>Marketing</w:t>
      </w:r>
    </w:p>
    <w:p w14:paraId="6848BF59" w14:textId="77777777" w:rsidR="00D37C39" w:rsidRPr="00D37C39" w:rsidRDefault="00D37C39">
      <w:pPr>
        <w:pStyle w:val="ListParagraph"/>
        <w:numPr>
          <w:ilvl w:val="0"/>
          <w:numId w:val="22"/>
        </w:numPr>
      </w:pPr>
      <w:r w:rsidRPr="000B0EFC">
        <w:t>benefits to a business of having a global brand</w:t>
      </w:r>
    </w:p>
    <w:p w14:paraId="49E1A527" w14:textId="77777777" w:rsidR="00D37C39" w:rsidRPr="000B0EFC" w:rsidRDefault="00D37C39">
      <w:pPr>
        <w:pStyle w:val="ListParagraph"/>
        <w:numPr>
          <w:ilvl w:val="0"/>
          <w:numId w:val="22"/>
        </w:numPr>
      </w:pPr>
      <w:r w:rsidRPr="000B0EFC">
        <w:t>factors that determine the feasibility of expanding into a foreign market</w:t>
      </w:r>
      <w:r w:rsidR="00063822">
        <w:t>,</w:t>
      </w:r>
      <w:r w:rsidRPr="000B0EFC">
        <w:t xml:space="preserve"> including:</w:t>
      </w:r>
    </w:p>
    <w:p w14:paraId="7089B19E" w14:textId="77777777" w:rsidR="00D37C39" w:rsidRPr="00960722" w:rsidRDefault="00D37C39">
      <w:pPr>
        <w:pStyle w:val="ListParagraph"/>
        <w:numPr>
          <w:ilvl w:val="1"/>
          <w:numId w:val="22"/>
        </w:numPr>
        <w:rPr>
          <w:rFonts w:ascii="Calibri" w:hAnsi="Calibri" w:cs="Arial"/>
        </w:rPr>
      </w:pPr>
      <w:r w:rsidRPr="00960722">
        <w:rPr>
          <w:rFonts w:ascii="Calibri" w:hAnsi="Calibri" w:cs="Arial"/>
        </w:rPr>
        <w:t>level of demand by consumers</w:t>
      </w:r>
    </w:p>
    <w:p w14:paraId="6D6FDC2D" w14:textId="77777777" w:rsidR="00D37C39" w:rsidRPr="00960722" w:rsidRDefault="00D774DE">
      <w:pPr>
        <w:pStyle w:val="ListParagraph"/>
        <w:numPr>
          <w:ilvl w:val="1"/>
          <w:numId w:val="22"/>
        </w:numPr>
        <w:rPr>
          <w:rFonts w:ascii="Calibri" w:hAnsi="Calibri" w:cs="Arial"/>
        </w:rPr>
      </w:pPr>
      <w:r>
        <w:rPr>
          <w:rFonts w:ascii="Calibri" w:hAnsi="Calibri" w:cs="Arial"/>
        </w:rPr>
        <w:t>consumption patterns</w:t>
      </w:r>
    </w:p>
    <w:p w14:paraId="775EAC32" w14:textId="77777777" w:rsidR="00D37C39" w:rsidRPr="00960722" w:rsidRDefault="00D37C39">
      <w:pPr>
        <w:pStyle w:val="ListParagraph"/>
        <w:numPr>
          <w:ilvl w:val="1"/>
          <w:numId w:val="22"/>
        </w:numPr>
        <w:rPr>
          <w:rFonts w:ascii="Calibri" w:hAnsi="Calibri" w:cs="Arial"/>
        </w:rPr>
      </w:pPr>
      <w:r w:rsidRPr="00960722">
        <w:rPr>
          <w:rFonts w:ascii="Calibri" w:hAnsi="Calibri" w:cs="Arial"/>
        </w:rPr>
        <w:t>competitor activity</w:t>
      </w:r>
    </w:p>
    <w:p w14:paraId="0600F221" w14:textId="77777777" w:rsidR="00D37C39" w:rsidRPr="000B0EFC" w:rsidRDefault="00D37C39">
      <w:pPr>
        <w:pStyle w:val="ListParagraph"/>
        <w:numPr>
          <w:ilvl w:val="0"/>
          <w:numId w:val="22"/>
        </w:numPr>
      </w:pPr>
      <w:r w:rsidRPr="000B0EFC">
        <w:t>standardisation or adaptation when applying elements of the</w:t>
      </w:r>
      <w:r w:rsidR="00D774DE">
        <w:t xml:space="preserve"> marketing mix to global brands</w:t>
      </w:r>
    </w:p>
    <w:p w14:paraId="6D55881E" w14:textId="77777777" w:rsidR="00D37C39" w:rsidRPr="00960722" w:rsidRDefault="00D37C39">
      <w:pPr>
        <w:pStyle w:val="ListParagraph"/>
        <w:numPr>
          <w:ilvl w:val="1"/>
          <w:numId w:val="22"/>
        </w:numPr>
        <w:rPr>
          <w:rFonts w:ascii="Calibri" w:hAnsi="Calibri" w:cs="Arial"/>
        </w:rPr>
      </w:pPr>
      <w:r w:rsidRPr="00960722">
        <w:rPr>
          <w:rFonts w:ascii="Calibri" w:hAnsi="Calibri" w:cs="Arial"/>
        </w:rPr>
        <w:t>corporate slogan</w:t>
      </w:r>
    </w:p>
    <w:p w14:paraId="0553E695" w14:textId="77777777" w:rsidR="00D37C39" w:rsidRPr="00960722" w:rsidRDefault="00D37C39">
      <w:pPr>
        <w:pStyle w:val="ListParagraph"/>
        <w:numPr>
          <w:ilvl w:val="1"/>
          <w:numId w:val="22"/>
        </w:numPr>
        <w:rPr>
          <w:rFonts w:ascii="Calibri" w:hAnsi="Calibri" w:cs="Arial"/>
        </w:rPr>
      </w:pPr>
      <w:r w:rsidRPr="00960722">
        <w:rPr>
          <w:rFonts w:ascii="Calibri" w:hAnsi="Calibri" w:cs="Arial"/>
        </w:rPr>
        <w:t>product name</w:t>
      </w:r>
    </w:p>
    <w:p w14:paraId="7EC18305" w14:textId="77777777" w:rsidR="00D37C39" w:rsidRPr="00960722" w:rsidRDefault="00D37C39">
      <w:pPr>
        <w:pStyle w:val="ListParagraph"/>
        <w:numPr>
          <w:ilvl w:val="1"/>
          <w:numId w:val="22"/>
        </w:numPr>
        <w:rPr>
          <w:rFonts w:ascii="Calibri" w:hAnsi="Calibri" w:cs="Arial"/>
        </w:rPr>
      </w:pPr>
      <w:r w:rsidRPr="00960722">
        <w:rPr>
          <w:rFonts w:ascii="Calibri" w:hAnsi="Calibri" w:cs="Arial"/>
        </w:rPr>
        <w:t>product features</w:t>
      </w:r>
    </w:p>
    <w:p w14:paraId="60CC4D0D" w14:textId="77777777" w:rsidR="00D37C39" w:rsidRPr="00960722" w:rsidRDefault="00D774DE">
      <w:pPr>
        <w:pStyle w:val="ListParagraph"/>
        <w:numPr>
          <w:ilvl w:val="1"/>
          <w:numId w:val="22"/>
        </w:numPr>
        <w:rPr>
          <w:rFonts w:ascii="Calibri" w:hAnsi="Calibri" w:cs="Arial"/>
        </w:rPr>
      </w:pPr>
      <w:r>
        <w:rPr>
          <w:rFonts w:ascii="Calibri" w:hAnsi="Calibri" w:cs="Arial"/>
        </w:rPr>
        <w:t>positioning</w:t>
      </w:r>
    </w:p>
    <w:p w14:paraId="18B4DDD7" w14:textId="77777777" w:rsidR="00D37C39" w:rsidRPr="00984673" w:rsidRDefault="00D37C39" w:rsidP="00984673">
      <w:pPr>
        <w:pStyle w:val="SCSAHeading4"/>
      </w:pPr>
      <w:r w:rsidRPr="00F57F33">
        <w:t>Operations</w:t>
      </w:r>
    </w:p>
    <w:p w14:paraId="6DAF4D15" w14:textId="77777777" w:rsidR="00D37C39" w:rsidRPr="00280E3D" w:rsidRDefault="00D37C39">
      <w:pPr>
        <w:pStyle w:val="ListParagraph"/>
        <w:numPr>
          <w:ilvl w:val="0"/>
          <w:numId w:val="28"/>
        </w:numPr>
      </w:pPr>
      <w:r w:rsidRPr="00280E3D">
        <w:t>rationale for and benefits</w:t>
      </w:r>
      <w:r w:rsidR="002D0CE7" w:rsidRPr="00280E3D">
        <w:t xml:space="preserve"> of global strategic alliances</w:t>
      </w:r>
    </w:p>
    <w:p w14:paraId="792CFF82" w14:textId="77777777" w:rsidR="00D37C39" w:rsidRPr="00280E3D" w:rsidRDefault="00D37C39">
      <w:pPr>
        <w:pStyle w:val="ListParagraph"/>
        <w:numPr>
          <w:ilvl w:val="1"/>
          <w:numId w:val="28"/>
        </w:numPr>
      </w:pPr>
      <w:r w:rsidRPr="00280E3D">
        <w:t>outsourcing</w:t>
      </w:r>
    </w:p>
    <w:p w14:paraId="4E53192F" w14:textId="77777777" w:rsidR="00D37C39" w:rsidRPr="00280E3D" w:rsidRDefault="00D37C39">
      <w:pPr>
        <w:pStyle w:val="ListParagraph"/>
        <w:numPr>
          <w:ilvl w:val="1"/>
          <w:numId w:val="28"/>
        </w:numPr>
      </w:pPr>
      <w:r w:rsidRPr="00280E3D">
        <w:t>acquisition</w:t>
      </w:r>
    </w:p>
    <w:p w14:paraId="64F9FCC2" w14:textId="77777777" w:rsidR="00D37C39" w:rsidRPr="00280E3D" w:rsidRDefault="00D37C39">
      <w:pPr>
        <w:pStyle w:val="ListParagraph"/>
        <w:numPr>
          <w:ilvl w:val="1"/>
          <w:numId w:val="28"/>
        </w:numPr>
      </w:pPr>
      <w:r w:rsidRPr="00280E3D">
        <w:t>mergers</w:t>
      </w:r>
    </w:p>
    <w:p w14:paraId="656292C3" w14:textId="77777777" w:rsidR="00D37C39" w:rsidRPr="00280E3D" w:rsidRDefault="00D37C39">
      <w:pPr>
        <w:pStyle w:val="ListParagraph"/>
        <w:numPr>
          <w:ilvl w:val="1"/>
          <w:numId w:val="28"/>
        </w:numPr>
      </w:pPr>
      <w:r w:rsidRPr="00280E3D">
        <w:t>joint ventures</w:t>
      </w:r>
    </w:p>
    <w:p w14:paraId="11A53F73" w14:textId="77777777" w:rsidR="00D37C39" w:rsidRPr="00280E3D" w:rsidRDefault="00D37C39">
      <w:pPr>
        <w:pStyle w:val="ListParagraph"/>
        <w:numPr>
          <w:ilvl w:val="1"/>
          <w:numId w:val="28"/>
        </w:numPr>
      </w:pPr>
      <w:r w:rsidRPr="00280E3D">
        <w:t>franchising</w:t>
      </w:r>
    </w:p>
    <w:p w14:paraId="0B7FD4E1" w14:textId="77777777" w:rsidR="00D37C39" w:rsidRPr="00280E3D" w:rsidRDefault="00D37C39">
      <w:pPr>
        <w:pStyle w:val="ListParagraph"/>
        <w:numPr>
          <w:ilvl w:val="0"/>
          <w:numId w:val="28"/>
        </w:numPr>
      </w:pPr>
      <w:r w:rsidRPr="00280E3D">
        <w:t>sources of financial risk in export markets</w:t>
      </w:r>
      <w:r w:rsidR="00063822" w:rsidRPr="00280E3D">
        <w:t>,</w:t>
      </w:r>
      <w:r w:rsidRPr="00280E3D">
        <w:t xml:space="preserve"> including:</w:t>
      </w:r>
    </w:p>
    <w:p w14:paraId="421674C2" w14:textId="77777777" w:rsidR="00D37C39" w:rsidRPr="00280E3D" w:rsidRDefault="00D37C39">
      <w:pPr>
        <w:pStyle w:val="ListParagraph"/>
        <w:numPr>
          <w:ilvl w:val="1"/>
          <w:numId w:val="28"/>
        </w:numPr>
      </w:pPr>
      <w:r w:rsidRPr="00280E3D">
        <w:t>currency fluctuations</w:t>
      </w:r>
    </w:p>
    <w:p w14:paraId="728A1914" w14:textId="77777777" w:rsidR="00D37C39" w:rsidRPr="00280E3D" w:rsidRDefault="00D37C39">
      <w:pPr>
        <w:pStyle w:val="ListParagraph"/>
        <w:numPr>
          <w:ilvl w:val="1"/>
          <w:numId w:val="28"/>
        </w:numPr>
      </w:pPr>
      <w:r w:rsidRPr="00280E3D">
        <w:t>non-payment of monies</w:t>
      </w:r>
    </w:p>
    <w:p w14:paraId="36F115F8" w14:textId="77777777" w:rsidR="00D37C39" w:rsidRPr="00280E3D" w:rsidRDefault="00D37C39">
      <w:pPr>
        <w:pStyle w:val="ListParagraph"/>
        <w:numPr>
          <w:ilvl w:val="0"/>
          <w:numId w:val="28"/>
        </w:numPr>
      </w:pPr>
      <w:r w:rsidRPr="00280E3D">
        <w:t>strategies for minimising financial risk in export markets</w:t>
      </w:r>
      <w:r w:rsidR="00063822" w:rsidRPr="00280E3D">
        <w:t>,</w:t>
      </w:r>
      <w:r w:rsidR="002D0CE7" w:rsidRPr="00280E3D">
        <w:t xml:space="preserve"> including:</w:t>
      </w:r>
    </w:p>
    <w:p w14:paraId="59E48EC1" w14:textId="77777777" w:rsidR="00D37C39" w:rsidRPr="00280E3D" w:rsidRDefault="00D37C39">
      <w:pPr>
        <w:pStyle w:val="ListParagraph"/>
        <w:numPr>
          <w:ilvl w:val="1"/>
          <w:numId w:val="28"/>
        </w:numPr>
      </w:pPr>
      <w:r w:rsidRPr="00280E3D">
        <w:t>documentation</w:t>
      </w:r>
    </w:p>
    <w:p w14:paraId="30455CC7" w14:textId="77777777" w:rsidR="00D37C39" w:rsidRPr="00280E3D" w:rsidRDefault="00D37C39">
      <w:pPr>
        <w:pStyle w:val="ListParagraph"/>
        <w:numPr>
          <w:ilvl w:val="1"/>
          <w:numId w:val="28"/>
        </w:numPr>
      </w:pPr>
      <w:r w:rsidRPr="00280E3D">
        <w:t>insurance</w:t>
      </w:r>
    </w:p>
    <w:p w14:paraId="70050FE3" w14:textId="77777777" w:rsidR="00D37C39" w:rsidRPr="00280E3D" w:rsidRDefault="00D37C39">
      <w:pPr>
        <w:pStyle w:val="ListParagraph"/>
        <w:numPr>
          <w:ilvl w:val="1"/>
          <w:numId w:val="28"/>
        </w:numPr>
      </w:pPr>
      <w:r w:rsidRPr="00280E3D">
        <w:t>hedging</w:t>
      </w:r>
    </w:p>
    <w:p w14:paraId="0D3F7041" w14:textId="77777777" w:rsidR="00D37C39" w:rsidRPr="00280E3D" w:rsidRDefault="00230409">
      <w:pPr>
        <w:pStyle w:val="ListParagraph"/>
        <w:numPr>
          <w:ilvl w:val="1"/>
          <w:numId w:val="28"/>
        </w:numPr>
      </w:pPr>
      <w:r w:rsidRPr="00280E3D">
        <w:t xml:space="preserve">the </w:t>
      </w:r>
      <w:r w:rsidR="00D37C39" w:rsidRPr="00280E3D">
        <w:t>role of innovation in improving products, processes and services</w:t>
      </w:r>
    </w:p>
    <w:p w14:paraId="55C21998" w14:textId="77777777" w:rsidR="00D37C39" w:rsidRPr="00280E3D" w:rsidRDefault="00D37C39">
      <w:pPr>
        <w:pStyle w:val="ListParagraph"/>
        <w:numPr>
          <w:ilvl w:val="0"/>
          <w:numId w:val="28"/>
        </w:numPr>
      </w:pPr>
      <w:r w:rsidRPr="00280E3D">
        <w:t>the benefits of innovation for business</w:t>
      </w:r>
      <w:r w:rsidR="00063822" w:rsidRPr="00280E3D">
        <w:t>,</w:t>
      </w:r>
      <w:r w:rsidRPr="00280E3D">
        <w:t xml:space="preserve"> including:</w:t>
      </w:r>
    </w:p>
    <w:p w14:paraId="125CCDF7" w14:textId="77777777" w:rsidR="00D37C39" w:rsidRPr="00280E3D" w:rsidRDefault="00D37C39">
      <w:pPr>
        <w:pStyle w:val="ListParagraph"/>
        <w:numPr>
          <w:ilvl w:val="1"/>
          <w:numId w:val="28"/>
        </w:numPr>
      </w:pPr>
      <w:r w:rsidRPr="00280E3D">
        <w:t>financial gain</w:t>
      </w:r>
    </w:p>
    <w:p w14:paraId="0D5625DF" w14:textId="77777777" w:rsidR="00D37C39" w:rsidRPr="00280E3D" w:rsidRDefault="00D37C39">
      <w:pPr>
        <w:pStyle w:val="ListParagraph"/>
        <w:numPr>
          <w:ilvl w:val="1"/>
          <w:numId w:val="28"/>
        </w:numPr>
      </w:pPr>
      <w:r w:rsidRPr="00280E3D">
        <w:t>expansion of global market presence</w:t>
      </w:r>
    </w:p>
    <w:p w14:paraId="3CF784C6" w14:textId="20059000" w:rsidR="00063822" w:rsidRPr="00280E3D" w:rsidRDefault="00D37C39">
      <w:pPr>
        <w:pStyle w:val="ListParagraph"/>
        <w:numPr>
          <w:ilvl w:val="1"/>
          <w:numId w:val="28"/>
        </w:numPr>
      </w:pPr>
      <w:r w:rsidRPr="00280E3D">
        <w:t>increased market share</w:t>
      </w:r>
    </w:p>
    <w:p w14:paraId="7EAD7292" w14:textId="77777777" w:rsidR="00D37C39" w:rsidRPr="00280E3D" w:rsidRDefault="00D37C39">
      <w:pPr>
        <w:pStyle w:val="ListParagraph"/>
        <w:numPr>
          <w:ilvl w:val="0"/>
          <w:numId w:val="28"/>
        </w:numPr>
      </w:pPr>
      <w:r w:rsidRPr="00280E3D">
        <w:t>factors that impact on the success of innovation</w:t>
      </w:r>
    </w:p>
    <w:p w14:paraId="5F1158A7" w14:textId="77777777" w:rsidR="00D37C39" w:rsidRPr="00280E3D" w:rsidRDefault="00D37C39">
      <w:pPr>
        <w:pStyle w:val="ListParagraph"/>
        <w:numPr>
          <w:ilvl w:val="1"/>
          <w:numId w:val="28"/>
        </w:numPr>
      </w:pPr>
      <w:r w:rsidRPr="00280E3D">
        <w:t>timing</w:t>
      </w:r>
    </w:p>
    <w:p w14:paraId="3782E432" w14:textId="77777777" w:rsidR="00D37C39" w:rsidRPr="00280E3D" w:rsidRDefault="00D37C39">
      <w:pPr>
        <w:pStyle w:val="ListParagraph"/>
        <w:numPr>
          <w:ilvl w:val="1"/>
          <w:numId w:val="28"/>
        </w:numPr>
      </w:pPr>
      <w:r w:rsidRPr="00280E3D">
        <w:t>cost</w:t>
      </w:r>
    </w:p>
    <w:p w14:paraId="337930BA" w14:textId="77777777" w:rsidR="00D37C39" w:rsidRPr="00280E3D" w:rsidRDefault="00D37C39">
      <w:pPr>
        <w:pStyle w:val="ListParagraph"/>
        <w:numPr>
          <w:ilvl w:val="1"/>
          <w:numId w:val="28"/>
        </w:numPr>
      </w:pPr>
      <w:r w:rsidRPr="00280E3D">
        <w:t>marketing strategy</w:t>
      </w:r>
    </w:p>
    <w:p w14:paraId="4B4F0BE3" w14:textId="77777777" w:rsidR="00B50B5E" w:rsidRDefault="00960722">
      <w:pPr>
        <w:pStyle w:val="ListParagraph"/>
        <w:numPr>
          <w:ilvl w:val="1"/>
          <w:numId w:val="28"/>
        </w:numPr>
      </w:pPr>
      <w:r w:rsidRPr="00280E3D">
        <w:t>technology</w:t>
      </w:r>
    </w:p>
    <w:p w14:paraId="2E9E0731" w14:textId="46181001" w:rsidR="00472FB4" w:rsidRDefault="00472FB4">
      <w:r>
        <w:br w:type="page"/>
      </w:r>
    </w:p>
    <w:p w14:paraId="3287E5C6" w14:textId="77777777" w:rsidR="00D37C39" w:rsidRPr="00F51798" w:rsidRDefault="00D37C39" w:rsidP="002F7AD9">
      <w:pPr>
        <w:pStyle w:val="SCSAHeading3"/>
      </w:pPr>
      <w:r w:rsidRPr="00F51798">
        <w:lastRenderedPageBreak/>
        <w:t>People</w:t>
      </w:r>
    </w:p>
    <w:p w14:paraId="22869C65" w14:textId="77777777" w:rsidR="00D37C39" w:rsidRPr="000B0EFC" w:rsidRDefault="00D37C39">
      <w:pPr>
        <w:pStyle w:val="ListParagraph"/>
        <w:numPr>
          <w:ilvl w:val="0"/>
          <w:numId w:val="8"/>
        </w:numPr>
      </w:pPr>
      <w:r w:rsidRPr="000B0EFC">
        <w:t>internal and external factors that drive change in a global environment</w:t>
      </w:r>
    </w:p>
    <w:p w14:paraId="212AA2C3" w14:textId="77777777" w:rsidR="00D37C39" w:rsidRPr="000B0EFC" w:rsidRDefault="00D37C39">
      <w:pPr>
        <w:pStyle w:val="ListParagraph"/>
        <w:numPr>
          <w:ilvl w:val="0"/>
          <w:numId w:val="8"/>
        </w:numPr>
      </w:pPr>
      <w:r w:rsidRPr="000B0EFC">
        <w:t>reasons for resistance to change</w:t>
      </w:r>
      <w:r w:rsidR="00063822">
        <w:t>,</w:t>
      </w:r>
      <w:r w:rsidRPr="000B0EFC">
        <w:t xml:space="preserve"> including:</w:t>
      </w:r>
    </w:p>
    <w:p w14:paraId="7BB2E508" w14:textId="77777777" w:rsidR="00D37C39" w:rsidRPr="00960722" w:rsidRDefault="00D37C39">
      <w:pPr>
        <w:pStyle w:val="ListParagraph"/>
        <w:numPr>
          <w:ilvl w:val="1"/>
          <w:numId w:val="8"/>
        </w:numPr>
        <w:rPr>
          <w:rFonts w:ascii="Calibri" w:hAnsi="Calibri" w:cs="Arial"/>
        </w:rPr>
      </w:pPr>
      <w:r w:rsidRPr="00960722">
        <w:rPr>
          <w:rFonts w:ascii="Calibri" w:hAnsi="Calibri" w:cs="Arial"/>
        </w:rPr>
        <w:t>financial costs</w:t>
      </w:r>
    </w:p>
    <w:p w14:paraId="19096E14" w14:textId="77777777" w:rsidR="00D37C39" w:rsidRPr="00960722" w:rsidRDefault="002B0502">
      <w:pPr>
        <w:pStyle w:val="ListParagraph"/>
        <w:numPr>
          <w:ilvl w:val="1"/>
          <w:numId w:val="8"/>
        </w:numPr>
        <w:rPr>
          <w:rFonts w:ascii="Calibri" w:hAnsi="Calibri" w:cs="Arial"/>
        </w:rPr>
      </w:pPr>
      <w:r>
        <w:rPr>
          <w:rFonts w:ascii="Calibri" w:hAnsi="Calibri" w:cs="Arial"/>
        </w:rPr>
        <w:t>managerial inertia</w:t>
      </w:r>
    </w:p>
    <w:p w14:paraId="19D0A6A5" w14:textId="77777777" w:rsidR="00D37C39" w:rsidRPr="00960722" w:rsidRDefault="00D37C39">
      <w:pPr>
        <w:pStyle w:val="ListParagraph"/>
        <w:numPr>
          <w:ilvl w:val="1"/>
          <w:numId w:val="8"/>
        </w:numPr>
        <w:rPr>
          <w:rFonts w:ascii="Calibri" w:hAnsi="Calibri" w:cs="Arial"/>
        </w:rPr>
      </w:pPr>
      <w:r w:rsidRPr="00960722">
        <w:rPr>
          <w:rFonts w:ascii="Calibri" w:hAnsi="Calibri" w:cs="Arial"/>
        </w:rPr>
        <w:t>cultural incompatibility in mergers/takeovers</w:t>
      </w:r>
    </w:p>
    <w:p w14:paraId="7495D650" w14:textId="77777777" w:rsidR="00D37C39" w:rsidRPr="00960722" w:rsidRDefault="00D37C39">
      <w:pPr>
        <w:pStyle w:val="ListParagraph"/>
        <w:numPr>
          <w:ilvl w:val="1"/>
          <w:numId w:val="8"/>
        </w:numPr>
        <w:rPr>
          <w:rFonts w:ascii="Calibri" w:hAnsi="Calibri" w:cs="Arial"/>
        </w:rPr>
      </w:pPr>
      <w:r w:rsidRPr="00960722">
        <w:rPr>
          <w:rFonts w:ascii="Calibri" w:hAnsi="Calibri" w:cs="Arial"/>
        </w:rPr>
        <w:t>staff attitude</w:t>
      </w:r>
    </w:p>
    <w:p w14:paraId="334BBB1E" w14:textId="77777777" w:rsidR="00D37C39" w:rsidRPr="000B0EFC" w:rsidRDefault="00D37C39">
      <w:pPr>
        <w:pStyle w:val="ListParagraph"/>
        <w:numPr>
          <w:ilvl w:val="0"/>
          <w:numId w:val="9"/>
        </w:numPr>
      </w:pPr>
      <w:r w:rsidRPr="000B0EFC">
        <w:t>preparing people for change</w:t>
      </w:r>
      <w:r w:rsidR="00063822">
        <w:t>,</w:t>
      </w:r>
      <w:r w:rsidRPr="000B0EFC">
        <w:t xml:space="preserve"> including:</w:t>
      </w:r>
    </w:p>
    <w:p w14:paraId="7B5631B5" w14:textId="77777777" w:rsidR="00D37C39" w:rsidRPr="00960722" w:rsidRDefault="002D7DEC">
      <w:pPr>
        <w:pStyle w:val="ListParagraph"/>
        <w:numPr>
          <w:ilvl w:val="1"/>
          <w:numId w:val="9"/>
        </w:numPr>
        <w:rPr>
          <w:rFonts w:ascii="Calibri" w:hAnsi="Calibri" w:cs="Arial"/>
        </w:rPr>
      </w:pPr>
      <w:r>
        <w:rPr>
          <w:rFonts w:ascii="Calibri" w:hAnsi="Calibri" w:cs="Arial"/>
        </w:rPr>
        <w:t xml:space="preserve">Lewin’s </w:t>
      </w:r>
      <w:r w:rsidR="00D37C39" w:rsidRPr="00960722">
        <w:rPr>
          <w:rFonts w:ascii="Calibri" w:hAnsi="Calibri" w:cs="Arial"/>
        </w:rPr>
        <w:t>Forcefield Analysis model</w:t>
      </w:r>
    </w:p>
    <w:p w14:paraId="34BDD55B" w14:textId="77777777" w:rsidR="00D37C39" w:rsidRPr="00960722" w:rsidRDefault="002D7DEC">
      <w:pPr>
        <w:pStyle w:val="ListParagraph"/>
        <w:numPr>
          <w:ilvl w:val="1"/>
          <w:numId w:val="9"/>
        </w:numPr>
        <w:rPr>
          <w:rFonts w:ascii="Calibri" w:hAnsi="Calibri" w:cs="Arial"/>
        </w:rPr>
      </w:pPr>
      <w:r>
        <w:rPr>
          <w:rFonts w:ascii="Calibri" w:hAnsi="Calibri" w:cs="Arial"/>
        </w:rPr>
        <w:t xml:space="preserve">Kotter’s </w:t>
      </w:r>
      <w:r w:rsidR="00D37C39" w:rsidRPr="00960722">
        <w:rPr>
          <w:rFonts w:ascii="Calibri" w:hAnsi="Calibri" w:cs="Arial"/>
        </w:rPr>
        <w:t>8 Steps change management model</w:t>
      </w:r>
    </w:p>
    <w:p w14:paraId="71AECD69" w14:textId="77777777" w:rsidR="00D37C39" w:rsidRPr="000B0EFC" w:rsidRDefault="00D37C39">
      <w:pPr>
        <w:pStyle w:val="ListParagraph"/>
        <w:numPr>
          <w:ilvl w:val="0"/>
          <w:numId w:val="9"/>
        </w:numPr>
      </w:pPr>
      <w:r w:rsidRPr="000B0EFC">
        <w:t>managing diversity as</w:t>
      </w:r>
      <w:r w:rsidR="00960722">
        <w:t xml:space="preserve"> a strategy for business growth</w:t>
      </w:r>
    </w:p>
    <w:p w14:paraId="66DE11AE" w14:textId="70592A4F" w:rsidR="00472FB4" w:rsidRDefault="00472FB4">
      <w:bookmarkStart w:id="31" w:name="_Toc347908227"/>
      <w:r>
        <w:br w:type="page"/>
      </w:r>
    </w:p>
    <w:p w14:paraId="7A0A94A9" w14:textId="77777777" w:rsidR="00540775" w:rsidRPr="005A734E" w:rsidRDefault="00540775" w:rsidP="007601AE">
      <w:pPr>
        <w:pStyle w:val="SCSAHeading1"/>
      </w:pPr>
      <w:bookmarkStart w:id="32" w:name="_Toc236730076"/>
      <w:r w:rsidRPr="005A734E">
        <w:lastRenderedPageBreak/>
        <w:t xml:space="preserve">Unit </w:t>
      </w:r>
      <w:r w:rsidR="007836F1" w:rsidRPr="005A734E">
        <w:t>4</w:t>
      </w:r>
      <w:bookmarkEnd w:id="32"/>
    </w:p>
    <w:p w14:paraId="02F6143B" w14:textId="77777777" w:rsidR="00262FE1" w:rsidRPr="005A734E" w:rsidRDefault="00262FE1" w:rsidP="007601AE">
      <w:pPr>
        <w:pStyle w:val="SCSAHeading2"/>
      </w:pPr>
      <w:bookmarkStart w:id="33" w:name="_Toc236730077"/>
      <w:r w:rsidRPr="005A734E">
        <w:t>Unit description</w:t>
      </w:r>
      <w:bookmarkEnd w:id="33"/>
    </w:p>
    <w:p w14:paraId="3572C039" w14:textId="77777777" w:rsidR="00D37C39" w:rsidRDefault="00D37C39" w:rsidP="002F7AD9">
      <w:r w:rsidRPr="00D37C39">
        <w:t>The focus of this unit is on global business operations. The unit explores how businesses operate strategically and examines the features and traits of successful management. It addresses the significance of strategic planning and the concept of competitiv</w:t>
      </w:r>
      <w:r w:rsidR="00044497">
        <w:t>e advantage.</w:t>
      </w:r>
    </w:p>
    <w:p w14:paraId="0E452BAC" w14:textId="77777777" w:rsidR="008D59CE" w:rsidRPr="005A734E" w:rsidRDefault="008D59CE" w:rsidP="007601AE">
      <w:pPr>
        <w:pStyle w:val="SCSAHeading2"/>
      </w:pPr>
      <w:bookmarkStart w:id="34" w:name="_Toc236730078"/>
      <w:r w:rsidRPr="005A734E">
        <w:t>Unit content</w:t>
      </w:r>
      <w:bookmarkEnd w:id="34"/>
    </w:p>
    <w:p w14:paraId="0EA90B40" w14:textId="77777777" w:rsidR="00BB4DB0" w:rsidRPr="005A734E" w:rsidRDefault="00BB4DB0" w:rsidP="00ED25E7">
      <w:pPr>
        <w:spacing w:after="80"/>
      </w:pPr>
      <w:r w:rsidRPr="005A734E">
        <w:t>This unit builds on</w:t>
      </w:r>
      <w:r w:rsidR="00044497">
        <w:t xml:space="preserve"> the content covered in Unit 3.</w:t>
      </w:r>
    </w:p>
    <w:p w14:paraId="06215EB6" w14:textId="77777777" w:rsidR="00BB4DB0" w:rsidRDefault="00BB4DB0" w:rsidP="00ED25E7">
      <w:pPr>
        <w:spacing w:after="80"/>
      </w:pPr>
      <w:r w:rsidRPr="005A734E">
        <w:t>This unit includes the knowledge, understandings and skills described below. This is the examinable content.</w:t>
      </w:r>
    </w:p>
    <w:p w14:paraId="493B1208" w14:textId="77777777" w:rsidR="00D37C39" w:rsidRPr="009278B9" w:rsidRDefault="00D37C39" w:rsidP="002F7AD9">
      <w:pPr>
        <w:widowControl w:val="0"/>
        <w:spacing w:after="0"/>
      </w:pPr>
      <w:r w:rsidRPr="009278B9">
        <w:t>The course content encompasses theoretical and practical aspects of business management and enterprise, and is divided into three content areas:</w:t>
      </w:r>
    </w:p>
    <w:p w14:paraId="7A2F934C" w14:textId="77777777" w:rsidR="00D37C39" w:rsidRPr="000B0EFC" w:rsidRDefault="00D37C39">
      <w:pPr>
        <w:pStyle w:val="ListParagraph"/>
        <w:numPr>
          <w:ilvl w:val="0"/>
          <w:numId w:val="21"/>
        </w:numPr>
      </w:pPr>
      <w:r w:rsidRPr="000B0EFC">
        <w:t>Environments</w:t>
      </w:r>
    </w:p>
    <w:p w14:paraId="0E32B503" w14:textId="77777777" w:rsidR="00D37C39" w:rsidRPr="004E7957" w:rsidRDefault="00D37C39">
      <w:pPr>
        <w:pStyle w:val="ListParagraph"/>
        <w:numPr>
          <w:ilvl w:val="0"/>
          <w:numId w:val="21"/>
        </w:numPr>
      </w:pPr>
      <w:r w:rsidRPr="004E7957">
        <w:t>Management</w:t>
      </w:r>
    </w:p>
    <w:p w14:paraId="4A56E4DE" w14:textId="77777777" w:rsidR="00D37C39" w:rsidRPr="004E7957" w:rsidRDefault="000B0EFC">
      <w:pPr>
        <w:pStyle w:val="ListParagraph"/>
        <w:numPr>
          <w:ilvl w:val="0"/>
          <w:numId w:val="21"/>
        </w:numPr>
      </w:pPr>
      <w:r w:rsidRPr="004E7957">
        <w:t>People</w:t>
      </w:r>
      <w:r w:rsidR="000F08C0" w:rsidRPr="004E7957">
        <w:t>.</w:t>
      </w:r>
    </w:p>
    <w:p w14:paraId="0296FC02" w14:textId="77777777" w:rsidR="00D37C39" w:rsidRPr="004E7957" w:rsidRDefault="00D37C39" w:rsidP="002F7AD9">
      <w:pPr>
        <w:pStyle w:val="SCSAHeading3"/>
      </w:pPr>
      <w:r w:rsidRPr="004E7957">
        <w:t>Environments</w:t>
      </w:r>
    </w:p>
    <w:p w14:paraId="754E86A8" w14:textId="77777777" w:rsidR="00D37C39" w:rsidRPr="004E7957" w:rsidRDefault="00D37C39" w:rsidP="00772E97">
      <w:pPr>
        <w:pStyle w:val="SCSAHeading4"/>
      </w:pPr>
      <w:r w:rsidRPr="004E7957">
        <w:t xml:space="preserve">Political and legal, </w:t>
      </w:r>
      <w:r w:rsidR="00EE3A11" w:rsidRPr="004E7957">
        <w:t>e</w:t>
      </w:r>
      <w:r w:rsidRPr="004E7957">
        <w:t xml:space="preserve">conomic, </w:t>
      </w:r>
      <w:r w:rsidR="00EE3A11" w:rsidRPr="004E7957">
        <w:t>s</w:t>
      </w:r>
      <w:r w:rsidRPr="004E7957">
        <w:t xml:space="preserve">ocio-cultural and </w:t>
      </w:r>
      <w:r w:rsidR="00EE3A11" w:rsidRPr="004E7957">
        <w:t>t</w:t>
      </w:r>
      <w:r w:rsidRPr="004E7957">
        <w:t>echnological (PEST)</w:t>
      </w:r>
    </w:p>
    <w:p w14:paraId="6090C222" w14:textId="77777777" w:rsidR="00D37C39" w:rsidRPr="004E7957" w:rsidRDefault="00D37C39">
      <w:pPr>
        <w:pStyle w:val="ListParagraph"/>
        <w:numPr>
          <w:ilvl w:val="0"/>
          <w:numId w:val="20"/>
        </w:numPr>
      </w:pPr>
      <w:r w:rsidRPr="004E7957">
        <w:t>the impact of cultural considerations on global business practice</w:t>
      </w:r>
      <w:r w:rsidR="00063822" w:rsidRPr="004E7957">
        <w:t>,</w:t>
      </w:r>
      <w:r w:rsidRPr="004E7957">
        <w:t xml:space="preserve"> including:</w:t>
      </w:r>
    </w:p>
    <w:p w14:paraId="2C7480DF" w14:textId="77777777" w:rsidR="00D37C39" w:rsidRPr="004E7957" w:rsidRDefault="00D37C39">
      <w:pPr>
        <w:pStyle w:val="ListParagraph"/>
        <w:numPr>
          <w:ilvl w:val="1"/>
          <w:numId w:val="20"/>
        </w:numPr>
        <w:rPr>
          <w:rFonts w:ascii="Calibri" w:hAnsi="Calibri" w:cs="Arial"/>
        </w:rPr>
      </w:pPr>
      <w:r w:rsidRPr="004E7957">
        <w:rPr>
          <w:rFonts w:ascii="Calibri" w:hAnsi="Calibri" w:cs="Arial"/>
        </w:rPr>
        <w:t>levels of education</w:t>
      </w:r>
    </w:p>
    <w:p w14:paraId="0C80C1C8" w14:textId="77777777" w:rsidR="00D37C39" w:rsidRPr="004E7957" w:rsidRDefault="00D37C39">
      <w:pPr>
        <w:pStyle w:val="ListParagraph"/>
        <w:numPr>
          <w:ilvl w:val="1"/>
          <w:numId w:val="20"/>
        </w:numPr>
        <w:rPr>
          <w:rFonts w:ascii="Calibri" w:hAnsi="Calibri" w:cs="Arial"/>
        </w:rPr>
      </w:pPr>
      <w:r w:rsidRPr="004E7957">
        <w:rPr>
          <w:rFonts w:ascii="Calibri" w:hAnsi="Calibri" w:cs="Arial"/>
        </w:rPr>
        <w:t>customs</w:t>
      </w:r>
    </w:p>
    <w:p w14:paraId="4296D62B" w14:textId="77777777" w:rsidR="00D37C39" w:rsidRPr="004E7957" w:rsidRDefault="00D37C39">
      <w:pPr>
        <w:pStyle w:val="ListParagraph"/>
        <w:numPr>
          <w:ilvl w:val="1"/>
          <w:numId w:val="20"/>
        </w:numPr>
        <w:rPr>
          <w:rFonts w:ascii="Calibri" w:hAnsi="Calibri" w:cs="Arial"/>
        </w:rPr>
      </w:pPr>
      <w:r w:rsidRPr="004E7957">
        <w:rPr>
          <w:rFonts w:ascii="Calibri" w:hAnsi="Calibri" w:cs="Arial"/>
        </w:rPr>
        <w:t>holidays and celebrations</w:t>
      </w:r>
    </w:p>
    <w:p w14:paraId="2FA31886" w14:textId="77777777" w:rsidR="00D37C39" w:rsidRPr="004E7957" w:rsidRDefault="00D37C39">
      <w:pPr>
        <w:pStyle w:val="ListParagraph"/>
        <w:numPr>
          <w:ilvl w:val="1"/>
          <w:numId w:val="20"/>
        </w:numPr>
        <w:rPr>
          <w:rFonts w:ascii="Calibri" w:hAnsi="Calibri" w:cs="Arial"/>
        </w:rPr>
      </w:pPr>
      <w:r w:rsidRPr="004E7957">
        <w:rPr>
          <w:rFonts w:ascii="Calibri" w:hAnsi="Calibri" w:cs="Arial"/>
        </w:rPr>
        <w:t>religious beliefs</w:t>
      </w:r>
    </w:p>
    <w:p w14:paraId="1EF08B8C" w14:textId="77777777" w:rsidR="00D37C39" w:rsidRPr="004E7957" w:rsidRDefault="00D37C39">
      <w:pPr>
        <w:pStyle w:val="ListParagraph"/>
        <w:numPr>
          <w:ilvl w:val="1"/>
          <w:numId w:val="20"/>
        </w:numPr>
        <w:rPr>
          <w:rFonts w:ascii="Calibri" w:hAnsi="Calibri" w:cs="Arial"/>
        </w:rPr>
      </w:pPr>
      <w:r w:rsidRPr="004E7957">
        <w:rPr>
          <w:rFonts w:ascii="Calibri" w:hAnsi="Calibri" w:cs="Arial"/>
        </w:rPr>
        <w:t>business etiquette</w:t>
      </w:r>
    </w:p>
    <w:p w14:paraId="0D263C8D" w14:textId="77777777" w:rsidR="00D37C39" w:rsidRPr="004E7957" w:rsidRDefault="00044497">
      <w:pPr>
        <w:pStyle w:val="ListParagraph"/>
        <w:numPr>
          <w:ilvl w:val="1"/>
          <w:numId w:val="20"/>
        </w:numPr>
        <w:rPr>
          <w:rFonts w:ascii="Calibri" w:hAnsi="Calibri" w:cs="Arial"/>
        </w:rPr>
      </w:pPr>
      <w:r w:rsidRPr="004E7957">
        <w:rPr>
          <w:rFonts w:ascii="Calibri" w:hAnsi="Calibri" w:cs="Arial"/>
        </w:rPr>
        <w:t>communication protocols</w:t>
      </w:r>
    </w:p>
    <w:p w14:paraId="0EED93AA" w14:textId="3B841497" w:rsidR="00D37C39" w:rsidRPr="004E7957" w:rsidRDefault="004E7957">
      <w:pPr>
        <w:pStyle w:val="ListParagraph"/>
        <w:numPr>
          <w:ilvl w:val="0"/>
          <w:numId w:val="19"/>
        </w:numPr>
      </w:pPr>
      <w:r w:rsidRPr="004E7957">
        <w:t xml:space="preserve">the role of business in relation to </w:t>
      </w:r>
      <w:r w:rsidR="00D37C39" w:rsidRPr="004E7957">
        <w:t xml:space="preserve">ethical practice in a global </w:t>
      </w:r>
      <w:r w:rsidRPr="004E7957">
        <w:t>context</w:t>
      </w:r>
      <w:r w:rsidR="00063822" w:rsidRPr="004E7957">
        <w:t>,</w:t>
      </w:r>
      <w:r w:rsidR="00D37C39" w:rsidRPr="004E7957">
        <w:t xml:space="preserve"> including:</w:t>
      </w:r>
    </w:p>
    <w:p w14:paraId="4B469B34" w14:textId="77777777" w:rsidR="00D37C39" w:rsidRPr="004E7957" w:rsidRDefault="00D37C39">
      <w:pPr>
        <w:pStyle w:val="ListParagraph"/>
        <w:numPr>
          <w:ilvl w:val="1"/>
          <w:numId w:val="19"/>
        </w:numPr>
        <w:rPr>
          <w:rFonts w:ascii="Calibri" w:hAnsi="Calibri" w:cs="Arial"/>
        </w:rPr>
      </w:pPr>
      <w:r w:rsidRPr="004E7957">
        <w:rPr>
          <w:rFonts w:ascii="Calibri" w:hAnsi="Calibri" w:cs="Arial"/>
        </w:rPr>
        <w:t>minimum standards of labour by the International Labour Organisation (ILO)</w:t>
      </w:r>
      <w:r w:rsidR="00632A7F" w:rsidRPr="004E7957">
        <w:rPr>
          <w:rFonts w:ascii="Calibri" w:hAnsi="Calibri" w:cs="Arial"/>
        </w:rPr>
        <w:t>,</w:t>
      </w:r>
      <w:r w:rsidRPr="004E7957">
        <w:rPr>
          <w:rFonts w:ascii="Calibri" w:hAnsi="Calibri" w:cs="Arial"/>
        </w:rPr>
        <w:t xml:space="preserve"> in</w:t>
      </w:r>
      <w:r w:rsidR="003E218E" w:rsidRPr="004E7957">
        <w:rPr>
          <w:rFonts w:ascii="Calibri" w:hAnsi="Calibri" w:cs="Arial"/>
        </w:rPr>
        <w:t>cluding the use of child labour</w:t>
      </w:r>
    </w:p>
    <w:p w14:paraId="6EBCE770" w14:textId="77777777" w:rsidR="00D37C39" w:rsidRPr="004E7957" w:rsidRDefault="00D37C39">
      <w:pPr>
        <w:pStyle w:val="ListParagraph"/>
        <w:numPr>
          <w:ilvl w:val="1"/>
          <w:numId w:val="19"/>
        </w:numPr>
        <w:rPr>
          <w:rFonts w:ascii="Calibri" w:hAnsi="Calibri" w:cs="Arial"/>
        </w:rPr>
      </w:pPr>
      <w:r w:rsidRPr="004E7957">
        <w:rPr>
          <w:rFonts w:ascii="Calibri" w:hAnsi="Calibri" w:cs="Arial"/>
        </w:rPr>
        <w:t>corporate social responsibility</w:t>
      </w:r>
    </w:p>
    <w:p w14:paraId="6007B3D0" w14:textId="77777777" w:rsidR="00D37C39" w:rsidRPr="004E7957" w:rsidRDefault="000F08C0">
      <w:pPr>
        <w:pStyle w:val="ListParagraph"/>
        <w:numPr>
          <w:ilvl w:val="1"/>
          <w:numId w:val="19"/>
        </w:numPr>
        <w:rPr>
          <w:rFonts w:ascii="Calibri" w:hAnsi="Calibri" w:cs="Arial"/>
        </w:rPr>
      </w:pPr>
      <w:r w:rsidRPr="004E7957">
        <w:rPr>
          <w:rFonts w:ascii="Calibri" w:hAnsi="Calibri" w:cs="Arial"/>
        </w:rPr>
        <w:t>environmental sustainability</w:t>
      </w:r>
    </w:p>
    <w:p w14:paraId="228A23C8" w14:textId="77777777" w:rsidR="00D37C39" w:rsidRPr="004E7957" w:rsidRDefault="00D37C39">
      <w:pPr>
        <w:pStyle w:val="ListParagraph"/>
        <w:numPr>
          <w:ilvl w:val="0"/>
          <w:numId w:val="18"/>
        </w:numPr>
      </w:pPr>
      <w:r w:rsidRPr="004E7957">
        <w:t>economic factors which impact on business operations in the global market</w:t>
      </w:r>
      <w:r w:rsidR="00063822" w:rsidRPr="004E7957">
        <w:t>,</w:t>
      </w:r>
      <w:r w:rsidRPr="004E7957">
        <w:t xml:space="preserve"> including:</w:t>
      </w:r>
    </w:p>
    <w:p w14:paraId="288B74BE" w14:textId="77777777" w:rsidR="00054224" w:rsidRPr="004E7957" w:rsidRDefault="00054224">
      <w:pPr>
        <w:pStyle w:val="ListParagraph"/>
        <w:numPr>
          <w:ilvl w:val="1"/>
          <w:numId w:val="18"/>
        </w:numPr>
        <w:rPr>
          <w:rFonts w:ascii="Calibri" w:hAnsi="Calibri" w:cs="Arial"/>
        </w:rPr>
      </w:pPr>
      <w:r w:rsidRPr="004E7957">
        <w:rPr>
          <w:rFonts w:ascii="Calibri" w:hAnsi="Calibri" w:cs="Arial"/>
        </w:rPr>
        <w:t>economic activity</w:t>
      </w:r>
    </w:p>
    <w:p w14:paraId="090A62A3" w14:textId="77777777" w:rsidR="00D37C39" w:rsidRPr="004E7957" w:rsidRDefault="00D37C39">
      <w:pPr>
        <w:pStyle w:val="ListParagraph"/>
        <w:numPr>
          <w:ilvl w:val="1"/>
          <w:numId w:val="18"/>
        </w:numPr>
        <w:rPr>
          <w:rFonts w:ascii="Calibri" w:hAnsi="Calibri" w:cs="Arial"/>
        </w:rPr>
      </w:pPr>
      <w:r w:rsidRPr="004E7957">
        <w:rPr>
          <w:rFonts w:ascii="Calibri" w:hAnsi="Calibri" w:cs="Arial"/>
        </w:rPr>
        <w:t>discretionary spending</w:t>
      </w:r>
    </w:p>
    <w:p w14:paraId="6E76B0DF" w14:textId="77777777" w:rsidR="00D37C39" w:rsidRPr="004E7957" w:rsidRDefault="00D37C39">
      <w:pPr>
        <w:pStyle w:val="ListParagraph"/>
        <w:numPr>
          <w:ilvl w:val="1"/>
          <w:numId w:val="18"/>
        </w:numPr>
        <w:rPr>
          <w:rFonts w:ascii="Calibri" w:hAnsi="Calibri" w:cs="Arial"/>
        </w:rPr>
      </w:pPr>
      <w:r w:rsidRPr="004E7957">
        <w:rPr>
          <w:rFonts w:ascii="Calibri" w:hAnsi="Calibri" w:cs="Arial"/>
        </w:rPr>
        <w:t>interest rates</w:t>
      </w:r>
    </w:p>
    <w:p w14:paraId="5A6C5AEA" w14:textId="77777777" w:rsidR="00D37C39" w:rsidRPr="000F08C0" w:rsidRDefault="003E218E">
      <w:pPr>
        <w:pStyle w:val="ListParagraph"/>
        <w:numPr>
          <w:ilvl w:val="1"/>
          <w:numId w:val="18"/>
        </w:numPr>
        <w:rPr>
          <w:rFonts w:ascii="Calibri" w:hAnsi="Calibri" w:cs="Arial"/>
        </w:rPr>
      </w:pPr>
      <w:r>
        <w:rPr>
          <w:rFonts w:ascii="Calibri" w:hAnsi="Calibri" w:cs="Arial"/>
        </w:rPr>
        <w:t>currency fluctuations</w:t>
      </w:r>
    </w:p>
    <w:p w14:paraId="09E89F40" w14:textId="77777777" w:rsidR="00D37C39" w:rsidRPr="009278B9" w:rsidRDefault="00D37C39">
      <w:pPr>
        <w:pStyle w:val="ListParagraph"/>
        <w:numPr>
          <w:ilvl w:val="0"/>
          <w:numId w:val="18"/>
        </w:numPr>
      </w:pPr>
      <w:r w:rsidRPr="009278B9">
        <w:t xml:space="preserve">types of financial </w:t>
      </w:r>
      <w:r w:rsidR="00EE3A11">
        <w:t>institutions</w:t>
      </w:r>
      <w:r w:rsidR="00063822">
        <w:t>,</w:t>
      </w:r>
      <w:r w:rsidRPr="009278B9">
        <w:t xml:space="preserve"> including:</w:t>
      </w:r>
    </w:p>
    <w:p w14:paraId="3C31FE5E" w14:textId="77777777" w:rsidR="00D37C39" w:rsidRPr="000F08C0" w:rsidRDefault="00D37C39">
      <w:pPr>
        <w:pStyle w:val="ListParagraph"/>
        <w:numPr>
          <w:ilvl w:val="1"/>
          <w:numId w:val="18"/>
        </w:numPr>
        <w:rPr>
          <w:rFonts w:ascii="Calibri" w:hAnsi="Calibri" w:cs="Arial"/>
        </w:rPr>
      </w:pPr>
      <w:r w:rsidRPr="000F08C0">
        <w:rPr>
          <w:rFonts w:ascii="Calibri" w:hAnsi="Calibri" w:cs="Arial"/>
        </w:rPr>
        <w:t>banks</w:t>
      </w:r>
    </w:p>
    <w:p w14:paraId="64F824C1" w14:textId="77777777" w:rsidR="00D37C39" w:rsidRPr="000F08C0" w:rsidRDefault="00D37C39">
      <w:pPr>
        <w:pStyle w:val="ListParagraph"/>
        <w:numPr>
          <w:ilvl w:val="1"/>
          <w:numId w:val="18"/>
        </w:numPr>
        <w:rPr>
          <w:rFonts w:ascii="Calibri" w:hAnsi="Calibri" w:cs="Arial"/>
        </w:rPr>
      </w:pPr>
      <w:r w:rsidRPr="000F08C0">
        <w:rPr>
          <w:rFonts w:ascii="Calibri" w:hAnsi="Calibri" w:cs="Arial"/>
        </w:rPr>
        <w:t>finance companies</w:t>
      </w:r>
    </w:p>
    <w:p w14:paraId="1EA6DA54" w14:textId="77777777" w:rsidR="00D37C39" w:rsidRPr="009278B9" w:rsidRDefault="00D37C39">
      <w:pPr>
        <w:pStyle w:val="ListParagraph"/>
        <w:numPr>
          <w:ilvl w:val="0"/>
          <w:numId w:val="18"/>
        </w:numPr>
      </w:pPr>
      <w:r w:rsidRPr="009278B9">
        <w:t>sources of internal funding</w:t>
      </w:r>
      <w:r w:rsidR="00063822">
        <w:t>,</w:t>
      </w:r>
      <w:r w:rsidRPr="009278B9">
        <w:t xml:space="preserve"> including:</w:t>
      </w:r>
    </w:p>
    <w:p w14:paraId="021296AC" w14:textId="28F6D543" w:rsidR="00D867F5" w:rsidRPr="00D867F5" w:rsidRDefault="00D37C39">
      <w:pPr>
        <w:pStyle w:val="ListParagraph"/>
        <w:numPr>
          <w:ilvl w:val="1"/>
          <w:numId w:val="18"/>
        </w:numPr>
        <w:rPr>
          <w:rFonts w:ascii="Calibri" w:hAnsi="Calibri" w:cs="Arial"/>
        </w:rPr>
      </w:pPr>
      <w:r w:rsidRPr="000F08C0">
        <w:rPr>
          <w:rFonts w:ascii="Calibri" w:hAnsi="Calibri" w:cs="Arial"/>
        </w:rPr>
        <w:t>retained profits</w:t>
      </w:r>
    </w:p>
    <w:p w14:paraId="1E2AE2E8" w14:textId="77777777" w:rsidR="00D37C39" w:rsidRPr="000B0EFC" w:rsidRDefault="00D37C39">
      <w:pPr>
        <w:pStyle w:val="ListParagraph"/>
        <w:keepNext/>
        <w:numPr>
          <w:ilvl w:val="0"/>
          <w:numId w:val="17"/>
        </w:numPr>
        <w:spacing w:line="266" w:lineRule="auto"/>
        <w:ind w:left="357" w:hanging="357"/>
      </w:pPr>
      <w:r w:rsidRPr="000B0EFC">
        <w:lastRenderedPageBreak/>
        <w:t>sources of external funding</w:t>
      </w:r>
      <w:r w:rsidR="00063822">
        <w:t>,</w:t>
      </w:r>
      <w:r w:rsidRPr="000B0EFC">
        <w:t xml:space="preserve"> including:</w:t>
      </w:r>
    </w:p>
    <w:p w14:paraId="6E4FAE61" w14:textId="77777777" w:rsidR="007C447B" w:rsidRPr="000F08C0" w:rsidRDefault="007C447B">
      <w:pPr>
        <w:pStyle w:val="ListParagraph"/>
        <w:numPr>
          <w:ilvl w:val="1"/>
          <w:numId w:val="17"/>
        </w:numPr>
        <w:spacing w:line="266" w:lineRule="auto"/>
        <w:rPr>
          <w:rFonts w:ascii="Calibri" w:hAnsi="Calibri" w:cs="Arial"/>
        </w:rPr>
      </w:pPr>
      <w:r w:rsidRPr="000F08C0">
        <w:rPr>
          <w:rFonts w:ascii="Calibri" w:hAnsi="Calibri" w:cs="Arial"/>
        </w:rPr>
        <w:t>debentures</w:t>
      </w:r>
    </w:p>
    <w:p w14:paraId="01E1B6C1" w14:textId="77777777" w:rsidR="007C447B" w:rsidRPr="000F08C0" w:rsidRDefault="007C447B">
      <w:pPr>
        <w:pStyle w:val="ListParagraph"/>
        <w:numPr>
          <w:ilvl w:val="1"/>
          <w:numId w:val="17"/>
        </w:numPr>
        <w:spacing w:line="266" w:lineRule="auto"/>
        <w:rPr>
          <w:rFonts w:ascii="Calibri" w:hAnsi="Calibri" w:cs="Arial"/>
        </w:rPr>
      </w:pPr>
      <w:r w:rsidRPr="000F08C0">
        <w:rPr>
          <w:rFonts w:ascii="Calibri" w:hAnsi="Calibri" w:cs="Arial"/>
        </w:rPr>
        <w:t>share capital</w:t>
      </w:r>
    </w:p>
    <w:p w14:paraId="4B2CB2CD" w14:textId="77777777" w:rsidR="00D37C39" w:rsidRPr="000F08C0" w:rsidRDefault="00D37C39">
      <w:pPr>
        <w:pStyle w:val="ListParagraph"/>
        <w:numPr>
          <w:ilvl w:val="1"/>
          <w:numId w:val="17"/>
        </w:numPr>
        <w:spacing w:line="266" w:lineRule="auto"/>
        <w:rPr>
          <w:rFonts w:ascii="Calibri" w:hAnsi="Calibri" w:cs="Arial"/>
        </w:rPr>
      </w:pPr>
      <w:r w:rsidRPr="000F08C0">
        <w:rPr>
          <w:rFonts w:ascii="Calibri" w:hAnsi="Calibri" w:cs="Arial"/>
        </w:rPr>
        <w:t>trade credit</w:t>
      </w:r>
    </w:p>
    <w:p w14:paraId="0CD42E28" w14:textId="77777777" w:rsidR="00D37C39" w:rsidRPr="000F08C0" w:rsidRDefault="00D37C39">
      <w:pPr>
        <w:pStyle w:val="ListParagraph"/>
        <w:numPr>
          <w:ilvl w:val="1"/>
          <w:numId w:val="17"/>
        </w:numPr>
        <w:spacing w:line="266" w:lineRule="auto"/>
        <w:rPr>
          <w:rFonts w:ascii="Calibri" w:hAnsi="Calibri" w:cs="Arial"/>
        </w:rPr>
      </w:pPr>
      <w:r w:rsidRPr="000F08C0">
        <w:rPr>
          <w:rFonts w:ascii="Calibri" w:hAnsi="Calibri" w:cs="Arial"/>
        </w:rPr>
        <w:t>venture capital</w:t>
      </w:r>
    </w:p>
    <w:p w14:paraId="42FB6A2E" w14:textId="77777777" w:rsidR="00D37C39" w:rsidRPr="000F08C0" w:rsidRDefault="00D37C39">
      <w:pPr>
        <w:pStyle w:val="ListParagraph"/>
        <w:numPr>
          <w:ilvl w:val="1"/>
          <w:numId w:val="17"/>
        </w:numPr>
        <w:spacing w:line="266" w:lineRule="auto"/>
        <w:rPr>
          <w:rFonts w:ascii="Calibri" w:hAnsi="Calibri" w:cs="Arial"/>
        </w:rPr>
      </w:pPr>
      <w:r w:rsidRPr="000F08C0">
        <w:rPr>
          <w:rFonts w:ascii="Calibri" w:hAnsi="Calibri" w:cs="Arial"/>
        </w:rPr>
        <w:t>secured loans</w:t>
      </w:r>
    </w:p>
    <w:p w14:paraId="422542A6" w14:textId="77777777" w:rsidR="00D37C39" w:rsidRDefault="00D37C39">
      <w:pPr>
        <w:pStyle w:val="ListParagraph"/>
        <w:numPr>
          <w:ilvl w:val="1"/>
          <w:numId w:val="17"/>
        </w:numPr>
        <w:spacing w:line="266" w:lineRule="auto"/>
        <w:rPr>
          <w:rFonts w:ascii="Calibri" w:hAnsi="Calibri" w:cs="Arial"/>
        </w:rPr>
      </w:pPr>
      <w:r w:rsidRPr="000F08C0">
        <w:rPr>
          <w:rFonts w:ascii="Calibri" w:hAnsi="Calibri" w:cs="Arial"/>
        </w:rPr>
        <w:t>financ</w:t>
      </w:r>
      <w:r w:rsidR="00063822">
        <w:rPr>
          <w:rFonts w:ascii="Calibri" w:hAnsi="Calibri" w:cs="Arial"/>
        </w:rPr>
        <w:t>ial</w:t>
      </w:r>
      <w:r w:rsidRPr="000F08C0">
        <w:rPr>
          <w:rFonts w:ascii="Calibri" w:hAnsi="Calibri" w:cs="Arial"/>
        </w:rPr>
        <w:t xml:space="preserve"> </w:t>
      </w:r>
      <w:r w:rsidR="00EE3A11" w:rsidRPr="00EE3A11">
        <w:rPr>
          <w:rFonts w:ascii="Calibri" w:hAnsi="Calibri" w:cs="Arial"/>
        </w:rPr>
        <w:t>institutions</w:t>
      </w:r>
    </w:p>
    <w:p w14:paraId="2A7AAF46" w14:textId="77777777" w:rsidR="00EE3A11" w:rsidRPr="000F08C0" w:rsidRDefault="00EE3A11">
      <w:pPr>
        <w:pStyle w:val="ListParagraph"/>
        <w:numPr>
          <w:ilvl w:val="1"/>
          <w:numId w:val="17"/>
        </w:numPr>
        <w:spacing w:line="266" w:lineRule="auto"/>
        <w:rPr>
          <w:rFonts w:ascii="Calibri" w:hAnsi="Calibri" w:cs="Arial"/>
        </w:rPr>
      </w:pPr>
      <w:r>
        <w:rPr>
          <w:rFonts w:ascii="Calibri" w:hAnsi="Calibri" w:cs="Arial"/>
        </w:rPr>
        <w:t>government</w:t>
      </w:r>
    </w:p>
    <w:p w14:paraId="3FA2E985" w14:textId="77777777" w:rsidR="00D37C39" w:rsidRPr="009278B9" w:rsidRDefault="00D37C39">
      <w:pPr>
        <w:pStyle w:val="ListParagraph"/>
        <w:numPr>
          <w:ilvl w:val="0"/>
          <w:numId w:val="16"/>
        </w:numPr>
        <w:spacing w:line="266" w:lineRule="auto"/>
      </w:pPr>
      <w:r w:rsidRPr="009278B9">
        <w:t>political factors which impact on business operation in global markets</w:t>
      </w:r>
      <w:r w:rsidR="00063822">
        <w:t>,</w:t>
      </w:r>
      <w:r w:rsidRPr="009278B9">
        <w:t xml:space="preserve"> including:</w:t>
      </w:r>
    </w:p>
    <w:p w14:paraId="67E56C08" w14:textId="77777777" w:rsidR="00D37C39" w:rsidRPr="000F08C0" w:rsidRDefault="00D37C39">
      <w:pPr>
        <w:pStyle w:val="ListParagraph"/>
        <w:numPr>
          <w:ilvl w:val="1"/>
          <w:numId w:val="16"/>
        </w:numPr>
        <w:spacing w:line="266" w:lineRule="auto"/>
        <w:rPr>
          <w:rFonts w:ascii="Calibri" w:hAnsi="Calibri" w:cs="Arial"/>
        </w:rPr>
      </w:pPr>
      <w:r w:rsidRPr="000F08C0">
        <w:rPr>
          <w:rFonts w:ascii="Calibri" w:hAnsi="Calibri" w:cs="Arial"/>
        </w:rPr>
        <w:t>stability of foreign governments</w:t>
      </w:r>
    </w:p>
    <w:p w14:paraId="676E4B24" w14:textId="77777777" w:rsidR="00D37C39" w:rsidRPr="000F08C0" w:rsidRDefault="00D37C39">
      <w:pPr>
        <w:pStyle w:val="ListParagraph"/>
        <w:numPr>
          <w:ilvl w:val="1"/>
          <w:numId w:val="16"/>
        </w:numPr>
        <w:spacing w:line="266" w:lineRule="auto"/>
        <w:rPr>
          <w:rFonts w:ascii="Calibri" w:hAnsi="Calibri" w:cs="Arial"/>
        </w:rPr>
      </w:pPr>
      <w:r w:rsidRPr="000F08C0">
        <w:rPr>
          <w:rFonts w:ascii="Calibri" w:hAnsi="Calibri" w:cs="Arial"/>
        </w:rPr>
        <w:t>relationship of foreign governments with the Australian Government</w:t>
      </w:r>
    </w:p>
    <w:p w14:paraId="0D4594EC" w14:textId="77777777" w:rsidR="00D37C39" w:rsidRPr="009278B9" w:rsidRDefault="00D37C39">
      <w:pPr>
        <w:pStyle w:val="ListParagraph"/>
        <w:numPr>
          <w:ilvl w:val="0"/>
          <w:numId w:val="16"/>
        </w:numPr>
        <w:spacing w:line="266" w:lineRule="auto"/>
      </w:pPr>
      <w:r w:rsidRPr="009278B9">
        <w:t>impact of legal systems on business operation in global markets</w:t>
      </w:r>
    </w:p>
    <w:p w14:paraId="416EEA57" w14:textId="77777777" w:rsidR="00D37C39" w:rsidRPr="000F08C0" w:rsidRDefault="00D37C39">
      <w:pPr>
        <w:pStyle w:val="ListParagraph"/>
        <w:numPr>
          <w:ilvl w:val="1"/>
          <w:numId w:val="15"/>
        </w:numPr>
        <w:spacing w:line="266" w:lineRule="auto"/>
      </w:pPr>
      <w:r w:rsidRPr="000F08C0">
        <w:t>differences regarding competition regulation</w:t>
      </w:r>
    </w:p>
    <w:p w14:paraId="5720E5D1" w14:textId="77777777" w:rsidR="00D37C39" w:rsidRPr="00D37C39" w:rsidRDefault="00D37C39">
      <w:pPr>
        <w:pStyle w:val="ListParagraph"/>
        <w:numPr>
          <w:ilvl w:val="2"/>
          <w:numId w:val="15"/>
        </w:numPr>
        <w:spacing w:line="266" w:lineRule="auto"/>
        <w:rPr>
          <w:rFonts w:eastAsia="Times New Roman" w:cs="Calibri"/>
        </w:rPr>
      </w:pPr>
      <w:r w:rsidRPr="00D37C39">
        <w:rPr>
          <w:rFonts w:eastAsia="Times New Roman" w:cs="Calibri"/>
        </w:rPr>
        <w:t>patent registrations</w:t>
      </w:r>
    </w:p>
    <w:p w14:paraId="241D7771" w14:textId="77777777" w:rsidR="00D37C39" w:rsidRPr="00D37C39" w:rsidRDefault="00D37C39">
      <w:pPr>
        <w:pStyle w:val="ListParagraph"/>
        <w:numPr>
          <w:ilvl w:val="2"/>
          <w:numId w:val="15"/>
        </w:numPr>
        <w:spacing w:line="266" w:lineRule="auto"/>
        <w:rPr>
          <w:rFonts w:eastAsia="Times New Roman" w:cs="Calibri"/>
        </w:rPr>
      </w:pPr>
      <w:r w:rsidRPr="00D37C39">
        <w:rPr>
          <w:rFonts w:eastAsia="Times New Roman" w:cs="Calibri"/>
        </w:rPr>
        <w:t>product liability</w:t>
      </w:r>
    </w:p>
    <w:p w14:paraId="197BEED6" w14:textId="77777777" w:rsidR="00D37C39" w:rsidRPr="009278B9" w:rsidRDefault="00D37C39">
      <w:pPr>
        <w:pStyle w:val="ListParagraph"/>
        <w:numPr>
          <w:ilvl w:val="0"/>
          <w:numId w:val="14"/>
        </w:numPr>
        <w:spacing w:line="266" w:lineRule="auto"/>
      </w:pPr>
      <w:r w:rsidRPr="009278B9">
        <w:t>impact of technology on business operation in global markets</w:t>
      </w:r>
      <w:r w:rsidR="00063822">
        <w:t>,</w:t>
      </w:r>
      <w:r w:rsidRPr="009278B9">
        <w:t xml:space="preserve"> including:</w:t>
      </w:r>
    </w:p>
    <w:p w14:paraId="428657D7" w14:textId="77777777" w:rsidR="00D37C39" w:rsidRPr="000F08C0" w:rsidRDefault="00D37C39">
      <w:pPr>
        <w:pStyle w:val="ListParagraph"/>
        <w:numPr>
          <w:ilvl w:val="1"/>
          <w:numId w:val="14"/>
        </w:numPr>
        <w:spacing w:line="266" w:lineRule="auto"/>
        <w:rPr>
          <w:rFonts w:ascii="Calibri" w:hAnsi="Calibri" w:cs="Arial"/>
        </w:rPr>
      </w:pPr>
      <w:r w:rsidRPr="000F08C0">
        <w:rPr>
          <w:rFonts w:ascii="Calibri" w:hAnsi="Calibri" w:cs="Arial"/>
        </w:rPr>
        <w:t>technology that assists business in the expansion into global markets</w:t>
      </w:r>
    </w:p>
    <w:p w14:paraId="36E4B39D" w14:textId="77777777" w:rsidR="00D37C39" w:rsidRPr="000F08C0" w:rsidRDefault="00D37C39">
      <w:pPr>
        <w:pStyle w:val="ListParagraph"/>
        <w:numPr>
          <w:ilvl w:val="1"/>
          <w:numId w:val="14"/>
        </w:numPr>
        <w:spacing w:line="266" w:lineRule="auto"/>
        <w:rPr>
          <w:rFonts w:ascii="Calibri" w:hAnsi="Calibri" w:cs="Arial"/>
        </w:rPr>
      </w:pPr>
      <w:r w:rsidRPr="000F08C0">
        <w:rPr>
          <w:rFonts w:ascii="Calibri" w:hAnsi="Calibri" w:cs="Arial"/>
        </w:rPr>
        <w:t>e-commer</w:t>
      </w:r>
      <w:r w:rsidR="000F08C0">
        <w:rPr>
          <w:rFonts w:ascii="Calibri" w:hAnsi="Calibri" w:cs="Arial"/>
        </w:rPr>
        <w:t>ce, security and privacy issues</w:t>
      </w:r>
    </w:p>
    <w:p w14:paraId="7ECB6613" w14:textId="77777777" w:rsidR="00D37C39" w:rsidRPr="00F51798" w:rsidRDefault="00D37C39" w:rsidP="00B54733">
      <w:pPr>
        <w:pStyle w:val="SCSAHeading3"/>
        <w:spacing w:line="266" w:lineRule="auto"/>
      </w:pPr>
      <w:r w:rsidRPr="00F51798">
        <w:t>Management</w:t>
      </w:r>
    </w:p>
    <w:p w14:paraId="5C17D126" w14:textId="77777777" w:rsidR="00D37C39" w:rsidRPr="000F08C0" w:rsidRDefault="004D3B2D" w:rsidP="00B54733">
      <w:pPr>
        <w:pStyle w:val="SCSAHeading4"/>
        <w:spacing w:line="266" w:lineRule="auto"/>
      </w:pPr>
      <w:r>
        <w:t>Strategic management</w:t>
      </w:r>
    </w:p>
    <w:p w14:paraId="18BF8E87" w14:textId="77777777" w:rsidR="00D37C39" w:rsidRPr="009278B9" w:rsidRDefault="00D37C39">
      <w:pPr>
        <w:pStyle w:val="ListParagraph"/>
        <w:numPr>
          <w:ilvl w:val="0"/>
          <w:numId w:val="13"/>
        </w:numPr>
        <w:spacing w:line="266" w:lineRule="auto"/>
      </w:pPr>
      <w:r w:rsidRPr="009278B9">
        <w:t>purpose and intent of the strategic planning process</w:t>
      </w:r>
    </w:p>
    <w:p w14:paraId="07CB7DDB" w14:textId="77777777" w:rsidR="00D37C39" w:rsidRPr="009278B9" w:rsidRDefault="00D37C39">
      <w:pPr>
        <w:pStyle w:val="ListParagraph"/>
        <w:numPr>
          <w:ilvl w:val="0"/>
          <w:numId w:val="13"/>
        </w:numPr>
        <w:spacing w:line="266" w:lineRule="auto"/>
      </w:pPr>
      <w:r w:rsidRPr="009278B9">
        <w:t>key features of strategic plans:</w:t>
      </w:r>
    </w:p>
    <w:p w14:paraId="24A7DF80" w14:textId="77777777" w:rsidR="00D37C39" w:rsidRPr="000F08C0" w:rsidRDefault="00D37C39">
      <w:pPr>
        <w:pStyle w:val="ListParagraph"/>
        <w:numPr>
          <w:ilvl w:val="1"/>
          <w:numId w:val="13"/>
        </w:numPr>
        <w:spacing w:line="266" w:lineRule="auto"/>
        <w:rPr>
          <w:rFonts w:ascii="Calibri" w:hAnsi="Calibri" w:cs="Arial"/>
        </w:rPr>
      </w:pPr>
      <w:r w:rsidRPr="000F08C0">
        <w:rPr>
          <w:rFonts w:ascii="Calibri" w:hAnsi="Calibri" w:cs="Arial"/>
        </w:rPr>
        <w:t>mission and objectives</w:t>
      </w:r>
    </w:p>
    <w:p w14:paraId="5735FA08" w14:textId="77777777" w:rsidR="00D37C39" w:rsidRPr="000F08C0" w:rsidRDefault="00D37C39">
      <w:pPr>
        <w:pStyle w:val="ListParagraph"/>
        <w:numPr>
          <w:ilvl w:val="1"/>
          <w:numId w:val="13"/>
        </w:numPr>
        <w:spacing w:line="266" w:lineRule="auto"/>
        <w:rPr>
          <w:rFonts w:ascii="Calibri" w:hAnsi="Calibri" w:cs="Arial"/>
        </w:rPr>
      </w:pPr>
      <w:r w:rsidRPr="000F08C0">
        <w:rPr>
          <w:rFonts w:ascii="Calibri" w:hAnsi="Calibri" w:cs="Arial"/>
        </w:rPr>
        <w:t>environmental scan</w:t>
      </w:r>
    </w:p>
    <w:p w14:paraId="4CC5D827" w14:textId="77777777" w:rsidR="00D37C39" w:rsidRPr="00D37C39" w:rsidRDefault="00D37C39">
      <w:pPr>
        <w:pStyle w:val="ListParagraph"/>
        <w:numPr>
          <w:ilvl w:val="2"/>
          <w:numId w:val="13"/>
        </w:numPr>
        <w:spacing w:line="266" w:lineRule="auto"/>
        <w:rPr>
          <w:rFonts w:eastAsia="Times New Roman" w:cs="Calibri"/>
        </w:rPr>
      </w:pPr>
      <w:r w:rsidRPr="00D37C39">
        <w:rPr>
          <w:rFonts w:eastAsia="Times New Roman" w:cs="Calibri"/>
        </w:rPr>
        <w:t>PEST</w:t>
      </w:r>
    </w:p>
    <w:p w14:paraId="5D022270" w14:textId="77777777" w:rsidR="00D37C39" w:rsidRPr="00D37C39" w:rsidRDefault="00054224">
      <w:pPr>
        <w:pStyle w:val="ListParagraph"/>
        <w:numPr>
          <w:ilvl w:val="2"/>
          <w:numId w:val="13"/>
        </w:numPr>
        <w:spacing w:line="266" w:lineRule="auto"/>
        <w:rPr>
          <w:rFonts w:eastAsia="Times New Roman" w:cs="Calibri"/>
        </w:rPr>
      </w:pPr>
      <w:r>
        <w:rPr>
          <w:rFonts w:eastAsia="Times New Roman" w:cs="Calibri"/>
        </w:rPr>
        <w:t>Porter’s Five Forces</w:t>
      </w:r>
    </w:p>
    <w:p w14:paraId="35F00D76" w14:textId="77777777" w:rsidR="00D37C39" w:rsidRPr="00D37C39" w:rsidRDefault="00054224">
      <w:pPr>
        <w:pStyle w:val="ListParagraph"/>
        <w:numPr>
          <w:ilvl w:val="2"/>
          <w:numId w:val="13"/>
        </w:numPr>
        <w:spacing w:line="266" w:lineRule="auto"/>
        <w:rPr>
          <w:rFonts w:eastAsia="Times New Roman" w:cs="Calibri"/>
        </w:rPr>
      </w:pPr>
      <w:r>
        <w:rPr>
          <w:rFonts w:eastAsia="Times New Roman" w:cs="Calibri"/>
        </w:rPr>
        <w:t>Strengths, Weaknesses, Opportunities, Threats (</w:t>
      </w:r>
      <w:r w:rsidR="00D37C39" w:rsidRPr="00D37C39">
        <w:rPr>
          <w:rFonts w:eastAsia="Times New Roman" w:cs="Calibri"/>
        </w:rPr>
        <w:t>SWOT</w:t>
      </w:r>
      <w:r>
        <w:rPr>
          <w:rFonts w:eastAsia="Times New Roman" w:cs="Calibri"/>
        </w:rPr>
        <w:t>)</w:t>
      </w:r>
      <w:r w:rsidR="00632A7F">
        <w:rPr>
          <w:rFonts w:eastAsia="Times New Roman" w:cs="Calibri"/>
        </w:rPr>
        <w:t xml:space="preserve"> strategies</w:t>
      </w:r>
    </w:p>
    <w:p w14:paraId="55413B7C" w14:textId="77777777" w:rsidR="00D37C39" w:rsidRPr="000F08C0" w:rsidRDefault="00D37C39">
      <w:pPr>
        <w:pStyle w:val="ListParagraph"/>
        <w:numPr>
          <w:ilvl w:val="1"/>
          <w:numId w:val="13"/>
        </w:numPr>
        <w:spacing w:line="266" w:lineRule="auto"/>
        <w:rPr>
          <w:rFonts w:ascii="Calibri" w:hAnsi="Calibri" w:cs="Arial"/>
        </w:rPr>
      </w:pPr>
      <w:r w:rsidRPr="000F08C0">
        <w:rPr>
          <w:rFonts w:ascii="Calibri" w:hAnsi="Calibri" w:cs="Arial"/>
        </w:rPr>
        <w:t xml:space="preserve">strategic </w:t>
      </w:r>
      <w:r w:rsidR="00C4387D">
        <w:rPr>
          <w:rFonts w:ascii="Calibri" w:hAnsi="Calibri" w:cs="Arial"/>
        </w:rPr>
        <w:t>formulation</w:t>
      </w:r>
    </w:p>
    <w:p w14:paraId="4293F929" w14:textId="77777777" w:rsidR="00D37C39" w:rsidRPr="000F08C0" w:rsidRDefault="00D37C39">
      <w:pPr>
        <w:pStyle w:val="ListParagraph"/>
        <w:numPr>
          <w:ilvl w:val="1"/>
          <w:numId w:val="13"/>
        </w:numPr>
        <w:spacing w:line="266" w:lineRule="auto"/>
        <w:rPr>
          <w:rFonts w:ascii="Calibri" w:hAnsi="Calibri" w:cs="Arial"/>
        </w:rPr>
      </w:pPr>
      <w:r w:rsidRPr="000F08C0">
        <w:rPr>
          <w:rFonts w:ascii="Calibri" w:hAnsi="Calibri" w:cs="Arial"/>
        </w:rPr>
        <w:t>strategic implementation</w:t>
      </w:r>
    </w:p>
    <w:p w14:paraId="41CA7010" w14:textId="77777777" w:rsidR="00D37C39" w:rsidRPr="000F08C0" w:rsidRDefault="00D37C39">
      <w:pPr>
        <w:pStyle w:val="ListParagraph"/>
        <w:numPr>
          <w:ilvl w:val="1"/>
          <w:numId w:val="13"/>
        </w:numPr>
        <w:spacing w:line="266" w:lineRule="auto"/>
        <w:rPr>
          <w:rFonts w:ascii="Calibri" w:hAnsi="Calibri" w:cs="Arial"/>
        </w:rPr>
      </w:pPr>
      <w:r w:rsidRPr="000F08C0">
        <w:rPr>
          <w:rFonts w:ascii="Calibri" w:hAnsi="Calibri" w:cs="Arial"/>
        </w:rPr>
        <w:t>evaluation and control</w:t>
      </w:r>
    </w:p>
    <w:p w14:paraId="0E39EB4F" w14:textId="77777777" w:rsidR="00D37C39" w:rsidRPr="000F08C0" w:rsidRDefault="00D37C39" w:rsidP="00B54733">
      <w:pPr>
        <w:pStyle w:val="SCSAHeading4"/>
        <w:spacing w:line="266" w:lineRule="auto"/>
      </w:pPr>
      <w:r w:rsidRPr="000F08C0">
        <w:t>Operations</w:t>
      </w:r>
    </w:p>
    <w:p w14:paraId="5F04F2D7" w14:textId="77777777" w:rsidR="00D37C39" w:rsidRPr="009278B9" w:rsidRDefault="00D37C39">
      <w:pPr>
        <w:pStyle w:val="ListParagraph"/>
        <w:numPr>
          <w:ilvl w:val="0"/>
          <w:numId w:val="12"/>
        </w:numPr>
        <w:spacing w:line="266" w:lineRule="auto"/>
      </w:pPr>
      <w:r w:rsidRPr="009278B9">
        <w:t>purpose, features and interpretation of the following basic financial ratios:</w:t>
      </w:r>
    </w:p>
    <w:p w14:paraId="5BE50456" w14:textId="77777777" w:rsidR="00D37C39" w:rsidRPr="000F08C0" w:rsidRDefault="00D37C39">
      <w:pPr>
        <w:pStyle w:val="ListParagraph"/>
        <w:numPr>
          <w:ilvl w:val="1"/>
          <w:numId w:val="12"/>
        </w:numPr>
        <w:spacing w:after="0" w:line="266" w:lineRule="auto"/>
        <w:rPr>
          <w:rFonts w:ascii="Calibri" w:hAnsi="Calibri" w:cs="Arial"/>
        </w:rPr>
      </w:pPr>
      <w:r w:rsidRPr="000F08C0">
        <w:rPr>
          <w:rFonts w:ascii="Calibri" w:hAnsi="Calibri" w:cs="Arial"/>
        </w:rPr>
        <w:t>liquidity</w:t>
      </w:r>
    </w:p>
    <w:p w14:paraId="7BE43619" w14:textId="77777777" w:rsidR="00D37C39" w:rsidRDefault="00D37C39">
      <w:pPr>
        <w:pStyle w:val="ListParagraph"/>
        <w:numPr>
          <w:ilvl w:val="2"/>
          <w:numId w:val="27"/>
        </w:numPr>
        <w:spacing w:line="266" w:lineRule="auto"/>
      </w:pPr>
      <w:r w:rsidRPr="00D37C39">
        <w:t>current ratio</w:t>
      </w:r>
    </w:p>
    <w:p w14:paraId="6EBE3DDD" w14:textId="3C5E12B6" w:rsidR="003D2B5D" w:rsidRDefault="003D2B5D">
      <w:pPr>
        <w:pStyle w:val="ListParagraph"/>
        <w:numPr>
          <w:ilvl w:val="3"/>
          <w:numId w:val="27"/>
        </w:numPr>
        <w:spacing w:after="0" w:line="266" w:lineRule="auto"/>
      </w:pPr>
      <w:r>
        <w:t>formula</w:t>
      </w:r>
    </w:p>
    <w:p w14:paraId="31E72BCF" w14:textId="7DAED6A7" w:rsidR="003D2B5D" w:rsidRPr="003D2B5D" w:rsidRDefault="00000000" w:rsidP="00B54733">
      <w:pPr>
        <w:spacing w:line="266" w:lineRule="auto"/>
        <w:ind w:left="1701"/>
        <w:rPr>
          <w:iCs/>
        </w:rPr>
      </w:pPr>
      <m:oMathPara>
        <m:oMathParaPr>
          <m:jc m:val="left"/>
        </m:oMathParaPr>
        <m:oMath>
          <m:f>
            <m:fPr>
              <m:ctrlPr>
                <w:rPr>
                  <w:rFonts w:ascii="Cambria Math" w:hAnsi="Cambria Math"/>
                  <w:iCs/>
                </w:rPr>
              </m:ctrlPr>
            </m:fPr>
            <m:num>
              <m:r>
                <m:rPr>
                  <m:sty m:val="p"/>
                </m:rPr>
                <w:rPr>
                  <w:rFonts w:ascii="Cambria Math" w:hAnsi="Cambria Math"/>
                </w:rPr>
                <m:t>current assets</m:t>
              </m:r>
            </m:num>
            <m:den>
              <m:r>
                <m:rPr>
                  <m:sty m:val="p"/>
                </m:rPr>
                <w:rPr>
                  <w:rFonts w:ascii="Cambria Math" w:hAnsi="Cambria Math"/>
                </w:rPr>
                <m:t>current liabilities</m:t>
              </m:r>
            </m:den>
          </m:f>
        </m:oMath>
      </m:oMathPara>
    </w:p>
    <w:p w14:paraId="5545768A" w14:textId="77777777" w:rsidR="00D37C39" w:rsidRDefault="00D37C39">
      <w:pPr>
        <w:pStyle w:val="ListParagraph"/>
        <w:numPr>
          <w:ilvl w:val="1"/>
          <w:numId w:val="12"/>
        </w:numPr>
        <w:spacing w:after="0" w:line="266" w:lineRule="auto"/>
      </w:pPr>
      <w:r w:rsidRPr="000F08C0">
        <w:t>profitability</w:t>
      </w:r>
    </w:p>
    <w:p w14:paraId="1AE8D84D" w14:textId="5A197346" w:rsidR="003D2B5D" w:rsidRDefault="003D2B5D">
      <w:pPr>
        <w:pStyle w:val="ListParagraph"/>
        <w:numPr>
          <w:ilvl w:val="2"/>
          <w:numId w:val="12"/>
        </w:numPr>
        <w:spacing w:after="0" w:line="266" w:lineRule="auto"/>
      </w:pPr>
      <w:r>
        <w:t>gross profit ratio</w:t>
      </w:r>
    </w:p>
    <w:p w14:paraId="3F7D81CE" w14:textId="2D1455A2" w:rsidR="003D2B5D" w:rsidRDefault="003D2B5D">
      <w:pPr>
        <w:pStyle w:val="ListParagraph"/>
        <w:numPr>
          <w:ilvl w:val="3"/>
          <w:numId w:val="12"/>
        </w:numPr>
        <w:spacing w:after="0" w:line="266" w:lineRule="auto"/>
      </w:pPr>
      <w:r>
        <w:t>formula</w:t>
      </w:r>
    </w:p>
    <w:p w14:paraId="4A94F212" w14:textId="37783698" w:rsidR="003D2B5D" w:rsidRPr="003D2B5D" w:rsidRDefault="00000000" w:rsidP="00B54733">
      <w:pPr>
        <w:spacing w:line="266" w:lineRule="auto"/>
        <w:ind w:left="1701"/>
      </w:pPr>
      <m:oMathPara>
        <m:oMathParaPr>
          <m:jc m:val="left"/>
        </m:oMathParaPr>
        <m:oMath>
          <m:f>
            <m:fPr>
              <m:ctrlPr>
                <w:rPr>
                  <w:rFonts w:ascii="Cambria Math" w:hAnsi="Cambria Math"/>
                  <w:iCs/>
                </w:rPr>
              </m:ctrlPr>
            </m:fPr>
            <m:num>
              <m:r>
                <m:rPr>
                  <m:sty m:val="p"/>
                </m:rPr>
                <w:rPr>
                  <w:rFonts w:ascii="Cambria Math" w:hAnsi="Cambria Math"/>
                </w:rPr>
                <m:t>gross profit</m:t>
              </m:r>
            </m:num>
            <m:den>
              <m:r>
                <m:rPr>
                  <m:sty m:val="p"/>
                </m:rPr>
                <w:rPr>
                  <w:rFonts w:ascii="Cambria Math" w:hAnsi="Cambria Math"/>
                </w:rPr>
                <m:t>net sales</m:t>
              </m:r>
            </m:den>
          </m:f>
        </m:oMath>
      </m:oMathPara>
    </w:p>
    <w:p w14:paraId="4DBB5B74" w14:textId="77777777" w:rsidR="00D37C39" w:rsidRPr="003D2B5D" w:rsidRDefault="00D37C39">
      <w:pPr>
        <w:pStyle w:val="ListParagraph"/>
        <w:numPr>
          <w:ilvl w:val="2"/>
          <w:numId w:val="12"/>
        </w:numPr>
        <w:spacing w:line="266" w:lineRule="auto"/>
      </w:pPr>
      <w:r w:rsidRPr="003D2B5D">
        <w:rPr>
          <w:rFonts w:eastAsia="Times New Roman" w:cs="Calibri"/>
        </w:rPr>
        <w:t>profit ratio</w:t>
      </w:r>
    </w:p>
    <w:p w14:paraId="1C70966D" w14:textId="04FD17E8" w:rsidR="003D2B5D" w:rsidRDefault="003D2B5D">
      <w:pPr>
        <w:pStyle w:val="ListParagraph"/>
        <w:numPr>
          <w:ilvl w:val="3"/>
          <w:numId w:val="12"/>
        </w:numPr>
        <w:spacing w:after="0" w:line="266" w:lineRule="auto"/>
      </w:pPr>
      <w:r>
        <w:lastRenderedPageBreak/>
        <w:t>formula</w:t>
      </w:r>
    </w:p>
    <w:p w14:paraId="738DBC1D" w14:textId="083E5B03" w:rsidR="003D2B5D" w:rsidRPr="003D2B5D" w:rsidRDefault="00000000" w:rsidP="00B54733">
      <w:pPr>
        <w:spacing w:line="266" w:lineRule="auto"/>
        <w:ind w:left="1701"/>
      </w:pPr>
      <m:oMathPara>
        <m:oMathParaPr>
          <m:jc m:val="left"/>
        </m:oMathParaPr>
        <m:oMath>
          <m:f>
            <m:fPr>
              <m:ctrlPr>
                <w:rPr>
                  <w:rFonts w:ascii="Cambria Math" w:hAnsi="Cambria Math"/>
                  <w:iCs/>
                </w:rPr>
              </m:ctrlPr>
            </m:fPr>
            <m:num>
              <m:r>
                <m:rPr>
                  <m:sty m:val="p"/>
                </m:rPr>
                <w:rPr>
                  <w:rFonts w:ascii="Cambria Math" w:hAnsi="Cambria Math"/>
                </w:rPr>
                <m:t>profit</m:t>
              </m:r>
            </m:num>
            <m:den>
              <m:r>
                <m:rPr>
                  <m:sty m:val="p"/>
                </m:rPr>
                <w:rPr>
                  <w:rFonts w:ascii="Cambria Math" w:hAnsi="Cambria Math"/>
                </w:rPr>
                <m:t>net sales</m:t>
              </m:r>
            </m:den>
          </m:f>
        </m:oMath>
      </m:oMathPara>
    </w:p>
    <w:p w14:paraId="103BF9BD" w14:textId="77777777" w:rsidR="00D37C39" w:rsidRPr="003D2B5D" w:rsidRDefault="00D37C39">
      <w:pPr>
        <w:pStyle w:val="ListParagraph"/>
        <w:numPr>
          <w:ilvl w:val="2"/>
          <w:numId w:val="12"/>
        </w:numPr>
        <w:spacing w:line="266" w:lineRule="auto"/>
      </w:pPr>
      <w:r w:rsidRPr="003D2B5D">
        <w:rPr>
          <w:rFonts w:eastAsia="Times New Roman" w:cs="Calibri"/>
        </w:rPr>
        <w:t>expense ratio</w:t>
      </w:r>
    </w:p>
    <w:p w14:paraId="5C4083DC" w14:textId="39B37CB6" w:rsidR="003D2B5D" w:rsidRDefault="003D2B5D">
      <w:pPr>
        <w:pStyle w:val="ListParagraph"/>
        <w:numPr>
          <w:ilvl w:val="3"/>
          <w:numId w:val="12"/>
        </w:numPr>
        <w:spacing w:after="0" w:line="266" w:lineRule="auto"/>
      </w:pPr>
      <w:r>
        <w:t>formula</w:t>
      </w:r>
    </w:p>
    <w:p w14:paraId="4113B078" w14:textId="2EA6E058" w:rsidR="003D2B5D" w:rsidRPr="003D2B5D" w:rsidRDefault="00000000" w:rsidP="00B54733">
      <w:pPr>
        <w:spacing w:line="266" w:lineRule="auto"/>
        <w:ind w:left="1701"/>
      </w:pPr>
      <m:oMathPara>
        <m:oMathParaPr>
          <m:jc m:val="left"/>
        </m:oMathParaPr>
        <m:oMath>
          <m:f>
            <m:fPr>
              <m:ctrlPr>
                <w:rPr>
                  <w:rFonts w:ascii="Cambria Math" w:hAnsi="Cambria Math"/>
                  <w:iCs/>
                </w:rPr>
              </m:ctrlPr>
            </m:fPr>
            <m:num>
              <m:r>
                <m:rPr>
                  <m:sty m:val="p"/>
                </m:rPr>
                <w:rPr>
                  <w:rFonts w:ascii="Cambria Math" w:hAnsi="Cambria Math"/>
                </w:rPr>
                <m:t>operating expenses</m:t>
              </m:r>
            </m:num>
            <m:den>
              <m:r>
                <m:rPr>
                  <m:sty m:val="p"/>
                </m:rPr>
                <w:rPr>
                  <w:rFonts w:ascii="Cambria Math" w:hAnsi="Cambria Math"/>
                </w:rPr>
                <m:t>net sales</m:t>
              </m:r>
            </m:den>
          </m:f>
        </m:oMath>
      </m:oMathPara>
    </w:p>
    <w:p w14:paraId="21BA673A" w14:textId="77777777" w:rsidR="00D37C39" w:rsidRPr="003D2B5D" w:rsidRDefault="00D37C39">
      <w:pPr>
        <w:pStyle w:val="ListParagraph"/>
        <w:numPr>
          <w:ilvl w:val="2"/>
          <w:numId w:val="12"/>
        </w:numPr>
        <w:spacing w:line="266" w:lineRule="auto"/>
      </w:pPr>
      <w:r w:rsidRPr="003D2B5D">
        <w:rPr>
          <w:rFonts w:eastAsia="Times New Roman" w:cs="Calibri"/>
        </w:rPr>
        <w:t>return on equity ratio</w:t>
      </w:r>
    </w:p>
    <w:p w14:paraId="6D5B233A" w14:textId="43CEA65F" w:rsidR="003D2B5D" w:rsidRDefault="003D2B5D">
      <w:pPr>
        <w:pStyle w:val="ListParagraph"/>
        <w:numPr>
          <w:ilvl w:val="3"/>
          <w:numId w:val="12"/>
        </w:numPr>
        <w:spacing w:after="0" w:line="266" w:lineRule="auto"/>
      </w:pPr>
      <w:r>
        <w:t>formula</w:t>
      </w:r>
    </w:p>
    <w:p w14:paraId="20E6E3AA" w14:textId="14FF812D" w:rsidR="003D2B5D" w:rsidRPr="003D2B5D" w:rsidRDefault="00000000" w:rsidP="00B54733">
      <w:pPr>
        <w:spacing w:line="266" w:lineRule="auto"/>
        <w:ind w:left="1701"/>
      </w:pPr>
      <m:oMathPara>
        <m:oMathParaPr>
          <m:jc m:val="left"/>
        </m:oMathParaPr>
        <m:oMath>
          <m:f>
            <m:fPr>
              <m:ctrlPr>
                <w:rPr>
                  <w:rFonts w:ascii="Cambria Math" w:hAnsi="Cambria Math"/>
                  <w:iCs/>
                </w:rPr>
              </m:ctrlPr>
            </m:fPr>
            <m:num>
              <m:r>
                <m:rPr>
                  <m:sty m:val="p"/>
                </m:rPr>
                <w:rPr>
                  <w:rFonts w:ascii="Cambria Math" w:hAnsi="Cambria Math"/>
                </w:rPr>
                <m:t>profit</m:t>
              </m:r>
            </m:num>
            <m:den>
              <m:r>
                <m:rPr>
                  <m:sty m:val="p"/>
                </m:rPr>
                <w:rPr>
                  <w:rFonts w:ascii="Cambria Math" w:hAnsi="Cambria Math"/>
                </w:rPr>
                <m:t>equity at end</m:t>
              </m:r>
            </m:den>
          </m:f>
        </m:oMath>
      </m:oMathPara>
    </w:p>
    <w:p w14:paraId="0FD6D910" w14:textId="480A6D2B" w:rsidR="00D37C39" w:rsidRDefault="00D37C39">
      <w:pPr>
        <w:pStyle w:val="ListParagraph"/>
        <w:numPr>
          <w:ilvl w:val="1"/>
          <w:numId w:val="12"/>
        </w:numPr>
        <w:spacing w:line="266" w:lineRule="auto"/>
      </w:pPr>
      <w:r w:rsidRPr="000F08C0">
        <w:t>stability</w:t>
      </w:r>
      <w:r w:rsidR="003D2B5D">
        <w:tab/>
      </w:r>
    </w:p>
    <w:p w14:paraId="656103BA" w14:textId="2004FCE5" w:rsidR="003D2B5D" w:rsidRDefault="003D2B5D">
      <w:pPr>
        <w:pStyle w:val="ListParagraph"/>
        <w:numPr>
          <w:ilvl w:val="2"/>
          <w:numId w:val="12"/>
        </w:numPr>
        <w:spacing w:line="266" w:lineRule="auto"/>
      </w:pPr>
      <w:r>
        <w:t>debt to equity ratio</w:t>
      </w:r>
    </w:p>
    <w:p w14:paraId="4DBCEB4A" w14:textId="023618AA" w:rsidR="003D2B5D" w:rsidRDefault="003D2B5D">
      <w:pPr>
        <w:pStyle w:val="ListParagraph"/>
        <w:numPr>
          <w:ilvl w:val="3"/>
          <w:numId w:val="12"/>
        </w:numPr>
        <w:spacing w:after="0" w:line="266" w:lineRule="auto"/>
      </w:pPr>
      <w:r>
        <w:t>formula</w:t>
      </w:r>
    </w:p>
    <w:p w14:paraId="36C1C13F" w14:textId="02953E3F" w:rsidR="003D2B5D" w:rsidRPr="003D2B5D" w:rsidRDefault="00000000" w:rsidP="00B54733">
      <w:pPr>
        <w:spacing w:line="266" w:lineRule="auto"/>
        <w:ind w:left="1701"/>
      </w:pPr>
      <m:oMathPara>
        <m:oMathParaPr>
          <m:jc m:val="left"/>
        </m:oMathParaPr>
        <m:oMath>
          <m:f>
            <m:fPr>
              <m:ctrlPr>
                <w:rPr>
                  <w:rFonts w:ascii="Cambria Math" w:hAnsi="Cambria Math"/>
                  <w:iCs/>
                </w:rPr>
              </m:ctrlPr>
            </m:fPr>
            <m:num>
              <m:r>
                <m:rPr>
                  <m:sty m:val="p"/>
                </m:rPr>
                <w:rPr>
                  <w:rFonts w:ascii="Cambria Math" w:hAnsi="Cambria Math"/>
                </w:rPr>
                <m:t>total liabilities</m:t>
              </m:r>
            </m:num>
            <m:den>
              <m:r>
                <m:rPr>
                  <m:sty m:val="p"/>
                </m:rPr>
                <w:rPr>
                  <w:rFonts w:ascii="Cambria Math" w:hAnsi="Cambria Math"/>
                </w:rPr>
                <m:t>total equity</m:t>
              </m:r>
            </m:den>
          </m:f>
        </m:oMath>
      </m:oMathPara>
    </w:p>
    <w:p w14:paraId="54A740D0" w14:textId="77777777" w:rsidR="00D37C39" w:rsidRPr="009278B9" w:rsidRDefault="00D37C39">
      <w:pPr>
        <w:pStyle w:val="ListParagraph"/>
        <w:numPr>
          <w:ilvl w:val="0"/>
          <w:numId w:val="12"/>
        </w:numPr>
        <w:spacing w:line="266" w:lineRule="auto"/>
      </w:pPr>
      <w:r w:rsidRPr="00D37C39">
        <w:t>purpose</w:t>
      </w:r>
      <w:r w:rsidRPr="009278B9">
        <w:t xml:space="preserve"> of production management systems</w:t>
      </w:r>
    </w:p>
    <w:p w14:paraId="2F6E5E0E" w14:textId="77777777" w:rsidR="00D37C39" w:rsidRPr="00D37C39" w:rsidRDefault="00D37C39">
      <w:pPr>
        <w:pStyle w:val="ListParagraph"/>
        <w:numPr>
          <w:ilvl w:val="0"/>
          <w:numId w:val="12"/>
        </w:numPr>
        <w:spacing w:line="266" w:lineRule="auto"/>
      </w:pPr>
      <w:r w:rsidRPr="00D37C39">
        <w:t>features of product development</w:t>
      </w:r>
    </w:p>
    <w:p w14:paraId="381B078B" w14:textId="77777777" w:rsidR="00D37C39" w:rsidRPr="00D37C39" w:rsidRDefault="00D37C39">
      <w:pPr>
        <w:pStyle w:val="ListParagraph"/>
        <w:numPr>
          <w:ilvl w:val="0"/>
          <w:numId w:val="12"/>
        </w:numPr>
        <w:spacing w:line="266" w:lineRule="auto"/>
      </w:pPr>
      <w:r w:rsidRPr="00D37C39">
        <w:t>features of quality management</w:t>
      </w:r>
    </w:p>
    <w:p w14:paraId="7FFD2BC5" w14:textId="77777777" w:rsidR="00D37C39" w:rsidRPr="003D2B5D" w:rsidRDefault="00D37C39">
      <w:pPr>
        <w:pStyle w:val="ListParagraph"/>
        <w:numPr>
          <w:ilvl w:val="1"/>
          <w:numId w:val="12"/>
        </w:numPr>
        <w:spacing w:line="266" w:lineRule="auto"/>
        <w:rPr>
          <w:rFonts w:ascii="Calibri" w:hAnsi="Calibri" w:cs="Arial"/>
        </w:rPr>
      </w:pPr>
      <w:r w:rsidRPr="003D2B5D">
        <w:rPr>
          <w:rFonts w:ascii="Calibri" w:hAnsi="Calibri" w:cs="Arial"/>
        </w:rPr>
        <w:t>control</w:t>
      </w:r>
    </w:p>
    <w:p w14:paraId="2E852153" w14:textId="77777777" w:rsidR="00D37C39" w:rsidRPr="003D2B5D" w:rsidRDefault="00D37C39">
      <w:pPr>
        <w:pStyle w:val="ListParagraph"/>
        <w:numPr>
          <w:ilvl w:val="1"/>
          <w:numId w:val="12"/>
        </w:numPr>
        <w:spacing w:line="266" w:lineRule="auto"/>
        <w:rPr>
          <w:rFonts w:ascii="Calibri" w:hAnsi="Calibri" w:cs="Arial"/>
        </w:rPr>
      </w:pPr>
      <w:r w:rsidRPr="003D2B5D">
        <w:rPr>
          <w:rFonts w:ascii="Calibri" w:hAnsi="Calibri" w:cs="Arial"/>
        </w:rPr>
        <w:t>assurance</w:t>
      </w:r>
    </w:p>
    <w:p w14:paraId="445C3143" w14:textId="77777777" w:rsidR="00D37C39" w:rsidRPr="003D2B5D" w:rsidRDefault="00D37C39">
      <w:pPr>
        <w:pStyle w:val="ListParagraph"/>
        <w:numPr>
          <w:ilvl w:val="1"/>
          <w:numId w:val="12"/>
        </w:numPr>
        <w:spacing w:line="266" w:lineRule="auto"/>
        <w:rPr>
          <w:rFonts w:ascii="Calibri" w:hAnsi="Calibri" w:cs="Arial"/>
        </w:rPr>
      </w:pPr>
      <w:r w:rsidRPr="003D2B5D">
        <w:rPr>
          <w:rFonts w:ascii="Calibri" w:hAnsi="Calibri" w:cs="Arial"/>
        </w:rPr>
        <w:t>improvement</w:t>
      </w:r>
    </w:p>
    <w:p w14:paraId="1FDAB574" w14:textId="77777777" w:rsidR="00D37C39" w:rsidRPr="009278B9" w:rsidRDefault="00D37C39">
      <w:pPr>
        <w:pStyle w:val="ListParagraph"/>
        <w:numPr>
          <w:ilvl w:val="0"/>
          <w:numId w:val="12"/>
        </w:numPr>
        <w:spacing w:line="266" w:lineRule="auto"/>
      </w:pPr>
      <w:r w:rsidRPr="009278B9">
        <w:t>inventory control techniques</w:t>
      </w:r>
    </w:p>
    <w:p w14:paraId="246FDC03" w14:textId="77777777" w:rsidR="00D37C39" w:rsidRPr="003D2B5D" w:rsidRDefault="00D37C39">
      <w:pPr>
        <w:pStyle w:val="ListParagraph"/>
        <w:numPr>
          <w:ilvl w:val="1"/>
          <w:numId w:val="12"/>
        </w:numPr>
        <w:spacing w:line="266" w:lineRule="auto"/>
        <w:rPr>
          <w:rFonts w:ascii="Calibri" w:hAnsi="Calibri" w:cs="Arial"/>
        </w:rPr>
      </w:pPr>
      <w:r w:rsidRPr="003D2B5D">
        <w:rPr>
          <w:rFonts w:ascii="Calibri" w:hAnsi="Calibri" w:cs="Arial"/>
        </w:rPr>
        <w:t>just-in-time</w:t>
      </w:r>
    </w:p>
    <w:p w14:paraId="725833C2" w14:textId="77777777" w:rsidR="00D37C39" w:rsidRPr="003D2B5D" w:rsidRDefault="00D37C39">
      <w:pPr>
        <w:pStyle w:val="ListParagraph"/>
        <w:numPr>
          <w:ilvl w:val="1"/>
          <w:numId w:val="12"/>
        </w:numPr>
        <w:spacing w:line="266" w:lineRule="auto"/>
        <w:rPr>
          <w:rFonts w:ascii="Calibri" w:hAnsi="Calibri" w:cs="Arial"/>
        </w:rPr>
      </w:pPr>
      <w:r w:rsidRPr="003D2B5D">
        <w:rPr>
          <w:rFonts w:ascii="Calibri" w:hAnsi="Calibri" w:cs="Arial"/>
        </w:rPr>
        <w:t>just-in-case</w:t>
      </w:r>
    </w:p>
    <w:p w14:paraId="3CC67D0F" w14:textId="77777777" w:rsidR="00D37C39" w:rsidRPr="002F7AD9" w:rsidRDefault="00D37C39" w:rsidP="00B54733">
      <w:pPr>
        <w:pStyle w:val="SCSAHeading4"/>
        <w:spacing w:line="266" w:lineRule="auto"/>
      </w:pPr>
      <w:r w:rsidRPr="002F7AD9">
        <w:t>Marketing</w:t>
      </w:r>
    </w:p>
    <w:p w14:paraId="25B86B5D" w14:textId="77777777" w:rsidR="00D37C39" w:rsidRPr="009278B9" w:rsidRDefault="00D37C39">
      <w:pPr>
        <w:pStyle w:val="ListParagraph"/>
        <w:numPr>
          <w:ilvl w:val="0"/>
          <w:numId w:val="11"/>
        </w:numPr>
        <w:spacing w:line="266" w:lineRule="auto"/>
      </w:pPr>
      <w:r w:rsidRPr="009278B9">
        <w:t>use of technology in global markets</w:t>
      </w:r>
      <w:r w:rsidR="00063822">
        <w:t>,</w:t>
      </w:r>
      <w:r w:rsidRPr="009278B9">
        <w:t xml:space="preserve"> including:</w:t>
      </w:r>
    </w:p>
    <w:p w14:paraId="2EFB8A21" w14:textId="77777777" w:rsidR="00D37C39" w:rsidRPr="000F08C0" w:rsidRDefault="00D37C39">
      <w:pPr>
        <w:pStyle w:val="ListParagraph"/>
        <w:numPr>
          <w:ilvl w:val="1"/>
          <w:numId w:val="11"/>
        </w:numPr>
        <w:spacing w:line="266" w:lineRule="auto"/>
        <w:rPr>
          <w:rFonts w:ascii="Calibri" w:hAnsi="Calibri" w:cs="Arial"/>
        </w:rPr>
      </w:pPr>
      <w:r w:rsidRPr="000F08C0">
        <w:rPr>
          <w:rFonts w:ascii="Calibri" w:hAnsi="Calibri" w:cs="Arial"/>
        </w:rPr>
        <w:t>distribution of products</w:t>
      </w:r>
    </w:p>
    <w:p w14:paraId="02EEE870" w14:textId="77777777" w:rsidR="00D37C39" w:rsidRPr="000F08C0" w:rsidRDefault="00D37C39">
      <w:pPr>
        <w:pStyle w:val="ListParagraph"/>
        <w:numPr>
          <w:ilvl w:val="1"/>
          <w:numId w:val="11"/>
        </w:numPr>
        <w:spacing w:line="266" w:lineRule="auto"/>
        <w:rPr>
          <w:rFonts w:ascii="Calibri" w:hAnsi="Calibri" w:cs="Arial"/>
        </w:rPr>
      </w:pPr>
      <w:r w:rsidRPr="000F08C0">
        <w:rPr>
          <w:rFonts w:ascii="Calibri" w:hAnsi="Calibri" w:cs="Arial"/>
        </w:rPr>
        <w:t>e-commerce</w:t>
      </w:r>
    </w:p>
    <w:p w14:paraId="2257B900" w14:textId="77777777" w:rsidR="00D37C39" w:rsidRPr="000F08C0" w:rsidRDefault="000F08C0">
      <w:pPr>
        <w:pStyle w:val="ListParagraph"/>
        <w:numPr>
          <w:ilvl w:val="1"/>
          <w:numId w:val="11"/>
        </w:numPr>
        <w:spacing w:line="266" w:lineRule="auto"/>
        <w:rPr>
          <w:rFonts w:ascii="Calibri" w:hAnsi="Calibri" w:cs="Arial"/>
        </w:rPr>
      </w:pPr>
      <w:r>
        <w:rPr>
          <w:rFonts w:ascii="Calibri" w:hAnsi="Calibri" w:cs="Arial"/>
        </w:rPr>
        <w:t>social media campaigns</w:t>
      </w:r>
    </w:p>
    <w:p w14:paraId="1A610434" w14:textId="77777777" w:rsidR="00D37C39" w:rsidRPr="00F51798" w:rsidRDefault="00D37C39" w:rsidP="00B54733">
      <w:pPr>
        <w:pStyle w:val="SCSAHeading3"/>
        <w:spacing w:line="266" w:lineRule="auto"/>
      </w:pPr>
      <w:r w:rsidRPr="00F51798">
        <w:t>People</w:t>
      </w:r>
    </w:p>
    <w:p w14:paraId="16EB0926" w14:textId="77777777" w:rsidR="00D37C39" w:rsidRPr="009278B9" w:rsidRDefault="00D37C39">
      <w:pPr>
        <w:pStyle w:val="ListParagraph"/>
        <w:numPr>
          <w:ilvl w:val="0"/>
          <w:numId w:val="10"/>
        </w:numPr>
        <w:spacing w:line="266" w:lineRule="auto"/>
      </w:pPr>
      <w:r w:rsidRPr="009278B9">
        <w:t xml:space="preserve">adapting </w:t>
      </w:r>
      <w:r w:rsidR="00FF54C2">
        <w:t>leadership</w:t>
      </w:r>
      <w:r w:rsidRPr="009278B9">
        <w:t xml:space="preserve"> styles in a cross-cultural setting</w:t>
      </w:r>
      <w:r w:rsidR="00063822">
        <w:t>,</w:t>
      </w:r>
      <w:r w:rsidRPr="009278B9">
        <w:t xml:space="preserve"> including:</w:t>
      </w:r>
    </w:p>
    <w:p w14:paraId="51CAAA81" w14:textId="77777777" w:rsidR="00D37C39" w:rsidRPr="000F08C0" w:rsidRDefault="00D37C39">
      <w:pPr>
        <w:pStyle w:val="ListParagraph"/>
        <w:numPr>
          <w:ilvl w:val="1"/>
          <w:numId w:val="10"/>
        </w:numPr>
        <w:spacing w:line="266" w:lineRule="auto"/>
        <w:rPr>
          <w:rFonts w:ascii="Calibri" w:hAnsi="Calibri" w:cs="Arial"/>
        </w:rPr>
      </w:pPr>
      <w:r w:rsidRPr="000F08C0">
        <w:rPr>
          <w:rFonts w:ascii="Calibri" w:hAnsi="Calibri" w:cs="Arial"/>
        </w:rPr>
        <w:t>autocratic</w:t>
      </w:r>
    </w:p>
    <w:p w14:paraId="66FBFD70" w14:textId="77777777" w:rsidR="00D37C39" w:rsidRPr="000F08C0" w:rsidRDefault="00D37C39">
      <w:pPr>
        <w:pStyle w:val="ListParagraph"/>
        <w:numPr>
          <w:ilvl w:val="1"/>
          <w:numId w:val="10"/>
        </w:numPr>
        <w:spacing w:line="266" w:lineRule="auto"/>
        <w:rPr>
          <w:rFonts w:ascii="Calibri" w:hAnsi="Calibri" w:cs="Arial"/>
        </w:rPr>
      </w:pPr>
      <w:r w:rsidRPr="000F08C0">
        <w:rPr>
          <w:rFonts w:ascii="Calibri" w:hAnsi="Calibri" w:cs="Arial"/>
        </w:rPr>
        <w:t>participative</w:t>
      </w:r>
    </w:p>
    <w:p w14:paraId="6C36A513" w14:textId="77777777" w:rsidR="00D37C39" w:rsidRPr="000F08C0" w:rsidRDefault="00FF54C2">
      <w:pPr>
        <w:pStyle w:val="ListParagraph"/>
        <w:numPr>
          <w:ilvl w:val="1"/>
          <w:numId w:val="10"/>
        </w:numPr>
        <w:spacing w:line="266" w:lineRule="auto"/>
        <w:rPr>
          <w:rFonts w:ascii="Calibri" w:hAnsi="Calibri" w:cs="Arial"/>
        </w:rPr>
      </w:pPr>
      <w:r>
        <w:rPr>
          <w:rFonts w:ascii="Calibri" w:hAnsi="Calibri" w:cs="Arial"/>
        </w:rPr>
        <w:t>situational</w:t>
      </w:r>
    </w:p>
    <w:p w14:paraId="0767BF9E" w14:textId="77777777" w:rsidR="00D37C39" w:rsidRPr="009278B9" w:rsidRDefault="00D37C39">
      <w:pPr>
        <w:pStyle w:val="ListParagraph"/>
        <w:numPr>
          <w:ilvl w:val="0"/>
          <w:numId w:val="10"/>
        </w:numPr>
        <w:spacing w:line="266" w:lineRule="auto"/>
      </w:pPr>
      <w:r w:rsidRPr="009278B9">
        <w:t>leadership traits needed in a cross-cultural setting</w:t>
      </w:r>
      <w:r w:rsidR="00063822">
        <w:t>,</w:t>
      </w:r>
      <w:r w:rsidRPr="009278B9">
        <w:t xml:space="preserve"> including:</w:t>
      </w:r>
    </w:p>
    <w:p w14:paraId="322ED1AA" w14:textId="77777777" w:rsidR="00D37C39" w:rsidRPr="000F08C0" w:rsidRDefault="00D37C39">
      <w:pPr>
        <w:pStyle w:val="ListParagraph"/>
        <w:numPr>
          <w:ilvl w:val="1"/>
          <w:numId w:val="10"/>
        </w:numPr>
        <w:spacing w:line="266" w:lineRule="auto"/>
        <w:rPr>
          <w:rFonts w:ascii="Calibri" w:hAnsi="Calibri" w:cs="Arial"/>
        </w:rPr>
      </w:pPr>
      <w:r w:rsidRPr="000F08C0">
        <w:rPr>
          <w:rFonts w:ascii="Calibri" w:hAnsi="Calibri" w:cs="Arial"/>
        </w:rPr>
        <w:t>skilled communicator</w:t>
      </w:r>
    </w:p>
    <w:p w14:paraId="492E2240" w14:textId="77777777" w:rsidR="00D37C39" w:rsidRPr="000F08C0" w:rsidRDefault="00D37C39">
      <w:pPr>
        <w:pStyle w:val="ListParagraph"/>
        <w:numPr>
          <w:ilvl w:val="1"/>
          <w:numId w:val="10"/>
        </w:numPr>
        <w:spacing w:line="266" w:lineRule="auto"/>
        <w:rPr>
          <w:rFonts w:ascii="Calibri" w:hAnsi="Calibri" w:cs="Arial"/>
        </w:rPr>
      </w:pPr>
      <w:r w:rsidRPr="000F08C0">
        <w:rPr>
          <w:rFonts w:ascii="Calibri" w:hAnsi="Calibri" w:cs="Arial"/>
        </w:rPr>
        <w:t>socially aware</w:t>
      </w:r>
    </w:p>
    <w:p w14:paraId="09E4D3A2" w14:textId="77777777" w:rsidR="00D37C39" w:rsidRPr="000F08C0" w:rsidRDefault="00D37C39">
      <w:pPr>
        <w:pStyle w:val="ListParagraph"/>
        <w:numPr>
          <w:ilvl w:val="1"/>
          <w:numId w:val="10"/>
        </w:numPr>
        <w:spacing w:line="266" w:lineRule="auto"/>
        <w:rPr>
          <w:rFonts w:ascii="Calibri" w:hAnsi="Calibri" w:cs="Arial"/>
        </w:rPr>
      </w:pPr>
      <w:r w:rsidRPr="000F08C0">
        <w:rPr>
          <w:rFonts w:ascii="Calibri" w:hAnsi="Calibri" w:cs="Arial"/>
        </w:rPr>
        <w:t>skilled decision maker</w:t>
      </w:r>
    </w:p>
    <w:p w14:paraId="2A97B449" w14:textId="77777777" w:rsidR="00D37C39" w:rsidRPr="000F08C0" w:rsidRDefault="00D37C39">
      <w:pPr>
        <w:pStyle w:val="ListParagraph"/>
        <w:numPr>
          <w:ilvl w:val="1"/>
          <w:numId w:val="10"/>
        </w:numPr>
        <w:spacing w:line="266" w:lineRule="auto"/>
        <w:rPr>
          <w:rFonts w:ascii="Calibri" w:hAnsi="Calibri" w:cs="Arial"/>
        </w:rPr>
      </w:pPr>
      <w:r w:rsidRPr="000F08C0">
        <w:rPr>
          <w:rFonts w:ascii="Calibri" w:hAnsi="Calibri" w:cs="Arial"/>
        </w:rPr>
        <w:t>future thinker</w:t>
      </w:r>
    </w:p>
    <w:p w14:paraId="18EC2479" w14:textId="77777777" w:rsidR="00D37C39" w:rsidRPr="000F08C0" w:rsidRDefault="00D37C39">
      <w:pPr>
        <w:pStyle w:val="ListParagraph"/>
        <w:numPr>
          <w:ilvl w:val="1"/>
          <w:numId w:val="10"/>
        </w:numPr>
        <w:spacing w:line="266" w:lineRule="auto"/>
        <w:rPr>
          <w:rFonts w:ascii="Calibri" w:hAnsi="Calibri" w:cs="Arial"/>
        </w:rPr>
      </w:pPr>
      <w:r w:rsidRPr="000F08C0">
        <w:rPr>
          <w:rFonts w:ascii="Calibri" w:hAnsi="Calibri" w:cs="Arial"/>
        </w:rPr>
        <w:t>self-discipline</w:t>
      </w:r>
    </w:p>
    <w:p w14:paraId="363FE22A" w14:textId="77777777" w:rsidR="00D37C39" w:rsidRPr="000F08C0" w:rsidRDefault="00D37C39">
      <w:pPr>
        <w:pStyle w:val="ListParagraph"/>
        <w:numPr>
          <w:ilvl w:val="1"/>
          <w:numId w:val="10"/>
        </w:numPr>
        <w:spacing w:line="266" w:lineRule="auto"/>
        <w:rPr>
          <w:rFonts w:ascii="Calibri" w:hAnsi="Calibri" w:cs="Arial"/>
        </w:rPr>
      </w:pPr>
      <w:r w:rsidRPr="000F08C0">
        <w:rPr>
          <w:rFonts w:ascii="Calibri" w:hAnsi="Calibri" w:cs="Arial"/>
        </w:rPr>
        <w:t>responsible</w:t>
      </w:r>
    </w:p>
    <w:p w14:paraId="4BD4458A" w14:textId="77777777" w:rsidR="00F74E9C" w:rsidRPr="00E32564" w:rsidRDefault="00D37C39">
      <w:pPr>
        <w:pStyle w:val="ListParagraph"/>
        <w:numPr>
          <w:ilvl w:val="1"/>
          <w:numId w:val="10"/>
        </w:numPr>
        <w:spacing w:line="266" w:lineRule="auto"/>
        <w:rPr>
          <w:rFonts w:ascii="Calibri" w:hAnsi="Calibri"/>
        </w:rPr>
      </w:pPr>
      <w:r w:rsidRPr="000F08C0">
        <w:rPr>
          <w:rFonts w:ascii="Calibri" w:hAnsi="Calibri" w:cs="Arial"/>
        </w:rPr>
        <w:t>motivational</w:t>
      </w:r>
      <w:r w:rsidR="00F74E9C" w:rsidRPr="005A734E">
        <w:br w:type="page"/>
      </w:r>
    </w:p>
    <w:p w14:paraId="297CA8A2" w14:textId="77777777" w:rsidR="00871840" w:rsidRPr="005A734E" w:rsidRDefault="00871840" w:rsidP="007601AE">
      <w:pPr>
        <w:pStyle w:val="SCSAHeading1"/>
      </w:pPr>
      <w:bookmarkStart w:id="35" w:name="_Toc347908209"/>
      <w:bookmarkStart w:id="36" w:name="_Toc359415271"/>
      <w:bookmarkStart w:id="37" w:name="_Toc360535419"/>
      <w:bookmarkStart w:id="38" w:name="_Toc359503808"/>
      <w:bookmarkStart w:id="39" w:name="_Toc359506624"/>
      <w:bookmarkStart w:id="40" w:name="_Toc236730079"/>
      <w:r w:rsidRPr="005A734E">
        <w:lastRenderedPageBreak/>
        <w:t>School-based assessment</w:t>
      </w:r>
      <w:bookmarkEnd w:id="35"/>
      <w:bookmarkEnd w:id="36"/>
      <w:bookmarkEnd w:id="40"/>
    </w:p>
    <w:p w14:paraId="2E5E1F1A" w14:textId="77777777" w:rsidR="00871840" w:rsidRPr="005A734E" w:rsidRDefault="00871840" w:rsidP="00FE6441">
      <w:pPr>
        <w:spacing w:before="120" w:line="269" w:lineRule="auto"/>
      </w:pPr>
      <w:bookmarkStart w:id="41" w:name="_Toc347908210"/>
      <w:r w:rsidRPr="005A734E">
        <w:t xml:space="preserve">The </w:t>
      </w:r>
      <w:r w:rsidR="00DD4572" w:rsidRPr="004A072F">
        <w:rPr>
          <w:rFonts w:eastAsiaTheme="minorHAnsi" w:cs="Calibri"/>
          <w:i/>
          <w:lang w:eastAsia="en-AU"/>
        </w:rPr>
        <w:t xml:space="preserve">Western Australian Certificate of Education (WACE) </w:t>
      </w:r>
      <w:r w:rsidRPr="004A072F">
        <w:rPr>
          <w:i/>
        </w:rPr>
        <w:t>Manual</w:t>
      </w:r>
      <w:r w:rsidRPr="005A734E">
        <w:t xml:space="preserve"> contains essential information on principles, policies and procedures for school-based assessment that needs to be read in conjunction with this syllabus.</w:t>
      </w:r>
    </w:p>
    <w:p w14:paraId="6BDBF086" w14:textId="77777777" w:rsidR="00DB3A33" w:rsidRPr="005A734E" w:rsidRDefault="00DB3A33" w:rsidP="00FE6441">
      <w:pPr>
        <w:spacing w:before="120" w:line="269" w:lineRule="auto"/>
        <w:rPr>
          <w:rFonts w:cs="Times New Roman"/>
        </w:rPr>
      </w:pPr>
      <w:bookmarkStart w:id="42" w:name="_Toc359503791"/>
      <w:bookmarkStart w:id="43" w:name="_Toc359506606"/>
      <w:bookmarkEnd w:id="41"/>
      <w:r w:rsidRPr="005A734E">
        <w:rPr>
          <w:rFonts w:cs="Times New Roman"/>
        </w:rPr>
        <w:t xml:space="preserve">Teachers design school-based assessment tasks to meet the needs of students. The table below provides details of the assessment types for </w:t>
      </w:r>
      <w:r w:rsidR="007F266E">
        <w:rPr>
          <w:rFonts w:cs="Times New Roman"/>
        </w:rPr>
        <w:t xml:space="preserve">the </w:t>
      </w:r>
      <w:r w:rsidR="00871BA2" w:rsidRPr="00871BA2">
        <w:rPr>
          <w:rFonts w:cs="Times New Roman"/>
        </w:rPr>
        <w:t xml:space="preserve">Business Management and Enterprise </w:t>
      </w:r>
      <w:r w:rsidR="00DD4572" w:rsidRPr="005A734E">
        <w:rPr>
          <w:rFonts w:cs="Times New Roman"/>
        </w:rPr>
        <w:t xml:space="preserve">ATAR Year 12 </w:t>
      </w:r>
      <w:r w:rsidR="007F266E">
        <w:rPr>
          <w:rFonts w:cs="Times New Roman"/>
        </w:rPr>
        <w:t xml:space="preserve">syllabus </w:t>
      </w:r>
      <w:r w:rsidRPr="005A734E">
        <w:rPr>
          <w:rFonts w:cs="Times New Roman"/>
        </w:rPr>
        <w:t>and the weighting for each assessment type.</w:t>
      </w:r>
    </w:p>
    <w:p w14:paraId="6FA73AD7" w14:textId="77777777" w:rsidR="00871840" w:rsidRPr="00F51798" w:rsidRDefault="00871840" w:rsidP="00D16545">
      <w:pPr>
        <w:pStyle w:val="SCSAHeading2"/>
      </w:pPr>
      <w:bookmarkStart w:id="44" w:name="_Toc236730080"/>
      <w:r w:rsidRPr="00F51798">
        <w:t>Assessment table</w:t>
      </w:r>
      <w:bookmarkEnd w:id="42"/>
      <w:bookmarkEnd w:id="43"/>
      <w:r w:rsidR="00BB4DB0" w:rsidRPr="00F51798">
        <w:t xml:space="preserve"> </w:t>
      </w:r>
      <w:r w:rsidR="00CF058E" w:rsidRPr="00F51798">
        <w:t>–</w:t>
      </w:r>
      <w:r w:rsidR="00BB4DB0" w:rsidRPr="00F51798">
        <w:t xml:space="preserve"> Year 12</w:t>
      </w:r>
      <w:bookmarkEnd w:id="44"/>
    </w:p>
    <w:tbl>
      <w:tblPr>
        <w:tblStyle w:val="SCSATable"/>
        <w:tblW w:w="5000" w:type="pct"/>
        <w:tblLayout w:type="fixed"/>
        <w:tblLook w:val="00A0" w:firstRow="1" w:lastRow="0" w:firstColumn="1" w:lastColumn="0" w:noHBand="0" w:noVBand="0"/>
      </w:tblPr>
      <w:tblGrid>
        <w:gridCol w:w="7472"/>
        <w:gridCol w:w="1588"/>
      </w:tblGrid>
      <w:tr w:rsidR="00871840" w:rsidRPr="005A734E" w14:paraId="44DF72AE" w14:textId="77777777" w:rsidTr="00B54733">
        <w:trPr>
          <w:cnfStyle w:val="100000000000" w:firstRow="1" w:lastRow="0" w:firstColumn="0" w:lastColumn="0" w:oddVBand="0" w:evenVBand="0" w:oddHBand="0" w:evenHBand="0" w:firstRowFirstColumn="0" w:firstRowLastColumn="0" w:lastRowFirstColumn="0" w:lastRowLastColumn="0"/>
        </w:trPr>
        <w:tc>
          <w:tcPr>
            <w:tcW w:w="8080" w:type="dxa"/>
          </w:tcPr>
          <w:p w14:paraId="7D89352D" w14:textId="77777777" w:rsidR="00871840" w:rsidRPr="005A734E" w:rsidRDefault="00871840" w:rsidP="00030CB5">
            <w:pPr>
              <w:rPr>
                <w:rFonts w:ascii="Calibri" w:hAnsi="Calibri"/>
              </w:rPr>
            </w:pPr>
            <w:r w:rsidRPr="005A734E">
              <w:rPr>
                <w:rFonts w:ascii="Calibri" w:hAnsi="Calibri"/>
              </w:rPr>
              <w:t>Type of assessment</w:t>
            </w:r>
          </w:p>
        </w:tc>
        <w:tc>
          <w:tcPr>
            <w:tcW w:w="1701" w:type="dxa"/>
            <w:vAlign w:val="center"/>
          </w:tcPr>
          <w:p w14:paraId="13C9EEEB" w14:textId="77777777" w:rsidR="00871840" w:rsidRPr="005A734E" w:rsidRDefault="00871840" w:rsidP="00B54733">
            <w:pPr>
              <w:jc w:val="center"/>
              <w:rPr>
                <w:rFonts w:ascii="Calibri" w:hAnsi="Calibri"/>
              </w:rPr>
            </w:pPr>
            <w:r w:rsidRPr="005A734E">
              <w:rPr>
                <w:rFonts w:ascii="Calibri" w:hAnsi="Calibri"/>
              </w:rPr>
              <w:t>Weighting</w:t>
            </w:r>
          </w:p>
        </w:tc>
      </w:tr>
      <w:tr w:rsidR="00871840" w:rsidRPr="005A734E" w14:paraId="6538D9E7" w14:textId="77777777" w:rsidTr="00B54733">
        <w:tc>
          <w:tcPr>
            <w:tcW w:w="8080" w:type="dxa"/>
          </w:tcPr>
          <w:p w14:paraId="4B3F57B9" w14:textId="77777777" w:rsidR="00B50B5E" w:rsidRPr="00B54733" w:rsidRDefault="0058026B" w:rsidP="00B50B5E">
            <w:pPr>
              <w:rPr>
                <w:rFonts w:ascii="Calibri" w:hAnsi="Calibri"/>
                <w:b/>
                <w:bCs/>
              </w:rPr>
            </w:pPr>
            <w:r w:rsidRPr="00B54733">
              <w:rPr>
                <w:rFonts w:ascii="Calibri" w:hAnsi="Calibri"/>
                <w:b/>
                <w:bCs/>
              </w:rPr>
              <w:t>Business research</w:t>
            </w:r>
          </w:p>
          <w:p w14:paraId="58153E3B" w14:textId="77777777" w:rsidR="00B50B5E" w:rsidRPr="00B54733" w:rsidRDefault="00A901EA" w:rsidP="00B54733">
            <w:pPr>
              <w:spacing w:after="120"/>
            </w:pPr>
            <w:r w:rsidRPr="003716C5">
              <w:rPr>
                <w:rFonts w:ascii="Calibri" w:hAnsi="Calibri"/>
              </w:rPr>
              <w:t>Students plan</w:t>
            </w:r>
            <w:r w:rsidR="00B50B5E" w:rsidRPr="003716C5">
              <w:rPr>
                <w:rFonts w:ascii="Calibri" w:hAnsi="Calibri"/>
              </w:rPr>
              <w:t xml:space="preserve"> and conduct </w:t>
            </w:r>
            <w:r w:rsidR="00B50B5E" w:rsidRPr="00B54733">
              <w:t>research relevant to business activity and make recommendations regarding feasibility and/or implementation. Research can result in a business report</w:t>
            </w:r>
            <w:r w:rsidR="00632A7F" w:rsidRPr="00B54733">
              <w:t>,</w:t>
            </w:r>
            <w:r w:rsidR="00B50B5E" w:rsidRPr="00B54733">
              <w:t xml:space="preserve"> such as</w:t>
            </w:r>
            <w:r w:rsidRPr="00B54733">
              <w:t>, a management report</w:t>
            </w:r>
            <w:r w:rsidR="00B50B5E" w:rsidRPr="00B54733">
              <w:t xml:space="preserve"> or a business plan or sections of these documents.</w:t>
            </w:r>
          </w:p>
          <w:p w14:paraId="42013819" w14:textId="77777777" w:rsidR="00A20B57" w:rsidRPr="00B54733" w:rsidRDefault="00B50B5E" w:rsidP="00B54733">
            <w:pPr>
              <w:spacing w:after="120"/>
            </w:pPr>
            <w:r w:rsidRPr="00B54733">
              <w:t xml:space="preserve">The format can </w:t>
            </w:r>
            <w:r w:rsidR="00A20B57" w:rsidRPr="00B54733">
              <w:t>be written, oral or multimedia.</w:t>
            </w:r>
          </w:p>
          <w:p w14:paraId="43D1E8AE" w14:textId="77777777" w:rsidR="00B50B5E" w:rsidRPr="00B54733" w:rsidRDefault="00B50B5E" w:rsidP="00B54733">
            <w:pPr>
              <w:spacing w:after="120"/>
            </w:pPr>
            <w:r w:rsidRPr="00B54733">
              <w:t xml:space="preserve">Students can work individually or in </w:t>
            </w:r>
            <w:r w:rsidR="00A20B57" w:rsidRPr="00B54733">
              <w:t>a group</w:t>
            </w:r>
            <w:r w:rsidRPr="00B54733">
              <w:t>.</w:t>
            </w:r>
          </w:p>
          <w:p w14:paraId="66D82DA1" w14:textId="77777777" w:rsidR="00871840" w:rsidRPr="00B54733" w:rsidRDefault="00B50B5E" w:rsidP="00B54733">
            <w:r w:rsidRPr="00B54733">
              <w:t>In addition to the final presentation</w:t>
            </w:r>
            <w:r w:rsidR="002D7DEC" w:rsidRPr="00B54733">
              <w:t>,</w:t>
            </w:r>
            <w:r w:rsidRPr="00B54733">
              <w:t xml:space="preserve"> other evidence of research can include an in-class validation essay, teacher observation records, survey data, learning journals, reference lists, project plans and/or draft notes.</w:t>
            </w:r>
          </w:p>
        </w:tc>
        <w:tc>
          <w:tcPr>
            <w:tcW w:w="1701" w:type="dxa"/>
            <w:vAlign w:val="center"/>
          </w:tcPr>
          <w:p w14:paraId="0E5B7233" w14:textId="77777777" w:rsidR="00871840" w:rsidRPr="003716C5" w:rsidRDefault="00B50B5E" w:rsidP="00B54733">
            <w:pPr>
              <w:jc w:val="center"/>
              <w:rPr>
                <w:rFonts w:ascii="Calibri" w:hAnsi="Calibri"/>
              </w:rPr>
            </w:pPr>
            <w:r w:rsidRPr="003716C5">
              <w:rPr>
                <w:rFonts w:ascii="Calibri" w:hAnsi="Calibri"/>
              </w:rPr>
              <w:t>30</w:t>
            </w:r>
            <w:r w:rsidR="00DB3A33" w:rsidRPr="003716C5">
              <w:rPr>
                <w:rFonts w:ascii="Calibri" w:hAnsi="Calibri"/>
              </w:rPr>
              <w:t>%</w:t>
            </w:r>
          </w:p>
        </w:tc>
      </w:tr>
      <w:tr w:rsidR="00871840" w:rsidRPr="005A734E" w14:paraId="215F3B9E" w14:textId="77777777" w:rsidTr="00B54733">
        <w:tc>
          <w:tcPr>
            <w:tcW w:w="8080" w:type="dxa"/>
          </w:tcPr>
          <w:p w14:paraId="510C68C8" w14:textId="77777777" w:rsidR="00B50B5E" w:rsidRPr="00B54733" w:rsidRDefault="0058026B" w:rsidP="00B50B5E">
            <w:pPr>
              <w:rPr>
                <w:rFonts w:ascii="Calibri" w:hAnsi="Calibri"/>
                <w:b/>
                <w:bCs/>
              </w:rPr>
            </w:pPr>
            <w:r w:rsidRPr="00B54733">
              <w:rPr>
                <w:rFonts w:ascii="Calibri" w:hAnsi="Calibri"/>
                <w:b/>
                <w:bCs/>
              </w:rPr>
              <w:t>Response</w:t>
            </w:r>
          </w:p>
          <w:p w14:paraId="641C8FC7" w14:textId="77777777" w:rsidR="00B50B5E" w:rsidRPr="00B54733" w:rsidRDefault="00B50B5E" w:rsidP="00B54733">
            <w:pPr>
              <w:spacing w:after="120"/>
            </w:pPr>
            <w:r w:rsidRPr="003716C5">
              <w:rPr>
                <w:rFonts w:ascii="Calibri" w:hAnsi="Calibri"/>
              </w:rPr>
              <w:t>Students analyse a business situation and/or issue.</w:t>
            </w:r>
          </w:p>
          <w:p w14:paraId="36C4BE4E" w14:textId="77777777" w:rsidR="00B50B5E" w:rsidRPr="00B54733" w:rsidRDefault="00B50B5E" w:rsidP="00B54733">
            <w:pPr>
              <w:spacing w:after="120"/>
            </w:pPr>
            <w:proofErr w:type="gramStart"/>
            <w:r w:rsidRPr="00B54733">
              <w:t>Typically</w:t>
            </w:r>
            <w:proofErr w:type="gramEnd"/>
            <w:r w:rsidRPr="00B54733">
              <w:t xml:space="preserve"> this requires response to one or more stimuli</w:t>
            </w:r>
            <w:r w:rsidR="00632A7F" w:rsidRPr="00B54733">
              <w:t>,</w:t>
            </w:r>
            <w:r w:rsidRPr="00B54733">
              <w:t xml:space="preserve"> such as a case study, a scenario and/or statistical data.</w:t>
            </w:r>
          </w:p>
          <w:p w14:paraId="34C5773A" w14:textId="77777777" w:rsidR="00871840" w:rsidRPr="003716C5" w:rsidRDefault="00B50B5E" w:rsidP="00B50B5E">
            <w:pPr>
              <w:rPr>
                <w:rFonts w:ascii="Calibri" w:hAnsi="Calibri"/>
                <w:b/>
                <w:i/>
              </w:rPr>
            </w:pPr>
            <w:r w:rsidRPr="003716C5">
              <w:rPr>
                <w:rFonts w:ascii="Calibri" w:hAnsi="Calibri"/>
              </w:rPr>
              <w:t>Students can be required to respond to short answer and/or extended answer questions.</w:t>
            </w:r>
          </w:p>
        </w:tc>
        <w:tc>
          <w:tcPr>
            <w:tcW w:w="1701" w:type="dxa"/>
            <w:vAlign w:val="center"/>
          </w:tcPr>
          <w:p w14:paraId="167BAB16" w14:textId="77777777" w:rsidR="00871840" w:rsidRPr="003716C5" w:rsidRDefault="00B50B5E" w:rsidP="00B54733">
            <w:pPr>
              <w:jc w:val="center"/>
              <w:rPr>
                <w:rFonts w:ascii="Calibri" w:hAnsi="Calibri"/>
              </w:rPr>
            </w:pPr>
            <w:r w:rsidRPr="003716C5">
              <w:rPr>
                <w:rFonts w:ascii="Calibri" w:hAnsi="Calibri"/>
              </w:rPr>
              <w:t>30</w:t>
            </w:r>
            <w:r w:rsidR="00DB3A33" w:rsidRPr="003716C5">
              <w:rPr>
                <w:rFonts w:ascii="Calibri" w:hAnsi="Calibri"/>
              </w:rPr>
              <w:t>%</w:t>
            </w:r>
          </w:p>
        </w:tc>
      </w:tr>
      <w:tr w:rsidR="00871840" w:rsidRPr="005A734E" w14:paraId="01A5B936" w14:textId="77777777" w:rsidTr="00B54733">
        <w:tc>
          <w:tcPr>
            <w:tcW w:w="8080" w:type="dxa"/>
          </w:tcPr>
          <w:p w14:paraId="5D7EE0F5" w14:textId="77777777" w:rsidR="00871840" w:rsidRPr="00B54733" w:rsidRDefault="00871840" w:rsidP="00030CB5">
            <w:pPr>
              <w:rPr>
                <w:rFonts w:ascii="Calibri" w:hAnsi="Calibri"/>
                <w:b/>
                <w:bCs/>
              </w:rPr>
            </w:pPr>
            <w:r w:rsidRPr="00B54733">
              <w:rPr>
                <w:rFonts w:ascii="Calibri" w:hAnsi="Calibri"/>
                <w:b/>
                <w:bCs/>
              </w:rPr>
              <w:t>Examination</w:t>
            </w:r>
          </w:p>
          <w:p w14:paraId="6788F88F" w14:textId="77777777" w:rsidR="00871840" w:rsidRPr="00B54733" w:rsidRDefault="00360F59" w:rsidP="00B54733">
            <w:r w:rsidRPr="003716C5">
              <w:rPr>
                <w:rFonts w:ascii="Calibri" w:hAnsi="Calibri"/>
              </w:rPr>
              <w:t xml:space="preserve">Typically conducted at the end of </w:t>
            </w:r>
            <w:r w:rsidR="0072754C" w:rsidRPr="003716C5">
              <w:rPr>
                <w:rFonts w:ascii="Calibri" w:hAnsi="Calibri"/>
              </w:rPr>
              <w:t>each</w:t>
            </w:r>
            <w:r w:rsidRPr="003716C5">
              <w:rPr>
                <w:rFonts w:ascii="Calibri" w:hAnsi="Calibri"/>
              </w:rPr>
              <w:t xml:space="preserve"> semester and/or unit and reflecting the examination design brief for this </w:t>
            </w:r>
            <w:r w:rsidR="00A901EA" w:rsidRPr="003716C5">
              <w:rPr>
                <w:rFonts w:ascii="Calibri" w:hAnsi="Calibri"/>
              </w:rPr>
              <w:t>syllabus</w:t>
            </w:r>
            <w:r w:rsidRPr="003716C5">
              <w:rPr>
                <w:rFonts w:ascii="Calibri" w:hAnsi="Calibri"/>
              </w:rPr>
              <w:t>.</w:t>
            </w:r>
          </w:p>
        </w:tc>
        <w:tc>
          <w:tcPr>
            <w:tcW w:w="1701" w:type="dxa"/>
            <w:vAlign w:val="center"/>
          </w:tcPr>
          <w:p w14:paraId="0CB472D3" w14:textId="77777777" w:rsidR="00871840" w:rsidRPr="003716C5" w:rsidRDefault="00B50B5E" w:rsidP="00B54733">
            <w:pPr>
              <w:jc w:val="center"/>
              <w:rPr>
                <w:rFonts w:ascii="Calibri" w:hAnsi="Calibri"/>
              </w:rPr>
            </w:pPr>
            <w:r w:rsidRPr="003716C5">
              <w:rPr>
                <w:rFonts w:ascii="Calibri" w:hAnsi="Calibri"/>
              </w:rPr>
              <w:t>40</w:t>
            </w:r>
            <w:r w:rsidR="00DB3A33" w:rsidRPr="003716C5">
              <w:rPr>
                <w:rFonts w:ascii="Calibri" w:hAnsi="Calibri"/>
              </w:rPr>
              <w:t>%</w:t>
            </w:r>
          </w:p>
        </w:tc>
      </w:tr>
    </w:tbl>
    <w:p w14:paraId="4DBEF4B4" w14:textId="77777777" w:rsidR="00517AFB" w:rsidRPr="00AB7834" w:rsidRDefault="00517AFB" w:rsidP="00FE6441">
      <w:pPr>
        <w:spacing w:before="120" w:line="269" w:lineRule="auto"/>
        <w:rPr>
          <w:rFonts w:eastAsia="Times New Roman" w:cs="Calibri"/>
          <w:color w:val="000000" w:themeColor="text1"/>
        </w:rPr>
      </w:pPr>
      <w:bookmarkStart w:id="45" w:name="_Toc347908211"/>
      <w:r w:rsidRPr="00AB7834">
        <w:rPr>
          <w:rFonts w:eastAsia="Times New Roman" w:cs="Calibri"/>
          <w:color w:val="000000" w:themeColor="text1"/>
        </w:rPr>
        <w:t>Teachers are required to use the assessment table to develop an assessment outline for the pair of units.</w:t>
      </w:r>
    </w:p>
    <w:p w14:paraId="31BE7E0D" w14:textId="77777777" w:rsidR="00517AFB" w:rsidRPr="00AB7834" w:rsidRDefault="00517AFB" w:rsidP="00B54733">
      <w:pPr>
        <w:pStyle w:val="NoSpacing"/>
      </w:pPr>
      <w:r w:rsidRPr="00AB7834">
        <w:t>The assessment outline must:</w:t>
      </w:r>
    </w:p>
    <w:p w14:paraId="73F683CC" w14:textId="77777777" w:rsidR="00517AFB" w:rsidRPr="00AB7834" w:rsidRDefault="00517AFB">
      <w:pPr>
        <w:pStyle w:val="ListParagraph"/>
        <w:numPr>
          <w:ilvl w:val="0"/>
          <w:numId w:val="7"/>
        </w:numPr>
      </w:pPr>
      <w:r w:rsidRPr="00AB7834">
        <w:t>include a set of assessment tasks</w:t>
      </w:r>
    </w:p>
    <w:p w14:paraId="532B2976" w14:textId="77777777" w:rsidR="00517AFB" w:rsidRPr="00AB7834" w:rsidRDefault="00517AFB">
      <w:pPr>
        <w:pStyle w:val="ListParagraph"/>
        <w:numPr>
          <w:ilvl w:val="0"/>
          <w:numId w:val="7"/>
        </w:numPr>
      </w:pPr>
      <w:r w:rsidRPr="00AB7834">
        <w:t>include a general description of each task</w:t>
      </w:r>
    </w:p>
    <w:p w14:paraId="39E2738D" w14:textId="77777777" w:rsidR="00517AFB" w:rsidRPr="00AB7834" w:rsidRDefault="00517AFB">
      <w:pPr>
        <w:pStyle w:val="ListParagraph"/>
        <w:numPr>
          <w:ilvl w:val="0"/>
          <w:numId w:val="7"/>
        </w:numPr>
      </w:pPr>
      <w:r w:rsidRPr="00AB7834">
        <w:t>indicate the unit content to be assessed</w:t>
      </w:r>
    </w:p>
    <w:p w14:paraId="3F77C057" w14:textId="77777777" w:rsidR="00517AFB" w:rsidRPr="00AB7834" w:rsidRDefault="00517AFB">
      <w:pPr>
        <w:pStyle w:val="ListParagraph"/>
        <w:numPr>
          <w:ilvl w:val="0"/>
          <w:numId w:val="7"/>
        </w:numPr>
      </w:pPr>
      <w:r w:rsidRPr="00AB7834">
        <w:t>indicate a weighting for each task and each assessment type</w:t>
      </w:r>
    </w:p>
    <w:p w14:paraId="701A9475" w14:textId="77777777" w:rsidR="00517AFB" w:rsidRPr="00AB7834" w:rsidRDefault="00517AFB">
      <w:pPr>
        <w:pStyle w:val="ListParagraph"/>
        <w:numPr>
          <w:ilvl w:val="0"/>
          <w:numId w:val="7"/>
        </w:numPr>
      </w:pPr>
      <w:r w:rsidRPr="00AB7834">
        <w:t>include the approximate timing of each task (for example, the week the task is conducted, or the issue and submission dates for an extended task).</w:t>
      </w:r>
    </w:p>
    <w:p w14:paraId="46BE37F3" w14:textId="53A706B4" w:rsidR="00517AFB" w:rsidRPr="00AB7834" w:rsidRDefault="00517AFB" w:rsidP="00FE6441">
      <w:pPr>
        <w:spacing w:before="120" w:line="269" w:lineRule="auto"/>
        <w:rPr>
          <w:rFonts w:eastAsia="Times New Roman" w:cs="Calibri"/>
          <w:color w:val="000000" w:themeColor="text1"/>
        </w:rPr>
      </w:pPr>
      <w:r w:rsidRPr="00AB7834">
        <w:rPr>
          <w:rFonts w:eastAsia="Times New Roman" w:cs="Calibri"/>
          <w:color w:val="000000" w:themeColor="text1"/>
        </w:rPr>
        <w:t>In the assessment outline for the pair of units, each assessment type m</w:t>
      </w:r>
      <w:r w:rsidR="00B4049A">
        <w:rPr>
          <w:rFonts w:eastAsia="Times New Roman" w:cs="Calibri"/>
          <w:color w:val="000000" w:themeColor="text1"/>
        </w:rPr>
        <w:t xml:space="preserve">ust be included at least </w:t>
      </w:r>
      <w:r w:rsidR="0061709A">
        <w:rPr>
          <w:rFonts w:eastAsia="Times New Roman" w:cs="Calibri"/>
          <w:color w:val="000000" w:themeColor="text1"/>
        </w:rPr>
        <w:t>once over the year/pair of units</w:t>
      </w:r>
      <w:r w:rsidR="00B4049A">
        <w:rPr>
          <w:rFonts w:eastAsia="Times New Roman" w:cs="Calibri"/>
          <w:color w:val="000000" w:themeColor="text1"/>
        </w:rPr>
        <w:t>.</w:t>
      </w:r>
    </w:p>
    <w:p w14:paraId="0A755167" w14:textId="77777777" w:rsidR="00517AFB" w:rsidRPr="00AB7834" w:rsidRDefault="00517AFB" w:rsidP="00FE6441">
      <w:pPr>
        <w:spacing w:before="120" w:line="269" w:lineRule="auto"/>
        <w:rPr>
          <w:rFonts w:eastAsia="Times New Roman" w:cs="Calibri"/>
          <w:color w:val="000000" w:themeColor="text1"/>
        </w:rPr>
      </w:pPr>
      <w:r w:rsidRPr="00AB7834">
        <w:rPr>
          <w:rFonts w:eastAsia="Times New Roman" w:cs="Calibri"/>
          <w:color w:val="000000" w:themeColor="text1"/>
        </w:rPr>
        <w:lastRenderedPageBreak/>
        <w:t>The set of assessment tasks must provide a representative sampling of the</w:t>
      </w:r>
      <w:r w:rsidR="00B4049A">
        <w:rPr>
          <w:rFonts w:eastAsia="Times New Roman" w:cs="Calibri"/>
          <w:color w:val="000000" w:themeColor="text1"/>
        </w:rPr>
        <w:t xml:space="preserve"> content for Unit 3 and Unit 4.</w:t>
      </w:r>
    </w:p>
    <w:p w14:paraId="51C09404" w14:textId="6224681E" w:rsidR="00FD5350" w:rsidRPr="00E32564" w:rsidRDefault="00517AFB" w:rsidP="00984673">
      <w:r w:rsidRPr="00AB7834">
        <w:rPr>
          <w:rFonts w:eastAsia="Times New Roman" w:cs="Calibri"/>
          <w:color w:val="000000" w:themeColor="text1"/>
        </w:rPr>
        <w:t>Assessment tasks not administered under test/controlled conditions require appropriate validation/authentication processes.</w:t>
      </w:r>
      <w:r>
        <w:rPr>
          <w:rFonts w:eastAsia="Times New Roman" w:cs="Calibri"/>
          <w:color w:val="000000" w:themeColor="text1"/>
        </w:rPr>
        <w:t xml:space="preserve"> </w:t>
      </w:r>
      <w:r w:rsidR="00B50B5E" w:rsidRPr="0018379D">
        <w:t xml:space="preserve">For example, student performance for </w:t>
      </w:r>
      <w:proofErr w:type="gramStart"/>
      <w:r w:rsidR="00B50B5E" w:rsidRPr="0018379D">
        <w:t>a business research</w:t>
      </w:r>
      <w:proofErr w:type="gramEnd"/>
      <w:r w:rsidR="00B50B5E" w:rsidRPr="0018379D">
        <w:t xml:space="preserve"> could be validated by an essay which is completed in class after the research is submitted and/or a declaration of authenticity.</w:t>
      </w:r>
    </w:p>
    <w:p w14:paraId="63FB2EC0" w14:textId="77777777" w:rsidR="00871840" w:rsidRPr="005A734E" w:rsidRDefault="00871840" w:rsidP="007601AE">
      <w:pPr>
        <w:pStyle w:val="SCSAHeading2"/>
      </w:pPr>
      <w:bookmarkStart w:id="46" w:name="_Toc236730081"/>
      <w:r w:rsidRPr="005A734E">
        <w:t>Grad</w:t>
      </w:r>
      <w:bookmarkEnd w:id="45"/>
      <w:r w:rsidRPr="005A734E">
        <w:t>ing</w:t>
      </w:r>
      <w:bookmarkEnd w:id="46"/>
    </w:p>
    <w:p w14:paraId="363D58A9" w14:textId="77777777" w:rsidR="00FD5350" w:rsidRPr="005A734E" w:rsidRDefault="00FD5350" w:rsidP="00AD1D8C">
      <w:r w:rsidRPr="005A734E">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871840" w:rsidRPr="005A734E" w14:paraId="76EBB7DC" w14:textId="77777777" w:rsidTr="00B54733">
        <w:trPr>
          <w:cnfStyle w:val="100000000000" w:firstRow="1" w:lastRow="0" w:firstColumn="0" w:lastColumn="0" w:oddVBand="0" w:evenVBand="0" w:oddHBand="0" w:evenHBand="0" w:firstRowFirstColumn="0" w:firstRowLastColumn="0" w:lastRowFirstColumn="0" w:lastRowLastColumn="0"/>
        </w:trPr>
        <w:tc>
          <w:tcPr>
            <w:tcW w:w="614" w:type="dxa"/>
          </w:tcPr>
          <w:p w14:paraId="6A7F2E39" w14:textId="77777777" w:rsidR="00871840" w:rsidRPr="005A734E" w:rsidRDefault="00871840" w:rsidP="00B54733">
            <w:pPr>
              <w:jc w:val="center"/>
              <w:rPr>
                <w:rFonts w:ascii="Calibri" w:hAnsi="Calibri"/>
              </w:rPr>
            </w:pPr>
            <w:r w:rsidRPr="005A734E">
              <w:rPr>
                <w:rFonts w:ascii="Calibri" w:hAnsi="Calibri"/>
              </w:rPr>
              <w:t>Grade</w:t>
            </w:r>
          </w:p>
        </w:tc>
        <w:tc>
          <w:tcPr>
            <w:tcW w:w="0" w:type="auto"/>
          </w:tcPr>
          <w:p w14:paraId="2C1D30F3" w14:textId="77777777" w:rsidR="00871840" w:rsidRPr="005A734E" w:rsidRDefault="00871840" w:rsidP="00030CB5">
            <w:pPr>
              <w:rPr>
                <w:rFonts w:ascii="Calibri" w:hAnsi="Calibri"/>
              </w:rPr>
            </w:pPr>
            <w:r w:rsidRPr="005A734E">
              <w:rPr>
                <w:rFonts w:ascii="Calibri" w:hAnsi="Calibri"/>
              </w:rPr>
              <w:t>Interpretation</w:t>
            </w:r>
          </w:p>
        </w:tc>
      </w:tr>
      <w:tr w:rsidR="00871840" w:rsidRPr="005A734E" w14:paraId="4F20DA53" w14:textId="77777777" w:rsidTr="00B54733">
        <w:tc>
          <w:tcPr>
            <w:tcW w:w="614" w:type="dxa"/>
          </w:tcPr>
          <w:p w14:paraId="4BF96E1B" w14:textId="77777777" w:rsidR="00871840" w:rsidRPr="00B54733" w:rsidRDefault="00871840" w:rsidP="00B54733">
            <w:pPr>
              <w:jc w:val="center"/>
              <w:rPr>
                <w:rFonts w:ascii="Calibri" w:hAnsi="Calibri"/>
                <w:b/>
                <w:bCs/>
              </w:rPr>
            </w:pPr>
            <w:r w:rsidRPr="00B54733">
              <w:rPr>
                <w:rFonts w:ascii="Calibri" w:hAnsi="Calibri"/>
                <w:b/>
                <w:bCs/>
              </w:rPr>
              <w:t>A</w:t>
            </w:r>
          </w:p>
        </w:tc>
        <w:tc>
          <w:tcPr>
            <w:tcW w:w="0" w:type="auto"/>
          </w:tcPr>
          <w:p w14:paraId="3B01CCF6" w14:textId="77777777" w:rsidR="00871840" w:rsidRPr="005A734E" w:rsidRDefault="00871840" w:rsidP="00030CB5">
            <w:pPr>
              <w:rPr>
                <w:rFonts w:ascii="Calibri" w:hAnsi="Calibri"/>
              </w:rPr>
            </w:pPr>
            <w:r w:rsidRPr="005A734E">
              <w:rPr>
                <w:rFonts w:ascii="Calibri" w:hAnsi="Calibri"/>
              </w:rPr>
              <w:t>Excellent achievement</w:t>
            </w:r>
          </w:p>
        </w:tc>
      </w:tr>
      <w:tr w:rsidR="00871840" w:rsidRPr="005A734E" w14:paraId="50D386E6" w14:textId="77777777" w:rsidTr="00B54733">
        <w:tc>
          <w:tcPr>
            <w:tcW w:w="614" w:type="dxa"/>
          </w:tcPr>
          <w:p w14:paraId="3A647DA4" w14:textId="77777777" w:rsidR="00871840" w:rsidRPr="00B54733" w:rsidRDefault="00871840" w:rsidP="00B54733">
            <w:pPr>
              <w:jc w:val="center"/>
              <w:rPr>
                <w:rFonts w:ascii="Calibri" w:hAnsi="Calibri"/>
                <w:b/>
                <w:bCs/>
              </w:rPr>
            </w:pPr>
            <w:r w:rsidRPr="00B54733">
              <w:rPr>
                <w:rFonts w:ascii="Calibri" w:hAnsi="Calibri"/>
                <w:b/>
                <w:bCs/>
              </w:rPr>
              <w:t>B</w:t>
            </w:r>
          </w:p>
        </w:tc>
        <w:tc>
          <w:tcPr>
            <w:tcW w:w="0" w:type="auto"/>
          </w:tcPr>
          <w:p w14:paraId="3C34CE1A" w14:textId="77777777" w:rsidR="00871840" w:rsidRPr="005A734E" w:rsidRDefault="00871840" w:rsidP="00030CB5">
            <w:pPr>
              <w:rPr>
                <w:rFonts w:ascii="Calibri" w:hAnsi="Calibri"/>
              </w:rPr>
            </w:pPr>
            <w:r w:rsidRPr="005A734E">
              <w:rPr>
                <w:rFonts w:ascii="Calibri" w:hAnsi="Calibri"/>
              </w:rPr>
              <w:t>High achievement</w:t>
            </w:r>
          </w:p>
        </w:tc>
      </w:tr>
      <w:tr w:rsidR="00871840" w:rsidRPr="005A734E" w14:paraId="34DF0719" w14:textId="77777777" w:rsidTr="00B54733">
        <w:tc>
          <w:tcPr>
            <w:tcW w:w="614" w:type="dxa"/>
          </w:tcPr>
          <w:p w14:paraId="5DEAFC05" w14:textId="77777777" w:rsidR="00871840" w:rsidRPr="00B54733" w:rsidRDefault="00871840" w:rsidP="00B54733">
            <w:pPr>
              <w:jc w:val="center"/>
              <w:rPr>
                <w:rFonts w:ascii="Calibri" w:hAnsi="Calibri"/>
                <w:b/>
                <w:bCs/>
              </w:rPr>
            </w:pPr>
            <w:r w:rsidRPr="00B54733">
              <w:rPr>
                <w:rFonts w:ascii="Calibri" w:hAnsi="Calibri"/>
                <w:b/>
                <w:bCs/>
              </w:rPr>
              <w:t>C</w:t>
            </w:r>
          </w:p>
        </w:tc>
        <w:tc>
          <w:tcPr>
            <w:tcW w:w="0" w:type="auto"/>
          </w:tcPr>
          <w:p w14:paraId="1AD33D2F" w14:textId="77777777" w:rsidR="00871840" w:rsidRPr="005A734E" w:rsidRDefault="00871840" w:rsidP="00030CB5">
            <w:pPr>
              <w:rPr>
                <w:rFonts w:ascii="Calibri" w:hAnsi="Calibri"/>
              </w:rPr>
            </w:pPr>
            <w:r w:rsidRPr="005A734E">
              <w:rPr>
                <w:rFonts w:ascii="Calibri" w:hAnsi="Calibri"/>
              </w:rPr>
              <w:t>Satisfactory achievement</w:t>
            </w:r>
          </w:p>
        </w:tc>
      </w:tr>
      <w:tr w:rsidR="00871840" w:rsidRPr="005A734E" w14:paraId="6524CEDE" w14:textId="77777777" w:rsidTr="00B54733">
        <w:tc>
          <w:tcPr>
            <w:tcW w:w="614" w:type="dxa"/>
          </w:tcPr>
          <w:p w14:paraId="6B200772" w14:textId="77777777" w:rsidR="00871840" w:rsidRPr="00B54733" w:rsidRDefault="00871840" w:rsidP="00B54733">
            <w:pPr>
              <w:jc w:val="center"/>
              <w:rPr>
                <w:rFonts w:ascii="Calibri" w:hAnsi="Calibri"/>
                <w:b/>
                <w:bCs/>
              </w:rPr>
            </w:pPr>
            <w:r w:rsidRPr="00B54733">
              <w:rPr>
                <w:rFonts w:ascii="Calibri" w:hAnsi="Calibri"/>
                <w:b/>
                <w:bCs/>
              </w:rPr>
              <w:t>D</w:t>
            </w:r>
          </w:p>
        </w:tc>
        <w:tc>
          <w:tcPr>
            <w:tcW w:w="0" w:type="auto"/>
          </w:tcPr>
          <w:p w14:paraId="46CA978D" w14:textId="77777777" w:rsidR="00871840" w:rsidRPr="005A734E" w:rsidRDefault="00871840" w:rsidP="00030CB5">
            <w:pPr>
              <w:rPr>
                <w:rFonts w:ascii="Calibri" w:hAnsi="Calibri"/>
              </w:rPr>
            </w:pPr>
            <w:r w:rsidRPr="005A734E">
              <w:rPr>
                <w:rFonts w:ascii="Calibri" w:hAnsi="Calibri"/>
              </w:rPr>
              <w:t>Limited achievement</w:t>
            </w:r>
          </w:p>
        </w:tc>
      </w:tr>
      <w:tr w:rsidR="00871840" w:rsidRPr="005A734E" w14:paraId="09B3D673" w14:textId="77777777" w:rsidTr="00B54733">
        <w:tc>
          <w:tcPr>
            <w:tcW w:w="614" w:type="dxa"/>
          </w:tcPr>
          <w:p w14:paraId="502101E6" w14:textId="77777777" w:rsidR="00871840" w:rsidRPr="00B54733" w:rsidRDefault="00871840" w:rsidP="00B54733">
            <w:pPr>
              <w:jc w:val="center"/>
              <w:rPr>
                <w:rFonts w:ascii="Calibri" w:hAnsi="Calibri"/>
                <w:b/>
                <w:bCs/>
              </w:rPr>
            </w:pPr>
            <w:r w:rsidRPr="00B54733">
              <w:rPr>
                <w:rFonts w:ascii="Calibri" w:hAnsi="Calibri"/>
                <w:b/>
                <w:bCs/>
              </w:rPr>
              <w:t>E</w:t>
            </w:r>
          </w:p>
        </w:tc>
        <w:tc>
          <w:tcPr>
            <w:tcW w:w="0" w:type="auto"/>
          </w:tcPr>
          <w:p w14:paraId="1D52B9EF" w14:textId="77777777" w:rsidR="00871840" w:rsidRPr="005A734E" w:rsidRDefault="00871840" w:rsidP="00030CB5">
            <w:pPr>
              <w:rPr>
                <w:rFonts w:ascii="Calibri" w:hAnsi="Calibri"/>
              </w:rPr>
            </w:pPr>
            <w:r w:rsidRPr="005A734E">
              <w:rPr>
                <w:rFonts w:ascii="Calibri" w:hAnsi="Calibri"/>
              </w:rPr>
              <w:t>Very low achievement</w:t>
            </w:r>
          </w:p>
        </w:tc>
      </w:tr>
    </w:tbl>
    <w:p w14:paraId="5336BE56" w14:textId="49B90FB1" w:rsidR="00DB3A33" w:rsidRPr="000B727D" w:rsidRDefault="00115C19" w:rsidP="007A509B">
      <w:pPr>
        <w:spacing w:before="120"/>
      </w:pPr>
      <w:bookmarkStart w:id="47" w:name="_Toc358372267"/>
      <w:bookmarkStart w:id="48" w:name="_Toc358373584"/>
      <w:r w:rsidRPr="005A734E">
        <w:t xml:space="preserve">The teacher </w:t>
      </w:r>
      <w:r w:rsidR="000B727D">
        <w:t xml:space="preserve">prepares a ranked list and </w:t>
      </w:r>
      <w:r w:rsidRPr="005A734E">
        <w:t xml:space="preserve">assigns the student a grade for the pair of units. The grade is based on the student’s overall performance as judged by reference to a set of pre-determined standards. These standards are defined by grade </w:t>
      </w:r>
      <w:r w:rsidRPr="007F266E">
        <w:t xml:space="preserve">descriptions and annotated work samples. </w:t>
      </w:r>
      <w:r w:rsidR="00DB3A33" w:rsidRPr="007F266E">
        <w:rPr>
          <w:rFonts w:cs="Times New Roman"/>
        </w:rPr>
        <w:t xml:space="preserve">The grade descriptions for </w:t>
      </w:r>
      <w:r w:rsidR="007F266E" w:rsidRPr="007F266E">
        <w:rPr>
          <w:rFonts w:cs="Times New Roman"/>
        </w:rPr>
        <w:t xml:space="preserve">the </w:t>
      </w:r>
      <w:r w:rsidR="00B50B5E" w:rsidRPr="007F266E">
        <w:rPr>
          <w:rFonts w:cs="Times New Roman"/>
        </w:rPr>
        <w:t xml:space="preserve">Business Management and Enterprise </w:t>
      </w:r>
      <w:r w:rsidR="00DD4572" w:rsidRPr="007F266E">
        <w:rPr>
          <w:rFonts w:cs="Times New Roman"/>
        </w:rPr>
        <w:t xml:space="preserve">ATAR Year 12 </w:t>
      </w:r>
      <w:r w:rsidR="007F266E" w:rsidRPr="007F266E">
        <w:rPr>
          <w:rFonts w:cs="Times New Roman"/>
        </w:rPr>
        <w:t xml:space="preserve">syllabus </w:t>
      </w:r>
      <w:r w:rsidR="00DB3A33" w:rsidRPr="007F266E">
        <w:rPr>
          <w:rFonts w:cs="Times New Roman"/>
        </w:rPr>
        <w:t xml:space="preserve">are provided </w:t>
      </w:r>
      <w:r w:rsidR="00F54819">
        <w:rPr>
          <w:rFonts w:cs="Times New Roman"/>
        </w:rPr>
        <w:t>in Appendix</w:t>
      </w:r>
      <w:r w:rsidR="00496B7E">
        <w:rPr>
          <w:rFonts w:cs="Times New Roman"/>
        </w:rPr>
        <w:t xml:space="preserve"> 1</w:t>
      </w:r>
      <w:r w:rsidR="00DB3A33" w:rsidRPr="005A734E">
        <w:rPr>
          <w:rFonts w:cs="Times New Roman"/>
        </w:rPr>
        <w:t>. They can also be accessed, together with annotated work samples, through the Guide to Grades link on the course page of the Authority website at</w:t>
      </w:r>
      <w:r w:rsidR="00DB3A33" w:rsidRPr="00A901EA">
        <w:rPr>
          <w:rFonts w:cs="Times New Roman"/>
        </w:rPr>
        <w:t xml:space="preserve"> </w:t>
      </w:r>
      <w:hyperlink r:id="rId18" w:history="1">
        <w:r w:rsidR="00DB3A33" w:rsidRPr="00FE6441">
          <w:rPr>
            <w:rStyle w:val="Hyperlink"/>
          </w:rPr>
          <w:t>www.scsa.wa.edu.au</w:t>
        </w:r>
      </w:hyperlink>
      <w:r w:rsidR="0061709A" w:rsidRPr="0061709A">
        <w:t>.</w:t>
      </w:r>
    </w:p>
    <w:p w14:paraId="7630CACC" w14:textId="77777777" w:rsidR="00FD5350" w:rsidRPr="005A734E" w:rsidRDefault="00FD5350" w:rsidP="007A509B">
      <w:pPr>
        <w:spacing w:before="120"/>
      </w:pPr>
      <w:r w:rsidRPr="005A734E">
        <w:t>To be assigned a grade, a student must have had the opportunity to complete the education program</w:t>
      </w:r>
      <w:r w:rsidR="00DD4572">
        <w:t>,</w:t>
      </w:r>
      <w:r w:rsidRPr="005A734E">
        <w:t xml:space="preserve"> including the assessment program (unless the school accepts that there are exceptional and justifiable circumstances).</w:t>
      </w:r>
    </w:p>
    <w:p w14:paraId="48E0E0FB" w14:textId="77777777" w:rsidR="007F266E" w:rsidRDefault="00FD5350" w:rsidP="00472527">
      <w:pPr>
        <w:spacing w:before="120"/>
      </w:pPr>
      <w:r w:rsidRPr="005A734E">
        <w:t xml:space="preserve">Refer to the </w:t>
      </w:r>
      <w:r w:rsidRPr="004A072F">
        <w:rPr>
          <w:i/>
        </w:rPr>
        <w:t>WACE</w:t>
      </w:r>
      <w:r w:rsidR="000B727D" w:rsidRPr="004A072F">
        <w:rPr>
          <w:i/>
        </w:rPr>
        <w:t xml:space="preserve"> Manual</w:t>
      </w:r>
      <w:r w:rsidR="000B727D">
        <w:t xml:space="preserve"> for further information about the use of a ranked list in the process of assigning grades.</w:t>
      </w:r>
      <w:r w:rsidR="00871840" w:rsidRPr="005A734E">
        <w:br w:type="page"/>
      </w:r>
      <w:bookmarkEnd w:id="47"/>
      <w:bookmarkEnd w:id="48"/>
    </w:p>
    <w:p w14:paraId="7623D42C" w14:textId="77777777" w:rsidR="00026734" w:rsidRPr="005A734E" w:rsidRDefault="00C32FC4" w:rsidP="007601AE">
      <w:pPr>
        <w:pStyle w:val="SCSAHeading1"/>
      </w:pPr>
      <w:bookmarkStart w:id="49" w:name="_Toc236730082"/>
      <w:r>
        <w:lastRenderedPageBreak/>
        <w:t>ATAR course exam</w:t>
      </w:r>
      <w:r w:rsidR="00026734" w:rsidRPr="005A734E">
        <w:t>ination</w:t>
      </w:r>
      <w:bookmarkEnd w:id="49"/>
    </w:p>
    <w:p w14:paraId="578F97C4" w14:textId="73532B32" w:rsidR="00DB3A33" w:rsidRPr="00B54733" w:rsidRDefault="00DB3A33" w:rsidP="00B54733">
      <w:r w:rsidRPr="005A734E">
        <w:rPr>
          <w:rFonts w:eastAsia="Times New Roman" w:cs="Times New Roman"/>
        </w:rPr>
        <w:t xml:space="preserve">All students enrolled in </w:t>
      </w:r>
      <w:r w:rsidR="007F266E">
        <w:rPr>
          <w:rFonts w:eastAsia="Times New Roman" w:cs="Times New Roman"/>
        </w:rPr>
        <w:t xml:space="preserve">the </w:t>
      </w:r>
      <w:r w:rsidR="00B50B5E" w:rsidRPr="00B50B5E">
        <w:rPr>
          <w:rFonts w:eastAsia="Times New Roman" w:cs="Times New Roman"/>
        </w:rPr>
        <w:t xml:space="preserve">Business Management and Enterprise </w:t>
      </w:r>
      <w:r w:rsidR="00DD4572" w:rsidRPr="005A734E">
        <w:rPr>
          <w:rFonts w:eastAsia="Times New Roman" w:cs="Times New Roman"/>
        </w:rPr>
        <w:t xml:space="preserve">ATAR Year 12 </w:t>
      </w:r>
      <w:r w:rsidR="007F266E">
        <w:rPr>
          <w:rFonts w:eastAsia="Times New Roman" w:cs="Times New Roman"/>
        </w:rPr>
        <w:t xml:space="preserve">course </w:t>
      </w:r>
      <w:r w:rsidRPr="005A734E">
        <w:rPr>
          <w:rFonts w:eastAsia="Times New Roman" w:cs="Times New Roman"/>
        </w:rPr>
        <w:t xml:space="preserve">are required to sit the </w:t>
      </w:r>
      <w:r w:rsidR="00C32FC4">
        <w:rPr>
          <w:rFonts w:eastAsia="Times New Roman" w:cs="Times New Roman"/>
        </w:rPr>
        <w:t>ATAR course exam</w:t>
      </w:r>
      <w:r w:rsidRPr="005A734E">
        <w:rPr>
          <w:rFonts w:eastAsia="Times New Roman" w:cs="Times New Roman"/>
        </w:rPr>
        <w:t xml:space="preserve">ination. The examination is based on a representative sampling of the content for Unit 3 and Unit 4. Details of the </w:t>
      </w:r>
      <w:r w:rsidR="00C32FC4">
        <w:rPr>
          <w:rFonts w:eastAsia="Times New Roman" w:cs="Times New Roman"/>
        </w:rPr>
        <w:t>ATAR course exam</w:t>
      </w:r>
      <w:r w:rsidRPr="005A734E">
        <w:rPr>
          <w:rFonts w:eastAsia="Times New Roman" w:cs="Times New Roman"/>
        </w:rPr>
        <w:t xml:space="preserve">ination are prescribed in the examination design brief </w:t>
      </w:r>
      <w:r w:rsidR="00A901EA">
        <w:rPr>
          <w:rFonts w:eastAsia="Times New Roman" w:cs="Times New Roman"/>
        </w:rPr>
        <w:t>on the following page</w:t>
      </w:r>
      <w:r w:rsidR="004C02C5">
        <w:rPr>
          <w:rFonts w:eastAsia="Times New Roman" w:cs="Times New Roman"/>
        </w:rPr>
        <w:t>.</w:t>
      </w:r>
    </w:p>
    <w:p w14:paraId="3ABE16BD" w14:textId="77777777" w:rsidR="00A901EA" w:rsidRPr="00B54733" w:rsidRDefault="00DB3A33" w:rsidP="00B54733">
      <w:r w:rsidRPr="005A734E">
        <w:rPr>
          <w:rFonts w:eastAsia="Times New Roman" w:cs="Times New Roman"/>
        </w:rPr>
        <w:t xml:space="preserve">Refer to the </w:t>
      </w:r>
      <w:r w:rsidRPr="00CD05B4">
        <w:rPr>
          <w:rFonts w:eastAsia="Times New Roman" w:cs="Times New Roman"/>
          <w:i/>
          <w:iCs/>
        </w:rPr>
        <w:t>WACE Manual</w:t>
      </w:r>
      <w:r w:rsidRPr="005A734E">
        <w:rPr>
          <w:rFonts w:eastAsia="Times New Roman" w:cs="Times New Roman"/>
        </w:rPr>
        <w:t xml:space="preserve"> for further information.</w:t>
      </w:r>
    </w:p>
    <w:p w14:paraId="297B3704" w14:textId="77777777" w:rsidR="005A734E" w:rsidRDefault="001F1393" w:rsidP="007601AE">
      <w:pPr>
        <w:pStyle w:val="SCSAHeading2"/>
      </w:pPr>
      <w:bookmarkStart w:id="50" w:name="_Toc236730083"/>
      <w:r w:rsidRPr="005A734E">
        <w:t>E</w:t>
      </w:r>
      <w:r w:rsidR="00026734" w:rsidRPr="005A734E">
        <w:t xml:space="preserve">xamination design brief </w:t>
      </w:r>
      <w:r w:rsidR="00CF058E" w:rsidRPr="005A734E">
        <w:t>–</w:t>
      </w:r>
      <w:r w:rsidR="00026734" w:rsidRPr="005A734E">
        <w:t xml:space="preserve"> Year 12</w:t>
      </w:r>
      <w:bookmarkEnd w:id="50"/>
    </w:p>
    <w:p w14:paraId="76FA4C92" w14:textId="77777777" w:rsidR="00026734" w:rsidRPr="00FE6441" w:rsidRDefault="00026734" w:rsidP="00B54733">
      <w:pPr>
        <w:pStyle w:val="SCSAHeading4"/>
      </w:pPr>
      <w:r w:rsidRPr="00FE6441">
        <w:t>Time allowed</w:t>
      </w:r>
    </w:p>
    <w:p w14:paraId="7B587F1C" w14:textId="77777777" w:rsidR="00026734" w:rsidRPr="00B54733" w:rsidRDefault="00026734" w:rsidP="00B54733">
      <w:pPr>
        <w:tabs>
          <w:tab w:val="left" w:pos="3969"/>
        </w:tabs>
      </w:pPr>
      <w:r w:rsidRPr="00B54733">
        <w:t>Reading time before commencing work:</w:t>
      </w:r>
      <w:r w:rsidRPr="00B54733">
        <w:tab/>
      </w:r>
      <w:r w:rsidR="00B50B5E" w:rsidRPr="00B54733">
        <w:t>ten</w:t>
      </w:r>
      <w:r w:rsidRPr="00B54733">
        <w:t xml:space="preserve"> minutes</w:t>
      </w:r>
    </w:p>
    <w:p w14:paraId="0D1161F7" w14:textId="77777777" w:rsidR="00026734" w:rsidRPr="00B54733" w:rsidRDefault="00026734" w:rsidP="00B54733">
      <w:pPr>
        <w:tabs>
          <w:tab w:val="left" w:pos="3969"/>
        </w:tabs>
      </w:pPr>
      <w:r w:rsidRPr="00B54733">
        <w:t>Working time for pape</w:t>
      </w:r>
      <w:r w:rsidR="005D2F49" w:rsidRPr="00B54733">
        <w:t>r:</w:t>
      </w:r>
      <w:r w:rsidRPr="00B54733">
        <w:tab/>
      </w:r>
      <w:r w:rsidR="00B50B5E" w:rsidRPr="00B54733">
        <w:t>three</w:t>
      </w:r>
      <w:r w:rsidRPr="00B54733">
        <w:t xml:space="preserve"> hours</w:t>
      </w:r>
    </w:p>
    <w:p w14:paraId="6EE7FFE4" w14:textId="77777777" w:rsidR="00026734" w:rsidRPr="00FE6441" w:rsidRDefault="0002000B" w:rsidP="00B54733">
      <w:pPr>
        <w:pStyle w:val="SCSAHeading4"/>
      </w:pPr>
      <w:r w:rsidRPr="00FE6441">
        <w:t>Permissible items</w:t>
      </w:r>
    </w:p>
    <w:p w14:paraId="5550D2C0" w14:textId="77777777" w:rsidR="009B7C3B" w:rsidRPr="00FE6441" w:rsidRDefault="009B7C3B" w:rsidP="00B54733">
      <w:pPr>
        <w:autoSpaceDE w:val="0"/>
        <w:autoSpaceDN w:val="0"/>
        <w:adjustRightInd w:val="0"/>
        <w:ind w:left="1701" w:hanging="1701"/>
        <w:rPr>
          <w:rFonts w:eastAsia="Times New Roman" w:cs="Arial"/>
        </w:rPr>
      </w:pPr>
      <w:r w:rsidRPr="00FE6441">
        <w:rPr>
          <w:rFonts w:eastAsia="Times New Roman" w:cs="Arial"/>
        </w:rPr>
        <w:t>Standard items:</w:t>
      </w:r>
      <w:r w:rsidRPr="00FE6441">
        <w:rPr>
          <w:rFonts w:eastAsia="Times New Roman" w:cs="Arial"/>
        </w:rPr>
        <w:tab/>
        <w:t>pens (blue/black preferred), pencils (including coloured), sharpener, correction fluid/tape, eraser, ruler, highlighters</w:t>
      </w:r>
    </w:p>
    <w:p w14:paraId="18B1F295" w14:textId="77777777" w:rsidR="009B7C3B" w:rsidRPr="00FE6441" w:rsidRDefault="009B7C3B" w:rsidP="00FE6441">
      <w:pPr>
        <w:autoSpaceDE w:val="0"/>
        <w:autoSpaceDN w:val="0"/>
        <w:adjustRightInd w:val="0"/>
        <w:ind w:left="1701" w:hanging="1701"/>
        <w:rPr>
          <w:rFonts w:eastAsia="Times New Roman" w:cs="Arial"/>
        </w:rPr>
      </w:pPr>
      <w:r w:rsidRPr="00FE6441">
        <w:rPr>
          <w:rFonts w:eastAsia="Times New Roman" w:cs="Arial"/>
        </w:rPr>
        <w:t>Special items:</w:t>
      </w:r>
      <w:r w:rsidRPr="00FE6441">
        <w:rPr>
          <w:rFonts w:eastAsia="Times New Roman" w:cs="Arial"/>
        </w:rPr>
        <w:tab/>
        <w:t>up to three calculators, which do not have the capacity to create or store programmes or text, are permitted in this ATAR course examination</w:t>
      </w:r>
    </w:p>
    <w:tbl>
      <w:tblPr>
        <w:tblStyle w:val="SCSATable"/>
        <w:tblW w:w="5000" w:type="pct"/>
        <w:tblLayout w:type="fixed"/>
        <w:tblLook w:val="0020" w:firstRow="1" w:lastRow="0" w:firstColumn="0" w:lastColumn="0" w:noHBand="0" w:noVBand="0"/>
      </w:tblPr>
      <w:tblGrid>
        <w:gridCol w:w="3300"/>
        <w:gridCol w:w="5760"/>
      </w:tblGrid>
      <w:tr w:rsidR="00026734" w:rsidRPr="005A734E" w14:paraId="775F5BF4" w14:textId="77777777" w:rsidTr="00984673">
        <w:trPr>
          <w:cnfStyle w:val="100000000000" w:firstRow="1" w:lastRow="0" w:firstColumn="0" w:lastColumn="0" w:oddVBand="0" w:evenVBand="0" w:oddHBand="0" w:evenHBand="0" w:firstRowFirstColumn="0" w:firstRowLastColumn="0" w:lastRowFirstColumn="0" w:lastRowLastColumn="0"/>
          <w:trHeight w:val="367"/>
        </w:trPr>
        <w:tc>
          <w:tcPr>
            <w:tcW w:w="3600" w:type="dxa"/>
            <w:vAlign w:val="center"/>
          </w:tcPr>
          <w:p w14:paraId="7DB40801" w14:textId="77777777" w:rsidR="00026734" w:rsidRPr="00B54733" w:rsidRDefault="00CF4050" w:rsidP="00B54733">
            <w:r w:rsidRPr="00B54733">
              <w:t>Section</w:t>
            </w:r>
          </w:p>
        </w:tc>
        <w:tc>
          <w:tcPr>
            <w:tcW w:w="6300" w:type="dxa"/>
            <w:vAlign w:val="center"/>
          </w:tcPr>
          <w:p w14:paraId="7EA4124F" w14:textId="77777777" w:rsidR="00026734" w:rsidRPr="00B54733" w:rsidRDefault="00026734" w:rsidP="00B54733">
            <w:r w:rsidRPr="00B54733">
              <w:t>Supporting information</w:t>
            </w:r>
          </w:p>
        </w:tc>
      </w:tr>
      <w:tr w:rsidR="00BA2209" w:rsidRPr="005A734E" w14:paraId="25961C54" w14:textId="77777777" w:rsidTr="00984673">
        <w:tc>
          <w:tcPr>
            <w:tcW w:w="3600" w:type="dxa"/>
          </w:tcPr>
          <w:p w14:paraId="20579834" w14:textId="77777777" w:rsidR="00A20B57" w:rsidRPr="00B54733" w:rsidRDefault="00A20B57" w:rsidP="00B54733">
            <w:pPr>
              <w:rPr>
                <w:b/>
                <w:bCs/>
              </w:rPr>
            </w:pPr>
            <w:r w:rsidRPr="00B54733">
              <w:rPr>
                <w:b/>
                <w:bCs/>
              </w:rPr>
              <w:t>Section One</w:t>
            </w:r>
          </w:p>
          <w:p w14:paraId="5B76C068" w14:textId="77777777" w:rsidR="00BA2209" w:rsidRPr="00B54733" w:rsidRDefault="00B50B5E" w:rsidP="00B54733">
            <w:pPr>
              <w:rPr>
                <w:b/>
                <w:bCs/>
              </w:rPr>
            </w:pPr>
            <w:r w:rsidRPr="00B54733">
              <w:rPr>
                <w:b/>
                <w:bCs/>
              </w:rPr>
              <w:t>Short answer</w:t>
            </w:r>
          </w:p>
          <w:p w14:paraId="75C0347D" w14:textId="77777777" w:rsidR="00BA2209" w:rsidRPr="00B54733" w:rsidRDefault="00B50B5E" w:rsidP="00B54733">
            <w:pPr>
              <w:spacing w:after="120"/>
            </w:pPr>
            <w:r w:rsidRPr="00B54733">
              <w:t>60</w:t>
            </w:r>
            <w:r w:rsidR="00BA2209" w:rsidRPr="00B54733">
              <w:t>% of the total examination</w:t>
            </w:r>
          </w:p>
          <w:p w14:paraId="69AA9006" w14:textId="77777777" w:rsidR="00BA2209" w:rsidRPr="00B54733" w:rsidRDefault="00B50B5E" w:rsidP="00B54733">
            <w:pPr>
              <w:spacing w:after="120"/>
            </w:pPr>
            <w:r w:rsidRPr="00B54733">
              <w:t>4–6 questions</w:t>
            </w:r>
          </w:p>
          <w:p w14:paraId="4F6436AE" w14:textId="77777777" w:rsidR="00BA2209" w:rsidRPr="00B54733" w:rsidRDefault="00BA2209" w:rsidP="00B54733">
            <w:r w:rsidRPr="00B54733">
              <w:t xml:space="preserve">Suggested working time: </w:t>
            </w:r>
            <w:r w:rsidR="00B50B5E" w:rsidRPr="00B54733">
              <w:t xml:space="preserve">100 </w:t>
            </w:r>
            <w:r w:rsidRPr="00B54733">
              <w:t>minutes</w:t>
            </w:r>
          </w:p>
        </w:tc>
        <w:tc>
          <w:tcPr>
            <w:tcW w:w="6300" w:type="dxa"/>
          </w:tcPr>
          <w:p w14:paraId="52929EC1" w14:textId="77777777" w:rsidR="001112DB" w:rsidRPr="00B54733" w:rsidRDefault="00B50B5E" w:rsidP="00B54733">
            <w:pPr>
              <w:spacing w:after="120"/>
            </w:pPr>
            <w:r w:rsidRPr="00B54733">
              <w:t xml:space="preserve">The candidate </w:t>
            </w:r>
            <w:r w:rsidR="001112DB" w:rsidRPr="00B54733">
              <w:t xml:space="preserve">can be </w:t>
            </w:r>
            <w:r w:rsidRPr="00B54733">
              <w:t xml:space="preserve">required to </w:t>
            </w:r>
            <w:r w:rsidR="00A24936" w:rsidRPr="00B54733">
              <w:t xml:space="preserve">explain, </w:t>
            </w:r>
            <w:r w:rsidRPr="00B54733">
              <w:t>interpret, analyse, evaluate and/or compare stimulus material.</w:t>
            </w:r>
          </w:p>
          <w:p w14:paraId="5DE14161" w14:textId="77777777" w:rsidR="00BA2209" w:rsidRPr="00B54733" w:rsidRDefault="00B50B5E" w:rsidP="00B54733">
            <w:r w:rsidRPr="00B54733">
              <w:t xml:space="preserve">Stimulus material can </w:t>
            </w:r>
            <w:proofErr w:type="gramStart"/>
            <w:r w:rsidRPr="00B54733">
              <w:t>include:</w:t>
            </w:r>
            <w:proofErr w:type="gramEnd"/>
            <w:r w:rsidRPr="00B54733">
              <w:t xml:space="preserve"> </w:t>
            </w:r>
            <w:r w:rsidR="00A24936" w:rsidRPr="00B54733">
              <w:t xml:space="preserve">statements, </w:t>
            </w:r>
            <w:r w:rsidRPr="00B54733">
              <w:t>extracts from case studies</w:t>
            </w:r>
            <w:r w:rsidR="00C255D3" w:rsidRPr="00B54733">
              <w:t>,</w:t>
            </w:r>
            <w:r w:rsidR="00A24936" w:rsidRPr="00B54733">
              <w:t xml:space="preserve"> scenarios</w:t>
            </w:r>
            <w:r w:rsidRPr="00B54733">
              <w:t>, text, diagrams and/or statistical data.</w:t>
            </w:r>
          </w:p>
        </w:tc>
      </w:tr>
      <w:tr w:rsidR="00BA2209" w:rsidRPr="005A734E" w14:paraId="335AA094" w14:textId="77777777" w:rsidTr="00984673">
        <w:trPr>
          <w:trHeight w:val="801"/>
        </w:trPr>
        <w:tc>
          <w:tcPr>
            <w:tcW w:w="3600" w:type="dxa"/>
          </w:tcPr>
          <w:p w14:paraId="0AC9802F" w14:textId="77777777" w:rsidR="00BA2209" w:rsidRPr="00B54733" w:rsidRDefault="00BD49A8" w:rsidP="00B54733">
            <w:pPr>
              <w:rPr>
                <w:b/>
                <w:bCs/>
              </w:rPr>
            </w:pPr>
            <w:r w:rsidRPr="00B54733">
              <w:rPr>
                <w:b/>
                <w:bCs/>
              </w:rPr>
              <w:t>Section Two</w:t>
            </w:r>
          </w:p>
          <w:p w14:paraId="6F47515B" w14:textId="77777777" w:rsidR="00BA2209" w:rsidRPr="00B54733" w:rsidRDefault="00B50B5E" w:rsidP="00B54733">
            <w:pPr>
              <w:rPr>
                <w:b/>
                <w:bCs/>
              </w:rPr>
            </w:pPr>
            <w:r w:rsidRPr="00B54733">
              <w:rPr>
                <w:b/>
                <w:bCs/>
              </w:rPr>
              <w:t>Extended answer</w:t>
            </w:r>
          </w:p>
          <w:p w14:paraId="1E08F870" w14:textId="77777777" w:rsidR="00BA2209" w:rsidRPr="00B54733" w:rsidRDefault="00B50B5E" w:rsidP="00B54733">
            <w:pPr>
              <w:spacing w:after="120"/>
            </w:pPr>
            <w:r w:rsidRPr="00B54733">
              <w:t>40</w:t>
            </w:r>
            <w:r w:rsidR="00BA2209" w:rsidRPr="00B54733">
              <w:t>% of the total examination</w:t>
            </w:r>
          </w:p>
          <w:p w14:paraId="592F9536" w14:textId="77777777" w:rsidR="00BA2209" w:rsidRPr="00B54733" w:rsidRDefault="00B50B5E" w:rsidP="00B54733">
            <w:pPr>
              <w:spacing w:after="120"/>
            </w:pPr>
            <w:r w:rsidRPr="00B54733">
              <w:t>Two questions from a choice of three</w:t>
            </w:r>
          </w:p>
          <w:p w14:paraId="117C1F1F" w14:textId="77777777" w:rsidR="00BA2209" w:rsidRPr="00B54733" w:rsidRDefault="00BA2209" w:rsidP="00B54733">
            <w:r w:rsidRPr="00B54733">
              <w:t xml:space="preserve">Suggested working time: </w:t>
            </w:r>
            <w:r w:rsidR="00B50B5E" w:rsidRPr="00B54733">
              <w:t>80</w:t>
            </w:r>
            <w:r w:rsidRPr="00B54733">
              <w:t xml:space="preserve"> minutes</w:t>
            </w:r>
          </w:p>
        </w:tc>
        <w:tc>
          <w:tcPr>
            <w:tcW w:w="6300" w:type="dxa"/>
          </w:tcPr>
          <w:p w14:paraId="61C2AE51" w14:textId="77777777" w:rsidR="001112DB" w:rsidRPr="00B54733" w:rsidRDefault="001112DB" w:rsidP="00B54733">
            <w:pPr>
              <w:spacing w:after="120"/>
            </w:pPr>
            <w:r w:rsidRPr="00B54733">
              <w:t xml:space="preserve">Questions </w:t>
            </w:r>
            <w:r w:rsidR="00A24936" w:rsidRPr="00B54733">
              <w:t xml:space="preserve">can </w:t>
            </w:r>
            <w:r w:rsidRPr="00B54733">
              <w:t xml:space="preserve">require the </w:t>
            </w:r>
            <w:r w:rsidR="00B50B5E" w:rsidRPr="00B54733">
              <w:t xml:space="preserve">candidate </w:t>
            </w:r>
            <w:r w:rsidR="00A24936" w:rsidRPr="00B54733">
              <w:t>to refer to stimulus material</w:t>
            </w:r>
            <w:r w:rsidRPr="00B54733">
              <w:t xml:space="preserve"> </w:t>
            </w:r>
            <w:r w:rsidR="00A24936" w:rsidRPr="00B54733">
              <w:t xml:space="preserve">which </w:t>
            </w:r>
            <w:r w:rsidRPr="00B54733">
              <w:t xml:space="preserve">can include: a case study, </w:t>
            </w:r>
            <w:r w:rsidR="00A24936" w:rsidRPr="00B54733">
              <w:t xml:space="preserve">a </w:t>
            </w:r>
            <w:r w:rsidRPr="00B54733">
              <w:t xml:space="preserve">scenario, </w:t>
            </w:r>
            <w:r w:rsidR="00A24936" w:rsidRPr="00B54733">
              <w:t xml:space="preserve">a </w:t>
            </w:r>
            <w:r w:rsidRPr="00B54733">
              <w:t>quote</w:t>
            </w:r>
            <w:r w:rsidR="00A24936" w:rsidRPr="00B54733">
              <w:t>, a statement</w:t>
            </w:r>
            <w:r w:rsidRPr="00B54733">
              <w:t xml:space="preserve"> and/or other material.</w:t>
            </w:r>
          </w:p>
          <w:p w14:paraId="04A65343" w14:textId="77777777" w:rsidR="00A24936" w:rsidRPr="00B54733" w:rsidRDefault="00A24936" w:rsidP="00B54733">
            <w:pPr>
              <w:spacing w:after="120"/>
            </w:pPr>
            <w:r w:rsidRPr="00B54733">
              <w:t>Questions can be scaffolded and/or sectionalised.</w:t>
            </w:r>
          </w:p>
          <w:p w14:paraId="7BD4F226" w14:textId="77777777" w:rsidR="00BA2209" w:rsidRPr="00B54733" w:rsidRDefault="001112DB" w:rsidP="00B54733">
            <w:r w:rsidRPr="00B54733">
              <w:t xml:space="preserve">The candidate can be required to </w:t>
            </w:r>
            <w:proofErr w:type="gramStart"/>
            <w:r w:rsidRPr="00B54733">
              <w:t>make reference</w:t>
            </w:r>
            <w:proofErr w:type="gramEnd"/>
            <w:r w:rsidRPr="00B54733">
              <w:t xml:space="preserve"> to other relevant case studies covered during the year.</w:t>
            </w:r>
          </w:p>
        </w:tc>
      </w:tr>
    </w:tbl>
    <w:p w14:paraId="36CF2283" w14:textId="77777777" w:rsidR="00F54819" w:rsidRPr="00B54733" w:rsidRDefault="00F54819" w:rsidP="00B54733">
      <w:bookmarkStart w:id="51" w:name="_Toc371583508"/>
      <w:bookmarkEnd w:id="31"/>
      <w:bookmarkEnd w:id="37"/>
      <w:bookmarkEnd w:id="38"/>
      <w:bookmarkEnd w:id="39"/>
      <w:r w:rsidRPr="00B54733">
        <w:br w:type="page"/>
      </w:r>
    </w:p>
    <w:p w14:paraId="436BBFC6" w14:textId="77777777" w:rsidR="00F54819" w:rsidRPr="00984673" w:rsidRDefault="001B1089" w:rsidP="00984673">
      <w:pPr>
        <w:pStyle w:val="SCSAAppendixHeading1"/>
      </w:pPr>
      <w:bookmarkStart w:id="52" w:name="_Toc236730084"/>
      <w:r w:rsidRPr="00984673">
        <w:lastRenderedPageBreak/>
        <w:t>Appendix</w:t>
      </w:r>
      <w:r w:rsidR="00F54819" w:rsidRPr="00984673">
        <w:t xml:space="preserve"> </w:t>
      </w:r>
      <w:r w:rsidR="00496B7E" w:rsidRPr="00984673">
        <w:t xml:space="preserve">1 </w:t>
      </w:r>
      <w:r w:rsidR="00F54819" w:rsidRPr="00984673">
        <w:t>–</w:t>
      </w:r>
      <w:bookmarkEnd w:id="51"/>
      <w:r w:rsidRPr="00984673">
        <w:t xml:space="preserve"> Grade descriptions </w:t>
      </w:r>
      <w:r w:rsidR="00F54819" w:rsidRPr="00984673">
        <w:t>Year 12</w:t>
      </w:r>
      <w:bookmarkEnd w:id="52"/>
    </w:p>
    <w:tbl>
      <w:tblPr>
        <w:tblStyle w:val="SCSASyllabusGradeDescriptionsTable"/>
        <w:tblW w:w="5000" w:type="pct"/>
        <w:tblCellMar>
          <w:top w:w="28" w:type="dxa"/>
          <w:bottom w:w="28" w:type="dxa"/>
        </w:tblCellMar>
        <w:tblLook w:val="00A0" w:firstRow="1" w:lastRow="0" w:firstColumn="1" w:lastColumn="0" w:noHBand="0" w:noVBand="0"/>
      </w:tblPr>
      <w:tblGrid>
        <w:gridCol w:w="944"/>
        <w:gridCol w:w="8116"/>
      </w:tblGrid>
      <w:tr w:rsidR="005C1D18" w:rsidRPr="00CB509A" w14:paraId="3E89CC26" w14:textId="77777777" w:rsidTr="00B54733">
        <w:tc>
          <w:tcPr>
            <w:cnfStyle w:val="001000000000" w:firstRow="0" w:lastRow="0" w:firstColumn="1" w:lastColumn="0" w:oddVBand="0" w:evenVBand="0" w:oddHBand="0" w:evenHBand="0" w:firstRowFirstColumn="0" w:firstRowLastColumn="0" w:lastRowFirstColumn="0" w:lastRowLastColumn="0"/>
            <w:tcW w:w="993" w:type="dxa"/>
            <w:vMerge w:val="restart"/>
          </w:tcPr>
          <w:p w14:paraId="17A8F403" w14:textId="77777777" w:rsidR="005C1D18" w:rsidRPr="00CB509A" w:rsidRDefault="005C1D18" w:rsidP="00170E82">
            <w:pPr>
              <w:rPr>
                <w:rFonts w:eastAsia="Times New Roman" w:cs="Arial"/>
                <w:b w:val="0"/>
                <w:szCs w:val="40"/>
              </w:rPr>
            </w:pPr>
            <w:r w:rsidRPr="00CB509A">
              <w:rPr>
                <w:rFonts w:eastAsia="Times New Roman" w:cs="Arial"/>
                <w:szCs w:val="40"/>
              </w:rPr>
              <w:t>A</w:t>
            </w:r>
          </w:p>
        </w:tc>
        <w:tc>
          <w:tcPr>
            <w:tcW w:w="8788" w:type="dxa"/>
          </w:tcPr>
          <w:p w14:paraId="47A5CBD7" w14:textId="77777777" w:rsidR="005C1D18" w:rsidRPr="00B31425" w:rsidRDefault="005C1D18" w:rsidP="005C1D18">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B31425">
              <w:rPr>
                <w:rFonts w:eastAsia="Times New Roman" w:cs="Times New Roman"/>
                <w:szCs w:val="20"/>
              </w:rPr>
              <w:t>Adapts and applies business models, theories and concepts to critically analyse and interpret business opportunities and expansion into global markets.</w:t>
            </w:r>
          </w:p>
        </w:tc>
      </w:tr>
      <w:tr w:rsidR="005C1D18" w:rsidRPr="00CB509A" w14:paraId="767D5359" w14:textId="77777777" w:rsidTr="00B54733">
        <w:tc>
          <w:tcPr>
            <w:cnfStyle w:val="001000000000" w:firstRow="0" w:lastRow="0" w:firstColumn="1" w:lastColumn="0" w:oddVBand="0" w:evenVBand="0" w:oddHBand="0" w:evenHBand="0" w:firstRowFirstColumn="0" w:firstRowLastColumn="0" w:lastRowFirstColumn="0" w:lastRowLastColumn="0"/>
            <w:tcW w:w="993" w:type="dxa"/>
            <w:vMerge/>
          </w:tcPr>
          <w:p w14:paraId="4769ADDD" w14:textId="77777777" w:rsidR="005C1D18" w:rsidRPr="00CB509A" w:rsidRDefault="005C1D18" w:rsidP="00170E82">
            <w:pPr>
              <w:rPr>
                <w:rFonts w:eastAsia="Times New Roman" w:cs="Arial"/>
                <w:color w:val="000000"/>
                <w:sz w:val="16"/>
                <w:szCs w:val="16"/>
              </w:rPr>
            </w:pPr>
          </w:p>
        </w:tc>
        <w:tc>
          <w:tcPr>
            <w:tcW w:w="8788" w:type="dxa"/>
          </w:tcPr>
          <w:p w14:paraId="3C3FCBE1" w14:textId="77777777" w:rsidR="005C1D18" w:rsidRPr="00B31425" w:rsidRDefault="005C1D18" w:rsidP="005C1D18">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B31425">
              <w:rPr>
                <w:rFonts w:eastAsia="Times New Roman" w:cs="Times New Roman"/>
                <w:szCs w:val="20"/>
              </w:rPr>
              <w:t xml:space="preserve">Identifies interrelated factors that foster or hinder business operations and </w:t>
            </w:r>
            <w:proofErr w:type="gramStart"/>
            <w:r w:rsidRPr="00B31425">
              <w:rPr>
                <w:rFonts w:eastAsia="Times New Roman" w:cs="Times New Roman"/>
                <w:szCs w:val="20"/>
              </w:rPr>
              <w:t>expansion</w:t>
            </w:r>
            <w:r w:rsidR="00EE40DF">
              <w:rPr>
                <w:rFonts w:eastAsia="Times New Roman" w:cs="Times New Roman"/>
                <w:szCs w:val="20"/>
              </w:rPr>
              <w:t>,</w:t>
            </w:r>
            <w:r w:rsidRPr="00B31425">
              <w:rPr>
                <w:rFonts w:eastAsia="Times New Roman" w:cs="Times New Roman"/>
                <w:szCs w:val="20"/>
              </w:rPr>
              <w:t xml:space="preserve"> and</w:t>
            </w:r>
            <w:proofErr w:type="gramEnd"/>
            <w:r w:rsidRPr="00B31425">
              <w:rPr>
                <w:rFonts w:eastAsia="Times New Roman" w:cs="Times New Roman"/>
                <w:szCs w:val="20"/>
              </w:rPr>
              <w:t xml:space="preserve"> suggests appropriate management strategies.</w:t>
            </w:r>
          </w:p>
        </w:tc>
      </w:tr>
      <w:tr w:rsidR="005C1D18" w:rsidRPr="00CB509A" w14:paraId="6199E5DD" w14:textId="77777777" w:rsidTr="00B54733">
        <w:tc>
          <w:tcPr>
            <w:cnfStyle w:val="001000000000" w:firstRow="0" w:lastRow="0" w:firstColumn="1" w:lastColumn="0" w:oddVBand="0" w:evenVBand="0" w:oddHBand="0" w:evenHBand="0" w:firstRowFirstColumn="0" w:firstRowLastColumn="0" w:lastRowFirstColumn="0" w:lastRowLastColumn="0"/>
            <w:tcW w:w="993" w:type="dxa"/>
            <w:vMerge/>
          </w:tcPr>
          <w:p w14:paraId="40F36AA7" w14:textId="77777777" w:rsidR="005C1D18" w:rsidRPr="00CB509A" w:rsidRDefault="005C1D18" w:rsidP="00170E82">
            <w:pPr>
              <w:rPr>
                <w:rFonts w:eastAsia="Times New Roman" w:cs="Arial"/>
                <w:color w:val="000000"/>
                <w:sz w:val="16"/>
                <w:szCs w:val="16"/>
              </w:rPr>
            </w:pPr>
          </w:p>
        </w:tc>
        <w:tc>
          <w:tcPr>
            <w:tcW w:w="8788" w:type="dxa"/>
          </w:tcPr>
          <w:p w14:paraId="554F631B" w14:textId="77777777" w:rsidR="005C1D18" w:rsidRPr="00B31425" w:rsidRDefault="005C1D18" w:rsidP="001766B1">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B31425">
              <w:rPr>
                <w:rFonts w:eastAsia="Times New Roman" w:cs="Times New Roman"/>
                <w:szCs w:val="20"/>
              </w:rPr>
              <w:t xml:space="preserve">Applies </w:t>
            </w:r>
            <w:r w:rsidR="001766B1">
              <w:rPr>
                <w:rFonts w:eastAsia="Times New Roman" w:cs="Times New Roman"/>
                <w:szCs w:val="20"/>
              </w:rPr>
              <w:t>business strategies to develop detailed</w:t>
            </w:r>
            <w:r w:rsidRPr="00B31425">
              <w:rPr>
                <w:rFonts w:eastAsia="Times New Roman" w:cs="Times New Roman"/>
                <w:szCs w:val="20"/>
              </w:rPr>
              <w:t xml:space="preserve"> and sustainable management responses to business opportunities and risks.</w:t>
            </w:r>
          </w:p>
        </w:tc>
      </w:tr>
      <w:tr w:rsidR="005C1D18" w:rsidRPr="00CB509A" w14:paraId="2D0CC3C9" w14:textId="77777777" w:rsidTr="00B54733">
        <w:tc>
          <w:tcPr>
            <w:cnfStyle w:val="001000000000" w:firstRow="0" w:lastRow="0" w:firstColumn="1" w:lastColumn="0" w:oddVBand="0" w:evenVBand="0" w:oddHBand="0" w:evenHBand="0" w:firstRowFirstColumn="0" w:firstRowLastColumn="0" w:lastRowFirstColumn="0" w:lastRowLastColumn="0"/>
            <w:tcW w:w="993" w:type="dxa"/>
            <w:vMerge/>
          </w:tcPr>
          <w:p w14:paraId="68142E11" w14:textId="77777777" w:rsidR="005C1D18" w:rsidRPr="00CB509A" w:rsidRDefault="005C1D18" w:rsidP="00170E82">
            <w:pPr>
              <w:rPr>
                <w:rFonts w:eastAsia="Times New Roman" w:cs="Arial"/>
                <w:color w:val="000000"/>
                <w:sz w:val="16"/>
                <w:szCs w:val="16"/>
              </w:rPr>
            </w:pPr>
          </w:p>
        </w:tc>
        <w:tc>
          <w:tcPr>
            <w:tcW w:w="8788" w:type="dxa"/>
          </w:tcPr>
          <w:p w14:paraId="693839C2" w14:textId="77777777" w:rsidR="005C1D18" w:rsidRPr="00B31425" w:rsidRDefault="005C1D18" w:rsidP="005C1D18">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B31425">
              <w:rPr>
                <w:rFonts w:eastAsia="Times New Roman" w:cs="Times New Roman"/>
                <w:szCs w:val="20"/>
              </w:rPr>
              <w:t xml:space="preserve">Plans and conducts comprehensive targeted </w:t>
            </w:r>
            <w:proofErr w:type="gramStart"/>
            <w:r w:rsidRPr="00B31425">
              <w:rPr>
                <w:rFonts w:eastAsia="Times New Roman" w:cs="Times New Roman"/>
                <w:szCs w:val="20"/>
              </w:rPr>
              <w:t>research</w:t>
            </w:r>
            <w:r w:rsidR="00137A05">
              <w:rPr>
                <w:rFonts w:eastAsia="Times New Roman" w:cs="Times New Roman"/>
                <w:szCs w:val="20"/>
              </w:rPr>
              <w:t>,</w:t>
            </w:r>
            <w:r w:rsidRPr="00B31425">
              <w:rPr>
                <w:rFonts w:eastAsia="Times New Roman" w:cs="Times New Roman"/>
                <w:szCs w:val="20"/>
              </w:rPr>
              <w:t xml:space="preserve"> and</w:t>
            </w:r>
            <w:proofErr w:type="gramEnd"/>
            <w:r w:rsidRPr="00B31425">
              <w:rPr>
                <w:rFonts w:eastAsia="Times New Roman" w:cs="Times New Roman"/>
                <w:szCs w:val="20"/>
              </w:rPr>
              <w:t xml:space="preserve"> applies relevant evidence to make</w:t>
            </w:r>
            <w:r w:rsidR="00E317B6">
              <w:rPr>
                <w:rFonts w:eastAsia="Times New Roman" w:cs="Times New Roman"/>
                <w:szCs w:val="20"/>
              </w:rPr>
              <w:t xml:space="preserve"> informed decisions.</w:t>
            </w:r>
          </w:p>
        </w:tc>
      </w:tr>
      <w:tr w:rsidR="005C1D18" w:rsidRPr="00CB509A" w14:paraId="4456C774" w14:textId="77777777" w:rsidTr="00B54733">
        <w:tc>
          <w:tcPr>
            <w:cnfStyle w:val="001000000000" w:firstRow="0" w:lastRow="0" w:firstColumn="1" w:lastColumn="0" w:oddVBand="0" w:evenVBand="0" w:oddHBand="0" w:evenHBand="0" w:firstRowFirstColumn="0" w:firstRowLastColumn="0" w:lastRowFirstColumn="0" w:lastRowLastColumn="0"/>
            <w:tcW w:w="993" w:type="dxa"/>
            <w:vMerge/>
          </w:tcPr>
          <w:p w14:paraId="5DBFB69B" w14:textId="77777777" w:rsidR="005C1D18" w:rsidRPr="00CB509A" w:rsidRDefault="005C1D18" w:rsidP="00170E82">
            <w:pPr>
              <w:rPr>
                <w:rFonts w:eastAsia="Times New Roman" w:cs="Arial"/>
                <w:color w:val="000000"/>
                <w:sz w:val="16"/>
                <w:szCs w:val="16"/>
              </w:rPr>
            </w:pPr>
          </w:p>
        </w:tc>
        <w:tc>
          <w:tcPr>
            <w:tcW w:w="8788" w:type="dxa"/>
          </w:tcPr>
          <w:p w14:paraId="1ECD482E" w14:textId="77777777" w:rsidR="005C1D18" w:rsidRPr="00B31425" w:rsidRDefault="005C1D18" w:rsidP="005C1D18">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B31425">
              <w:rPr>
                <w:rFonts w:eastAsia="Times New Roman" w:cs="Times New Roman"/>
                <w:szCs w:val="20"/>
              </w:rPr>
              <w:t>Provides comprehensive and focussed business documentation that effectively communicates to the target audience.</w:t>
            </w:r>
          </w:p>
        </w:tc>
      </w:tr>
    </w:tbl>
    <w:p w14:paraId="502E9690" w14:textId="77777777" w:rsidR="005C1D18" w:rsidRPr="00CB509A" w:rsidRDefault="005C1D18" w:rsidP="005C1D18">
      <w:pPr>
        <w:spacing w:after="0"/>
        <w:rPr>
          <w:rFonts w:eastAsia="Times New Roman" w:cs="Times New Roman"/>
        </w:rPr>
      </w:pPr>
    </w:p>
    <w:tbl>
      <w:tblPr>
        <w:tblStyle w:val="SCSASyllabusGradeDescriptionsTable"/>
        <w:tblW w:w="5000" w:type="pct"/>
        <w:tblCellMar>
          <w:top w:w="28" w:type="dxa"/>
          <w:bottom w:w="28" w:type="dxa"/>
        </w:tblCellMar>
        <w:tblLook w:val="00A0" w:firstRow="1" w:lastRow="0" w:firstColumn="1" w:lastColumn="0" w:noHBand="0" w:noVBand="0"/>
      </w:tblPr>
      <w:tblGrid>
        <w:gridCol w:w="942"/>
        <w:gridCol w:w="8118"/>
      </w:tblGrid>
      <w:tr w:rsidR="005C1D18" w:rsidRPr="00CB509A" w14:paraId="736C20AD" w14:textId="77777777" w:rsidTr="00B54733">
        <w:tc>
          <w:tcPr>
            <w:cnfStyle w:val="001000000000" w:firstRow="0" w:lastRow="0" w:firstColumn="1" w:lastColumn="0" w:oddVBand="0" w:evenVBand="0" w:oddHBand="0" w:evenHBand="0" w:firstRowFirstColumn="0" w:firstRowLastColumn="0" w:lastRowFirstColumn="0" w:lastRowLastColumn="0"/>
            <w:tcW w:w="993" w:type="dxa"/>
            <w:vMerge w:val="restart"/>
          </w:tcPr>
          <w:p w14:paraId="265301F5" w14:textId="77777777" w:rsidR="005C1D18" w:rsidRPr="00CB509A" w:rsidRDefault="005C1D18" w:rsidP="00170E82">
            <w:pPr>
              <w:rPr>
                <w:rFonts w:eastAsia="Times New Roman" w:cs="Arial"/>
                <w:b w:val="0"/>
                <w:szCs w:val="40"/>
              </w:rPr>
            </w:pPr>
            <w:r w:rsidRPr="00CB509A">
              <w:rPr>
                <w:rFonts w:eastAsia="Times New Roman" w:cs="Arial"/>
                <w:szCs w:val="40"/>
              </w:rPr>
              <w:t>B</w:t>
            </w:r>
          </w:p>
        </w:tc>
        <w:tc>
          <w:tcPr>
            <w:tcW w:w="8788" w:type="dxa"/>
          </w:tcPr>
          <w:p w14:paraId="597EE034" w14:textId="77777777" w:rsidR="005C1D18" w:rsidRPr="00B31425" w:rsidRDefault="005C1D18" w:rsidP="005C1D18">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B31425">
              <w:rPr>
                <w:rFonts w:eastAsia="Times New Roman" w:cs="Times New Roman"/>
                <w:szCs w:val="20"/>
              </w:rPr>
              <w:t>Adapts and applies business models, theories and concepts to analyse and interpret business opportunities and expansion into global markets.</w:t>
            </w:r>
          </w:p>
        </w:tc>
      </w:tr>
      <w:tr w:rsidR="005C1D18" w:rsidRPr="00CB509A" w14:paraId="735026C1" w14:textId="77777777" w:rsidTr="00B54733">
        <w:tc>
          <w:tcPr>
            <w:cnfStyle w:val="001000000000" w:firstRow="0" w:lastRow="0" w:firstColumn="1" w:lastColumn="0" w:oddVBand="0" w:evenVBand="0" w:oddHBand="0" w:evenHBand="0" w:firstRowFirstColumn="0" w:firstRowLastColumn="0" w:lastRowFirstColumn="0" w:lastRowLastColumn="0"/>
            <w:tcW w:w="993" w:type="dxa"/>
            <w:vMerge/>
          </w:tcPr>
          <w:p w14:paraId="162E7B5F" w14:textId="77777777" w:rsidR="005C1D18" w:rsidRPr="00CB509A" w:rsidRDefault="005C1D18" w:rsidP="00170E82">
            <w:pPr>
              <w:rPr>
                <w:rFonts w:eastAsia="Times New Roman" w:cs="Arial"/>
                <w:color w:val="000000"/>
                <w:sz w:val="16"/>
                <w:szCs w:val="16"/>
              </w:rPr>
            </w:pPr>
          </w:p>
        </w:tc>
        <w:tc>
          <w:tcPr>
            <w:tcW w:w="8788" w:type="dxa"/>
          </w:tcPr>
          <w:p w14:paraId="103F9BFE" w14:textId="77777777" w:rsidR="005C1D18" w:rsidRPr="00B31425" w:rsidRDefault="005C1D18" w:rsidP="005C1D18">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B31425">
              <w:rPr>
                <w:rFonts w:eastAsia="Times New Roman" w:cs="Times New Roman"/>
                <w:szCs w:val="20"/>
              </w:rPr>
              <w:t xml:space="preserve">Identifies factors that foster or hinder business operations and </w:t>
            </w:r>
            <w:proofErr w:type="gramStart"/>
            <w:r w:rsidRPr="00B31425">
              <w:rPr>
                <w:rFonts w:eastAsia="Times New Roman" w:cs="Times New Roman"/>
                <w:szCs w:val="20"/>
              </w:rPr>
              <w:t>expansion</w:t>
            </w:r>
            <w:r w:rsidR="00EE40DF">
              <w:rPr>
                <w:rFonts w:eastAsia="Times New Roman" w:cs="Times New Roman"/>
                <w:szCs w:val="20"/>
              </w:rPr>
              <w:t>,</w:t>
            </w:r>
            <w:r w:rsidRPr="00B31425">
              <w:rPr>
                <w:rFonts w:eastAsia="Times New Roman" w:cs="Times New Roman"/>
                <w:szCs w:val="20"/>
              </w:rPr>
              <w:t xml:space="preserve"> and</w:t>
            </w:r>
            <w:proofErr w:type="gramEnd"/>
            <w:r w:rsidRPr="00B31425">
              <w:rPr>
                <w:rFonts w:eastAsia="Times New Roman" w:cs="Times New Roman"/>
                <w:szCs w:val="20"/>
              </w:rPr>
              <w:t xml:space="preserve"> suggests mostly suitable management strategies.</w:t>
            </w:r>
          </w:p>
        </w:tc>
      </w:tr>
      <w:tr w:rsidR="005C1D18" w:rsidRPr="00CB509A" w14:paraId="0A3E1F5D" w14:textId="77777777" w:rsidTr="00B54733">
        <w:tc>
          <w:tcPr>
            <w:cnfStyle w:val="001000000000" w:firstRow="0" w:lastRow="0" w:firstColumn="1" w:lastColumn="0" w:oddVBand="0" w:evenVBand="0" w:oddHBand="0" w:evenHBand="0" w:firstRowFirstColumn="0" w:firstRowLastColumn="0" w:lastRowFirstColumn="0" w:lastRowLastColumn="0"/>
            <w:tcW w:w="993" w:type="dxa"/>
            <w:vMerge/>
          </w:tcPr>
          <w:p w14:paraId="64EB9EE4" w14:textId="77777777" w:rsidR="005C1D18" w:rsidRPr="00CB509A" w:rsidRDefault="005C1D18" w:rsidP="00170E82">
            <w:pPr>
              <w:rPr>
                <w:rFonts w:eastAsia="Times New Roman" w:cs="Arial"/>
                <w:color w:val="000000"/>
                <w:sz w:val="16"/>
                <w:szCs w:val="16"/>
              </w:rPr>
            </w:pPr>
          </w:p>
        </w:tc>
        <w:tc>
          <w:tcPr>
            <w:tcW w:w="8788" w:type="dxa"/>
          </w:tcPr>
          <w:p w14:paraId="3E3B7682" w14:textId="77777777" w:rsidR="005C1D18" w:rsidRPr="00B31425" w:rsidRDefault="005C1D18" w:rsidP="00433B3B">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B31425">
              <w:rPr>
                <w:rFonts w:eastAsia="Times New Roman" w:cs="Times New Roman"/>
                <w:szCs w:val="20"/>
              </w:rPr>
              <w:t>Applies business strategies to develop sustainable management responses to business opportunities and risks.</w:t>
            </w:r>
          </w:p>
        </w:tc>
      </w:tr>
      <w:tr w:rsidR="005C1D18" w:rsidRPr="00CB509A" w14:paraId="20E61D9B" w14:textId="77777777" w:rsidTr="00B54733">
        <w:tc>
          <w:tcPr>
            <w:cnfStyle w:val="001000000000" w:firstRow="0" w:lastRow="0" w:firstColumn="1" w:lastColumn="0" w:oddVBand="0" w:evenVBand="0" w:oddHBand="0" w:evenHBand="0" w:firstRowFirstColumn="0" w:firstRowLastColumn="0" w:lastRowFirstColumn="0" w:lastRowLastColumn="0"/>
            <w:tcW w:w="993" w:type="dxa"/>
            <w:vMerge/>
          </w:tcPr>
          <w:p w14:paraId="0C45E6DD" w14:textId="77777777" w:rsidR="005C1D18" w:rsidRPr="00CB509A" w:rsidRDefault="005C1D18" w:rsidP="00170E82">
            <w:pPr>
              <w:rPr>
                <w:rFonts w:eastAsia="Times New Roman" w:cs="Arial"/>
                <w:color w:val="000000"/>
                <w:sz w:val="16"/>
                <w:szCs w:val="16"/>
              </w:rPr>
            </w:pPr>
          </w:p>
        </w:tc>
        <w:tc>
          <w:tcPr>
            <w:tcW w:w="8788" w:type="dxa"/>
          </w:tcPr>
          <w:p w14:paraId="70B668F9" w14:textId="77777777" w:rsidR="005C1D18" w:rsidRPr="00B31425" w:rsidRDefault="005C1D18" w:rsidP="00433B3B">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B31425">
              <w:rPr>
                <w:rFonts w:eastAsia="Times New Roman" w:cs="Times New Roman"/>
                <w:szCs w:val="20"/>
              </w:rPr>
              <w:t>Plans and conducts research and applies relevant evidence to make informed decisions.</w:t>
            </w:r>
          </w:p>
        </w:tc>
      </w:tr>
      <w:tr w:rsidR="005C1D18" w:rsidRPr="00CB509A" w14:paraId="452DD62D" w14:textId="77777777" w:rsidTr="00B54733">
        <w:tc>
          <w:tcPr>
            <w:cnfStyle w:val="001000000000" w:firstRow="0" w:lastRow="0" w:firstColumn="1" w:lastColumn="0" w:oddVBand="0" w:evenVBand="0" w:oddHBand="0" w:evenHBand="0" w:firstRowFirstColumn="0" w:firstRowLastColumn="0" w:lastRowFirstColumn="0" w:lastRowLastColumn="0"/>
            <w:tcW w:w="993" w:type="dxa"/>
            <w:vMerge/>
          </w:tcPr>
          <w:p w14:paraId="370A949B" w14:textId="77777777" w:rsidR="005C1D18" w:rsidRPr="00CB509A" w:rsidRDefault="005C1D18" w:rsidP="00170E82">
            <w:pPr>
              <w:rPr>
                <w:rFonts w:eastAsia="Times New Roman" w:cs="Arial"/>
                <w:color w:val="000000"/>
                <w:sz w:val="16"/>
                <w:szCs w:val="16"/>
              </w:rPr>
            </w:pPr>
          </w:p>
        </w:tc>
        <w:tc>
          <w:tcPr>
            <w:tcW w:w="8788" w:type="dxa"/>
          </w:tcPr>
          <w:p w14:paraId="2BF3DB39" w14:textId="77777777" w:rsidR="005C1D18" w:rsidRPr="00B31425" w:rsidRDefault="005C1D18" w:rsidP="00433B3B">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B31425">
              <w:rPr>
                <w:rFonts w:eastAsia="Times New Roman" w:cs="Times New Roman"/>
                <w:szCs w:val="20"/>
              </w:rPr>
              <w:t>Provides mostly focussed business documentation that effectively communicates to the target audience.</w:t>
            </w:r>
          </w:p>
        </w:tc>
      </w:tr>
    </w:tbl>
    <w:p w14:paraId="0A7E463B" w14:textId="77777777" w:rsidR="005C1D18" w:rsidRDefault="005C1D18" w:rsidP="005C1D18">
      <w:pPr>
        <w:spacing w:after="0"/>
        <w:rPr>
          <w:rFonts w:eastAsia="Times New Roman" w:cs="Times New Roman"/>
        </w:rPr>
      </w:pPr>
    </w:p>
    <w:tbl>
      <w:tblPr>
        <w:tblStyle w:val="SCSASyllabusGradeDescriptionsTable"/>
        <w:tblW w:w="5000" w:type="pct"/>
        <w:tblCellMar>
          <w:top w:w="28" w:type="dxa"/>
          <w:bottom w:w="28" w:type="dxa"/>
        </w:tblCellMar>
        <w:tblLook w:val="00A0" w:firstRow="1" w:lastRow="0" w:firstColumn="1" w:lastColumn="0" w:noHBand="0" w:noVBand="0"/>
      </w:tblPr>
      <w:tblGrid>
        <w:gridCol w:w="941"/>
        <w:gridCol w:w="8119"/>
      </w:tblGrid>
      <w:tr w:rsidR="005C1D18" w:rsidRPr="00CB509A" w14:paraId="490BAF59" w14:textId="77777777" w:rsidTr="00B54733">
        <w:tc>
          <w:tcPr>
            <w:cnfStyle w:val="001000000000" w:firstRow="0" w:lastRow="0" w:firstColumn="1" w:lastColumn="0" w:oddVBand="0" w:evenVBand="0" w:oddHBand="0" w:evenHBand="0" w:firstRowFirstColumn="0" w:firstRowLastColumn="0" w:lastRowFirstColumn="0" w:lastRowLastColumn="0"/>
            <w:tcW w:w="993" w:type="dxa"/>
            <w:vMerge w:val="restart"/>
          </w:tcPr>
          <w:p w14:paraId="2958FCA8" w14:textId="77777777" w:rsidR="005C1D18" w:rsidRPr="00CB509A" w:rsidRDefault="005C1D18" w:rsidP="00170E82">
            <w:pPr>
              <w:rPr>
                <w:rFonts w:eastAsia="Times New Roman" w:cs="Arial"/>
                <w:b w:val="0"/>
                <w:szCs w:val="40"/>
              </w:rPr>
            </w:pPr>
            <w:r w:rsidRPr="00CB509A">
              <w:rPr>
                <w:rFonts w:eastAsia="Times New Roman" w:cs="Arial"/>
                <w:szCs w:val="40"/>
              </w:rPr>
              <w:t>C</w:t>
            </w:r>
          </w:p>
        </w:tc>
        <w:tc>
          <w:tcPr>
            <w:tcW w:w="8788" w:type="dxa"/>
          </w:tcPr>
          <w:p w14:paraId="55E18DD9" w14:textId="77777777" w:rsidR="005C1D18" w:rsidRPr="00B31425" w:rsidRDefault="005C1D18" w:rsidP="00137A05">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B31425">
              <w:rPr>
                <w:rFonts w:eastAsia="Times New Roman" w:cs="Times New Roman"/>
                <w:szCs w:val="20"/>
              </w:rPr>
              <w:t>Adapts or applies business models, theories and concepts to explain business opportunities and expansion into global markets.</w:t>
            </w:r>
          </w:p>
        </w:tc>
      </w:tr>
      <w:tr w:rsidR="005C1D18" w:rsidRPr="00CB509A" w14:paraId="76DC9208" w14:textId="77777777" w:rsidTr="00B54733">
        <w:tc>
          <w:tcPr>
            <w:cnfStyle w:val="001000000000" w:firstRow="0" w:lastRow="0" w:firstColumn="1" w:lastColumn="0" w:oddVBand="0" w:evenVBand="0" w:oddHBand="0" w:evenHBand="0" w:firstRowFirstColumn="0" w:firstRowLastColumn="0" w:lastRowFirstColumn="0" w:lastRowLastColumn="0"/>
            <w:tcW w:w="993" w:type="dxa"/>
            <w:vMerge/>
          </w:tcPr>
          <w:p w14:paraId="6052CA4A" w14:textId="77777777" w:rsidR="005C1D18" w:rsidRPr="00CB509A" w:rsidRDefault="005C1D18" w:rsidP="00170E82">
            <w:pPr>
              <w:rPr>
                <w:rFonts w:eastAsia="Times New Roman" w:cs="Arial"/>
                <w:color w:val="000000"/>
                <w:sz w:val="16"/>
                <w:szCs w:val="16"/>
              </w:rPr>
            </w:pPr>
          </w:p>
        </w:tc>
        <w:tc>
          <w:tcPr>
            <w:tcW w:w="8788" w:type="dxa"/>
          </w:tcPr>
          <w:p w14:paraId="6327545E" w14:textId="77777777" w:rsidR="005C1D18" w:rsidRPr="00B31425" w:rsidRDefault="005C1D18" w:rsidP="005C1D18">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B31425">
              <w:rPr>
                <w:rFonts w:eastAsia="Times New Roman" w:cs="Times New Roman"/>
                <w:szCs w:val="20"/>
              </w:rPr>
              <w:t xml:space="preserve">Identifies some factors that foster or hinder business operations and </w:t>
            </w:r>
            <w:proofErr w:type="gramStart"/>
            <w:r w:rsidRPr="00B31425">
              <w:rPr>
                <w:rFonts w:eastAsia="Times New Roman" w:cs="Times New Roman"/>
                <w:szCs w:val="20"/>
              </w:rPr>
              <w:t>expansion</w:t>
            </w:r>
            <w:r w:rsidR="00137A05">
              <w:rPr>
                <w:rFonts w:eastAsia="Times New Roman" w:cs="Times New Roman"/>
                <w:szCs w:val="20"/>
              </w:rPr>
              <w:t>,</w:t>
            </w:r>
            <w:r w:rsidRPr="00B31425">
              <w:rPr>
                <w:rFonts w:eastAsia="Times New Roman" w:cs="Times New Roman"/>
                <w:szCs w:val="20"/>
              </w:rPr>
              <w:t xml:space="preserve"> and</w:t>
            </w:r>
            <w:proofErr w:type="gramEnd"/>
            <w:r w:rsidRPr="00B31425">
              <w:rPr>
                <w:rFonts w:eastAsia="Times New Roman" w:cs="Times New Roman"/>
                <w:szCs w:val="20"/>
              </w:rPr>
              <w:t xml:space="preserve"> suggests some management strategies.</w:t>
            </w:r>
          </w:p>
        </w:tc>
      </w:tr>
      <w:tr w:rsidR="005C1D18" w:rsidRPr="00CB509A" w14:paraId="032CA8BA" w14:textId="77777777" w:rsidTr="00B54733">
        <w:tc>
          <w:tcPr>
            <w:cnfStyle w:val="001000000000" w:firstRow="0" w:lastRow="0" w:firstColumn="1" w:lastColumn="0" w:oddVBand="0" w:evenVBand="0" w:oddHBand="0" w:evenHBand="0" w:firstRowFirstColumn="0" w:firstRowLastColumn="0" w:lastRowFirstColumn="0" w:lastRowLastColumn="0"/>
            <w:tcW w:w="993" w:type="dxa"/>
            <w:vMerge/>
          </w:tcPr>
          <w:p w14:paraId="06DB2EBA" w14:textId="77777777" w:rsidR="005C1D18" w:rsidRPr="00CB509A" w:rsidRDefault="005C1D18" w:rsidP="00170E82">
            <w:pPr>
              <w:rPr>
                <w:rFonts w:eastAsia="Times New Roman" w:cs="Arial"/>
                <w:color w:val="000000"/>
                <w:sz w:val="16"/>
                <w:szCs w:val="16"/>
              </w:rPr>
            </w:pPr>
          </w:p>
        </w:tc>
        <w:tc>
          <w:tcPr>
            <w:tcW w:w="8788" w:type="dxa"/>
          </w:tcPr>
          <w:p w14:paraId="219C45C0" w14:textId="77777777" w:rsidR="005C1D18" w:rsidRPr="00B31425" w:rsidRDefault="00D4347E" w:rsidP="005C1D18">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Pr>
                <w:rFonts w:eastAsia="Times New Roman" w:cs="Times New Roman"/>
                <w:szCs w:val="20"/>
              </w:rPr>
              <w:t>Identifies</w:t>
            </w:r>
            <w:r w:rsidR="005C1D18" w:rsidRPr="00B31425">
              <w:rPr>
                <w:rFonts w:eastAsia="Times New Roman" w:cs="Times New Roman"/>
                <w:szCs w:val="20"/>
              </w:rPr>
              <w:t xml:space="preserve"> some business strategies to develop some sustainable management responses to business opportunities and risks.</w:t>
            </w:r>
          </w:p>
        </w:tc>
      </w:tr>
      <w:tr w:rsidR="005C1D18" w:rsidRPr="00CB509A" w14:paraId="162AD844" w14:textId="77777777" w:rsidTr="00B54733">
        <w:tc>
          <w:tcPr>
            <w:cnfStyle w:val="001000000000" w:firstRow="0" w:lastRow="0" w:firstColumn="1" w:lastColumn="0" w:oddVBand="0" w:evenVBand="0" w:oddHBand="0" w:evenHBand="0" w:firstRowFirstColumn="0" w:firstRowLastColumn="0" w:lastRowFirstColumn="0" w:lastRowLastColumn="0"/>
            <w:tcW w:w="993" w:type="dxa"/>
            <w:vMerge/>
          </w:tcPr>
          <w:p w14:paraId="6351901B" w14:textId="77777777" w:rsidR="005C1D18" w:rsidRPr="00CB509A" w:rsidRDefault="005C1D18" w:rsidP="00170E82">
            <w:pPr>
              <w:rPr>
                <w:rFonts w:eastAsia="Times New Roman" w:cs="Arial"/>
                <w:color w:val="000000"/>
                <w:sz w:val="16"/>
                <w:szCs w:val="16"/>
              </w:rPr>
            </w:pPr>
          </w:p>
        </w:tc>
        <w:tc>
          <w:tcPr>
            <w:tcW w:w="8788" w:type="dxa"/>
          </w:tcPr>
          <w:p w14:paraId="4B123FEA" w14:textId="77777777" w:rsidR="005C1D18" w:rsidRPr="00B31425" w:rsidRDefault="005C1D18" w:rsidP="0073239E">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B31425">
              <w:rPr>
                <w:rFonts w:eastAsia="Times New Roman" w:cs="Times New Roman"/>
                <w:szCs w:val="20"/>
              </w:rPr>
              <w:t xml:space="preserve">Conducts research and </w:t>
            </w:r>
            <w:r w:rsidR="0073239E">
              <w:rPr>
                <w:rFonts w:eastAsia="Times New Roman" w:cs="Times New Roman"/>
                <w:szCs w:val="20"/>
              </w:rPr>
              <w:t>use</w:t>
            </w:r>
            <w:r w:rsidRPr="00B31425">
              <w:rPr>
                <w:rFonts w:eastAsia="Times New Roman" w:cs="Times New Roman"/>
                <w:szCs w:val="20"/>
              </w:rPr>
              <w:t>s relevant evidence to make informed decisions.</w:t>
            </w:r>
          </w:p>
        </w:tc>
      </w:tr>
      <w:tr w:rsidR="005C1D18" w:rsidRPr="00CB509A" w14:paraId="561F5506" w14:textId="77777777" w:rsidTr="00B54733">
        <w:tc>
          <w:tcPr>
            <w:cnfStyle w:val="001000000000" w:firstRow="0" w:lastRow="0" w:firstColumn="1" w:lastColumn="0" w:oddVBand="0" w:evenVBand="0" w:oddHBand="0" w:evenHBand="0" w:firstRowFirstColumn="0" w:firstRowLastColumn="0" w:lastRowFirstColumn="0" w:lastRowLastColumn="0"/>
            <w:tcW w:w="993" w:type="dxa"/>
            <w:vMerge/>
          </w:tcPr>
          <w:p w14:paraId="04B75D88" w14:textId="77777777" w:rsidR="005C1D18" w:rsidRPr="00CB509A" w:rsidRDefault="005C1D18" w:rsidP="00170E82">
            <w:pPr>
              <w:rPr>
                <w:rFonts w:eastAsia="Times New Roman" w:cs="Arial"/>
                <w:color w:val="000000"/>
                <w:sz w:val="16"/>
                <w:szCs w:val="16"/>
              </w:rPr>
            </w:pPr>
          </w:p>
        </w:tc>
        <w:tc>
          <w:tcPr>
            <w:tcW w:w="8788" w:type="dxa"/>
          </w:tcPr>
          <w:p w14:paraId="098BE00F" w14:textId="77777777" w:rsidR="005C1D18" w:rsidRPr="00B31425" w:rsidRDefault="005C1D18" w:rsidP="005C1D18">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B31425">
              <w:rPr>
                <w:rFonts w:eastAsia="Times New Roman" w:cs="Times New Roman"/>
                <w:szCs w:val="20"/>
              </w:rPr>
              <w:t>Provides some business documentation that communicates to the target audience.</w:t>
            </w:r>
          </w:p>
        </w:tc>
      </w:tr>
    </w:tbl>
    <w:p w14:paraId="0B0D9C27" w14:textId="77777777" w:rsidR="005C1D18" w:rsidRPr="00CB509A" w:rsidRDefault="005C1D18" w:rsidP="005C1D18">
      <w:pPr>
        <w:spacing w:after="0"/>
        <w:rPr>
          <w:rFonts w:eastAsia="Times New Roman" w:cs="Times New Roman"/>
        </w:rPr>
      </w:pPr>
    </w:p>
    <w:tbl>
      <w:tblPr>
        <w:tblStyle w:val="SCSASyllabusGradeDescriptionsTable"/>
        <w:tblW w:w="5000" w:type="pct"/>
        <w:tblCellMar>
          <w:top w:w="28" w:type="dxa"/>
          <w:bottom w:w="28" w:type="dxa"/>
        </w:tblCellMar>
        <w:tblLook w:val="00A0" w:firstRow="1" w:lastRow="0" w:firstColumn="1" w:lastColumn="0" w:noHBand="0" w:noVBand="0"/>
      </w:tblPr>
      <w:tblGrid>
        <w:gridCol w:w="945"/>
        <w:gridCol w:w="8115"/>
      </w:tblGrid>
      <w:tr w:rsidR="005C1D18" w:rsidRPr="00CB509A" w14:paraId="4FFBEB84" w14:textId="77777777" w:rsidTr="00B54733">
        <w:tc>
          <w:tcPr>
            <w:cnfStyle w:val="001000000000" w:firstRow="0" w:lastRow="0" w:firstColumn="1" w:lastColumn="0" w:oddVBand="0" w:evenVBand="0" w:oddHBand="0" w:evenHBand="0" w:firstRowFirstColumn="0" w:firstRowLastColumn="0" w:lastRowFirstColumn="0" w:lastRowLastColumn="0"/>
            <w:tcW w:w="993" w:type="dxa"/>
            <w:vMerge w:val="restart"/>
          </w:tcPr>
          <w:p w14:paraId="242C36E5" w14:textId="77777777" w:rsidR="005C1D18" w:rsidRPr="00CB509A" w:rsidRDefault="005C1D18" w:rsidP="00170E82">
            <w:pPr>
              <w:rPr>
                <w:rFonts w:eastAsia="Times New Roman" w:cs="Arial"/>
                <w:b w:val="0"/>
                <w:szCs w:val="40"/>
              </w:rPr>
            </w:pPr>
            <w:r w:rsidRPr="00CB509A">
              <w:rPr>
                <w:rFonts w:eastAsia="Times New Roman" w:cs="Arial"/>
                <w:szCs w:val="40"/>
              </w:rPr>
              <w:t>D</w:t>
            </w:r>
          </w:p>
        </w:tc>
        <w:tc>
          <w:tcPr>
            <w:tcW w:w="8788" w:type="dxa"/>
          </w:tcPr>
          <w:p w14:paraId="4F42C7E8" w14:textId="77777777" w:rsidR="005C1D18" w:rsidRPr="00B31425" w:rsidRDefault="005C1D18" w:rsidP="005C1D18">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B31425">
              <w:rPr>
                <w:rFonts w:eastAsia="Times New Roman" w:cs="Times New Roman"/>
                <w:szCs w:val="20"/>
              </w:rPr>
              <w:t>Uses limited elements of business models, theories and concepts to provide brief explanations of business opportunities and expansion into global markets.</w:t>
            </w:r>
          </w:p>
        </w:tc>
      </w:tr>
      <w:tr w:rsidR="005C1D18" w:rsidRPr="00CB509A" w14:paraId="365007B2" w14:textId="77777777" w:rsidTr="00B54733">
        <w:tc>
          <w:tcPr>
            <w:cnfStyle w:val="001000000000" w:firstRow="0" w:lastRow="0" w:firstColumn="1" w:lastColumn="0" w:oddVBand="0" w:evenVBand="0" w:oddHBand="0" w:evenHBand="0" w:firstRowFirstColumn="0" w:firstRowLastColumn="0" w:lastRowFirstColumn="0" w:lastRowLastColumn="0"/>
            <w:tcW w:w="993" w:type="dxa"/>
            <w:vMerge/>
          </w:tcPr>
          <w:p w14:paraId="0E8717CC" w14:textId="77777777" w:rsidR="005C1D18" w:rsidRPr="00CB509A" w:rsidRDefault="005C1D18" w:rsidP="00170E82">
            <w:pPr>
              <w:rPr>
                <w:rFonts w:eastAsia="Times New Roman" w:cs="Arial"/>
                <w:color w:val="000000"/>
                <w:sz w:val="16"/>
                <w:szCs w:val="16"/>
              </w:rPr>
            </w:pPr>
          </w:p>
        </w:tc>
        <w:tc>
          <w:tcPr>
            <w:tcW w:w="8788" w:type="dxa"/>
          </w:tcPr>
          <w:p w14:paraId="6FA8B5B6" w14:textId="77777777" w:rsidR="005C1D18" w:rsidRPr="00B31425" w:rsidRDefault="005C1D18" w:rsidP="005C1D18">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B31425">
              <w:rPr>
                <w:rFonts w:eastAsia="Times New Roman" w:cs="Times New Roman"/>
                <w:szCs w:val="20"/>
              </w:rPr>
              <w:t>Identifies limited factors that foster or hinder business operations and expansion.</w:t>
            </w:r>
          </w:p>
        </w:tc>
      </w:tr>
      <w:tr w:rsidR="005C1D18" w:rsidRPr="00CB509A" w14:paraId="5C890137" w14:textId="77777777" w:rsidTr="00B54733">
        <w:tc>
          <w:tcPr>
            <w:cnfStyle w:val="001000000000" w:firstRow="0" w:lastRow="0" w:firstColumn="1" w:lastColumn="0" w:oddVBand="0" w:evenVBand="0" w:oddHBand="0" w:evenHBand="0" w:firstRowFirstColumn="0" w:firstRowLastColumn="0" w:lastRowFirstColumn="0" w:lastRowLastColumn="0"/>
            <w:tcW w:w="993" w:type="dxa"/>
            <w:vMerge/>
          </w:tcPr>
          <w:p w14:paraId="374405D1" w14:textId="77777777" w:rsidR="005C1D18" w:rsidRPr="00CB509A" w:rsidRDefault="005C1D18" w:rsidP="00170E82">
            <w:pPr>
              <w:rPr>
                <w:rFonts w:eastAsia="Times New Roman" w:cs="Arial"/>
                <w:color w:val="000000"/>
                <w:sz w:val="16"/>
                <w:szCs w:val="16"/>
              </w:rPr>
            </w:pPr>
          </w:p>
        </w:tc>
        <w:tc>
          <w:tcPr>
            <w:tcW w:w="8788" w:type="dxa"/>
          </w:tcPr>
          <w:p w14:paraId="479FE7B6" w14:textId="77777777" w:rsidR="005C1D18" w:rsidRPr="00B31425" w:rsidRDefault="005C1D18" w:rsidP="00CF06EA">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B31425">
              <w:rPr>
                <w:rFonts w:eastAsia="Times New Roman" w:cs="Times New Roman"/>
                <w:szCs w:val="20"/>
              </w:rPr>
              <w:t xml:space="preserve">Attempts to </w:t>
            </w:r>
            <w:r w:rsidR="00CF06EA">
              <w:rPr>
                <w:rFonts w:eastAsia="Times New Roman" w:cs="Times New Roman"/>
                <w:szCs w:val="20"/>
              </w:rPr>
              <w:t xml:space="preserve">use </w:t>
            </w:r>
            <w:r w:rsidRPr="00B31425">
              <w:rPr>
                <w:rFonts w:eastAsia="Times New Roman" w:cs="Times New Roman"/>
                <w:szCs w:val="20"/>
              </w:rPr>
              <w:t>some business strategies to develop limited management responses to business opportunities and risks.</w:t>
            </w:r>
          </w:p>
        </w:tc>
      </w:tr>
      <w:tr w:rsidR="005C1D18" w:rsidRPr="00CB509A" w14:paraId="0C982007" w14:textId="77777777" w:rsidTr="00B54733">
        <w:tc>
          <w:tcPr>
            <w:cnfStyle w:val="001000000000" w:firstRow="0" w:lastRow="0" w:firstColumn="1" w:lastColumn="0" w:oddVBand="0" w:evenVBand="0" w:oddHBand="0" w:evenHBand="0" w:firstRowFirstColumn="0" w:firstRowLastColumn="0" w:lastRowFirstColumn="0" w:lastRowLastColumn="0"/>
            <w:tcW w:w="993" w:type="dxa"/>
            <w:vMerge/>
          </w:tcPr>
          <w:p w14:paraId="0F007B7E" w14:textId="77777777" w:rsidR="005C1D18" w:rsidRPr="00CB509A" w:rsidRDefault="005C1D18" w:rsidP="00170E82">
            <w:pPr>
              <w:rPr>
                <w:rFonts w:eastAsia="Times New Roman" w:cs="Arial"/>
                <w:color w:val="000000"/>
                <w:sz w:val="16"/>
                <w:szCs w:val="16"/>
              </w:rPr>
            </w:pPr>
          </w:p>
        </w:tc>
        <w:tc>
          <w:tcPr>
            <w:tcW w:w="8788" w:type="dxa"/>
          </w:tcPr>
          <w:p w14:paraId="208E4274" w14:textId="77777777" w:rsidR="005C1D18" w:rsidRPr="00B31425" w:rsidRDefault="005C1D18" w:rsidP="005C1D18">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B31425">
              <w:rPr>
                <w:rFonts w:eastAsia="Times New Roman" w:cs="Times New Roman"/>
                <w:szCs w:val="20"/>
              </w:rPr>
              <w:t>Conducts minimal research to make decisions.</w:t>
            </w:r>
          </w:p>
        </w:tc>
      </w:tr>
      <w:tr w:rsidR="005C1D18" w:rsidRPr="00CB509A" w14:paraId="7ADB9617" w14:textId="77777777" w:rsidTr="00B54733">
        <w:tc>
          <w:tcPr>
            <w:cnfStyle w:val="001000000000" w:firstRow="0" w:lastRow="0" w:firstColumn="1" w:lastColumn="0" w:oddVBand="0" w:evenVBand="0" w:oddHBand="0" w:evenHBand="0" w:firstRowFirstColumn="0" w:firstRowLastColumn="0" w:lastRowFirstColumn="0" w:lastRowLastColumn="0"/>
            <w:tcW w:w="993" w:type="dxa"/>
            <w:vMerge/>
          </w:tcPr>
          <w:p w14:paraId="431175C0" w14:textId="77777777" w:rsidR="005C1D18" w:rsidRPr="00CB509A" w:rsidRDefault="005C1D18" w:rsidP="00170E82">
            <w:pPr>
              <w:rPr>
                <w:rFonts w:eastAsia="Times New Roman" w:cs="Arial"/>
                <w:color w:val="000000"/>
                <w:sz w:val="16"/>
                <w:szCs w:val="16"/>
              </w:rPr>
            </w:pPr>
          </w:p>
        </w:tc>
        <w:tc>
          <w:tcPr>
            <w:tcW w:w="8788" w:type="dxa"/>
          </w:tcPr>
          <w:p w14:paraId="0FDF0BFD" w14:textId="77777777" w:rsidR="005C1D18" w:rsidRPr="00B31425" w:rsidRDefault="005C1D18" w:rsidP="005C1D18">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B31425">
              <w:rPr>
                <w:rFonts w:eastAsia="Times New Roman" w:cs="Times New Roman"/>
                <w:szCs w:val="20"/>
              </w:rPr>
              <w:t>Provides limited business documentation.</w:t>
            </w:r>
          </w:p>
        </w:tc>
      </w:tr>
    </w:tbl>
    <w:p w14:paraId="5519DE80" w14:textId="77777777" w:rsidR="005C1D18" w:rsidRPr="00CB509A" w:rsidRDefault="005C1D18" w:rsidP="005C1D18">
      <w:pPr>
        <w:spacing w:after="0"/>
        <w:rPr>
          <w:rFonts w:eastAsia="Times New Roman" w:cs="Times New Roman"/>
        </w:rPr>
      </w:pPr>
    </w:p>
    <w:tbl>
      <w:tblPr>
        <w:tblStyle w:val="SCSASyllabusGradeDescriptionsTable"/>
        <w:tblW w:w="5000" w:type="pct"/>
        <w:tblCellMar>
          <w:top w:w="28" w:type="dxa"/>
          <w:bottom w:w="28" w:type="dxa"/>
        </w:tblCellMar>
        <w:tblLook w:val="00A0" w:firstRow="1" w:lastRow="0" w:firstColumn="1" w:lastColumn="0" w:noHBand="0" w:noVBand="0"/>
      </w:tblPr>
      <w:tblGrid>
        <w:gridCol w:w="941"/>
        <w:gridCol w:w="8119"/>
      </w:tblGrid>
      <w:tr w:rsidR="005C1D18" w:rsidRPr="00CB509A" w14:paraId="7F30F94E" w14:textId="77777777" w:rsidTr="00B54733">
        <w:trPr>
          <w:trHeight w:val="567"/>
        </w:trPr>
        <w:tc>
          <w:tcPr>
            <w:cnfStyle w:val="001000000000" w:firstRow="0" w:lastRow="0" w:firstColumn="1" w:lastColumn="0" w:oddVBand="0" w:evenVBand="0" w:oddHBand="0" w:evenHBand="0" w:firstRowFirstColumn="0" w:firstRowLastColumn="0" w:lastRowFirstColumn="0" w:lastRowLastColumn="0"/>
            <w:tcW w:w="993" w:type="dxa"/>
          </w:tcPr>
          <w:p w14:paraId="5C79AEF0" w14:textId="77777777" w:rsidR="005C1D18" w:rsidRPr="00CB509A" w:rsidRDefault="005C1D18" w:rsidP="00170E82">
            <w:pPr>
              <w:rPr>
                <w:rFonts w:eastAsia="Times New Roman" w:cs="Arial"/>
                <w:b w:val="0"/>
                <w:szCs w:val="40"/>
              </w:rPr>
            </w:pPr>
            <w:r w:rsidRPr="00CB509A">
              <w:rPr>
                <w:rFonts w:eastAsia="Times New Roman" w:cs="Arial"/>
                <w:szCs w:val="40"/>
              </w:rPr>
              <w:t>E</w:t>
            </w:r>
          </w:p>
        </w:tc>
        <w:tc>
          <w:tcPr>
            <w:tcW w:w="8788" w:type="dxa"/>
          </w:tcPr>
          <w:p w14:paraId="4339103E" w14:textId="77777777" w:rsidR="005C1D18" w:rsidRPr="00E32564" w:rsidRDefault="005C1D18" w:rsidP="001821A1">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E32564">
              <w:rPr>
                <w:rFonts w:eastAsia="Times New Roman" w:cs="Times New Roman"/>
                <w:szCs w:val="20"/>
              </w:rPr>
              <w:t>Does not meet the requirements of a D grade and/or has completed insufficient assessment tasks to be assigned a higher grade.</w:t>
            </w:r>
          </w:p>
        </w:tc>
      </w:tr>
    </w:tbl>
    <w:p w14:paraId="7F0BAB11" w14:textId="77777777" w:rsidR="007217B6" w:rsidRDefault="007217B6" w:rsidP="00026734"/>
    <w:p w14:paraId="7479B6EF" w14:textId="77777777" w:rsidR="00984673" w:rsidRDefault="00984673" w:rsidP="00026734">
      <w:pPr>
        <w:sectPr w:rsidR="00984673" w:rsidSect="00472FB4">
          <w:headerReference w:type="even" r:id="rId19"/>
          <w:headerReference w:type="default" r:id="rId20"/>
          <w:footerReference w:type="even" r:id="rId21"/>
          <w:footerReference w:type="default" r:id="rId22"/>
          <w:headerReference w:type="first" r:id="rId23"/>
          <w:type w:val="oddPage"/>
          <w:pgSz w:w="11906" w:h="16838" w:code="9"/>
          <w:pgMar w:top="1644" w:right="1418" w:bottom="1276" w:left="1418" w:header="680" w:footer="567" w:gutter="0"/>
          <w:pgNumType w:start="1"/>
          <w:cols w:space="709"/>
          <w:docGrid w:linePitch="360"/>
        </w:sectPr>
      </w:pPr>
    </w:p>
    <w:p w14:paraId="14D91CED" w14:textId="4F2D07A5" w:rsidR="00026734" w:rsidRPr="005A734E" w:rsidRDefault="007217B6" w:rsidP="00026734">
      <w:r w:rsidRPr="00BF6F9A">
        <w:rPr>
          <w:noProof/>
          <w:lang w:eastAsia="en-AU" w:bidi="hi-IN"/>
        </w:rPr>
        <w:lastRenderedPageBreak/>
        <w:drawing>
          <wp:anchor distT="0" distB="0" distL="114300" distR="114300" simplePos="0" relativeHeight="251661312" behindDoc="1" locked="0" layoutInCell="1" allowOverlap="1" wp14:anchorId="6FF447AF" wp14:editId="15C40599">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026734" w:rsidRPr="005A734E" w:rsidSect="00B54733">
      <w:headerReference w:type="even" r:id="rId25"/>
      <w:headerReference w:type="default" r:id="rId26"/>
      <w:footerReference w:type="even" r:id="rId27"/>
      <w:footerReference w:type="default" r:id="rId28"/>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7E766" w14:textId="77777777" w:rsidR="007F314B" w:rsidRDefault="007F314B" w:rsidP="00742128">
      <w:pPr>
        <w:spacing w:after="0" w:line="240" w:lineRule="auto"/>
      </w:pPr>
      <w:r>
        <w:separator/>
      </w:r>
    </w:p>
  </w:endnote>
  <w:endnote w:type="continuationSeparator" w:id="0">
    <w:p w14:paraId="3557C835" w14:textId="77777777" w:rsidR="007F314B" w:rsidRDefault="007F314B"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89AA" w14:textId="5C14BEBD" w:rsidR="00170E82" w:rsidRPr="00903ED8" w:rsidRDefault="00231F6C" w:rsidP="008B3494">
    <w:pPr>
      <w:pStyle w:val="SCSAFootereven"/>
    </w:pPr>
    <w:r>
      <w:rPr>
        <w:noProof/>
      </w:rPr>
      <w:t>2013/37318</w:t>
    </w:r>
    <w:r w:rsidR="004329C3">
      <w:rPr>
        <w:noProof/>
      </w:rPr>
      <w:t>[</w:t>
    </w:r>
    <w:r>
      <w:rPr>
        <w:noProof/>
      </w:rPr>
      <w:t>v1</w:t>
    </w:r>
    <w:r w:rsidR="007E70CA">
      <w:rPr>
        <w:noProof/>
      </w:rPr>
      <w:t>2</w:t>
    </w:r>
    <w:r w:rsidR="004329C3">
      <w:rPr>
        <w:noProof/>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0C020" w14:textId="1A773F7A" w:rsidR="008B3494" w:rsidRPr="008B3494" w:rsidRDefault="008B3494" w:rsidP="008B349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C0455" w14:textId="77777777" w:rsidR="008B3494" w:rsidRPr="008B3494" w:rsidRDefault="008B3494" w:rsidP="008B349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9C0B" w14:textId="77777777" w:rsidR="00170E82" w:rsidRPr="00627492" w:rsidRDefault="00170E82" w:rsidP="007601AE">
    <w:pPr>
      <w:pStyle w:val="SCSAFootereven"/>
    </w:pPr>
    <w:r w:rsidRPr="003652C7">
      <w:rPr>
        <w:noProof/>
      </w:rPr>
      <w:t xml:space="preserve">Business Management and Enterprise </w:t>
    </w:r>
    <w:r>
      <w:rPr>
        <w:noProof/>
      </w:rPr>
      <w:t>| ATAR</w:t>
    </w:r>
    <w:r w:rsidRPr="00630C74">
      <w:t xml:space="preserve"> </w:t>
    </w:r>
    <w:r>
      <w:rPr>
        <w:noProof/>
      </w:rPr>
      <w:t>|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7EC2B" w14:textId="1929BB1C" w:rsidR="00170E82" w:rsidRPr="00627492" w:rsidRDefault="00170E82" w:rsidP="007601AE">
    <w:pPr>
      <w:pStyle w:val="SCSAFooterodd"/>
    </w:pPr>
    <w:r w:rsidRPr="003652C7">
      <w:rPr>
        <w:noProof/>
      </w:rPr>
      <w:t>Business Management and Enterprise</w:t>
    </w:r>
    <w:r>
      <w:rPr>
        <w:noProof/>
      </w:rPr>
      <w:t xml:space="preserve"> | ATAR</w:t>
    </w:r>
    <w:r w:rsidRPr="00630C74">
      <w:t xml:space="preserve"> </w:t>
    </w:r>
    <w:r>
      <w:rPr>
        <w:noProof/>
      </w:rPr>
      <w:t>|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B3BE" w14:textId="7E19B7F3" w:rsidR="00B54733" w:rsidRPr="00B54733" w:rsidRDefault="00B54733" w:rsidP="00B54733"/>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1AD32" w14:textId="06FE46BC" w:rsidR="00B54733" w:rsidRPr="00B54733" w:rsidRDefault="00B54733" w:rsidP="00B547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5E9A9" w14:textId="77777777" w:rsidR="007F314B" w:rsidRDefault="007F314B" w:rsidP="00742128">
      <w:pPr>
        <w:spacing w:after="0" w:line="240" w:lineRule="auto"/>
      </w:pPr>
      <w:r>
        <w:separator/>
      </w:r>
    </w:p>
  </w:footnote>
  <w:footnote w:type="continuationSeparator" w:id="0">
    <w:p w14:paraId="7B9A77BA" w14:textId="77777777" w:rsidR="007F314B" w:rsidRDefault="007F314B"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16FA5" w14:textId="686C13F5" w:rsidR="004E32E0" w:rsidRDefault="004E32E0">
    <w:pPr>
      <w:pStyle w:val="Header"/>
    </w:pPr>
    <w:r>
      <w:rPr>
        <w:noProof/>
      </w:rPr>
      <mc:AlternateContent>
        <mc:Choice Requires="wps">
          <w:drawing>
            <wp:anchor distT="0" distB="0" distL="0" distR="0" simplePos="0" relativeHeight="251659264" behindDoc="0" locked="0" layoutInCell="1" allowOverlap="1" wp14:anchorId="15469D03" wp14:editId="7E08ED79">
              <wp:simplePos x="903767" y="435935"/>
              <wp:positionH relativeFrom="page">
                <wp:align>center</wp:align>
              </wp:positionH>
              <wp:positionV relativeFrom="page">
                <wp:align>top</wp:align>
              </wp:positionV>
              <wp:extent cx="518795" cy="368935"/>
              <wp:effectExtent l="0" t="0" r="14605" b="12065"/>
              <wp:wrapNone/>
              <wp:docPr id="208804859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911B765" w14:textId="57B55510" w:rsidR="004E32E0" w:rsidRPr="004E32E0" w:rsidRDefault="004E32E0" w:rsidP="004E32E0">
                          <w:pPr>
                            <w:spacing w:after="0"/>
                            <w:rPr>
                              <w:rFonts w:ascii="Aptos" w:eastAsia="Aptos" w:hAnsi="Aptos" w:cs="Aptos"/>
                              <w:noProof/>
                              <w:color w:val="000000"/>
                              <w:sz w:val="20"/>
                              <w:szCs w:val="20"/>
                            </w:rPr>
                          </w:pPr>
                          <w:r w:rsidRPr="004E32E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469D03"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1911B765" w14:textId="57B55510" w:rsidR="004E32E0" w:rsidRPr="004E32E0" w:rsidRDefault="004E32E0" w:rsidP="004E32E0">
                    <w:pPr>
                      <w:spacing w:after="0"/>
                      <w:rPr>
                        <w:rFonts w:ascii="Aptos" w:eastAsia="Aptos" w:hAnsi="Aptos" w:cs="Aptos"/>
                        <w:noProof/>
                        <w:color w:val="000000"/>
                        <w:sz w:val="20"/>
                        <w:szCs w:val="20"/>
                      </w:rPr>
                    </w:pPr>
                    <w:r w:rsidRPr="004E32E0">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0BD73" w14:textId="3DAC068D" w:rsidR="00B54733" w:rsidRPr="00B54733" w:rsidRDefault="004E32E0" w:rsidP="00B54733">
    <w:r>
      <w:rPr>
        <w:noProof/>
      </w:rPr>
      <mc:AlternateContent>
        <mc:Choice Requires="wps">
          <w:drawing>
            <wp:anchor distT="0" distB="0" distL="0" distR="0" simplePos="0" relativeHeight="251667456" behindDoc="0" locked="0" layoutInCell="1" allowOverlap="1" wp14:anchorId="0B84264B" wp14:editId="7361783B">
              <wp:simplePos x="635" y="635"/>
              <wp:positionH relativeFrom="page">
                <wp:align>center</wp:align>
              </wp:positionH>
              <wp:positionV relativeFrom="page">
                <wp:align>top</wp:align>
              </wp:positionV>
              <wp:extent cx="518795" cy="368935"/>
              <wp:effectExtent l="0" t="0" r="14605" b="12065"/>
              <wp:wrapNone/>
              <wp:docPr id="999272069"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DFEF168" w14:textId="6880242E" w:rsidR="004E32E0" w:rsidRPr="004E32E0" w:rsidRDefault="004E32E0" w:rsidP="004E32E0">
                          <w:pPr>
                            <w:spacing w:after="0"/>
                            <w:rPr>
                              <w:rFonts w:ascii="Aptos" w:eastAsia="Aptos" w:hAnsi="Aptos" w:cs="Aptos"/>
                              <w:noProof/>
                              <w:color w:val="000000"/>
                              <w:sz w:val="20"/>
                              <w:szCs w:val="20"/>
                            </w:rPr>
                          </w:pPr>
                          <w:r w:rsidRPr="004E32E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84264B"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6DFEF168" w14:textId="6880242E" w:rsidR="004E32E0" w:rsidRPr="004E32E0" w:rsidRDefault="004E32E0" w:rsidP="004E32E0">
                    <w:pPr>
                      <w:spacing w:after="0"/>
                      <w:rPr>
                        <w:rFonts w:ascii="Aptos" w:eastAsia="Aptos" w:hAnsi="Aptos" w:cs="Aptos"/>
                        <w:noProof/>
                        <w:color w:val="000000"/>
                        <w:sz w:val="20"/>
                        <w:szCs w:val="20"/>
                      </w:rPr>
                    </w:pPr>
                    <w:r w:rsidRPr="004E32E0">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B9CF" w14:textId="7360DD08" w:rsidR="004E32E0" w:rsidRDefault="004E32E0">
    <w:pPr>
      <w:pStyle w:val="Header"/>
    </w:pPr>
    <w:r>
      <w:rPr>
        <w:noProof/>
      </w:rPr>
      <mc:AlternateContent>
        <mc:Choice Requires="wps">
          <w:drawing>
            <wp:anchor distT="0" distB="0" distL="0" distR="0" simplePos="0" relativeHeight="251660288" behindDoc="0" locked="0" layoutInCell="1" allowOverlap="1" wp14:anchorId="660C5F8F" wp14:editId="24C351D4">
              <wp:simplePos x="903767" y="435935"/>
              <wp:positionH relativeFrom="page">
                <wp:align>center</wp:align>
              </wp:positionH>
              <wp:positionV relativeFrom="page">
                <wp:align>top</wp:align>
              </wp:positionV>
              <wp:extent cx="518795" cy="368935"/>
              <wp:effectExtent l="0" t="0" r="14605" b="12065"/>
              <wp:wrapNone/>
              <wp:docPr id="108467898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46EFEAD" w14:textId="512CFE60" w:rsidR="004E32E0" w:rsidRPr="004E32E0" w:rsidRDefault="004E32E0" w:rsidP="004E32E0">
                          <w:pPr>
                            <w:spacing w:after="0"/>
                            <w:rPr>
                              <w:rFonts w:ascii="Aptos" w:eastAsia="Aptos" w:hAnsi="Aptos" w:cs="Aptos"/>
                              <w:noProof/>
                              <w:color w:val="000000"/>
                              <w:sz w:val="20"/>
                              <w:szCs w:val="20"/>
                            </w:rPr>
                          </w:pPr>
                          <w:r w:rsidRPr="004E32E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0C5F8F"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246EFEAD" w14:textId="512CFE60" w:rsidR="004E32E0" w:rsidRPr="004E32E0" w:rsidRDefault="004E32E0" w:rsidP="004E32E0">
                    <w:pPr>
                      <w:spacing w:after="0"/>
                      <w:rPr>
                        <w:rFonts w:ascii="Aptos" w:eastAsia="Aptos" w:hAnsi="Aptos" w:cs="Aptos"/>
                        <w:noProof/>
                        <w:color w:val="000000"/>
                        <w:sz w:val="20"/>
                        <w:szCs w:val="20"/>
                      </w:rPr>
                    </w:pPr>
                    <w:r w:rsidRPr="004E32E0">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CBFC7" w14:textId="68928ED7" w:rsidR="004E32E0" w:rsidRDefault="004E32E0">
    <w:pPr>
      <w:pStyle w:val="Header"/>
    </w:pPr>
    <w:r>
      <w:rPr>
        <w:noProof/>
      </w:rPr>
      <mc:AlternateContent>
        <mc:Choice Requires="wps">
          <w:drawing>
            <wp:anchor distT="0" distB="0" distL="0" distR="0" simplePos="0" relativeHeight="251658240" behindDoc="0" locked="0" layoutInCell="1" allowOverlap="1" wp14:anchorId="597ECA8F" wp14:editId="0A70F09A">
              <wp:simplePos x="635" y="635"/>
              <wp:positionH relativeFrom="page">
                <wp:align>center</wp:align>
              </wp:positionH>
              <wp:positionV relativeFrom="page">
                <wp:align>top</wp:align>
              </wp:positionV>
              <wp:extent cx="518795" cy="368935"/>
              <wp:effectExtent l="0" t="0" r="14605" b="12065"/>
              <wp:wrapNone/>
              <wp:docPr id="164620463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10A5114" w14:textId="43D5559D" w:rsidR="004E32E0" w:rsidRPr="004E32E0" w:rsidRDefault="004E32E0" w:rsidP="004E32E0">
                          <w:pPr>
                            <w:spacing w:after="0"/>
                            <w:rPr>
                              <w:rFonts w:ascii="Aptos" w:eastAsia="Aptos" w:hAnsi="Aptos" w:cs="Aptos"/>
                              <w:noProof/>
                              <w:color w:val="000000"/>
                              <w:sz w:val="20"/>
                              <w:szCs w:val="20"/>
                            </w:rPr>
                          </w:pPr>
                          <w:r w:rsidRPr="004E32E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7ECA8F"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10A5114" w14:textId="43D5559D" w:rsidR="004E32E0" w:rsidRPr="004E32E0" w:rsidRDefault="004E32E0" w:rsidP="004E32E0">
                    <w:pPr>
                      <w:spacing w:after="0"/>
                      <w:rPr>
                        <w:rFonts w:ascii="Aptos" w:eastAsia="Aptos" w:hAnsi="Aptos" w:cs="Aptos"/>
                        <w:noProof/>
                        <w:color w:val="000000"/>
                        <w:sz w:val="20"/>
                        <w:szCs w:val="20"/>
                      </w:rPr>
                    </w:pPr>
                    <w:r w:rsidRPr="004E32E0">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F2FBA" w14:textId="14081B65" w:rsidR="008B3494" w:rsidRPr="008B3494" w:rsidRDefault="004E32E0" w:rsidP="008B3494">
    <w:r>
      <w:rPr>
        <w:noProof/>
      </w:rPr>
      <mc:AlternateContent>
        <mc:Choice Requires="wps">
          <w:drawing>
            <wp:anchor distT="0" distB="0" distL="0" distR="0" simplePos="0" relativeHeight="251661312" behindDoc="0" locked="0" layoutInCell="1" allowOverlap="1" wp14:anchorId="160FB727" wp14:editId="1C90F8DF">
              <wp:simplePos x="635" y="635"/>
              <wp:positionH relativeFrom="page">
                <wp:align>center</wp:align>
              </wp:positionH>
              <wp:positionV relativeFrom="page">
                <wp:align>top</wp:align>
              </wp:positionV>
              <wp:extent cx="518795" cy="368935"/>
              <wp:effectExtent l="0" t="0" r="14605" b="12065"/>
              <wp:wrapNone/>
              <wp:docPr id="140908939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B813E2E" w14:textId="683B3C3B" w:rsidR="004E32E0" w:rsidRPr="004E32E0" w:rsidRDefault="004E32E0" w:rsidP="004E32E0">
                          <w:pPr>
                            <w:spacing w:after="0"/>
                            <w:rPr>
                              <w:rFonts w:ascii="Aptos" w:eastAsia="Aptos" w:hAnsi="Aptos" w:cs="Aptos"/>
                              <w:noProof/>
                              <w:color w:val="000000"/>
                              <w:sz w:val="20"/>
                              <w:szCs w:val="20"/>
                            </w:rPr>
                          </w:pPr>
                          <w:r w:rsidRPr="004E32E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0FB727" id="_x0000_t202" coordsize="21600,21600" o:spt="202" path="m,l,21600r21600,l21600,xe">
              <v:stroke joinstyle="miter"/>
              <v:path gradientshapeok="t" o:connecttype="rect"/>
            </v:shapetype>
            <v:shape id="Text Box 4" o:spid="_x0000_s1029"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B813E2E" w14:textId="683B3C3B" w:rsidR="004E32E0" w:rsidRPr="004E32E0" w:rsidRDefault="004E32E0" w:rsidP="004E32E0">
                    <w:pPr>
                      <w:spacing w:after="0"/>
                      <w:rPr>
                        <w:rFonts w:ascii="Aptos" w:eastAsia="Aptos" w:hAnsi="Aptos" w:cs="Aptos"/>
                        <w:noProof/>
                        <w:color w:val="000000"/>
                        <w:sz w:val="20"/>
                        <w:szCs w:val="20"/>
                      </w:rPr>
                    </w:pPr>
                    <w:r w:rsidRPr="004E32E0">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CE84F" w14:textId="54E5358A" w:rsidR="00170E82" w:rsidRPr="008B3494" w:rsidRDefault="004E32E0" w:rsidP="008B3494">
    <w:r>
      <w:rPr>
        <w:noProof/>
      </w:rPr>
      <mc:AlternateContent>
        <mc:Choice Requires="wps">
          <w:drawing>
            <wp:anchor distT="0" distB="0" distL="0" distR="0" simplePos="0" relativeHeight="251662336" behindDoc="0" locked="0" layoutInCell="1" allowOverlap="1" wp14:anchorId="7843DCC0" wp14:editId="52074853">
              <wp:simplePos x="903767" y="435935"/>
              <wp:positionH relativeFrom="page">
                <wp:align>center</wp:align>
              </wp:positionH>
              <wp:positionV relativeFrom="page">
                <wp:align>top</wp:align>
              </wp:positionV>
              <wp:extent cx="518795" cy="368935"/>
              <wp:effectExtent l="0" t="0" r="14605" b="12065"/>
              <wp:wrapNone/>
              <wp:docPr id="12107749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4888F23" w14:textId="45E80350" w:rsidR="004E32E0" w:rsidRPr="004E32E0" w:rsidRDefault="004E32E0" w:rsidP="004E32E0">
                          <w:pPr>
                            <w:spacing w:after="0"/>
                            <w:rPr>
                              <w:rFonts w:ascii="Aptos" w:eastAsia="Aptos" w:hAnsi="Aptos" w:cs="Aptos"/>
                              <w:noProof/>
                              <w:color w:val="000000"/>
                              <w:sz w:val="20"/>
                              <w:szCs w:val="20"/>
                            </w:rPr>
                          </w:pPr>
                          <w:r w:rsidRPr="004E32E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43DCC0" id="_x0000_t202" coordsize="21600,21600" o:spt="202" path="m,l,21600r21600,l21600,xe">
              <v:stroke joinstyle="miter"/>
              <v:path gradientshapeok="t" o:connecttype="rect"/>
            </v:shapetype>
            <v:shape id="Text Box 5" o:spid="_x0000_s1030"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4888F23" w14:textId="45E80350" w:rsidR="004E32E0" w:rsidRPr="004E32E0" w:rsidRDefault="004E32E0" w:rsidP="004E32E0">
                    <w:pPr>
                      <w:spacing w:after="0"/>
                      <w:rPr>
                        <w:rFonts w:ascii="Aptos" w:eastAsia="Aptos" w:hAnsi="Aptos" w:cs="Aptos"/>
                        <w:noProof/>
                        <w:color w:val="000000"/>
                        <w:sz w:val="20"/>
                        <w:szCs w:val="20"/>
                      </w:rPr>
                    </w:pPr>
                    <w:r w:rsidRPr="004E32E0">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AF832" w14:textId="5BB50DD8" w:rsidR="00170E82" w:rsidRPr="001567D0" w:rsidRDefault="004E32E0" w:rsidP="007601AE">
    <w:pPr>
      <w:pStyle w:val="SCSAHeadereven"/>
    </w:pPr>
    <w:r>
      <w:rPr>
        <w:noProof/>
        <w14:ligatures w14:val="none"/>
      </w:rPr>
      <mc:AlternateContent>
        <mc:Choice Requires="wps">
          <w:drawing>
            <wp:anchor distT="0" distB="0" distL="0" distR="0" simplePos="0" relativeHeight="251664384" behindDoc="0" locked="0" layoutInCell="1" allowOverlap="1" wp14:anchorId="4BE0FA60" wp14:editId="4EC22A5A">
              <wp:simplePos x="903767" y="435935"/>
              <wp:positionH relativeFrom="page">
                <wp:align>center</wp:align>
              </wp:positionH>
              <wp:positionV relativeFrom="page">
                <wp:align>top</wp:align>
              </wp:positionV>
              <wp:extent cx="518795" cy="368935"/>
              <wp:effectExtent l="0" t="0" r="14605" b="12065"/>
              <wp:wrapNone/>
              <wp:docPr id="300830443"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54692AE" w14:textId="6F75E4D7" w:rsidR="004E32E0" w:rsidRPr="004E32E0" w:rsidRDefault="004E32E0" w:rsidP="004E32E0">
                          <w:pPr>
                            <w:spacing w:after="0"/>
                            <w:rPr>
                              <w:rFonts w:ascii="Aptos" w:eastAsia="Aptos" w:hAnsi="Aptos" w:cs="Aptos"/>
                              <w:noProof/>
                              <w:color w:val="000000"/>
                              <w:sz w:val="20"/>
                              <w:szCs w:val="20"/>
                            </w:rPr>
                          </w:pPr>
                          <w:r w:rsidRPr="004E32E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E0FA60" id="_x0000_t202" coordsize="21600,21600" o:spt="202" path="m,l,21600r21600,l21600,xe">
              <v:stroke joinstyle="miter"/>
              <v:path gradientshapeok="t" o:connecttype="rect"/>
            </v:shapetype>
            <v:shape id="Text Box 7" o:spid="_x0000_s1031"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54692AE" w14:textId="6F75E4D7" w:rsidR="004E32E0" w:rsidRPr="004E32E0" w:rsidRDefault="004E32E0" w:rsidP="004E32E0">
                    <w:pPr>
                      <w:spacing w:after="0"/>
                      <w:rPr>
                        <w:rFonts w:ascii="Aptos" w:eastAsia="Aptos" w:hAnsi="Aptos" w:cs="Aptos"/>
                        <w:noProof/>
                        <w:color w:val="000000"/>
                        <w:sz w:val="20"/>
                        <w:szCs w:val="20"/>
                      </w:rPr>
                    </w:pPr>
                    <w:r w:rsidRPr="004E32E0">
                      <w:rPr>
                        <w:rFonts w:ascii="Aptos" w:eastAsia="Aptos" w:hAnsi="Aptos" w:cs="Aptos"/>
                        <w:noProof/>
                        <w:color w:val="000000"/>
                        <w:sz w:val="20"/>
                        <w:szCs w:val="20"/>
                      </w:rPr>
                      <w:t>OFFICIAL</w:t>
                    </w:r>
                  </w:p>
                </w:txbxContent>
              </v:textbox>
              <w10:wrap anchorx="page" anchory="page"/>
            </v:shape>
          </w:pict>
        </mc:Fallback>
      </mc:AlternateContent>
    </w:r>
    <w:r w:rsidR="00170E82" w:rsidRPr="001567D0">
      <w:fldChar w:fldCharType="begin"/>
    </w:r>
    <w:r w:rsidR="00170E82" w:rsidRPr="001567D0">
      <w:instrText xml:space="preserve"> PAGE   \* MERGEFORMAT </w:instrText>
    </w:r>
    <w:r w:rsidR="00170E82" w:rsidRPr="001567D0">
      <w:fldChar w:fldCharType="separate"/>
    </w:r>
    <w:r w:rsidR="0017545E">
      <w:rPr>
        <w:noProof/>
      </w:rPr>
      <w:t>16</w:t>
    </w:r>
    <w:r w:rsidR="00170E82" w:rsidRPr="001567D0">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EF5B1" w14:textId="6119BAE1" w:rsidR="00170E82" w:rsidRPr="001567D0" w:rsidRDefault="004E32E0" w:rsidP="007601AE">
    <w:pPr>
      <w:pStyle w:val="SCSAHeaderodd"/>
    </w:pPr>
    <w:r>
      <w:rPr>
        <w:noProof/>
        <w14:ligatures w14:val="none"/>
      </w:rPr>
      <mc:AlternateContent>
        <mc:Choice Requires="wps">
          <w:drawing>
            <wp:anchor distT="0" distB="0" distL="0" distR="0" simplePos="0" relativeHeight="251665408" behindDoc="0" locked="0" layoutInCell="1" allowOverlap="1" wp14:anchorId="3323436C" wp14:editId="42253C27">
              <wp:simplePos x="903767" y="435935"/>
              <wp:positionH relativeFrom="page">
                <wp:align>center</wp:align>
              </wp:positionH>
              <wp:positionV relativeFrom="page">
                <wp:align>top</wp:align>
              </wp:positionV>
              <wp:extent cx="518795" cy="368935"/>
              <wp:effectExtent l="0" t="0" r="14605" b="12065"/>
              <wp:wrapNone/>
              <wp:docPr id="163590651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655B3D2" w14:textId="20E0322B" w:rsidR="004E32E0" w:rsidRPr="004E32E0" w:rsidRDefault="004E32E0" w:rsidP="004E32E0">
                          <w:pPr>
                            <w:spacing w:after="0"/>
                            <w:rPr>
                              <w:rFonts w:ascii="Aptos" w:eastAsia="Aptos" w:hAnsi="Aptos" w:cs="Aptos"/>
                              <w:noProof/>
                              <w:color w:val="000000"/>
                              <w:sz w:val="20"/>
                              <w:szCs w:val="20"/>
                            </w:rPr>
                          </w:pPr>
                          <w:r w:rsidRPr="004E32E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23436C"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655B3D2" w14:textId="20E0322B" w:rsidR="004E32E0" w:rsidRPr="004E32E0" w:rsidRDefault="004E32E0" w:rsidP="004E32E0">
                    <w:pPr>
                      <w:spacing w:after="0"/>
                      <w:rPr>
                        <w:rFonts w:ascii="Aptos" w:eastAsia="Aptos" w:hAnsi="Aptos" w:cs="Aptos"/>
                        <w:noProof/>
                        <w:color w:val="000000"/>
                        <w:sz w:val="20"/>
                        <w:szCs w:val="20"/>
                      </w:rPr>
                    </w:pPr>
                    <w:r w:rsidRPr="004E32E0">
                      <w:rPr>
                        <w:rFonts w:ascii="Aptos" w:eastAsia="Aptos" w:hAnsi="Aptos" w:cs="Aptos"/>
                        <w:noProof/>
                        <w:color w:val="000000"/>
                        <w:sz w:val="20"/>
                        <w:szCs w:val="20"/>
                      </w:rPr>
                      <w:t>OFFICIAL</w:t>
                    </w:r>
                  </w:p>
                </w:txbxContent>
              </v:textbox>
              <w10:wrap anchorx="page" anchory="page"/>
            </v:shape>
          </w:pict>
        </mc:Fallback>
      </mc:AlternateContent>
    </w:r>
    <w:r w:rsidR="00170E82" w:rsidRPr="001567D0">
      <w:fldChar w:fldCharType="begin"/>
    </w:r>
    <w:r w:rsidR="00170E82" w:rsidRPr="001567D0">
      <w:instrText xml:space="preserve"> PAGE   \* MERGEFORMAT </w:instrText>
    </w:r>
    <w:r w:rsidR="00170E82" w:rsidRPr="001567D0">
      <w:fldChar w:fldCharType="separate"/>
    </w:r>
    <w:r w:rsidR="0017545E">
      <w:rPr>
        <w:noProof/>
      </w:rPr>
      <w:t>17</w:t>
    </w:r>
    <w:r w:rsidR="00170E82"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840A8" w14:textId="35935DE0" w:rsidR="00170E82" w:rsidRDefault="004E32E0">
    <w:pPr>
      <w:pStyle w:val="Header"/>
    </w:pPr>
    <w:r>
      <w:rPr>
        <w:noProof/>
      </w:rPr>
      <mc:AlternateContent>
        <mc:Choice Requires="wps">
          <w:drawing>
            <wp:anchor distT="0" distB="0" distL="0" distR="0" simplePos="0" relativeHeight="251663360" behindDoc="0" locked="0" layoutInCell="1" allowOverlap="1" wp14:anchorId="71852D05" wp14:editId="6A8618B0">
              <wp:simplePos x="635" y="635"/>
              <wp:positionH relativeFrom="page">
                <wp:align>center</wp:align>
              </wp:positionH>
              <wp:positionV relativeFrom="page">
                <wp:align>top</wp:align>
              </wp:positionV>
              <wp:extent cx="518795" cy="368935"/>
              <wp:effectExtent l="0" t="0" r="14605" b="12065"/>
              <wp:wrapNone/>
              <wp:docPr id="78838525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F4EE4F2" w14:textId="10B2211C" w:rsidR="004E32E0" w:rsidRPr="004E32E0" w:rsidRDefault="004E32E0" w:rsidP="004E32E0">
                          <w:pPr>
                            <w:spacing w:after="0"/>
                            <w:rPr>
                              <w:rFonts w:ascii="Aptos" w:eastAsia="Aptos" w:hAnsi="Aptos" w:cs="Aptos"/>
                              <w:noProof/>
                              <w:color w:val="000000"/>
                              <w:sz w:val="20"/>
                              <w:szCs w:val="20"/>
                            </w:rPr>
                          </w:pPr>
                          <w:r w:rsidRPr="004E32E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852D05" id="_x0000_t202" coordsize="21600,21600" o:spt="202" path="m,l,21600r21600,l21600,xe">
              <v:stroke joinstyle="miter"/>
              <v:path gradientshapeok="t" o:connecttype="rect"/>
            </v:shapetype>
            <v:shape id="Text Box 6" o:spid="_x0000_s1033"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F4EE4F2" w14:textId="10B2211C" w:rsidR="004E32E0" w:rsidRPr="004E32E0" w:rsidRDefault="004E32E0" w:rsidP="004E32E0">
                    <w:pPr>
                      <w:spacing w:after="0"/>
                      <w:rPr>
                        <w:rFonts w:ascii="Aptos" w:eastAsia="Aptos" w:hAnsi="Aptos" w:cs="Aptos"/>
                        <w:noProof/>
                        <w:color w:val="000000"/>
                        <w:sz w:val="20"/>
                        <w:szCs w:val="20"/>
                      </w:rPr>
                    </w:pPr>
                    <w:r w:rsidRPr="004E32E0">
                      <w:rPr>
                        <w:rFonts w:ascii="Aptos" w:eastAsia="Aptos" w:hAnsi="Aptos" w:cs="Aptos"/>
                        <w:noProof/>
                        <w:color w:val="000000"/>
                        <w:sz w:val="2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9E120" w14:textId="651FC32D" w:rsidR="00B54733" w:rsidRPr="00B54733" w:rsidRDefault="004E32E0" w:rsidP="00B54733">
    <w:r>
      <w:rPr>
        <w:noProof/>
      </w:rPr>
      <mc:AlternateContent>
        <mc:Choice Requires="wps">
          <w:drawing>
            <wp:anchor distT="0" distB="0" distL="0" distR="0" simplePos="0" relativeHeight="251666432" behindDoc="0" locked="0" layoutInCell="1" allowOverlap="1" wp14:anchorId="0E8F8478" wp14:editId="4D793345">
              <wp:simplePos x="635" y="635"/>
              <wp:positionH relativeFrom="page">
                <wp:align>center</wp:align>
              </wp:positionH>
              <wp:positionV relativeFrom="page">
                <wp:align>top</wp:align>
              </wp:positionV>
              <wp:extent cx="518795" cy="368935"/>
              <wp:effectExtent l="0" t="0" r="14605" b="12065"/>
              <wp:wrapNone/>
              <wp:docPr id="166377576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B10E120" w14:textId="119951AF" w:rsidR="004E32E0" w:rsidRPr="004E32E0" w:rsidRDefault="004E32E0" w:rsidP="004E32E0">
                          <w:pPr>
                            <w:spacing w:after="0"/>
                            <w:rPr>
                              <w:rFonts w:ascii="Aptos" w:eastAsia="Aptos" w:hAnsi="Aptos" w:cs="Aptos"/>
                              <w:noProof/>
                              <w:color w:val="000000"/>
                              <w:sz w:val="20"/>
                              <w:szCs w:val="20"/>
                            </w:rPr>
                          </w:pPr>
                          <w:r w:rsidRPr="004E32E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8F8478"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B10E120" w14:textId="119951AF" w:rsidR="004E32E0" w:rsidRPr="004E32E0" w:rsidRDefault="004E32E0" w:rsidP="004E32E0">
                    <w:pPr>
                      <w:spacing w:after="0"/>
                      <w:rPr>
                        <w:rFonts w:ascii="Aptos" w:eastAsia="Aptos" w:hAnsi="Aptos" w:cs="Aptos"/>
                        <w:noProof/>
                        <w:color w:val="000000"/>
                        <w:sz w:val="20"/>
                        <w:szCs w:val="20"/>
                      </w:rPr>
                    </w:pPr>
                    <w:r w:rsidRPr="004E32E0">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4041C"/>
    <w:multiLevelType w:val="multilevel"/>
    <w:tmpl w:val="762853C8"/>
    <w:numStyleLink w:val="SCSABulletList"/>
  </w:abstractNum>
  <w:abstractNum w:abstractNumId="1" w15:restartNumberingAfterBreak="0">
    <w:nsid w:val="18604CEE"/>
    <w:multiLevelType w:val="multilevel"/>
    <w:tmpl w:val="762853C8"/>
    <w:numStyleLink w:val="SCSABulletList"/>
  </w:abstractNum>
  <w:abstractNum w:abstractNumId="2"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3" w15:restartNumberingAfterBreak="0">
    <w:nsid w:val="20A471CE"/>
    <w:multiLevelType w:val="multilevel"/>
    <w:tmpl w:val="762853C8"/>
    <w:numStyleLink w:val="SCSABulletList"/>
  </w:abstractNum>
  <w:abstractNum w:abstractNumId="4" w15:restartNumberingAfterBreak="0">
    <w:nsid w:val="254B5F31"/>
    <w:multiLevelType w:val="multilevel"/>
    <w:tmpl w:val="762853C8"/>
    <w:numStyleLink w:val="SCSABulletList"/>
  </w:abstractNum>
  <w:abstractNum w:abstractNumId="5" w15:restartNumberingAfterBreak="0">
    <w:nsid w:val="28B15311"/>
    <w:multiLevelType w:val="multilevel"/>
    <w:tmpl w:val="762853C8"/>
    <w:numStyleLink w:val="SCSABulletList"/>
  </w:abstractNum>
  <w:abstractNum w:abstractNumId="6" w15:restartNumberingAfterBreak="0">
    <w:nsid w:val="2B730CB4"/>
    <w:multiLevelType w:val="multilevel"/>
    <w:tmpl w:val="762853C8"/>
    <w:numStyleLink w:val="SCSABulletList"/>
  </w:abstractNum>
  <w:abstractNum w:abstractNumId="7" w15:restartNumberingAfterBreak="0">
    <w:nsid w:val="2D1A0324"/>
    <w:multiLevelType w:val="multilevel"/>
    <w:tmpl w:val="762853C8"/>
    <w:numStyleLink w:val="SCSABulletList"/>
  </w:abstractNum>
  <w:abstractNum w:abstractNumId="8" w15:restartNumberingAfterBreak="0">
    <w:nsid w:val="2EDE393F"/>
    <w:multiLevelType w:val="multilevel"/>
    <w:tmpl w:val="762853C8"/>
    <w:numStyleLink w:val="SCSABulletList"/>
  </w:abstractNum>
  <w:abstractNum w:abstractNumId="9" w15:restartNumberingAfterBreak="0">
    <w:nsid w:val="31E264D0"/>
    <w:multiLevelType w:val="multilevel"/>
    <w:tmpl w:val="762853C8"/>
    <w:numStyleLink w:val="SCSABulletList"/>
  </w:abstractNum>
  <w:abstractNum w:abstractNumId="10" w15:restartNumberingAfterBreak="0">
    <w:nsid w:val="374A4395"/>
    <w:multiLevelType w:val="multilevel"/>
    <w:tmpl w:val="762853C8"/>
    <w:numStyleLink w:val="SCSABulletList"/>
  </w:abstractNum>
  <w:abstractNum w:abstractNumId="11" w15:restartNumberingAfterBreak="0">
    <w:nsid w:val="3ACB2CB9"/>
    <w:multiLevelType w:val="multilevel"/>
    <w:tmpl w:val="762853C8"/>
    <w:numStyleLink w:val="SCSABulletList"/>
  </w:abstractNum>
  <w:abstractNum w:abstractNumId="12" w15:restartNumberingAfterBreak="0">
    <w:nsid w:val="3E5C1FA1"/>
    <w:multiLevelType w:val="multilevel"/>
    <w:tmpl w:val="762853C8"/>
    <w:numStyleLink w:val="SCSABulletList"/>
  </w:abstractNum>
  <w:abstractNum w:abstractNumId="13" w15:restartNumberingAfterBreak="0">
    <w:nsid w:val="43D21771"/>
    <w:multiLevelType w:val="multilevel"/>
    <w:tmpl w:val="762853C8"/>
    <w:numStyleLink w:val="SCSABulletList"/>
  </w:abstractNum>
  <w:abstractNum w:abstractNumId="14" w15:restartNumberingAfterBreak="0">
    <w:nsid w:val="47AF3E8B"/>
    <w:multiLevelType w:val="multilevel"/>
    <w:tmpl w:val="762853C8"/>
    <w:numStyleLink w:val="SCSABulletList"/>
  </w:abstractNum>
  <w:abstractNum w:abstractNumId="15" w15:restartNumberingAfterBreak="0">
    <w:nsid w:val="48866EB6"/>
    <w:multiLevelType w:val="multilevel"/>
    <w:tmpl w:val="762853C8"/>
    <w:numStyleLink w:val="SCSABulletList"/>
  </w:abstractNum>
  <w:abstractNum w:abstractNumId="16" w15:restartNumberingAfterBreak="0">
    <w:nsid w:val="526C30AE"/>
    <w:multiLevelType w:val="multilevel"/>
    <w:tmpl w:val="762853C8"/>
    <w:numStyleLink w:val="SCSABulletList"/>
  </w:abstractNum>
  <w:abstractNum w:abstractNumId="17" w15:restartNumberingAfterBreak="0">
    <w:nsid w:val="55072C5B"/>
    <w:multiLevelType w:val="multilevel"/>
    <w:tmpl w:val="762853C8"/>
    <w:numStyleLink w:val="SCSABulletList"/>
  </w:abstractNum>
  <w:abstractNum w:abstractNumId="18"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9" w15:restartNumberingAfterBreak="0">
    <w:nsid w:val="5E32711C"/>
    <w:multiLevelType w:val="multilevel"/>
    <w:tmpl w:val="762853C8"/>
    <w:numStyleLink w:val="SCSABulletList"/>
  </w:abstractNum>
  <w:abstractNum w:abstractNumId="20" w15:restartNumberingAfterBreak="0">
    <w:nsid w:val="6D120884"/>
    <w:multiLevelType w:val="multilevel"/>
    <w:tmpl w:val="762853C8"/>
    <w:numStyleLink w:val="SCSABulletList"/>
  </w:abstractNum>
  <w:abstractNum w:abstractNumId="21" w15:restartNumberingAfterBreak="0">
    <w:nsid w:val="6D1B62FF"/>
    <w:multiLevelType w:val="multilevel"/>
    <w:tmpl w:val="762853C8"/>
    <w:numStyleLink w:val="SCSABulletList"/>
  </w:abstractNum>
  <w:abstractNum w:abstractNumId="22" w15:restartNumberingAfterBreak="0">
    <w:nsid w:val="6E1E4F6B"/>
    <w:multiLevelType w:val="multilevel"/>
    <w:tmpl w:val="762853C8"/>
    <w:numStyleLink w:val="SCSABulletList"/>
  </w:abstractNum>
  <w:abstractNum w:abstractNumId="23" w15:restartNumberingAfterBreak="0">
    <w:nsid w:val="6FF546AA"/>
    <w:multiLevelType w:val="multilevel"/>
    <w:tmpl w:val="762853C8"/>
    <w:numStyleLink w:val="SCSABulletList"/>
  </w:abstractNum>
  <w:abstractNum w:abstractNumId="24" w15:restartNumberingAfterBreak="0">
    <w:nsid w:val="722A12FE"/>
    <w:multiLevelType w:val="multilevel"/>
    <w:tmpl w:val="762853C8"/>
    <w:numStyleLink w:val="SCSABulletList"/>
  </w:abstractNum>
  <w:abstractNum w:abstractNumId="25" w15:restartNumberingAfterBreak="0">
    <w:nsid w:val="75DE0BC7"/>
    <w:multiLevelType w:val="multilevel"/>
    <w:tmpl w:val="762853C8"/>
    <w:numStyleLink w:val="SCSABulletList"/>
  </w:abstractNum>
  <w:abstractNum w:abstractNumId="26" w15:restartNumberingAfterBreak="0">
    <w:nsid w:val="7DBE4252"/>
    <w:multiLevelType w:val="multilevel"/>
    <w:tmpl w:val="762853C8"/>
    <w:numStyleLink w:val="SCSABulletList"/>
  </w:abstractNum>
  <w:abstractNum w:abstractNumId="27" w15:restartNumberingAfterBreak="0">
    <w:nsid w:val="7F472D0F"/>
    <w:multiLevelType w:val="multilevel"/>
    <w:tmpl w:val="762853C8"/>
    <w:numStyleLink w:val="SCSABulletList"/>
  </w:abstractNum>
  <w:num w:numId="1" w16cid:durableId="1717856306">
    <w:abstractNumId w:val="2"/>
  </w:num>
  <w:num w:numId="2" w16cid:durableId="779298506">
    <w:abstractNumId w:val="15"/>
  </w:num>
  <w:num w:numId="3" w16cid:durableId="2026057853">
    <w:abstractNumId w:val="18"/>
  </w:num>
  <w:num w:numId="4" w16cid:durableId="794525123">
    <w:abstractNumId w:val="24"/>
  </w:num>
  <w:num w:numId="5" w16cid:durableId="841898708">
    <w:abstractNumId w:val="16"/>
  </w:num>
  <w:num w:numId="6" w16cid:durableId="1400056428">
    <w:abstractNumId w:val="10"/>
  </w:num>
  <w:num w:numId="7" w16cid:durableId="588999961">
    <w:abstractNumId w:val="6"/>
  </w:num>
  <w:num w:numId="8" w16cid:durableId="1339192273">
    <w:abstractNumId w:val="19"/>
  </w:num>
  <w:num w:numId="9" w16cid:durableId="792595537">
    <w:abstractNumId w:val="4"/>
  </w:num>
  <w:num w:numId="10" w16cid:durableId="2007048668">
    <w:abstractNumId w:val="5"/>
  </w:num>
  <w:num w:numId="11" w16cid:durableId="1025448525">
    <w:abstractNumId w:val="12"/>
  </w:num>
  <w:num w:numId="12" w16cid:durableId="564024774">
    <w:abstractNumId w:val="13"/>
  </w:num>
  <w:num w:numId="13" w16cid:durableId="207882410">
    <w:abstractNumId w:val="0"/>
  </w:num>
  <w:num w:numId="14" w16cid:durableId="1857958222">
    <w:abstractNumId w:val="11"/>
  </w:num>
  <w:num w:numId="15" w16cid:durableId="1594048134">
    <w:abstractNumId w:val="20"/>
  </w:num>
  <w:num w:numId="16" w16cid:durableId="2124302560">
    <w:abstractNumId w:val="21"/>
  </w:num>
  <w:num w:numId="17" w16cid:durableId="403647924">
    <w:abstractNumId w:val="1"/>
  </w:num>
  <w:num w:numId="18" w16cid:durableId="70779876">
    <w:abstractNumId w:val="23"/>
  </w:num>
  <w:num w:numId="19" w16cid:durableId="407194680">
    <w:abstractNumId w:val="14"/>
  </w:num>
  <w:num w:numId="20" w16cid:durableId="1496535169">
    <w:abstractNumId w:val="7"/>
  </w:num>
  <w:num w:numId="21" w16cid:durableId="1908610475">
    <w:abstractNumId w:val="26"/>
  </w:num>
  <w:num w:numId="22" w16cid:durableId="1986661439">
    <w:abstractNumId w:val="22"/>
  </w:num>
  <w:num w:numId="23" w16cid:durableId="228031262">
    <w:abstractNumId w:val="27"/>
  </w:num>
  <w:num w:numId="24" w16cid:durableId="1550923755">
    <w:abstractNumId w:val="25"/>
  </w:num>
  <w:num w:numId="25" w16cid:durableId="1169371933">
    <w:abstractNumId w:val="3"/>
  </w:num>
  <w:num w:numId="26" w16cid:durableId="1551959261">
    <w:abstractNumId w:val="9"/>
  </w:num>
  <w:num w:numId="27" w16cid:durableId="93131101">
    <w:abstractNumId w:val="17"/>
  </w:num>
  <w:num w:numId="28" w16cid:durableId="556471841">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5688"/>
    <w:rsid w:val="00017D9C"/>
    <w:rsid w:val="0002000B"/>
    <w:rsid w:val="0002336A"/>
    <w:rsid w:val="00026734"/>
    <w:rsid w:val="00030CB5"/>
    <w:rsid w:val="00042FC2"/>
    <w:rsid w:val="00044497"/>
    <w:rsid w:val="00054224"/>
    <w:rsid w:val="00063822"/>
    <w:rsid w:val="00065848"/>
    <w:rsid w:val="00087B99"/>
    <w:rsid w:val="0009024C"/>
    <w:rsid w:val="000A6ABE"/>
    <w:rsid w:val="000B0EFC"/>
    <w:rsid w:val="000B6CF9"/>
    <w:rsid w:val="000B727D"/>
    <w:rsid w:val="000C5573"/>
    <w:rsid w:val="000C7847"/>
    <w:rsid w:val="000D5980"/>
    <w:rsid w:val="000F08C0"/>
    <w:rsid w:val="000F404F"/>
    <w:rsid w:val="0011104E"/>
    <w:rsid w:val="001112DB"/>
    <w:rsid w:val="00112EF8"/>
    <w:rsid w:val="00115B95"/>
    <w:rsid w:val="00115C19"/>
    <w:rsid w:val="00122A6B"/>
    <w:rsid w:val="00133DD4"/>
    <w:rsid w:val="0013465E"/>
    <w:rsid w:val="00137A05"/>
    <w:rsid w:val="001451B9"/>
    <w:rsid w:val="0015231B"/>
    <w:rsid w:val="001567D0"/>
    <w:rsid w:val="00157E06"/>
    <w:rsid w:val="00161BDC"/>
    <w:rsid w:val="00165170"/>
    <w:rsid w:val="00170E82"/>
    <w:rsid w:val="00174F9B"/>
    <w:rsid w:val="0017545E"/>
    <w:rsid w:val="001766B1"/>
    <w:rsid w:val="001821A1"/>
    <w:rsid w:val="0018379D"/>
    <w:rsid w:val="00187034"/>
    <w:rsid w:val="001902A5"/>
    <w:rsid w:val="00191846"/>
    <w:rsid w:val="0019340B"/>
    <w:rsid w:val="001949CC"/>
    <w:rsid w:val="001A7DBB"/>
    <w:rsid w:val="001B1089"/>
    <w:rsid w:val="001B2C29"/>
    <w:rsid w:val="001D76C5"/>
    <w:rsid w:val="001E0C89"/>
    <w:rsid w:val="001E6D9E"/>
    <w:rsid w:val="001F1393"/>
    <w:rsid w:val="001F297D"/>
    <w:rsid w:val="00205C1D"/>
    <w:rsid w:val="002064B0"/>
    <w:rsid w:val="00206834"/>
    <w:rsid w:val="00207DA6"/>
    <w:rsid w:val="00213384"/>
    <w:rsid w:val="00221E7F"/>
    <w:rsid w:val="00223C29"/>
    <w:rsid w:val="00230409"/>
    <w:rsid w:val="00231F6C"/>
    <w:rsid w:val="002331DF"/>
    <w:rsid w:val="002475F3"/>
    <w:rsid w:val="00254C68"/>
    <w:rsid w:val="002574F3"/>
    <w:rsid w:val="002603E7"/>
    <w:rsid w:val="00262FE1"/>
    <w:rsid w:val="002665AF"/>
    <w:rsid w:val="00270163"/>
    <w:rsid w:val="00280E3D"/>
    <w:rsid w:val="00285893"/>
    <w:rsid w:val="00290C4A"/>
    <w:rsid w:val="00294EFD"/>
    <w:rsid w:val="002A2561"/>
    <w:rsid w:val="002A471E"/>
    <w:rsid w:val="002B027B"/>
    <w:rsid w:val="002B0502"/>
    <w:rsid w:val="002B1314"/>
    <w:rsid w:val="002B57DA"/>
    <w:rsid w:val="002B6FEE"/>
    <w:rsid w:val="002C05E5"/>
    <w:rsid w:val="002C3EA0"/>
    <w:rsid w:val="002D0CE7"/>
    <w:rsid w:val="002D7DEC"/>
    <w:rsid w:val="002E5505"/>
    <w:rsid w:val="002E6E4F"/>
    <w:rsid w:val="002E78F4"/>
    <w:rsid w:val="002F0C9F"/>
    <w:rsid w:val="002F3E53"/>
    <w:rsid w:val="002F7AD9"/>
    <w:rsid w:val="00304E41"/>
    <w:rsid w:val="00306C56"/>
    <w:rsid w:val="00307B7C"/>
    <w:rsid w:val="00311AC7"/>
    <w:rsid w:val="0032080E"/>
    <w:rsid w:val="00323A88"/>
    <w:rsid w:val="003330D5"/>
    <w:rsid w:val="00333CE1"/>
    <w:rsid w:val="00334AA2"/>
    <w:rsid w:val="003431CD"/>
    <w:rsid w:val="003461FD"/>
    <w:rsid w:val="00347E59"/>
    <w:rsid w:val="00360F59"/>
    <w:rsid w:val="0036440F"/>
    <w:rsid w:val="003652C7"/>
    <w:rsid w:val="00366E0D"/>
    <w:rsid w:val="003716C5"/>
    <w:rsid w:val="003856A2"/>
    <w:rsid w:val="003A6ABD"/>
    <w:rsid w:val="003B2172"/>
    <w:rsid w:val="003C38C1"/>
    <w:rsid w:val="003D04EF"/>
    <w:rsid w:val="003D2B5D"/>
    <w:rsid w:val="003D3CBD"/>
    <w:rsid w:val="003E218E"/>
    <w:rsid w:val="003F462C"/>
    <w:rsid w:val="003F61A5"/>
    <w:rsid w:val="00403451"/>
    <w:rsid w:val="00413C8C"/>
    <w:rsid w:val="00416C3D"/>
    <w:rsid w:val="00427BB4"/>
    <w:rsid w:val="004329C3"/>
    <w:rsid w:val="00433B3B"/>
    <w:rsid w:val="0043620D"/>
    <w:rsid w:val="0044627A"/>
    <w:rsid w:val="00454330"/>
    <w:rsid w:val="004560FE"/>
    <w:rsid w:val="00456E52"/>
    <w:rsid w:val="00461F84"/>
    <w:rsid w:val="00466D3C"/>
    <w:rsid w:val="0047147C"/>
    <w:rsid w:val="00472527"/>
    <w:rsid w:val="00472FB4"/>
    <w:rsid w:val="004907CE"/>
    <w:rsid w:val="00492C50"/>
    <w:rsid w:val="004961CB"/>
    <w:rsid w:val="00496B7E"/>
    <w:rsid w:val="00497454"/>
    <w:rsid w:val="004A072F"/>
    <w:rsid w:val="004A224E"/>
    <w:rsid w:val="004B7151"/>
    <w:rsid w:val="004B7DB5"/>
    <w:rsid w:val="004C02C5"/>
    <w:rsid w:val="004C4E14"/>
    <w:rsid w:val="004C6CF8"/>
    <w:rsid w:val="004D2901"/>
    <w:rsid w:val="004D3B2D"/>
    <w:rsid w:val="004D3D34"/>
    <w:rsid w:val="004D3F41"/>
    <w:rsid w:val="004D55AB"/>
    <w:rsid w:val="004E14D6"/>
    <w:rsid w:val="004E2207"/>
    <w:rsid w:val="004E32E0"/>
    <w:rsid w:val="004E7957"/>
    <w:rsid w:val="00504046"/>
    <w:rsid w:val="005076CF"/>
    <w:rsid w:val="00517AFB"/>
    <w:rsid w:val="00520DD7"/>
    <w:rsid w:val="0052273D"/>
    <w:rsid w:val="00523604"/>
    <w:rsid w:val="00540775"/>
    <w:rsid w:val="005427AC"/>
    <w:rsid w:val="005519F4"/>
    <w:rsid w:val="00554AC8"/>
    <w:rsid w:val="005748F2"/>
    <w:rsid w:val="0058026B"/>
    <w:rsid w:val="005876B8"/>
    <w:rsid w:val="005923C4"/>
    <w:rsid w:val="005A734E"/>
    <w:rsid w:val="005B5877"/>
    <w:rsid w:val="005C1D18"/>
    <w:rsid w:val="005D1965"/>
    <w:rsid w:val="005D1B73"/>
    <w:rsid w:val="005D2AC3"/>
    <w:rsid w:val="005D2F49"/>
    <w:rsid w:val="005E18DA"/>
    <w:rsid w:val="005E26A0"/>
    <w:rsid w:val="005E6287"/>
    <w:rsid w:val="005F3178"/>
    <w:rsid w:val="005F535F"/>
    <w:rsid w:val="00600EA4"/>
    <w:rsid w:val="0060304F"/>
    <w:rsid w:val="006122B3"/>
    <w:rsid w:val="0061709A"/>
    <w:rsid w:val="00627492"/>
    <w:rsid w:val="00630429"/>
    <w:rsid w:val="00630C3D"/>
    <w:rsid w:val="00631DFC"/>
    <w:rsid w:val="00632A7F"/>
    <w:rsid w:val="00634CAC"/>
    <w:rsid w:val="00637944"/>
    <w:rsid w:val="00637F0D"/>
    <w:rsid w:val="00647A2A"/>
    <w:rsid w:val="00657132"/>
    <w:rsid w:val="006609F5"/>
    <w:rsid w:val="00666FEB"/>
    <w:rsid w:val="006748E6"/>
    <w:rsid w:val="00691333"/>
    <w:rsid w:val="00691A72"/>
    <w:rsid w:val="00693261"/>
    <w:rsid w:val="00696F3A"/>
    <w:rsid w:val="006A21CB"/>
    <w:rsid w:val="006E1D80"/>
    <w:rsid w:val="006E23C1"/>
    <w:rsid w:val="0070674E"/>
    <w:rsid w:val="00720BF7"/>
    <w:rsid w:val="007217B6"/>
    <w:rsid w:val="0072754C"/>
    <w:rsid w:val="0073239E"/>
    <w:rsid w:val="00733641"/>
    <w:rsid w:val="00737E63"/>
    <w:rsid w:val="00742128"/>
    <w:rsid w:val="00743B22"/>
    <w:rsid w:val="00753FC8"/>
    <w:rsid w:val="007601AE"/>
    <w:rsid w:val="00766A2C"/>
    <w:rsid w:val="00772E97"/>
    <w:rsid w:val="007836F1"/>
    <w:rsid w:val="00793207"/>
    <w:rsid w:val="00793C55"/>
    <w:rsid w:val="007A509B"/>
    <w:rsid w:val="007B19D2"/>
    <w:rsid w:val="007B4730"/>
    <w:rsid w:val="007C447B"/>
    <w:rsid w:val="007D5DFE"/>
    <w:rsid w:val="007E17B5"/>
    <w:rsid w:val="007E306A"/>
    <w:rsid w:val="007E70CA"/>
    <w:rsid w:val="007F0F1E"/>
    <w:rsid w:val="007F1338"/>
    <w:rsid w:val="007F266E"/>
    <w:rsid w:val="007F314B"/>
    <w:rsid w:val="007F323F"/>
    <w:rsid w:val="008079E9"/>
    <w:rsid w:val="008150BD"/>
    <w:rsid w:val="008324A6"/>
    <w:rsid w:val="00846AF5"/>
    <w:rsid w:val="008560A9"/>
    <w:rsid w:val="00871840"/>
    <w:rsid w:val="00871BA2"/>
    <w:rsid w:val="0088053A"/>
    <w:rsid w:val="008A7555"/>
    <w:rsid w:val="008B3494"/>
    <w:rsid w:val="008C4125"/>
    <w:rsid w:val="008C4DC1"/>
    <w:rsid w:val="008C574F"/>
    <w:rsid w:val="008D109A"/>
    <w:rsid w:val="008D51B3"/>
    <w:rsid w:val="008D59CE"/>
    <w:rsid w:val="008E144B"/>
    <w:rsid w:val="008E2FA4"/>
    <w:rsid w:val="008F1102"/>
    <w:rsid w:val="008F15C7"/>
    <w:rsid w:val="008F6981"/>
    <w:rsid w:val="00901C0D"/>
    <w:rsid w:val="00903ED8"/>
    <w:rsid w:val="00904BFC"/>
    <w:rsid w:val="0091248C"/>
    <w:rsid w:val="00913067"/>
    <w:rsid w:val="00924C42"/>
    <w:rsid w:val="009313AF"/>
    <w:rsid w:val="0094007F"/>
    <w:rsid w:val="009402A6"/>
    <w:rsid w:val="0094460A"/>
    <w:rsid w:val="00945408"/>
    <w:rsid w:val="00945F9D"/>
    <w:rsid w:val="00955E93"/>
    <w:rsid w:val="00960722"/>
    <w:rsid w:val="00964696"/>
    <w:rsid w:val="00965153"/>
    <w:rsid w:val="00965CEF"/>
    <w:rsid w:val="009732C7"/>
    <w:rsid w:val="0098328E"/>
    <w:rsid w:val="00984673"/>
    <w:rsid w:val="00987428"/>
    <w:rsid w:val="00990436"/>
    <w:rsid w:val="00994660"/>
    <w:rsid w:val="009A7318"/>
    <w:rsid w:val="009B0AB8"/>
    <w:rsid w:val="009B7C3B"/>
    <w:rsid w:val="009E3308"/>
    <w:rsid w:val="009E3DE7"/>
    <w:rsid w:val="009E6992"/>
    <w:rsid w:val="009F25FB"/>
    <w:rsid w:val="00A07F4D"/>
    <w:rsid w:val="00A20B57"/>
    <w:rsid w:val="00A22FE9"/>
    <w:rsid w:val="00A24936"/>
    <w:rsid w:val="00A24944"/>
    <w:rsid w:val="00A30C24"/>
    <w:rsid w:val="00A34224"/>
    <w:rsid w:val="00A64F21"/>
    <w:rsid w:val="00A901EA"/>
    <w:rsid w:val="00A930B7"/>
    <w:rsid w:val="00A9613C"/>
    <w:rsid w:val="00AA2874"/>
    <w:rsid w:val="00AA628A"/>
    <w:rsid w:val="00AB7974"/>
    <w:rsid w:val="00AC14C9"/>
    <w:rsid w:val="00AD1D8C"/>
    <w:rsid w:val="00AE0CDE"/>
    <w:rsid w:val="00AE57D9"/>
    <w:rsid w:val="00AF0C64"/>
    <w:rsid w:val="00AF55CD"/>
    <w:rsid w:val="00B018F3"/>
    <w:rsid w:val="00B038C8"/>
    <w:rsid w:val="00B04173"/>
    <w:rsid w:val="00B04762"/>
    <w:rsid w:val="00B102E6"/>
    <w:rsid w:val="00B11FB4"/>
    <w:rsid w:val="00B13C8F"/>
    <w:rsid w:val="00B15583"/>
    <w:rsid w:val="00B16D01"/>
    <w:rsid w:val="00B22F69"/>
    <w:rsid w:val="00B2382B"/>
    <w:rsid w:val="00B37218"/>
    <w:rsid w:val="00B37DBD"/>
    <w:rsid w:val="00B4049A"/>
    <w:rsid w:val="00B4073F"/>
    <w:rsid w:val="00B46973"/>
    <w:rsid w:val="00B50B5E"/>
    <w:rsid w:val="00B54733"/>
    <w:rsid w:val="00B61795"/>
    <w:rsid w:val="00B639AF"/>
    <w:rsid w:val="00B935B0"/>
    <w:rsid w:val="00BA0728"/>
    <w:rsid w:val="00BA2209"/>
    <w:rsid w:val="00BA78A7"/>
    <w:rsid w:val="00BB2600"/>
    <w:rsid w:val="00BB4454"/>
    <w:rsid w:val="00BB4B72"/>
    <w:rsid w:val="00BB4DB0"/>
    <w:rsid w:val="00BC119B"/>
    <w:rsid w:val="00BC1F96"/>
    <w:rsid w:val="00BD0125"/>
    <w:rsid w:val="00BD0703"/>
    <w:rsid w:val="00BD32F4"/>
    <w:rsid w:val="00BD3707"/>
    <w:rsid w:val="00BD49A8"/>
    <w:rsid w:val="00BF0085"/>
    <w:rsid w:val="00C1764E"/>
    <w:rsid w:val="00C24F89"/>
    <w:rsid w:val="00C255D3"/>
    <w:rsid w:val="00C26F94"/>
    <w:rsid w:val="00C32FC4"/>
    <w:rsid w:val="00C4039E"/>
    <w:rsid w:val="00C40D64"/>
    <w:rsid w:val="00C4387D"/>
    <w:rsid w:val="00C43A9A"/>
    <w:rsid w:val="00C51F9A"/>
    <w:rsid w:val="00C5718F"/>
    <w:rsid w:val="00C57CDD"/>
    <w:rsid w:val="00C86792"/>
    <w:rsid w:val="00C95782"/>
    <w:rsid w:val="00CA51CE"/>
    <w:rsid w:val="00CB1737"/>
    <w:rsid w:val="00CC4CFB"/>
    <w:rsid w:val="00CD05B4"/>
    <w:rsid w:val="00CE0E01"/>
    <w:rsid w:val="00CF058E"/>
    <w:rsid w:val="00CF06EA"/>
    <w:rsid w:val="00CF4050"/>
    <w:rsid w:val="00CF6AB8"/>
    <w:rsid w:val="00D05C6C"/>
    <w:rsid w:val="00D0711B"/>
    <w:rsid w:val="00D15921"/>
    <w:rsid w:val="00D16545"/>
    <w:rsid w:val="00D17A5D"/>
    <w:rsid w:val="00D17A8E"/>
    <w:rsid w:val="00D273DD"/>
    <w:rsid w:val="00D34B05"/>
    <w:rsid w:val="00D37C39"/>
    <w:rsid w:val="00D41D96"/>
    <w:rsid w:val="00D4347E"/>
    <w:rsid w:val="00D434E6"/>
    <w:rsid w:val="00D50090"/>
    <w:rsid w:val="00D52001"/>
    <w:rsid w:val="00D72613"/>
    <w:rsid w:val="00D73D07"/>
    <w:rsid w:val="00D774DE"/>
    <w:rsid w:val="00D867F5"/>
    <w:rsid w:val="00D9280B"/>
    <w:rsid w:val="00DA7F52"/>
    <w:rsid w:val="00DB0783"/>
    <w:rsid w:val="00DB3913"/>
    <w:rsid w:val="00DB3A33"/>
    <w:rsid w:val="00DB4B3C"/>
    <w:rsid w:val="00DC3A58"/>
    <w:rsid w:val="00DD1D21"/>
    <w:rsid w:val="00DD4572"/>
    <w:rsid w:val="00DD51A8"/>
    <w:rsid w:val="00DE650D"/>
    <w:rsid w:val="00DF150E"/>
    <w:rsid w:val="00DF2420"/>
    <w:rsid w:val="00DF7E59"/>
    <w:rsid w:val="00E04CE4"/>
    <w:rsid w:val="00E11DE9"/>
    <w:rsid w:val="00E123E9"/>
    <w:rsid w:val="00E1342F"/>
    <w:rsid w:val="00E2243A"/>
    <w:rsid w:val="00E317B6"/>
    <w:rsid w:val="00E32564"/>
    <w:rsid w:val="00E327A3"/>
    <w:rsid w:val="00E40E58"/>
    <w:rsid w:val="00E41C0A"/>
    <w:rsid w:val="00E50516"/>
    <w:rsid w:val="00E5522A"/>
    <w:rsid w:val="00E56ECE"/>
    <w:rsid w:val="00E6524F"/>
    <w:rsid w:val="00E721B6"/>
    <w:rsid w:val="00E73AA4"/>
    <w:rsid w:val="00E845C0"/>
    <w:rsid w:val="00E91895"/>
    <w:rsid w:val="00E97330"/>
    <w:rsid w:val="00EA36DF"/>
    <w:rsid w:val="00EB2448"/>
    <w:rsid w:val="00EB3C04"/>
    <w:rsid w:val="00EC175F"/>
    <w:rsid w:val="00EC2ADD"/>
    <w:rsid w:val="00ED25E7"/>
    <w:rsid w:val="00ED3A00"/>
    <w:rsid w:val="00ED4887"/>
    <w:rsid w:val="00EE1816"/>
    <w:rsid w:val="00EE2FB8"/>
    <w:rsid w:val="00EE3A11"/>
    <w:rsid w:val="00EE40DF"/>
    <w:rsid w:val="00EF0533"/>
    <w:rsid w:val="00EF5291"/>
    <w:rsid w:val="00F03212"/>
    <w:rsid w:val="00F472D6"/>
    <w:rsid w:val="00F51798"/>
    <w:rsid w:val="00F54663"/>
    <w:rsid w:val="00F54819"/>
    <w:rsid w:val="00F57F33"/>
    <w:rsid w:val="00F6138D"/>
    <w:rsid w:val="00F74E9C"/>
    <w:rsid w:val="00F81088"/>
    <w:rsid w:val="00F83152"/>
    <w:rsid w:val="00FA025C"/>
    <w:rsid w:val="00FA0805"/>
    <w:rsid w:val="00FB35F3"/>
    <w:rsid w:val="00FB4644"/>
    <w:rsid w:val="00FC2705"/>
    <w:rsid w:val="00FD52FC"/>
    <w:rsid w:val="00FD5350"/>
    <w:rsid w:val="00FE6441"/>
    <w:rsid w:val="00FE71D6"/>
    <w:rsid w:val="00FF54C2"/>
  </w:rsids>
  <m:mathPr>
    <m:mathFont m:val="Cambria Math"/>
    <m:brkBin m:val="before"/>
    <m:brkBinSub m:val="--"/>
    <m:smallFrac m:val="0"/>
    <m:dispDef/>
    <m:lMargin m:val="0"/>
    <m:rMargin m:val="0"/>
    <m:defJc m:val="centerGroup"/>
    <m:wrapIndent m:val="1440"/>
    <m:intLim m:val="subSup"/>
    <m:naryLim m:val="undOvr"/>
  </m:mathPr>
  <w:themeFontLang w:val="en-AU"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79D5B"/>
  <w15:docId w15:val="{A9141043-0458-445D-B707-BAF34B7FB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494"/>
  </w:style>
  <w:style w:type="paragraph" w:styleId="Heading1">
    <w:name w:val="heading 1"/>
    <w:basedOn w:val="Normal"/>
    <w:next w:val="Normal"/>
    <w:link w:val="Heading1Char"/>
    <w:qFormat/>
    <w:rsid w:val="007601AE"/>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7601AE"/>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7601AE"/>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7601AE"/>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01AE"/>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7601AE"/>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7601AE"/>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7601AE"/>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8B3494"/>
    <w:pPr>
      <w:keepNext/>
      <w:spacing w:after="0"/>
    </w:pPr>
  </w:style>
  <w:style w:type="paragraph" w:styleId="ListParagraph">
    <w:name w:val="List Paragraph"/>
    <w:basedOn w:val="Normal"/>
    <w:link w:val="ListParagraphChar"/>
    <w:uiPriority w:val="34"/>
    <w:qFormat/>
    <w:rsid w:val="007601AE"/>
    <w:pPr>
      <w:contextualSpacing/>
    </w:pPr>
    <w:rPr>
      <w:kern w:val="2"/>
      <w:lang w:eastAsia="ja-JP"/>
      <w14:ligatures w14:val="standardContextual"/>
    </w:rPr>
  </w:style>
  <w:style w:type="paragraph" w:styleId="TOCHeading">
    <w:name w:val="TOC Heading"/>
    <w:basedOn w:val="Heading1"/>
    <w:next w:val="Normal"/>
    <w:uiPriority w:val="39"/>
    <w:unhideWhenUsed/>
    <w:qFormat/>
    <w:rsid w:val="00416C3D"/>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llowedHyperlink"/>
    <w:uiPriority w:val="99"/>
    <w:unhideWhenUsed/>
    <w:rsid w:val="00065848"/>
    <w:rPr>
      <w:color w:val="580F8B"/>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8B3494"/>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8B3494"/>
    <w:pPr>
      <w:tabs>
        <w:tab w:val="right" w:leader="dot" w:pos="9072"/>
      </w:tabs>
      <w:spacing w:after="0" w:line="360" w:lineRule="auto"/>
      <w:ind w:left="284"/>
    </w:pPr>
    <w:rPr>
      <w:kern w:val="2"/>
      <w:lang w:eastAsia="ja-JP"/>
      <w14:ligatures w14:val="standardContextual"/>
    </w:rPr>
  </w:style>
  <w:style w:type="paragraph" w:styleId="Revision">
    <w:name w:val="Revision"/>
    <w:hidden/>
    <w:uiPriority w:val="99"/>
    <w:semiHidden/>
    <w:rsid w:val="00F51798"/>
    <w:pPr>
      <w:spacing w:after="0" w:line="240" w:lineRule="auto"/>
    </w:pPr>
  </w:style>
  <w:style w:type="character" w:styleId="FollowedHyperlink">
    <w:name w:val="FollowedHyperlink"/>
    <w:basedOn w:val="DefaultParagraphFont"/>
    <w:uiPriority w:val="99"/>
    <w:semiHidden/>
    <w:unhideWhenUsed/>
    <w:rsid w:val="00D17A8E"/>
    <w:rPr>
      <w:color w:val="595959" w:themeColor="followedHyperlink"/>
      <w:u w:val="single"/>
    </w:rPr>
  </w:style>
  <w:style w:type="character" w:styleId="CommentReference">
    <w:name w:val="annotation reference"/>
    <w:basedOn w:val="DefaultParagraphFont"/>
    <w:uiPriority w:val="99"/>
    <w:semiHidden/>
    <w:unhideWhenUsed/>
    <w:rsid w:val="00C86792"/>
    <w:rPr>
      <w:sz w:val="16"/>
      <w:szCs w:val="16"/>
    </w:rPr>
  </w:style>
  <w:style w:type="paragraph" w:styleId="CommentText">
    <w:name w:val="annotation text"/>
    <w:basedOn w:val="Normal"/>
    <w:link w:val="CommentTextChar"/>
    <w:uiPriority w:val="99"/>
    <w:semiHidden/>
    <w:unhideWhenUsed/>
    <w:rsid w:val="00C86792"/>
    <w:pPr>
      <w:spacing w:line="240" w:lineRule="auto"/>
    </w:pPr>
    <w:rPr>
      <w:sz w:val="20"/>
      <w:szCs w:val="20"/>
    </w:rPr>
  </w:style>
  <w:style w:type="character" w:customStyle="1" w:styleId="CommentTextChar">
    <w:name w:val="Comment Text Char"/>
    <w:basedOn w:val="DefaultParagraphFont"/>
    <w:link w:val="CommentText"/>
    <w:uiPriority w:val="99"/>
    <w:semiHidden/>
    <w:rsid w:val="00C86792"/>
    <w:rPr>
      <w:sz w:val="20"/>
      <w:szCs w:val="20"/>
    </w:rPr>
  </w:style>
  <w:style w:type="paragraph" w:styleId="CommentSubject">
    <w:name w:val="annotation subject"/>
    <w:basedOn w:val="CommentText"/>
    <w:next w:val="CommentText"/>
    <w:link w:val="CommentSubjectChar"/>
    <w:uiPriority w:val="99"/>
    <w:semiHidden/>
    <w:unhideWhenUsed/>
    <w:rsid w:val="00C86792"/>
    <w:rPr>
      <w:b/>
      <w:bCs/>
    </w:rPr>
  </w:style>
  <w:style w:type="character" w:customStyle="1" w:styleId="CommentSubjectChar">
    <w:name w:val="Comment Subject Char"/>
    <w:basedOn w:val="CommentTextChar"/>
    <w:link w:val="CommentSubject"/>
    <w:uiPriority w:val="99"/>
    <w:semiHidden/>
    <w:rsid w:val="00C86792"/>
    <w:rPr>
      <w:b/>
      <w:bCs/>
      <w:sz w:val="20"/>
      <w:szCs w:val="20"/>
    </w:rPr>
  </w:style>
  <w:style w:type="character" w:customStyle="1" w:styleId="ListParagraphChar">
    <w:name w:val="List Paragraph Char"/>
    <w:basedOn w:val="DefaultParagraphFont"/>
    <w:link w:val="ListParagraph"/>
    <w:uiPriority w:val="34"/>
    <w:qFormat/>
    <w:locked/>
    <w:rsid w:val="007601AE"/>
    <w:rPr>
      <w:rFonts w:asciiTheme="minorHAnsi" w:hAnsiTheme="minorHAnsi"/>
      <w:kern w:val="2"/>
      <w:lang w:eastAsia="ja-JP"/>
      <w14:ligatures w14:val="standardContextual"/>
    </w:rPr>
  </w:style>
  <w:style w:type="paragraph" w:customStyle="1" w:styleId="SCSAAppendixHeading1">
    <w:name w:val="SCSA Appendix Heading 1"/>
    <w:basedOn w:val="SCSAHeading1"/>
    <w:qFormat/>
    <w:rsid w:val="008B3494"/>
  </w:style>
  <w:style w:type="paragraph" w:customStyle="1" w:styleId="SCSAAppendixHeading2">
    <w:name w:val="SCSA Appendix Heading 2"/>
    <w:basedOn w:val="SCSAHeading3"/>
    <w:qFormat/>
    <w:rsid w:val="008B3494"/>
    <w:pPr>
      <w:outlineLvl w:val="1"/>
    </w:pPr>
  </w:style>
  <w:style w:type="paragraph" w:customStyle="1" w:styleId="SCSAAppendixHeading3">
    <w:name w:val="SCSA Appendix Heading 3"/>
    <w:basedOn w:val="SCSAHeading4"/>
    <w:qFormat/>
    <w:rsid w:val="008B3494"/>
    <w:pPr>
      <w:spacing w:after="0"/>
      <w:outlineLvl w:val="9"/>
    </w:pPr>
  </w:style>
  <w:style w:type="numbering" w:customStyle="1" w:styleId="SCSABulletList">
    <w:name w:val="SCSA Bullet List"/>
    <w:uiPriority w:val="99"/>
    <w:rsid w:val="008B3494"/>
    <w:pPr>
      <w:numPr>
        <w:numId w:val="1"/>
      </w:numPr>
    </w:pPr>
  </w:style>
  <w:style w:type="paragraph" w:customStyle="1" w:styleId="SCSAFootereven">
    <w:name w:val="SCSA Footer even"/>
    <w:basedOn w:val="SCSAFooterodd"/>
    <w:qFormat/>
    <w:rsid w:val="008B3494"/>
    <w:pPr>
      <w:jc w:val="left"/>
    </w:pPr>
  </w:style>
  <w:style w:type="paragraph" w:customStyle="1" w:styleId="SCSAFooterodd">
    <w:name w:val="SCSA Footer odd"/>
    <w:basedOn w:val="Normal"/>
    <w:qFormat/>
    <w:rsid w:val="008B3494"/>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8B3494"/>
    <w:pPr>
      <w:ind w:left="-1134" w:right="9356"/>
      <w:jc w:val="right"/>
    </w:pPr>
  </w:style>
  <w:style w:type="paragraph" w:customStyle="1" w:styleId="SCSAHeaderodd">
    <w:name w:val="SCSA Header odd"/>
    <w:basedOn w:val="Normal"/>
    <w:qFormat/>
    <w:rsid w:val="008B3494"/>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8B3494"/>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8B3494"/>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8B3494"/>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8B3494"/>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8B3494"/>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8B3494"/>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8B3494"/>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8B3494"/>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8B3494"/>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8B3494"/>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8B3494"/>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8B3494"/>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8B349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93006">
      <w:bodyDiv w:val="1"/>
      <w:marLeft w:val="0"/>
      <w:marRight w:val="0"/>
      <w:marTop w:val="0"/>
      <w:marBottom w:val="0"/>
      <w:divBdr>
        <w:top w:val="none" w:sz="0" w:space="0" w:color="auto"/>
        <w:left w:val="none" w:sz="0" w:space="0" w:color="auto"/>
        <w:bottom w:val="none" w:sz="0" w:space="0" w:color="auto"/>
        <w:right w:val="none" w:sz="0" w:space="0" w:color="auto"/>
      </w:divBdr>
    </w:div>
    <w:div w:id="892354108">
      <w:bodyDiv w:val="1"/>
      <w:marLeft w:val="0"/>
      <w:marRight w:val="0"/>
      <w:marTop w:val="0"/>
      <w:marBottom w:val="0"/>
      <w:divBdr>
        <w:top w:val="none" w:sz="0" w:space="0" w:color="auto"/>
        <w:left w:val="none" w:sz="0" w:space="0" w:color="auto"/>
        <w:bottom w:val="none" w:sz="0" w:space="0" w:color="auto"/>
        <w:right w:val="none" w:sz="0" w:space="0" w:color="auto"/>
      </w:divBdr>
    </w:div>
    <w:div w:id="1053388815">
      <w:bodyDiv w:val="1"/>
      <w:marLeft w:val="0"/>
      <w:marRight w:val="0"/>
      <w:marTop w:val="0"/>
      <w:marBottom w:val="0"/>
      <w:divBdr>
        <w:top w:val="none" w:sz="0" w:space="0" w:color="auto"/>
        <w:left w:val="none" w:sz="0" w:space="0" w:color="auto"/>
        <w:bottom w:val="none" w:sz="0" w:space="0" w:color="auto"/>
        <w:right w:val="none" w:sz="0" w:space="0" w:color="auto"/>
      </w:divBdr>
    </w:div>
    <w:div w:id="1309432287">
      <w:bodyDiv w:val="1"/>
      <w:marLeft w:val="0"/>
      <w:marRight w:val="0"/>
      <w:marTop w:val="0"/>
      <w:marBottom w:val="0"/>
      <w:divBdr>
        <w:top w:val="none" w:sz="0" w:space="0" w:color="auto"/>
        <w:left w:val="none" w:sz="0" w:space="0" w:color="auto"/>
        <w:bottom w:val="none" w:sz="0" w:space="0" w:color="auto"/>
        <w:right w:val="none" w:sz="0" w:space="0" w:color="auto"/>
      </w:divBdr>
    </w:div>
    <w:div w:id="1915890443">
      <w:bodyDiv w:val="1"/>
      <w:marLeft w:val="0"/>
      <w:marRight w:val="0"/>
      <w:marTop w:val="0"/>
      <w:marBottom w:val="0"/>
      <w:divBdr>
        <w:top w:val="none" w:sz="0" w:space="0" w:color="auto"/>
        <w:left w:val="none" w:sz="0" w:space="0" w:color="auto"/>
        <w:bottom w:val="none" w:sz="0" w:space="0" w:color="auto"/>
        <w:right w:val="none" w:sz="0" w:space="0" w:color="auto"/>
      </w:divBdr>
    </w:div>
    <w:div w:id="204166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scsa.wa.edu.au" TargetMode="Externa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2FB4B-370A-4B84-9220-9584CC641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4680</Words>
  <Characters>27057</Characters>
  <Application>Microsoft Office Word</Application>
  <DocSecurity>0</DocSecurity>
  <Lines>552</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4</cp:revision>
  <cp:lastPrinted>2026-08-04T02:01:00Z</cp:lastPrinted>
  <dcterms:created xsi:type="dcterms:W3CDTF">2026-04-17T01:52:00Z</dcterms:created>
  <dcterms:modified xsi:type="dcterms:W3CDTF">2026-08-04T02:01:00Z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621f16d7,7c7517d6,40a6e347,53fcff72,7377ef9,2efdcde7,11ee4eeb,6181f3d6,632b3419,3b8fae85</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2026-08-04T02:00:47Z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0336e6eb-6686-4343-a0c1-5d2fa9519411</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