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9371A6" w:rsidRPr="007E6F38" w:rsidRDefault="009371A6" w:rsidP="009371A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Literature</w:t>
      </w:r>
    </w:p>
    <w:p w:rsidR="00891E0F" w:rsidRPr="00BC724C" w:rsidRDefault="009371A6" w:rsidP="00BC724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Pr="007E6F38">
        <w:rPr>
          <w:rFonts w:ascii="Franklin Gothic Medium" w:eastAsia="Times New Roman" w:hAnsi="Franklin Gothic Medium" w:cs="Times New Roman"/>
          <w:smallCaps/>
          <w:color w:val="5F497A"/>
          <w:sz w:val="28"/>
          <w:szCs w:val="28"/>
          <w:lang w:eastAsia="x-none"/>
        </w:rPr>
        <w:t xml:space="preserve"> Year 11</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 xml:space="preserve">Creative Commons Attribution-NonCommercial </w:t>
        </w:r>
        <w:r w:rsidR="00EA0317">
          <w:rPr>
            <w:rFonts w:ascii="Calibri" w:hAnsi="Calibri" w:cs="Arial"/>
            <w:color w:val="3333CC"/>
            <w:sz w:val="16"/>
            <w:szCs w:val="16"/>
            <w:u w:val="single"/>
          </w:rPr>
          <w:t>4</w:t>
        </w:r>
        <w:r w:rsidRPr="00891E0F">
          <w:rPr>
            <w:rFonts w:ascii="Calibri" w:hAnsi="Calibri" w:cs="Arial"/>
            <w:color w:val="3333CC"/>
            <w:sz w:val="16"/>
            <w:szCs w:val="16"/>
            <w:u w:val="single"/>
          </w:rPr>
          <w:t>.0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9371A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9371A6" w:rsidRDefault="009371A6" w:rsidP="009371A6">
      <w:pPr>
        <w:pStyle w:val="Heading1"/>
      </w:pPr>
      <w:r>
        <w:lastRenderedPageBreak/>
        <w:t>Sample assessment task</w:t>
      </w:r>
    </w:p>
    <w:p w:rsidR="009371A6" w:rsidRPr="00A33BD1" w:rsidRDefault="009371A6" w:rsidP="009371A6">
      <w:pPr>
        <w:pStyle w:val="Heading1"/>
      </w:pPr>
      <w:r>
        <w:t>Literature</w:t>
      </w:r>
      <w:r w:rsidR="00845EC2">
        <w:t xml:space="preserve"> – General Year 11</w:t>
      </w:r>
    </w:p>
    <w:p w:rsidR="009371A6" w:rsidRDefault="00EB7576" w:rsidP="009371A6">
      <w:pPr>
        <w:pStyle w:val="Heading2"/>
      </w:pPr>
      <w:r>
        <w:t>Task 1</w:t>
      </w:r>
      <w:r w:rsidR="00174C5A">
        <w:t xml:space="preserve"> –</w:t>
      </w:r>
      <w:r w:rsidR="009371A6">
        <w:t xml:space="preserve"> </w:t>
      </w:r>
      <w:r w:rsidR="00064FB8">
        <w:t>Semester</w:t>
      </w:r>
      <w:r w:rsidR="009371A6">
        <w:t xml:space="preserve">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2C5E71" w:rsidRPr="004A55F7">
        <w:rPr>
          <w:rFonts w:ascii="Calibri" w:hAnsi="Calibri"/>
        </w:rPr>
        <w:t>Extended written response</w:t>
      </w:r>
    </w:p>
    <w:p w:rsidR="00891E0F" w:rsidRPr="00323A73" w:rsidRDefault="00891E0F" w:rsidP="00323A73">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r w:rsidR="00BA6AA7">
        <w:rPr>
          <w:rFonts w:eastAsia="Times New Roman" w:cs="Arial"/>
          <w:b/>
          <w:bCs/>
        </w:rPr>
        <w:br/>
      </w:r>
      <w:r w:rsidRPr="00891E0F">
        <w:rPr>
          <w:rFonts w:eastAsia="Times New Roman" w:cs="Arial"/>
        </w:rPr>
        <w:t>Period allowed for completion of the task:</w:t>
      </w:r>
      <w:r w:rsidR="001A0456">
        <w:rPr>
          <w:rFonts w:eastAsia="Times New Roman" w:cs="Arial"/>
        </w:rPr>
        <w:t xml:space="preserve"> two </w:t>
      </w:r>
      <w:r w:rsidRPr="00891E0F">
        <w:rPr>
          <w:rFonts w:eastAsia="Times New Roman" w:cs="Arial"/>
        </w:rPr>
        <w:t>weeks</w:t>
      </w:r>
    </w:p>
    <w:p w:rsidR="00891E0F" w:rsidRPr="00891E0F" w:rsidRDefault="003439A6" w:rsidP="00891E0F">
      <w:pPr>
        <w:tabs>
          <w:tab w:val="left" w:pos="-851"/>
          <w:tab w:val="left" w:pos="720"/>
        </w:tabs>
        <w:spacing w:after="0" w:line="240" w:lineRule="auto"/>
        <w:ind w:right="-27"/>
        <w:outlineLvl w:val="0"/>
        <w:rPr>
          <w:rFonts w:eastAsia="Times New Roman" w:cs="Arial"/>
          <w:b/>
          <w:bCs/>
        </w:rPr>
      </w:pPr>
      <w:r>
        <w:rPr>
          <w:rFonts w:ascii="Calibri" w:hAnsi="Calibri"/>
        </w:rPr>
        <w:t>Due Week 4</w:t>
      </w:r>
    </w:p>
    <w:p w:rsidR="00891E0F" w:rsidRPr="00891E0F" w:rsidRDefault="00891E0F" w:rsidP="00323A73">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60C3E" w:rsidP="00891E0F">
      <w:pPr>
        <w:tabs>
          <w:tab w:val="left" w:pos="-851"/>
          <w:tab w:val="left" w:pos="720"/>
        </w:tabs>
        <w:spacing w:after="0" w:line="240" w:lineRule="auto"/>
        <w:ind w:right="-27"/>
        <w:outlineLvl w:val="0"/>
        <w:rPr>
          <w:rFonts w:eastAsia="Times New Roman" w:cs="Arial"/>
          <w:bCs/>
        </w:rPr>
      </w:pPr>
      <w:r>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24E63" w:rsidRPr="00124E63" w:rsidRDefault="00124E63" w:rsidP="00323A73">
      <w:pPr>
        <w:spacing w:before="120" w:after="120"/>
        <w:rPr>
          <w:b/>
          <w:lang w:val="en-GB" w:eastAsia="ja-JP"/>
        </w:rPr>
      </w:pPr>
      <w:r w:rsidRPr="00124E63">
        <w:rPr>
          <w:b/>
          <w:lang w:val="en-GB" w:eastAsia="ja-JP"/>
        </w:rPr>
        <w:t>Relevant Syllabus Content</w:t>
      </w:r>
    </w:p>
    <w:p w:rsidR="00124E63" w:rsidRPr="00124E63" w:rsidRDefault="00124E63" w:rsidP="00124E63">
      <w:pPr>
        <w:spacing w:after="0" w:line="240" w:lineRule="auto"/>
        <w:ind w:left="284" w:hanging="283"/>
        <w:rPr>
          <w:rFonts w:cstheme="minorHAnsi"/>
          <w:iCs/>
          <w:lang w:eastAsia="en-AU"/>
        </w:rPr>
      </w:pPr>
      <w:r w:rsidRPr="00124E63">
        <w:rPr>
          <w:rFonts w:cstheme="minorHAnsi"/>
          <w:iCs/>
          <w:lang w:eastAsia="en-AU"/>
        </w:rPr>
        <w:t>L</w:t>
      </w:r>
      <w:r>
        <w:rPr>
          <w:rFonts w:cstheme="minorHAnsi"/>
          <w:iCs/>
          <w:lang w:eastAsia="en-AU"/>
        </w:rPr>
        <w:t>anguage and generic conventions</w:t>
      </w:r>
    </w:p>
    <w:p w:rsidR="00124E63" w:rsidRDefault="00124E63" w:rsidP="00124E63">
      <w:pPr>
        <w:numPr>
          <w:ilvl w:val="0"/>
          <w:numId w:val="9"/>
        </w:numPr>
        <w:spacing w:after="0" w:line="240" w:lineRule="auto"/>
        <w:ind w:left="315" w:hanging="315"/>
        <w:rPr>
          <w:rFonts w:cstheme="minorHAnsi"/>
          <w:iCs/>
          <w:lang w:eastAsia="en-AU"/>
        </w:rPr>
      </w:pPr>
      <w:r w:rsidRPr="00F23644">
        <w:rPr>
          <w:rFonts w:cstheme="minorHAnsi"/>
          <w:iCs/>
          <w:lang w:eastAsia="en-AU"/>
        </w:rPr>
        <w:t>there are similarities and differences in the conventions and language of literary texts and these allow us to identify genres</w:t>
      </w:r>
    </w:p>
    <w:p w:rsidR="00124E63" w:rsidRPr="00124E63" w:rsidRDefault="00124E63" w:rsidP="00323A73">
      <w:pPr>
        <w:pStyle w:val="ListItem"/>
        <w:numPr>
          <w:ilvl w:val="0"/>
          <w:numId w:val="0"/>
        </w:numPr>
        <w:spacing w:after="0" w:line="240" w:lineRule="auto"/>
        <w:ind w:left="360" w:hanging="360"/>
        <w:contextualSpacing/>
      </w:pPr>
      <w:r>
        <w:t>Producing texts</w:t>
      </w:r>
    </w:p>
    <w:p w:rsidR="00124E63" w:rsidRPr="00124E63" w:rsidRDefault="00124E63" w:rsidP="00124E63">
      <w:pPr>
        <w:pStyle w:val="ListParagraph"/>
        <w:numPr>
          <w:ilvl w:val="0"/>
          <w:numId w:val="9"/>
        </w:numPr>
        <w:spacing w:after="0" w:line="240" w:lineRule="auto"/>
        <w:ind w:left="284" w:hanging="284"/>
        <w:rPr>
          <w:lang w:val="en-GB" w:eastAsia="ja-JP"/>
        </w:rPr>
      </w:pPr>
      <w:r w:rsidRPr="00F23644">
        <w:t>develop a vocabulary to articulate understandings of literary texts</w:t>
      </w:r>
    </w:p>
    <w:p w:rsidR="000B3ABD" w:rsidRPr="00F23644" w:rsidRDefault="006E5897" w:rsidP="000B3ABD">
      <w:pPr>
        <w:pStyle w:val="ListParagraph"/>
        <w:numPr>
          <w:ilvl w:val="0"/>
          <w:numId w:val="9"/>
        </w:numPr>
        <w:spacing w:after="0" w:line="240" w:lineRule="auto"/>
        <w:ind w:left="284" w:hanging="284"/>
        <w:rPr>
          <w:lang w:val="en-GB" w:eastAsia="ja-JP"/>
        </w:rPr>
      </w:pPr>
      <w:r>
        <w:t>produce</w:t>
      </w:r>
      <w:r w:rsidR="00954EBE">
        <w:t xml:space="preserve"> </w:t>
      </w:r>
      <w:r>
        <w:t>…</w:t>
      </w:r>
      <w:r w:rsidR="00954EBE">
        <w:t xml:space="preserve"> </w:t>
      </w:r>
      <w:r>
        <w:t>reflective</w:t>
      </w:r>
      <w:r w:rsidR="00954EBE">
        <w:t xml:space="preserve"> </w:t>
      </w:r>
      <w:r>
        <w:t>…</w:t>
      </w:r>
      <w:r w:rsidR="00954EBE">
        <w:t xml:space="preserve"> </w:t>
      </w:r>
      <w:r w:rsidR="000B3ABD" w:rsidRPr="00F23644">
        <w:t>texts taking into account considerations of audience, purpose and context</w:t>
      </w:r>
    </w:p>
    <w:p w:rsidR="00124E63" w:rsidRPr="00124E63" w:rsidRDefault="00124E63" w:rsidP="000B3ABD">
      <w:pPr>
        <w:spacing w:after="0" w:line="240" w:lineRule="auto"/>
        <w:rPr>
          <w:lang w:val="en-GB" w:eastAsia="ja-JP"/>
        </w:rPr>
      </w:pPr>
      <w:r w:rsidRPr="00891E0F">
        <w:rPr>
          <w:rFonts w:eastAsia="Times New Roman" w:cs="Arial"/>
        </w:rPr>
        <w:t>__________________________________________________________________________________</w:t>
      </w:r>
    </w:p>
    <w:p w:rsidR="002C5E71" w:rsidRDefault="002C5E71" w:rsidP="00323A73">
      <w:pPr>
        <w:spacing w:before="120" w:after="120"/>
        <w:rPr>
          <w:rFonts w:ascii="Calibri" w:hAnsi="Calibri"/>
          <w:b/>
          <w:i/>
        </w:rPr>
      </w:pPr>
      <w:r w:rsidRPr="00970DE3">
        <w:rPr>
          <w:rFonts w:ascii="Calibri" w:hAnsi="Calibri"/>
          <w:b/>
        </w:rPr>
        <w:t>Novel</w:t>
      </w:r>
      <w:r w:rsidR="001A0456">
        <w:rPr>
          <w:rFonts w:ascii="Calibri" w:hAnsi="Calibri"/>
          <w:b/>
        </w:rPr>
        <w:t>:</w:t>
      </w:r>
      <w:r w:rsidR="00AB01C3">
        <w:rPr>
          <w:rFonts w:ascii="Calibri" w:hAnsi="Calibri"/>
          <w:b/>
        </w:rPr>
        <w:t xml:space="preserve"> </w:t>
      </w:r>
      <w:r w:rsidRPr="00970DE3">
        <w:rPr>
          <w:rFonts w:ascii="Calibri" w:hAnsi="Calibri"/>
          <w:b/>
          <w:i/>
        </w:rPr>
        <w:t>Zac and Mia</w:t>
      </w:r>
    </w:p>
    <w:p w:rsidR="000C3B70" w:rsidRDefault="000C3B70" w:rsidP="00323A73">
      <w:pPr>
        <w:spacing w:after="120"/>
        <w:rPr>
          <w:rFonts w:ascii="Calibri" w:hAnsi="Calibri"/>
        </w:rPr>
      </w:pPr>
      <w:r>
        <w:rPr>
          <w:rFonts w:ascii="Calibri" w:hAnsi="Calibri"/>
        </w:rPr>
        <w:t>In a series of journal entries, write responses to the following questions. Your responses should be approximately 250 words each.</w:t>
      </w:r>
    </w:p>
    <w:p w:rsidR="000C3B70" w:rsidRDefault="000C3B70" w:rsidP="00323A73">
      <w:pPr>
        <w:pStyle w:val="ListParagraph"/>
        <w:numPr>
          <w:ilvl w:val="0"/>
          <w:numId w:val="14"/>
        </w:numPr>
        <w:ind w:left="360"/>
        <w:rPr>
          <w:rFonts w:ascii="Calibri" w:hAnsi="Calibri"/>
        </w:rPr>
      </w:pPr>
      <w:r>
        <w:rPr>
          <w:rFonts w:ascii="Calibri" w:hAnsi="Calibri"/>
        </w:rPr>
        <w:t>Reflect on the character that you most identify with and explain why.</w:t>
      </w:r>
    </w:p>
    <w:p w:rsidR="00CD56A3" w:rsidRDefault="000C3B70" w:rsidP="00323A73">
      <w:pPr>
        <w:pStyle w:val="ListParagraph"/>
        <w:numPr>
          <w:ilvl w:val="0"/>
          <w:numId w:val="14"/>
        </w:numPr>
        <w:ind w:left="360"/>
        <w:rPr>
          <w:rFonts w:ascii="Calibri" w:hAnsi="Calibri"/>
        </w:rPr>
      </w:pPr>
      <w:r w:rsidRPr="00CD56A3">
        <w:rPr>
          <w:rFonts w:ascii="Calibri" w:hAnsi="Calibri"/>
        </w:rPr>
        <w:t xml:space="preserve">How effectively has the author created two distinct major characters? Consider how language and </w:t>
      </w:r>
      <w:r w:rsidR="00CD56A3" w:rsidRPr="00CD56A3">
        <w:rPr>
          <w:rFonts w:ascii="Calibri" w:hAnsi="Calibri"/>
        </w:rPr>
        <w:t>narrative</w:t>
      </w:r>
      <w:r w:rsidRPr="00CD56A3">
        <w:rPr>
          <w:rFonts w:ascii="Calibri" w:hAnsi="Calibri"/>
        </w:rPr>
        <w:t xml:space="preserve"> devices </w:t>
      </w:r>
      <w:r w:rsidR="000A3771">
        <w:rPr>
          <w:rFonts w:ascii="Calibri" w:hAnsi="Calibri"/>
        </w:rPr>
        <w:t>such as point of view and structure have been used to accentuate these differences.</w:t>
      </w:r>
    </w:p>
    <w:p w:rsidR="00CD56A3" w:rsidRPr="00CD56A3" w:rsidRDefault="00CD56A3" w:rsidP="00323A73">
      <w:pPr>
        <w:pStyle w:val="ListParagraph"/>
        <w:numPr>
          <w:ilvl w:val="0"/>
          <w:numId w:val="14"/>
        </w:numPr>
        <w:ind w:left="360"/>
        <w:rPr>
          <w:rFonts w:ascii="Calibri" w:hAnsi="Calibri"/>
        </w:rPr>
      </w:pPr>
      <w:r w:rsidRPr="00CD56A3">
        <w:rPr>
          <w:rFonts w:ascii="Calibri" w:hAnsi="Calibri"/>
        </w:rPr>
        <w:t>Consider how the novel explores the impact of serious illness on individuals and families. Write a reflection, explaining your response in relation to the novel’s exploration of this issue.</w:t>
      </w:r>
    </w:p>
    <w:p w:rsidR="000C3B70" w:rsidRPr="000C3B70" w:rsidRDefault="000C3B70" w:rsidP="00E65178">
      <w:pPr>
        <w:pStyle w:val="ListParagraph"/>
        <w:numPr>
          <w:ilvl w:val="0"/>
          <w:numId w:val="14"/>
        </w:numPr>
        <w:spacing w:after="120"/>
        <w:ind w:left="360"/>
        <w:rPr>
          <w:rFonts w:ascii="Calibri" w:hAnsi="Calibri"/>
        </w:rPr>
      </w:pPr>
      <w:r>
        <w:rPr>
          <w:rFonts w:ascii="Calibri" w:hAnsi="Calibri"/>
        </w:rPr>
        <w:t>How does this novel compare with other novels you have read in the genre of realis</w:t>
      </w:r>
      <w:r w:rsidR="00CD56A3">
        <w:rPr>
          <w:rFonts w:ascii="Calibri" w:hAnsi="Calibri"/>
        </w:rPr>
        <w:t xml:space="preserve">tic fiction? </w:t>
      </w:r>
      <w:r w:rsidR="000A3771">
        <w:rPr>
          <w:rFonts w:ascii="Calibri" w:hAnsi="Calibri"/>
        </w:rPr>
        <w:t xml:space="preserve">Refer specifically to the conventions of this genre, in your response. </w:t>
      </w:r>
    </w:p>
    <w:p w:rsidR="00323A73" w:rsidRDefault="00323A73" w:rsidP="00323A73">
      <w:pPr>
        <w:rPr>
          <w:rFonts w:ascii="Franklin Gothic Book" w:eastAsia="MS Mincho" w:hAnsi="Franklin Gothic Book" w:cs="Calibri"/>
          <w:color w:val="342568"/>
          <w:sz w:val="28"/>
          <w:szCs w:val="28"/>
          <w:lang w:val="en-GB" w:eastAsia="ja-JP"/>
        </w:rPr>
      </w:pPr>
      <w:r>
        <w:br w:type="page"/>
      </w:r>
    </w:p>
    <w:p w:rsidR="00891E0F" w:rsidRDefault="00891E0F" w:rsidP="006B600F">
      <w:pPr>
        <w:pStyle w:val="Heading1"/>
      </w:pPr>
      <w:r w:rsidRPr="00A71521">
        <w:lastRenderedPageBreak/>
        <w:t>Marking key for sample assessment task</w:t>
      </w:r>
      <w:r w:rsidR="00A71521">
        <w:t xml:space="preserve"> </w:t>
      </w:r>
      <w:r w:rsidR="00960C3E" w:rsidRPr="00845EC2">
        <w:t>1</w:t>
      </w:r>
    </w:p>
    <w:p w:rsidR="00960C3E" w:rsidRPr="00F0514B" w:rsidRDefault="009F1D13" w:rsidP="00296AD9">
      <w:pPr>
        <w:rPr>
          <w:sz w:val="24"/>
          <w:lang w:val="en-GB" w:eastAsia="ja-JP"/>
        </w:rPr>
      </w:pPr>
      <w:r w:rsidRPr="00F0514B">
        <w:rPr>
          <w:rFonts w:ascii="Calibri" w:hAnsi="Calibri"/>
          <w:szCs w:val="20"/>
        </w:rPr>
        <w:t>In a series of journal entries, write responses to questions which require you to reflect on the use of language and conventions of genre in</w:t>
      </w:r>
      <w:r w:rsidRPr="00F0514B">
        <w:rPr>
          <w:rFonts w:ascii="Calibri" w:hAnsi="Calibri"/>
          <w:i/>
          <w:szCs w:val="20"/>
        </w:rPr>
        <w:t xml:space="preserve"> </w:t>
      </w:r>
      <w:r w:rsidRPr="00F0514B">
        <w:rPr>
          <w:rFonts w:ascii="Calibri" w:hAnsi="Calibri"/>
          <w:szCs w:val="20"/>
        </w:rPr>
        <w:t>the novel,</w:t>
      </w:r>
      <w:r w:rsidRPr="00F0514B">
        <w:rPr>
          <w:rFonts w:ascii="Calibri" w:hAnsi="Calibri"/>
          <w:i/>
          <w:szCs w:val="20"/>
        </w:rPr>
        <w:t xml:space="preserve"> Zac and Mia</w:t>
      </w:r>
      <w:r w:rsidRPr="00F0514B">
        <w:rPr>
          <w:rFonts w:ascii="Calibri" w:hAnsi="Calibri"/>
          <w:szCs w:val="20"/>
        </w:rPr>
        <w:t>. Your overall response should be approximately 1000 words.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6D64BB" w:rsidRPr="00D25ED2" w:rsidTr="00845EC2">
        <w:tc>
          <w:tcPr>
            <w:tcW w:w="8046" w:type="dxa"/>
            <w:shd w:val="clear" w:color="auto" w:fill="BD9FCF" w:themeFill="accent4"/>
            <w:vAlign w:val="center"/>
          </w:tcPr>
          <w:p w:rsidR="006D64BB" w:rsidRPr="00DB30EA" w:rsidRDefault="009F1D13" w:rsidP="00D25ED2">
            <w:pPr>
              <w:spacing w:before="120" w:after="120" w:line="240" w:lineRule="auto"/>
              <w:rPr>
                <w:rFonts w:cs="Arial"/>
                <w:b/>
                <w:sz w:val="20"/>
                <w:szCs w:val="20"/>
              </w:rPr>
            </w:pPr>
            <w:r>
              <w:rPr>
                <w:rFonts w:cs="Arial"/>
                <w:b/>
                <w:sz w:val="20"/>
                <w:szCs w:val="20"/>
              </w:rPr>
              <w:t>Reflective</w:t>
            </w:r>
            <w:r w:rsidR="006D64BB" w:rsidRPr="00DB30EA">
              <w:rPr>
                <w:rFonts w:cs="Arial"/>
                <w:b/>
                <w:sz w:val="20"/>
                <w:szCs w:val="20"/>
              </w:rPr>
              <w:t>/reading task</w:t>
            </w:r>
          </w:p>
        </w:tc>
        <w:tc>
          <w:tcPr>
            <w:tcW w:w="1276" w:type="dxa"/>
            <w:shd w:val="clear" w:color="auto" w:fill="BD9FCF" w:themeFill="accent4"/>
            <w:vAlign w:val="center"/>
          </w:tcPr>
          <w:p w:rsidR="006D64BB" w:rsidRPr="00DB30EA" w:rsidRDefault="006D64BB" w:rsidP="006D64BB">
            <w:pPr>
              <w:spacing w:before="120" w:after="120" w:line="240" w:lineRule="auto"/>
              <w:jc w:val="center"/>
              <w:rPr>
                <w:rFonts w:cs="Arial"/>
                <w:b/>
                <w:sz w:val="20"/>
                <w:szCs w:val="20"/>
              </w:rPr>
            </w:pPr>
            <w:r w:rsidRPr="00DB30EA">
              <w:rPr>
                <w:rFonts w:eastAsia="Times New Roman" w:cs="Arial"/>
                <w:b/>
                <w:bCs/>
                <w:sz w:val="20"/>
                <w:szCs w:val="20"/>
                <w:lang w:eastAsia="en-AU"/>
              </w:rPr>
              <w:t>Marks</w:t>
            </w:r>
          </w:p>
        </w:tc>
      </w:tr>
      <w:tr w:rsidR="00D25ED2" w:rsidRPr="00D25ED2" w:rsidTr="00845EC2">
        <w:trPr>
          <w:trHeight w:val="250"/>
        </w:trPr>
        <w:tc>
          <w:tcPr>
            <w:tcW w:w="9322" w:type="dxa"/>
            <w:gridSpan w:val="2"/>
            <w:shd w:val="clear" w:color="auto" w:fill="E4D8EB" w:themeFill="accent4" w:themeFillTint="66"/>
            <w:vAlign w:val="center"/>
          </w:tcPr>
          <w:p w:rsidR="00D25ED2" w:rsidRPr="00D25ED2" w:rsidRDefault="0089420E" w:rsidP="009A1DE3">
            <w:pPr>
              <w:pStyle w:val="Default"/>
              <w:tabs>
                <w:tab w:val="right" w:pos="9072"/>
              </w:tabs>
              <w:rPr>
                <w:rFonts w:asciiTheme="minorHAnsi" w:hAnsiTheme="minorHAnsi"/>
                <w:b/>
                <w:sz w:val="20"/>
                <w:szCs w:val="20"/>
              </w:rPr>
            </w:pPr>
            <w:r>
              <w:rPr>
                <w:rFonts w:asciiTheme="minorHAnsi" w:eastAsia="Times New Roman" w:hAnsiTheme="minorHAnsi" w:cs="Times New Roman"/>
                <w:b/>
                <w:sz w:val="20"/>
                <w:szCs w:val="20"/>
              </w:rPr>
              <w:t>Engagement with the questions</w:t>
            </w:r>
            <w:r w:rsidR="006D64BB">
              <w:rPr>
                <w:rFonts w:asciiTheme="minorHAnsi" w:eastAsia="Times New Roman" w:hAnsiTheme="minorHAnsi" w:cs="Times New Roman"/>
                <w:b/>
                <w:sz w:val="20"/>
                <w:szCs w:val="20"/>
              </w:rPr>
              <w:t>. The response</w:t>
            </w:r>
            <w:r w:rsidR="009A1DE3">
              <w:rPr>
                <w:rFonts w:asciiTheme="minorHAnsi" w:eastAsia="Times New Roman" w:hAnsiTheme="minorHAnsi" w:cs="Times New Roman"/>
                <w:b/>
                <w:sz w:val="20"/>
                <w:szCs w:val="20"/>
              </w:rPr>
              <w:tab/>
              <w:t>/6</w:t>
            </w:r>
          </w:p>
        </w:tc>
      </w:tr>
      <w:tr w:rsidR="00D25ED2" w:rsidRPr="00D25ED2" w:rsidTr="00D25ED2">
        <w:tc>
          <w:tcPr>
            <w:tcW w:w="8046" w:type="dxa"/>
          </w:tcPr>
          <w:p w:rsidR="00D25ED2" w:rsidRPr="00D25ED2" w:rsidRDefault="00D25ED2" w:rsidP="0089420E">
            <w:pPr>
              <w:pStyle w:val="Default"/>
              <w:rPr>
                <w:rFonts w:asciiTheme="minorHAnsi" w:hAnsiTheme="minorHAnsi"/>
                <w:sz w:val="20"/>
                <w:szCs w:val="20"/>
              </w:rPr>
            </w:pPr>
            <w:r w:rsidRPr="00D25ED2">
              <w:rPr>
                <w:rFonts w:asciiTheme="minorHAnsi" w:hAnsiTheme="minorHAnsi"/>
                <w:sz w:val="20"/>
                <w:szCs w:val="20"/>
              </w:rPr>
              <w:t>demonstrates a comprehensive and illum</w:t>
            </w:r>
            <w:r w:rsidR="00467ED5">
              <w:rPr>
                <w:rFonts w:asciiTheme="minorHAnsi" w:hAnsiTheme="minorHAnsi"/>
                <w:sz w:val="20"/>
                <w:szCs w:val="20"/>
              </w:rPr>
              <w:t xml:space="preserve">inating engagement with </w:t>
            </w:r>
            <w:r w:rsidR="0089420E">
              <w:rPr>
                <w:rFonts w:asciiTheme="minorHAnsi" w:hAnsiTheme="minorHAnsi"/>
                <w:sz w:val="20"/>
                <w:szCs w:val="20"/>
              </w:rPr>
              <w:t>the</w:t>
            </w:r>
            <w:r w:rsidR="00467ED5">
              <w:rPr>
                <w:rFonts w:asciiTheme="minorHAnsi" w:hAnsiTheme="minorHAnsi"/>
                <w:sz w:val="20"/>
                <w:szCs w:val="20"/>
              </w:rPr>
              <w:t xml:space="preserve"> questions</w:t>
            </w:r>
          </w:p>
        </w:tc>
        <w:tc>
          <w:tcPr>
            <w:tcW w:w="1276" w:type="dxa"/>
          </w:tcPr>
          <w:p w:rsidR="00D25ED2" w:rsidRPr="00D25ED2" w:rsidRDefault="00D25ED2" w:rsidP="0081461C">
            <w:pPr>
              <w:pStyle w:val="Default"/>
              <w:jc w:val="center"/>
              <w:rPr>
                <w:rFonts w:asciiTheme="minorHAnsi" w:hAnsiTheme="minorHAnsi"/>
                <w:sz w:val="20"/>
                <w:szCs w:val="20"/>
              </w:rPr>
            </w:pPr>
            <w:r w:rsidRPr="00D25ED2">
              <w:rPr>
                <w:rFonts w:asciiTheme="minorHAnsi" w:hAnsiTheme="minorHAnsi"/>
                <w:sz w:val="20"/>
                <w:szCs w:val="20"/>
              </w:rPr>
              <w:t>6</w:t>
            </w:r>
          </w:p>
        </w:tc>
      </w:tr>
      <w:tr w:rsidR="00D25ED2" w:rsidRPr="00D25ED2" w:rsidTr="00D25ED2">
        <w:tc>
          <w:tcPr>
            <w:tcW w:w="8046" w:type="dxa"/>
          </w:tcPr>
          <w:p w:rsidR="00D25ED2" w:rsidRPr="00D25ED2" w:rsidRDefault="00D25ED2" w:rsidP="00467ED5">
            <w:pPr>
              <w:pStyle w:val="Default"/>
              <w:rPr>
                <w:rFonts w:asciiTheme="minorHAnsi" w:hAnsiTheme="minorHAnsi"/>
                <w:sz w:val="20"/>
                <w:szCs w:val="20"/>
              </w:rPr>
            </w:pPr>
            <w:r w:rsidRPr="00D25ED2">
              <w:rPr>
                <w:rFonts w:asciiTheme="minorHAnsi" w:hAnsiTheme="minorHAnsi"/>
                <w:sz w:val="20"/>
                <w:szCs w:val="20"/>
              </w:rPr>
              <w:t>demonstrates a thoughtful and purp</w:t>
            </w:r>
            <w:r w:rsidR="00DB30EA">
              <w:rPr>
                <w:rFonts w:asciiTheme="minorHAnsi" w:hAnsiTheme="minorHAnsi"/>
                <w:sz w:val="20"/>
                <w:szCs w:val="20"/>
              </w:rPr>
              <w:t xml:space="preserve">oseful engagement with </w:t>
            </w:r>
            <w:r w:rsidR="00467ED5">
              <w:rPr>
                <w:rFonts w:asciiTheme="minorHAnsi" w:hAnsiTheme="minorHAnsi"/>
                <w:sz w:val="20"/>
                <w:szCs w:val="20"/>
              </w:rPr>
              <w:t>the questions</w:t>
            </w:r>
          </w:p>
        </w:tc>
        <w:tc>
          <w:tcPr>
            <w:tcW w:w="1276" w:type="dxa"/>
          </w:tcPr>
          <w:p w:rsidR="00D25ED2" w:rsidRPr="00D25ED2" w:rsidRDefault="00D25ED2" w:rsidP="0081461C">
            <w:pPr>
              <w:pStyle w:val="Default"/>
              <w:jc w:val="center"/>
              <w:rPr>
                <w:rFonts w:asciiTheme="minorHAnsi" w:hAnsiTheme="minorHAnsi"/>
                <w:sz w:val="20"/>
                <w:szCs w:val="20"/>
              </w:rPr>
            </w:pPr>
            <w:r w:rsidRPr="00D25ED2">
              <w:rPr>
                <w:rFonts w:asciiTheme="minorHAnsi" w:hAnsiTheme="minorHAnsi"/>
                <w:sz w:val="20"/>
                <w:szCs w:val="20"/>
              </w:rPr>
              <w:t>5</w:t>
            </w:r>
          </w:p>
        </w:tc>
      </w:tr>
      <w:tr w:rsidR="00D25ED2" w:rsidRPr="00D25ED2" w:rsidTr="00D25ED2">
        <w:tc>
          <w:tcPr>
            <w:tcW w:w="8046" w:type="dxa"/>
          </w:tcPr>
          <w:p w:rsidR="00D25ED2" w:rsidRPr="00D25ED2" w:rsidRDefault="00D25ED2" w:rsidP="0081461C">
            <w:pPr>
              <w:pStyle w:val="Default"/>
              <w:rPr>
                <w:rFonts w:asciiTheme="minorHAnsi" w:hAnsiTheme="minorHAnsi"/>
                <w:sz w:val="20"/>
                <w:szCs w:val="20"/>
              </w:rPr>
            </w:pPr>
            <w:r w:rsidRPr="00D25ED2">
              <w:rPr>
                <w:rFonts w:asciiTheme="minorHAnsi" w:hAnsiTheme="minorHAnsi"/>
                <w:sz w:val="20"/>
                <w:szCs w:val="20"/>
              </w:rPr>
              <w:t xml:space="preserve">demonstrates a mostly purposeful engagement with </w:t>
            </w:r>
            <w:r w:rsidR="00467ED5">
              <w:rPr>
                <w:rFonts w:asciiTheme="minorHAnsi" w:hAnsiTheme="minorHAnsi"/>
                <w:sz w:val="20"/>
                <w:szCs w:val="20"/>
              </w:rPr>
              <w:t>the questions</w:t>
            </w:r>
          </w:p>
        </w:tc>
        <w:tc>
          <w:tcPr>
            <w:tcW w:w="1276" w:type="dxa"/>
          </w:tcPr>
          <w:p w:rsidR="00D25ED2" w:rsidRPr="00D25ED2" w:rsidRDefault="00D25ED2" w:rsidP="0081461C">
            <w:pPr>
              <w:pStyle w:val="Default"/>
              <w:jc w:val="center"/>
              <w:rPr>
                <w:rFonts w:asciiTheme="minorHAnsi" w:hAnsiTheme="minorHAnsi"/>
                <w:sz w:val="20"/>
                <w:szCs w:val="20"/>
              </w:rPr>
            </w:pPr>
            <w:r w:rsidRPr="00D25ED2">
              <w:rPr>
                <w:rFonts w:asciiTheme="minorHAnsi" w:hAnsiTheme="minorHAnsi"/>
                <w:sz w:val="20"/>
                <w:szCs w:val="20"/>
              </w:rPr>
              <w:t>4</w:t>
            </w:r>
          </w:p>
        </w:tc>
      </w:tr>
      <w:tr w:rsidR="00D25ED2" w:rsidRPr="00D25ED2" w:rsidTr="00D25ED2">
        <w:tc>
          <w:tcPr>
            <w:tcW w:w="8046" w:type="dxa"/>
          </w:tcPr>
          <w:p w:rsidR="00D25ED2" w:rsidRPr="00D25ED2" w:rsidRDefault="00D25ED2" w:rsidP="0081461C">
            <w:pPr>
              <w:pStyle w:val="Default"/>
              <w:rPr>
                <w:rFonts w:asciiTheme="minorHAnsi" w:hAnsiTheme="minorHAnsi"/>
                <w:sz w:val="20"/>
                <w:szCs w:val="20"/>
              </w:rPr>
            </w:pPr>
            <w:r w:rsidRPr="00D25ED2">
              <w:rPr>
                <w:rFonts w:asciiTheme="minorHAnsi" w:hAnsiTheme="minorHAnsi"/>
                <w:sz w:val="20"/>
                <w:szCs w:val="20"/>
              </w:rPr>
              <w:t xml:space="preserve">demonstrates a general engagement with most of </w:t>
            </w:r>
            <w:r w:rsidR="00467ED5">
              <w:rPr>
                <w:rFonts w:asciiTheme="minorHAnsi" w:hAnsiTheme="minorHAnsi"/>
                <w:sz w:val="20"/>
                <w:szCs w:val="20"/>
              </w:rPr>
              <w:t>the questions</w:t>
            </w:r>
          </w:p>
        </w:tc>
        <w:tc>
          <w:tcPr>
            <w:tcW w:w="1276" w:type="dxa"/>
          </w:tcPr>
          <w:p w:rsidR="00D25ED2" w:rsidRPr="00D25ED2" w:rsidRDefault="00D25ED2" w:rsidP="0081461C">
            <w:pPr>
              <w:pStyle w:val="Default"/>
              <w:jc w:val="center"/>
              <w:rPr>
                <w:rFonts w:asciiTheme="minorHAnsi" w:hAnsiTheme="minorHAnsi"/>
                <w:sz w:val="20"/>
                <w:szCs w:val="20"/>
              </w:rPr>
            </w:pPr>
            <w:r w:rsidRPr="00D25ED2">
              <w:rPr>
                <w:rFonts w:asciiTheme="minorHAnsi" w:hAnsiTheme="minorHAnsi"/>
                <w:sz w:val="20"/>
                <w:szCs w:val="20"/>
              </w:rPr>
              <w:t>3</w:t>
            </w:r>
          </w:p>
        </w:tc>
      </w:tr>
      <w:tr w:rsidR="00D25ED2" w:rsidRPr="00D25ED2" w:rsidTr="00D25ED2">
        <w:tc>
          <w:tcPr>
            <w:tcW w:w="8046" w:type="dxa"/>
          </w:tcPr>
          <w:p w:rsidR="00D25ED2" w:rsidRPr="00D25ED2" w:rsidRDefault="00D25ED2" w:rsidP="0081461C">
            <w:pPr>
              <w:pStyle w:val="Default"/>
              <w:rPr>
                <w:rFonts w:asciiTheme="minorHAnsi" w:hAnsiTheme="minorHAnsi"/>
                <w:sz w:val="20"/>
                <w:szCs w:val="20"/>
              </w:rPr>
            </w:pPr>
            <w:r w:rsidRPr="00D25ED2">
              <w:rPr>
                <w:rFonts w:asciiTheme="minorHAnsi" w:hAnsiTheme="minorHAnsi"/>
                <w:sz w:val="20"/>
                <w:szCs w:val="20"/>
              </w:rPr>
              <w:t xml:space="preserve">demonstrates a limited or simplistic engagement with </w:t>
            </w:r>
            <w:r w:rsidR="00467ED5">
              <w:rPr>
                <w:rFonts w:asciiTheme="minorHAnsi" w:hAnsiTheme="minorHAnsi"/>
                <w:sz w:val="20"/>
                <w:szCs w:val="20"/>
              </w:rPr>
              <w:t>the questions</w:t>
            </w:r>
          </w:p>
        </w:tc>
        <w:tc>
          <w:tcPr>
            <w:tcW w:w="1276" w:type="dxa"/>
          </w:tcPr>
          <w:p w:rsidR="00D25ED2" w:rsidRPr="00D25ED2" w:rsidRDefault="00D25ED2" w:rsidP="0081461C">
            <w:pPr>
              <w:pStyle w:val="Default"/>
              <w:jc w:val="center"/>
              <w:rPr>
                <w:rFonts w:asciiTheme="minorHAnsi" w:hAnsiTheme="minorHAnsi"/>
                <w:sz w:val="20"/>
                <w:szCs w:val="20"/>
              </w:rPr>
            </w:pPr>
            <w:r w:rsidRPr="00D25ED2">
              <w:rPr>
                <w:rFonts w:asciiTheme="minorHAnsi" w:hAnsiTheme="minorHAnsi"/>
                <w:sz w:val="20"/>
                <w:szCs w:val="20"/>
              </w:rPr>
              <w:t>2</w:t>
            </w:r>
          </w:p>
        </w:tc>
      </w:tr>
      <w:tr w:rsidR="00D25ED2" w:rsidRPr="00D25ED2" w:rsidTr="00D25ED2">
        <w:tc>
          <w:tcPr>
            <w:tcW w:w="8046" w:type="dxa"/>
          </w:tcPr>
          <w:p w:rsidR="00D25ED2" w:rsidRPr="00D25ED2" w:rsidRDefault="00D25ED2" w:rsidP="0081461C">
            <w:pPr>
              <w:pStyle w:val="Default"/>
              <w:rPr>
                <w:rFonts w:asciiTheme="minorHAnsi" w:hAnsiTheme="minorHAnsi"/>
                <w:sz w:val="20"/>
                <w:szCs w:val="20"/>
              </w:rPr>
            </w:pPr>
            <w:r w:rsidRPr="00D25ED2">
              <w:rPr>
                <w:rFonts w:asciiTheme="minorHAnsi" w:hAnsiTheme="minorHAnsi"/>
                <w:sz w:val="20"/>
                <w:szCs w:val="20"/>
              </w:rPr>
              <w:t xml:space="preserve">demonstrates little engagement with </w:t>
            </w:r>
            <w:r w:rsidR="00467ED5">
              <w:rPr>
                <w:rFonts w:asciiTheme="minorHAnsi" w:hAnsiTheme="minorHAnsi"/>
                <w:sz w:val="20"/>
                <w:szCs w:val="20"/>
              </w:rPr>
              <w:t>the questions</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1</w:t>
            </w:r>
          </w:p>
        </w:tc>
      </w:tr>
      <w:tr w:rsidR="00D25ED2" w:rsidRPr="00D25ED2" w:rsidTr="00D25ED2">
        <w:tc>
          <w:tcPr>
            <w:tcW w:w="8046" w:type="dxa"/>
          </w:tcPr>
          <w:p w:rsidR="00D25ED2" w:rsidRPr="00D25ED2" w:rsidRDefault="00D25ED2" w:rsidP="0081461C">
            <w:pPr>
              <w:pStyle w:val="Default"/>
              <w:rPr>
                <w:rFonts w:asciiTheme="minorHAnsi" w:hAnsiTheme="minorHAnsi"/>
                <w:sz w:val="20"/>
                <w:szCs w:val="20"/>
              </w:rPr>
            </w:pPr>
            <w:r w:rsidRPr="00D25ED2">
              <w:rPr>
                <w:rFonts w:asciiTheme="minorHAnsi" w:hAnsiTheme="minorHAnsi"/>
                <w:sz w:val="20"/>
                <w:szCs w:val="20"/>
              </w:rPr>
              <w:t xml:space="preserve">demonstrates no engagement with </w:t>
            </w:r>
            <w:r w:rsidR="00467ED5">
              <w:rPr>
                <w:rFonts w:asciiTheme="minorHAnsi" w:hAnsiTheme="minorHAnsi"/>
                <w:sz w:val="20"/>
                <w:szCs w:val="20"/>
              </w:rPr>
              <w:t>the questions</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0</w:t>
            </w:r>
          </w:p>
        </w:tc>
      </w:tr>
      <w:tr w:rsidR="00D25ED2" w:rsidRPr="00D25ED2" w:rsidTr="00845EC2">
        <w:trPr>
          <w:trHeight w:val="250"/>
        </w:trPr>
        <w:tc>
          <w:tcPr>
            <w:tcW w:w="9322" w:type="dxa"/>
            <w:gridSpan w:val="2"/>
            <w:shd w:val="clear" w:color="auto" w:fill="E4D8EB" w:themeFill="accent4" w:themeFillTint="66"/>
            <w:vAlign w:val="center"/>
          </w:tcPr>
          <w:p w:rsidR="00D25ED2" w:rsidRPr="00D25ED2" w:rsidRDefault="00A94048" w:rsidP="00A94048">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Understanding of realistic fiction genre</w:t>
            </w:r>
            <w:r w:rsidR="004B3EA7">
              <w:rPr>
                <w:rFonts w:eastAsia="Times New Roman" w:cs="Times New Roman"/>
                <w:b/>
                <w:sz w:val="20"/>
                <w:szCs w:val="20"/>
              </w:rPr>
              <w:t>. The response</w:t>
            </w:r>
            <w:r w:rsidR="009A1DE3">
              <w:rPr>
                <w:rFonts w:eastAsia="Times New Roman" w:cs="Times New Roman"/>
                <w:b/>
                <w:sz w:val="20"/>
                <w:szCs w:val="20"/>
              </w:rPr>
              <w:tab/>
              <w:t>/5</w:t>
            </w:r>
          </w:p>
        </w:tc>
      </w:tr>
      <w:tr w:rsidR="0089420E" w:rsidRPr="00D25ED2" w:rsidTr="00D25ED2">
        <w:tc>
          <w:tcPr>
            <w:tcW w:w="8046" w:type="dxa"/>
          </w:tcPr>
          <w:p w:rsidR="0089420E" w:rsidRPr="00D25ED2" w:rsidRDefault="00A94048" w:rsidP="0081461C">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demonstrates a sound understanding of generic conventions and makes insightful comparisons with other novels</w:t>
            </w:r>
          </w:p>
        </w:tc>
        <w:tc>
          <w:tcPr>
            <w:tcW w:w="1276" w:type="dxa"/>
          </w:tcPr>
          <w:p w:rsidR="0089420E" w:rsidRPr="00D25ED2"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5</w:t>
            </w:r>
          </w:p>
        </w:tc>
      </w:tr>
      <w:tr w:rsidR="0089420E" w:rsidRPr="00D25ED2" w:rsidTr="00D25ED2">
        <w:tc>
          <w:tcPr>
            <w:tcW w:w="8046" w:type="dxa"/>
          </w:tcPr>
          <w:p w:rsidR="0089420E" w:rsidRPr="00D25ED2" w:rsidRDefault="00A94048" w:rsidP="001F0E2F">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 xml:space="preserve">demonstrates an understanding of generic conventions and makes relevant comparisons with </w:t>
            </w:r>
            <w:r w:rsidR="001F0E2F">
              <w:rPr>
                <w:rFonts w:eastAsia="Times New Roman" w:cs="Arial"/>
                <w:sz w:val="20"/>
                <w:szCs w:val="20"/>
                <w:lang w:val="en-US"/>
              </w:rPr>
              <w:t>at least one other novel</w:t>
            </w:r>
          </w:p>
        </w:tc>
        <w:tc>
          <w:tcPr>
            <w:tcW w:w="1276" w:type="dxa"/>
          </w:tcPr>
          <w:p w:rsidR="0089420E" w:rsidRPr="00D25ED2"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4</w:t>
            </w:r>
          </w:p>
        </w:tc>
      </w:tr>
      <w:tr w:rsidR="0089420E" w:rsidRPr="00D25ED2" w:rsidTr="00D25ED2">
        <w:tc>
          <w:tcPr>
            <w:tcW w:w="8046" w:type="dxa"/>
          </w:tcPr>
          <w:p w:rsidR="0089420E" w:rsidRPr="00D25ED2" w:rsidRDefault="00A94048" w:rsidP="0081461C">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demonstrates a satisfactory understanding of generic conventions and makes some relevant comparisons with at least one other novel</w:t>
            </w:r>
          </w:p>
        </w:tc>
        <w:tc>
          <w:tcPr>
            <w:tcW w:w="1276" w:type="dxa"/>
          </w:tcPr>
          <w:p w:rsidR="0089420E" w:rsidRPr="00D25ED2"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3</w:t>
            </w:r>
          </w:p>
        </w:tc>
      </w:tr>
      <w:tr w:rsidR="0089420E" w:rsidRPr="00D25ED2" w:rsidTr="00D25ED2">
        <w:tc>
          <w:tcPr>
            <w:tcW w:w="8046" w:type="dxa"/>
          </w:tcPr>
          <w:p w:rsidR="0089420E" w:rsidRPr="00D25ED2" w:rsidRDefault="00A94048" w:rsidP="0081461C">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demonstrates a broad understanding of generic conventions and makes some comparisons with at least one other novel</w:t>
            </w:r>
          </w:p>
        </w:tc>
        <w:tc>
          <w:tcPr>
            <w:tcW w:w="1276" w:type="dxa"/>
          </w:tcPr>
          <w:p w:rsidR="0089420E" w:rsidRPr="00D25ED2"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2</w:t>
            </w:r>
          </w:p>
        </w:tc>
      </w:tr>
      <w:tr w:rsidR="00A94048" w:rsidRPr="00D25ED2" w:rsidTr="00D25ED2">
        <w:tc>
          <w:tcPr>
            <w:tcW w:w="8046" w:type="dxa"/>
          </w:tcPr>
          <w:p w:rsidR="00A94048" w:rsidRPr="00D25ED2" w:rsidRDefault="00A94048" w:rsidP="0081461C">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 xml:space="preserve">demonstrates a limited understanding of generic conventions and may attempt to make </w:t>
            </w:r>
            <w:r w:rsidR="00811E39">
              <w:rPr>
                <w:rFonts w:eastAsia="Times New Roman" w:cs="Arial"/>
                <w:sz w:val="20"/>
                <w:szCs w:val="20"/>
                <w:lang w:val="en-US"/>
              </w:rPr>
              <w:t>a comparison</w:t>
            </w:r>
            <w:r>
              <w:rPr>
                <w:rFonts w:eastAsia="Times New Roman" w:cs="Arial"/>
                <w:sz w:val="20"/>
                <w:szCs w:val="20"/>
                <w:lang w:val="en-US"/>
              </w:rPr>
              <w:t xml:space="preserve"> with another novel</w:t>
            </w:r>
          </w:p>
        </w:tc>
        <w:tc>
          <w:tcPr>
            <w:tcW w:w="1276" w:type="dxa"/>
          </w:tcPr>
          <w:p w:rsidR="00A94048" w:rsidRPr="00D25ED2"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1</w:t>
            </w:r>
          </w:p>
        </w:tc>
      </w:tr>
      <w:tr w:rsidR="00A94048" w:rsidRPr="00D25ED2" w:rsidTr="00D25ED2">
        <w:tc>
          <w:tcPr>
            <w:tcW w:w="8046" w:type="dxa"/>
          </w:tcPr>
          <w:p w:rsidR="00A94048" w:rsidRPr="00D25ED2" w:rsidRDefault="00811E39" w:rsidP="0081461C">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demonstrates no understanding of generic conventions</w:t>
            </w:r>
          </w:p>
        </w:tc>
        <w:tc>
          <w:tcPr>
            <w:tcW w:w="1276" w:type="dxa"/>
          </w:tcPr>
          <w:p w:rsidR="00A94048" w:rsidRDefault="00A94048" w:rsidP="0081461C">
            <w:pPr>
              <w:spacing w:after="0" w:line="240" w:lineRule="auto"/>
              <w:jc w:val="center"/>
              <w:rPr>
                <w:rFonts w:eastAsia="Times New Roman" w:cs="Arial"/>
                <w:bCs/>
                <w:sz w:val="20"/>
                <w:szCs w:val="20"/>
                <w:lang w:eastAsia="en-AU"/>
              </w:rPr>
            </w:pPr>
            <w:r>
              <w:rPr>
                <w:rFonts w:eastAsia="Times New Roman" w:cs="Arial"/>
                <w:bCs/>
                <w:sz w:val="20"/>
                <w:szCs w:val="20"/>
                <w:lang w:eastAsia="en-AU"/>
              </w:rPr>
              <w:t>0</w:t>
            </w:r>
          </w:p>
        </w:tc>
      </w:tr>
      <w:tr w:rsidR="00D25ED2" w:rsidRPr="00D25ED2" w:rsidTr="00845EC2">
        <w:trPr>
          <w:trHeight w:val="250"/>
        </w:trPr>
        <w:tc>
          <w:tcPr>
            <w:tcW w:w="9322" w:type="dxa"/>
            <w:gridSpan w:val="2"/>
            <w:shd w:val="clear" w:color="auto" w:fill="E4D8EB" w:themeFill="accent4" w:themeFillTint="66"/>
            <w:vAlign w:val="center"/>
          </w:tcPr>
          <w:p w:rsidR="00D25ED2" w:rsidRPr="00D25ED2" w:rsidRDefault="00D25ED2" w:rsidP="009A1DE3">
            <w:pPr>
              <w:tabs>
                <w:tab w:val="right" w:pos="9072"/>
              </w:tabs>
              <w:spacing w:after="0" w:line="240" w:lineRule="auto"/>
              <w:rPr>
                <w:rFonts w:eastAsia="Times New Roman" w:cs="Arial"/>
                <w:b/>
                <w:bCs/>
                <w:sz w:val="20"/>
                <w:szCs w:val="20"/>
                <w:lang w:eastAsia="en-AU"/>
              </w:rPr>
            </w:pPr>
            <w:r w:rsidRPr="00D25ED2">
              <w:rPr>
                <w:rFonts w:eastAsia="Times New Roman" w:cs="Times New Roman"/>
                <w:b/>
                <w:sz w:val="20"/>
                <w:szCs w:val="20"/>
              </w:rPr>
              <w:t>Expression of ideas</w:t>
            </w:r>
            <w:r w:rsidR="006D64BB">
              <w:rPr>
                <w:rFonts w:eastAsia="Times New Roman" w:cs="Times New Roman"/>
                <w:b/>
                <w:sz w:val="20"/>
                <w:szCs w:val="20"/>
              </w:rPr>
              <w:t>. The response</w:t>
            </w:r>
            <w:r w:rsidR="009A1DE3">
              <w:rPr>
                <w:rFonts w:eastAsia="Times New Roman" w:cs="Times New Roman"/>
                <w:b/>
                <w:sz w:val="20"/>
                <w:szCs w:val="20"/>
              </w:rPr>
              <w:tab/>
              <w:t>/5</w:t>
            </w:r>
          </w:p>
        </w:tc>
      </w:tr>
      <w:tr w:rsidR="00D25ED2" w:rsidRPr="00D25ED2" w:rsidTr="00D25ED2">
        <w:tc>
          <w:tcPr>
            <w:tcW w:w="8046" w:type="dxa"/>
          </w:tcPr>
          <w:p w:rsidR="00D25ED2" w:rsidRPr="00D25ED2" w:rsidRDefault="00D25ED2" w:rsidP="0081461C">
            <w:pPr>
              <w:spacing w:after="0" w:line="240" w:lineRule="auto"/>
              <w:rPr>
                <w:rFonts w:eastAsia="Times New Roman" w:cs="Arial"/>
                <w:b/>
                <w:bCs/>
                <w:sz w:val="20"/>
                <w:szCs w:val="20"/>
                <w:lang w:eastAsia="en-AU"/>
              </w:rPr>
            </w:pPr>
            <w:r w:rsidRPr="00D25ED2">
              <w:rPr>
                <w:rFonts w:eastAsia="Times New Roman" w:cs="Arial"/>
                <w:sz w:val="20"/>
                <w:szCs w:val="20"/>
                <w:lang w:val="en-US" w:eastAsia="en-AU"/>
              </w:rPr>
              <w:t>expresses ideas in a sophisticated and lucid style</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5</w:t>
            </w:r>
          </w:p>
        </w:tc>
      </w:tr>
      <w:tr w:rsidR="00D25ED2" w:rsidRPr="00D25ED2" w:rsidTr="00D25ED2">
        <w:tc>
          <w:tcPr>
            <w:tcW w:w="8046" w:type="dxa"/>
          </w:tcPr>
          <w:p w:rsidR="00D25ED2" w:rsidRPr="00D25ED2" w:rsidRDefault="00D25ED2" w:rsidP="0081461C">
            <w:pPr>
              <w:spacing w:after="0" w:line="240" w:lineRule="auto"/>
              <w:rPr>
                <w:rFonts w:eastAsia="Times New Roman" w:cs="Arial"/>
                <w:b/>
                <w:bCs/>
                <w:sz w:val="20"/>
                <w:szCs w:val="20"/>
                <w:lang w:eastAsia="en-AU"/>
              </w:rPr>
            </w:pPr>
            <w:r w:rsidRPr="00D25ED2">
              <w:rPr>
                <w:rFonts w:eastAsia="Times New Roman" w:cs="Arial"/>
                <w:sz w:val="20"/>
                <w:szCs w:val="20"/>
                <w:lang w:val="en-US" w:eastAsia="en-AU"/>
              </w:rPr>
              <w:t>expresses ideas in a clear, well</w:t>
            </w:r>
            <w:r w:rsidR="009A1DE3">
              <w:rPr>
                <w:rFonts w:eastAsia="Times New Roman" w:cs="Arial"/>
                <w:sz w:val="20"/>
                <w:szCs w:val="20"/>
                <w:lang w:val="en-US" w:eastAsia="en-AU"/>
              </w:rPr>
              <w:t>-structured and coherent manner</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4</w:t>
            </w:r>
          </w:p>
        </w:tc>
      </w:tr>
      <w:tr w:rsidR="00D25ED2" w:rsidRPr="00D25ED2" w:rsidTr="00D25ED2">
        <w:tc>
          <w:tcPr>
            <w:tcW w:w="8046" w:type="dxa"/>
          </w:tcPr>
          <w:p w:rsidR="00D25ED2" w:rsidRPr="00D25ED2" w:rsidRDefault="00D25ED2"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expresses ideas clearly</w:t>
            </w:r>
            <w:r w:rsidR="00875BA0">
              <w:rPr>
                <w:rFonts w:eastAsia="Times New Roman" w:cs="Arial"/>
                <w:sz w:val="20"/>
                <w:szCs w:val="20"/>
                <w:lang w:val="en-US"/>
              </w:rPr>
              <w:t>, making an attempt to structure the response</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3</w:t>
            </w:r>
          </w:p>
        </w:tc>
      </w:tr>
      <w:tr w:rsidR="00D25ED2" w:rsidRPr="00D25ED2" w:rsidTr="00D25ED2">
        <w:tc>
          <w:tcPr>
            <w:tcW w:w="8046" w:type="dxa"/>
          </w:tcPr>
          <w:p w:rsidR="00D25ED2" w:rsidRPr="00D25ED2" w:rsidRDefault="00D25ED2"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expresses some ideas clearly</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2</w:t>
            </w:r>
          </w:p>
        </w:tc>
      </w:tr>
      <w:tr w:rsidR="00D25ED2" w:rsidRPr="00D25ED2" w:rsidTr="00D25ED2">
        <w:tc>
          <w:tcPr>
            <w:tcW w:w="8046" w:type="dxa"/>
          </w:tcPr>
          <w:p w:rsidR="00D25ED2" w:rsidRPr="00D25ED2" w:rsidRDefault="00D25ED2" w:rsidP="0081461C">
            <w:pPr>
              <w:spacing w:after="0" w:line="240" w:lineRule="auto"/>
              <w:rPr>
                <w:rFonts w:eastAsia="Times New Roman" w:cs="Arial"/>
                <w:b/>
                <w:bCs/>
                <w:sz w:val="20"/>
                <w:szCs w:val="20"/>
                <w:lang w:eastAsia="en-AU"/>
              </w:rPr>
            </w:pPr>
            <w:r w:rsidRPr="00D25ED2">
              <w:rPr>
                <w:rFonts w:eastAsia="Times New Roman" w:cs="Arial"/>
                <w:sz w:val="20"/>
                <w:szCs w:val="20"/>
                <w:lang w:val="en-US" w:eastAsia="en-AU"/>
              </w:rPr>
              <w:t>expresses ideas in a manner that is unstructured and incoherent</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1</w:t>
            </w:r>
          </w:p>
        </w:tc>
      </w:tr>
      <w:tr w:rsidR="00D25ED2" w:rsidRPr="00D25ED2" w:rsidTr="00D25ED2">
        <w:tc>
          <w:tcPr>
            <w:tcW w:w="8046" w:type="dxa"/>
          </w:tcPr>
          <w:p w:rsidR="00D25ED2" w:rsidRPr="00D25ED2" w:rsidRDefault="00D25ED2" w:rsidP="0081461C">
            <w:pPr>
              <w:spacing w:after="0" w:line="240" w:lineRule="auto"/>
              <w:rPr>
                <w:rFonts w:eastAsia="Times New Roman" w:cs="Arial"/>
                <w:b/>
                <w:bCs/>
                <w:sz w:val="20"/>
                <w:szCs w:val="20"/>
                <w:lang w:eastAsia="en-AU"/>
              </w:rPr>
            </w:pPr>
            <w:r w:rsidRPr="00D25ED2">
              <w:rPr>
                <w:rFonts w:eastAsia="Times New Roman" w:cs="Arial"/>
                <w:sz w:val="20"/>
                <w:szCs w:val="20"/>
                <w:lang w:val="en-US" w:eastAsia="en-AU"/>
              </w:rPr>
              <w:t>does not express any ideas clearly</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0</w:t>
            </w:r>
          </w:p>
        </w:tc>
      </w:tr>
      <w:tr w:rsidR="00D25ED2" w:rsidRPr="00D25ED2" w:rsidTr="00845EC2">
        <w:trPr>
          <w:trHeight w:val="250"/>
        </w:trPr>
        <w:tc>
          <w:tcPr>
            <w:tcW w:w="9322" w:type="dxa"/>
            <w:gridSpan w:val="2"/>
            <w:shd w:val="clear" w:color="auto" w:fill="E4D8EB" w:themeFill="accent4" w:themeFillTint="66"/>
            <w:vAlign w:val="center"/>
          </w:tcPr>
          <w:p w:rsidR="00D25ED2" w:rsidRPr="00D25ED2" w:rsidRDefault="007F1173" w:rsidP="009A1DE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Evaluation of character portrayal. The response</w:t>
            </w:r>
            <w:r w:rsidR="009A1DE3">
              <w:rPr>
                <w:rFonts w:eastAsia="Times New Roman" w:cs="Times New Roman"/>
                <w:b/>
                <w:sz w:val="20"/>
                <w:szCs w:val="20"/>
              </w:rPr>
              <w:tab/>
              <w:t>/5</w:t>
            </w:r>
          </w:p>
        </w:tc>
      </w:tr>
      <w:tr w:rsidR="004B3EA7" w:rsidRPr="00D25ED2" w:rsidTr="00DB30EA">
        <w:tc>
          <w:tcPr>
            <w:tcW w:w="8046" w:type="dxa"/>
          </w:tcPr>
          <w:p w:rsidR="004B3EA7" w:rsidRPr="00D25ED2" w:rsidRDefault="007F1173" w:rsidP="007F1173">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evaluates the portrayal of characters effectively, referring to a range of language and narrative devices</w:t>
            </w:r>
          </w:p>
        </w:tc>
        <w:tc>
          <w:tcPr>
            <w:tcW w:w="1276" w:type="dxa"/>
            <w:vAlign w:val="center"/>
          </w:tcPr>
          <w:p w:rsidR="004B3EA7" w:rsidRPr="00D25ED2" w:rsidRDefault="007F1173" w:rsidP="00DB30EA">
            <w:pPr>
              <w:spacing w:after="0" w:line="240" w:lineRule="auto"/>
              <w:jc w:val="center"/>
              <w:rPr>
                <w:rFonts w:eastAsia="Times New Roman" w:cs="Arial"/>
                <w:bCs/>
                <w:sz w:val="20"/>
                <w:szCs w:val="20"/>
                <w:lang w:eastAsia="en-AU"/>
              </w:rPr>
            </w:pPr>
            <w:r>
              <w:rPr>
                <w:rFonts w:eastAsia="Times New Roman" w:cs="Arial"/>
                <w:bCs/>
                <w:sz w:val="20"/>
                <w:szCs w:val="20"/>
                <w:lang w:eastAsia="en-AU"/>
              </w:rPr>
              <w:t>5</w:t>
            </w:r>
          </w:p>
        </w:tc>
      </w:tr>
      <w:tr w:rsidR="00D25ED2" w:rsidRPr="00D25ED2" w:rsidTr="00DB30EA">
        <w:tc>
          <w:tcPr>
            <w:tcW w:w="8046" w:type="dxa"/>
          </w:tcPr>
          <w:p w:rsidR="00D25ED2" w:rsidRPr="00D25ED2" w:rsidRDefault="007F1173" w:rsidP="007F1173">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 xml:space="preserve">expresses an opinion on the portrayal of characters, making specific reference to </w:t>
            </w:r>
            <w:r w:rsidR="00724474">
              <w:rPr>
                <w:rFonts w:eastAsia="Times New Roman" w:cs="Arial"/>
                <w:sz w:val="20"/>
                <w:szCs w:val="20"/>
                <w:lang w:val="en-US"/>
              </w:rPr>
              <w:t xml:space="preserve">some </w:t>
            </w:r>
            <w:r w:rsidR="004B3EA7">
              <w:rPr>
                <w:rFonts w:eastAsia="Times New Roman" w:cs="Arial"/>
                <w:sz w:val="20"/>
                <w:szCs w:val="20"/>
                <w:lang w:val="en-US"/>
              </w:rPr>
              <w:t>language and narrative devices</w:t>
            </w:r>
          </w:p>
        </w:tc>
        <w:tc>
          <w:tcPr>
            <w:tcW w:w="1276" w:type="dxa"/>
            <w:vAlign w:val="center"/>
          </w:tcPr>
          <w:p w:rsidR="00D25ED2" w:rsidRPr="00D25ED2" w:rsidRDefault="007F1173" w:rsidP="00DB30EA">
            <w:pPr>
              <w:spacing w:after="0" w:line="240" w:lineRule="auto"/>
              <w:jc w:val="center"/>
              <w:rPr>
                <w:rFonts w:eastAsia="Times New Roman" w:cs="Arial"/>
                <w:bCs/>
                <w:sz w:val="20"/>
                <w:szCs w:val="20"/>
                <w:lang w:eastAsia="en-AU"/>
              </w:rPr>
            </w:pPr>
            <w:r>
              <w:rPr>
                <w:rFonts w:eastAsia="Times New Roman" w:cs="Arial"/>
                <w:bCs/>
                <w:sz w:val="20"/>
                <w:szCs w:val="20"/>
                <w:lang w:eastAsia="en-AU"/>
              </w:rPr>
              <w:t>4</w:t>
            </w:r>
          </w:p>
        </w:tc>
      </w:tr>
      <w:tr w:rsidR="00D25ED2" w:rsidRPr="00D25ED2" w:rsidTr="00DB30EA">
        <w:tc>
          <w:tcPr>
            <w:tcW w:w="8046" w:type="dxa"/>
          </w:tcPr>
          <w:p w:rsidR="00D25ED2" w:rsidRPr="00D25ED2" w:rsidRDefault="00724474" w:rsidP="0089420E">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explains character differences</w:t>
            </w:r>
            <w:r w:rsidR="007F1173">
              <w:rPr>
                <w:rFonts w:eastAsia="Times New Roman" w:cs="Arial"/>
                <w:sz w:val="20"/>
                <w:szCs w:val="20"/>
                <w:lang w:val="en-US"/>
              </w:rPr>
              <w:t xml:space="preserve">, referring </w:t>
            </w:r>
            <w:r>
              <w:rPr>
                <w:rFonts w:eastAsia="Times New Roman" w:cs="Arial"/>
                <w:sz w:val="20"/>
                <w:szCs w:val="20"/>
                <w:lang w:val="en-US"/>
              </w:rPr>
              <w:t xml:space="preserve">broadly </w:t>
            </w:r>
            <w:r w:rsidR="007F1173">
              <w:rPr>
                <w:rFonts w:eastAsia="Times New Roman" w:cs="Arial"/>
                <w:sz w:val="20"/>
                <w:szCs w:val="20"/>
                <w:lang w:val="en-US"/>
              </w:rPr>
              <w:t>to language and narrative devices</w:t>
            </w:r>
          </w:p>
        </w:tc>
        <w:tc>
          <w:tcPr>
            <w:tcW w:w="1276" w:type="dxa"/>
            <w:vAlign w:val="center"/>
          </w:tcPr>
          <w:p w:rsidR="00D25ED2" w:rsidRPr="00D25ED2" w:rsidRDefault="007F1173" w:rsidP="00DB30EA">
            <w:pPr>
              <w:spacing w:after="0" w:line="240" w:lineRule="auto"/>
              <w:jc w:val="center"/>
              <w:rPr>
                <w:rFonts w:eastAsia="Times New Roman" w:cs="Arial"/>
                <w:bCs/>
                <w:sz w:val="20"/>
                <w:szCs w:val="20"/>
                <w:lang w:eastAsia="en-AU"/>
              </w:rPr>
            </w:pPr>
            <w:r>
              <w:rPr>
                <w:rFonts w:eastAsia="Times New Roman" w:cs="Arial"/>
                <w:bCs/>
                <w:sz w:val="20"/>
                <w:szCs w:val="20"/>
                <w:lang w:eastAsia="en-AU"/>
              </w:rPr>
              <w:t>3</w:t>
            </w:r>
          </w:p>
        </w:tc>
      </w:tr>
      <w:tr w:rsidR="00D25ED2" w:rsidRPr="00D25ED2" w:rsidTr="00DB30EA">
        <w:tc>
          <w:tcPr>
            <w:tcW w:w="8046" w:type="dxa"/>
          </w:tcPr>
          <w:p w:rsidR="00D25ED2" w:rsidRPr="00D25ED2" w:rsidRDefault="0083374E" w:rsidP="0083374E">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 xml:space="preserve">describes character differences, </w:t>
            </w:r>
            <w:r w:rsidR="007F1173">
              <w:rPr>
                <w:rFonts w:eastAsia="Times New Roman" w:cs="Arial"/>
                <w:sz w:val="20"/>
                <w:szCs w:val="20"/>
                <w:lang w:val="en-US"/>
              </w:rPr>
              <w:t>m</w:t>
            </w:r>
            <w:r>
              <w:rPr>
                <w:rFonts w:eastAsia="Times New Roman" w:cs="Arial"/>
                <w:sz w:val="20"/>
                <w:szCs w:val="20"/>
                <w:lang w:val="en-US"/>
              </w:rPr>
              <w:t>aking</w:t>
            </w:r>
            <w:r w:rsidR="007F1173">
              <w:rPr>
                <w:rFonts w:eastAsia="Times New Roman" w:cs="Arial"/>
                <w:sz w:val="20"/>
                <w:szCs w:val="20"/>
                <w:lang w:val="en-US"/>
              </w:rPr>
              <w:t xml:space="preserve"> broad reference to some language and</w:t>
            </w:r>
            <w:r w:rsidR="00724474">
              <w:rPr>
                <w:rFonts w:eastAsia="Times New Roman" w:cs="Arial"/>
                <w:sz w:val="20"/>
                <w:szCs w:val="20"/>
                <w:lang w:val="en-US"/>
              </w:rPr>
              <w:t>/or</w:t>
            </w:r>
            <w:r w:rsidR="007F1173">
              <w:rPr>
                <w:rFonts w:eastAsia="Times New Roman" w:cs="Arial"/>
                <w:sz w:val="20"/>
                <w:szCs w:val="20"/>
                <w:lang w:val="en-US"/>
              </w:rPr>
              <w:t xml:space="preserve"> narrative devices </w:t>
            </w:r>
          </w:p>
        </w:tc>
        <w:tc>
          <w:tcPr>
            <w:tcW w:w="1276" w:type="dxa"/>
            <w:vAlign w:val="center"/>
          </w:tcPr>
          <w:p w:rsidR="00D25ED2" w:rsidRPr="00D25ED2" w:rsidRDefault="007F1173" w:rsidP="00DB30EA">
            <w:pPr>
              <w:spacing w:after="0" w:line="240" w:lineRule="auto"/>
              <w:jc w:val="center"/>
              <w:rPr>
                <w:rFonts w:eastAsia="Times New Roman" w:cs="Arial"/>
                <w:bCs/>
                <w:sz w:val="20"/>
                <w:szCs w:val="20"/>
                <w:lang w:eastAsia="en-AU"/>
              </w:rPr>
            </w:pPr>
            <w:r>
              <w:rPr>
                <w:rFonts w:eastAsia="Times New Roman" w:cs="Arial"/>
                <w:bCs/>
                <w:sz w:val="20"/>
                <w:szCs w:val="20"/>
                <w:lang w:eastAsia="en-AU"/>
              </w:rPr>
              <w:t>2</w:t>
            </w:r>
          </w:p>
        </w:tc>
      </w:tr>
      <w:tr w:rsidR="00D25ED2" w:rsidRPr="00D25ED2" w:rsidTr="00DB30EA">
        <w:tc>
          <w:tcPr>
            <w:tcW w:w="8046" w:type="dxa"/>
          </w:tcPr>
          <w:p w:rsidR="00D25ED2" w:rsidRPr="00D25ED2" w:rsidRDefault="00724474" w:rsidP="0083374E">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describes characters</w:t>
            </w:r>
            <w:r w:rsidR="0083374E">
              <w:rPr>
                <w:rFonts w:eastAsia="Times New Roman" w:cs="Arial"/>
                <w:sz w:val="20"/>
                <w:szCs w:val="20"/>
                <w:lang w:val="en-US"/>
              </w:rPr>
              <w:t xml:space="preserve"> with little or no reference to language or narrative devices</w:t>
            </w:r>
          </w:p>
        </w:tc>
        <w:tc>
          <w:tcPr>
            <w:tcW w:w="1276" w:type="dxa"/>
            <w:vAlign w:val="center"/>
          </w:tcPr>
          <w:p w:rsidR="00D25ED2" w:rsidRPr="00D25ED2" w:rsidRDefault="007F1173" w:rsidP="00DB30EA">
            <w:pPr>
              <w:spacing w:after="0" w:line="240" w:lineRule="auto"/>
              <w:jc w:val="center"/>
              <w:rPr>
                <w:rFonts w:eastAsia="Times New Roman" w:cs="Arial"/>
                <w:bCs/>
                <w:sz w:val="20"/>
                <w:szCs w:val="20"/>
                <w:lang w:eastAsia="en-AU"/>
              </w:rPr>
            </w:pPr>
            <w:r>
              <w:rPr>
                <w:rFonts w:eastAsia="Times New Roman" w:cs="Arial"/>
                <w:bCs/>
                <w:sz w:val="20"/>
                <w:szCs w:val="20"/>
                <w:lang w:eastAsia="en-AU"/>
              </w:rPr>
              <w:t>1</w:t>
            </w:r>
          </w:p>
        </w:tc>
      </w:tr>
      <w:tr w:rsidR="00D25ED2" w:rsidRPr="00D25ED2" w:rsidTr="00DB30EA">
        <w:tc>
          <w:tcPr>
            <w:tcW w:w="8046" w:type="dxa"/>
          </w:tcPr>
          <w:p w:rsidR="00D25ED2" w:rsidRPr="00D25ED2" w:rsidRDefault="00724474" w:rsidP="0081461C">
            <w:pPr>
              <w:spacing w:after="0" w:line="240" w:lineRule="auto"/>
              <w:rPr>
                <w:rFonts w:eastAsia="Times New Roman" w:cs="Arial"/>
                <w:b/>
                <w:bCs/>
                <w:sz w:val="20"/>
                <w:szCs w:val="20"/>
                <w:lang w:eastAsia="en-AU"/>
              </w:rPr>
            </w:pPr>
            <w:r>
              <w:rPr>
                <w:rFonts w:eastAsia="Times New Roman" w:cs="Arial"/>
                <w:sz w:val="20"/>
                <w:szCs w:val="20"/>
                <w:lang w:val="en-US" w:eastAsia="en-AU"/>
              </w:rPr>
              <w:t>does not demonstrate an understanding of the novel’s characters</w:t>
            </w:r>
          </w:p>
        </w:tc>
        <w:tc>
          <w:tcPr>
            <w:tcW w:w="1276" w:type="dxa"/>
            <w:vAlign w:val="center"/>
          </w:tcPr>
          <w:p w:rsidR="00D25ED2" w:rsidRPr="00D25ED2" w:rsidRDefault="00D25ED2" w:rsidP="00DB30EA">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0</w:t>
            </w:r>
          </w:p>
        </w:tc>
      </w:tr>
      <w:tr w:rsidR="00D25ED2" w:rsidRPr="00D25ED2" w:rsidTr="00845EC2">
        <w:trPr>
          <w:trHeight w:val="250"/>
        </w:trPr>
        <w:tc>
          <w:tcPr>
            <w:tcW w:w="9322" w:type="dxa"/>
            <w:gridSpan w:val="2"/>
            <w:shd w:val="clear" w:color="auto" w:fill="E4D8EB" w:themeFill="accent4" w:themeFillTint="66"/>
            <w:vAlign w:val="center"/>
          </w:tcPr>
          <w:p w:rsidR="00D25ED2" w:rsidRPr="00D25ED2" w:rsidRDefault="00C00E79" w:rsidP="009A1DE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Use of supporting detail</w:t>
            </w:r>
            <w:r w:rsidR="006D64BB">
              <w:rPr>
                <w:rFonts w:eastAsia="Times New Roman" w:cs="Times New Roman"/>
                <w:b/>
                <w:sz w:val="20"/>
                <w:szCs w:val="20"/>
              </w:rPr>
              <w:t>. The response</w:t>
            </w:r>
            <w:r w:rsidR="009A1DE3">
              <w:rPr>
                <w:rFonts w:eastAsia="Times New Roman" w:cs="Times New Roman"/>
                <w:b/>
                <w:sz w:val="20"/>
                <w:szCs w:val="20"/>
              </w:rPr>
              <w:tab/>
              <w:t>/4</w:t>
            </w:r>
          </w:p>
        </w:tc>
      </w:tr>
      <w:tr w:rsidR="00D25ED2" w:rsidRPr="00D25ED2" w:rsidTr="00D25ED2">
        <w:tc>
          <w:tcPr>
            <w:tcW w:w="8046" w:type="dxa"/>
          </w:tcPr>
          <w:p w:rsidR="00D25ED2" w:rsidRPr="00D25ED2" w:rsidRDefault="00D25ED2" w:rsidP="00C00E79">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 xml:space="preserve">makes insightful use of supporting </w:t>
            </w:r>
            <w:r w:rsidR="00C00E79">
              <w:rPr>
                <w:rFonts w:eastAsia="Times New Roman" w:cs="Arial"/>
                <w:sz w:val="20"/>
                <w:szCs w:val="20"/>
                <w:lang w:val="en-US"/>
              </w:rPr>
              <w:t>detail</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4</w:t>
            </w:r>
          </w:p>
        </w:tc>
      </w:tr>
      <w:tr w:rsidR="00D25ED2" w:rsidRPr="00D25ED2" w:rsidTr="00D25ED2">
        <w:tc>
          <w:tcPr>
            <w:tcW w:w="8046" w:type="dxa"/>
          </w:tcPr>
          <w:p w:rsidR="00D25ED2" w:rsidRPr="00D25ED2" w:rsidRDefault="00D25ED2" w:rsidP="00C00E79">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 xml:space="preserve">makes frequent and appropriate use of supporting </w:t>
            </w:r>
            <w:r w:rsidR="00C00E79">
              <w:rPr>
                <w:rFonts w:eastAsia="Times New Roman" w:cs="Arial"/>
                <w:sz w:val="20"/>
                <w:szCs w:val="20"/>
                <w:lang w:val="en-US"/>
              </w:rPr>
              <w:t>detail</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3</w:t>
            </w:r>
          </w:p>
        </w:tc>
      </w:tr>
      <w:tr w:rsidR="00D25ED2" w:rsidRPr="00D25ED2" w:rsidTr="00D25ED2">
        <w:tc>
          <w:tcPr>
            <w:tcW w:w="8046" w:type="dxa"/>
          </w:tcPr>
          <w:p w:rsidR="00D25ED2" w:rsidRPr="00D25ED2" w:rsidRDefault="00C00E79" w:rsidP="00C00E79">
            <w:pPr>
              <w:autoSpaceDE w:val="0"/>
              <w:autoSpaceDN w:val="0"/>
              <w:adjustRightInd w:val="0"/>
              <w:spacing w:before="100" w:beforeAutospacing="1" w:after="100" w:afterAutospacing="1" w:line="240" w:lineRule="auto"/>
              <w:rPr>
                <w:rFonts w:eastAsia="Times New Roman" w:cs="Arial"/>
                <w:sz w:val="20"/>
                <w:szCs w:val="20"/>
                <w:lang w:val="en-US"/>
              </w:rPr>
            </w:pPr>
            <w:r>
              <w:rPr>
                <w:rFonts w:eastAsia="Times New Roman" w:cs="Arial"/>
                <w:sz w:val="20"/>
                <w:szCs w:val="20"/>
                <w:lang w:val="en-US"/>
              </w:rPr>
              <w:t>makes some use of supporting detail</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2</w:t>
            </w:r>
          </w:p>
        </w:tc>
      </w:tr>
      <w:tr w:rsidR="00D25ED2" w:rsidRPr="00D25ED2" w:rsidTr="00D25ED2">
        <w:tc>
          <w:tcPr>
            <w:tcW w:w="8046" w:type="dxa"/>
          </w:tcPr>
          <w:p w:rsidR="00D25ED2" w:rsidRPr="00D25ED2" w:rsidRDefault="00D25ED2" w:rsidP="00C00E79">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 xml:space="preserve">makes limited use of supporting </w:t>
            </w:r>
            <w:r w:rsidR="00C00E79">
              <w:rPr>
                <w:rFonts w:eastAsia="Times New Roman" w:cs="Arial"/>
                <w:sz w:val="20"/>
                <w:szCs w:val="20"/>
                <w:lang w:val="en-US"/>
              </w:rPr>
              <w:t>detail</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1</w:t>
            </w:r>
          </w:p>
        </w:tc>
      </w:tr>
      <w:tr w:rsidR="00D25ED2" w:rsidRPr="00D25ED2" w:rsidTr="00D25ED2">
        <w:tc>
          <w:tcPr>
            <w:tcW w:w="8046" w:type="dxa"/>
          </w:tcPr>
          <w:p w:rsidR="00D25ED2" w:rsidRPr="00D25ED2" w:rsidRDefault="00D25ED2"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D25ED2">
              <w:rPr>
                <w:rFonts w:eastAsia="Times New Roman" w:cs="Arial"/>
                <w:sz w:val="20"/>
                <w:szCs w:val="20"/>
                <w:lang w:val="en-US"/>
              </w:rPr>
              <w:t xml:space="preserve">makes no use of supporting </w:t>
            </w:r>
            <w:r w:rsidR="00C00E79">
              <w:rPr>
                <w:rFonts w:eastAsia="Times New Roman" w:cs="Arial"/>
                <w:sz w:val="20"/>
                <w:szCs w:val="20"/>
                <w:lang w:val="en-US"/>
              </w:rPr>
              <w:t>detail</w:t>
            </w:r>
          </w:p>
        </w:tc>
        <w:tc>
          <w:tcPr>
            <w:tcW w:w="1276" w:type="dxa"/>
          </w:tcPr>
          <w:p w:rsidR="00D25ED2" w:rsidRPr="00D25ED2" w:rsidRDefault="00D25ED2" w:rsidP="0081461C">
            <w:pPr>
              <w:spacing w:after="0" w:line="240" w:lineRule="auto"/>
              <w:jc w:val="center"/>
              <w:rPr>
                <w:rFonts w:eastAsia="Times New Roman" w:cs="Arial"/>
                <w:bCs/>
                <w:sz w:val="20"/>
                <w:szCs w:val="20"/>
                <w:lang w:eastAsia="en-AU"/>
              </w:rPr>
            </w:pPr>
            <w:r w:rsidRPr="00D25ED2">
              <w:rPr>
                <w:rFonts w:eastAsia="Times New Roman" w:cs="Arial"/>
                <w:bCs/>
                <w:sz w:val="20"/>
                <w:szCs w:val="20"/>
                <w:lang w:eastAsia="en-AU"/>
              </w:rPr>
              <w:t>0</w:t>
            </w:r>
          </w:p>
        </w:tc>
      </w:tr>
      <w:tr w:rsidR="00D25ED2" w:rsidRPr="00D25ED2" w:rsidTr="009A1DE3">
        <w:tc>
          <w:tcPr>
            <w:tcW w:w="8046" w:type="dxa"/>
            <w:vAlign w:val="center"/>
          </w:tcPr>
          <w:p w:rsidR="00D25ED2" w:rsidRPr="00D25ED2" w:rsidRDefault="00D25ED2" w:rsidP="009A1DE3">
            <w:pPr>
              <w:spacing w:before="60" w:after="60" w:line="240" w:lineRule="auto"/>
              <w:ind w:left="360"/>
              <w:jc w:val="right"/>
              <w:rPr>
                <w:rFonts w:eastAsia="Times New Roman" w:cs="Arial"/>
                <w:b/>
                <w:sz w:val="20"/>
                <w:szCs w:val="20"/>
                <w:lang w:val="en-US" w:eastAsia="en-AU"/>
              </w:rPr>
            </w:pPr>
            <w:r w:rsidRPr="00D25ED2">
              <w:rPr>
                <w:rFonts w:eastAsia="Times New Roman" w:cs="Arial"/>
                <w:b/>
                <w:sz w:val="20"/>
                <w:szCs w:val="20"/>
                <w:lang w:val="en-US" w:eastAsia="en-AU"/>
              </w:rPr>
              <w:t>Total</w:t>
            </w:r>
          </w:p>
        </w:tc>
        <w:tc>
          <w:tcPr>
            <w:tcW w:w="1276" w:type="dxa"/>
            <w:vAlign w:val="center"/>
          </w:tcPr>
          <w:p w:rsidR="00D25ED2" w:rsidRPr="00D25ED2" w:rsidRDefault="00D25ED2" w:rsidP="009A1DE3">
            <w:pPr>
              <w:spacing w:before="60" w:after="60" w:line="240" w:lineRule="auto"/>
              <w:jc w:val="right"/>
              <w:rPr>
                <w:rFonts w:eastAsia="Times New Roman" w:cs="Arial"/>
                <w:b/>
                <w:bCs/>
                <w:sz w:val="20"/>
                <w:szCs w:val="20"/>
                <w:lang w:eastAsia="en-AU"/>
              </w:rPr>
            </w:pPr>
            <w:r w:rsidRPr="00D25ED2">
              <w:rPr>
                <w:rFonts w:eastAsia="Times New Roman" w:cs="Arial"/>
                <w:b/>
                <w:bCs/>
                <w:sz w:val="20"/>
                <w:szCs w:val="20"/>
                <w:lang w:eastAsia="en-AU"/>
              </w:rPr>
              <w:t>/25</w:t>
            </w:r>
          </w:p>
        </w:tc>
      </w:tr>
      <w:tr w:rsidR="00E71CBD" w:rsidRPr="00D25ED2" w:rsidTr="009A1DE3">
        <w:tc>
          <w:tcPr>
            <w:tcW w:w="8046" w:type="dxa"/>
            <w:vAlign w:val="center"/>
          </w:tcPr>
          <w:p w:rsidR="00E71CBD" w:rsidRPr="00D25ED2" w:rsidRDefault="00E71CBD" w:rsidP="009A1DE3">
            <w:pPr>
              <w:spacing w:before="60" w:after="60" w:line="240" w:lineRule="auto"/>
              <w:ind w:left="360"/>
              <w:jc w:val="right"/>
              <w:rPr>
                <w:rFonts w:eastAsia="Times New Roman" w:cs="Arial"/>
                <w:b/>
                <w:sz w:val="20"/>
                <w:szCs w:val="20"/>
                <w:lang w:val="en-US" w:eastAsia="en-AU"/>
              </w:rPr>
            </w:pPr>
            <w:r w:rsidRPr="00D25ED2">
              <w:rPr>
                <w:rFonts w:eastAsia="Times New Roman" w:cs="Arial"/>
                <w:b/>
                <w:sz w:val="20"/>
                <w:szCs w:val="20"/>
                <w:lang w:val="en-US" w:eastAsia="en-AU"/>
              </w:rPr>
              <w:t xml:space="preserve">Mark converted to percentage out of </w:t>
            </w:r>
            <w:r>
              <w:rPr>
                <w:rFonts w:eastAsia="Times New Roman" w:cs="Arial"/>
                <w:b/>
                <w:sz w:val="20"/>
                <w:szCs w:val="20"/>
                <w:lang w:val="en-US" w:eastAsia="en-AU"/>
              </w:rPr>
              <w:t>5</w:t>
            </w:r>
            <w:r w:rsidRPr="00D25ED2">
              <w:rPr>
                <w:rFonts w:eastAsia="Times New Roman" w:cs="Arial"/>
                <w:b/>
                <w:sz w:val="20"/>
                <w:szCs w:val="20"/>
                <w:lang w:val="en-US" w:eastAsia="en-AU"/>
              </w:rPr>
              <w:t xml:space="preserve">% for this </w:t>
            </w:r>
            <w:r>
              <w:rPr>
                <w:rFonts w:eastAsia="Times New Roman" w:cs="Arial"/>
                <w:b/>
                <w:sz w:val="20"/>
                <w:szCs w:val="20"/>
                <w:lang w:val="en-US" w:eastAsia="en-AU"/>
              </w:rPr>
              <w:t xml:space="preserve">pair of </w:t>
            </w:r>
            <w:r w:rsidRPr="00D25ED2">
              <w:rPr>
                <w:rFonts w:eastAsia="Times New Roman" w:cs="Arial"/>
                <w:b/>
                <w:sz w:val="20"/>
                <w:szCs w:val="20"/>
                <w:lang w:val="en-US" w:eastAsia="en-AU"/>
              </w:rPr>
              <w:t>unit</w:t>
            </w:r>
            <w:r>
              <w:rPr>
                <w:rFonts w:eastAsia="Times New Roman" w:cs="Arial"/>
                <w:b/>
                <w:sz w:val="20"/>
                <w:szCs w:val="20"/>
                <w:lang w:val="en-US" w:eastAsia="en-AU"/>
              </w:rPr>
              <w:t>s</w:t>
            </w:r>
          </w:p>
        </w:tc>
        <w:tc>
          <w:tcPr>
            <w:tcW w:w="1276" w:type="dxa"/>
            <w:vAlign w:val="center"/>
          </w:tcPr>
          <w:p w:rsidR="00E71CBD" w:rsidRPr="00D25ED2" w:rsidRDefault="00E71CBD" w:rsidP="009A1DE3">
            <w:pPr>
              <w:spacing w:before="60" w:after="60" w:line="240" w:lineRule="auto"/>
              <w:jc w:val="right"/>
              <w:rPr>
                <w:rFonts w:eastAsia="Times" w:cs="Arial"/>
                <w:b/>
                <w:sz w:val="20"/>
                <w:szCs w:val="20"/>
              </w:rPr>
            </w:pPr>
            <w:r>
              <w:rPr>
                <w:rFonts w:eastAsia="Times" w:cs="Arial"/>
                <w:b/>
                <w:sz w:val="20"/>
                <w:szCs w:val="20"/>
              </w:rPr>
              <w:t>/5%</w:t>
            </w:r>
          </w:p>
        </w:tc>
      </w:tr>
    </w:tbl>
    <w:p w:rsidR="00D25ED2" w:rsidRDefault="00D25ED2">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515741" w:rsidP="006B600F">
      <w:pPr>
        <w:pStyle w:val="Heading1"/>
      </w:pPr>
      <w:r>
        <w:t xml:space="preserve">Literature </w:t>
      </w:r>
      <w:r w:rsidR="00845EC2">
        <w:t>– General Year 11</w:t>
      </w:r>
    </w:p>
    <w:p w:rsidR="006B600F" w:rsidRPr="00A33BD1" w:rsidRDefault="00064FB8" w:rsidP="006B600F">
      <w:pPr>
        <w:pStyle w:val="Heading2"/>
      </w:pPr>
      <w:r>
        <w:t>Task 3 –</w:t>
      </w:r>
      <w:r w:rsidR="00D13E4A">
        <w:t xml:space="preserve"> Semester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D13E4A">
        <w:rPr>
          <w:rFonts w:eastAsia="Times New Roman" w:cs="Arial"/>
          <w:bCs/>
        </w:rPr>
        <w:t>Short written response</w:t>
      </w:r>
    </w:p>
    <w:p w:rsidR="00891E0F" w:rsidRPr="00891E0F" w:rsidRDefault="00891E0F" w:rsidP="00323A73">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D13E4A" w:rsidRPr="003439A6">
        <w:rPr>
          <w:rFonts w:eastAsia="Times New Roman" w:cs="Arial"/>
        </w:rPr>
        <w:t xml:space="preserve">60 </w:t>
      </w:r>
      <w:r w:rsidRPr="003439A6">
        <w:rPr>
          <w:rFonts w:eastAsia="Times New Roman" w:cs="Arial"/>
        </w:rPr>
        <w:t>minutes</w:t>
      </w:r>
    </w:p>
    <w:p w:rsidR="00D13E4A" w:rsidRPr="00891E0F" w:rsidRDefault="00D13E4A" w:rsidP="00891E0F">
      <w:pPr>
        <w:tabs>
          <w:tab w:val="left" w:pos="-851"/>
          <w:tab w:val="left" w:pos="720"/>
        </w:tabs>
        <w:spacing w:after="0" w:line="240" w:lineRule="auto"/>
        <w:ind w:right="-27"/>
        <w:outlineLvl w:val="0"/>
        <w:rPr>
          <w:rFonts w:eastAsia="Times New Roman" w:cs="Arial"/>
        </w:rPr>
      </w:pPr>
      <w:r w:rsidRPr="00970DE3">
        <w:rPr>
          <w:rFonts w:ascii="Calibri" w:hAnsi="Calibri"/>
        </w:rPr>
        <w:t>(</w:t>
      </w:r>
      <w:r>
        <w:rPr>
          <w:rFonts w:ascii="Calibri" w:hAnsi="Calibri"/>
        </w:rPr>
        <w:t>One page of notes, i</w:t>
      </w:r>
      <w:r w:rsidRPr="00970DE3">
        <w:rPr>
          <w:rFonts w:ascii="Calibri" w:hAnsi="Calibri"/>
        </w:rPr>
        <w:t>n class, Week 9)</w:t>
      </w:r>
    </w:p>
    <w:p w:rsidR="00891E0F" w:rsidRPr="00891E0F" w:rsidRDefault="00891E0F" w:rsidP="00323A73">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67BAE" w:rsidP="00891E0F">
      <w:pPr>
        <w:tabs>
          <w:tab w:val="left" w:pos="-851"/>
          <w:tab w:val="left" w:pos="720"/>
        </w:tabs>
        <w:spacing w:after="0" w:line="240" w:lineRule="auto"/>
        <w:ind w:right="-27"/>
        <w:outlineLvl w:val="0"/>
        <w:rPr>
          <w:rFonts w:eastAsia="Times New Roman" w:cs="Arial"/>
          <w:bCs/>
        </w:rPr>
      </w:pPr>
      <w:r>
        <w:rPr>
          <w:rFonts w:eastAsia="Times New Roman" w:cs="Arial"/>
          <w:bCs/>
        </w:rPr>
        <w:t>7.5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A3771" w:rsidRPr="00124E63" w:rsidRDefault="000A3771" w:rsidP="00323A73">
      <w:pPr>
        <w:spacing w:before="120" w:after="120"/>
        <w:rPr>
          <w:b/>
          <w:lang w:val="en-GB" w:eastAsia="ja-JP"/>
        </w:rPr>
      </w:pPr>
      <w:r w:rsidRPr="00124E63">
        <w:rPr>
          <w:b/>
          <w:lang w:val="en-GB" w:eastAsia="ja-JP"/>
        </w:rPr>
        <w:t>Relevant Syllabus Content</w:t>
      </w:r>
    </w:p>
    <w:p w:rsidR="000A3771" w:rsidRPr="00DE47E2" w:rsidRDefault="000A3771" w:rsidP="000A3771">
      <w:pPr>
        <w:spacing w:after="0" w:line="240" w:lineRule="auto"/>
        <w:rPr>
          <w:rFonts w:cstheme="minorHAnsi"/>
          <w:iCs/>
          <w:lang w:eastAsia="en-AU"/>
        </w:rPr>
      </w:pPr>
      <w:r w:rsidRPr="00DE47E2">
        <w:rPr>
          <w:rFonts w:cstheme="minorHAnsi"/>
          <w:iCs/>
          <w:lang w:eastAsia="en-AU"/>
        </w:rPr>
        <w:t>Contextual understandings – the relationships between w</w:t>
      </w:r>
      <w:r w:rsidR="00DE47E2">
        <w:rPr>
          <w:rFonts w:cstheme="minorHAnsi"/>
          <w:iCs/>
          <w:lang w:eastAsia="en-AU"/>
        </w:rPr>
        <w:t>riter, reader, text and context</w:t>
      </w:r>
    </w:p>
    <w:p w:rsidR="000A3771" w:rsidRPr="00F23644" w:rsidRDefault="000A3771" w:rsidP="000A3771">
      <w:pPr>
        <w:numPr>
          <w:ilvl w:val="0"/>
          <w:numId w:val="9"/>
        </w:numPr>
        <w:spacing w:after="0" w:line="240" w:lineRule="auto"/>
        <w:ind w:left="315" w:hanging="315"/>
        <w:rPr>
          <w:rFonts w:cstheme="minorHAnsi"/>
          <w:iCs/>
          <w:lang w:eastAsia="en-AU"/>
        </w:rPr>
      </w:pPr>
      <w:r w:rsidRPr="00F23644">
        <w:rPr>
          <w:rFonts w:cstheme="minorHAnsi"/>
          <w:iCs/>
          <w:lang w:eastAsia="en-AU"/>
        </w:rPr>
        <w:t>when we refer to reading a text, we are referring to the meaning that we can make of a text</w:t>
      </w:r>
    </w:p>
    <w:p w:rsidR="000A3771" w:rsidRDefault="000A3771" w:rsidP="000A3771">
      <w:pPr>
        <w:numPr>
          <w:ilvl w:val="0"/>
          <w:numId w:val="9"/>
        </w:numPr>
        <w:spacing w:after="0" w:line="240" w:lineRule="auto"/>
        <w:ind w:left="315" w:hanging="315"/>
        <w:rPr>
          <w:rFonts w:cstheme="minorHAnsi"/>
          <w:iCs/>
          <w:lang w:eastAsia="en-AU"/>
        </w:rPr>
      </w:pPr>
      <w:r w:rsidRPr="00F23644">
        <w:rPr>
          <w:rFonts w:cstheme="minorHAnsi"/>
          <w:iCs/>
          <w:lang w:eastAsia="en-AU"/>
        </w:rPr>
        <w:t>reading a literary text involves considering social, cultural and historical contexts</w:t>
      </w:r>
    </w:p>
    <w:p w:rsidR="000227C0" w:rsidRPr="000227C0" w:rsidRDefault="000227C0" w:rsidP="000227C0">
      <w:pPr>
        <w:pStyle w:val="ListItem"/>
        <w:numPr>
          <w:ilvl w:val="0"/>
          <w:numId w:val="9"/>
        </w:numPr>
        <w:spacing w:before="0" w:after="0" w:line="240" w:lineRule="auto"/>
        <w:ind w:left="318" w:hanging="318"/>
        <w:rPr>
          <w:rFonts w:asciiTheme="minorHAnsi" w:hAnsiTheme="minorHAnsi" w:cstheme="minorHAnsi"/>
        </w:rPr>
      </w:pPr>
      <w:r w:rsidRPr="000227C0">
        <w:rPr>
          <w:rFonts w:asciiTheme="minorHAnsi" w:hAnsiTheme="minorHAnsi" w:cstheme="minorHAnsi"/>
        </w:rPr>
        <w:t>reading intertextually involves relating new texts to other texts we have read through a discussion of language, generic conventions and the understandings of the world that other texts offer</w:t>
      </w:r>
    </w:p>
    <w:p w:rsidR="000A3771" w:rsidRPr="00DE47E2" w:rsidRDefault="00DE47E2" w:rsidP="00E65178">
      <w:pPr>
        <w:pStyle w:val="ListItem"/>
        <w:numPr>
          <w:ilvl w:val="0"/>
          <w:numId w:val="0"/>
        </w:numPr>
        <w:spacing w:after="0" w:line="240" w:lineRule="auto"/>
        <w:ind w:left="357" w:hanging="357"/>
      </w:pPr>
      <w:r>
        <w:t>Producing texts</w:t>
      </w:r>
    </w:p>
    <w:p w:rsidR="000A3771" w:rsidRPr="00F23644" w:rsidRDefault="000A3771" w:rsidP="00323A73">
      <w:pPr>
        <w:pStyle w:val="ListParagraph"/>
        <w:numPr>
          <w:ilvl w:val="0"/>
          <w:numId w:val="11"/>
        </w:numPr>
        <w:spacing w:after="0"/>
        <w:ind w:left="284" w:hanging="284"/>
        <w:rPr>
          <w:lang w:val="en-GB" w:eastAsia="ja-JP"/>
        </w:rPr>
      </w:pPr>
      <w:r w:rsidRPr="00F23644">
        <w:t>produce anal</w:t>
      </w:r>
      <w:r w:rsidR="00C91AE6">
        <w:t>ytical</w:t>
      </w:r>
      <w:r w:rsidR="00954EBE">
        <w:t xml:space="preserve"> </w:t>
      </w:r>
      <w:r w:rsidR="00C91AE6">
        <w:t>…</w:t>
      </w:r>
      <w:r w:rsidR="00954EBE">
        <w:t xml:space="preserve"> </w:t>
      </w:r>
      <w:r w:rsidRPr="00F23644">
        <w:t>texts taking into account considerations of audience, purpose and context</w:t>
      </w:r>
    </w:p>
    <w:p w:rsidR="000A3771" w:rsidRPr="00891E0F" w:rsidRDefault="00DE47E2" w:rsidP="00891E0F">
      <w:pPr>
        <w:spacing w:after="0" w:line="240" w:lineRule="auto"/>
        <w:ind w:right="-27"/>
        <w:rPr>
          <w:rFonts w:eastAsia="Times New Roman" w:cs="Arial"/>
          <w:highlight w:val="yellow"/>
        </w:rPr>
      </w:pPr>
      <w:r w:rsidRPr="00891E0F">
        <w:rPr>
          <w:rFonts w:eastAsia="Times New Roman" w:cs="Arial"/>
        </w:rPr>
        <w:t>__________________________________________________________________________________</w:t>
      </w:r>
    </w:p>
    <w:p w:rsidR="00891E0F" w:rsidRPr="00891E0F" w:rsidRDefault="00D13E4A" w:rsidP="00323A73">
      <w:pPr>
        <w:tabs>
          <w:tab w:val="left" w:pos="-851"/>
          <w:tab w:val="left" w:pos="720"/>
        </w:tabs>
        <w:spacing w:before="120" w:after="0" w:line="240" w:lineRule="auto"/>
        <w:ind w:right="-27"/>
        <w:outlineLvl w:val="0"/>
        <w:rPr>
          <w:rFonts w:eastAsia="Times New Roman" w:cs="Arial"/>
          <w:bCs/>
        </w:rPr>
      </w:pPr>
      <w:r w:rsidRPr="00970DE3">
        <w:rPr>
          <w:rFonts w:ascii="Calibri" w:hAnsi="Calibri"/>
        </w:rPr>
        <w:t>Discuss your reading o</w:t>
      </w:r>
      <w:r w:rsidR="00954EBE">
        <w:rPr>
          <w:rFonts w:ascii="Calibri" w:hAnsi="Calibri"/>
        </w:rPr>
        <w:t xml:space="preserve">r interpretation of a range of </w:t>
      </w:r>
      <w:r w:rsidRPr="00B86B46">
        <w:rPr>
          <w:rFonts w:ascii="Calibri" w:hAnsi="Calibri"/>
          <w:i/>
        </w:rPr>
        <w:t>Calvin and Hobbes</w:t>
      </w:r>
      <w:r w:rsidRPr="00970DE3">
        <w:rPr>
          <w:rFonts w:ascii="Calibri" w:hAnsi="Calibri"/>
        </w:rPr>
        <w:t xml:space="preserve"> comic strips or Leunig cartoons.</w:t>
      </w:r>
      <w:r w:rsidRPr="00970DE3">
        <w:rPr>
          <w:rFonts w:ascii="Calibri" w:hAnsi="Calibri"/>
          <w:b/>
        </w:rPr>
        <w:t xml:space="preserve"> </w:t>
      </w:r>
      <w:r w:rsidRPr="00970DE3">
        <w:rPr>
          <w:rFonts w:ascii="Calibri" w:hAnsi="Calibri"/>
        </w:rPr>
        <w:t>Pay particular attention to the contexts in which those strips or cart</w:t>
      </w:r>
      <w:r w:rsidR="00362348">
        <w:rPr>
          <w:rFonts w:ascii="Calibri" w:hAnsi="Calibri"/>
        </w:rPr>
        <w:t>oons were produced or received originally and explain how your interpretation of them is influenced by your own context as a reader.</w:t>
      </w:r>
    </w:p>
    <w:p w:rsidR="00323A73" w:rsidRDefault="00323A73">
      <w:pPr>
        <w:rPr>
          <w:rFonts w:ascii="Franklin Gothic Book" w:eastAsia="MS Mincho" w:hAnsi="Franklin Gothic Book" w:cs="Calibri"/>
          <w:color w:val="342568"/>
          <w:sz w:val="28"/>
          <w:szCs w:val="28"/>
          <w:lang w:val="en-GB" w:eastAsia="ja-JP"/>
        </w:rPr>
      </w:pPr>
      <w:r>
        <w:br w:type="page"/>
      </w:r>
    </w:p>
    <w:p w:rsidR="00A71521" w:rsidRPr="00A71521" w:rsidRDefault="00A71521" w:rsidP="006B600F">
      <w:pPr>
        <w:pStyle w:val="Heading1"/>
      </w:pPr>
      <w:r w:rsidRPr="00A71521">
        <w:lastRenderedPageBreak/>
        <w:t xml:space="preserve">Marking key for sample assessment task </w:t>
      </w:r>
      <w:r w:rsidR="00B67BAE" w:rsidRPr="007B2092">
        <w:t>3</w:t>
      </w:r>
    </w:p>
    <w:p w:rsidR="00362348" w:rsidRPr="00891E0F" w:rsidRDefault="00362348" w:rsidP="00323A73">
      <w:pPr>
        <w:tabs>
          <w:tab w:val="left" w:pos="-851"/>
          <w:tab w:val="left" w:pos="720"/>
        </w:tabs>
        <w:spacing w:after="120" w:line="240" w:lineRule="auto"/>
        <w:ind w:right="-27"/>
        <w:outlineLvl w:val="0"/>
        <w:rPr>
          <w:rFonts w:eastAsia="Times New Roman" w:cs="Arial"/>
          <w:bCs/>
        </w:rPr>
      </w:pPr>
      <w:r w:rsidRPr="00970DE3">
        <w:rPr>
          <w:rFonts w:ascii="Calibri" w:hAnsi="Calibri"/>
        </w:rPr>
        <w:t>Discuss your reading o</w:t>
      </w:r>
      <w:r w:rsidR="00954EBE">
        <w:rPr>
          <w:rFonts w:ascii="Calibri" w:hAnsi="Calibri"/>
        </w:rPr>
        <w:t xml:space="preserve">r interpretation of a range of </w:t>
      </w:r>
      <w:r w:rsidRPr="00B86B46">
        <w:rPr>
          <w:rFonts w:ascii="Calibri" w:hAnsi="Calibri"/>
          <w:i/>
        </w:rPr>
        <w:t>Calvin and Hobbes</w:t>
      </w:r>
      <w:r w:rsidRPr="00970DE3">
        <w:rPr>
          <w:rFonts w:ascii="Calibri" w:hAnsi="Calibri"/>
        </w:rPr>
        <w:t xml:space="preserve"> comic strips or Leunig cartoons.</w:t>
      </w:r>
      <w:r w:rsidRPr="00970DE3">
        <w:rPr>
          <w:rFonts w:ascii="Calibri" w:hAnsi="Calibri"/>
          <w:b/>
        </w:rPr>
        <w:t xml:space="preserve"> </w:t>
      </w:r>
      <w:r w:rsidRPr="00970DE3">
        <w:rPr>
          <w:rFonts w:ascii="Calibri" w:hAnsi="Calibri"/>
        </w:rPr>
        <w:t>Pay particular attention to the contexts in which those strips or cart</w:t>
      </w:r>
      <w:r>
        <w:rPr>
          <w:rFonts w:ascii="Calibri" w:hAnsi="Calibri"/>
        </w:rPr>
        <w:t>oons were produced or received originally and explain how your interpretation of them is influenced by your own context as a reader.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DB30EA" w:rsidRPr="00D25ED2" w:rsidTr="00845EC2">
        <w:tc>
          <w:tcPr>
            <w:tcW w:w="8046" w:type="dxa"/>
            <w:shd w:val="clear" w:color="auto" w:fill="BD9FCF" w:themeFill="accent4"/>
            <w:vAlign w:val="center"/>
          </w:tcPr>
          <w:p w:rsidR="00DB30EA" w:rsidRPr="00DB30EA" w:rsidRDefault="00DB30EA" w:rsidP="004E0AD2">
            <w:pPr>
              <w:spacing w:before="60" w:after="60" w:line="240" w:lineRule="auto"/>
              <w:rPr>
                <w:rFonts w:cs="Arial"/>
                <w:b/>
                <w:sz w:val="20"/>
                <w:szCs w:val="20"/>
              </w:rPr>
            </w:pPr>
            <w:r w:rsidRPr="00DB30EA">
              <w:rPr>
                <w:rFonts w:cs="Arial"/>
                <w:b/>
                <w:sz w:val="20"/>
                <w:szCs w:val="20"/>
              </w:rPr>
              <w:t>Analytical/reading task</w:t>
            </w:r>
          </w:p>
        </w:tc>
        <w:tc>
          <w:tcPr>
            <w:tcW w:w="1276" w:type="dxa"/>
            <w:shd w:val="clear" w:color="auto" w:fill="BD9FCF" w:themeFill="accent4"/>
            <w:vAlign w:val="center"/>
          </w:tcPr>
          <w:p w:rsidR="00DB30EA" w:rsidRPr="00DB30EA" w:rsidRDefault="00DB30EA" w:rsidP="004E0AD2">
            <w:pPr>
              <w:spacing w:before="60" w:after="60" w:line="240" w:lineRule="auto"/>
              <w:jc w:val="center"/>
              <w:rPr>
                <w:rFonts w:cs="Arial"/>
                <w:b/>
                <w:sz w:val="20"/>
                <w:szCs w:val="20"/>
              </w:rPr>
            </w:pPr>
            <w:r w:rsidRPr="00DB30EA">
              <w:rPr>
                <w:rFonts w:eastAsia="Times New Roman" w:cs="Arial"/>
                <w:b/>
                <w:bCs/>
                <w:sz w:val="20"/>
                <w:szCs w:val="20"/>
                <w:lang w:eastAsia="en-AU"/>
              </w:rPr>
              <w:t>Marks</w:t>
            </w:r>
          </w:p>
        </w:tc>
      </w:tr>
      <w:tr w:rsidR="00AF334B" w:rsidRPr="00D25ED2" w:rsidTr="00845EC2">
        <w:trPr>
          <w:trHeight w:val="250"/>
        </w:trPr>
        <w:tc>
          <w:tcPr>
            <w:tcW w:w="9322" w:type="dxa"/>
            <w:gridSpan w:val="2"/>
            <w:shd w:val="clear" w:color="auto" w:fill="E4D8EB" w:themeFill="accent4" w:themeFillTint="66"/>
            <w:vAlign w:val="center"/>
          </w:tcPr>
          <w:p w:rsidR="00AF334B" w:rsidRPr="00D25ED2" w:rsidRDefault="00AF334B" w:rsidP="008F7553">
            <w:pPr>
              <w:pStyle w:val="Default"/>
              <w:tabs>
                <w:tab w:val="right" w:pos="9072"/>
              </w:tabs>
              <w:rPr>
                <w:rFonts w:asciiTheme="minorHAnsi" w:hAnsiTheme="minorHAnsi"/>
                <w:b/>
                <w:sz w:val="20"/>
                <w:szCs w:val="20"/>
              </w:rPr>
            </w:pPr>
            <w:r w:rsidRPr="00D25ED2">
              <w:rPr>
                <w:rFonts w:asciiTheme="minorHAnsi" w:eastAsia="Times New Roman" w:hAnsiTheme="minorHAnsi" w:cs="Times New Roman"/>
                <w:b/>
                <w:sz w:val="20"/>
                <w:szCs w:val="20"/>
              </w:rPr>
              <w:t>Engagement with the task</w:t>
            </w:r>
            <w:r w:rsidR="00DB30EA">
              <w:rPr>
                <w:rFonts w:asciiTheme="minorHAnsi" w:eastAsia="Times New Roman" w:hAnsiTheme="minorHAnsi" w:cs="Times New Roman"/>
                <w:b/>
                <w:sz w:val="20"/>
                <w:szCs w:val="20"/>
              </w:rPr>
              <w:t>. The response</w:t>
            </w:r>
            <w:r>
              <w:rPr>
                <w:rFonts w:asciiTheme="minorHAnsi" w:eastAsia="Times New Roman" w:hAnsiTheme="minorHAnsi" w:cs="Times New Roman"/>
                <w:b/>
                <w:sz w:val="20"/>
                <w:szCs w:val="20"/>
              </w:rPr>
              <w:tab/>
              <w:t>/6</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a comprehensive and illuminating engagement with the task</w:t>
            </w:r>
          </w:p>
        </w:tc>
        <w:tc>
          <w:tcPr>
            <w:tcW w:w="1276" w:type="dxa"/>
          </w:tcPr>
          <w:p w:rsidR="00AF334B" w:rsidRPr="00DB30EA" w:rsidRDefault="00AF334B" w:rsidP="00D237EA">
            <w:pPr>
              <w:pStyle w:val="Default"/>
              <w:jc w:val="center"/>
              <w:rPr>
                <w:rFonts w:asciiTheme="minorHAnsi" w:hAnsiTheme="minorHAnsi"/>
                <w:sz w:val="20"/>
                <w:szCs w:val="20"/>
              </w:rPr>
            </w:pPr>
            <w:r w:rsidRPr="00DB30EA">
              <w:rPr>
                <w:rFonts w:asciiTheme="minorHAnsi" w:hAnsiTheme="minorHAnsi"/>
                <w:sz w:val="20"/>
                <w:szCs w:val="20"/>
              </w:rPr>
              <w:t>6</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a thoughtful and purposeful engagement with the task</w:t>
            </w:r>
          </w:p>
        </w:tc>
        <w:tc>
          <w:tcPr>
            <w:tcW w:w="1276" w:type="dxa"/>
          </w:tcPr>
          <w:p w:rsidR="00AF334B" w:rsidRPr="00DB30EA" w:rsidRDefault="00AF334B" w:rsidP="00D237EA">
            <w:pPr>
              <w:pStyle w:val="Default"/>
              <w:jc w:val="center"/>
              <w:rPr>
                <w:rFonts w:asciiTheme="minorHAnsi" w:hAnsiTheme="minorHAnsi"/>
                <w:sz w:val="20"/>
                <w:szCs w:val="20"/>
              </w:rPr>
            </w:pPr>
            <w:r w:rsidRPr="00DB30EA">
              <w:rPr>
                <w:rFonts w:asciiTheme="minorHAnsi" w:hAnsiTheme="minorHAnsi"/>
                <w:sz w:val="20"/>
                <w:szCs w:val="20"/>
              </w:rPr>
              <w:t>5</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a mostly purposeful engagement with the task</w:t>
            </w:r>
          </w:p>
        </w:tc>
        <w:tc>
          <w:tcPr>
            <w:tcW w:w="1276" w:type="dxa"/>
          </w:tcPr>
          <w:p w:rsidR="00AF334B" w:rsidRPr="00DB30EA" w:rsidRDefault="00AF334B" w:rsidP="00D237EA">
            <w:pPr>
              <w:pStyle w:val="Default"/>
              <w:jc w:val="center"/>
              <w:rPr>
                <w:rFonts w:asciiTheme="minorHAnsi" w:hAnsiTheme="minorHAnsi"/>
                <w:sz w:val="20"/>
                <w:szCs w:val="20"/>
              </w:rPr>
            </w:pPr>
            <w:r w:rsidRPr="00DB30EA">
              <w:rPr>
                <w:rFonts w:asciiTheme="minorHAnsi" w:hAnsiTheme="minorHAnsi"/>
                <w:sz w:val="20"/>
                <w:szCs w:val="20"/>
              </w:rPr>
              <w:t>4</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a general engagement with most of the task</w:t>
            </w:r>
          </w:p>
        </w:tc>
        <w:tc>
          <w:tcPr>
            <w:tcW w:w="1276" w:type="dxa"/>
          </w:tcPr>
          <w:p w:rsidR="00AF334B" w:rsidRPr="00DB30EA" w:rsidRDefault="00AF334B" w:rsidP="00D237EA">
            <w:pPr>
              <w:pStyle w:val="Default"/>
              <w:jc w:val="center"/>
              <w:rPr>
                <w:rFonts w:asciiTheme="minorHAnsi" w:hAnsiTheme="minorHAnsi"/>
                <w:sz w:val="20"/>
                <w:szCs w:val="20"/>
              </w:rPr>
            </w:pPr>
            <w:r w:rsidRPr="00DB30EA">
              <w:rPr>
                <w:rFonts w:asciiTheme="minorHAnsi" w:hAnsiTheme="minorHAnsi"/>
                <w:sz w:val="20"/>
                <w:szCs w:val="20"/>
              </w:rPr>
              <w:t>3</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a limited or simplistic engagement with the task</w:t>
            </w:r>
          </w:p>
        </w:tc>
        <w:tc>
          <w:tcPr>
            <w:tcW w:w="1276" w:type="dxa"/>
          </w:tcPr>
          <w:p w:rsidR="00AF334B" w:rsidRPr="00DB30EA" w:rsidRDefault="00AF334B" w:rsidP="00D237EA">
            <w:pPr>
              <w:pStyle w:val="Default"/>
              <w:jc w:val="center"/>
              <w:rPr>
                <w:rFonts w:asciiTheme="minorHAnsi" w:hAnsiTheme="minorHAnsi"/>
                <w:sz w:val="20"/>
                <w:szCs w:val="20"/>
              </w:rPr>
            </w:pPr>
            <w:r w:rsidRPr="00DB30EA">
              <w:rPr>
                <w:rFonts w:asciiTheme="minorHAnsi" w:hAnsiTheme="minorHAnsi"/>
                <w:sz w:val="20"/>
                <w:szCs w:val="20"/>
              </w:rPr>
              <w:t>2</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little engagement with the task</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1</w:t>
            </w:r>
          </w:p>
        </w:tc>
      </w:tr>
      <w:tr w:rsidR="00AF334B" w:rsidRPr="00AF334B" w:rsidTr="00AF334B">
        <w:tblPrEx>
          <w:tblBorders>
            <w:top w:val="single" w:sz="8" w:space="0" w:color="auto"/>
          </w:tblBorders>
        </w:tblPrEx>
        <w:tc>
          <w:tcPr>
            <w:tcW w:w="8046" w:type="dxa"/>
          </w:tcPr>
          <w:p w:rsidR="00AF334B" w:rsidRPr="00AF334B" w:rsidRDefault="00AF334B" w:rsidP="0081461C">
            <w:pPr>
              <w:pStyle w:val="Default"/>
              <w:rPr>
                <w:rFonts w:asciiTheme="minorHAnsi" w:hAnsiTheme="minorHAnsi"/>
                <w:sz w:val="20"/>
                <w:szCs w:val="20"/>
              </w:rPr>
            </w:pPr>
            <w:r w:rsidRPr="00AF334B">
              <w:rPr>
                <w:rFonts w:asciiTheme="minorHAnsi" w:hAnsiTheme="minorHAnsi"/>
                <w:sz w:val="20"/>
                <w:szCs w:val="20"/>
              </w:rPr>
              <w:t>demonstrates no engagement with the task</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0</w:t>
            </w:r>
          </w:p>
        </w:tc>
      </w:tr>
      <w:tr w:rsidR="00AF334B" w:rsidRPr="00AF334B" w:rsidTr="00845EC2">
        <w:tblPrEx>
          <w:tblBorders>
            <w:top w:val="single" w:sz="8" w:space="0" w:color="auto"/>
          </w:tblBorders>
        </w:tblPrEx>
        <w:trPr>
          <w:trHeight w:val="250"/>
        </w:trPr>
        <w:tc>
          <w:tcPr>
            <w:tcW w:w="9322" w:type="dxa"/>
            <w:gridSpan w:val="2"/>
            <w:shd w:val="clear" w:color="auto" w:fill="E4D8EB" w:themeFill="accent4" w:themeFillTint="66"/>
            <w:vAlign w:val="center"/>
          </w:tcPr>
          <w:p w:rsidR="00AF334B" w:rsidRPr="00AF334B" w:rsidRDefault="00AF334B" w:rsidP="00AF334B">
            <w:pPr>
              <w:tabs>
                <w:tab w:val="right" w:pos="9106"/>
              </w:tabs>
              <w:spacing w:after="0" w:line="240" w:lineRule="auto"/>
              <w:rPr>
                <w:rFonts w:eastAsia="Times New Roman" w:cs="Arial"/>
                <w:b/>
                <w:bCs/>
                <w:sz w:val="20"/>
                <w:szCs w:val="20"/>
                <w:lang w:eastAsia="en-AU"/>
              </w:rPr>
            </w:pPr>
            <w:r w:rsidRPr="00AF334B">
              <w:rPr>
                <w:rFonts w:eastAsia="Times New Roman" w:cs="Times New Roman"/>
                <w:b/>
                <w:sz w:val="20"/>
                <w:szCs w:val="20"/>
              </w:rPr>
              <w:t>Quality of reading</w:t>
            </w:r>
            <w:r w:rsidR="00DB30EA">
              <w:rPr>
                <w:rFonts w:eastAsia="Times New Roman" w:cs="Times New Roman"/>
                <w:b/>
                <w:sz w:val="20"/>
                <w:szCs w:val="20"/>
              </w:rPr>
              <w:t>. The response</w:t>
            </w:r>
            <w:r>
              <w:rPr>
                <w:rFonts w:eastAsia="Times New Roman" w:cs="Times New Roman"/>
                <w:b/>
                <w:sz w:val="20"/>
                <w:szCs w:val="20"/>
              </w:rPr>
              <w:tab/>
              <w:t>/5</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presents detailed, insightful and informed readings of the text</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5</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 xml:space="preserve">presents detailed, feasible readings of the text </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4</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presents</w:t>
            </w:r>
            <w:r w:rsidR="00AB01C3">
              <w:rPr>
                <w:rFonts w:eastAsia="Times New Roman" w:cs="Arial"/>
                <w:sz w:val="20"/>
                <w:szCs w:val="20"/>
                <w:lang w:val="en-US"/>
              </w:rPr>
              <w:t xml:space="preserve"> </w:t>
            </w:r>
            <w:r w:rsidRPr="00AF334B">
              <w:rPr>
                <w:rFonts w:eastAsia="Times New Roman" w:cs="Arial"/>
                <w:sz w:val="20"/>
                <w:szCs w:val="20"/>
                <w:lang w:val="en-US"/>
              </w:rPr>
              <w:t>feasible</w:t>
            </w:r>
            <w:r w:rsidR="00AB01C3">
              <w:rPr>
                <w:rFonts w:eastAsia="Times New Roman" w:cs="Arial"/>
                <w:sz w:val="20"/>
                <w:szCs w:val="20"/>
                <w:lang w:val="en-US"/>
              </w:rPr>
              <w:t xml:space="preserve"> </w:t>
            </w:r>
            <w:r w:rsidRPr="00AF334B">
              <w:rPr>
                <w:rFonts w:eastAsia="Times New Roman" w:cs="Arial"/>
                <w:sz w:val="20"/>
                <w:szCs w:val="20"/>
                <w:lang w:val="en-US"/>
              </w:rPr>
              <w:t xml:space="preserve">readings of the text </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3</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 xml:space="preserve">makes some general points </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2</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 xml:space="preserve">shows limited understanding of the text </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1</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shows no understanding of the text</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0</w:t>
            </w:r>
          </w:p>
        </w:tc>
      </w:tr>
      <w:tr w:rsidR="00AF334B" w:rsidRPr="00AF334B" w:rsidTr="00845EC2">
        <w:tblPrEx>
          <w:tblBorders>
            <w:top w:val="single" w:sz="8" w:space="0" w:color="auto"/>
          </w:tblBorders>
        </w:tblPrEx>
        <w:trPr>
          <w:trHeight w:val="250"/>
        </w:trPr>
        <w:tc>
          <w:tcPr>
            <w:tcW w:w="9322" w:type="dxa"/>
            <w:gridSpan w:val="2"/>
            <w:shd w:val="clear" w:color="auto" w:fill="E4D8EB" w:themeFill="accent4" w:themeFillTint="66"/>
            <w:vAlign w:val="center"/>
          </w:tcPr>
          <w:p w:rsidR="00AF334B" w:rsidRPr="00AF334B" w:rsidRDefault="00AF334B" w:rsidP="00AF334B">
            <w:pPr>
              <w:tabs>
                <w:tab w:val="right" w:pos="9106"/>
              </w:tabs>
              <w:spacing w:after="0" w:line="240" w:lineRule="auto"/>
              <w:rPr>
                <w:rFonts w:eastAsia="Times New Roman" w:cs="Arial"/>
                <w:b/>
                <w:bCs/>
                <w:sz w:val="20"/>
                <w:szCs w:val="20"/>
                <w:lang w:eastAsia="en-AU"/>
              </w:rPr>
            </w:pPr>
            <w:r w:rsidRPr="00AF334B">
              <w:rPr>
                <w:rFonts w:eastAsia="Times New Roman" w:cs="Times New Roman"/>
                <w:b/>
                <w:sz w:val="20"/>
                <w:szCs w:val="20"/>
              </w:rPr>
              <w:t>Expression of ideas</w:t>
            </w:r>
            <w:r w:rsidR="00DB30EA">
              <w:rPr>
                <w:rFonts w:eastAsia="Times New Roman" w:cs="Times New Roman"/>
                <w:b/>
                <w:sz w:val="20"/>
                <w:szCs w:val="20"/>
              </w:rPr>
              <w:t>. The response</w:t>
            </w:r>
            <w:r>
              <w:rPr>
                <w:rFonts w:eastAsia="Times New Roman" w:cs="Times New Roman"/>
                <w:b/>
                <w:sz w:val="20"/>
                <w:szCs w:val="20"/>
              </w:rPr>
              <w:tab/>
              <w:t>/5</w:t>
            </w:r>
          </w:p>
        </w:tc>
      </w:tr>
      <w:tr w:rsidR="00AF334B" w:rsidRPr="00AF334B" w:rsidTr="00AF334B">
        <w:tblPrEx>
          <w:tblBorders>
            <w:top w:val="single" w:sz="8" w:space="0" w:color="auto"/>
          </w:tblBorders>
        </w:tblPrEx>
        <w:tc>
          <w:tcPr>
            <w:tcW w:w="8046" w:type="dxa"/>
          </w:tcPr>
          <w:p w:rsidR="00AF334B" w:rsidRPr="00AF334B" w:rsidRDefault="00AF334B" w:rsidP="0081461C">
            <w:pPr>
              <w:spacing w:after="0" w:line="240" w:lineRule="auto"/>
              <w:rPr>
                <w:rFonts w:eastAsia="Times New Roman" w:cs="Arial"/>
                <w:b/>
                <w:bCs/>
                <w:sz w:val="20"/>
                <w:szCs w:val="20"/>
                <w:lang w:eastAsia="en-AU"/>
              </w:rPr>
            </w:pPr>
            <w:r w:rsidRPr="00AF334B">
              <w:rPr>
                <w:rFonts w:eastAsia="Times New Roman" w:cs="Arial"/>
                <w:sz w:val="20"/>
                <w:szCs w:val="20"/>
                <w:lang w:val="en-US" w:eastAsia="en-AU"/>
              </w:rPr>
              <w:t>expresses ideas in a sophisticated and lucid style</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5</w:t>
            </w:r>
          </w:p>
        </w:tc>
      </w:tr>
      <w:tr w:rsidR="00AF334B" w:rsidRPr="00AF334B" w:rsidTr="00AF334B">
        <w:tblPrEx>
          <w:tblBorders>
            <w:top w:val="single" w:sz="8" w:space="0" w:color="auto"/>
          </w:tblBorders>
        </w:tblPrEx>
        <w:tc>
          <w:tcPr>
            <w:tcW w:w="8046" w:type="dxa"/>
          </w:tcPr>
          <w:p w:rsidR="00AF334B" w:rsidRPr="00AF334B" w:rsidRDefault="00AF334B" w:rsidP="0081461C">
            <w:pPr>
              <w:spacing w:after="0" w:line="240" w:lineRule="auto"/>
              <w:rPr>
                <w:rFonts w:eastAsia="Times New Roman" w:cs="Arial"/>
                <w:b/>
                <w:bCs/>
                <w:sz w:val="20"/>
                <w:szCs w:val="20"/>
                <w:lang w:eastAsia="en-AU"/>
              </w:rPr>
            </w:pPr>
            <w:r w:rsidRPr="00AF334B">
              <w:rPr>
                <w:rFonts w:eastAsia="Times New Roman" w:cs="Arial"/>
                <w:sz w:val="20"/>
                <w:szCs w:val="20"/>
                <w:lang w:val="en-US" w:eastAsia="en-AU"/>
              </w:rPr>
              <w:t>expresses ideas in a clear, well-structured and coherent manner</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4</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expresses ideas clearly</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3</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expresses some ideas clearly</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2</w:t>
            </w:r>
          </w:p>
        </w:tc>
      </w:tr>
      <w:tr w:rsidR="00AF334B" w:rsidRPr="00AF334B" w:rsidTr="00AF334B">
        <w:tblPrEx>
          <w:tblBorders>
            <w:top w:val="single" w:sz="8" w:space="0" w:color="auto"/>
          </w:tblBorders>
        </w:tblPrEx>
        <w:tc>
          <w:tcPr>
            <w:tcW w:w="8046" w:type="dxa"/>
          </w:tcPr>
          <w:p w:rsidR="00AF334B" w:rsidRPr="00AF334B" w:rsidRDefault="00AF334B" w:rsidP="0081461C">
            <w:pPr>
              <w:spacing w:after="0" w:line="240" w:lineRule="auto"/>
              <w:rPr>
                <w:rFonts w:eastAsia="Times New Roman" w:cs="Arial"/>
                <w:b/>
                <w:bCs/>
                <w:sz w:val="20"/>
                <w:szCs w:val="20"/>
                <w:lang w:eastAsia="en-AU"/>
              </w:rPr>
            </w:pPr>
            <w:r w:rsidRPr="00AF334B">
              <w:rPr>
                <w:rFonts w:eastAsia="Times New Roman" w:cs="Arial"/>
                <w:sz w:val="20"/>
                <w:szCs w:val="20"/>
                <w:lang w:val="en-US" w:eastAsia="en-AU"/>
              </w:rPr>
              <w:t>expresses ideas in a manner that is unstructured and incoherent</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1</w:t>
            </w:r>
          </w:p>
        </w:tc>
      </w:tr>
      <w:tr w:rsidR="00AF334B" w:rsidRPr="00AF334B" w:rsidTr="00AF334B">
        <w:tblPrEx>
          <w:tblBorders>
            <w:top w:val="single" w:sz="8" w:space="0" w:color="auto"/>
          </w:tblBorders>
        </w:tblPrEx>
        <w:tc>
          <w:tcPr>
            <w:tcW w:w="8046" w:type="dxa"/>
          </w:tcPr>
          <w:p w:rsidR="00AF334B" w:rsidRPr="00AF334B" w:rsidRDefault="00AF334B" w:rsidP="0081461C">
            <w:pPr>
              <w:spacing w:after="0" w:line="240" w:lineRule="auto"/>
              <w:rPr>
                <w:rFonts w:eastAsia="Times New Roman" w:cs="Arial"/>
                <w:b/>
                <w:bCs/>
                <w:sz w:val="20"/>
                <w:szCs w:val="20"/>
                <w:lang w:eastAsia="en-AU"/>
              </w:rPr>
            </w:pPr>
            <w:r w:rsidRPr="00AF334B">
              <w:rPr>
                <w:rFonts w:eastAsia="Times New Roman" w:cs="Arial"/>
                <w:sz w:val="20"/>
                <w:szCs w:val="20"/>
                <w:lang w:val="en-US" w:eastAsia="en-AU"/>
              </w:rPr>
              <w:t>does not express any ideas clearly</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0</w:t>
            </w:r>
          </w:p>
        </w:tc>
      </w:tr>
      <w:tr w:rsidR="00AF334B" w:rsidRPr="00AF334B" w:rsidTr="00845EC2">
        <w:tblPrEx>
          <w:tblBorders>
            <w:top w:val="single" w:sz="8" w:space="0" w:color="auto"/>
          </w:tblBorders>
        </w:tblPrEx>
        <w:trPr>
          <w:trHeight w:val="250"/>
        </w:trPr>
        <w:tc>
          <w:tcPr>
            <w:tcW w:w="9322" w:type="dxa"/>
            <w:gridSpan w:val="2"/>
            <w:shd w:val="clear" w:color="auto" w:fill="E4D8EB" w:themeFill="accent4" w:themeFillTint="66"/>
            <w:vAlign w:val="center"/>
          </w:tcPr>
          <w:p w:rsidR="00AF334B" w:rsidRPr="00AF334B" w:rsidRDefault="00AF334B" w:rsidP="00AF334B">
            <w:pPr>
              <w:tabs>
                <w:tab w:val="right" w:pos="9072"/>
              </w:tabs>
              <w:spacing w:after="0" w:line="240" w:lineRule="auto"/>
              <w:rPr>
                <w:rFonts w:eastAsia="Times New Roman" w:cs="Arial"/>
                <w:b/>
                <w:bCs/>
                <w:sz w:val="20"/>
                <w:szCs w:val="20"/>
                <w:lang w:eastAsia="en-AU"/>
              </w:rPr>
            </w:pPr>
            <w:r w:rsidRPr="00AF334B">
              <w:rPr>
                <w:rFonts w:eastAsia="Times New Roman" w:cs="Times New Roman"/>
                <w:b/>
                <w:sz w:val="20"/>
                <w:szCs w:val="20"/>
              </w:rPr>
              <w:t>Use of key literary concepts and terms</w:t>
            </w:r>
            <w:r w:rsidR="00DB30EA">
              <w:rPr>
                <w:rFonts w:eastAsia="Times New Roman" w:cs="Times New Roman"/>
                <w:b/>
                <w:sz w:val="20"/>
                <w:szCs w:val="20"/>
              </w:rPr>
              <w:t>. The response</w:t>
            </w:r>
            <w:r>
              <w:rPr>
                <w:rFonts w:eastAsia="Times New Roman" w:cs="Times New Roman"/>
                <w:b/>
                <w:sz w:val="20"/>
                <w:szCs w:val="20"/>
              </w:rPr>
              <w:tab/>
              <w:t>/5</w:t>
            </w:r>
          </w:p>
        </w:tc>
      </w:tr>
      <w:tr w:rsidR="00AF334B" w:rsidRPr="00AF334B" w:rsidTr="00DB30EA">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 xml:space="preserve">demonstrates a consistently accurate understanding of a range of key literary concepts and terms </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5</w:t>
            </w:r>
          </w:p>
        </w:tc>
      </w:tr>
      <w:tr w:rsidR="00AF334B" w:rsidRPr="00AF334B" w:rsidTr="00DB30EA">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demonstrates a sound understanding of key concepts and makes good use of appropriate literary terms</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4</w:t>
            </w:r>
          </w:p>
        </w:tc>
      </w:tr>
      <w:tr w:rsidR="00AF334B" w:rsidRPr="00AF334B" w:rsidTr="00DB30EA">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demonstrates some understanding of key concepts and attempts to use some appropriate literary terms</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3</w:t>
            </w:r>
          </w:p>
        </w:tc>
      </w:tr>
      <w:tr w:rsidR="00AF334B" w:rsidRPr="00AF334B" w:rsidTr="00DB30EA">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limited use of key concepts and of literary terms</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2</w:t>
            </w:r>
          </w:p>
        </w:tc>
      </w:tr>
      <w:tr w:rsidR="00AF334B" w:rsidRPr="00AF334B" w:rsidTr="00DB30EA">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very limited use of</w:t>
            </w:r>
            <w:r w:rsidR="00AB01C3">
              <w:rPr>
                <w:rFonts w:eastAsia="Times New Roman" w:cs="Arial"/>
                <w:sz w:val="20"/>
                <w:szCs w:val="20"/>
                <w:lang w:val="en-US"/>
              </w:rPr>
              <w:t xml:space="preserve"> </w:t>
            </w:r>
            <w:r w:rsidRPr="00AF334B">
              <w:rPr>
                <w:rFonts w:eastAsia="Times New Roman" w:cs="Arial"/>
                <w:sz w:val="20"/>
                <w:szCs w:val="20"/>
                <w:lang w:val="en-US"/>
              </w:rPr>
              <w:t>key concepts and</w:t>
            </w:r>
            <w:r w:rsidR="00AB01C3">
              <w:rPr>
                <w:rFonts w:eastAsia="Times New Roman" w:cs="Arial"/>
                <w:sz w:val="20"/>
                <w:szCs w:val="20"/>
                <w:lang w:val="en-US"/>
              </w:rPr>
              <w:t xml:space="preserve"> </w:t>
            </w:r>
            <w:r w:rsidRPr="00AF334B">
              <w:rPr>
                <w:rFonts w:eastAsia="Times New Roman" w:cs="Arial"/>
                <w:sz w:val="20"/>
                <w:szCs w:val="20"/>
                <w:lang w:val="en-US"/>
              </w:rPr>
              <w:t>literary terms</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1</w:t>
            </w:r>
          </w:p>
        </w:tc>
      </w:tr>
      <w:tr w:rsidR="00AF334B" w:rsidRPr="00AF334B" w:rsidTr="00DB30EA">
        <w:tblPrEx>
          <w:tblBorders>
            <w:top w:val="single" w:sz="8" w:space="0" w:color="auto"/>
          </w:tblBorders>
        </w:tblPrEx>
        <w:tc>
          <w:tcPr>
            <w:tcW w:w="8046" w:type="dxa"/>
          </w:tcPr>
          <w:p w:rsidR="00AF334B" w:rsidRPr="00AF334B" w:rsidRDefault="00AF334B" w:rsidP="0081461C">
            <w:pPr>
              <w:spacing w:after="0" w:line="240" w:lineRule="auto"/>
              <w:rPr>
                <w:rFonts w:eastAsia="Times New Roman" w:cs="Arial"/>
                <w:b/>
                <w:bCs/>
                <w:sz w:val="20"/>
                <w:szCs w:val="20"/>
                <w:lang w:eastAsia="en-AU"/>
              </w:rPr>
            </w:pPr>
            <w:r w:rsidRPr="00AF334B">
              <w:rPr>
                <w:rFonts w:eastAsia="Times New Roman" w:cs="Arial"/>
                <w:sz w:val="20"/>
                <w:szCs w:val="20"/>
                <w:lang w:val="en-US" w:eastAsia="en-AU"/>
              </w:rPr>
              <w:t>makes no use of</w:t>
            </w:r>
            <w:r w:rsidR="00AB01C3">
              <w:rPr>
                <w:rFonts w:eastAsia="Times New Roman" w:cs="Arial"/>
                <w:sz w:val="20"/>
                <w:szCs w:val="20"/>
                <w:lang w:val="en-US" w:eastAsia="en-AU"/>
              </w:rPr>
              <w:t xml:space="preserve"> </w:t>
            </w:r>
            <w:r w:rsidRPr="00AF334B">
              <w:rPr>
                <w:rFonts w:eastAsia="Times New Roman" w:cs="Arial"/>
                <w:sz w:val="20"/>
                <w:szCs w:val="20"/>
                <w:lang w:val="en-US" w:eastAsia="en-AU"/>
              </w:rPr>
              <w:t>key concepts or literary terms</w:t>
            </w:r>
          </w:p>
        </w:tc>
        <w:tc>
          <w:tcPr>
            <w:tcW w:w="1276" w:type="dxa"/>
            <w:vAlign w:val="center"/>
          </w:tcPr>
          <w:p w:rsidR="00AF334B" w:rsidRPr="00DB30EA" w:rsidRDefault="00AF334B" w:rsidP="00DB30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0</w:t>
            </w:r>
          </w:p>
        </w:tc>
      </w:tr>
      <w:tr w:rsidR="00AF334B" w:rsidRPr="00AF334B" w:rsidTr="00845EC2">
        <w:tblPrEx>
          <w:tblBorders>
            <w:top w:val="single" w:sz="8" w:space="0" w:color="auto"/>
          </w:tblBorders>
        </w:tblPrEx>
        <w:trPr>
          <w:trHeight w:val="250"/>
        </w:trPr>
        <w:tc>
          <w:tcPr>
            <w:tcW w:w="9322" w:type="dxa"/>
            <w:gridSpan w:val="2"/>
            <w:shd w:val="clear" w:color="auto" w:fill="E4D8EB" w:themeFill="accent4" w:themeFillTint="66"/>
            <w:vAlign w:val="center"/>
          </w:tcPr>
          <w:p w:rsidR="00AF334B" w:rsidRPr="00AF334B" w:rsidRDefault="00AF334B" w:rsidP="00AF334B">
            <w:pPr>
              <w:tabs>
                <w:tab w:val="right" w:pos="9072"/>
              </w:tabs>
              <w:spacing w:after="0" w:line="240" w:lineRule="auto"/>
              <w:rPr>
                <w:rFonts w:eastAsia="Times New Roman" w:cs="Arial"/>
                <w:b/>
                <w:bCs/>
                <w:sz w:val="20"/>
                <w:szCs w:val="20"/>
                <w:lang w:eastAsia="en-AU"/>
              </w:rPr>
            </w:pPr>
            <w:r w:rsidRPr="00AF334B">
              <w:rPr>
                <w:rFonts w:eastAsia="Times New Roman" w:cs="Times New Roman"/>
                <w:b/>
                <w:sz w:val="20"/>
                <w:szCs w:val="20"/>
              </w:rPr>
              <w:t>Use of supporting evidence</w:t>
            </w:r>
            <w:r w:rsidR="00DB30EA">
              <w:rPr>
                <w:rFonts w:eastAsia="Times New Roman" w:cs="Times New Roman"/>
                <w:b/>
                <w:sz w:val="20"/>
                <w:szCs w:val="20"/>
              </w:rPr>
              <w:t>. The response</w:t>
            </w:r>
            <w:r>
              <w:rPr>
                <w:rFonts w:eastAsia="Times New Roman" w:cs="Times New Roman"/>
                <w:b/>
                <w:sz w:val="20"/>
                <w:szCs w:val="20"/>
              </w:rPr>
              <w:tab/>
              <w:t>/4</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insightful use of supporting evidence</w:t>
            </w:r>
            <w:r w:rsidR="00364CC1">
              <w:rPr>
                <w:rFonts w:eastAsia="Times New Roman" w:cs="Arial"/>
                <w:sz w:val="20"/>
                <w:szCs w:val="20"/>
                <w:lang w:val="en-US"/>
              </w:rPr>
              <w:t>,</w:t>
            </w:r>
            <w:r w:rsidRPr="00AF334B">
              <w:rPr>
                <w:rFonts w:eastAsia="Times New Roman" w:cs="Arial"/>
                <w:sz w:val="20"/>
                <w:szCs w:val="20"/>
                <w:lang w:val="en-US"/>
              </w:rPr>
              <w:t xml:space="preserve"> including quotes and/or examples</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4</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frequent and appropriate use of supporting evidence</w:t>
            </w:r>
            <w:r w:rsidR="00364CC1">
              <w:rPr>
                <w:rFonts w:eastAsia="Times New Roman" w:cs="Arial"/>
                <w:sz w:val="20"/>
                <w:szCs w:val="20"/>
                <w:lang w:val="en-US"/>
              </w:rPr>
              <w:t>,</w:t>
            </w:r>
            <w:r w:rsidRPr="00AF334B">
              <w:rPr>
                <w:rFonts w:eastAsia="Times New Roman" w:cs="Arial"/>
                <w:sz w:val="20"/>
                <w:szCs w:val="20"/>
                <w:lang w:val="en-US"/>
              </w:rPr>
              <w:t xml:space="preserve"> including quotes and/or examples</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3</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some use of supporting evidence</w:t>
            </w:r>
            <w:r w:rsidR="00364CC1">
              <w:rPr>
                <w:rFonts w:eastAsia="Times New Roman" w:cs="Arial"/>
                <w:sz w:val="20"/>
                <w:szCs w:val="20"/>
                <w:lang w:val="en-US"/>
              </w:rPr>
              <w:t>,</w:t>
            </w:r>
            <w:r w:rsidRPr="00AF334B">
              <w:rPr>
                <w:rFonts w:eastAsia="Times New Roman" w:cs="Arial"/>
                <w:sz w:val="20"/>
                <w:szCs w:val="20"/>
                <w:lang w:val="en-US"/>
              </w:rPr>
              <w:t xml:space="preserve"> including quotes and/or examples</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2</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limited use of supporting evidence</w:t>
            </w:r>
            <w:r w:rsidR="00364CC1">
              <w:rPr>
                <w:rFonts w:eastAsia="Times New Roman" w:cs="Arial"/>
                <w:sz w:val="20"/>
                <w:szCs w:val="20"/>
                <w:lang w:val="en-US"/>
              </w:rPr>
              <w:t>,</w:t>
            </w:r>
            <w:r w:rsidRPr="00AF334B">
              <w:rPr>
                <w:rFonts w:eastAsia="Times New Roman" w:cs="Arial"/>
                <w:sz w:val="20"/>
                <w:szCs w:val="20"/>
                <w:lang w:val="en-US"/>
              </w:rPr>
              <w:t xml:space="preserve"> including quotes and/or examples</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1</w:t>
            </w:r>
          </w:p>
        </w:tc>
      </w:tr>
      <w:tr w:rsidR="00AF334B" w:rsidRPr="00AF334B" w:rsidTr="00AF334B">
        <w:tblPrEx>
          <w:tblBorders>
            <w:top w:val="single" w:sz="8" w:space="0" w:color="auto"/>
          </w:tblBorders>
        </w:tblPrEx>
        <w:tc>
          <w:tcPr>
            <w:tcW w:w="8046" w:type="dxa"/>
          </w:tcPr>
          <w:p w:rsidR="00AF334B" w:rsidRPr="00AF334B" w:rsidRDefault="00AF334B" w:rsidP="0081461C">
            <w:pPr>
              <w:autoSpaceDE w:val="0"/>
              <w:autoSpaceDN w:val="0"/>
              <w:adjustRightInd w:val="0"/>
              <w:spacing w:before="100" w:beforeAutospacing="1" w:after="100" w:afterAutospacing="1" w:line="240" w:lineRule="auto"/>
              <w:rPr>
                <w:rFonts w:eastAsia="Times New Roman" w:cs="Arial"/>
                <w:sz w:val="20"/>
                <w:szCs w:val="20"/>
                <w:lang w:val="en-US"/>
              </w:rPr>
            </w:pPr>
            <w:r w:rsidRPr="00AF334B">
              <w:rPr>
                <w:rFonts w:eastAsia="Times New Roman" w:cs="Arial"/>
                <w:sz w:val="20"/>
                <w:szCs w:val="20"/>
                <w:lang w:val="en-US"/>
              </w:rPr>
              <w:t>makes no use of supporting evidence</w:t>
            </w:r>
          </w:p>
        </w:tc>
        <w:tc>
          <w:tcPr>
            <w:tcW w:w="1276" w:type="dxa"/>
          </w:tcPr>
          <w:p w:rsidR="00AF334B" w:rsidRPr="00DB30EA" w:rsidRDefault="00AF334B" w:rsidP="00D237EA">
            <w:pPr>
              <w:spacing w:after="0" w:line="240" w:lineRule="auto"/>
              <w:jc w:val="center"/>
              <w:rPr>
                <w:rFonts w:eastAsia="Times New Roman" w:cs="Arial"/>
                <w:bCs/>
                <w:sz w:val="20"/>
                <w:szCs w:val="20"/>
                <w:lang w:eastAsia="en-AU"/>
              </w:rPr>
            </w:pPr>
            <w:r w:rsidRPr="00DB30EA">
              <w:rPr>
                <w:rFonts w:eastAsia="Times New Roman" w:cs="Arial"/>
                <w:bCs/>
                <w:sz w:val="20"/>
                <w:szCs w:val="20"/>
                <w:lang w:eastAsia="en-AU"/>
              </w:rPr>
              <w:t>0</w:t>
            </w:r>
          </w:p>
        </w:tc>
      </w:tr>
      <w:tr w:rsidR="00AF334B" w:rsidRPr="00AF334B" w:rsidTr="00AF334B">
        <w:tblPrEx>
          <w:tblBorders>
            <w:top w:val="single" w:sz="8" w:space="0" w:color="auto"/>
          </w:tblBorders>
        </w:tblPrEx>
        <w:tc>
          <w:tcPr>
            <w:tcW w:w="8046" w:type="dxa"/>
            <w:vAlign w:val="center"/>
          </w:tcPr>
          <w:p w:rsidR="00AF334B" w:rsidRPr="00AF334B" w:rsidRDefault="00AF334B" w:rsidP="00AF334B">
            <w:pPr>
              <w:spacing w:before="60" w:after="60" w:line="240" w:lineRule="auto"/>
              <w:ind w:left="360"/>
              <w:jc w:val="right"/>
              <w:rPr>
                <w:rFonts w:eastAsia="Times New Roman" w:cs="Arial"/>
                <w:b/>
                <w:sz w:val="20"/>
                <w:szCs w:val="20"/>
                <w:lang w:val="en-US" w:eastAsia="en-AU"/>
              </w:rPr>
            </w:pPr>
            <w:r w:rsidRPr="00AF334B">
              <w:rPr>
                <w:rFonts w:eastAsia="Times New Roman" w:cs="Arial"/>
                <w:b/>
                <w:sz w:val="20"/>
                <w:szCs w:val="20"/>
                <w:lang w:val="en-US" w:eastAsia="en-AU"/>
              </w:rPr>
              <w:t>Total</w:t>
            </w:r>
          </w:p>
        </w:tc>
        <w:tc>
          <w:tcPr>
            <w:tcW w:w="1276" w:type="dxa"/>
            <w:vAlign w:val="center"/>
          </w:tcPr>
          <w:p w:rsidR="00AF334B" w:rsidRPr="00AF334B" w:rsidRDefault="00AF334B" w:rsidP="00AF334B">
            <w:pPr>
              <w:spacing w:before="60" w:after="60" w:line="240" w:lineRule="auto"/>
              <w:jc w:val="right"/>
              <w:rPr>
                <w:rFonts w:eastAsia="Times New Roman" w:cs="Arial"/>
                <w:b/>
                <w:bCs/>
                <w:sz w:val="20"/>
                <w:szCs w:val="20"/>
                <w:lang w:eastAsia="en-AU"/>
              </w:rPr>
            </w:pPr>
            <w:r w:rsidRPr="00AF334B">
              <w:rPr>
                <w:rFonts w:eastAsia="Times New Roman" w:cs="Arial"/>
                <w:b/>
                <w:bCs/>
                <w:sz w:val="20"/>
                <w:szCs w:val="20"/>
                <w:lang w:eastAsia="en-AU"/>
              </w:rPr>
              <w:t>/25</w:t>
            </w:r>
          </w:p>
        </w:tc>
      </w:tr>
      <w:tr w:rsidR="00E71CBD" w:rsidRPr="00AF334B" w:rsidTr="008F7553">
        <w:tblPrEx>
          <w:tblBorders>
            <w:top w:val="single" w:sz="8" w:space="0" w:color="auto"/>
          </w:tblBorders>
        </w:tblPrEx>
        <w:tc>
          <w:tcPr>
            <w:tcW w:w="8046" w:type="dxa"/>
            <w:vAlign w:val="center"/>
          </w:tcPr>
          <w:p w:rsidR="00E71CBD" w:rsidRPr="00AF334B" w:rsidRDefault="00E71CBD" w:rsidP="00AF334B">
            <w:pPr>
              <w:spacing w:before="60" w:after="60" w:line="240" w:lineRule="auto"/>
              <w:ind w:left="360"/>
              <w:jc w:val="right"/>
              <w:rPr>
                <w:rFonts w:eastAsia="Times New Roman" w:cs="Arial"/>
                <w:b/>
                <w:sz w:val="20"/>
                <w:szCs w:val="20"/>
                <w:lang w:val="en-US" w:eastAsia="en-AU"/>
              </w:rPr>
            </w:pPr>
            <w:r w:rsidRPr="00D25ED2">
              <w:rPr>
                <w:rFonts w:eastAsia="Times New Roman" w:cs="Arial"/>
                <w:b/>
                <w:sz w:val="20"/>
                <w:szCs w:val="20"/>
                <w:lang w:val="en-US" w:eastAsia="en-AU"/>
              </w:rPr>
              <w:t xml:space="preserve">Mark converted to percentage out of </w:t>
            </w:r>
            <w:r>
              <w:rPr>
                <w:rFonts w:eastAsia="Times New Roman" w:cs="Arial"/>
                <w:b/>
                <w:sz w:val="20"/>
                <w:szCs w:val="20"/>
                <w:lang w:val="en-US" w:eastAsia="en-AU"/>
              </w:rPr>
              <w:t>7.5</w:t>
            </w:r>
            <w:r w:rsidRPr="00D25ED2">
              <w:rPr>
                <w:rFonts w:eastAsia="Times New Roman" w:cs="Arial"/>
                <w:b/>
                <w:sz w:val="20"/>
                <w:szCs w:val="20"/>
                <w:lang w:val="en-US" w:eastAsia="en-AU"/>
              </w:rPr>
              <w:t xml:space="preserve">% for this </w:t>
            </w:r>
            <w:r>
              <w:rPr>
                <w:rFonts w:eastAsia="Times New Roman" w:cs="Arial"/>
                <w:b/>
                <w:sz w:val="20"/>
                <w:szCs w:val="20"/>
                <w:lang w:val="en-US" w:eastAsia="en-AU"/>
              </w:rPr>
              <w:t xml:space="preserve">pair of </w:t>
            </w:r>
            <w:r w:rsidRPr="00D25ED2">
              <w:rPr>
                <w:rFonts w:eastAsia="Times New Roman" w:cs="Arial"/>
                <w:b/>
                <w:sz w:val="20"/>
                <w:szCs w:val="20"/>
                <w:lang w:val="en-US" w:eastAsia="en-AU"/>
              </w:rPr>
              <w:t>unit</w:t>
            </w:r>
            <w:r>
              <w:rPr>
                <w:rFonts w:eastAsia="Times New Roman" w:cs="Arial"/>
                <w:b/>
                <w:sz w:val="20"/>
                <w:szCs w:val="20"/>
                <w:lang w:val="en-US" w:eastAsia="en-AU"/>
              </w:rPr>
              <w:t>s</w:t>
            </w:r>
          </w:p>
        </w:tc>
        <w:tc>
          <w:tcPr>
            <w:tcW w:w="1276" w:type="dxa"/>
            <w:vAlign w:val="center"/>
          </w:tcPr>
          <w:p w:rsidR="00E71CBD" w:rsidRPr="00AF334B" w:rsidRDefault="00E71CBD" w:rsidP="00AF334B">
            <w:pPr>
              <w:spacing w:before="60" w:after="60" w:line="240" w:lineRule="auto"/>
              <w:jc w:val="right"/>
              <w:rPr>
                <w:rFonts w:eastAsia="Times" w:cs="Arial"/>
                <w:b/>
                <w:sz w:val="20"/>
                <w:szCs w:val="20"/>
              </w:rPr>
            </w:pPr>
            <w:r>
              <w:rPr>
                <w:rFonts w:eastAsia="Times" w:cs="Arial"/>
                <w:b/>
                <w:sz w:val="20"/>
                <w:szCs w:val="20"/>
              </w:rPr>
              <w:t>/7.5%</w:t>
            </w:r>
          </w:p>
        </w:tc>
      </w:tr>
    </w:tbl>
    <w:p w:rsidR="006B600F" w:rsidRPr="005B17DD" w:rsidRDefault="00891E0F" w:rsidP="006F043E">
      <w:pPr>
        <w:pStyle w:val="Heading1"/>
        <w:spacing w:before="0"/>
      </w:pPr>
      <w:r w:rsidRPr="00891E0F">
        <w:rPr>
          <w:rFonts w:ascii="Franklin Gothic Medium" w:eastAsia="Times New Roman" w:hAnsi="Franklin Gothic Medium" w:cs="Arial"/>
          <w:b/>
          <w:bCs/>
          <w:sz w:val="24"/>
          <w:szCs w:val="24"/>
        </w:rPr>
        <w:br w:type="page"/>
      </w:r>
      <w:r w:rsidR="006B600F" w:rsidRPr="006B600F">
        <w:lastRenderedPageBreak/>
        <w:t>Sample assessment task</w:t>
      </w:r>
    </w:p>
    <w:p w:rsidR="006B600F" w:rsidRPr="00A33BD1" w:rsidRDefault="00B67BAE" w:rsidP="006B600F">
      <w:pPr>
        <w:pStyle w:val="Heading1"/>
      </w:pPr>
      <w:r>
        <w:t xml:space="preserve">Literature </w:t>
      </w:r>
      <w:r w:rsidR="002231C5">
        <w:t>– General Year 11</w:t>
      </w:r>
    </w:p>
    <w:p w:rsidR="006B600F" w:rsidRPr="00A33BD1" w:rsidRDefault="001F36F8" w:rsidP="006B600F">
      <w:pPr>
        <w:pStyle w:val="Heading2"/>
      </w:pPr>
      <w:r>
        <w:t>Task 11</w:t>
      </w:r>
      <w:r w:rsidR="005B17DD">
        <w:t xml:space="preserve"> –</w:t>
      </w:r>
      <w:r w:rsidR="00B67BAE">
        <w:t xml:space="preserve"> Semester 2</w:t>
      </w:r>
    </w:p>
    <w:p w:rsidR="00891E0F" w:rsidRPr="005B17DD" w:rsidRDefault="00891E0F" w:rsidP="006B600F">
      <w:pPr>
        <w:pStyle w:val="Heading1"/>
        <w:rPr>
          <w:rFonts w:asciiTheme="minorHAnsi" w:eastAsia="Times New Roman" w:hAnsiTheme="minorHAnsi" w:cs="Arial"/>
          <w:bCs/>
          <w:color w:val="auto"/>
          <w:sz w:val="22"/>
          <w:szCs w:val="22"/>
        </w:rPr>
      </w:pPr>
      <w:r w:rsidRPr="005B17DD">
        <w:rPr>
          <w:rFonts w:asciiTheme="minorHAnsi" w:eastAsia="Times New Roman" w:hAnsiTheme="minorHAnsi" w:cs="Arial"/>
          <w:b/>
          <w:bCs/>
          <w:color w:val="auto"/>
          <w:sz w:val="22"/>
          <w:szCs w:val="22"/>
        </w:rPr>
        <w:t xml:space="preserve">Assessment type: </w:t>
      </w:r>
      <w:r w:rsidR="00B67BAE" w:rsidRPr="005B17DD">
        <w:rPr>
          <w:rFonts w:asciiTheme="minorHAnsi" w:eastAsia="Times New Roman" w:hAnsiTheme="minorHAnsi" w:cs="Arial"/>
          <w:bCs/>
          <w:color w:val="auto"/>
          <w:sz w:val="22"/>
          <w:szCs w:val="22"/>
        </w:rPr>
        <w:t>Oral</w:t>
      </w:r>
    </w:p>
    <w:p w:rsidR="00891E0F" w:rsidRPr="005B17DD" w:rsidRDefault="00891E0F" w:rsidP="00891E0F">
      <w:pPr>
        <w:tabs>
          <w:tab w:val="left" w:pos="-851"/>
          <w:tab w:val="left" w:pos="720"/>
        </w:tabs>
        <w:spacing w:after="0" w:line="240" w:lineRule="auto"/>
        <w:ind w:right="-27"/>
        <w:outlineLvl w:val="0"/>
        <w:rPr>
          <w:rFonts w:eastAsia="Times New Roman" w:cs="Arial"/>
          <w:b/>
          <w:bCs/>
        </w:rPr>
      </w:pPr>
      <w:r w:rsidRPr="005B17DD">
        <w:rPr>
          <w:rFonts w:eastAsia="Times New Roman" w:cs="Arial"/>
          <w:b/>
          <w:bCs/>
        </w:rPr>
        <w:t>Conditions</w:t>
      </w:r>
    </w:p>
    <w:p w:rsidR="00891E0F" w:rsidRPr="005B17DD" w:rsidRDefault="00891E0F" w:rsidP="00891E0F">
      <w:pPr>
        <w:tabs>
          <w:tab w:val="left" w:pos="-851"/>
          <w:tab w:val="left" w:pos="720"/>
        </w:tabs>
        <w:spacing w:after="0" w:line="240" w:lineRule="auto"/>
        <w:ind w:right="-27"/>
        <w:outlineLvl w:val="0"/>
        <w:rPr>
          <w:rFonts w:eastAsia="Times New Roman" w:cs="Arial"/>
        </w:rPr>
      </w:pPr>
      <w:r w:rsidRPr="005B17DD">
        <w:rPr>
          <w:rFonts w:eastAsia="Times New Roman" w:cs="Arial"/>
          <w:bCs/>
        </w:rPr>
        <w:t xml:space="preserve">Time for the task: </w:t>
      </w:r>
      <w:r w:rsidR="00362348" w:rsidRPr="005B17DD">
        <w:rPr>
          <w:rFonts w:eastAsia="Times New Roman" w:cs="Arial"/>
        </w:rPr>
        <w:t>20</w:t>
      </w:r>
      <w:r w:rsidR="00B67BAE" w:rsidRPr="005B17DD">
        <w:rPr>
          <w:rFonts w:eastAsia="Times New Roman" w:cs="Arial"/>
        </w:rPr>
        <w:t xml:space="preserve"> minutes in-class presentation</w:t>
      </w:r>
    </w:p>
    <w:p w:rsidR="00891E0F" w:rsidRPr="005B17DD" w:rsidRDefault="00891E0F" w:rsidP="00891E0F">
      <w:pPr>
        <w:tabs>
          <w:tab w:val="left" w:pos="-851"/>
          <w:tab w:val="left" w:pos="720"/>
        </w:tabs>
        <w:spacing w:after="0" w:line="240" w:lineRule="auto"/>
        <w:ind w:right="-27"/>
        <w:outlineLvl w:val="0"/>
        <w:rPr>
          <w:rFonts w:eastAsia="Times New Roman" w:cs="Arial"/>
        </w:rPr>
      </w:pPr>
      <w:r w:rsidRPr="005B17DD">
        <w:rPr>
          <w:rFonts w:eastAsia="Times New Roman" w:cs="Arial"/>
        </w:rPr>
        <w:t>Period allowed for completion of the task:</w:t>
      </w:r>
      <w:r w:rsidR="00362348" w:rsidRPr="005B17DD">
        <w:rPr>
          <w:rFonts w:eastAsia="Times New Roman" w:cs="Arial"/>
        </w:rPr>
        <w:t xml:space="preserve"> one week</w:t>
      </w:r>
      <w:r w:rsidR="00B67BAE" w:rsidRPr="005B17DD">
        <w:rPr>
          <w:rFonts w:eastAsia="Times New Roman" w:cs="Arial"/>
        </w:rPr>
        <w:t xml:space="preserve"> preparation time</w:t>
      </w:r>
    </w:p>
    <w:p w:rsidR="003439A6" w:rsidRPr="005B17DD" w:rsidRDefault="003439A6" w:rsidP="00891E0F">
      <w:pPr>
        <w:tabs>
          <w:tab w:val="left" w:pos="-851"/>
          <w:tab w:val="left" w:pos="720"/>
        </w:tabs>
        <w:spacing w:after="0" w:line="240" w:lineRule="auto"/>
        <w:ind w:right="-27"/>
        <w:outlineLvl w:val="0"/>
        <w:rPr>
          <w:rFonts w:eastAsia="Times New Roman" w:cs="Arial"/>
          <w:bCs/>
        </w:rPr>
      </w:pPr>
      <w:r w:rsidRPr="005B17DD">
        <w:rPr>
          <w:rFonts w:eastAsia="Times New Roman" w:cs="Arial"/>
        </w:rPr>
        <w:t>Due Week 13</w:t>
      </w:r>
    </w:p>
    <w:p w:rsidR="00891E0F" w:rsidRPr="005B17DD" w:rsidRDefault="00891E0F" w:rsidP="00FF0415">
      <w:pPr>
        <w:tabs>
          <w:tab w:val="left" w:pos="-851"/>
          <w:tab w:val="left" w:pos="720"/>
        </w:tabs>
        <w:spacing w:before="120" w:after="0" w:line="240" w:lineRule="auto"/>
        <w:ind w:right="-27"/>
        <w:outlineLvl w:val="0"/>
        <w:rPr>
          <w:rFonts w:eastAsia="Times New Roman" w:cs="Arial"/>
          <w:bCs/>
        </w:rPr>
      </w:pPr>
      <w:r w:rsidRPr="005B17DD">
        <w:rPr>
          <w:rFonts w:eastAsia="Times New Roman" w:cs="Arial"/>
          <w:b/>
          <w:bCs/>
        </w:rPr>
        <w:t>Task weighting</w:t>
      </w:r>
    </w:p>
    <w:p w:rsidR="00891E0F" w:rsidRPr="005B17DD" w:rsidRDefault="00B67BAE" w:rsidP="00891E0F">
      <w:pPr>
        <w:tabs>
          <w:tab w:val="left" w:pos="-851"/>
          <w:tab w:val="left" w:pos="720"/>
        </w:tabs>
        <w:spacing w:after="0" w:line="240" w:lineRule="auto"/>
        <w:ind w:right="-27"/>
        <w:outlineLvl w:val="0"/>
        <w:rPr>
          <w:rFonts w:eastAsia="Times New Roman" w:cs="Arial"/>
          <w:bCs/>
        </w:rPr>
      </w:pPr>
      <w:r w:rsidRPr="005B17DD">
        <w:rPr>
          <w:rFonts w:eastAsia="Times New Roman" w:cs="Arial"/>
          <w:bCs/>
        </w:rPr>
        <w:t>10</w:t>
      </w:r>
      <w:r w:rsidR="00891E0F" w:rsidRPr="005B17DD">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5616B9" w:rsidRPr="00124E63" w:rsidRDefault="005616B9" w:rsidP="00FF0415">
      <w:pPr>
        <w:spacing w:before="120" w:after="120"/>
        <w:rPr>
          <w:b/>
          <w:lang w:val="en-GB" w:eastAsia="ja-JP"/>
        </w:rPr>
      </w:pPr>
      <w:r w:rsidRPr="00124E63">
        <w:rPr>
          <w:b/>
          <w:lang w:val="en-GB" w:eastAsia="ja-JP"/>
        </w:rPr>
        <w:t>Relevant Syllabus Content</w:t>
      </w:r>
    </w:p>
    <w:p w:rsidR="005616B9" w:rsidRPr="00DE47E2" w:rsidRDefault="005616B9" w:rsidP="005616B9">
      <w:pPr>
        <w:spacing w:after="0" w:line="240" w:lineRule="auto"/>
        <w:rPr>
          <w:rFonts w:cstheme="minorHAnsi"/>
          <w:iCs/>
          <w:lang w:eastAsia="en-AU"/>
        </w:rPr>
      </w:pPr>
      <w:r w:rsidRPr="00DE47E2">
        <w:rPr>
          <w:rFonts w:cstheme="minorHAnsi"/>
          <w:iCs/>
          <w:lang w:eastAsia="en-AU"/>
        </w:rPr>
        <w:t>Contextual understandings – the relationships between w</w:t>
      </w:r>
      <w:r>
        <w:rPr>
          <w:rFonts w:cstheme="minorHAnsi"/>
          <w:iCs/>
          <w:lang w:eastAsia="en-AU"/>
        </w:rPr>
        <w:t>riter, reader, text and context</w:t>
      </w:r>
    </w:p>
    <w:p w:rsidR="005616B9" w:rsidRPr="005616B9" w:rsidRDefault="005616B9" w:rsidP="005616B9">
      <w:pPr>
        <w:numPr>
          <w:ilvl w:val="0"/>
          <w:numId w:val="9"/>
        </w:numPr>
        <w:spacing w:after="0" w:line="240" w:lineRule="auto"/>
        <w:ind w:left="315" w:hanging="315"/>
        <w:rPr>
          <w:rFonts w:ascii="Calibri" w:hAnsi="Calibri" w:cs="Calibri"/>
          <w:iCs/>
          <w:lang w:eastAsia="en-AU"/>
        </w:rPr>
      </w:pPr>
      <w:r w:rsidRPr="005616B9">
        <w:rPr>
          <w:rFonts w:ascii="Calibri" w:hAnsi="Calibri" w:cs="Calibri"/>
          <w:iCs/>
          <w:lang w:eastAsia="en-AU"/>
        </w:rPr>
        <w:t>reading intertextually involves relating new texts to other texts we have read through a discussion of language, generic conventions and the understandings of the world that other texts offer</w:t>
      </w:r>
    </w:p>
    <w:p w:rsidR="005616B9" w:rsidRPr="00891E0F" w:rsidRDefault="005616B9" w:rsidP="005616B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B67BAE" w:rsidRDefault="00B67BAE" w:rsidP="00FF0415">
      <w:pPr>
        <w:tabs>
          <w:tab w:val="left" w:pos="-851"/>
          <w:tab w:val="left" w:pos="720"/>
        </w:tabs>
        <w:spacing w:before="120" w:after="0" w:line="240" w:lineRule="auto"/>
        <w:ind w:right="-27"/>
        <w:outlineLvl w:val="0"/>
        <w:rPr>
          <w:rFonts w:eastAsia="Times New Roman" w:cs="Arial"/>
          <w:bCs/>
        </w:rPr>
      </w:pPr>
      <w:r w:rsidRPr="00B67BAE">
        <w:rPr>
          <w:rFonts w:ascii="Calibri" w:hAnsi="Calibri"/>
        </w:rPr>
        <w:t xml:space="preserve">As part of a panel of three, </w:t>
      </w:r>
      <w:r w:rsidR="001866B4">
        <w:rPr>
          <w:rFonts w:ascii="Calibri" w:hAnsi="Calibri"/>
        </w:rPr>
        <w:t xml:space="preserve">present a multimodal, intertextual </w:t>
      </w:r>
      <w:r w:rsidR="001866B4" w:rsidRPr="00B67BAE">
        <w:rPr>
          <w:rFonts w:ascii="Calibri" w:hAnsi="Calibri"/>
        </w:rPr>
        <w:t>discuss</w:t>
      </w:r>
      <w:r w:rsidR="001866B4">
        <w:rPr>
          <w:rFonts w:ascii="Calibri" w:hAnsi="Calibri"/>
        </w:rPr>
        <w:t>ion of</w:t>
      </w:r>
      <w:r w:rsidR="00C8216E">
        <w:rPr>
          <w:rFonts w:ascii="Calibri" w:hAnsi="Calibri"/>
        </w:rPr>
        <w:t xml:space="preserve"> the representation of</w:t>
      </w:r>
      <w:r w:rsidR="001866B4" w:rsidRPr="00B67BAE">
        <w:rPr>
          <w:rFonts w:ascii="Calibri" w:hAnsi="Calibri"/>
        </w:rPr>
        <w:t xml:space="preserve"> </w:t>
      </w:r>
      <w:r w:rsidR="00B44614">
        <w:rPr>
          <w:rFonts w:ascii="Calibri" w:hAnsi="Calibri"/>
        </w:rPr>
        <w:t>‘</w:t>
      </w:r>
      <w:r w:rsidRPr="00B67BAE">
        <w:rPr>
          <w:rFonts w:ascii="Calibri" w:hAnsi="Calibri"/>
        </w:rPr>
        <w:t>conflict</w:t>
      </w:r>
      <w:r w:rsidR="00B44614">
        <w:rPr>
          <w:rFonts w:ascii="Calibri" w:hAnsi="Calibri"/>
        </w:rPr>
        <w:t>’</w:t>
      </w:r>
      <w:r w:rsidR="003439A6">
        <w:rPr>
          <w:rFonts w:ascii="Calibri" w:hAnsi="Calibri"/>
        </w:rPr>
        <w:t xml:space="preserve"> and </w:t>
      </w:r>
      <w:r w:rsidR="00B44614">
        <w:rPr>
          <w:rFonts w:ascii="Calibri" w:hAnsi="Calibri"/>
        </w:rPr>
        <w:t>‘</w:t>
      </w:r>
      <w:r w:rsidR="003439A6">
        <w:rPr>
          <w:rFonts w:ascii="Calibri" w:hAnsi="Calibri"/>
        </w:rPr>
        <w:t>love</w:t>
      </w:r>
      <w:r w:rsidR="00B44614">
        <w:rPr>
          <w:rFonts w:ascii="Calibri" w:hAnsi="Calibri"/>
        </w:rPr>
        <w:t>’</w:t>
      </w:r>
      <w:r w:rsidR="003439A6">
        <w:rPr>
          <w:rFonts w:ascii="Calibri" w:hAnsi="Calibri"/>
        </w:rPr>
        <w:t xml:space="preserve"> in </w:t>
      </w:r>
      <w:r w:rsidRPr="00B67BAE">
        <w:rPr>
          <w:rFonts w:ascii="Calibri" w:hAnsi="Calibri"/>
        </w:rPr>
        <w:t xml:space="preserve">these two films: </w:t>
      </w:r>
      <w:r w:rsidRPr="00B67BAE">
        <w:rPr>
          <w:rFonts w:ascii="Calibri" w:hAnsi="Calibri"/>
          <w:i/>
        </w:rPr>
        <w:t>Romeo and Juliet</w:t>
      </w:r>
      <w:r w:rsidRPr="00B67BAE">
        <w:rPr>
          <w:rFonts w:ascii="Calibri" w:hAnsi="Calibri"/>
        </w:rPr>
        <w:t xml:space="preserve"> and </w:t>
      </w:r>
      <w:r w:rsidRPr="00B67BAE">
        <w:rPr>
          <w:rFonts w:ascii="Calibri" w:hAnsi="Calibri"/>
          <w:i/>
        </w:rPr>
        <w:t xml:space="preserve">Ten </w:t>
      </w:r>
      <w:r w:rsidR="00954EBE" w:rsidRPr="00B67BAE">
        <w:rPr>
          <w:rFonts w:ascii="Calibri" w:hAnsi="Calibri"/>
          <w:i/>
        </w:rPr>
        <w:t xml:space="preserve">things </w:t>
      </w:r>
      <w:r w:rsidRPr="00B67BAE">
        <w:rPr>
          <w:rFonts w:ascii="Calibri" w:hAnsi="Calibri"/>
          <w:i/>
        </w:rPr>
        <w:t xml:space="preserve">I </w:t>
      </w:r>
      <w:r w:rsidR="00954EBE" w:rsidRPr="00B67BAE">
        <w:rPr>
          <w:rFonts w:ascii="Calibri" w:hAnsi="Calibri"/>
          <w:i/>
        </w:rPr>
        <w:t>hate about you</w:t>
      </w:r>
      <w:r w:rsidRPr="00B67BAE">
        <w:rPr>
          <w:rFonts w:ascii="Calibri" w:hAnsi="Calibri"/>
          <w:i/>
        </w:rPr>
        <w:t xml:space="preserve">. </w:t>
      </w:r>
      <w:r w:rsidRPr="00B67BAE">
        <w:rPr>
          <w:rFonts w:ascii="Calibri" w:hAnsi="Calibri"/>
        </w:rPr>
        <w:t>You may also re</w:t>
      </w:r>
      <w:r w:rsidR="001866B4">
        <w:rPr>
          <w:rFonts w:ascii="Calibri" w:hAnsi="Calibri"/>
        </w:rPr>
        <w:t>fer intertextually to any other</w:t>
      </w:r>
      <w:r w:rsidRPr="00B67BAE">
        <w:rPr>
          <w:rFonts w:ascii="Calibri" w:hAnsi="Calibri"/>
        </w:rPr>
        <w:t xml:space="preserve"> literary texts that you have read, listened to or viewed during this year. Support your arguments by referring to evidence</w:t>
      </w:r>
      <w:r w:rsidR="00954EBE">
        <w:rPr>
          <w:rFonts w:ascii="Calibri" w:hAnsi="Calibri"/>
        </w:rPr>
        <w:t>,</w:t>
      </w:r>
      <w:r w:rsidR="00F60FF3">
        <w:rPr>
          <w:rFonts w:ascii="Calibri" w:hAnsi="Calibri"/>
        </w:rPr>
        <w:t xml:space="preserve"> e.g.</w:t>
      </w:r>
      <w:r w:rsidRPr="00B67BAE">
        <w:rPr>
          <w:rFonts w:ascii="Calibri" w:hAnsi="Calibri"/>
        </w:rPr>
        <w:t xml:space="preserve"> quotes, examples, images, footage, excerpts from texts.</w:t>
      </w:r>
    </w:p>
    <w:p w:rsidR="00FF0415" w:rsidRDefault="00FF0415" w:rsidP="006B600F">
      <w:pPr>
        <w:pStyle w:val="Heading1"/>
      </w:pPr>
      <w:r>
        <w:br w:type="page"/>
      </w:r>
    </w:p>
    <w:p w:rsidR="00A71521" w:rsidRPr="007B2092" w:rsidRDefault="00A71521" w:rsidP="006B600F">
      <w:pPr>
        <w:pStyle w:val="Heading1"/>
      </w:pPr>
      <w:r w:rsidRPr="00A71521">
        <w:lastRenderedPageBreak/>
        <w:t xml:space="preserve">Marking key for sample assessment task </w:t>
      </w:r>
      <w:r w:rsidR="001F36F8" w:rsidRPr="007B2092">
        <w:t>11</w:t>
      </w:r>
    </w:p>
    <w:p w:rsidR="00C70890" w:rsidRPr="00B67BAE" w:rsidRDefault="00C70890" w:rsidP="00FF0415">
      <w:pPr>
        <w:tabs>
          <w:tab w:val="left" w:pos="-851"/>
          <w:tab w:val="left" w:pos="720"/>
        </w:tabs>
        <w:spacing w:after="120" w:line="240" w:lineRule="auto"/>
        <w:ind w:right="-28"/>
        <w:outlineLvl w:val="0"/>
        <w:rPr>
          <w:rFonts w:eastAsia="Times New Roman" w:cs="Arial"/>
          <w:bCs/>
        </w:rPr>
      </w:pPr>
      <w:r w:rsidRPr="00B67BAE">
        <w:rPr>
          <w:rFonts w:ascii="Calibri" w:hAnsi="Calibri"/>
        </w:rPr>
        <w:t xml:space="preserve">As part of a panel of three, </w:t>
      </w:r>
      <w:r w:rsidR="001866B4">
        <w:rPr>
          <w:rFonts w:ascii="Calibri" w:hAnsi="Calibri"/>
        </w:rPr>
        <w:t>present a multimodal</w:t>
      </w:r>
      <w:r w:rsidR="00362348">
        <w:rPr>
          <w:rFonts w:ascii="Calibri" w:hAnsi="Calibri"/>
        </w:rPr>
        <w:t>, intertextual</w:t>
      </w:r>
      <w:r w:rsidR="001866B4">
        <w:rPr>
          <w:rFonts w:ascii="Calibri" w:hAnsi="Calibri"/>
        </w:rPr>
        <w:t xml:space="preserve"> </w:t>
      </w:r>
      <w:r w:rsidRPr="00B67BAE">
        <w:rPr>
          <w:rFonts w:ascii="Calibri" w:hAnsi="Calibri"/>
        </w:rPr>
        <w:t>discuss</w:t>
      </w:r>
      <w:r w:rsidR="001866B4">
        <w:rPr>
          <w:rFonts w:ascii="Calibri" w:hAnsi="Calibri"/>
        </w:rPr>
        <w:t>ion of</w:t>
      </w:r>
      <w:r w:rsidRPr="00B67BAE">
        <w:rPr>
          <w:rFonts w:ascii="Calibri" w:hAnsi="Calibri"/>
        </w:rPr>
        <w:t xml:space="preserve"> the representati</w:t>
      </w:r>
      <w:r w:rsidR="001866B4">
        <w:rPr>
          <w:rFonts w:ascii="Calibri" w:hAnsi="Calibri"/>
        </w:rPr>
        <w:t xml:space="preserve">on of </w:t>
      </w:r>
      <w:r w:rsidR="00B44614">
        <w:rPr>
          <w:rFonts w:ascii="Calibri" w:hAnsi="Calibri"/>
        </w:rPr>
        <w:t>‘</w:t>
      </w:r>
      <w:r w:rsidR="001866B4">
        <w:rPr>
          <w:rFonts w:ascii="Calibri" w:hAnsi="Calibri"/>
        </w:rPr>
        <w:t>conflict</w:t>
      </w:r>
      <w:r w:rsidR="00B44614">
        <w:rPr>
          <w:rFonts w:ascii="Calibri" w:hAnsi="Calibri"/>
        </w:rPr>
        <w:t>’</w:t>
      </w:r>
      <w:r w:rsidR="001866B4">
        <w:rPr>
          <w:rFonts w:ascii="Calibri" w:hAnsi="Calibri"/>
        </w:rPr>
        <w:t xml:space="preserve"> and </w:t>
      </w:r>
      <w:r w:rsidR="00B44614">
        <w:rPr>
          <w:rFonts w:ascii="Calibri" w:hAnsi="Calibri"/>
        </w:rPr>
        <w:t>‘</w:t>
      </w:r>
      <w:r w:rsidR="001866B4">
        <w:rPr>
          <w:rFonts w:ascii="Calibri" w:hAnsi="Calibri"/>
        </w:rPr>
        <w:t>love</w:t>
      </w:r>
      <w:r w:rsidR="00B44614">
        <w:rPr>
          <w:rFonts w:ascii="Calibri" w:hAnsi="Calibri"/>
        </w:rPr>
        <w:t>’</w:t>
      </w:r>
      <w:r w:rsidR="001866B4">
        <w:rPr>
          <w:rFonts w:ascii="Calibri" w:hAnsi="Calibri"/>
        </w:rPr>
        <w:t xml:space="preserve"> in </w:t>
      </w:r>
      <w:r w:rsidRPr="00B67BAE">
        <w:rPr>
          <w:rFonts w:ascii="Calibri" w:hAnsi="Calibri"/>
        </w:rPr>
        <w:t xml:space="preserve">these two films: </w:t>
      </w:r>
      <w:r w:rsidRPr="00B67BAE">
        <w:rPr>
          <w:rFonts w:ascii="Calibri" w:hAnsi="Calibri"/>
          <w:i/>
        </w:rPr>
        <w:t>Romeo and Juliet</w:t>
      </w:r>
      <w:r w:rsidRPr="00B67BAE">
        <w:rPr>
          <w:rFonts w:ascii="Calibri" w:hAnsi="Calibri"/>
        </w:rPr>
        <w:t xml:space="preserve"> and </w:t>
      </w:r>
      <w:r w:rsidRPr="00B67BAE">
        <w:rPr>
          <w:rFonts w:ascii="Calibri" w:hAnsi="Calibri"/>
          <w:i/>
        </w:rPr>
        <w:t xml:space="preserve">Ten </w:t>
      </w:r>
      <w:r w:rsidR="00954EBE" w:rsidRPr="00B67BAE">
        <w:rPr>
          <w:rFonts w:ascii="Calibri" w:hAnsi="Calibri"/>
          <w:i/>
        </w:rPr>
        <w:t xml:space="preserve">things </w:t>
      </w:r>
      <w:r w:rsidRPr="00B67BAE">
        <w:rPr>
          <w:rFonts w:ascii="Calibri" w:hAnsi="Calibri"/>
          <w:i/>
        </w:rPr>
        <w:t xml:space="preserve">I </w:t>
      </w:r>
      <w:r w:rsidR="00954EBE" w:rsidRPr="00B67BAE">
        <w:rPr>
          <w:rFonts w:ascii="Calibri" w:hAnsi="Calibri"/>
          <w:i/>
        </w:rPr>
        <w:t>hate about you</w:t>
      </w:r>
      <w:r w:rsidRPr="00B67BAE">
        <w:rPr>
          <w:rFonts w:ascii="Calibri" w:hAnsi="Calibri"/>
          <w:i/>
        </w:rPr>
        <w:t xml:space="preserve">. </w:t>
      </w:r>
      <w:r w:rsidRPr="00B67BAE">
        <w:rPr>
          <w:rFonts w:ascii="Calibri" w:hAnsi="Calibri"/>
        </w:rPr>
        <w:t>You may also ref</w:t>
      </w:r>
      <w:r w:rsidR="001866B4">
        <w:rPr>
          <w:rFonts w:ascii="Calibri" w:hAnsi="Calibri"/>
        </w:rPr>
        <w:t xml:space="preserve">er intertextually to any other </w:t>
      </w:r>
      <w:r w:rsidRPr="00B67BAE">
        <w:rPr>
          <w:rFonts w:ascii="Calibri" w:hAnsi="Calibri"/>
        </w:rPr>
        <w:t>literary texts that you have read, listened to or viewed during this year. Support your arguments by referring to evidence</w:t>
      </w:r>
      <w:r w:rsidR="00F60FF3">
        <w:rPr>
          <w:rFonts w:ascii="Calibri" w:hAnsi="Calibri"/>
        </w:rPr>
        <w:t xml:space="preserve"> e.g.</w:t>
      </w:r>
      <w:r w:rsidRPr="00B67BAE">
        <w:rPr>
          <w:rFonts w:ascii="Calibri" w:hAnsi="Calibri"/>
        </w:rPr>
        <w:t xml:space="preserve"> quotes, examples, images, footage, excerpts from texts.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8"/>
        <w:gridCol w:w="1324"/>
      </w:tblGrid>
      <w:tr w:rsidR="00B44614" w:rsidRPr="00B44614" w:rsidTr="00845EC2">
        <w:tc>
          <w:tcPr>
            <w:tcW w:w="7998" w:type="dxa"/>
            <w:shd w:val="clear" w:color="auto" w:fill="BD9FCF" w:themeFill="accent4"/>
            <w:vAlign w:val="center"/>
          </w:tcPr>
          <w:p w:rsidR="00B44614" w:rsidRPr="00A71EBF" w:rsidRDefault="00B44614" w:rsidP="002540BF">
            <w:pPr>
              <w:autoSpaceDE w:val="0"/>
              <w:autoSpaceDN w:val="0"/>
              <w:adjustRightInd w:val="0"/>
              <w:spacing w:before="60" w:after="60" w:line="240" w:lineRule="auto"/>
              <w:contextualSpacing/>
              <w:jc w:val="center"/>
              <w:rPr>
                <w:rFonts w:eastAsia="Times" w:cs="Arial"/>
                <w:b/>
                <w:sz w:val="20"/>
                <w:szCs w:val="20"/>
                <w:lang w:val="en-US"/>
              </w:rPr>
            </w:pPr>
          </w:p>
        </w:tc>
        <w:tc>
          <w:tcPr>
            <w:tcW w:w="1324" w:type="dxa"/>
            <w:shd w:val="clear" w:color="auto" w:fill="BD9FCF" w:themeFill="accent4"/>
            <w:vAlign w:val="center"/>
          </w:tcPr>
          <w:p w:rsidR="00B44614" w:rsidRPr="00A71EBF" w:rsidRDefault="00B44614" w:rsidP="002540BF">
            <w:pPr>
              <w:spacing w:before="60" w:after="60" w:line="240" w:lineRule="auto"/>
              <w:jc w:val="center"/>
              <w:rPr>
                <w:rFonts w:eastAsia="Times" w:cs="Arial"/>
                <w:b/>
                <w:bCs/>
                <w:sz w:val="20"/>
                <w:szCs w:val="20"/>
              </w:rPr>
            </w:pPr>
            <w:r w:rsidRPr="00A71EBF">
              <w:rPr>
                <w:rFonts w:eastAsia="Times" w:cs="Arial"/>
                <w:b/>
                <w:bCs/>
                <w:sz w:val="20"/>
                <w:szCs w:val="20"/>
              </w:rPr>
              <w:t>Marks</w:t>
            </w:r>
          </w:p>
        </w:tc>
      </w:tr>
      <w:tr w:rsidR="00B44614" w:rsidRPr="00B44614" w:rsidTr="00845EC2">
        <w:tc>
          <w:tcPr>
            <w:tcW w:w="9322" w:type="dxa"/>
            <w:gridSpan w:val="2"/>
            <w:shd w:val="clear" w:color="auto" w:fill="E4D8EB" w:themeFill="accent4" w:themeFillTint="66"/>
            <w:vAlign w:val="center"/>
          </w:tcPr>
          <w:p w:rsidR="00B44614" w:rsidRPr="00B44614" w:rsidRDefault="00B44614" w:rsidP="00B44614">
            <w:pPr>
              <w:tabs>
                <w:tab w:val="left" w:pos="960"/>
                <w:tab w:val="left" w:pos="4800"/>
                <w:tab w:val="right" w:pos="9026"/>
              </w:tabs>
              <w:spacing w:after="0" w:line="240" w:lineRule="auto"/>
              <w:ind w:right="-28"/>
              <w:rPr>
                <w:rFonts w:eastAsia="Times" w:cs="Arial"/>
                <w:b/>
                <w:sz w:val="20"/>
                <w:szCs w:val="20"/>
              </w:rPr>
            </w:pPr>
            <w:r w:rsidRPr="00B44614">
              <w:rPr>
                <w:rFonts w:eastAsia="Times" w:cs="Arial"/>
                <w:b/>
                <w:sz w:val="20"/>
                <w:szCs w:val="20"/>
              </w:rPr>
              <w:t xml:space="preserve">Discussion of </w:t>
            </w:r>
            <w:r w:rsidRPr="00B44614">
              <w:rPr>
                <w:b/>
                <w:sz w:val="20"/>
                <w:szCs w:val="20"/>
              </w:rPr>
              <w:t xml:space="preserve">the representation of ‘conflict’ </w:t>
            </w:r>
            <w:r w:rsidRPr="00B44614">
              <w:rPr>
                <w:rFonts w:eastAsia="Times" w:cs="Arial"/>
                <w:b/>
                <w:sz w:val="20"/>
                <w:szCs w:val="20"/>
              </w:rPr>
              <w:t>(Group mark)</w:t>
            </w:r>
            <w:r w:rsidRPr="00B44614">
              <w:rPr>
                <w:rFonts w:eastAsia="Times" w:cs="Arial"/>
                <w:b/>
                <w:sz w:val="20"/>
                <w:szCs w:val="20"/>
              </w:rPr>
              <w:tab/>
              <w:t>/5</w:t>
            </w:r>
          </w:p>
        </w:tc>
      </w:tr>
      <w:tr w:rsidR="00A71EBF" w:rsidRPr="00B44614" w:rsidTr="00845EC2">
        <w:tc>
          <w:tcPr>
            <w:tcW w:w="9322" w:type="dxa"/>
            <w:gridSpan w:val="2"/>
            <w:shd w:val="clear" w:color="auto" w:fill="auto"/>
            <w:vAlign w:val="center"/>
          </w:tcPr>
          <w:p w:rsidR="00A71EBF" w:rsidRPr="00B44614" w:rsidRDefault="00A71EBF" w:rsidP="00A71EBF">
            <w:pPr>
              <w:tabs>
                <w:tab w:val="left" w:pos="960"/>
                <w:tab w:val="left" w:pos="4800"/>
              </w:tabs>
              <w:spacing w:after="0" w:line="240" w:lineRule="auto"/>
              <w:ind w:right="-27"/>
              <w:rPr>
                <w:rFonts w:eastAsia="Times" w:cs="Arial"/>
                <w:sz w:val="20"/>
                <w:szCs w:val="20"/>
              </w:rPr>
            </w:pPr>
            <w:r w:rsidRPr="00B44614">
              <w:rPr>
                <w:rFonts w:eastAsia="Times" w:cs="Arial"/>
                <w:b/>
                <w:bCs/>
                <w:sz w:val="20"/>
                <w:szCs w:val="20"/>
              </w:rPr>
              <w:t>The group’s performance in the panel discussion includes</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an engaging, insightful</w:t>
            </w:r>
            <w:r w:rsidR="00AB01C3">
              <w:rPr>
                <w:rFonts w:eastAsia="Times" w:cs="Arial"/>
                <w:sz w:val="20"/>
                <w:szCs w:val="20"/>
              </w:rPr>
              <w:t xml:space="preserve"> </w:t>
            </w:r>
            <w:r w:rsidRPr="00B44614">
              <w:rPr>
                <w:rFonts w:eastAsia="Times" w:cs="Arial"/>
                <w:sz w:val="20"/>
                <w:szCs w:val="20"/>
              </w:rPr>
              <w:t xml:space="preserve">analysis of the </w:t>
            </w:r>
            <w:r w:rsidRPr="00B44614">
              <w:rPr>
                <w:sz w:val="20"/>
                <w:szCs w:val="20"/>
              </w:rPr>
              <w:t xml:space="preserve">representation of </w:t>
            </w:r>
            <w:r>
              <w:rPr>
                <w:sz w:val="20"/>
                <w:szCs w:val="20"/>
              </w:rPr>
              <w:t>‘</w:t>
            </w:r>
            <w:r w:rsidRPr="00B44614">
              <w:rPr>
                <w:sz w:val="20"/>
                <w:szCs w:val="20"/>
              </w:rPr>
              <w:t>conflict</w:t>
            </w:r>
            <w:r>
              <w:rPr>
                <w:sz w:val="20"/>
                <w:szCs w:val="20"/>
              </w:rPr>
              <w:t>’</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5</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 xml:space="preserve">a thorough analysis of the </w:t>
            </w:r>
            <w:r w:rsidRPr="00B44614">
              <w:rPr>
                <w:sz w:val="20"/>
                <w:szCs w:val="20"/>
              </w:rPr>
              <w:t xml:space="preserve">representation of </w:t>
            </w:r>
            <w:r>
              <w:rPr>
                <w:sz w:val="20"/>
                <w:szCs w:val="20"/>
              </w:rPr>
              <w:t>‘</w:t>
            </w:r>
            <w:r w:rsidRPr="00B44614">
              <w:rPr>
                <w:sz w:val="20"/>
                <w:szCs w:val="20"/>
              </w:rPr>
              <w:t>conflict</w:t>
            </w:r>
            <w:r>
              <w:rPr>
                <w:sz w:val="20"/>
                <w:szCs w:val="20"/>
              </w:rPr>
              <w:t>’</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4</w:t>
            </w:r>
          </w:p>
        </w:tc>
      </w:tr>
      <w:tr w:rsidR="00B44614" w:rsidRPr="00B44614" w:rsidTr="00B44614">
        <w:tc>
          <w:tcPr>
            <w:tcW w:w="7998" w:type="dxa"/>
            <w:shd w:val="clear" w:color="auto" w:fill="auto"/>
          </w:tcPr>
          <w:p w:rsidR="00B44614" w:rsidRPr="00B44614" w:rsidRDefault="00B44614" w:rsidP="007879C4">
            <w:pPr>
              <w:tabs>
                <w:tab w:val="left" w:pos="960"/>
                <w:tab w:val="left" w:pos="4800"/>
              </w:tabs>
              <w:spacing w:after="0" w:line="240" w:lineRule="auto"/>
              <w:ind w:right="-27"/>
              <w:rPr>
                <w:rFonts w:eastAsia="Times" w:cs="Arial"/>
                <w:sz w:val="20"/>
                <w:szCs w:val="20"/>
              </w:rPr>
            </w:pPr>
            <w:r w:rsidRPr="00B44614">
              <w:rPr>
                <w:rFonts w:eastAsia="Times" w:cs="Arial"/>
                <w:sz w:val="20"/>
                <w:szCs w:val="20"/>
              </w:rPr>
              <w:t>a general but</w:t>
            </w:r>
            <w:r w:rsidR="00AB01C3">
              <w:rPr>
                <w:rFonts w:eastAsia="Times" w:cs="Arial"/>
                <w:sz w:val="20"/>
                <w:szCs w:val="20"/>
              </w:rPr>
              <w:t xml:space="preserve"> </w:t>
            </w:r>
            <w:r w:rsidRPr="00B44614">
              <w:rPr>
                <w:rFonts w:eastAsia="Times" w:cs="Arial"/>
                <w:sz w:val="20"/>
                <w:szCs w:val="20"/>
              </w:rPr>
              <w:t xml:space="preserve">well-made analysis of the </w:t>
            </w:r>
            <w:r w:rsidRPr="00B44614">
              <w:rPr>
                <w:sz w:val="20"/>
                <w:szCs w:val="20"/>
              </w:rPr>
              <w:t xml:space="preserve">representation of </w:t>
            </w:r>
            <w:r>
              <w:rPr>
                <w:sz w:val="20"/>
                <w:szCs w:val="20"/>
              </w:rPr>
              <w:t>‘</w:t>
            </w:r>
            <w:r w:rsidRPr="00B44614">
              <w:rPr>
                <w:sz w:val="20"/>
                <w:szCs w:val="20"/>
              </w:rPr>
              <w:t>conflict</w:t>
            </w:r>
            <w:r>
              <w:rPr>
                <w:sz w:val="20"/>
                <w:szCs w:val="20"/>
              </w:rPr>
              <w:t>’</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3</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 xml:space="preserve">a simplistic analysis of the </w:t>
            </w:r>
            <w:r w:rsidRPr="00B44614">
              <w:rPr>
                <w:sz w:val="20"/>
                <w:szCs w:val="20"/>
              </w:rPr>
              <w:t xml:space="preserve">representation of </w:t>
            </w:r>
            <w:r>
              <w:rPr>
                <w:sz w:val="20"/>
                <w:szCs w:val="20"/>
              </w:rPr>
              <w:t>‘</w:t>
            </w:r>
            <w:r w:rsidRPr="00B44614">
              <w:rPr>
                <w:sz w:val="20"/>
                <w:szCs w:val="20"/>
              </w:rPr>
              <w:t>conflict</w:t>
            </w:r>
            <w:r>
              <w:rPr>
                <w:sz w:val="20"/>
                <w:szCs w:val="20"/>
              </w:rPr>
              <w:t>’</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2</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 xml:space="preserve">minimal analysis of the </w:t>
            </w:r>
            <w:r w:rsidRPr="00B44614">
              <w:rPr>
                <w:sz w:val="20"/>
                <w:szCs w:val="20"/>
              </w:rPr>
              <w:t xml:space="preserve">representation of </w:t>
            </w:r>
            <w:r>
              <w:rPr>
                <w:sz w:val="20"/>
                <w:szCs w:val="20"/>
              </w:rPr>
              <w:t>‘</w:t>
            </w:r>
            <w:r w:rsidRPr="00B44614">
              <w:rPr>
                <w:sz w:val="20"/>
                <w:szCs w:val="20"/>
              </w:rPr>
              <w:t>conflict</w:t>
            </w:r>
            <w:r>
              <w:rPr>
                <w:sz w:val="20"/>
                <w:szCs w:val="20"/>
              </w:rPr>
              <w:t>’</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B44614" w:rsidRPr="00B44614" w:rsidTr="00845EC2">
        <w:tc>
          <w:tcPr>
            <w:tcW w:w="9322" w:type="dxa"/>
            <w:gridSpan w:val="2"/>
            <w:shd w:val="clear" w:color="auto" w:fill="E4D8EB" w:themeFill="accent4" w:themeFillTint="66"/>
          </w:tcPr>
          <w:p w:rsidR="00B44614" w:rsidRPr="00B44614" w:rsidRDefault="00B44614" w:rsidP="00B44614">
            <w:pPr>
              <w:tabs>
                <w:tab w:val="left" w:pos="960"/>
                <w:tab w:val="right" w:pos="9026"/>
              </w:tabs>
              <w:spacing w:after="0" w:line="240" w:lineRule="auto"/>
              <w:ind w:right="-28"/>
              <w:rPr>
                <w:rFonts w:eastAsia="Times" w:cs="Arial"/>
                <w:b/>
                <w:sz w:val="20"/>
                <w:szCs w:val="20"/>
              </w:rPr>
            </w:pPr>
            <w:r w:rsidRPr="00B44614">
              <w:rPr>
                <w:rFonts w:eastAsia="Times" w:cs="Arial"/>
                <w:b/>
                <w:sz w:val="20"/>
                <w:szCs w:val="20"/>
              </w:rPr>
              <w:t xml:space="preserve">Discussion of </w:t>
            </w:r>
            <w:r w:rsidRPr="00B44614">
              <w:rPr>
                <w:b/>
                <w:sz w:val="20"/>
                <w:szCs w:val="20"/>
              </w:rPr>
              <w:t xml:space="preserve">the representation of ‘love’ </w:t>
            </w:r>
            <w:r w:rsidRPr="00B44614">
              <w:rPr>
                <w:rFonts w:eastAsia="Times" w:cs="Arial"/>
                <w:b/>
                <w:sz w:val="20"/>
                <w:szCs w:val="20"/>
              </w:rPr>
              <w:t>(Group mark)</w:t>
            </w:r>
            <w:r w:rsidRPr="00B44614">
              <w:rPr>
                <w:rFonts w:eastAsia="Times" w:cs="Arial"/>
                <w:b/>
                <w:sz w:val="20"/>
                <w:szCs w:val="20"/>
              </w:rPr>
              <w:tab/>
              <w:t>/5</w:t>
            </w:r>
          </w:p>
        </w:tc>
      </w:tr>
      <w:tr w:rsidR="00A71EBF" w:rsidRPr="00B44614" w:rsidTr="00A71EBF">
        <w:tc>
          <w:tcPr>
            <w:tcW w:w="9322" w:type="dxa"/>
            <w:gridSpan w:val="2"/>
            <w:shd w:val="clear" w:color="auto" w:fill="auto"/>
            <w:vAlign w:val="center"/>
          </w:tcPr>
          <w:p w:rsidR="00A71EBF" w:rsidRPr="00B44614" w:rsidRDefault="00A71EBF" w:rsidP="00A71EBF">
            <w:pPr>
              <w:tabs>
                <w:tab w:val="left" w:pos="960"/>
                <w:tab w:val="left" w:pos="4800"/>
              </w:tabs>
              <w:spacing w:after="0" w:line="240" w:lineRule="auto"/>
              <w:ind w:right="-28"/>
              <w:rPr>
                <w:rFonts w:eastAsia="Times" w:cs="Arial"/>
                <w:sz w:val="20"/>
                <w:szCs w:val="20"/>
              </w:rPr>
            </w:pPr>
            <w:r w:rsidRPr="00B44614">
              <w:rPr>
                <w:rFonts w:eastAsia="Times" w:cs="Arial"/>
                <w:b/>
                <w:bCs/>
                <w:sz w:val="20"/>
                <w:szCs w:val="20"/>
              </w:rPr>
              <w:t>The group’s performance in the panel discussion includes</w:t>
            </w:r>
          </w:p>
        </w:tc>
      </w:tr>
      <w:tr w:rsidR="00B44614" w:rsidRPr="00B44614" w:rsidTr="00B44614">
        <w:tc>
          <w:tcPr>
            <w:tcW w:w="7998" w:type="dxa"/>
            <w:shd w:val="clear" w:color="auto" w:fill="auto"/>
          </w:tcPr>
          <w:p w:rsidR="00B44614" w:rsidRPr="00B44614" w:rsidRDefault="00B44614" w:rsidP="00166CE5">
            <w:pPr>
              <w:tabs>
                <w:tab w:val="left" w:pos="960"/>
                <w:tab w:val="left" w:pos="4800"/>
              </w:tabs>
              <w:spacing w:after="0" w:line="240" w:lineRule="auto"/>
              <w:ind w:right="-28"/>
              <w:rPr>
                <w:rFonts w:eastAsia="Times" w:cs="Arial"/>
                <w:sz w:val="20"/>
                <w:szCs w:val="20"/>
              </w:rPr>
            </w:pPr>
            <w:r w:rsidRPr="00B44614">
              <w:rPr>
                <w:rFonts w:eastAsia="Times" w:cs="Arial"/>
                <w:sz w:val="20"/>
                <w:szCs w:val="20"/>
              </w:rPr>
              <w:t xml:space="preserve">an engaging, insightful analysis of </w:t>
            </w:r>
            <w:r w:rsidRPr="00B44614">
              <w:rPr>
                <w:sz w:val="20"/>
                <w:szCs w:val="20"/>
              </w:rPr>
              <w:t xml:space="preserve">the representation of </w:t>
            </w:r>
            <w:r>
              <w:rPr>
                <w:sz w:val="20"/>
                <w:szCs w:val="20"/>
              </w:rPr>
              <w:t>‘</w:t>
            </w:r>
            <w:r w:rsidRPr="00B44614">
              <w:rPr>
                <w:sz w:val="20"/>
                <w:szCs w:val="20"/>
              </w:rPr>
              <w:t>love</w:t>
            </w:r>
            <w:r>
              <w:rPr>
                <w:sz w:val="20"/>
                <w:szCs w:val="20"/>
              </w:rPr>
              <w:t>’</w:t>
            </w:r>
          </w:p>
        </w:tc>
        <w:tc>
          <w:tcPr>
            <w:tcW w:w="1324" w:type="dxa"/>
            <w:shd w:val="clear" w:color="auto" w:fill="auto"/>
            <w:vAlign w:val="center"/>
          </w:tcPr>
          <w:p w:rsidR="00B44614" w:rsidRPr="00B44614" w:rsidRDefault="00B44614" w:rsidP="00166CE5">
            <w:pPr>
              <w:tabs>
                <w:tab w:val="left" w:pos="960"/>
                <w:tab w:val="left" w:pos="4800"/>
              </w:tabs>
              <w:spacing w:after="0" w:line="240" w:lineRule="auto"/>
              <w:ind w:right="-28"/>
              <w:jc w:val="center"/>
              <w:rPr>
                <w:rFonts w:eastAsia="Times" w:cs="Arial"/>
                <w:sz w:val="20"/>
                <w:szCs w:val="20"/>
              </w:rPr>
            </w:pPr>
            <w:r w:rsidRPr="00B44614">
              <w:rPr>
                <w:rFonts w:eastAsia="Times" w:cs="Arial"/>
                <w:sz w:val="20"/>
                <w:szCs w:val="20"/>
              </w:rPr>
              <w:t>5</w:t>
            </w:r>
          </w:p>
        </w:tc>
      </w:tr>
      <w:tr w:rsidR="00B44614" w:rsidRPr="00B44614" w:rsidTr="00B44614">
        <w:tc>
          <w:tcPr>
            <w:tcW w:w="7998" w:type="dxa"/>
            <w:shd w:val="clear" w:color="auto" w:fill="auto"/>
          </w:tcPr>
          <w:p w:rsidR="00B44614" w:rsidRPr="00B44614" w:rsidRDefault="00B44614" w:rsidP="00166CE5">
            <w:pPr>
              <w:tabs>
                <w:tab w:val="left" w:pos="960"/>
                <w:tab w:val="left" w:pos="4800"/>
              </w:tabs>
              <w:spacing w:after="0" w:line="240" w:lineRule="auto"/>
              <w:ind w:right="-28"/>
              <w:rPr>
                <w:rFonts w:eastAsia="Times" w:cs="Arial"/>
                <w:sz w:val="20"/>
                <w:szCs w:val="20"/>
              </w:rPr>
            </w:pPr>
            <w:r w:rsidRPr="00B44614">
              <w:rPr>
                <w:rFonts w:eastAsia="Times" w:cs="Arial"/>
                <w:sz w:val="20"/>
                <w:szCs w:val="20"/>
              </w:rPr>
              <w:t xml:space="preserve">a thorough analysis of the </w:t>
            </w:r>
            <w:r w:rsidRPr="00B44614">
              <w:rPr>
                <w:sz w:val="20"/>
                <w:szCs w:val="20"/>
              </w:rPr>
              <w:t xml:space="preserve">representation of </w:t>
            </w:r>
            <w:r>
              <w:rPr>
                <w:sz w:val="20"/>
                <w:szCs w:val="20"/>
              </w:rPr>
              <w:t>‘</w:t>
            </w:r>
            <w:r w:rsidRPr="00B44614">
              <w:rPr>
                <w:sz w:val="20"/>
                <w:szCs w:val="20"/>
              </w:rPr>
              <w:t>love</w:t>
            </w:r>
            <w:r>
              <w:rPr>
                <w:sz w:val="20"/>
                <w:szCs w:val="20"/>
              </w:rPr>
              <w:t>’</w:t>
            </w:r>
          </w:p>
        </w:tc>
        <w:tc>
          <w:tcPr>
            <w:tcW w:w="1324" w:type="dxa"/>
            <w:shd w:val="clear" w:color="auto" w:fill="auto"/>
            <w:vAlign w:val="center"/>
          </w:tcPr>
          <w:p w:rsidR="00B44614" w:rsidRPr="00B44614" w:rsidRDefault="00B44614" w:rsidP="00166CE5">
            <w:pPr>
              <w:tabs>
                <w:tab w:val="left" w:pos="960"/>
                <w:tab w:val="left" w:pos="4800"/>
              </w:tabs>
              <w:spacing w:after="0" w:line="240" w:lineRule="auto"/>
              <w:ind w:right="-28"/>
              <w:jc w:val="center"/>
              <w:rPr>
                <w:rFonts w:eastAsia="Times" w:cs="Arial"/>
                <w:sz w:val="20"/>
                <w:szCs w:val="20"/>
              </w:rPr>
            </w:pPr>
            <w:r w:rsidRPr="00B44614">
              <w:rPr>
                <w:rFonts w:eastAsia="Times" w:cs="Arial"/>
                <w:sz w:val="20"/>
                <w:szCs w:val="20"/>
              </w:rPr>
              <w:t>4</w:t>
            </w:r>
          </w:p>
        </w:tc>
      </w:tr>
      <w:tr w:rsidR="00B44614" w:rsidRPr="00B44614" w:rsidTr="00B44614">
        <w:tc>
          <w:tcPr>
            <w:tcW w:w="7998" w:type="dxa"/>
            <w:shd w:val="clear" w:color="auto" w:fill="auto"/>
          </w:tcPr>
          <w:p w:rsidR="00B44614" w:rsidRPr="00B44614" w:rsidRDefault="00B44614" w:rsidP="00166CE5">
            <w:pPr>
              <w:tabs>
                <w:tab w:val="left" w:pos="960"/>
                <w:tab w:val="left" w:pos="4800"/>
              </w:tabs>
              <w:spacing w:after="0" w:line="240" w:lineRule="auto"/>
              <w:ind w:right="-28"/>
              <w:rPr>
                <w:rFonts w:eastAsia="Times" w:cs="Arial"/>
                <w:sz w:val="20"/>
                <w:szCs w:val="20"/>
              </w:rPr>
            </w:pPr>
            <w:r w:rsidRPr="00B44614">
              <w:rPr>
                <w:rFonts w:eastAsia="Times" w:cs="Arial"/>
                <w:sz w:val="20"/>
                <w:szCs w:val="20"/>
              </w:rPr>
              <w:t>a general but</w:t>
            </w:r>
            <w:r w:rsidR="00AB01C3">
              <w:rPr>
                <w:rFonts w:eastAsia="Times" w:cs="Arial"/>
                <w:sz w:val="20"/>
                <w:szCs w:val="20"/>
              </w:rPr>
              <w:t xml:space="preserve"> </w:t>
            </w:r>
            <w:r w:rsidRPr="00B44614">
              <w:rPr>
                <w:rFonts w:eastAsia="Times" w:cs="Arial"/>
                <w:sz w:val="20"/>
                <w:szCs w:val="20"/>
              </w:rPr>
              <w:t xml:space="preserve">well-made analysis of the </w:t>
            </w:r>
            <w:r w:rsidRPr="00B44614">
              <w:rPr>
                <w:sz w:val="20"/>
                <w:szCs w:val="20"/>
              </w:rPr>
              <w:t xml:space="preserve">representation of </w:t>
            </w:r>
            <w:r>
              <w:rPr>
                <w:sz w:val="20"/>
                <w:szCs w:val="20"/>
              </w:rPr>
              <w:t>‘</w:t>
            </w:r>
            <w:r w:rsidRPr="00B44614">
              <w:rPr>
                <w:sz w:val="20"/>
                <w:szCs w:val="20"/>
              </w:rPr>
              <w:t>love</w:t>
            </w:r>
            <w:r>
              <w:rPr>
                <w:sz w:val="20"/>
                <w:szCs w:val="20"/>
              </w:rPr>
              <w:t>’</w:t>
            </w:r>
          </w:p>
        </w:tc>
        <w:tc>
          <w:tcPr>
            <w:tcW w:w="1324" w:type="dxa"/>
            <w:shd w:val="clear" w:color="auto" w:fill="auto"/>
            <w:vAlign w:val="center"/>
          </w:tcPr>
          <w:p w:rsidR="00B44614" w:rsidRPr="00B44614" w:rsidRDefault="00B44614" w:rsidP="00166CE5">
            <w:pPr>
              <w:tabs>
                <w:tab w:val="left" w:pos="960"/>
                <w:tab w:val="left" w:pos="4800"/>
              </w:tabs>
              <w:spacing w:after="0" w:line="240" w:lineRule="auto"/>
              <w:ind w:right="-28"/>
              <w:jc w:val="center"/>
              <w:rPr>
                <w:rFonts w:eastAsia="Times" w:cs="Arial"/>
                <w:sz w:val="20"/>
                <w:szCs w:val="20"/>
              </w:rPr>
            </w:pPr>
            <w:r w:rsidRPr="00B44614">
              <w:rPr>
                <w:rFonts w:eastAsia="Times" w:cs="Arial"/>
                <w:sz w:val="20"/>
                <w:szCs w:val="20"/>
              </w:rPr>
              <w:t>3</w:t>
            </w:r>
          </w:p>
        </w:tc>
      </w:tr>
      <w:tr w:rsidR="00B44614" w:rsidRPr="00B44614" w:rsidTr="00B44614">
        <w:tc>
          <w:tcPr>
            <w:tcW w:w="7998" w:type="dxa"/>
            <w:shd w:val="clear" w:color="auto" w:fill="auto"/>
          </w:tcPr>
          <w:p w:rsidR="00B44614" w:rsidRPr="00B44614" w:rsidRDefault="00B44614" w:rsidP="00166CE5">
            <w:pPr>
              <w:tabs>
                <w:tab w:val="left" w:pos="960"/>
                <w:tab w:val="left" w:pos="4800"/>
              </w:tabs>
              <w:spacing w:after="0" w:line="240" w:lineRule="auto"/>
              <w:ind w:right="-28"/>
              <w:rPr>
                <w:rFonts w:eastAsia="Times" w:cs="Arial"/>
                <w:sz w:val="20"/>
                <w:szCs w:val="20"/>
              </w:rPr>
            </w:pPr>
            <w:r w:rsidRPr="00B44614">
              <w:rPr>
                <w:rFonts w:eastAsia="Times" w:cs="Arial"/>
                <w:sz w:val="20"/>
                <w:szCs w:val="20"/>
              </w:rPr>
              <w:t xml:space="preserve">a simplistic analysis of the </w:t>
            </w:r>
            <w:r w:rsidRPr="00B44614">
              <w:rPr>
                <w:sz w:val="20"/>
                <w:szCs w:val="20"/>
              </w:rPr>
              <w:t xml:space="preserve">representation of </w:t>
            </w:r>
            <w:r>
              <w:rPr>
                <w:sz w:val="20"/>
                <w:szCs w:val="20"/>
              </w:rPr>
              <w:t>‘</w:t>
            </w:r>
            <w:r w:rsidRPr="00B44614">
              <w:rPr>
                <w:sz w:val="20"/>
                <w:szCs w:val="20"/>
              </w:rPr>
              <w:t>love</w:t>
            </w:r>
            <w:r>
              <w:rPr>
                <w:sz w:val="20"/>
                <w:szCs w:val="20"/>
              </w:rPr>
              <w:t>’</w:t>
            </w:r>
          </w:p>
        </w:tc>
        <w:tc>
          <w:tcPr>
            <w:tcW w:w="1324" w:type="dxa"/>
            <w:shd w:val="clear" w:color="auto" w:fill="auto"/>
            <w:vAlign w:val="center"/>
          </w:tcPr>
          <w:p w:rsidR="00B44614" w:rsidRPr="00B44614" w:rsidRDefault="00B44614" w:rsidP="00166CE5">
            <w:pPr>
              <w:tabs>
                <w:tab w:val="left" w:pos="960"/>
                <w:tab w:val="left" w:pos="4800"/>
              </w:tabs>
              <w:spacing w:after="0" w:line="240" w:lineRule="auto"/>
              <w:ind w:right="-28"/>
              <w:jc w:val="center"/>
              <w:rPr>
                <w:rFonts w:eastAsia="Times" w:cs="Arial"/>
                <w:sz w:val="20"/>
                <w:szCs w:val="20"/>
              </w:rPr>
            </w:pPr>
            <w:r w:rsidRPr="00B44614">
              <w:rPr>
                <w:rFonts w:eastAsia="Times" w:cs="Arial"/>
                <w:sz w:val="20"/>
                <w:szCs w:val="20"/>
              </w:rPr>
              <w:t>2</w:t>
            </w:r>
          </w:p>
        </w:tc>
      </w:tr>
      <w:tr w:rsidR="00B44614" w:rsidRPr="00B44614" w:rsidTr="00B44614">
        <w:tc>
          <w:tcPr>
            <w:tcW w:w="7998" w:type="dxa"/>
            <w:shd w:val="clear" w:color="auto" w:fill="auto"/>
          </w:tcPr>
          <w:p w:rsidR="00B44614" w:rsidRPr="00B44614" w:rsidRDefault="00B44614" w:rsidP="00166CE5">
            <w:pPr>
              <w:tabs>
                <w:tab w:val="left" w:pos="960"/>
                <w:tab w:val="left" w:pos="4800"/>
              </w:tabs>
              <w:spacing w:after="0" w:line="240" w:lineRule="auto"/>
              <w:ind w:right="-28"/>
              <w:rPr>
                <w:rFonts w:eastAsia="Times" w:cs="Arial"/>
                <w:sz w:val="20"/>
                <w:szCs w:val="20"/>
              </w:rPr>
            </w:pPr>
            <w:r w:rsidRPr="00B44614">
              <w:rPr>
                <w:rFonts w:eastAsia="Times" w:cs="Arial"/>
                <w:sz w:val="20"/>
                <w:szCs w:val="20"/>
              </w:rPr>
              <w:t xml:space="preserve">minimal analysis of </w:t>
            </w:r>
            <w:r w:rsidRPr="00B44614">
              <w:rPr>
                <w:sz w:val="20"/>
                <w:szCs w:val="20"/>
              </w:rPr>
              <w:t xml:space="preserve">the representation of </w:t>
            </w:r>
            <w:r>
              <w:rPr>
                <w:sz w:val="20"/>
                <w:szCs w:val="20"/>
              </w:rPr>
              <w:t>‘</w:t>
            </w:r>
            <w:r w:rsidRPr="00B44614">
              <w:rPr>
                <w:sz w:val="20"/>
                <w:szCs w:val="20"/>
              </w:rPr>
              <w:t>love</w:t>
            </w:r>
            <w:r>
              <w:rPr>
                <w:sz w:val="20"/>
                <w:szCs w:val="20"/>
              </w:rPr>
              <w:t>’</w:t>
            </w:r>
          </w:p>
        </w:tc>
        <w:tc>
          <w:tcPr>
            <w:tcW w:w="1324" w:type="dxa"/>
            <w:shd w:val="clear" w:color="auto" w:fill="auto"/>
            <w:vAlign w:val="center"/>
          </w:tcPr>
          <w:p w:rsidR="00B44614" w:rsidRPr="00B44614" w:rsidRDefault="00B44614" w:rsidP="00166CE5">
            <w:pPr>
              <w:tabs>
                <w:tab w:val="left" w:pos="960"/>
                <w:tab w:val="left" w:pos="4800"/>
              </w:tabs>
              <w:spacing w:after="0" w:line="240" w:lineRule="auto"/>
              <w:ind w:right="-28"/>
              <w:jc w:val="center"/>
              <w:rPr>
                <w:rFonts w:eastAsia="Times" w:cs="Arial"/>
                <w:sz w:val="20"/>
                <w:szCs w:val="20"/>
              </w:rPr>
            </w:pPr>
            <w:r w:rsidRPr="00B44614">
              <w:rPr>
                <w:rFonts w:eastAsia="Times" w:cs="Arial"/>
                <w:sz w:val="20"/>
                <w:szCs w:val="20"/>
              </w:rPr>
              <w:t>1</w:t>
            </w:r>
          </w:p>
        </w:tc>
      </w:tr>
      <w:tr w:rsidR="00B44614" w:rsidRPr="00B44614" w:rsidTr="00845EC2">
        <w:tc>
          <w:tcPr>
            <w:tcW w:w="9322" w:type="dxa"/>
            <w:gridSpan w:val="2"/>
            <w:shd w:val="clear" w:color="auto" w:fill="E4D8EB" w:themeFill="accent4" w:themeFillTint="66"/>
          </w:tcPr>
          <w:p w:rsidR="00B44614" w:rsidRPr="00B44614" w:rsidRDefault="00B44614" w:rsidP="00B44614">
            <w:pPr>
              <w:tabs>
                <w:tab w:val="left" w:pos="960"/>
                <w:tab w:val="right" w:pos="9026"/>
              </w:tabs>
              <w:spacing w:after="0" w:line="240" w:lineRule="auto"/>
              <w:ind w:right="-28"/>
              <w:rPr>
                <w:rFonts w:eastAsia="Times" w:cs="Arial"/>
                <w:b/>
                <w:sz w:val="20"/>
                <w:szCs w:val="20"/>
              </w:rPr>
            </w:pPr>
            <w:r w:rsidRPr="00B44614">
              <w:rPr>
                <w:rFonts w:eastAsia="Times" w:cs="Arial"/>
                <w:b/>
                <w:sz w:val="20"/>
                <w:szCs w:val="20"/>
              </w:rPr>
              <w:t>Discussion of intertextual</w:t>
            </w:r>
            <w:r w:rsidR="00AB01C3">
              <w:rPr>
                <w:rFonts w:eastAsia="Times" w:cs="Arial"/>
                <w:b/>
                <w:sz w:val="20"/>
                <w:szCs w:val="20"/>
              </w:rPr>
              <w:t xml:space="preserve"> </w:t>
            </w:r>
            <w:r w:rsidRPr="00B44614">
              <w:rPr>
                <w:rFonts w:eastAsia="Times" w:cs="Arial"/>
                <w:b/>
                <w:sz w:val="20"/>
                <w:szCs w:val="20"/>
              </w:rPr>
              <w:t>connections (Group mark)</w:t>
            </w:r>
            <w:r w:rsidRPr="00B44614">
              <w:rPr>
                <w:rFonts w:eastAsia="Times" w:cs="Arial"/>
                <w:b/>
                <w:sz w:val="20"/>
                <w:szCs w:val="20"/>
              </w:rPr>
              <w:tab/>
              <w:t>/5</w:t>
            </w:r>
          </w:p>
        </w:tc>
      </w:tr>
      <w:tr w:rsidR="00A71EBF" w:rsidRPr="00B44614" w:rsidTr="00A71EBF">
        <w:tc>
          <w:tcPr>
            <w:tcW w:w="9322" w:type="dxa"/>
            <w:gridSpan w:val="2"/>
            <w:shd w:val="clear" w:color="auto" w:fill="auto"/>
            <w:vAlign w:val="center"/>
          </w:tcPr>
          <w:p w:rsidR="00A71EBF" w:rsidRPr="00B44614" w:rsidRDefault="00A71EBF" w:rsidP="00A71EBF">
            <w:pPr>
              <w:tabs>
                <w:tab w:val="left" w:pos="960"/>
                <w:tab w:val="left" w:pos="4800"/>
              </w:tabs>
              <w:spacing w:after="0" w:line="240" w:lineRule="auto"/>
              <w:ind w:right="-27"/>
              <w:rPr>
                <w:rFonts w:eastAsia="Times" w:cs="Arial"/>
                <w:sz w:val="20"/>
                <w:szCs w:val="20"/>
              </w:rPr>
            </w:pPr>
            <w:r w:rsidRPr="00B44614">
              <w:rPr>
                <w:rFonts w:eastAsia="Times" w:cs="Arial"/>
                <w:b/>
                <w:bCs/>
                <w:sz w:val="20"/>
                <w:szCs w:val="20"/>
              </w:rPr>
              <w:t>The group’s performance in the panel discussion includes</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an engaging, insightful analysis of intertextual</w:t>
            </w:r>
            <w:r w:rsidR="00AB01C3">
              <w:rPr>
                <w:rFonts w:eastAsia="Times" w:cs="Arial"/>
                <w:sz w:val="20"/>
                <w:szCs w:val="20"/>
              </w:rPr>
              <w:t xml:space="preserve"> </w:t>
            </w:r>
            <w:r w:rsidRPr="00B44614">
              <w:rPr>
                <w:rFonts w:eastAsia="Times" w:cs="Arial"/>
                <w:sz w:val="20"/>
                <w:szCs w:val="20"/>
              </w:rPr>
              <w:t>connections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5</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 thorough analysis of the intertextual</w:t>
            </w:r>
            <w:r w:rsidR="00AB01C3">
              <w:rPr>
                <w:rFonts w:eastAsia="Times" w:cs="Arial"/>
                <w:sz w:val="20"/>
                <w:szCs w:val="20"/>
              </w:rPr>
              <w:t xml:space="preserve"> </w:t>
            </w:r>
            <w:r w:rsidRPr="00B44614">
              <w:rPr>
                <w:rFonts w:eastAsia="Times" w:cs="Arial"/>
                <w:sz w:val="20"/>
                <w:szCs w:val="20"/>
              </w:rPr>
              <w:t>connections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4</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 general but</w:t>
            </w:r>
            <w:r w:rsidR="00AB01C3">
              <w:rPr>
                <w:rFonts w:eastAsia="Times" w:cs="Arial"/>
                <w:sz w:val="20"/>
                <w:szCs w:val="20"/>
              </w:rPr>
              <w:t xml:space="preserve"> </w:t>
            </w:r>
            <w:r w:rsidRPr="00B44614">
              <w:rPr>
                <w:rFonts w:eastAsia="Times" w:cs="Arial"/>
                <w:sz w:val="20"/>
                <w:szCs w:val="20"/>
              </w:rPr>
              <w:t>well-made analysis of the intertextual</w:t>
            </w:r>
            <w:r w:rsidR="00AB01C3">
              <w:rPr>
                <w:rFonts w:eastAsia="Times" w:cs="Arial"/>
                <w:sz w:val="20"/>
                <w:szCs w:val="20"/>
              </w:rPr>
              <w:t xml:space="preserve"> </w:t>
            </w:r>
            <w:r w:rsidRPr="00B44614">
              <w:rPr>
                <w:rFonts w:eastAsia="Times" w:cs="Arial"/>
                <w:sz w:val="20"/>
                <w:szCs w:val="20"/>
              </w:rPr>
              <w:t>connections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3</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 simplistic analysis of the intertextual</w:t>
            </w:r>
            <w:r w:rsidR="00AB01C3">
              <w:rPr>
                <w:rFonts w:eastAsia="Times" w:cs="Arial"/>
                <w:sz w:val="20"/>
                <w:szCs w:val="20"/>
              </w:rPr>
              <w:t xml:space="preserve"> </w:t>
            </w:r>
            <w:r w:rsidRPr="00B44614">
              <w:rPr>
                <w:rFonts w:eastAsia="Times" w:cs="Arial"/>
                <w:sz w:val="20"/>
                <w:szCs w:val="20"/>
              </w:rPr>
              <w:t>connections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2</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minimal analysis of the intertextual</w:t>
            </w:r>
            <w:r w:rsidR="00AB01C3">
              <w:rPr>
                <w:rFonts w:eastAsia="Times" w:cs="Arial"/>
                <w:sz w:val="20"/>
                <w:szCs w:val="20"/>
              </w:rPr>
              <w:t xml:space="preserve"> </w:t>
            </w:r>
            <w:r w:rsidRPr="00B44614">
              <w:rPr>
                <w:rFonts w:eastAsia="Times" w:cs="Arial"/>
                <w:sz w:val="20"/>
                <w:szCs w:val="20"/>
              </w:rPr>
              <w:t>connections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2540BF" w:rsidRPr="002540BF" w:rsidTr="002540BF">
        <w:tc>
          <w:tcPr>
            <w:tcW w:w="7998" w:type="dxa"/>
            <w:shd w:val="clear" w:color="auto" w:fill="auto"/>
            <w:vAlign w:val="center"/>
          </w:tcPr>
          <w:p w:rsidR="002540BF" w:rsidRPr="002540BF" w:rsidRDefault="002540BF" w:rsidP="002231C5">
            <w:pPr>
              <w:tabs>
                <w:tab w:val="left" w:pos="960"/>
                <w:tab w:val="left" w:pos="4800"/>
              </w:tabs>
              <w:spacing w:before="60" w:after="60" w:line="240" w:lineRule="auto"/>
              <w:ind w:right="-27"/>
              <w:jc w:val="right"/>
              <w:rPr>
                <w:rFonts w:eastAsia="Times" w:cs="Arial"/>
                <w:b/>
                <w:sz w:val="20"/>
                <w:szCs w:val="20"/>
              </w:rPr>
            </w:pPr>
            <w:r w:rsidRPr="002540BF">
              <w:rPr>
                <w:rFonts w:eastAsia="Times" w:cs="Arial"/>
                <w:b/>
                <w:sz w:val="20"/>
                <w:szCs w:val="20"/>
              </w:rPr>
              <w:t>Group total</w:t>
            </w:r>
          </w:p>
        </w:tc>
        <w:tc>
          <w:tcPr>
            <w:tcW w:w="1324" w:type="dxa"/>
            <w:shd w:val="clear" w:color="auto" w:fill="auto"/>
            <w:vAlign w:val="center"/>
          </w:tcPr>
          <w:p w:rsidR="002540BF" w:rsidRPr="002540BF" w:rsidRDefault="002540BF" w:rsidP="002231C5">
            <w:pPr>
              <w:tabs>
                <w:tab w:val="left" w:pos="960"/>
                <w:tab w:val="left" w:pos="4800"/>
              </w:tabs>
              <w:spacing w:before="60" w:after="60" w:line="240" w:lineRule="auto"/>
              <w:ind w:right="-27"/>
              <w:jc w:val="right"/>
              <w:rPr>
                <w:rFonts w:eastAsia="Times" w:cs="Arial"/>
                <w:b/>
                <w:sz w:val="20"/>
                <w:szCs w:val="20"/>
              </w:rPr>
            </w:pPr>
            <w:r w:rsidRPr="002540BF">
              <w:rPr>
                <w:rFonts w:eastAsia="Times" w:cs="Arial"/>
                <w:b/>
                <w:sz w:val="20"/>
                <w:szCs w:val="20"/>
              </w:rPr>
              <w:t>/15</w:t>
            </w:r>
          </w:p>
        </w:tc>
      </w:tr>
      <w:tr w:rsidR="00B44614" w:rsidRPr="00B44614" w:rsidTr="00845EC2">
        <w:tc>
          <w:tcPr>
            <w:tcW w:w="9322" w:type="dxa"/>
            <w:gridSpan w:val="2"/>
            <w:shd w:val="clear" w:color="auto" w:fill="E4D8EB" w:themeFill="accent4" w:themeFillTint="66"/>
            <w:vAlign w:val="center"/>
          </w:tcPr>
          <w:p w:rsidR="00B44614" w:rsidRPr="00B44614" w:rsidRDefault="00B44614" w:rsidP="00B44614">
            <w:pPr>
              <w:tabs>
                <w:tab w:val="right" w:pos="9026"/>
              </w:tabs>
              <w:spacing w:after="0" w:line="240" w:lineRule="auto"/>
              <w:ind w:right="-27"/>
              <w:rPr>
                <w:rFonts w:eastAsia="Times" w:cs="Arial"/>
                <w:b/>
                <w:sz w:val="20"/>
                <w:szCs w:val="20"/>
              </w:rPr>
            </w:pPr>
            <w:r w:rsidRPr="00B44614">
              <w:rPr>
                <w:rFonts w:eastAsia="Times" w:cs="Arial"/>
                <w:b/>
                <w:sz w:val="20"/>
                <w:szCs w:val="20"/>
              </w:rPr>
              <w:t>Involvement</w:t>
            </w:r>
            <w:r w:rsidRPr="00B44614">
              <w:rPr>
                <w:rFonts w:eastAsia="Times" w:cs="Arial"/>
                <w:b/>
                <w:sz w:val="20"/>
                <w:szCs w:val="20"/>
              </w:rPr>
              <w:tab/>
              <w:t>/5</w:t>
            </w:r>
          </w:p>
        </w:tc>
      </w:tr>
      <w:tr w:rsidR="00A71EBF" w:rsidRPr="00B44614" w:rsidTr="00A71EBF">
        <w:tc>
          <w:tcPr>
            <w:tcW w:w="9322" w:type="dxa"/>
            <w:gridSpan w:val="2"/>
            <w:shd w:val="clear" w:color="auto" w:fill="auto"/>
            <w:vAlign w:val="center"/>
          </w:tcPr>
          <w:p w:rsidR="00A71EBF" w:rsidRPr="00B44614" w:rsidRDefault="00A71EBF" w:rsidP="00A71EBF">
            <w:pPr>
              <w:tabs>
                <w:tab w:val="left" w:pos="960"/>
                <w:tab w:val="left" w:pos="4800"/>
              </w:tabs>
              <w:spacing w:after="0" w:line="240" w:lineRule="auto"/>
              <w:ind w:right="-27"/>
              <w:rPr>
                <w:rFonts w:eastAsia="Times" w:cs="Arial"/>
                <w:sz w:val="20"/>
                <w:szCs w:val="20"/>
              </w:rPr>
            </w:pPr>
            <w:r w:rsidRPr="00B44614">
              <w:rPr>
                <w:rFonts w:eastAsia="Times" w:cs="Arial"/>
                <w:b/>
                <w:bCs/>
                <w:sz w:val="20"/>
                <w:szCs w:val="20"/>
              </w:rPr>
              <w:t>The individual student’s performance in the panel discussion: this student</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contributes effectively, brings other panel members into the discussion and engages the audience at all times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5</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contributes effectively as an individual and as a team member</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4</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contributes</w:t>
            </w:r>
            <w:r w:rsidR="00AB01C3">
              <w:rPr>
                <w:rFonts w:eastAsia="Times" w:cs="Arial"/>
                <w:sz w:val="20"/>
                <w:szCs w:val="20"/>
              </w:rPr>
              <w:t xml:space="preserve"> </w:t>
            </w:r>
            <w:r w:rsidRPr="00B44614">
              <w:rPr>
                <w:rFonts w:eastAsia="Times" w:cs="Arial"/>
                <w:sz w:val="20"/>
                <w:szCs w:val="20"/>
              </w:rPr>
              <w:t>as an individual but teamwork skills are ineffective</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3</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appears to listen actively but doesn’t contribute effectively</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2</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contributes very little, appears distracted, off task</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B44614" w:rsidRPr="00B44614" w:rsidTr="00845EC2">
        <w:tc>
          <w:tcPr>
            <w:tcW w:w="9322" w:type="dxa"/>
            <w:gridSpan w:val="2"/>
            <w:shd w:val="clear" w:color="auto" w:fill="E4D8EB" w:themeFill="accent4" w:themeFillTint="66"/>
            <w:vAlign w:val="center"/>
          </w:tcPr>
          <w:p w:rsidR="00B44614" w:rsidRPr="00B44614" w:rsidRDefault="00B44614" w:rsidP="00B44614">
            <w:pPr>
              <w:tabs>
                <w:tab w:val="right" w:pos="9026"/>
              </w:tabs>
              <w:spacing w:after="0" w:line="240" w:lineRule="auto"/>
              <w:ind w:right="-27"/>
              <w:rPr>
                <w:rFonts w:eastAsia="Times" w:cs="Arial"/>
                <w:b/>
                <w:sz w:val="20"/>
                <w:szCs w:val="20"/>
              </w:rPr>
            </w:pPr>
            <w:r w:rsidRPr="00B44614">
              <w:rPr>
                <w:rFonts w:eastAsia="Times" w:cs="Arial"/>
                <w:b/>
                <w:sz w:val="20"/>
                <w:szCs w:val="20"/>
              </w:rPr>
              <w:t>Expression</w:t>
            </w:r>
            <w:r w:rsidRPr="00B44614">
              <w:rPr>
                <w:rFonts w:eastAsia="Times" w:cs="Arial"/>
                <w:b/>
                <w:sz w:val="20"/>
                <w:szCs w:val="20"/>
              </w:rPr>
              <w:tab/>
              <w:t>/5</w:t>
            </w:r>
          </w:p>
        </w:tc>
      </w:tr>
      <w:tr w:rsidR="00A71EBF" w:rsidRPr="00B44614" w:rsidTr="00A71EBF">
        <w:tc>
          <w:tcPr>
            <w:tcW w:w="9322" w:type="dxa"/>
            <w:gridSpan w:val="2"/>
            <w:shd w:val="clear" w:color="auto" w:fill="auto"/>
            <w:vAlign w:val="center"/>
          </w:tcPr>
          <w:p w:rsidR="00A71EBF" w:rsidRPr="00B44614" w:rsidRDefault="00A71EBF" w:rsidP="00A71EBF">
            <w:pPr>
              <w:tabs>
                <w:tab w:val="left" w:pos="960"/>
                <w:tab w:val="left" w:pos="4800"/>
              </w:tabs>
              <w:spacing w:after="0" w:line="240" w:lineRule="auto"/>
              <w:ind w:right="-27"/>
              <w:rPr>
                <w:rFonts w:eastAsia="Times" w:cs="Arial"/>
                <w:sz w:val="20"/>
                <w:szCs w:val="20"/>
              </w:rPr>
            </w:pPr>
            <w:r w:rsidRPr="00B44614">
              <w:rPr>
                <w:rFonts w:eastAsia="Times" w:cs="Arial"/>
                <w:b/>
                <w:bCs/>
                <w:sz w:val="20"/>
                <w:szCs w:val="20"/>
              </w:rPr>
              <w:t>The individual student’s performance in the panel discussion: this student</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expresses ideas</w:t>
            </w:r>
            <w:r w:rsidR="00AB01C3">
              <w:rPr>
                <w:rFonts w:eastAsia="Times" w:cs="Arial"/>
                <w:sz w:val="20"/>
                <w:szCs w:val="20"/>
              </w:rPr>
              <w:t xml:space="preserve"> </w:t>
            </w:r>
            <w:r w:rsidRPr="00B44614">
              <w:rPr>
                <w:rFonts w:eastAsia="Times" w:cs="Arial"/>
                <w:sz w:val="20"/>
                <w:szCs w:val="20"/>
              </w:rPr>
              <w:t>using an appropriate literary discourse, engaging the audience and consolidating the panel’s arguments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5</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expresses ideas fluently, us</w:t>
            </w:r>
            <w:r>
              <w:rPr>
                <w:rFonts w:eastAsia="Times" w:cs="Arial"/>
                <w:sz w:val="20"/>
                <w:szCs w:val="20"/>
              </w:rPr>
              <w:t>ing appropriate literary terms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4</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expresses ideas</w:t>
            </w:r>
            <w:r w:rsidR="00AB01C3">
              <w:rPr>
                <w:rFonts w:eastAsia="Times" w:cs="Arial"/>
                <w:sz w:val="20"/>
                <w:szCs w:val="20"/>
              </w:rPr>
              <w:t xml:space="preserve"> </w:t>
            </w:r>
            <w:r w:rsidRPr="00B44614">
              <w:rPr>
                <w:rFonts w:eastAsia="Times" w:cs="Arial"/>
                <w:sz w:val="20"/>
                <w:szCs w:val="20"/>
              </w:rPr>
              <w:t>logically, using some appropriate literary terms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3</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expresses ideas in a grammatically-correct fashion but without recourse to any appropriate literary terms</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2</w:t>
            </w:r>
          </w:p>
        </w:tc>
      </w:tr>
      <w:tr w:rsidR="00B44614" w:rsidRPr="00B44614" w:rsidTr="00B44614">
        <w:tc>
          <w:tcPr>
            <w:tcW w:w="7998" w:type="dxa"/>
            <w:shd w:val="clear" w:color="auto" w:fill="auto"/>
          </w:tcPr>
          <w:p w:rsidR="00B44614" w:rsidRPr="00B44614" w:rsidRDefault="00B44614" w:rsidP="00D237EA">
            <w:pPr>
              <w:tabs>
                <w:tab w:val="left" w:pos="960"/>
                <w:tab w:val="left" w:pos="4800"/>
              </w:tabs>
              <w:spacing w:after="0" w:line="240" w:lineRule="auto"/>
              <w:ind w:right="-27"/>
              <w:rPr>
                <w:rFonts w:eastAsia="Times" w:cs="Arial"/>
                <w:sz w:val="20"/>
                <w:szCs w:val="20"/>
              </w:rPr>
            </w:pPr>
            <w:r w:rsidRPr="00B44614">
              <w:rPr>
                <w:rFonts w:eastAsia="Times" w:cs="Arial"/>
                <w:sz w:val="20"/>
                <w:szCs w:val="20"/>
              </w:rPr>
              <w:t>struggles to express ideas in a clear, grammatically-correct fashion</w:t>
            </w:r>
          </w:p>
        </w:tc>
        <w:tc>
          <w:tcPr>
            <w:tcW w:w="1324" w:type="dxa"/>
            <w:shd w:val="clear" w:color="auto" w:fill="auto"/>
            <w:vAlign w:val="center"/>
          </w:tcPr>
          <w:p w:rsidR="00B44614" w:rsidRPr="00B44614" w:rsidRDefault="00B44614" w:rsidP="00D237EA">
            <w:pPr>
              <w:tabs>
                <w:tab w:val="left" w:pos="960"/>
                <w:tab w:val="left" w:pos="4800"/>
              </w:tabs>
              <w:spacing w:after="0" w:line="240" w:lineRule="auto"/>
              <w:ind w:right="-27"/>
              <w:jc w:val="center"/>
              <w:rPr>
                <w:rFonts w:eastAsia="Times" w:cs="Arial"/>
                <w:sz w:val="20"/>
                <w:szCs w:val="20"/>
              </w:rPr>
            </w:pPr>
            <w:r w:rsidRPr="00B44614">
              <w:rPr>
                <w:rFonts w:eastAsia="Times" w:cs="Arial"/>
                <w:sz w:val="20"/>
                <w:szCs w:val="20"/>
              </w:rPr>
              <w:t>1</w:t>
            </w:r>
          </w:p>
        </w:tc>
      </w:tr>
      <w:tr w:rsidR="00D237EA" w:rsidRPr="00B44614" w:rsidTr="00B44614">
        <w:tc>
          <w:tcPr>
            <w:tcW w:w="7998" w:type="dxa"/>
            <w:shd w:val="clear" w:color="auto" w:fill="auto"/>
          </w:tcPr>
          <w:p w:rsidR="00D237EA" w:rsidRPr="00B44614" w:rsidRDefault="002540BF" w:rsidP="002231C5">
            <w:pPr>
              <w:tabs>
                <w:tab w:val="left" w:pos="960"/>
                <w:tab w:val="left" w:pos="4800"/>
              </w:tabs>
              <w:spacing w:before="60" w:after="60" w:line="240" w:lineRule="auto"/>
              <w:ind w:right="-15"/>
              <w:jc w:val="right"/>
              <w:rPr>
                <w:rFonts w:eastAsia="Times" w:cs="Arial"/>
                <w:b/>
                <w:sz w:val="20"/>
                <w:szCs w:val="20"/>
              </w:rPr>
            </w:pPr>
            <w:r>
              <w:rPr>
                <w:rFonts w:eastAsia="Times" w:cs="Arial"/>
                <w:b/>
                <w:sz w:val="20"/>
                <w:szCs w:val="20"/>
              </w:rPr>
              <w:t>Individual total</w:t>
            </w:r>
          </w:p>
        </w:tc>
        <w:tc>
          <w:tcPr>
            <w:tcW w:w="1324" w:type="dxa"/>
            <w:shd w:val="clear" w:color="auto" w:fill="auto"/>
            <w:vAlign w:val="center"/>
          </w:tcPr>
          <w:p w:rsidR="00D237EA" w:rsidRPr="00B44614" w:rsidRDefault="002540BF" w:rsidP="002231C5">
            <w:pPr>
              <w:tabs>
                <w:tab w:val="left" w:pos="960"/>
                <w:tab w:val="left" w:pos="4800"/>
              </w:tabs>
              <w:spacing w:before="60" w:after="60" w:line="240" w:lineRule="auto"/>
              <w:ind w:right="-27"/>
              <w:jc w:val="right"/>
              <w:rPr>
                <w:rFonts w:eastAsia="Times" w:cs="Arial"/>
                <w:b/>
                <w:sz w:val="20"/>
                <w:szCs w:val="20"/>
              </w:rPr>
            </w:pPr>
            <w:r>
              <w:rPr>
                <w:rFonts w:eastAsia="Times" w:cs="Arial"/>
                <w:b/>
                <w:sz w:val="20"/>
                <w:szCs w:val="20"/>
              </w:rPr>
              <w:t>/10</w:t>
            </w:r>
          </w:p>
        </w:tc>
      </w:tr>
      <w:tr w:rsidR="00D237EA" w:rsidRPr="00B44614" w:rsidTr="00B44614">
        <w:trPr>
          <w:trHeight w:val="128"/>
        </w:trPr>
        <w:tc>
          <w:tcPr>
            <w:tcW w:w="7998" w:type="dxa"/>
            <w:shd w:val="clear" w:color="auto" w:fill="auto"/>
          </w:tcPr>
          <w:p w:rsidR="00D237EA" w:rsidRPr="00B44614" w:rsidRDefault="00D237EA" w:rsidP="00225D64">
            <w:pPr>
              <w:tabs>
                <w:tab w:val="left" w:pos="960"/>
                <w:tab w:val="left" w:pos="4800"/>
              </w:tabs>
              <w:spacing w:before="60" w:after="60" w:line="240" w:lineRule="auto"/>
              <w:ind w:right="-15"/>
              <w:jc w:val="right"/>
              <w:rPr>
                <w:rFonts w:eastAsia="Times" w:cs="Arial"/>
                <w:b/>
                <w:sz w:val="20"/>
                <w:szCs w:val="20"/>
              </w:rPr>
            </w:pPr>
            <w:r w:rsidRPr="00B44614">
              <w:rPr>
                <w:rFonts w:eastAsia="Times" w:cs="Arial"/>
                <w:b/>
                <w:sz w:val="20"/>
                <w:szCs w:val="20"/>
              </w:rPr>
              <w:t>Mark out of</w:t>
            </w:r>
            <w:r w:rsidR="000E4E4E">
              <w:rPr>
                <w:rFonts w:eastAsia="Times" w:cs="Arial"/>
                <w:b/>
                <w:sz w:val="20"/>
                <w:szCs w:val="20"/>
              </w:rPr>
              <w:t xml:space="preserve"> 25 converted to mark out of</w:t>
            </w:r>
            <w:r w:rsidR="009A593E">
              <w:rPr>
                <w:rFonts w:eastAsia="Times" w:cs="Arial"/>
                <w:b/>
                <w:sz w:val="20"/>
                <w:szCs w:val="20"/>
              </w:rPr>
              <w:t xml:space="preserve"> 1</w:t>
            </w:r>
            <w:r w:rsidRPr="00B44614">
              <w:rPr>
                <w:rFonts w:eastAsia="Times" w:cs="Arial"/>
                <w:b/>
                <w:sz w:val="20"/>
                <w:szCs w:val="20"/>
              </w:rPr>
              <w:t xml:space="preserve">0% for this </w:t>
            </w:r>
            <w:r w:rsidR="009A593E">
              <w:rPr>
                <w:rFonts w:eastAsia="Times" w:cs="Arial"/>
                <w:b/>
                <w:sz w:val="20"/>
                <w:szCs w:val="20"/>
              </w:rPr>
              <w:t xml:space="preserve">pair of </w:t>
            </w:r>
            <w:r w:rsidRPr="00B44614">
              <w:rPr>
                <w:rFonts w:eastAsia="Times" w:cs="Arial"/>
                <w:b/>
                <w:sz w:val="20"/>
                <w:szCs w:val="20"/>
              </w:rPr>
              <w:t>unit</w:t>
            </w:r>
            <w:r w:rsidR="009A593E">
              <w:rPr>
                <w:rFonts w:eastAsia="Times" w:cs="Arial"/>
                <w:b/>
                <w:sz w:val="20"/>
                <w:szCs w:val="20"/>
              </w:rPr>
              <w:t>s</w:t>
            </w:r>
          </w:p>
        </w:tc>
        <w:tc>
          <w:tcPr>
            <w:tcW w:w="1324" w:type="dxa"/>
            <w:shd w:val="clear" w:color="auto" w:fill="auto"/>
            <w:vAlign w:val="center"/>
          </w:tcPr>
          <w:p w:rsidR="00D237EA" w:rsidRPr="00B44614" w:rsidRDefault="009A593E" w:rsidP="00225D64">
            <w:pPr>
              <w:tabs>
                <w:tab w:val="left" w:pos="960"/>
                <w:tab w:val="left" w:pos="4800"/>
              </w:tabs>
              <w:spacing w:before="60" w:after="60" w:line="240" w:lineRule="auto"/>
              <w:ind w:right="-27"/>
              <w:jc w:val="right"/>
              <w:rPr>
                <w:rFonts w:eastAsia="Times" w:cs="Arial"/>
                <w:b/>
                <w:sz w:val="20"/>
                <w:szCs w:val="20"/>
              </w:rPr>
            </w:pPr>
            <w:r>
              <w:rPr>
                <w:rFonts w:eastAsia="Times" w:cs="Arial"/>
                <w:b/>
                <w:sz w:val="20"/>
                <w:szCs w:val="20"/>
              </w:rPr>
              <w:t>/1</w:t>
            </w:r>
            <w:r w:rsidR="00D237EA" w:rsidRPr="00B44614">
              <w:rPr>
                <w:rFonts w:eastAsia="Times" w:cs="Arial"/>
                <w:b/>
                <w:sz w:val="20"/>
                <w:szCs w:val="20"/>
              </w:rPr>
              <w:t>0%</w:t>
            </w:r>
          </w:p>
        </w:tc>
      </w:tr>
    </w:tbl>
    <w:p w:rsidR="00FF0415" w:rsidRDefault="00FF0415" w:rsidP="005F740C">
      <w:pPr>
        <w:pStyle w:val="Heading1"/>
      </w:pPr>
      <w:r>
        <w:br w:type="page"/>
      </w:r>
    </w:p>
    <w:p w:rsidR="005F740C" w:rsidRPr="005B17DD" w:rsidRDefault="005F740C" w:rsidP="005F740C">
      <w:pPr>
        <w:pStyle w:val="Heading1"/>
      </w:pPr>
      <w:r w:rsidRPr="006B600F">
        <w:lastRenderedPageBreak/>
        <w:t>Sample assessment task</w:t>
      </w:r>
    </w:p>
    <w:p w:rsidR="005F740C" w:rsidRPr="00A33BD1" w:rsidRDefault="005F740C" w:rsidP="005F740C">
      <w:pPr>
        <w:pStyle w:val="Heading1"/>
      </w:pPr>
      <w:r>
        <w:t xml:space="preserve">Literature </w:t>
      </w:r>
      <w:r w:rsidR="002231C5">
        <w:t>– General Year 11</w:t>
      </w:r>
    </w:p>
    <w:p w:rsidR="005F740C" w:rsidRPr="00A33BD1" w:rsidRDefault="005F740C" w:rsidP="00F9761E">
      <w:pPr>
        <w:pStyle w:val="Heading2"/>
      </w:pPr>
      <w:r>
        <w:t>Task 6 – Semester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D237EA" w:rsidRPr="005F740C">
        <w:rPr>
          <w:rFonts w:ascii="Calibri" w:hAnsi="Calibri"/>
        </w:rPr>
        <w:t>Creativ</w:t>
      </w:r>
      <w:r w:rsidR="005F740C" w:rsidRPr="005F740C">
        <w:rPr>
          <w:rFonts w:ascii="Calibri" w:hAnsi="Calibri"/>
        </w:rPr>
        <w:t>e production of a literary text</w:t>
      </w:r>
    </w:p>
    <w:p w:rsidR="00891E0F" w:rsidRPr="00891E0F" w:rsidRDefault="00891E0F" w:rsidP="00160123">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D237EA">
        <w:rPr>
          <w:rFonts w:eastAsia="Times New Roman" w:cs="Arial"/>
        </w:rPr>
        <w:t xml:space="preserve"> two</w:t>
      </w:r>
      <w:r w:rsidRPr="00891E0F">
        <w:rPr>
          <w:rFonts w:eastAsia="Times New Roman" w:cs="Arial"/>
        </w:rPr>
        <w:t xml:space="preserve"> weeks</w:t>
      </w:r>
    </w:p>
    <w:p w:rsidR="003439A6" w:rsidRPr="00891E0F" w:rsidRDefault="003439A6" w:rsidP="00891E0F">
      <w:pPr>
        <w:tabs>
          <w:tab w:val="left" w:pos="-851"/>
          <w:tab w:val="left" w:pos="720"/>
        </w:tabs>
        <w:spacing w:after="0" w:line="240" w:lineRule="auto"/>
        <w:ind w:right="-27"/>
        <w:outlineLvl w:val="0"/>
        <w:rPr>
          <w:rFonts w:eastAsia="Times New Roman" w:cs="Arial"/>
          <w:bCs/>
        </w:rPr>
      </w:pPr>
      <w:r>
        <w:rPr>
          <w:rFonts w:eastAsia="Times New Roman" w:cs="Arial"/>
        </w:rPr>
        <w:t>Due Week 15</w:t>
      </w:r>
    </w:p>
    <w:p w:rsidR="00891E0F" w:rsidRPr="00891E0F" w:rsidRDefault="00891E0F" w:rsidP="00160123">
      <w:pPr>
        <w:tabs>
          <w:tab w:val="left" w:pos="-851"/>
          <w:tab w:val="left" w:pos="720"/>
        </w:tabs>
        <w:spacing w:before="120"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D237EA"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73D09" w:rsidRDefault="00C73D09" w:rsidP="00160123">
      <w:pPr>
        <w:spacing w:before="120" w:after="120"/>
        <w:rPr>
          <w:b/>
          <w:lang w:val="en-GB" w:eastAsia="ja-JP"/>
        </w:rPr>
      </w:pPr>
      <w:r w:rsidRPr="00124E63">
        <w:rPr>
          <w:b/>
          <w:lang w:val="en-GB" w:eastAsia="ja-JP"/>
        </w:rPr>
        <w:t>Relevant Syllabus Content</w:t>
      </w:r>
    </w:p>
    <w:p w:rsidR="00C73D09" w:rsidRPr="00C73D09" w:rsidRDefault="00C73D09" w:rsidP="00C73D09">
      <w:pPr>
        <w:spacing w:after="0" w:line="240" w:lineRule="auto"/>
        <w:rPr>
          <w:rFonts w:cstheme="minorHAnsi"/>
          <w:iCs/>
          <w:lang w:eastAsia="en-AU"/>
        </w:rPr>
      </w:pPr>
      <w:r w:rsidRPr="00C73D09">
        <w:rPr>
          <w:rFonts w:cstheme="minorHAnsi"/>
          <w:iCs/>
          <w:lang w:eastAsia="en-AU"/>
        </w:rPr>
        <w:t>Language a</w:t>
      </w:r>
      <w:r>
        <w:rPr>
          <w:rFonts w:cstheme="minorHAnsi"/>
          <w:iCs/>
          <w:lang w:eastAsia="en-AU"/>
        </w:rPr>
        <w:t>nd generic conventions</w:t>
      </w:r>
    </w:p>
    <w:p w:rsidR="00C73D09" w:rsidRPr="00F23644" w:rsidRDefault="00C73D09" w:rsidP="00C73D09">
      <w:pPr>
        <w:numPr>
          <w:ilvl w:val="0"/>
          <w:numId w:val="9"/>
        </w:numPr>
        <w:spacing w:after="0" w:line="240" w:lineRule="auto"/>
        <w:ind w:left="284" w:hanging="283"/>
        <w:contextualSpacing/>
        <w:rPr>
          <w:rFonts w:cstheme="minorHAnsi"/>
          <w:iCs/>
          <w:lang w:eastAsia="en-AU"/>
        </w:rPr>
      </w:pPr>
      <w:r w:rsidRPr="00F23644">
        <w:rPr>
          <w:rFonts w:cstheme="minorHAnsi"/>
          <w:iCs/>
          <w:lang w:eastAsia="en-AU"/>
        </w:rPr>
        <w:t>language is a medium which can be used for a variety of purposes, including stating information, expressing ideas and telling stories</w:t>
      </w:r>
    </w:p>
    <w:p w:rsidR="00C73D09" w:rsidRPr="00F23644" w:rsidRDefault="00C73D09" w:rsidP="00C73D09">
      <w:pPr>
        <w:pStyle w:val="ListParagraph"/>
        <w:numPr>
          <w:ilvl w:val="0"/>
          <w:numId w:val="9"/>
        </w:numPr>
        <w:spacing w:after="0" w:line="240" w:lineRule="auto"/>
        <w:ind w:left="284" w:hanging="284"/>
        <w:rPr>
          <w:lang w:val="en-GB" w:eastAsia="ja-JP"/>
        </w:rPr>
      </w:pPr>
      <w:r w:rsidRPr="00F23644">
        <w:rPr>
          <w:rFonts w:eastAsia="Times New Roman" w:cstheme="minorHAnsi"/>
          <w:lang w:eastAsia="en-AU"/>
        </w:rPr>
        <w:t>language has grammatical and stylistic elements that produce certain effects. Grammatical elements include use of tense and development of sentence structure. Stylistic elements include use of first, second or third person narrative; development of tone; and creation of imagery</w:t>
      </w:r>
    </w:p>
    <w:p w:rsidR="00C73D09" w:rsidRPr="00C73D09" w:rsidRDefault="00C73D09" w:rsidP="00160123">
      <w:pPr>
        <w:spacing w:before="120" w:after="0" w:line="240" w:lineRule="auto"/>
        <w:contextualSpacing/>
      </w:pPr>
      <w:r>
        <w:t>Producing texts</w:t>
      </w:r>
    </w:p>
    <w:p w:rsidR="00C73D09" w:rsidRPr="00C73D09" w:rsidRDefault="00C73D09" w:rsidP="00C73D09">
      <w:pPr>
        <w:pStyle w:val="ListParagraph"/>
        <w:numPr>
          <w:ilvl w:val="0"/>
          <w:numId w:val="13"/>
        </w:numPr>
        <w:spacing w:after="0" w:line="240" w:lineRule="auto"/>
        <w:ind w:left="284" w:hanging="284"/>
        <w:rPr>
          <w:lang w:val="en-GB" w:eastAsia="ja-JP"/>
        </w:rPr>
      </w:pPr>
      <w:r w:rsidRPr="00F23644">
        <w:t>develop an understanding of the processes of textual production and describe those processes in reflecting upon their work</w:t>
      </w:r>
    </w:p>
    <w:p w:rsidR="00C73D09" w:rsidRPr="00F23644" w:rsidRDefault="00E609F9" w:rsidP="00160123">
      <w:pPr>
        <w:pStyle w:val="ListParagraph"/>
        <w:numPr>
          <w:ilvl w:val="0"/>
          <w:numId w:val="13"/>
        </w:numPr>
        <w:spacing w:after="0"/>
        <w:ind w:left="284" w:hanging="284"/>
        <w:rPr>
          <w:lang w:val="en-GB" w:eastAsia="ja-JP"/>
        </w:rPr>
      </w:pPr>
      <w:r>
        <w:t>produce</w:t>
      </w:r>
      <w:r w:rsidR="00954EBE">
        <w:t xml:space="preserve"> </w:t>
      </w:r>
      <w:r>
        <w:t>…</w:t>
      </w:r>
      <w:r w:rsidR="00954EBE">
        <w:t xml:space="preserve"> </w:t>
      </w:r>
      <w:r w:rsidR="00C73D09" w:rsidRPr="00F23644">
        <w:t>creative texts taking into account considerations of audience, purpose and context</w:t>
      </w:r>
    </w:p>
    <w:p w:rsidR="00C73D09" w:rsidRPr="00891E0F" w:rsidRDefault="00C73D09" w:rsidP="00C73D09">
      <w:pPr>
        <w:spacing w:after="0" w:line="240" w:lineRule="auto"/>
        <w:ind w:right="-27"/>
        <w:rPr>
          <w:rFonts w:eastAsia="Times New Roman" w:cs="Arial"/>
        </w:rPr>
      </w:pPr>
      <w:r w:rsidRPr="00891E0F">
        <w:rPr>
          <w:rFonts w:eastAsia="Times New Roman" w:cs="Arial"/>
        </w:rPr>
        <w:t>_________________________________________________________________________________</w:t>
      </w:r>
    </w:p>
    <w:p w:rsidR="00D237EA" w:rsidRPr="002C5331" w:rsidRDefault="00D237EA" w:rsidP="00160123">
      <w:pPr>
        <w:spacing w:before="120" w:after="120"/>
        <w:rPr>
          <w:rFonts w:ascii="Calibri" w:hAnsi="Calibri"/>
        </w:rPr>
      </w:pPr>
      <w:r w:rsidRPr="002C5331">
        <w:rPr>
          <w:rFonts w:ascii="Calibri" w:hAnsi="Calibri"/>
        </w:rPr>
        <w:t>Write a story using one of the following grammatical styles:</w:t>
      </w:r>
    </w:p>
    <w:p w:rsidR="00D237EA" w:rsidRPr="002C5331" w:rsidRDefault="005F04BD" w:rsidP="00160123">
      <w:pPr>
        <w:numPr>
          <w:ilvl w:val="0"/>
          <w:numId w:val="5"/>
        </w:numPr>
        <w:spacing w:after="120"/>
        <w:ind w:left="426" w:hanging="426"/>
        <w:contextualSpacing/>
        <w:rPr>
          <w:rFonts w:ascii="Calibri" w:hAnsi="Calibri" w:cs="Arial"/>
          <w:lang w:eastAsia="en-AU"/>
        </w:rPr>
      </w:pPr>
      <w:r>
        <w:rPr>
          <w:rFonts w:ascii="Calibri" w:hAnsi="Calibri" w:cs="Arial"/>
          <w:lang w:eastAsia="en-AU"/>
        </w:rPr>
        <w:t>a first</w:t>
      </w:r>
      <w:r w:rsidR="00954EBE">
        <w:rPr>
          <w:rFonts w:ascii="Calibri" w:hAnsi="Calibri" w:cs="Arial"/>
          <w:lang w:eastAsia="en-AU"/>
        </w:rPr>
        <w:t xml:space="preserve"> </w:t>
      </w:r>
      <w:r w:rsidR="00D237EA" w:rsidRPr="002C5331">
        <w:rPr>
          <w:rFonts w:ascii="Calibri" w:hAnsi="Calibri" w:cs="Arial"/>
          <w:lang w:eastAsia="en-AU"/>
        </w:rPr>
        <w:t>person narrative in future tense</w:t>
      </w:r>
    </w:p>
    <w:p w:rsidR="00D237EA" w:rsidRPr="002C5331" w:rsidRDefault="005F04BD" w:rsidP="002231C5">
      <w:pPr>
        <w:numPr>
          <w:ilvl w:val="0"/>
          <w:numId w:val="5"/>
        </w:numPr>
        <w:ind w:left="426" w:hanging="426"/>
        <w:contextualSpacing/>
        <w:rPr>
          <w:rFonts w:ascii="Calibri" w:hAnsi="Calibri" w:cs="Arial"/>
          <w:lang w:eastAsia="en-AU"/>
        </w:rPr>
      </w:pPr>
      <w:r>
        <w:rPr>
          <w:rFonts w:ascii="Calibri" w:hAnsi="Calibri" w:cs="Arial"/>
          <w:lang w:eastAsia="en-AU"/>
        </w:rPr>
        <w:t>a second</w:t>
      </w:r>
      <w:r w:rsidR="00954EBE">
        <w:rPr>
          <w:rFonts w:ascii="Calibri" w:hAnsi="Calibri" w:cs="Arial"/>
          <w:lang w:eastAsia="en-AU"/>
        </w:rPr>
        <w:t xml:space="preserve"> </w:t>
      </w:r>
      <w:r w:rsidR="00D237EA" w:rsidRPr="002C5331">
        <w:rPr>
          <w:rFonts w:ascii="Calibri" w:hAnsi="Calibri" w:cs="Arial"/>
          <w:lang w:eastAsia="en-AU"/>
        </w:rPr>
        <w:t>person narrative in present tense</w:t>
      </w:r>
    </w:p>
    <w:p w:rsidR="00D237EA" w:rsidRPr="002C5331" w:rsidRDefault="005F04BD" w:rsidP="00160123">
      <w:pPr>
        <w:numPr>
          <w:ilvl w:val="0"/>
          <w:numId w:val="5"/>
        </w:numPr>
        <w:spacing w:after="120"/>
        <w:ind w:left="425" w:hanging="425"/>
        <w:rPr>
          <w:rFonts w:ascii="Calibri" w:hAnsi="Calibri" w:cs="Arial"/>
          <w:lang w:eastAsia="en-AU"/>
        </w:rPr>
      </w:pPr>
      <w:r>
        <w:rPr>
          <w:rFonts w:ascii="Calibri" w:hAnsi="Calibri" w:cs="Arial"/>
          <w:lang w:eastAsia="en-AU"/>
        </w:rPr>
        <w:t>a third</w:t>
      </w:r>
      <w:r w:rsidR="00954EBE">
        <w:rPr>
          <w:rFonts w:ascii="Calibri" w:hAnsi="Calibri" w:cs="Arial"/>
          <w:lang w:eastAsia="en-AU"/>
        </w:rPr>
        <w:t xml:space="preserve"> </w:t>
      </w:r>
      <w:r w:rsidR="00D237EA" w:rsidRPr="002C5331">
        <w:rPr>
          <w:rFonts w:ascii="Calibri" w:hAnsi="Calibri" w:cs="Arial"/>
          <w:lang w:eastAsia="en-AU"/>
        </w:rPr>
        <w:t>person narrative in past tense</w:t>
      </w:r>
      <w:r w:rsidR="002231C5">
        <w:rPr>
          <w:rFonts w:ascii="Calibri" w:hAnsi="Calibri" w:cs="Arial"/>
          <w:lang w:eastAsia="en-AU"/>
        </w:rPr>
        <w:t>.</w:t>
      </w:r>
    </w:p>
    <w:p w:rsidR="00D237EA" w:rsidRPr="002C5331" w:rsidRDefault="00D237EA" w:rsidP="00962BA2">
      <w:pPr>
        <w:spacing w:before="120" w:after="0"/>
        <w:rPr>
          <w:rFonts w:ascii="Calibri" w:hAnsi="Calibri"/>
        </w:rPr>
      </w:pPr>
      <w:r w:rsidRPr="002C5331">
        <w:rPr>
          <w:rFonts w:ascii="Calibri" w:hAnsi="Calibri"/>
        </w:rPr>
        <w:t>In an accompanying paragraph</w:t>
      </w:r>
      <w:r w:rsidR="005F04BD">
        <w:rPr>
          <w:rFonts w:ascii="Calibri" w:hAnsi="Calibri"/>
        </w:rPr>
        <w:t>,</w:t>
      </w:r>
      <w:r w:rsidRPr="002C5331">
        <w:rPr>
          <w:rFonts w:ascii="Calibri" w:hAnsi="Calibri"/>
        </w:rPr>
        <w:t xml:space="preserve"> comment on the tone you were attempting to develop and what you consider</w:t>
      </w:r>
      <w:r w:rsidR="00953C97">
        <w:rPr>
          <w:rFonts w:ascii="Calibri" w:hAnsi="Calibri"/>
        </w:rPr>
        <w:t xml:space="preserve"> </w:t>
      </w:r>
      <w:r w:rsidR="00E009FA">
        <w:rPr>
          <w:rFonts w:ascii="Calibri" w:hAnsi="Calibri"/>
        </w:rPr>
        <w:t>to be the most important images</w:t>
      </w:r>
      <w:r w:rsidRPr="002C5331">
        <w:rPr>
          <w:rFonts w:ascii="Calibri" w:hAnsi="Calibri"/>
        </w:rPr>
        <w:t xml:space="preserve"> in your story.</w:t>
      </w:r>
    </w:p>
    <w:p w:rsidR="00160123" w:rsidRDefault="00160123" w:rsidP="006B600F">
      <w:pPr>
        <w:pStyle w:val="Heading1"/>
      </w:pPr>
      <w:r>
        <w:br w:type="page"/>
      </w:r>
    </w:p>
    <w:p w:rsidR="00A71521" w:rsidRPr="007B2092" w:rsidRDefault="00A71521" w:rsidP="006B600F">
      <w:pPr>
        <w:pStyle w:val="Heading1"/>
      </w:pPr>
      <w:r w:rsidRPr="00A71521">
        <w:lastRenderedPageBreak/>
        <w:t xml:space="preserve">Marking key for sample assessment task </w:t>
      </w:r>
      <w:r w:rsidR="00D237EA" w:rsidRPr="007B2092">
        <w:t>6</w:t>
      </w:r>
    </w:p>
    <w:p w:rsidR="001F6300" w:rsidRPr="002C5331" w:rsidRDefault="001F6300" w:rsidP="00160123">
      <w:pPr>
        <w:spacing w:after="120"/>
        <w:rPr>
          <w:rFonts w:ascii="Calibri" w:hAnsi="Calibri"/>
        </w:rPr>
      </w:pPr>
      <w:r w:rsidRPr="002C5331">
        <w:rPr>
          <w:rFonts w:ascii="Calibri" w:hAnsi="Calibri"/>
        </w:rPr>
        <w:t>Write a story using one of the following grammatical styles:</w:t>
      </w:r>
    </w:p>
    <w:p w:rsidR="001F6300" w:rsidRPr="002C5331" w:rsidRDefault="00954EBE" w:rsidP="00160123">
      <w:pPr>
        <w:numPr>
          <w:ilvl w:val="0"/>
          <w:numId w:val="8"/>
        </w:numPr>
        <w:spacing w:after="120"/>
        <w:ind w:left="426" w:hanging="426"/>
        <w:contextualSpacing/>
        <w:rPr>
          <w:rFonts w:ascii="Calibri" w:hAnsi="Calibri" w:cs="Arial"/>
          <w:lang w:eastAsia="en-AU"/>
        </w:rPr>
      </w:pPr>
      <w:r>
        <w:rPr>
          <w:rFonts w:ascii="Calibri" w:hAnsi="Calibri" w:cs="Arial"/>
          <w:lang w:eastAsia="en-AU"/>
        </w:rPr>
        <w:t xml:space="preserve">a first </w:t>
      </w:r>
      <w:r w:rsidR="001F6300" w:rsidRPr="002C5331">
        <w:rPr>
          <w:rFonts w:ascii="Calibri" w:hAnsi="Calibri" w:cs="Arial"/>
          <w:lang w:eastAsia="en-AU"/>
        </w:rPr>
        <w:t>person narrative in future tense</w:t>
      </w:r>
    </w:p>
    <w:p w:rsidR="001F6300" w:rsidRPr="002C5331" w:rsidRDefault="00954EBE" w:rsidP="00213C70">
      <w:pPr>
        <w:numPr>
          <w:ilvl w:val="0"/>
          <w:numId w:val="8"/>
        </w:numPr>
        <w:ind w:left="426" w:hanging="426"/>
        <w:contextualSpacing/>
        <w:rPr>
          <w:rFonts w:ascii="Calibri" w:hAnsi="Calibri" w:cs="Arial"/>
          <w:lang w:eastAsia="en-AU"/>
        </w:rPr>
      </w:pPr>
      <w:r>
        <w:rPr>
          <w:rFonts w:ascii="Calibri" w:hAnsi="Calibri" w:cs="Arial"/>
          <w:lang w:eastAsia="en-AU"/>
        </w:rPr>
        <w:t xml:space="preserve">a second </w:t>
      </w:r>
      <w:r w:rsidR="001F6300" w:rsidRPr="002C5331">
        <w:rPr>
          <w:rFonts w:ascii="Calibri" w:hAnsi="Calibri" w:cs="Arial"/>
          <w:lang w:eastAsia="en-AU"/>
        </w:rPr>
        <w:t>person narrative in present tense</w:t>
      </w:r>
    </w:p>
    <w:p w:rsidR="001F6300" w:rsidRDefault="00954EBE" w:rsidP="00160123">
      <w:pPr>
        <w:numPr>
          <w:ilvl w:val="0"/>
          <w:numId w:val="8"/>
        </w:numPr>
        <w:spacing w:after="120"/>
        <w:ind w:left="425" w:hanging="425"/>
        <w:rPr>
          <w:rFonts w:ascii="Calibri" w:hAnsi="Calibri" w:cs="Arial"/>
          <w:lang w:eastAsia="en-AU"/>
        </w:rPr>
      </w:pPr>
      <w:r>
        <w:rPr>
          <w:rFonts w:ascii="Calibri" w:hAnsi="Calibri" w:cs="Arial"/>
          <w:lang w:eastAsia="en-AU"/>
        </w:rPr>
        <w:t xml:space="preserve">a third </w:t>
      </w:r>
      <w:bookmarkStart w:id="0" w:name="_GoBack"/>
      <w:bookmarkEnd w:id="0"/>
      <w:r w:rsidR="001F6300" w:rsidRPr="002C5331">
        <w:rPr>
          <w:rFonts w:ascii="Calibri" w:hAnsi="Calibri" w:cs="Arial"/>
          <w:lang w:eastAsia="en-AU"/>
        </w:rPr>
        <w:t>person narrative in past tense</w:t>
      </w:r>
      <w:r w:rsidR="00213C70">
        <w:rPr>
          <w:rFonts w:ascii="Calibri" w:hAnsi="Calibri" w:cs="Arial"/>
          <w:lang w:eastAsia="en-A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C76BA3" w:rsidRPr="00D25ED2" w:rsidTr="00845EC2">
        <w:tc>
          <w:tcPr>
            <w:tcW w:w="8046" w:type="dxa"/>
            <w:shd w:val="clear" w:color="auto" w:fill="BD9FCF" w:themeFill="accent4"/>
            <w:vAlign w:val="center"/>
          </w:tcPr>
          <w:p w:rsidR="00C76BA3" w:rsidRPr="00D25ED2" w:rsidRDefault="00C76BA3" w:rsidP="008F7553">
            <w:pPr>
              <w:autoSpaceDE w:val="0"/>
              <w:autoSpaceDN w:val="0"/>
              <w:adjustRightInd w:val="0"/>
              <w:spacing w:before="60" w:after="60" w:line="240" w:lineRule="auto"/>
              <w:contextualSpacing/>
              <w:rPr>
                <w:rFonts w:eastAsia="Times New Roman" w:cs="Arial"/>
                <w:sz w:val="20"/>
                <w:szCs w:val="20"/>
                <w:lang w:val="en-US"/>
              </w:rPr>
            </w:pPr>
          </w:p>
        </w:tc>
        <w:tc>
          <w:tcPr>
            <w:tcW w:w="1276" w:type="dxa"/>
            <w:shd w:val="clear" w:color="auto" w:fill="BD9FCF" w:themeFill="accent4"/>
          </w:tcPr>
          <w:p w:rsidR="00C76BA3" w:rsidRPr="00D25ED2" w:rsidRDefault="00C76BA3" w:rsidP="008F7553">
            <w:pPr>
              <w:spacing w:before="60" w:after="60" w:line="240" w:lineRule="auto"/>
              <w:jc w:val="center"/>
              <w:rPr>
                <w:rFonts w:eastAsia="Times New Roman" w:cs="Arial"/>
                <w:b/>
                <w:bCs/>
                <w:sz w:val="20"/>
                <w:szCs w:val="20"/>
                <w:lang w:eastAsia="en-AU"/>
              </w:rPr>
            </w:pPr>
            <w:r w:rsidRPr="00D25ED2">
              <w:rPr>
                <w:rFonts w:eastAsia="Times New Roman" w:cs="Arial"/>
                <w:b/>
                <w:bCs/>
                <w:sz w:val="20"/>
                <w:szCs w:val="20"/>
                <w:lang w:eastAsia="en-AU"/>
              </w:rPr>
              <w:t>Marks</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C76BA3">
            <w:pPr>
              <w:pStyle w:val="Default"/>
              <w:tabs>
                <w:tab w:val="right" w:pos="9072"/>
              </w:tabs>
              <w:rPr>
                <w:rFonts w:asciiTheme="minorHAnsi" w:hAnsiTheme="minorHAnsi"/>
                <w:b/>
                <w:sz w:val="20"/>
                <w:szCs w:val="20"/>
              </w:rPr>
            </w:pPr>
            <w:r>
              <w:rPr>
                <w:rFonts w:asciiTheme="minorHAnsi" w:eastAsia="Times New Roman" w:hAnsiTheme="minorHAnsi" w:cs="Times New Roman"/>
                <w:b/>
                <w:sz w:val="20"/>
                <w:szCs w:val="20"/>
              </w:rPr>
              <w:t>Use of language and language devices</w:t>
            </w:r>
            <w:r w:rsidR="002540BF">
              <w:rPr>
                <w:rFonts w:asciiTheme="minorHAnsi" w:eastAsia="Times New Roman" w:hAnsiTheme="minorHAnsi" w:cs="Times New Roman"/>
                <w:b/>
                <w:sz w:val="20"/>
                <w:szCs w:val="20"/>
              </w:rPr>
              <w:t>. The response</w:t>
            </w:r>
            <w:r>
              <w:rPr>
                <w:rFonts w:asciiTheme="minorHAnsi" w:eastAsia="Times New Roman" w:hAnsiTheme="minorHAnsi" w:cs="Times New Roman"/>
                <w:b/>
                <w:sz w:val="20"/>
                <w:szCs w:val="20"/>
              </w:rPr>
              <w:tab/>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makes creative use of language and language devices to produce a meaningful text with strong aesthetic qualities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makes thought-provoking use of language and language devices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makes competent use of language/language devices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makes unvaried and clichéd use of language/language devices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language but doesn’t use language devices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8F755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Use of narrative point of view</w:t>
            </w:r>
            <w:r w:rsidR="002540BF">
              <w:rPr>
                <w:rFonts w:eastAsia="Times New Roman" w:cs="Times New Roman"/>
                <w:b/>
                <w:sz w:val="20"/>
                <w:szCs w:val="20"/>
              </w:rPr>
              <w:t>. The response</w:t>
            </w:r>
            <w:r>
              <w:rPr>
                <w:rFonts w:eastAsia="Times New Roman" w:cs="Times New Roman"/>
                <w:b/>
                <w:sz w:val="20"/>
                <w:szCs w:val="20"/>
              </w:rPr>
              <w:tab/>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narrative point of view with imagination and skill</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narrative point of view convincingly</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one narrative point of view effectively</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only one narrative point of view that is partially effective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only one narrative point of view and it is inconsistent</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C76BA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Use of tense</w:t>
            </w:r>
            <w:r w:rsidR="002540BF">
              <w:rPr>
                <w:rFonts w:eastAsia="Times New Roman" w:cs="Times New Roman"/>
                <w:b/>
                <w:sz w:val="20"/>
                <w:szCs w:val="20"/>
              </w:rPr>
              <w:t>. The response</w:t>
            </w:r>
            <w:r>
              <w:rPr>
                <w:rFonts w:eastAsia="Times New Roman" w:cs="Times New Roman"/>
                <w:b/>
                <w:sz w:val="20"/>
                <w:szCs w:val="20"/>
              </w:rPr>
              <w:tab/>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one tense with impressive results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one tense effectively</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one tense consistently</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uses one tense but not effectively</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2540BF">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Quality of ideas explored (issues raised, themes developed, meanings made possible)</w:t>
            </w:r>
            <w:r w:rsidR="002540BF">
              <w:rPr>
                <w:rFonts w:eastAsia="Times New Roman" w:cs="Times New Roman"/>
                <w:b/>
                <w:sz w:val="20"/>
                <w:szCs w:val="20"/>
              </w:rPr>
              <w:t>. The response</w:t>
            </w:r>
            <w:r>
              <w:rPr>
                <w:rFonts w:eastAsia="Times New Roman" w:cs="Times New Roman"/>
                <w:b/>
                <w:sz w:val="20"/>
                <w:szCs w:val="20"/>
              </w:rPr>
              <w:tab/>
              <w:t>/6</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explores</w:t>
            </w:r>
            <w:r w:rsidR="00AB01C3">
              <w:rPr>
                <w:sz w:val="20"/>
                <w:szCs w:val="20"/>
              </w:rPr>
              <w:t xml:space="preserve"> </w:t>
            </w:r>
            <w:r w:rsidRPr="00166CE5">
              <w:rPr>
                <w:sz w:val="20"/>
                <w:szCs w:val="20"/>
              </w:rPr>
              <w:t>thought-provoking, complex and challenging ideas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6</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explores</w:t>
            </w:r>
            <w:r w:rsidR="00AB01C3">
              <w:rPr>
                <w:sz w:val="20"/>
                <w:szCs w:val="20"/>
              </w:rPr>
              <w:t xml:space="preserve"> </w:t>
            </w:r>
            <w:r w:rsidRPr="00166CE5">
              <w:rPr>
                <w:sz w:val="20"/>
                <w:szCs w:val="20"/>
              </w:rPr>
              <w:t>thought-provoking ideas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explores carefully-considered ideas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explores familiar ideas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explores a range of ideas, none of which is clearly developed</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presents one idea</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C76BA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Comment on tone</w:t>
            </w:r>
            <w:r w:rsidR="002540BF">
              <w:rPr>
                <w:rFonts w:eastAsia="Times New Roman" w:cs="Times New Roman"/>
                <w:b/>
                <w:sz w:val="20"/>
                <w:szCs w:val="20"/>
              </w:rPr>
              <w:t>. The response</w:t>
            </w:r>
            <w:r>
              <w:rPr>
                <w:rFonts w:eastAsia="Times New Roman" w:cs="Times New Roman"/>
                <w:b/>
                <w:sz w:val="20"/>
                <w:szCs w:val="20"/>
              </w:rPr>
              <w:tab/>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provides a comprehensive and convincing analysis of the desired tone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makes pertinent comments about the desired tone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identifies and describes the desired tone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Identifies the desired tone but the comment is unconvincing</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seems uncertain about the desired tone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45EC2">
        <w:trPr>
          <w:trHeight w:val="250"/>
        </w:trPr>
        <w:tc>
          <w:tcPr>
            <w:tcW w:w="9322" w:type="dxa"/>
            <w:gridSpan w:val="2"/>
            <w:shd w:val="clear" w:color="auto" w:fill="E4D8EB" w:themeFill="accent4" w:themeFillTint="66"/>
            <w:vAlign w:val="center"/>
          </w:tcPr>
          <w:p w:rsidR="00C76BA3" w:rsidRPr="00D25ED2" w:rsidRDefault="00C76BA3" w:rsidP="008F7553">
            <w:pPr>
              <w:tabs>
                <w:tab w:val="right" w:pos="9072"/>
              </w:tabs>
              <w:spacing w:after="0" w:line="240" w:lineRule="auto"/>
              <w:rPr>
                <w:rFonts w:eastAsia="Times New Roman" w:cs="Arial"/>
                <w:b/>
                <w:bCs/>
                <w:sz w:val="20"/>
                <w:szCs w:val="20"/>
                <w:lang w:eastAsia="en-AU"/>
              </w:rPr>
            </w:pPr>
            <w:r>
              <w:rPr>
                <w:rFonts w:eastAsia="Times New Roman" w:cs="Times New Roman"/>
                <w:b/>
                <w:sz w:val="20"/>
                <w:szCs w:val="20"/>
              </w:rPr>
              <w:t>Discussion of imagery</w:t>
            </w:r>
            <w:r w:rsidR="002540BF">
              <w:rPr>
                <w:rFonts w:eastAsia="Times New Roman" w:cs="Times New Roman"/>
                <w:b/>
                <w:sz w:val="20"/>
                <w:szCs w:val="20"/>
              </w:rPr>
              <w:t>. The response</w:t>
            </w:r>
            <w:r>
              <w:rPr>
                <w:rFonts w:eastAsia="Times New Roman" w:cs="Times New Roman"/>
                <w:b/>
                <w:sz w:val="20"/>
                <w:szCs w:val="20"/>
              </w:rPr>
              <w:tab/>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provides a detailed analysis of the imagery employed</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5</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explains most of the imagery employed</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4</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identifies and provides some explanation of some images</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3</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mentions images but explanations are unconvincing</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2</w:t>
            </w:r>
          </w:p>
        </w:tc>
      </w:tr>
      <w:tr w:rsidR="00AE1642" w:rsidRPr="00D25ED2" w:rsidTr="00AE1642">
        <w:tc>
          <w:tcPr>
            <w:tcW w:w="8046" w:type="dxa"/>
          </w:tcPr>
          <w:p w:rsidR="00AE1642" w:rsidRPr="00166CE5" w:rsidRDefault="00AE1642" w:rsidP="008F7553">
            <w:pPr>
              <w:spacing w:after="0" w:line="240" w:lineRule="auto"/>
              <w:rPr>
                <w:sz w:val="20"/>
                <w:szCs w:val="20"/>
              </w:rPr>
            </w:pPr>
            <w:r w:rsidRPr="00166CE5">
              <w:rPr>
                <w:sz w:val="20"/>
                <w:szCs w:val="20"/>
              </w:rPr>
              <w:t>skips from one image to another without explaining their significance</w:t>
            </w:r>
          </w:p>
        </w:tc>
        <w:tc>
          <w:tcPr>
            <w:tcW w:w="1276" w:type="dxa"/>
            <w:vAlign w:val="center"/>
          </w:tcPr>
          <w:p w:rsidR="00AE1642" w:rsidRPr="00166CE5" w:rsidRDefault="00AE1642" w:rsidP="00AE1642">
            <w:pPr>
              <w:spacing w:after="0" w:line="240" w:lineRule="auto"/>
              <w:jc w:val="center"/>
              <w:rPr>
                <w:sz w:val="20"/>
                <w:szCs w:val="20"/>
              </w:rPr>
            </w:pPr>
            <w:r w:rsidRPr="00166CE5">
              <w:rPr>
                <w:sz w:val="20"/>
                <w:szCs w:val="20"/>
              </w:rPr>
              <w:t>1</w:t>
            </w:r>
          </w:p>
        </w:tc>
      </w:tr>
      <w:tr w:rsidR="00C76BA3" w:rsidRPr="00D25ED2" w:rsidTr="008F7553">
        <w:tc>
          <w:tcPr>
            <w:tcW w:w="8046" w:type="dxa"/>
            <w:vAlign w:val="center"/>
          </w:tcPr>
          <w:p w:rsidR="00C76BA3" w:rsidRPr="00D25ED2" w:rsidRDefault="00C76BA3" w:rsidP="002231C5">
            <w:pPr>
              <w:spacing w:before="60" w:after="60" w:line="240" w:lineRule="auto"/>
              <w:jc w:val="right"/>
              <w:rPr>
                <w:rFonts w:eastAsia="Times New Roman" w:cs="Arial"/>
                <w:b/>
                <w:sz w:val="20"/>
                <w:szCs w:val="20"/>
                <w:lang w:val="en-US" w:eastAsia="en-AU"/>
              </w:rPr>
            </w:pPr>
            <w:r w:rsidRPr="00D25ED2">
              <w:rPr>
                <w:rFonts w:eastAsia="Times New Roman" w:cs="Arial"/>
                <w:b/>
                <w:sz w:val="20"/>
                <w:szCs w:val="20"/>
                <w:lang w:val="en-US" w:eastAsia="en-AU"/>
              </w:rPr>
              <w:t>Total</w:t>
            </w:r>
          </w:p>
        </w:tc>
        <w:tc>
          <w:tcPr>
            <w:tcW w:w="1276" w:type="dxa"/>
            <w:vAlign w:val="center"/>
          </w:tcPr>
          <w:p w:rsidR="00C76BA3" w:rsidRPr="00D25ED2" w:rsidRDefault="00AE1642" w:rsidP="002231C5">
            <w:pPr>
              <w:spacing w:before="60" w:after="60" w:line="240" w:lineRule="auto"/>
              <w:jc w:val="right"/>
              <w:rPr>
                <w:rFonts w:eastAsia="Times New Roman" w:cs="Arial"/>
                <w:b/>
                <w:bCs/>
                <w:sz w:val="20"/>
                <w:szCs w:val="20"/>
                <w:lang w:eastAsia="en-AU"/>
              </w:rPr>
            </w:pPr>
            <w:r>
              <w:rPr>
                <w:rFonts w:eastAsia="Times New Roman" w:cs="Arial"/>
                <w:b/>
                <w:bCs/>
                <w:sz w:val="20"/>
                <w:szCs w:val="20"/>
                <w:lang w:eastAsia="en-AU"/>
              </w:rPr>
              <w:t>/30</w:t>
            </w:r>
          </w:p>
        </w:tc>
      </w:tr>
      <w:tr w:rsidR="009A593E" w:rsidRPr="00D25ED2" w:rsidTr="008F7553">
        <w:tc>
          <w:tcPr>
            <w:tcW w:w="8046" w:type="dxa"/>
            <w:vAlign w:val="center"/>
          </w:tcPr>
          <w:p w:rsidR="009A593E" w:rsidRDefault="009A593E" w:rsidP="002231C5">
            <w:pPr>
              <w:spacing w:before="60" w:after="60" w:line="240" w:lineRule="auto"/>
              <w:jc w:val="right"/>
              <w:rPr>
                <w:rFonts w:eastAsia="Times New Roman" w:cs="Arial"/>
                <w:b/>
                <w:sz w:val="20"/>
                <w:szCs w:val="20"/>
                <w:lang w:val="en-US" w:eastAsia="en-AU"/>
              </w:rPr>
            </w:pPr>
            <w:r w:rsidRPr="00D25ED2">
              <w:rPr>
                <w:rFonts w:eastAsia="Times New Roman" w:cs="Arial"/>
                <w:b/>
                <w:sz w:val="20"/>
                <w:szCs w:val="20"/>
                <w:lang w:val="en-US" w:eastAsia="en-AU"/>
              </w:rPr>
              <w:t xml:space="preserve">Mark converted to percentage out of </w:t>
            </w:r>
            <w:r>
              <w:rPr>
                <w:rFonts w:eastAsia="Times New Roman" w:cs="Arial"/>
                <w:b/>
                <w:sz w:val="20"/>
                <w:szCs w:val="20"/>
                <w:lang w:val="en-US" w:eastAsia="en-AU"/>
              </w:rPr>
              <w:t>15</w:t>
            </w:r>
            <w:r w:rsidRPr="00D25ED2">
              <w:rPr>
                <w:rFonts w:eastAsia="Times New Roman" w:cs="Arial"/>
                <w:b/>
                <w:sz w:val="20"/>
                <w:szCs w:val="20"/>
                <w:lang w:val="en-US" w:eastAsia="en-AU"/>
              </w:rPr>
              <w:t xml:space="preserve">% for this </w:t>
            </w:r>
            <w:r>
              <w:rPr>
                <w:rFonts w:eastAsia="Times New Roman" w:cs="Arial"/>
                <w:b/>
                <w:sz w:val="20"/>
                <w:szCs w:val="20"/>
                <w:lang w:val="en-US" w:eastAsia="en-AU"/>
              </w:rPr>
              <w:t xml:space="preserve">pair of </w:t>
            </w:r>
            <w:r w:rsidRPr="00D25ED2">
              <w:rPr>
                <w:rFonts w:eastAsia="Times New Roman" w:cs="Arial"/>
                <w:b/>
                <w:sz w:val="20"/>
                <w:szCs w:val="20"/>
                <w:lang w:val="en-US" w:eastAsia="en-AU"/>
              </w:rPr>
              <w:t>unit</w:t>
            </w:r>
            <w:r>
              <w:rPr>
                <w:rFonts w:eastAsia="Times New Roman" w:cs="Arial"/>
                <w:b/>
                <w:sz w:val="20"/>
                <w:szCs w:val="20"/>
                <w:lang w:val="en-US" w:eastAsia="en-AU"/>
              </w:rPr>
              <w:t>s</w:t>
            </w:r>
          </w:p>
        </w:tc>
        <w:tc>
          <w:tcPr>
            <w:tcW w:w="1276" w:type="dxa"/>
            <w:vAlign w:val="center"/>
          </w:tcPr>
          <w:p w:rsidR="009A593E" w:rsidRDefault="009A593E" w:rsidP="002231C5">
            <w:pPr>
              <w:spacing w:before="60" w:after="60" w:line="240" w:lineRule="auto"/>
              <w:jc w:val="right"/>
              <w:rPr>
                <w:rFonts w:eastAsia="Times" w:cs="Arial"/>
                <w:b/>
                <w:sz w:val="20"/>
                <w:szCs w:val="20"/>
              </w:rPr>
            </w:pPr>
            <w:r>
              <w:rPr>
                <w:rFonts w:eastAsia="Times" w:cs="Arial"/>
                <w:b/>
                <w:sz w:val="20"/>
                <w:szCs w:val="20"/>
              </w:rPr>
              <w:t>/15%</w:t>
            </w:r>
          </w:p>
        </w:tc>
      </w:tr>
    </w:tbl>
    <w:p w:rsidR="00C1586D" w:rsidRPr="00C70890" w:rsidRDefault="00C1586D" w:rsidP="00716965">
      <w:pPr>
        <w:tabs>
          <w:tab w:val="left" w:pos="426"/>
          <w:tab w:val="left" w:pos="8505"/>
        </w:tabs>
        <w:spacing w:after="120" w:line="264" w:lineRule="auto"/>
        <w:contextualSpacing/>
        <w:rPr>
          <w:rFonts w:ascii="Calibri" w:eastAsia="Times New Roman" w:hAnsi="Calibri" w:cs="Times New Roman"/>
        </w:rPr>
      </w:pPr>
    </w:p>
    <w:sectPr w:rsidR="00C1586D" w:rsidRPr="00C70890" w:rsidSect="00BF06A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1A" w:rsidRDefault="006F1F1A" w:rsidP="000267E0">
      <w:pPr>
        <w:spacing w:after="0" w:line="240" w:lineRule="auto"/>
      </w:pPr>
      <w:r>
        <w:separator/>
      </w:r>
    </w:p>
  </w:endnote>
  <w:endnote w:type="continuationSeparator" w:id="0">
    <w:p w:rsidR="006F1F1A" w:rsidRDefault="006F1F1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Default="00467ED5" w:rsidP="00845EC2">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00043955">
      <w:rPr>
        <w:rFonts w:ascii="Franklin Gothic Book" w:hAnsi="Franklin Gothic Book"/>
        <w:noProof/>
        <w:color w:val="342568"/>
        <w:sz w:val="16"/>
        <w:szCs w:val="16"/>
      </w:rPr>
      <w:t>17077v5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DE34C4" w:rsidRDefault="00467ED5" w:rsidP="002C5E7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484ADB" w:rsidRDefault="00467ED5" w:rsidP="00845EC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484ADB" w:rsidRDefault="00467ED5" w:rsidP="00845E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484ADB" w:rsidRDefault="00467ED5" w:rsidP="00845E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1A" w:rsidRDefault="006F1F1A" w:rsidP="000267E0">
      <w:pPr>
        <w:spacing w:after="0" w:line="240" w:lineRule="auto"/>
      </w:pPr>
      <w:r>
        <w:separator/>
      </w:r>
    </w:p>
  </w:footnote>
  <w:footnote w:type="continuationSeparator" w:id="0">
    <w:p w:rsidR="006F1F1A" w:rsidRDefault="006F1F1A"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Default="00467ED5" w:rsidP="00845EC2">
    <w:pPr>
      <w:pStyle w:val="Header"/>
      <w:ind w:left="-851"/>
    </w:pPr>
    <w:r>
      <w:rPr>
        <w:noProof/>
        <w:lang w:eastAsia="en-AU"/>
      </w:rPr>
      <w:drawing>
        <wp:inline distT="0" distB="0" distL="0" distR="0" wp14:anchorId="5F0F7268" wp14:editId="6EA4F77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1B3981" w:rsidRDefault="00467ED5" w:rsidP="00845EC2">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54EBE">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467ED5" w:rsidRPr="00DE34C4" w:rsidRDefault="00467ED5" w:rsidP="002C5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1B3981" w:rsidRDefault="00467ED5" w:rsidP="00845E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54EBE">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467ED5" w:rsidRPr="00DE34C4" w:rsidRDefault="00467ED5" w:rsidP="002C5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D5" w:rsidRPr="001B3981" w:rsidRDefault="00467ED5" w:rsidP="00845E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54EB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67ED5" w:rsidRDefault="0046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B2D"/>
    <w:multiLevelType w:val="hybridMultilevel"/>
    <w:tmpl w:val="FB00F380"/>
    <w:lvl w:ilvl="0" w:tplc="EF04048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907EB0"/>
    <w:multiLevelType w:val="hybridMultilevel"/>
    <w:tmpl w:val="098698C4"/>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45672"/>
    <w:multiLevelType w:val="hybridMultilevel"/>
    <w:tmpl w:val="023C073E"/>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F45608"/>
    <w:multiLevelType w:val="hybridMultilevel"/>
    <w:tmpl w:val="6E82E548"/>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84178C"/>
    <w:multiLevelType w:val="hybridMultilevel"/>
    <w:tmpl w:val="D39A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6E3E2B"/>
    <w:multiLevelType w:val="hybridMultilevel"/>
    <w:tmpl w:val="8A321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E35329"/>
    <w:multiLevelType w:val="hybridMultilevel"/>
    <w:tmpl w:val="36FA8DDE"/>
    <w:lvl w:ilvl="0" w:tplc="29F025D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FD97848"/>
    <w:multiLevelType w:val="hybridMultilevel"/>
    <w:tmpl w:val="5A0259C2"/>
    <w:lvl w:ilvl="0" w:tplc="29F025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6"/>
  </w:num>
  <w:num w:numId="7">
    <w:abstractNumId w:val="2"/>
  </w:num>
  <w:num w:numId="8">
    <w:abstractNumId w:val="0"/>
  </w:num>
  <w:num w:numId="9">
    <w:abstractNumId w:val="3"/>
  </w:num>
  <w:num w:numId="10">
    <w:abstractNumId w:val="10"/>
  </w:num>
  <w:num w:numId="11">
    <w:abstractNumId w:val="12"/>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11476"/>
    <w:rsid w:val="0001707B"/>
    <w:rsid w:val="000227C0"/>
    <w:rsid w:val="00024137"/>
    <w:rsid w:val="000267E0"/>
    <w:rsid w:val="00027014"/>
    <w:rsid w:val="00043955"/>
    <w:rsid w:val="00064FB8"/>
    <w:rsid w:val="00084D04"/>
    <w:rsid w:val="00092DFC"/>
    <w:rsid w:val="00096DBC"/>
    <w:rsid w:val="000A3771"/>
    <w:rsid w:val="000B3ABD"/>
    <w:rsid w:val="000C3B70"/>
    <w:rsid w:val="000E4E4E"/>
    <w:rsid w:val="000F4DF8"/>
    <w:rsid w:val="00124E63"/>
    <w:rsid w:val="00160123"/>
    <w:rsid w:val="00166CE5"/>
    <w:rsid w:val="00174C5A"/>
    <w:rsid w:val="001866B4"/>
    <w:rsid w:val="001A0456"/>
    <w:rsid w:val="001B7E35"/>
    <w:rsid w:val="001F0E2F"/>
    <w:rsid w:val="001F36F8"/>
    <w:rsid w:val="001F6300"/>
    <w:rsid w:val="00213C70"/>
    <w:rsid w:val="002231C5"/>
    <w:rsid w:val="00225D64"/>
    <w:rsid w:val="00232576"/>
    <w:rsid w:val="002540BF"/>
    <w:rsid w:val="00280A0B"/>
    <w:rsid w:val="00296AD9"/>
    <w:rsid w:val="002C5E71"/>
    <w:rsid w:val="00317D18"/>
    <w:rsid w:val="00323A73"/>
    <w:rsid w:val="003439A6"/>
    <w:rsid w:val="00362348"/>
    <w:rsid w:val="00364CC1"/>
    <w:rsid w:val="00371627"/>
    <w:rsid w:val="003768E9"/>
    <w:rsid w:val="0038479C"/>
    <w:rsid w:val="003C78F2"/>
    <w:rsid w:val="003F243F"/>
    <w:rsid w:val="003F4300"/>
    <w:rsid w:val="004024BB"/>
    <w:rsid w:val="00424399"/>
    <w:rsid w:val="004432D2"/>
    <w:rsid w:val="00463480"/>
    <w:rsid w:val="00467ED5"/>
    <w:rsid w:val="00484ADB"/>
    <w:rsid w:val="004A0996"/>
    <w:rsid w:val="004A55F7"/>
    <w:rsid w:val="004B3EA7"/>
    <w:rsid w:val="004E0AD2"/>
    <w:rsid w:val="004F117E"/>
    <w:rsid w:val="00515741"/>
    <w:rsid w:val="00530480"/>
    <w:rsid w:val="005616B9"/>
    <w:rsid w:val="005B17DD"/>
    <w:rsid w:val="005D15A7"/>
    <w:rsid w:val="005E3F88"/>
    <w:rsid w:val="005F04BD"/>
    <w:rsid w:val="005F4AD2"/>
    <w:rsid w:val="005F740C"/>
    <w:rsid w:val="00601716"/>
    <w:rsid w:val="00601A2A"/>
    <w:rsid w:val="00607E42"/>
    <w:rsid w:val="00626D8A"/>
    <w:rsid w:val="00645689"/>
    <w:rsid w:val="006B600F"/>
    <w:rsid w:val="006D64BB"/>
    <w:rsid w:val="006D6F20"/>
    <w:rsid w:val="006E5897"/>
    <w:rsid w:val="006F043E"/>
    <w:rsid w:val="006F1F1A"/>
    <w:rsid w:val="007065E1"/>
    <w:rsid w:val="00716965"/>
    <w:rsid w:val="00724474"/>
    <w:rsid w:val="007879C4"/>
    <w:rsid w:val="00796CAC"/>
    <w:rsid w:val="007B2092"/>
    <w:rsid w:val="007D2FB7"/>
    <w:rsid w:val="007F1173"/>
    <w:rsid w:val="008028C9"/>
    <w:rsid w:val="00802BB4"/>
    <w:rsid w:val="00811E39"/>
    <w:rsid w:val="0081461C"/>
    <w:rsid w:val="0083374E"/>
    <w:rsid w:val="00836DA2"/>
    <w:rsid w:val="00843EF9"/>
    <w:rsid w:val="00845EC2"/>
    <w:rsid w:val="008604B0"/>
    <w:rsid w:val="008633AF"/>
    <w:rsid w:val="00875BA0"/>
    <w:rsid w:val="00891E0F"/>
    <w:rsid w:val="0089420E"/>
    <w:rsid w:val="008F7553"/>
    <w:rsid w:val="0092704A"/>
    <w:rsid w:val="009371A6"/>
    <w:rsid w:val="00946AEA"/>
    <w:rsid w:val="00953C97"/>
    <w:rsid w:val="00954EBE"/>
    <w:rsid w:val="00956C7E"/>
    <w:rsid w:val="00960C3E"/>
    <w:rsid w:val="00962BA2"/>
    <w:rsid w:val="009A1DE3"/>
    <w:rsid w:val="009A593E"/>
    <w:rsid w:val="009A5F0E"/>
    <w:rsid w:val="009B1B5F"/>
    <w:rsid w:val="009F1D13"/>
    <w:rsid w:val="00A326B7"/>
    <w:rsid w:val="00A33BD1"/>
    <w:rsid w:val="00A46051"/>
    <w:rsid w:val="00A46CB3"/>
    <w:rsid w:val="00A60354"/>
    <w:rsid w:val="00A71521"/>
    <w:rsid w:val="00A71EBF"/>
    <w:rsid w:val="00A94048"/>
    <w:rsid w:val="00AB01C3"/>
    <w:rsid w:val="00AE1642"/>
    <w:rsid w:val="00AF334B"/>
    <w:rsid w:val="00B44614"/>
    <w:rsid w:val="00B615D9"/>
    <w:rsid w:val="00B62090"/>
    <w:rsid w:val="00B67BAE"/>
    <w:rsid w:val="00B86B46"/>
    <w:rsid w:val="00B95580"/>
    <w:rsid w:val="00BA6AA7"/>
    <w:rsid w:val="00BB3DD4"/>
    <w:rsid w:val="00BC724C"/>
    <w:rsid w:val="00BF06AA"/>
    <w:rsid w:val="00C00E79"/>
    <w:rsid w:val="00C1586D"/>
    <w:rsid w:val="00C22691"/>
    <w:rsid w:val="00C27220"/>
    <w:rsid w:val="00C36BF3"/>
    <w:rsid w:val="00C422BA"/>
    <w:rsid w:val="00C67650"/>
    <w:rsid w:val="00C70890"/>
    <w:rsid w:val="00C73D09"/>
    <w:rsid w:val="00C76BA3"/>
    <w:rsid w:val="00C8216E"/>
    <w:rsid w:val="00C91AE6"/>
    <w:rsid w:val="00CC6674"/>
    <w:rsid w:val="00CD56A3"/>
    <w:rsid w:val="00D113D9"/>
    <w:rsid w:val="00D13E4A"/>
    <w:rsid w:val="00D17BD2"/>
    <w:rsid w:val="00D237EA"/>
    <w:rsid w:val="00D25ED2"/>
    <w:rsid w:val="00D83F15"/>
    <w:rsid w:val="00DA36A0"/>
    <w:rsid w:val="00DB30EA"/>
    <w:rsid w:val="00DE47E2"/>
    <w:rsid w:val="00DE7389"/>
    <w:rsid w:val="00E009FA"/>
    <w:rsid w:val="00E25816"/>
    <w:rsid w:val="00E54335"/>
    <w:rsid w:val="00E609F9"/>
    <w:rsid w:val="00E65178"/>
    <w:rsid w:val="00E71CBD"/>
    <w:rsid w:val="00E7794B"/>
    <w:rsid w:val="00EA0317"/>
    <w:rsid w:val="00EA22A8"/>
    <w:rsid w:val="00EB4E74"/>
    <w:rsid w:val="00EB7576"/>
    <w:rsid w:val="00EE74D8"/>
    <w:rsid w:val="00EF05F7"/>
    <w:rsid w:val="00F0514B"/>
    <w:rsid w:val="00F23644"/>
    <w:rsid w:val="00F37ACE"/>
    <w:rsid w:val="00F60FF3"/>
    <w:rsid w:val="00F653ED"/>
    <w:rsid w:val="00F9761E"/>
    <w:rsid w:val="00FB6F7B"/>
    <w:rsid w:val="00FC191F"/>
    <w:rsid w:val="00FD09FF"/>
    <w:rsid w:val="00FE2986"/>
    <w:rsid w:val="00FF0415"/>
    <w:rsid w:val="00FF7A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68C04"/>
  <w15:docId w15:val="{C5FB79D7-68CF-4E18-AB10-6D44318F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515741"/>
    <w:pPr>
      <w:autoSpaceDE w:val="0"/>
      <w:autoSpaceDN w:val="0"/>
      <w:adjustRightInd w:val="0"/>
      <w:spacing w:after="0" w:line="240" w:lineRule="auto"/>
    </w:pPr>
    <w:rPr>
      <w:rFonts w:ascii="Arial" w:hAnsi="Arial" w:cs="Arial"/>
      <w:color w:val="000000"/>
      <w:sz w:val="24"/>
      <w:szCs w:val="24"/>
    </w:rPr>
  </w:style>
  <w:style w:type="paragraph" w:customStyle="1" w:styleId="ListItem">
    <w:name w:val="List Item"/>
    <w:basedOn w:val="Normal"/>
    <w:link w:val="ListItemChar"/>
    <w:qFormat/>
    <w:rsid w:val="00096DBC"/>
    <w:pPr>
      <w:numPr>
        <w:numId w:val="10"/>
      </w:numPr>
      <w:spacing w:before="120" w:after="120"/>
    </w:pPr>
    <w:rPr>
      <w:rFonts w:ascii="Calibri" w:hAnsi="Calibri" w:cs="Calibri"/>
      <w:iCs/>
      <w:lang w:eastAsia="en-AU"/>
    </w:rPr>
  </w:style>
  <w:style w:type="character" w:customStyle="1" w:styleId="ListItemChar">
    <w:name w:val="List Item Char"/>
    <w:basedOn w:val="DefaultParagraphFont"/>
    <w:link w:val="ListItem"/>
    <w:rsid w:val="00096DBC"/>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95D2-241D-4FA7-B47D-65EBD7DC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Belinda Calvert</cp:lastModifiedBy>
  <cp:revision>37</cp:revision>
  <cp:lastPrinted>2019-05-27T07:29:00Z</cp:lastPrinted>
  <dcterms:created xsi:type="dcterms:W3CDTF">2019-05-27T06:03:00Z</dcterms:created>
  <dcterms:modified xsi:type="dcterms:W3CDTF">2019-10-09T03:14:00Z</dcterms:modified>
</cp:coreProperties>
</file>