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DB262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Health Studies</w:t>
      </w:r>
    </w:p>
    <w:p w:rsidR="00855E0F" w:rsidRPr="005621DD" w:rsidRDefault="0034716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w:t>
      </w:r>
      <w:r w:rsidR="00855E0F" w:rsidRPr="005621DD">
        <w:rPr>
          <w:rFonts w:ascii="Franklin Gothic Medium" w:hAnsi="Franklin Gothic Medium"/>
          <w:smallCaps/>
          <w:color w:val="5F497A"/>
          <w:sz w:val="28"/>
          <w:szCs w:val="28"/>
          <w:lang w:val="en-GB" w:eastAsia="x-none"/>
        </w:rPr>
        <w:t xml:space="preserve"> Year </w:t>
      </w:r>
      <w:r w:rsidR="00A569E3">
        <w:rPr>
          <w:rFonts w:ascii="Franklin Gothic Medium" w:hAnsi="Franklin Gothic Medium"/>
          <w:smallCaps/>
          <w:color w:val="5F497A"/>
          <w:sz w:val="28"/>
          <w:szCs w:val="28"/>
          <w:lang w:val="en-GB" w:eastAsia="x-none"/>
        </w:rPr>
        <w:t>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892776">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DB262D" w:rsidP="00855E0F">
      <w:pPr>
        <w:pStyle w:val="Heading1"/>
      </w:pPr>
      <w:r>
        <w:rPr>
          <w:lang w:val="en-AU"/>
        </w:rPr>
        <w:t>Health Studies</w:t>
      </w:r>
      <w:r w:rsidR="00855E0F" w:rsidRPr="005621DD">
        <w:t xml:space="preserve"> – </w:t>
      </w:r>
      <w:r w:rsidR="0034716F">
        <w:t>ATAR</w:t>
      </w:r>
      <w:r w:rsidR="00A569E3">
        <w:t xml:space="preserve"> </w:t>
      </w:r>
      <w:r w:rsidR="00222F56" w:rsidRPr="005621DD">
        <w:t xml:space="preserve">Year </w:t>
      </w:r>
      <w:r w:rsidR="00A569E3">
        <w:t>12</w:t>
      </w:r>
    </w:p>
    <w:p w:rsidR="0025174E" w:rsidRPr="005621DD" w:rsidRDefault="00A569E3" w:rsidP="00A569E3">
      <w:pPr>
        <w:pStyle w:val="Heading2"/>
      </w:pPr>
      <w:r>
        <w:t xml:space="preserve">Unit </w:t>
      </w:r>
      <w:r w:rsidR="0034716F">
        <w:t>3</w:t>
      </w:r>
      <w:r>
        <w:t xml:space="preserve"> and Unit </w:t>
      </w:r>
      <w:r w:rsidR="0034716F">
        <w:t>4</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4D2D65">
        <w:trPr>
          <w:cantSplit/>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7230D0" w:rsidRDefault="00A569E3" w:rsidP="0025174E">
            <w:pPr>
              <w:spacing w:before="120" w:after="120"/>
              <w:jc w:val="center"/>
              <w:rPr>
                <w:rFonts w:asciiTheme="minorHAnsi" w:hAnsiTheme="minorHAnsi" w:cs="Arial"/>
                <w:b/>
                <w:sz w:val="20"/>
                <w:szCs w:val="20"/>
                <w:lang w:val="en-GB" w:eastAsia="en-US"/>
              </w:rPr>
            </w:pPr>
            <w:r w:rsidRPr="007230D0">
              <w:rPr>
                <w:rFonts w:asciiTheme="minorHAnsi" w:hAnsiTheme="minorHAnsi" w:cs="Arial"/>
                <w:b/>
                <w:color w:val="FFFFFF" w:themeColor="background1"/>
                <w:sz w:val="20"/>
                <w:szCs w:val="20"/>
                <w:lang w:val="en-GB" w:eastAsia="en-US"/>
              </w:rPr>
              <w:t>Syllabus content</w:t>
            </w:r>
          </w:p>
        </w:tc>
      </w:tr>
      <w:tr w:rsidR="00DB262D" w:rsidRPr="005621DD" w:rsidTr="004D2D65">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B262D" w:rsidRPr="005621DD" w:rsidRDefault="00DB262D" w:rsidP="0025174E">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D541F" w:rsidRPr="007230D0" w:rsidRDefault="00DD541F" w:rsidP="003A1A47">
            <w:pPr>
              <w:spacing w:line="233" w:lineRule="auto"/>
              <w:ind w:right="-73"/>
              <w:jc w:val="both"/>
              <w:rPr>
                <w:rFonts w:asciiTheme="minorHAnsi" w:hAnsiTheme="minorHAnsi" w:cstheme="minorHAnsi"/>
                <w:b/>
                <w:sz w:val="20"/>
                <w:szCs w:val="20"/>
              </w:rPr>
            </w:pPr>
            <w:r w:rsidRPr="007230D0">
              <w:rPr>
                <w:rFonts w:asciiTheme="minorHAnsi" w:hAnsiTheme="minorHAnsi" w:cstheme="minorHAnsi"/>
                <w:b/>
                <w:sz w:val="20"/>
                <w:szCs w:val="20"/>
              </w:rPr>
              <w:t>Principles, frameworks, models and theories</w:t>
            </w:r>
          </w:p>
          <w:p w:rsidR="00E30CF9" w:rsidRPr="007230D0" w:rsidRDefault="00E30CF9"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socio-ecological model of health and its role in understanding and addressing public health problems</w:t>
            </w:r>
          </w:p>
          <w:p w:rsidR="00E30CF9" w:rsidRPr="007230D0" w:rsidRDefault="00E30CF9" w:rsidP="003A1A47">
            <w:pPr>
              <w:numPr>
                <w:ilvl w:val="0"/>
                <w:numId w:val="2"/>
              </w:numPr>
              <w:tabs>
                <w:tab w:val="num" w:pos="227"/>
              </w:tabs>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individual</w:t>
            </w:r>
          </w:p>
          <w:p w:rsidR="00E30CF9" w:rsidRPr="007230D0" w:rsidRDefault="00E30CF9" w:rsidP="003A1A47">
            <w:pPr>
              <w:numPr>
                <w:ilvl w:val="0"/>
                <w:numId w:val="2"/>
              </w:numPr>
              <w:tabs>
                <w:tab w:val="num" w:pos="227"/>
              </w:tabs>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interpersonal</w:t>
            </w:r>
          </w:p>
          <w:p w:rsidR="00E30CF9" w:rsidRPr="007230D0" w:rsidRDefault="00E30CF9" w:rsidP="003A1A47">
            <w:pPr>
              <w:numPr>
                <w:ilvl w:val="0"/>
                <w:numId w:val="2"/>
              </w:numPr>
              <w:tabs>
                <w:tab w:val="num" w:pos="227"/>
              </w:tabs>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organisational</w:t>
            </w:r>
          </w:p>
          <w:p w:rsidR="00E30CF9" w:rsidRPr="007230D0" w:rsidRDefault="00E30CF9" w:rsidP="003A1A47">
            <w:pPr>
              <w:numPr>
                <w:ilvl w:val="0"/>
                <w:numId w:val="2"/>
              </w:numPr>
              <w:tabs>
                <w:tab w:val="num" w:pos="227"/>
              </w:tabs>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community</w:t>
            </w:r>
          </w:p>
          <w:p w:rsidR="00E30CF9" w:rsidRPr="007230D0" w:rsidRDefault="00E30CF9"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 xml:space="preserve">society </w:t>
            </w:r>
          </w:p>
          <w:p w:rsidR="00DB262D" w:rsidRPr="007230D0" w:rsidRDefault="00DD541F"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sz w:val="20"/>
                <w:szCs w:val="20"/>
              </w:rPr>
            </w:pPr>
            <w:r w:rsidRPr="007230D0">
              <w:rPr>
                <w:rFonts w:asciiTheme="minorHAnsi" w:hAnsiTheme="minorHAnsi" w:cstheme="minorHAnsi"/>
                <w:bCs/>
                <w:iCs/>
                <w:sz w:val="20"/>
                <w:szCs w:val="20"/>
              </w:rPr>
              <w:t>purpose and characteristics of five levels of need within Maslow’s hierarchy of need</w:t>
            </w:r>
            <w:r w:rsidR="00DA33A8">
              <w:rPr>
                <w:rFonts w:asciiTheme="minorHAnsi" w:hAnsiTheme="minorHAnsi" w:cstheme="minorHAnsi"/>
                <w:bCs/>
                <w:iCs/>
                <w:sz w:val="20"/>
                <w:szCs w:val="20"/>
              </w:rPr>
              <w:t>s</w:t>
            </w:r>
          </w:p>
        </w:tc>
      </w:tr>
      <w:tr w:rsidR="00DB262D" w:rsidRPr="005621DD" w:rsidTr="004D2D65">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B262D" w:rsidRPr="005621DD" w:rsidRDefault="00DB262D"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00892776">
              <w:rPr>
                <w:rFonts w:asciiTheme="minorHAnsi" w:hAnsiTheme="minorHAnsi" w:cs="Arial"/>
                <w:sz w:val="20"/>
                <w:szCs w:val="20"/>
                <w:lang w:val="en-GB" w:eastAsia="en-US"/>
              </w:rPr>
              <w:t>–</w:t>
            </w:r>
            <w:r w:rsidR="00DD541F">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D541F" w:rsidRPr="007230D0" w:rsidRDefault="00DD541F" w:rsidP="003A1A47">
            <w:pPr>
              <w:spacing w:line="233" w:lineRule="auto"/>
              <w:ind w:right="-73"/>
              <w:jc w:val="both"/>
              <w:rPr>
                <w:rFonts w:asciiTheme="minorHAnsi" w:hAnsiTheme="minorHAnsi" w:cstheme="minorHAnsi"/>
                <w:b/>
                <w:sz w:val="20"/>
                <w:szCs w:val="20"/>
              </w:rPr>
            </w:pPr>
            <w:r w:rsidRPr="007230D0">
              <w:rPr>
                <w:rFonts w:asciiTheme="minorHAnsi" w:hAnsiTheme="minorHAnsi" w:cstheme="minorHAnsi"/>
                <w:b/>
                <w:sz w:val="20"/>
                <w:szCs w:val="20"/>
              </w:rPr>
              <w:t>Holistic health</w:t>
            </w:r>
          </w:p>
          <w:p w:rsidR="00DD541F" w:rsidRPr="007230D0" w:rsidRDefault="00DD541F"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characteristics and needs of specific populations</w:t>
            </w:r>
          </w:p>
          <w:p w:rsidR="00DD541F" w:rsidRPr="007230D0" w:rsidRDefault="00DD541F"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access and equity issues of specific populations </w:t>
            </w:r>
          </w:p>
          <w:p w:rsidR="003A32FE" w:rsidRPr="007230D0" w:rsidRDefault="003A32FE"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quantitative and qualitative measures for detecting health inequities and/or injustices </w:t>
            </w:r>
          </w:p>
          <w:p w:rsidR="003A32FE" w:rsidRPr="007230D0" w:rsidRDefault="003A32FE" w:rsidP="003A1A47">
            <w:pPr>
              <w:numPr>
                <w:ilvl w:val="0"/>
                <w:numId w:val="2"/>
              </w:numPr>
              <w:tabs>
                <w:tab w:val="num" w:pos="227"/>
              </w:tabs>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epidemiological data</w:t>
            </w:r>
          </w:p>
          <w:p w:rsidR="00DD541F" w:rsidRPr="007230D0" w:rsidRDefault="003A32FE" w:rsidP="003A1A47">
            <w:pPr>
              <w:numPr>
                <w:ilvl w:val="0"/>
                <w:numId w:val="2"/>
              </w:numPr>
              <w:tabs>
                <w:tab w:val="num" w:pos="227"/>
              </w:tabs>
              <w:spacing w:line="233" w:lineRule="auto"/>
              <w:ind w:left="454" w:right="-74" w:hanging="227"/>
              <w:jc w:val="both"/>
              <w:rPr>
                <w:rFonts w:ascii="Arial" w:hAnsi="Arial" w:cs="Arial"/>
                <w:sz w:val="18"/>
                <w:szCs w:val="18"/>
              </w:rPr>
            </w:pPr>
            <w:r w:rsidRPr="007230D0">
              <w:rPr>
                <w:rFonts w:asciiTheme="minorHAnsi" w:hAnsiTheme="minorHAnsi" w:cstheme="minorHAnsi"/>
                <w:sz w:val="20"/>
                <w:szCs w:val="20"/>
              </w:rPr>
              <w:t>social determinants of health</w:t>
            </w:r>
          </w:p>
          <w:p w:rsidR="003A32FE" w:rsidRPr="007230D0" w:rsidRDefault="003A32FE"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factors that create health inequities: </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discrimination</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gender</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access to health care</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unemployment</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social isolation</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dislocation of land</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occupation</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access to</w:t>
            </w:r>
            <w:r w:rsidR="00DA33A8">
              <w:rPr>
                <w:rFonts w:asciiTheme="minorHAnsi" w:hAnsiTheme="minorHAnsi" w:cstheme="minorHAnsi"/>
                <w:sz w:val="20"/>
                <w:szCs w:val="20"/>
              </w:rPr>
              <w:t>,</w:t>
            </w:r>
            <w:r w:rsidRPr="007230D0">
              <w:rPr>
                <w:rFonts w:asciiTheme="minorHAnsi" w:hAnsiTheme="minorHAnsi" w:cstheme="minorHAnsi"/>
                <w:sz w:val="20"/>
                <w:szCs w:val="20"/>
              </w:rPr>
              <w:t xml:space="preserve"> and level of</w:t>
            </w:r>
            <w:r w:rsidR="00DA33A8">
              <w:rPr>
                <w:rFonts w:asciiTheme="minorHAnsi" w:hAnsiTheme="minorHAnsi" w:cstheme="minorHAnsi"/>
                <w:sz w:val="20"/>
                <w:szCs w:val="20"/>
              </w:rPr>
              <w:t>,</w:t>
            </w:r>
            <w:r w:rsidRPr="007230D0">
              <w:rPr>
                <w:rFonts w:asciiTheme="minorHAnsi" w:hAnsiTheme="minorHAnsi" w:cstheme="minorHAnsi"/>
                <w:sz w:val="20"/>
                <w:szCs w:val="20"/>
              </w:rPr>
              <w:t xml:space="preserve"> education</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geographic location</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racism</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government economic and social policies</w:t>
            </w:r>
          </w:p>
          <w:p w:rsidR="003A32FE"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socioeconomic status</w:t>
            </w:r>
          </w:p>
          <w:p w:rsidR="00E30CF9" w:rsidRPr="007230D0" w:rsidRDefault="003A32FE"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health literacy</w:t>
            </w:r>
          </w:p>
          <w:p w:rsidR="00DD541F" w:rsidRPr="007230D0" w:rsidRDefault="00DD541F" w:rsidP="003A1A47">
            <w:pPr>
              <w:spacing w:line="233" w:lineRule="auto"/>
              <w:ind w:right="-73"/>
              <w:jc w:val="both"/>
              <w:rPr>
                <w:rFonts w:asciiTheme="minorHAnsi" w:hAnsiTheme="minorHAnsi" w:cstheme="minorHAnsi"/>
                <w:b/>
                <w:sz w:val="20"/>
                <w:szCs w:val="20"/>
              </w:rPr>
            </w:pPr>
            <w:r w:rsidRPr="007230D0">
              <w:rPr>
                <w:rFonts w:asciiTheme="minorHAnsi" w:hAnsiTheme="minorHAnsi" w:cstheme="minorHAnsi"/>
                <w:b/>
                <w:sz w:val="20"/>
                <w:szCs w:val="20"/>
              </w:rPr>
              <w:t>Principles, frameworks, models and theories</w:t>
            </w:r>
          </w:p>
          <w:p w:rsidR="00DD541F" w:rsidRPr="007230D0" w:rsidRDefault="00DD541F"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social justice principles in health </w:t>
            </w:r>
          </w:p>
          <w:p w:rsidR="00DD541F" w:rsidRPr="007230D0" w:rsidRDefault="00DD541F"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access and equity</w:t>
            </w:r>
          </w:p>
          <w:p w:rsidR="00DD541F" w:rsidRPr="007230D0" w:rsidRDefault="00DD541F"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diversity</w:t>
            </w:r>
          </w:p>
          <w:p w:rsidR="00DB262D" w:rsidRPr="007230D0" w:rsidRDefault="00DD541F" w:rsidP="003A1A47">
            <w:pPr>
              <w:numPr>
                <w:ilvl w:val="0"/>
                <w:numId w:val="2"/>
              </w:numPr>
              <w:spacing w:line="233" w:lineRule="auto"/>
              <w:ind w:left="454" w:right="-74" w:hanging="227"/>
              <w:jc w:val="both"/>
              <w:rPr>
                <w:rFonts w:ascii="Arial" w:hAnsi="Arial" w:cs="Arial"/>
                <w:sz w:val="18"/>
                <w:szCs w:val="18"/>
              </w:rPr>
            </w:pPr>
            <w:r w:rsidRPr="007230D0">
              <w:rPr>
                <w:rFonts w:asciiTheme="minorHAnsi" w:hAnsiTheme="minorHAnsi" w:cstheme="minorHAnsi"/>
                <w:sz w:val="20"/>
                <w:szCs w:val="20"/>
              </w:rPr>
              <w:t>supportive environments</w:t>
            </w:r>
          </w:p>
        </w:tc>
      </w:tr>
      <w:tr w:rsidR="00B13760" w:rsidRPr="005621DD" w:rsidTr="003A1A47">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13760" w:rsidRPr="005621DD" w:rsidRDefault="00B13760"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3760" w:rsidRPr="007230D0" w:rsidRDefault="00B13760" w:rsidP="003A1A47">
            <w:pPr>
              <w:spacing w:line="233" w:lineRule="auto"/>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Actions and strategies </w:t>
            </w:r>
          </w:p>
          <w:p w:rsidR="00B13760" w:rsidRPr="007230D0" w:rsidRDefault="00B13760"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purpose of needs assessment</w:t>
            </w:r>
          </w:p>
          <w:p w:rsidR="00B13760" w:rsidRPr="007230D0" w:rsidRDefault="00B13760"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types of need</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comparative</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felt</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expressed</w:t>
            </w:r>
          </w:p>
          <w:p w:rsidR="00CE05CD" w:rsidRPr="00CE05CD"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normative</w:t>
            </w:r>
          </w:p>
          <w:p w:rsidR="00B13760" w:rsidRPr="007230D0" w:rsidRDefault="00B13760" w:rsidP="003A1A47">
            <w:pPr>
              <w:numPr>
                <w:ilvl w:val="0"/>
                <w:numId w:val="3"/>
              </w:numPr>
              <w:tabs>
                <w:tab w:val="clear" w:pos="360"/>
                <w:tab w:val="num" w:pos="227"/>
                <w:tab w:val="num" w:pos="884"/>
              </w:tabs>
              <w:spacing w:line="233" w:lineRule="auto"/>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steps in needs assessment:</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identifying health issues</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analysis of the problem</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prioritising issues</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setting goals</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determining strategies</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developing action plans</w:t>
            </w:r>
          </w:p>
          <w:p w:rsidR="00B13760" w:rsidRPr="007230D0" w:rsidRDefault="00B13760" w:rsidP="003A1A47">
            <w:pPr>
              <w:numPr>
                <w:ilvl w:val="0"/>
                <w:numId w:val="2"/>
              </w:numPr>
              <w:spacing w:line="233" w:lineRule="auto"/>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evaluating outcomes</w:t>
            </w:r>
          </w:p>
        </w:tc>
      </w:tr>
      <w:tr w:rsidR="00B13760" w:rsidRPr="005621DD" w:rsidTr="00EC410F">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13760" w:rsidRPr="005621DD" w:rsidRDefault="00B13760"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3760" w:rsidRPr="007230D0" w:rsidRDefault="00B13760" w:rsidP="00B13760">
            <w:pPr>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Actions and strategies </w:t>
            </w:r>
          </w:p>
          <w:p w:rsidR="00B13760" w:rsidRPr="007230D0" w:rsidRDefault="00B13760"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enabling, mediating and advocating strategies in the </w:t>
            </w:r>
            <w:r w:rsidRPr="00A3406D">
              <w:rPr>
                <w:rFonts w:asciiTheme="minorHAnsi" w:hAnsiTheme="minorHAnsi" w:cstheme="minorHAnsi"/>
                <w:bCs/>
                <w:i/>
                <w:iCs/>
                <w:sz w:val="20"/>
                <w:szCs w:val="20"/>
              </w:rPr>
              <w:t>Ottawa Charter</w:t>
            </w:r>
            <w:r w:rsidRPr="007230D0">
              <w:rPr>
                <w:rFonts w:asciiTheme="minorHAnsi" w:hAnsiTheme="minorHAnsi" w:cstheme="minorHAnsi"/>
                <w:bCs/>
                <w:iCs/>
                <w:sz w:val="20"/>
                <w:szCs w:val="20"/>
              </w:rPr>
              <w:t xml:space="preserve"> to reduce inequities of specific groups</w:t>
            </w:r>
          </w:p>
          <w:p w:rsidR="00B13760" w:rsidRPr="007230D0" w:rsidRDefault="00B13760"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actions to address health inequity </w:t>
            </w:r>
          </w:p>
          <w:p w:rsidR="00B13760" w:rsidRPr="007230D0" w:rsidRDefault="00B13760" w:rsidP="00793C8C">
            <w:pPr>
              <w:numPr>
                <w:ilvl w:val="0"/>
                <w:numId w:val="2"/>
              </w:numPr>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improving access to health care</w:t>
            </w:r>
          </w:p>
          <w:p w:rsidR="00B13760" w:rsidRPr="007230D0" w:rsidRDefault="00B13760" w:rsidP="00793C8C">
            <w:pPr>
              <w:numPr>
                <w:ilvl w:val="0"/>
                <w:numId w:val="2"/>
              </w:numPr>
              <w:ind w:left="454" w:right="-74" w:hanging="227"/>
              <w:jc w:val="both"/>
              <w:rPr>
                <w:rFonts w:asciiTheme="minorHAnsi" w:hAnsiTheme="minorHAnsi" w:cstheme="minorHAnsi"/>
                <w:sz w:val="20"/>
                <w:szCs w:val="20"/>
              </w:rPr>
            </w:pPr>
            <w:r w:rsidRPr="007230D0">
              <w:rPr>
                <w:rFonts w:asciiTheme="minorHAnsi" w:hAnsiTheme="minorHAnsi" w:cstheme="minorHAnsi"/>
                <w:sz w:val="20"/>
                <w:szCs w:val="20"/>
              </w:rPr>
              <w:t>improving health literacy</w:t>
            </w:r>
          </w:p>
          <w:p w:rsidR="003A32FE" w:rsidRDefault="00B13760" w:rsidP="00793C8C">
            <w:pPr>
              <w:numPr>
                <w:ilvl w:val="0"/>
                <w:numId w:val="2"/>
              </w:numPr>
              <w:ind w:left="454" w:right="-74" w:hanging="227"/>
              <w:jc w:val="both"/>
              <w:rPr>
                <w:rFonts w:asciiTheme="minorHAnsi" w:hAnsiTheme="minorHAnsi" w:cstheme="minorHAnsi"/>
                <w:sz w:val="20"/>
                <w:szCs w:val="20"/>
              </w:rPr>
            </w:pPr>
            <w:r w:rsidRPr="00A3406D">
              <w:rPr>
                <w:rFonts w:asciiTheme="minorHAnsi" w:hAnsiTheme="minorHAnsi" w:cstheme="minorHAnsi"/>
                <w:i/>
                <w:sz w:val="20"/>
                <w:szCs w:val="20"/>
              </w:rPr>
              <w:t>Ottawa Charter</w:t>
            </w:r>
            <w:r w:rsidRPr="007230D0">
              <w:rPr>
                <w:rFonts w:asciiTheme="minorHAnsi" w:hAnsiTheme="minorHAnsi" w:cstheme="minorHAnsi"/>
                <w:sz w:val="20"/>
                <w:szCs w:val="20"/>
              </w:rPr>
              <w:t xml:space="preserve"> action areas</w:t>
            </w:r>
          </w:p>
          <w:p w:rsidR="00DD36D1" w:rsidRPr="007230D0" w:rsidRDefault="00DD36D1" w:rsidP="00DD36D1">
            <w:pPr>
              <w:numPr>
                <w:ilvl w:val="0"/>
                <w:numId w:val="3"/>
              </w:numPr>
              <w:tabs>
                <w:tab w:val="clear" w:pos="360"/>
                <w:tab w:val="num" w:pos="227"/>
                <w:tab w:val="num" w:pos="884"/>
              </w:tabs>
              <w:ind w:left="227" w:right="227" w:hanging="227"/>
              <w:rPr>
                <w:rFonts w:asciiTheme="minorHAnsi" w:hAnsiTheme="minorHAnsi" w:cstheme="minorHAnsi"/>
                <w:sz w:val="20"/>
                <w:szCs w:val="20"/>
              </w:rPr>
            </w:pPr>
            <w:r w:rsidRPr="00DD36D1">
              <w:rPr>
                <w:rFonts w:asciiTheme="minorHAnsi" w:hAnsiTheme="minorHAnsi" w:cstheme="minorHAnsi"/>
                <w:bCs/>
                <w:iCs/>
                <w:sz w:val="20"/>
                <w:szCs w:val="20"/>
              </w:rPr>
              <w:t>act</w:t>
            </w:r>
            <w:bookmarkStart w:id="0" w:name="_GoBack"/>
            <w:bookmarkEnd w:id="0"/>
            <w:r w:rsidRPr="00DD36D1">
              <w:rPr>
                <w:rFonts w:asciiTheme="minorHAnsi" w:hAnsiTheme="minorHAnsi" w:cstheme="minorHAnsi"/>
                <w:bCs/>
                <w:iCs/>
                <w:sz w:val="20"/>
                <w:szCs w:val="20"/>
              </w:rPr>
              <w:t>ions</w:t>
            </w:r>
            <w:r w:rsidRPr="00DD36D1">
              <w:rPr>
                <w:rFonts w:asciiTheme="minorHAnsi" w:hAnsiTheme="minorHAnsi" w:cstheme="minorHAnsi"/>
                <w:sz w:val="20"/>
                <w:szCs w:val="20"/>
              </w:rPr>
              <w:t xml:space="preserve"> to achieve social and health equity in the</w:t>
            </w:r>
            <w:r>
              <w:rPr>
                <w:rFonts w:asciiTheme="minorHAnsi" w:hAnsiTheme="minorHAnsi" w:cstheme="minorHAnsi"/>
                <w:i/>
                <w:sz w:val="20"/>
                <w:szCs w:val="20"/>
              </w:rPr>
              <w:t xml:space="preserve"> Rio Declaration on Social Determinants </w:t>
            </w:r>
            <w:r w:rsidRPr="00DD36D1">
              <w:rPr>
                <w:rFonts w:asciiTheme="minorHAnsi" w:hAnsiTheme="minorHAnsi" w:cstheme="minorHAnsi"/>
                <w:sz w:val="20"/>
                <w:szCs w:val="20"/>
              </w:rPr>
              <w:t>of Health</w:t>
            </w:r>
          </w:p>
        </w:tc>
      </w:tr>
      <w:tr w:rsidR="00B13760" w:rsidRPr="005621DD" w:rsidTr="00EC410F">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13760" w:rsidRPr="005621DD" w:rsidRDefault="00B13760"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3760" w:rsidRPr="007230D0" w:rsidRDefault="00B13760" w:rsidP="00B13760">
            <w:pPr>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Beliefs, attitudes and values </w:t>
            </w:r>
          </w:p>
          <w:p w:rsidR="003A32FE" w:rsidRPr="007230D0" w:rsidRDefault="003A32FE"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influence of culture on personal beliefs, attitudes and values towards health</w:t>
            </w:r>
            <w:r w:rsidR="00DA33A8">
              <w:rPr>
                <w:rFonts w:asciiTheme="minorHAnsi" w:hAnsiTheme="minorHAnsi" w:cstheme="minorHAnsi"/>
                <w:bCs/>
                <w:iCs/>
                <w:sz w:val="20"/>
                <w:szCs w:val="20"/>
              </w:rPr>
              <w:t xml:space="preserve"> </w:t>
            </w:r>
            <w:r w:rsidRPr="007230D0">
              <w:rPr>
                <w:rFonts w:asciiTheme="minorHAnsi" w:hAnsiTheme="minorHAnsi" w:cstheme="minorHAnsi"/>
                <w:bCs/>
                <w:iCs/>
                <w:sz w:val="20"/>
                <w:szCs w:val="20"/>
              </w:rPr>
              <w:t>care</w:t>
            </w:r>
          </w:p>
          <w:p w:rsidR="003A32FE" w:rsidRPr="007230D0" w:rsidRDefault="003A32FE"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influence of environmental factors on the health behaviour of cultural groups </w:t>
            </w:r>
          </w:p>
          <w:p w:rsidR="003A32FE" w:rsidRPr="007230D0" w:rsidRDefault="003A32FE"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geographical location</w:t>
            </w:r>
          </w:p>
          <w:p w:rsidR="00B13760" w:rsidRPr="007230D0" w:rsidRDefault="003A32FE" w:rsidP="00793C8C">
            <w:pPr>
              <w:numPr>
                <w:ilvl w:val="0"/>
                <w:numId w:val="2"/>
              </w:numPr>
              <w:tabs>
                <w:tab w:val="num" w:pos="227"/>
              </w:tabs>
              <w:ind w:left="454" w:right="-74" w:hanging="227"/>
              <w:rPr>
                <w:rFonts w:ascii="Arial" w:hAnsi="Arial" w:cs="Arial"/>
                <w:sz w:val="18"/>
                <w:szCs w:val="18"/>
              </w:rPr>
            </w:pPr>
            <w:r w:rsidRPr="007230D0">
              <w:rPr>
                <w:rFonts w:asciiTheme="minorHAnsi" w:hAnsiTheme="minorHAnsi" w:cstheme="minorHAnsi"/>
                <w:sz w:val="20"/>
                <w:szCs w:val="20"/>
              </w:rPr>
              <w:t>social networks</w:t>
            </w:r>
          </w:p>
          <w:p w:rsidR="00B13760" w:rsidRPr="007230D0" w:rsidRDefault="00B13760" w:rsidP="00B13760">
            <w:pPr>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Social and cultural norms </w:t>
            </w:r>
          </w:p>
          <w:p w:rsidR="00B13760" w:rsidRPr="007230D0" w:rsidRDefault="00B13760" w:rsidP="00793C8C">
            <w:pPr>
              <w:numPr>
                <w:ilvl w:val="0"/>
                <w:numId w:val="3"/>
              </w:numPr>
              <w:tabs>
                <w:tab w:val="clear" w:pos="360"/>
                <w:tab w:val="num" w:pos="227"/>
                <w:tab w:val="num" w:pos="884"/>
              </w:tabs>
              <w:ind w:left="227" w:right="227" w:hanging="227"/>
              <w:rPr>
                <w:rFonts w:ascii="Arial" w:hAnsi="Arial" w:cs="Arial"/>
                <w:sz w:val="18"/>
                <w:szCs w:val="18"/>
              </w:rPr>
            </w:pPr>
            <w:r w:rsidRPr="007230D0">
              <w:rPr>
                <w:rFonts w:asciiTheme="minorHAnsi" w:hAnsiTheme="minorHAnsi" w:cstheme="minorHAnsi"/>
                <w:bCs/>
                <w:iCs/>
                <w:sz w:val="20"/>
                <w:szCs w:val="20"/>
              </w:rPr>
              <w:t>conflict between norms of specific groups and majority norms</w:t>
            </w:r>
            <w:r w:rsidR="00E058A6">
              <w:rPr>
                <w:rFonts w:ascii="Arial" w:hAnsi="Arial" w:cs="Arial"/>
                <w:sz w:val="18"/>
                <w:szCs w:val="18"/>
              </w:rPr>
              <w:t xml:space="preserve"> </w:t>
            </w:r>
          </w:p>
          <w:p w:rsidR="00B13760" w:rsidRPr="007230D0" w:rsidRDefault="00B13760" w:rsidP="00B13760">
            <w:pPr>
              <w:ind w:right="-73"/>
              <w:jc w:val="both"/>
              <w:rPr>
                <w:rFonts w:asciiTheme="minorHAnsi" w:hAnsiTheme="minorHAnsi" w:cstheme="minorHAnsi"/>
                <w:b/>
                <w:sz w:val="20"/>
                <w:szCs w:val="20"/>
              </w:rPr>
            </w:pPr>
            <w:r w:rsidRPr="007230D0">
              <w:rPr>
                <w:rFonts w:asciiTheme="minorHAnsi" w:hAnsiTheme="minorHAnsi" w:cstheme="minorHAnsi"/>
                <w:b/>
                <w:sz w:val="20"/>
                <w:szCs w:val="20"/>
              </w:rPr>
              <w:t>Self-management skills</w:t>
            </w:r>
          </w:p>
          <w:p w:rsidR="005045FC" w:rsidRPr="007230D0" w:rsidRDefault="005045FC"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impact of culture on health decision making </w:t>
            </w:r>
          </w:p>
          <w:p w:rsidR="005045FC"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organ and tissue donation</w:t>
            </w:r>
          </w:p>
          <w:p w:rsidR="005045FC"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blood transfusions</w:t>
            </w:r>
          </w:p>
          <w:p w:rsidR="00B13760"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childbirth</w:t>
            </w:r>
            <w:r w:rsidR="00B13760" w:rsidRPr="007230D0">
              <w:rPr>
                <w:rFonts w:asciiTheme="minorHAnsi" w:hAnsiTheme="minorHAnsi" w:cstheme="minorHAnsi"/>
                <w:sz w:val="20"/>
                <w:szCs w:val="20"/>
              </w:rPr>
              <w:t xml:space="preserve"> </w:t>
            </w:r>
          </w:p>
          <w:p w:rsidR="005045FC" w:rsidRPr="007230D0" w:rsidRDefault="005045FC"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skills that support positive health behaviours</w:t>
            </w:r>
          </w:p>
          <w:p w:rsidR="005045FC"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assertiveness</w:t>
            </w:r>
          </w:p>
          <w:p w:rsidR="005045FC"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stress management</w:t>
            </w:r>
          </w:p>
          <w:p w:rsidR="00B13760" w:rsidRPr="007230D0" w:rsidRDefault="005045FC"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resilience</w:t>
            </w:r>
          </w:p>
        </w:tc>
      </w:tr>
      <w:tr w:rsidR="00543CA6" w:rsidRPr="005621DD" w:rsidTr="00525D1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43CA6" w:rsidRPr="005621DD" w:rsidRDefault="00543CA6" w:rsidP="00EE192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3CA6" w:rsidRPr="007230D0" w:rsidRDefault="00543CA6" w:rsidP="00543CA6">
            <w:pPr>
              <w:ind w:right="-73"/>
              <w:jc w:val="both"/>
              <w:rPr>
                <w:rFonts w:asciiTheme="minorHAnsi" w:hAnsiTheme="minorHAnsi" w:cstheme="minorHAnsi"/>
                <w:b/>
                <w:sz w:val="20"/>
                <w:szCs w:val="20"/>
              </w:rPr>
            </w:pPr>
            <w:r w:rsidRPr="007230D0">
              <w:rPr>
                <w:rFonts w:asciiTheme="minorHAnsi" w:hAnsiTheme="minorHAnsi" w:cstheme="minorHAnsi"/>
                <w:b/>
                <w:sz w:val="20"/>
                <w:szCs w:val="20"/>
              </w:rPr>
              <w:t>Interpersonal skills</w:t>
            </w:r>
          </w:p>
          <w:p w:rsidR="00543CA6" w:rsidRPr="007230D0" w:rsidRDefault="00543CA6" w:rsidP="00793C8C">
            <w:pPr>
              <w:numPr>
                <w:ilvl w:val="0"/>
                <w:numId w:val="3"/>
              </w:numPr>
              <w:tabs>
                <w:tab w:val="clear" w:pos="360"/>
                <w:tab w:val="num" w:pos="227"/>
                <w:tab w:val="num" w:pos="884"/>
              </w:tabs>
              <w:ind w:left="227" w:right="227" w:hanging="227"/>
              <w:rPr>
                <w:rFonts w:ascii="Arial" w:hAnsi="Arial" w:cs="Arial"/>
                <w:sz w:val="18"/>
                <w:szCs w:val="18"/>
              </w:rPr>
            </w:pPr>
            <w:r w:rsidRPr="007230D0">
              <w:rPr>
                <w:rFonts w:asciiTheme="minorHAnsi" w:hAnsiTheme="minorHAnsi" w:cstheme="minorHAnsi"/>
                <w:bCs/>
                <w:iCs/>
                <w:sz w:val="20"/>
                <w:szCs w:val="20"/>
              </w:rPr>
              <w:t>language and cultural influences on relationship building in health settings</w:t>
            </w:r>
          </w:p>
          <w:p w:rsidR="00543CA6" w:rsidRPr="007230D0" w:rsidRDefault="00543CA6" w:rsidP="00543CA6">
            <w:pPr>
              <w:ind w:right="-73"/>
              <w:jc w:val="both"/>
              <w:rPr>
                <w:rFonts w:asciiTheme="minorHAnsi" w:hAnsiTheme="minorHAnsi" w:cstheme="minorHAnsi"/>
                <w:b/>
                <w:sz w:val="20"/>
                <w:szCs w:val="20"/>
              </w:rPr>
            </w:pPr>
            <w:r w:rsidRPr="007230D0">
              <w:rPr>
                <w:rFonts w:asciiTheme="minorHAnsi" w:hAnsiTheme="minorHAnsi" w:cstheme="minorHAnsi"/>
                <w:b/>
                <w:sz w:val="20"/>
                <w:szCs w:val="20"/>
              </w:rPr>
              <w:t>Consumer health</w:t>
            </w:r>
          </w:p>
          <w:p w:rsidR="00543CA6" w:rsidRPr="007230D0" w:rsidRDefault="00543CA6"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relationship between health literacy and health status</w:t>
            </w:r>
          </w:p>
        </w:tc>
      </w:tr>
      <w:tr w:rsidR="00543CA6" w:rsidRPr="005621DD" w:rsidTr="00525D1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43CA6" w:rsidRPr="005621DD" w:rsidRDefault="00543CA6" w:rsidP="00EE192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3CA6" w:rsidRPr="007230D0" w:rsidRDefault="00543CA6" w:rsidP="00543CA6">
            <w:pPr>
              <w:ind w:right="-73"/>
              <w:jc w:val="both"/>
              <w:rPr>
                <w:rFonts w:asciiTheme="minorHAnsi" w:hAnsiTheme="minorHAnsi" w:cstheme="minorHAnsi"/>
                <w:b/>
                <w:sz w:val="20"/>
                <w:szCs w:val="20"/>
              </w:rPr>
            </w:pPr>
            <w:r w:rsidRPr="007230D0">
              <w:rPr>
                <w:rFonts w:asciiTheme="minorHAnsi" w:hAnsiTheme="minorHAnsi" w:cstheme="minorHAnsi"/>
                <w:b/>
                <w:sz w:val="20"/>
                <w:szCs w:val="20"/>
              </w:rPr>
              <w:t>Consumer health</w:t>
            </w:r>
          </w:p>
          <w:p w:rsidR="00CF0AC4" w:rsidRPr="007230D0" w:rsidRDefault="00CF0AC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healthcare system reforms </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private health insurance rebate</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public screening and/or vaccination programs</w:t>
            </w:r>
          </w:p>
          <w:p w:rsidR="00543CA6"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Pharmaceutical Benefits Scheme (PBS)</w:t>
            </w:r>
          </w:p>
        </w:tc>
      </w:tr>
      <w:tr w:rsidR="00543CA6" w:rsidRPr="005621DD" w:rsidTr="00525D1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43CA6" w:rsidRPr="005621DD" w:rsidRDefault="00543CA6"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3CA6" w:rsidRPr="007230D0" w:rsidRDefault="00543CA6" w:rsidP="00543CA6">
            <w:pPr>
              <w:ind w:right="-73"/>
              <w:jc w:val="both"/>
              <w:rPr>
                <w:rFonts w:asciiTheme="minorHAnsi" w:hAnsiTheme="minorHAnsi" w:cstheme="minorHAnsi"/>
                <w:b/>
                <w:sz w:val="20"/>
                <w:szCs w:val="20"/>
              </w:rPr>
            </w:pPr>
            <w:r w:rsidRPr="007230D0">
              <w:rPr>
                <w:rFonts w:asciiTheme="minorHAnsi" w:hAnsiTheme="minorHAnsi" w:cstheme="minorHAnsi"/>
                <w:b/>
                <w:sz w:val="20"/>
                <w:szCs w:val="20"/>
              </w:rPr>
              <w:t>Principles, frameworks, models and theories</w:t>
            </w:r>
          </w:p>
          <w:p w:rsidR="00CF0AC4" w:rsidRPr="007230D0" w:rsidRDefault="00CF0AC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steps in the PABCAR public health decision-making model</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identification of the problem</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amenability to change</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benefits and costs of implementing interventions</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acceptability of proposed measures</w:t>
            </w:r>
          </w:p>
          <w:p w:rsidR="00543CA6" w:rsidRPr="007230D0" w:rsidRDefault="00CF0AC4" w:rsidP="00793C8C">
            <w:pPr>
              <w:numPr>
                <w:ilvl w:val="0"/>
                <w:numId w:val="2"/>
              </w:numPr>
              <w:tabs>
                <w:tab w:val="num" w:pos="227"/>
              </w:tabs>
              <w:ind w:left="454" w:right="-74" w:hanging="227"/>
              <w:rPr>
                <w:rFonts w:ascii="Arial" w:hAnsi="Arial" w:cs="Arial"/>
                <w:sz w:val="18"/>
                <w:szCs w:val="18"/>
              </w:rPr>
            </w:pPr>
            <w:r w:rsidRPr="007230D0">
              <w:rPr>
                <w:rFonts w:asciiTheme="minorHAnsi" w:hAnsiTheme="minorHAnsi" w:cstheme="minorHAnsi"/>
                <w:sz w:val="20"/>
                <w:szCs w:val="20"/>
              </w:rPr>
              <w:t>recommended actions and monitoring</w:t>
            </w:r>
            <w:r w:rsidR="00E058A6">
              <w:rPr>
                <w:rFonts w:ascii="Arial" w:hAnsi="Arial" w:cs="Arial"/>
                <w:sz w:val="18"/>
                <w:szCs w:val="18"/>
              </w:rPr>
              <w:t xml:space="preserve"> </w:t>
            </w:r>
          </w:p>
          <w:p w:rsidR="00543CA6" w:rsidRPr="007230D0" w:rsidRDefault="00543CA6" w:rsidP="00543CA6">
            <w:pPr>
              <w:ind w:right="-73"/>
              <w:jc w:val="both"/>
              <w:rPr>
                <w:rFonts w:asciiTheme="minorHAnsi" w:hAnsiTheme="minorHAnsi" w:cstheme="minorHAnsi"/>
                <w:b/>
                <w:sz w:val="20"/>
                <w:szCs w:val="20"/>
              </w:rPr>
            </w:pPr>
            <w:r w:rsidRPr="007230D0">
              <w:rPr>
                <w:rFonts w:asciiTheme="minorHAnsi" w:hAnsiTheme="minorHAnsi" w:cstheme="minorHAnsi"/>
                <w:b/>
                <w:sz w:val="20"/>
                <w:szCs w:val="20"/>
              </w:rPr>
              <w:t>Health inquiry</w:t>
            </w:r>
          </w:p>
          <w:p w:rsidR="00CF0AC4" w:rsidRPr="007230D0" w:rsidRDefault="00CF0AC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planning a health inquiry </w:t>
            </w:r>
          </w:p>
          <w:p w:rsidR="00CF0AC4" w:rsidRPr="007230D0" w:rsidRDefault="00CF0AC4" w:rsidP="00793C8C">
            <w:pPr>
              <w:numPr>
                <w:ilvl w:val="0"/>
                <w:numId w:val="2"/>
              </w:numPr>
              <w:tabs>
                <w:tab w:val="num" w:pos="227"/>
              </w:tabs>
              <w:ind w:left="454" w:right="-74" w:hanging="227"/>
              <w:rPr>
                <w:rFonts w:asciiTheme="minorHAnsi" w:hAnsiTheme="minorHAnsi" w:cstheme="minorHAnsi"/>
                <w:sz w:val="20"/>
                <w:szCs w:val="20"/>
              </w:rPr>
            </w:pPr>
            <w:r w:rsidRPr="007230D0">
              <w:rPr>
                <w:rFonts w:asciiTheme="minorHAnsi" w:hAnsiTheme="minorHAnsi" w:cstheme="minorHAnsi"/>
                <w:sz w:val="20"/>
                <w:szCs w:val="20"/>
              </w:rPr>
              <w:t>identification and analysis of a health issue</w:t>
            </w:r>
          </w:p>
          <w:p w:rsidR="00543CA6" w:rsidRPr="007230D0" w:rsidRDefault="00CF0AC4" w:rsidP="00793C8C">
            <w:pPr>
              <w:numPr>
                <w:ilvl w:val="0"/>
                <w:numId w:val="2"/>
              </w:numPr>
              <w:tabs>
                <w:tab w:val="num" w:pos="227"/>
              </w:tabs>
              <w:ind w:left="454" w:right="-74" w:hanging="227"/>
              <w:rPr>
                <w:rFonts w:asciiTheme="minorHAnsi" w:hAnsiTheme="minorHAnsi" w:cstheme="minorHAnsi"/>
                <w:bCs/>
                <w:iCs/>
                <w:sz w:val="20"/>
                <w:szCs w:val="20"/>
              </w:rPr>
            </w:pPr>
            <w:r w:rsidRPr="007230D0">
              <w:rPr>
                <w:rFonts w:asciiTheme="minorHAnsi" w:hAnsiTheme="minorHAnsi" w:cstheme="minorHAnsi"/>
                <w:sz w:val="20"/>
                <w:szCs w:val="20"/>
              </w:rPr>
              <w:t>development of focus questions to research a health issue</w:t>
            </w:r>
          </w:p>
        </w:tc>
      </w:tr>
      <w:tr w:rsidR="00543CA6" w:rsidRPr="005621DD" w:rsidTr="00525D1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43CA6" w:rsidRDefault="00543CA6"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14</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3CA6" w:rsidRDefault="00543CA6" w:rsidP="00CE05CD">
            <w:pPr>
              <w:ind w:right="-73"/>
              <w:jc w:val="both"/>
              <w:rPr>
                <w:rFonts w:asciiTheme="minorHAnsi" w:hAnsiTheme="minorHAnsi" w:cstheme="minorHAnsi"/>
                <w:bCs/>
                <w:iCs/>
                <w:sz w:val="20"/>
                <w:szCs w:val="20"/>
              </w:rPr>
            </w:pPr>
            <w:r w:rsidRPr="007230D0">
              <w:rPr>
                <w:rFonts w:asciiTheme="minorHAnsi" w:hAnsiTheme="minorHAnsi" w:cstheme="minorHAnsi"/>
                <w:b/>
                <w:sz w:val="20"/>
                <w:szCs w:val="20"/>
              </w:rPr>
              <w:t>Health inquiry</w:t>
            </w:r>
          </w:p>
          <w:p w:rsidR="000F3077" w:rsidRPr="000F3077" w:rsidRDefault="000F3077"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 xml:space="preserve">planning a health inquiry </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analysis of a health issue</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focus questions to research a health issue</w:t>
            </w:r>
          </w:p>
          <w:p w:rsidR="000F3077" w:rsidRPr="000F3077" w:rsidRDefault="000F3077"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use of a range of information to explore a health issue</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use of a range of reliable information sources</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application of criteria for selecting information sources</w:t>
            </w:r>
          </w:p>
          <w:p w:rsidR="000F3077" w:rsidRPr="000F3077" w:rsidRDefault="000F3077"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interpretation of information</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summary of information</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analysis of trends and patterns in data</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argument</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evidence-based conclusions</w:t>
            </w:r>
          </w:p>
          <w:p w:rsidR="000F3077" w:rsidRDefault="000F3077"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presentation of findings in appropriate format to suit audience</w:t>
            </w:r>
          </w:p>
          <w:p w:rsidR="0083750D" w:rsidRPr="0083750D" w:rsidRDefault="00A3406D" w:rsidP="00A3406D">
            <w:pPr>
              <w:tabs>
                <w:tab w:val="num" w:pos="884"/>
              </w:tabs>
              <w:ind w:right="227"/>
              <w:rPr>
                <w:rFonts w:asciiTheme="minorHAnsi" w:hAnsiTheme="minorHAnsi" w:cstheme="minorHAnsi"/>
                <w:b/>
                <w:bCs/>
                <w:iCs/>
                <w:sz w:val="20"/>
                <w:szCs w:val="20"/>
              </w:rPr>
            </w:pPr>
            <w:r>
              <w:rPr>
                <w:rFonts w:asciiTheme="minorHAnsi" w:hAnsiTheme="minorHAnsi" w:cstheme="minorHAnsi"/>
                <w:b/>
                <w:sz w:val="20"/>
                <w:szCs w:val="20"/>
              </w:rPr>
              <w:t>Task 4</w:t>
            </w:r>
            <w:r w:rsidR="0083750D" w:rsidRPr="0083750D">
              <w:rPr>
                <w:rFonts w:asciiTheme="minorHAnsi" w:hAnsiTheme="minorHAnsi" w:cstheme="minorHAnsi"/>
                <w:b/>
                <w:sz w:val="20"/>
                <w:szCs w:val="20"/>
              </w:rPr>
              <w:t xml:space="preserve">: Semester </w:t>
            </w:r>
            <w:r>
              <w:rPr>
                <w:rFonts w:asciiTheme="minorHAnsi" w:hAnsiTheme="minorHAnsi" w:cstheme="minorHAnsi"/>
                <w:b/>
                <w:sz w:val="20"/>
                <w:szCs w:val="20"/>
              </w:rPr>
              <w:t>1</w:t>
            </w:r>
            <w:r w:rsidR="0083750D" w:rsidRPr="0083750D">
              <w:rPr>
                <w:rFonts w:asciiTheme="minorHAnsi" w:hAnsiTheme="minorHAnsi" w:cstheme="minorHAnsi"/>
                <w:b/>
                <w:sz w:val="20"/>
                <w:szCs w:val="20"/>
              </w:rPr>
              <w:t xml:space="preserve"> </w:t>
            </w:r>
            <w:r w:rsidR="00DA33A8">
              <w:rPr>
                <w:rFonts w:asciiTheme="minorHAnsi" w:hAnsiTheme="minorHAnsi" w:cstheme="minorHAnsi"/>
                <w:b/>
                <w:sz w:val="20"/>
                <w:szCs w:val="20"/>
              </w:rPr>
              <w:t>W</w:t>
            </w:r>
            <w:r w:rsidR="0083750D" w:rsidRPr="0083750D">
              <w:rPr>
                <w:rFonts w:asciiTheme="minorHAnsi" w:hAnsiTheme="minorHAnsi" w:cstheme="minorHAnsi"/>
                <w:b/>
                <w:sz w:val="20"/>
                <w:szCs w:val="20"/>
              </w:rPr>
              <w:t>ritten examination</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E30CF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0F3077" w:rsidRDefault="00E30CF9" w:rsidP="00CE05CD">
            <w:pPr>
              <w:ind w:right="-73"/>
              <w:jc w:val="both"/>
              <w:rPr>
                <w:rFonts w:ascii="Arial" w:hAnsi="Arial" w:cs="Arial"/>
                <w:sz w:val="18"/>
                <w:szCs w:val="18"/>
              </w:rPr>
            </w:pPr>
            <w:r w:rsidRPr="007230D0">
              <w:rPr>
                <w:rFonts w:asciiTheme="minorHAnsi" w:hAnsiTheme="minorHAnsi" w:cstheme="minorHAnsi"/>
                <w:b/>
                <w:sz w:val="20"/>
                <w:szCs w:val="20"/>
              </w:rPr>
              <w:t>Holistic health</w:t>
            </w:r>
          </w:p>
          <w:p w:rsidR="000F3077" w:rsidRPr="000F3077" w:rsidRDefault="000F3077" w:rsidP="00793C8C">
            <w:pPr>
              <w:numPr>
                <w:ilvl w:val="0"/>
                <w:numId w:val="3"/>
              </w:numPr>
              <w:tabs>
                <w:tab w:val="clear" w:pos="360"/>
                <w:tab w:val="num" w:pos="227"/>
                <w:tab w:val="num" w:pos="709"/>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impact of determinants on health inequities</w:t>
            </w:r>
          </w:p>
          <w:p w:rsidR="000F3077" w:rsidRPr="000F3077" w:rsidRDefault="000F3077" w:rsidP="00D658E8">
            <w:pPr>
              <w:numPr>
                <w:ilvl w:val="0"/>
                <w:numId w:val="2"/>
              </w:numPr>
              <w:tabs>
                <w:tab w:val="clear" w:pos="720"/>
                <w:tab w:val="num" w:pos="227"/>
                <w:tab w:val="num" w:pos="709"/>
              </w:tabs>
              <w:ind w:left="454" w:right="-74" w:hanging="227"/>
              <w:jc w:val="both"/>
              <w:rPr>
                <w:rFonts w:asciiTheme="minorHAnsi" w:hAnsiTheme="minorHAnsi" w:cstheme="minorHAnsi"/>
                <w:sz w:val="20"/>
                <w:szCs w:val="20"/>
              </w:rPr>
            </w:pPr>
            <w:r w:rsidRPr="000F3077">
              <w:rPr>
                <w:rFonts w:asciiTheme="minorHAnsi" w:hAnsiTheme="minorHAnsi" w:cstheme="minorHAnsi"/>
                <w:sz w:val="20"/>
                <w:szCs w:val="20"/>
              </w:rPr>
              <w:t>social</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the social gradient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stress</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early life</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social exclusion</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work</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unemployment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social support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addiction</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food</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transport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culture</w:t>
            </w:r>
          </w:p>
          <w:p w:rsidR="000F3077" w:rsidRPr="000F3077" w:rsidRDefault="000F3077" w:rsidP="00D658E8">
            <w:pPr>
              <w:numPr>
                <w:ilvl w:val="0"/>
                <w:numId w:val="2"/>
              </w:numPr>
              <w:tabs>
                <w:tab w:val="clear" w:pos="720"/>
                <w:tab w:val="num" w:pos="227"/>
                <w:tab w:val="num" w:pos="709"/>
              </w:tabs>
              <w:ind w:left="454" w:right="-74" w:hanging="227"/>
              <w:jc w:val="both"/>
              <w:rPr>
                <w:rFonts w:asciiTheme="minorHAnsi" w:hAnsiTheme="minorHAnsi" w:cstheme="minorHAnsi"/>
                <w:sz w:val="20"/>
                <w:szCs w:val="20"/>
              </w:rPr>
            </w:pPr>
            <w:r w:rsidRPr="000F3077">
              <w:rPr>
                <w:rFonts w:asciiTheme="minorHAnsi" w:hAnsiTheme="minorHAnsi" w:cstheme="minorHAnsi"/>
                <w:sz w:val="20"/>
                <w:szCs w:val="20"/>
              </w:rPr>
              <w:t>environmental</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features of the natural and built environment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geographical location</w:t>
            </w:r>
          </w:p>
          <w:p w:rsidR="000F3077" w:rsidRPr="000F3077" w:rsidRDefault="000F3077" w:rsidP="00793C8C">
            <w:pPr>
              <w:numPr>
                <w:ilvl w:val="0"/>
                <w:numId w:val="2"/>
              </w:numPr>
              <w:tabs>
                <w:tab w:val="clear" w:pos="720"/>
                <w:tab w:val="num" w:pos="227"/>
                <w:tab w:val="num" w:pos="709"/>
              </w:tabs>
              <w:ind w:left="454" w:right="-74" w:hanging="227"/>
              <w:rPr>
                <w:rFonts w:asciiTheme="minorHAnsi" w:hAnsiTheme="minorHAnsi" w:cstheme="minorHAnsi"/>
                <w:sz w:val="20"/>
                <w:szCs w:val="20"/>
              </w:rPr>
            </w:pPr>
            <w:r w:rsidRPr="000F3077">
              <w:rPr>
                <w:rFonts w:asciiTheme="minorHAnsi" w:hAnsiTheme="minorHAnsi" w:cstheme="minorHAnsi"/>
                <w:sz w:val="20"/>
                <w:szCs w:val="20"/>
              </w:rPr>
              <w:t>socioeconomic</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education</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employment</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income</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family</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housing/neighbourhood</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access to services</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migration/refugee status</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food security</w:t>
            </w:r>
          </w:p>
          <w:p w:rsidR="000F3077" w:rsidRPr="000F3077" w:rsidRDefault="000F3077" w:rsidP="00793C8C">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biomedical</w:t>
            </w:r>
          </w:p>
          <w:p w:rsidR="000F3077" w:rsidRPr="000F3077" w:rsidRDefault="000F3077" w:rsidP="00E058A6">
            <w:pPr>
              <w:numPr>
                <w:ilvl w:val="0"/>
                <w:numId w:val="6"/>
              </w:numPr>
              <w:tabs>
                <w:tab w:val="clear" w:pos="720"/>
              </w:tabs>
              <w:ind w:left="777" w:right="-74" w:hanging="308"/>
              <w:rPr>
                <w:rFonts w:asciiTheme="minorHAnsi" w:hAnsiTheme="minorHAnsi" w:cstheme="minorHAnsi"/>
                <w:sz w:val="20"/>
                <w:szCs w:val="20"/>
              </w:rPr>
            </w:pPr>
            <w:r w:rsidRPr="000F3077">
              <w:rPr>
                <w:rFonts w:asciiTheme="minorHAnsi" w:hAnsiTheme="minorHAnsi" w:cstheme="minorHAnsi"/>
                <w:sz w:val="20"/>
                <w:szCs w:val="20"/>
              </w:rPr>
              <w:t>birth weight</w:t>
            </w:r>
          </w:p>
          <w:p w:rsidR="000F3077" w:rsidRPr="007230D0" w:rsidRDefault="000F3077" w:rsidP="00E058A6">
            <w:pPr>
              <w:numPr>
                <w:ilvl w:val="0"/>
                <w:numId w:val="6"/>
              </w:numPr>
              <w:tabs>
                <w:tab w:val="clear" w:pos="720"/>
              </w:tabs>
              <w:ind w:left="777" w:right="-74" w:hanging="308"/>
              <w:rPr>
                <w:rFonts w:ascii="Arial" w:hAnsi="Arial" w:cs="Arial"/>
                <w:sz w:val="18"/>
                <w:szCs w:val="18"/>
              </w:rPr>
            </w:pPr>
            <w:r w:rsidRPr="000F3077">
              <w:rPr>
                <w:rFonts w:asciiTheme="minorHAnsi" w:hAnsiTheme="minorHAnsi" w:cstheme="minorHAnsi"/>
                <w:sz w:val="20"/>
                <w:szCs w:val="20"/>
              </w:rPr>
              <w:t>body weight</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Principles, frameworks, models and theories</w:t>
            </w:r>
          </w:p>
          <w:p w:rsidR="00E30CF9" w:rsidRPr="007230D0" w:rsidRDefault="00E30CF9"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role and functions of the World Health Organisation</w:t>
            </w:r>
            <w:r w:rsidR="00F11044">
              <w:rPr>
                <w:rFonts w:asciiTheme="minorHAnsi" w:hAnsiTheme="minorHAnsi" w:cstheme="minorHAnsi"/>
                <w:bCs/>
                <w:iCs/>
                <w:sz w:val="20"/>
                <w:szCs w:val="20"/>
              </w:rPr>
              <w:t xml:space="preserve"> (WHO)</w:t>
            </w:r>
          </w:p>
          <w:p w:rsidR="00E30CF9" w:rsidRPr="007230D0" w:rsidRDefault="00D658E8"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Pr>
                <w:rFonts w:asciiTheme="minorHAnsi" w:hAnsiTheme="minorHAnsi" w:cstheme="minorHAnsi"/>
                <w:bCs/>
                <w:iCs/>
                <w:sz w:val="20"/>
                <w:szCs w:val="20"/>
              </w:rPr>
              <w:t>p</w:t>
            </w:r>
            <w:r w:rsidR="00F11044">
              <w:rPr>
                <w:rFonts w:asciiTheme="minorHAnsi" w:hAnsiTheme="minorHAnsi" w:cstheme="minorHAnsi"/>
                <w:bCs/>
                <w:iCs/>
                <w:sz w:val="20"/>
                <w:szCs w:val="20"/>
              </w:rPr>
              <w:t>urpose</w:t>
            </w:r>
            <w:r w:rsidR="00F11044" w:rsidRPr="007230D0">
              <w:rPr>
                <w:rFonts w:asciiTheme="minorHAnsi" w:hAnsiTheme="minorHAnsi" w:cstheme="minorHAnsi"/>
                <w:bCs/>
                <w:iCs/>
                <w:sz w:val="20"/>
                <w:szCs w:val="20"/>
              </w:rPr>
              <w:t xml:space="preserve"> </w:t>
            </w:r>
            <w:r w:rsidR="00E30CF9" w:rsidRPr="007230D0">
              <w:rPr>
                <w:rFonts w:asciiTheme="minorHAnsi" w:hAnsiTheme="minorHAnsi" w:cstheme="minorHAnsi"/>
                <w:bCs/>
                <w:iCs/>
                <w:sz w:val="20"/>
                <w:szCs w:val="20"/>
              </w:rPr>
              <w:t xml:space="preserve">and functions of Australia’s </w:t>
            </w:r>
            <w:r w:rsidR="00F11044">
              <w:rPr>
                <w:rFonts w:asciiTheme="minorHAnsi" w:hAnsiTheme="minorHAnsi" w:cstheme="minorHAnsi"/>
                <w:bCs/>
                <w:iCs/>
                <w:sz w:val="20"/>
                <w:szCs w:val="20"/>
              </w:rPr>
              <w:t>aid</w:t>
            </w:r>
            <w:r w:rsidR="00F11044" w:rsidRPr="007230D0">
              <w:rPr>
                <w:rFonts w:asciiTheme="minorHAnsi" w:hAnsiTheme="minorHAnsi" w:cstheme="minorHAnsi"/>
                <w:bCs/>
                <w:iCs/>
                <w:sz w:val="20"/>
                <w:szCs w:val="20"/>
              </w:rPr>
              <w:t xml:space="preserve"> </w:t>
            </w:r>
            <w:r w:rsidR="00E30CF9" w:rsidRPr="007230D0">
              <w:rPr>
                <w:rFonts w:asciiTheme="minorHAnsi" w:hAnsiTheme="minorHAnsi" w:cstheme="minorHAnsi"/>
                <w:bCs/>
                <w:iCs/>
                <w:sz w:val="20"/>
                <w:szCs w:val="20"/>
              </w:rPr>
              <w:t xml:space="preserve">program </w:t>
            </w:r>
          </w:p>
          <w:p w:rsidR="00E30CF9" w:rsidRPr="007230D0" w:rsidRDefault="00E30CF9" w:rsidP="00793C8C">
            <w:pPr>
              <w:numPr>
                <w:ilvl w:val="0"/>
                <w:numId w:val="3"/>
              </w:numPr>
              <w:tabs>
                <w:tab w:val="clear" w:pos="360"/>
                <w:tab w:val="num" w:pos="227"/>
                <w:tab w:val="num" w:pos="884"/>
              </w:tabs>
              <w:ind w:left="227" w:right="227" w:hanging="227"/>
              <w:rPr>
                <w:sz w:val="18"/>
                <w:szCs w:val="18"/>
              </w:rPr>
            </w:pPr>
            <w:r w:rsidRPr="007230D0">
              <w:rPr>
                <w:rFonts w:asciiTheme="minorHAnsi" w:hAnsiTheme="minorHAnsi" w:cstheme="minorHAnsi"/>
                <w:bCs/>
                <w:iCs/>
                <w:sz w:val="20"/>
                <w:szCs w:val="20"/>
              </w:rPr>
              <w:t>purpose of, and progress towards</w:t>
            </w:r>
            <w:r w:rsidR="00293CD7">
              <w:rPr>
                <w:rFonts w:asciiTheme="minorHAnsi" w:hAnsiTheme="minorHAnsi" w:cstheme="minorHAnsi"/>
                <w:bCs/>
                <w:iCs/>
                <w:sz w:val="20"/>
                <w:szCs w:val="20"/>
              </w:rPr>
              <w:t>,</w:t>
            </w:r>
            <w:r w:rsidRPr="007230D0">
              <w:rPr>
                <w:rFonts w:asciiTheme="minorHAnsi" w:hAnsiTheme="minorHAnsi" w:cstheme="minorHAnsi"/>
                <w:bCs/>
                <w:iCs/>
                <w:sz w:val="20"/>
                <w:szCs w:val="20"/>
              </w:rPr>
              <w:t xml:space="preserve"> </w:t>
            </w:r>
            <w:r w:rsidR="00F11044">
              <w:rPr>
                <w:rFonts w:asciiTheme="minorHAnsi" w:hAnsiTheme="minorHAnsi" w:cstheme="minorHAnsi"/>
                <w:bCs/>
                <w:iCs/>
                <w:sz w:val="20"/>
                <w:szCs w:val="20"/>
              </w:rPr>
              <w:t xml:space="preserve">the </w:t>
            </w:r>
            <w:r w:rsidRPr="007230D0">
              <w:rPr>
                <w:rFonts w:asciiTheme="minorHAnsi" w:hAnsiTheme="minorHAnsi" w:cstheme="minorHAnsi"/>
                <w:bCs/>
                <w:iCs/>
                <w:sz w:val="20"/>
                <w:szCs w:val="20"/>
              </w:rPr>
              <w:t>eight United Nations Millennium Development Goals</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18</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19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230D0" w:rsidRDefault="00F11044" w:rsidP="00E30CF9">
            <w:pPr>
              <w:ind w:right="-73"/>
              <w:jc w:val="both"/>
              <w:rPr>
                <w:rFonts w:asciiTheme="minorHAnsi" w:hAnsiTheme="minorHAnsi" w:cstheme="minorHAnsi"/>
                <w:b/>
                <w:sz w:val="20"/>
                <w:szCs w:val="20"/>
              </w:rPr>
            </w:pPr>
            <w:r>
              <w:rPr>
                <w:rFonts w:asciiTheme="minorHAnsi" w:hAnsiTheme="minorHAnsi" w:cstheme="minorHAnsi"/>
                <w:b/>
                <w:sz w:val="20"/>
                <w:szCs w:val="20"/>
              </w:rPr>
              <w:t>Holistic health</w:t>
            </w:r>
          </w:p>
          <w:p w:rsidR="00F11044" w:rsidRPr="00F11044" w:rsidRDefault="00F1104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F11044">
              <w:rPr>
                <w:rFonts w:asciiTheme="minorHAnsi" w:hAnsiTheme="minorHAnsi" w:cstheme="minorHAnsi"/>
                <w:bCs/>
                <w:iCs/>
                <w:sz w:val="20"/>
                <w:szCs w:val="20"/>
              </w:rPr>
              <w:t xml:space="preserve">global and local barriers to addressing social determinants of health </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poverty</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disease outbreaks</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famine</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drought</w:t>
            </w:r>
          </w:p>
          <w:p w:rsidR="00E30CF9" w:rsidRPr="00CE05CD" w:rsidRDefault="00F11044" w:rsidP="00CE05CD">
            <w:pPr>
              <w:numPr>
                <w:ilvl w:val="0"/>
                <w:numId w:val="2"/>
              </w:numPr>
              <w:tabs>
                <w:tab w:val="num" w:pos="227"/>
              </w:tabs>
              <w:ind w:left="454" w:right="-74" w:hanging="227"/>
              <w:rPr>
                <w:rFonts w:asciiTheme="minorHAnsi" w:hAnsiTheme="minorHAnsi" w:cstheme="minorHAnsi"/>
                <w:bCs/>
                <w:iCs/>
                <w:sz w:val="20"/>
                <w:szCs w:val="20"/>
              </w:rPr>
            </w:pPr>
            <w:r w:rsidRPr="00F11044">
              <w:rPr>
                <w:rFonts w:asciiTheme="minorHAnsi" w:hAnsiTheme="minorHAnsi" w:cstheme="minorHAnsi"/>
                <w:sz w:val="20"/>
                <w:szCs w:val="20"/>
              </w:rPr>
              <w:t>availability of clean drinking water</w:t>
            </w:r>
          </w:p>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Self-management skills</w:t>
            </w:r>
          </w:p>
          <w:p w:rsidR="00F11044" w:rsidRPr="00F11044" w:rsidRDefault="00F1104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F11044">
              <w:rPr>
                <w:rFonts w:asciiTheme="minorHAnsi" w:hAnsiTheme="minorHAnsi" w:cstheme="minorHAnsi"/>
                <w:bCs/>
                <w:iCs/>
                <w:sz w:val="20"/>
                <w:szCs w:val="20"/>
              </w:rPr>
              <w:t xml:space="preserve">impact of world events on personal, social and cultural identity of population groups </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displacement from traditional homelands</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war</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violence</w:t>
            </w:r>
          </w:p>
          <w:p w:rsidR="00F11044" w:rsidRPr="00F11044" w:rsidRDefault="00F11044" w:rsidP="00793C8C">
            <w:pPr>
              <w:numPr>
                <w:ilvl w:val="0"/>
                <w:numId w:val="2"/>
              </w:numPr>
              <w:tabs>
                <w:tab w:val="num" w:pos="227"/>
              </w:tabs>
              <w:ind w:left="454" w:right="-74" w:hanging="227"/>
              <w:rPr>
                <w:rFonts w:asciiTheme="minorHAnsi" w:hAnsiTheme="minorHAnsi" w:cstheme="minorHAnsi"/>
                <w:sz w:val="20"/>
                <w:szCs w:val="20"/>
              </w:rPr>
            </w:pPr>
            <w:r w:rsidRPr="00F11044">
              <w:rPr>
                <w:rFonts w:asciiTheme="minorHAnsi" w:hAnsiTheme="minorHAnsi" w:cstheme="minorHAnsi"/>
                <w:sz w:val="20"/>
                <w:szCs w:val="20"/>
              </w:rPr>
              <w:t>conflict</w:t>
            </w:r>
          </w:p>
          <w:p w:rsidR="00E30CF9" w:rsidRPr="00E058A6" w:rsidRDefault="00F11044" w:rsidP="00E058A6">
            <w:pPr>
              <w:numPr>
                <w:ilvl w:val="0"/>
                <w:numId w:val="2"/>
              </w:numPr>
              <w:tabs>
                <w:tab w:val="num" w:pos="227"/>
              </w:tabs>
              <w:ind w:left="454" w:right="-74" w:hanging="227"/>
              <w:rPr>
                <w:sz w:val="18"/>
                <w:szCs w:val="18"/>
              </w:rPr>
            </w:pPr>
            <w:r w:rsidRPr="00F11044">
              <w:rPr>
                <w:rFonts w:asciiTheme="minorHAnsi" w:hAnsiTheme="minorHAnsi" w:cstheme="minorHAnsi"/>
                <w:sz w:val="20"/>
                <w:szCs w:val="20"/>
              </w:rPr>
              <w:t>natural disasters</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21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Beliefs, attitudes and values </w:t>
            </w:r>
          </w:p>
          <w:p w:rsidR="00E30CF9" w:rsidRPr="007230D0" w:rsidRDefault="00E30CF9"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influence of government policies and regulations on beliefs, attitudes and values </w:t>
            </w:r>
          </w:p>
          <w:p w:rsidR="00E30CF9" w:rsidRPr="00E058A6" w:rsidRDefault="00E30CF9" w:rsidP="00F06CFD">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government policies and regulations that restrict or promote healthy behaviour</w:t>
            </w:r>
          </w:p>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 xml:space="preserve">Social and cultural norms </w:t>
            </w:r>
          </w:p>
          <w:p w:rsidR="00E30CF9" w:rsidRPr="007230D0" w:rsidRDefault="00E30CF9" w:rsidP="00793C8C">
            <w:pPr>
              <w:numPr>
                <w:ilvl w:val="0"/>
                <w:numId w:val="3"/>
              </w:numPr>
              <w:tabs>
                <w:tab w:val="clear" w:pos="360"/>
                <w:tab w:val="num" w:pos="227"/>
                <w:tab w:val="num" w:pos="884"/>
              </w:tabs>
              <w:ind w:left="227" w:right="227" w:hanging="227"/>
              <w:rPr>
                <w:rFonts w:ascii="Arial" w:hAnsi="Arial" w:cs="Arial"/>
                <w:sz w:val="18"/>
                <w:szCs w:val="18"/>
              </w:rPr>
            </w:pPr>
            <w:r w:rsidRPr="007230D0">
              <w:rPr>
                <w:rFonts w:asciiTheme="minorHAnsi" w:hAnsiTheme="minorHAnsi" w:cstheme="minorHAnsi"/>
                <w:bCs/>
                <w:iCs/>
                <w:sz w:val="20"/>
                <w:szCs w:val="20"/>
              </w:rPr>
              <w:t>relationship between health behaviours and proscriptive, prescriptive and popular norms</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22</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23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Principles, frameworks, models and theories</w:t>
            </w:r>
          </w:p>
          <w:p w:rsidR="00E30CF9" w:rsidRPr="007230D0" w:rsidRDefault="00E30CF9"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230D0">
              <w:rPr>
                <w:rFonts w:asciiTheme="minorHAnsi" w:hAnsiTheme="minorHAnsi" w:cstheme="minorHAnsi"/>
                <w:bCs/>
                <w:iCs/>
                <w:sz w:val="20"/>
                <w:szCs w:val="20"/>
              </w:rPr>
              <w:t xml:space="preserve">definition of health promotion advocacy and when it is best used </w:t>
            </w:r>
          </w:p>
          <w:p w:rsidR="00F11044" w:rsidRPr="00F11044" w:rsidRDefault="00F1104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F11044">
              <w:rPr>
                <w:rFonts w:asciiTheme="minorHAnsi" w:hAnsiTheme="minorHAnsi" w:cstheme="minorHAnsi"/>
                <w:bCs/>
                <w:iCs/>
                <w:sz w:val="20"/>
                <w:szCs w:val="20"/>
              </w:rPr>
              <w:t xml:space="preserve">strategies for health promotion advocacy </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lobbying</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raising awareness</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creating debate</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developing partnerships</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building capacity</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mobilising groups</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framing issues</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using champions</w:t>
            </w:r>
          </w:p>
          <w:p w:rsidR="00E30CF9" w:rsidRPr="00E058A6" w:rsidRDefault="00F11044" w:rsidP="00E058A6">
            <w:pPr>
              <w:numPr>
                <w:ilvl w:val="0"/>
                <w:numId w:val="2"/>
              </w:numPr>
              <w:ind w:left="454" w:right="-74" w:hanging="227"/>
              <w:rPr>
                <w:rFonts w:asciiTheme="minorHAnsi" w:hAnsiTheme="minorHAnsi" w:cstheme="minorHAnsi"/>
                <w:bCs/>
                <w:iCs/>
                <w:sz w:val="20"/>
                <w:szCs w:val="20"/>
              </w:rPr>
            </w:pPr>
            <w:r w:rsidRPr="00F11044">
              <w:rPr>
                <w:rFonts w:asciiTheme="minorHAnsi" w:hAnsiTheme="minorHAnsi" w:cstheme="minorHAnsi"/>
                <w:sz w:val="20"/>
                <w:szCs w:val="20"/>
              </w:rPr>
              <w:t>influencing policy</w:t>
            </w:r>
            <w:r w:rsidR="00E30CF9" w:rsidRPr="007230D0">
              <w:rPr>
                <w:rFonts w:asciiTheme="minorHAnsi" w:hAnsiTheme="minorHAnsi" w:cstheme="minorHAnsi"/>
                <w:bCs/>
                <w:iCs/>
                <w:sz w:val="20"/>
                <w:szCs w:val="20"/>
              </w:rPr>
              <w:t xml:space="preserve"> </w:t>
            </w:r>
          </w:p>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Interpersonal skills</w:t>
            </w:r>
          </w:p>
          <w:p w:rsidR="00F11044" w:rsidRPr="00F11044" w:rsidRDefault="00F11044"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F11044">
              <w:rPr>
                <w:rFonts w:asciiTheme="minorHAnsi" w:hAnsiTheme="minorHAnsi" w:cstheme="minorHAnsi"/>
                <w:bCs/>
                <w:iCs/>
                <w:sz w:val="20"/>
                <w:szCs w:val="20"/>
              </w:rPr>
              <w:t>communication and collaboration skills in health settings</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mediation</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negotiation</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compromise</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managing conflict</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arbitration</w:t>
            </w:r>
          </w:p>
          <w:p w:rsidR="00F11044" w:rsidRPr="00F11044" w:rsidRDefault="00F11044" w:rsidP="00793C8C">
            <w:pPr>
              <w:numPr>
                <w:ilvl w:val="0"/>
                <w:numId w:val="2"/>
              </w:numPr>
              <w:ind w:left="454" w:right="-74" w:hanging="227"/>
              <w:rPr>
                <w:rFonts w:asciiTheme="minorHAnsi" w:hAnsiTheme="minorHAnsi" w:cstheme="minorHAnsi"/>
                <w:sz w:val="20"/>
                <w:szCs w:val="20"/>
              </w:rPr>
            </w:pPr>
            <w:r w:rsidRPr="00F11044">
              <w:rPr>
                <w:rFonts w:asciiTheme="minorHAnsi" w:hAnsiTheme="minorHAnsi" w:cstheme="minorHAnsi"/>
                <w:sz w:val="20"/>
                <w:szCs w:val="20"/>
              </w:rPr>
              <w:t>leadership</w:t>
            </w:r>
          </w:p>
          <w:p w:rsidR="00E30CF9" w:rsidRPr="007230D0" w:rsidRDefault="00F11044" w:rsidP="00793C8C">
            <w:pPr>
              <w:numPr>
                <w:ilvl w:val="0"/>
                <w:numId w:val="2"/>
              </w:numPr>
              <w:ind w:left="454" w:right="-74" w:hanging="227"/>
            </w:pPr>
            <w:r w:rsidRPr="00F11044">
              <w:rPr>
                <w:rFonts w:asciiTheme="minorHAnsi" w:hAnsiTheme="minorHAnsi" w:cstheme="minorHAnsi"/>
                <w:sz w:val="20"/>
                <w:szCs w:val="20"/>
              </w:rPr>
              <w:t>facilitation</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24</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25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230D0" w:rsidRDefault="00E30CF9" w:rsidP="00E30CF9">
            <w:pPr>
              <w:ind w:right="-73"/>
              <w:jc w:val="both"/>
              <w:rPr>
                <w:rFonts w:asciiTheme="minorHAnsi" w:hAnsiTheme="minorHAnsi" w:cstheme="minorHAnsi"/>
                <w:b/>
                <w:sz w:val="20"/>
                <w:szCs w:val="20"/>
              </w:rPr>
            </w:pPr>
            <w:r w:rsidRPr="007230D0">
              <w:rPr>
                <w:rFonts w:asciiTheme="minorHAnsi" w:hAnsiTheme="minorHAnsi" w:cstheme="minorHAnsi"/>
                <w:b/>
                <w:sz w:val="20"/>
                <w:szCs w:val="20"/>
              </w:rPr>
              <w:t>Consumer Health</w:t>
            </w:r>
          </w:p>
          <w:p w:rsidR="00793C8C" w:rsidRPr="00793C8C" w:rsidRDefault="00793C8C" w:rsidP="00793C8C">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793C8C">
              <w:rPr>
                <w:rFonts w:asciiTheme="minorHAnsi" w:hAnsiTheme="minorHAnsi" w:cstheme="minorHAnsi"/>
                <w:bCs/>
                <w:iCs/>
                <w:sz w:val="20"/>
                <w:szCs w:val="20"/>
              </w:rPr>
              <w:t>comparison of health indicators between Australia and developing countries</w:t>
            </w:r>
          </w:p>
          <w:p w:rsidR="00793C8C" w:rsidRPr="00793C8C" w:rsidRDefault="00793C8C" w:rsidP="00793C8C">
            <w:pPr>
              <w:numPr>
                <w:ilvl w:val="0"/>
                <w:numId w:val="2"/>
              </w:numPr>
              <w:ind w:left="454" w:right="-74" w:hanging="227"/>
              <w:rPr>
                <w:rFonts w:asciiTheme="minorHAnsi" w:hAnsiTheme="minorHAnsi" w:cstheme="minorHAnsi"/>
                <w:sz w:val="20"/>
                <w:szCs w:val="20"/>
              </w:rPr>
            </w:pPr>
            <w:r w:rsidRPr="00793C8C">
              <w:rPr>
                <w:rFonts w:asciiTheme="minorHAnsi" w:hAnsiTheme="minorHAnsi" w:cstheme="minorHAnsi"/>
                <w:sz w:val="20"/>
                <w:szCs w:val="20"/>
              </w:rPr>
              <w:t>life expectancy</w:t>
            </w:r>
          </w:p>
          <w:p w:rsidR="00793C8C" w:rsidRPr="00793C8C" w:rsidRDefault="00793C8C" w:rsidP="00793C8C">
            <w:pPr>
              <w:numPr>
                <w:ilvl w:val="0"/>
                <w:numId w:val="2"/>
              </w:numPr>
              <w:ind w:left="454" w:right="-74" w:hanging="227"/>
              <w:rPr>
                <w:rFonts w:asciiTheme="minorHAnsi" w:hAnsiTheme="minorHAnsi" w:cstheme="minorHAnsi"/>
                <w:sz w:val="20"/>
                <w:szCs w:val="20"/>
              </w:rPr>
            </w:pPr>
            <w:r w:rsidRPr="00793C8C">
              <w:rPr>
                <w:rFonts w:asciiTheme="minorHAnsi" w:hAnsiTheme="minorHAnsi" w:cstheme="minorHAnsi"/>
                <w:sz w:val="20"/>
                <w:szCs w:val="20"/>
              </w:rPr>
              <w:t>mortality</w:t>
            </w:r>
          </w:p>
          <w:p w:rsidR="00E30CF9" w:rsidRPr="00CE05CD" w:rsidRDefault="00793C8C" w:rsidP="00CE05CD">
            <w:pPr>
              <w:numPr>
                <w:ilvl w:val="0"/>
                <w:numId w:val="2"/>
              </w:numPr>
              <w:ind w:left="454" w:right="-74" w:hanging="227"/>
            </w:pPr>
            <w:r w:rsidRPr="00793C8C">
              <w:rPr>
                <w:rFonts w:asciiTheme="minorHAnsi" w:hAnsiTheme="minorHAnsi" w:cstheme="minorHAnsi"/>
                <w:sz w:val="20"/>
                <w:szCs w:val="20"/>
              </w:rPr>
              <w:t>morbidity</w:t>
            </w:r>
            <w:r w:rsidR="00E30CF9" w:rsidRPr="007230D0">
              <w:rPr>
                <w:rFonts w:ascii="Arial" w:hAnsi="Arial" w:cs="Arial"/>
                <w:sz w:val="18"/>
                <w:szCs w:val="18"/>
              </w:rPr>
              <w:t xml:space="preserve"> </w:t>
            </w:r>
          </w:p>
          <w:p w:rsidR="00793C8C" w:rsidRPr="00793C8C" w:rsidRDefault="00793C8C" w:rsidP="00793C8C">
            <w:pPr>
              <w:numPr>
                <w:ilvl w:val="0"/>
                <w:numId w:val="3"/>
              </w:numPr>
              <w:tabs>
                <w:tab w:val="clear" w:pos="360"/>
                <w:tab w:val="num" w:pos="227"/>
                <w:tab w:val="num" w:pos="884"/>
              </w:tabs>
              <w:ind w:left="227" w:right="227" w:hanging="227"/>
            </w:pPr>
            <w:r w:rsidRPr="00793C8C">
              <w:rPr>
                <w:rFonts w:asciiTheme="minorHAnsi" w:hAnsiTheme="minorHAnsi" w:cstheme="minorHAnsi"/>
                <w:bCs/>
                <w:iCs/>
                <w:sz w:val="20"/>
                <w:szCs w:val="20"/>
              </w:rPr>
              <w:t>National Health Priority Areas (NHPAs) and differences with developing countries</w:t>
            </w:r>
          </w:p>
          <w:p w:rsidR="00793C8C" w:rsidRPr="00793C8C" w:rsidRDefault="00793C8C" w:rsidP="00793C8C">
            <w:pPr>
              <w:ind w:right="-73"/>
              <w:jc w:val="both"/>
              <w:rPr>
                <w:rFonts w:asciiTheme="minorHAnsi" w:hAnsiTheme="minorHAnsi" w:cstheme="minorHAnsi"/>
                <w:b/>
                <w:sz w:val="20"/>
                <w:szCs w:val="20"/>
              </w:rPr>
            </w:pPr>
            <w:r w:rsidRPr="00793C8C">
              <w:rPr>
                <w:rFonts w:asciiTheme="minorHAnsi" w:hAnsiTheme="minorHAnsi" w:cstheme="minorHAnsi"/>
                <w:b/>
                <w:sz w:val="20"/>
                <w:szCs w:val="20"/>
              </w:rPr>
              <w:t xml:space="preserve">Actions and strategies </w:t>
            </w:r>
          </w:p>
          <w:p w:rsidR="00793C8C" w:rsidRPr="007230D0" w:rsidRDefault="00793C8C" w:rsidP="00793C8C">
            <w:pPr>
              <w:numPr>
                <w:ilvl w:val="0"/>
                <w:numId w:val="3"/>
              </w:numPr>
              <w:tabs>
                <w:tab w:val="clear" w:pos="360"/>
                <w:tab w:val="num" w:pos="227"/>
                <w:tab w:val="num" w:pos="884"/>
              </w:tabs>
              <w:ind w:left="227" w:right="227" w:hanging="227"/>
            </w:pPr>
            <w:r w:rsidRPr="00793C8C">
              <w:rPr>
                <w:rFonts w:asciiTheme="minorHAnsi" w:hAnsiTheme="minorHAnsi" w:cstheme="minorHAnsi"/>
                <w:bCs/>
                <w:iCs/>
                <w:sz w:val="20"/>
                <w:szCs w:val="20"/>
              </w:rPr>
              <w:t>health promotion actions to improve National Health Priority Areas (NHPAs)</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26</w:t>
            </w:r>
            <w:r w:rsidR="00892776">
              <w:rPr>
                <w:rFonts w:asciiTheme="minorHAnsi" w:hAnsiTheme="minorHAnsi" w:cs="Arial"/>
                <w:sz w:val="20"/>
                <w:szCs w:val="20"/>
                <w:lang w:val="en-GB" w:eastAsia="en-US"/>
              </w:rPr>
              <w:t>–</w:t>
            </w:r>
            <w:r>
              <w:rPr>
                <w:rFonts w:asciiTheme="minorHAnsi" w:hAnsiTheme="minorHAnsi" w:cs="Arial"/>
                <w:sz w:val="20"/>
                <w:szCs w:val="20"/>
                <w:lang w:val="en-GB" w:eastAsia="en-US"/>
              </w:rPr>
              <w:t>29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Pr="00793C8C" w:rsidRDefault="00E30CF9" w:rsidP="00CE05CD">
            <w:pPr>
              <w:ind w:right="-73"/>
              <w:jc w:val="both"/>
              <w:rPr>
                <w:rFonts w:ascii="Arial" w:hAnsi="Arial" w:cs="Arial"/>
                <w:sz w:val="18"/>
                <w:szCs w:val="18"/>
              </w:rPr>
            </w:pPr>
            <w:r w:rsidRPr="007230D0">
              <w:rPr>
                <w:rFonts w:asciiTheme="minorHAnsi" w:hAnsiTheme="minorHAnsi" w:cstheme="minorHAnsi"/>
                <w:b/>
                <w:sz w:val="20"/>
                <w:szCs w:val="20"/>
              </w:rPr>
              <w:t xml:space="preserve">Health inquiry </w:t>
            </w:r>
          </w:p>
          <w:p w:rsidR="00CE05CD" w:rsidRPr="000F3077" w:rsidRDefault="00CE05CD" w:rsidP="00CE05CD">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 xml:space="preserve">planning a health inquiry </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analysis of a health issue</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focus questions to research a health issue</w:t>
            </w:r>
          </w:p>
          <w:p w:rsidR="00CE05CD" w:rsidRPr="000F3077" w:rsidRDefault="00CE05CD" w:rsidP="00CE05CD">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use of a range of information to explore a health issue</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use of a range of reliable information sources</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application of criteria for selecting information sources</w:t>
            </w:r>
          </w:p>
          <w:p w:rsidR="00CE05CD" w:rsidRPr="000F3077" w:rsidRDefault="00CE05CD" w:rsidP="00CE05CD">
            <w:pPr>
              <w:numPr>
                <w:ilvl w:val="0"/>
                <w:numId w:val="3"/>
              </w:numPr>
              <w:tabs>
                <w:tab w:val="clear" w:pos="360"/>
                <w:tab w:val="num" w:pos="227"/>
                <w:tab w:val="num" w:pos="884"/>
              </w:tabs>
              <w:ind w:left="227" w:right="227" w:hanging="227"/>
              <w:rPr>
                <w:rFonts w:asciiTheme="minorHAnsi" w:hAnsiTheme="minorHAnsi" w:cstheme="minorHAnsi"/>
                <w:bCs/>
                <w:iCs/>
                <w:sz w:val="20"/>
                <w:szCs w:val="20"/>
              </w:rPr>
            </w:pPr>
            <w:r w:rsidRPr="000F3077">
              <w:rPr>
                <w:rFonts w:asciiTheme="minorHAnsi" w:hAnsiTheme="minorHAnsi" w:cstheme="minorHAnsi"/>
                <w:bCs/>
                <w:iCs/>
                <w:sz w:val="20"/>
                <w:szCs w:val="20"/>
              </w:rPr>
              <w:t>interpretation of information</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summary of information</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identification and analysis of trends and patterns in data</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argument</w:t>
            </w:r>
          </w:p>
          <w:p w:rsidR="00CE05CD" w:rsidRPr="000F3077" w:rsidRDefault="00CE05CD" w:rsidP="00CE05CD">
            <w:pPr>
              <w:numPr>
                <w:ilvl w:val="0"/>
                <w:numId w:val="2"/>
              </w:numPr>
              <w:tabs>
                <w:tab w:val="num" w:pos="227"/>
              </w:tabs>
              <w:ind w:left="454" w:right="-74" w:hanging="227"/>
              <w:rPr>
                <w:rFonts w:asciiTheme="minorHAnsi" w:hAnsiTheme="minorHAnsi" w:cstheme="minorHAnsi"/>
                <w:sz w:val="20"/>
                <w:szCs w:val="20"/>
              </w:rPr>
            </w:pPr>
            <w:r w:rsidRPr="000F3077">
              <w:rPr>
                <w:rFonts w:asciiTheme="minorHAnsi" w:hAnsiTheme="minorHAnsi" w:cstheme="minorHAnsi"/>
                <w:sz w:val="20"/>
                <w:szCs w:val="20"/>
              </w:rPr>
              <w:t>development of evidence-based conclusions</w:t>
            </w:r>
          </w:p>
          <w:p w:rsidR="00793C8C" w:rsidRPr="007230D0" w:rsidRDefault="00CE05CD" w:rsidP="00CE05CD">
            <w:pPr>
              <w:numPr>
                <w:ilvl w:val="0"/>
                <w:numId w:val="3"/>
              </w:numPr>
              <w:tabs>
                <w:tab w:val="clear" w:pos="360"/>
                <w:tab w:val="num" w:pos="227"/>
                <w:tab w:val="num" w:pos="884"/>
              </w:tabs>
              <w:ind w:left="227" w:right="227" w:hanging="227"/>
              <w:rPr>
                <w:rFonts w:ascii="Arial" w:hAnsi="Arial" w:cs="Arial"/>
                <w:sz w:val="18"/>
                <w:szCs w:val="18"/>
              </w:rPr>
            </w:pPr>
            <w:r w:rsidRPr="000F3077">
              <w:rPr>
                <w:rFonts w:asciiTheme="minorHAnsi" w:hAnsiTheme="minorHAnsi" w:cstheme="minorHAnsi"/>
                <w:bCs/>
                <w:iCs/>
                <w:sz w:val="20"/>
                <w:szCs w:val="20"/>
              </w:rPr>
              <w:t>presentation of findings in appropriate format to suit audience</w:t>
            </w:r>
          </w:p>
        </w:tc>
      </w:tr>
      <w:tr w:rsidR="00E30CF9" w:rsidRPr="005621DD" w:rsidTr="00BD7F0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30CF9" w:rsidRDefault="00E30CF9"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30CF9" w:rsidRDefault="00E30CF9" w:rsidP="00E30CF9">
            <w:pPr>
              <w:tabs>
                <w:tab w:val="num" w:pos="884"/>
              </w:tabs>
              <w:ind w:right="227"/>
              <w:rPr>
                <w:rFonts w:asciiTheme="minorHAnsi" w:hAnsiTheme="minorHAnsi" w:cstheme="minorHAnsi"/>
                <w:bCs/>
                <w:iCs/>
                <w:sz w:val="20"/>
                <w:szCs w:val="20"/>
              </w:rPr>
            </w:pPr>
            <w:r w:rsidRPr="007230D0">
              <w:rPr>
                <w:rFonts w:asciiTheme="minorHAnsi" w:hAnsiTheme="minorHAnsi" w:cstheme="minorHAnsi"/>
                <w:bCs/>
                <w:iCs/>
                <w:sz w:val="20"/>
                <w:szCs w:val="20"/>
              </w:rPr>
              <w:t>Exam revision</w:t>
            </w:r>
          </w:p>
          <w:p w:rsidR="0083750D" w:rsidRPr="0083750D" w:rsidRDefault="0083750D" w:rsidP="00E30CF9">
            <w:pPr>
              <w:tabs>
                <w:tab w:val="num" w:pos="884"/>
              </w:tabs>
              <w:ind w:right="227"/>
              <w:rPr>
                <w:rFonts w:ascii="Arial" w:hAnsi="Arial" w:cs="Arial"/>
                <w:b/>
                <w:sz w:val="18"/>
                <w:szCs w:val="18"/>
              </w:rPr>
            </w:pPr>
            <w:r w:rsidRPr="0083750D">
              <w:rPr>
                <w:rFonts w:asciiTheme="minorHAnsi" w:hAnsiTheme="minorHAnsi" w:cstheme="minorHAnsi"/>
                <w:b/>
                <w:sz w:val="20"/>
                <w:szCs w:val="20"/>
              </w:rPr>
              <w:t xml:space="preserve">Task 8: Semester 2 </w:t>
            </w:r>
            <w:r w:rsidR="00DA33A8">
              <w:rPr>
                <w:rFonts w:asciiTheme="minorHAnsi" w:hAnsiTheme="minorHAnsi" w:cstheme="minorHAnsi"/>
                <w:b/>
                <w:sz w:val="20"/>
                <w:szCs w:val="20"/>
              </w:rPr>
              <w:t>W</w:t>
            </w:r>
            <w:r w:rsidRPr="0083750D">
              <w:rPr>
                <w:rFonts w:asciiTheme="minorHAnsi" w:hAnsiTheme="minorHAnsi" w:cstheme="minorHAnsi"/>
                <w:b/>
                <w:sz w:val="20"/>
                <w:szCs w:val="20"/>
              </w:rPr>
              <w:t>ritten examination</w:t>
            </w:r>
          </w:p>
        </w:tc>
      </w:tr>
    </w:tbl>
    <w:p w:rsidR="00CF3CB2" w:rsidRPr="005621DD" w:rsidRDefault="00CF3CB2" w:rsidP="00AF4A98">
      <w:pPr>
        <w:spacing w:after="200" w:line="276" w:lineRule="auto"/>
        <w:rPr>
          <w:lang w:val="en-GB"/>
        </w:rPr>
      </w:pPr>
    </w:p>
    <w:sectPr w:rsidR="00CF3CB2" w:rsidRPr="005621DD" w:rsidSect="00892776">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D3" w:rsidRDefault="00A045D3" w:rsidP="00DB14C9">
      <w:r>
        <w:separator/>
      </w:r>
    </w:p>
  </w:endnote>
  <w:endnote w:type="continuationSeparator" w:id="0">
    <w:p w:rsidR="00A045D3" w:rsidRDefault="00A045D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DE34C4" w:rsidRDefault="003B3CDF"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3724EA">
      <w:rPr>
        <w:rFonts w:ascii="Franklin Gothic Book" w:hAnsi="Franklin Gothic Book"/>
        <w:noProof/>
        <w:color w:val="342568"/>
        <w:sz w:val="16"/>
        <w:szCs w:val="16"/>
      </w:rPr>
      <w:t>52411</w:t>
    </w:r>
    <w:r w:rsidR="00765D41">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DE34C4" w:rsidRDefault="003B3CD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F33444" w:rsidRDefault="003B3CDF"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3F572F">
      <w:rPr>
        <w:rFonts w:ascii="Franklin Gothic Book" w:hAnsi="Franklin Gothic Book"/>
        <w:b/>
        <w:noProof/>
        <w:color w:val="342568"/>
        <w:sz w:val="18"/>
        <w:szCs w:val="18"/>
        <w:lang w:val="en-GB"/>
      </w:rPr>
      <w:t>Health Studies</w:t>
    </w:r>
    <w:r w:rsidRPr="00A569E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sidR="0034716F">
      <w:rPr>
        <w:rFonts w:ascii="Franklin Gothic Book" w:hAnsi="Franklin Gothic Book"/>
        <w:b/>
        <w:noProof/>
        <w:color w:val="342568"/>
        <w:sz w:val="18"/>
        <w:szCs w:val="18"/>
      </w:rPr>
      <w:t>ATAR</w:t>
    </w:r>
    <w:r w:rsidR="0034716F">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711EDC" w:rsidRDefault="003B3CDF"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3F572F">
      <w:rPr>
        <w:rFonts w:ascii="Franklin Gothic Book" w:hAnsi="Franklin Gothic Book"/>
        <w:b/>
        <w:noProof/>
        <w:color w:val="342568"/>
        <w:sz w:val="18"/>
        <w:szCs w:val="18"/>
        <w:lang w:val="en-GB"/>
      </w:rPr>
      <w:t>Health Studies</w:t>
    </w:r>
    <w:r w:rsidRPr="00D41604">
      <w:rPr>
        <w:rFonts w:ascii="Franklin Gothic Book" w:hAnsi="Franklin Gothic Book"/>
        <w:b/>
        <w:noProof/>
        <w:color w:val="342568"/>
        <w:sz w:val="18"/>
        <w:szCs w:val="18"/>
      </w:rPr>
      <w:t xml:space="preserve"> | </w:t>
    </w:r>
    <w:r w:rsidR="0034716F">
      <w:rPr>
        <w:rFonts w:ascii="Franklin Gothic Book" w:hAnsi="Franklin Gothic Book"/>
        <w:b/>
        <w:noProof/>
        <w:color w:val="342568"/>
        <w:sz w:val="18"/>
        <w:szCs w:val="18"/>
      </w:rPr>
      <w:t>ATAR</w:t>
    </w:r>
    <w:r w:rsidR="0034716F">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5143EB" w:rsidRDefault="003B3CD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DB262D" w:rsidRPr="00DB262D">
      <w:rPr>
        <w:rFonts w:ascii="Franklin Gothic Book" w:hAnsi="Franklin Gothic Book"/>
        <w:b/>
        <w:noProof/>
        <w:color w:val="342568"/>
        <w:sz w:val="18"/>
        <w:szCs w:val="18"/>
      </w:rPr>
      <w:t>Health Studies</w:t>
    </w:r>
    <w:r w:rsidRPr="00D41604">
      <w:rPr>
        <w:rFonts w:ascii="Franklin Gothic Book" w:hAnsi="Franklin Gothic Book"/>
        <w:b/>
        <w:noProof/>
        <w:color w:val="342568"/>
        <w:sz w:val="18"/>
        <w:szCs w:val="18"/>
      </w:rPr>
      <w:t xml:space="preserve"> | </w:t>
    </w:r>
    <w:r w:rsidR="0034716F">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D3" w:rsidRDefault="00A045D3" w:rsidP="00DB14C9">
      <w:r>
        <w:separator/>
      </w:r>
    </w:p>
  </w:footnote>
  <w:footnote w:type="continuationSeparator" w:id="0">
    <w:p w:rsidR="00A045D3" w:rsidRDefault="00A045D3"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Default="003B3CDF"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1B3981" w:rsidRDefault="003B3CDF"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D36D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B3CDF" w:rsidRDefault="003B3CDF"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1B3981" w:rsidRDefault="003B3CDF"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406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B3CDF" w:rsidRDefault="003B3C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DF" w:rsidRPr="001B3981" w:rsidRDefault="003B3CDF"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406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B3CDF" w:rsidRPr="00D05780" w:rsidRDefault="003B3CDF"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8DA"/>
    <w:multiLevelType w:val="hybridMultilevel"/>
    <w:tmpl w:val="1568AC04"/>
    <w:lvl w:ilvl="0" w:tplc="AC2E1702">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3814B98"/>
    <w:multiLevelType w:val="hybridMultilevel"/>
    <w:tmpl w:val="420E68F4"/>
    <w:lvl w:ilvl="0" w:tplc="D8001CCA">
      <w:start w:val="1"/>
      <w:numFmt w:val="bullet"/>
      <w:pStyle w:val="ListBullet"/>
      <w:lvlText w:val=""/>
      <w:lvlJc w:val="left"/>
      <w:pPr>
        <w:tabs>
          <w:tab w:val="num" w:pos="227"/>
        </w:tabs>
        <w:ind w:left="227" w:hanging="227"/>
      </w:pPr>
      <w:rPr>
        <w:rFonts w:ascii="Symbol" w:hAnsi="Symbol" w:hint="default"/>
        <w:sz w:val="18"/>
        <w:szCs w:val="18"/>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3894826"/>
    <w:multiLevelType w:val="hybridMultilevel"/>
    <w:tmpl w:val="3984DBB8"/>
    <w:lvl w:ilvl="0" w:tplc="A4889B76">
      <w:start w:val="1"/>
      <w:numFmt w:val="bullet"/>
      <w:lvlText w:val="o"/>
      <w:lvlJc w:val="left"/>
      <w:pPr>
        <w:tabs>
          <w:tab w:val="num" w:pos="720"/>
        </w:tabs>
        <w:ind w:left="720" w:hanging="360"/>
      </w:pPr>
      <w:rPr>
        <w:rFonts w:ascii="Courier New" w:hAnsi="Courier New" w:hint="default"/>
        <w:color w:val="auto"/>
        <w:sz w:val="18"/>
        <w:szCs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4006802"/>
    <w:multiLevelType w:val="hybridMultilevel"/>
    <w:tmpl w:val="3C1EA3C8"/>
    <w:lvl w:ilvl="0" w:tplc="C36A4F7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63572"/>
    <w:rsid w:val="0009174F"/>
    <w:rsid w:val="000B5C97"/>
    <w:rsid w:val="000D6C6C"/>
    <w:rsid w:val="000D718D"/>
    <w:rsid w:val="000F3077"/>
    <w:rsid w:val="00153DFE"/>
    <w:rsid w:val="00184052"/>
    <w:rsid w:val="00194EBE"/>
    <w:rsid w:val="001A065F"/>
    <w:rsid w:val="001B7CDC"/>
    <w:rsid w:val="001D7083"/>
    <w:rsid w:val="001F604A"/>
    <w:rsid w:val="00222F56"/>
    <w:rsid w:val="00237908"/>
    <w:rsid w:val="00240545"/>
    <w:rsid w:val="0025174E"/>
    <w:rsid w:val="002928CA"/>
    <w:rsid w:val="00293CD7"/>
    <w:rsid w:val="002B4975"/>
    <w:rsid w:val="00303CFD"/>
    <w:rsid w:val="00324ACE"/>
    <w:rsid w:val="0034716F"/>
    <w:rsid w:val="003724EA"/>
    <w:rsid w:val="0039296E"/>
    <w:rsid w:val="003A183D"/>
    <w:rsid w:val="003A1A47"/>
    <w:rsid w:val="003A32FE"/>
    <w:rsid w:val="003B3CDF"/>
    <w:rsid w:val="003B72FC"/>
    <w:rsid w:val="003C278B"/>
    <w:rsid w:val="003C5A53"/>
    <w:rsid w:val="003D31A5"/>
    <w:rsid w:val="003E18D3"/>
    <w:rsid w:val="003F572F"/>
    <w:rsid w:val="00402893"/>
    <w:rsid w:val="004148C3"/>
    <w:rsid w:val="0044317B"/>
    <w:rsid w:val="004814F0"/>
    <w:rsid w:val="004863E5"/>
    <w:rsid w:val="004A3436"/>
    <w:rsid w:val="004C6186"/>
    <w:rsid w:val="004D2D65"/>
    <w:rsid w:val="004D5D1A"/>
    <w:rsid w:val="004E1286"/>
    <w:rsid w:val="005045FC"/>
    <w:rsid w:val="00543CA6"/>
    <w:rsid w:val="005621DD"/>
    <w:rsid w:val="005F2480"/>
    <w:rsid w:val="0064780A"/>
    <w:rsid w:val="00673FFA"/>
    <w:rsid w:val="006A5C8D"/>
    <w:rsid w:val="00711EDC"/>
    <w:rsid w:val="00714E9C"/>
    <w:rsid w:val="00715994"/>
    <w:rsid w:val="007230D0"/>
    <w:rsid w:val="00742B1D"/>
    <w:rsid w:val="00765D41"/>
    <w:rsid w:val="00772D33"/>
    <w:rsid w:val="00783E29"/>
    <w:rsid w:val="00793C8C"/>
    <w:rsid w:val="0079728A"/>
    <w:rsid w:val="007D7C15"/>
    <w:rsid w:val="007E3CE0"/>
    <w:rsid w:val="0083750D"/>
    <w:rsid w:val="00840722"/>
    <w:rsid w:val="00855E0F"/>
    <w:rsid w:val="0088672D"/>
    <w:rsid w:val="00892776"/>
    <w:rsid w:val="00893755"/>
    <w:rsid w:val="008B157B"/>
    <w:rsid w:val="008E473A"/>
    <w:rsid w:val="00923DB0"/>
    <w:rsid w:val="00930FD4"/>
    <w:rsid w:val="00952D80"/>
    <w:rsid w:val="00956DEC"/>
    <w:rsid w:val="009757C6"/>
    <w:rsid w:val="009B6E81"/>
    <w:rsid w:val="009E005C"/>
    <w:rsid w:val="009E5D57"/>
    <w:rsid w:val="00A045D3"/>
    <w:rsid w:val="00A3406D"/>
    <w:rsid w:val="00A569E3"/>
    <w:rsid w:val="00A57719"/>
    <w:rsid w:val="00AA5FB7"/>
    <w:rsid w:val="00AB6E21"/>
    <w:rsid w:val="00AD6AD6"/>
    <w:rsid w:val="00AE5E03"/>
    <w:rsid w:val="00AF317D"/>
    <w:rsid w:val="00AF4A98"/>
    <w:rsid w:val="00B13760"/>
    <w:rsid w:val="00B54E41"/>
    <w:rsid w:val="00B94596"/>
    <w:rsid w:val="00BB20C5"/>
    <w:rsid w:val="00BD7C4A"/>
    <w:rsid w:val="00BE0367"/>
    <w:rsid w:val="00C30CFB"/>
    <w:rsid w:val="00C73731"/>
    <w:rsid w:val="00CA422C"/>
    <w:rsid w:val="00CA6E37"/>
    <w:rsid w:val="00CE05CD"/>
    <w:rsid w:val="00CE23EC"/>
    <w:rsid w:val="00CF0AC4"/>
    <w:rsid w:val="00CF3CB2"/>
    <w:rsid w:val="00D3715A"/>
    <w:rsid w:val="00D47F40"/>
    <w:rsid w:val="00D658E8"/>
    <w:rsid w:val="00DA33A8"/>
    <w:rsid w:val="00DB14C9"/>
    <w:rsid w:val="00DB262D"/>
    <w:rsid w:val="00DB35E7"/>
    <w:rsid w:val="00DD36D1"/>
    <w:rsid w:val="00DD541F"/>
    <w:rsid w:val="00DE21D2"/>
    <w:rsid w:val="00DE7548"/>
    <w:rsid w:val="00DF4C0D"/>
    <w:rsid w:val="00E058A6"/>
    <w:rsid w:val="00E2470C"/>
    <w:rsid w:val="00E30CF9"/>
    <w:rsid w:val="00E6402B"/>
    <w:rsid w:val="00E8086E"/>
    <w:rsid w:val="00ED7AB5"/>
    <w:rsid w:val="00F11044"/>
    <w:rsid w:val="00F167AD"/>
    <w:rsid w:val="00F33444"/>
    <w:rsid w:val="00F53533"/>
    <w:rsid w:val="00F667AA"/>
    <w:rsid w:val="00F7346B"/>
    <w:rsid w:val="00F853E0"/>
    <w:rsid w:val="00FA0249"/>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E30CF9"/>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4D2D65"/>
    <w:rPr>
      <w:rFonts w:ascii="Arial" w:hAnsi="Arial"/>
      <w:sz w:val="22"/>
      <w:szCs w:val="20"/>
      <w:lang w:eastAsia="en-US"/>
    </w:rPr>
  </w:style>
  <w:style w:type="paragraph" w:customStyle="1" w:styleId="ListItem">
    <w:name w:val="List Item"/>
    <w:basedOn w:val="Normal"/>
    <w:link w:val="ListItemChar"/>
    <w:qFormat/>
    <w:rsid w:val="0064780A"/>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64780A"/>
    <w:rPr>
      <w:rFonts w:ascii="Calibri" w:hAnsi="Calibri" w:cs="Calibri"/>
      <w:iCs/>
      <w:szCs w:val="22"/>
      <w:lang w:val="en-AU" w:eastAsia="en-AU"/>
    </w:rPr>
  </w:style>
  <w:style w:type="character" w:styleId="Hyperlink">
    <w:name w:val="Hyperlink"/>
    <w:basedOn w:val="DefaultParagraphFont"/>
    <w:uiPriority w:val="99"/>
    <w:unhideWhenUsed/>
    <w:rsid w:val="003D31A5"/>
    <w:rPr>
      <w:color w:val="410082" w:themeColor="hyperlink"/>
      <w:u w:val="single"/>
    </w:rPr>
  </w:style>
  <w:style w:type="paragraph" w:customStyle="1" w:styleId="CharCharCharCharCharCharCharCharCharCharCharCharCharCharCharChar0">
    <w:name w:val="Char Char Char Char Char Char Char Char Char Char Char Char Char Char Char Char"/>
    <w:basedOn w:val="Normal"/>
    <w:rsid w:val="00DB262D"/>
    <w:rPr>
      <w:rFonts w:ascii="Arial" w:hAnsi="Arial"/>
      <w:sz w:val="22"/>
      <w:szCs w:val="20"/>
      <w:lang w:eastAsia="en-US"/>
    </w:rPr>
  </w:style>
  <w:style w:type="paragraph" w:customStyle="1" w:styleId="Paragraph">
    <w:name w:val="Paragraph"/>
    <w:basedOn w:val="Normal"/>
    <w:link w:val="ParagraphChar"/>
    <w:qFormat/>
    <w:rsid w:val="00E6402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E6402B"/>
    <w:rPr>
      <w:rFonts w:ascii="Calibri" w:hAnsi="Calibri" w:cs="Calibri"/>
      <w:szCs w:val="22"/>
      <w:lang w:val="en-AU" w:eastAsia="en-AU"/>
    </w:rPr>
  </w:style>
  <w:style w:type="paragraph" w:styleId="ListBullet">
    <w:name w:val="List Bullet"/>
    <w:basedOn w:val="Normal"/>
    <w:rsid w:val="00E30CF9"/>
    <w:pPr>
      <w:numPr>
        <w:numId w:val="5"/>
      </w:numPr>
    </w:pPr>
    <w:rPr>
      <w:rFonts w:ascii="Arial" w:hAnsi="Arial" w:cs="Arial"/>
      <w:sz w:val="18"/>
      <w:szCs w:val="18"/>
    </w:rPr>
  </w:style>
  <w:style w:type="character" w:customStyle="1" w:styleId="Heading5Char">
    <w:name w:val="Heading 5 Char"/>
    <w:basedOn w:val="DefaultParagraphFont"/>
    <w:link w:val="Heading5"/>
    <w:uiPriority w:val="9"/>
    <w:rsid w:val="00E30CF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DA33A8"/>
    <w:rPr>
      <w:sz w:val="16"/>
      <w:szCs w:val="16"/>
    </w:rPr>
  </w:style>
  <w:style w:type="paragraph" w:styleId="CommentText">
    <w:name w:val="annotation text"/>
    <w:basedOn w:val="Normal"/>
    <w:link w:val="CommentTextChar"/>
    <w:uiPriority w:val="99"/>
    <w:semiHidden/>
    <w:unhideWhenUsed/>
    <w:rsid w:val="00DA33A8"/>
    <w:rPr>
      <w:sz w:val="20"/>
      <w:szCs w:val="20"/>
    </w:rPr>
  </w:style>
  <w:style w:type="character" w:customStyle="1" w:styleId="CommentTextChar">
    <w:name w:val="Comment Text Char"/>
    <w:basedOn w:val="DefaultParagraphFont"/>
    <w:link w:val="CommentText"/>
    <w:uiPriority w:val="99"/>
    <w:semiHidden/>
    <w:rsid w:val="00DA33A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A33A8"/>
    <w:rPr>
      <w:b/>
      <w:bCs/>
    </w:rPr>
  </w:style>
  <w:style w:type="character" w:customStyle="1" w:styleId="CommentSubjectChar">
    <w:name w:val="Comment Subject Char"/>
    <w:basedOn w:val="CommentTextChar"/>
    <w:link w:val="CommentSubject"/>
    <w:uiPriority w:val="99"/>
    <w:semiHidden/>
    <w:rsid w:val="00DA33A8"/>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E30CF9"/>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4D2D65"/>
    <w:rPr>
      <w:rFonts w:ascii="Arial" w:hAnsi="Arial"/>
      <w:sz w:val="22"/>
      <w:szCs w:val="20"/>
      <w:lang w:eastAsia="en-US"/>
    </w:rPr>
  </w:style>
  <w:style w:type="paragraph" w:customStyle="1" w:styleId="ListItem">
    <w:name w:val="List Item"/>
    <w:basedOn w:val="Normal"/>
    <w:link w:val="ListItemChar"/>
    <w:qFormat/>
    <w:rsid w:val="0064780A"/>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64780A"/>
    <w:rPr>
      <w:rFonts w:ascii="Calibri" w:hAnsi="Calibri" w:cs="Calibri"/>
      <w:iCs/>
      <w:szCs w:val="22"/>
      <w:lang w:val="en-AU" w:eastAsia="en-AU"/>
    </w:rPr>
  </w:style>
  <w:style w:type="character" w:styleId="Hyperlink">
    <w:name w:val="Hyperlink"/>
    <w:basedOn w:val="DefaultParagraphFont"/>
    <w:uiPriority w:val="99"/>
    <w:unhideWhenUsed/>
    <w:rsid w:val="003D31A5"/>
    <w:rPr>
      <w:color w:val="410082" w:themeColor="hyperlink"/>
      <w:u w:val="single"/>
    </w:rPr>
  </w:style>
  <w:style w:type="paragraph" w:customStyle="1" w:styleId="CharCharCharCharCharCharCharCharCharCharCharCharCharCharCharChar0">
    <w:name w:val="Char Char Char Char Char Char Char Char Char Char Char Char Char Char Char Char"/>
    <w:basedOn w:val="Normal"/>
    <w:rsid w:val="00DB262D"/>
    <w:rPr>
      <w:rFonts w:ascii="Arial" w:hAnsi="Arial"/>
      <w:sz w:val="22"/>
      <w:szCs w:val="20"/>
      <w:lang w:eastAsia="en-US"/>
    </w:rPr>
  </w:style>
  <w:style w:type="paragraph" w:customStyle="1" w:styleId="Paragraph">
    <w:name w:val="Paragraph"/>
    <w:basedOn w:val="Normal"/>
    <w:link w:val="ParagraphChar"/>
    <w:qFormat/>
    <w:rsid w:val="00E6402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E6402B"/>
    <w:rPr>
      <w:rFonts w:ascii="Calibri" w:hAnsi="Calibri" w:cs="Calibri"/>
      <w:szCs w:val="22"/>
      <w:lang w:val="en-AU" w:eastAsia="en-AU"/>
    </w:rPr>
  </w:style>
  <w:style w:type="paragraph" w:styleId="ListBullet">
    <w:name w:val="List Bullet"/>
    <w:basedOn w:val="Normal"/>
    <w:rsid w:val="00E30CF9"/>
    <w:pPr>
      <w:numPr>
        <w:numId w:val="5"/>
      </w:numPr>
    </w:pPr>
    <w:rPr>
      <w:rFonts w:ascii="Arial" w:hAnsi="Arial" w:cs="Arial"/>
      <w:sz w:val="18"/>
      <w:szCs w:val="18"/>
    </w:rPr>
  </w:style>
  <w:style w:type="character" w:customStyle="1" w:styleId="Heading5Char">
    <w:name w:val="Heading 5 Char"/>
    <w:basedOn w:val="DefaultParagraphFont"/>
    <w:link w:val="Heading5"/>
    <w:uiPriority w:val="9"/>
    <w:rsid w:val="00E30CF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DA33A8"/>
    <w:rPr>
      <w:sz w:val="16"/>
      <w:szCs w:val="16"/>
    </w:rPr>
  </w:style>
  <w:style w:type="paragraph" w:styleId="CommentText">
    <w:name w:val="annotation text"/>
    <w:basedOn w:val="Normal"/>
    <w:link w:val="CommentTextChar"/>
    <w:uiPriority w:val="99"/>
    <w:semiHidden/>
    <w:unhideWhenUsed/>
    <w:rsid w:val="00DA33A8"/>
    <w:rPr>
      <w:sz w:val="20"/>
      <w:szCs w:val="20"/>
    </w:rPr>
  </w:style>
  <w:style w:type="character" w:customStyle="1" w:styleId="CommentTextChar">
    <w:name w:val="Comment Text Char"/>
    <w:basedOn w:val="DefaultParagraphFont"/>
    <w:link w:val="CommentText"/>
    <w:uiPriority w:val="99"/>
    <w:semiHidden/>
    <w:rsid w:val="00DA33A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A33A8"/>
    <w:rPr>
      <w:b/>
      <w:bCs/>
    </w:rPr>
  </w:style>
  <w:style w:type="character" w:customStyle="1" w:styleId="CommentSubjectChar">
    <w:name w:val="Comment Subject Char"/>
    <w:basedOn w:val="CommentTextChar"/>
    <w:link w:val="CommentSubject"/>
    <w:uiPriority w:val="99"/>
    <w:semiHidden/>
    <w:rsid w:val="00DA33A8"/>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3D7D-6624-408C-A5E6-5192CA9E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6</cp:revision>
  <cp:lastPrinted>2015-06-08T04:42:00Z</cp:lastPrinted>
  <dcterms:created xsi:type="dcterms:W3CDTF">2015-06-02T08:27:00Z</dcterms:created>
  <dcterms:modified xsi:type="dcterms:W3CDTF">2015-07-02T01:19:00Z</dcterms:modified>
</cp:coreProperties>
</file>