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7E39" w14:textId="77777777" w:rsidR="008B7C4D" w:rsidRPr="00B916DF" w:rsidRDefault="008B7C4D" w:rsidP="003A463E">
      <w:pPr>
        <w:pStyle w:val="SCSAY11-12Title1"/>
      </w:pPr>
      <w:r w:rsidRPr="00B916DF">
        <w:drawing>
          <wp:anchor distT="0" distB="0" distL="114300" distR="114300" simplePos="0" relativeHeight="251659264" behindDoc="1" locked="1" layoutInCell="1" allowOverlap="1" wp14:anchorId="1E7783B3" wp14:editId="6A0437A7">
            <wp:simplePos x="0" y="0"/>
            <wp:positionH relativeFrom="column">
              <wp:posOffset>-6086475</wp:posOffset>
            </wp:positionH>
            <wp:positionV relativeFrom="paragraph">
              <wp:posOffset>394970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B916DF">
        <w:t>Sample Course Outline</w:t>
      </w:r>
    </w:p>
    <w:p w14:paraId="1E7E2275" w14:textId="77777777" w:rsidR="008B7C4D" w:rsidRPr="00B916DF" w:rsidRDefault="008B7C4D" w:rsidP="003A463E">
      <w:pPr>
        <w:pStyle w:val="SCSAY11-12Title2"/>
      </w:pPr>
      <w:r w:rsidRPr="00B916DF">
        <w:t>Politics and Law</w:t>
      </w:r>
    </w:p>
    <w:p w14:paraId="3D139A70" w14:textId="7B3F6487" w:rsidR="0025174E" w:rsidRPr="00B916DF" w:rsidRDefault="008B7C4D" w:rsidP="003A463E">
      <w:pPr>
        <w:pStyle w:val="SCSAY11-12Title3"/>
      </w:pPr>
      <w:r w:rsidRPr="00B916DF">
        <w:t>ATAR Year 12</w:t>
      </w:r>
    </w:p>
    <w:p w14:paraId="7DDA959F" w14:textId="77777777" w:rsidR="00D83EC5" w:rsidRPr="00B916DF" w:rsidRDefault="00D83EC5">
      <w:pPr>
        <w:spacing w:after="200"/>
        <w:rPr>
          <w:rFonts w:ascii="Calibri" w:eastAsia="SimHei" w:hAnsi="Calibri" w:cs="Calibri"/>
          <w:b/>
        </w:rPr>
      </w:pPr>
      <w:r w:rsidRPr="00B916DF">
        <w:rPr>
          <w:rFonts w:ascii="Calibri" w:eastAsia="SimHei" w:hAnsi="Calibri" w:cs="Calibri"/>
          <w:b/>
        </w:rPr>
        <w:br w:type="page"/>
      </w:r>
    </w:p>
    <w:p w14:paraId="1B5044EE" w14:textId="14EA5C10" w:rsidR="00D83EC5" w:rsidRPr="00B916DF" w:rsidRDefault="00D83EC5" w:rsidP="00D83EC5">
      <w:pPr>
        <w:rPr>
          <w:rFonts w:ascii="Calibri" w:eastAsia="SimHei" w:hAnsi="Calibri" w:cs="Calibri"/>
          <w:b/>
          <w:szCs w:val="22"/>
        </w:rPr>
      </w:pPr>
      <w:r w:rsidRPr="00B916DF">
        <w:rPr>
          <w:rFonts w:ascii="Calibri" w:eastAsia="SimHei" w:hAnsi="Calibri" w:cs="Calibri"/>
          <w:b/>
          <w:szCs w:val="22"/>
        </w:rPr>
        <w:lastRenderedPageBreak/>
        <w:t>Acknowledgement of Country</w:t>
      </w:r>
    </w:p>
    <w:p w14:paraId="717118C1" w14:textId="77777777" w:rsidR="00D83EC5" w:rsidRPr="00B916DF" w:rsidRDefault="00D83EC5" w:rsidP="003A463E">
      <w:pPr>
        <w:spacing w:after="6480"/>
      </w:pPr>
      <w:r w:rsidRPr="00B916DF">
        <w:t xml:space="preserve">Kaya. The School Curriculum and Standards Authority (the Authority) acknowledges that our offices are on Whadjuk Noongar </w:t>
      </w:r>
      <w:proofErr w:type="spellStart"/>
      <w:r w:rsidRPr="00B916DF">
        <w:t>boodjar</w:t>
      </w:r>
      <w:proofErr w:type="spellEnd"/>
      <w:r w:rsidRPr="00B916DF">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B0478FB" w14:textId="77777777" w:rsidR="00D83EC5" w:rsidRPr="00B916DF" w:rsidRDefault="00D83EC5" w:rsidP="003A463E">
      <w:pPr>
        <w:jc w:val="both"/>
        <w:rPr>
          <w:rFonts w:cstheme="minorHAnsi"/>
          <w:b/>
          <w:sz w:val="20"/>
          <w:szCs w:val="20"/>
        </w:rPr>
      </w:pPr>
      <w:r w:rsidRPr="00B916DF">
        <w:rPr>
          <w:rFonts w:cstheme="minorHAnsi"/>
          <w:b/>
          <w:sz w:val="20"/>
          <w:szCs w:val="20"/>
        </w:rPr>
        <w:t>Copyright</w:t>
      </w:r>
    </w:p>
    <w:p w14:paraId="55A20CD9" w14:textId="77777777" w:rsidR="00D83EC5" w:rsidRPr="00B916DF" w:rsidRDefault="00D83EC5" w:rsidP="00D83EC5">
      <w:pPr>
        <w:jc w:val="both"/>
        <w:rPr>
          <w:rFonts w:cstheme="minorHAnsi"/>
          <w:sz w:val="20"/>
          <w:szCs w:val="20"/>
        </w:rPr>
      </w:pPr>
      <w:r w:rsidRPr="00B916DF">
        <w:rPr>
          <w:rFonts w:cstheme="minorHAnsi"/>
          <w:sz w:val="20"/>
          <w:szCs w:val="20"/>
        </w:rPr>
        <w:t>© School Curriculum and Standards Authority, 2023</w:t>
      </w:r>
    </w:p>
    <w:p w14:paraId="44D3CE9A" w14:textId="77777777" w:rsidR="00D83EC5" w:rsidRPr="00B916DF" w:rsidRDefault="00D83EC5" w:rsidP="00D83EC5">
      <w:pPr>
        <w:rPr>
          <w:rFonts w:cstheme="minorHAnsi"/>
          <w:sz w:val="20"/>
          <w:szCs w:val="20"/>
        </w:rPr>
      </w:pPr>
      <w:r w:rsidRPr="00B916DF">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CA9C7C2" w14:textId="77777777" w:rsidR="00D83EC5" w:rsidRPr="00B916DF" w:rsidRDefault="00D83EC5" w:rsidP="00D83EC5">
      <w:pPr>
        <w:rPr>
          <w:rFonts w:cstheme="minorHAnsi"/>
          <w:sz w:val="20"/>
          <w:szCs w:val="20"/>
        </w:rPr>
      </w:pPr>
      <w:r w:rsidRPr="00B916DF">
        <w:rPr>
          <w:rFonts w:cstheme="minorHAnsi"/>
          <w:sz w:val="20"/>
          <w:szCs w:val="20"/>
        </w:rPr>
        <w:t>Copying or communication for any other purpose can be done only within the terms of the</w:t>
      </w:r>
      <w:r w:rsidRPr="00B916DF">
        <w:rPr>
          <w:rFonts w:cstheme="minorHAnsi"/>
          <w:i/>
          <w:iCs/>
          <w:sz w:val="20"/>
          <w:szCs w:val="20"/>
        </w:rPr>
        <w:t xml:space="preserve"> Copyright Act 1968</w:t>
      </w:r>
      <w:r w:rsidRPr="00B916DF">
        <w:rPr>
          <w:rFonts w:cstheme="minorHAnsi"/>
          <w:sz w:val="20"/>
          <w:szCs w:val="20"/>
        </w:rPr>
        <w:t xml:space="preserve"> or with prior written permission of the Authority. Copying or communication of any third-party copyright material can be done only within the terms of the </w:t>
      </w:r>
      <w:r w:rsidRPr="00B916DF">
        <w:rPr>
          <w:rFonts w:cstheme="minorHAnsi"/>
          <w:i/>
          <w:iCs/>
          <w:sz w:val="20"/>
          <w:szCs w:val="20"/>
        </w:rPr>
        <w:t>Copyright Act 1968</w:t>
      </w:r>
      <w:r w:rsidRPr="00B916DF">
        <w:rPr>
          <w:rFonts w:cstheme="minorHAnsi"/>
          <w:sz w:val="20"/>
          <w:szCs w:val="20"/>
        </w:rPr>
        <w:t xml:space="preserve"> or with permission of the copyright owners.</w:t>
      </w:r>
    </w:p>
    <w:p w14:paraId="686120D6" w14:textId="77777777" w:rsidR="00D83EC5" w:rsidRPr="00B916DF" w:rsidRDefault="00D83EC5" w:rsidP="00D83EC5">
      <w:pPr>
        <w:rPr>
          <w:rFonts w:cstheme="minorHAnsi"/>
          <w:sz w:val="20"/>
          <w:szCs w:val="20"/>
        </w:rPr>
      </w:pPr>
      <w:r w:rsidRPr="00B916DF">
        <w:rPr>
          <w:rFonts w:cstheme="minorHAnsi"/>
          <w:sz w:val="20"/>
          <w:szCs w:val="20"/>
        </w:rPr>
        <w:t xml:space="preserve">Any content in this document that has been derived from the Australian Curriculum may be used under the terms of the </w:t>
      </w:r>
      <w:hyperlink r:id="rId9" w:tgtFrame="_blank" w:history="1">
        <w:r w:rsidRPr="00B916DF">
          <w:rPr>
            <w:rFonts w:cstheme="minorHAnsi"/>
            <w:color w:val="580F8B"/>
            <w:sz w:val="20"/>
            <w:szCs w:val="20"/>
            <w:u w:val="single"/>
          </w:rPr>
          <w:t>Creative Commons Attribution 4.0 International licence</w:t>
        </w:r>
      </w:hyperlink>
      <w:r w:rsidRPr="00B916DF">
        <w:rPr>
          <w:rFonts w:cstheme="minorHAnsi"/>
          <w:sz w:val="20"/>
          <w:szCs w:val="20"/>
        </w:rPr>
        <w:t>.</w:t>
      </w:r>
    </w:p>
    <w:p w14:paraId="2FEAB146" w14:textId="77777777" w:rsidR="00D83EC5" w:rsidRPr="00B916DF" w:rsidRDefault="00D83EC5" w:rsidP="00D83EC5">
      <w:pPr>
        <w:jc w:val="both"/>
        <w:rPr>
          <w:rFonts w:cstheme="minorHAnsi"/>
          <w:b/>
          <w:sz w:val="20"/>
          <w:szCs w:val="20"/>
        </w:rPr>
      </w:pPr>
      <w:r w:rsidRPr="00B916DF">
        <w:rPr>
          <w:rFonts w:cstheme="minorHAnsi"/>
          <w:b/>
          <w:sz w:val="20"/>
          <w:szCs w:val="20"/>
        </w:rPr>
        <w:t>Disclaimer</w:t>
      </w:r>
    </w:p>
    <w:p w14:paraId="599F9B6D" w14:textId="77777777" w:rsidR="00D83EC5" w:rsidRPr="00B916DF" w:rsidRDefault="00D83EC5" w:rsidP="00D83EC5">
      <w:pPr>
        <w:rPr>
          <w:rFonts w:cstheme="minorHAnsi"/>
          <w:sz w:val="20"/>
          <w:szCs w:val="20"/>
        </w:rPr>
      </w:pPr>
      <w:r w:rsidRPr="00B916DF">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37D82E42" w14:textId="041CAC23" w:rsidR="00762C8F" w:rsidRPr="00B916DF" w:rsidRDefault="00762C8F" w:rsidP="006D0F51">
      <w:pPr>
        <w:spacing w:line="264" w:lineRule="auto"/>
        <w:rPr>
          <w:rFonts w:cstheme="minorHAnsi"/>
          <w:sz w:val="16"/>
          <w:szCs w:val="16"/>
        </w:rPr>
        <w:sectPr w:rsidR="00762C8F" w:rsidRPr="00B916DF" w:rsidSect="00F60338">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20"/>
          <w:titlePg/>
          <w:docGrid w:linePitch="326"/>
        </w:sectPr>
      </w:pPr>
    </w:p>
    <w:p w14:paraId="14B6870D" w14:textId="77777777" w:rsidR="00F167AD" w:rsidRPr="00B916DF" w:rsidRDefault="00F167AD" w:rsidP="003A463E">
      <w:pPr>
        <w:pStyle w:val="SCSAY11-12Heading1"/>
      </w:pPr>
      <w:r w:rsidRPr="00B916DF">
        <w:lastRenderedPageBreak/>
        <w:t>Sample course outline</w:t>
      </w:r>
    </w:p>
    <w:p w14:paraId="3967C92D" w14:textId="77777777" w:rsidR="0025174E" w:rsidRPr="00B916DF" w:rsidRDefault="009238D8" w:rsidP="003A463E">
      <w:pPr>
        <w:pStyle w:val="SCSAY11-12Heading1"/>
      </w:pPr>
      <w:r w:rsidRPr="00B916DF">
        <w:t>Politics and Law – ATAR</w:t>
      </w:r>
      <w:r w:rsidR="00855E0F" w:rsidRPr="00B916DF">
        <w:t xml:space="preserve"> </w:t>
      </w:r>
      <w:r w:rsidRPr="00B916DF">
        <w:t>Year 12</w:t>
      </w:r>
    </w:p>
    <w:p w14:paraId="5D9D99D0" w14:textId="77777777" w:rsidR="0025174E" w:rsidRPr="00B916DF" w:rsidRDefault="009238D8" w:rsidP="003A463E">
      <w:pPr>
        <w:pStyle w:val="SCSAY11-12Heading2"/>
      </w:pPr>
      <w:r w:rsidRPr="00B916DF">
        <w:t xml:space="preserve">Semester 1 – </w:t>
      </w:r>
      <w:r w:rsidR="007E6BF3" w:rsidRPr="00B916DF">
        <w:t xml:space="preserve">Unit 3 – </w:t>
      </w:r>
      <w:r w:rsidRPr="00B916DF">
        <w:t>Political and legal power</w:t>
      </w:r>
      <w:r w:rsidR="0025174E" w:rsidRPr="00B916DF">
        <w:t xml:space="preserve"> </w:t>
      </w:r>
    </w:p>
    <w:tbl>
      <w:tblPr>
        <w:tblStyle w:val="SCSAY11-12CourseOutlineTable"/>
        <w:tblW w:w="5000" w:type="pct"/>
        <w:tblLayout w:type="fixed"/>
        <w:tblCellMar>
          <w:top w:w="28" w:type="dxa"/>
          <w:bottom w:w="28" w:type="dxa"/>
        </w:tblCellMar>
        <w:tblLook w:val="04A0" w:firstRow="1" w:lastRow="0" w:firstColumn="1" w:lastColumn="0" w:noHBand="0" w:noVBand="1"/>
      </w:tblPr>
      <w:tblGrid>
        <w:gridCol w:w="1129"/>
        <w:gridCol w:w="6431"/>
        <w:gridCol w:w="6432"/>
      </w:tblGrid>
      <w:tr w:rsidR="00F60338" w:rsidRPr="00B916DF" w14:paraId="0BFA2E47" w14:textId="77777777" w:rsidTr="00FB215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0222B1EF" w14:textId="77777777" w:rsidR="00762C8F" w:rsidRPr="00B916DF" w:rsidRDefault="00762C8F" w:rsidP="00080D76">
            <w:pPr>
              <w:spacing w:line="266" w:lineRule="auto"/>
            </w:pPr>
            <w:r w:rsidRPr="00B916DF">
              <w:t>Week</w:t>
            </w:r>
          </w:p>
        </w:tc>
        <w:tc>
          <w:tcPr>
            <w:tcW w:w="6431" w:type="dxa"/>
          </w:tcPr>
          <w:p w14:paraId="0810CA7C" w14:textId="77777777" w:rsidR="00762C8F" w:rsidRPr="00B916DF" w:rsidRDefault="00762C8F" w:rsidP="00080D76">
            <w:pPr>
              <w:spacing w:line="266" w:lineRule="auto"/>
              <w:cnfStyle w:val="100000000000" w:firstRow="1" w:lastRow="0" w:firstColumn="0" w:lastColumn="0" w:oddVBand="0" w:evenVBand="0" w:oddHBand="0" w:evenHBand="0" w:firstRowFirstColumn="0" w:firstRowLastColumn="0" w:lastRowFirstColumn="0" w:lastRowLastColumn="0"/>
            </w:pPr>
            <w:r w:rsidRPr="00B916DF">
              <w:t>Syllabus content</w:t>
            </w:r>
          </w:p>
        </w:tc>
        <w:tc>
          <w:tcPr>
            <w:tcW w:w="6432" w:type="dxa"/>
            <w:hideMark/>
          </w:tcPr>
          <w:p w14:paraId="0734B46B" w14:textId="77777777" w:rsidR="00762C8F" w:rsidRPr="00B916DF" w:rsidRDefault="00762C8F" w:rsidP="00080D76">
            <w:pPr>
              <w:spacing w:line="266" w:lineRule="auto"/>
              <w:cnfStyle w:val="100000000000" w:firstRow="1" w:lastRow="0" w:firstColumn="0" w:lastColumn="0" w:oddVBand="0" w:evenVBand="0" w:oddHBand="0" w:evenHBand="0" w:firstRowFirstColumn="0" w:firstRowLastColumn="0" w:lastRowFirstColumn="0" w:lastRowLastColumn="0"/>
            </w:pPr>
            <w:r w:rsidRPr="00B916DF">
              <w:t>Suggested teaching points</w:t>
            </w:r>
          </w:p>
        </w:tc>
      </w:tr>
      <w:tr w:rsidR="00FA3675" w:rsidRPr="00B916DF" w14:paraId="3B3F2F4C" w14:textId="77777777" w:rsidTr="00FB2157">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17CE13F8" w14:textId="77777777" w:rsidR="00762C8F" w:rsidRPr="00B916DF" w:rsidRDefault="00762C8F" w:rsidP="00080D76">
            <w:pPr>
              <w:spacing w:line="259" w:lineRule="auto"/>
            </w:pPr>
            <w:r w:rsidRPr="00B916DF">
              <w:t>1–3</w:t>
            </w:r>
          </w:p>
        </w:tc>
        <w:tc>
          <w:tcPr>
            <w:tcW w:w="6431" w:type="dxa"/>
          </w:tcPr>
          <w:p w14:paraId="57E0CA2E" w14:textId="77777777" w:rsidR="0028280F" w:rsidRPr="00B916DF" w:rsidRDefault="0028280F" w:rsidP="00080D76">
            <w:pPr>
              <w:spacing w:after="120" w:line="259" w:lineRule="auto"/>
              <w:cnfStyle w:val="000000000000" w:firstRow="0" w:lastRow="0" w:firstColumn="0" w:lastColumn="0" w:oddVBand="0" w:evenVBand="0" w:oddHBand="0" w:evenHBand="0" w:firstRowFirstColumn="0" w:firstRowLastColumn="0" w:lastRowFirstColumn="0" w:lastRowLastColumn="0"/>
            </w:pPr>
            <w:r w:rsidRPr="00B916DF">
              <w:t>An understanding of the Year 11 content is assumed knowledge for students in Year 12.</w:t>
            </w:r>
          </w:p>
          <w:p w14:paraId="65B92109" w14:textId="77777777" w:rsidR="0028280F" w:rsidRPr="00B916DF" w:rsidRDefault="0028280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283E370A" w14:textId="77777777" w:rsidR="006D0F51" w:rsidRPr="00B916DF" w:rsidRDefault="0028280F" w:rsidP="00080D76">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rsidRPr="00B916DF">
              <w:t>Essential to the understanding of political and legal power is the knowledge of</w:t>
            </w:r>
            <w:r w:rsidR="006D0F51" w:rsidRPr="00B916DF">
              <w:t>:</w:t>
            </w:r>
          </w:p>
          <w:p w14:paraId="5DB1AA7D" w14:textId="16F79789" w:rsidR="006D0F51" w:rsidRPr="00B916DF" w:rsidRDefault="0028280F" w:rsidP="00080D76">
            <w:pPr>
              <w:pStyle w:val="ListParagraph"/>
              <w:numPr>
                <w:ilvl w:val="1"/>
                <w:numId w:val="64"/>
              </w:numPr>
              <w:spacing w:line="259" w:lineRule="auto"/>
              <w:cnfStyle w:val="000000000000" w:firstRow="0" w:lastRow="0" w:firstColumn="0" w:lastColumn="0" w:oddVBand="0" w:evenVBand="0" w:oddHBand="0" w:evenHBand="0" w:firstRowFirstColumn="0" w:firstRowLastColumn="0" w:lastRowFirstColumn="0" w:lastRowLastColumn="0"/>
            </w:pPr>
            <w:r w:rsidRPr="00B916DF">
              <w:t>responsible government</w:t>
            </w:r>
          </w:p>
          <w:p w14:paraId="1028D35E" w14:textId="1F864F72" w:rsidR="006D0F51" w:rsidRPr="00B916DF" w:rsidRDefault="0028280F" w:rsidP="00080D76">
            <w:pPr>
              <w:pStyle w:val="ListParagraph"/>
              <w:numPr>
                <w:ilvl w:val="1"/>
                <w:numId w:val="64"/>
              </w:numPr>
              <w:spacing w:line="259" w:lineRule="auto"/>
              <w:cnfStyle w:val="000000000000" w:firstRow="0" w:lastRow="0" w:firstColumn="0" w:lastColumn="0" w:oddVBand="0" w:evenVBand="0" w:oddHBand="0" w:evenHBand="0" w:firstRowFirstColumn="0" w:firstRowLastColumn="0" w:lastRowFirstColumn="0" w:lastRowLastColumn="0"/>
            </w:pPr>
            <w:r w:rsidRPr="00B916DF">
              <w:t>representative government</w:t>
            </w:r>
          </w:p>
          <w:p w14:paraId="0DB52428" w14:textId="25FD1FF2" w:rsidR="006D0F51" w:rsidRPr="00B916DF" w:rsidRDefault="0028280F" w:rsidP="00080D76">
            <w:pPr>
              <w:pStyle w:val="ListParagraph"/>
              <w:numPr>
                <w:ilvl w:val="1"/>
                <w:numId w:val="64"/>
              </w:numPr>
              <w:spacing w:line="259" w:lineRule="auto"/>
              <w:cnfStyle w:val="000000000000" w:firstRow="0" w:lastRow="0" w:firstColumn="0" w:lastColumn="0" w:oddVBand="0" w:evenVBand="0" w:oddHBand="0" w:evenHBand="0" w:firstRowFirstColumn="0" w:firstRowLastColumn="0" w:lastRowFirstColumn="0" w:lastRowLastColumn="0"/>
            </w:pPr>
            <w:r w:rsidRPr="00B916DF">
              <w:t>separation of powers</w:t>
            </w:r>
          </w:p>
          <w:p w14:paraId="1D8C8D89" w14:textId="68F377D2" w:rsidR="006D0F51" w:rsidRPr="00B916DF" w:rsidRDefault="0028280F" w:rsidP="00080D76">
            <w:pPr>
              <w:pStyle w:val="ListParagraph"/>
              <w:numPr>
                <w:ilvl w:val="1"/>
                <w:numId w:val="64"/>
              </w:numPr>
              <w:spacing w:line="259" w:lineRule="auto"/>
              <w:cnfStyle w:val="000000000000" w:firstRow="0" w:lastRow="0" w:firstColumn="0" w:lastColumn="0" w:oddVBand="0" w:evenVBand="0" w:oddHBand="0" w:evenHBand="0" w:firstRowFirstColumn="0" w:firstRowLastColumn="0" w:lastRowFirstColumn="0" w:lastRowLastColumn="0"/>
            </w:pPr>
            <w:r w:rsidRPr="00B916DF">
              <w:t>division of powers</w:t>
            </w:r>
          </w:p>
          <w:p w14:paraId="69930DE9" w14:textId="79AE45E2" w:rsidR="006D0F51" w:rsidRPr="00B916DF" w:rsidRDefault="0028280F" w:rsidP="00080D76">
            <w:pPr>
              <w:pStyle w:val="ListParagraph"/>
              <w:numPr>
                <w:ilvl w:val="1"/>
                <w:numId w:val="64"/>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Westminster conventions</w:t>
            </w:r>
          </w:p>
          <w:p w14:paraId="52C7519B" w14:textId="462F3756" w:rsidR="00882E0B" w:rsidRPr="00B916DF" w:rsidRDefault="005E21A8"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(Note: t</w:t>
            </w:r>
            <w:r w:rsidR="00882E0B" w:rsidRPr="00B916DF">
              <w:t>hese concepts should be considered throughout the unit as appropriate.</w:t>
            </w:r>
            <w:r w:rsidRPr="00B916DF">
              <w:t>)</w:t>
            </w:r>
          </w:p>
          <w:p w14:paraId="763930C1" w14:textId="4F91E3FE" w:rsidR="00F44DBA" w:rsidRPr="00B916DF" w:rsidRDefault="004D544C" w:rsidP="00080D76">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legislative, executive and judicial powers with reference to the Commonwealth Constitution (Australia) </w:t>
            </w:r>
            <w:r w:rsidRPr="00B916DF">
              <w:rPr>
                <w:b/>
                <w:bCs/>
              </w:rPr>
              <w:t>and</w:t>
            </w:r>
            <w:r w:rsidRPr="00B916DF">
              <w:t xml:space="preserve"> with comparison to one non-Westminster political and legal system</w:t>
            </w:r>
          </w:p>
        </w:tc>
        <w:tc>
          <w:tcPr>
            <w:tcW w:w="6432" w:type="dxa"/>
          </w:tcPr>
          <w:p w14:paraId="0B105DF8" w14:textId="77777777" w:rsidR="00762C8F" w:rsidRPr="00B916DF" w:rsidRDefault="00762C8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0DF19E55"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The Commonwealth Constitution: legislative, executive and judicial powers</w:t>
            </w:r>
          </w:p>
          <w:p w14:paraId="0953CEF1" w14:textId="1C6AB3E3" w:rsidR="00762C8F" w:rsidRPr="00B916DF" w:rsidRDefault="005A09AC" w:rsidP="00080D76">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B916DF">
              <w:t>r</w:t>
            </w:r>
            <w:r w:rsidR="00762C8F" w:rsidRPr="00B916DF">
              <w:t>esponsible government and executive power in Australia</w:t>
            </w:r>
          </w:p>
          <w:p w14:paraId="6F369F88"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The USA (a non-Westminster system) Constitution: legislative, executive and judicial powers</w:t>
            </w:r>
          </w:p>
          <w:p w14:paraId="1D931626" w14:textId="4483D68B" w:rsidR="00762C8F" w:rsidRPr="00B916DF" w:rsidRDefault="005A09AC" w:rsidP="00080D76">
            <w:pPr>
              <w:pStyle w:val="ListParagraph"/>
              <w:numPr>
                <w:ilvl w:val="0"/>
                <w:numId w:val="66"/>
              </w:numPr>
              <w:spacing w:line="259" w:lineRule="auto"/>
              <w:cnfStyle w:val="000000000000" w:firstRow="0" w:lastRow="0" w:firstColumn="0" w:lastColumn="0" w:oddVBand="0" w:evenVBand="0" w:oddHBand="0" w:evenHBand="0" w:firstRowFirstColumn="0" w:firstRowLastColumn="0" w:lastRowFirstColumn="0" w:lastRowLastColumn="0"/>
            </w:pPr>
            <w:r w:rsidRPr="00B916DF">
              <w:t>r</w:t>
            </w:r>
            <w:r w:rsidR="00762C8F" w:rsidRPr="00B916DF">
              <w:t>epresentative government in Australia and the USA</w:t>
            </w:r>
          </w:p>
          <w:p w14:paraId="2EC57F74" w14:textId="10CA6C7D" w:rsidR="00762C8F" w:rsidRPr="00B916DF" w:rsidRDefault="005A09AC" w:rsidP="00080D76">
            <w:pPr>
              <w:pStyle w:val="ListParagraph"/>
              <w:numPr>
                <w:ilvl w:val="0"/>
                <w:numId w:val="66"/>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s</w:t>
            </w:r>
            <w:r w:rsidR="00762C8F" w:rsidRPr="00B916DF">
              <w:t>imilarities (legislative and judicial powers) and differences (especially executive powers and the checks and balances) between the two systems</w:t>
            </w:r>
          </w:p>
          <w:p w14:paraId="35FB0A2B" w14:textId="77777777" w:rsidR="00065745" w:rsidRPr="00B916DF" w:rsidRDefault="00065745"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7AC1D82D" w14:textId="77777777" w:rsidR="00065745" w:rsidRPr="00B916DF" w:rsidRDefault="00065745" w:rsidP="00080D76">
            <w:pPr>
              <w:spacing w:after="120" w:line="259" w:lineRule="auto"/>
              <w:cnfStyle w:val="000000000000" w:firstRow="0" w:lastRow="0" w:firstColumn="0" w:lastColumn="0" w:oddVBand="0" w:evenVBand="0" w:oddHBand="0" w:evenHBand="0" w:firstRowFirstColumn="0" w:firstRowLastColumn="0" w:lastRowFirstColumn="0" w:lastRowLastColumn="0"/>
            </w:pPr>
            <w:r w:rsidRPr="00B916DF">
              <w:t>Communication</w:t>
            </w:r>
          </w:p>
          <w:p w14:paraId="69B76233" w14:textId="798F3E44" w:rsidR="00762C8F" w:rsidRPr="00B916DF" w:rsidRDefault="00065745" w:rsidP="00080D76">
            <w:pPr>
              <w:spacing w:line="259" w:lineRule="auto"/>
              <w:cnfStyle w:val="000000000000" w:firstRow="0" w:lastRow="0" w:firstColumn="0" w:lastColumn="0" w:oddVBand="0" w:evenVBand="0" w:oddHBand="0" w:evenHBand="0" w:firstRowFirstColumn="0" w:firstRowLastColumn="0" w:lastRowFirstColumn="0" w:lastRowLastColumn="0"/>
              <w:rPr>
                <w:b/>
                <w:bCs/>
              </w:rPr>
            </w:pPr>
            <w:r w:rsidRPr="00B916DF">
              <w:rPr>
                <w:b/>
                <w:bCs/>
              </w:rPr>
              <w:t>Task 1: Short answer (Week 3)</w:t>
            </w:r>
          </w:p>
        </w:tc>
      </w:tr>
      <w:tr w:rsidR="00FA3675" w:rsidRPr="00B916DF" w14:paraId="52ECF8AE" w14:textId="77777777" w:rsidTr="00FB2157">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02063840" w14:textId="77777777" w:rsidR="00762C8F" w:rsidRPr="00B916DF" w:rsidRDefault="00762C8F" w:rsidP="00080D76">
            <w:pPr>
              <w:spacing w:line="259" w:lineRule="auto"/>
            </w:pPr>
            <w:r w:rsidRPr="00B916DF">
              <w:t>4–6</w:t>
            </w:r>
          </w:p>
        </w:tc>
        <w:tc>
          <w:tcPr>
            <w:tcW w:w="6431" w:type="dxa"/>
          </w:tcPr>
          <w:p w14:paraId="1D376407" w14:textId="1E07F565" w:rsidR="00B875FB" w:rsidRPr="00B916DF" w:rsidRDefault="00B875FB"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41DBFB01" w14:textId="5FBE28FD" w:rsidR="0000747F" w:rsidRPr="00B916DF" w:rsidRDefault="0000747F" w:rsidP="00080D76">
            <w:pPr>
              <w:pStyle w:val="ListParagraph"/>
              <w:numPr>
                <w:ilvl w:val="0"/>
                <w:numId w:val="67"/>
              </w:numPr>
              <w:spacing w:after="120" w:line="259" w:lineRule="auto"/>
              <w:cnfStyle w:val="000000000000" w:firstRow="0" w:lastRow="0" w:firstColumn="0" w:lastColumn="0" w:oddVBand="0" w:evenVBand="0" w:oddHBand="0" w:evenHBand="0" w:firstRowFirstColumn="0" w:firstRowLastColumn="0" w:lastRowFirstColumn="0" w:lastRowLastColumn="0"/>
              <w:rPr>
                <w:strike/>
              </w:rPr>
            </w:pPr>
            <w:r w:rsidRPr="00B916DF">
              <w:t>functions of the Commonwealth Parliament in theory and in practice, including Sections 7, 24, 51, 53</w:t>
            </w:r>
          </w:p>
          <w:p w14:paraId="7A81CA1B" w14:textId="77777777" w:rsidR="004C2D24" w:rsidRPr="00B916DF" w:rsidRDefault="004C2D24"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60337248" w14:textId="77777777" w:rsidR="004C2D24" w:rsidRPr="00B916DF" w:rsidRDefault="004C2D24"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The political and legal issues are best addressed in combination with the relevant content of the Australian political and legal system. This requires an examination of:</w:t>
            </w:r>
          </w:p>
          <w:p w14:paraId="0758B800" w14:textId="77777777" w:rsidR="004C2D24" w:rsidRPr="00B916DF" w:rsidRDefault="004C2D24" w:rsidP="00080D76">
            <w:pPr>
              <w:pStyle w:val="ListParagraph"/>
              <w:numPr>
                <w:ilvl w:val="0"/>
                <w:numId w:val="67"/>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at least one contemporary issue (the last three years) relating to political power</w:t>
            </w:r>
          </w:p>
          <w:p w14:paraId="00BAF872" w14:textId="6DE967D0" w:rsidR="00B424BF" w:rsidRPr="00B916DF" w:rsidRDefault="00B424BF"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lastRenderedPageBreak/>
              <w:t>Political and legal systems</w:t>
            </w:r>
          </w:p>
          <w:p w14:paraId="14E958D0" w14:textId="77777777" w:rsidR="004C2D24" w:rsidRPr="00B916DF" w:rsidRDefault="004C2D24" w:rsidP="00080D76">
            <w:pPr>
              <w:pStyle w:val="ListParagraph"/>
              <w:numPr>
                <w:ilvl w:val="0"/>
                <w:numId w:val="68"/>
              </w:numPr>
              <w:spacing w:line="247" w:lineRule="auto"/>
              <w:cnfStyle w:val="000000000000" w:firstRow="0" w:lastRow="0" w:firstColumn="0" w:lastColumn="0" w:oddVBand="0" w:evenVBand="0" w:oddHBand="0" w:evenHBand="0" w:firstRowFirstColumn="0" w:firstRowLastColumn="0" w:lastRowFirstColumn="0" w:lastRowLastColumn="0"/>
            </w:pPr>
            <w:r w:rsidRPr="00B916DF">
              <w:t>lawmaking process in parliament and the courts, with reference to the influence of</w:t>
            </w:r>
          </w:p>
          <w:p w14:paraId="5700E5CD" w14:textId="77777777" w:rsidR="004C2D24" w:rsidRPr="00B916DF" w:rsidRDefault="004C2D24" w:rsidP="00080D76">
            <w:pPr>
              <w:pStyle w:val="ListParagraph"/>
              <w:numPr>
                <w:ilvl w:val="1"/>
                <w:numId w:val="68"/>
              </w:numPr>
              <w:spacing w:line="247" w:lineRule="auto"/>
              <w:cnfStyle w:val="000000000000" w:firstRow="0" w:lastRow="0" w:firstColumn="0" w:lastColumn="0" w:oddVBand="0" w:evenVBand="0" w:oddHBand="0" w:evenHBand="0" w:firstRowFirstColumn="0" w:firstRowLastColumn="0" w:lastRowFirstColumn="0" w:lastRowLastColumn="0"/>
            </w:pPr>
            <w:r w:rsidRPr="00B916DF">
              <w:t>individuals</w:t>
            </w:r>
          </w:p>
          <w:p w14:paraId="587CC9D4" w14:textId="77777777" w:rsidR="004C2D24" w:rsidRPr="00B916DF" w:rsidRDefault="004C2D24" w:rsidP="00080D76">
            <w:pPr>
              <w:pStyle w:val="ListParagraph"/>
              <w:numPr>
                <w:ilvl w:val="1"/>
                <w:numId w:val="68"/>
              </w:numPr>
              <w:spacing w:line="247" w:lineRule="auto"/>
              <w:cnfStyle w:val="000000000000" w:firstRow="0" w:lastRow="0" w:firstColumn="0" w:lastColumn="0" w:oddVBand="0" w:evenVBand="0" w:oddHBand="0" w:evenHBand="0" w:firstRowFirstColumn="0" w:firstRowLastColumn="0" w:lastRowFirstColumn="0" w:lastRowLastColumn="0"/>
            </w:pPr>
            <w:r w:rsidRPr="00B916DF">
              <w:t>political parties</w:t>
            </w:r>
          </w:p>
          <w:p w14:paraId="4657BA7C" w14:textId="77777777" w:rsidR="004C2D24" w:rsidRPr="00B916DF" w:rsidRDefault="004C2D24" w:rsidP="00080D76">
            <w:pPr>
              <w:pStyle w:val="ListParagraph"/>
              <w:numPr>
                <w:ilvl w:val="1"/>
                <w:numId w:val="68"/>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pressure groups</w:t>
            </w:r>
          </w:p>
          <w:p w14:paraId="47645DCE" w14:textId="77777777" w:rsidR="009B04B4" w:rsidRPr="00B916DF" w:rsidRDefault="009B04B4"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706F7802" w14:textId="77777777" w:rsidR="009B04B4" w:rsidRPr="009A424F" w:rsidRDefault="009B04B4" w:rsidP="009A424F">
            <w:pPr>
              <w:pStyle w:val="ListParagraph"/>
              <w:numPr>
                <w:ilvl w:val="0"/>
                <w:numId w:val="116"/>
              </w:numPr>
              <w:cnfStyle w:val="000000000000" w:firstRow="0" w:lastRow="0" w:firstColumn="0" w:lastColumn="0" w:oddVBand="0" w:evenVBand="0" w:oddHBand="0" w:evenHBand="0" w:firstRowFirstColumn="0" w:firstRowLastColumn="0" w:lastRowFirstColumn="0" w:lastRowLastColumn="0"/>
            </w:pPr>
            <w:r w:rsidRPr="009A424F">
              <w:t>Research and analysis</w:t>
            </w:r>
          </w:p>
          <w:p w14:paraId="43A8A739" w14:textId="26A40EF5" w:rsidR="00762C8F" w:rsidRPr="009A424F" w:rsidRDefault="009B04B4" w:rsidP="009A424F">
            <w:pPr>
              <w:pStyle w:val="ListParagraph"/>
              <w:numPr>
                <w:ilvl w:val="0"/>
                <w:numId w:val="116"/>
              </w:numPr>
              <w:cnfStyle w:val="000000000000" w:firstRow="0" w:lastRow="0" w:firstColumn="0" w:lastColumn="0" w:oddVBand="0" w:evenVBand="0" w:oddHBand="0" w:evenHBand="0" w:firstRowFirstColumn="0" w:firstRowLastColumn="0" w:lastRowFirstColumn="0" w:lastRowLastColumn="0"/>
            </w:pPr>
            <w:r w:rsidRPr="009A424F">
              <w:t>Communication</w:t>
            </w:r>
          </w:p>
        </w:tc>
        <w:tc>
          <w:tcPr>
            <w:tcW w:w="6432" w:type="dxa"/>
          </w:tcPr>
          <w:p w14:paraId="3824037C" w14:textId="77777777" w:rsidR="00762C8F" w:rsidRPr="00B916DF" w:rsidRDefault="00762C8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lastRenderedPageBreak/>
              <w:t>Political and legal systems</w:t>
            </w:r>
          </w:p>
          <w:p w14:paraId="58A68B5B" w14:textId="076BF9A6"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Functions of the Commonwealth Parliament in theory and practice</w:t>
            </w:r>
          </w:p>
          <w:p w14:paraId="083CFDB3" w14:textId="77777777" w:rsidR="00762C8F" w:rsidRPr="00B916DF" w:rsidRDefault="00762C8F" w:rsidP="00080D76">
            <w:pPr>
              <w:pStyle w:val="ListParagraph"/>
              <w:numPr>
                <w:ilvl w:val="0"/>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legislative, including Section 51</w:t>
            </w:r>
          </w:p>
          <w:p w14:paraId="26DD7520" w14:textId="39D7F2E4"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legislative process in the House of Representatives and Senate</w:t>
            </w:r>
          </w:p>
          <w:p w14:paraId="18E30FD7" w14:textId="26B5B44E"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executive control</w:t>
            </w:r>
          </w:p>
          <w:p w14:paraId="59E35BF5" w14:textId="24ECB99D"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party discipline</w:t>
            </w:r>
          </w:p>
          <w:p w14:paraId="024BB055" w14:textId="5C43A9CA"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minor/micro parties and independents</w:t>
            </w:r>
          </w:p>
          <w:p w14:paraId="36E2856B" w14:textId="77777777" w:rsidR="00762C8F" w:rsidRPr="00B916DF" w:rsidRDefault="00762C8F" w:rsidP="00080D76">
            <w:pPr>
              <w:pStyle w:val="ListParagraph"/>
              <w:numPr>
                <w:ilvl w:val="0"/>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authorise expenditure, including Section 53</w:t>
            </w:r>
          </w:p>
          <w:p w14:paraId="2B251E6F" w14:textId="77777777" w:rsidR="00762C8F" w:rsidRPr="00B916DF" w:rsidRDefault="00762C8F" w:rsidP="00080D76">
            <w:pPr>
              <w:pStyle w:val="ListParagraph"/>
              <w:numPr>
                <w:ilvl w:val="0"/>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make and unmake government: executive accountability</w:t>
            </w:r>
          </w:p>
          <w:p w14:paraId="4A0D4384" w14:textId="77777777" w:rsidR="00762C8F" w:rsidRPr="00B916DF" w:rsidRDefault="00762C8F" w:rsidP="00080D76">
            <w:pPr>
              <w:pStyle w:val="ListParagraph"/>
              <w:numPr>
                <w:ilvl w:val="0"/>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representation, including Section 7 and Section 24</w:t>
            </w:r>
          </w:p>
          <w:p w14:paraId="79E40BD2" w14:textId="77777777"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party discipline </w:t>
            </w:r>
          </w:p>
          <w:p w14:paraId="3CA67492" w14:textId="77777777" w:rsidR="00762C8F" w:rsidRPr="00B916DF" w:rsidRDefault="00762C8F" w:rsidP="00080D76">
            <w:pPr>
              <w:pStyle w:val="ListParagraph"/>
              <w:numPr>
                <w:ilvl w:val="1"/>
                <w:numId w:val="62"/>
              </w:numPr>
              <w:spacing w:line="259" w:lineRule="auto"/>
              <w:cnfStyle w:val="000000000000" w:firstRow="0" w:lastRow="0" w:firstColumn="0" w:lastColumn="0" w:oddVBand="0" w:evenVBand="0" w:oddHBand="0" w:evenHBand="0" w:firstRowFirstColumn="0" w:firstRowLastColumn="0" w:lastRowFirstColumn="0" w:lastRowLastColumn="0"/>
            </w:pPr>
            <w:r w:rsidRPr="00B916DF">
              <w:t>processes of the parliament and representation</w:t>
            </w:r>
          </w:p>
          <w:p w14:paraId="58D2D37D" w14:textId="77777777" w:rsidR="00762C8F" w:rsidRPr="00B916DF" w:rsidRDefault="00762C8F" w:rsidP="00080D76">
            <w:pPr>
              <w:pStyle w:val="ListParagraph"/>
              <w:numPr>
                <w:ilvl w:val="0"/>
                <w:numId w:val="62"/>
              </w:numPr>
              <w:spacing w:line="247" w:lineRule="auto"/>
              <w:cnfStyle w:val="000000000000" w:firstRow="0" w:lastRow="0" w:firstColumn="0" w:lastColumn="0" w:oddVBand="0" w:evenVBand="0" w:oddHBand="0" w:evenHBand="0" w:firstRowFirstColumn="0" w:firstRowLastColumn="0" w:lastRowFirstColumn="0" w:lastRowLastColumn="0"/>
            </w:pPr>
            <w:r w:rsidRPr="00B916DF">
              <w:lastRenderedPageBreak/>
              <w:t>forum for national debate</w:t>
            </w:r>
          </w:p>
          <w:p w14:paraId="2B084312" w14:textId="77777777" w:rsidR="00762C8F" w:rsidRPr="00B916DF" w:rsidRDefault="00762C8F" w:rsidP="00080D76">
            <w:pPr>
              <w:pStyle w:val="ListParagraph"/>
              <w:numPr>
                <w:ilvl w:val="0"/>
                <w:numId w:val="62"/>
              </w:numPr>
              <w:spacing w:line="247" w:lineRule="auto"/>
              <w:cnfStyle w:val="000000000000" w:firstRow="0" w:lastRow="0" w:firstColumn="0" w:lastColumn="0" w:oddVBand="0" w:evenVBand="0" w:oddHBand="0" w:evenHBand="0" w:firstRowFirstColumn="0" w:firstRowLastColumn="0" w:lastRowFirstColumn="0" w:lastRowLastColumn="0"/>
            </w:pPr>
            <w:r w:rsidRPr="00B916DF">
              <w:t>lawmaking process in parliament with reference to the influence of</w:t>
            </w:r>
          </w:p>
          <w:p w14:paraId="7701C926" w14:textId="77777777" w:rsidR="00762C8F" w:rsidRPr="00B916DF" w:rsidRDefault="00762C8F" w:rsidP="00080D76">
            <w:pPr>
              <w:pStyle w:val="ListParagraph"/>
              <w:numPr>
                <w:ilvl w:val="1"/>
                <w:numId w:val="62"/>
              </w:numPr>
              <w:spacing w:line="247" w:lineRule="auto"/>
              <w:cnfStyle w:val="000000000000" w:firstRow="0" w:lastRow="0" w:firstColumn="0" w:lastColumn="0" w:oddVBand="0" w:evenVBand="0" w:oddHBand="0" w:evenHBand="0" w:firstRowFirstColumn="0" w:firstRowLastColumn="0" w:lastRowFirstColumn="0" w:lastRowLastColumn="0"/>
            </w:pPr>
            <w:r w:rsidRPr="00B916DF">
              <w:t>individuals</w:t>
            </w:r>
          </w:p>
          <w:p w14:paraId="1A8EBF2D" w14:textId="77777777" w:rsidR="00762C8F" w:rsidRPr="00B916DF" w:rsidRDefault="00762C8F" w:rsidP="00080D76">
            <w:pPr>
              <w:pStyle w:val="ListParagraph"/>
              <w:numPr>
                <w:ilvl w:val="1"/>
                <w:numId w:val="62"/>
              </w:numPr>
              <w:spacing w:line="247" w:lineRule="auto"/>
              <w:cnfStyle w:val="000000000000" w:firstRow="0" w:lastRow="0" w:firstColumn="0" w:lastColumn="0" w:oddVBand="0" w:evenVBand="0" w:oddHBand="0" w:evenHBand="0" w:firstRowFirstColumn="0" w:firstRowLastColumn="0" w:lastRowFirstColumn="0" w:lastRowLastColumn="0"/>
            </w:pPr>
            <w:r w:rsidRPr="00B916DF">
              <w:t>political parties: major parties, minor parties, micro parties</w:t>
            </w:r>
          </w:p>
          <w:p w14:paraId="21776D03" w14:textId="77777777" w:rsidR="00762C8F" w:rsidRPr="00B916DF" w:rsidRDefault="00762C8F" w:rsidP="00080D76">
            <w:pPr>
              <w:pStyle w:val="ListParagraph"/>
              <w:numPr>
                <w:ilvl w:val="1"/>
                <w:numId w:val="62"/>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pressure groups</w:t>
            </w:r>
          </w:p>
          <w:p w14:paraId="1EC4B440" w14:textId="2E061A11" w:rsidR="00923CA0" w:rsidRPr="00B916DF" w:rsidRDefault="00923CA0" w:rsidP="00080D76">
            <w:pPr>
              <w:spacing w:after="120" w:line="247" w:lineRule="auto"/>
              <w:cnfStyle w:val="000000000000" w:firstRow="0" w:lastRow="0" w:firstColumn="0" w:lastColumn="0" w:oddVBand="0" w:evenVBand="0" w:oddHBand="0" w:evenHBand="0" w:firstRowFirstColumn="0" w:firstRowLastColumn="0" w:lastRowFirstColumn="0" w:lastRowLastColumn="0"/>
            </w:pPr>
            <w:r w:rsidRPr="00B916DF">
              <w:t>The Senate and political power (contemporary issue of political power from the last three years)</w:t>
            </w:r>
          </w:p>
          <w:p w14:paraId="4522A9CF" w14:textId="77777777" w:rsidR="00065745" w:rsidRPr="00B916DF" w:rsidRDefault="00065745"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5DD931E7" w14:textId="77777777" w:rsidR="00065745" w:rsidRPr="00B916DF" w:rsidRDefault="00065745" w:rsidP="00080D76">
            <w:pPr>
              <w:pStyle w:val="ListParagraph"/>
              <w:numPr>
                <w:ilvl w:val="0"/>
                <w:numId w:val="69"/>
              </w:numPr>
              <w:spacing w:line="247" w:lineRule="auto"/>
              <w:cnfStyle w:val="000000000000" w:firstRow="0" w:lastRow="0" w:firstColumn="0" w:lastColumn="0" w:oddVBand="0" w:evenVBand="0" w:oddHBand="0" w:evenHBand="0" w:firstRowFirstColumn="0" w:firstRowLastColumn="0" w:lastRowFirstColumn="0" w:lastRowLastColumn="0"/>
            </w:pPr>
            <w:r w:rsidRPr="00B916DF">
              <w:t>Research and analysis</w:t>
            </w:r>
          </w:p>
          <w:p w14:paraId="705C6499" w14:textId="77777777" w:rsidR="00065745" w:rsidRPr="00B916DF" w:rsidRDefault="00065745" w:rsidP="00080D76">
            <w:pPr>
              <w:pStyle w:val="ListParagraph"/>
              <w:numPr>
                <w:ilvl w:val="0"/>
                <w:numId w:val="69"/>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Communication</w:t>
            </w:r>
          </w:p>
          <w:p w14:paraId="57542A70" w14:textId="238C4130" w:rsidR="00065745" w:rsidRPr="00B916DF" w:rsidRDefault="00065745" w:rsidP="00080D76">
            <w:pPr>
              <w:spacing w:line="247" w:lineRule="auto"/>
              <w:cnfStyle w:val="000000000000" w:firstRow="0" w:lastRow="0" w:firstColumn="0" w:lastColumn="0" w:oddVBand="0" w:evenVBand="0" w:oddHBand="0" w:evenHBand="0" w:firstRowFirstColumn="0" w:firstRowLastColumn="0" w:lastRowFirstColumn="0" w:lastRowLastColumn="0"/>
              <w:rPr>
                <w:b/>
                <w:bCs/>
              </w:rPr>
            </w:pPr>
            <w:r w:rsidRPr="00B916DF">
              <w:rPr>
                <w:b/>
                <w:bCs/>
              </w:rPr>
              <w:t>Task 2: Source analysis (Week 6)</w:t>
            </w:r>
          </w:p>
        </w:tc>
      </w:tr>
      <w:tr w:rsidR="00FA3675" w:rsidRPr="00B916DF" w14:paraId="1AB993E0" w14:textId="77777777" w:rsidTr="00FB2157">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680D1DED" w14:textId="77777777" w:rsidR="00762C8F" w:rsidRPr="00B916DF" w:rsidRDefault="00762C8F" w:rsidP="00080D76">
            <w:pPr>
              <w:spacing w:line="247" w:lineRule="auto"/>
              <w:rPr>
                <w:rFonts w:cstheme="minorHAnsi"/>
                <w:szCs w:val="20"/>
                <w:lang w:eastAsia="en-US"/>
              </w:rPr>
            </w:pPr>
            <w:r w:rsidRPr="00B916DF">
              <w:rPr>
                <w:rFonts w:cstheme="minorHAnsi"/>
                <w:szCs w:val="20"/>
                <w:lang w:eastAsia="en-US"/>
              </w:rPr>
              <w:lastRenderedPageBreak/>
              <w:t>7–8</w:t>
            </w:r>
          </w:p>
        </w:tc>
        <w:tc>
          <w:tcPr>
            <w:tcW w:w="6431" w:type="dxa"/>
          </w:tcPr>
          <w:p w14:paraId="67E2F35C" w14:textId="0230D6F6" w:rsidR="00592D8C" w:rsidRPr="00B916DF" w:rsidRDefault="00592D8C"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1A11EA2C" w14:textId="0EE63F5B" w:rsidR="00762C8F" w:rsidRPr="00B916DF" w:rsidRDefault="009D2431" w:rsidP="00080D76">
            <w:pPr>
              <w:pStyle w:val="ListParagraph"/>
              <w:numPr>
                <w:ilvl w:val="0"/>
                <w:numId w:val="70"/>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roles and powers of the Governor-General, including Sections 61, 62, 63, 64, 68, 28, 57, 72, and ‘the 1975 crisis’</w:t>
            </w:r>
          </w:p>
          <w:p w14:paraId="2A0F9B2D" w14:textId="77777777" w:rsidR="009D2431" w:rsidRPr="00B916DF" w:rsidRDefault="009D2431"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33C0D80D" w14:textId="77777777" w:rsidR="009D2431" w:rsidRPr="00B916DF" w:rsidRDefault="009D2431" w:rsidP="00080D76">
            <w:pPr>
              <w:spacing w:line="247" w:lineRule="auto"/>
              <w:cnfStyle w:val="000000000000" w:firstRow="0" w:lastRow="0" w:firstColumn="0" w:lastColumn="0" w:oddVBand="0" w:evenVBand="0" w:oddHBand="0" w:evenHBand="0" w:firstRowFirstColumn="0" w:firstRowLastColumn="0" w:lastRowFirstColumn="0" w:lastRowLastColumn="0"/>
            </w:pPr>
            <w:r w:rsidRPr="00B916DF">
              <w:t>The political and legal issues are best addressed in combination with the relevant content of the Australian political and legal system. This requires an examination of:</w:t>
            </w:r>
          </w:p>
          <w:p w14:paraId="4778191D" w14:textId="77777777" w:rsidR="006D0F51" w:rsidRPr="00B916DF" w:rsidRDefault="009D2431" w:rsidP="00080D76">
            <w:pPr>
              <w:pStyle w:val="ListParagraph"/>
              <w:numPr>
                <w:ilvl w:val="0"/>
                <w:numId w:val="71"/>
              </w:numPr>
              <w:spacing w:line="247" w:lineRule="auto"/>
              <w:cnfStyle w:val="000000000000" w:firstRow="0" w:lastRow="0" w:firstColumn="0" w:lastColumn="0" w:oddVBand="0" w:evenVBand="0" w:oddHBand="0" w:evenHBand="0" w:firstRowFirstColumn="0" w:firstRowLastColumn="0" w:lastRowFirstColumn="0" w:lastRowLastColumn="0"/>
            </w:pPr>
            <w:r w:rsidRPr="00B916DF">
              <w:t>at least one reform proposal to change the Commonwealth Constitution (Australia), such as</w:t>
            </w:r>
            <w:r w:rsidR="005148B6" w:rsidRPr="00B916DF">
              <w:t xml:space="preserve"> </w:t>
            </w:r>
          </w:p>
          <w:p w14:paraId="4C38F3A6" w14:textId="4F1970C4" w:rsidR="009D2431" w:rsidRPr="00B916DF" w:rsidRDefault="009D2431" w:rsidP="00080D76">
            <w:pPr>
              <w:pStyle w:val="ListParagraph"/>
              <w:numPr>
                <w:ilvl w:val="1"/>
                <w:numId w:val="71"/>
              </w:numPr>
              <w:spacing w:line="247" w:lineRule="auto"/>
              <w:cnfStyle w:val="000000000000" w:firstRow="0" w:lastRow="0" w:firstColumn="0" w:lastColumn="0" w:oddVBand="0" w:evenVBand="0" w:oddHBand="0" w:evenHBand="0" w:firstRowFirstColumn="0" w:firstRowLastColumn="0" w:lastRowFirstColumn="0" w:lastRowLastColumn="0"/>
            </w:pPr>
            <w:r w:rsidRPr="00B916DF">
              <w:t>the move to become a republic</w:t>
            </w:r>
          </w:p>
          <w:p w14:paraId="1E07EE70" w14:textId="7C54EBBE" w:rsidR="006D0F51" w:rsidRPr="00B916DF" w:rsidRDefault="006D0F51" w:rsidP="00080D76">
            <w:pPr>
              <w:pStyle w:val="ListParagraph"/>
              <w:numPr>
                <w:ilvl w:val="1"/>
                <w:numId w:val="71"/>
              </w:numPr>
              <w:spacing w:line="247" w:lineRule="auto"/>
              <w:cnfStyle w:val="000000000000" w:firstRow="0" w:lastRow="0" w:firstColumn="0" w:lastColumn="0" w:oddVBand="0" w:evenVBand="0" w:oddHBand="0" w:evenHBand="0" w:firstRowFirstColumn="0" w:firstRowLastColumn="0" w:lastRowFirstColumn="0" w:lastRowLastColumn="0"/>
            </w:pPr>
            <w:r w:rsidRPr="00B916DF">
              <w:t>reference to Indigenous Australians in the Commonwealth Constitution (Australia)</w:t>
            </w:r>
          </w:p>
          <w:p w14:paraId="60E4C15F" w14:textId="66606ECF" w:rsidR="006D0F51" w:rsidRPr="00B916DF" w:rsidRDefault="006D0F51" w:rsidP="00080D76">
            <w:pPr>
              <w:pStyle w:val="ListParagraph"/>
              <w:numPr>
                <w:ilvl w:val="1"/>
                <w:numId w:val="71"/>
              </w:numPr>
              <w:spacing w:line="247" w:lineRule="auto"/>
              <w:cnfStyle w:val="000000000000" w:firstRow="0" w:lastRow="0" w:firstColumn="0" w:lastColumn="0" w:oddVBand="0" w:evenVBand="0" w:oddHBand="0" w:evenHBand="0" w:firstRowFirstColumn="0" w:firstRowLastColumn="0" w:lastRowFirstColumn="0" w:lastRowLastColumn="0"/>
            </w:pPr>
            <w:r w:rsidRPr="00B916DF">
              <w:t>recognition of local government in the Commonwealth Constitution (Australia)</w:t>
            </w:r>
          </w:p>
          <w:p w14:paraId="1C87E4A0" w14:textId="40B0B0A8" w:rsidR="006D0F51" w:rsidRPr="00B916DF" w:rsidRDefault="006D0F51" w:rsidP="00080D76">
            <w:pPr>
              <w:pStyle w:val="ListParagraph"/>
              <w:numPr>
                <w:ilvl w:val="1"/>
                <w:numId w:val="71"/>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Commonwealth Constitution (Australia) section 44 (</w:t>
            </w:r>
            <w:proofErr w:type="spellStart"/>
            <w:r w:rsidRPr="00B916DF">
              <w:t>i</w:t>
            </w:r>
            <w:proofErr w:type="spellEnd"/>
            <w:r w:rsidRPr="00B916DF">
              <w:t>), (ii) and (iii)</w:t>
            </w:r>
            <w:r w:rsidR="00A56532" w:rsidRPr="00B916DF">
              <w:t xml:space="preserve"> </w:t>
            </w:r>
          </w:p>
          <w:p w14:paraId="60418386" w14:textId="54762F44" w:rsidR="00B424BF" w:rsidRPr="00B916DF" w:rsidRDefault="00B424BF"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2E507BD1" w14:textId="77777777" w:rsidR="009D2431" w:rsidRPr="00B916DF" w:rsidRDefault="009D2431" w:rsidP="00080D76">
            <w:pPr>
              <w:pStyle w:val="ListParagraph"/>
              <w:numPr>
                <w:ilvl w:val="0"/>
                <w:numId w:val="72"/>
              </w:numPr>
              <w:spacing w:line="247" w:lineRule="auto"/>
              <w:cnfStyle w:val="000000000000" w:firstRow="0" w:lastRow="0" w:firstColumn="0" w:lastColumn="0" w:oddVBand="0" w:evenVBand="0" w:oddHBand="0" w:evenHBand="0" w:firstRowFirstColumn="0" w:firstRowLastColumn="0" w:lastRowFirstColumn="0" w:lastRowLastColumn="0"/>
            </w:pPr>
            <w:r w:rsidRPr="00B916DF">
              <w:t>roles and powers of the Prime Minister, Cabinet and the Ministry</w:t>
            </w:r>
          </w:p>
          <w:p w14:paraId="60AAD824" w14:textId="77777777" w:rsidR="009D2431" w:rsidRPr="00B916DF" w:rsidRDefault="009D2431" w:rsidP="00080D76">
            <w:pPr>
              <w:pStyle w:val="ListParagraph"/>
              <w:numPr>
                <w:ilvl w:val="0"/>
                <w:numId w:val="72"/>
              </w:numPr>
              <w:spacing w:line="247" w:lineRule="auto"/>
              <w:cnfStyle w:val="000000000000" w:firstRow="0" w:lastRow="0" w:firstColumn="0" w:lastColumn="0" w:oddVBand="0" w:evenVBand="0" w:oddHBand="0" w:evenHBand="0" w:firstRowFirstColumn="0" w:firstRowLastColumn="0" w:lastRowFirstColumn="0" w:lastRowLastColumn="0"/>
            </w:pPr>
            <w:r w:rsidRPr="00B916DF">
              <w:t>roles and powers of the opposition and the shadow ministry at the Commonwealth level</w:t>
            </w:r>
          </w:p>
          <w:p w14:paraId="024367C5" w14:textId="5E4A68F6" w:rsidR="003D5970" w:rsidRPr="00B916DF" w:rsidRDefault="009D2431" w:rsidP="00080D76">
            <w:pPr>
              <w:pStyle w:val="ListParagraph"/>
              <w:numPr>
                <w:ilvl w:val="0"/>
                <w:numId w:val="72"/>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political mandates in theory and in practice, including competing mandates</w:t>
            </w:r>
          </w:p>
          <w:p w14:paraId="44B3E0C9" w14:textId="77777777" w:rsidR="00CB7EE2" w:rsidRPr="00B916DF" w:rsidRDefault="00CB7EE2"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lastRenderedPageBreak/>
              <w:t>Political and legal issues</w:t>
            </w:r>
          </w:p>
          <w:p w14:paraId="7F62B3E8" w14:textId="023CE58A" w:rsidR="00A42169" w:rsidRPr="00B916DF" w:rsidRDefault="00A42169"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The political and legal issues are best addressed in combination with the relevant content of the Australian political and legal system. This requires an examination of:</w:t>
            </w:r>
          </w:p>
          <w:p w14:paraId="3BF5A596" w14:textId="08112F2C" w:rsidR="00CB7EE2" w:rsidRPr="00B916DF" w:rsidRDefault="00586B32" w:rsidP="00080D76">
            <w:pPr>
              <w:pStyle w:val="ListParagraph"/>
              <w:numPr>
                <w:ilvl w:val="0"/>
                <w:numId w:val="73"/>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 xml:space="preserve">at least one </w:t>
            </w:r>
            <w:r w:rsidR="00CB7EE2" w:rsidRPr="00B916DF">
              <w:t xml:space="preserve">contemporary issue </w:t>
            </w:r>
            <w:r w:rsidRPr="00B916DF">
              <w:t xml:space="preserve">(the last three years) </w:t>
            </w:r>
            <w:r w:rsidR="00CB7EE2" w:rsidRPr="00B916DF">
              <w:t>relating to political</w:t>
            </w:r>
            <w:r w:rsidRPr="00B916DF">
              <w:t xml:space="preserve"> power </w:t>
            </w:r>
          </w:p>
          <w:p w14:paraId="6DB5DF8C" w14:textId="77777777" w:rsidR="009B04B4" w:rsidRPr="00B916DF" w:rsidRDefault="009B04B4"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754DE4E2" w14:textId="77777777" w:rsidR="009B04B4" w:rsidRPr="00B916DF" w:rsidRDefault="009B04B4" w:rsidP="00080D76">
            <w:pPr>
              <w:pStyle w:val="ListParagraph"/>
              <w:numPr>
                <w:ilvl w:val="0"/>
                <w:numId w:val="74"/>
              </w:numPr>
              <w:spacing w:line="259" w:lineRule="auto"/>
              <w:cnfStyle w:val="000000000000" w:firstRow="0" w:lastRow="0" w:firstColumn="0" w:lastColumn="0" w:oddVBand="0" w:evenVBand="0" w:oddHBand="0" w:evenHBand="0" w:firstRowFirstColumn="0" w:firstRowLastColumn="0" w:lastRowFirstColumn="0" w:lastRowLastColumn="0"/>
            </w:pPr>
            <w:r w:rsidRPr="00B916DF">
              <w:t>Research and analysis</w:t>
            </w:r>
          </w:p>
          <w:p w14:paraId="5A41EA75" w14:textId="61A501B1" w:rsidR="003D5970" w:rsidRPr="00B916DF" w:rsidRDefault="009B04B4" w:rsidP="00080D76">
            <w:pPr>
              <w:pStyle w:val="ListParagraph"/>
              <w:numPr>
                <w:ilvl w:val="0"/>
                <w:numId w:val="74"/>
              </w:numPr>
              <w:spacing w:line="259" w:lineRule="auto"/>
              <w:cnfStyle w:val="000000000000" w:firstRow="0" w:lastRow="0" w:firstColumn="0" w:lastColumn="0" w:oddVBand="0" w:evenVBand="0" w:oddHBand="0" w:evenHBand="0" w:firstRowFirstColumn="0" w:firstRowLastColumn="0" w:lastRowFirstColumn="0" w:lastRowLastColumn="0"/>
            </w:pPr>
            <w:r w:rsidRPr="00B916DF">
              <w:t>Communication</w:t>
            </w:r>
          </w:p>
        </w:tc>
        <w:tc>
          <w:tcPr>
            <w:tcW w:w="6432" w:type="dxa"/>
          </w:tcPr>
          <w:p w14:paraId="5B64DCF1" w14:textId="77777777" w:rsidR="00762C8F" w:rsidRPr="00B916DF" w:rsidRDefault="00762C8F"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lastRenderedPageBreak/>
              <w:t>Political and legal systems</w:t>
            </w:r>
          </w:p>
          <w:p w14:paraId="477CEE7B" w14:textId="5D4912C9" w:rsidR="00762C8F" w:rsidRPr="00B916DF" w:rsidRDefault="00762C8F" w:rsidP="00080D76">
            <w:pPr>
              <w:pStyle w:val="ListParagraph"/>
              <w:numPr>
                <w:ilvl w:val="0"/>
                <w:numId w:val="75"/>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 xml:space="preserve">Roles and powers of the Governor-General, including Sections: 61, 62, 63, 64, 68, 28, 57, 72 and ‘the 1975 crisis’ </w:t>
            </w:r>
          </w:p>
          <w:p w14:paraId="1ED5B1DD" w14:textId="77777777" w:rsidR="00762C8F" w:rsidRPr="00B916DF" w:rsidRDefault="00762C8F"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07152236" w14:textId="77777777" w:rsidR="00762C8F" w:rsidRPr="00B916DF" w:rsidRDefault="00762C8F" w:rsidP="00080D76">
            <w:pPr>
              <w:pStyle w:val="ListParagraph"/>
              <w:numPr>
                <w:ilvl w:val="0"/>
                <w:numId w:val="75"/>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A reform of the Constitution – Australia to become a republic</w:t>
            </w:r>
          </w:p>
          <w:p w14:paraId="67A98E6A" w14:textId="0ABDEDF0" w:rsidR="00CB7EE2" w:rsidRPr="00B916DF" w:rsidRDefault="00CB7EE2"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50CE2A90" w14:textId="77777777" w:rsidR="00762C8F" w:rsidRPr="00B916DF" w:rsidRDefault="00762C8F" w:rsidP="00080D76">
            <w:pPr>
              <w:pStyle w:val="ListParagraph"/>
              <w:numPr>
                <w:ilvl w:val="0"/>
                <w:numId w:val="76"/>
              </w:numPr>
              <w:spacing w:line="247" w:lineRule="auto"/>
              <w:cnfStyle w:val="000000000000" w:firstRow="0" w:lastRow="0" w:firstColumn="0" w:lastColumn="0" w:oddVBand="0" w:evenVBand="0" w:oddHBand="0" w:evenHBand="0" w:firstRowFirstColumn="0" w:firstRowLastColumn="0" w:lastRowFirstColumn="0" w:lastRowLastColumn="0"/>
            </w:pPr>
            <w:r w:rsidRPr="00B916DF">
              <w:t>Roles and powers of the Prime Minister, Cabinet and Ministry</w:t>
            </w:r>
          </w:p>
          <w:p w14:paraId="1043B1F4" w14:textId="77777777" w:rsidR="00762C8F" w:rsidRPr="00B916DF" w:rsidRDefault="00762C8F" w:rsidP="00080D76">
            <w:pPr>
              <w:pStyle w:val="ListParagraph"/>
              <w:numPr>
                <w:ilvl w:val="0"/>
                <w:numId w:val="76"/>
              </w:numPr>
              <w:spacing w:line="247" w:lineRule="auto"/>
              <w:cnfStyle w:val="000000000000" w:firstRow="0" w:lastRow="0" w:firstColumn="0" w:lastColumn="0" w:oddVBand="0" w:evenVBand="0" w:oddHBand="0" w:evenHBand="0" w:firstRowFirstColumn="0" w:firstRowLastColumn="0" w:lastRowFirstColumn="0" w:lastRowLastColumn="0"/>
            </w:pPr>
            <w:r w:rsidRPr="00B916DF">
              <w:t>Roles and powers of the opposition and shadow ministry at the Commonwealth level</w:t>
            </w:r>
          </w:p>
          <w:p w14:paraId="1D73DEEB" w14:textId="77777777" w:rsidR="00762C8F" w:rsidRPr="00B916DF" w:rsidRDefault="00762C8F" w:rsidP="00080D76">
            <w:pPr>
              <w:pStyle w:val="ListParagraph"/>
              <w:numPr>
                <w:ilvl w:val="0"/>
                <w:numId w:val="76"/>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Political mandates in theory and in practice, including competing mandates</w:t>
            </w:r>
          </w:p>
          <w:p w14:paraId="6390FE89" w14:textId="77777777" w:rsidR="00CB7EE2" w:rsidRPr="00B916DF" w:rsidRDefault="00CB7EE2"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63E2BBB8" w14:textId="77777777" w:rsidR="00CB7EE2" w:rsidRPr="00B916DF" w:rsidRDefault="00CB7EE2" w:rsidP="00080D76">
            <w:pPr>
              <w:pStyle w:val="ListParagraph"/>
              <w:numPr>
                <w:ilvl w:val="0"/>
                <w:numId w:val="77"/>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A contemporary issue relating to political power (</w:t>
            </w:r>
            <w:r w:rsidR="00586B32" w:rsidRPr="00B916DF">
              <w:t xml:space="preserve">from </w:t>
            </w:r>
            <w:r w:rsidRPr="00B916DF">
              <w:t>last three years)</w:t>
            </w:r>
          </w:p>
          <w:p w14:paraId="37D3B33E" w14:textId="77777777" w:rsidR="00065745" w:rsidRPr="00B916DF" w:rsidRDefault="00065745"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4F902418" w14:textId="77777777" w:rsidR="00065745" w:rsidRPr="00B916DF" w:rsidRDefault="00065745" w:rsidP="00080D76">
            <w:pPr>
              <w:pStyle w:val="ListParagraph"/>
              <w:numPr>
                <w:ilvl w:val="0"/>
                <w:numId w:val="78"/>
              </w:numPr>
              <w:spacing w:line="247" w:lineRule="auto"/>
              <w:cnfStyle w:val="000000000000" w:firstRow="0" w:lastRow="0" w:firstColumn="0" w:lastColumn="0" w:oddVBand="0" w:evenVBand="0" w:oddHBand="0" w:evenHBand="0" w:firstRowFirstColumn="0" w:firstRowLastColumn="0" w:lastRowFirstColumn="0" w:lastRowLastColumn="0"/>
            </w:pPr>
            <w:r w:rsidRPr="00B916DF">
              <w:t>Research and analysis</w:t>
            </w:r>
          </w:p>
          <w:p w14:paraId="67C58D00" w14:textId="77777777" w:rsidR="00065745" w:rsidRPr="00B916DF" w:rsidRDefault="00065745" w:rsidP="00080D76">
            <w:pPr>
              <w:pStyle w:val="ListParagraph"/>
              <w:numPr>
                <w:ilvl w:val="0"/>
                <w:numId w:val="78"/>
              </w:numPr>
              <w:spacing w:after="120" w:line="247" w:lineRule="auto"/>
              <w:cnfStyle w:val="000000000000" w:firstRow="0" w:lastRow="0" w:firstColumn="0" w:lastColumn="0" w:oddVBand="0" w:evenVBand="0" w:oddHBand="0" w:evenHBand="0" w:firstRowFirstColumn="0" w:firstRowLastColumn="0" w:lastRowFirstColumn="0" w:lastRowLastColumn="0"/>
            </w:pPr>
            <w:r w:rsidRPr="00B916DF">
              <w:t>Communication</w:t>
            </w:r>
          </w:p>
          <w:p w14:paraId="20BF2280" w14:textId="77777777" w:rsidR="00065745" w:rsidRPr="00B916DF" w:rsidRDefault="00065745" w:rsidP="00080D76">
            <w:pPr>
              <w:pStyle w:val="SCSATablesubheading"/>
              <w:spacing w:line="247" w:lineRule="auto"/>
              <w:cnfStyle w:val="000000000000" w:firstRow="0" w:lastRow="0" w:firstColumn="0" w:lastColumn="0" w:oddVBand="0" w:evenVBand="0" w:oddHBand="0" w:evenHBand="0" w:firstRowFirstColumn="0" w:firstRowLastColumn="0" w:lastRowFirstColumn="0" w:lastRowLastColumn="0"/>
            </w:pPr>
            <w:r w:rsidRPr="00B916DF">
              <w:t>Task 3 Part A: Investigation (Week 7)</w:t>
            </w:r>
          </w:p>
          <w:p w14:paraId="559EBF08" w14:textId="72AFE42F" w:rsidR="00C1293D" w:rsidRPr="00B916DF" w:rsidRDefault="00C1293D" w:rsidP="00080D76">
            <w:pPr>
              <w:spacing w:after="120" w:line="247" w:lineRule="auto"/>
              <w:cnfStyle w:val="000000000000" w:firstRow="0" w:lastRow="0" w:firstColumn="0" w:lastColumn="0" w:oddVBand="0" w:evenVBand="0" w:oddHBand="0" w:evenHBand="0" w:firstRowFirstColumn="0" w:firstRowLastColumn="0" w:lastRowFirstColumn="0" w:lastRowLastColumn="0"/>
            </w:pPr>
            <w:r w:rsidRPr="00B916DF">
              <w:t>Begin research as material is covered in class</w:t>
            </w:r>
          </w:p>
          <w:p w14:paraId="100E96BD" w14:textId="5F9B58BF" w:rsidR="00065745" w:rsidRPr="00B916DF" w:rsidRDefault="00065745" w:rsidP="00080D76">
            <w:pPr>
              <w:spacing w:line="247" w:lineRule="auto"/>
              <w:cnfStyle w:val="000000000000" w:firstRow="0" w:lastRow="0" w:firstColumn="0" w:lastColumn="0" w:oddVBand="0" w:evenVBand="0" w:oddHBand="0" w:evenHBand="0" w:firstRowFirstColumn="0" w:firstRowLastColumn="0" w:lastRowFirstColumn="0" w:lastRowLastColumn="0"/>
              <w:rPr>
                <w:b/>
                <w:bCs/>
              </w:rPr>
            </w:pPr>
            <w:r w:rsidRPr="00B916DF">
              <w:rPr>
                <w:b/>
                <w:bCs/>
              </w:rPr>
              <w:t>Task 3 Part B: Validation essay (Week 8)</w:t>
            </w:r>
          </w:p>
        </w:tc>
      </w:tr>
      <w:tr w:rsidR="00FA3675" w:rsidRPr="00B916DF" w14:paraId="482D1142" w14:textId="77777777" w:rsidTr="00FB2157">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1AC07D0A" w14:textId="77777777" w:rsidR="00762C8F" w:rsidRPr="00B916DF" w:rsidRDefault="00762C8F" w:rsidP="00080D76">
            <w:pPr>
              <w:spacing w:line="259" w:lineRule="auto"/>
              <w:rPr>
                <w:rFonts w:cstheme="minorHAnsi"/>
                <w:szCs w:val="20"/>
                <w:lang w:eastAsia="en-US"/>
              </w:rPr>
            </w:pPr>
            <w:r w:rsidRPr="00B916DF">
              <w:rPr>
                <w:rFonts w:cstheme="minorHAnsi"/>
                <w:szCs w:val="20"/>
                <w:lang w:eastAsia="en-US"/>
              </w:rPr>
              <w:t>9–10</w:t>
            </w:r>
          </w:p>
        </w:tc>
        <w:tc>
          <w:tcPr>
            <w:tcW w:w="6431" w:type="dxa"/>
          </w:tcPr>
          <w:p w14:paraId="57C02C05" w14:textId="77777777" w:rsidR="00762C8F" w:rsidRPr="00B916DF" w:rsidRDefault="00F33509"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119D9801" w14:textId="77777777" w:rsidR="00F33509" w:rsidRPr="00B916DF" w:rsidRDefault="00F33509" w:rsidP="00080D76">
            <w:pPr>
              <w:pStyle w:val="ListParagraph"/>
              <w:numPr>
                <w:ilvl w:val="0"/>
                <w:numId w:val="79"/>
              </w:numPr>
              <w:spacing w:line="259" w:lineRule="auto"/>
              <w:cnfStyle w:val="000000000000" w:firstRow="0" w:lastRow="0" w:firstColumn="0" w:lastColumn="0" w:oddVBand="0" w:evenVBand="0" w:oddHBand="0" w:evenHBand="0" w:firstRowFirstColumn="0" w:firstRowLastColumn="0" w:lastRowFirstColumn="0" w:lastRowLastColumn="0"/>
            </w:pPr>
            <w:r w:rsidRPr="00B916DF">
              <w:t>roles and powers of the High Court of Australia, including Sections 71, 72, 73, 75 and 76 with reference to at least one common law decision and at least one constitutional decision</w:t>
            </w:r>
          </w:p>
          <w:p w14:paraId="640BC093" w14:textId="77777777" w:rsidR="00C066AB" w:rsidRPr="00B916DF" w:rsidRDefault="00C066AB" w:rsidP="00080D76">
            <w:pPr>
              <w:pStyle w:val="ListParagraph"/>
              <w:numPr>
                <w:ilvl w:val="0"/>
                <w:numId w:val="79"/>
              </w:numPr>
              <w:spacing w:line="259" w:lineRule="auto"/>
              <w:cnfStyle w:val="000000000000" w:firstRow="0" w:lastRow="0" w:firstColumn="0" w:lastColumn="0" w:oddVBand="0" w:evenVBand="0" w:oddHBand="0" w:evenHBand="0" w:firstRowFirstColumn="0" w:firstRowLastColumn="0" w:lastRowFirstColumn="0" w:lastRowLastColumn="0"/>
            </w:pPr>
            <w:r w:rsidRPr="00B916DF">
              <w:t>lawmaking process in parliament and the courts, with reference to the influence of</w:t>
            </w:r>
          </w:p>
          <w:p w14:paraId="31E7B8B2" w14:textId="77777777" w:rsidR="00C066AB" w:rsidRPr="00B916DF" w:rsidRDefault="00C066AB" w:rsidP="00080D76">
            <w:pPr>
              <w:pStyle w:val="ListParagraph"/>
              <w:numPr>
                <w:ilvl w:val="1"/>
                <w:numId w:val="79"/>
              </w:numPr>
              <w:spacing w:line="259" w:lineRule="auto"/>
              <w:cnfStyle w:val="000000000000" w:firstRow="0" w:lastRow="0" w:firstColumn="0" w:lastColumn="0" w:oddVBand="0" w:evenVBand="0" w:oddHBand="0" w:evenHBand="0" w:firstRowFirstColumn="0" w:firstRowLastColumn="0" w:lastRowFirstColumn="0" w:lastRowLastColumn="0"/>
            </w:pPr>
            <w:r w:rsidRPr="00B916DF">
              <w:t>individuals</w:t>
            </w:r>
          </w:p>
          <w:p w14:paraId="21A550B8" w14:textId="77777777" w:rsidR="00C066AB" w:rsidRPr="00B916DF" w:rsidRDefault="00C066AB" w:rsidP="00080D76">
            <w:pPr>
              <w:pStyle w:val="ListParagraph"/>
              <w:numPr>
                <w:ilvl w:val="1"/>
                <w:numId w:val="79"/>
              </w:numPr>
              <w:spacing w:line="259" w:lineRule="auto"/>
              <w:cnfStyle w:val="000000000000" w:firstRow="0" w:lastRow="0" w:firstColumn="0" w:lastColumn="0" w:oddVBand="0" w:evenVBand="0" w:oddHBand="0" w:evenHBand="0" w:firstRowFirstColumn="0" w:firstRowLastColumn="0" w:lastRowFirstColumn="0" w:lastRowLastColumn="0"/>
            </w:pPr>
            <w:r w:rsidRPr="00B916DF">
              <w:t>political parties</w:t>
            </w:r>
          </w:p>
          <w:p w14:paraId="738D0D93" w14:textId="7F5FA8F5" w:rsidR="00065745" w:rsidRPr="00B916DF" w:rsidRDefault="00C066AB" w:rsidP="00080D76">
            <w:pPr>
              <w:pStyle w:val="ListParagraph"/>
              <w:numPr>
                <w:ilvl w:val="1"/>
                <w:numId w:val="79"/>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pressure groups</w:t>
            </w:r>
          </w:p>
          <w:p w14:paraId="4540A9DD" w14:textId="77777777" w:rsidR="00C066AB" w:rsidRPr="00B916DF" w:rsidRDefault="00C066AB"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5CC163F1" w14:textId="77777777" w:rsidR="00C066AB" w:rsidRPr="00B916DF" w:rsidRDefault="00C066AB"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The political and legal issues are best addressed in combination with the relevant content of the Australian political and legal system. This requires an examination of:</w:t>
            </w:r>
          </w:p>
          <w:p w14:paraId="6589B715" w14:textId="71E2DBC4" w:rsidR="00F33509" w:rsidRPr="00B916DF" w:rsidRDefault="00C066AB" w:rsidP="00080D76">
            <w:pPr>
              <w:pStyle w:val="ListParagraph"/>
              <w:numPr>
                <w:ilvl w:val="0"/>
                <w:numId w:val="80"/>
              </w:numPr>
              <w:spacing w:line="259" w:lineRule="auto"/>
              <w:cnfStyle w:val="000000000000" w:firstRow="0" w:lastRow="0" w:firstColumn="0" w:lastColumn="0" w:oddVBand="0" w:evenVBand="0" w:oddHBand="0" w:evenHBand="0" w:firstRowFirstColumn="0" w:firstRowLastColumn="0" w:lastRowFirstColumn="0" w:lastRowLastColumn="0"/>
            </w:pPr>
            <w:r w:rsidRPr="00B916DF">
              <w:t>at least one contemporary issue (the last three</w:t>
            </w:r>
            <w:r w:rsidR="0068374F" w:rsidRPr="00B916DF">
              <w:t xml:space="preserve"> years) relating to legal power</w:t>
            </w:r>
          </w:p>
        </w:tc>
        <w:tc>
          <w:tcPr>
            <w:tcW w:w="6432" w:type="dxa"/>
          </w:tcPr>
          <w:p w14:paraId="6F418149" w14:textId="77777777" w:rsidR="00762C8F" w:rsidRPr="00B916DF" w:rsidRDefault="00762C8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3F09B37F"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Roles and powers of the High Court of Australia, including Sections 71, 72, 73, 75 and 76</w:t>
            </w:r>
          </w:p>
          <w:p w14:paraId="7237F137"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Common law decisions</w:t>
            </w:r>
          </w:p>
          <w:p w14:paraId="6E1ACB5E" w14:textId="3096D6E0" w:rsidR="006B27C6" w:rsidRPr="00B916DF" w:rsidRDefault="00762C8F" w:rsidP="00080D76">
            <w:pPr>
              <w:pStyle w:val="ListParagraph"/>
              <w:numPr>
                <w:ilvl w:val="0"/>
                <w:numId w:val="81"/>
              </w:numPr>
              <w:spacing w:line="259" w:lineRule="auto"/>
              <w:cnfStyle w:val="000000000000" w:firstRow="0" w:lastRow="0" w:firstColumn="0" w:lastColumn="0" w:oddVBand="0" w:evenVBand="0" w:oddHBand="0" w:evenHBand="0" w:firstRowFirstColumn="0" w:firstRowLastColumn="0" w:lastRowFirstColumn="0" w:lastRowLastColumn="0"/>
              <w:rPr>
                <w:i/>
              </w:rPr>
            </w:pPr>
            <w:r w:rsidRPr="00B916DF">
              <w:t xml:space="preserve">the defence of qualified privilege: </w:t>
            </w:r>
            <w:r w:rsidRPr="00B916DF">
              <w:rPr>
                <w:i/>
              </w:rPr>
              <w:t>Harbour Radio Pty</w:t>
            </w:r>
            <w:r w:rsidR="00FD61D3" w:rsidRPr="00B916DF">
              <w:rPr>
                <w:i/>
              </w:rPr>
              <w:t>.</w:t>
            </w:r>
            <w:r w:rsidRPr="00B916DF">
              <w:rPr>
                <w:i/>
              </w:rPr>
              <w:t xml:space="preserve"> Ltd</w:t>
            </w:r>
            <w:r w:rsidR="00FD61D3" w:rsidRPr="00B916DF">
              <w:rPr>
                <w:i/>
              </w:rPr>
              <w:t>.</w:t>
            </w:r>
            <w:r w:rsidRPr="00B916DF">
              <w:rPr>
                <w:i/>
              </w:rPr>
              <w:t xml:space="preserve"> v Trad </w:t>
            </w:r>
            <w:r w:rsidRPr="00B916DF">
              <w:rPr>
                <w:iCs/>
              </w:rPr>
              <w:t>(2012) HCA 44</w:t>
            </w:r>
          </w:p>
          <w:p w14:paraId="28B482DE" w14:textId="644E81C9" w:rsidR="00516E74" w:rsidRPr="00B916DF" w:rsidRDefault="00516E74" w:rsidP="00080D76">
            <w:pPr>
              <w:pStyle w:val="ListParagraph"/>
              <w:numPr>
                <w:ilvl w:val="0"/>
                <w:numId w:val="81"/>
              </w:numPr>
              <w:spacing w:line="259" w:lineRule="auto"/>
              <w:cnfStyle w:val="000000000000" w:firstRow="0" w:lastRow="0" w:firstColumn="0" w:lastColumn="0" w:oddVBand="0" w:evenVBand="0" w:oddHBand="0" w:evenHBand="0" w:firstRowFirstColumn="0" w:firstRowLastColumn="0" w:lastRowFirstColumn="0" w:lastRowLastColumn="0"/>
            </w:pPr>
            <w:r w:rsidRPr="00B916DF">
              <w:t>negligence/duty of care/foreseeability of risk of injury:</w:t>
            </w:r>
            <w:r w:rsidR="004C44BA" w:rsidRPr="00B916DF">
              <w:t xml:space="preserve"> </w:t>
            </w:r>
            <w:r w:rsidRPr="00B916DF">
              <w:rPr>
                <w:i/>
              </w:rPr>
              <w:t>Mulligan v Coffs Harbour City Council</w:t>
            </w:r>
            <w:r w:rsidRPr="00B916DF">
              <w:t xml:space="preserve"> (2005) HCA 63</w:t>
            </w:r>
          </w:p>
          <w:p w14:paraId="1B8E142D" w14:textId="104CEEA4" w:rsidR="00972B5B" w:rsidRPr="00B916DF" w:rsidRDefault="00972B5B" w:rsidP="00080D76">
            <w:pPr>
              <w:pStyle w:val="ListParagraph"/>
              <w:numPr>
                <w:ilvl w:val="0"/>
                <w:numId w:val="81"/>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rPr>
                <w:rFonts w:cs="Arial"/>
                <w:i/>
              </w:rPr>
              <w:t>Mabo v Queensland (No</w:t>
            </w:r>
            <w:r w:rsidR="00FD61D3" w:rsidRPr="00B916DF">
              <w:rPr>
                <w:rFonts w:cs="Arial"/>
                <w:i/>
              </w:rPr>
              <w:t>.</w:t>
            </w:r>
            <w:r w:rsidRPr="00B916DF">
              <w:rPr>
                <w:rFonts w:cs="Arial"/>
                <w:i/>
              </w:rPr>
              <w:t xml:space="preserve"> 2) (‘Mabo case’) </w:t>
            </w:r>
            <w:r w:rsidRPr="00B916DF">
              <w:rPr>
                <w:rFonts w:cs="Arial"/>
                <w:iCs/>
              </w:rPr>
              <w:t xml:space="preserve">[1992] HCA 23; (1992) 175 CLR 1 </w:t>
            </w:r>
            <w:r w:rsidR="00FD61D3" w:rsidRPr="00B916DF">
              <w:rPr>
                <w:rFonts w:cs="Arial"/>
                <w:iCs/>
              </w:rPr>
              <w:t xml:space="preserve">F.C. 92/014 </w:t>
            </w:r>
            <w:r w:rsidRPr="00B916DF">
              <w:rPr>
                <w:rFonts w:cs="Arial"/>
                <w:iCs/>
              </w:rPr>
              <w:t>(3 June 1992)</w:t>
            </w:r>
          </w:p>
          <w:p w14:paraId="68208EC9" w14:textId="720A8EE9" w:rsidR="00762C8F" w:rsidRPr="00B916DF" w:rsidRDefault="00762C8F" w:rsidP="00080D76">
            <w:pPr>
              <w:keepNext/>
              <w:spacing w:line="259" w:lineRule="auto"/>
              <w:cnfStyle w:val="000000000000" w:firstRow="0" w:lastRow="0" w:firstColumn="0" w:lastColumn="0" w:oddVBand="0" w:evenVBand="0" w:oddHBand="0" w:evenHBand="0" w:firstRowFirstColumn="0" w:firstRowLastColumn="0" w:lastRowFirstColumn="0" w:lastRowLastColumn="0"/>
            </w:pPr>
            <w:r w:rsidRPr="00B916DF">
              <w:t>Constitutional decisions</w:t>
            </w:r>
          </w:p>
          <w:p w14:paraId="4412A364" w14:textId="08C8E5BF" w:rsidR="00762C8F" w:rsidRPr="00B916DF" w:rsidRDefault="00762C8F" w:rsidP="00080D76">
            <w:pPr>
              <w:pStyle w:val="ListParagraph"/>
              <w:numPr>
                <w:ilvl w:val="0"/>
                <w:numId w:val="82"/>
              </w:numPr>
              <w:spacing w:line="259" w:lineRule="auto"/>
              <w:cnfStyle w:val="000000000000" w:firstRow="0" w:lastRow="0" w:firstColumn="0" w:lastColumn="0" w:oddVBand="0" w:evenVBand="0" w:oddHBand="0" w:evenHBand="0" w:firstRowFirstColumn="0" w:firstRowLastColumn="0" w:lastRowFirstColumn="0" w:lastRowLastColumn="0"/>
              <w:rPr>
                <w:iCs/>
              </w:rPr>
            </w:pPr>
            <w:r w:rsidRPr="00B916DF">
              <w:rPr>
                <w:i/>
              </w:rPr>
              <w:t>JT International SA v Commonwealth of Australia; British American Tobac</w:t>
            </w:r>
            <w:r w:rsidR="00876B1E" w:rsidRPr="00B916DF">
              <w:rPr>
                <w:i/>
              </w:rPr>
              <w:t xml:space="preserve">co Australasia Limited &amp; Ors v </w:t>
            </w:r>
            <w:r w:rsidRPr="00B916DF">
              <w:rPr>
                <w:i/>
              </w:rPr>
              <w:t xml:space="preserve">Commonwealth of Australia </w:t>
            </w:r>
            <w:r w:rsidRPr="00B916DF">
              <w:rPr>
                <w:iCs/>
              </w:rPr>
              <w:t>(2012) HCA 30</w:t>
            </w:r>
            <w:r w:rsidRPr="00B916DF">
              <w:rPr>
                <w:i/>
              </w:rPr>
              <w:t xml:space="preserve"> Plain Packaging Act 2011 </w:t>
            </w:r>
            <w:r w:rsidRPr="00B916DF">
              <w:rPr>
                <w:iCs/>
              </w:rPr>
              <w:t>and Section 51(xxxi)</w:t>
            </w:r>
          </w:p>
          <w:p w14:paraId="1A12FC29" w14:textId="6E3889D3" w:rsidR="00762C8F" w:rsidRPr="00B916DF" w:rsidRDefault="00762C8F" w:rsidP="00080D76">
            <w:pPr>
              <w:pStyle w:val="ListParagraph"/>
              <w:numPr>
                <w:ilvl w:val="0"/>
                <w:numId w:val="82"/>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rPr>
                <w:i/>
              </w:rPr>
              <w:t xml:space="preserve">New South Wales &amp; Ors v Commonwealth </w:t>
            </w:r>
            <w:r w:rsidRPr="00B916DF">
              <w:rPr>
                <w:iCs/>
              </w:rPr>
              <w:t>(2006) HCA 52</w:t>
            </w:r>
            <w:r w:rsidRPr="00B916DF">
              <w:rPr>
                <w:i/>
              </w:rPr>
              <w:t xml:space="preserve"> Work Choices legislation 2006 </w:t>
            </w:r>
            <w:r w:rsidRPr="00B916DF">
              <w:rPr>
                <w:iCs/>
              </w:rPr>
              <w:t>and Section 51(xx)</w:t>
            </w:r>
          </w:p>
          <w:p w14:paraId="656079A6" w14:textId="104B960A" w:rsidR="00762C8F" w:rsidRPr="00B916DF" w:rsidRDefault="00762C8F" w:rsidP="00080D76">
            <w:pPr>
              <w:keepNext/>
              <w:spacing w:line="259" w:lineRule="auto"/>
              <w:cnfStyle w:val="000000000000" w:firstRow="0" w:lastRow="0" w:firstColumn="0" w:lastColumn="0" w:oddVBand="0" w:evenVBand="0" w:oddHBand="0" w:evenHBand="0" w:firstRowFirstColumn="0" w:firstRowLastColumn="0" w:lastRowFirstColumn="0" w:lastRowLastColumn="0"/>
            </w:pPr>
            <w:r w:rsidRPr="00B916DF">
              <w:t>Lawmaking process in the courts, with reference to the influence of</w:t>
            </w:r>
          </w:p>
          <w:p w14:paraId="4127BD75" w14:textId="77777777" w:rsidR="00762C8F" w:rsidRPr="00B916DF" w:rsidRDefault="00762C8F" w:rsidP="00080D76">
            <w:pPr>
              <w:pStyle w:val="ListParagraph"/>
              <w:numPr>
                <w:ilvl w:val="0"/>
                <w:numId w:val="83"/>
              </w:numPr>
              <w:spacing w:line="259" w:lineRule="auto"/>
              <w:cnfStyle w:val="000000000000" w:firstRow="0" w:lastRow="0" w:firstColumn="0" w:lastColumn="0" w:oddVBand="0" w:evenVBand="0" w:oddHBand="0" w:evenHBand="0" w:firstRowFirstColumn="0" w:firstRowLastColumn="0" w:lastRowFirstColumn="0" w:lastRowLastColumn="0"/>
            </w:pPr>
            <w:r w:rsidRPr="00B916DF">
              <w:t>individuals</w:t>
            </w:r>
          </w:p>
          <w:p w14:paraId="2C9BF76A" w14:textId="77777777" w:rsidR="00762C8F" w:rsidRPr="00B916DF" w:rsidRDefault="00762C8F" w:rsidP="00080D76">
            <w:pPr>
              <w:pStyle w:val="ListParagraph"/>
              <w:numPr>
                <w:ilvl w:val="0"/>
                <w:numId w:val="83"/>
              </w:numPr>
              <w:spacing w:line="259" w:lineRule="auto"/>
              <w:cnfStyle w:val="000000000000" w:firstRow="0" w:lastRow="0" w:firstColumn="0" w:lastColumn="0" w:oddVBand="0" w:evenVBand="0" w:oddHBand="0" w:evenHBand="0" w:firstRowFirstColumn="0" w:firstRowLastColumn="0" w:lastRowFirstColumn="0" w:lastRowLastColumn="0"/>
            </w:pPr>
            <w:r w:rsidRPr="00B916DF">
              <w:t>political parties: major parties, minor parties, micro parties</w:t>
            </w:r>
          </w:p>
          <w:p w14:paraId="7E6E158E" w14:textId="4A21058E" w:rsidR="00E66564" w:rsidRPr="00B916DF" w:rsidRDefault="00762C8F" w:rsidP="00080D76">
            <w:pPr>
              <w:pStyle w:val="ListParagraph"/>
              <w:numPr>
                <w:ilvl w:val="0"/>
                <w:numId w:val="83"/>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pressure groups</w:t>
            </w:r>
          </w:p>
          <w:p w14:paraId="2A37660E" w14:textId="77777777" w:rsidR="00762C8F" w:rsidRPr="00B916DF" w:rsidRDefault="00762C8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issues</w:t>
            </w:r>
          </w:p>
          <w:p w14:paraId="2A52DE76"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A contemporary issue relating to legal power (last three years)</w:t>
            </w:r>
          </w:p>
        </w:tc>
      </w:tr>
      <w:tr w:rsidR="00FA3675" w:rsidRPr="00B916DF" w14:paraId="1E3865AD" w14:textId="77777777" w:rsidTr="00FB2157">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03FBFA41" w14:textId="77777777" w:rsidR="00762C8F" w:rsidRPr="00B916DF" w:rsidRDefault="00762C8F" w:rsidP="00080D76">
            <w:pPr>
              <w:spacing w:line="259" w:lineRule="auto"/>
              <w:rPr>
                <w:rFonts w:cstheme="minorHAnsi"/>
                <w:szCs w:val="20"/>
                <w:lang w:eastAsia="en-US"/>
              </w:rPr>
            </w:pPr>
            <w:r w:rsidRPr="00B916DF">
              <w:rPr>
                <w:rFonts w:cstheme="minorHAnsi"/>
                <w:szCs w:val="20"/>
                <w:lang w:eastAsia="en-US"/>
              </w:rPr>
              <w:lastRenderedPageBreak/>
              <w:t>11–14</w:t>
            </w:r>
          </w:p>
        </w:tc>
        <w:tc>
          <w:tcPr>
            <w:tcW w:w="6431" w:type="dxa"/>
          </w:tcPr>
          <w:p w14:paraId="3CD0D471" w14:textId="77777777" w:rsidR="00762C8F" w:rsidRPr="00B916DF" w:rsidRDefault="00AA33E0"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73B2E32E" w14:textId="77777777" w:rsidR="00AA33E0" w:rsidRPr="00B916DF" w:rsidRDefault="00AA33E0" w:rsidP="00080D76">
            <w:pPr>
              <w:pStyle w:val="ListParagraph"/>
              <w:numPr>
                <w:ilvl w:val="0"/>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federalism in Australia with reference to</w:t>
            </w:r>
          </w:p>
          <w:p w14:paraId="30C24403" w14:textId="77777777" w:rsidR="00AA33E0" w:rsidRPr="00B916DF" w:rsidRDefault="00AA33E0"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constitutional powers of State and Commonwealth parliaments, including exclusive, concurrent and residual powers, Sections 51, 52, 90, 107 and 109</w:t>
            </w:r>
          </w:p>
          <w:p w14:paraId="27B7FAF0" w14:textId="6F35FC90" w:rsidR="00AA33E0" w:rsidRPr="00B916DF" w:rsidRDefault="00AA33E0"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financial powers of the Commonwealth Parliament, including taxation power, tied or special purpose grants, including Sections</w:t>
            </w:r>
            <w:r w:rsidR="00B916DF" w:rsidRPr="00B916DF">
              <w:t> </w:t>
            </w:r>
            <w:r w:rsidRPr="00B916DF">
              <w:t>51(ii), 87, 90, 92 and 96</w:t>
            </w:r>
          </w:p>
          <w:p w14:paraId="54521AC5" w14:textId="77777777" w:rsidR="00531A43" w:rsidRPr="00B916DF" w:rsidRDefault="00531A43"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change in the balance of power since federation, with reference to</w:t>
            </w:r>
          </w:p>
          <w:p w14:paraId="6CD9D2E7" w14:textId="77777777" w:rsidR="00531A43" w:rsidRPr="00B916DF" w:rsidRDefault="00531A43" w:rsidP="00080D76">
            <w:pPr>
              <w:pStyle w:val="ListParagraph"/>
              <w:numPr>
                <w:ilvl w:val="2"/>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financial powers, including vertical fiscal imbalance and horizontal fiscal equalisation, the Grants Commission</w:t>
            </w:r>
          </w:p>
          <w:p w14:paraId="7B7CD1DD" w14:textId="3606309A" w:rsidR="00531A43" w:rsidRPr="00B916DF" w:rsidRDefault="00531A43" w:rsidP="00080D76">
            <w:pPr>
              <w:pStyle w:val="ListParagraph"/>
              <w:numPr>
                <w:ilvl w:val="2"/>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referral of powers Section 51(xxxvii)</w:t>
            </w:r>
          </w:p>
          <w:p w14:paraId="0816A106" w14:textId="77777777" w:rsidR="0024387A" w:rsidRPr="00B916DF" w:rsidRDefault="0024387A" w:rsidP="00080D76">
            <w:pPr>
              <w:pStyle w:val="ListParagraph"/>
              <w:numPr>
                <w:ilvl w:val="2"/>
                <w:numId w:val="84"/>
              </w:num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B916DF">
              <w:rPr>
                <w:szCs w:val="20"/>
              </w:rPr>
              <w:t xml:space="preserve">intergovernmental relations through the Council of Australian Governments (COAG, 1992 to 2020) replaced by National Cabinet (2020 to present) with Ministerial Councils (2022 to present) reporting to it </w:t>
            </w:r>
          </w:p>
          <w:p w14:paraId="66CE0573" w14:textId="77777777" w:rsidR="00531A43" w:rsidRPr="00B916DF" w:rsidRDefault="00531A43" w:rsidP="00080D76">
            <w:pPr>
              <w:pStyle w:val="ListParagraph"/>
              <w:numPr>
                <w:ilvl w:val="2"/>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co-operative federalism as opposed to coercive federalism</w:t>
            </w:r>
          </w:p>
          <w:p w14:paraId="54C60ACB" w14:textId="1BB8DFE1" w:rsidR="006B7AE1" w:rsidRPr="00B916DF" w:rsidRDefault="00531A43" w:rsidP="00080D76">
            <w:pPr>
              <w:pStyle w:val="ListParagraph"/>
              <w:numPr>
                <w:ilvl w:val="2"/>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High Court of Australia constitutional interpretation, including external affairs power Section 51(xxix), corporations power Section 51(xx), and taxation powers</w:t>
            </w:r>
          </w:p>
          <w:p w14:paraId="0DFD369F" w14:textId="77777777" w:rsidR="006B7AE1" w:rsidRPr="00B916DF" w:rsidRDefault="006B7AE1" w:rsidP="00080D76">
            <w:pPr>
              <w:pStyle w:val="ListParagraph"/>
              <w:numPr>
                <w:ilvl w:val="0"/>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formal and informal methods of constitutional change and their impact</w:t>
            </w:r>
          </w:p>
          <w:p w14:paraId="4625398B" w14:textId="77777777" w:rsidR="006B7AE1" w:rsidRPr="00B916DF" w:rsidRDefault="006B7AE1"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referendums, including Section 128</w:t>
            </w:r>
          </w:p>
          <w:p w14:paraId="1D1D63CA" w14:textId="77777777" w:rsidR="006B7AE1" w:rsidRPr="00B916DF" w:rsidRDefault="006B7AE1"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High Court of Australia decisions</w:t>
            </w:r>
          </w:p>
          <w:p w14:paraId="0B89EB24" w14:textId="77777777" w:rsidR="006B7AE1" w:rsidRPr="00B916DF" w:rsidRDefault="006B7AE1" w:rsidP="00080D76">
            <w:pPr>
              <w:pStyle w:val="ListParagraph"/>
              <w:numPr>
                <w:ilvl w:val="1"/>
                <w:numId w:val="84"/>
              </w:numPr>
              <w:spacing w:line="259" w:lineRule="auto"/>
              <w:cnfStyle w:val="000000000000" w:firstRow="0" w:lastRow="0" w:firstColumn="0" w:lastColumn="0" w:oddVBand="0" w:evenVBand="0" w:oddHBand="0" w:evenHBand="0" w:firstRowFirstColumn="0" w:firstRowLastColumn="0" w:lastRowFirstColumn="0" w:lastRowLastColumn="0"/>
            </w:pPr>
            <w:r w:rsidRPr="00B916DF">
              <w:t>referral of powers</w:t>
            </w:r>
          </w:p>
          <w:p w14:paraId="450E84BE" w14:textId="77777777" w:rsidR="006B7AE1" w:rsidRPr="00B916DF" w:rsidRDefault="006B7AE1" w:rsidP="00080D76">
            <w:pPr>
              <w:pStyle w:val="ListParagraph"/>
              <w:numPr>
                <w:ilvl w:val="1"/>
                <w:numId w:val="84"/>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unchallenged legislation</w:t>
            </w:r>
          </w:p>
          <w:p w14:paraId="1921AC07" w14:textId="77777777" w:rsidR="009B04B4" w:rsidRPr="00B916DF" w:rsidRDefault="009B04B4"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74BC4AF4" w14:textId="34CC426B" w:rsidR="00AA33E0" w:rsidRPr="00B916DF" w:rsidRDefault="009B04B4" w:rsidP="00080D76">
            <w:pPr>
              <w:pStyle w:val="ListParagraph"/>
              <w:numPr>
                <w:ilvl w:val="0"/>
                <w:numId w:val="85"/>
              </w:numPr>
              <w:spacing w:line="259" w:lineRule="auto"/>
              <w:cnfStyle w:val="000000000000" w:firstRow="0" w:lastRow="0" w:firstColumn="0" w:lastColumn="0" w:oddVBand="0" w:evenVBand="0" w:oddHBand="0" w:evenHBand="0" w:firstRowFirstColumn="0" w:firstRowLastColumn="0" w:lastRowFirstColumn="0" w:lastRowLastColumn="0"/>
            </w:pPr>
            <w:r w:rsidRPr="00B916DF">
              <w:t>Communication</w:t>
            </w:r>
          </w:p>
        </w:tc>
        <w:tc>
          <w:tcPr>
            <w:tcW w:w="6432" w:type="dxa"/>
          </w:tcPr>
          <w:p w14:paraId="76946D72" w14:textId="77777777" w:rsidR="00762C8F" w:rsidRPr="00B916DF" w:rsidRDefault="00762C8F"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t>Political and legal systems</w:t>
            </w:r>
          </w:p>
          <w:p w14:paraId="3737A387"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Federalism in Australia</w:t>
            </w:r>
          </w:p>
          <w:p w14:paraId="6C894848" w14:textId="77777777" w:rsidR="00762C8F" w:rsidRPr="00B916DF" w:rsidRDefault="00762C8F" w:rsidP="00080D76">
            <w:pPr>
              <w:pStyle w:val="ListParagraph"/>
              <w:numPr>
                <w:ilvl w:val="0"/>
                <w:numId w:val="86"/>
              </w:numPr>
              <w:spacing w:line="259" w:lineRule="auto"/>
              <w:cnfStyle w:val="000000000000" w:firstRow="0" w:lastRow="0" w:firstColumn="0" w:lastColumn="0" w:oddVBand="0" w:evenVBand="0" w:oddHBand="0" w:evenHBand="0" w:firstRowFirstColumn="0" w:firstRowLastColumn="0" w:lastRowFirstColumn="0" w:lastRowLastColumn="0"/>
            </w:pPr>
            <w:r w:rsidRPr="00B916DF">
              <w:t>constitutional powers of the State and Commonwealth parliaments, including exclusive, concurrent and residual powers, Sections 51, 52, 90, 107, 109</w:t>
            </w:r>
          </w:p>
          <w:p w14:paraId="69A6F4FB" w14:textId="5E97088A" w:rsidR="00762C8F" w:rsidRPr="00B916DF" w:rsidRDefault="00762C8F" w:rsidP="00080D76">
            <w:pPr>
              <w:pStyle w:val="ListParagraph"/>
              <w:numPr>
                <w:ilvl w:val="0"/>
                <w:numId w:val="86"/>
              </w:numPr>
              <w:spacing w:line="259" w:lineRule="auto"/>
              <w:cnfStyle w:val="000000000000" w:firstRow="0" w:lastRow="0" w:firstColumn="0" w:lastColumn="0" w:oddVBand="0" w:evenVBand="0" w:oddHBand="0" w:evenHBand="0" w:firstRowFirstColumn="0" w:firstRowLastColumn="0" w:lastRowFirstColumn="0" w:lastRowLastColumn="0"/>
            </w:pPr>
            <w:r w:rsidRPr="00B916DF">
              <w:t>financial powers of the Commonwealth Parliament, including taxation power, tied or special purpose grants, including Sections 51(ii), 87, 90, 92, 96</w:t>
            </w:r>
          </w:p>
          <w:p w14:paraId="451120B8"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Change in the balance of power since federation</w:t>
            </w:r>
          </w:p>
          <w:p w14:paraId="3D20FD06" w14:textId="77777777"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financial powers, including vertical fiscal imbalance (VFI) and horizontal fiscal equalisation (HFE), the Grants Commission</w:t>
            </w:r>
          </w:p>
          <w:p w14:paraId="3597A247" w14:textId="77777777"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referral of powers Section 51(xxxvii)</w:t>
            </w:r>
          </w:p>
          <w:p w14:paraId="6196832B" w14:textId="77777777" w:rsidR="0024387A" w:rsidRPr="00B916DF" w:rsidRDefault="0024387A"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intergovernmental relations through the Council of Australian Governments (COAG, 1992 to 2020) replaced by National Cabinet (2020 to present) with Ministerial Councils (2022 to present) reporting to it </w:t>
            </w:r>
          </w:p>
          <w:p w14:paraId="6632F869" w14:textId="77777777" w:rsidR="0024387A" w:rsidRPr="00B916DF" w:rsidRDefault="0024387A"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Ministerial Councils reporting to National Cabinet on key priorities include Data and Digital, Education, Energy and Climate Change, Health, Housing and Homelessness, Skills and Workforce and the Council on Federal Financial Relations (CFFR). The list of councils may change as National Cabinet’s priorities change</w:t>
            </w:r>
          </w:p>
          <w:p w14:paraId="50AAB8A4" w14:textId="77777777"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co-operative federalism and coercive federalism</w:t>
            </w:r>
          </w:p>
          <w:p w14:paraId="407A3E73" w14:textId="77777777"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High Court of Australia (HCA) constitutional interpretation </w:t>
            </w:r>
          </w:p>
          <w:p w14:paraId="2CBA9792" w14:textId="77777777"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Section 51(xxix) external affairs power </w:t>
            </w:r>
          </w:p>
          <w:p w14:paraId="0D55950F" w14:textId="36E765AE" w:rsidR="00762C8F" w:rsidRPr="00B916DF" w:rsidRDefault="00762C8F" w:rsidP="00080D76">
            <w:pPr>
              <w:pStyle w:val="ListParagraph"/>
              <w:numPr>
                <w:ilvl w:val="0"/>
                <w:numId w:val="87"/>
              </w:numPr>
              <w:spacing w:line="259" w:lineRule="auto"/>
              <w:cnfStyle w:val="000000000000" w:firstRow="0" w:lastRow="0" w:firstColumn="0" w:lastColumn="0" w:oddVBand="0" w:evenVBand="0" w:oddHBand="0" w:evenHBand="0" w:firstRowFirstColumn="0" w:firstRowLastColumn="0" w:lastRowFirstColumn="0" w:lastRowLastColumn="0"/>
            </w:pPr>
            <w:r w:rsidRPr="00B916DF">
              <w:t xml:space="preserve">Section 51(xx) </w:t>
            </w:r>
            <w:proofErr w:type="gramStart"/>
            <w:r w:rsidRPr="00B916DF">
              <w:t>corporations</w:t>
            </w:r>
            <w:proofErr w:type="gramEnd"/>
            <w:r w:rsidRPr="00B916DF">
              <w:t xml:space="preserve"> power, taxation power</w:t>
            </w:r>
            <w:r w:rsidR="006A509A" w:rsidRPr="00B916DF">
              <w:t>s</w:t>
            </w:r>
            <w:r w:rsidRPr="00B916DF">
              <w:t xml:space="preserve"> </w:t>
            </w:r>
          </w:p>
          <w:p w14:paraId="27440BD6" w14:textId="77777777" w:rsidR="00762C8F" w:rsidRPr="00B916DF" w:rsidRDefault="00762C8F" w:rsidP="00080D76">
            <w:pPr>
              <w:pStyle w:val="ListParagraph"/>
              <w:numPr>
                <w:ilvl w:val="0"/>
                <w:numId w:val="87"/>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consequences for federalism in Australia</w:t>
            </w:r>
          </w:p>
          <w:p w14:paraId="513CA369" w14:textId="77777777" w:rsidR="00762C8F" w:rsidRPr="00B916DF" w:rsidRDefault="00762C8F" w:rsidP="00080D76">
            <w:pPr>
              <w:spacing w:line="259" w:lineRule="auto"/>
              <w:cnfStyle w:val="000000000000" w:firstRow="0" w:lastRow="0" w:firstColumn="0" w:lastColumn="0" w:oddVBand="0" w:evenVBand="0" w:oddHBand="0" w:evenHBand="0" w:firstRowFirstColumn="0" w:firstRowLastColumn="0" w:lastRowFirstColumn="0" w:lastRowLastColumn="0"/>
            </w:pPr>
            <w:r w:rsidRPr="00B916DF">
              <w:t>Formal and informal methods of constitutional change and their impact</w:t>
            </w:r>
          </w:p>
          <w:p w14:paraId="1E55C9FD" w14:textId="77777777" w:rsidR="00762C8F" w:rsidRPr="00B916DF" w:rsidRDefault="00762C8F" w:rsidP="00080D76">
            <w:pPr>
              <w:pStyle w:val="ListParagraph"/>
              <w:numPr>
                <w:ilvl w:val="0"/>
                <w:numId w:val="88"/>
              </w:numPr>
              <w:spacing w:line="259" w:lineRule="auto"/>
              <w:cnfStyle w:val="000000000000" w:firstRow="0" w:lastRow="0" w:firstColumn="0" w:lastColumn="0" w:oddVBand="0" w:evenVBand="0" w:oddHBand="0" w:evenHBand="0" w:firstRowFirstColumn="0" w:firstRowLastColumn="0" w:lastRowFirstColumn="0" w:lastRowLastColumn="0"/>
            </w:pPr>
            <w:r w:rsidRPr="00B916DF">
              <w:t>referendums, including Section 128: especially 1928, 1946, 1967, 1977, 1984, 1999</w:t>
            </w:r>
          </w:p>
          <w:p w14:paraId="5C32B664" w14:textId="77777777" w:rsidR="00762C8F" w:rsidRPr="00B916DF" w:rsidRDefault="00762C8F" w:rsidP="00080D76">
            <w:pPr>
              <w:pStyle w:val="ListParagraph"/>
              <w:numPr>
                <w:ilvl w:val="0"/>
                <w:numId w:val="88"/>
              </w:numPr>
              <w:spacing w:line="259" w:lineRule="auto"/>
              <w:cnfStyle w:val="000000000000" w:firstRow="0" w:lastRow="0" w:firstColumn="0" w:lastColumn="0" w:oddVBand="0" w:evenVBand="0" w:oddHBand="0" w:evenHBand="0" w:firstRowFirstColumn="0" w:firstRowLastColumn="0" w:lastRowFirstColumn="0" w:lastRowLastColumn="0"/>
            </w:pPr>
            <w:r w:rsidRPr="00B916DF">
              <w:t>HCA decisions (see above)</w:t>
            </w:r>
          </w:p>
          <w:p w14:paraId="208BFF1C" w14:textId="77777777" w:rsidR="00762C8F" w:rsidRPr="00B916DF" w:rsidRDefault="00762C8F" w:rsidP="00080D76">
            <w:pPr>
              <w:pStyle w:val="ListParagraph"/>
              <w:numPr>
                <w:ilvl w:val="0"/>
                <w:numId w:val="88"/>
              </w:numPr>
              <w:spacing w:line="259" w:lineRule="auto"/>
              <w:cnfStyle w:val="000000000000" w:firstRow="0" w:lastRow="0" w:firstColumn="0" w:lastColumn="0" w:oddVBand="0" w:evenVBand="0" w:oddHBand="0" w:evenHBand="0" w:firstRowFirstColumn="0" w:firstRowLastColumn="0" w:lastRowFirstColumn="0" w:lastRowLastColumn="0"/>
            </w:pPr>
            <w:r w:rsidRPr="00B916DF">
              <w:t>referral of powers Section 51(xxxvii)</w:t>
            </w:r>
          </w:p>
          <w:p w14:paraId="325FE395" w14:textId="51B2CBD2" w:rsidR="009A6E05" w:rsidRPr="00B916DF" w:rsidRDefault="00762C8F" w:rsidP="00080D76">
            <w:pPr>
              <w:pStyle w:val="ListParagraph"/>
              <w:numPr>
                <w:ilvl w:val="0"/>
                <w:numId w:val="88"/>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unchallenged legislation</w:t>
            </w:r>
          </w:p>
          <w:p w14:paraId="23AA8A38" w14:textId="77777777" w:rsidR="009A6E05" w:rsidRPr="00B916DF" w:rsidRDefault="009A6E05" w:rsidP="00080D76">
            <w:pPr>
              <w:pStyle w:val="SCSATablesubheading"/>
              <w:spacing w:line="259" w:lineRule="auto"/>
              <w:cnfStyle w:val="000000000000" w:firstRow="0" w:lastRow="0" w:firstColumn="0" w:lastColumn="0" w:oddVBand="0" w:evenVBand="0" w:oddHBand="0" w:evenHBand="0" w:firstRowFirstColumn="0" w:firstRowLastColumn="0" w:lastRowFirstColumn="0" w:lastRowLastColumn="0"/>
            </w:pPr>
            <w:r w:rsidRPr="00B916DF">
              <w:lastRenderedPageBreak/>
              <w:t>Political and legal research skills</w:t>
            </w:r>
          </w:p>
          <w:p w14:paraId="60855DEF" w14:textId="77777777" w:rsidR="009A6E05" w:rsidRPr="00B916DF" w:rsidRDefault="009A6E05" w:rsidP="00080D76">
            <w:pPr>
              <w:pStyle w:val="ListParagraph"/>
              <w:numPr>
                <w:ilvl w:val="0"/>
                <w:numId w:val="89"/>
              </w:numPr>
              <w:spacing w:after="120" w:line="259" w:lineRule="auto"/>
              <w:cnfStyle w:val="000000000000" w:firstRow="0" w:lastRow="0" w:firstColumn="0" w:lastColumn="0" w:oddVBand="0" w:evenVBand="0" w:oddHBand="0" w:evenHBand="0" w:firstRowFirstColumn="0" w:firstRowLastColumn="0" w:lastRowFirstColumn="0" w:lastRowLastColumn="0"/>
            </w:pPr>
            <w:r w:rsidRPr="00B916DF">
              <w:t>Communication</w:t>
            </w:r>
          </w:p>
          <w:p w14:paraId="35C6946A" w14:textId="7771809F" w:rsidR="009A6E05" w:rsidRPr="00B916DF" w:rsidRDefault="009A6E05" w:rsidP="00080D76">
            <w:pPr>
              <w:spacing w:line="259" w:lineRule="auto"/>
              <w:cnfStyle w:val="000000000000" w:firstRow="0" w:lastRow="0" w:firstColumn="0" w:lastColumn="0" w:oddVBand="0" w:evenVBand="0" w:oddHBand="0" w:evenHBand="0" w:firstRowFirstColumn="0" w:firstRowLastColumn="0" w:lastRowFirstColumn="0" w:lastRowLastColumn="0"/>
              <w:rPr>
                <w:b/>
                <w:bCs/>
              </w:rPr>
            </w:pPr>
            <w:r w:rsidRPr="00B916DF">
              <w:rPr>
                <w:b/>
                <w:bCs/>
              </w:rPr>
              <w:t>Task 4: Essay (Week 14)</w:t>
            </w:r>
          </w:p>
        </w:tc>
      </w:tr>
      <w:tr w:rsidR="00FA3675" w:rsidRPr="00B916DF" w14:paraId="601046F1" w14:textId="77777777" w:rsidTr="00B916DF">
        <w:trPr>
          <w:trHeight w:val="20"/>
        </w:trPr>
        <w:tc>
          <w:tcPr>
            <w:cnfStyle w:val="001000000000" w:firstRow="0" w:lastRow="0" w:firstColumn="1" w:lastColumn="0" w:oddVBand="0" w:evenVBand="0" w:oddHBand="0" w:evenHBand="0" w:firstRowFirstColumn="0" w:firstRowLastColumn="0" w:lastRowFirstColumn="0" w:lastRowLastColumn="0"/>
            <w:tcW w:w="1129" w:type="dxa"/>
            <w:hideMark/>
          </w:tcPr>
          <w:p w14:paraId="74A1560A" w14:textId="3272CBC4" w:rsidR="00823EDD" w:rsidRPr="00B916DF" w:rsidRDefault="00823EDD" w:rsidP="00080D76">
            <w:pPr>
              <w:spacing w:line="266" w:lineRule="auto"/>
            </w:pPr>
            <w:r w:rsidRPr="00B916DF">
              <w:rPr>
                <w:rFonts w:cstheme="minorHAnsi"/>
                <w:szCs w:val="20"/>
                <w:lang w:eastAsia="en-US"/>
              </w:rPr>
              <w:lastRenderedPageBreak/>
              <w:t>15</w:t>
            </w:r>
          </w:p>
        </w:tc>
        <w:tc>
          <w:tcPr>
            <w:tcW w:w="12863" w:type="dxa"/>
            <w:gridSpan w:val="2"/>
          </w:tcPr>
          <w:p w14:paraId="70C8BD3A" w14:textId="0E21EF22" w:rsidR="00823EDD" w:rsidRPr="00B916DF" w:rsidRDefault="00823EDD" w:rsidP="00080D76">
            <w:pPr>
              <w:spacing w:line="266" w:lineRule="auto"/>
              <w:cnfStyle w:val="000000000000" w:firstRow="0" w:lastRow="0" w:firstColumn="0" w:lastColumn="0" w:oddVBand="0" w:evenVBand="0" w:oddHBand="0" w:evenHBand="0" w:firstRowFirstColumn="0" w:firstRowLastColumn="0" w:lastRowFirstColumn="0" w:lastRowLastColumn="0"/>
              <w:rPr>
                <w:b/>
                <w:bCs/>
              </w:rPr>
            </w:pPr>
            <w:r w:rsidRPr="00B916DF">
              <w:rPr>
                <w:b/>
                <w:bCs/>
              </w:rPr>
              <w:t>Task 5: Semester 1 Examination</w:t>
            </w:r>
          </w:p>
        </w:tc>
      </w:tr>
    </w:tbl>
    <w:p w14:paraId="678D0372" w14:textId="6025603B" w:rsidR="00154D31" w:rsidRPr="00B916DF" w:rsidRDefault="00154D31" w:rsidP="00B916DF">
      <w:pPr>
        <w:pStyle w:val="Normalboldnospace"/>
        <w:spacing w:before="120"/>
      </w:pPr>
      <w:r w:rsidRPr="00B916DF">
        <w:t>Political and legal research skills</w:t>
      </w:r>
    </w:p>
    <w:p w14:paraId="27CA0B6D" w14:textId="77777777" w:rsidR="00154D31" w:rsidRPr="00B916DF" w:rsidRDefault="00154D31" w:rsidP="00B916DF">
      <w:r w:rsidRPr="00B916DF">
        <w:t>The following skills will be developed during the year.</w:t>
      </w:r>
    </w:p>
    <w:p w14:paraId="0D25145D" w14:textId="77777777" w:rsidR="00154D31" w:rsidRPr="00B916DF" w:rsidRDefault="00154D31" w:rsidP="00B916DF">
      <w:pPr>
        <w:pStyle w:val="Normalboldnospace"/>
      </w:pPr>
      <w:r w:rsidRPr="00B916DF">
        <w:t>Research and analysis</w:t>
      </w:r>
    </w:p>
    <w:p w14:paraId="628AFD5D" w14:textId="77777777" w:rsidR="00154D31" w:rsidRPr="00B916DF" w:rsidRDefault="00154D31" w:rsidP="00B916DF">
      <w:pPr>
        <w:pStyle w:val="ListParagraph"/>
        <w:numPr>
          <w:ilvl w:val="0"/>
          <w:numId w:val="90"/>
        </w:numPr>
      </w:pPr>
      <w:r w:rsidRPr="00B916DF">
        <w:t>identify, define, distinguish, analyse and evaluate principles and terms</w:t>
      </w:r>
    </w:p>
    <w:p w14:paraId="0926C0DD" w14:textId="77777777" w:rsidR="00154D31" w:rsidRPr="00B916DF" w:rsidRDefault="00154D31" w:rsidP="00B916DF">
      <w:pPr>
        <w:pStyle w:val="ListParagraph"/>
        <w:numPr>
          <w:ilvl w:val="0"/>
          <w:numId w:val="90"/>
        </w:numPr>
      </w:pPr>
      <w:r w:rsidRPr="00B916DF">
        <w:t>describe, discuss, analyse and evaluate the operation and key features of a political and legal system</w:t>
      </w:r>
    </w:p>
    <w:p w14:paraId="2EC19D3A" w14:textId="77777777" w:rsidR="00154D31" w:rsidRPr="00B916DF" w:rsidRDefault="00154D31" w:rsidP="00B916DF">
      <w:pPr>
        <w:pStyle w:val="ListParagraph"/>
        <w:numPr>
          <w:ilvl w:val="0"/>
          <w:numId w:val="90"/>
        </w:numPr>
      </w:pPr>
      <w:r w:rsidRPr="00B916DF">
        <w:t>analyse statute law, common law, political decisions and legal decisions</w:t>
      </w:r>
    </w:p>
    <w:p w14:paraId="54B983B9" w14:textId="77777777" w:rsidR="00154D31" w:rsidRPr="00B916DF" w:rsidRDefault="00154D31" w:rsidP="00B916DF">
      <w:pPr>
        <w:pStyle w:val="ListParagraph"/>
        <w:numPr>
          <w:ilvl w:val="0"/>
          <w:numId w:val="90"/>
        </w:numPr>
      </w:pPr>
      <w:r w:rsidRPr="00B916DF">
        <w:t>distinguish between fact and opinion, theory and practice and formal and informal processes</w:t>
      </w:r>
    </w:p>
    <w:p w14:paraId="6BFF3F40" w14:textId="77777777" w:rsidR="00154D31" w:rsidRPr="00B916DF" w:rsidRDefault="00154D31" w:rsidP="00B916DF">
      <w:pPr>
        <w:pStyle w:val="ListParagraph"/>
        <w:numPr>
          <w:ilvl w:val="0"/>
          <w:numId w:val="90"/>
        </w:numPr>
      </w:pPr>
      <w:r w:rsidRPr="00B916DF">
        <w:t>identify and evaluate</w:t>
      </w:r>
      <w:r w:rsidRPr="00B916DF" w:rsidDel="00385733">
        <w:t xml:space="preserve"> </w:t>
      </w:r>
      <w:r w:rsidRPr="00B916DF">
        <w:t>alternative conclusions</w:t>
      </w:r>
    </w:p>
    <w:p w14:paraId="3A2A5B6F" w14:textId="77777777" w:rsidR="00154D31" w:rsidRPr="00B916DF" w:rsidRDefault="00154D31" w:rsidP="00B916DF">
      <w:pPr>
        <w:pStyle w:val="ListParagraph"/>
        <w:numPr>
          <w:ilvl w:val="0"/>
          <w:numId w:val="90"/>
        </w:numPr>
      </w:pPr>
      <w:r w:rsidRPr="00B916DF">
        <w:t>identify or propose solutions</w:t>
      </w:r>
    </w:p>
    <w:p w14:paraId="06027B6F" w14:textId="77777777" w:rsidR="00154D31" w:rsidRPr="00B916DF" w:rsidDel="00BE5862" w:rsidRDefault="00154D31" w:rsidP="00B916DF">
      <w:pPr>
        <w:pStyle w:val="ListParagraph"/>
        <w:numPr>
          <w:ilvl w:val="0"/>
          <w:numId w:val="90"/>
        </w:numPr>
      </w:pPr>
      <w:r w:rsidRPr="00B916DF">
        <w:t>predict intended or unintended consequences</w:t>
      </w:r>
    </w:p>
    <w:p w14:paraId="2845F717" w14:textId="77777777" w:rsidR="00154D31" w:rsidRPr="00B916DF" w:rsidRDefault="00154D31" w:rsidP="00B916DF">
      <w:pPr>
        <w:pStyle w:val="Normalboldnospace"/>
      </w:pPr>
      <w:r w:rsidRPr="00B916DF">
        <w:t>Communication</w:t>
      </w:r>
    </w:p>
    <w:p w14:paraId="1F24F5D0" w14:textId="77777777" w:rsidR="00154D31" w:rsidRPr="00B916DF" w:rsidRDefault="00154D31" w:rsidP="00B916DF">
      <w:pPr>
        <w:pStyle w:val="ListParagraph"/>
        <w:numPr>
          <w:ilvl w:val="0"/>
          <w:numId w:val="91"/>
        </w:numPr>
      </w:pPr>
      <w:r w:rsidRPr="00B916DF">
        <w:t>use political and legal formats, terminology and techniques to suit an audience</w:t>
      </w:r>
    </w:p>
    <w:p w14:paraId="67F6F8D6" w14:textId="77777777" w:rsidR="00154D31" w:rsidRPr="00B916DF" w:rsidRDefault="00154D31" w:rsidP="00B916DF">
      <w:pPr>
        <w:pStyle w:val="ListParagraph"/>
        <w:numPr>
          <w:ilvl w:val="0"/>
          <w:numId w:val="91"/>
        </w:numPr>
      </w:pPr>
      <w:r w:rsidRPr="00B916DF">
        <w:t>utilise techniques to explore ideas and construct reasoned arguments</w:t>
      </w:r>
    </w:p>
    <w:p w14:paraId="527BFA27" w14:textId="0E8A59DA" w:rsidR="006A509A" w:rsidRPr="00B916DF" w:rsidRDefault="00154D31" w:rsidP="00886BEC">
      <w:pPr>
        <w:pStyle w:val="ListParagraph"/>
        <w:numPr>
          <w:ilvl w:val="0"/>
          <w:numId w:val="91"/>
        </w:numPr>
        <w:spacing w:after="200"/>
        <w:rPr>
          <w:rFonts w:eastAsia="MS Mincho"/>
        </w:rPr>
      </w:pPr>
      <w:r w:rsidRPr="00B916DF">
        <w:t>use an appropriate method of referencing</w:t>
      </w:r>
      <w:r w:rsidR="006A509A" w:rsidRPr="00B916DF">
        <w:rPr>
          <w:rFonts w:eastAsia="MS Mincho"/>
        </w:rPr>
        <w:br w:type="page"/>
      </w:r>
    </w:p>
    <w:p w14:paraId="4815448B" w14:textId="62ECDD7B" w:rsidR="0025174E" w:rsidRPr="00B916DF" w:rsidRDefault="0025174E" w:rsidP="00FB2157">
      <w:pPr>
        <w:pStyle w:val="SCSAY11-12Heading2"/>
      </w:pPr>
      <w:r w:rsidRPr="00B916DF">
        <w:lastRenderedPageBreak/>
        <w:t xml:space="preserve">Semester 2 – </w:t>
      </w:r>
      <w:r w:rsidR="006C4B3E" w:rsidRPr="00B916DF">
        <w:t xml:space="preserve">Unit 4 </w:t>
      </w:r>
      <w:r w:rsidR="008B7C4D" w:rsidRPr="00B916DF">
        <w:t>– Accountability and rights</w:t>
      </w:r>
    </w:p>
    <w:tbl>
      <w:tblPr>
        <w:tblStyle w:val="SCSAY11-12CourseOutlineTable"/>
        <w:tblW w:w="5000" w:type="pct"/>
        <w:tblLayout w:type="fixed"/>
        <w:tblCellMar>
          <w:top w:w="28" w:type="dxa"/>
          <w:bottom w:w="28" w:type="dxa"/>
        </w:tblCellMar>
        <w:tblLook w:val="04A0" w:firstRow="1" w:lastRow="0" w:firstColumn="1" w:lastColumn="0" w:noHBand="0" w:noVBand="1"/>
      </w:tblPr>
      <w:tblGrid>
        <w:gridCol w:w="1115"/>
        <w:gridCol w:w="6438"/>
        <w:gridCol w:w="6439"/>
      </w:tblGrid>
      <w:tr w:rsidR="00613247" w:rsidRPr="00B916DF" w14:paraId="756E8916" w14:textId="77777777" w:rsidTr="00A731D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72F36ED8" w14:textId="77777777" w:rsidR="00976239" w:rsidRPr="00FB2157" w:rsidRDefault="00976239" w:rsidP="00FB2157">
            <w:r w:rsidRPr="00FB2157">
              <w:t>Week</w:t>
            </w:r>
          </w:p>
        </w:tc>
        <w:tc>
          <w:tcPr>
            <w:tcW w:w="6438" w:type="dxa"/>
          </w:tcPr>
          <w:p w14:paraId="7FF05950" w14:textId="77777777" w:rsidR="00976239" w:rsidRPr="00FB2157" w:rsidRDefault="00976239" w:rsidP="00FB2157">
            <w:pPr>
              <w:cnfStyle w:val="100000000000" w:firstRow="1" w:lastRow="0" w:firstColumn="0" w:lastColumn="0" w:oddVBand="0" w:evenVBand="0" w:oddHBand="0" w:evenHBand="0" w:firstRowFirstColumn="0" w:firstRowLastColumn="0" w:lastRowFirstColumn="0" w:lastRowLastColumn="0"/>
            </w:pPr>
            <w:r w:rsidRPr="00FB2157">
              <w:t>Syllabus content</w:t>
            </w:r>
          </w:p>
        </w:tc>
        <w:tc>
          <w:tcPr>
            <w:tcW w:w="6439" w:type="dxa"/>
            <w:hideMark/>
          </w:tcPr>
          <w:p w14:paraId="429F5437" w14:textId="77777777" w:rsidR="00976239" w:rsidRPr="00FB2157" w:rsidRDefault="00976239" w:rsidP="00FB2157">
            <w:pPr>
              <w:cnfStyle w:val="100000000000" w:firstRow="1" w:lastRow="0" w:firstColumn="0" w:lastColumn="0" w:oddVBand="0" w:evenVBand="0" w:oddHBand="0" w:evenHBand="0" w:firstRowFirstColumn="0" w:firstRowLastColumn="0" w:lastRowFirstColumn="0" w:lastRowLastColumn="0"/>
            </w:pPr>
            <w:r w:rsidRPr="00FB2157">
              <w:t>Suggested teaching points</w:t>
            </w:r>
          </w:p>
        </w:tc>
      </w:tr>
      <w:tr w:rsidR="00FA3675" w:rsidRPr="00B916DF" w14:paraId="42E5B13D"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tcPr>
          <w:p w14:paraId="2C8DF94B" w14:textId="77777777" w:rsidR="00976239" w:rsidRPr="003414BD" w:rsidRDefault="00976239" w:rsidP="003414BD">
            <w:r w:rsidRPr="003414BD">
              <w:t>1</w:t>
            </w:r>
          </w:p>
        </w:tc>
        <w:tc>
          <w:tcPr>
            <w:tcW w:w="6438" w:type="dxa"/>
          </w:tcPr>
          <w:p w14:paraId="2599ED43" w14:textId="77777777" w:rsidR="00882E0B" w:rsidRPr="00FB2157" w:rsidRDefault="00882E0B" w:rsidP="00FB2157">
            <w:pPr>
              <w:pStyle w:val="SCSATablesubheading"/>
              <w:cnfStyle w:val="000000000000" w:firstRow="0" w:lastRow="0" w:firstColumn="0" w:lastColumn="0" w:oddVBand="0" w:evenVBand="0" w:oddHBand="0" w:evenHBand="0" w:firstRowFirstColumn="0" w:firstRowLastColumn="0" w:lastRowFirstColumn="0" w:lastRowLastColumn="0"/>
            </w:pPr>
            <w:r w:rsidRPr="00FB2157">
              <w:t>Political and legal systems</w:t>
            </w:r>
          </w:p>
          <w:p w14:paraId="6F261ED0" w14:textId="77777777" w:rsidR="006E4B5C" w:rsidRPr="00FB2157" w:rsidRDefault="00882E0B" w:rsidP="00FB2157">
            <w:pPr>
              <w:pStyle w:val="ListParagraph"/>
              <w:numPr>
                <w:ilvl w:val="0"/>
                <w:numId w:val="93"/>
              </w:numPr>
              <w:cnfStyle w:val="000000000000" w:firstRow="0" w:lastRow="0" w:firstColumn="0" w:lastColumn="0" w:oddVBand="0" w:evenVBand="0" w:oddHBand="0" w:evenHBand="0" w:firstRowFirstColumn="0" w:firstRowLastColumn="0" w:lastRowFirstColumn="0" w:lastRowLastColumn="0"/>
            </w:pPr>
            <w:r w:rsidRPr="00FB2157">
              <w:t>Essential to the understanding of accountability and rights are the practices of governance, including</w:t>
            </w:r>
            <w:r w:rsidR="006E4B5C" w:rsidRPr="00FB2157">
              <w:t>:</w:t>
            </w:r>
          </w:p>
          <w:p w14:paraId="039435A6" w14:textId="6E814F0D" w:rsidR="006E4B5C" w:rsidRPr="00FB2157" w:rsidRDefault="00882E0B" w:rsidP="00FB2157">
            <w:pPr>
              <w:pStyle w:val="ListParagraph"/>
              <w:numPr>
                <w:ilvl w:val="1"/>
                <w:numId w:val="93"/>
              </w:numPr>
              <w:cnfStyle w:val="000000000000" w:firstRow="0" w:lastRow="0" w:firstColumn="0" w:lastColumn="0" w:oddVBand="0" w:evenVBand="0" w:oddHBand="0" w:evenHBand="0" w:firstRowFirstColumn="0" w:firstRowLastColumn="0" w:lastRowFirstColumn="0" w:lastRowLastColumn="0"/>
            </w:pPr>
            <w:r w:rsidRPr="00FB2157">
              <w:t>participation</w:t>
            </w:r>
          </w:p>
          <w:p w14:paraId="0E0215E7" w14:textId="0597D9BA" w:rsidR="006E4B5C" w:rsidRPr="00FB2157" w:rsidRDefault="00882E0B" w:rsidP="00FB2157">
            <w:pPr>
              <w:pStyle w:val="ListParagraph"/>
              <w:numPr>
                <w:ilvl w:val="1"/>
                <w:numId w:val="93"/>
              </w:numPr>
              <w:cnfStyle w:val="000000000000" w:firstRow="0" w:lastRow="0" w:firstColumn="0" w:lastColumn="0" w:oddVBand="0" w:evenVBand="0" w:oddHBand="0" w:evenHBand="0" w:firstRowFirstColumn="0" w:firstRowLastColumn="0" w:lastRowFirstColumn="0" w:lastRowLastColumn="0"/>
            </w:pPr>
            <w:r w:rsidRPr="00FB2157">
              <w:t>the rule of law</w:t>
            </w:r>
          </w:p>
          <w:p w14:paraId="374A8073" w14:textId="1B32611F" w:rsidR="006E4B5C" w:rsidRPr="00FB2157" w:rsidRDefault="00882E0B" w:rsidP="00FB2157">
            <w:pPr>
              <w:pStyle w:val="ListParagraph"/>
              <w:numPr>
                <w:ilvl w:val="1"/>
                <w:numId w:val="93"/>
              </w:numPr>
              <w:cnfStyle w:val="000000000000" w:firstRow="0" w:lastRow="0" w:firstColumn="0" w:lastColumn="0" w:oddVBand="0" w:evenVBand="0" w:oddHBand="0" w:evenHBand="0" w:firstRowFirstColumn="0" w:firstRowLastColumn="0" w:lastRowFirstColumn="0" w:lastRowLastColumn="0"/>
            </w:pPr>
            <w:r w:rsidRPr="00FB2157">
              <w:t>human rights, including civil, political, economic, social and cultural</w:t>
            </w:r>
          </w:p>
          <w:p w14:paraId="2100FC30" w14:textId="53839CF2" w:rsidR="006E4B5C" w:rsidRPr="00FB2157" w:rsidRDefault="00882E0B" w:rsidP="00FB2157">
            <w:pPr>
              <w:pStyle w:val="ListParagraph"/>
              <w:numPr>
                <w:ilvl w:val="1"/>
                <w:numId w:val="93"/>
              </w:numPr>
              <w:cnfStyle w:val="000000000000" w:firstRow="0" w:lastRow="0" w:firstColumn="0" w:lastColumn="0" w:oddVBand="0" w:evenVBand="0" w:oddHBand="0" w:evenHBand="0" w:firstRowFirstColumn="0" w:firstRowLastColumn="0" w:lastRowFirstColumn="0" w:lastRowLastColumn="0"/>
            </w:pPr>
            <w:r w:rsidRPr="00FB2157">
              <w:t>open government</w:t>
            </w:r>
          </w:p>
          <w:p w14:paraId="6EBA9732" w14:textId="78D1B430" w:rsidR="006E4B5C" w:rsidRPr="00FB2157" w:rsidRDefault="00882E0B" w:rsidP="003414BD">
            <w:pPr>
              <w:pStyle w:val="ListParagraph"/>
              <w:numPr>
                <w:ilvl w:val="1"/>
                <w:numId w:val="93"/>
              </w:numPr>
              <w:spacing w:after="120"/>
              <w:cnfStyle w:val="000000000000" w:firstRow="0" w:lastRow="0" w:firstColumn="0" w:lastColumn="0" w:oddVBand="0" w:evenVBand="0" w:oddHBand="0" w:evenHBand="0" w:firstRowFirstColumn="0" w:firstRowLastColumn="0" w:lastRowFirstColumn="0" w:lastRowLastColumn="0"/>
            </w:pPr>
            <w:r w:rsidRPr="00FB2157">
              <w:t>natural justice</w:t>
            </w:r>
          </w:p>
          <w:p w14:paraId="67E42FCB" w14:textId="3918F44F" w:rsidR="00882E0B" w:rsidRPr="00B916DF" w:rsidRDefault="00532464" w:rsidP="00FB2157">
            <w:pPr>
              <w:cnfStyle w:val="000000000000" w:firstRow="0" w:lastRow="0" w:firstColumn="0" w:lastColumn="0" w:oddVBand="0" w:evenVBand="0" w:oddHBand="0" w:evenHBand="0" w:firstRowFirstColumn="0" w:firstRowLastColumn="0" w:lastRowFirstColumn="0" w:lastRowLastColumn="0"/>
            </w:pPr>
            <w:r w:rsidRPr="00B916DF">
              <w:t xml:space="preserve">(Note: </w:t>
            </w:r>
            <w:r w:rsidRPr="00FB2157">
              <w:t>t</w:t>
            </w:r>
            <w:r w:rsidR="00882E0B" w:rsidRPr="00FB2157">
              <w:t>hese</w:t>
            </w:r>
            <w:r w:rsidR="00882E0B" w:rsidRPr="00B916DF">
              <w:t xml:space="preserve"> concepts should be considered throughout the unit as appropriate</w:t>
            </w:r>
            <w:r w:rsidRPr="00B916DF">
              <w:t>.)</w:t>
            </w:r>
          </w:p>
          <w:p w14:paraId="60EBB1A9" w14:textId="0D61421C" w:rsidR="006E4B5C" w:rsidRPr="00FB2157" w:rsidRDefault="00FB0D62" w:rsidP="00FB2157">
            <w:pPr>
              <w:pStyle w:val="ListParagraph"/>
              <w:numPr>
                <w:ilvl w:val="0"/>
                <w:numId w:val="94"/>
              </w:numPr>
              <w:cnfStyle w:val="000000000000" w:firstRow="0" w:lastRow="0" w:firstColumn="0" w:lastColumn="0" w:oddVBand="0" w:evenVBand="0" w:oddHBand="0" w:evenHBand="0" w:firstRowFirstColumn="0" w:firstRowLastColumn="0" w:lastRowFirstColumn="0" w:lastRowLastColumn="0"/>
            </w:pPr>
            <w:r w:rsidRPr="00FB2157">
              <w:t>t</w:t>
            </w:r>
            <w:r w:rsidR="00B000D2" w:rsidRPr="00FB2157">
              <w:t xml:space="preserve">he extent of the accountability of the Governor-General </w:t>
            </w:r>
          </w:p>
          <w:p w14:paraId="597B4D54" w14:textId="26F35AB6" w:rsidR="00B000D2" w:rsidRPr="00FB2157" w:rsidRDefault="00B000D2" w:rsidP="00FB2157">
            <w:pPr>
              <w:pStyle w:val="ListParagraph"/>
              <w:numPr>
                <w:ilvl w:val="1"/>
                <w:numId w:val="94"/>
              </w:numPr>
              <w:cnfStyle w:val="000000000000" w:firstRow="0" w:lastRow="0" w:firstColumn="0" w:lastColumn="0" w:oddVBand="0" w:evenVBand="0" w:oddHBand="0" w:evenHBand="0" w:firstRowFirstColumn="0" w:firstRowLastColumn="0" w:lastRowFirstColumn="0" w:lastRowLastColumn="0"/>
            </w:pPr>
            <w:r w:rsidRPr="00FB2157">
              <w:t>through appointment</w:t>
            </w:r>
          </w:p>
          <w:p w14:paraId="6A526EF9" w14:textId="77777777" w:rsidR="00B000D2" w:rsidRPr="00FB2157" w:rsidRDefault="00B000D2" w:rsidP="00FB2157">
            <w:pPr>
              <w:pStyle w:val="ListParagraph"/>
              <w:numPr>
                <w:ilvl w:val="1"/>
                <w:numId w:val="94"/>
              </w:numPr>
              <w:cnfStyle w:val="000000000000" w:firstRow="0" w:lastRow="0" w:firstColumn="0" w:lastColumn="0" w:oddVBand="0" w:evenVBand="0" w:oddHBand="0" w:evenHBand="0" w:firstRowFirstColumn="0" w:firstRowLastColumn="0" w:lastRowFirstColumn="0" w:lastRowLastColumn="0"/>
            </w:pPr>
            <w:r w:rsidRPr="00FB2157">
              <w:t>through removal</w:t>
            </w:r>
          </w:p>
          <w:p w14:paraId="5DA18617" w14:textId="37E932C6" w:rsidR="00976239" w:rsidRPr="00FB2157" w:rsidRDefault="00B000D2" w:rsidP="00FB2157">
            <w:pPr>
              <w:pStyle w:val="ListParagraph"/>
              <w:numPr>
                <w:ilvl w:val="1"/>
                <w:numId w:val="94"/>
              </w:numPr>
              <w:cnfStyle w:val="000000000000" w:firstRow="0" w:lastRow="0" w:firstColumn="0" w:lastColumn="0" w:oddVBand="0" w:evenVBand="0" w:oddHBand="0" w:evenHBand="0" w:firstRowFirstColumn="0" w:firstRowLastColumn="0" w:lastRowFirstColumn="0" w:lastRowLastColumn="0"/>
            </w:pPr>
            <w:r w:rsidRPr="00FB2157">
              <w:t>‘</w:t>
            </w:r>
            <w:proofErr w:type="gramStart"/>
            <w:r w:rsidRPr="00FB2157">
              <w:t>the</w:t>
            </w:r>
            <w:proofErr w:type="gramEnd"/>
            <w:r w:rsidRPr="00FB2157">
              <w:t xml:space="preserve"> 1975 crisis’ and ‘the Hollingworth affair’</w:t>
            </w:r>
          </w:p>
        </w:tc>
        <w:tc>
          <w:tcPr>
            <w:tcW w:w="6439" w:type="dxa"/>
          </w:tcPr>
          <w:p w14:paraId="18A20403" w14:textId="77777777" w:rsidR="00976239" w:rsidRPr="00FB2157" w:rsidRDefault="00976239" w:rsidP="00FB2157">
            <w:pPr>
              <w:pStyle w:val="SCSATablesubheading"/>
              <w:cnfStyle w:val="000000000000" w:firstRow="0" w:lastRow="0" w:firstColumn="0" w:lastColumn="0" w:oddVBand="0" w:evenVBand="0" w:oddHBand="0" w:evenHBand="0" w:firstRowFirstColumn="0" w:firstRowLastColumn="0" w:lastRowFirstColumn="0" w:lastRowLastColumn="0"/>
            </w:pPr>
            <w:r w:rsidRPr="00FB2157">
              <w:t>Political and legal systems</w:t>
            </w:r>
          </w:p>
          <w:p w14:paraId="5ADBFE39" w14:textId="77777777" w:rsidR="006E4B5C" w:rsidRPr="00FB2157" w:rsidRDefault="00976239" w:rsidP="00FB2157">
            <w:pPr>
              <w:cnfStyle w:val="000000000000" w:firstRow="0" w:lastRow="0" w:firstColumn="0" w:lastColumn="0" w:oddVBand="0" w:evenVBand="0" w:oddHBand="0" w:evenHBand="0" w:firstRowFirstColumn="0" w:firstRowLastColumn="0" w:lastRowFirstColumn="0" w:lastRowLastColumn="0"/>
            </w:pPr>
            <w:r w:rsidRPr="00FB2157">
              <w:t xml:space="preserve">The extent of the accountability of the Governor-General </w:t>
            </w:r>
          </w:p>
          <w:p w14:paraId="560F17CF" w14:textId="27AAB484" w:rsidR="00976239" w:rsidRPr="00FB2157" w:rsidRDefault="00976239" w:rsidP="00FB2157">
            <w:pPr>
              <w:pStyle w:val="ListParagraph"/>
              <w:numPr>
                <w:ilvl w:val="0"/>
                <w:numId w:val="92"/>
              </w:numPr>
              <w:cnfStyle w:val="000000000000" w:firstRow="0" w:lastRow="0" w:firstColumn="0" w:lastColumn="0" w:oddVBand="0" w:evenVBand="0" w:oddHBand="0" w:evenHBand="0" w:firstRowFirstColumn="0" w:firstRowLastColumn="0" w:lastRowFirstColumn="0" w:lastRowLastColumn="0"/>
            </w:pPr>
            <w:r w:rsidRPr="00FB2157">
              <w:t>appointment process</w:t>
            </w:r>
          </w:p>
          <w:p w14:paraId="1C113924" w14:textId="77777777" w:rsidR="00976239" w:rsidRPr="00FB2157" w:rsidRDefault="00976239" w:rsidP="00FB2157">
            <w:pPr>
              <w:pStyle w:val="ListParagraph"/>
              <w:numPr>
                <w:ilvl w:val="0"/>
                <w:numId w:val="92"/>
              </w:numPr>
              <w:cnfStyle w:val="000000000000" w:firstRow="0" w:lastRow="0" w:firstColumn="0" w:lastColumn="0" w:oddVBand="0" w:evenVBand="0" w:oddHBand="0" w:evenHBand="0" w:firstRowFirstColumn="0" w:firstRowLastColumn="0" w:lastRowFirstColumn="0" w:lastRowLastColumn="0"/>
            </w:pPr>
            <w:r w:rsidRPr="00FB2157">
              <w:t>removal process</w:t>
            </w:r>
          </w:p>
          <w:p w14:paraId="5BC9E4DB" w14:textId="77777777" w:rsidR="00976239" w:rsidRPr="00FB2157" w:rsidRDefault="00976239" w:rsidP="00FB2157">
            <w:pPr>
              <w:pStyle w:val="ListParagraph"/>
              <w:numPr>
                <w:ilvl w:val="0"/>
                <w:numId w:val="92"/>
              </w:numPr>
              <w:cnfStyle w:val="000000000000" w:firstRow="0" w:lastRow="0" w:firstColumn="0" w:lastColumn="0" w:oddVBand="0" w:evenVBand="0" w:oddHBand="0" w:evenHBand="0" w:firstRowFirstColumn="0" w:firstRowLastColumn="0" w:lastRowFirstColumn="0" w:lastRowLastColumn="0"/>
            </w:pPr>
            <w:r w:rsidRPr="00FB2157">
              <w:t>‘</w:t>
            </w:r>
            <w:proofErr w:type="gramStart"/>
            <w:r w:rsidRPr="00FB2157">
              <w:t>the</w:t>
            </w:r>
            <w:proofErr w:type="gramEnd"/>
            <w:r w:rsidRPr="00FB2157">
              <w:t xml:space="preserve"> 1975 crisis’</w:t>
            </w:r>
          </w:p>
          <w:p w14:paraId="17EEE576" w14:textId="2A4FF7D6" w:rsidR="00976239" w:rsidRPr="00FB2157" w:rsidRDefault="00976239" w:rsidP="00FB2157">
            <w:pPr>
              <w:pStyle w:val="ListParagraph"/>
              <w:numPr>
                <w:ilvl w:val="0"/>
                <w:numId w:val="92"/>
              </w:numPr>
              <w:cnfStyle w:val="000000000000" w:firstRow="0" w:lastRow="0" w:firstColumn="0" w:lastColumn="0" w:oddVBand="0" w:evenVBand="0" w:oddHBand="0" w:evenHBand="0" w:firstRowFirstColumn="0" w:firstRowLastColumn="0" w:lastRowFirstColumn="0" w:lastRowLastColumn="0"/>
            </w:pPr>
            <w:r w:rsidRPr="00FB2157">
              <w:t>‘</w:t>
            </w:r>
            <w:proofErr w:type="gramStart"/>
            <w:r w:rsidRPr="00FB2157">
              <w:t>the</w:t>
            </w:r>
            <w:proofErr w:type="gramEnd"/>
            <w:r w:rsidRPr="00FB2157">
              <w:t xml:space="preserve"> Hollingworth affair’ </w:t>
            </w:r>
          </w:p>
        </w:tc>
      </w:tr>
      <w:tr w:rsidR="00FA3675" w:rsidRPr="00B916DF" w14:paraId="16C7CC47"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60443F57" w14:textId="77777777" w:rsidR="00976239" w:rsidRPr="003414BD" w:rsidRDefault="00976239" w:rsidP="003414BD">
            <w:r w:rsidRPr="003414BD">
              <w:t>2–4</w:t>
            </w:r>
          </w:p>
        </w:tc>
        <w:tc>
          <w:tcPr>
            <w:tcW w:w="6438" w:type="dxa"/>
          </w:tcPr>
          <w:p w14:paraId="4D32D438" w14:textId="77777777" w:rsidR="00FB0D62" w:rsidRPr="003414BD" w:rsidRDefault="00FB0D62" w:rsidP="003414BD">
            <w:pPr>
              <w:pStyle w:val="SCSATablesubheading"/>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46C7BA2C" w14:textId="77777777" w:rsidR="00B95241" w:rsidRPr="003414BD" w:rsidRDefault="00B95241" w:rsidP="003414BD">
            <w:pPr>
              <w:pStyle w:val="ListParagraph"/>
              <w:numPr>
                <w:ilvl w:val="0"/>
                <w:numId w:val="95"/>
              </w:numPr>
              <w:cnfStyle w:val="000000000000" w:firstRow="0" w:lastRow="0" w:firstColumn="0" w:lastColumn="0" w:oddVBand="0" w:evenVBand="0" w:oddHBand="0" w:evenHBand="0" w:firstRowFirstColumn="0" w:firstRowLastColumn="0" w:lastRowFirstColumn="0" w:lastRowLastColumn="0"/>
            </w:pPr>
            <w:r w:rsidRPr="003414BD">
              <w:t>the accountability of the Commonwealth Parliament</w:t>
            </w:r>
          </w:p>
          <w:p w14:paraId="773DF296" w14:textId="77777777" w:rsidR="00B95241" w:rsidRPr="003414BD" w:rsidRDefault="00B95241" w:rsidP="003414BD">
            <w:pPr>
              <w:pStyle w:val="ListParagraph"/>
              <w:numPr>
                <w:ilvl w:val="1"/>
                <w:numId w:val="95"/>
              </w:numPr>
              <w:cnfStyle w:val="000000000000" w:firstRow="0" w:lastRow="0" w:firstColumn="0" w:lastColumn="0" w:oddVBand="0" w:evenVBand="0" w:oddHBand="0" w:evenHBand="0" w:firstRowFirstColumn="0" w:firstRowLastColumn="0" w:lastRowFirstColumn="0" w:lastRowLastColumn="0"/>
            </w:pPr>
            <w:r w:rsidRPr="003414BD">
              <w:t>through elections for the House of Representatives and the Senate</w:t>
            </w:r>
          </w:p>
          <w:p w14:paraId="1E906512" w14:textId="77777777" w:rsidR="00B95241" w:rsidRPr="003414BD" w:rsidRDefault="00B95241" w:rsidP="003414BD">
            <w:pPr>
              <w:pStyle w:val="ListParagraph"/>
              <w:numPr>
                <w:ilvl w:val="1"/>
                <w:numId w:val="95"/>
              </w:numPr>
              <w:cnfStyle w:val="000000000000" w:firstRow="0" w:lastRow="0" w:firstColumn="0" w:lastColumn="0" w:oddVBand="0" w:evenVBand="0" w:oddHBand="0" w:evenHBand="0" w:firstRowFirstColumn="0" w:firstRowLastColumn="0" w:lastRowFirstColumn="0" w:lastRowLastColumn="0"/>
            </w:pPr>
            <w:r w:rsidRPr="003414BD">
              <w:t>through the House of Representatives and Senate Privileges Committees</w:t>
            </w:r>
          </w:p>
          <w:p w14:paraId="248231B1" w14:textId="77777777" w:rsidR="00B95241" w:rsidRPr="003414BD" w:rsidRDefault="00B95241" w:rsidP="003414BD">
            <w:pPr>
              <w:pStyle w:val="ListParagraph"/>
              <w:numPr>
                <w:ilvl w:val="1"/>
                <w:numId w:val="95"/>
              </w:numPr>
              <w:cnfStyle w:val="000000000000" w:firstRow="0" w:lastRow="0" w:firstColumn="0" w:lastColumn="0" w:oddVBand="0" w:evenVBand="0" w:oddHBand="0" w:evenHBand="0" w:firstRowFirstColumn="0" w:firstRowLastColumn="0" w:lastRowFirstColumn="0" w:lastRowLastColumn="0"/>
            </w:pPr>
            <w:r w:rsidRPr="003414BD">
              <w:t>within the procedures and processes of the Parliament</w:t>
            </w:r>
          </w:p>
          <w:p w14:paraId="31B91816" w14:textId="77777777" w:rsidR="00B95241" w:rsidRPr="003414BD" w:rsidRDefault="00B95241" w:rsidP="003414BD">
            <w:pPr>
              <w:pStyle w:val="ListParagraph"/>
              <w:numPr>
                <w:ilvl w:val="1"/>
                <w:numId w:val="95"/>
              </w:numPr>
              <w:spacing w:after="120"/>
              <w:cnfStyle w:val="000000000000" w:firstRow="0" w:lastRow="0" w:firstColumn="0" w:lastColumn="0" w:oddVBand="0" w:evenVBand="0" w:oddHBand="0" w:evenHBand="0" w:firstRowFirstColumn="0" w:firstRowLastColumn="0" w:lastRowFirstColumn="0" w:lastRowLastColumn="0"/>
            </w:pPr>
            <w:r w:rsidRPr="003414BD">
              <w:t>through judicial review</w:t>
            </w:r>
          </w:p>
          <w:p w14:paraId="16DDF6FD" w14:textId="77777777" w:rsidR="009B04B4" w:rsidRPr="003414BD" w:rsidRDefault="009B04B4" w:rsidP="003414BD">
            <w:pPr>
              <w:pStyle w:val="SCSATablesubheading"/>
              <w:cnfStyle w:val="000000000000" w:firstRow="0" w:lastRow="0" w:firstColumn="0" w:lastColumn="0" w:oddVBand="0" w:evenVBand="0" w:oddHBand="0" w:evenHBand="0" w:firstRowFirstColumn="0" w:firstRowLastColumn="0" w:lastRowFirstColumn="0" w:lastRowLastColumn="0"/>
            </w:pPr>
            <w:r w:rsidRPr="003414BD">
              <w:t>Political and legal research skills</w:t>
            </w:r>
          </w:p>
          <w:p w14:paraId="353EDD3A" w14:textId="79777310" w:rsidR="00976239" w:rsidRPr="003414BD" w:rsidRDefault="009B04B4" w:rsidP="003414BD">
            <w:pPr>
              <w:pStyle w:val="ListParagraph"/>
              <w:numPr>
                <w:ilvl w:val="0"/>
                <w:numId w:val="96"/>
              </w:numPr>
              <w:cnfStyle w:val="000000000000" w:firstRow="0" w:lastRow="0" w:firstColumn="0" w:lastColumn="0" w:oddVBand="0" w:evenVBand="0" w:oddHBand="0" w:evenHBand="0" w:firstRowFirstColumn="0" w:firstRowLastColumn="0" w:lastRowFirstColumn="0" w:lastRowLastColumn="0"/>
            </w:pPr>
            <w:r w:rsidRPr="003414BD">
              <w:t>Communication</w:t>
            </w:r>
          </w:p>
        </w:tc>
        <w:tc>
          <w:tcPr>
            <w:tcW w:w="6439" w:type="dxa"/>
          </w:tcPr>
          <w:p w14:paraId="3B04115B" w14:textId="77777777" w:rsidR="00976239" w:rsidRPr="003414BD" w:rsidRDefault="00976239" w:rsidP="003414BD">
            <w:pPr>
              <w:cnfStyle w:val="000000000000" w:firstRow="0" w:lastRow="0" w:firstColumn="0" w:lastColumn="0" w:oddVBand="0" w:evenVBand="0" w:oddHBand="0" w:evenHBand="0" w:firstRowFirstColumn="0" w:firstRowLastColumn="0" w:lastRowFirstColumn="0" w:lastRowLastColumn="0"/>
            </w:pPr>
            <w:r w:rsidRPr="003414BD">
              <w:t>The accountability of the Commonwealth Parliament</w:t>
            </w:r>
          </w:p>
          <w:p w14:paraId="261AB2BE" w14:textId="77777777" w:rsidR="00976239" w:rsidRPr="003414BD" w:rsidRDefault="00976239" w:rsidP="003414BD">
            <w:pPr>
              <w:pStyle w:val="ListParagraph"/>
              <w:numPr>
                <w:ilvl w:val="0"/>
                <w:numId w:val="97"/>
              </w:numPr>
              <w:cnfStyle w:val="000000000000" w:firstRow="0" w:lastRow="0" w:firstColumn="0" w:lastColumn="0" w:oddVBand="0" w:evenVBand="0" w:oddHBand="0" w:evenHBand="0" w:firstRowFirstColumn="0" w:firstRowLastColumn="0" w:lastRowFirstColumn="0" w:lastRowLastColumn="0"/>
            </w:pPr>
            <w:r w:rsidRPr="003414BD">
              <w:t>through elections for the House of Representatives and the Senate</w:t>
            </w:r>
          </w:p>
          <w:p w14:paraId="6947DEF7" w14:textId="77777777" w:rsidR="00976239" w:rsidRPr="003414BD" w:rsidRDefault="00976239" w:rsidP="003414BD">
            <w:pPr>
              <w:pStyle w:val="ListParagraph"/>
              <w:numPr>
                <w:ilvl w:val="0"/>
                <w:numId w:val="97"/>
              </w:numPr>
              <w:cnfStyle w:val="000000000000" w:firstRow="0" w:lastRow="0" w:firstColumn="0" w:lastColumn="0" w:oddVBand="0" w:evenVBand="0" w:oddHBand="0" w:evenHBand="0" w:firstRowFirstColumn="0" w:firstRowLastColumn="0" w:lastRowFirstColumn="0" w:lastRowLastColumn="0"/>
            </w:pPr>
            <w:r w:rsidRPr="003414BD">
              <w:t>through the House of Representatives and Senate Privileges Committees</w:t>
            </w:r>
          </w:p>
          <w:p w14:paraId="05418F90" w14:textId="77777777" w:rsidR="00976239" w:rsidRPr="003414BD" w:rsidRDefault="00976239" w:rsidP="003414BD">
            <w:pPr>
              <w:pStyle w:val="ListParagraph"/>
              <w:numPr>
                <w:ilvl w:val="0"/>
                <w:numId w:val="97"/>
              </w:numPr>
              <w:cnfStyle w:val="000000000000" w:firstRow="0" w:lastRow="0" w:firstColumn="0" w:lastColumn="0" w:oddVBand="0" w:evenVBand="0" w:oddHBand="0" w:evenHBand="0" w:firstRowFirstColumn="0" w:firstRowLastColumn="0" w:lastRowFirstColumn="0" w:lastRowLastColumn="0"/>
            </w:pPr>
            <w:r w:rsidRPr="003414BD">
              <w:t>within the procedures and processes of the Parliament</w:t>
            </w:r>
          </w:p>
          <w:p w14:paraId="3F2D3505" w14:textId="77777777" w:rsidR="00976239" w:rsidRPr="003414BD" w:rsidRDefault="00976239" w:rsidP="003414BD">
            <w:pPr>
              <w:pStyle w:val="ListParagraph"/>
              <w:numPr>
                <w:ilvl w:val="0"/>
                <w:numId w:val="97"/>
              </w:numPr>
              <w:spacing w:after="120"/>
              <w:cnfStyle w:val="000000000000" w:firstRow="0" w:lastRow="0" w:firstColumn="0" w:lastColumn="0" w:oddVBand="0" w:evenVBand="0" w:oddHBand="0" w:evenHBand="0" w:firstRowFirstColumn="0" w:firstRowLastColumn="0" w:lastRowFirstColumn="0" w:lastRowLastColumn="0"/>
            </w:pPr>
            <w:r w:rsidRPr="003414BD">
              <w:t>through judicial review</w:t>
            </w:r>
          </w:p>
          <w:p w14:paraId="6E5BEE7B" w14:textId="77777777" w:rsidR="000E1195" w:rsidRPr="003414BD" w:rsidRDefault="000E1195" w:rsidP="003414BD">
            <w:pPr>
              <w:pStyle w:val="SCSATablesubheading"/>
              <w:cnfStyle w:val="000000000000" w:firstRow="0" w:lastRow="0" w:firstColumn="0" w:lastColumn="0" w:oddVBand="0" w:evenVBand="0" w:oddHBand="0" w:evenHBand="0" w:firstRowFirstColumn="0" w:firstRowLastColumn="0" w:lastRowFirstColumn="0" w:lastRowLastColumn="0"/>
            </w:pPr>
            <w:r w:rsidRPr="003414BD">
              <w:t>Political and legal research skills</w:t>
            </w:r>
          </w:p>
          <w:p w14:paraId="57D8CA36" w14:textId="77777777" w:rsidR="000E1195" w:rsidRPr="003414BD" w:rsidRDefault="000E1195" w:rsidP="003414BD">
            <w:pPr>
              <w:pStyle w:val="ListParagraph"/>
              <w:numPr>
                <w:ilvl w:val="0"/>
                <w:numId w:val="98"/>
              </w:numPr>
              <w:spacing w:after="120"/>
              <w:cnfStyle w:val="000000000000" w:firstRow="0" w:lastRow="0" w:firstColumn="0" w:lastColumn="0" w:oddVBand="0" w:evenVBand="0" w:oddHBand="0" w:evenHBand="0" w:firstRowFirstColumn="0" w:firstRowLastColumn="0" w:lastRowFirstColumn="0" w:lastRowLastColumn="0"/>
            </w:pPr>
            <w:r w:rsidRPr="003414BD">
              <w:t>Communication</w:t>
            </w:r>
          </w:p>
          <w:p w14:paraId="568711EE" w14:textId="32D25841" w:rsidR="00976239" w:rsidRPr="003414BD" w:rsidRDefault="000E1195" w:rsidP="003414BD">
            <w:pPr>
              <w:cnfStyle w:val="000000000000" w:firstRow="0" w:lastRow="0" w:firstColumn="0" w:lastColumn="0" w:oddVBand="0" w:evenVBand="0" w:oddHBand="0" w:evenHBand="0" w:firstRowFirstColumn="0" w:firstRowLastColumn="0" w:lastRowFirstColumn="0" w:lastRowLastColumn="0"/>
              <w:rPr>
                <w:b/>
                <w:bCs/>
              </w:rPr>
            </w:pPr>
            <w:r w:rsidRPr="003414BD">
              <w:rPr>
                <w:b/>
                <w:bCs/>
              </w:rPr>
              <w:t>Task 6: Short answer (Week 4)</w:t>
            </w:r>
          </w:p>
        </w:tc>
      </w:tr>
      <w:tr w:rsidR="00FA3675" w:rsidRPr="00B916DF" w14:paraId="17733E8B"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02FC83F9" w14:textId="77777777" w:rsidR="000E1195" w:rsidRPr="003414BD" w:rsidRDefault="000E1195" w:rsidP="00A731D3">
            <w:pPr>
              <w:pageBreakBefore/>
              <w:spacing w:line="266" w:lineRule="auto"/>
            </w:pPr>
            <w:r w:rsidRPr="003414BD">
              <w:lastRenderedPageBreak/>
              <w:t>5–6</w:t>
            </w:r>
          </w:p>
        </w:tc>
        <w:tc>
          <w:tcPr>
            <w:tcW w:w="6438" w:type="dxa"/>
          </w:tcPr>
          <w:p w14:paraId="6C8FA25F" w14:textId="6DD54199" w:rsidR="001E63C8" w:rsidRPr="003414BD" w:rsidRDefault="001E63C8"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67977FC2" w14:textId="77777777" w:rsidR="000E1195" w:rsidRPr="003414BD" w:rsidRDefault="000E1195" w:rsidP="00A731D3">
            <w:pPr>
              <w:pStyle w:val="ListParagraph"/>
              <w:numPr>
                <w:ilvl w:val="0"/>
                <w:numId w:val="99"/>
              </w:numPr>
              <w:spacing w:line="266" w:lineRule="auto"/>
              <w:cnfStyle w:val="000000000000" w:firstRow="0" w:lastRow="0" w:firstColumn="0" w:lastColumn="0" w:oddVBand="0" w:evenVBand="0" w:oddHBand="0" w:evenHBand="0" w:firstRowFirstColumn="0" w:firstRowLastColumn="0" w:lastRowFirstColumn="0" w:lastRowLastColumn="0"/>
            </w:pPr>
            <w:r w:rsidRPr="003414BD">
              <w:t>the accountability of the Executive and public servants</w:t>
            </w:r>
          </w:p>
          <w:p w14:paraId="3A0D1456" w14:textId="77777777" w:rsidR="000E1195" w:rsidRPr="003414BD" w:rsidRDefault="000E1195" w:rsidP="00A731D3">
            <w:pPr>
              <w:pStyle w:val="ListParagraph"/>
              <w:numPr>
                <w:ilvl w:val="1"/>
                <w:numId w:val="99"/>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collective and individual ministerial responsibility</w:t>
            </w:r>
          </w:p>
          <w:p w14:paraId="22D1FF6F" w14:textId="77777777" w:rsidR="000E1195" w:rsidRPr="003414BD" w:rsidRDefault="000E1195" w:rsidP="00A731D3">
            <w:pPr>
              <w:pStyle w:val="ListParagraph"/>
              <w:numPr>
                <w:ilvl w:val="1"/>
                <w:numId w:val="99"/>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Senate Estimates and at least one other committee of the Commonwealth Parliament</w:t>
            </w:r>
          </w:p>
          <w:p w14:paraId="6D411725" w14:textId="243C5816" w:rsidR="000E1195" w:rsidRPr="003414BD" w:rsidRDefault="000E1195" w:rsidP="00A731D3">
            <w:pPr>
              <w:pStyle w:val="ListParagraph"/>
              <w:numPr>
                <w:ilvl w:val="1"/>
                <w:numId w:val="99"/>
              </w:numPr>
              <w:spacing w:line="266" w:lineRule="auto"/>
              <w:cnfStyle w:val="000000000000" w:firstRow="0" w:lastRow="0" w:firstColumn="0" w:lastColumn="0" w:oddVBand="0" w:evenVBand="0" w:oddHBand="0" w:evenHBand="0" w:firstRowFirstColumn="0" w:firstRowLastColumn="0" w:lastRowFirstColumn="0" w:lastRowLastColumn="0"/>
            </w:pPr>
            <w:r w:rsidRPr="003414BD">
              <w:t xml:space="preserve">through the Commonwealth Auditor General and the Administrative </w:t>
            </w:r>
            <w:r w:rsidR="00835CA6" w:rsidRPr="003414BD">
              <w:t>Review</w:t>
            </w:r>
            <w:r w:rsidRPr="003414BD">
              <w:t xml:space="preserve"> Tribunal (A</w:t>
            </w:r>
            <w:r w:rsidR="00835CA6" w:rsidRPr="003414BD">
              <w:t>R</w:t>
            </w:r>
            <w:r w:rsidRPr="003414BD">
              <w:t>T)</w:t>
            </w:r>
            <w:r w:rsidR="00835CA6" w:rsidRPr="003414BD">
              <w:t xml:space="preserve"> (previously the Administrative Appeals Tribunal)</w:t>
            </w:r>
          </w:p>
          <w:p w14:paraId="7521CDC4" w14:textId="77777777" w:rsidR="000E1195" w:rsidRPr="003414BD" w:rsidRDefault="000E1195" w:rsidP="00A731D3">
            <w:pPr>
              <w:pStyle w:val="ListParagraph"/>
              <w:numPr>
                <w:ilvl w:val="1"/>
                <w:numId w:val="99"/>
              </w:numPr>
              <w:spacing w:after="120" w:line="266" w:lineRule="auto"/>
              <w:cnfStyle w:val="000000000000" w:firstRow="0" w:lastRow="0" w:firstColumn="0" w:lastColumn="0" w:oddVBand="0" w:evenVBand="0" w:oddHBand="0" w:evenHBand="0" w:firstRowFirstColumn="0" w:firstRowLastColumn="0" w:lastRowFirstColumn="0" w:lastRowLastColumn="0"/>
            </w:pPr>
            <w:r w:rsidRPr="003414BD">
              <w:t>through judicial review</w:t>
            </w:r>
          </w:p>
          <w:p w14:paraId="269BC49F" w14:textId="77777777" w:rsidR="005D7085" w:rsidRPr="003414BD" w:rsidRDefault="005D7085"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research skills</w:t>
            </w:r>
          </w:p>
          <w:p w14:paraId="40D2BF5C" w14:textId="77777777" w:rsidR="005D7085" w:rsidRPr="003414BD" w:rsidRDefault="005D7085" w:rsidP="00A731D3">
            <w:pPr>
              <w:pStyle w:val="ListParagraph"/>
              <w:numPr>
                <w:ilvl w:val="0"/>
                <w:numId w:val="100"/>
              </w:numPr>
              <w:spacing w:line="266" w:lineRule="auto"/>
              <w:cnfStyle w:val="000000000000" w:firstRow="0" w:lastRow="0" w:firstColumn="0" w:lastColumn="0" w:oddVBand="0" w:evenVBand="0" w:oddHBand="0" w:evenHBand="0" w:firstRowFirstColumn="0" w:firstRowLastColumn="0" w:lastRowFirstColumn="0" w:lastRowLastColumn="0"/>
            </w:pPr>
            <w:r w:rsidRPr="003414BD">
              <w:t>Research and analysis</w:t>
            </w:r>
          </w:p>
          <w:p w14:paraId="2C5FA31A" w14:textId="084355B0" w:rsidR="000E1195" w:rsidRPr="003414BD" w:rsidRDefault="005D7085" w:rsidP="00A731D3">
            <w:pPr>
              <w:pStyle w:val="ListParagraph"/>
              <w:numPr>
                <w:ilvl w:val="0"/>
                <w:numId w:val="100"/>
              </w:numPr>
              <w:spacing w:line="266" w:lineRule="auto"/>
              <w:cnfStyle w:val="000000000000" w:firstRow="0" w:lastRow="0" w:firstColumn="0" w:lastColumn="0" w:oddVBand="0" w:evenVBand="0" w:oddHBand="0" w:evenHBand="0" w:firstRowFirstColumn="0" w:firstRowLastColumn="0" w:lastRowFirstColumn="0" w:lastRowLastColumn="0"/>
              <w:rPr>
                <w:rFonts w:cstheme="minorHAnsi"/>
                <w:szCs w:val="20"/>
                <w:lang w:eastAsia="en-US"/>
              </w:rPr>
            </w:pPr>
            <w:r w:rsidRPr="003414BD">
              <w:t>Communication</w:t>
            </w:r>
          </w:p>
        </w:tc>
        <w:tc>
          <w:tcPr>
            <w:tcW w:w="6439" w:type="dxa"/>
          </w:tcPr>
          <w:p w14:paraId="7CD9B81F" w14:textId="77777777" w:rsidR="000E1195" w:rsidRPr="003414BD" w:rsidRDefault="000E1195"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10C95330" w14:textId="77777777" w:rsidR="009B04B4" w:rsidRPr="003414BD" w:rsidRDefault="009B04B4" w:rsidP="00A731D3">
            <w:pPr>
              <w:spacing w:line="266" w:lineRule="auto"/>
              <w:cnfStyle w:val="000000000000" w:firstRow="0" w:lastRow="0" w:firstColumn="0" w:lastColumn="0" w:oddVBand="0" w:evenVBand="0" w:oddHBand="0" w:evenHBand="0" w:firstRowFirstColumn="0" w:firstRowLastColumn="0" w:lastRowFirstColumn="0" w:lastRowLastColumn="0"/>
            </w:pPr>
            <w:r w:rsidRPr="003414BD">
              <w:t>The accountability of the Executive and public servants through</w:t>
            </w:r>
          </w:p>
          <w:p w14:paraId="1689167B" w14:textId="77777777" w:rsidR="009B04B4" w:rsidRPr="003414BD" w:rsidRDefault="009B04B4" w:rsidP="00A731D3">
            <w:pPr>
              <w:pStyle w:val="ListParagraph"/>
              <w:numPr>
                <w:ilvl w:val="0"/>
                <w:numId w:val="101"/>
              </w:numPr>
              <w:spacing w:line="266" w:lineRule="auto"/>
              <w:cnfStyle w:val="000000000000" w:firstRow="0" w:lastRow="0" w:firstColumn="0" w:lastColumn="0" w:oddVBand="0" w:evenVBand="0" w:oddHBand="0" w:evenHBand="0" w:firstRowFirstColumn="0" w:firstRowLastColumn="0" w:lastRowFirstColumn="0" w:lastRowLastColumn="0"/>
            </w:pPr>
            <w:r w:rsidRPr="003414BD">
              <w:t>collective and individual ministerial responsibility in practice</w:t>
            </w:r>
          </w:p>
          <w:p w14:paraId="24302F72" w14:textId="77777777" w:rsidR="009B04B4" w:rsidRPr="003414BD" w:rsidRDefault="009B04B4" w:rsidP="00A731D3">
            <w:pPr>
              <w:pStyle w:val="ListParagraph"/>
              <w:numPr>
                <w:ilvl w:val="0"/>
                <w:numId w:val="101"/>
              </w:numPr>
              <w:spacing w:line="266" w:lineRule="auto"/>
              <w:cnfStyle w:val="000000000000" w:firstRow="0" w:lastRow="0" w:firstColumn="0" w:lastColumn="0" w:oddVBand="0" w:evenVBand="0" w:oddHBand="0" w:evenHBand="0" w:firstRowFirstColumn="0" w:firstRowLastColumn="0" w:lastRowFirstColumn="0" w:lastRowLastColumn="0"/>
            </w:pPr>
            <w:r w:rsidRPr="003414BD">
              <w:t>Senate Estimates and the Senate Legal and Constitutional Affairs Committee</w:t>
            </w:r>
          </w:p>
          <w:p w14:paraId="6798FC2F" w14:textId="34D8C69D" w:rsidR="009B04B4" w:rsidRPr="003414BD" w:rsidRDefault="009B04B4" w:rsidP="00A731D3">
            <w:pPr>
              <w:pStyle w:val="ListParagraph"/>
              <w:numPr>
                <w:ilvl w:val="0"/>
                <w:numId w:val="101"/>
              </w:numPr>
              <w:spacing w:line="266" w:lineRule="auto"/>
              <w:cnfStyle w:val="000000000000" w:firstRow="0" w:lastRow="0" w:firstColumn="0" w:lastColumn="0" w:oddVBand="0" w:evenVBand="0" w:oddHBand="0" w:evenHBand="0" w:firstRowFirstColumn="0" w:firstRowLastColumn="0" w:lastRowFirstColumn="0" w:lastRowLastColumn="0"/>
            </w:pPr>
            <w:r w:rsidRPr="003414BD">
              <w:t xml:space="preserve">the Commonwealth Auditor General and the </w:t>
            </w:r>
            <w:r w:rsidR="00835CA6" w:rsidRPr="003414BD">
              <w:t>Administrative Review Tribunal (ART) (previously the A</w:t>
            </w:r>
            <w:r w:rsidRPr="003414BD">
              <w:t xml:space="preserve">dministrative Appeals Tribunal </w:t>
            </w:r>
          </w:p>
          <w:p w14:paraId="730F73C2" w14:textId="7FF60E1E" w:rsidR="009B04B4" w:rsidRPr="003414BD" w:rsidRDefault="009B04B4" w:rsidP="00A731D3">
            <w:pPr>
              <w:pStyle w:val="ListParagraph"/>
              <w:numPr>
                <w:ilvl w:val="0"/>
                <w:numId w:val="101"/>
              </w:numPr>
              <w:spacing w:after="120" w:line="266" w:lineRule="auto"/>
              <w:cnfStyle w:val="000000000000" w:firstRow="0" w:lastRow="0" w:firstColumn="0" w:lastColumn="0" w:oddVBand="0" w:evenVBand="0" w:oddHBand="0" w:evenHBand="0" w:firstRowFirstColumn="0" w:firstRowLastColumn="0" w:lastRowFirstColumn="0" w:lastRowLastColumn="0"/>
            </w:pPr>
            <w:r w:rsidRPr="003414BD">
              <w:t>judicial review</w:t>
            </w:r>
          </w:p>
          <w:p w14:paraId="13185D91" w14:textId="425AAE72" w:rsidR="000E1195" w:rsidRPr="003414BD" w:rsidRDefault="009B04B4" w:rsidP="00A731D3">
            <w:pPr>
              <w:spacing w:after="120" w:line="266" w:lineRule="auto"/>
              <w:cnfStyle w:val="000000000000" w:firstRow="0" w:lastRow="0" w:firstColumn="0" w:lastColumn="0" w:oddVBand="0" w:evenVBand="0" w:oddHBand="0" w:evenHBand="0" w:firstRowFirstColumn="0" w:firstRowLastColumn="0" w:lastRowFirstColumn="0" w:lastRowLastColumn="0"/>
            </w:pPr>
            <w:r w:rsidRPr="003414BD">
              <w:t>An overall review of the practices of governance in Australia</w:t>
            </w:r>
          </w:p>
          <w:p w14:paraId="28CA4816" w14:textId="77777777" w:rsidR="000E1195" w:rsidRPr="003414BD" w:rsidRDefault="000E1195"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research skills</w:t>
            </w:r>
          </w:p>
          <w:p w14:paraId="733C479C" w14:textId="77777777" w:rsidR="000E1195" w:rsidRPr="003414BD" w:rsidRDefault="000E1195" w:rsidP="00A731D3">
            <w:pPr>
              <w:pStyle w:val="ListParagraph"/>
              <w:numPr>
                <w:ilvl w:val="0"/>
                <w:numId w:val="102"/>
              </w:numPr>
              <w:spacing w:line="266" w:lineRule="auto"/>
              <w:cnfStyle w:val="000000000000" w:firstRow="0" w:lastRow="0" w:firstColumn="0" w:lastColumn="0" w:oddVBand="0" w:evenVBand="0" w:oddHBand="0" w:evenHBand="0" w:firstRowFirstColumn="0" w:firstRowLastColumn="0" w:lastRowFirstColumn="0" w:lastRowLastColumn="0"/>
            </w:pPr>
            <w:r w:rsidRPr="003414BD">
              <w:t>Research and analysis</w:t>
            </w:r>
          </w:p>
          <w:p w14:paraId="6A9420C8" w14:textId="77777777" w:rsidR="000E1195" w:rsidRPr="003414BD" w:rsidRDefault="000E1195" w:rsidP="00A731D3">
            <w:pPr>
              <w:pStyle w:val="ListParagraph"/>
              <w:numPr>
                <w:ilvl w:val="0"/>
                <w:numId w:val="102"/>
              </w:numPr>
              <w:spacing w:after="120" w:line="266" w:lineRule="auto"/>
              <w:cnfStyle w:val="000000000000" w:firstRow="0" w:lastRow="0" w:firstColumn="0" w:lastColumn="0" w:oddVBand="0" w:evenVBand="0" w:oddHBand="0" w:evenHBand="0" w:firstRowFirstColumn="0" w:firstRowLastColumn="0" w:lastRowFirstColumn="0" w:lastRowLastColumn="0"/>
            </w:pPr>
            <w:r w:rsidRPr="003414BD">
              <w:t>Communication</w:t>
            </w:r>
          </w:p>
          <w:p w14:paraId="0F53A87B" w14:textId="762DB287" w:rsidR="000E1195" w:rsidRPr="003414BD" w:rsidRDefault="000E1195" w:rsidP="00A731D3">
            <w:pPr>
              <w:spacing w:line="266" w:lineRule="auto"/>
              <w:cnfStyle w:val="000000000000" w:firstRow="0" w:lastRow="0" w:firstColumn="0" w:lastColumn="0" w:oddVBand="0" w:evenVBand="0" w:oddHBand="0" w:evenHBand="0" w:firstRowFirstColumn="0" w:firstRowLastColumn="0" w:lastRowFirstColumn="0" w:lastRowLastColumn="0"/>
              <w:rPr>
                <w:b/>
                <w:bCs/>
              </w:rPr>
            </w:pPr>
            <w:r w:rsidRPr="003414BD">
              <w:rPr>
                <w:b/>
                <w:bCs/>
              </w:rPr>
              <w:t xml:space="preserve">Task 7: Source analysis </w:t>
            </w:r>
            <w:r w:rsidR="00C17114" w:rsidRPr="003414BD">
              <w:rPr>
                <w:b/>
                <w:bCs/>
              </w:rPr>
              <w:t>(Week 6)</w:t>
            </w:r>
          </w:p>
        </w:tc>
      </w:tr>
      <w:tr w:rsidR="00FA3675" w:rsidRPr="00B916DF" w14:paraId="320F5B61"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3B331564" w14:textId="77777777" w:rsidR="000E1195" w:rsidRPr="003414BD" w:rsidRDefault="000E1195" w:rsidP="00A731D3">
            <w:pPr>
              <w:spacing w:line="266" w:lineRule="auto"/>
            </w:pPr>
            <w:r w:rsidRPr="003414BD">
              <w:t>7–8</w:t>
            </w:r>
          </w:p>
        </w:tc>
        <w:tc>
          <w:tcPr>
            <w:tcW w:w="6438" w:type="dxa"/>
          </w:tcPr>
          <w:p w14:paraId="59D381BB" w14:textId="0F4C5093" w:rsidR="00174C23" w:rsidRPr="003414BD" w:rsidRDefault="00174C23"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5970335A" w14:textId="6C246D04" w:rsidR="001E63C8" w:rsidRPr="003414BD" w:rsidRDefault="001E63C8" w:rsidP="00A731D3">
            <w:pPr>
              <w:pStyle w:val="ListParagraph"/>
              <w:numPr>
                <w:ilvl w:val="0"/>
                <w:numId w:val="103"/>
              </w:numPr>
              <w:spacing w:line="266" w:lineRule="auto"/>
              <w:cnfStyle w:val="000000000000" w:firstRow="0" w:lastRow="0" w:firstColumn="0" w:lastColumn="0" w:oddVBand="0" w:evenVBand="0" w:oddHBand="0" w:evenHBand="0" w:firstRowFirstColumn="0" w:firstRowLastColumn="0" w:lastRowFirstColumn="0" w:lastRowLastColumn="0"/>
            </w:pPr>
            <w:r w:rsidRPr="003414BD">
              <w:t>the accountability of the courts</w:t>
            </w:r>
            <w:r w:rsidR="00A56532" w:rsidRPr="003414BD">
              <w:t xml:space="preserve"> within the Australian legal system</w:t>
            </w:r>
          </w:p>
          <w:p w14:paraId="406EF6B6" w14:textId="77777777" w:rsidR="001E63C8" w:rsidRPr="003414BD" w:rsidRDefault="001E63C8" w:rsidP="00A731D3">
            <w:pPr>
              <w:pStyle w:val="ListParagraph"/>
              <w:numPr>
                <w:ilvl w:val="1"/>
                <w:numId w:val="103"/>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the appeals process</w:t>
            </w:r>
          </w:p>
          <w:p w14:paraId="7BFB76FC" w14:textId="77777777" w:rsidR="001E63C8" w:rsidRPr="003414BD" w:rsidRDefault="001E63C8" w:rsidP="00A731D3">
            <w:pPr>
              <w:pStyle w:val="ListParagraph"/>
              <w:numPr>
                <w:ilvl w:val="1"/>
                <w:numId w:val="103"/>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parliamentary scrutiny and legislation</w:t>
            </w:r>
          </w:p>
          <w:p w14:paraId="79109DB3" w14:textId="77777777" w:rsidR="001E63C8" w:rsidRPr="003414BD" w:rsidRDefault="001E63C8" w:rsidP="00A731D3">
            <w:pPr>
              <w:pStyle w:val="ListParagraph"/>
              <w:numPr>
                <w:ilvl w:val="1"/>
                <w:numId w:val="103"/>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transparent processes and public confidence</w:t>
            </w:r>
          </w:p>
          <w:p w14:paraId="31C86E54" w14:textId="58ACA188" w:rsidR="000E1195" w:rsidRPr="003414BD" w:rsidRDefault="001E63C8" w:rsidP="00A731D3">
            <w:pPr>
              <w:pStyle w:val="ListParagraph"/>
              <w:numPr>
                <w:ilvl w:val="1"/>
                <w:numId w:val="103"/>
              </w:numPr>
              <w:spacing w:line="266" w:lineRule="auto"/>
              <w:cnfStyle w:val="000000000000" w:firstRow="0" w:lastRow="0" w:firstColumn="0" w:lastColumn="0" w:oddVBand="0" w:evenVBand="0" w:oddHBand="0" w:evenHBand="0" w:firstRowFirstColumn="0" w:firstRowLastColumn="0" w:lastRowFirstColumn="0" w:lastRowLastColumn="0"/>
            </w:pPr>
            <w:r w:rsidRPr="003414BD">
              <w:t>through the censure and removal of judges, including Section 72</w:t>
            </w:r>
          </w:p>
        </w:tc>
        <w:tc>
          <w:tcPr>
            <w:tcW w:w="6439" w:type="dxa"/>
          </w:tcPr>
          <w:p w14:paraId="713D4D8D" w14:textId="77777777" w:rsidR="000E1195" w:rsidRPr="003414BD" w:rsidRDefault="000E1195"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57D50D89" w14:textId="52025DC5" w:rsidR="000E1195" w:rsidRPr="003414BD" w:rsidRDefault="000E1195" w:rsidP="00A731D3">
            <w:pPr>
              <w:pStyle w:val="ListParagraph"/>
              <w:numPr>
                <w:ilvl w:val="0"/>
                <w:numId w:val="104"/>
              </w:numPr>
              <w:spacing w:line="266" w:lineRule="auto"/>
              <w:cnfStyle w:val="000000000000" w:firstRow="0" w:lastRow="0" w:firstColumn="0" w:lastColumn="0" w:oddVBand="0" w:evenVBand="0" w:oddHBand="0" w:evenHBand="0" w:firstRowFirstColumn="0" w:firstRowLastColumn="0" w:lastRowFirstColumn="0" w:lastRowLastColumn="0"/>
            </w:pPr>
            <w:r w:rsidRPr="003414BD">
              <w:t xml:space="preserve">The accountability of the courts </w:t>
            </w:r>
            <w:r w:rsidR="00A56532" w:rsidRPr="003414BD">
              <w:t xml:space="preserve">within the Australian legal system </w:t>
            </w:r>
            <w:r w:rsidRPr="003414BD">
              <w:t>(including judges) through</w:t>
            </w:r>
          </w:p>
          <w:p w14:paraId="23752F97" w14:textId="6CD2D3E9" w:rsidR="000E1195" w:rsidRPr="003414BD" w:rsidRDefault="000E1195" w:rsidP="00A731D3">
            <w:pPr>
              <w:pStyle w:val="ListParagraph"/>
              <w:numPr>
                <w:ilvl w:val="1"/>
                <w:numId w:val="104"/>
              </w:numPr>
              <w:spacing w:line="266" w:lineRule="auto"/>
              <w:cnfStyle w:val="000000000000" w:firstRow="0" w:lastRow="0" w:firstColumn="0" w:lastColumn="0" w:oddVBand="0" w:evenVBand="0" w:oddHBand="0" w:evenHBand="0" w:firstRowFirstColumn="0" w:firstRowLastColumn="0" w:lastRowFirstColumn="0" w:lastRowLastColumn="0"/>
            </w:pPr>
            <w:r w:rsidRPr="003414BD">
              <w:t>the appeals process</w:t>
            </w:r>
            <w:r w:rsidR="00A56532" w:rsidRPr="003414BD">
              <w:t xml:space="preserve"> (including appeals from the States Courts of Appeal when granted Special Leave to Appeal by the High Court)</w:t>
            </w:r>
          </w:p>
          <w:p w14:paraId="61AF8021" w14:textId="77777777" w:rsidR="000E1195" w:rsidRPr="003414BD" w:rsidRDefault="000E1195" w:rsidP="00A731D3">
            <w:pPr>
              <w:pStyle w:val="ListParagraph"/>
              <w:numPr>
                <w:ilvl w:val="1"/>
                <w:numId w:val="104"/>
              </w:numPr>
              <w:spacing w:line="266" w:lineRule="auto"/>
              <w:cnfStyle w:val="000000000000" w:firstRow="0" w:lastRow="0" w:firstColumn="0" w:lastColumn="0" w:oddVBand="0" w:evenVBand="0" w:oddHBand="0" w:evenHBand="0" w:firstRowFirstColumn="0" w:firstRowLastColumn="0" w:lastRowFirstColumn="0" w:lastRowLastColumn="0"/>
            </w:pPr>
            <w:r w:rsidRPr="003414BD">
              <w:t>parliamentary scrutiny and legislation</w:t>
            </w:r>
          </w:p>
          <w:p w14:paraId="24D36EBF" w14:textId="77777777" w:rsidR="000E1195" w:rsidRPr="003414BD" w:rsidRDefault="000E1195" w:rsidP="00A731D3">
            <w:pPr>
              <w:pStyle w:val="ListParagraph"/>
              <w:numPr>
                <w:ilvl w:val="1"/>
                <w:numId w:val="104"/>
              </w:numPr>
              <w:spacing w:line="266" w:lineRule="auto"/>
              <w:cnfStyle w:val="000000000000" w:firstRow="0" w:lastRow="0" w:firstColumn="0" w:lastColumn="0" w:oddVBand="0" w:evenVBand="0" w:oddHBand="0" w:evenHBand="0" w:firstRowFirstColumn="0" w:firstRowLastColumn="0" w:lastRowFirstColumn="0" w:lastRowLastColumn="0"/>
            </w:pPr>
            <w:r w:rsidRPr="003414BD">
              <w:t>transparent processes and public confidence</w:t>
            </w:r>
          </w:p>
          <w:p w14:paraId="5E4C596C" w14:textId="77777777" w:rsidR="000E1195" w:rsidRPr="003414BD" w:rsidRDefault="000E1195" w:rsidP="00A731D3">
            <w:pPr>
              <w:pStyle w:val="ListParagraph"/>
              <w:numPr>
                <w:ilvl w:val="1"/>
                <w:numId w:val="104"/>
              </w:numPr>
              <w:spacing w:line="266" w:lineRule="auto"/>
              <w:cnfStyle w:val="000000000000" w:firstRow="0" w:lastRow="0" w:firstColumn="0" w:lastColumn="0" w:oddVBand="0" w:evenVBand="0" w:oddHBand="0" w:evenHBand="0" w:firstRowFirstColumn="0" w:firstRowLastColumn="0" w:lastRowFirstColumn="0" w:lastRowLastColumn="0"/>
            </w:pPr>
            <w:r w:rsidRPr="003414BD">
              <w:t>the censure and removal of judges, including Section 72</w:t>
            </w:r>
          </w:p>
        </w:tc>
      </w:tr>
      <w:tr w:rsidR="00FA3675" w:rsidRPr="00B916DF" w14:paraId="64792FC7"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1231553C" w14:textId="77777777" w:rsidR="000E1195" w:rsidRPr="003414BD" w:rsidRDefault="000E1195" w:rsidP="00A731D3">
            <w:pPr>
              <w:spacing w:line="266" w:lineRule="auto"/>
            </w:pPr>
            <w:r w:rsidRPr="003414BD">
              <w:t>9–10</w:t>
            </w:r>
          </w:p>
        </w:tc>
        <w:tc>
          <w:tcPr>
            <w:tcW w:w="6438" w:type="dxa"/>
          </w:tcPr>
          <w:p w14:paraId="24AD75F9" w14:textId="77777777" w:rsidR="00FB0D62" w:rsidRPr="003414BD" w:rsidRDefault="00FB0D62" w:rsidP="00A731D3">
            <w:pPr>
              <w:pStyle w:val="SCSATablesubheading"/>
              <w:spacing w:line="266"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15BF8128" w14:textId="1A636B8F" w:rsidR="00321837" w:rsidRPr="003414BD" w:rsidRDefault="00321837" w:rsidP="00A731D3">
            <w:pPr>
              <w:pStyle w:val="ListParagraph"/>
              <w:numPr>
                <w:ilvl w:val="0"/>
                <w:numId w:val="105"/>
              </w:numPr>
              <w:spacing w:line="266" w:lineRule="auto"/>
              <w:cnfStyle w:val="000000000000" w:firstRow="0" w:lastRow="0" w:firstColumn="0" w:lastColumn="0" w:oddVBand="0" w:evenVBand="0" w:oddHBand="0" w:evenHBand="0" w:firstRowFirstColumn="0" w:firstRowLastColumn="0" w:lastRowFirstColumn="0" w:lastRowLastColumn="0"/>
            </w:pPr>
            <w:r w:rsidRPr="003414BD">
              <w:t xml:space="preserve">the ways human rights are protected in Australia, including in the Constitution, common law, statutory law, and charter of rights, such as the </w:t>
            </w:r>
            <w:r w:rsidRPr="003414BD">
              <w:rPr>
                <w:i/>
              </w:rPr>
              <w:t>Charter of Human Rights and Responsibilities Act 2006</w:t>
            </w:r>
            <w:r w:rsidRPr="003414BD">
              <w:t xml:space="preserve"> (Victoria)</w:t>
            </w:r>
            <w:r w:rsidR="00A56532" w:rsidRPr="003414BD">
              <w:t>,</w:t>
            </w:r>
            <w:r w:rsidRPr="003414BD">
              <w:t xml:space="preserve"> the </w:t>
            </w:r>
            <w:r w:rsidRPr="003414BD">
              <w:rPr>
                <w:i/>
              </w:rPr>
              <w:t>Human Rights Act 2004</w:t>
            </w:r>
            <w:r w:rsidRPr="003414BD">
              <w:t xml:space="preserve"> (Australian Capital Territory)</w:t>
            </w:r>
            <w:r w:rsidR="00A56532" w:rsidRPr="003414BD">
              <w:t xml:space="preserve"> and the </w:t>
            </w:r>
            <w:r w:rsidR="00A56532" w:rsidRPr="003414BD">
              <w:rPr>
                <w:i/>
                <w:iCs/>
              </w:rPr>
              <w:t>Human Rights Act 2019</w:t>
            </w:r>
            <w:r w:rsidR="00A56532" w:rsidRPr="003414BD">
              <w:t xml:space="preserve"> (Queensland)</w:t>
            </w:r>
          </w:p>
          <w:p w14:paraId="56F7F9EE" w14:textId="77777777" w:rsidR="00321837" w:rsidRPr="003414BD" w:rsidRDefault="00321837" w:rsidP="00A731D3">
            <w:pPr>
              <w:pStyle w:val="ListParagraph"/>
              <w:numPr>
                <w:ilvl w:val="0"/>
                <w:numId w:val="105"/>
              </w:numPr>
              <w:spacing w:line="266" w:lineRule="auto"/>
              <w:cnfStyle w:val="000000000000" w:firstRow="0" w:lastRow="0" w:firstColumn="0" w:lastColumn="0" w:oddVBand="0" w:evenVBand="0" w:oddHBand="0" w:evenHBand="0" w:firstRowFirstColumn="0" w:firstRowLastColumn="0" w:lastRowFirstColumn="0" w:lastRowLastColumn="0"/>
            </w:pPr>
            <w:r w:rsidRPr="003414BD">
              <w:t>the ways human rights are protected in one other country</w:t>
            </w:r>
          </w:p>
          <w:p w14:paraId="12CDC4B6" w14:textId="77777777" w:rsidR="00174C23" w:rsidRPr="003414BD" w:rsidRDefault="00174C23" w:rsidP="00A731D3">
            <w:pPr>
              <w:pStyle w:val="ListParagraph"/>
              <w:numPr>
                <w:ilvl w:val="0"/>
                <w:numId w:val="105"/>
              </w:numPr>
              <w:spacing w:after="120" w:line="266" w:lineRule="auto"/>
              <w:cnfStyle w:val="000000000000" w:firstRow="0" w:lastRow="0" w:firstColumn="0" w:lastColumn="0" w:oddVBand="0" w:evenVBand="0" w:oddHBand="0" w:evenHBand="0" w:firstRowFirstColumn="0" w:firstRowLastColumn="0" w:lastRowFirstColumn="0" w:lastRowLastColumn="0"/>
            </w:pPr>
            <w:r w:rsidRPr="003414BD">
              <w:t>the status of international covenants, protocols and treaties in protecting human rights in Australia</w:t>
            </w:r>
          </w:p>
          <w:p w14:paraId="744A5B02" w14:textId="77777777" w:rsidR="00592D8C" w:rsidRPr="003414BD" w:rsidRDefault="00592D8C"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3414BD">
              <w:lastRenderedPageBreak/>
              <w:t>Political and legal research skills</w:t>
            </w:r>
          </w:p>
          <w:p w14:paraId="6392601F" w14:textId="77777777" w:rsidR="00592D8C" w:rsidRPr="003414BD" w:rsidRDefault="00592D8C" w:rsidP="00A731D3">
            <w:pPr>
              <w:pStyle w:val="ListParagraph"/>
              <w:numPr>
                <w:ilvl w:val="0"/>
                <w:numId w:val="106"/>
              </w:numPr>
              <w:spacing w:line="252" w:lineRule="auto"/>
              <w:cnfStyle w:val="000000000000" w:firstRow="0" w:lastRow="0" w:firstColumn="0" w:lastColumn="0" w:oddVBand="0" w:evenVBand="0" w:oddHBand="0" w:evenHBand="0" w:firstRowFirstColumn="0" w:firstRowLastColumn="0" w:lastRowFirstColumn="0" w:lastRowLastColumn="0"/>
            </w:pPr>
            <w:r w:rsidRPr="003414BD">
              <w:t>Research and analysis</w:t>
            </w:r>
          </w:p>
          <w:p w14:paraId="099F8CBB" w14:textId="1533C67D" w:rsidR="00174C23" w:rsidRPr="003414BD" w:rsidRDefault="00592D8C" w:rsidP="00A731D3">
            <w:pPr>
              <w:pStyle w:val="ListParagraph"/>
              <w:numPr>
                <w:ilvl w:val="0"/>
                <w:numId w:val="106"/>
              </w:numPr>
              <w:spacing w:line="252" w:lineRule="auto"/>
              <w:cnfStyle w:val="000000000000" w:firstRow="0" w:lastRow="0" w:firstColumn="0" w:lastColumn="0" w:oddVBand="0" w:evenVBand="0" w:oddHBand="0" w:evenHBand="0" w:firstRowFirstColumn="0" w:firstRowLastColumn="0" w:lastRowFirstColumn="0" w:lastRowLastColumn="0"/>
            </w:pPr>
            <w:r w:rsidRPr="003414BD">
              <w:t>Communication</w:t>
            </w:r>
          </w:p>
        </w:tc>
        <w:tc>
          <w:tcPr>
            <w:tcW w:w="6439" w:type="dxa"/>
          </w:tcPr>
          <w:p w14:paraId="759FA5A6" w14:textId="77777777" w:rsidR="000E1195" w:rsidRPr="003414BD" w:rsidRDefault="000E1195" w:rsidP="00A731D3">
            <w:pPr>
              <w:spacing w:line="266" w:lineRule="auto"/>
              <w:cnfStyle w:val="000000000000" w:firstRow="0" w:lastRow="0" w:firstColumn="0" w:lastColumn="0" w:oddVBand="0" w:evenVBand="0" w:oddHBand="0" w:evenHBand="0" w:firstRowFirstColumn="0" w:firstRowLastColumn="0" w:lastRowFirstColumn="0" w:lastRowLastColumn="0"/>
            </w:pPr>
            <w:r w:rsidRPr="003414BD">
              <w:lastRenderedPageBreak/>
              <w:t>The ways human rights are protected in Australia</w:t>
            </w:r>
          </w:p>
          <w:p w14:paraId="08A2CAD8" w14:textId="77777777" w:rsidR="000E1195" w:rsidRPr="003414BD" w:rsidRDefault="000E1195" w:rsidP="00A731D3">
            <w:pPr>
              <w:pStyle w:val="ListParagraph"/>
              <w:numPr>
                <w:ilvl w:val="0"/>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the Commonwealth Constitution, explicit and implicit rights</w:t>
            </w:r>
          </w:p>
          <w:p w14:paraId="684C658E" w14:textId="77777777" w:rsidR="000E1195" w:rsidRPr="003414BD" w:rsidRDefault="000E1195" w:rsidP="00A731D3">
            <w:pPr>
              <w:pStyle w:val="ListParagraph"/>
              <w:numPr>
                <w:ilvl w:val="0"/>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 xml:space="preserve">common law rights, including </w:t>
            </w:r>
          </w:p>
          <w:p w14:paraId="55E0F56A" w14:textId="77777777" w:rsidR="000E1195" w:rsidRPr="003414BD" w:rsidRDefault="000E1195" w:rsidP="00A731D3">
            <w:pPr>
              <w:pStyle w:val="ListParagraph"/>
              <w:numPr>
                <w:ilvl w:val="1"/>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right of access to the courts</w:t>
            </w:r>
          </w:p>
          <w:p w14:paraId="3233D4E0" w14:textId="77777777" w:rsidR="000E1195" w:rsidRPr="003414BD" w:rsidRDefault="000E1195" w:rsidP="00A731D3">
            <w:pPr>
              <w:pStyle w:val="ListParagraph"/>
              <w:numPr>
                <w:ilvl w:val="1"/>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legal professional privilege</w:t>
            </w:r>
          </w:p>
          <w:p w14:paraId="097A6866" w14:textId="77777777" w:rsidR="000E1195" w:rsidRPr="003414BD" w:rsidRDefault="000E1195" w:rsidP="00A731D3">
            <w:pPr>
              <w:pStyle w:val="ListParagraph"/>
              <w:numPr>
                <w:ilvl w:val="1"/>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privilege against self-incrimination</w:t>
            </w:r>
          </w:p>
          <w:p w14:paraId="3803CE6C" w14:textId="77777777" w:rsidR="000E1195" w:rsidRPr="003414BD" w:rsidRDefault="000E1195" w:rsidP="00A731D3">
            <w:pPr>
              <w:pStyle w:val="ListParagraph"/>
              <w:numPr>
                <w:ilvl w:val="1"/>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freedom of speech and the press</w:t>
            </w:r>
          </w:p>
          <w:p w14:paraId="0512D603" w14:textId="77777777" w:rsidR="000E1195" w:rsidRPr="003414BD" w:rsidRDefault="000E1195" w:rsidP="00A731D3">
            <w:pPr>
              <w:pStyle w:val="ListParagraph"/>
              <w:numPr>
                <w:ilvl w:val="0"/>
                <w:numId w:val="107"/>
              </w:numPr>
              <w:spacing w:line="266" w:lineRule="auto"/>
              <w:cnfStyle w:val="000000000000" w:firstRow="0" w:lastRow="0" w:firstColumn="0" w:lastColumn="0" w:oddVBand="0" w:evenVBand="0" w:oddHBand="0" w:evenHBand="0" w:firstRowFirstColumn="0" w:firstRowLastColumn="0" w:lastRowFirstColumn="0" w:lastRowLastColumn="0"/>
            </w:pPr>
            <w:r w:rsidRPr="003414BD">
              <w:t>statutory rights, including Commonwealth and State discrimination laws; State (racial) vilification laws</w:t>
            </w:r>
          </w:p>
          <w:p w14:paraId="3EA8DD39" w14:textId="511515CB" w:rsidR="000E1195" w:rsidRPr="003414BD" w:rsidRDefault="000E1195" w:rsidP="00A731D3">
            <w:pPr>
              <w:pStyle w:val="ListParagraph"/>
              <w:numPr>
                <w:ilvl w:val="0"/>
                <w:numId w:val="107"/>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lastRenderedPageBreak/>
              <w:t>charter</w:t>
            </w:r>
            <w:r w:rsidR="006F4424" w:rsidRPr="003414BD">
              <w:t>s</w:t>
            </w:r>
            <w:r w:rsidRPr="003414BD">
              <w:t xml:space="preserve"> of rights</w:t>
            </w:r>
            <w:r w:rsidR="00FB3F1B" w:rsidRPr="003414BD">
              <w:t>,</w:t>
            </w:r>
            <w:r w:rsidRPr="003414BD">
              <w:t xml:space="preserve"> such as the </w:t>
            </w:r>
            <w:r w:rsidR="003E3CC9" w:rsidRPr="003414BD">
              <w:rPr>
                <w:i/>
              </w:rPr>
              <w:t>Charter of Human R</w:t>
            </w:r>
            <w:r w:rsidRPr="003414BD">
              <w:rPr>
                <w:i/>
              </w:rPr>
              <w:t>ights and Responsibilities Act 2006</w:t>
            </w:r>
            <w:r w:rsidRPr="003414BD">
              <w:t xml:space="preserve"> (Victoria)</w:t>
            </w:r>
            <w:r w:rsidR="00A56532" w:rsidRPr="003414BD">
              <w:t>,</w:t>
            </w:r>
            <w:r w:rsidRPr="003414BD">
              <w:t xml:space="preserve"> the </w:t>
            </w:r>
            <w:r w:rsidRPr="003414BD">
              <w:rPr>
                <w:i/>
              </w:rPr>
              <w:t>Human Rights Act 2004</w:t>
            </w:r>
            <w:r w:rsidRPr="003414BD">
              <w:t xml:space="preserve"> (Australian Capital Territory) </w:t>
            </w:r>
            <w:r w:rsidR="00A56532" w:rsidRPr="003414BD">
              <w:t xml:space="preserve">and the </w:t>
            </w:r>
            <w:r w:rsidR="00A56532" w:rsidRPr="003414BD">
              <w:rPr>
                <w:i/>
                <w:iCs/>
              </w:rPr>
              <w:t>Human Rights Act 2019</w:t>
            </w:r>
            <w:r w:rsidR="00A56532" w:rsidRPr="003414BD">
              <w:t xml:space="preserve"> (Queensland) </w:t>
            </w:r>
            <w:r w:rsidRPr="003414BD">
              <w:t>and their limitations in terms of protecting rights</w:t>
            </w:r>
          </w:p>
          <w:p w14:paraId="6F3BAD05" w14:textId="77777777" w:rsidR="000E1195" w:rsidRPr="00B916DF" w:rsidRDefault="000E1195" w:rsidP="00A731D3">
            <w:pPr>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The ways human rights </w:t>
            </w:r>
            <w:r w:rsidRPr="003414BD">
              <w:t>are</w:t>
            </w:r>
            <w:r w:rsidRPr="00B916DF">
              <w:t xml:space="preserve"> protected in the USA</w:t>
            </w:r>
          </w:p>
          <w:p w14:paraId="5F69866F" w14:textId="77777777" w:rsidR="000E1195" w:rsidRPr="00B916DF" w:rsidRDefault="000E1195" w:rsidP="00A731D3">
            <w:pPr>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The status of </w:t>
            </w:r>
            <w:r w:rsidRPr="003414BD">
              <w:t>international</w:t>
            </w:r>
            <w:r w:rsidRPr="00B916DF">
              <w:t xml:space="preserve"> covenants, protocols and treaties in protecting human rights in Australia</w:t>
            </w:r>
          </w:p>
          <w:p w14:paraId="6E5746A2" w14:textId="338A51C5" w:rsidR="000E1195" w:rsidRPr="003414BD" w:rsidRDefault="000E1195" w:rsidP="00A731D3">
            <w:pPr>
              <w:pStyle w:val="ListParagraph"/>
              <w:numPr>
                <w:ilvl w:val="0"/>
                <w:numId w:val="108"/>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 xml:space="preserve">the </w:t>
            </w:r>
            <w:r w:rsidR="005A14A8" w:rsidRPr="003414BD">
              <w:t>International Covenant on Civil and Political Rights (</w:t>
            </w:r>
            <w:r w:rsidRPr="003414BD">
              <w:t>ICCPR</w:t>
            </w:r>
            <w:r w:rsidR="005A14A8" w:rsidRPr="003414BD">
              <w:t>)</w:t>
            </w:r>
            <w:r w:rsidRPr="003414BD">
              <w:t xml:space="preserve"> (1984) and the extent of its application in Australia</w:t>
            </w:r>
          </w:p>
          <w:p w14:paraId="253DADCA" w14:textId="77777777" w:rsidR="000E1195" w:rsidRPr="00B916DF" w:rsidRDefault="000E1195" w:rsidP="00A731D3">
            <w:pPr>
              <w:spacing w:after="120" w:line="252" w:lineRule="auto"/>
              <w:cnfStyle w:val="000000000000" w:firstRow="0" w:lastRow="0" w:firstColumn="0" w:lastColumn="0" w:oddVBand="0" w:evenVBand="0" w:oddHBand="0" w:evenHBand="0" w:firstRowFirstColumn="0" w:firstRowLastColumn="0" w:lastRowFirstColumn="0" w:lastRowLastColumn="0"/>
            </w:pPr>
            <w:r w:rsidRPr="00B916DF">
              <w:t xml:space="preserve">Civil, political, economic, </w:t>
            </w:r>
            <w:r w:rsidRPr="003414BD">
              <w:t>social</w:t>
            </w:r>
            <w:r w:rsidRPr="00B916DF">
              <w:t xml:space="preserve"> and cultural rights in Australia: general meaning and examples of each type</w:t>
            </w:r>
          </w:p>
          <w:p w14:paraId="4A40D874" w14:textId="77777777" w:rsidR="000E1195" w:rsidRPr="003414BD" w:rsidRDefault="000E1195"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B916DF">
              <w:t>Political and legal research skills</w:t>
            </w:r>
          </w:p>
          <w:p w14:paraId="34BCAB37" w14:textId="77777777" w:rsidR="000E1195" w:rsidRPr="003414BD" w:rsidRDefault="000E1195" w:rsidP="00A731D3">
            <w:pPr>
              <w:pStyle w:val="ListParagraph"/>
              <w:numPr>
                <w:ilvl w:val="0"/>
                <w:numId w:val="109"/>
              </w:numPr>
              <w:spacing w:line="252" w:lineRule="auto"/>
              <w:cnfStyle w:val="000000000000" w:firstRow="0" w:lastRow="0" w:firstColumn="0" w:lastColumn="0" w:oddVBand="0" w:evenVBand="0" w:oddHBand="0" w:evenHBand="0" w:firstRowFirstColumn="0" w:firstRowLastColumn="0" w:lastRowFirstColumn="0" w:lastRowLastColumn="0"/>
            </w:pPr>
            <w:r w:rsidRPr="003414BD">
              <w:t>Research and analysis</w:t>
            </w:r>
          </w:p>
          <w:p w14:paraId="450124FD" w14:textId="77777777" w:rsidR="000E1195" w:rsidRPr="003414BD" w:rsidRDefault="000E1195" w:rsidP="00A731D3">
            <w:pPr>
              <w:pStyle w:val="ListParagraph"/>
              <w:numPr>
                <w:ilvl w:val="0"/>
                <w:numId w:val="109"/>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Communication</w:t>
            </w:r>
          </w:p>
          <w:p w14:paraId="131F3915" w14:textId="50212260" w:rsidR="00321837" w:rsidRPr="00B916DF" w:rsidRDefault="00321837"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Task 8 Part A: </w:t>
            </w:r>
            <w:r w:rsidRPr="003414BD">
              <w:t>Investigation</w:t>
            </w:r>
            <w:r w:rsidRPr="00B916DF">
              <w:t xml:space="preserve"> (Week 9)</w:t>
            </w:r>
          </w:p>
          <w:p w14:paraId="6D9E50A4" w14:textId="0CEB662B" w:rsidR="00321837" w:rsidRPr="00B916DF" w:rsidRDefault="00321837" w:rsidP="00A731D3">
            <w:pPr>
              <w:spacing w:after="120" w:line="252" w:lineRule="auto"/>
              <w:cnfStyle w:val="000000000000" w:firstRow="0" w:lastRow="0" w:firstColumn="0" w:lastColumn="0" w:oddVBand="0" w:evenVBand="0" w:oddHBand="0" w:evenHBand="0" w:firstRowFirstColumn="0" w:firstRowLastColumn="0" w:lastRowFirstColumn="0" w:lastRowLastColumn="0"/>
            </w:pPr>
            <w:r w:rsidRPr="00B916DF">
              <w:t xml:space="preserve">Begin research as </w:t>
            </w:r>
            <w:r w:rsidRPr="003414BD">
              <w:t>material</w:t>
            </w:r>
            <w:r w:rsidRPr="00B916DF">
              <w:t xml:space="preserve"> is covered in class</w:t>
            </w:r>
          </w:p>
          <w:p w14:paraId="57F4C6BD" w14:textId="79663D2A" w:rsidR="000E1195" w:rsidRPr="003414BD" w:rsidRDefault="000E1195" w:rsidP="00A731D3">
            <w:pPr>
              <w:spacing w:line="252" w:lineRule="auto"/>
              <w:cnfStyle w:val="000000000000" w:firstRow="0" w:lastRow="0" w:firstColumn="0" w:lastColumn="0" w:oddVBand="0" w:evenVBand="0" w:oddHBand="0" w:evenHBand="0" w:firstRowFirstColumn="0" w:firstRowLastColumn="0" w:lastRowFirstColumn="0" w:lastRowLastColumn="0"/>
              <w:rPr>
                <w:b/>
                <w:bCs/>
              </w:rPr>
            </w:pPr>
            <w:r w:rsidRPr="003414BD">
              <w:rPr>
                <w:b/>
                <w:bCs/>
              </w:rPr>
              <w:t xml:space="preserve">Task 8 Part B: Validation essay </w:t>
            </w:r>
            <w:r w:rsidR="005D7085" w:rsidRPr="003414BD">
              <w:rPr>
                <w:b/>
                <w:bCs/>
              </w:rPr>
              <w:t>(Week 10)</w:t>
            </w:r>
          </w:p>
        </w:tc>
      </w:tr>
      <w:tr w:rsidR="00FA3675" w:rsidRPr="00B916DF" w14:paraId="5A8372EF"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182ACD72" w14:textId="77777777" w:rsidR="000E1195" w:rsidRPr="003414BD" w:rsidRDefault="000E1195" w:rsidP="003414BD">
            <w:r w:rsidRPr="003414BD">
              <w:lastRenderedPageBreak/>
              <w:t>11–14</w:t>
            </w:r>
          </w:p>
        </w:tc>
        <w:tc>
          <w:tcPr>
            <w:tcW w:w="6438" w:type="dxa"/>
          </w:tcPr>
          <w:p w14:paraId="4197A89C" w14:textId="426EAB63" w:rsidR="00592D8C" w:rsidRPr="003414BD" w:rsidRDefault="00592D8C"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3414BD">
              <w:t>Political and legal systems</w:t>
            </w:r>
          </w:p>
          <w:p w14:paraId="2CFE8F7F" w14:textId="77777777" w:rsidR="00174C23" w:rsidRPr="003414BD" w:rsidRDefault="00174C23" w:rsidP="00A731D3">
            <w:pPr>
              <w:pStyle w:val="ListParagraph"/>
              <w:numPr>
                <w:ilvl w:val="0"/>
                <w:numId w:val="110"/>
              </w:numPr>
              <w:spacing w:line="252" w:lineRule="auto"/>
              <w:cnfStyle w:val="000000000000" w:firstRow="0" w:lastRow="0" w:firstColumn="0" w:lastColumn="0" w:oddVBand="0" w:evenVBand="0" w:oddHBand="0" w:evenHBand="0" w:firstRowFirstColumn="0" w:firstRowLastColumn="0" w:lastRowFirstColumn="0" w:lastRowLastColumn="0"/>
            </w:pPr>
            <w:r w:rsidRPr="003414BD">
              <w:t>the ways in which Australia and one other country can both uphold and/or undermine democratic principles, with reference to</w:t>
            </w:r>
          </w:p>
          <w:p w14:paraId="3CD3C83D" w14:textId="77777777" w:rsidR="00174C23" w:rsidRPr="003414BD" w:rsidRDefault="00174C23" w:rsidP="00A731D3">
            <w:pPr>
              <w:pStyle w:val="ListParagraph"/>
              <w:numPr>
                <w:ilvl w:val="1"/>
                <w:numId w:val="110"/>
              </w:numPr>
              <w:spacing w:line="252" w:lineRule="auto"/>
              <w:cnfStyle w:val="000000000000" w:firstRow="0" w:lastRow="0" w:firstColumn="0" w:lastColumn="0" w:oddVBand="0" w:evenVBand="0" w:oddHBand="0" w:evenHBand="0" w:firstRowFirstColumn="0" w:firstRowLastColumn="0" w:lastRowFirstColumn="0" w:lastRowLastColumn="0"/>
            </w:pPr>
            <w:r w:rsidRPr="003414BD">
              <w:t>political representation</w:t>
            </w:r>
          </w:p>
          <w:p w14:paraId="23B5A27B" w14:textId="77777777" w:rsidR="00174C23" w:rsidRPr="003414BD" w:rsidRDefault="00174C23" w:rsidP="00A731D3">
            <w:pPr>
              <w:pStyle w:val="ListParagraph"/>
              <w:numPr>
                <w:ilvl w:val="1"/>
                <w:numId w:val="110"/>
              </w:numPr>
              <w:spacing w:line="252" w:lineRule="auto"/>
              <w:cnfStyle w:val="000000000000" w:firstRow="0" w:lastRow="0" w:firstColumn="0" w:lastColumn="0" w:oddVBand="0" w:evenVBand="0" w:oddHBand="0" w:evenHBand="0" w:firstRowFirstColumn="0" w:firstRowLastColumn="0" w:lastRowFirstColumn="0" w:lastRowLastColumn="0"/>
            </w:pPr>
            <w:r w:rsidRPr="003414BD">
              <w:t>popular participation</w:t>
            </w:r>
          </w:p>
          <w:p w14:paraId="0A2705C1" w14:textId="77777777" w:rsidR="00174C23" w:rsidRPr="003414BD" w:rsidRDefault="00174C23" w:rsidP="00A731D3">
            <w:pPr>
              <w:pStyle w:val="ListParagraph"/>
              <w:numPr>
                <w:ilvl w:val="1"/>
                <w:numId w:val="110"/>
              </w:numPr>
              <w:spacing w:line="252" w:lineRule="auto"/>
              <w:cnfStyle w:val="000000000000" w:firstRow="0" w:lastRow="0" w:firstColumn="0" w:lastColumn="0" w:oddVBand="0" w:evenVBand="0" w:oddHBand="0" w:evenHBand="0" w:firstRowFirstColumn="0" w:firstRowLastColumn="0" w:lastRowFirstColumn="0" w:lastRowLastColumn="0"/>
            </w:pPr>
            <w:r w:rsidRPr="003414BD">
              <w:t>the rule of law</w:t>
            </w:r>
          </w:p>
          <w:p w14:paraId="16147204" w14:textId="77777777" w:rsidR="00174C23" w:rsidRPr="003414BD" w:rsidRDefault="00174C23" w:rsidP="00A731D3">
            <w:pPr>
              <w:pStyle w:val="ListParagraph"/>
              <w:numPr>
                <w:ilvl w:val="1"/>
                <w:numId w:val="110"/>
              </w:numPr>
              <w:spacing w:line="252" w:lineRule="auto"/>
              <w:cnfStyle w:val="000000000000" w:firstRow="0" w:lastRow="0" w:firstColumn="0" w:lastColumn="0" w:oddVBand="0" w:evenVBand="0" w:oddHBand="0" w:evenHBand="0" w:firstRowFirstColumn="0" w:firstRowLastColumn="0" w:lastRowFirstColumn="0" w:lastRowLastColumn="0"/>
            </w:pPr>
            <w:r w:rsidRPr="003414BD">
              <w:t>judicial independence</w:t>
            </w:r>
          </w:p>
          <w:p w14:paraId="2966C012" w14:textId="77777777" w:rsidR="00174C23" w:rsidRPr="003414BD" w:rsidRDefault="00174C23" w:rsidP="00A731D3">
            <w:pPr>
              <w:pStyle w:val="ListParagraph"/>
              <w:numPr>
                <w:ilvl w:val="1"/>
                <w:numId w:val="110"/>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natural justice</w:t>
            </w:r>
          </w:p>
          <w:p w14:paraId="4C49098C" w14:textId="4F9CBFFC" w:rsidR="00174C23" w:rsidRPr="00B916DF" w:rsidRDefault="00174C23"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Political and </w:t>
            </w:r>
            <w:r w:rsidRPr="003414BD">
              <w:t>legal</w:t>
            </w:r>
            <w:r w:rsidRPr="00B916DF">
              <w:t xml:space="preserve"> issues</w:t>
            </w:r>
          </w:p>
          <w:p w14:paraId="40DA2E9F" w14:textId="77777777" w:rsidR="00174C23" w:rsidRPr="003414BD" w:rsidRDefault="00174C23" w:rsidP="00A731D3">
            <w:pPr>
              <w:spacing w:line="252" w:lineRule="auto"/>
              <w:cnfStyle w:val="000000000000" w:firstRow="0" w:lastRow="0" w:firstColumn="0" w:lastColumn="0" w:oddVBand="0" w:evenVBand="0" w:oddHBand="0" w:evenHBand="0" w:firstRowFirstColumn="0" w:firstRowLastColumn="0" w:lastRowFirstColumn="0" w:lastRowLastColumn="0"/>
            </w:pPr>
            <w:r w:rsidRPr="003414BD">
              <w:t>The political and legal issues are best addressed in combination with the relevant content of the Australian political and legal system. This requires an examination of:</w:t>
            </w:r>
          </w:p>
          <w:p w14:paraId="1FCD22C0" w14:textId="6C0F09AB" w:rsidR="00174C23" w:rsidRPr="003414BD" w:rsidRDefault="00174C23" w:rsidP="00A731D3">
            <w:pPr>
              <w:pStyle w:val="ListParagraph"/>
              <w:numPr>
                <w:ilvl w:val="0"/>
                <w:numId w:val="111"/>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the changing experience of a particular group with respect to their political and legal rights in Australia</w:t>
            </w:r>
          </w:p>
          <w:p w14:paraId="4EEA9A6E" w14:textId="77777777" w:rsidR="00174C23" w:rsidRPr="00B916DF" w:rsidRDefault="00174C23" w:rsidP="003414BD">
            <w:pPr>
              <w:pStyle w:val="SCSATablesubheading"/>
              <w:cnfStyle w:val="000000000000" w:firstRow="0" w:lastRow="0" w:firstColumn="0" w:lastColumn="0" w:oddVBand="0" w:evenVBand="0" w:oddHBand="0" w:evenHBand="0" w:firstRowFirstColumn="0" w:firstRowLastColumn="0" w:lastRowFirstColumn="0" w:lastRowLastColumn="0"/>
            </w:pPr>
            <w:r w:rsidRPr="00B916DF">
              <w:lastRenderedPageBreak/>
              <w:t xml:space="preserve">Political </w:t>
            </w:r>
            <w:r w:rsidRPr="003414BD">
              <w:t>and</w:t>
            </w:r>
            <w:r w:rsidRPr="00B916DF">
              <w:t xml:space="preserve"> legal research skills</w:t>
            </w:r>
          </w:p>
          <w:p w14:paraId="3D185453" w14:textId="5E30F9E3" w:rsidR="000E1195" w:rsidRPr="003414BD" w:rsidRDefault="00174C23" w:rsidP="003414BD">
            <w:pPr>
              <w:pStyle w:val="ListParagraph"/>
              <w:numPr>
                <w:ilvl w:val="0"/>
                <w:numId w:val="111"/>
              </w:numPr>
              <w:cnfStyle w:val="000000000000" w:firstRow="0" w:lastRow="0" w:firstColumn="0" w:lastColumn="0" w:oddVBand="0" w:evenVBand="0" w:oddHBand="0" w:evenHBand="0" w:firstRowFirstColumn="0" w:firstRowLastColumn="0" w:lastRowFirstColumn="0" w:lastRowLastColumn="0"/>
            </w:pPr>
            <w:r w:rsidRPr="003414BD">
              <w:t>Communication</w:t>
            </w:r>
          </w:p>
        </w:tc>
        <w:tc>
          <w:tcPr>
            <w:tcW w:w="6439" w:type="dxa"/>
          </w:tcPr>
          <w:p w14:paraId="6967B9AF" w14:textId="77777777" w:rsidR="000E1195" w:rsidRPr="003414BD" w:rsidRDefault="000E1195"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3414BD">
              <w:lastRenderedPageBreak/>
              <w:t>Political and legal systems</w:t>
            </w:r>
          </w:p>
          <w:p w14:paraId="4B4B5DFE" w14:textId="77777777" w:rsidR="000E1195" w:rsidRPr="00B916DF" w:rsidRDefault="000E1195" w:rsidP="00A731D3">
            <w:pPr>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The ways in which Australia </w:t>
            </w:r>
            <w:r w:rsidRPr="00B916DF">
              <w:rPr>
                <w:bCs/>
              </w:rPr>
              <w:t xml:space="preserve">and </w:t>
            </w:r>
            <w:r w:rsidRPr="00B916DF">
              <w:t xml:space="preserve">the USA can both uphold and/or undermine </w:t>
            </w:r>
            <w:r w:rsidRPr="003414BD">
              <w:t>democratic</w:t>
            </w:r>
            <w:r w:rsidRPr="00B916DF">
              <w:t xml:space="preserve"> principles, with reference to</w:t>
            </w:r>
          </w:p>
          <w:p w14:paraId="2561B6F0" w14:textId="77777777" w:rsidR="000E1195" w:rsidRPr="003414BD" w:rsidRDefault="000E1195" w:rsidP="00A731D3">
            <w:pPr>
              <w:pStyle w:val="ListParagraph"/>
              <w:numPr>
                <w:ilvl w:val="0"/>
                <w:numId w:val="112"/>
              </w:numPr>
              <w:spacing w:line="252" w:lineRule="auto"/>
              <w:cnfStyle w:val="000000000000" w:firstRow="0" w:lastRow="0" w:firstColumn="0" w:lastColumn="0" w:oddVBand="0" w:evenVBand="0" w:oddHBand="0" w:evenHBand="0" w:firstRowFirstColumn="0" w:firstRowLastColumn="0" w:lastRowFirstColumn="0" w:lastRowLastColumn="0"/>
            </w:pPr>
            <w:r w:rsidRPr="003414BD">
              <w:t>political representation</w:t>
            </w:r>
          </w:p>
          <w:p w14:paraId="30B3CA9D" w14:textId="77777777" w:rsidR="000E1195" w:rsidRPr="003414BD" w:rsidRDefault="000E1195" w:rsidP="00A731D3">
            <w:pPr>
              <w:pStyle w:val="ListParagraph"/>
              <w:numPr>
                <w:ilvl w:val="0"/>
                <w:numId w:val="112"/>
              </w:numPr>
              <w:spacing w:line="252" w:lineRule="auto"/>
              <w:cnfStyle w:val="000000000000" w:firstRow="0" w:lastRow="0" w:firstColumn="0" w:lastColumn="0" w:oddVBand="0" w:evenVBand="0" w:oddHBand="0" w:evenHBand="0" w:firstRowFirstColumn="0" w:firstRowLastColumn="0" w:lastRowFirstColumn="0" w:lastRowLastColumn="0"/>
            </w:pPr>
            <w:r w:rsidRPr="003414BD">
              <w:t>popular participation</w:t>
            </w:r>
          </w:p>
          <w:p w14:paraId="7C70B010" w14:textId="77777777" w:rsidR="000E1195" w:rsidRPr="003414BD" w:rsidRDefault="000E1195" w:rsidP="00A731D3">
            <w:pPr>
              <w:pStyle w:val="ListParagraph"/>
              <w:numPr>
                <w:ilvl w:val="0"/>
                <w:numId w:val="112"/>
              </w:numPr>
              <w:spacing w:line="252" w:lineRule="auto"/>
              <w:cnfStyle w:val="000000000000" w:firstRow="0" w:lastRow="0" w:firstColumn="0" w:lastColumn="0" w:oddVBand="0" w:evenVBand="0" w:oddHBand="0" w:evenHBand="0" w:firstRowFirstColumn="0" w:firstRowLastColumn="0" w:lastRowFirstColumn="0" w:lastRowLastColumn="0"/>
            </w:pPr>
            <w:r w:rsidRPr="003414BD">
              <w:t>the rule of law</w:t>
            </w:r>
          </w:p>
          <w:p w14:paraId="0A1F5D83" w14:textId="77777777" w:rsidR="000E1195" w:rsidRPr="003414BD" w:rsidRDefault="000E1195" w:rsidP="00A731D3">
            <w:pPr>
              <w:pStyle w:val="ListParagraph"/>
              <w:numPr>
                <w:ilvl w:val="0"/>
                <w:numId w:val="112"/>
              </w:numPr>
              <w:spacing w:line="252" w:lineRule="auto"/>
              <w:cnfStyle w:val="000000000000" w:firstRow="0" w:lastRow="0" w:firstColumn="0" w:lastColumn="0" w:oddVBand="0" w:evenVBand="0" w:oddHBand="0" w:evenHBand="0" w:firstRowFirstColumn="0" w:firstRowLastColumn="0" w:lastRowFirstColumn="0" w:lastRowLastColumn="0"/>
            </w:pPr>
            <w:r w:rsidRPr="003414BD">
              <w:t>judicial independence</w:t>
            </w:r>
          </w:p>
          <w:p w14:paraId="70531C44" w14:textId="77777777" w:rsidR="000E1195" w:rsidRPr="003414BD" w:rsidRDefault="000E1195" w:rsidP="00A731D3">
            <w:pPr>
              <w:pStyle w:val="ListParagraph"/>
              <w:numPr>
                <w:ilvl w:val="0"/>
                <w:numId w:val="112"/>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natural justice</w:t>
            </w:r>
          </w:p>
          <w:p w14:paraId="3F7046F4" w14:textId="77777777" w:rsidR="000E1195" w:rsidRPr="00B916DF" w:rsidRDefault="000E1195"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3414BD">
              <w:t>Political</w:t>
            </w:r>
            <w:r w:rsidRPr="00B916DF">
              <w:t xml:space="preserve"> and legal issues</w:t>
            </w:r>
          </w:p>
          <w:p w14:paraId="515EC7FF" w14:textId="77777777" w:rsidR="000E1195" w:rsidRPr="00B916DF" w:rsidRDefault="000E1195" w:rsidP="00A731D3">
            <w:pPr>
              <w:spacing w:after="120" w:line="252" w:lineRule="auto"/>
              <w:cnfStyle w:val="000000000000" w:firstRow="0" w:lastRow="0" w:firstColumn="0" w:lastColumn="0" w:oddVBand="0" w:evenVBand="0" w:oddHBand="0" w:evenHBand="0" w:firstRowFirstColumn="0" w:firstRowLastColumn="0" w:lastRowFirstColumn="0" w:lastRowLastColumn="0"/>
            </w:pPr>
            <w:r w:rsidRPr="00B916DF">
              <w:t>The changing experience of women with respect to their political and legal rights in Australia</w:t>
            </w:r>
          </w:p>
          <w:p w14:paraId="3C2B54CF" w14:textId="77777777" w:rsidR="000E1195" w:rsidRPr="00B916DF" w:rsidRDefault="000E1195" w:rsidP="00A731D3">
            <w:pPr>
              <w:pStyle w:val="SCSATablesubheading"/>
              <w:spacing w:line="252" w:lineRule="auto"/>
              <w:cnfStyle w:val="000000000000" w:firstRow="0" w:lastRow="0" w:firstColumn="0" w:lastColumn="0" w:oddVBand="0" w:evenVBand="0" w:oddHBand="0" w:evenHBand="0" w:firstRowFirstColumn="0" w:firstRowLastColumn="0" w:lastRowFirstColumn="0" w:lastRowLastColumn="0"/>
            </w:pPr>
            <w:r w:rsidRPr="00B916DF">
              <w:t xml:space="preserve">Political and </w:t>
            </w:r>
            <w:r w:rsidRPr="003414BD">
              <w:t>legal</w:t>
            </w:r>
            <w:r w:rsidRPr="00B916DF">
              <w:t xml:space="preserve"> research skills</w:t>
            </w:r>
          </w:p>
          <w:p w14:paraId="65615480" w14:textId="77777777" w:rsidR="000E1195" w:rsidRPr="003414BD" w:rsidRDefault="000E1195" w:rsidP="00A731D3">
            <w:pPr>
              <w:pStyle w:val="ListParagraph"/>
              <w:numPr>
                <w:ilvl w:val="0"/>
                <w:numId w:val="113"/>
              </w:numPr>
              <w:spacing w:after="120" w:line="252" w:lineRule="auto"/>
              <w:cnfStyle w:val="000000000000" w:firstRow="0" w:lastRow="0" w:firstColumn="0" w:lastColumn="0" w:oddVBand="0" w:evenVBand="0" w:oddHBand="0" w:evenHBand="0" w:firstRowFirstColumn="0" w:firstRowLastColumn="0" w:lastRowFirstColumn="0" w:lastRowLastColumn="0"/>
            </w:pPr>
            <w:r w:rsidRPr="003414BD">
              <w:t>Communication</w:t>
            </w:r>
          </w:p>
          <w:p w14:paraId="61F3A164" w14:textId="27A5A2DB" w:rsidR="000E1195" w:rsidRPr="003414BD" w:rsidRDefault="000E1195" w:rsidP="003414BD">
            <w:pPr>
              <w:cnfStyle w:val="000000000000" w:firstRow="0" w:lastRow="0" w:firstColumn="0" w:lastColumn="0" w:oddVBand="0" w:evenVBand="0" w:oddHBand="0" w:evenHBand="0" w:firstRowFirstColumn="0" w:firstRowLastColumn="0" w:lastRowFirstColumn="0" w:lastRowLastColumn="0"/>
              <w:rPr>
                <w:b/>
                <w:bCs/>
              </w:rPr>
            </w:pPr>
            <w:r w:rsidRPr="003414BD">
              <w:rPr>
                <w:b/>
                <w:bCs/>
              </w:rPr>
              <w:lastRenderedPageBreak/>
              <w:t xml:space="preserve">Task 9: Essay </w:t>
            </w:r>
            <w:r w:rsidR="005D7085" w:rsidRPr="003414BD">
              <w:rPr>
                <w:b/>
                <w:bCs/>
              </w:rPr>
              <w:t>(Week 14)</w:t>
            </w:r>
          </w:p>
        </w:tc>
      </w:tr>
      <w:tr w:rsidR="00FA3675" w:rsidRPr="00B916DF" w14:paraId="59491620" w14:textId="77777777" w:rsidTr="00A731D3">
        <w:trPr>
          <w:trHeight w:val="20"/>
        </w:trPr>
        <w:tc>
          <w:tcPr>
            <w:cnfStyle w:val="001000000000" w:firstRow="0" w:lastRow="0" w:firstColumn="1" w:lastColumn="0" w:oddVBand="0" w:evenVBand="0" w:oddHBand="0" w:evenHBand="0" w:firstRowFirstColumn="0" w:firstRowLastColumn="0" w:lastRowFirstColumn="0" w:lastRowLastColumn="0"/>
            <w:tcW w:w="1115" w:type="dxa"/>
            <w:hideMark/>
          </w:tcPr>
          <w:p w14:paraId="7FDD3375" w14:textId="58945E18" w:rsidR="009B04B4" w:rsidRPr="003414BD" w:rsidRDefault="009B04B4" w:rsidP="003414BD">
            <w:r w:rsidRPr="003414BD">
              <w:lastRenderedPageBreak/>
              <w:t>15</w:t>
            </w:r>
          </w:p>
        </w:tc>
        <w:tc>
          <w:tcPr>
            <w:tcW w:w="12877" w:type="dxa"/>
            <w:gridSpan w:val="2"/>
          </w:tcPr>
          <w:p w14:paraId="3A8D497D" w14:textId="1D7EE4BE" w:rsidR="009B04B4" w:rsidRPr="003414BD" w:rsidRDefault="009B04B4" w:rsidP="003414BD">
            <w:pPr>
              <w:cnfStyle w:val="000000000000" w:firstRow="0" w:lastRow="0" w:firstColumn="0" w:lastColumn="0" w:oddVBand="0" w:evenVBand="0" w:oddHBand="0" w:evenHBand="0" w:firstRowFirstColumn="0" w:firstRowLastColumn="0" w:lastRowFirstColumn="0" w:lastRowLastColumn="0"/>
              <w:rPr>
                <w:b/>
                <w:bCs/>
              </w:rPr>
            </w:pPr>
            <w:r w:rsidRPr="003414BD">
              <w:rPr>
                <w:b/>
                <w:bCs/>
              </w:rPr>
              <w:t xml:space="preserve">Task 10: Semester 2 </w:t>
            </w:r>
            <w:r w:rsidR="006F4424" w:rsidRPr="003414BD">
              <w:rPr>
                <w:b/>
                <w:bCs/>
              </w:rPr>
              <w:t>e</w:t>
            </w:r>
            <w:r w:rsidRPr="003414BD">
              <w:rPr>
                <w:b/>
                <w:bCs/>
              </w:rPr>
              <w:t>xamination</w:t>
            </w:r>
          </w:p>
        </w:tc>
      </w:tr>
    </w:tbl>
    <w:p w14:paraId="4B59C791" w14:textId="441AC9A5" w:rsidR="006A509A" w:rsidRPr="00B916DF" w:rsidRDefault="006A509A" w:rsidP="003414BD">
      <w:pPr>
        <w:pStyle w:val="Normalboldnospace"/>
        <w:spacing w:before="120"/>
      </w:pPr>
      <w:r w:rsidRPr="00B916DF">
        <w:t>Political and legal research skills</w:t>
      </w:r>
    </w:p>
    <w:p w14:paraId="4FE9F9F9" w14:textId="77777777" w:rsidR="006A509A" w:rsidRPr="00B916DF" w:rsidRDefault="006A509A" w:rsidP="003414BD">
      <w:pPr>
        <w:rPr>
          <w:rFonts w:cstheme="minorHAnsi"/>
        </w:rPr>
      </w:pPr>
      <w:r w:rsidRPr="00B916DF">
        <w:rPr>
          <w:rFonts w:cstheme="minorHAnsi"/>
        </w:rPr>
        <w:t xml:space="preserve">The following </w:t>
      </w:r>
      <w:r w:rsidRPr="003414BD">
        <w:t>skills</w:t>
      </w:r>
      <w:r w:rsidRPr="00B916DF">
        <w:rPr>
          <w:rFonts w:cstheme="minorHAnsi"/>
        </w:rPr>
        <w:t xml:space="preserve"> will be developed during the year.</w:t>
      </w:r>
    </w:p>
    <w:p w14:paraId="5E27B819" w14:textId="77777777" w:rsidR="006A509A" w:rsidRPr="00B916DF" w:rsidRDefault="006A509A" w:rsidP="003414BD">
      <w:pPr>
        <w:pStyle w:val="Normalboldnospace"/>
      </w:pPr>
      <w:r w:rsidRPr="00B916DF">
        <w:t>Research and analysis</w:t>
      </w:r>
    </w:p>
    <w:p w14:paraId="34CE6D7A" w14:textId="77777777" w:rsidR="006A509A" w:rsidRPr="003414BD" w:rsidRDefault="006A509A" w:rsidP="003414BD">
      <w:pPr>
        <w:pStyle w:val="ListParagraph"/>
        <w:numPr>
          <w:ilvl w:val="0"/>
          <w:numId w:val="114"/>
        </w:numPr>
      </w:pPr>
      <w:r w:rsidRPr="003414BD">
        <w:t>identify, define, distinguish, analyse and evaluate principles and terms</w:t>
      </w:r>
    </w:p>
    <w:p w14:paraId="6E4AA55A" w14:textId="77777777" w:rsidR="006A509A" w:rsidRPr="003414BD" w:rsidRDefault="006A509A" w:rsidP="003414BD">
      <w:pPr>
        <w:pStyle w:val="ListParagraph"/>
        <w:numPr>
          <w:ilvl w:val="0"/>
          <w:numId w:val="114"/>
        </w:numPr>
      </w:pPr>
      <w:r w:rsidRPr="003414BD">
        <w:t>describe, discuss, analyse and evaluate the operation and key features of a political and legal system</w:t>
      </w:r>
    </w:p>
    <w:p w14:paraId="40B66B33" w14:textId="77777777" w:rsidR="006A509A" w:rsidRPr="003414BD" w:rsidRDefault="006A509A" w:rsidP="003414BD">
      <w:pPr>
        <w:pStyle w:val="ListParagraph"/>
        <w:numPr>
          <w:ilvl w:val="0"/>
          <w:numId w:val="114"/>
        </w:numPr>
      </w:pPr>
      <w:r w:rsidRPr="003414BD">
        <w:t>analyse statute law, common law, political decisions and legal decisions</w:t>
      </w:r>
    </w:p>
    <w:p w14:paraId="313B66F5" w14:textId="77777777" w:rsidR="006A509A" w:rsidRPr="003414BD" w:rsidRDefault="006A509A" w:rsidP="003414BD">
      <w:pPr>
        <w:pStyle w:val="ListParagraph"/>
        <w:numPr>
          <w:ilvl w:val="0"/>
          <w:numId w:val="114"/>
        </w:numPr>
      </w:pPr>
      <w:r w:rsidRPr="003414BD">
        <w:t>distinguish between fact and opinion, theory and practice and formal and informal processes</w:t>
      </w:r>
    </w:p>
    <w:p w14:paraId="4EE9A044" w14:textId="77777777" w:rsidR="006A509A" w:rsidRPr="003414BD" w:rsidRDefault="006A509A" w:rsidP="003414BD">
      <w:pPr>
        <w:pStyle w:val="ListParagraph"/>
        <w:numPr>
          <w:ilvl w:val="0"/>
          <w:numId w:val="114"/>
        </w:numPr>
      </w:pPr>
      <w:r w:rsidRPr="003414BD">
        <w:t>identify and evaluate</w:t>
      </w:r>
      <w:r w:rsidRPr="003414BD" w:rsidDel="00385733">
        <w:t xml:space="preserve"> </w:t>
      </w:r>
      <w:r w:rsidRPr="003414BD">
        <w:t>alternative conclusions</w:t>
      </w:r>
    </w:p>
    <w:p w14:paraId="73B633AE" w14:textId="77777777" w:rsidR="006A509A" w:rsidRPr="003414BD" w:rsidRDefault="006A509A" w:rsidP="003414BD">
      <w:pPr>
        <w:pStyle w:val="ListParagraph"/>
        <w:numPr>
          <w:ilvl w:val="0"/>
          <w:numId w:val="114"/>
        </w:numPr>
      </w:pPr>
      <w:r w:rsidRPr="003414BD">
        <w:t>identify or propose solutions</w:t>
      </w:r>
    </w:p>
    <w:p w14:paraId="2FE99864" w14:textId="77777777" w:rsidR="006A509A" w:rsidRPr="003414BD" w:rsidDel="00BE5862" w:rsidRDefault="006A509A" w:rsidP="003414BD">
      <w:pPr>
        <w:pStyle w:val="ListParagraph"/>
        <w:numPr>
          <w:ilvl w:val="0"/>
          <w:numId w:val="114"/>
        </w:numPr>
      </w:pPr>
      <w:r w:rsidRPr="003414BD">
        <w:t>predict intended or unintended consequences</w:t>
      </w:r>
    </w:p>
    <w:p w14:paraId="2F8809AC" w14:textId="77777777" w:rsidR="006A509A" w:rsidRPr="003414BD" w:rsidRDefault="006A509A" w:rsidP="003414BD">
      <w:pPr>
        <w:pStyle w:val="Normalboldnospace"/>
      </w:pPr>
      <w:r w:rsidRPr="00B916DF">
        <w:t>Communication</w:t>
      </w:r>
    </w:p>
    <w:p w14:paraId="10E7E10E" w14:textId="77777777" w:rsidR="006A509A" w:rsidRPr="003414BD" w:rsidRDefault="006A509A" w:rsidP="003414BD">
      <w:pPr>
        <w:pStyle w:val="ListParagraph"/>
        <w:numPr>
          <w:ilvl w:val="0"/>
          <w:numId w:val="115"/>
        </w:numPr>
      </w:pPr>
      <w:r w:rsidRPr="003414BD">
        <w:t>use political and legal formats, terminology and techniques to suit an audience</w:t>
      </w:r>
    </w:p>
    <w:p w14:paraId="074AEE23" w14:textId="77777777" w:rsidR="00CB6EC5" w:rsidRPr="003414BD" w:rsidRDefault="006A509A" w:rsidP="003414BD">
      <w:pPr>
        <w:pStyle w:val="ListParagraph"/>
        <w:numPr>
          <w:ilvl w:val="0"/>
          <w:numId w:val="115"/>
        </w:numPr>
      </w:pPr>
      <w:r w:rsidRPr="003414BD">
        <w:t>utilise techniques to explore ideas and construct reasoned arguments</w:t>
      </w:r>
    </w:p>
    <w:p w14:paraId="33E6102A" w14:textId="6B2C159A" w:rsidR="000A639E" w:rsidRPr="003414BD" w:rsidRDefault="006A509A" w:rsidP="003414BD">
      <w:pPr>
        <w:pStyle w:val="ListParagraph"/>
        <w:numPr>
          <w:ilvl w:val="0"/>
          <w:numId w:val="115"/>
        </w:numPr>
      </w:pPr>
      <w:r w:rsidRPr="003414BD">
        <w:t>use an appropriate method of referencing</w:t>
      </w:r>
    </w:p>
    <w:sectPr w:rsidR="000A639E" w:rsidRPr="003414BD" w:rsidSect="003A463E">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276"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579F" w14:textId="77777777" w:rsidR="007A401F" w:rsidRPr="00B916DF" w:rsidRDefault="007A401F" w:rsidP="00DB14C9">
      <w:r w:rsidRPr="00B916DF">
        <w:separator/>
      </w:r>
    </w:p>
  </w:endnote>
  <w:endnote w:type="continuationSeparator" w:id="0">
    <w:p w14:paraId="1A10C610" w14:textId="77777777" w:rsidR="007A401F" w:rsidRPr="00B916DF" w:rsidRDefault="007A401F" w:rsidP="00DB14C9">
      <w:r w:rsidRPr="00B91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BFA5" w14:textId="2807CB83" w:rsidR="008B7C4D" w:rsidRPr="00B916DF" w:rsidRDefault="00BF1C99" w:rsidP="003A463E">
    <w:pPr>
      <w:pStyle w:val="SCSAFootereven"/>
    </w:pPr>
    <w:r w:rsidRPr="00B916DF">
      <w:t>2014/19209</w:t>
    </w:r>
    <w:r w:rsidR="00D83EC5" w:rsidRPr="00B916DF">
      <w:t>[v</w:t>
    </w:r>
    <w:r w:rsidR="000A6B2E" w:rsidRPr="00B916DF">
      <w:t>10</w:t>
    </w:r>
    <w:r w:rsidR="00D83EC5" w:rsidRPr="00B916D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D689" w14:textId="77777777" w:rsidR="008B7C4D" w:rsidRPr="00B916DF" w:rsidRDefault="008B7C4D" w:rsidP="00F60338">
    <w:r w:rsidRPr="00B916DF">
      <w:t xml:space="preserve">Sample course outline | Politics and Law | ATAR Year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BEB2" w14:textId="06939B66" w:rsidR="00B81966" w:rsidRPr="00B916DF" w:rsidRDefault="005A02CD" w:rsidP="003A463E">
    <w:pPr>
      <w:pStyle w:val="SCSAFootereven"/>
    </w:pPr>
    <w:r w:rsidRPr="00B916DF">
      <w:t>Sample course outline | Politics and Law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4D43" w14:textId="19E6C186" w:rsidR="003A463E" w:rsidRPr="00B916DF" w:rsidRDefault="003A463E" w:rsidP="003A463E">
    <w:pPr>
      <w:pStyle w:val="SCSAFooterodd"/>
    </w:pPr>
    <w:r w:rsidRPr="00B916DF">
      <w:t>Sample course outline | Politics and Law | 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EAF" w14:textId="359FCA6D" w:rsidR="00B81966" w:rsidRPr="00B916DF" w:rsidRDefault="00B81966" w:rsidP="00B81966">
    <w:pPr>
      <w:pStyle w:val="Footer"/>
      <w:pBdr>
        <w:top w:val="single" w:sz="4" w:space="4" w:color="5C815C"/>
      </w:pBdr>
      <w:tabs>
        <w:tab w:val="clear" w:pos="4513"/>
        <w:tab w:val="clear" w:pos="9026"/>
      </w:tabs>
      <w:jc w:val="right"/>
      <w:rPr>
        <w:rFonts w:ascii="Franklin Gothic Book" w:hAnsi="Franklin Gothic Book"/>
        <w:color w:val="342568"/>
        <w:sz w:val="18"/>
      </w:rPr>
    </w:pPr>
    <w:r w:rsidRPr="00B916DF">
      <w:rPr>
        <w:rFonts w:ascii="Franklin Gothic Book" w:hAnsi="Franklin Gothic Book"/>
        <w:b/>
        <w:color w:val="342568"/>
        <w:sz w:val="18"/>
        <w:szCs w:val="18"/>
      </w:rPr>
      <w:t>Sample course outline | Politics and Law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18C5" w14:textId="77777777" w:rsidR="007A401F" w:rsidRPr="00B916DF" w:rsidRDefault="007A401F" w:rsidP="00DB14C9">
      <w:r w:rsidRPr="00B916DF">
        <w:separator/>
      </w:r>
    </w:p>
  </w:footnote>
  <w:footnote w:type="continuationSeparator" w:id="0">
    <w:p w14:paraId="7A403CB4" w14:textId="77777777" w:rsidR="007A401F" w:rsidRPr="00B916DF" w:rsidRDefault="007A401F" w:rsidP="00DB14C9">
      <w:r w:rsidRPr="00B91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5C5B" w14:textId="77777777" w:rsidR="00F6106A" w:rsidRPr="00B916DF" w:rsidRDefault="00F6106A" w:rsidP="003A463E">
    <w:pPr>
      <w:pStyle w:val="SCSAHeaderoddlandscape"/>
      <w:rPr>
        <w:rFonts w:ascii="Franklin Gothic Book" w:hAnsi="Franklin Gothic Book"/>
        <w:sz w:val="32"/>
      </w:rPr>
    </w:pPr>
    <w:r w:rsidRPr="00B916DF">
      <w:fldChar w:fldCharType="begin"/>
    </w:r>
    <w:r w:rsidRPr="00B916DF">
      <w:instrText xml:space="preserve"> PAGE   \* MERGEFORMAT </w:instrText>
    </w:r>
    <w:r w:rsidRPr="00B916DF">
      <w:fldChar w:fldCharType="separate"/>
    </w:r>
    <w:r w:rsidRPr="00B916DF">
      <w:t>1</w:t>
    </w:r>
    <w:r w:rsidRPr="00B916D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6ECF" w14:textId="417ADC3E" w:rsidR="009932A9" w:rsidRPr="00B916DF" w:rsidRDefault="00B81966" w:rsidP="00B81966">
    <w:pPr>
      <w:pStyle w:val="Header"/>
      <w:ind w:left="-709"/>
    </w:pPr>
    <w:r w:rsidRPr="00B916DF">
      <w:drawing>
        <wp:inline distT="0" distB="0" distL="0" distR="0" wp14:anchorId="21601DDA" wp14:editId="7F65FA2D">
          <wp:extent cx="4533900" cy="704850"/>
          <wp:effectExtent l="0" t="0" r="0" b="0"/>
          <wp:docPr id="445310018" name="Picture 44531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7A4A" w14:textId="77777777" w:rsidR="00F6106A" w:rsidRPr="00B916DF" w:rsidRDefault="00F6106A" w:rsidP="003A463E">
    <w:pPr>
      <w:pStyle w:val="SCSAHeaderevenlandscape"/>
    </w:pPr>
    <w:r w:rsidRPr="00B916DF">
      <w:fldChar w:fldCharType="begin"/>
    </w:r>
    <w:r w:rsidRPr="00B916DF">
      <w:instrText xml:space="preserve"> PAGE   \* MERGEFORMAT </w:instrText>
    </w:r>
    <w:r w:rsidRPr="00B916DF">
      <w:fldChar w:fldCharType="separate"/>
    </w:r>
    <w:r w:rsidRPr="00B916DF">
      <w:t>2</w:t>
    </w:r>
    <w:r w:rsidRPr="00B916D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DCC" w14:textId="77777777" w:rsidR="003A463E" w:rsidRPr="00B916DF" w:rsidRDefault="003A463E" w:rsidP="008D7454">
    <w:pPr>
      <w:pStyle w:val="SCSAHeaderoddlandscape"/>
      <w:rPr>
        <w:rFonts w:ascii="Franklin Gothic Book" w:hAnsi="Franklin Gothic Book"/>
        <w:sz w:val="32"/>
      </w:rPr>
    </w:pPr>
    <w:r w:rsidRPr="00B916DF">
      <w:fldChar w:fldCharType="begin"/>
    </w:r>
    <w:r w:rsidRPr="00B916DF">
      <w:instrText xml:space="preserve"> PAGE   \* MERGEFORMAT </w:instrText>
    </w:r>
    <w:r w:rsidRPr="00B916DF">
      <w:fldChar w:fldCharType="separate"/>
    </w:r>
    <w:r w:rsidRPr="00B916DF">
      <w:t>1</w:t>
    </w:r>
    <w:r w:rsidRPr="00B916D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B11" w14:textId="5DD5C5C5" w:rsidR="00B81966" w:rsidRPr="00B916DF" w:rsidRDefault="00B81966" w:rsidP="00B81966">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B916DF">
      <w:rPr>
        <w:rFonts w:ascii="Franklin Gothic Book" w:hAnsi="Franklin Gothic Book"/>
        <w:b/>
        <w:color w:val="46328C"/>
        <w:sz w:val="32"/>
      </w:rPr>
      <w:fldChar w:fldCharType="begin"/>
    </w:r>
    <w:r w:rsidRPr="00B916DF">
      <w:rPr>
        <w:rFonts w:ascii="Franklin Gothic Book" w:hAnsi="Franklin Gothic Book"/>
        <w:b/>
        <w:color w:val="46328C"/>
        <w:sz w:val="32"/>
      </w:rPr>
      <w:instrText xml:space="preserve"> PAGE   \* MERGEFORMAT </w:instrText>
    </w:r>
    <w:r w:rsidRPr="00B916DF">
      <w:rPr>
        <w:rFonts w:ascii="Franklin Gothic Book" w:hAnsi="Franklin Gothic Book"/>
        <w:b/>
        <w:color w:val="46328C"/>
        <w:sz w:val="32"/>
      </w:rPr>
      <w:fldChar w:fldCharType="separate"/>
    </w:r>
    <w:r w:rsidR="000A639E" w:rsidRPr="00B916DF">
      <w:rPr>
        <w:rFonts w:ascii="Franklin Gothic Book" w:hAnsi="Franklin Gothic Book"/>
        <w:b/>
        <w:color w:val="46328C"/>
        <w:sz w:val="32"/>
      </w:rPr>
      <w:t>1</w:t>
    </w:r>
    <w:r w:rsidRPr="00B916DF">
      <w:rPr>
        <w:rFonts w:ascii="Franklin Gothic Book" w:hAnsi="Franklin Gothic Book"/>
        <w:b/>
        <w:color w:val="46328C"/>
        <w:sz w:val="32"/>
      </w:rPr>
      <w:fldChar w:fldCharType="end"/>
    </w:r>
  </w:p>
  <w:p w14:paraId="4FBEDB2A" w14:textId="77777777" w:rsidR="00B81966" w:rsidRPr="00B916DF" w:rsidRDefault="00B81966" w:rsidP="0023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61"/>
    <w:multiLevelType w:val="multilevel"/>
    <w:tmpl w:val="762853C8"/>
    <w:numStyleLink w:val="SCSABulletList"/>
  </w:abstractNum>
  <w:abstractNum w:abstractNumId="1" w15:restartNumberingAfterBreak="0">
    <w:nsid w:val="017D3A90"/>
    <w:multiLevelType w:val="multilevel"/>
    <w:tmpl w:val="762853C8"/>
    <w:numStyleLink w:val="SCSABulletList"/>
  </w:abstractNum>
  <w:abstractNum w:abstractNumId="2" w15:restartNumberingAfterBreak="0">
    <w:nsid w:val="01E842F4"/>
    <w:multiLevelType w:val="multilevel"/>
    <w:tmpl w:val="762853C8"/>
    <w:numStyleLink w:val="SCSABulletList"/>
  </w:abstractNum>
  <w:abstractNum w:abstractNumId="3" w15:restartNumberingAfterBreak="0">
    <w:nsid w:val="045A1FD0"/>
    <w:multiLevelType w:val="multilevel"/>
    <w:tmpl w:val="762853C8"/>
    <w:numStyleLink w:val="SCSABulletList"/>
  </w:abstractNum>
  <w:abstractNum w:abstractNumId="4" w15:restartNumberingAfterBreak="0">
    <w:nsid w:val="046D74E2"/>
    <w:multiLevelType w:val="multilevel"/>
    <w:tmpl w:val="762853C8"/>
    <w:numStyleLink w:val="SCSABulletList"/>
  </w:abstractNum>
  <w:abstractNum w:abstractNumId="5" w15:restartNumberingAfterBreak="0">
    <w:nsid w:val="04E730F0"/>
    <w:multiLevelType w:val="multilevel"/>
    <w:tmpl w:val="762853C8"/>
    <w:numStyleLink w:val="SCSABulletList"/>
  </w:abstractNum>
  <w:abstractNum w:abstractNumId="6" w15:restartNumberingAfterBreak="0">
    <w:nsid w:val="0D3732EC"/>
    <w:multiLevelType w:val="multilevel"/>
    <w:tmpl w:val="762853C8"/>
    <w:numStyleLink w:val="SCSABulletList"/>
  </w:abstractNum>
  <w:abstractNum w:abstractNumId="7" w15:restartNumberingAfterBreak="0">
    <w:nsid w:val="0F15433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8" w15:restartNumberingAfterBreak="0">
    <w:nsid w:val="107625FA"/>
    <w:multiLevelType w:val="multilevel"/>
    <w:tmpl w:val="762853C8"/>
    <w:numStyleLink w:val="SCSABulletList"/>
  </w:abstractNum>
  <w:abstractNum w:abstractNumId="9" w15:restartNumberingAfterBreak="0">
    <w:nsid w:val="118B2672"/>
    <w:multiLevelType w:val="hybridMultilevel"/>
    <w:tmpl w:val="45843042"/>
    <w:lvl w:ilvl="0" w:tplc="0C090005">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 w15:restartNumberingAfterBreak="0">
    <w:nsid w:val="13D87A0D"/>
    <w:multiLevelType w:val="multilevel"/>
    <w:tmpl w:val="762853C8"/>
    <w:numStyleLink w:val="SCSABulletList"/>
  </w:abstractNum>
  <w:abstractNum w:abstractNumId="11" w15:restartNumberingAfterBreak="0">
    <w:nsid w:val="148F6570"/>
    <w:multiLevelType w:val="hybridMultilevel"/>
    <w:tmpl w:val="96909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3E15E6"/>
    <w:multiLevelType w:val="hybridMultilevel"/>
    <w:tmpl w:val="B82036C8"/>
    <w:lvl w:ilvl="0" w:tplc="0C090005">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C7EA2"/>
    <w:multiLevelType w:val="hybridMultilevel"/>
    <w:tmpl w:val="088ACF82"/>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1B2967"/>
    <w:multiLevelType w:val="multilevel"/>
    <w:tmpl w:val="762853C8"/>
    <w:numStyleLink w:val="SCSABulletList"/>
  </w:abstractNum>
  <w:abstractNum w:abstractNumId="15" w15:restartNumberingAfterBreak="0">
    <w:nsid w:val="17A25902"/>
    <w:multiLevelType w:val="multilevel"/>
    <w:tmpl w:val="762853C8"/>
    <w:numStyleLink w:val="SCSABulletList"/>
  </w:abstractNum>
  <w:abstractNum w:abstractNumId="16" w15:restartNumberingAfterBreak="0">
    <w:nsid w:val="18F36031"/>
    <w:multiLevelType w:val="multilevel"/>
    <w:tmpl w:val="762853C8"/>
    <w:numStyleLink w:val="SCSABulletList"/>
  </w:abstractNum>
  <w:abstractNum w:abstractNumId="17" w15:restartNumberingAfterBreak="0">
    <w:nsid w:val="19823DF2"/>
    <w:multiLevelType w:val="multilevel"/>
    <w:tmpl w:val="2E10A870"/>
    <w:lvl w:ilvl="0">
      <w:start w:val="1"/>
      <w:numFmt w:val="bullet"/>
      <w:lvlText w:val="o"/>
      <w:lvlJc w:val="left"/>
      <w:pPr>
        <w:tabs>
          <w:tab w:val="num" w:pos="114"/>
        </w:tabs>
        <w:ind w:left="114" w:hanging="397"/>
      </w:pPr>
      <w:rPr>
        <w:rFonts w:ascii="Courier New" w:hAnsi="Courier New" w:hint="default"/>
        <w:sz w:val="16"/>
        <w:szCs w:val="16"/>
      </w:rPr>
    </w:lvl>
    <w:lvl w:ilvl="1">
      <w:start w:val="1"/>
      <w:numFmt w:val="bullet"/>
      <w:lvlText w:val="o"/>
      <w:lvlJc w:val="left"/>
      <w:pPr>
        <w:tabs>
          <w:tab w:val="num" w:pos="624"/>
        </w:tabs>
        <w:ind w:left="624" w:hanging="397"/>
      </w:pPr>
      <w:rPr>
        <w:rFonts w:ascii="Courier New" w:hAnsi="Courier New" w:hint="default"/>
      </w:rPr>
    </w:lvl>
    <w:lvl w:ilvl="2">
      <w:start w:val="1"/>
      <w:numFmt w:val="bullet"/>
      <w:lvlText w:val=""/>
      <w:lvlJc w:val="left"/>
      <w:pPr>
        <w:tabs>
          <w:tab w:val="num" w:pos="1135"/>
        </w:tabs>
        <w:ind w:left="1134" w:hanging="397"/>
      </w:pPr>
      <w:rPr>
        <w:rFonts w:ascii="Wingdings" w:hAnsi="Wingdings" w:hint="default"/>
      </w:rPr>
    </w:lvl>
    <w:lvl w:ilvl="3">
      <w:start w:val="1"/>
      <w:numFmt w:val="bullet"/>
      <w:lvlText w:val=""/>
      <w:lvlJc w:val="left"/>
      <w:pPr>
        <w:tabs>
          <w:tab w:val="num" w:pos="1645"/>
        </w:tabs>
        <w:ind w:left="1644" w:hanging="397"/>
      </w:pPr>
      <w:rPr>
        <w:rFonts w:ascii="Symbol" w:hAnsi="Symbol" w:hint="default"/>
      </w:rPr>
    </w:lvl>
    <w:lvl w:ilvl="4">
      <w:start w:val="1"/>
      <w:numFmt w:val="bullet"/>
      <w:lvlText w:val="o"/>
      <w:lvlJc w:val="left"/>
      <w:pPr>
        <w:tabs>
          <w:tab w:val="num" w:pos="2155"/>
        </w:tabs>
        <w:ind w:left="2154" w:hanging="397"/>
      </w:pPr>
      <w:rPr>
        <w:rFonts w:ascii="Courier New" w:hAnsi="Courier New" w:hint="default"/>
      </w:rPr>
    </w:lvl>
    <w:lvl w:ilvl="5">
      <w:start w:val="1"/>
      <w:numFmt w:val="bullet"/>
      <w:lvlText w:val=""/>
      <w:lvlJc w:val="left"/>
      <w:pPr>
        <w:tabs>
          <w:tab w:val="num" w:pos="2627"/>
        </w:tabs>
        <w:ind w:left="2664" w:hanging="397"/>
      </w:pPr>
      <w:rPr>
        <w:rFonts w:ascii="Wingdings" w:hAnsi="Wingdings" w:hint="default"/>
      </w:rPr>
    </w:lvl>
    <w:lvl w:ilvl="6">
      <w:start w:val="1"/>
      <w:numFmt w:val="bullet"/>
      <w:lvlText w:val=""/>
      <w:lvlJc w:val="left"/>
      <w:pPr>
        <w:tabs>
          <w:tab w:val="num" w:pos="3137"/>
        </w:tabs>
        <w:ind w:left="3174" w:hanging="397"/>
      </w:pPr>
      <w:rPr>
        <w:rFonts w:ascii="Symbol" w:hAnsi="Symbol" w:hint="default"/>
      </w:rPr>
    </w:lvl>
    <w:lvl w:ilvl="7">
      <w:start w:val="1"/>
      <w:numFmt w:val="bullet"/>
      <w:lvlText w:val="o"/>
      <w:lvlJc w:val="left"/>
      <w:pPr>
        <w:tabs>
          <w:tab w:val="num" w:pos="3647"/>
        </w:tabs>
        <w:ind w:left="3684" w:hanging="397"/>
      </w:pPr>
      <w:rPr>
        <w:rFonts w:ascii="Courier New" w:hAnsi="Courier New" w:cs="Courier New" w:hint="default"/>
      </w:rPr>
    </w:lvl>
    <w:lvl w:ilvl="8">
      <w:start w:val="1"/>
      <w:numFmt w:val="bullet"/>
      <w:lvlText w:val=""/>
      <w:lvlJc w:val="left"/>
      <w:pPr>
        <w:tabs>
          <w:tab w:val="num" w:pos="4157"/>
        </w:tabs>
        <w:ind w:left="4194" w:hanging="397"/>
      </w:pPr>
      <w:rPr>
        <w:rFonts w:ascii="Wingdings" w:hAnsi="Wingdings" w:hint="default"/>
      </w:rPr>
    </w:lvl>
  </w:abstractNum>
  <w:abstractNum w:abstractNumId="18" w15:restartNumberingAfterBreak="0">
    <w:nsid w:val="19B610D2"/>
    <w:multiLevelType w:val="hybridMultilevel"/>
    <w:tmpl w:val="A5BA6D0E"/>
    <w:lvl w:ilvl="0" w:tplc="11986E6C">
      <w:start w:val="1"/>
      <w:numFmt w:val="bullet"/>
      <w:lvlText w:val=""/>
      <w:lvlJc w:val="left"/>
      <w:pPr>
        <w:ind w:left="360" w:hanging="360"/>
      </w:pPr>
      <w:rPr>
        <w:rFonts w:ascii="Symbol" w:hAnsi="Symbol" w:hint="default"/>
        <w:strike w:val="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0" w15:restartNumberingAfterBreak="0">
    <w:nsid w:val="1AED3BE3"/>
    <w:multiLevelType w:val="multilevel"/>
    <w:tmpl w:val="762853C8"/>
    <w:numStyleLink w:val="SCSABulletList"/>
  </w:abstractNum>
  <w:abstractNum w:abstractNumId="21" w15:restartNumberingAfterBreak="0">
    <w:nsid w:val="1CD429DF"/>
    <w:multiLevelType w:val="hybridMultilevel"/>
    <w:tmpl w:val="FB36F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9630E1"/>
    <w:multiLevelType w:val="multilevel"/>
    <w:tmpl w:val="762853C8"/>
    <w:numStyleLink w:val="SCSABulletList"/>
  </w:abstractNum>
  <w:abstractNum w:abstractNumId="23" w15:restartNumberingAfterBreak="0">
    <w:nsid w:val="1D96432B"/>
    <w:multiLevelType w:val="multilevel"/>
    <w:tmpl w:val="762853C8"/>
    <w:numStyleLink w:val="SCSABulletList"/>
  </w:abstractNum>
  <w:abstractNum w:abstractNumId="24" w15:restartNumberingAfterBreak="0">
    <w:nsid w:val="1E431D9A"/>
    <w:multiLevelType w:val="multilevel"/>
    <w:tmpl w:val="762853C8"/>
    <w:numStyleLink w:val="SCSABulletList"/>
  </w:abstractNum>
  <w:abstractNum w:abstractNumId="25" w15:restartNumberingAfterBreak="0">
    <w:nsid w:val="1FBF0CCF"/>
    <w:multiLevelType w:val="hybridMultilevel"/>
    <w:tmpl w:val="26726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0B85EF7"/>
    <w:multiLevelType w:val="hybridMultilevel"/>
    <w:tmpl w:val="DDC08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7" w15:restartNumberingAfterBreak="0">
    <w:nsid w:val="217B138E"/>
    <w:multiLevelType w:val="multilevel"/>
    <w:tmpl w:val="762853C8"/>
    <w:numStyleLink w:val="SCSABulletList"/>
  </w:abstractNum>
  <w:abstractNum w:abstractNumId="28" w15:restartNumberingAfterBreak="0">
    <w:nsid w:val="21BE2C0C"/>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9" w15:restartNumberingAfterBreak="0">
    <w:nsid w:val="21F45137"/>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0" w15:restartNumberingAfterBreak="0">
    <w:nsid w:val="224F64AA"/>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1" w15:restartNumberingAfterBreak="0">
    <w:nsid w:val="23325F56"/>
    <w:multiLevelType w:val="hybridMultilevel"/>
    <w:tmpl w:val="6C64A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65C59C5"/>
    <w:multiLevelType w:val="hybridMultilevel"/>
    <w:tmpl w:val="4F3C1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7205EC"/>
    <w:multiLevelType w:val="hybridMultilevel"/>
    <w:tmpl w:val="B4F6C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BDB3ED3"/>
    <w:multiLevelType w:val="hybridMultilevel"/>
    <w:tmpl w:val="3A32F46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C4E6BF2"/>
    <w:multiLevelType w:val="hybridMultilevel"/>
    <w:tmpl w:val="F2FC5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0DA66CC"/>
    <w:multiLevelType w:val="hybridMultilevel"/>
    <w:tmpl w:val="34F85666"/>
    <w:lvl w:ilvl="0" w:tplc="E2C2C80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315C4166"/>
    <w:multiLevelType w:val="hybridMultilevel"/>
    <w:tmpl w:val="90766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1622B6C"/>
    <w:multiLevelType w:val="hybridMultilevel"/>
    <w:tmpl w:val="3306E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1BB0276"/>
    <w:multiLevelType w:val="hybridMultilevel"/>
    <w:tmpl w:val="3AF05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0" w15:restartNumberingAfterBreak="0">
    <w:nsid w:val="3321278A"/>
    <w:multiLevelType w:val="hybridMultilevel"/>
    <w:tmpl w:val="1C08D590"/>
    <w:lvl w:ilvl="0" w:tplc="AE8E01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28AE4C">
      <w:start w:val="1"/>
      <w:numFmt w:val="bullet"/>
      <w:lvlText w:val=""/>
      <w:lvlJc w:val="left"/>
      <w:pPr>
        <w:ind w:left="535" w:hanging="360"/>
      </w:pPr>
      <w:rPr>
        <w:rFonts w:ascii="Wingdings" w:hAnsi="Wingdings" w:hint="default"/>
        <w:sz w:val="20"/>
        <w:szCs w:val="2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35F7DD8"/>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2" w15:restartNumberingAfterBreak="0">
    <w:nsid w:val="33A0507C"/>
    <w:multiLevelType w:val="multilevel"/>
    <w:tmpl w:val="762853C8"/>
    <w:numStyleLink w:val="SCSABulletList"/>
  </w:abstractNum>
  <w:abstractNum w:abstractNumId="43" w15:restartNumberingAfterBreak="0">
    <w:nsid w:val="36533C73"/>
    <w:multiLevelType w:val="multilevel"/>
    <w:tmpl w:val="762853C8"/>
    <w:numStyleLink w:val="SCSABulletList"/>
  </w:abstractNum>
  <w:abstractNum w:abstractNumId="44" w15:restartNumberingAfterBreak="0">
    <w:nsid w:val="36867C5E"/>
    <w:multiLevelType w:val="multilevel"/>
    <w:tmpl w:val="762853C8"/>
    <w:numStyleLink w:val="SCSABulletList"/>
  </w:abstractNum>
  <w:abstractNum w:abstractNumId="45" w15:restartNumberingAfterBreak="0">
    <w:nsid w:val="38486472"/>
    <w:multiLevelType w:val="multilevel"/>
    <w:tmpl w:val="762853C8"/>
    <w:numStyleLink w:val="SCSABulletList"/>
  </w:abstractNum>
  <w:abstractNum w:abstractNumId="46" w15:restartNumberingAfterBreak="0">
    <w:nsid w:val="3853048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7" w15:restartNumberingAfterBreak="0">
    <w:nsid w:val="39411F26"/>
    <w:multiLevelType w:val="multilevel"/>
    <w:tmpl w:val="762853C8"/>
    <w:numStyleLink w:val="SCSABulletList"/>
  </w:abstractNum>
  <w:abstractNum w:abstractNumId="48" w15:restartNumberingAfterBreak="0">
    <w:nsid w:val="39DC6E19"/>
    <w:multiLevelType w:val="multilevel"/>
    <w:tmpl w:val="762853C8"/>
    <w:numStyleLink w:val="SCSABulletList"/>
  </w:abstractNum>
  <w:abstractNum w:abstractNumId="49" w15:restartNumberingAfterBreak="0">
    <w:nsid w:val="39E07935"/>
    <w:multiLevelType w:val="multilevel"/>
    <w:tmpl w:val="762853C8"/>
    <w:numStyleLink w:val="SCSABulletList"/>
  </w:abstractNum>
  <w:abstractNum w:abstractNumId="50" w15:restartNumberingAfterBreak="0">
    <w:nsid w:val="3C1479AC"/>
    <w:multiLevelType w:val="multilevel"/>
    <w:tmpl w:val="762853C8"/>
    <w:numStyleLink w:val="SCSABulletList"/>
  </w:abstractNum>
  <w:abstractNum w:abstractNumId="51" w15:restartNumberingAfterBreak="0">
    <w:nsid w:val="3CC6294C"/>
    <w:multiLevelType w:val="multilevel"/>
    <w:tmpl w:val="762853C8"/>
    <w:numStyleLink w:val="SCSABulletList"/>
  </w:abstractNum>
  <w:abstractNum w:abstractNumId="52" w15:restartNumberingAfterBreak="0">
    <w:nsid w:val="3DCF641B"/>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53" w15:restartNumberingAfterBreak="0">
    <w:nsid w:val="3E3819E5"/>
    <w:multiLevelType w:val="multilevel"/>
    <w:tmpl w:val="762853C8"/>
    <w:numStyleLink w:val="SCSABulletList"/>
  </w:abstractNum>
  <w:abstractNum w:abstractNumId="54" w15:restartNumberingAfterBreak="0">
    <w:nsid w:val="402B75B3"/>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55" w15:restartNumberingAfterBreak="0">
    <w:nsid w:val="412155F9"/>
    <w:multiLevelType w:val="hybridMultilevel"/>
    <w:tmpl w:val="0E901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6" w15:restartNumberingAfterBreak="0">
    <w:nsid w:val="4484311A"/>
    <w:multiLevelType w:val="multilevel"/>
    <w:tmpl w:val="762853C8"/>
    <w:numStyleLink w:val="SCSABulletList"/>
  </w:abstractNum>
  <w:abstractNum w:abstractNumId="57" w15:restartNumberingAfterBreak="0">
    <w:nsid w:val="44BB0CA4"/>
    <w:multiLevelType w:val="multilevel"/>
    <w:tmpl w:val="762853C8"/>
    <w:numStyleLink w:val="SCSABulletList"/>
  </w:abstractNum>
  <w:abstractNum w:abstractNumId="58" w15:restartNumberingAfterBreak="0">
    <w:nsid w:val="469F0DA2"/>
    <w:multiLevelType w:val="hybridMultilevel"/>
    <w:tmpl w:val="58483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6A905A4"/>
    <w:multiLevelType w:val="multilevel"/>
    <w:tmpl w:val="762853C8"/>
    <w:numStyleLink w:val="SCSABulletList"/>
  </w:abstractNum>
  <w:abstractNum w:abstractNumId="60" w15:restartNumberingAfterBreak="0">
    <w:nsid w:val="46B96E75"/>
    <w:multiLevelType w:val="hybridMultilevel"/>
    <w:tmpl w:val="BF3A9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46" w:hanging="360"/>
      </w:pPr>
      <w:rPr>
        <w:rFonts w:ascii="Courier New" w:hAnsi="Courier New" w:hint="default"/>
      </w:rPr>
    </w:lvl>
    <w:lvl w:ilvl="2" w:tplc="0C090005" w:tentative="1">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61" w15:restartNumberingAfterBreak="0">
    <w:nsid w:val="476F2715"/>
    <w:multiLevelType w:val="multilevel"/>
    <w:tmpl w:val="762853C8"/>
    <w:numStyleLink w:val="SCSABulletList"/>
  </w:abstractNum>
  <w:abstractNum w:abstractNumId="62" w15:restartNumberingAfterBreak="0">
    <w:nsid w:val="492D12D7"/>
    <w:multiLevelType w:val="hybridMultilevel"/>
    <w:tmpl w:val="BE0204EC"/>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3" w15:restartNumberingAfterBreak="0">
    <w:nsid w:val="49E8054B"/>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64" w15:restartNumberingAfterBreak="0">
    <w:nsid w:val="4AC95793"/>
    <w:multiLevelType w:val="multilevel"/>
    <w:tmpl w:val="762853C8"/>
    <w:numStyleLink w:val="SCSABulletList"/>
  </w:abstractNum>
  <w:abstractNum w:abstractNumId="65" w15:restartNumberingAfterBreak="0">
    <w:nsid w:val="4C56485E"/>
    <w:multiLevelType w:val="hybridMultilevel"/>
    <w:tmpl w:val="05748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C995E20"/>
    <w:multiLevelType w:val="multilevel"/>
    <w:tmpl w:val="762853C8"/>
    <w:numStyleLink w:val="SCSABulletList"/>
  </w:abstractNum>
  <w:abstractNum w:abstractNumId="67" w15:restartNumberingAfterBreak="0">
    <w:nsid w:val="4D7C531A"/>
    <w:multiLevelType w:val="hybridMultilevel"/>
    <w:tmpl w:val="BCA8FCF0"/>
    <w:lvl w:ilvl="0" w:tplc="11565E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D7E15A2"/>
    <w:multiLevelType w:val="multilevel"/>
    <w:tmpl w:val="762853C8"/>
    <w:numStyleLink w:val="SCSABulletList"/>
  </w:abstractNum>
  <w:abstractNum w:abstractNumId="69" w15:restartNumberingAfterBreak="0">
    <w:nsid w:val="50185BEE"/>
    <w:multiLevelType w:val="hybridMultilevel"/>
    <w:tmpl w:val="27BCA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04529DC"/>
    <w:multiLevelType w:val="multilevel"/>
    <w:tmpl w:val="762853C8"/>
    <w:numStyleLink w:val="SCSABulletList"/>
  </w:abstractNum>
  <w:abstractNum w:abstractNumId="71" w15:restartNumberingAfterBreak="0">
    <w:nsid w:val="51957ABA"/>
    <w:multiLevelType w:val="multilevel"/>
    <w:tmpl w:val="762853C8"/>
    <w:numStyleLink w:val="SCSABulletList"/>
  </w:abstractNum>
  <w:abstractNum w:abstractNumId="72" w15:restartNumberingAfterBreak="0">
    <w:nsid w:val="53A10BEE"/>
    <w:multiLevelType w:val="multilevel"/>
    <w:tmpl w:val="762853C8"/>
    <w:numStyleLink w:val="SCSABulletList"/>
  </w:abstractNum>
  <w:abstractNum w:abstractNumId="73" w15:restartNumberingAfterBreak="0">
    <w:nsid w:val="54660BC0"/>
    <w:multiLevelType w:val="hybridMultilevel"/>
    <w:tmpl w:val="DBE0C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4" w15:restartNumberingAfterBreak="0">
    <w:nsid w:val="55D50DA3"/>
    <w:multiLevelType w:val="multilevel"/>
    <w:tmpl w:val="762853C8"/>
    <w:numStyleLink w:val="SCSABulletList"/>
  </w:abstractNum>
  <w:abstractNum w:abstractNumId="75" w15:restartNumberingAfterBreak="0">
    <w:nsid w:val="565D65A1"/>
    <w:multiLevelType w:val="hybridMultilevel"/>
    <w:tmpl w:val="8A1CEDE8"/>
    <w:lvl w:ilvl="0" w:tplc="0C090005">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832" w:hanging="360"/>
      </w:pPr>
      <w:rPr>
        <w:rFonts w:ascii="Courier New" w:hAnsi="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76" w15:restartNumberingAfterBreak="0">
    <w:nsid w:val="57774BDB"/>
    <w:multiLevelType w:val="multilevel"/>
    <w:tmpl w:val="762853C8"/>
    <w:numStyleLink w:val="SCSABulletList"/>
  </w:abstractNum>
  <w:abstractNum w:abstractNumId="77" w15:restartNumberingAfterBreak="0">
    <w:nsid w:val="58E21229"/>
    <w:multiLevelType w:val="multilevel"/>
    <w:tmpl w:val="762853C8"/>
    <w:numStyleLink w:val="SCSABulletList"/>
  </w:abstractNum>
  <w:abstractNum w:abstractNumId="78" w15:restartNumberingAfterBreak="0">
    <w:nsid w:val="59892369"/>
    <w:multiLevelType w:val="multilevel"/>
    <w:tmpl w:val="8B5A69BC"/>
    <w:lvl w:ilvl="0">
      <w:start w:val="1"/>
      <w:numFmt w:val="bullet"/>
      <w:lvlText w:val=""/>
      <w:lvlJc w:val="left"/>
      <w:pPr>
        <w:tabs>
          <w:tab w:val="num" w:pos="397"/>
        </w:tabs>
        <w:ind w:left="397" w:hanging="397"/>
      </w:pPr>
      <w:rPr>
        <w:rFonts w:ascii="Wingdings" w:hAnsi="Wingdings"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9" w15:restartNumberingAfterBreak="0">
    <w:nsid w:val="598C0C88"/>
    <w:multiLevelType w:val="multilevel"/>
    <w:tmpl w:val="762853C8"/>
    <w:numStyleLink w:val="SCSABulletList"/>
  </w:abstractNum>
  <w:abstractNum w:abstractNumId="80" w15:restartNumberingAfterBreak="0">
    <w:nsid w:val="5A5A66C6"/>
    <w:multiLevelType w:val="hybridMultilevel"/>
    <w:tmpl w:val="0D18A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B3F53B8"/>
    <w:multiLevelType w:val="hybridMultilevel"/>
    <w:tmpl w:val="E97E0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46" w:hanging="360"/>
      </w:pPr>
      <w:rPr>
        <w:rFonts w:ascii="Courier New" w:hAnsi="Courier New" w:hint="default"/>
      </w:rPr>
    </w:lvl>
    <w:lvl w:ilvl="2" w:tplc="0C090005" w:tentative="1">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82" w15:restartNumberingAfterBreak="0">
    <w:nsid w:val="5D4A284D"/>
    <w:multiLevelType w:val="multilevel"/>
    <w:tmpl w:val="762853C8"/>
    <w:numStyleLink w:val="SCSABulletList"/>
  </w:abstractNum>
  <w:abstractNum w:abstractNumId="83" w15:restartNumberingAfterBreak="0">
    <w:nsid w:val="5DA415C1"/>
    <w:multiLevelType w:val="hybridMultilevel"/>
    <w:tmpl w:val="E1B0A9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677"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EE542C0"/>
    <w:multiLevelType w:val="hybridMultilevel"/>
    <w:tmpl w:val="1E4EF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5" w15:restartNumberingAfterBreak="0">
    <w:nsid w:val="5FA47189"/>
    <w:multiLevelType w:val="hybridMultilevel"/>
    <w:tmpl w:val="D6FE4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46" w:hanging="360"/>
      </w:pPr>
      <w:rPr>
        <w:rFonts w:ascii="Courier New" w:hAnsi="Courier New" w:hint="default"/>
      </w:rPr>
    </w:lvl>
    <w:lvl w:ilvl="2" w:tplc="0C090005" w:tentative="1">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86" w15:restartNumberingAfterBreak="0">
    <w:nsid w:val="607D6990"/>
    <w:multiLevelType w:val="hybridMultilevel"/>
    <w:tmpl w:val="20B88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88" w15:restartNumberingAfterBreak="0">
    <w:nsid w:val="62E24979"/>
    <w:multiLevelType w:val="multilevel"/>
    <w:tmpl w:val="762853C8"/>
    <w:numStyleLink w:val="SCSABulletList"/>
  </w:abstractNum>
  <w:abstractNum w:abstractNumId="89" w15:restartNumberingAfterBreak="0">
    <w:nsid w:val="64107452"/>
    <w:multiLevelType w:val="hybridMultilevel"/>
    <w:tmpl w:val="93280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5ED015B"/>
    <w:multiLevelType w:val="multilevel"/>
    <w:tmpl w:val="762853C8"/>
    <w:numStyleLink w:val="SCSABulletList"/>
  </w:abstractNum>
  <w:abstractNum w:abstractNumId="91" w15:restartNumberingAfterBreak="0">
    <w:nsid w:val="66521AE1"/>
    <w:multiLevelType w:val="multilevel"/>
    <w:tmpl w:val="762853C8"/>
    <w:numStyleLink w:val="SCSABulletList"/>
  </w:abstractNum>
  <w:abstractNum w:abstractNumId="92" w15:restartNumberingAfterBreak="0">
    <w:nsid w:val="6A615F80"/>
    <w:multiLevelType w:val="multilevel"/>
    <w:tmpl w:val="762853C8"/>
    <w:numStyleLink w:val="SCSABulletList"/>
  </w:abstractNum>
  <w:abstractNum w:abstractNumId="93" w15:restartNumberingAfterBreak="0">
    <w:nsid w:val="6A7838B2"/>
    <w:multiLevelType w:val="multilevel"/>
    <w:tmpl w:val="762853C8"/>
    <w:numStyleLink w:val="SCSABulletList"/>
  </w:abstractNum>
  <w:abstractNum w:abstractNumId="94" w15:restartNumberingAfterBreak="0">
    <w:nsid w:val="6C357EC1"/>
    <w:multiLevelType w:val="multilevel"/>
    <w:tmpl w:val="762853C8"/>
    <w:numStyleLink w:val="SCSABulletList"/>
  </w:abstractNum>
  <w:abstractNum w:abstractNumId="9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6D6E5495"/>
    <w:multiLevelType w:val="hybridMultilevel"/>
    <w:tmpl w:val="54BC1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F6A0554"/>
    <w:multiLevelType w:val="hybridMultilevel"/>
    <w:tmpl w:val="52B451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8" w15:restartNumberingAfterBreak="0">
    <w:nsid w:val="706E6B45"/>
    <w:multiLevelType w:val="multilevel"/>
    <w:tmpl w:val="762853C8"/>
    <w:numStyleLink w:val="SCSABulletList"/>
  </w:abstractNum>
  <w:abstractNum w:abstractNumId="99" w15:restartNumberingAfterBreak="0">
    <w:nsid w:val="70816378"/>
    <w:multiLevelType w:val="hybridMultilevel"/>
    <w:tmpl w:val="8A50B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0" w15:restartNumberingAfterBreak="0">
    <w:nsid w:val="71836D2E"/>
    <w:multiLevelType w:val="multilevel"/>
    <w:tmpl w:val="762853C8"/>
    <w:numStyleLink w:val="SCSABulletList"/>
  </w:abstractNum>
  <w:abstractNum w:abstractNumId="101" w15:restartNumberingAfterBreak="0">
    <w:nsid w:val="735E247B"/>
    <w:multiLevelType w:val="multilevel"/>
    <w:tmpl w:val="762853C8"/>
    <w:numStyleLink w:val="SCSABulletList"/>
  </w:abstractNum>
  <w:abstractNum w:abstractNumId="102" w15:restartNumberingAfterBreak="0">
    <w:nsid w:val="75B322DF"/>
    <w:multiLevelType w:val="hybridMultilevel"/>
    <w:tmpl w:val="0B980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5B57BB9"/>
    <w:multiLevelType w:val="hybridMultilevel"/>
    <w:tmpl w:val="8DC06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842454E"/>
    <w:multiLevelType w:val="multilevel"/>
    <w:tmpl w:val="762853C8"/>
    <w:numStyleLink w:val="SCSABulletList"/>
  </w:abstractNum>
  <w:abstractNum w:abstractNumId="105" w15:restartNumberingAfterBreak="0">
    <w:nsid w:val="78953BB8"/>
    <w:multiLevelType w:val="hybridMultilevel"/>
    <w:tmpl w:val="AA283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6" w15:restartNumberingAfterBreak="0">
    <w:nsid w:val="79701534"/>
    <w:multiLevelType w:val="hybridMultilevel"/>
    <w:tmpl w:val="20BE6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72" w:hanging="360"/>
      </w:pPr>
      <w:rPr>
        <w:rFonts w:ascii="Courier New" w:hAnsi="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7" w15:restartNumberingAfterBreak="0">
    <w:nsid w:val="79877F01"/>
    <w:multiLevelType w:val="multilevel"/>
    <w:tmpl w:val="762853C8"/>
    <w:numStyleLink w:val="SCSABulletList"/>
  </w:abstractNum>
  <w:abstractNum w:abstractNumId="108" w15:restartNumberingAfterBreak="0">
    <w:nsid w:val="799E7A87"/>
    <w:multiLevelType w:val="multilevel"/>
    <w:tmpl w:val="762853C8"/>
    <w:numStyleLink w:val="SCSABulletList"/>
  </w:abstractNum>
  <w:abstractNum w:abstractNumId="109" w15:restartNumberingAfterBreak="0">
    <w:nsid w:val="7B960BCB"/>
    <w:multiLevelType w:val="multilevel"/>
    <w:tmpl w:val="762853C8"/>
    <w:numStyleLink w:val="SCSABulletList"/>
  </w:abstractNum>
  <w:abstractNum w:abstractNumId="110" w15:restartNumberingAfterBreak="0">
    <w:nsid w:val="7BD732A5"/>
    <w:multiLevelType w:val="hybridMultilevel"/>
    <w:tmpl w:val="33CC9228"/>
    <w:lvl w:ilvl="0" w:tplc="0C090005">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2603607">
    <w:abstractNumId w:val="87"/>
  </w:num>
  <w:num w:numId="2" w16cid:durableId="1208831467">
    <w:abstractNumId w:val="62"/>
  </w:num>
  <w:num w:numId="3" w16cid:durableId="683095757">
    <w:abstractNumId w:val="58"/>
  </w:num>
  <w:num w:numId="4" w16cid:durableId="1869367188">
    <w:abstractNumId w:val="67"/>
  </w:num>
  <w:num w:numId="5" w16cid:durableId="947853999">
    <w:abstractNumId w:val="83"/>
  </w:num>
  <w:num w:numId="6" w16cid:durableId="1879122537">
    <w:abstractNumId w:val="40"/>
  </w:num>
  <w:num w:numId="7" w16cid:durableId="245651680">
    <w:abstractNumId w:val="35"/>
  </w:num>
  <w:num w:numId="8" w16cid:durableId="736439984">
    <w:abstractNumId w:val="32"/>
  </w:num>
  <w:num w:numId="9" w16cid:durableId="1332829574">
    <w:abstractNumId w:val="99"/>
  </w:num>
  <w:num w:numId="10" w16cid:durableId="405031493">
    <w:abstractNumId w:val="81"/>
  </w:num>
  <w:num w:numId="11" w16cid:durableId="892346825">
    <w:abstractNumId w:val="85"/>
  </w:num>
  <w:num w:numId="12" w16cid:durableId="1114204818">
    <w:abstractNumId w:val="26"/>
  </w:num>
  <w:num w:numId="13" w16cid:durableId="889077367">
    <w:abstractNumId w:val="84"/>
  </w:num>
  <w:num w:numId="14" w16cid:durableId="1949072407">
    <w:abstractNumId w:val="106"/>
  </w:num>
  <w:num w:numId="15" w16cid:durableId="1353217492">
    <w:abstractNumId w:val="60"/>
  </w:num>
  <w:num w:numId="16" w16cid:durableId="1897934442">
    <w:abstractNumId w:val="39"/>
  </w:num>
  <w:num w:numId="17" w16cid:durableId="1718092447">
    <w:abstractNumId w:val="9"/>
  </w:num>
  <w:num w:numId="18" w16cid:durableId="250356382">
    <w:abstractNumId w:val="86"/>
  </w:num>
  <w:num w:numId="19" w16cid:durableId="649987994">
    <w:abstractNumId w:val="89"/>
  </w:num>
  <w:num w:numId="20" w16cid:durableId="1484657664">
    <w:abstractNumId w:val="21"/>
  </w:num>
  <w:num w:numId="21" w16cid:durableId="156506358">
    <w:abstractNumId w:val="103"/>
  </w:num>
  <w:num w:numId="22" w16cid:durableId="1252200809">
    <w:abstractNumId w:val="96"/>
  </w:num>
  <w:num w:numId="23" w16cid:durableId="614674637">
    <w:abstractNumId w:val="110"/>
  </w:num>
  <w:num w:numId="24" w16cid:durableId="1189563632">
    <w:abstractNumId w:val="12"/>
  </w:num>
  <w:num w:numId="25" w16cid:durableId="1626692520">
    <w:abstractNumId w:val="75"/>
  </w:num>
  <w:num w:numId="26" w16cid:durableId="1613516599">
    <w:abstractNumId w:val="73"/>
  </w:num>
  <w:num w:numId="27" w16cid:durableId="964702603">
    <w:abstractNumId w:val="55"/>
  </w:num>
  <w:num w:numId="28" w16cid:durableId="1993605386">
    <w:abstractNumId w:val="105"/>
  </w:num>
  <w:num w:numId="29" w16cid:durableId="713579948">
    <w:abstractNumId w:val="38"/>
  </w:num>
  <w:num w:numId="30" w16cid:durableId="1422874158">
    <w:abstractNumId w:val="80"/>
  </w:num>
  <w:num w:numId="31" w16cid:durableId="513613040">
    <w:abstractNumId w:val="97"/>
  </w:num>
  <w:num w:numId="32" w16cid:durableId="1157921499">
    <w:abstractNumId w:val="95"/>
  </w:num>
  <w:num w:numId="33" w16cid:durableId="1524980508">
    <w:abstractNumId w:val="40"/>
  </w:num>
  <w:num w:numId="34" w16cid:durableId="945697467">
    <w:abstractNumId w:val="11"/>
  </w:num>
  <w:num w:numId="35" w16cid:durableId="1544370924">
    <w:abstractNumId w:val="69"/>
  </w:num>
  <w:num w:numId="36" w16cid:durableId="1128164799">
    <w:abstractNumId w:val="78"/>
  </w:num>
  <w:num w:numId="37" w16cid:durableId="7104895">
    <w:abstractNumId w:val="33"/>
  </w:num>
  <w:num w:numId="38" w16cid:durableId="1308783232">
    <w:abstractNumId w:val="37"/>
  </w:num>
  <w:num w:numId="39" w16cid:durableId="2116319218">
    <w:abstractNumId w:val="25"/>
  </w:num>
  <w:num w:numId="40" w16cid:durableId="306513119">
    <w:abstractNumId w:val="65"/>
  </w:num>
  <w:num w:numId="41" w16cid:durableId="1161845763">
    <w:abstractNumId w:val="17"/>
  </w:num>
  <w:num w:numId="42" w16cid:durableId="924073275">
    <w:abstractNumId w:val="102"/>
  </w:num>
  <w:num w:numId="43" w16cid:durableId="71971541">
    <w:abstractNumId w:val="31"/>
  </w:num>
  <w:num w:numId="44" w16cid:durableId="1791245106">
    <w:abstractNumId w:val="36"/>
  </w:num>
  <w:num w:numId="45" w16cid:durableId="911693754">
    <w:abstractNumId w:val="18"/>
  </w:num>
  <w:num w:numId="46" w16cid:durableId="1494029815">
    <w:abstractNumId w:val="13"/>
  </w:num>
  <w:num w:numId="47" w16cid:durableId="552741376">
    <w:abstractNumId w:val="67"/>
  </w:num>
  <w:num w:numId="48" w16cid:durableId="370955470">
    <w:abstractNumId w:val="34"/>
  </w:num>
  <w:num w:numId="49" w16cid:durableId="1257905281">
    <w:abstractNumId w:val="67"/>
  </w:num>
  <w:num w:numId="50" w16cid:durableId="2141729050">
    <w:abstractNumId w:val="67"/>
  </w:num>
  <w:num w:numId="51" w16cid:durableId="673384307">
    <w:abstractNumId w:val="67"/>
  </w:num>
  <w:num w:numId="52" w16cid:durableId="383916588">
    <w:abstractNumId w:val="52"/>
  </w:num>
  <w:num w:numId="53" w16cid:durableId="1175068324">
    <w:abstractNumId w:val="28"/>
  </w:num>
  <w:num w:numId="54" w16cid:durableId="603657231">
    <w:abstractNumId w:val="46"/>
  </w:num>
  <w:num w:numId="55" w16cid:durableId="620652237">
    <w:abstractNumId w:val="7"/>
  </w:num>
  <w:num w:numId="56" w16cid:durableId="1308900333">
    <w:abstractNumId w:val="54"/>
  </w:num>
  <w:num w:numId="57" w16cid:durableId="887835293">
    <w:abstractNumId w:val="41"/>
  </w:num>
  <w:num w:numId="58" w16cid:durableId="996887230">
    <w:abstractNumId w:val="30"/>
  </w:num>
  <w:num w:numId="59" w16cid:durableId="840390865">
    <w:abstractNumId w:val="29"/>
  </w:num>
  <w:num w:numId="60" w16cid:durableId="6836894">
    <w:abstractNumId w:val="63"/>
  </w:num>
  <w:num w:numId="61" w16cid:durableId="1537737917">
    <w:abstractNumId w:val="19"/>
  </w:num>
  <w:num w:numId="62" w16cid:durableId="2034065737">
    <w:abstractNumId w:val="94"/>
  </w:num>
  <w:num w:numId="63" w16cid:durableId="1709181590">
    <w:abstractNumId w:val="82"/>
  </w:num>
  <w:num w:numId="64" w16cid:durableId="1099452424">
    <w:abstractNumId w:val="20"/>
  </w:num>
  <w:num w:numId="65" w16cid:durableId="989674891">
    <w:abstractNumId w:val="42"/>
  </w:num>
  <w:num w:numId="66" w16cid:durableId="1272125379">
    <w:abstractNumId w:val="53"/>
  </w:num>
  <w:num w:numId="67" w16cid:durableId="2046909303">
    <w:abstractNumId w:val="48"/>
  </w:num>
  <w:num w:numId="68" w16cid:durableId="1799369478">
    <w:abstractNumId w:val="27"/>
  </w:num>
  <w:num w:numId="69" w16cid:durableId="326131397">
    <w:abstractNumId w:val="1"/>
  </w:num>
  <w:num w:numId="70" w16cid:durableId="1649703223">
    <w:abstractNumId w:val="2"/>
  </w:num>
  <w:num w:numId="71" w16cid:durableId="1416702576">
    <w:abstractNumId w:val="68"/>
  </w:num>
  <w:num w:numId="72" w16cid:durableId="1933511315">
    <w:abstractNumId w:val="72"/>
  </w:num>
  <w:num w:numId="73" w16cid:durableId="853493283">
    <w:abstractNumId w:val="104"/>
  </w:num>
  <w:num w:numId="74" w16cid:durableId="1918242278">
    <w:abstractNumId w:val="74"/>
  </w:num>
  <w:num w:numId="75" w16cid:durableId="1154099641">
    <w:abstractNumId w:val="61"/>
  </w:num>
  <w:num w:numId="76" w16cid:durableId="1096243432">
    <w:abstractNumId w:val="109"/>
  </w:num>
  <w:num w:numId="77" w16cid:durableId="1274633263">
    <w:abstractNumId w:val="43"/>
  </w:num>
  <w:num w:numId="78" w16cid:durableId="151022765">
    <w:abstractNumId w:val="93"/>
  </w:num>
  <w:num w:numId="79" w16cid:durableId="274288313">
    <w:abstractNumId w:val="88"/>
  </w:num>
  <w:num w:numId="80" w16cid:durableId="1925407555">
    <w:abstractNumId w:val="57"/>
  </w:num>
  <w:num w:numId="81" w16cid:durableId="189340511">
    <w:abstractNumId w:val="71"/>
  </w:num>
  <w:num w:numId="82" w16cid:durableId="133714710">
    <w:abstractNumId w:val="66"/>
  </w:num>
  <w:num w:numId="83" w16cid:durableId="786193532">
    <w:abstractNumId w:val="79"/>
  </w:num>
  <w:num w:numId="84" w16cid:durableId="1001274574">
    <w:abstractNumId w:val="101"/>
  </w:num>
  <w:num w:numId="85" w16cid:durableId="1922979220">
    <w:abstractNumId w:val="90"/>
  </w:num>
  <w:num w:numId="86" w16cid:durableId="660162872">
    <w:abstractNumId w:val="24"/>
  </w:num>
  <w:num w:numId="87" w16cid:durableId="1326475460">
    <w:abstractNumId w:val="108"/>
  </w:num>
  <w:num w:numId="88" w16cid:durableId="1149056257">
    <w:abstractNumId w:val="16"/>
  </w:num>
  <w:num w:numId="89" w16cid:durableId="1145853578">
    <w:abstractNumId w:val="44"/>
  </w:num>
  <w:num w:numId="90" w16cid:durableId="902983965">
    <w:abstractNumId w:val="50"/>
  </w:num>
  <w:num w:numId="91" w16cid:durableId="1624574649">
    <w:abstractNumId w:val="6"/>
  </w:num>
  <w:num w:numId="92" w16cid:durableId="1753233340">
    <w:abstractNumId w:val="76"/>
  </w:num>
  <w:num w:numId="93" w16cid:durableId="1047802717">
    <w:abstractNumId w:val="51"/>
  </w:num>
  <w:num w:numId="94" w16cid:durableId="1951430511">
    <w:abstractNumId w:val="45"/>
  </w:num>
  <w:num w:numId="95" w16cid:durableId="509178002">
    <w:abstractNumId w:val="98"/>
  </w:num>
  <w:num w:numId="96" w16cid:durableId="1972246387">
    <w:abstractNumId w:val="59"/>
  </w:num>
  <w:num w:numId="97" w16cid:durableId="1241404612">
    <w:abstractNumId w:val="49"/>
  </w:num>
  <w:num w:numId="98" w16cid:durableId="707532811">
    <w:abstractNumId w:val="8"/>
  </w:num>
  <w:num w:numId="99" w16cid:durableId="1705254088">
    <w:abstractNumId w:val="91"/>
  </w:num>
  <w:num w:numId="100" w16cid:durableId="975528554">
    <w:abstractNumId w:val="64"/>
  </w:num>
  <w:num w:numId="101" w16cid:durableId="1673870964">
    <w:abstractNumId w:val="23"/>
  </w:num>
  <w:num w:numId="102" w16cid:durableId="1593122433">
    <w:abstractNumId w:val="4"/>
  </w:num>
  <w:num w:numId="103" w16cid:durableId="1328284904">
    <w:abstractNumId w:val="107"/>
  </w:num>
  <w:num w:numId="104" w16cid:durableId="1061559550">
    <w:abstractNumId w:val="3"/>
  </w:num>
  <w:num w:numId="105" w16cid:durableId="1201238203">
    <w:abstractNumId w:val="10"/>
  </w:num>
  <w:num w:numId="106" w16cid:durableId="336812741">
    <w:abstractNumId w:val="100"/>
  </w:num>
  <w:num w:numId="107" w16cid:durableId="1916082512">
    <w:abstractNumId w:val="70"/>
  </w:num>
  <w:num w:numId="108" w16cid:durableId="741610243">
    <w:abstractNumId w:val="15"/>
  </w:num>
  <w:num w:numId="109" w16cid:durableId="637228613">
    <w:abstractNumId w:val="92"/>
  </w:num>
  <w:num w:numId="110" w16cid:durableId="75708331">
    <w:abstractNumId w:val="77"/>
  </w:num>
  <w:num w:numId="111" w16cid:durableId="882329628">
    <w:abstractNumId w:val="22"/>
  </w:num>
  <w:num w:numId="112" w16cid:durableId="1770544644">
    <w:abstractNumId w:val="14"/>
  </w:num>
  <w:num w:numId="113" w16cid:durableId="1138457841">
    <w:abstractNumId w:val="0"/>
  </w:num>
  <w:num w:numId="114" w16cid:durableId="84807595">
    <w:abstractNumId w:val="47"/>
  </w:num>
  <w:num w:numId="115" w16cid:durableId="557744088">
    <w:abstractNumId w:val="56"/>
  </w:num>
  <w:num w:numId="116" w16cid:durableId="194499389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747F"/>
    <w:rsid w:val="00007D7A"/>
    <w:rsid w:val="0002149C"/>
    <w:rsid w:val="0004659D"/>
    <w:rsid w:val="000549A7"/>
    <w:rsid w:val="00064B2A"/>
    <w:rsid w:val="00065745"/>
    <w:rsid w:val="000668D6"/>
    <w:rsid w:val="00080669"/>
    <w:rsid w:val="00080D76"/>
    <w:rsid w:val="0009174F"/>
    <w:rsid w:val="00092EAB"/>
    <w:rsid w:val="00097FBF"/>
    <w:rsid w:val="000A33C9"/>
    <w:rsid w:val="000A639E"/>
    <w:rsid w:val="000A6B2E"/>
    <w:rsid w:val="000D3995"/>
    <w:rsid w:val="000D7988"/>
    <w:rsid w:val="000E1195"/>
    <w:rsid w:val="000F2948"/>
    <w:rsid w:val="000F29CB"/>
    <w:rsid w:val="000F67FB"/>
    <w:rsid w:val="000F778E"/>
    <w:rsid w:val="00116D05"/>
    <w:rsid w:val="001417E4"/>
    <w:rsid w:val="00146E90"/>
    <w:rsid w:val="001472C7"/>
    <w:rsid w:val="00152A05"/>
    <w:rsid w:val="00154D31"/>
    <w:rsid w:val="001678A5"/>
    <w:rsid w:val="00174C23"/>
    <w:rsid w:val="0018275E"/>
    <w:rsid w:val="001914D4"/>
    <w:rsid w:val="001A065F"/>
    <w:rsid w:val="001A14A3"/>
    <w:rsid w:val="001A61B5"/>
    <w:rsid w:val="001A7BC9"/>
    <w:rsid w:val="001B057D"/>
    <w:rsid w:val="001C3ED6"/>
    <w:rsid w:val="001D11AF"/>
    <w:rsid w:val="001E63C8"/>
    <w:rsid w:val="001F5039"/>
    <w:rsid w:val="00203680"/>
    <w:rsid w:val="00220B69"/>
    <w:rsid w:val="00227FB2"/>
    <w:rsid w:val="00237908"/>
    <w:rsid w:val="00240545"/>
    <w:rsid w:val="0024387A"/>
    <w:rsid w:val="00246712"/>
    <w:rsid w:val="0025174E"/>
    <w:rsid w:val="00263C22"/>
    <w:rsid w:val="0026666B"/>
    <w:rsid w:val="00267CD3"/>
    <w:rsid w:val="00276016"/>
    <w:rsid w:val="002766A6"/>
    <w:rsid w:val="00276EAE"/>
    <w:rsid w:val="0028280F"/>
    <w:rsid w:val="002832D4"/>
    <w:rsid w:val="002928CA"/>
    <w:rsid w:val="002B20B4"/>
    <w:rsid w:val="002C687D"/>
    <w:rsid w:val="002D7891"/>
    <w:rsid w:val="002F1244"/>
    <w:rsid w:val="002F3FFE"/>
    <w:rsid w:val="003071C9"/>
    <w:rsid w:val="003146CF"/>
    <w:rsid w:val="00321837"/>
    <w:rsid w:val="003248A3"/>
    <w:rsid w:val="00324ACE"/>
    <w:rsid w:val="00336254"/>
    <w:rsid w:val="00336C7A"/>
    <w:rsid w:val="003414BD"/>
    <w:rsid w:val="0037056A"/>
    <w:rsid w:val="00383DFD"/>
    <w:rsid w:val="003931C3"/>
    <w:rsid w:val="003A463E"/>
    <w:rsid w:val="003B4290"/>
    <w:rsid w:val="003C1767"/>
    <w:rsid w:val="003C5A53"/>
    <w:rsid w:val="003D4AFD"/>
    <w:rsid w:val="003D5970"/>
    <w:rsid w:val="003E18D3"/>
    <w:rsid w:val="003E3CC9"/>
    <w:rsid w:val="003E4EA6"/>
    <w:rsid w:val="0043343F"/>
    <w:rsid w:val="0043454A"/>
    <w:rsid w:val="0043611A"/>
    <w:rsid w:val="00443EF5"/>
    <w:rsid w:val="00464DFF"/>
    <w:rsid w:val="00474083"/>
    <w:rsid w:val="004814F0"/>
    <w:rsid w:val="00483859"/>
    <w:rsid w:val="004863E5"/>
    <w:rsid w:val="004B2ED1"/>
    <w:rsid w:val="004C2D24"/>
    <w:rsid w:val="004C44BA"/>
    <w:rsid w:val="004C6186"/>
    <w:rsid w:val="004D544C"/>
    <w:rsid w:val="004D71DA"/>
    <w:rsid w:val="004E1286"/>
    <w:rsid w:val="004F63A1"/>
    <w:rsid w:val="005132BA"/>
    <w:rsid w:val="005148B6"/>
    <w:rsid w:val="00516E74"/>
    <w:rsid w:val="00525725"/>
    <w:rsid w:val="00525F4E"/>
    <w:rsid w:val="005277DF"/>
    <w:rsid w:val="00531A43"/>
    <w:rsid w:val="00532464"/>
    <w:rsid w:val="00532B44"/>
    <w:rsid w:val="005550A2"/>
    <w:rsid w:val="00575328"/>
    <w:rsid w:val="00586B32"/>
    <w:rsid w:val="00586DE4"/>
    <w:rsid w:val="00592D8C"/>
    <w:rsid w:val="005A02CD"/>
    <w:rsid w:val="005A09AC"/>
    <w:rsid w:val="005A14A8"/>
    <w:rsid w:val="005B2098"/>
    <w:rsid w:val="005C1608"/>
    <w:rsid w:val="005D7085"/>
    <w:rsid w:val="005E21A8"/>
    <w:rsid w:val="005E2521"/>
    <w:rsid w:val="00613247"/>
    <w:rsid w:val="006310F5"/>
    <w:rsid w:val="00660C11"/>
    <w:rsid w:val="006655A4"/>
    <w:rsid w:val="0067512E"/>
    <w:rsid w:val="00682AF1"/>
    <w:rsid w:val="0068374F"/>
    <w:rsid w:val="00684AE2"/>
    <w:rsid w:val="00685AF7"/>
    <w:rsid w:val="006A509A"/>
    <w:rsid w:val="006B27C6"/>
    <w:rsid w:val="006B7AE1"/>
    <w:rsid w:val="006C4B3E"/>
    <w:rsid w:val="006D0F51"/>
    <w:rsid w:val="006D5910"/>
    <w:rsid w:val="006D6DF4"/>
    <w:rsid w:val="006E4B5C"/>
    <w:rsid w:val="006F2083"/>
    <w:rsid w:val="006F4424"/>
    <w:rsid w:val="006F5316"/>
    <w:rsid w:val="00717CD0"/>
    <w:rsid w:val="00721490"/>
    <w:rsid w:val="00724072"/>
    <w:rsid w:val="00742B1D"/>
    <w:rsid w:val="00743492"/>
    <w:rsid w:val="00761944"/>
    <w:rsid w:val="00762C8F"/>
    <w:rsid w:val="00783381"/>
    <w:rsid w:val="00784D46"/>
    <w:rsid w:val="00787F04"/>
    <w:rsid w:val="007976FD"/>
    <w:rsid w:val="007A1934"/>
    <w:rsid w:val="007A401F"/>
    <w:rsid w:val="007B1517"/>
    <w:rsid w:val="007D7C15"/>
    <w:rsid w:val="007E1838"/>
    <w:rsid w:val="007E3CE0"/>
    <w:rsid w:val="007E6BF3"/>
    <w:rsid w:val="007E73C6"/>
    <w:rsid w:val="00801C4F"/>
    <w:rsid w:val="00815E8E"/>
    <w:rsid w:val="008164F2"/>
    <w:rsid w:val="008223BE"/>
    <w:rsid w:val="00823EDD"/>
    <w:rsid w:val="00835CA6"/>
    <w:rsid w:val="00840722"/>
    <w:rsid w:val="00840B0F"/>
    <w:rsid w:val="0084427D"/>
    <w:rsid w:val="00855E0F"/>
    <w:rsid w:val="00857BC0"/>
    <w:rsid w:val="00876B1E"/>
    <w:rsid w:val="0087763C"/>
    <w:rsid w:val="00882E0B"/>
    <w:rsid w:val="008B157B"/>
    <w:rsid w:val="008B36C6"/>
    <w:rsid w:val="008B7C4D"/>
    <w:rsid w:val="008C42BD"/>
    <w:rsid w:val="008D0EDC"/>
    <w:rsid w:val="008D7454"/>
    <w:rsid w:val="008E5942"/>
    <w:rsid w:val="00911DC4"/>
    <w:rsid w:val="0091233D"/>
    <w:rsid w:val="009238D8"/>
    <w:rsid w:val="00923CA0"/>
    <w:rsid w:val="00924587"/>
    <w:rsid w:val="00927ED7"/>
    <w:rsid w:val="00930FD4"/>
    <w:rsid w:val="009348D2"/>
    <w:rsid w:val="0093736A"/>
    <w:rsid w:val="00945A41"/>
    <w:rsid w:val="00952D80"/>
    <w:rsid w:val="0095577F"/>
    <w:rsid w:val="00967AE8"/>
    <w:rsid w:val="00972B5B"/>
    <w:rsid w:val="00976239"/>
    <w:rsid w:val="00986E95"/>
    <w:rsid w:val="00991DD2"/>
    <w:rsid w:val="009932A9"/>
    <w:rsid w:val="009A424F"/>
    <w:rsid w:val="009A6599"/>
    <w:rsid w:val="009A69C0"/>
    <w:rsid w:val="009A6E05"/>
    <w:rsid w:val="009B04B4"/>
    <w:rsid w:val="009D2431"/>
    <w:rsid w:val="009E3545"/>
    <w:rsid w:val="009F16E8"/>
    <w:rsid w:val="009F36D4"/>
    <w:rsid w:val="00A26A0B"/>
    <w:rsid w:val="00A27E0B"/>
    <w:rsid w:val="00A3555B"/>
    <w:rsid w:val="00A36B0E"/>
    <w:rsid w:val="00A42169"/>
    <w:rsid w:val="00A4648C"/>
    <w:rsid w:val="00A56532"/>
    <w:rsid w:val="00A57719"/>
    <w:rsid w:val="00A63593"/>
    <w:rsid w:val="00A6644C"/>
    <w:rsid w:val="00A731D3"/>
    <w:rsid w:val="00A73837"/>
    <w:rsid w:val="00A803D7"/>
    <w:rsid w:val="00A918E5"/>
    <w:rsid w:val="00AA06F5"/>
    <w:rsid w:val="00AA2A33"/>
    <w:rsid w:val="00AA33E0"/>
    <w:rsid w:val="00AA5FB7"/>
    <w:rsid w:val="00AB221B"/>
    <w:rsid w:val="00AE5E03"/>
    <w:rsid w:val="00AF317D"/>
    <w:rsid w:val="00B000D2"/>
    <w:rsid w:val="00B0013F"/>
    <w:rsid w:val="00B263A0"/>
    <w:rsid w:val="00B37E56"/>
    <w:rsid w:val="00B424BF"/>
    <w:rsid w:val="00B464E1"/>
    <w:rsid w:val="00B4731B"/>
    <w:rsid w:val="00B61BF2"/>
    <w:rsid w:val="00B61EA8"/>
    <w:rsid w:val="00B63BE9"/>
    <w:rsid w:val="00B74D50"/>
    <w:rsid w:val="00B81966"/>
    <w:rsid w:val="00B85F32"/>
    <w:rsid w:val="00B875FB"/>
    <w:rsid w:val="00B916DF"/>
    <w:rsid w:val="00B95241"/>
    <w:rsid w:val="00BA6E2D"/>
    <w:rsid w:val="00BB51F0"/>
    <w:rsid w:val="00BB7A1B"/>
    <w:rsid w:val="00BB7FCC"/>
    <w:rsid w:val="00BC0110"/>
    <w:rsid w:val="00BD615D"/>
    <w:rsid w:val="00BD7C4A"/>
    <w:rsid w:val="00BE203F"/>
    <w:rsid w:val="00BF1C99"/>
    <w:rsid w:val="00BF289E"/>
    <w:rsid w:val="00C066AB"/>
    <w:rsid w:val="00C1293D"/>
    <w:rsid w:val="00C162D2"/>
    <w:rsid w:val="00C1694C"/>
    <w:rsid w:val="00C17114"/>
    <w:rsid w:val="00C24367"/>
    <w:rsid w:val="00C45FBB"/>
    <w:rsid w:val="00C62068"/>
    <w:rsid w:val="00C64184"/>
    <w:rsid w:val="00C64C22"/>
    <w:rsid w:val="00C80AC1"/>
    <w:rsid w:val="00C82359"/>
    <w:rsid w:val="00C85F95"/>
    <w:rsid w:val="00C90E3D"/>
    <w:rsid w:val="00C90F89"/>
    <w:rsid w:val="00CB5DA6"/>
    <w:rsid w:val="00CB6EC5"/>
    <w:rsid w:val="00CB7EE2"/>
    <w:rsid w:val="00CC119D"/>
    <w:rsid w:val="00CD275B"/>
    <w:rsid w:val="00CF3CB2"/>
    <w:rsid w:val="00D03786"/>
    <w:rsid w:val="00D33681"/>
    <w:rsid w:val="00D3715A"/>
    <w:rsid w:val="00D47F40"/>
    <w:rsid w:val="00D60D20"/>
    <w:rsid w:val="00D63D7F"/>
    <w:rsid w:val="00D7717F"/>
    <w:rsid w:val="00D8231D"/>
    <w:rsid w:val="00D82A19"/>
    <w:rsid w:val="00D83C3E"/>
    <w:rsid w:val="00D83EC5"/>
    <w:rsid w:val="00D9244F"/>
    <w:rsid w:val="00D96AF5"/>
    <w:rsid w:val="00DA6D9D"/>
    <w:rsid w:val="00DB14C9"/>
    <w:rsid w:val="00DB6AD2"/>
    <w:rsid w:val="00DC0F75"/>
    <w:rsid w:val="00DC35D7"/>
    <w:rsid w:val="00DC42F0"/>
    <w:rsid w:val="00DF1EBA"/>
    <w:rsid w:val="00DF4C0D"/>
    <w:rsid w:val="00E0524D"/>
    <w:rsid w:val="00E06210"/>
    <w:rsid w:val="00E34A15"/>
    <w:rsid w:val="00E42432"/>
    <w:rsid w:val="00E50F34"/>
    <w:rsid w:val="00E61144"/>
    <w:rsid w:val="00E66564"/>
    <w:rsid w:val="00E67812"/>
    <w:rsid w:val="00E763D0"/>
    <w:rsid w:val="00E7722E"/>
    <w:rsid w:val="00EA0C61"/>
    <w:rsid w:val="00EA13C8"/>
    <w:rsid w:val="00EA3E37"/>
    <w:rsid w:val="00EB63B2"/>
    <w:rsid w:val="00EB700C"/>
    <w:rsid w:val="00ED62E1"/>
    <w:rsid w:val="00ED6497"/>
    <w:rsid w:val="00F15EBA"/>
    <w:rsid w:val="00F167AD"/>
    <w:rsid w:val="00F33509"/>
    <w:rsid w:val="00F340E8"/>
    <w:rsid w:val="00F35B21"/>
    <w:rsid w:val="00F44DBA"/>
    <w:rsid w:val="00F46393"/>
    <w:rsid w:val="00F53533"/>
    <w:rsid w:val="00F5519B"/>
    <w:rsid w:val="00F60338"/>
    <w:rsid w:val="00F6106A"/>
    <w:rsid w:val="00F65819"/>
    <w:rsid w:val="00F667AA"/>
    <w:rsid w:val="00F70ED0"/>
    <w:rsid w:val="00F7346B"/>
    <w:rsid w:val="00F853E0"/>
    <w:rsid w:val="00F930F2"/>
    <w:rsid w:val="00FA1552"/>
    <w:rsid w:val="00FA3675"/>
    <w:rsid w:val="00FA52E3"/>
    <w:rsid w:val="00FB08DE"/>
    <w:rsid w:val="00FB0D62"/>
    <w:rsid w:val="00FB2157"/>
    <w:rsid w:val="00FB2E1A"/>
    <w:rsid w:val="00FB3F1B"/>
    <w:rsid w:val="00FC4EFB"/>
    <w:rsid w:val="00FD3A96"/>
    <w:rsid w:val="00FD3AE3"/>
    <w:rsid w:val="00FD61D3"/>
    <w:rsid w:val="00FE1A6F"/>
    <w:rsid w:val="00FE1D3F"/>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BF48"/>
  <w15:docId w15:val="{8AA05AE1-DA9B-4DEF-9248-6DB4C6FE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63E"/>
    <w:rPr>
      <w:lang w:val="en-AU"/>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table" w:styleId="TableGrid">
    <w:name w:val="Table Grid"/>
    <w:basedOn w:val="TableNormal"/>
    <w:uiPriority w:val="59"/>
    <w:rsid w:val="00840722"/>
    <w:pPr>
      <w:spacing w:after="0" w:line="240" w:lineRule="auto"/>
    </w:pPr>
    <w:rPr>
      <w:rFonts w:eastAsia="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character" w:styleId="CommentReference">
    <w:name w:val="annotation reference"/>
    <w:basedOn w:val="DefaultParagraphFont"/>
    <w:uiPriority w:val="99"/>
    <w:semiHidden/>
    <w:unhideWhenUsed/>
    <w:rsid w:val="00CC119D"/>
    <w:rPr>
      <w:sz w:val="16"/>
      <w:szCs w:val="16"/>
    </w:rPr>
  </w:style>
  <w:style w:type="paragraph" w:styleId="CommentText">
    <w:name w:val="annotation text"/>
    <w:basedOn w:val="Normal"/>
    <w:link w:val="CommentTextChar"/>
    <w:uiPriority w:val="99"/>
    <w:unhideWhenUsed/>
    <w:rsid w:val="00CC119D"/>
    <w:rPr>
      <w:sz w:val="20"/>
      <w:szCs w:val="20"/>
    </w:rPr>
  </w:style>
  <w:style w:type="character" w:customStyle="1" w:styleId="CommentTextChar">
    <w:name w:val="Comment Text Char"/>
    <w:basedOn w:val="DefaultParagraphFont"/>
    <w:link w:val="CommentText"/>
    <w:uiPriority w:val="99"/>
    <w:rsid w:val="00CC119D"/>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CC119D"/>
    <w:rPr>
      <w:b/>
      <w:bCs/>
    </w:rPr>
  </w:style>
  <w:style w:type="character" w:customStyle="1" w:styleId="CommentSubjectChar">
    <w:name w:val="Comment Subject Char"/>
    <w:basedOn w:val="CommentTextChar"/>
    <w:link w:val="CommentSubject"/>
    <w:uiPriority w:val="99"/>
    <w:semiHidden/>
    <w:rsid w:val="00CC119D"/>
    <w:rPr>
      <w:rFonts w:ascii="Times New Roman" w:eastAsia="Times New Roman" w:hAnsi="Times New Roman" w:cs="Times New Roman"/>
      <w:b/>
      <w:bCs/>
      <w:sz w:val="20"/>
      <w:szCs w:val="20"/>
      <w:lang w:val="en-AU" w:eastAsia="en-AU"/>
    </w:rPr>
  </w:style>
  <w:style w:type="character" w:styleId="Hyperlink">
    <w:name w:val="Hyperlink"/>
    <w:rsid w:val="00B81966"/>
    <w:rPr>
      <w:rFonts w:asciiTheme="minorHAnsi" w:hAnsiTheme="minorHAnsi"/>
      <w:color w:val="580F8B"/>
      <w:sz w:val="16"/>
      <w:u w:val="single" w:color="793FA2" w:themeColor="accent2"/>
    </w:rPr>
  </w:style>
  <w:style w:type="paragraph" w:styleId="Revision">
    <w:name w:val="Revision"/>
    <w:hidden/>
    <w:uiPriority w:val="99"/>
    <w:semiHidden/>
    <w:rsid w:val="00D8231D"/>
    <w:pPr>
      <w:spacing w:after="0" w:line="240" w:lineRule="auto"/>
    </w:pPr>
    <w:rPr>
      <w:rFonts w:ascii="Times New Roman" w:eastAsia="Times New Roman" w:hAnsi="Times New Roman" w:cs="Times New Roman"/>
      <w:sz w:val="24"/>
      <w:lang w:val="en-AU" w:eastAsia="en-AU"/>
    </w:rPr>
  </w:style>
  <w:style w:type="numbering" w:customStyle="1" w:styleId="SCSABulletList">
    <w:name w:val="SCSA Bullet List"/>
    <w:uiPriority w:val="99"/>
    <w:rsid w:val="003A463E"/>
    <w:pPr>
      <w:numPr>
        <w:numId w:val="61"/>
      </w:numPr>
    </w:pPr>
  </w:style>
  <w:style w:type="paragraph" w:customStyle="1" w:styleId="SCSATablesubheading">
    <w:name w:val="SCSA Table subheading"/>
    <w:basedOn w:val="Normal"/>
    <w:qFormat/>
    <w:rsid w:val="00B916DF"/>
    <w:pPr>
      <w:keepNext/>
      <w:spacing w:after="0"/>
    </w:pPr>
    <w:rPr>
      <w:b/>
      <w:bCs/>
      <w:kern w:val="2"/>
      <w:sz w:val="20"/>
      <w:szCs w:val="22"/>
      <w:lang w:eastAsia="ja-JP"/>
      <w14:ligatures w14:val="standardContextual"/>
    </w:rPr>
  </w:style>
  <w:style w:type="paragraph" w:customStyle="1" w:styleId="Normalboldnospace">
    <w:name w:val="Normal bold nospace"/>
    <w:basedOn w:val="Normal"/>
    <w:qFormat/>
    <w:rsid w:val="00B916DF"/>
    <w:pPr>
      <w:keepNext/>
      <w:spacing w:after="0"/>
    </w:pPr>
    <w:rPr>
      <w:b/>
      <w:bCs/>
    </w:rPr>
  </w:style>
  <w:style w:type="paragraph" w:customStyle="1" w:styleId="SCSAHeading1">
    <w:name w:val="SCSA Heading 1"/>
    <w:basedOn w:val="Heading1"/>
    <w:qFormat/>
    <w:rsid w:val="00F60338"/>
    <w:pPr>
      <w:spacing w:after="0"/>
    </w:pPr>
    <w:rPr>
      <w:rFonts w:asciiTheme="minorHAnsi" w:eastAsiaTheme="majorEastAsia" w:hAnsiTheme="minorHAnsi" w:cstheme="majorBidi"/>
      <w:sz w:val="32"/>
      <w:szCs w:val="32"/>
      <w:lang w:val="en-AU" w:eastAsia="en-AU"/>
    </w:rPr>
  </w:style>
  <w:style w:type="paragraph" w:customStyle="1" w:styleId="SCSAHeading2">
    <w:name w:val="SCSA Heading 2"/>
    <w:basedOn w:val="Heading2"/>
    <w:qFormat/>
    <w:rsid w:val="00F60338"/>
    <w:pPr>
      <w:spacing w:before="0" w:after="120"/>
    </w:pPr>
    <w:rPr>
      <w:rFonts w:asciiTheme="minorHAnsi" w:eastAsiaTheme="majorEastAsia" w:hAnsiTheme="minorHAnsi" w:cstheme="majorBidi"/>
      <w:sz w:val="28"/>
      <w:szCs w:val="26"/>
      <w:lang w:val="en-AU" w:eastAsia="en-AU"/>
    </w:rPr>
  </w:style>
  <w:style w:type="table" w:customStyle="1" w:styleId="SCSAY11-12CourseOutlineTable">
    <w:name w:val="SCSA Y11-12 Course Outline Table"/>
    <w:basedOn w:val="TableNormal"/>
    <w:uiPriority w:val="99"/>
    <w:rsid w:val="003A463E"/>
    <w:pPr>
      <w:spacing w:after="0"/>
    </w:pPr>
    <w:rPr>
      <w:kern w:val="2"/>
      <w:sz w:val="20"/>
      <w:szCs w:val="22"/>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3A463E"/>
    <w:pPr>
      <w:keepNext/>
      <w:spacing w:after="0"/>
      <w:outlineLvl w:val="0"/>
    </w:pPr>
    <w:rPr>
      <w:rFonts w:asciiTheme="majorHAnsi" w:eastAsiaTheme="majorEastAsia" w:hAnsiTheme="majorHAnsi" w:cstheme="majorBidi"/>
      <w:color w:val="580F8B" w:themeColor="accent1"/>
      <w:sz w:val="32"/>
      <w:szCs w:val="32"/>
      <w:lang w:eastAsia="en-AU"/>
      <w14:ligatures w14:val="standardContextual"/>
    </w:rPr>
  </w:style>
  <w:style w:type="paragraph" w:customStyle="1" w:styleId="SCSAY11-12Heading2">
    <w:name w:val="SCSA Y11-12 Heading 2"/>
    <w:basedOn w:val="Normal"/>
    <w:qFormat/>
    <w:rsid w:val="003A463E"/>
    <w:pPr>
      <w:keepNext/>
      <w:outlineLvl w:val="1"/>
    </w:pPr>
    <w:rPr>
      <w:rFonts w:asciiTheme="majorHAnsi" w:eastAsiaTheme="majorEastAsia" w:hAnsiTheme="majorHAnsi" w:cstheme="majorBidi"/>
      <w:color w:val="580F8B" w:themeColor="accent1"/>
      <w:sz w:val="28"/>
      <w:szCs w:val="28"/>
      <w:lang w:eastAsia="en-AU"/>
      <w14:ligatures w14:val="standardContextual"/>
    </w:rPr>
  </w:style>
  <w:style w:type="paragraph" w:customStyle="1" w:styleId="SCSAY11-12Title1">
    <w:name w:val="SCSA Y11-12 Title 1"/>
    <w:basedOn w:val="Normal"/>
    <w:qFormat/>
    <w:rsid w:val="003A463E"/>
    <w:pPr>
      <w:keepNext/>
      <w:spacing w:before="3500" w:after="0"/>
      <w:jc w:val="center"/>
    </w:pPr>
    <w:rPr>
      <w:b/>
      <w:bCs/>
      <w:smallCaps/>
      <w:color w:val="580F8B" w:themeColor="accent1"/>
      <w:sz w:val="40"/>
      <w:szCs w:val="40"/>
      <w:lang w:eastAsia="en-AU"/>
      <w14:ligatures w14:val="standardContextual"/>
    </w:rPr>
  </w:style>
  <w:style w:type="paragraph" w:customStyle="1" w:styleId="SCSAY11-12Title2">
    <w:name w:val="SCSA Y11-12 Title 2"/>
    <w:basedOn w:val="Normal"/>
    <w:qFormat/>
    <w:rsid w:val="003A463E"/>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3A463E"/>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Footerodd">
    <w:name w:val="SCSA Footer odd"/>
    <w:basedOn w:val="Normal"/>
    <w:qFormat/>
    <w:rsid w:val="003A463E"/>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A463E"/>
    <w:pPr>
      <w:jc w:val="left"/>
    </w:pPr>
  </w:style>
  <w:style w:type="paragraph" w:customStyle="1" w:styleId="SCSAHeaderoddlandscape">
    <w:name w:val="SCSA Header odd landscape"/>
    <w:basedOn w:val="Normal"/>
    <w:qFormat/>
    <w:rsid w:val="003A463E"/>
    <w:pPr>
      <w:pBdr>
        <w:bottom w:val="single" w:sz="4" w:space="1" w:color="580F8B" w:themeColor="accent1"/>
      </w:pBdr>
      <w:spacing w:after="0" w:line="240" w:lineRule="auto"/>
      <w:ind w:left="14175" w:right="-1276"/>
    </w:pPr>
    <w:rPr>
      <w:b/>
      <w:bCs/>
      <w:color w:val="580F8B" w:themeColor="accent1"/>
      <w:sz w:val="36"/>
      <w:szCs w:val="36"/>
      <w:lang w:eastAsia="en-AU"/>
      <w14:ligatures w14:val="standardContextual"/>
    </w:rPr>
  </w:style>
  <w:style w:type="paragraph" w:customStyle="1" w:styleId="SCSAHeaderevenlandscape">
    <w:name w:val="SCSA Header even landscape"/>
    <w:basedOn w:val="SCSAHeaderoddlandscape"/>
    <w:qFormat/>
    <w:rsid w:val="003A463E"/>
    <w:pPr>
      <w:ind w:left="-1276" w:right="141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124676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59F6-70F3-4115-99AE-A33EC0D9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11</cp:revision>
  <cp:lastPrinted>2026-04-01T05:30:00Z</cp:lastPrinted>
  <dcterms:created xsi:type="dcterms:W3CDTF">2025-09-07T23:59:00Z</dcterms:created>
  <dcterms:modified xsi:type="dcterms:W3CDTF">2026-04-01T05:30:00Z</dcterms:modified>
</cp:coreProperties>
</file>