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2E" w:rsidRPr="008F6B2E" w:rsidRDefault="008F6B2E" w:rsidP="008F6B2E">
      <w:pPr>
        <w:keepNext/>
        <w:spacing w:before="3500" w:after="200" w:line="276" w:lineRule="auto"/>
        <w:jc w:val="center"/>
        <w:outlineLvl w:val="0"/>
        <w:rPr>
          <w:rFonts w:ascii="Franklin Gothic Book" w:eastAsia="Times New Roman" w:hAnsi="Franklin Gothic Book" w:cs="Calibri"/>
          <w:b/>
          <w:smallCaps/>
          <w:color w:val="9688BE"/>
          <w:sz w:val="36"/>
          <w:szCs w:val="36"/>
          <w:lang w:eastAsia="x-none"/>
        </w:rPr>
      </w:pPr>
      <w:r w:rsidRPr="008F6B2E">
        <w:rPr>
          <w:rFonts w:ascii="Franklin Gothic Book" w:eastAsia="Times New Roman" w:hAnsi="Franklin Gothic Book" w:cs="Calibri"/>
          <w:smallCaps/>
          <w:noProof/>
          <w:color w:val="463969"/>
          <w:sz w:val="52"/>
          <w:szCs w:val="52"/>
          <w:lang w:eastAsia="en-AU"/>
        </w:rPr>
        <w:drawing>
          <wp:anchor distT="0" distB="0" distL="114300" distR="114300" simplePos="0" relativeHeight="251659264" behindDoc="1" locked="1" layoutInCell="1" allowOverlap="1" wp14:anchorId="504718A4" wp14:editId="52891F6C">
            <wp:simplePos x="0" y="0"/>
            <wp:positionH relativeFrom="column">
              <wp:posOffset>-6105525</wp:posOffset>
            </wp:positionH>
            <wp:positionV relativeFrom="paragraph">
              <wp:posOffset>524510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8F6B2E">
        <w:rPr>
          <w:rFonts w:ascii="Franklin Gothic Book" w:eastAsia="Times New Roman" w:hAnsi="Franklin Gothic Book" w:cs="Calibri"/>
          <w:b/>
          <w:smallCaps/>
          <w:color w:val="9688BE"/>
          <w:sz w:val="36"/>
          <w:szCs w:val="36"/>
          <w:lang w:eastAsia="x-none"/>
        </w:rPr>
        <w:t>Sample Course Outline</w:t>
      </w:r>
    </w:p>
    <w:p w:rsidR="008F6B2E" w:rsidRPr="008F6B2E" w:rsidRDefault="008F6B2E" w:rsidP="008F6B2E">
      <w:pPr>
        <w:keepNext/>
        <w:pBdr>
          <w:top w:val="single" w:sz="8" w:space="3" w:color="4F6228"/>
          <w:bottom w:val="single" w:sz="8" w:space="3" w:color="4F6228"/>
        </w:pBdr>
        <w:ind w:left="1701" w:right="1701"/>
        <w:jc w:val="center"/>
        <w:outlineLvl w:val="0"/>
        <w:rPr>
          <w:rFonts w:ascii="Franklin Gothic Medium" w:eastAsia="Times New Roman" w:hAnsi="Franklin Gothic Medium"/>
          <w:smallCaps/>
          <w:color w:val="5F497A"/>
          <w:sz w:val="28"/>
          <w:szCs w:val="28"/>
          <w:lang w:eastAsia="x-none"/>
        </w:rPr>
      </w:pPr>
      <w:r>
        <w:rPr>
          <w:rFonts w:ascii="Franklin Gothic Medium" w:eastAsia="Times New Roman" w:hAnsi="Franklin Gothic Medium"/>
          <w:smallCaps/>
          <w:color w:val="5F497A"/>
          <w:sz w:val="28"/>
          <w:szCs w:val="28"/>
          <w:lang w:eastAsia="x-none"/>
        </w:rPr>
        <w:t>Media Production and Analysis</w:t>
      </w:r>
    </w:p>
    <w:p w:rsidR="008F6B2E" w:rsidRPr="008F6B2E" w:rsidRDefault="008F6B2E" w:rsidP="008F6B2E">
      <w:pPr>
        <w:keepNext/>
        <w:pBdr>
          <w:top w:val="single" w:sz="8" w:space="3" w:color="4F6228"/>
          <w:bottom w:val="single" w:sz="8" w:space="3" w:color="4F6228"/>
        </w:pBdr>
        <w:ind w:left="1701" w:right="1701"/>
        <w:jc w:val="center"/>
        <w:outlineLvl w:val="0"/>
        <w:rPr>
          <w:rFonts w:ascii="Franklin Gothic Medium" w:eastAsia="Times New Roman" w:hAnsi="Franklin Gothic Medium"/>
          <w:smallCaps/>
          <w:color w:val="5F497A"/>
          <w:sz w:val="28"/>
          <w:szCs w:val="28"/>
          <w:lang w:eastAsia="x-none"/>
        </w:rPr>
      </w:pPr>
      <w:r w:rsidRPr="008F6B2E">
        <w:rPr>
          <w:rFonts w:ascii="Franklin Gothic Medium" w:eastAsia="Times New Roman" w:hAnsi="Franklin Gothic Medium"/>
          <w:smallCaps/>
          <w:color w:val="5F497A"/>
          <w:sz w:val="28"/>
          <w:szCs w:val="28"/>
          <w:lang w:eastAsia="x-none"/>
        </w:rPr>
        <w:t>General Year 11</w:t>
      </w:r>
    </w:p>
    <w:p w:rsidR="008F6B2E" w:rsidRPr="008F6B2E" w:rsidRDefault="008F6B2E" w:rsidP="008F6B2E">
      <w:pPr>
        <w:spacing w:before="10000" w:after="80" w:line="264" w:lineRule="auto"/>
        <w:jc w:val="both"/>
        <w:rPr>
          <w:rFonts w:ascii="Calibri" w:eastAsia="Times New Roman" w:hAnsi="Calibri" w:cs="Calibri"/>
          <w:b/>
          <w:sz w:val="16"/>
          <w:lang w:eastAsia="en-AU"/>
        </w:rPr>
      </w:pPr>
    </w:p>
    <w:p w:rsidR="008F6B2E" w:rsidRPr="008F6B2E" w:rsidRDefault="008F6B2E" w:rsidP="008F6B2E">
      <w:pPr>
        <w:spacing w:before="10000" w:after="80" w:line="264" w:lineRule="auto"/>
        <w:jc w:val="both"/>
        <w:rPr>
          <w:rFonts w:ascii="Calibri" w:eastAsia="Times New Roman" w:hAnsi="Calibri" w:cs="Calibri"/>
          <w:b/>
          <w:sz w:val="16"/>
          <w:lang w:eastAsia="en-AU"/>
        </w:rPr>
      </w:pPr>
      <w:r w:rsidRPr="008F6B2E">
        <w:rPr>
          <w:rFonts w:ascii="Calibri" w:eastAsia="Times New Roman" w:hAnsi="Calibri" w:cs="Calibri"/>
          <w:b/>
          <w:sz w:val="16"/>
          <w:lang w:eastAsia="en-AU"/>
        </w:rPr>
        <w:t>Copyright</w:t>
      </w:r>
    </w:p>
    <w:p w:rsidR="008F6B2E" w:rsidRPr="008F6B2E" w:rsidRDefault="008F6B2E" w:rsidP="008F6B2E">
      <w:pPr>
        <w:spacing w:after="80" w:line="264" w:lineRule="auto"/>
        <w:jc w:val="both"/>
        <w:rPr>
          <w:rFonts w:ascii="Calibri" w:eastAsia="Times New Roman" w:hAnsi="Calibri" w:cs="Calibri"/>
          <w:sz w:val="16"/>
          <w:lang w:eastAsia="en-AU"/>
        </w:rPr>
      </w:pPr>
      <w:r w:rsidRPr="008F6B2E">
        <w:rPr>
          <w:rFonts w:ascii="Calibri" w:eastAsia="Times New Roman" w:hAnsi="Calibri" w:cs="Calibri"/>
          <w:sz w:val="16"/>
          <w:lang w:eastAsia="en-AU"/>
        </w:rPr>
        <w:t>© School Curriculum and Standards Authority, 2014</w:t>
      </w:r>
    </w:p>
    <w:p w:rsidR="008F6B2E" w:rsidRPr="008F6B2E" w:rsidRDefault="008F6B2E" w:rsidP="008F6B2E">
      <w:pPr>
        <w:spacing w:after="80" w:line="264" w:lineRule="auto"/>
        <w:jc w:val="both"/>
        <w:rPr>
          <w:rFonts w:ascii="Calibri" w:eastAsia="Times New Roman" w:hAnsi="Calibri" w:cs="Calibri"/>
          <w:sz w:val="16"/>
          <w:lang w:eastAsia="en-AU"/>
        </w:rPr>
      </w:pPr>
      <w:r w:rsidRPr="008F6B2E">
        <w:rPr>
          <w:rFonts w:ascii="Calibri" w:eastAsia="Times New Roman" w:hAnsi="Calibri" w:cs="Calibri"/>
          <w:sz w:val="16"/>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F6B2E" w:rsidRPr="008F6B2E" w:rsidRDefault="008F6B2E" w:rsidP="008F6B2E">
      <w:pPr>
        <w:spacing w:after="80" w:line="264" w:lineRule="auto"/>
        <w:jc w:val="both"/>
        <w:rPr>
          <w:rFonts w:ascii="Calibri" w:eastAsia="Times New Roman" w:hAnsi="Calibri" w:cs="Calibri"/>
          <w:sz w:val="16"/>
          <w:szCs w:val="16"/>
          <w:lang w:eastAsia="en-AU"/>
        </w:rPr>
      </w:pPr>
      <w:r w:rsidRPr="008F6B2E">
        <w:rPr>
          <w:rFonts w:ascii="Calibri" w:eastAsia="Times New Roman" w:hAnsi="Calibri" w:cs="Calibri"/>
          <w:sz w:val="16"/>
          <w:lang w:eastAsia="en-AU"/>
        </w:rPr>
        <w:t xml:space="preserve">Copying or communication for any other purpose </w:t>
      </w:r>
      <w:proofErr w:type="gramStart"/>
      <w:r w:rsidRPr="008F6B2E">
        <w:rPr>
          <w:rFonts w:ascii="Calibri" w:eastAsia="Times New Roman" w:hAnsi="Calibri" w:cs="Calibri"/>
          <w:sz w:val="16"/>
          <w:lang w:eastAsia="en-AU"/>
        </w:rPr>
        <w:t>can be done</w:t>
      </w:r>
      <w:proofErr w:type="gramEnd"/>
      <w:r w:rsidRPr="008F6B2E">
        <w:rPr>
          <w:rFonts w:ascii="Calibri" w:eastAsia="Times New Roman" w:hAnsi="Calibri" w:cs="Calibri"/>
          <w:sz w:val="16"/>
          <w:lang w:eastAsia="en-AU"/>
        </w:rPr>
        <w:t xml:space="preserve"> only within the terms of the </w:t>
      </w:r>
      <w:r w:rsidRPr="008F6B2E">
        <w:rPr>
          <w:rFonts w:ascii="Calibri" w:eastAsia="Times New Roman" w:hAnsi="Calibri" w:cs="Calibri"/>
          <w:i/>
          <w:iCs/>
          <w:sz w:val="16"/>
          <w:lang w:eastAsia="en-AU"/>
        </w:rPr>
        <w:t>Copyright Act 1968</w:t>
      </w:r>
      <w:r w:rsidRPr="008F6B2E">
        <w:rPr>
          <w:rFonts w:ascii="Calibri" w:eastAsia="Times New Roman" w:hAnsi="Calibri" w:cs="Calibri"/>
          <w:sz w:val="16"/>
          <w:lang w:eastAsia="en-AU"/>
        </w:rPr>
        <w:t xml:space="preserve"> or with prior written permission of the School Curriculum and Standards Authority. Copying or communication of any third party copyright material </w:t>
      </w:r>
      <w:proofErr w:type="gramStart"/>
      <w:r w:rsidRPr="008F6B2E">
        <w:rPr>
          <w:rFonts w:ascii="Calibri" w:eastAsia="Times New Roman" w:hAnsi="Calibri" w:cs="Calibri"/>
          <w:sz w:val="16"/>
          <w:lang w:eastAsia="en-AU"/>
        </w:rPr>
        <w:t xml:space="preserve">can be </w:t>
      </w:r>
      <w:r w:rsidRPr="008F6B2E">
        <w:rPr>
          <w:rFonts w:ascii="Calibri" w:eastAsia="Times New Roman" w:hAnsi="Calibri" w:cs="Calibri"/>
          <w:sz w:val="16"/>
          <w:szCs w:val="16"/>
          <w:lang w:eastAsia="en-AU"/>
        </w:rPr>
        <w:t>done</w:t>
      </w:r>
      <w:proofErr w:type="gramEnd"/>
      <w:r w:rsidRPr="008F6B2E">
        <w:rPr>
          <w:rFonts w:ascii="Calibri" w:eastAsia="Times New Roman" w:hAnsi="Calibri" w:cs="Calibri"/>
          <w:sz w:val="16"/>
          <w:szCs w:val="16"/>
          <w:lang w:eastAsia="en-AU"/>
        </w:rPr>
        <w:t xml:space="preserve"> only within the terms of the </w:t>
      </w:r>
      <w:r w:rsidRPr="008F6B2E">
        <w:rPr>
          <w:rFonts w:ascii="Calibri" w:eastAsia="Times New Roman" w:hAnsi="Calibri" w:cs="Calibri"/>
          <w:i/>
          <w:iCs/>
          <w:sz w:val="16"/>
          <w:szCs w:val="16"/>
          <w:lang w:eastAsia="en-AU"/>
        </w:rPr>
        <w:t>Copyright Act 1968</w:t>
      </w:r>
      <w:r w:rsidRPr="008F6B2E">
        <w:rPr>
          <w:rFonts w:ascii="Calibri" w:eastAsia="Times New Roman" w:hAnsi="Calibri" w:cs="Calibri"/>
          <w:sz w:val="16"/>
          <w:szCs w:val="16"/>
          <w:lang w:eastAsia="en-AU"/>
        </w:rPr>
        <w:t xml:space="preserve"> or with permission of the copyright owners.</w:t>
      </w:r>
    </w:p>
    <w:p w:rsidR="008F6B2E" w:rsidRPr="008F6B2E" w:rsidRDefault="008F6B2E" w:rsidP="008F6B2E">
      <w:pPr>
        <w:spacing w:after="80" w:line="264" w:lineRule="auto"/>
        <w:jc w:val="both"/>
        <w:rPr>
          <w:rFonts w:ascii="Calibri" w:eastAsia="Times New Roman" w:hAnsi="Calibri" w:cs="Calibri"/>
          <w:sz w:val="16"/>
          <w:lang w:eastAsia="en-AU"/>
        </w:rPr>
      </w:pPr>
      <w:r w:rsidRPr="008F6B2E">
        <w:rPr>
          <w:rFonts w:ascii="Calibri" w:eastAsia="Times New Roman" w:hAnsi="Calibri" w:cs="Calibri"/>
          <w:sz w:val="16"/>
          <w:szCs w:val="16"/>
          <w:lang w:eastAsia="en-AU"/>
        </w:rPr>
        <w:t xml:space="preserve">Any content in this document that </w:t>
      </w:r>
      <w:proofErr w:type="gramStart"/>
      <w:r w:rsidRPr="008F6B2E">
        <w:rPr>
          <w:rFonts w:ascii="Calibri" w:eastAsia="Times New Roman" w:hAnsi="Calibri" w:cs="Calibri"/>
          <w:sz w:val="16"/>
          <w:szCs w:val="16"/>
          <w:lang w:eastAsia="en-AU"/>
        </w:rPr>
        <w:t>has been derived</w:t>
      </w:r>
      <w:proofErr w:type="gramEnd"/>
      <w:r w:rsidRPr="008F6B2E">
        <w:rPr>
          <w:rFonts w:ascii="Calibri" w:eastAsia="Times New Roman" w:hAnsi="Calibri" w:cs="Calibri"/>
          <w:sz w:val="16"/>
          <w:szCs w:val="16"/>
          <w:lang w:eastAsia="en-AU"/>
        </w:rPr>
        <w:t xml:space="preserve"> from the Australian Curriculum may be used under the terms of the </w:t>
      </w:r>
      <w:hyperlink r:id="rId9" w:history="1">
        <w:r w:rsidRPr="008F6B2E">
          <w:rPr>
            <w:rFonts w:ascii="Calibri" w:eastAsia="Times New Roman" w:hAnsi="Calibri" w:cs="Calibri"/>
            <w:color w:val="3333CC"/>
            <w:sz w:val="16"/>
            <w:szCs w:val="16"/>
            <w:u w:val="single"/>
            <w:lang w:eastAsia="en-AU"/>
          </w:rPr>
          <w:t>Creative Commons Attribution-</w:t>
        </w:r>
        <w:proofErr w:type="spellStart"/>
        <w:r w:rsidRPr="008F6B2E">
          <w:rPr>
            <w:rFonts w:ascii="Calibri" w:eastAsia="Times New Roman" w:hAnsi="Calibri" w:cs="Calibri"/>
            <w:color w:val="3333CC"/>
            <w:sz w:val="16"/>
            <w:szCs w:val="16"/>
            <w:u w:val="single"/>
            <w:lang w:eastAsia="en-AU"/>
          </w:rPr>
          <w:t>NonCommercial</w:t>
        </w:r>
        <w:proofErr w:type="spellEnd"/>
        <w:r w:rsidRPr="008F6B2E">
          <w:rPr>
            <w:rFonts w:ascii="Calibri" w:eastAsia="Times New Roman" w:hAnsi="Calibri" w:cs="Calibri"/>
            <w:color w:val="3333CC"/>
            <w:sz w:val="16"/>
            <w:szCs w:val="16"/>
            <w:u w:val="single"/>
            <w:lang w:eastAsia="en-AU"/>
          </w:rPr>
          <w:t xml:space="preserve"> </w:t>
        </w:r>
        <w:r w:rsidR="009011A1">
          <w:rPr>
            <w:rFonts w:ascii="Calibri" w:eastAsia="Times New Roman" w:hAnsi="Calibri" w:cs="Calibri"/>
            <w:color w:val="3333CC"/>
            <w:sz w:val="16"/>
            <w:szCs w:val="16"/>
            <w:u w:val="single"/>
            <w:lang w:eastAsia="en-AU"/>
          </w:rPr>
          <w:t>4</w:t>
        </w:r>
        <w:r w:rsidRPr="008F6B2E">
          <w:rPr>
            <w:rFonts w:ascii="Calibri" w:eastAsia="Times New Roman" w:hAnsi="Calibri" w:cs="Calibri"/>
            <w:color w:val="3333CC"/>
            <w:sz w:val="16"/>
            <w:szCs w:val="16"/>
            <w:u w:val="single"/>
            <w:lang w:eastAsia="en-AU"/>
          </w:rPr>
          <w:t>.0 Australia licence</w:t>
        </w:r>
      </w:hyperlink>
    </w:p>
    <w:p w:rsidR="008F6B2E" w:rsidRPr="008F6B2E" w:rsidRDefault="008F6B2E" w:rsidP="008F6B2E">
      <w:pPr>
        <w:spacing w:after="80" w:line="264" w:lineRule="auto"/>
        <w:jc w:val="both"/>
        <w:rPr>
          <w:rFonts w:ascii="Calibri" w:eastAsia="Times New Roman" w:hAnsi="Calibri" w:cs="Calibri"/>
          <w:b/>
          <w:sz w:val="16"/>
          <w:lang w:eastAsia="en-AU"/>
        </w:rPr>
      </w:pPr>
      <w:r w:rsidRPr="008F6B2E">
        <w:rPr>
          <w:rFonts w:ascii="Calibri" w:eastAsia="Times New Roman" w:hAnsi="Calibri" w:cs="Calibri"/>
          <w:b/>
          <w:sz w:val="16"/>
          <w:lang w:eastAsia="en-AU"/>
        </w:rPr>
        <w:t>Disclaimer</w:t>
      </w:r>
    </w:p>
    <w:p w:rsidR="008F6B2E" w:rsidRPr="008F6B2E" w:rsidRDefault="008F6B2E" w:rsidP="008F6B2E">
      <w:pPr>
        <w:spacing w:line="264" w:lineRule="auto"/>
        <w:jc w:val="both"/>
        <w:rPr>
          <w:rFonts w:ascii="Calibri" w:eastAsia="Times New Roman" w:hAnsi="Calibri" w:cs="Calibri"/>
          <w:sz w:val="16"/>
          <w:lang w:eastAsia="en-AU"/>
        </w:rPr>
      </w:pPr>
      <w:r w:rsidRPr="008F6B2E">
        <w:rPr>
          <w:rFonts w:ascii="Calibri" w:eastAsia="Times New Roman" w:hAnsi="Calibri" w:cs="Calibri"/>
          <w:sz w:val="16"/>
          <w:lang w:eastAsia="en-AU"/>
        </w:rPr>
        <w:t xml:space="preserve">Any resources such as texts, websites and so on that </w:t>
      </w:r>
      <w:proofErr w:type="gramStart"/>
      <w:r w:rsidRPr="008F6B2E">
        <w:rPr>
          <w:rFonts w:ascii="Calibri" w:eastAsia="Times New Roman" w:hAnsi="Calibri" w:cs="Calibri"/>
          <w:sz w:val="16"/>
          <w:lang w:eastAsia="en-AU"/>
        </w:rPr>
        <w:t>may be referred</w:t>
      </w:r>
      <w:proofErr w:type="gramEnd"/>
      <w:r w:rsidRPr="008F6B2E">
        <w:rPr>
          <w:rFonts w:ascii="Calibri" w:eastAsia="Times New Roman" w:hAnsi="Calibri" w:cs="Calibri"/>
          <w:sz w:val="16"/>
          <w:lang w:eastAsia="en-AU"/>
        </w:rPr>
        <w:t xml:space="preserve"> to in this document are provided as examples of resources that teachers can use to support their learning programs. Their inclusion does not imply that they are mandatory or that they are the only resources relevant to the course.</w:t>
      </w:r>
    </w:p>
    <w:p w:rsidR="008F6B2E" w:rsidRPr="008F6B2E" w:rsidRDefault="008F6B2E" w:rsidP="008F6B2E">
      <w:pPr>
        <w:spacing w:line="264" w:lineRule="auto"/>
        <w:jc w:val="both"/>
        <w:rPr>
          <w:rFonts w:ascii="Calibri" w:eastAsia="Times New Roman" w:hAnsi="Calibri" w:cs="Calibri"/>
          <w:sz w:val="16"/>
          <w:lang w:eastAsia="en-AU"/>
        </w:rPr>
        <w:sectPr w:rsidR="008F6B2E" w:rsidRPr="008F6B2E" w:rsidSect="008F6B2E">
          <w:headerReference w:type="default" r:id="rId10"/>
          <w:footerReference w:type="even" r:id="rId11"/>
          <w:footerReference w:type="default" r:id="rId12"/>
          <w:headerReference w:type="first" r:id="rId13"/>
          <w:pgSz w:w="11906" w:h="16838" w:code="9"/>
          <w:pgMar w:top="1440" w:right="1440" w:bottom="1440" w:left="1440" w:header="709" w:footer="709" w:gutter="0"/>
          <w:pgNumType w:start="1"/>
          <w:cols w:space="708"/>
          <w:titlePg/>
          <w:docGrid w:linePitch="360"/>
        </w:sectPr>
      </w:pPr>
    </w:p>
    <w:p w:rsidR="009602F6" w:rsidRPr="009602F6" w:rsidRDefault="009602F6" w:rsidP="00980F49">
      <w:pPr>
        <w:spacing w:after="120" w:line="276" w:lineRule="auto"/>
        <w:outlineLvl w:val="0"/>
        <w:rPr>
          <w:rFonts w:ascii="Franklin Gothic Book" w:hAnsi="Franklin Gothic Book" w:cs="Calibri"/>
          <w:color w:val="342568"/>
          <w:sz w:val="28"/>
          <w:szCs w:val="28"/>
          <w:lang w:val="en-GB" w:eastAsia="ja-JP"/>
        </w:rPr>
      </w:pPr>
      <w:r w:rsidRPr="009602F6">
        <w:rPr>
          <w:rFonts w:ascii="Franklin Gothic Book" w:hAnsi="Franklin Gothic Book" w:cs="Calibri"/>
          <w:color w:val="342568"/>
          <w:sz w:val="28"/>
          <w:szCs w:val="28"/>
          <w:lang w:val="en-GB" w:eastAsia="ja-JP"/>
        </w:rPr>
        <w:t>Sample course outline</w:t>
      </w:r>
    </w:p>
    <w:p w:rsidR="009602F6" w:rsidRPr="009602F6" w:rsidRDefault="009602F6" w:rsidP="00980F49">
      <w:pPr>
        <w:spacing w:after="120" w:line="276" w:lineRule="auto"/>
        <w:outlineLvl w:val="0"/>
        <w:rPr>
          <w:rFonts w:ascii="Franklin Gothic Book" w:hAnsi="Franklin Gothic Book" w:cs="Calibri"/>
          <w:color w:val="342568"/>
          <w:sz w:val="28"/>
          <w:szCs w:val="28"/>
          <w:lang w:val="en-GB" w:eastAsia="ja-JP"/>
        </w:rPr>
      </w:pPr>
      <w:r w:rsidRPr="009602F6">
        <w:rPr>
          <w:rFonts w:ascii="Franklin Gothic Book" w:hAnsi="Franklin Gothic Book" w:cs="Calibri"/>
          <w:color w:val="342568"/>
          <w:sz w:val="28"/>
          <w:szCs w:val="28"/>
          <w:lang w:val="en-GB" w:eastAsia="ja-JP"/>
        </w:rPr>
        <w:t>Media Production and Analysis – General Year 11</w:t>
      </w:r>
    </w:p>
    <w:p w:rsidR="009602F6" w:rsidRPr="009602F6" w:rsidRDefault="009602F6" w:rsidP="00980F49">
      <w:pPr>
        <w:spacing w:after="120" w:line="276" w:lineRule="auto"/>
        <w:outlineLvl w:val="1"/>
        <w:rPr>
          <w:rFonts w:ascii="Franklin Gothic Book" w:hAnsi="Franklin Gothic Book" w:cs="Calibri"/>
          <w:color w:val="342568"/>
          <w:lang w:val="en-GB" w:eastAsia="ja-JP"/>
        </w:rPr>
      </w:pPr>
      <w:r w:rsidRPr="009602F6">
        <w:rPr>
          <w:rFonts w:ascii="Franklin Gothic Book" w:hAnsi="Franklin Gothic Book" w:cs="Calibri"/>
          <w:color w:val="342568"/>
          <w:lang w:val="en-GB" w:eastAsia="ja-JP"/>
        </w:rPr>
        <w:t>Unit 1 and Unit 2</w:t>
      </w:r>
    </w:p>
    <w:p w:rsidR="009602F6" w:rsidRPr="00980F49" w:rsidRDefault="00980F49" w:rsidP="00980F49">
      <w:pPr>
        <w:spacing w:after="120" w:line="276" w:lineRule="auto"/>
        <w:outlineLvl w:val="3"/>
        <w:rPr>
          <w:rFonts w:ascii="Franklin Gothic Book" w:hAnsi="Franklin Gothic Book" w:cs="Calibri"/>
          <w:sz w:val="22"/>
          <w:szCs w:val="22"/>
          <w:lang w:val="en-GB" w:eastAsia="ja-JP"/>
        </w:rPr>
      </w:pPr>
      <w:r w:rsidRPr="00980F49">
        <w:rPr>
          <w:rFonts w:ascii="Franklin Gothic Book" w:hAnsi="Franklin Gothic Book" w:cs="Calibri"/>
          <w:sz w:val="22"/>
          <w:szCs w:val="22"/>
          <w:lang w:val="en-GB" w:eastAsia="ja-JP"/>
        </w:rPr>
        <w:t>Semester 1 – Mass m</w:t>
      </w:r>
      <w:r w:rsidR="009602F6" w:rsidRPr="00980F49">
        <w:rPr>
          <w:rFonts w:ascii="Franklin Gothic Book" w:hAnsi="Franklin Gothic Book" w:cs="Calibri"/>
          <w:sz w:val="22"/>
          <w:szCs w:val="22"/>
          <w:lang w:val="en-GB" w:eastAsia="ja-JP"/>
        </w:rPr>
        <w:t>edia</w:t>
      </w:r>
    </w:p>
    <w:p w:rsidR="009602F6" w:rsidRPr="00980F49" w:rsidRDefault="009602F6" w:rsidP="00980F49">
      <w:pPr>
        <w:spacing w:after="120" w:line="264" w:lineRule="auto"/>
        <w:outlineLvl w:val="3"/>
        <w:rPr>
          <w:rFonts w:asciiTheme="minorHAnsi" w:hAnsiTheme="minorHAnsi" w:cstheme="minorHAnsi"/>
          <w:sz w:val="22"/>
          <w:szCs w:val="22"/>
          <w:lang w:val="en-GB" w:eastAsia="ja-JP"/>
        </w:rPr>
      </w:pPr>
      <w:r w:rsidRPr="00980F49">
        <w:rPr>
          <w:rFonts w:asciiTheme="minorHAnsi" w:hAnsiTheme="minorHAnsi" w:cstheme="minorHAnsi"/>
          <w:sz w:val="20"/>
          <w:szCs w:val="22"/>
          <w:lang w:val="en-GB" w:eastAsia="ja-JP"/>
        </w:rPr>
        <w:t xml:space="preserve">Note: </w:t>
      </w:r>
      <w:r w:rsidR="00764448">
        <w:rPr>
          <w:rFonts w:asciiTheme="minorHAnsi" w:hAnsiTheme="minorHAnsi" w:cstheme="minorHAnsi"/>
          <w:sz w:val="20"/>
          <w:szCs w:val="22"/>
          <w:lang w:val="en-GB" w:eastAsia="ja-JP"/>
        </w:rPr>
        <w:t>s</w:t>
      </w:r>
      <w:r w:rsidRPr="00980F49">
        <w:rPr>
          <w:rFonts w:asciiTheme="minorHAnsi" w:hAnsiTheme="minorHAnsi" w:cstheme="minorHAnsi"/>
          <w:sz w:val="20"/>
          <w:szCs w:val="22"/>
          <w:lang w:val="en-GB" w:eastAsia="ja-JP"/>
        </w:rPr>
        <w:t>ome tasks overlap other task timeframes. This is to model the nature of the delivery of MPA in many schools running concurrent assessments, such as one response task and a production task at the same time. Adjust timeframes to</w:t>
      </w:r>
      <w:r w:rsidR="00A67F1C" w:rsidRPr="00980F49">
        <w:rPr>
          <w:rFonts w:asciiTheme="minorHAnsi" w:hAnsiTheme="minorHAnsi" w:cstheme="minorHAnsi"/>
          <w:sz w:val="20"/>
          <w:szCs w:val="22"/>
          <w:lang w:val="en-GB" w:eastAsia="ja-JP"/>
        </w:rPr>
        <w:t xml:space="preserve"> suit your school’s unique time</w:t>
      </w:r>
      <w:r w:rsidRPr="00980F49">
        <w:rPr>
          <w:rFonts w:asciiTheme="minorHAnsi" w:hAnsiTheme="minorHAnsi" w:cstheme="minorHAnsi"/>
          <w:sz w:val="20"/>
          <w:szCs w:val="22"/>
          <w:lang w:val="en-GB" w:eastAsia="ja-JP"/>
        </w:rPr>
        <w:t>frames and resources.</w:t>
      </w:r>
      <w:r w:rsidRPr="00980F49">
        <w:rPr>
          <w:rFonts w:asciiTheme="minorHAnsi" w:hAnsiTheme="minorHAnsi" w:cstheme="minorHAnsi"/>
          <w:sz w:val="22"/>
          <w:szCs w:val="22"/>
          <w:lang w:val="en-GB" w:eastAsia="ja-JP"/>
        </w:rPr>
        <w:t xml:space="preserve"> </w:t>
      </w:r>
    </w:p>
    <w:tbl>
      <w:tblPr>
        <w:tblStyle w:val="TableGrid1"/>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041"/>
        <w:gridCol w:w="5763"/>
        <w:gridCol w:w="2410"/>
      </w:tblGrid>
      <w:tr w:rsidR="009602F6" w:rsidRPr="00EB48FC" w:rsidTr="008D798E">
        <w:trPr>
          <w:tblHeader/>
        </w:trPr>
        <w:tc>
          <w:tcPr>
            <w:tcW w:w="1041" w:type="dxa"/>
            <w:tcBorders>
              <w:top w:val="nil"/>
              <w:left w:val="single" w:sz="4" w:space="0" w:color="D7C5E2" w:themeColor="accent4" w:themeTint="99"/>
              <w:right w:val="single" w:sz="4" w:space="0" w:color="FFFFFF" w:themeColor="background1"/>
            </w:tcBorders>
            <w:shd w:val="clear" w:color="auto" w:fill="BD9FCF" w:themeFill="accent4"/>
            <w:vAlign w:val="center"/>
            <w:hideMark/>
          </w:tcPr>
          <w:p w:rsidR="009602F6" w:rsidRPr="00EB48FC" w:rsidRDefault="009602F6" w:rsidP="000C460E">
            <w:pPr>
              <w:spacing w:before="120" w:after="120"/>
              <w:jc w:val="center"/>
              <w:rPr>
                <w:rFonts w:asciiTheme="minorHAnsi" w:eastAsia="Times New Roman" w:hAnsiTheme="minorHAnsi" w:cstheme="minorHAnsi"/>
                <w:b/>
                <w:color w:val="FFFFFF"/>
                <w:sz w:val="20"/>
                <w:szCs w:val="20"/>
              </w:rPr>
            </w:pPr>
            <w:r w:rsidRPr="00EB48FC">
              <w:rPr>
                <w:rFonts w:asciiTheme="minorHAnsi" w:eastAsia="Times New Roman" w:hAnsiTheme="minorHAnsi" w:cstheme="minorHAnsi"/>
                <w:b/>
                <w:color w:val="FFFFFF"/>
                <w:sz w:val="20"/>
                <w:szCs w:val="20"/>
              </w:rPr>
              <w:t>Week</w:t>
            </w:r>
          </w:p>
        </w:tc>
        <w:tc>
          <w:tcPr>
            <w:tcW w:w="5763" w:type="dxa"/>
            <w:tcBorders>
              <w:top w:val="nil"/>
              <w:left w:val="single" w:sz="4" w:space="0" w:color="FFFFFF" w:themeColor="background1"/>
            </w:tcBorders>
            <w:shd w:val="clear" w:color="auto" w:fill="BD9FCF" w:themeFill="accent4"/>
            <w:vAlign w:val="center"/>
            <w:hideMark/>
          </w:tcPr>
          <w:p w:rsidR="009602F6" w:rsidRPr="00EB48FC" w:rsidRDefault="009602F6" w:rsidP="000C460E">
            <w:pPr>
              <w:spacing w:before="120" w:after="120"/>
              <w:jc w:val="center"/>
              <w:rPr>
                <w:rFonts w:asciiTheme="minorHAnsi" w:eastAsia="Times New Roman" w:hAnsiTheme="minorHAnsi" w:cstheme="minorHAnsi"/>
                <w:b/>
                <w:color w:val="FFFFFF"/>
                <w:sz w:val="20"/>
                <w:szCs w:val="20"/>
              </w:rPr>
            </w:pPr>
            <w:r w:rsidRPr="00EB48FC">
              <w:rPr>
                <w:rFonts w:asciiTheme="minorHAnsi" w:eastAsia="Times New Roman" w:hAnsiTheme="minorHAnsi" w:cstheme="minorHAnsi"/>
                <w:b/>
                <w:color w:val="FFFFFF"/>
                <w:sz w:val="20"/>
                <w:szCs w:val="20"/>
              </w:rPr>
              <w:t>Key teaching points</w:t>
            </w:r>
          </w:p>
        </w:tc>
        <w:tc>
          <w:tcPr>
            <w:tcW w:w="2410" w:type="dxa"/>
            <w:tcBorders>
              <w:top w:val="nil"/>
              <w:left w:val="single" w:sz="4" w:space="0" w:color="FFFFFF" w:themeColor="background1"/>
              <w:right w:val="nil"/>
            </w:tcBorders>
            <w:shd w:val="clear" w:color="auto" w:fill="BD9FCF" w:themeFill="accent4"/>
            <w:vAlign w:val="center"/>
          </w:tcPr>
          <w:p w:rsidR="009602F6" w:rsidRPr="00EB48FC" w:rsidRDefault="009602F6" w:rsidP="000C460E">
            <w:pPr>
              <w:spacing w:before="120" w:after="120"/>
              <w:jc w:val="center"/>
              <w:rPr>
                <w:rFonts w:asciiTheme="minorHAnsi" w:eastAsia="Times New Roman" w:hAnsiTheme="minorHAnsi" w:cstheme="minorHAnsi"/>
                <w:b/>
                <w:color w:val="FFFFFF"/>
                <w:sz w:val="20"/>
                <w:szCs w:val="20"/>
              </w:rPr>
            </w:pPr>
            <w:r w:rsidRPr="00EB48FC">
              <w:rPr>
                <w:rFonts w:asciiTheme="minorHAnsi" w:eastAsia="Times New Roman" w:hAnsiTheme="minorHAnsi" w:cstheme="minorHAnsi"/>
                <w:b/>
                <w:color w:val="FFFFFF"/>
                <w:sz w:val="20"/>
                <w:szCs w:val="20"/>
              </w:rPr>
              <w:t>Resources</w:t>
            </w:r>
          </w:p>
        </w:tc>
      </w:tr>
      <w:tr w:rsidR="0092437C" w:rsidRPr="00EB48FC" w:rsidTr="008D798E">
        <w:trPr>
          <w:trHeight w:val="20"/>
        </w:trPr>
        <w:tc>
          <w:tcPr>
            <w:tcW w:w="1041" w:type="dxa"/>
            <w:shd w:val="clear" w:color="auto" w:fill="E4D8EB" w:themeFill="accent4" w:themeFillTint="66"/>
            <w:vAlign w:val="center"/>
            <w:hideMark/>
          </w:tcPr>
          <w:p w:rsidR="0092437C" w:rsidRPr="00EB48FC" w:rsidRDefault="0092437C" w:rsidP="009602F6">
            <w:pPr>
              <w:jc w:val="center"/>
              <w:rPr>
                <w:rFonts w:asciiTheme="minorHAnsi" w:eastAsia="Times New Roman" w:hAnsiTheme="minorHAnsi" w:cstheme="minorHAnsi"/>
                <w:b/>
                <w:sz w:val="20"/>
                <w:szCs w:val="20"/>
                <w:lang w:eastAsia="en-AU"/>
              </w:rPr>
            </w:pPr>
            <w:r w:rsidRPr="00EB48FC">
              <w:rPr>
                <w:rFonts w:asciiTheme="minorHAnsi" w:eastAsia="Times New Roman" w:hAnsiTheme="minorHAnsi" w:cstheme="minorHAnsi"/>
                <w:b/>
                <w:sz w:val="20"/>
                <w:szCs w:val="20"/>
                <w:lang w:eastAsia="en-AU"/>
              </w:rPr>
              <w:t>Term 1</w:t>
            </w:r>
          </w:p>
          <w:p w:rsidR="0092437C" w:rsidRPr="00EB48FC" w:rsidRDefault="0092437C" w:rsidP="00FD4F68">
            <w:pPr>
              <w:jc w:val="center"/>
              <w:rPr>
                <w:rFonts w:asciiTheme="minorHAnsi" w:eastAsia="Times New Roman" w:hAnsiTheme="minorHAnsi" w:cstheme="minorHAnsi"/>
                <w:sz w:val="20"/>
                <w:szCs w:val="20"/>
                <w:lang w:eastAsia="en-AU"/>
              </w:rPr>
            </w:pPr>
            <w:r w:rsidRPr="00EB48FC">
              <w:rPr>
                <w:rFonts w:asciiTheme="minorHAnsi" w:eastAsia="Times New Roman" w:hAnsiTheme="minorHAnsi" w:cstheme="minorHAnsi"/>
                <w:sz w:val="20"/>
                <w:szCs w:val="20"/>
                <w:lang w:eastAsia="en-AU"/>
              </w:rPr>
              <w:t>Week</w:t>
            </w:r>
            <w:r>
              <w:rPr>
                <w:rFonts w:asciiTheme="minorHAnsi" w:eastAsia="Times New Roman" w:hAnsiTheme="minorHAnsi" w:cstheme="minorHAnsi"/>
                <w:sz w:val="20"/>
                <w:szCs w:val="20"/>
                <w:lang w:eastAsia="en-AU"/>
              </w:rPr>
              <w:t xml:space="preserve"> </w:t>
            </w:r>
            <w:r w:rsidRPr="00EB48FC">
              <w:rPr>
                <w:rFonts w:asciiTheme="minorHAnsi" w:eastAsia="Times New Roman" w:hAnsiTheme="minorHAnsi" w:cstheme="minorHAnsi"/>
                <w:sz w:val="20"/>
                <w:szCs w:val="20"/>
                <w:lang w:eastAsia="en-AU"/>
              </w:rPr>
              <w:t>1</w:t>
            </w:r>
          </w:p>
        </w:tc>
        <w:tc>
          <w:tcPr>
            <w:tcW w:w="5763" w:type="dxa"/>
          </w:tcPr>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MPA course overview and introduction to </w:t>
            </w:r>
            <w:r w:rsidRPr="00980F49">
              <w:rPr>
                <w:rFonts w:asciiTheme="minorHAnsi" w:eastAsia="Times New Roman" w:hAnsiTheme="minorHAnsi" w:cstheme="minorHAnsi"/>
                <w:sz w:val="20"/>
                <w:szCs w:val="20"/>
                <w:lang w:eastAsia="en-AU"/>
              </w:rPr>
              <w:t xml:space="preserve">Mass </w:t>
            </w:r>
            <w:r w:rsidR="006439A8" w:rsidRPr="00980F49">
              <w:rPr>
                <w:rFonts w:asciiTheme="minorHAnsi" w:eastAsia="Times New Roman" w:hAnsiTheme="minorHAnsi" w:cstheme="minorHAnsi"/>
                <w:sz w:val="20"/>
                <w:szCs w:val="20"/>
                <w:lang w:eastAsia="en-AU"/>
              </w:rPr>
              <w:t>m</w:t>
            </w:r>
            <w:r w:rsidRPr="00980F49">
              <w:rPr>
                <w:rFonts w:asciiTheme="minorHAnsi" w:eastAsia="Times New Roman" w:hAnsiTheme="minorHAnsi" w:cstheme="minorHAnsi"/>
                <w:sz w:val="20"/>
                <w:szCs w:val="20"/>
                <w:lang w:eastAsia="en-AU"/>
              </w:rPr>
              <w:t>edia</w:t>
            </w:r>
            <w:r w:rsidRPr="0092437C">
              <w:rPr>
                <w:rFonts w:asciiTheme="minorHAnsi" w:eastAsia="Times New Roman" w:hAnsiTheme="minorHAnsi" w:cstheme="minorHAnsi"/>
                <w:sz w:val="20"/>
                <w:szCs w:val="20"/>
                <w:lang w:eastAsia="en-AU"/>
              </w:rPr>
              <w:t xml:space="preserve"> </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Introduction/review of the basic communication model</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Introduce/review media codes and conventions and technologies of superhero comics and superhero TV series, </w:t>
            </w:r>
            <w:r w:rsidRPr="0092437C">
              <w:rPr>
                <w:rFonts w:asciiTheme="minorHAnsi" w:eastAsia="Times New Roman" w:hAnsiTheme="minorHAnsi" w:cstheme="minorHAnsi"/>
                <w:sz w:val="20"/>
                <w:szCs w:val="20"/>
                <w:lang w:eastAsia="en-AU"/>
              </w:rPr>
              <w:br/>
              <w:t>TV production and editing</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Introduce key terminology in the genre/s </w:t>
            </w:r>
          </w:p>
        </w:tc>
        <w:tc>
          <w:tcPr>
            <w:tcW w:w="2410" w:type="dxa"/>
          </w:tcPr>
          <w:p w:rsidR="0092437C" w:rsidRPr="0092437C" w:rsidRDefault="0092437C" w:rsidP="00736332">
            <w:pPr>
              <w:numPr>
                <w:ilvl w:val="0"/>
                <w:numId w:val="3"/>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Syllabus</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Assessment outline</w:t>
            </w:r>
          </w:p>
          <w:p w:rsidR="0092437C" w:rsidRPr="00C90429" w:rsidRDefault="006439A8" w:rsidP="00C90429">
            <w:pPr>
              <w:numPr>
                <w:ilvl w:val="0"/>
                <w:numId w:val="2"/>
              </w:numPr>
              <w:ind w:left="270" w:hanging="270"/>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Course outline</w:t>
            </w:r>
          </w:p>
        </w:tc>
      </w:tr>
      <w:tr w:rsidR="0092437C" w:rsidRPr="00EB48FC" w:rsidTr="008D798E">
        <w:trPr>
          <w:trHeight w:val="5602"/>
        </w:trPr>
        <w:tc>
          <w:tcPr>
            <w:tcW w:w="1041" w:type="dxa"/>
            <w:shd w:val="clear" w:color="auto" w:fill="E4D8EB" w:themeFill="accent4" w:themeFillTint="66"/>
            <w:vAlign w:val="center"/>
            <w:hideMark/>
          </w:tcPr>
          <w:p w:rsidR="0092437C" w:rsidRPr="00EB48FC" w:rsidRDefault="0092437C" w:rsidP="00FD4F68">
            <w:pPr>
              <w:jc w:val="center"/>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 xml:space="preserve">Week </w:t>
            </w:r>
            <w:r w:rsidRPr="00EB48FC">
              <w:rPr>
                <w:rFonts w:asciiTheme="minorHAnsi" w:eastAsia="Times New Roman" w:hAnsiTheme="minorHAnsi" w:cstheme="minorHAnsi"/>
                <w:sz w:val="20"/>
                <w:szCs w:val="20"/>
                <w:lang w:eastAsia="en-AU"/>
              </w:rPr>
              <w:t>2–5</w:t>
            </w:r>
          </w:p>
        </w:tc>
        <w:tc>
          <w:tcPr>
            <w:tcW w:w="5763" w:type="dxa"/>
          </w:tcPr>
          <w:p w:rsidR="0092437C" w:rsidRPr="0092437C" w:rsidRDefault="0092437C" w:rsidP="00736332">
            <w:pPr>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Task 1: Response to superhero comics and/or superhe</w:t>
            </w:r>
            <w:r w:rsidR="00AE44C3">
              <w:rPr>
                <w:rFonts w:asciiTheme="minorHAnsi" w:eastAsia="Times New Roman" w:hAnsiTheme="minorHAnsi" w:cstheme="minorHAnsi"/>
                <w:b/>
                <w:sz w:val="20"/>
                <w:szCs w:val="20"/>
                <w:lang w:eastAsia="en-AU"/>
              </w:rPr>
              <w:t>ro TV series in the context of media languages and r</w:t>
            </w:r>
            <w:r w:rsidRPr="0092437C">
              <w:rPr>
                <w:rFonts w:asciiTheme="minorHAnsi" w:eastAsia="Times New Roman" w:hAnsiTheme="minorHAnsi" w:cstheme="minorHAnsi"/>
                <w:b/>
                <w:sz w:val="20"/>
                <w:szCs w:val="20"/>
                <w:lang w:eastAsia="en-AU"/>
              </w:rPr>
              <w:t>epresentation</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Hand out </w:t>
            </w:r>
            <w:r w:rsidRPr="00AE44C3">
              <w:rPr>
                <w:rFonts w:asciiTheme="minorHAnsi" w:eastAsia="Times New Roman" w:hAnsiTheme="minorHAnsi" w:cstheme="minorHAnsi"/>
                <w:sz w:val="20"/>
                <w:szCs w:val="20"/>
                <w:lang w:eastAsia="en-AU"/>
              </w:rPr>
              <w:t>Task 1:</w:t>
            </w:r>
            <w:r w:rsidRPr="0092437C">
              <w:rPr>
                <w:rFonts w:asciiTheme="minorHAnsi" w:eastAsia="Times New Roman" w:hAnsiTheme="minorHAnsi" w:cstheme="minorHAnsi"/>
                <w:b/>
                <w:sz w:val="20"/>
                <w:szCs w:val="20"/>
                <w:lang w:eastAsia="en-AU"/>
              </w:rPr>
              <w:t xml:space="preserve"> </w:t>
            </w:r>
            <w:r w:rsidRPr="0092437C">
              <w:rPr>
                <w:rFonts w:asciiTheme="minorHAnsi" w:eastAsia="Times New Roman" w:hAnsiTheme="minorHAnsi" w:cstheme="minorHAnsi"/>
                <w:sz w:val="20"/>
                <w:szCs w:val="20"/>
                <w:lang w:eastAsia="en-AU"/>
              </w:rPr>
              <w:t>Response and marking key</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Look at example essay for task</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View and </w:t>
            </w:r>
            <w:proofErr w:type="spellStart"/>
            <w:r w:rsidRPr="0092437C">
              <w:rPr>
                <w:rFonts w:asciiTheme="minorHAnsi" w:eastAsia="Times New Roman" w:hAnsiTheme="minorHAnsi" w:cstheme="minorHAnsi"/>
                <w:sz w:val="20"/>
                <w:szCs w:val="20"/>
                <w:lang w:eastAsia="en-AU"/>
              </w:rPr>
              <w:t>analyse</w:t>
            </w:r>
            <w:proofErr w:type="spellEnd"/>
            <w:r w:rsidRPr="0092437C">
              <w:rPr>
                <w:rFonts w:asciiTheme="minorHAnsi" w:eastAsia="Times New Roman" w:hAnsiTheme="minorHAnsi" w:cstheme="minorHAnsi"/>
                <w:sz w:val="20"/>
                <w:szCs w:val="20"/>
                <w:lang w:eastAsia="en-AU"/>
              </w:rPr>
              <w:t xml:space="preserve"> superhero comics and/or superhero TV series, in the context of:</w:t>
            </w:r>
          </w:p>
          <w:p w:rsidR="006439A8" w:rsidRDefault="0092437C" w:rsidP="00513C70">
            <w:pPr>
              <w:numPr>
                <w:ilvl w:val="0"/>
                <w:numId w:val="22"/>
              </w:numPr>
              <w:ind w:left="568" w:hanging="294"/>
              <w:rPr>
                <w:rFonts w:asciiTheme="minorHAnsi" w:eastAsia="Times New Roman" w:hAnsiTheme="minorHAnsi" w:cstheme="minorHAnsi"/>
                <w:sz w:val="20"/>
                <w:szCs w:val="20"/>
                <w:lang w:eastAsia="en-AU"/>
              </w:rPr>
            </w:pPr>
            <w:r w:rsidRPr="006439A8">
              <w:rPr>
                <w:rFonts w:asciiTheme="minorHAnsi" w:eastAsia="Times New Roman" w:hAnsiTheme="minorHAnsi" w:cstheme="minorHAnsi"/>
                <w:sz w:val="20"/>
                <w:szCs w:val="20"/>
                <w:lang w:eastAsia="en-AU"/>
              </w:rPr>
              <w:t xml:space="preserve">typical viewing, listening, interacting contexts </w:t>
            </w:r>
          </w:p>
          <w:p w:rsidR="0092437C" w:rsidRPr="006439A8" w:rsidRDefault="0092437C" w:rsidP="00513C70">
            <w:pPr>
              <w:numPr>
                <w:ilvl w:val="0"/>
                <w:numId w:val="22"/>
              </w:numPr>
              <w:ind w:left="568" w:hanging="294"/>
              <w:rPr>
                <w:rFonts w:asciiTheme="minorHAnsi" w:eastAsia="Times New Roman" w:hAnsiTheme="minorHAnsi" w:cstheme="minorHAnsi"/>
                <w:sz w:val="20"/>
                <w:szCs w:val="20"/>
                <w:lang w:eastAsia="en-AU"/>
              </w:rPr>
            </w:pPr>
            <w:r w:rsidRPr="006439A8">
              <w:rPr>
                <w:rFonts w:asciiTheme="minorHAnsi" w:eastAsia="Times New Roman" w:hAnsiTheme="minorHAnsi" w:cstheme="minorHAnsi"/>
                <w:sz w:val="20"/>
                <w:szCs w:val="20"/>
                <w:lang w:eastAsia="en-AU"/>
              </w:rPr>
              <w:t xml:space="preserve">purposes and characteristics of </w:t>
            </w:r>
            <w:r w:rsidR="006439A8">
              <w:rPr>
                <w:rFonts w:asciiTheme="minorHAnsi" w:eastAsia="Times New Roman" w:hAnsiTheme="minorHAnsi" w:cstheme="minorHAnsi"/>
                <w:sz w:val="20"/>
                <w:szCs w:val="20"/>
                <w:lang w:eastAsia="en-AU"/>
              </w:rPr>
              <w:t>familiar media work</w:t>
            </w:r>
          </w:p>
          <w:p w:rsidR="0092437C" w:rsidRPr="0092437C" w:rsidRDefault="0092437C" w:rsidP="00513C70">
            <w:pPr>
              <w:numPr>
                <w:ilvl w:val="0"/>
                <w:numId w:val="22"/>
              </w:numPr>
              <w:ind w:left="568" w:hanging="294"/>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features of </w:t>
            </w:r>
            <w:r w:rsidR="006439A8">
              <w:rPr>
                <w:rFonts w:asciiTheme="minorHAnsi" w:eastAsia="Times New Roman" w:hAnsiTheme="minorHAnsi" w:cstheme="minorHAnsi"/>
                <w:sz w:val="20"/>
                <w:szCs w:val="20"/>
                <w:lang w:eastAsia="en-AU"/>
              </w:rPr>
              <w:t>popular</w:t>
            </w:r>
            <w:r w:rsidRPr="0092437C">
              <w:rPr>
                <w:rFonts w:asciiTheme="minorHAnsi" w:eastAsia="Times New Roman" w:hAnsiTheme="minorHAnsi" w:cstheme="minorHAnsi"/>
                <w:sz w:val="20"/>
                <w:szCs w:val="20"/>
                <w:lang w:eastAsia="en-AU"/>
              </w:rPr>
              <w:t xml:space="preserve"> genre</w:t>
            </w:r>
            <w:r w:rsidR="006439A8">
              <w:rPr>
                <w:rFonts w:asciiTheme="minorHAnsi" w:eastAsia="Times New Roman" w:hAnsiTheme="minorHAnsi" w:cstheme="minorHAnsi"/>
                <w:sz w:val="20"/>
                <w:szCs w:val="20"/>
                <w:lang w:eastAsia="en-AU"/>
              </w:rPr>
              <w:t>s</w:t>
            </w:r>
          </w:p>
          <w:p w:rsidR="0092437C" w:rsidRPr="0092437C" w:rsidRDefault="0092437C" w:rsidP="00513C70">
            <w:pPr>
              <w:numPr>
                <w:ilvl w:val="0"/>
                <w:numId w:val="22"/>
              </w:numPr>
              <w:ind w:left="568" w:hanging="294"/>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narrative elements; character, setting, conflict and resolution</w:t>
            </w:r>
          </w:p>
          <w:p w:rsidR="0092437C" w:rsidRPr="0092437C" w:rsidRDefault="006439A8" w:rsidP="00513C70">
            <w:pPr>
              <w:numPr>
                <w:ilvl w:val="0"/>
                <w:numId w:val="22"/>
              </w:numPr>
              <w:ind w:left="568" w:hanging="294"/>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common</w:t>
            </w:r>
            <w:r w:rsidR="0092437C" w:rsidRPr="0092437C">
              <w:rPr>
                <w:rFonts w:asciiTheme="minorHAnsi" w:eastAsia="Times New Roman" w:hAnsiTheme="minorHAnsi" w:cstheme="minorHAnsi"/>
                <w:sz w:val="20"/>
                <w:szCs w:val="20"/>
                <w:lang w:eastAsia="en-AU"/>
              </w:rPr>
              <w:t xml:space="preserve"> codes and conventions and the meanings they construct</w:t>
            </w:r>
          </w:p>
          <w:p w:rsidR="0092437C" w:rsidRPr="0092437C" w:rsidRDefault="006439A8" w:rsidP="00513C70">
            <w:pPr>
              <w:numPr>
                <w:ilvl w:val="0"/>
                <w:numId w:val="22"/>
              </w:numPr>
              <w:ind w:left="568" w:hanging="294"/>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 xml:space="preserve">stars and </w:t>
            </w:r>
            <w:r w:rsidR="0092437C" w:rsidRPr="0092437C">
              <w:rPr>
                <w:rFonts w:asciiTheme="minorHAnsi" w:eastAsia="Times New Roman" w:hAnsiTheme="minorHAnsi" w:cstheme="minorHAnsi"/>
                <w:sz w:val="20"/>
                <w:szCs w:val="20"/>
                <w:lang w:eastAsia="en-AU"/>
              </w:rPr>
              <w:t>heroes and the values they represent</w:t>
            </w:r>
          </w:p>
          <w:p w:rsidR="0092437C" w:rsidRPr="0092437C" w:rsidRDefault="0092437C" w:rsidP="00513C70">
            <w:pPr>
              <w:numPr>
                <w:ilvl w:val="0"/>
                <w:numId w:val="22"/>
              </w:numPr>
              <w:ind w:left="568" w:hanging="294"/>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how stereotypical representations are constructed using codes and conventions</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Model examples of good practice regarding note taking and keeping a list of resources for the bibliography</w:t>
            </w:r>
          </w:p>
          <w:p w:rsidR="0092437C" w:rsidRPr="0092437C" w:rsidRDefault="0092437C" w:rsidP="00736332">
            <w:pPr>
              <w:numPr>
                <w:ilvl w:val="0"/>
                <w:numId w:val="2"/>
              </w:numPr>
              <w:ind w:left="270" w:right="-108"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Discuss strategies regarding planning and drafting the response</w:t>
            </w:r>
          </w:p>
          <w:p w:rsidR="0092437C" w:rsidRPr="0092437C" w:rsidRDefault="0092437C" w:rsidP="0040787D">
            <w:pPr>
              <w:numPr>
                <w:ilvl w:val="0"/>
                <w:numId w:val="2"/>
              </w:numPr>
              <w:spacing w:after="120"/>
              <w:ind w:left="272" w:hanging="27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Monitor student progress and provide feedback, final response to be completed in student’s own time</w:t>
            </w:r>
          </w:p>
          <w:p w:rsidR="0092437C" w:rsidRPr="0092437C" w:rsidRDefault="0092437C" w:rsidP="00736332">
            <w:pPr>
              <w:spacing w:before="120"/>
              <w:ind w:left="10"/>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Task 1 due Week 5</w:t>
            </w:r>
          </w:p>
        </w:tc>
        <w:tc>
          <w:tcPr>
            <w:tcW w:w="2410" w:type="dxa"/>
          </w:tcPr>
          <w:p w:rsidR="0092437C" w:rsidRPr="0092437C" w:rsidRDefault="0092437C" w:rsidP="00736332">
            <w:pPr>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Task 1: Response</w:t>
            </w:r>
          </w:p>
          <w:p w:rsidR="0092437C" w:rsidRPr="0092437C" w:rsidRDefault="0092437C" w:rsidP="00736332">
            <w:pPr>
              <w:numPr>
                <w:ilvl w:val="0"/>
                <w:numId w:val="3"/>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Response task sheet and marking key</w:t>
            </w:r>
          </w:p>
          <w:p w:rsidR="0092437C" w:rsidRPr="0092437C" w:rsidRDefault="0092437C" w:rsidP="00736332">
            <w:pPr>
              <w:numPr>
                <w:ilvl w:val="0"/>
                <w:numId w:val="3"/>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Teacher generated example essay for response task (or student sample from previous year)</w:t>
            </w:r>
          </w:p>
          <w:p w:rsidR="0092437C" w:rsidRPr="0092437C" w:rsidRDefault="0092437C" w:rsidP="00736332">
            <w:pPr>
              <w:numPr>
                <w:ilvl w:val="0"/>
                <w:numId w:val="3"/>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Teacher generated writing template for response task</w:t>
            </w:r>
          </w:p>
          <w:p w:rsidR="0092437C" w:rsidRPr="0092437C" w:rsidRDefault="0092437C" w:rsidP="00736332">
            <w:pPr>
              <w:numPr>
                <w:ilvl w:val="0"/>
                <w:numId w:val="3"/>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Samples of superhero comics and/or TV series such as: </w:t>
            </w:r>
            <w:r w:rsidR="00E23D83">
              <w:rPr>
                <w:rFonts w:asciiTheme="minorHAnsi" w:eastAsia="Times New Roman" w:hAnsiTheme="minorHAnsi" w:cstheme="minorHAnsi"/>
                <w:sz w:val="20"/>
                <w:szCs w:val="20"/>
                <w:lang w:eastAsia="en-AU"/>
              </w:rPr>
              <w:t xml:space="preserve">those produced by </w:t>
            </w:r>
            <w:r w:rsidRPr="0092437C">
              <w:rPr>
                <w:rFonts w:asciiTheme="minorHAnsi" w:eastAsia="Times New Roman" w:hAnsiTheme="minorHAnsi" w:cstheme="minorHAnsi"/>
                <w:sz w:val="20"/>
                <w:szCs w:val="20"/>
                <w:lang w:eastAsia="en-AU"/>
              </w:rPr>
              <w:t xml:space="preserve">Marvel, DC Comics, </w:t>
            </w:r>
            <w:r w:rsidR="004320E3">
              <w:rPr>
                <w:rFonts w:asciiTheme="minorHAnsi" w:eastAsia="Times New Roman" w:hAnsiTheme="minorHAnsi" w:cstheme="minorHAnsi"/>
                <w:sz w:val="20"/>
                <w:szCs w:val="20"/>
                <w:lang w:eastAsia="en-AU"/>
              </w:rPr>
              <w:t xml:space="preserve">those published by </w:t>
            </w:r>
            <w:r w:rsidRPr="0092437C">
              <w:rPr>
                <w:rFonts w:asciiTheme="minorHAnsi" w:eastAsia="Times New Roman" w:hAnsiTheme="minorHAnsi" w:cstheme="minorHAnsi"/>
                <w:sz w:val="20"/>
                <w:szCs w:val="20"/>
                <w:lang w:eastAsia="en-AU"/>
              </w:rPr>
              <w:t>Dark</w:t>
            </w:r>
            <w:r w:rsidR="008028FC">
              <w:rPr>
                <w:rFonts w:asciiTheme="minorHAnsi" w:eastAsia="Times New Roman" w:hAnsiTheme="minorHAnsi" w:cstheme="minorHAnsi"/>
                <w:sz w:val="20"/>
                <w:szCs w:val="20"/>
                <w:lang w:eastAsia="en-AU"/>
              </w:rPr>
              <w:t xml:space="preserve"> H</w:t>
            </w:r>
            <w:r w:rsidR="00DA195C">
              <w:rPr>
                <w:rFonts w:asciiTheme="minorHAnsi" w:eastAsia="Times New Roman" w:hAnsiTheme="minorHAnsi" w:cstheme="minorHAnsi"/>
                <w:sz w:val="20"/>
                <w:szCs w:val="20"/>
                <w:lang w:eastAsia="en-AU"/>
              </w:rPr>
              <w:t xml:space="preserve">orse (check </w:t>
            </w:r>
            <w:r w:rsidRPr="0092437C">
              <w:rPr>
                <w:rFonts w:asciiTheme="minorHAnsi" w:eastAsia="Times New Roman" w:hAnsiTheme="minorHAnsi" w:cstheme="minorHAnsi"/>
                <w:sz w:val="20"/>
                <w:szCs w:val="20"/>
                <w:lang w:eastAsia="en-AU"/>
              </w:rPr>
              <w:t xml:space="preserve">classification), </w:t>
            </w:r>
            <w:proofErr w:type="spellStart"/>
            <w:r w:rsidRPr="0092437C">
              <w:rPr>
                <w:rFonts w:asciiTheme="minorHAnsi" w:eastAsia="Times New Roman" w:hAnsiTheme="minorHAnsi" w:cstheme="minorHAnsi"/>
                <w:i/>
                <w:sz w:val="20"/>
                <w:szCs w:val="20"/>
                <w:lang w:eastAsia="en-AU"/>
              </w:rPr>
              <w:t>Smallville</w:t>
            </w:r>
            <w:proofErr w:type="spellEnd"/>
            <w:r w:rsidRPr="0092437C">
              <w:rPr>
                <w:rFonts w:asciiTheme="minorHAnsi" w:eastAsia="Times New Roman" w:hAnsiTheme="minorHAnsi" w:cstheme="minorHAnsi"/>
                <w:i/>
                <w:sz w:val="20"/>
                <w:szCs w:val="20"/>
                <w:lang w:eastAsia="en-AU"/>
              </w:rPr>
              <w:t xml:space="preserve"> </w:t>
            </w:r>
            <w:r w:rsidRPr="0092437C">
              <w:rPr>
                <w:rFonts w:asciiTheme="minorHAnsi" w:eastAsia="Times New Roman" w:hAnsiTheme="minorHAnsi" w:cstheme="minorHAnsi"/>
                <w:sz w:val="20"/>
                <w:szCs w:val="20"/>
                <w:lang w:eastAsia="en-AU"/>
              </w:rPr>
              <w:t xml:space="preserve">(2011), </w:t>
            </w:r>
            <w:r w:rsidRPr="0092437C">
              <w:rPr>
                <w:rFonts w:asciiTheme="minorHAnsi" w:eastAsia="Times New Roman" w:hAnsiTheme="minorHAnsi" w:cstheme="minorHAnsi"/>
                <w:i/>
                <w:sz w:val="20"/>
                <w:szCs w:val="20"/>
                <w:lang w:eastAsia="en-AU"/>
              </w:rPr>
              <w:t xml:space="preserve">The Greatest American Hero </w:t>
            </w:r>
            <w:r w:rsidRPr="0092437C">
              <w:rPr>
                <w:rFonts w:asciiTheme="minorHAnsi" w:eastAsia="Times New Roman" w:hAnsiTheme="minorHAnsi" w:cstheme="minorHAnsi"/>
                <w:sz w:val="20"/>
                <w:szCs w:val="20"/>
                <w:lang w:eastAsia="en-AU"/>
              </w:rPr>
              <w:t xml:space="preserve">(1981–1983), </w:t>
            </w:r>
            <w:r w:rsidRPr="0092437C">
              <w:rPr>
                <w:rFonts w:asciiTheme="minorHAnsi" w:eastAsia="Times New Roman" w:hAnsiTheme="minorHAnsi" w:cstheme="minorHAnsi"/>
                <w:i/>
                <w:sz w:val="20"/>
                <w:szCs w:val="20"/>
                <w:lang w:eastAsia="en-AU"/>
              </w:rPr>
              <w:t xml:space="preserve">Buffy the Vampire Slayer </w:t>
            </w:r>
            <w:r w:rsidRPr="0092437C">
              <w:rPr>
                <w:rFonts w:asciiTheme="minorHAnsi" w:eastAsia="Times New Roman" w:hAnsiTheme="minorHAnsi" w:cstheme="minorHAnsi"/>
                <w:sz w:val="20"/>
                <w:szCs w:val="20"/>
                <w:lang w:eastAsia="en-AU"/>
              </w:rPr>
              <w:t xml:space="preserve">(1997–2003), </w:t>
            </w:r>
            <w:r w:rsidR="00E23D83">
              <w:rPr>
                <w:rFonts w:asciiTheme="minorHAnsi" w:eastAsia="Times New Roman" w:hAnsiTheme="minorHAnsi" w:cstheme="minorHAnsi"/>
                <w:i/>
                <w:sz w:val="20"/>
                <w:szCs w:val="20"/>
                <w:lang w:eastAsia="en-AU"/>
              </w:rPr>
              <w:t>Wonder W</w:t>
            </w:r>
            <w:r w:rsidRPr="0092437C">
              <w:rPr>
                <w:rFonts w:asciiTheme="minorHAnsi" w:eastAsia="Times New Roman" w:hAnsiTheme="minorHAnsi" w:cstheme="minorHAnsi"/>
                <w:i/>
                <w:sz w:val="20"/>
                <w:szCs w:val="20"/>
                <w:lang w:eastAsia="en-AU"/>
              </w:rPr>
              <w:t xml:space="preserve">oman </w:t>
            </w:r>
            <w:r w:rsidRPr="0092437C">
              <w:rPr>
                <w:rFonts w:asciiTheme="minorHAnsi" w:eastAsia="Times New Roman" w:hAnsiTheme="minorHAnsi" w:cstheme="minorHAnsi"/>
                <w:i/>
                <w:sz w:val="20"/>
                <w:szCs w:val="20"/>
                <w:lang w:eastAsia="en-AU"/>
              </w:rPr>
              <w:br/>
            </w:r>
            <w:r w:rsidRPr="0092437C">
              <w:rPr>
                <w:rFonts w:asciiTheme="minorHAnsi" w:eastAsia="Times New Roman" w:hAnsiTheme="minorHAnsi" w:cstheme="minorHAnsi"/>
                <w:sz w:val="20"/>
                <w:szCs w:val="20"/>
                <w:lang w:eastAsia="en-AU"/>
              </w:rPr>
              <w:t>(1975–1979)</w:t>
            </w:r>
          </w:p>
        </w:tc>
      </w:tr>
      <w:tr w:rsidR="0092437C" w:rsidRPr="00EB48FC" w:rsidTr="008D798E">
        <w:trPr>
          <w:trHeight w:val="20"/>
        </w:trPr>
        <w:tc>
          <w:tcPr>
            <w:tcW w:w="1041" w:type="dxa"/>
            <w:shd w:val="clear" w:color="auto" w:fill="E4D8EB" w:themeFill="accent4" w:themeFillTint="66"/>
            <w:vAlign w:val="center"/>
          </w:tcPr>
          <w:p w:rsidR="0092437C" w:rsidRPr="00EB48FC" w:rsidRDefault="0092437C" w:rsidP="00FD4F68">
            <w:pPr>
              <w:jc w:val="center"/>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Week 4–</w:t>
            </w:r>
            <w:r w:rsidRPr="00EB48FC">
              <w:rPr>
                <w:rFonts w:asciiTheme="minorHAnsi" w:eastAsia="Times New Roman" w:hAnsiTheme="minorHAnsi" w:cstheme="minorHAnsi"/>
                <w:sz w:val="20"/>
                <w:szCs w:val="20"/>
                <w:lang w:eastAsia="en-AU"/>
              </w:rPr>
              <w:t>7</w:t>
            </w:r>
          </w:p>
        </w:tc>
        <w:tc>
          <w:tcPr>
            <w:tcW w:w="5763" w:type="dxa"/>
          </w:tcPr>
          <w:p w:rsidR="0092437C" w:rsidRPr="0092437C" w:rsidRDefault="0092437C" w:rsidP="00736332">
            <w:pPr>
              <w:ind w:left="10"/>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Task 2: Production of a comic book segment based on a fictional superhero/</w:t>
            </w:r>
            <w:proofErr w:type="spellStart"/>
            <w:r w:rsidRPr="0092437C">
              <w:rPr>
                <w:rFonts w:asciiTheme="minorHAnsi" w:eastAsia="Times New Roman" w:hAnsiTheme="minorHAnsi" w:cstheme="minorHAnsi"/>
                <w:b/>
                <w:sz w:val="20"/>
                <w:szCs w:val="20"/>
                <w:lang w:eastAsia="en-AU"/>
              </w:rPr>
              <w:t>es</w:t>
            </w:r>
            <w:proofErr w:type="spellEnd"/>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Workshop for story writing and drawing/creating of a comic book or strip based on a superhero. Explore comic book/strip examples </w:t>
            </w:r>
          </w:p>
          <w:p w:rsidR="0092437C" w:rsidRPr="0092437C" w:rsidRDefault="0092437C" w:rsidP="00736332">
            <w:pPr>
              <w:numPr>
                <w:ilvl w:val="0"/>
                <w:numId w:val="2"/>
              </w:numPr>
              <w:ind w:left="270" w:right="-108"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Discuss criteria of </w:t>
            </w:r>
            <w:r w:rsidRPr="0015057E">
              <w:rPr>
                <w:rFonts w:asciiTheme="minorHAnsi" w:eastAsia="Times New Roman" w:hAnsiTheme="minorHAnsi" w:cstheme="minorHAnsi"/>
                <w:sz w:val="20"/>
                <w:szCs w:val="20"/>
                <w:lang w:eastAsia="en-AU"/>
              </w:rPr>
              <w:t>Task 2:</w:t>
            </w:r>
            <w:r w:rsidRPr="0092437C">
              <w:rPr>
                <w:rFonts w:asciiTheme="minorHAnsi" w:eastAsia="Times New Roman" w:hAnsiTheme="minorHAnsi" w:cstheme="minorHAnsi"/>
                <w:b/>
                <w:sz w:val="20"/>
                <w:szCs w:val="20"/>
                <w:lang w:eastAsia="en-AU"/>
              </w:rPr>
              <w:t xml:space="preserve"> </w:t>
            </w:r>
            <w:r w:rsidRPr="0092437C">
              <w:rPr>
                <w:rFonts w:asciiTheme="minorHAnsi" w:eastAsia="Times New Roman" w:hAnsiTheme="minorHAnsi" w:cstheme="minorHAnsi"/>
                <w:sz w:val="20"/>
                <w:szCs w:val="20"/>
                <w:lang w:eastAsia="en-AU"/>
              </w:rPr>
              <w:t xml:space="preserve">Production of a comic book segment </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Complete concept draft/s, script/s, comic draft/s, with teacher monitoring student progress. Ensure feedback is given and encourage changes to ensure the criteria of the task is being addressed</w:t>
            </w:r>
          </w:p>
          <w:p w:rsidR="0092437C" w:rsidRPr="0092437C" w:rsidRDefault="0092437C" w:rsidP="0015057E">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Ensure the production journal is kept up</w:t>
            </w:r>
            <w:r w:rsidR="0015057E">
              <w:rPr>
                <w:rFonts w:asciiTheme="minorHAnsi" w:eastAsia="Times New Roman" w:hAnsiTheme="minorHAnsi" w:cstheme="minorHAnsi"/>
                <w:sz w:val="20"/>
                <w:szCs w:val="20"/>
                <w:lang w:eastAsia="en-AU"/>
              </w:rPr>
              <w:t>-</w:t>
            </w:r>
            <w:r w:rsidRPr="0092437C">
              <w:rPr>
                <w:rFonts w:asciiTheme="minorHAnsi" w:eastAsia="Times New Roman" w:hAnsiTheme="minorHAnsi" w:cstheme="minorHAnsi"/>
                <w:sz w:val="20"/>
                <w:szCs w:val="20"/>
                <w:lang w:eastAsia="en-AU"/>
              </w:rPr>
              <w:t>to</w:t>
            </w:r>
            <w:r w:rsidR="0015057E">
              <w:rPr>
                <w:rFonts w:asciiTheme="minorHAnsi" w:eastAsia="Times New Roman" w:hAnsiTheme="minorHAnsi" w:cstheme="minorHAnsi"/>
                <w:sz w:val="20"/>
                <w:szCs w:val="20"/>
                <w:lang w:eastAsia="en-AU"/>
              </w:rPr>
              <w:t>-</w:t>
            </w:r>
            <w:r w:rsidRPr="0092437C">
              <w:rPr>
                <w:rFonts w:asciiTheme="minorHAnsi" w:eastAsia="Times New Roman" w:hAnsiTheme="minorHAnsi" w:cstheme="minorHAnsi"/>
                <w:sz w:val="20"/>
                <w:szCs w:val="20"/>
                <w:lang w:eastAsia="en-AU"/>
              </w:rPr>
              <w:t>date and includes strong examples of the criteria and, in particular, examples which exemplify the individual production roles</w:t>
            </w:r>
          </w:p>
        </w:tc>
        <w:tc>
          <w:tcPr>
            <w:tcW w:w="2410" w:type="dxa"/>
          </w:tcPr>
          <w:p w:rsidR="0092437C" w:rsidRPr="0092437C" w:rsidRDefault="0092437C" w:rsidP="00736332">
            <w:pPr>
              <w:contextualSpacing/>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Task 2: Production</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Comic book/strip task sheet and marking key</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Comic book script example/s</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Storyboard/ concept draft of comic book examples</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Comic book examples </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Comic book templates – paper versions for initial concept drafts</w:t>
            </w:r>
          </w:p>
        </w:tc>
      </w:tr>
      <w:tr w:rsidR="0092437C" w:rsidRPr="00EB48FC" w:rsidTr="008D798E">
        <w:trPr>
          <w:trHeight w:val="20"/>
        </w:trPr>
        <w:tc>
          <w:tcPr>
            <w:tcW w:w="1041" w:type="dxa"/>
            <w:shd w:val="clear" w:color="auto" w:fill="E4D8EB" w:themeFill="accent4" w:themeFillTint="66"/>
            <w:vAlign w:val="center"/>
          </w:tcPr>
          <w:p w:rsidR="0092437C" w:rsidRPr="00EB48FC" w:rsidRDefault="0092437C" w:rsidP="008D798E">
            <w:pPr>
              <w:rPr>
                <w:rFonts w:asciiTheme="minorHAnsi" w:eastAsia="Times New Roman" w:hAnsiTheme="minorHAnsi" w:cstheme="minorHAnsi"/>
                <w:b/>
                <w:sz w:val="20"/>
                <w:szCs w:val="20"/>
                <w:lang w:eastAsia="en-AU"/>
              </w:rPr>
            </w:pPr>
          </w:p>
        </w:tc>
        <w:tc>
          <w:tcPr>
            <w:tcW w:w="5763" w:type="dxa"/>
          </w:tcPr>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Discuss upcoming comic book trailer production to be introduced in Week 6, to give students time to collate ideas</w:t>
            </w:r>
          </w:p>
          <w:p w:rsidR="0092437C" w:rsidRPr="0092437C" w:rsidRDefault="0092437C" w:rsidP="0040787D">
            <w:pPr>
              <w:numPr>
                <w:ilvl w:val="0"/>
                <w:numId w:val="2"/>
              </w:numPr>
              <w:spacing w:after="120"/>
              <w:ind w:left="272" w:hanging="27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Explain that the trailer will be based on the comic book segment produced in this task</w:t>
            </w:r>
          </w:p>
          <w:p w:rsidR="0092437C" w:rsidRPr="0092437C" w:rsidRDefault="0092437C" w:rsidP="00736332">
            <w:pPr>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 xml:space="preserve">Task 2 due Week 7 </w:t>
            </w:r>
          </w:p>
        </w:tc>
        <w:tc>
          <w:tcPr>
            <w:tcW w:w="2410" w:type="dxa"/>
          </w:tcPr>
          <w:p w:rsidR="0092437C" w:rsidRPr="0092437C" w:rsidRDefault="0092437C" w:rsidP="003E7942">
            <w:pPr>
              <w:numPr>
                <w:ilvl w:val="0"/>
                <w:numId w:val="2"/>
              </w:numPr>
              <w:ind w:left="270" w:hanging="270"/>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sz w:val="20"/>
                <w:szCs w:val="20"/>
                <w:lang w:eastAsia="en-AU"/>
              </w:rPr>
              <w:t>Computer programs</w:t>
            </w:r>
            <w:r w:rsidR="0015057E">
              <w:rPr>
                <w:rFonts w:asciiTheme="minorHAnsi" w:eastAsia="Times New Roman" w:hAnsiTheme="minorHAnsi" w:cstheme="minorHAnsi"/>
                <w:sz w:val="20"/>
                <w:szCs w:val="20"/>
                <w:lang w:eastAsia="en-AU"/>
              </w:rPr>
              <w:t>,</w:t>
            </w:r>
            <w:r w:rsidRPr="0092437C">
              <w:rPr>
                <w:rFonts w:asciiTheme="minorHAnsi" w:eastAsia="Times New Roman" w:hAnsiTheme="minorHAnsi" w:cstheme="minorHAnsi"/>
                <w:sz w:val="20"/>
                <w:szCs w:val="20"/>
                <w:lang w:eastAsia="en-AU"/>
              </w:rPr>
              <w:t xml:space="preserve"> such as </w:t>
            </w:r>
            <w:r w:rsidRPr="0092437C">
              <w:rPr>
                <w:rFonts w:asciiTheme="minorHAnsi" w:eastAsia="Times New Roman" w:hAnsiTheme="minorHAnsi" w:cstheme="minorHAnsi"/>
                <w:i/>
                <w:sz w:val="20"/>
                <w:szCs w:val="20"/>
                <w:lang w:eastAsia="en-AU"/>
              </w:rPr>
              <w:t xml:space="preserve">Comic Life 3, Comic </w:t>
            </w:r>
            <w:r w:rsidR="003E7942">
              <w:rPr>
                <w:rFonts w:asciiTheme="minorHAnsi" w:eastAsia="Times New Roman" w:hAnsiTheme="minorHAnsi" w:cstheme="minorHAnsi"/>
                <w:i/>
                <w:sz w:val="20"/>
                <w:szCs w:val="20"/>
                <w:lang w:eastAsia="en-AU"/>
              </w:rPr>
              <w:t>Book C</w:t>
            </w:r>
            <w:r w:rsidRPr="0092437C">
              <w:rPr>
                <w:rFonts w:asciiTheme="minorHAnsi" w:eastAsia="Times New Roman" w:hAnsiTheme="minorHAnsi" w:cstheme="minorHAnsi"/>
                <w:i/>
                <w:sz w:val="20"/>
                <w:szCs w:val="20"/>
                <w:lang w:eastAsia="en-AU"/>
              </w:rPr>
              <w:t xml:space="preserve">reator, Manga Studio, </w:t>
            </w:r>
            <w:proofErr w:type="spellStart"/>
            <w:r w:rsidRPr="0092437C">
              <w:rPr>
                <w:rFonts w:asciiTheme="minorHAnsi" w:eastAsia="Times New Roman" w:hAnsiTheme="minorHAnsi" w:cstheme="minorHAnsi"/>
                <w:i/>
                <w:sz w:val="20"/>
                <w:szCs w:val="20"/>
                <w:lang w:eastAsia="en-AU"/>
              </w:rPr>
              <w:t>Comiqs</w:t>
            </w:r>
            <w:proofErr w:type="spellEnd"/>
            <w:r w:rsidRPr="0092437C">
              <w:rPr>
                <w:rFonts w:asciiTheme="minorHAnsi" w:eastAsia="Times New Roman" w:hAnsiTheme="minorHAnsi" w:cstheme="minorHAnsi"/>
                <w:i/>
                <w:sz w:val="20"/>
                <w:szCs w:val="20"/>
                <w:lang w:eastAsia="en-AU"/>
              </w:rPr>
              <w:t>, Strip Generator,</w:t>
            </w:r>
            <w:r w:rsidRPr="0092437C">
              <w:rPr>
                <w:rFonts w:asciiTheme="minorHAnsi" w:eastAsia="Times New Roman" w:hAnsiTheme="minorHAnsi" w:cstheme="minorHAnsi"/>
                <w:sz w:val="20"/>
                <w:szCs w:val="20"/>
                <w:lang w:eastAsia="en-AU"/>
              </w:rPr>
              <w:t xml:space="preserve"> </w:t>
            </w:r>
            <w:proofErr w:type="spellStart"/>
            <w:r w:rsidRPr="0092437C">
              <w:rPr>
                <w:rFonts w:asciiTheme="minorHAnsi" w:eastAsia="Times New Roman" w:hAnsiTheme="minorHAnsi" w:cstheme="minorHAnsi"/>
                <w:i/>
                <w:sz w:val="20"/>
                <w:szCs w:val="20"/>
                <w:lang w:eastAsia="en-AU"/>
              </w:rPr>
              <w:t>Toondo</w:t>
            </w:r>
            <w:r w:rsidR="00600D96">
              <w:rPr>
                <w:rFonts w:asciiTheme="minorHAnsi" w:eastAsia="Times New Roman" w:hAnsiTheme="minorHAnsi" w:cstheme="minorHAnsi"/>
                <w:i/>
                <w:sz w:val="20"/>
                <w:szCs w:val="20"/>
                <w:lang w:eastAsia="en-AU"/>
              </w:rPr>
              <w:t>o</w:t>
            </w:r>
            <w:proofErr w:type="spellEnd"/>
            <w:r w:rsidRPr="0092437C">
              <w:rPr>
                <w:rFonts w:asciiTheme="minorHAnsi" w:eastAsia="Times New Roman" w:hAnsiTheme="minorHAnsi" w:cstheme="minorHAnsi"/>
                <w:i/>
                <w:sz w:val="20"/>
                <w:szCs w:val="20"/>
                <w:lang w:eastAsia="en-AU"/>
              </w:rPr>
              <w:t xml:space="preserve">, </w:t>
            </w:r>
            <w:proofErr w:type="spellStart"/>
            <w:r w:rsidRPr="0092437C">
              <w:rPr>
                <w:rFonts w:asciiTheme="minorHAnsi" w:eastAsia="Times New Roman" w:hAnsiTheme="minorHAnsi" w:cstheme="minorHAnsi"/>
                <w:i/>
                <w:sz w:val="20"/>
                <w:szCs w:val="20"/>
                <w:lang w:eastAsia="en-AU"/>
              </w:rPr>
              <w:t>Pixton</w:t>
            </w:r>
            <w:proofErr w:type="spellEnd"/>
            <w:r w:rsidRPr="0092437C">
              <w:rPr>
                <w:rFonts w:asciiTheme="minorHAnsi" w:eastAsia="Times New Roman" w:hAnsiTheme="minorHAnsi" w:cstheme="minorHAnsi"/>
                <w:i/>
                <w:sz w:val="20"/>
                <w:szCs w:val="20"/>
                <w:lang w:eastAsia="en-AU"/>
              </w:rPr>
              <w:t xml:space="preserve"> </w:t>
            </w:r>
            <w:r w:rsidRPr="0092437C">
              <w:rPr>
                <w:rFonts w:asciiTheme="minorHAnsi" w:eastAsia="Times New Roman" w:hAnsiTheme="minorHAnsi" w:cstheme="minorHAnsi"/>
                <w:sz w:val="20"/>
                <w:szCs w:val="20"/>
                <w:lang w:eastAsia="en-AU"/>
              </w:rPr>
              <w:t>and/or iPad</w:t>
            </w:r>
            <w:r w:rsidR="00BE061C">
              <w:rPr>
                <w:rFonts w:asciiTheme="minorHAnsi" w:eastAsia="Times New Roman" w:hAnsiTheme="minorHAnsi" w:cstheme="minorHAnsi"/>
                <w:sz w:val="20"/>
                <w:szCs w:val="20"/>
                <w:lang w:eastAsia="en-AU"/>
              </w:rPr>
              <w:t>®</w:t>
            </w:r>
            <w:r w:rsidRPr="0092437C">
              <w:rPr>
                <w:rFonts w:asciiTheme="minorHAnsi" w:eastAsia="Times New Roman" w:hAnsiTheme="minorHAnsi" w:cstheme="minorHAnsi"/>
                <w:sz w:val="20"/>
                <w:szCs w:val="20"/>
                <w:lang w:eastAsia="en-AU"/>
              </w:rPr>
              <w:t xml:space="preserve">/tablet apps, such as </w:t>
            </w:r>
            <w:r w:rsidRPr="0092437C">
              <w:rPr>
                <w:rFonts w:asciiTheme="minorHAnsi" w:eastAsia="Times New Roman" w:hAnsiTheme="minorHAnsi" w:cstheme="minorHAnsi"/>
                <w:i/>
                <w:sz w:val="20"/>
                <w:szCs w:val="20"/>
                <w:lang w:eastAsia="en-AU"/>
              </w:rPr>
              <w:t xml:space="preserve">Comic </w:t>
            </w:r>
            <w:r w:rsidR="003E7942">
              <w:rPr>
                <w:rFonts w:asciiTheme="minorHAnsi" w:eastAsia="Times New Roman" w:hAnsiTheme="minorHAnsi" w:cstheme="minorHAnsi"/>
                <w:i/>
                <w:sz w:val="20"/>
                <w:szCs w:val="20"/>
                <w:lang w:eastAsia="en-AU"/>
              </w:rPr>
              <w:t>M</w:t>
            </w:r>
            <w:r w:rsidRPr="0092437C">
              <w:rPr>
                <w:rFonts w:asciiTheme="minorHAnsi" w:eastAsia="Times New Roman" w:hAnsiTheme="minorHAnsi" w:cstheme="minorHAnsi"/>
                <w:i/>
                <w:sz w:val="20"/>
                <w:szCs w:val="20"/>
                <w:lang w:eastAsia="en-AU"/>
              </w:rPr>
              <w:t xml:space="preserve">aker HD, Strip Designer, </w:t>
            </w:r>
            <w:proofErr w:type="spellStart"/>
            <w:r w:rsidRPr="0092437C">
              <w:rPr>
                <w:rFonts w:asciiTheme="minorHAnsi" w:eastAsia="Times New Roman" w:hAnsiTheme="minorHAnsi" w:cstheme="minorHAnsi"/>
                <w:i/>
                <w:sz w:val="20"/>
                <w:szCs w:val="20"/>
                <w:lang w:eastAsia="en-AU"/>
              </w:rPr>
              <w:t>Kaboom</w:t>
            </w:r>
            <w:proofErr w:type="spellEnd"/>
            <w:r w:rsidRPr="0092437C">
              <w:rPr>
                <w:rFonts w:asciiTheme="minorHAnsi" w:eastAsia="Times New Roman" w:hAnsiTheme="minorHAnsi" w:cstheme="minorHAnsi"/>
                <w:i/>
                <w:sz w:val="20"/>
                <w:szCs w:val="20"/>
                <w:lang w:eastAsia="en-AU"/>
              </w:rPr>
              <w:t xml:space="preserve">, Halftone 2 – Comic </w:t>
            </w:r>
            <w:r w:rsidR="003E7942">
              <w:rPr>
                <w:rFonts w:asciiTheme="minorHAnsi" w:eastAsia="Times New Roman" w:hAnsiTheme="minorHAnsi" w:cstheme="minorHAnsi"/>
                <w:i/>
                <w:sz w:val="20"/>
                <w:szCs w:val="20"/>
                <w:lang w:eastAsia="en-AU"/>
              </w:rPr>
              <w:t>Book C</w:t>
            </w:r>
            <w:r w:rsidRPr="0092437C">
              <w:rPr>
                <w:rFonts w:asciiTheme="minorHAnsi" w:eastAsia="Times New Roman" w:hAnsiTheme="minorHAnsi" w:cstheme="minorHAnsi"/>
                <w:i/>
                <w:sz w:val="20"/>
                <w:szCs w:val="20"/>
                <w:lang w:eastAsia="en-AU"/>
              </w:rPr>
              <w:t>reator</w:t>
            </w:r>
          </w:p>
        </w:tc>
      </w:tr>
      <w:tr w:rsidR="0092437C" w:rsidRPr="00EB48FC" w:rsidTr="008D798E">
        <w:trPr>
          <w:trHeight w:val="20"/>
        </w:trPr>
        <w:tc>
          <w:tcPr>
            <w:tcW w:w="1041" w:type="dxa"/>
            <w:shd w:val="clear" w:color="auto" w:fill="E4D8EB" w:themeFill="accent4" w:themeFillTint="66"/>
            <w:vAlign w:val="center"/>
          </w:tcPr>
          <w:p w:rsidR="0092437C" w:rsidRPr="00EB48FC" w:rsidRDefault="0092437C" w:rsidP="00F91BD8">
            <w:pPr>
              <w:jc w:val="center"/>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Week</w:t>
            </w:r>
            <w:r w:rsidRPr="00EB48FC">
              <w:rPr>
                <w:rFonts w:asciiTheme="minorHAnsi" w:eastAsia="Times New Roman" w:hAnsiTheme="minorHAnsi" w:cstheme="minorHAnsi"/>
                <w:sz w:val="20"/>
                <w:szCs w:val="20"/>
                <w:lang w:eastAsia="en-AU"/>
              </w:rPr>
              <w:t xml:space="preserve"> </w:t>
            </w:r>
            <w:r>
              <w:rPr>
                <w:rFonts w:asciiTheme="minorHAnsi" w:eastAsia="Times New Roman" w:hAnsiTheme="minorHAnsi" w:cstheme="minorHAnsi"/>
                <w:sz w:val="20"/>
                <w:szCs w:val="20"/>
                <w:lang w:eastAsia="en-AU"/>
              </w:rPr>
              <w:br/>
            </w:r>
            <w:r w:rsidRPr="00EB48FC">
              <w:rPr>
                <w:rFonts w:asciiTheme="minorHAnsi" w:eastAsia="Times New Roman" w:hAnsiTheme="minorHAnsi" w:cstheme="minorHAnsi"/>
                <w:sz w:val="20"/>
                <w:szCs w:val="20"/>
                <w:lang w:eastAsia="en-AU"/>
              </w:rPr>
              <w:t>8</w:t>
            </w:r>
            <w:r>
              <w:rPr>
                <w:rFonts w:asciiTheme="minorHAnsi" w:eastAsia="Times New Roman" w:hAnsiTheme="minorHAnsi" w:cstheme="minorHAnsi"/>
                <w:sz w:val="20"/>
                <w:szCs w:val="20"/>
                <w:lang w:eastAsia="en-AU"/>
              </w:rPr>
              <w:t>–</w:t>
            </w:r>
            <w:r w:rsidRPr="00EB48FC">
              <w:rPr>
                <w:rFonts w:asciiTheme="minorHAnsi" w:eastAsia="Times New Roman" w:hAnsiTheme="minorHAnsi" w:cstheme="minorHAnsi"/>
                <w:sz w:val="20"/>
                <w:szCs w:val="20"/>
                <w:lang w:eastAsia="en-AU"/>
              </w:rPr>
              <w:t>10</w:t>
            </w:r>
          </w:p>
        </w:tc>
        <w:tc>
          <w:tcPr>
            <w:tcW w:w="5763" w:type="dxa"/>
            <w:tcBorders>
              <w:bottom w:val="single" w:sz="4" w:space="0" w:color="D7C5E2" w:themeColor="accent4" w:themeTint="99"/>
            </w:tcBorders>
          </w:tcPr>
          <w:p w:rsidR="0092437C" w:rsidRPr="0092437C" w:rsidRDefault="0092437C" w:rsidP="00736332">
            <w:pPr>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Task 3: Response to superhero films and/</w:t>
            </w:r>
            <w:r w:rsidR="007F01D3">
              <w:rPr>
                <w:rFonts w:asciiTheme="minorHAnsi" w:eastAsia="Times New Roman" w:hAnsiTheme="minorHAnsi" w:cstheme="minorHAnsi"/>
                <w:b/>
                <w:sz w:val="20"/>
                <w:szCs w:val="20"/>
                <w:lang w:eastAsia="en-AU"/>
              </w:rPr>
              <w:t>or TV series in the context of p</w:t>
            </w:r>
            <w:r w:rsidRPr="0092437C">
              <w:rPr>
                <w:rFonts w:asciiTheme="minorHAnsi" w:eastAsia="Times New Roman" w:hAnsiTheme="minorHAnsi" w:cstheme="minorHAnsi"/>
                <w:b/>
                <w:sz w:val="20"/>
                <w:szCs w:val="20"/>
                <w:lang w:eastAsia="en-AU"/>
              </w:rPr>
              <w:t>roduction</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Hand out </w:t>
            </w:r>
            <w:r w:rsidRPr="007F01D3">
              <w:rPr>
                <w:rFonts w:asciiTheme="minorHAnsi" w:eastAsia="Times New Roman" w:hAnsiTheme="minorHAnsi" w:cstheme="minorHAnsi"/>
                <w:sz w:val="20"/>
                <w:szCs w:val="20"/>
                <w:lang w:eastAsia="en-AU"/>
              </w:rPr>
              <w:t>Task 3:</w:t>
            </w:r>
            <w:r w:rsidRPr="0092437C">
              <w:rPr>
                <w:rFonts w:asciiTheme="minorHAnsi" w:eastAsia="Times New Roman" w:hAnsiTheme="minorHAnsi" w:cstheme="minorHAnsi"/>
                <w:sz w:val="20"/>
                <w:szCs w:val="20"/>
                <w:lang w:eastAsia="en-AU"/>
              </w:rPr>
              <w:t xml:space="preserve"> Response and marking key</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Look at example essay for task</w:t>
            </w:r>
          </w:p>
          <w:p w:rsidR="0092437C" w:rsidRPr="0092437C" w:rsidRDefault="0092437C" w:rsidP="00513C70">
            <w:pPr>
              <w:numPr>
                <w:ilvl w:val="0"/>
                <w:numId w:val="22"/>
              </w:numPr>
              <w:ind w:left="568" w:hanging="294"/>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view and </w:t>
            </w:r>
            <w:proofErr w:type="spellStart"/>
            <w:r w:rsidRPr="0092437C">
              <w:rPr>
                <w:rFonts w:asciiTheme="minorHAnsi" w:eastAsia="Times New Roman" w:hAnsiTheme="minorHAnsi" w:cstheme="minorHAnsi"/>
                <w:sz w:val="20"/>
                <w:szCs w:val="20"/>
                <w:lang w:eastAsia="en-AU"/>
              </w:rPr>
              <w:t>analyse</w:t>
            </w:r>
            <w:proofErr w:type="spellEnd"/>
            <w:r w:rsidRPr="0092437C">
              <w:rPr>
                <w:rFonts w:asciiTheme="minorHAnsi" w:eastAsia="Times New Roman" w:hAnsiTheme="minorHAnsi" w:cstheme="minorHAnsi"/>
                <w:sz w:val="20"/>
                <w:szCs w:val="20"/>
                <w:lang w:eastAsia="en-AU"/>
              </w:rPr>
              <w:t xml:space="preserve"> superhero films or TV series, in the context of:</w:t>
            </w:r>
          </w:p>
          <w:p w:rsidR="0092437C" w:rsidRPr="007E5CD1" w:rsidRDefault="0092437C" w:rsidP="007E5CD1">
            <w:pPr>
              <w:pStyle w:val="ListParagraph"/>
              <w:numPr>
                <w:ilvl w:val="0"/>
                <w:numId w:val="39"/>
              </w:numPr>
              <w:rPr>
                <w:rFonts w:asciiTheme="minorHAnsi" w:eastAsia="Times New Roman" w:hAnsiTheme="minorHAnsi" w:cstheme="minorHAnsi"/>
                <w:sz w:val="20"/>
                <w:szCs w:val="20"/>
                <w:lang w:eastAsia="en-AU"/>
              </w:rPr>
            </w:pPr>
            <w:bookmarkStart w:id="0" w:name="_GoBack"/>
            <w:bookmarkEnd w:id="0"/>
            <w:r w:rsidRPr="007E5CD1">
              <w:rPr>
                <w:rFonts w:asciiTheme="minorHAnsi" w:eastAsia="Times New Roman" w:hAnsiTheme="minorHAnsi" w:cstheme="minorHAnsi"/>
                <w:sz w:val="20"/>
                <w:szCs w:val="20"/>
                <w:lang w:eastAsia="en-AU"/>
              </w:rPr>
              <w:t>purposes of mass media (e.g. profit motive)</w:t>
            </w:r>
          </w:p>
          <w:p w:rsidR="0092437C" w:rsidRPr="007E5CD1" w:rsidRDefault="0092437C" w:rsidP="007E5CD1">
            <w:pPr>
              <w:pStyle w:val="ListParagraph"/>
              <w:numPr>
                <w:ilvl w:val="0"/>
                <w:numId w:val="39"/>
              </w:numPr>
              <w:rPr>
                <w:rFonts w:asciiTheme="minorHAnsi" w:eastAsia="Times New Roman" w:hAnsiTheme="minorHAnsi" w:cstheme="minorHAnsi"/>
                <w:sz w:val="20"/>
                <w:szCs w:val="20"/>
                <w:lang w:eastAsia="en-AU"/>
              </w:rPr>
            </w:pPr>
            <w:r w:rsidRPr="007E5CD1">
              <w:rPr>
                <w:rFonts w:asciiTheme="minorHAnsi" w:eastAsia="Times New Roman" w:hAnsiTheme="minorHAnsi" w:cstheme="minorHAnsi"/>
                <w:sz w:val="20"/>
                <w:szCs w:val="20"/>
                <w:lang w:eastAsia="en-AU"/>
              </w:rPr>
              <w:t xml:space="preserve">production formats and genre </w:t>
            </w:r>
          </w:p>
          <w:p w:rsidR="0092437C" w:rsidRPr="007E5CD1" w:rsidRDefault="0092437C" w:rsidP="007E5CD1">
            <w:pPr>
              <w:pStyle w:val="ListParagraph"/>
              <w:numPr>
                <w:ilvl w:val="0"/>
                <w:numId w:val="39"/>
              </w:numPr>
              <w:rPr>
                <w:rFonts w:asciiTheme="minorHAnsi" w:eastAsia="Times New Roman" w:hAnsiTheme="minorHAnsi" w:cstheme="minorHAnsi"/>
                <w:sz w:val="20"/>
                <w:szCs w:val="20"/>
                <w:lang w:eastAsia="en-AU"/>
              </w:rPr>
            </w:pPr>
            <w:r w:rsidRPr="007E5CD1">
              <w:rPr>
                <w:rFonts w:asciiTheme="minorHAnsi" w:eastAsia="Times New Roman" w:hAnsiTheme="minorHAnsi" w:cstheme="minorHAnsi"/>
                <w:sz w:val="20"/>
                <w:szCs w:val="20"/>
                <w:lang w:eastAsia="en-AU"/>
              </w:rPr>
              <w:t>measuring audience use (TV ratings or box office)</w:t>
            </w:r>
          </w:p>
          <w:p w:rsidR="002E597F" w:rsidRDefault="002E597F" w:rsidP="00513C70">
            <w:pPr>
              <w:numPr>
                <w:ilvl w:val="0"/>
                <w:numId w:val="22"/>
              </w:numPr>
              <w:ind w:left="568" w:hanging="294"/>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linking media work to audience</w:t>
            </w:r>
          </w:p>
          <w:p w:rsidR="0092437C" w:rsidRPr="002E597F" w:rsidRDefault="002E597F" w:rsidP="00513C70">
            <w:pPr>
              <w:numPr>
                <w:ilvl w:val="0"/>
                <w:numId w:val="22"/>
              </w:numPr>
              <w:ind w:left="568" w:hanging="294"/>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classifying media work</w:t>
            </w:r>
            <w:r w:rsidR="0092437C" w:rsidRPr="002E597F">
              <w:rPr>
                <w:rFonts w:asciiTheme="minorHAnsi" w:eastAsia="Times New Roman" w:hAnsiTheme="minorHAnsi" w:cstheme="minorHAnsi"/>
                <w:sz w:val="20"/>
                <w:szCs w:val="20"/>
                <w:lang w:eastAsia="en-AU"/>
              </w:rPr>
              <w:t xml:space="preserve"> to meet regulated standards (such as film classifications)</w:t>
            </w:r>
          </w:p>
          <w:p w:rsidR="0092437C" w:rsidRPr="0092437C" w:rsidRDefault="0092437C" w:rsidP="00513C70">
            <w:pPr>
              <w:numPr>
                <w:ilvl w:val="0"/>
                <w:numId w:val="22"/>
              </w:numPr>
              <w:ind w:left="568" w:hanging="294"/>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controls and constraints in media production</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Plan, research and draft the response</w:t>
            </w:r>
          </w:p>
          <w:p w:rsidR="0092437C" w:rsidRPr="0092437C" w:rsidRDefault="0092437C" w:rsidP="0040787D">
            <w:pPr>
              <w:numPr>
                <w:ilvl w:val="0"/>
                <w:numId w:val="2"/>
              </w:numPr>
              <w:spacing w:after="120"/>
              <w:ind w:left="272" w:hanging="27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Monitor student progress and provide feedback, final response to be completed out</w:t>
            </w:r>
            <w:r w:rsidR="007F01D3">
              <w:rPr>
                <w:rFonts w:asciiTheme="minorHAnsi" w:eastAsia="Times New Roman" w:hAnsiTheme="minorHAnsi" w:cstheme="minorHAnsi"/>
                <w:sz w:val="20"/>
                <w:szCs w:val="20"/>
                <w:lang w:eastAsia="en-AU"/>
              </w:rPr>
              <w:t xml:space="preserve"> of </w:t>
            </w:r>
            <w:r w:rsidRPr="0092437C">
              <w:rPr>
                <w:rFonts w:asciiTheme="minorHAnsi" w:eastAsia="Times New Roman" w:hAnsiTheme="minorHAnsi" w:cstheme="minorHAnsi"/>
                <w:sz w:val="20"/>
                <w:szCs w:val="20"/>
                <w:lang w:eastAsia="en-AU"/>
              </w:rPr>
              <w:t>class</w:t>
            </w:r>
          </w:p>
          <w:p w:rsidR="0092437C" w:rsidRPr="0092437C" w:rsidRDefault="0092437C" w:rsidP="00736332">
            <w:pPr>
              <w:rPr>
                <w:rFonts w:asciiTheme="minorHAnsi" w:eastAsia="Times New Roman" w:hAnsiTheme="minorHAnsi" w:cstheme="minorHAnsi"/>
                <w:sz w:val="20"/>
                <w:szCs w:val="20"/>
                <w:lang w:eastAsia="en-AU"/>
              </w:rPr>
            </w:pPr>
            <w:r w:rsidRPr="0092437C">
              <w:rPr>
                <w:rFonts w:asciiTheme="minorHAnsi" w:eastAsia="Times New Roman" w:hAnsiTheme="minorHAnsi" w:cstheme="minorHAnsi"/>
                <w:b/>
                <w:sz w:val="20"/>
                <w:szCs w:val="20"/>
                <w:lang w:eastAsia="en-AU"/>
              </w:rPr>
              <w:t>Task 3 due Week 10</w:t>
            </w:r>
          </w:p>
        </w:tc>
        <w:tc>
          <w:tcPr>
            <w:tcW w:w="2410" w:type="dxa"/>
            <w:tcBorders>
              <w:bottom w:val="single" w:sz="4" w:space="0" w:color="D7C5E2" w:themeColor="accent4" w:themeTint="99"/>
            </w:tcBorders>
          </w:tcPr>
          <w:p w:rsidR="0092437C" w:rsidRPr="0092437C" w:rsidRDefault="0092437C" w:rsidP="00736332">
            <w:pPr>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Task 3: Response</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Response task sheet and marking key</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Teacher generated example essay for response task (or student sample from previous year)</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Media production resources:</w:t>
            </w:r>
          </w:p>
          <w:p w:rsidR="00814F07" w:rsidRPr="001D5256" w:rsidRDefault="002E3454" w:rsidP="008402DB">
            <w:pPr>
              <w:numPr>
                <w:ilvl w:val="0"/>
                <w:numId w:val="22"/>
              </w:numPr>
              <w:ind w:left="549" w:hanging="275"/>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m</w:t>
            </w:r>
            <w:r w:rsidR="00814F07" w:rsidRPr="00EB48FC">
              <w:rPr>
                <w:rFonts w:asciiTheme="minorHAnsi" w:eastAsia="Times New Roman" w:hAnsiTheme="minorHAnsi" w:cstheme="minorHAnsi"/>
                <w:sz w:val="20"/>
                <w:szCs w:val="20"/>
                <w:lang w:eastAsia="en-AU"/>
              </w:rPr>
              <w:t xml:space="preserve">easuring </w:t>
            </w:r>
            <w:r w:rsidR="00814F07" w:rsidRPr="001D5256">
              <w:rPr>
                <w:rFonts w:asciiTheme="minorHAnsi" w:eastAsia="Times New Roman" w:hAnsiTheme="minorHAnsi" w:cstheme="minorHAnsi"/>
                <w:sz w:val="20"/>
                <w:szCs w:val="20"/>
                <w:lang w:eastAsia="en-AU"/>
              </w:rPr>
              <w:t>audience use:</w:t>
            </w:r>
          </w:p>
          <w:p w:rsidR="00814F07" w:rsidRPr="00754933" w:rsidRDefault="008402DB" w:rsidP="009855DA">
            <w:pPr>
              <w:spacing w:after="80"/>
              <w:ind w:left="544" w:right="-51" w:hanging="272"/>
              <w:rPr>
                <w:rStyle w:val="Hyperlink"/>
                <w:rFonts w:asciiTheme="minorHAnsi" w:eastAsia="Times New Roman" w:hAnsiTheme="minorHAnsi" w:cstheme="minorHAnsi"/>
                <w:color w:val="5D3972"/>
                <w:szCs w:val="20"/>
                <w:lang w:eastAsia="en-AU"/>
              </w:rPr>
            </w:pPr>
            <w:r>
              <w:tab/>
            </w:r>
            <w:hyperlink r:id="rId14" w:history="1">
              <w:r w:rsidR="00814F07" w:rsidRPr="00754933">
                <w:rPr>
                  <w:rStyle w:val="Hyperlink"/>
                  <w:rFonts w:asciiTheme="minorHAnsi" w:eastAsia="Times New Roman" w:hAnsiTheme="minorHAnsi" w:cstheme="minorHAnsi"/>
                  <w:color w:val="5D3972"/>
                  <w:szCs w:val="20"/>
                  <w:lang w:eastAsia="en-AU"/>
                </w:rPr>
                <w:t>www.tvtonight.com.au/category/ratings</w:t>
              </w:r>
            </w:hyperlink>
          </w:p>
          <w:p w:rsidR="00814F07" w:rsidRPr="00754933" w:rsidRDefault="008402DB" w:rsidP="008402DB">
            <w:pPr>
              <w:ind w:left="549" w:hanging="275"/>
              <w:rPr>
                <w:rFonts w:asciiTheme="minorHAnsi" w:eastAsia="Times New Roman" w:hAnsiTheme="minorHAnsi" w:cstheme="minorHAnsi"/>
                <w:color w:val="5D3972"/>
                <w:sz w:val="20"/>
                <w:szCs w:val="20"/>
                <w:lang w:eastAsia="en-AU"/>
              </w:rPr>
            </w:pPr>
            <w:r w:rsidRPr="00754933">
              <w:rPr>
                <w:color w:val="5D3972"/>
              </w:rPr>
              <w:tab/>
            </w:r>
            <w:hyperlink r:id="rId15" w:history="1">
              <w:r w:rsidR="00955F0B" w:rsidRPr="00754933">
                <w:rPr>
                  <w:rStyle w:val="Hyperlink"/>
                  <w:rFonts w:asciiTheme="minorHAnsi" w:hAnsiTheme="minorHAnsi" w:cstheme="minorHAnsi"/>
                  <w:color w:val="5D3972"/>
                </w:rPr>
                <w:t>https://thinktv.com.au</w:t>
              </w:r>
            </w:hyperlink>
          </w:p>
          <w:p w:rsidR="00CF666E" w:rsidRPr="00CF666E" w:rsidRDefault="002E3454" w:rsidP="009855DA">
            <w:pPr>
              <w:numPr>
                <w:ilvl w:val="0"/>
                <w:numId w:val="22"/>
              </w:numPr>
              <w:spacing w:after="80"/>
              <w:ind w:left="549" w:hanging="275"/>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c</w:t>
            </w:r>
            <w:r w:rsidR="00814F07" w:rsidRPr="001D5256">
              <w:rPr>
                <w:rFonts w:asciiTheme="minorHAnsi" w:eastAsia="Times New Roman" w:hAnsiTheme="minorHAnsi" w:cstheme="minorHAnsi"/>
                <w:sz w:val="20"/>
                <w:szCs w:val="20"/>
                <w:lang w:eastAsia="en-AU"/>
              </w:rPr>
              <w:t xml:space="preserve">lassification: </w:t>
            </w:r>
            <w:hyperlink r:id="rId16" w:history="1">
              <w:r w:rsidR="00814F07" w:rsidRPr="00726336">
                <w:rPr>
                  <w:rStyle w:val="Hyperlink"/>
                </w:rPr>
                <w:t>www.classification.gov.au</w:t>
              </w:r>
            </w:hyperlink>
            <w:r w:rsidR="00513C70">
              <w:rPr>
                <w:rFonts w:asciiTheme="minorHAnsi" w:eastAsia="Times New Roman" w:hAnsiTheme="minorHAnsi" w:cstheme="minorHAnsi"/>
                <w:color w:val="0000FF"/>
                <w:sz w:val="20"/>
                <w:szCs w:val="20"/>
                <w:u w:val="single"/>
                <w:lang w:eastAsia="en-AU"/>
              </w:rPr>
              <w:t xml:space="preserve"> </w:t>
            </w:r>
          </w:p>
          <w:p w:rsidR="007F01D3" w:rsidRPr="00726336" w:rsidRDefault="007E5CD1" w:rsidP="00CF666E">
            <w:pPr>
              <w:spacing w:after="120"/>
              <w:ind w:left="549"/>
              <w:rPr>
                <w:rStyle w:val="Hyperlink"/>
              </w:rPr>
            </w:pPr>
            <w:hyperlink r:id="rId17" w:history="1">
              <w:r w:rsidR="00CF666E" w:rsidRPr="00726336">
                <w:rPr>
                  <w:rStyle w:val="Hyperlink"/>
                  <w:lang w:eastAsia="en-AU"/>
                </w:rPr>
                <w:t>http://www.freetv.com.au</w:t>
              </w:r>
            </w:hyperlink>
          </w:p>
        </w:tc>
      </w:tr>
      <w:tr w:rsidR="00172D08" w:rsidRPr="00EB48FC" w:rsidTr="008D798E">
        <w:trPr>
          <w:trHeight w:val="20"/>
        </w:trPr>
        <w:tc>
          <w:tcPr>
            <w:tcW w:w="1041" w:type="dxa"/>
            <w:tcBorders>
              <w:bottom w:val="single" w:sz="4" w:space="0" w:color="D7C5E2" w:themeColor="accent4" w:themeTint="99"/>
            </w:tcBorders>
            <w:shd w:val="clear" w:color="auto" w:fill="E4D8EB" w:themeFill="accent4" w:themeFillTint="66"/>
            <w:vAlign w:val="center"/>
          </w:tcPr>
          <w:p w:rsidR="00172D08" w:rsidRPr="00EB48FC" w:rsidRDefault="00172D08" w:rsidP="000B0641">
            <w:pPr>
              <w:jc w:val="center"/>
              <w:rPr>
                <w:rFonts w:asciiTheme="minorHAnsi" w:eastAsia="Times New Roman" w:hAnsiTheme="minorHAnsi" w:cstheme="minorHAnsi"/>
                <w:b/>
                <w:sz w:val="20"/>
                <w:szCs w:val="20"/>
                <w:lang w:eastAsia="en-AU"/>
              </w:rPr>
            </w:pPr>
            <w:r w:rsidRPr="00EB48FC">
              <w:rPr>
                <w:rFonts w:asciiTheme="minorHAnsi" w:eastAsia="Times New Roman" w:hAnsiTheme="minorHAnsi" w:cstheme="minorHAnsi"/>
                <w:b/>
                <w:sz w:val="20"/>
                <w:szCs w:val="20"/>
                <w:lang w:eastAsia="en-AU"/>
              </w:rPr>
              <w:t>Term 2</w:t>
            </w:r>
          </w:p>
          <w:p w:rsidR="00172D08" w:rsidRPr="00EB48FC" w:rsidRDefault="00172D08" w:rsidP="000B0641">
            <w:pPr>
              <w:jc w:val="center"/>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Week 1–</w:t>
            </w:r>
            <w:r w:rsidRPr="00EB48FC">
              <w:rPr>
                <w:rFonts w:asciiTheme="minorHAnsi" w:eastAsia="Times New Roman" w:hAnsiTheme="minorHAnsi" w:cstheme="minorHAnsi"/>
                <w:sz w:val="20"/>
                <w:szCs w:val="20"/>
                <w:lang w:eastAsia="en-AU"/>
              </w:rPr>
              <w:t>8</w:t>
            </w:r>
          </w:p>
        </w:tc>
        <w:tc>
          <w:tcPr>
            <w:tcW w:w="5763" w:type="dxa"/>
            <w:tcBorders>
              <w:bottom w:val="single" w:sz="4" w:space="0" w:color="D7C5E2" w:themeColor="accent4" w:themeTint="99"/>
            </w:tcBorders>
          </w:tcPr>
          <w:p w:rsidR="00172D08" w:rsidRPr="0092437C" w:rsidRDefault="00172D08" w:rsidP="00736332">
            <w:pPr>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Task 4: Production of a trailer for a TV series based on the comic book concept and superhero/</w:t>
            </w:r>
            <w:proofErr w:type="spellStart"/>
            <w:r w:rsidRPr="0092437C">
              <w:rPr>
                <w:rFonts w:asciiTheme="minorHAnsi" w:eastAsia="Times New Roman" w:hAnsiTheme="minorHAnsi" w:cstheme="minorHAnsi"/>
                <w:b/>
                <w:sz w:val="20"/>
                <w:szCs w:val="20"/>
                <w:lang w:eastAsia="en-AU"/>
              </w:rPr>
              <w:t>es</w:t>
            </w:r>
            <w:proofErr w:type="spellEnd"/>
            <w:r w:rsidRPr="0092437C">
              <w:rPr>
                <w:rFonts w:asciiTheme="minorHAnsi" w:eastAsia="Times New Roman" w:hAnsiTheme="minorHAnsi" w:cstheme="minorHAnsi"/>
                <w:b/>
                <w:sz w:val="20"/>
                <w:szCs w:val="20"/>
                <w:lang w:eastAsia="en-AU"/>
              </w:rPr>
              <w:t xml:space="preserve"> developed in Task 2</w:t>
            </w:r>
          </w:p>
          <w:p w:rsidR="00172D08" w:rsidRPr="0092437C" w:rsidRDefault="00172D08" w:rsidP="00470AFC">
            <w:pPr>
              <w:numPr>
                <w:ilvl w:val="0"/>
                <w:numId w:val="2"/>
              </w:numPr>
              <w:ind w:left="270" w:hanging="270"/>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sz w:val="20"/>
                <w:szCs w:val="20"/>
                <w:lang w:eastAsia="en-AU"/>
              </w:rPr>
              <w:t xml:space="preserve">Hand out </w:t>
            </w:r>
            <w:r w:rsidRPr="007F01D3">
              <w:rPr>
                <w:rFonts w:asciiTheme="minorHAnsi" w:eastAsia="Times New Roman" w:hAnsiTheme="minorHAnsi" w:cstheme="minorHAnsi"/>
                <w:sz w:val="20"/>
                <w:szCs w:val="20"/>
                <w:lang w:eastAsia="en-AU"/>
              </w:rPr>
              <w:t>Task 4:</w:t>
            </w:r>
            <w:r w:rsidRPr="0092437C">
              <w:rPr>
                <w:rFonts w:asciiTheme="minorHAnsi" w:eastAsia="Times New Roman" w:hAnsiTheme="minorHAnsi" w:cstheme="minorHAnsi"/>
                <w:sz w:val="20"/>
                <w:szCs w:val="20"/>
                <w:lang w:eastAsia="en-AU"/>
              </w:rPr>
              <w:t xml:space="preserve"> Production and marking key, highlighting that the task runs concurrently with </w:t>
            </w:r>
            <w:r w:rsidRPr="007F01D3">
              <w:rPr>
                <w:rFonts w:asciiTheme="minorHAnsi" w:eastAsia="Times New Roman" w:hAnsiTheme="minorHAnsi" w:cstheme="minorHAnsi"/>
                <w:sz w:val="20"/>
                <w:szCs w:val="20"/>
                <w:lang w:eastAsia="en-AU"/>
              </w:rPr>
              <w:t>Task 5: Response (due Week 4)</w:t>
            </w:r>
          </w:p>
          <w:p w:rsidR="00172D08" w:rsidRPr="0092437C" w:rsidRDefault="00172D08" w:rsidP="00470AFC">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Explore a number of ‘promos’ (trailers) for superhero TV series, focusing on narrative structure, codes and conventions</w:t>
            </w:r>
          </w:p>
          <w:p w:rsidR="00172D08" w:rsidRPr="0092437C" w:rsidRDefault="00172D08" w:rsidP="00470AFC">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Deconstruct the script and storyboard based on one of the samples studied</w:t>
            </w:r>
          </w:p>
          <w:p w:rsidR="00172D08" w:rsidRPr="0092437C" w:rsidRDefault="00172D08" w:rsidP="00470AFC">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Workshop codes relevant to superhero TV series, such as filming techniques, special effects, dolly and tripod usage, editing techniques, </w:t>
            </w:r>
            <w:proofErr w:type="spellStart"/>
            <w:r w:rsidRPr="0092437C">
              <w:rPr>
                <w:rFonts w:asciiTheme="minorHAnsi" w:eastAsia="Times New Roman" w:hAnsiTheme="minorHAnsi" w:cstheme="minorHAnsi"/>
                <w:sz w:val="20"/>
                <w:szCs w:val="20"/>
                <w:lang w:eastAsia="en-AU"/>
              </w:rPr>
              <w:t>chroma</w:t>
            </w:r>
            <w:proofErr w:type="spellEnd"/>
            <w:r w:rsidRPr="0092437C">
              <w:rPr>
                <w:rFonts w:asciiTheme="minorHAnsi" w:eastAsia="Times New Roman" w:hAnsiTheme="minorHAnsi" w:cstheme="minorHAnsi"/>
                <w:sz w:val="20"/>
                <w:szCs w:val="20"/>
                <w:lang w:eastAsia="en-AU"/>
              </w:rPr>
              <w:t xml:space="preserve"> and special effects (e.g. the superman flying technique)</w:t>
            </w:r>
          </w:p>
          <w:p w:rsidR="00172D08" w:rsidRPr="0092437C" w:rsidRDefault="00172D08" w:rsidP="00470AFC">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Development and application of production skills in terms of: </w:t>
            </w:r>
          </w:p>
          <w:p w:rsidR="00172D08" w:rsidRPr="0092437C" w:rsidRDefault="00172D08" w:rsidP="00513C70">
            <w:pPr>
              <w:numPr>
                <w:ilvl w:val="0"/>
                <w:numId w:val="22"/>
              </w:numPr>
              <w:ind w:left="568" w:hanging="294"/>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collecting information for </w:t>
            </w:r>
            <w:r>
              <w:rPr>
                <w:rFonts w:asciiTheme="minorHAnsi" w:eastAsia="Times New Roman" w:hAnsiTheme="minorHAnsi" w:cstheme="minorHAnsi"/>
                <w:sz w:val="20"/>
                <w:szCs w:val="20"/>
                <w:lang w:eastAsia="en-AU"/>
              </w:rPr>
              <w:t>a specific task</w:t>
            </w:r>
          </w:p>
          <w:p w:rsidR="00172D08" w:rsidRPr="0092437C" w:rsidRDefault="00172D08" w:rsidP="00513C70">
            <w:pPr>
              <w:numPr>
                <w:ilvl w:val="0"/>
                <w:numId w:val="22"/>
              </w:numPr>
              <w:ind w:left="568" w:hanging="294"/>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awareness of safety when using technologies and resources</w:t>
            </w:r>
          </w:p>
          <w:p w:rsidR="00172D08" w:rsidRPr="00B51322" w:rsidRDefault="00172D08" w:rsidP="008D798E">
            <w:pPr>
              <w:numPr>
                <w:ilvl w:val="0"/>
                <w:numId w:val="22"/>
              </w:numPr>
              <w:ind w:left="568" w:hanging="294"/>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applying team skills</w:t>
            </w:r>
            <w:r>
              <w:rPr>
                <w:rFonts w:asciiTheme="minorHAnsi" w:eastAsia="Times New Roman" w:hAnsiTheme="minorHAnsi" w:cstheme="minorHAnsi"/>
                <w:sz w:val="20"/>
                <w:szCs w:val="20"/>
                <w:lang w:eastAsia="en-AU"/>
              </w:rPr>
              <w:t>;</w:t>
            </w:r>
            <w:r w:rsidRPr="0092437C">
              <w:rPr>
                <w:rFonts w:asciiTheme="minorHAnsi" w:eastAsia="Times New Roman" w:hAnsiTheme="minorHAnsi" w:cstheme="minorHAnsi"/>
                <w:sz w:val="20"/>
                <w:szCs w:val="20"/>
                <w:lang w:eastAsia="en-AU"/>
              </w:rPr>
              <w:t xml:space="preserve"> specific </w:t>
            </w:r>
            <w:r>
              <w:rPr>
                <w:rFonts w:asciiTheme="minorHAnsi" w:eastAsia="Times New Roman" w:hAnsiTheme="minorHAnsi" w:cstheme="minorHAnsi"/>
                <w:sz w:val="20"/>
                <w:szCs w:val="20"/>
                <w:lang w:eastAsia="en-AU"/>
              </w:rPr>
              <w:t>role</w:t>
            </w:r>
            <w:r w:rsidRPr="0092437C">
              <w:rPr>
                <w:rFonts w:asciiTheme="minorHAnsi" w:eastAsia="Times New Roman" w:hAnsiTheme="minorHAnsi" w:cstheme="minorHAnsi"/>
                <w:sz w:val="20"/>
                <w:szCs w:val="20"/>
                <w:lang w:eastAsia="en-AU"/>
              </w:rPr>
              <w:t xml:space="preserve"> responsibilities and setting timelines</w:t>
            </w:r>
          </w:p>
        </w:tc>
        <w:tc>
          <w:tcPr>
            <w:tcW w:w="2410" w:type="dxa"/>
            <w:vMerge w:val="restart"/>
          </w:tcPr>
          <w:p w:rsidR="00172D08" w:rsidRPr="00EB48FC" w:rsidRDefault="00172D08" w:rsidP="00736332">
            <w:pPr>
              <w:rPr>
                <w:rFonts w:asciiTheme="minorHAnsi" w:eastAsia="Times New Roman" w:hAnsiTheme="minorHAnsi" w:cstheme="minorHAnsi"/>
                <w:b/>
                <w:sz w:val="20"/>
                <w:szCs w:val="20"/>
                <w:lang w:eastAsia="en-AU"/>
              </w:rPr>
            </w:pPr>
            <w:r w:rsidRPr="00EB48FC">
              <w:rPr>
                <w:rFonts w:asciiTheme="minorHAnsi" w:eastAsia="Times New Roman" w:hAnsiTheme="minorHAnsi" w:cstheme="minorHAnsi"/>
                <w:b/>
                <w:sz w:val="20"/>
                <w:szCs w:val="20"/>
                <w:lang w:eastAsia="en-AU"/>
              </w:rPr>
              <w:t>Task 4: Production</w:t>
            </w:r>
          </w:p>
          <w:p w:rsidR="00172D08" w:rsidRPr="00EB48FC" w:rsidRDefault="00172D08" w:rsidP="00736332">
            <w:pPr>
              <w:numPr>
                <w:ilvl w:val="0"/>
                <w:numId w:val="2"/>
              </w:numPr>
              <w:ind w:left="270" w:hanging="270"/>
              <w:rPr>
                <w:rFonts w:asciiTheme="minorHAnsi" w:eastAsia="Times New Roman" w:hAnsiTheme="minorHAnsi" w:cstheme="minorHAnsi"/>
                <w:sz w:val="20"/>
                <w:szCs w:val="20"/>
                <w:lang w:eastAsia="en-AU"/>
              </w:rPr>
            </w:pPr>
            <w:r w:rsidRPr="00EB48FC">
              <w:rPr>
                <w:rFonts w:asciiTheme="minorHAnsi" w:eastAsia="Times New Roman" w:hAnsiTheme="minorHAnsi" w:cstheme="minorHAnsi"/>
                <w:sz w:val="20"/>
                <w:szCs w:val="20"/>
                <w:lang w:eastAsia="en-AU"/>
              </w:rPr>
              <w:t>Production task sheet and marking key</w:t>
            </w:r>
          </w:p>
          <w:p w:rsidR="009855DA" w:rsidRPr="009855DA" w:rsidRDefault="00172D08" w:rsidP="009855DA">
            <w:pPr>
              <w:numPr>
                <w:ilvl w:val="0"/>
                <w:numId w:val="2"/>
              </w:numPr>
              <w:spacing w:after="80"/>
              <w:ind w:left="270" w:hanging="270"/>
              <w:rPr>
                <w:rStyle w:val="Hyperlink"/>
                <w:rFonts w:asciiTheme="minorHAnsi" w:eastAsia="Times New Roman" w:hAnsiTheme="minorHAnsi" w:cstheme="minorHAnsi"/>
                <w:b/>
                <w:color w:val="auto"/>
                <w:szCs w:val="20"/>
                <w:u w:val="none"/>
                <w:lang w:eastAsia="en-AU"/>
              </w:rPr>
            </w:pPr>
            <w:r w:rsidRPr="00F91BD8">
              <w:rPr>
                <w:rFonts w:asciiTheme="minorHAnsi" w:eastAsia="Times New Roman" w:hAnsiTheme="minorHAnsi" w:cstheme="minorHAnsi"/>
                <w:sz w:val="20"/>
                <w:szCs w:val="20"/>
                <w:lang w:eastAsia="en-AU"/>
              </w:rPr>
              <w:t xml:space="preserve">Sample promos for analysis, such as </w:t>
            </w:r>
            <w:r w:rsidRPr="00F91BD8">
              <w:rPr>
                <w:rFonts w:asciiTheme="minorHAnsi" w:eastAsia="Times New Roman" w:hAnsiTheme="minorHAnsi" w:cstheme="minorHAnsi"/>
                <w:i/>
                <w:sz w:val="20"/>
                <w:szCs w:val="20"/>
                <w:lang w:eastAsia="en-AU"/>
              </w:rPr>
              <w:t>Wonder</w:t>
            </w:r>
            <w:r w:rsidR="00DA195C">
              <w:rPr>
                <w:rFonts w:asciiTheme="minorHAnsi" w:eastAsia="Times New Roman" w:hAnsiTheme="minorHAnsi" w:cstheme="minorHAnsi"/>
                <w:i/>
                <w:sz w:val="20"/>
                <w:szCs w:val="20"/>
                <w:lang w:eastAsia="en-AU"/>
              </w:rPr>
              <w:t xml:space="preserve"> W</w:t>
            </w:r>
            <w:r w:rsidRPr="00F91BD8">
              <w:rPr>
                <w:rFonts w:asciiTheme="minorHAnsi" w:eastAsia="Times New Roman" w:hAnsiTheme="minorHAnsi" w:cstheme="minorHAnsi"/>
                <w:i/>
                <w:sz w:val="20"/>
                <w:szCs w:val="20"/>
                <w:lang w:eastAsia="en-AU"/>
              </w:rPr>
              <w:t xml:space="preserve">oman </w:t>
            </w:r>
            <w:r w:rsidRPr="00F91BD8">
              <w:rPr>
                <w:rFonts w:asciiTheme="minorHAnsi" w:eastAsia="Times New Roman" w:hAnsiTheme="minorHAnsi" w:cstheme="minorHAnsi"/>
                <w:sz w:val="20"/>
                <w:szCs w:val="20"/>
                <w:lang w:eastAsia="en-AU"/>
              </w:rPr>
              <w:t xml:space="preserve">(1977) </w:t>
            </w:r>
            <w:hyperlink r:id="rId18" w:history="1">
              <w:r w:rsidRPr="00726336">
                <w:rPr>
                  <w:rStyle w:val="Hyperlink"/>
                </w:rPr>
                <w:t>www.youtube.com/watch?v=Y9cqwqyNazw</w:t>
              </w:r>
            </w:hyperlink>
          </w:p>
          <w:p w:rsidR="009855DA" w:rsidRDefault="009855DA" w:rsidP="009855DA">
            <w:pPr>
              <w:spacing w:after="80"/>
              <w:ind w:left="270" w:hanging="270"/>
              <w:rPr>
                <w:rStyle w:val="Hyperlink"/>
                <w:lang w:eastAsia="en-AU"/>
              </w:rPr>
            </w:pPr>
            <w:r>
              <w:rPr>
                <w:rFonts w:asciiTheme="minorHAnsi" w:eastAsia="Times New Roman" w:hAnsiTheme="minorHAnsi" w:cstheme="minorHAnsi"/>
                <w:i/>
                <w:sz w:val="20"/>
                <w:szCs w:val="20"/>
                <w:lang w:eastAsia="en-AU"/>
              </w:rPr>
              <w:tab/>
            </w:r>
            <w:r w:rsidR="00172D08" w:rsidRPr="00F91BD8">
              <w:rPr>
                <w:rFonts w:asciiTheme="minorHAnsi" w:eastAsia="Times New Roman" w:hAnsiTheme="minorHAnsi" w:cstheme="minorHAnsi"/>
                <w:i/>
                <w:sz w:val="20"/>
                <w:szCs w:val="20"/>
                <w:lang w:eastAsia="en-AU"/>
              </w:rPr>
              <w:t xml:space="preserve">The Incredible Hulk </w:t>
            </w:r>
            <w:r w:rsidR="00172D08" w:rsidRPr="00F91BD8">
              <w:rPr>
                <w:rFonts w:asciiTheme="minorHAnsi" w:eastAsia="Times New Roman" w:hAnsiTheme="minorHAnsi" w:cstheme="minorHAnsi"/>
                <w:sz w:val="20"/>
                <w:szCs w:val="20"/>
                <w:lang w:eastAsia="en-AU"/>
              </w:rPr>
              <w:t xml:space="preserve">(1978) </w:t>
            </w:r>
            <w:hyperlink r:id="rId19" w:history="1">
              <w:r w:rsidR="00172D08" w:rsidRPr="00726336">
                <w:rPr>
                  <w:rStyle w:val="Hyperlink"/>
                </w:rPr>
                <w:t>www.youtube.com/watch?v=XFdWBC9vbHg</w:t>
              </w:r>
            </w:hyperlink>
          </w:p>
          <w:p w:rsidR="00172D08" w:rsidRDefault="009855DA" w:rsidP="009855DA">
            <w:pPr>
              <w:spacing w:after="80"/>
              <w:ind w:left="270" w:hanging="270"/>
              <w:rPr>
                <w:rFonts w:asciiTheme="minorHAnsi" w:eastAsia="Times New Roman" w:hAnsiTheme="minorHAnsi" w:cstheme="minorHAnsi"/>
                <w:sz w:val="20"/>
                <w:szCs w:val="20"/>
                <w:lang w:eastAsia="en-AU"/>
              </w:rPr>
            </w:pPr>
            <w:r>
              <w:rPr>
                <w:rFonts w:asciiTheme="minorHAnsi" w:eastAsia="Times New Roman" w:hAnsiTheme="minorHAnsi" w:cstheme="minorHAnsi"/>
                <w:i/>
                <w:sz w:val="20"/>
                <w:szCs w:val="20"/>
                <w:lang w:eastAsia="en-AU"/>
              </w:rPr>
              <w:tab/>
            </w:r>
            <w:r w:rsidR="00172D08" w:rsidRPr="00F91BD8">
              <w:rPr>
                <w:rFonts w:asciiTheme="minorHAnsi" w:eastAsia="Times New Roman" w:hAnsiTheme="minorHAnsi" w:cstheme="minorHAnsi"/>
                <w:i/>
                <w:sz w:val="20"/>
                <w:szCs w:val="20"/>
                <w:lang w:eastAsia="en-AU"/>
              </w:rPr>
              <w:t xml:space="preserve">No Ordinary Family </w:t>
            </w:r>
            <w:r w:rsidR="00172D08" w:rsidRPr="00F91BD8">
              <w:rPr>
                <w:rFonts w:asciiTheme="minorHAnsi" w:eastAsia="Times New Roman" w:hAnsiTheme="minorHAnsi" w:cstheme="minorHAnsi"/>
                <w:sz w:val="20"/>
                <w:szCs w:val="20"/>
                <w:lang w:eastAsia="en-AU"/>
              </w:rPr>
              <w:t xml:space="preserve">(2010) </w:t>
            </w:r>
            <w:hyperlink r:id="rId20" w:history="1">
              <w:r w:rsidR="00172D08" w:rsidRPr="00726336">
                <w:rPr>
                  <w:rStyle w:val="Hyperlink"/>
                </w:rPr>
                <w:t>www.youtube.com/watch?v=Clsrikif5P0</w:t>
              </w:r>
            </w:hyperlink>
          </w:p>
          <w:p w:rsidR="00172D08" w:rsidRPr="00B51322" w:rsidRDefault="009855DA" w:rsidP="009855DA">
            <w:pPr>
              <w:keepNext/>
              <w:ind w:left="270" w:hanging="270"/>
              <w:rPr>
                <w:rFonts w:asciiTheme="minorHAnsi" w:eastAsia="Times New Roman" w:hAnsiTheme="minorHAnsi" w:cstheme="minorHAnsi"/>
                <w:b/>
                <w:sz w:val="20"/>
                <w:szCs w:val="20"/>
                <w:lang w:eastAsia="en-AU"/>
              </w:rPr>
            </w:pPr>
            <w:r>
              <w:rPr>
                <w:rFonts w:asciiTheme="minorHAnsi" w:eastAsia="Times New Roman" w:hAnsiTheme="minorHAnsi" w:cstheme="minorHAnsi"/>
                <w:i/>
                <w:sz w:val="20"/>
                <w:szCs w:val="20"/>
                <w:lang w:eastAsia="en-AU"/>
              </w:rPr>
              <w:tab/>
            </w:r>
            <w:r w:rsidR="00172D08" w:rsidRPr="00F91BD8">
              <w:rPr>
                <w:rFonts w:asciiTheme="minorHAnsi" w:eastAsia="Times New Roman" w:hAnsiTheme="minorHAnsi" w:cstheme="minorHAnsi"/>
                <w:i/>
                <w:sz w:val="20"/>
                <w:szCs w:val="20"/>
                <w:lang w:eastAsia="en-AU"/>
              </w:rPr>
              <w:t xml:space="preserve">Lois and Clark </w:t>
            </w:r>
            <w:r w:rsidR="00172D08" w:rsidRPr="00F91BD8">
              <w:rPr>
                <w:rFonts w:asciiTheme="minorHAnsi" w:eastAsia="Times New Roman" w:hAnsiTheme="minorHAnsi" w:cstheme="minorHAnsi"/>
                <w:sz w:val="20"/>
                <w:szCs w:val="20"/>
                <w:lang w:eastAsia="en-AU"/>
              </w:rPr>
              <w:t>(1997)</w:t>
            </w:r>
          </w:p>
          <w:p w:rsidR="00172D08" w:rsidRPr="002B79A5" w:rsidRDefault="007E5CD1" w:rsidP="00172D08">
            <w:pPr>
              <w:ind w:left="270"/>
              <w:rPr>
                <w:rFonts w:asciiTheme="minorHAnsi" w:eastAsia="Times New Roman" w:hAnsiTheme="minorHAnsi" w:cstheme="minorHAnsi"/>
                <w:sz w:val="20"/>
                <w:szCs w:val="20"/>
                <w:lang w:eastAsia="en-AU"/>
              </w:rPr>
            </w:pPr>
            <w:hyperlink r:id="rId21" w:history="1">
              <w:r w:rsidR="00172D08" w:rsidRPr="002B79A5">
                <w:rPr>
                  <w:rStyle w:val="Hyperlink"/>
                  <w:rFonts w:asciiTheme="minorHAnsi" w:eastAsia="Times New Roman" w:hAnsiTheme="minorHAnsi" w:cstheme="minorHAnsi"/>
                  <w:szCs w:val="20"/>
                  <w:lang w:eastAsia="en-AU"/>
                </w:rPr>
                <w:t>www.youtube.com/watch?v=nL-2CrALK-s&amp;list=PL98F15418A1A89584&amp;index=3</w:t>
              </w:r>
            </w:hyperlink>
            <w:r w:rsidR="00172D08" w:rsidRPr="002B79A5">
              <w:rPr>
                <w:rFonts w:asciiTheme="minorHAnsi" w:eastAsia="Times New Roman" w:hAnsiTheme="minorHAnsi" w:cstheme="minorHAnsi"/>
                <w:sz w:val="20"/>
                <w:szCs w:val="20"/>
                <w:lang w:eastAsia="en-AU"/>
              </w:rPr>
              <w:t xml:space="preserve"> </w:t>
            </w:r>
          </w:p>
          <w:p w:rsidR="00172D08" w:rsidRDefault="00172D08" w:rsidP="00172D08">
            <w:pPr>
              <w:numPr>
                <w:ilvl w:val="0"/>
                <w:numId w:val="2"/>
              </w:numPr>
              <w:ind w:left="270" w:hanging="270"/>
              <w:rPr>
                <w:rFonts w:asciiTheme="minorHAnsi" w:eastAsia="Times New Roman" w:hAnsiTheme="minorHAnsi" w:cstheme="minorHAnsi"/>
                <w:sz w:val="20"/>
                <w:szCs w:val="20"/>
                <w:lang w:eastAsia="en-AU"/>
              </w:rPr>
            </w:pPr>
            <w:r w:rsidRPr="00EB48FC">
              <w:rPr>
                <w:rFonts w:asciiTheme="minorHAnsi" w:eastAsia="Times New Roman" w:hAnsiTheme="minorHAnsi" w:cstheme="minorHAnsi"/>
                <w:sz w:val="20"/>
                <w:szCs w:val="20"/>
                <w:lang w:eastAsia="en-AU"/>
              </w:rPr>
              <w:t>Teacher generated script and storyboard</w:t>
            </w:r>
            <w:r w:rsidR="00D328FA">
              <w:rPr>
                <w:rFonts w:asciiTheme="minorHAnsi" w:eastAsia="Times New Roman" w:hAnsiTheme="minorHAnsi" w:cstheme="minorHAnsi"/>
                <w:sz w:val="20"/>
                <w:szCs w:val="20"/>
                <w:lang w:eastAsia="en-AU"/>
              </w:rPr>
              <w:t>;</w:t>
            </w:r>
            <w:r w:rsidRPr="00EB48FC">
              <w:rPr>
                <w:rFonts w:asciiTheme="minorHAnsi" w:eastAsia="Times New Roman" w:hAnsiTheme="minorHAnsi" w:cstheme="minorHAnsi"/>
                <w:sz w:val="20"/>
                <w:szCs w:val="20"/>
                <w:lang w:eastAsia="en-AU"/>
              </w:rPr>
              <w:t xml:space="preserve"> for example</w:t>
            </w:r>
            <w:r w:rsidR="00D328FA">
              <w:rPr>
                <w:rFonts w:asciiTheme="minorHAnsi" w:eastAsia="Times New Roman" w:hAnsiTheme="minorHAnsi" w:cstheme="minorHAnsi"/>
                <w:sz w:val="20"/>
                <w:szCs w:val="20"/>
                <w:lang w:eastAsia="en-AU"/>
              </w:rPr>
              <w:t>,</w:t>
            </w:r>
            <w:r w:rsidRPr="00EB48FC">
              <w:rPr>
                <w:rFonts w:asciiTheme="minorHAnsi" w:eastAsia="Times New Roman" w:hAnsiTheme="minorHAnsi" w:cstheme="minorHAnsi"/>
                <w:sz w:val="20"/>
                <w:szCs w:val="20"/>
                <w:lang w:eastAsia="en-AU"/>
              </w:rPr>
              <w:t xml:space="preserve"> trailer/s chosen</w:t>
            </w:r>
          </w:p>
          <w:p w:rsidR="00172D08" w:rsidRPr="00172D08" w:rsidRDefault="00172D08" w:rsidP="00172D08">
            <w:pPr>
              <w:numPr>
                <w:ilvl w:val="0"/>
                <w:numId w:val="2"/>
              </w:numPr>
              <w:ind w:left="270" w:hanging="270"/>
              <w:rPr>
                <w:rFonts w:asciiTheme="minorHAnsi" w:eastAsia="Times New Roman" w:hAnsiTheme="minorHAnsi" w:cstheme="minorHAnsi"/>
                <w:sz w:val="20"/>
                <w:szCs w:val="20"/>
                <w:lang w:eastAsia="en-AU"/>
              </w:rPr>
            </w:pPr>
            <w:r w:rsidRPr="00172D08">
              <w:rPr>
                <w:rFonts w:asciiTheme="minorHAnsi" w:eastAsia="Times New Roman" w:hAnsiTheme="minorHAnsi" w:cstheme="minorHAnsi"/>
                <w:sz w:val="20"/>
                <w:szCs w:val="20"/>
                <w:lang w:eastAsia="en-AU"/>
              </w:rPr>
              <w:t xml:space="preserve">Resource examples: AV recording devices – digital camcorder, tripods and dollies, storage media, batteries, lighting kits, </w:t>
            </w:r>
            <w:proofErr w:type="spellStart"/>
            <w:r w:rsidRPr="00172D08">
              <w:rPr>
                <w:rFonts w:asciiTheme="minorHAnsi" w:eastAsia="Times New Roman" w:hAnsiTheme="minorHAnsi" w:cstheme="minorHAnsi"/>
                <w:sz w:val="20"/>
                <w:szCs w:val="20"/>
                <w:lang w:eastAsia="en-AU"/>
              </w:rPr>
              <w:t>chroma</w:t>
            </w:r>
            <w:proofErr w:type="spellEnd"/>
            <w:r w:rsidRPr="00172D08">
              <w:rPr>
                <w:rFonts w:asciiTheme="minorHAnsi" w:eastAsia="Times New Roman" w:hAnsiTheme="minorHAnsi" w:cstheme="minorHAnsi"/>
                <w:sz w:val="20"/>
                <w:szCs w:val="20"/>
                <w:lang w:eastAsia="en-AU"/>
              </w:rPr>
              <w:t xml:space="preserve"> screen, editing software and computers, production journals</w:t>
            </w:r>
          </w:p>
        </w:tc>
      </w:tr>
      <w:tr w:rsidR="00172D08" w:rsidRPr="00EB48FC" w:rsidTr="003B2C2D">
        <w:trPr>
          <w:cantSplit/>
          <w:trHeight w:val="20"/>
        </w:trPr>
        <w:tc>
          <w:tcPr>
            <w:tcW w:w="1041" w:type="dxa"/>
            <w:tcBorders>
              <w:bottom w:val="single" w:sz="4" w:space="0" w:color="D7C5E2" w:themeColor="accent4" w:themeTint="99"/>
            </w:tcBorders>
            <w:shd w:val="clear" w:color="auto" w:fill="E4D8EB" w:themeFill="accent4" w:themeFillTint="66"/>
            <w:vAlign w:val="center"/>
          </w:tcPr>
          <w:p w:rsidR="00172D08" w:rsidRPr="00EB48FC" w:rsidRDefault="00172D08" w:rsidP="0092437C">
            <w:pPr>
              <w:jc w:val="center"/>
              <w:rPr>
                <w:rFonts w:asciiTheme="minorHAnsi" w:eastAsia="Times New Roman" w:hAnsiTheme="minorHAnsi" w:cstheme="minorHAnsi"/>
                <w:sz w:val="20"/>
                <w:szCs w:val="20"/>
                <w:lang w:eastAsia="en-AU"/>
              </w:rPr>
            </w:pPr>
          </w:p>
        </w:tc>
        <w:tc>
          <w:tcPr>
            <w:tcW w:w="5763" w:type="dxa"/>
            <w:tcBorders>
              <w:top w:val="single" w:sz="4" w:space="0" w:color="D7C5E2" w:themeColor="accent4" w:themeTint="99"/>
              <w:bottom w:val="single" w:sz="4" w:space="0" w:color="D7C5E2" w:themeColor="accent4" w:themeTint="99"/>
            </w:tcBorders>
          </w:tcPr>
          <w:p w:rsidR="00172D08" w:rsidRPr="0092437C" w:rsidRDefault="00172D08" w:rsidP="00B51322">
            <w:pPr>
              <w:numPr>
                <w:ilvl w:val="0"/>
                <w:numId w:val="22"/>
              </w:numPr>
              <w:ind w:left="568" w:hanging="294"/>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following a clear production process using basic technical skills and processes, basic scripts, storyboards and layouts</w:t>
            </w:r>
          </w:p>
          <w:p w:rsidR="00172D08" w:rsidRPr="0092437C" w:rsidRDefault="00172D08" w:rsidP="00B51322">
            <w:pPr>
              <w:numPr>
                <w:ilvl w:val="0"/>
                <w:numId w:val="22"/>
              </w:numPr>
              <w:ind w:left="568" w:hanging="294"/>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reflecting on the progress of production</w:t>
            </w:r>
          </w:p>
          <w:p w:rsidR="00172D08" w:rsidRPr="0092437C" w:rsidRDefault="00172D08" w:rsidP="00B51322">
            <w:pPr>
              <w:numPr>
                <w:ilvl w:val="0"/>
                <w:numId w:val="22"/>
              </w:numPr>
              <w:ind w:left="568" w:hanging="294"/>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evaluating the strengths and weaknesses in the production</w:t>
            </w:r>
          </w:p>
          <w:p w:rsidR="00172D08" w:rsidRPr="0092437C" w:rsidRDefault="00172D08" w:rsidP="00B5132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Continue to monitor and provide feedback throughout the production process</w:t>
            </w:r>
          </w:p>
          <w:p w:rsidR="00172D08" w:rsidRPr="0092437C" w:rsidRDefault="00172D08" w:rsidP="00B5132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Ensure th</w:t>
            </w:r>
            <w:r>
              <w:rPr>
                <w:rFonts w:asciiTheme="minorHAnsi" w:eastAsia="Times New Roman" w:hAnsiTheme="minorHAnsi" w:cstheme="minorHAnsi"/>
                <w:sz w:val="20"/>
                <w:szCs w:val="20"/>
                <w:lang w:eastAsia="en-AU"/>
              </w:rPr>
              <w:t>e production journal is kept up-to-</w:t>
            </w:r>
            <w:r w:rsidRPr="0092437C">
              <w:rPr>
                <w:rFonts w:asciiTheme="minorHAnsi" w:eastAsia="Times New Roman" w:hAnsiTheme="minorHAnsi" w:cstheme="minorHAnsi"/>
                <w:sz w:val="20"/>
                <w:szCs w:val="20"/>
                <w:lang w:eastAsia="en-AU"/>
              </w:rPr>
              <w:t>date and includes strong examples of the criteria and</w:t>
            </w:r>
            <w:r>
              <w:rPr>
                <w:rFonts w:asciiTheme="minorHAnsi" w:eastAsia="Times New Roman" w:hAnsiTheme="minorHAnsi" w:cstheme="minorHAnsi"/>
                <w:sz w:val="20"/>
                <w:szCs w:val="20"/>
                <w:lang w:eastAsia="en-AU"/>
              </w:rPr>
              <w:t>,</w:t>
            </w:r>
            <w:r w:rsidRPr="0092437C">
              <w:rPr>
                <w:rFonts w:asciiTheme="minorHAnsi" w:eastAsia="Times New Roman" w:hAnsiTheme="minorHAnsi" w:cstheme="minorHAnsi"/>
                <w:sz w:val="20"/>
                <w:szCs w:val="20"/>
                <w:lang w:eastAsia="en-AU"/>
              </w:rPr>
              <w:t xml:space="preserve"> in particular, examples which exemplify the individual production roles</w:t>
            </w:r>
          </w:p>
          <w:p w:rsidR="00172D08" w:rsidRPr="0092437C" w:rsidRDefault="00172D08" w:rsidP="0040787D">
            <w:pPr>
              <w:numPr>
                <w:ilvl w:val="0"/>
                <w:numId w:val="2"/>
              </w:numPr>
              <w:spacing w:after="120"/>
              <w:ind w:left="272" w:hanging="272"/>
              <w:rPr>
                <w:rFonts w:asciiTheme="minorHAnsi" w:eastAsia="Times New Roman" w:hAnsiTheme="minorHAnsi" w:cstheme="minorHAnsi"/>
                <w:sz w:val="20"/>
                <w:szCs w:val="20"/>
                <w:lang w:eastAsia="en-AU"/>
              </w:rPr>
            </w:pPr>
            <w:proofErr w:type="spellStart"/>
            <w:r w:rsidRPr="0092437C">
              <w:rPr>
                <w:rFonts w:asciiTheme="minorHAnsi" w:eastAsia="Times New Roman" w:hAnsiTheme="minorHAnsi" w:cstheme="minorHAnsi"/>
                <w:sz w:val="20"/>
                <w:szCs w:val="20"/>
                <w:lang w:eastAsia="en-AU"/>
              </w:rPr>
              <w:t>Finalise</w:t>
            </w:r>
            <w:proofErr w:type="spellEnd"/>
            <w:r w:rsidRPr="0092437C">
              <w:rPr>
                <w:rFonts w:asciiTheme="minorHAnsi" w:eastAsia="Times New Roman" w:hAnsiTheme="minorHAnsi" w:cstheme="minorHAnsi"/>
                <w:sz w:val="20"/>
                <w:szCs w:val="20"/>
                <w:lang w:eastAsia="en-AU"/>
              </w:rPr>
              <w:t xml:space="preserve"> the production in a teacher approved format</w:t>
            </w:r>
          </w:p>
          <w:p w:rsidR="00172D08" w:rsidRPr="002B79A5" w:rsidRDefault="00172D08" w:rsidP="00B51322">
            <w:pPr>
              <w:rPr>
                <w:rFonts w:asciiTheme="minorHAnsi" w:eastAsia="Times New Roman" w:hAnsiTheme="minorHAnsi" w:cstheme="minorHAnsi"/>
                <w:b/>
                <w:sz w:val="20"/>
                <w:szCs w:val="20"/>
                <w:lang w:eastAsia="en-AU"/>
              </w:rPr>
            </w:pPr>
            <w:r w:rsidRPr="002B79A5">
              <w:rPr>
                <w:rFonts w:asciiTheme="minorHAnsi" w:eastAsia="Times New Roman" w:hAnsiTheme="minorHAnsi" w:cstheme="minorHAnsi"/>
                <w:b/>
                <w:sz w:val="20"/>
                <w:szCs w:val="20"/>
                <w:lang w:eastAsia="en-AU"/>
              </w:rPr>
              <w:t>Production of Task 4 runs concurrently with Task 5</w:t>
            </w:r>
          </w:p>
          <w:p w:rsidR="00172D08" w:rsidRPr="0092437C" w:rsidRDefault="00172D08" w:rsidP="00B51322">
            <w:pPr>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Task 4 due Week 8</w:t>
            </w:r>
          </w:p>
        </w:tc>
        <w:tc>
          <w:tcPr>
            <w:tcW w:w="2410" w:type="dxa"/>
            <w:vMerge/>
            <w:tcBorders>
              <w:bottom w:val="single" w:sz="4" w:space="0" w:color="D7C5E2" w:themeColor="accent4" w:themeTint="99"/>
            </w:tcBorders>
          </w:tcPr>
          <w:p w:rsidR="00172D08" w:rsidRPr="0092437C" w:rsidRDefault="00172D08" w:rsidP="00B51322">
            <w:pPr>
              <w:rPr>
                <w:rFonts w:asciiTheme="minorHAnsi" w:eastAsia="Times New Roman" w:hAnsiTheme="minorHAnsi" w:cstheme="minorHAnsi"/>
                <w:b/>
                <w:sz w:val="20"/>
                <w:szCs w:val="20"/>
                <w:lang w:eastAsia="en-AU"/>
              </w:rPr>
            </w:pPr>
          </w:p>
        </w:tc>
      </w:tr>
      <w:tr w:rsidR="0092437C" w:rsidRPr="00EB48FC" w:rsidTr="003B2C2D">
        <w:trPr>
          <w:trHeight w:val="20"/>
        </w:trPr>
        <w:tc>
          <w:tcPr>
            <w:tcW w:w="1041" w:type="dxa"/>
            <w:tcBorders>
              <w:top w:val="single" w:sz="4" w:space="0" w:color="D7C5E2" w:themeColor="accent4" w:themeTint="99"/>
              <w:bottom w:val="single" w:sz="4" w:space="0" w:color="D7C5E2" w:themeColor="accent4" w:themeTint="99"/>
            </w:tcBorders>
            <w:shd w:val="clear" w:color="auto" w:fill="E4D8EB" w:themeFill="accent4" w:themeFillTint="66"/>
            <w:vAlign w:val="center"/>
          </w:tcPr>
          <w:p w:rsidR="0092437C" w:rsidRPr="00EB48FC" w:rsidRDefault="0092437C" w:rsidP="0092437C">
            <w:pPr>
              <w:jc w:val="center"/>
              <w:rPr>
                <w:rFonts w:asciiTheme="minorHAnsi" w:eastAsia="Times New Roman" w:hAnsiTheme="minorHAnsi" w:cstheme="minorHAnsi"/>
                <w:sz w:val="20"/>
                <w:szCs w:val="20"/>
                <w:lang w:eastAsia="en-AU"/>
              </w:rPr>
            </w:pPr>
          </w:p>
        </w:tc>
        <w:tc>
          <w:tcPr>
            <w:tcW w:w="5763" w:type="dxa"/>
            <w:tcBorders>
              <w:top w:val="single" w:sz="4" w:space="0" w:color="D7C5E2" w:themeColor="accent4" w:themeTint="99"/>
              <w:bottom w:val="single" w:sz="4" w:space="0" w:color="D7C5E2" w:themeColor="accent4" w:themeTint="99"/>
            </w:tcBorders>
          </w:tcPr>
          <w:p w:rsidR="0092437C" w:rsidRPr="0092437C" w:rsidRDefault="0092437C" w:rsidP="00736332">
            <w:pPr>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Task 5: Response, in essay form, to superhero films and/</w:t>
            </w:r>
            <w:r w:rsidR="00172D08">
              <w:rPr>
                <w:rFonts w:asciiTheme="minorHAnsi" w:eastAsia="Times New Roman" w:hAnsiTheme="minorHAnsi" w:cstheme="minorHAnsi"/>
                <w:b/>
                <w:sz w:val="20"/>
                <w:szCs w:val="20"/>
                <w:lang w:eastAsia="en-AU"/>
              </w:rPr>
              <w:t>or TV series in the context of a</w:t>
            </w:r>
            <w:r w:rsidRPr="0092437C">
              <w:rPr>
                <w:rFonts w:asciiTheme="minorHAnsi" w:eastAsia="Times New Roman" w:hAnsiTheme="minorHAnsi" w:cstheme="minorHAnsi"/>
                <w:b/>
                <w:sz w:val="20"/>
                <w:szCs w:val="20"/>
                <w:lang w:eastAsia="en-AU"/>
              </w:rPr>
              <w:t xml:space="preserve">udience </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Hand out </w:t>
            </w:r>
            <w:r w:rsidRPr="00172D08">
              <w:rPr>
                <w:rFonts w:asciiTheme="minorHAnsi" w:eastAsia="Times New Roman" w:hAnsiTheme="minorHAnsi" w:cstheme="minorHAnsi"/>
                <w:sz w:val="20"/>
                <w:szCs w:val="20"/>
                <w:lang w:eastAsia="en-AU"/>
              </w:rPr>
              <w:t>Task 5:</w:t>
            </w:r>
            <w:r w:rsidRPr="0092437C">
              <w:rPr>
                <w:rFonts w:asciiTheme="minorHAnsi" w:eastAsia="Times New Roman" w:hAnsiTheme="minorHAnsi" w:cstheme="minorHAnsi"/>
                <w:b/>
                <w:sz w:val="20"/>
                <w:szCs w:val="20"/>
                <w:lang w:eastAsia="en-AU"/>
              </w:rPr>
              <w:t xml:space="preserve"> </w:t>
            </w:r>
            <w:r w:rsidRPr="0092437C">
              <w:rPr>
                <w:rFonts w:asciiTheme="minorHAnsi" w:eastAsia="Times New Roman" w:hAnsiTheme="minorHAnsi" w:cstheme="minorHAnsi"/>
                <w:sz w:val="20"/>
                <w:szCs w:val="20"/>
                <w:lang w:eastAsia="en-AU"/>
              </w:rPr>
              <w:t>Response and marking key</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Look at example essay for the task</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View and </w:t>
            </w:r>
            <w:proofErr w:type="spellStart"/>
            <w:r w:rsidRPr="0092437C">
              <w:rPr>
                <w:rFonts w:asciiTheme="minorHAnsi" w:eastAsia="Times New Roman" w:hAnsiTheme="minorHAnsi" w:cstheme="minorHAnsi"/>
                <w:sz w:val="20"/>
                <w:szCs w:val="20"/>
                <w:lang w:eastAsia="en-AU"/>
              </w:rPr>
              <w:t>analyse</w:t>
            </w:r>
            <w:proofErr w:type="spellEnd"/>
            <w:r w:rsidRPr="0092437C">
              <w:rPr>
                <w:rFonts w:asciiTheme="minorHAnsi" w:eastAsia="Times New Roman" w:hAnsiTheme="minorHAnsi" w:cstheme="minorHAnsi"/>
                <w:sz w:val="20"/>
                <w:szCs w:val="20"/>
                <w:lang w:eastAsia="en-AU"/>
              </w:rPr>
              <w:t xml:space="preserve"> superhero films or TV series, in the context of: </w:t>
            </w:r>
          </w:p>
          <w:p w:rsidR="0092437C" w:rsidRPr="0092437C" w:rsidRDefault="0092437C" w:rsidP="00470AFC">
            <w:pPr>
              <w:numPr>
                <w:ilvl w:val="0"/>
                <w:numId w:val="22"/>
              </w:numPr>
              <w:ind w:left="526" w:hanging="25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making links between media work and own context (such as Australian cultural context)</w:t>
            </w:r>
          </w:p>
          <w:p w:rsidR="0092437C" w:rsidRPr="0092437C" w:rsidRDefault="006D5C53" w:rsidP="00470AFC">
            <w:pPr>
              <w:numPr>
                <w:ilvl w:val="0"/>
                <w:numId w:val="22"/>
              </w:numPr>
              <w:ind w:left="526" w:hanging="252"/>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constructing a basic audience profile</w:t>
            </w:r>
          </w:p>
          <w:p w:rsidR="0092437C" w:rsidRPr="0092437C" w:rsidRDefault="0092437C" w:rsidP="00470AFC">
            <w:pPr>
              <w:numPr>
                <w:ilvl w:val="0"/>
                <w:numId w:val="22"/>
              </w:numPr>
              <w:ind w:left="526" w:hanging="25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values in representations (such as superheroes/villains) and how they connect to audience values</w:t>
            </w:r>
          </w:p>
          <w:p w:rsidR="005129D0" w:rsidRDefault="0092437C" w:rsidP="00470AFC">
            <w:pPr>
              <w:numPr>
                <w:ilvl w:val="0"/>
                <w:numId w:val="22"/>
              </w:numPr>
              <w:ind w:left="526" w:hanging="252"/>
              <w:rPr>
                <w:rFonts w:asciiTheme="minorHAnsi" w:eastAsia="Times New Roman" w:hAnsiTheme="minorHAnsi" w:cstheme="minorHAnsi"/>
                <w:sz w:val="20"/>
                <w:szCs w:val="20"/>
                <w:lang w:eastAsia="en-AU"/>
              </w:rPr>
            </w:pPr>
            <w:r w:rsidRPr="005129D0">
              <w:rPr>
                <w:rFonts w:asciiTheme="minorHAnsi" w:eastAsia="Times New Roman" w:hAnsiTheme="minorHAnsi" w:cstheme="minorHAnsi"/>
                <w:sz w:val="20"/>
                <w:szCs w:val="20"/>
                <w:lang w:eastAsia="en-AU"/>
              </w:rPr>
              <w:t xml:space="preserve">identifying subcultures </w:t>
            </w:r>
          </w:p>
          <w:p w:rsidR="005129D0" w:rsidRDefault="0092437C" w:rsidP="00470AFC">
            <w:pPr>
              <w:numPr>
                <w:ilvl w:val="0"/>
                <w:numId w:val="22"/>
              </w:numPr>
              <w:ind w:left="526" w:hanging="252"/>
              <w:rPr>
                <w:rFonts w:asciiTheme="minorHAnsi" w:eastAsia="Times New Roman" w:hAnsiTheme="minorHAnsi" w:cstheme="minorHAnsi"/>
                <w:sz w:val="20"/>
                <w:szCs w:val="20"/>
                <w:lang w:eastAsia="en-AU"/>
              </w:rPr>
            </w:pPr>
            <w:r w:rsidRPr="005129D0">
              <w:rPr>
                <w:rFonts w:asciiTheme="minorHAnsi" w:eastAsia="Times New Roman" w:hAnsiTheme="minorHAnsi" w:cstheme="minorHAnsi"/>
                <w:sz w:val="20"/>
                <w:szCs w:val="20"/>
                <w:lang w:eastAsia="en-AU"/>
              </w:rPr>
              <w:t xml:space="preserve">changes </w:t>
            </w:r>
            <w:r w:rsidR="005129D0" w:rsidRPr="005129D0">
              <w:rPr>
                <w:rFonts w:asciiTheme="minorHAnsi" w:eastAsia="Times New Roman" w:hAnsiTheme="minorHAnsi" w:cstheme="minorHAnsi"/>
                <w:sz w:val="20"/>
                <w:szCs w:val="20"/>
                <w:lang w:eastAsia="en-AU"/>
              </w:rPr>
              <w:t>within traditional media</w:t>
            </w:r>
            <w:r w:rsidRPr="005129D0">
              <w:rPr>
                <w:rFonts w:asciiTheme="minorHAnsi" w:eastAsia="Times New Roman" w:hAnsiTheme="minorHAnsi" w:cstheme="minorHAnsi"/>
                <w:sz w:val="20"/>
                <w:szCs w:val="20"/>
                <w:lang w:eastAsia="en-AU"/>
              </w:rPr>
              <w:t xml:space="preserve"> genre</w:t>
            </w:r>
            <w:r w:rsidR="005129D0">
              <w:rPr>
                <w:rFonts w:asciiTheme="minorHAnsi" w:eastAsia="Times New Roman" w:hAnsiTheme="minorHAnsi" w:cstheme="minorHAnsi"/>
                <w:sz w:val="20"/>
                <w:szCs w:val="20"/>
                <w:lang w:eastAsia="en-AU"/>
              </w:rPr>
              <w:t>s</w:t>
            </w:r>
            <w:r w:rsidRPr="005129D0">
              <w:rPr>
                <w:rFonts w:asciiTheme="minorHAnsi" w:eastAsia="Times New Roman" w:hAnsiTheme="minorHAnsi" w:cstheme="minorHAnsi"/>
                <w:sz w:val="20"/>
                <w:szCs w:val="20"/>
                <w:lang w:eastAsia="en-AU"/>
              </w:rPr>
              <w:t xml:space="preserve"> </w:t>
            </w:r>
          </w:p>
          <w:p w:rsidR="0092437C" w:rsidRPr="005129D0" w:rsidRDefault="0092437C" w:rsidP="00470AFC">
            <w:pPr>
              <w:numPr>
                <w:ilvl w:val="0"/>
                <w:numId w:val="22"/>
              </w:numPr>
              <w:ind w:left="526" w:hanging="252"/>
              <w:rPr>
                <w:rFonts w:asciiTheme="minorHAnsi" w:eastAsia="Times New Roman" w:hAnsiTheme="minorHAnsi" w:cstheme="minorHAnsi"/>
                <w:sz w:val="20"/>
                <w:szCs w:val="20"/>
                <w:lang w:eastAsia="en-AU"/>
              </w:rPr>
            </w:pPr>
            <w:r w:rsidRPr="005129D0">
              <w:rPr>
                <w:rFonts w:asciiTheme="minorHAnsi" w:eastAsia="Times New Roman" w:hAnsiTheme="minorHAnsi" w:cstheme="minorHAnsi"/>
                <w:sz w:val="20"/>
                <w:szCs w:val="20"/>
                <w:lang w:eastAsia="en-AU"/>
              </w:rPr>
              <w:t xml:space="preserve">how audiences interact with new media </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Plan, research and draft the response</w:t>
            </w:r>
          </w:p>
          <w:p w:rsidR="0092437C" w:rsidRPr="0092437C" w:rsidRDefault="0092437C" w:rsidP="0040787D">
            <w:pPr>
              <w:numPr>
                <w:ilvl w:val="0"/>
                <w:numId w:val="2"/>
              </w:numPr>
              <w:spacing w:after="120"/>
              <w:ind w:left="272" w:hanging="27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Monitor student progress and provide feedback</w:t>
            </w:r>
          </w:p>
          <w:p w:rsidR="0092437C" w:rsidRPr="0092437C" w:rsidRDefault="0092437C" w:rsidP="004C33CF">
            <w:pPr>
              <w:rPr>
                <w:rFonts w:asciiTheme="minorHAnsi" w:eastAsia="Times New Roman" w:hAnsiTheme="minorHAnsi" w:cstheme="minorHAnsi"/>
                <w:sz w:val="20"/>
                <w:szCs w:val="20"/>
                <w:lang w:eastAsia="en-AU"/>
              </w:rPr>
            </w:pPr>
            <w:r w:rsidRPr="0092437C">
              <w:rPr>
                <w:rFonts w:asciiTheme="minorHAnsi" w:eastAsia="Times New Roman" w:hAnsiTheme="minorHAnsi" w:cstheme="minorHAnsi"/>
                <w:b/>
                <w:sz w:val="20"/>
                <w:szCs w:val="20"/>
                <w:lang w:eastAsia="en-AU"/>
              </w:rPr>
              <w:t>Task 5 due Week 4:</w:t>
            </w:r>
            <w:r w:rsidRPr="0092437C">
              <w:rPr>
                <w:rFonts w:asciiTheme="minorHAnsi" w:eastAsia="Times New Roman" w:hAnsiTheme="minorHAnsi" w:cstheme="minorHAnsi"/>
                <w:sz w:val="20"/>
                <w:szCs w:val="20"/>
                <w:lang w:eastAsia="en-AU"/>
              </w:rPr>
              <w:t xml:space="preserve"> to </w:t>
            </w:r>
            <w:proofErr w:type="gramStart"/>
            <w:r w:rsidRPr="0092437C">
              <w:rPr>
                <w:rFonts w:asciiTheme="minorHAnsi" w:eastAsia="Times New Roman" w:hAnsiTheme="minorHAnsi" w:cstheme="minorHAnsi"/>
                <w:sz w:val="20"/>
                <w:szCs w:val="20"/>
                <w:lang w:eastAsia="en-AU"/>
              </w:rPr>
              <w:t>be completed</w:t>
            </w:r>
            <w:proofErr w:type="gramEnd"/>
            <w:r w:rsidRPr="0092437C">
              <w:rPr>
                <w:rFonts w:asciiTheme="minorHAnsi" w:eastAsia="Times New Roman" w:hAnsiTheme="minorHAnsi" w:cstheme="minorHAnsi"/>
                <w:sz w:val="20"/>
                <w:szCs w:val="20"/>
                <w:lang w:eastAsia="en-AU"/>
              </w:rPr>
              <w:t xml:space="preserve"> under </w:t>
            </w:r>
            <w:r w:rsidR="004C33CF">
              <w:rPr>
                <w:rFonts w:asciiTheme="minorHAnsi" w:eastAsia="Times New Roman" w:hAnsiTheme="minorHAnsi" w:cstheme="minorHAnsi"/>
                <w:sz w:val="20"/>
                <w:szCs w:val="20"/>
                <w:lang w:eastAsia="en-AU"/>
              </w:rPr>
              <w:t>test</w:t>
            </w:r>
            <w:r w:rsidRPr="0092437C">
              <w:rPr>
                <w:rFonts w:asciiTheme="minorHAnsi" w:eastAsia="Times New Roman" w:hAnsiTheme="minorHAnsi" w:cstheme="minorHAnsi"/>
                <w:sz w:val="20"/>
                <w:szCs w:val="20"/>
                <w:lang w:eastAsia="en-AU"/>
              </w:rPr>
              <w:t xml:space="preserve"> conditions as set</w:t>
            </w:r>
            <w:r w:rsidR="00513C70">
              <w:rPr>
                <w:rFonts w:asciiTheme="minorHAnsi" w:eastAsia="Times New Roman" w:hAnsiTheme="minorHAnsi" w:cstheme="minorHAnsi"/>
                <w:sz w:val="20"/>
                <w:szCs w:val="20"/>
                <w:lang w:eastAsia="en-AU"/>
              </w:rPr>
              <w:t xml:space="preserve"> out in the Year 12 </w:t>
            </w:r>
            <w:r w:rsidR="00A1425A">
              <w:rPr>
                <w:rFonts w:asciiTheme="minorHAnsi" w:eastAsia="Times New Roman" w:hAnsiTheme="minorHAnsi" w:cstheme="minorHAnsi"/>
                <w:sz w:val="20"/>
                <w:szCs w:val="20"/>
                <w:lang w:eastAsia="en-AU"/>
              </w:rPr>
              <w:t>e</w:t>
            </w:r>
            <w:r w:rsidR="00513C70">
              <w:rPr>
                <w:rFonts w:asciiTheme="minorHAnsi" w:eastAsia="Times New Roman" w:hAnsiTheme="minorHAnsi" w:cstheme="minorHAnsi"/>
                <w:sz w:val="20"/>
                <w:szCs w:val="20"/>
                <w:lang w:eastAsia="en-AU"/>
              </w:rPr>
              <w:t>xternally s</w:t>
            </w:r>
            <w:r w:rsidRPr="0092437C">
              <w:rPr>
                <w:rFonts w:asciiTheme="minorHAnsi" w:eastAsia="Times New Roman" w:hAnsiTheme="minorHAnsi" w:cstheme="minorHAnsi"/>
                <w:sz w:val="20"/>
                <w:szCs w:val="20"/>
                <w:lang w:eastAsia="en-AU"/>
              </w:rPr>
              <w:t xml:space="preserve">et </w:t>
            </w:r>
            <w:r w:rsidR="00513C70">
              <w:rPr>
                <w:rFonts w:asciiTheme="minorHAnsi" w:eastAsia="Times New Roman" w:hAnsiTheme="minorHAnsi" w:cstheme="minorHAnsi"/>
                <w:sz w:val="20"/>
                <w:szCs w:val="20"/>
                <w:lang w:eastAsia="en-AU"/>
              </w:rPr>
              <w:t>t</w:t>
            </w:r>
            <w:r w:rsidR="00B42257">
              <w:rPr>
                <w:rFonts w:asciiTheme="minorHAnsi" w:eastAsia="Times New Roman" w:hAnsiTheme="minorHAnsi" w:cstheme="minorHAnsi"/>
                <w:sz w:val="20"/>
                <w:szCs w:val="20"/>
                <w:lang w:eastAsia="en-AU"/>
              </w:rPr>
              <w:t>ask</w:t>
            </w:r>
            <w:r w:rsidR="00367E39">
              <w:rPr>
                <w:rFonts w:asciiTheme="minorHAnsi" w:eastAsia="Times New Roman" w:hAnsiTheme="minorHAnsi" w:cstheme="minorHAnsi"/>
                <w:sz w:val="20"/>
                <w:szCs w:val="20"/>
                <w:lang w:eastAsia="en-AU"/>
              </w:rPr>
              <w:t xml:space="preserve"> handbook</w:t>
            </w:r>
            <w:r w:rsidR="00B42257">
              <w:rPr>
                <w:rFonts w:asciiTheme="minorHAnsi" w:eastAsia="Times New Roman" w:hAnsiTheme="minorHAnsi" w:cstheme="minorHAnsi"/>
                <w:sz w:val="20"/>
                <w:szCs w:val="20"/>
                <w:lang w:eastAsia="en-AU"/>
              </w:rPr>
              <w:t>. Student</w:t>
            </w:r>
            <w:r w:rsidRPr="0092437C">
              <w:rPr>
                <w:rFonts w:asciiTheme="minorHAnsi" w:eastAsia="Times New Roman" w:hAnsiTheme="minorHAnsi" w:cstheme="minorHAnsi"/>
                <w:sz w:val="20"/>
                <w:szCs w:val="20"/>
                <w:lang w:eastAsia="en-AU"/>
              </w:rPr>
              <w:t xml:space="preserve"> essay template and notes ca</w:t>
            </w:r>
            <w:r w:rsidR="003D1323">
              <w:rPr>
                <w:rFonts w:asciiTheme="minorHAnsi" w:eastAsia="Times New Roman" w:hAnsiTheme="minorHAnsi" w:cstheme="minorHAnsi"/>
                <w:sz w:val="20"/>
                <w:szCs w:val="20"/>
                <w:lang w:eastAsia="en-AU"/>
              </w:rPr>
              <w:t>n be used with teacher approval</w:t>
            </w:r>
          </w:p>
        </w:tc>
        <w:tc>
          <w:tcPr>
            <w:tcW w:w="2410" w:type="dxa"/>
            <w:tcBorders>
              <w:top w:val="single" w:sz="4" w:space="0" w:color="D7C5E2" w:themeColor="accent4" w:themeTint="99"/>
              <w:bottom w:val="single" w:sz="4" w:space="0" w:color="D7C5E2" w:themeColor="accent4" w:themeTint="99"/>
            </w:tcBorders>
          </w:tcPr>
          <w:p w:rsidR="0092437C" w:rsidRPr="0092437C" w:rsidRDefault="0092437C" w:rsidP="00736332">
            <w:pPr>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Task 5: Response</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Response task sheet and marking key</w:t>
            </w:r>
          </w:p>
          <w:p w:rsidR="00172D08" w:rsidRDefault="0092437C" w:rsidP="00172D08">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Teacher generated example essay for response task (or student sample from previous year)</w:t>
            </w:r>
          </w:p>
          <w:p w:rsidR="0092437C" w:rsidRPr="00172D08" w:rsidRDefault="0092437C" w:rsidP="00172D08">
            <w:pPr>
              <w:numPr>
                <w:ilvl w:val="0"/>
                <w:numId w:val="2"/>
              </w:numPr>
              <w:ind w:left="270" w:hanging="270"/>
              <w:rPr>
                <w:rFonts w:asciiTheme="minorHAnsi" w:eastAsia="Times New Roman" w:hAnsiTheme="minorHAnsi" w:cstheme="minorHAnsi"/>
                <w:sz w:val="20"/>
                <w:szCs w:val="20"/>
                <w:lang w:eastAsia="en-AU"/>
              </w:rPr>
            </w:pPr>
            <w:r w:rsidRPr="00172D08">
              <w:rPr>
                <w:rFonts w:asciiTheme="minorHAnsi" w:eastAsia="Times New Roman" w:hAnsiTheme="minorHAnsi" w:cstheme="minorHAnsi"/>
                <w:sz w:val="20"/>
                <w:szCs w:val="20"/>
                <w:lang w:eastAsia="en-AU"/>
              </w:rPr>
              <w:t>Sample promos used in Task 4</w:t>
            </w:r>
          </w:p>
        </w:tc>
      </w:tr>
      <w:tr w:rsidR="00814F07" w:rsidRPr="00EB48FC" w:rsidTr="008D798E">
        <w:trPr>
          <w:trHeight w:val="20"/>
        </w:trPr>
        <w:tc>
          <w:tcPr>
            <w:tcW w:w="1041" w:type="dxa"/>
            <w:tcBorders>
              <w:bottom w:val="single" w:sz="4" w:space="0" w:color="D7C5E2" w:themeColor="accent4" w:themeTint="99"/>
            </w:tcBorders>
            <w:shd w:val="clear" w:color="auto" w:fill="E4D8EB" w:themeFill="accent4" w:themeFillTint="66"/>
            <w:vAlign w:val="center"/>
          </w:tcPr>
          <w:p w:rsidR="00814F07" w:rsidRPr="00EB48FC" w:rsidRDefault="00814F07" w:rsidP="00814F07">
            <w:pPr>
              <w:spacing w:before="120" w:after="120"/>
              <w:jc w:val="center"/>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Week 6</w:t>
            </w:r>
            <w:r w:rsidRPr="00EB48FC">
              <w:rPr>
                <w:rFonts w:asciiTheme="minorHAnsi" w:eastAsia="Times New Roman" w:hAnsiTheme="minorHAnsi" w:cstheme="minorHAnsi"/>
                <w:sz w:val="20"/>
                <w:szCs w:val="20"/>
                <w:lang w:eastAsia="en-AU"/>
              </w:rPr>
              <w:t>–7</w:t>
            </w:r>
          </w:p>
        </w:tc>
        <w:tc>
          <w:tcPr>
            <w:tcW w:w="5763" w:type="dxa"/>
            <w:tcBorders>
              <w:bottom w:val="single" w:sz="4" w:space="0" w:color="D7C5E2" w:themeColor="accent4" w:themeTint="99"/>
            </w:tcBorders>
            <w:vAlign w:val="center"/>
          </w:tcPr>
          <w:p w:rsidR="00814F07" w:rsidRPr="0092437C" w:rsidRDefault="00814F07" w:rsidP="003644A4">
            <w:pPr>
              <w:spacing w:before="120" w:after="120"/>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School examination week</w:t>
            </w:r>
          </w:p>
        </w:tc>
        <w:tc>
          <w:tcPr>
            <w:tcW w:w="2410" w:type="dxa"/>
            <w:tcBorders>
              <w:bottom w:val="single" w:sz="4" w:space="0" w:color="D7C5E2" w:themeColor="accent4" w:themeTint="99"/>
            </w:tcBorders>
          </w:tcPr>
          <w:p w:rsidR="00814F07" w:rsidRPr="0092437C" w:rsidRDefault="00814F07" w:rsidP="00814F07">
            <w:pPr>
              <w:spacing w:before="120" w:after="120"/>
              <w:jc w:val="center"/>
              <w:rPr>
                <w:rFonts w:asciiTheme="minorHAnsi" w:eastAsia="Times New Roman" w:hAnsiTheme="minorHAnsi" w:cstheme="minorHAnsi"/>
                <w:b/>
                <w:sz w:val="20"/>
                <w:szCs w:val="20"/>
                <w:lang w:eastAsia="en-AU"/>
              </w:rPr>
            </w:pPr>
          </w:p>
        </w:tc>
      </w:tr>
    </w:tbl>
    <w:p w:rsidR="009602F6" w:rsidRPr="009602F6" w:rsidRDefault="009602F6" w:rsidP="009602F6">
      <w:pPr>
        <w:rPr>
          <w:rFonts w:ascii="Times New Roman" w:eastAsia="Times New Roman" w:hAnsi="Times New Roman"/>
          <w:lang w:eastAsia="en-AU"/>
        </w:rPr>
        <w:sectPr w:rsidR="009602F6" w:rsidRPr="009602F6" w:rsidSect="008D798E">
          <w:headerReference w:type="even" r:id="rId22"/>
          <w:headerReference w:type="default" r:id="rId23"/>
          <w:footerReference w:type="even" r:id="rId24"/>
          <w:footerReference w:type="default" r:id="rId25"/>
          <w:headerReference w:type="first" r:id="rId26"/>
          <w:footerReference w:type="first" r:id="rId27"/>
          <w:pgSz w:w="11906" w:h="16838" w:code="9"/>
          <w:pgMar w:top="1440" w:right="1418" w:bottom="1304" w:left="1440" w:header="709" w:footer="624" w:gutter="0"/>
          <w:cols w:space="720"/>
          <w:titlePg/>
          <w:docGrid w:linePitch="326"/>
        </w:sectPr>
      </w:pPr>
    </w:p>
    <w:p w:rsidR="009602F6" w:rsidRPr="00FA56C0" w:rsidRDefault="009602F6" w:rsidP="00EB48FC">
      <w:pPr>
        <w:spacing w:line="276" w:lineRule="auto"/>
        <w:outlineLvl w:val="3"/>
        <w:rPr>
          <w:rFonts w:ascii="Franklin Gothic Book" w:hAnsi="Franklin Gothic Book" w:cs="Calibri"/>
          <w:sz w:val="22"/>
          <w:szCs w:val="22"/>
          <w:lang w:val="en-GB" w:eastAsia="ja-JP"/>
        </w:rPr>
      </w:pPr>
      <w:r w:rsidRPr="00FA56C0">
        <w:rPr>
          <w:rFonts w:ascii="Franklin Gothic Book" w:hAnsi="Franklin Gothic Book" w:cs="Calibri"/>
          <w:sz w:val="22"/>
          <w:szCs w:val="22"/>
          <w:lang w:val="en-GB" w:eastAsia="ja-JP"/>
        </w:rPr>
        <w:t xml:space="preserve">Semester 2 – Unit 2 </w:t>
      </w:r>
      <w:r w:rsidR="00A67F1C" w:rsidRPr="00FA56C0">
        <w:rPr>
          <w:rFonts w:ascii="Franklin Gothic Book" w:hAnsi="Franklin Gothic Book" w:cs="Calibri"/>
          <w:sz w:val="22"/>
          <w:szCs w:val="22"/>
          <w:lang w:val="en-GB" w:eastAsia="ja-JP"/>
        </w:rPr>
        <w:t xml:space="preserve">– </w:t>
      </w:r>
      <w:r w:rsidR="00FA56C0" w:rsidRPr="00FA56C0">
        <w:rPr>
          <w:rFonts w:ascii="Franklin Gothic Book" w:hAnsi="Franklin Gothic Book" w:cs="Calibri"/>
          <w:sz w:val="22"/>
          <w:szCs w:val="22"/>
          <w:lang w:val="en-GB" w:eastAsia="ja-JP"/>
        </w:rPr>
        <w:t>Point of v</w:t>
      </w:r>
      <w:r w:rsidRPr="00FA56C0">
        <w:rPr>
          <w:rFonts w:ascii="Franklin Gothic Book" w:hAnsi="Franklin Gothic Book" w:cs="Calibri"/>
          <w:sz w:val="22"/>
          <w:szCs w:val="22"/>
          <w:lang w:val="en-GB" w:eastAsia="ja-JP"/>
        </w:rPr>
        <w:t>iew</w:t>
      </w:r>
    </w:p>
    <w:p w:rsidR="009602F6" w:rsidRPr="00FA56C0" w:rsidRDefault="00A96A9E" w:rsidP="00EB6E3A">
      <w:pPr>
        <w:spacing w:before="120" w:after="120" w:line="276" w:lineRule="auto"/>
        <w:rPr>
          <w:rFonts w:asciiTheme="minorHAnsi" w:hAnsiTheme="minorHAnsi" w:cstheme="minorHAnsi"/>
          <w:sz w:val="20"/>
          <w:szCs w:val="22"/>
          <w:lang w:val="en-GB" w:eastAsia="ja-JP"/>
        </w:rPr>
      </w:pPr>
      <w:r>
        <w:rPr>
          <w:rFonts w:asciiTheme="minorHAnsi" w:hAnsiTheme="minorHAnsi" w:cstheme="minorHAnsi"/>
          <w:sz w:val="20"/>
          <w:szCs w:val="22"/>
          <w:lang w:val="en-GB" w:eastAsia="ja-JP"/>
        </w:rPr>
        <w:t>Note: s</w:t>
      </w:r>
      <w:r w:rsidR="009602F6" w:rsidRPr="00FA56C0">
        <w:rPr>
          <w:rFonts w:asciiTheme="minorHAnsi" w:hAnsiTheme="minorHAnsi" w:cstheme="minorHAnsi"/>
          <w:sz w:val="20"/>
          <w:szCs w:val="22"/>
          <w:lang w:val="en-GB" w:eastAsia="ja-JP"/>
        </w:rPr>
        <w:t>ome tasks overlap other task timeframes.</w:t>
      </w:r>
      <w:r w:rsidR="003A2909" w:rsidRPr="00FA56C0">
        <w:rPr>
          <w:rFonts w:asciiTheme="minorHAnsi" w:hAnsiTheme="minorHAnsi" w:cstheme="minorHAnsi"/>
          <w:sz w:val="20"/>
          <w:szCs w:val="22"/>
          <w:lang w:val="en-GB" w:eastAsia="ja-JP"/>
        </w:rPr>
        <w:t xml:space="preserve"> </w:t>
      </w:r>
      <w:r w:rsidR="009602F6" w:rsidRPr="00FA56C0">
        <w:rPr>
          <w:rFonts w:asciiTheme="minorHAnsi" w:hAnsiTheme="minorHAnsi" w:cstheme="minorHAnsi"/>
          <w:sz w:val="20"/>
          <w:szCs w:val="22"/>
          <w:lang w:val="en-GB" w:eastAsia="ja-JP"/>
        </w:rPr>
        <w:t>This is to model the nature of the delivery of MPA in many schools running concurrent assessments, such as one response task and a production task at the same time. Adjust timeframes to suit your school’s un</w:t>
      </w:r>
      <w:r w:rsidR="00E22CFE" w:rsidRPr="00FA56C0">
        <w:rPr>
          <w:rFonts w:asciiTheme="minorHAnsi" w:hAnsiTheme="minorHAnsi" w:cstheme="minorHAnsi"/>
          <w:sz w:val="20"/>
          <w:szCs w:val="22"/>
          <w:lang w:val="en-GB" w:eastAsia="ja-JP"/>
        </w:rPr>
        <w:t xml:space="preserve">ique </w:t>
      </w:r>
      <w:r w:rsidR="00A67F1C" w:rsidRPr="00FA56C0">
        <w:rPr>
          <w:rFonts w:asciiTheme="minorHAnsi" w:hAnsiTheme="minorHAnsi" w:cstheme="minorHAnsi"/>
          <w:sz w:val="20"/>
          <w:szCs w:val="22"/>
          <w:lang w:val="en-GB" w:eastAsia="ja-JP"/>
        </w:rPr>
        <w:t>timefr</w:t>
      </w:r>
      <w:r w:rsidR="00E22CFE" w:rsidRPr="00FA56C0">
        <w:rPr>
          <w:rFonts w:asciiTheme="minorHAnsi" w:hAnsiTheme="minorHAnsi" w:cstheme="minorHAnsi"/>
          <w:sz w:val="20"/>
          <w:szCs w:val="22"/>
          <w:lang w:val="en-GB" w:eastAsia="ja-JP"/>
        </w:rPr>
        <w:t>ames and resources.</w:t>
      </w:r>
    </w:p>
    <w:tbl>
      <w:tblPr>
        <w:tblStyle w:val="TableGrid1"/>
        <w:tblW w:w="9497" w:type="dxa"/>
        <w:tblInd w:w="109"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135"/>
        <w:gridCol w:w="5670"/>
        <w:gridCol w:w="2692"/>
      </w:tblGrid>
      <w:tr w:rsidR="0092437C" w:rsidRPr="00EB48FC" w:rsidTr="00606678">
        <w:trPr>
          <w:tblHeader/>
        </w:trPr>
        <w:tc>
          <w:tcPr>
            <w:tcW w:w="1135" w:type="dxa"/>
            <w:tcBorders>
              <w:right w:val="single" w:sz="4" w:space="0" w:color="FFFFFF" w:themeColor="background1"/>
            </w:tcBorders>
            <w:shd w:val="clear" w:color="auto" w:fill="BD9FCF" w:themeFill="accent4"/>
            <w:vAlign w:val="center"/>
            <w:hideMark/>
          </w:tcPr>
          <w:p w:rsidR="0092437C" w:rsidRPr="00EB48FC" w:rsidRDefault="0092437C" w:rsidP="00736332">
            <w:pPr>
              <w:spacing w:before="120" w:after="120"/>
              <w:jc w:val="center"/>
              <w:rPr>
                <w:rFonts w:asciiTheme="minorHAnsi" w:eastAsia="Times New Roman" w:hAnsiTheme="minorHAnsi" w:cstheme="minorHAnsi"/>
                <w:b/>
                <w:color w:val="FFFFFF"/>
                <w:sz w:val="20"/>
                <w:szCs w:val="20"/>
              </w:rPr>
            </w:pPr>
            <w:r w:rsidRPr="00EB48FC">
              <w:rPr>
                <w:rFonts w:asciiTheme="minorHAnsi" w:eastAsia="Times New Roman" w:hAnsiTheme="minorHAnsi" w:cstheme="minorHAnsi"/>
                <w:b/>
                <w:color w:val="FFFFFF"/>
                <w:sz w:val="20"/>
                <w:szCs w:val="20"/>
              </w:rPr>
              <w:t>Week</w:t>
            </w:r>
          </w:p>
        </w:tc>
        <w:tc>
          <w:tcPr>
            <w:tcW w:w="5670" w:type="dxa"/>
            <w:tcBorders>
              <w:left w:val="single" w:sz="4" w:space="0" w:color="FFFFFF" w:themeColor="background1"/>
            </w:tcBorders>
            <w:shd w:val="clear" w:color="auto" w:fill="BD9FCF" w:themeFill="accent4"/>
            <w:vAlign w:val="center"/>
            <w:hideMark/>
          </w:tcPr>
          <w:p w:rsidR="0092437C" w:rsidRPr="00EB48FC" w:rsidRDefault="0092437C" w:rsidP="00736332">
            <w:pPr>
              <w:spacing w:before="120" w:after="120"/>
              <w:jc w:val="center"/>
              <w:rPr>
                <w:rFonts w:asciiTheme="minorHAnsi" w:eastAsia="Times New Roman" w:hAnsiTheme="minorHAnsi" w:cstheme="minorHAnsi"/>
                <w:b/>
                <w:color w:val="FFFFFF"/>
                <w:sz w:val="20"/>
                <w:szCs w:val="20"/>
              </w:rPr>
            </w:pPr>
            <w:r w:rsidRPr="00EB48FC">
              <w:rPr>
                <w:rFonts w:asciiTheme="minorHAnsi" w:eastAsia="Times New Roman" w:hAnsiTheme="minorHAnsi" w:cstheme="minorHAnsi"/>
                <w:b/>
                <w:color w:val="FFFFFF"/>
                <w:sz w:val="20"/>
                <w:szCs w:val="20"/>
              </w:rPr>
              <w:t>Key teaching points</w:t>
            </w:r>
          </w:p>
        </w:tc>
        <w:tc>
          <w:tcPr>
            <w:tcW w:w="2692" w:type="dxa"/>
            <w:tcBorders>
              <w:left w:val="single" w:sz="4" w:space="0" w:color="FFFFFF" w:themeColor="background1"/>
              <w:right w:val="nil"/>
            </w:tcBorders>
            <w:shd w:val="clear" w:color="auto" w:fill="BD9FCF" w:themeFill="accent4"/>
            <w:vAlign w:val="center"/>
          </w:tcPr>
          <w:p w:rsidR="0092437C" w:rsidRPr="00EB48FC" w:rsidRDefault="0092437C" w:rsidP="00736332">
            <w:pPr>
              <w:jc w:val="center"/>
              <w:rPr>
                <w:rFonts w:asciiTheme="minorHAnsi" w:eastAsia="Times New Roman" w:hAnsiTheme="minorHAnsi" w:cstheme="minorHAnsi"/>
                <w:b/>
                <w:sz w:val="20"/>
                <w:szCs w:val="20"/>
                <w:lang w:eastAsia="en-AU"/>
              </w:rPr>
            </w:pPr>
            <w:r w:rsidRPr="00EB48FC">
              <w:rPr>
                <w:rFonts w:asciiTheme="minorHAnsi" w:eastAsia="Times New Roman" w:hAnsiTheme="minorHAnsi" w:cstheme="minorHAnsi"/>
                <w:b/>
                <w:color w:val="FFFFFF"/>
                <w:sz w:val="20"/>
                <w:szCs w:val="20"/>
                <w:lang w:eastAsia="en-AU"/>
              </w:rPr>
              <w:t>Resources</w:t>
            </w:r>
          </w:p>
        </w:tc>
      </w:tr>
      <w:tr w:rsidR="0092437C" w:rsidRPr="00EB48FC" w:rsidTr="00606678">
        <w:trPr>
          <w:trHeight w:val="20"/>
        </w:trPr>
        <w:tc>
          <w:tcPr>
            <w:tcW w:w="1135" w:type="dxa"/>
            <w:shd w:val="clear" w:color="auto" w:fill="E4D8EB" w:themeFill="accent4" w:themeFillTint="66"/>
            <w:vAlign w:val="center"/>
            <w:hideMark/>
          </w:tcPr>
          <w:p w:rsidR="0092437C" w:rsidRPr="00EB48FC" w:rsidRDefault="0092437C" w:rsidP="00736332">
            <w:pPr>
              <w:jc w:val="center"/>
              <w:rPr>
                <w:rFonts w:asciiTheme="minorHAnsi" w:eastAsia="Times New Roman" w:hAnsiTheme="minorHAnsi" w:cstheme="minorHAnsi"/>
                <w:b/>
                <w:sz w:val="20"/>
                <w:szCs w:val="20"/>
              </w:rPr>
            </w:pPr>
            <w:r w:rsidRPr="00EB48FC">
              <w:rPr>
                <w:rFonts w:asciiTheme="minorHAnsi" w:eastAsia="Times New Roman" w:hAnsiTheme="minorHAnsi" w:cstheme="minorHAnsi"/>
                <w:b/>
                <w:sz w:val="20"/>
                <w:szCs w:val="20"/>
              </w:rPr>
              <w:t>Term 2</w:t>
            </w:r>
          </w:p>
          <w:p w:rsidR="0092437C" w:rsidRPr="00EB48FC" w:rsidRDefault="0092437C" w:rsidP="00736332">
            <w:pPr>
              <w:jc w:val="center"/>
              <w:rPr>
                <w:rFonts w:asciiTheme="minorHAnsi" w:eastAsia="Times New Roman" w:hAnsiTheme="minorHAnsi" w:cstheme="minorHAnsi"/>
                <w:sz w:val="20"/>
                <w:szCs w:val="20"/>
              </w:rPr>
            </w:pPr>
            <w:r w:rsidRPr="00EB48FC">
              <w:rPr>
                <w:rFonts w:asciiTheme="minorHAnsi" w:eastAsia="Times New Roman" w:hAnsiTheme="minorHAnsi" w:cstheme="minorHAnsi"/>
                <w:sz w:val="20"/>
                <w:szCs w:val="20"/>
              </w:rPr>
              <w:t>Week</w:t>
            </w:r>
            <w:r>
              <w:rPr>
                <w:rFonts w:asciiTheme="minorHAnsi" w:eastAsia="Times New Roman" w:hAnsiTheme="minorHAnsi" w:cstheme="minorHAnsi"/>
                <w:sz w:val="20"/>
                <w:szCs w:val="20"/>
              </w:rPr>
              <w:t xml:space="preserve"> </w:t>
            </w:r>
            <w:r w:rsidRPr="00EB48FC">
              <w:rPr>
                <w:rFonts w:asciiTheme="minorHAnsi" w:eastAsia="Times New Roman" w:hAnsiTheme="minorHAnsi" w:cstheme="minorHAnsi"/>
                <w:sz w:val="20"/>
                <w:szCs w:val="20"/>
              </w:rPr>
              <w:t>9</w:t>
            </w:r>
          </w:p>
          <w:p w:rsidR="0092437C" w:rsidRPr="00EB48FC" w:rsidRDefault="0092437C" w:rsidP="00736332">
            <w:pPr>
              <w:spacing w:before="120"/>
              <w:jc w:val="center"/>
              <w:rPr>
                <w:rFonts w:asciiTheme="minorHAnsi" w:eastAsia="Times New Roman" w:hAnsiTheme="minorHAnsi" w:cstheme="minorHAnsi"/>
                <w:b/>
                <w:sz w:val="20"/>
                <w:szCs w:val="20"/>
              </w:rPr>
            </w:pPr>
            <w:r w:rsidRPr="00EB48FC">
              <w:rPr>
                <w:rFonts w:asciiTheme="minorHAnsi" w:eastAsia="Times New Roman" w:hAnsiTheme="minorHAnsi" w:cstheme="minorHAnsi"/>
                <w:b/>
                <w:sz w:val="20"/>
                <w:szCs w:val="20"/>
              </w:rPr>
              <w:t>Term 3</w:t>
            </w:r>
          </w:p>
          <w:p w:rsidR="0092437C" w:rsidRPr="00EB48FC" w:rsidRDefault="0092437C" w:rsidP="00736332">
            <w:pPr>
              <w:jc w:val="center"/>
              <w:rPr>
                <w:rFonts w:asciiTheme="minorHAnsi" w:eastAsia="Times New Roman" w:hAnsiTheme="minorHAnsi" w:cstheme="minorHAnsi"/>
                <w:sz w:val="20"/>
                <w:szCs w:val="20"/>
              </w:rPr>
            </w:pPr>
            <w:r w:rsidRPr="00EB48FC">
              <w:rPr>
                <w:rFonts w:asciiTheme="minorHAnsi" w:eastAsia="Times New Roman" w:hAnsiTheme="minorHAnsi" w:cstheme="minorHAnsi"/>
                <w:sz w:val="20"/>
                <w:szCs w:val="20"/>
              </w:rPr>
              <w:t>Week 2</w:t>
            </w:r>
          </w:p>
        </w:tc>
        <w:tc>
          <w:tcPr>
            <w:tcW w:w="5670" w:type="dxa"/>
          </w:tcPr>
          <w:p w:rsidR="0092437C" w:rsidRPr="00513C70" w:rsidRDefault="0092437C" w:rsidP="00513C70">
            <w:pPr>
              <w:numPr>
                <w:ilvl w:val="0"/>
                <w:numId w:val="2"/>
              </w:numPr>
              <w:spacing w:after="120"/>
              <w:ind w:left="270" w:hanging="270"/>
              <w:rPr>
                <w:rFonts w:asciiTheme="minorHAnsi" w:eastAsia="Times New Roman" w:hAnsiTheme="minorHAnsi" w:cstheme="minorHAnsi"/>
                <w:sz w:val="20"/>
                <w:szCs w:val="20"/>
                <w:lang w:eastAsia="en-AU"/>
              </w:rPr>
            </w:pPr>
            <w:r w:rsidRPr="00513C70">
              <w:rPr>
                <w:rFonts w:asciiTheme="minorHAnsi" w:eastAsia="Times New Roman" w:hAnsiTheme="minorHAnsi" w:cstheme="minorHAnsi"/>
                <w:sz w:val="20"/>
                <w:szCs w:val="20"/>
                <w:lang w:eastAsia="en-AU"/>
              </w:rPr>
              <w:t>MPA cours</w:t>
            </w:r>
            <w:r w:rsidR="00FA56C0">
              <w:rPr>
                <w:rFonts w:asciiTheme="minorHAnsi" w:eastAsia="Times New Roman" w:hAnsiTheme="minorHAnsi" w:cstheme="minorHAnsi"/>
                <w:sz w:val="20"/>
                <w:szCs w:val="20"/>
                <w:lang w:eastAsia="en-AU"/>
              </w:rPr>
              <w:t>e overview and introduction to P</w:t>
            </w:r>
            <w:r w:rsidRPr="00513C70">
              <w:rPr>
                <w:rFonts w:asciiTheme="minorHAnsi" w:eastAsia="Times New Roman" w:hAnsiTheme="minorHAnsi" w:cstheme="minorHAnsi"/>
                <w:sz w:val="20"/>
                <w:szCs w:val="20"/>
                <w:lang w:eastAsia="en-AU"/>
              </w:rPr>
              <w:t>oint of view</w:t>
            </w:r>
            <w:r w:rsidR="00FA56C0">
              <w:rPr>
                <w:rFonts w:asciiTheme="minorHAnsi" w:eastAsia="Times New Roman" w:hAnsiTheme="minorHAnsi" w:cstheme="minorHAnsi"/>
                <w:sz w:val="20"/>
                <w:szCs w:val="20"/>
                <w:lang w:eastAsia="en-AU"/>
              </w:rPr>
              <w:t>,</w:t>
            </w:r>
            <w:r w:rsidRPr="00513C70">
              <w:rPr>
                <w:rFonts w:asciiTheme="minorHAnsi" w:eastAsia="Times New Roman" w:hAnsiTheme="minorHAnsi" w:cstheme="minorHAnsi"/>
                <w:sz w:val="20"/>
                <w:szCs w:val="20"/>
                <w:lang w:eastAsia="en-AU"/>
              </w:rPr>
              <w:t xml:space="preserve"> </w:t>
            </w:r>
            <w:r w:rsidR="00513C70">
              <w:rPr>
                <w:rFonts w:asciiTheme="minorHAnsi" w:eastAsia="Times New Roman" w:hAnsiTheme="minorHAnsi" w:cstheme="minorHAnsi"/>
                <w:sz w:val="20"/>
                <w:szCs w:val="20"/>
                <w:lang w:eastAsia="en-AU"/>
              </w:rPr>
              <w:t>m</w:t>
            </w:r>
            <w:r w:rsidRPr="00513C70">
              <w:rPr>
                <w:rFonts w:asciiTheme="minorHAnsi" w:eastAsia="Times New Roman" w:hAnsiTheme="minorHAnsi" w:cstheme="minorHAnsi"/>
                <w:sz w:val="20"/>
                <w:szCs w:val="20"/>
                <w:lang w:eastAsia="en-AU"/>
              </w:rPr>
              <w:t xml:space="preserve">edia codes and conventions of current affairs, TV production and radio program production </w:t>
            </w:r>
          </w:p>
          <w:p w:rsidR="0092437C" w:rsidRPr="0092437C" w:rsidRDefault="0092437C" w:rsidP="00736332">
            <w:pPr>
              <w:spacing w:line="228" w:lineRule="auto"/>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Task 6: Response to Australian and/or internati</w:t>
            </w:r>
            <w:r w:rsidR="00FA56C0">
              <w:rPr>
                <w:rFonts w:asciiTheme="minorHAnsi" w:eastAsia="Times New Roman" w:hAnsiTheme="minorHAnsi" w:cstheme="minorHAnsi"/>
                <w:b/>
                <w:sz w:val="20"/>
                <w:szCs w:val="20"/>
                <w:lang w:eastAsia="en-AU"/>
              </w:rPr>
              <w:t>onal TV news in the context of media languages and/or r</w:t>
            </w:r>
            <w:r w:rsidRPr="0092437C">
              <w:rPr>
                <w:rFonts w:asciiTheme="minorHAnsi" w:eastAsia="Times New Roman" w:hAnsiTheme="minorHAnsi" w:cstheme="minorHAnsi"/>
                <w:b/>
                <w:sz w:val="20"/>
                <w:szCs w:val="20"/>
                <w:lang w:eastAsia="en-AU"/>
              </w:rPr>
              <w:t>epresentation</w:t>
            </w:r>
          </w:p>
          <w:p w:rsidR="0092437C" w:rsidRPr="0092437C" w:rsidRDefault="0092437C" w:rsidP="00E409E4">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Hand out </w:t>
            </w:r>
            <w:r w:rsidRPr="00FA56C0">
              <w:rPr>
                <w:rFonts w:asciiTheme="minorHAnsi" w:eastAsia="Times New Roman" w:hAnsiTheme="minorHAnsi" w:cstheme="minorHAnsi"/>
                <w:sz w:val="20"/>
                <w:szCs w:val="20"/>
                <w:lang w:eastAsia="en-AU"/>
              </w:rPr>
              <w:t>Task 6:</w:t>
            </w:r>
            <w:r w:rsidRPr="0092437C">
              <w:rPr>
                <w:rFonts w:asciiTheme="minorHAnsi" w:eastAsia="Times New Roman" w:hAnsiTheme="minorHAnsi" w:cstheme="minorHAnsi"/>
                <w:sz w:val="20"/>
                <w:szCs w:val="20"/>
                <w:lang w:eastAsia="en-AU"/>
              </w:rPr>
              <w:t xml:space="preserve"> Response and marking key. The essay criteria may cover any of the syllabus content from </w:t>
            </w:r>
            <w:r w:rsidR="00FA56C0">
              <w:rPr>
                <w:rFonts w:asciiTheme="minorHAnsi" w:eastAsia="Times New Roman" w:hAnsiTheme="minorHAnsi" w:cstheme="minorHAnsi"/>
                <w:sz w:val="20"/>
                <w:szCs w:val="20"/>
                <w:lang w:eastAsia="en-AU"/>
              </w:rPr>
              <w:t>m</w:t>
            </w:r>
            <w:r w:rsidRPr="00FA56C0">
              <w:rPr>
                <w:rFonts w:asciiTheme="minorHAnsi" w:eastAsia="Times New Roman" w:hAnsiTheme="minorHAnsi" w:cstheme="minorHAnsi"/>
                <w:sz w:val="20"/>
                <w:szCs w:val="20"/>
                <w:lang w:eastAsia="en-AU"/>
              </w:rPr>
              <w:t>edia languages</w:t>
            </w:r>
            <w:r w:rsidRPr="0092437C">
              <w:rPr>
                <w:rFonts w:asciiTheme="minorHAnsi" w:eastAsia="Times New Roman" w:hAnsiTheme="minorHAnsi" w:cstheme="minorHAnsi"/>
                <w:sz w:val="20"/>
                <w:szCs w:val="20"/>
                <w:lang w:eastAsia="en-AU"/>
              </w:rPr>
              <w:t xml:space="preserve"> and/or </w:t>
            </w:r>
            <w:r w:rsidR="00FA56C0">
              <w:rPr>
                <w:rFonts w:asciiTheme="minorHAnsi" w:eastAsia="Times New Roman" w:hAnsiTheme="minorHAnsi" w:cstheme="minorHAnsi"/>
                <w:sz w:val="20"/>
                <w:szCs w:val="20"/>
                <w:lang w:eastAsia="en-AU"/>
              </w:rPr>
              <w:t>r</w:t>
            </w:r>
            <w:r w:rsidRPr="00FA56C0">
              <w:rPr>
                <w:rFonts w:asciiTheme="minorHAnsi" w:eastAsia="Times New Roman" w:hAnsiTheme="minorHAnsi" w:cstheme="minorHAnsi"/>
                <w:sz w:val="20"/>
                <w:szCs w:val="20"/>
                <w:lang w:eastAsia="en-AU"/>
              </w:rPr>
              <w:t>epresentation</w:t>
            </w:r>
            <w:r w:rsidR="00FA56C0" w:rsidRPr="0092437C">
              <w:rPr>
                <w:rFonts w:asciiTheme="minorHAnsi" w:eastAsia="Times New Roman" w:hAnsiTheme="minorHAnsi" w:cstheme="minorHAnsi"/>
                <w:sz w:val="20"/>
                <w:szCs w:val="20"/>
                <w:lang w:eastAsia="en-AU"/>
              </w:rPr>
              <w:t xml:space="preserve"> sections</w:t>
            </w:r>
          </w:p>
          <w:p w:rsidR="0092437C" w:rsidRPr="0092437C" w:rsidRDefault="0092437C" w:rsidP="00E409E4">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Look at example essay for task. View and </w:t>
            </w:r>
            <w:proofErr w:type="spellStart"/>
            <w:r w:rsidRPr="0092437C">
              <w:rPr>
                <w:rFonts w:asciiTheme="minorHAnsi" w:eastAsia="Times New Roman" w:hAnsiTheme="minorHAnsi" w:cstheme="minorHAnsi"/>
                <w:sz w:val="20"/>
                <w:szCs w:val="20"/>
                <w:lang w:eastAsia="en-AU"/>
              </w:rPr>
              <w:t>analyse</w:t>
            </w:r>
            <w:proofErr w:type="spellEnd"/>
            <w:r w:rsidRPr="0092437C">
              <w:rPr>
                <w:rFonts w:asciiTheme="minorHAnsi" w:eastAsia="Times New Roman" w:hAnsiTheme="minorHAnsi" w:cstheme="minorHAnsi"/>
                <w:sz w:val="20"/>
                <w:szCs w:val="20"/>
                <w:lang w:eastAsia="en-AU"/>
              </w:rPr>
              <w:t xml:space="preserve"> Australian and/or international TV news broadcast samples, in the context of: </w:t>
            </w:r>
          </w:p>
          <w:p w:rsidR="0092437C" w:rsidRPr="0092437C" w:rsidRDefault="0092437C" w:rsidP="00513C70">
            <w:pPr>
              <w:numPr>
                <w:ilvl w:val="0"/>
                <w:numId w:val="22"/>
              </w:numPr>
              <w:ind w:left="526" w:hanging="25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key terminology, technologies, purposes and characteristics</w:t>
            </w:r>
            <w:r w:rsidR="003368B6">
              <w:rPr>
                <w:rFonts w:asciiTheme="minorHAnsi" w:eastAsia="Times New Roman" w:hAnsiTheme="minorHAnsi" w:cstheme="minorHAnsi"/>
                <w:sz w:val="20"/>
                <w:szCs w:val="20"/>
                <w:lang w:eastAsia="en-AU"/>
              </w:rPr>
              <w:t xml:space="preserve"> of media work</w:t>
            </w:r>
          </w:p>
          <w:p w:rsidR="0092437C" w:rsidRPr="0092437C" w:rsidRDefault="0092437C" w:rsidP="00513C70">
            <w:pPr>
              <w:numPr>
                <w:ilvl w:val="0"/>
                <w:numId w:val="22"/>
              </w:numPr>
              <w:ind w:left="526" w:hanging="25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defined viewing, listening and interacting contexts</w:t>
            </w:r>
          </w:p>
          <w:p w:rsidR="0092437C" w:rsidRPr="0092437C" w:rsidRDefault="0092437C" w:rsidP="00513C70">
            <w:pPr>
              <w:numPr>
                <w:ilvl w:val="0"/>
                <w:numId w:val="22"/>
              </w:numPr>
              <w:ind w:left="526" w:hanging="25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use of </w:t>
            </w:r>
            <w:r w:rsidR="00FA56C0">
              <w:rPr>
                <w:rFonts w:asciiTheme="minorHAnsi" w:eastAsia="Times New Roman" w:hAnsiTheme="minorHAnsi" w:cstheme="minorHAnsi"/>
                <w:sz w:val="20"/>
                <w:szCs w:val="20"/>
                <w:lang w:eastAsia="en-AU"/>
              </w:rPr>
              <w:t>codes and conventions in media work</w:t>
            </w:r>
            <w:r w:rsidRPr="0092437C">
              <w:rPr>
                <w:rFonts w:asciiTheme="minorHAnsi" w:eastAsia="Times New Roman" w:hAnsiTheme="minorHAnsi" w:cstheme="minorHAnsi"/>
                <w:sz w:val="20"/>
                <w:szCs w:val="20"/>
                <w:lang w:eastAsia="en-AU"/>
              </w:rPr>
              <w:t xml:space="preserve"> to construct a point of view</w:t>
            </w:r>
          </w:p>
          <w:p w:rsidR="0092437C" w:rsidRPr="0092437C" w:rsidRDefault="0092437C" w:rsidP="00513C70">
            <w:pPr>
              <w:numPr>
                <w:ilvl w:val="0"/>
                <w:numId w:val="22"/>
              </w:numPr>
              <w:ind w:left="526" w:hanging="25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narrative selection processes and point of view</w:t>
            </w:r>
          </w:p>
          <w:p w:rsidR="0092437C" w:rsidRPr="0092437C" w:rsidRDefault="0092437C" w:rsidP="00513C70">
            <w:pPr>
              <w:numPr>
                <w:ilvl w:val="0"/>
                <w:numId w:val="22"/>
              </w:numPr>
              <w:ind w:left="526" w:hanging="25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representation of identities, places and ideas </w:t>
            </w:r>
          </w:p>
          <w:p w:rsidR="0092437C" w:rsidRPr="0092437C" w:rsidRDefault="0092437C" w:rsidP="00513C70">
            <w:pPr>
              <w:numPr>
                <w:ilvl w:val="0"/>
                <w:numId w:val="22"/>
              </w:numPr>
              <w:ind w:left="526" w:hanging="25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how representations are used to construct point of view</w:t>
            </w:r>
          </w:p>
          <w:p w:rsidR="0092437C" w:rsidRPr="0092437C" w:rsidRDefault="0092437C" w:rsidP="00513C70">
            <w:pPr>
              <w:numPr>
                <w:ilvl w:val="0"/>
                <w:numId w:val="22"/>
              </w:numPr>
              <w:ind w:left="526" w:hanging="25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processes of selection, emphasis and omission in media work</w:t>
            </w:r>
          </w:p>
          <w:p w:rsidR="0092437C" w:rsidRPr="0092437C" w:rsidRDefault="0092437C" w:rsidP="00E409E4">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Plan, research and draft the response</w:t>
            </w:r>
          </w:p>
          <w:p w:rsidR="0092437C" w:rsidRPr="0092437C" w:rsidRDefault="0092437C" w:rsidP="00A37527">
            <w:pPr>
              <w:numPr>
                <w:ilvl w:val="0"/>
                <w:numId w:val="2"/>
              </w:numPr>
              <w:spacing w:after="120"/>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Monitor student progress and provide feedback, final resp</w:t>
            </w:r>
            <w:r w:rsidR="00F66856">
              <w:rPr>
                <w:rFonts w:asciiTheme="minorHAnsi" w:eastAsia="Times New Roman" w:hAnsiTheme="minorHAnsi" w:cstheme="minorHAnsi"/>
                <w:sz w:val="20"/>
                <w:szCs w:val="20"/>
                <w:lang w:eastAsia="en-AU"/>
              </w:rPr>
              <w:t>onse to be completed in student</w:t>
            </w:r>
            <w:r w:rsidRPr="0092437C">
              <w:rPr>
                <w:rFonts w:asciiTheme="minorHAnsi" w:eastAsia="Times New Roman" w:hAnsiTheme="minorHAnsi" w:cstheme="minorHAnsi"/>
                <w:sz w:val="20"/>
                <w:szCs w:val="20"/>
                <w:lang w:eastAsia="en-AU"/>
              </w:rPr>
              <w:t>s</w:t>
            </w:r>
            <w:r w:rsidR="00F66856">
              <w:rPr>
                <w:rFonts w:asciiTheme="minorHAnsi" w:eastAsia="Times New Roman" w:hAnsiTheme="minorHAnsi" w:cstheme="minorHAnsi"/>
                <w:sz w:val="20"/>
                <w:szCs w:val="20"/>
                <w:lang w:eastAsia="en-AU"/>
              </w:rPr>
              <w:t>’</w:t>
            </w:r>
            <w:r w:rsidRPr="0092437C">
              <w:rPr>
                <w:rFonts w:asciiTheme="minorHAnsi" w:eastAsia="Times New Roman" w:hAnsiTheme="minorHAnsi" w:cstheme="minorHAnsi"/>
                <w:sz w:val="20"/>
                <w:szCs w:val="20"/>
                <w:lang w:eastAsia="en-AU"/>
              </w:rPr>
              <w:t xml:space="preserve"> own time</w:t>
            </w:r>
          </w:p>
          <w:p w:rsidR="0092437C" w:rsidRPr="0092437C" w:rsidRDefault="0092437C" w:rsidP="00736332">
            <w:pPr>
              <w:spacing w:line="228" w:lineRule="auto"/>
              <w:ind w:left="360" w:hanging="360"/>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Task 6 due Week 2</w:t>
            </w:r>
          </w:p>
        </w:tc>
        <w:tc>
          <w:tcPr>
            <w:tcW w:w="2692" w:type="dxa"/>
          </w:tcPr>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Syllabus</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Assessment outline</w:t>
            </w:r>
          </w:p>
          <w:p w:rsidR="001851EF" w:rsidRPr="0092437C" w:rsidRDefault="001851EF" w:rsidP="00FA56C0">
            <w:pPr>
              <w:numPr>
                <w:ilvl w:val="0"/>
                <w:numId w:val="2"/>
              </w:numPr>
              <w:spacing w:after="120"/>
              <w:ind w:left="272" w:hanging="272"/>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Course outline</w:t>
            </w:r>
          </w:p>
          <w:p w:rsidR="0092437C" w:rsidRPr="0092437C" w:rsidRDefault="0092437C" w:rsidP="00736332">
            <w:pPr>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Task 6: Response</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Task sheets and marking keys</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Example essay for response task</w:t>
            </w:r>
          </w:p>
          <w:p w:rsidR="0092437C" w:rsidRPr="002E3454" w:rsidRDefault="0092437C" w:rsidP="002E3454">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Samples of Australian and/or international TV news broadcast segment</w:t>
            </w:r>
            <w:r w:rsidR="00E076B3">
              <w:rPr>
                <w:rFonts w:asciiTheme="minorHAnsi" w:eastAsia="Times New Roman" w:hAnsiTheme="minorHAnsi" w:cstheme="minorHAnsi"/>
                <w:sz w:val="20"/>
                <w:szCs w:val="20"/>
                <w:lang w:eastAsia="en-AU"/>
              </w:rPr>
              <w:t xml:space="preserve">s covering both commercial and </w:t>
            </w:r>
            <w:r w:rsidRPr="0092437C">
              <w:rPr>
                <w:rFonts w:asciiTheme="minorHAnsi" w:eastAsia="Times New Roman" w:hAnsiTheme="minorHAnsi" w:cstheme="minorHAnsi"/>
                <w:sz w:val="20"/>
                <w:szCs w:val="20"/>
                <w:lang w:eastAsia="en-AU"/>
              </w:rPr>
              <w:t>non-commercial broadcasters</w:t>
            </w:r>
          </w:p>
        </w:tc>
      </w:tr>
      <w:tr w:rsidR="0092437C" w:rsidRPr="00EB48FC" w:rsidTr="00606678">
        <w:trPr>
          <w:trHeight w:val="20"/>
        </w:trPr>
        <w:tc>
          <w:tcPr>
            <w:tcW w:w="1135" w:type="dxa"/>
            <w:shd w:val="clear" w:color="auto" w:fill="E4D8EB" w:themeFill="accent4" w:themeFillTint="66"/>
            <w:vAlign w:val="center"/>
            <w:hideMark/>
          </w:tcPr>
          <w:p w:rsidR="0092437C" w:rsidRPr="00EB48FC" w:rsidRDefault="0092437C" w:rsidP="00736332">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lang w:eastAsia="en-AU"/>
              </w:rPr>
              <w:t>Week</w:t>
            </w:r>
            <w:r w:rsidRPr="00EB48FC">
              <w:rPr>
                <w:rFonts w:asciiTheme="minorHAnsi" w:eastAsia="Times New Roman" w:hAnsiTheme="minorHAnsi" w:cstheme="minorHAnsi"/>
                <w:sz w:val="20"/>
                <w:szCs w:val="20"/>
                <w:lang w:eastAsia="en-AU"/>
              </w:rPr>
              <w:t xml:space="preserve"> 2</w:t>
            </w:r>
            <w:r>
              <w:rPr>
                <w:rFonts w:asciiTheme="minorHAnsi" w:eastAsia="Times New Roman" w:hAnsiTheme="minorHAnsi" w:cstheme="minorHAnsi"/>
                <w:sz w:val="20"/>
                <w:szCs w:val="20"/>
                <w:lang w:eastAsia="en-AU"/>
              </w:rPr>
              <w:t>–</w:t>
            </w:r>
            <w:r w:rsidRPr="00EB48FC">
              <w:rPr>
                <w:rFonts w:asciiTheme="minorHAnsi" w:eastAsia="Times New Roman" w:hAnsiTheme="minorHAnsi" w:cstheme="minorHAnsi"/>
                <w:sz w:val="20"/>
                <w:szCs w:val="20"/>
                <w:lang w:eastAsia="en-AU"/>
              </w:rPr>
              <w:t>6</w:t>
            </w:r>
          </w:p>
        </w:tc>
        <w:tc>
          <w:tcPr>
            <w:tcW w:w="5670" w:type="dxa"/>
          </w:tcPr>
          <w:p w:rsidR="0092437C" w:rsidRPr="0092437C" w:rsidRDefault="0092437C" w:rsidP="00736332">
            <w:pPr>
              <w:spacing w:line="228" w:lineRule="auto"/>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Task 7: Production of a current affairs segment exploring an issue or event for a teenage audience</w:t>
            </w:r>
            <w:r w:rsidR="00513C70">
              <w:rPr>
                <w:rFonts w:asciiTheme="minorHAnsi" w:eastAsia="Times New Roman" w:hAnsiTheme="minorHAnsi" w:cstheme="minorHAnsi"/>
                <w:b/>
                <w:sz w:val="20"/>
                <w:szCs w:val="20"/>
                <w:lang w:eastAsia="en-AU"/>
              </w:rPr>
              <w:t xml:space="preserve"> </w:t>
            </w:r>
          </w:p>
          <w:p w:rsidR="0092437C" w:rsidRPr="0092437C" w:rsidRDefault="0092437C" w:rsidP="00E409E4">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Hand out </w:t>
            </w:r>
            <w:r w:rsidRPr="00444C2B">
              <w:rPr>
                <w:rFonts w:asciiTheme="minorHAnsi" w:eastAsia="Times New Roman" w:hAnsiTheme="minorHAnsi" w:cstheme="minorHAnsi"/>
                <w:sz w:val="20"/>
                <w:szCs w:val="20"/>
                <w:lang w:eastAsia="en-AU"/>
              </w:rPr>
              <w:t>Task 7:</w:t>
            </w:r>
            <w:r w:rsidRPr="0092437C">
              <w:rPr>
                <w:rFonts w:asciiTheme="minorHAnsi" w:eastAsia="Times New Roman" w:hAnsiTheme="minorHAnsi" w:cstheme="minorHAnsi"/>
                <w:b/>
                <w:sz w:val="20"/>
                <w:szCs w:val="20"/>
                <w:lang w:eastAsia="en-AU"/>
              </w:rPr>
              <w:t xml:space="preserve"> </w:t>
            </w:r>
            <w:r w:rsidRPr="0092437C">
              <w:rPr>
                <w:rFonts w:asciiTheme="minorHAnsi" w:eastAsia="Times New Roman" w:hAnsiTheme="minorHAnsi" w:cstheme="minorHAnsi"/>
                <w:sz w:val="20"/>
                <w:szCs w:val="20"/>
                <w:lang w:eastAsia="en-AU"/>
              </w:rPr>
              <w:t>Production and marking key</w:t>
            </w:r>
          </w:p>
          <w:p w:rsidR="0092437C" w:rsidRPr="0092437C" w:rsidRDefault="0092437C" w:rsidP="00E409E4">
            <w:pPr>
              <w:numPr>
                <w:ilvl w:val="0"/>
                <w:numId w:val="2"/>
              </w:numPr>
              <w:ind w:left="270" w:hanging="270"/>
              <w:rPr>
                <w:rFonts w:asciiTheme="minorHAnsi" w:eastAsia="Times New Roman" w:hAnsiTheme="minorHAnsi" w:cstheme="minorHAnsi"/>
                <w:sz w:val="20"/>
                <w:szCs w:val="20"/>
                <w:lang w:eastAsia="en-AU"/>
              </w:rPr>
            </w:pPr>
            <w:proofErr w:type="spellStart"/>
            <w:r w:rsidRPr="0092437C">
              <w:rPr>
                <w:rFonts w:asciiTheme="minorHAnsi" w:eastAsia="Times New Roman" w:hAnsiTheme="minorHAnsi" w:cstheme="minorHAnsi"/>
                <w:sz w:val="20"/>
                <w:szCs w:val="20"/>
                <w:lang w:eastAsia="en-AU"/>
              </w:rPr>
              <w:t>Analyse</w:t>
            </w:r>
            <w:proofErr w:type="spellEnd"/>
            <w:r w:rsidRPr="0092437C">
              <w:rPr>
                <w:rFonts w:asciiTheme="minorHAnsi" w:eastAsia="Times New Roman" w:hAnsiTheme="minorHAnsi" w:cstheme="minorHAnsi"/>
                <w:sz w:val="20"/>
                <w:szCs w:val="20"/>
                <w:lang w:eastAsia="en-AU"/>
              </w:rPr>
              <w:t xml:space="preserve"> current affairs program example/s</w:t>
            </w:r>
          </w:p>
          <w:p w:rsidR="0092437C" w:rsidRPr="0092437C" w:rsidRDefault="0092437C" w:rsidP="00E409E4">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Workshop for script writing and storyboarding of a current affairs segment. Deconstruct storyboard and scripting example/s</w:t>
            </w:r>
          </w:p>
          <w:p w:rsidR="0092437C" w:rsidRPr="0092437C" w:rsidRDefault="0092437C" w:rsidP="00E409E4">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Teach production codes and conventions specific to the TV current affairs genre (for example, bias, use of emotive and persuasive language, inclusion of both fact and opinion)</w:t>
            </w:r>
          </w:p>
          <w:p w:rsidR="0092437C" w:rsidRPr="00E409E4" w:rsidRDefault="0092437C" w:rsidP="00E409E4">
            <w:pPr>
              <w:numPr>
                <w:ilvl w:val="0"/>
                <w:numId w:val="2"/>
              </w:numPr>
              <w:ind w:left="270" w:hanging="270"/>
              <w:rPr>
                <w:rFonts w:asciiTheme="minorHAnsi" w:eastAsia="Times New Roman" w:hAnsiTheme="minorHAnsi" w:cstheme="minorHAnsi"/>
                <w:sz w:val="20"/>
                <w:szCs w:val="20"/>
                <w:lang w:eastAsia="en-AU"/>
              </w:rPr>
            </w:pPr>
            <w:r w:rsidRPr="00E409E4">
              <w:rPr>
                <w:rFonts w:asciiTheme="minorHAnsi" w:eastAsia="Times New Roman" w:hAnsiTheme="minorHAnsi" w:cstheme="minorHAnsi"/>
                <w:sz w:val="20"/>
                <w:szCs w:val="20"/>
                <w:lang w:eastAsia="en-AU"/>
              </w:rPr>
              <w:t>Students may choose to work in pairs or groups for the production component</w:t>
            </w:r>
          </w:p>
          <w:p w:rsidR="0092437C" w:rsidRPr="0092437C" w:rsidRDefault="0092437C" w:rsidP="00E409E4">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Development and application of production skills in terms of: </w:t>
            </w:r>
          </w:p>
          <w:p w:rsidR="0092437C" w:rsidRDefault="0092437C" w:rsidP="00E409E4">
            <w:pPr>
              <w:numPr>
                <w:ilvl w:val="0"/>
                <w:numId w:val="22"/>
              </w:numPr>
              <w:ind w:left="526" w:hanging="25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collecting </w:t>
            </w:r>
            <w:r w:rsidR="00006BBD">
              <w:rPr>
                <w:rFonts w:asciiTheme="minorHAnsi" w:eastAsia="Times New Roman" w:hAnsiTheme="minorHAnsi" w:cstheme="minorHAnsi"/>
                <w:sz w:val="20"/>
                <w:szCs w:val="20"/>
                <w:lang w:eastAsia="en-AU"/>
              </w:rPr>
              <w:t xml:space="preserve">and communicating </w:t>
            </w:r>
            <w:r w:rsidR="00444C2B">
              <w:rPr>
                <w:rFonts w:asciiTheme="minorHAnsi" w:eastAsia="Times New Roman" w:hAnsiTheme="minorHAnsi" w:cstheme="minorHAnsi"/>
                <w:sz w:val="20"/>
                <w:szCs w:val="20"/>
                <w:lang w:eastAsia="en-AU"/>
              </w:rPr>
              <w:t>information for a specific task</w:t>
            </w:r>
          </w:p>
          <w:p w:rsidR="00006BBD" w:rsidRDefault="00006BBD" w:rsidP="00E409E4">
            <w:pPr>
              <w:numPr>
                <w:ilvl w:val="0"/>
                <w:numId w:val="22"/>
              </w:numPr>
              <w:ind w:left="526" w:hanging="252"/>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demonstrating an awareness of safety procedures when using technologies and resources</w:t>
            </w:r>
          </w:p>
          <w:p w:rsidR="00006BBD" w:rsidRDefault="00006BBD" w:rsidP="00E409E4">
            <w:pPr>
              <w:numPr>
                <w:ilvl w:val="0"/>
                <w:numId w:val="22"/>
              </w:numPr>
              <w:ind w:left="526" w:hanging="252"/>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applying team skills, including specific role responsibilities and setting timelines</w:t>
            </w:r>
          </w:p>
          <w:p w:rsidR="00006BBD" w:rsidRDefault="00006BBD" w:rsidP="00E409E4">
            <w:pPr>
              <w:numPr>
                <w:ilvl w:val="0"/>
                <w:numId w:val="22"/>
              </w:numPr>
              <w:ind w:left="526" w:hanging="252"/>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applying a clear production process – applying technical skills and processes</w:t>
            </w:r>
          </w:p>
          <w:p w:rsidR="00006BBD" w:rsidRDefault="00006BBD" w:rsidP="00E409E4">
            <w:pPr>
              <w:numPr>
                <w:ilvl w:val="0"/>
                <w:numId w:val="22"/>
              </w:numPr>
              <w:ind w:left="526" w:hanging="252"/>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reflecting on the production process</w:t>
            </w:r>
          </w:p>
          <w:p w:rsidR="00006BBD" w:rsidRPr="0092437C" w:rsidRDefault="00006BBD" w:rsidP="00E409E4">
            <w:pPr>
              <w:numPr>
                <w:ilvl w:val="0"/>
                <w:numId w:val="22"/>
              </w:numPr>
              <w:ind w:left="526" w:hanging="252"/>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evaluating strengths and weaknesses in the production</w:t>
            </w:r>
          </w:p>
          <w:p w:rsidR="0092437C" w:rsidRPr="0092437C" w:rsidRDefault="0092437C" w:rsidP="00E409E4">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Teacher to continue to monitor and provide feedback throughout the production process</w:t>
            </w:r>
          </w:p>
          <w:p w:rsidR="0092437C" w:rsidRPr="0092437C" w:rsidRDefault="0092437C" w:rsidP="00E409E4">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Ensure th</w:t>
            </w:r>
            <w:r w:rsidR="0033524E">
              <w:rPr>
                <w:rFonts w:asciiTheme="minorHAnsi" w:eastAsia="Times New Roman" w:hAnsiTheme="minorHAnsi" w:cstheme="minorHAnsi"/>
                <w:sz w:val="20"/>
                <w:szCs w:val="20"/>
                <w:lang w:eastAsia="en-AU"/>
              </w:rPr>
              <w:t>e production journal is kept up-to-</w:t>
            </w:r>
            <w:r w:rsidRPr="0092437C">
              <w:rPr>
                <w:rFonts w:asciiTheme="minorHAnsi" w:eastAsia="Times New Roman" w:hAnsiTheme="minorHAnsi" w:cstheme="minorHAnsi"/>
                <w:sz w:val="20"/>
                <w:szCs w:val="20"/>
                <w:lang w:eastAsia="en-AU"/>
              </w:rPr>
              <w:t>date and includes strong examples of the criteria and</w:t>
            </w:r>
            <w:r w:rsidR="0033524E">
              <w:rPr>
                <w:rFonts w:asciiTheme="minorHAnsi" w:eastAsia="Times New Roman" w:hAnsiTheme="minorHAnsi" w:cstheme="minorHAnsi"/>
                <w:sz w:val="20"/>
                <w:szCs w:val="20"/>
                <w:lang w:eastAsia="en-AU"/>
              </w:rPr>
              <w:t>,</w:t>
            </w:r>
            <w:r w:rsidRPr="0092437C">
              <w:rPr>
                <w:rFonts w:asciiTheme="minorHAnsi" w:eastAsia="Times New Roman" w:hAnsiTheme="minorHAnsi" w:cstheme="minorHAnsi"/>
                <w:sz w:val="20"/>
                <w:szCs w:val="20"/>
                <w:lang w:eastAsia="en-AU"/>
              </w:rPr>
              <w:t xml:space="preserve"> in particular, examples which exemplify the individual production roles</w:t>
            </w:r>
          </w:p>
          <w:p w:rsidR="0092437C" w:rsidRPr="0092437C" w:rsidRDefault="0092437C" w:rsidP="00A37527">
            <w:pPr>
              <w:numPr>
                <w:ilvl w:val="0"/>
                <w:numId w:val="2"/>
              </w:numPr>
              <w:spacing w:after="120"/>
              <w:ind w:left="272" w:hanging="272"/>
              <w:rPr>
                <w:rFonts w:asciiTheme="minorHAnsi" w:eastAsia="Times New Roman" w:hAnsiTheme="minorHAnsi" w:cstheme="minorHAnsi"/>
                <w:sz w:val="20"/>
                <w:szCs w:val="20"/>
                <w:lang w:eastAsia="en-AU"/>
              </w:rPr>
            </w:pPr>
            <w:proofErr w:type="spellStart"/>
            <w:r w:rsidRPr="0092437C">
              <w:rPr>
                <w:rFonts w:asciiTheme="minorHAnsi" w:eastAsia="Times New Roman" w:hAnsiTheme="minorHAnsi" w:cstheme="minorHAnsi"/>
                <w:sz w:val="20"/>
                <w:szCs w:val="20"/>
                <w:lang w:eastAsia="en-AU"/>
              </w:rPr>
              <w:t>Finalise</w:t>
            </w:r>
            <w:proofErr w:type="spellEnd"/>
            <w:r w:rsidRPr="0092437C">
              <w:rPr>
                <w:rFonts w:asciiTheme="minorHAnsi" w:eastAsia="Times New Roman" w:hAnsiTheme="minorHAnsi" w:cstheme="minorHAnsi"/>
                <w:sz w:val="20"/>
                <w:szCs w:val="20"/>
                <w:lang w:eastAsia="en-AU"/>
              </w:rPr>
              <w:t xml:space="preserve"> the production in a teacher approved format</w:t>
            </w:r>
          </w:p>
          <w:p w:rsidR="0092437C" w:rsidRPr="0092437C" w:rsidRDefault="0092437C" w:rsidP="00736332">
            <w:pPr>
              <w:spacing w:line="228" w:lineRule="auto"/>
              <w:contextualSpacing/>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Task 7 due Week 6</w:t>
            </w:r>
          </w:p>
        </w:tc>
        <w:tc>
          <w:tcPr>
            <w:tcW w:w="2692" w:type="dxa"/>
          </w:tcPr>
          <w:p w:rsidR="0092437C" w:rsidRPr="0092437C" w:rsidRDefault="0092437C" w:rsidP="00736332">
            <w:pPr>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Task 7: Production</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Task sheets and marking keys</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Current affairs segment examples </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Storyboard example/s</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Scripting example/s</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Storyboard templates</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Focus questions, templates and worksheets to assist students with the completion of their production journal completion </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Audio recording devices, AV recording devices – digital camera, tripods and dollies, storage media, batteries, lighting kits, editing software and computers, production journals</w:t>
            </w:r>
          </w:p>
        </w:tc>
      </w:tr>
      <w:tr w:rsidR="0092437C" w:rsidRPr="00EB48FC" w:rsidTr="00606678">
        <w:trPr>
          <w:trHeight w:val="20"/>
        </w:trPr>
        <w:tc>
          <w:tcPr>
            <w:tcW w:w="1135" w:type="dxa"/>
            <w:shd w:val="clear" w:color="auto" w:fill="E4D8EB" w:themeFill="accent4" w:themeFillTint="66"/>
            <w:vAlign w:val="center"/>
            <w:hideMark/>
          </w:tcPr>
          <w:p w:rsidR="0092437C" w:rsidRPr="00EB48FC" w:rsidRDefault="0092437C" w:rsidP="00736332">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Week 7–</w:t>
            </w:r>
            <w:r w:rsidRPr="00EB48FC">
              <w:rPr>
                <w:rFonts w:asciiTheme="minorHAnsi" w:eastAsia="Times New Roman" w:hAnsiTheme="minorHAnsi" w:cstheme="minorHAnsi"/>
                <w:sz w:val="20"/>
                <w:szCs w:val="20"/>
              </w:rPr>
              <w:t>9</w:t>
            </w:r>
          </w:p>
        </w:tc>
        <w:tc>
          <w:tcPr>
            <w:tcW w:w="5670" w:type="dxa"/>
          </w:tcPr>
          <w:p w:rsidR="0092437C" w:rsidRPr="0092437C" w:rsidRDefault="0092437C" w:rsidP="00736332">
            <w:pPr>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Task</w:t>
            </w:r>
            <w:r w:rsidR="0033524E">
              <w:rPr>
                <w:rFonts w:asciiTheme="minorHAnsi" w:eastAsia="Times New Roman" w:hAnsiTheme="minorHAnsi" w:cstheme="minorHAnsi"/>
                <w:b/>
                <w:sz w:val="20"/>
                <w:szCs w:val="20"/>
                <w:lang w:eastAsia="en-AU"/>
              </w:rPr>
              <w:t xml:space="preserve"> 8: Production of a complete 25-</w:t>
            </w:r>
            <w:r w:rsidRPr="0092437C">
              <w:rPr>
                <w:rFonts w:asciiTheme="minorHAnsi" w:eastAsia="Times New Roman" w:hAnsiTheme="minorHAnsi" w:cstheme="minorHAnsi"/>
                <w:b/>
                <w:sz w:val="20"/>
                <w:szCs w:val="20"/>
                <w:lang w:eastAsia="en-AU"/>
              </w:rPr>
              <w:t>minute current affairs program/s as a class, using segmen</w:t>
            </w:r>
            <w:r w:rsidR="00444C2B">
              <w:rPr>
                <w:rFonts w:asciiTheme="minorHAnsi" w:eastAsia="Times New Roman" w:hAnsiTheme="minorHAnsi" w:cstheme="minorHAnsi"/>
                <w:b/>
                <w:sz w:val="20"/>
                <w:szCs w:val="20"/>
                <w:lang w:eastAsia="en-AU"/>
              </w:rPr>
              <w:t>ts produced in Task 7</w:t>
            </w:r>
          </w:p>
          <w:p w:rsidR="0092437C" w:rsidRPr="0092437C" w:rsidRDefault="0092437C" w:rsidP="00736332">
            <w:pPr>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The current affairs program must include:</w:t>
            </w:r>
          </w:p>
          <w:p w:rsidR="0092437C" w:rsidRPr="0092437C" w:rsidRDefault="00E409E4" w:rsidP="00E409E4">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a </w:t>
            </w:r>
            <w:r w:rsidR="0092437C" w:rsidRPr="0092437C">
              <w:rPr>
                <w:rFonts w:asciiTheme="minorHAnsi" w:eastAsia="Times New Roman" w:hAnsiTheme="minorHAnsi" w:cstheme="minorHAnsi"/>
                <w:sz w:val="20"/>
                <w:szCs w:val="20"/>
                <w:lang w:eastAsia="en-AU"/>
              </w:rPr>
              <w:t>name, logo and intro theme music over opening montage</w:t>
            </w:r>
          </w:p>
          <w:p w:rsidR="0092437C" w:rsidRPr="0092437C" w:rsidRDefault="00E409E4" w:rsidP="00E409E4">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an </w:t>
            </w:r>
            <w:r w:rsidR="0092437C" w:rsidRPr="0092437C">
              <w:rPr>
                <w:rFonts w:asciiTheme="minorHAnsi" w:eastAsia="Times New Roman" w:hAnsiTheme="minorHAnsi" w:cstheme="minorHAnsi"/>
                <w:sz w:val="20"/>
                <w:szCs w:val="20"/>
                <w:lang w:eastAsia="en-AU"/>
              </w:rPr>
              <w:t>anchor person</w:t>
            </w:r>
          </w:p>
          <w:p w:rsidR="0092437C" w:rsidRPr="0092437C" w:rsidRDefault="00E409E4" w:rsidP="00E409E4">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intro </w:t>
            </w:r>
            <w:r w:rsidR="0092437C" w:rsidRPr="0092437C">
              <w:rPr>
                <w:rFonts w:asciiTheme="minorHAnsi" w:eastAsia="Times New Roman" w:hAnsiTheme="minorHAnsi" w:cstheme="minorHAnsi"/>
                <w:sz w:val="20"/>
                <w:szCs w:val="20"/>
                <w:lang w:eastAsia="en-AU"/>
              </w:rPr>
              <w:t>to the program by the anchor person</w:t>
            </w:r>
          </w:p>
          <w:p w:rsidR="0092437C" w:rsidRPr="0092437C" w:rsidRDefault="00E409E4" w:rsidP="00E409E4">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intro </w:t>
            </w:r>
            <w:r w:rsidR="0092437C" w:rsidRPr="0092437C">
              <w:rPr>
                <w:rFonts w:asciiTheme="minorHAnsi" w:eastAsia="Times New Roman" w:hAnsiTheme="minorHAnsi" w:cstheme="minorHAnsi"/>
                <w:sz w:val="20"/>
                <w:szCs w:val="20"/>
                <w:lang w:eastAsia="en-AU"/>
              </w:rPr>
              <w:t>into segments by the anchor person</w:t>
            </w:r>
          </w:p>
          <w:p w:rsidR="0092437C" w:rsidRPr="0092437C" w:rsidRDefault="00E409E4" w:rsidP="00E409E4">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segments </w:t>
            </w:r>
            <w:r w:rsidR="0008180D">
              <w:rPr>
                <w:rFonts w:asciiTheme="minorHAnsi" w:eastAsia="Times New Roman" w:hAnsiTheme="minorHAnsi" w:cstheme="minorHAnsi"/>
                <w:sz w:val="20"/>
                <w:szCs w:val="20"/>
                <w:lang w:eastAsia="en-AU"/>
              </w:rPr>
              <w:t>(using segments from T</w:t>
            </w:r>
            <w:r w:rsidR="0092437C" w:rsidRPr="0092437C">
              <w:rPr>
                <w:rFonts w:asciiTheme="minorHAnsi" w:eastAsia="Times New Roman" w:hAnsiTheme="minorHAnsi" w:cstheme="minorHAnsi"/>
                <w:sz w:val="20"/>
                <w:szCs w:val="20"/>
                <w:lang w:eastAsia="en-AU"/>
              </w:rPr>
              <w:t>ask 7)</w:t>
            </w:r>
          </w:p>
          <w:p w:rsidR="0092437C" w:rsidRPr="0092437C" w:rsidRDefault="00E409E4" w:rsidP="00E409E4">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intro </w:t>
            </w:r>
            <w:r w:rsidR="0092437C" w:rsidRPr="0092437C">
              <w:rPr>
                <w:rFonts w:asciiTheme="minorHAnsi" w:eastAsia="Times New Roman" w:hAnsiTheme="minorHAnsi" w:cstheme="minorHAnsi"/>
                <w:sz w:val="20"/>
                <w:szCs w:val="20"/>
                <w:lang w:eastAsia="en-AU"/>
              </w:rPr>
              <w:t>into ad breaks</w:t>
            </w:r>
          </w:p>
          <w:p w:rsidR="0092437C" w:rsidRPr="0092437C" w:rsidRDefault="00E409E4" w:rsidP="00E409E4">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conclusion </w:t>
            </w:r>
            <w:r w:rsidR="0092437C" w:rsidRPr="0092437C">
              <w:rPr>
                <w:rFonts w:asciiTheme="minorHAnsi" w:eastAsia="Times New Roman" w:hAnsiTheme="minorHAnsi" w:cstheme="minorHAnsi"/>
                <w:sz w:val="20"/>
                <w:szCs w:val="20"/>
                <w:lang w:eastAsia="en-AU"/>
              </w:rPr>
              <w:t>and brief of next program</w:t>
            </w:r>
          </w:p>
          <w:p w:rsidR="0092437C" w:rsidRPr="009C2E3D" w:rsidRDefault="00E409E4" w:rsidP="009C2E3D">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credits </w:t>
            </w:r>
            <w:r w:rsidR="0092437C" w:rsidRPr="0092437C">
              <w:rPr>
                <w:rFonts w:asciiTheme="minorHAnsi" w:eastAsia="Times New Roman" w:hAnsiTheme="minorHAnsi" w:cstheme="minorHAnsi"/>
                <w:sz w:val="20"/>
                <w:szCs w:val="20"/>
                <w:lang w:eastAsia="en-AU"/>
              </w:rPr>
              <w:t>and theme music</w:t>
            </w:r>
          </w:p>
          <w:p w:rsidR="0092437C" w:rsidRPr="0092437C" w:rsidRDefault="0092437C" w:rsidP="00E409E4">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Hand out </w:t>
            </w:r>
            <w:r w:rsidRPr="00444C2B">
              <w:rPr>
                <w:rFonts w:asciiTheme="minorHAnsi" w:eastAsia="Times New Roman" w:hAnsiTheme="minorHAnsi" w:cstheme="minorHAnsi"/>
                <w:sz w:val="20"/>
                <w:szCs w:val="20"/>
                <w:lang w:eastAsia="en-AU"/>
              </w:rPr>
              <w:t>Task 8:</w:t>
            </w:r>
            <w:r w:rsidRPr="0092437C">
              <w:rPr>
                <w:rFonts w:asciiTheme="minorHAnsi" w:eastAsia="Times New Roman" w:hAnsiTheme="minorHAnsi" w:cstheme="minorHAnsi"/>
                <w:b/>
                <w:sz w:val="20"/>
                <w:szCs w:val="20"/>
                <w:lang w:eastAsia="en-AU"/>
              </w:rPr>
              <w:t xml:space="preserve"> </w:t>
            </w:r>
            <w:r w:rsidRPr="0092437C">
              <w:rPr>
                <w:rFonts w:asciiTheme="minorHAnsi" w:eastAsia="Times New Roman" w:hAnsiTheme="minorHAnsi" w:cstheme="minorHAnsi"/>
                <w:sz w:val="20"/>
                <w:szCs w:val="20"/>
                <w:lang w:eastAsia="en-AU"/>
              </w:rPr>
              <w:t>Production and marking key</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Discuss the criteria of the task</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Workshop current affairs program production, including the role of the control room and the producer in sel</w:t>
            </w:r>
            <w:r w:rsidR="00444C2B">
              <w:rPr>
                <w:rFonts w:asciiTheme="minorHAnsi" w:eastAsia="Times New Roman" w:hAnsiTheme="minorHAnsi" w:cstheme="minorHAnsi"/>
                <w:sz w:val="20"/>
                <w:szCs w:val="20"/>
                <w:lang w:eastAsia="en-AU"/>
              </w:rPr>
              <w:t>ecting the sequence of segments</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Deconstruct a current affairs segment to </w:t>
            </w:r>
            <w:r w:rsidR="00444C2B">
              <w:rPr>
                <w:rFonts w:asciiTheme="minorHAnsi" w:eastAsia="Times New Roman" w:hAnsiTheme="minorHAnsi" w:cstheme="minorHAnsi"/>
                <w:sz w:val="20"/>
                <w:szCs w:val="20"/>
                <w:lang w:eastAsia="en-AU"/>
              </w:rPr>
              <w:t>identify key features</w:t>
            </w:r>
            <w:r w:rsidRPr="0092437C">
              <w:rPr>
                <w:rFonts w:asciiTheme="minorHAnsi" w:eastAsia="Times New Roman" w:hAnsiTheme="minorHAnsi" w:cstheme="minorHAnsi"/>
                <w:sz w:val="20"/>
                <w:szCs w:val="20"/>
                <w:lang w:eastAsia="en-AU"/>
              </w:rPr>
              <w:t>, including intro, anchor segments, segment montages for ‘coming up</w:t>
            </w:r>
            <w:r w:rsidR="00444C2B">
              <w:rPr>
                <w:rFonts w:asciiTheme="minorHAnsi" w:eastAsia="Times New Roman" w:hAnsiTheme="minorHAnsi" w:cstheme="minorHAnsi"/>
                <w:sz w:val="20"/>
                <w:szCs w:val="20"/>
                <w:lang w:eastAsia="en-AU"/>
              </w:rPr>
              <w:t xml:space="preserve"> after the ad break’ with voice </w:t>
            </w:r>
            <w:r w:rsidRPr="0092437C">
              <w:rPr>
                <w:rFonts w:asciiTheme="minorHAnsi" w:eastAsia="Times New Roman" w:hAnsiTheme="minorHAnsi" w:cstheme="minorHAnsi"/>
                <w:sz w:val="20"/>
                <w:szCs w:val="20"/>
                <w:lang w:eastAsia="en-AU"/>
              </w:rPr>
              <w:t>over, conclusion etc.</w:t>
            </w:r>
            <w:r w:rsidR="00513C70">
              <w:rPr>
                <w:rFonts w:asciiTheme="minorHAnsi" w:eastAsia="Times New Roman" w:hAnsiTheme="minorHAnsi" w:cstheme="minorHAnsi"/>
                <w:sz w:val="20"/>
                <w:szCs w:val="20"/>
                <w:lang w:eastAsia="en-AU"/>
              </w:rPr>
              <w:t xml:space="preserve"> </w:t>
            </w:r>
          </w:p>
          <w:p w:rsidR="0092437C" w:rsidRPr="0092437C" w:rsidRDefault="0092437C" w:rsidP="00EA55FF">
            <w:pPr>
              <w:spacing w:before="120"/>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As a class:</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Students are to divide into</w:t>
            </w:r>
            <w:r w:rsidR="00C50899">
              <w:rPr>
                <w:rFonts w:asciiTheme="minorHAnsi" w:eastAsia="Times New Roman" w:hAnsiTheme="minorHAnsi" w:cstheme="minorHAnsi"/>
                <w:sz w:val="20"/>
                <w:szCs w:val="20"/>
                <w:lang w:eastAsia="en-AU"/>
              </w:rPr>
              <w:t xml:space="preserve"> pairs for this production task</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Plan the TV news program structure. Decide on segments to be included and allocate segments to student pairs (NOT the original producers of the segments</w:t>
            </w:r>
            <w:r w:rsidR="003644A4">
              <w:rPr>
                <w:rFonts w:asciiTheme="minorHAnsi" w:eastAsia="Times New Roman" w:hAnsiTheme="minorHAnsi" w:cstheme="minorHAnsi"/>
                <w:sz w:val="20"/>
                <w:szCs w:val="20"/>
                <w:lang w:eastAsia="en-AU"/>
              </w:rPr>
              <w:t xml:space="preserve"> –</w:t>
            </w:r>
            <w:r w:rsidRPr="0092437C">
              <w:rPr>
                <w:rFonts w:asciiTheme="minorHAnsi" w:eastAsia="Times New Roman" w:hAnsiTheme="minorHAnsi" w:cstheme="minorHAnsi"/>
                <w:sz w:val="20"/>
                <w:szCs w:val="20"/>
                <w:lang w:eastAsia="en-AU"/>
              </w:rPr>
              <w:t xml:space="preserve"> </w:t>
            </w:r>
            <w:r w:rsidR="003644A4">
              <w:rPr>
                <w:rFonts w:asciiTheme="minorHAnsi" w:eastAsia="Times New Roman" w:hAnsiTheme="minorHAnsi" w:cstheme="minorHAnsi"/>
                <w:sz w:val="20"/>
                <w:szCs w:val="20"/>
                <w:lang w:eastAsia="en-AU"/>
              </w:rPr>
              <w:t>T</w:t>
            </w:r>
            <w:r w:rsidRPr="0092437C">
              <w:rPr>
                <w:rFonts w:asciiTheme="minorHAnsi" w:eastAsia="Times New Roman" w:hAnsiTheme="minorHAnsi" w:cstheme="minorHAnsi"/>
                <w:sz w:val="20"/>
                <w:szCs w:val="20"/>
                <w:lang w:eastAsia="en-AU"/>
              </w:rPr>
              <w:t>ask 7).</w:t>
            </w:r>
            <w:r w:rsidR="00513C70">
              <w:rPr>
                <w:rFonts w:asciiTheme="minorHAnsi" w:eastAsia="Times New Roman" w:hAnsiTheme="minorHAnsi" w:cstheme="minorHAnsi"/>
                <w:sz w:val="20"/>
                <w:szCs w:val="20"/>
                <w:lang w:eastAsia="en-AU"/>
              </w:rPr>
              <w:t xml:space="preserve"> </w:t>
            </w:r>
            <w:r w:rsidRPr="0092437C">
              <w:rPr>
                <w:rFonts w:asciiTheme="minorHAnsi" w:eastAsia="Times New Roman" w:hAnsiTheme="minorHAnsi" w:cstheme="minorHAnsi"/>
                <w:sz w:val="20"/>
                <w:szCs w:val="20"/>
                <w:lang w:eastAsia="en-AU"/>
              </w:rPr>
              <w:t xml:space="preserve">Discuss the </w:t>
            </w:r>
            <w:r w:rsidR="003644A4">
              <w:rPr>
                <w:rFonts w:asciiTheme="minorHAnsi" w:eastAsia="Times New Roman" w:hAnsiTheme="minorHAnsi" w:cstheme="minorHAnsi"/>
                <w:sz w:val="20"/>
                <w:szCs w:val="20"/>
                <w:lang w:eastAsia="en-AU"/>
              </w:rPr>
              <w:br/>
            </w:r>
            <w:r w:rsidRPr="0092437C">
              <w:rPr>
                <w:rFonts w:asciiTheme="minorHAnsi" w:eastAsia="Times New Roman" w:hAnsiTheme="minorHAnsi" w:cstheme="minorHAnsi"/>
                <w:sz w:val="20"/>
                <w:szCs w:val="20"/>
                <w:lang w:eastAsia="en-AU"/>
              </w:rPr>
              <w:t>re-editing process (cuts according to length of segment, compression of information, what is omitted and why).</w:t>
            </w:r>
            <w:r w:rsidR="00513C70">
              <w:rPr>
                <w:rFonts w:asciiTheme="minorHAnsi" w:eastAsia="Times New Roman" w:hAnsiTheme="minorHAnsi" w:cstheme="minorHAnsi"/>
                <w:sz w:val="20"/>
                <w:szCs w:val="20"/>
                <w:lang w:eastAsia="en-AU"/>
              </w:rPr>
              <w:t xml:space="preserve"> </w:t>
            </w:r>
            <w:r w:rsidRPr="0092437C">
              <w:rPr>
                <w:rFonts w:asciiTheme="minorHAnsi" w:eastAsia="Times New Roman" w:hAnsiTheme="minorHAnsi" w:cstheme="minorHAnsi"/>
                <w:sz w:val="20"/>
                <w:szCs w:val="20"/>
                <w:lang w:eastAsia="en-AU"/>
              </w:rPr>
              <w:t>Some pairs may be involved in editing of designated montages, some in producin</w:t>
            </w:r>
            <w:r w:rsidR="00606678">
              <w:rPr>
                <w:rFonts w:asciiTheme="minorHAnsi" w:eastAsia="Times New Roman" w:hAnsiTheme="minorHAnsi" w:cstheme="minorHAnsi"/>
                <w:sz w:val="20"/>
                <w:szCs w:val="20"/>
                <w:lang w:eastAsia="en-AU"/>
              </w:rPr>
              <w:t xml:space="preserve">g the anchor segments and </w:t>
            </w:r>
            <w:proofErr w:type="gramStart"/>
            <w:r w:rsidR="00606678">
              <w:rPr>
                <w:rFonts w:asciiTheme="minorHAnsi" w:eastAsia="Times New Roman" w:hAnsiTheme="minorHAnsi" w:cstheme="minorHAnsi"/>
                <w:sz w:val="20"/>
                <w:szCs w:val="20"/>
                <w:lang w:eastAsia="en-AU"/>
              </w:rPr>
              <w:t xml:space="preserve">voice </w:t>
            </w:r>
            <w:r w:rsidRPr="0092437C">
              <w:rPr>
                <w:rFonts w:asciiTheme="minorHAnsi" w:eastAsia="Times New Roman" w:hAnsiTheme="minorHAnsi" w:cstheme="minorHAnsi"/>
                <w:sz w:val="20"/>
                <w:szCs w:val="20"/>
                <w:lang w:eastAsia="en-AU"/>
              </w:rPr>
              <w:t>overs</w:t>
            </w:r>
            <w:proofErr w:type="gramEnd"/>
            <w:r w:rsidRPr="0092437C">
              <w:rPr>
                <w:rFonts w:asciiTheme="minorHAnsi" w:eastAsia="Times New Roman" w:hAnsiTheme="minorHAnsi" w:cstheme="minorHAnsi"/>
                <w:sz w:val="20"/>
                <w:szCs w:val="20"/>
                <w:lang w:eastAsia="en-AU"/>
              </w:rPr>
              <w:t>, and some in creating titles, logos and music.</w:t>
            </w:r>
            <w:r w:rsidR="00513C70">
              <w:rPr>
                <w:rFonts w:asciiTheme="minorHAnsi" w:eastAsia="Times New Roman" w:hAnsiTheme="minorHAnsi" w:cstheme="minorHAnsi"/>
                <w:sz w:val="20"/>
                <w:szCs w:val="20"/>
                <w:lang w:eastAsia="en-AU"/>
              </w:rPr>
              <w:t xml:space="preserve"> </w:t>
            </w:r>
            <w:r w:rsidRPr="0092437C">
              <w:rPr>
                <w:rFonts w:asciiTheme="minorHAnsi" w:eastAsia="Times New Roman" w:hAnsiTheme="minorHAnsi" w:cstheme="minorHAnsi"/>
                <w:sz w:val="20"/>
                <w:szCs w:val="20"/>
                <w:lang w:eastAsia="en-AU"/>
              </w:rPr>
              <w:t>As a class, the tasks and roles are to be decided on with the teacher’s guidance</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Discuss the importance of keeping the production journal </w:t>
            </w:r>
            <w:r w:rsidR="0008180D">
              <w:rPr>
                <w:rFonts w:asciiTheme="minorHAnsi" w:eastAsia="Times New Roman" w:hAnsiTheme="minorHAnsi" w:cstheme="minorHAnsi"/>
                <w:sz w:val="20"/>
                <w:szCs w:val="20"/>
                <w:lang w:eastAsia="en-AU"/>
              </w:rPr>
              <w:br/>
              <w:t>up-to-</w:t>
            </w:r>
            <w:r w:rsidRPr="0092437C">
              <w:rPr>
                <w:rFonts w:asciiTheme="minorHAnsi" w:eastAsia="Times New Roman" w:hAnsiTheme="minorHAnsi" w:cstheme="minorHAnsi"/>
                <w:sz w:val="20"/>
                <w:szCs w:val="20"/>
                <w:lang w:eastAsia="en-AU"/>
              </w:rPr>
              <w:t>date to ensure they are able to reflect and justify the editing required to conform to the conven</w:t>
            </w:r>
            <w:r w:rsidR="003644A4">
              <w:rPr>
                <w:rFonts w:asciiTheme="minorHAnsi" w:eastAsia="Times New Roman" w:hAnsiTheme="minorHAnsi" w:cstheme="minorHAnsi"/>
                <w:sz w:val="20"/>
                <w:szCs w:val="20"/>
                <w:lang w:eastAsia="en-AU"/>
              </w:rPr>
              <w:t>tions of a current affairs show</w:t>
            </w:r>
          </w:p>
          <w:p w:rsidR="0092437C" w:rsidRPr="003644A4" w:rsidRDefault="0092437C" w:rsidP="003644A4">
            <w:pPr>
              <w:numPr>
                <w:ilvl w:val="0"/>
                <w:numId w:val="2"/>
              </w:numPr>
              <w:ind w:left="270" w:hanging="270"/>
              <w:rPr>
                <w:rFonts w:asciiTheme="minorHAnsi" w:eastAsia="Times New Roman" w:hAnsiTheme="minorHAnsi" w:cstheme="minorHAnsi"/>
                <w:sz w:val="20"/>
                <w:szCs w:val="20"/>
                <w:lang w:eastAsia="en-AU"/>
              </w:rPr>
            </w:pPr>
            <w:r w:rsidRPr="003644A4">
              <w:rPr>
                <w:rFonts w:asciiTheme="minorHAnsi" w:eastAsia="Times New Roman" w:hAnsiTheme="minorHAnsi" w:cstheme="minorHAnsi"/>
                <w:sz w:val="20"/>
                <w:szCs w:val="20"/>
                <w:lang w:eastAsia="en-AU"/>
              </w:rPr>
              <w:t>Teacher to guide st</w:t>
            </w:r>
            <w:r w:rsidR="003644A4" w:rsidRPr="003644A4">
              <w:rPr>
                <w:rFonts w:asciiTheme="minorHAnsi" w:eastAsia="Times New Roman" w:hAnsiTheme="minorHAnsi" w:cstheme="minorHAnsi"/>
                <w:sz w:val="20"/>
                <w:szCs w:val="20"/>
                <w:lang w:eastAsia="en-AU"/>
              </w:rPr>
              <w:t xml:space="preserve">udents </w:t>
            </w:r>
            <w:r w:rsidR="003644A4">
              <w:rPr>
                <w:rFonts w:asciiTheme="minorHAnsi" w:eastAsia="Times New Roman" w:hAnsiTheme="minorHAnsi" w:cstheme="minorHAnsi"/>
                <w:sz w:val="20"/>
                <w:szCs w:val="20"/>
                <w:lang w:eastAsia="en-AU"/>
              </w:rPr>
              <w:t xml:space="preserve">to </w:t>
            </w:r>
            <w:proofErr w:type="spellStart"/>
            <w:r w:rsidR="003644A4">
              <w:rPr>
                <w:rFonts w:asciiTheme="minorHAnsi" w:eastAsia="Times New Roman" w:hAnsiTheme="minorHAnsi" w:cstheme="minorHAnsi"/>
                <w:sz w:val="20"/>
                <w:szCs w:val="20"/>
                <w:lang w:eastAsia="en-AU"/>
              </w:rPr>
              <w:t>visualise</w:t>
            </w:r>
            <w:proofErr w:type="spellEnd"/>
            <w:r w:rsidR="003644A4">
              <w:rPr>
                <w:rFonts w:asciiTheme="minorHAnsi" w:eastAsia="Times New Roman" w:hAnsiTheme="minorHAnsi" w:cstheme="minorHAnsi"/>
                <w:sz w:val="20"/>
                <w:szCs w:val="20"/>
                <w:lang w:eastAsia="en-AU"/>
              </w:rPr>
              <w:t xml:space="preserve"> the ‘big picture’ – </w:t>
            </w:r>
            <w:r w:rsidRPr="003644A4">
              <w:rPr>
                <w:rFonts w:asciiTheme="minorHAnsi" w:eastAsia="Times New Roman" w:hAnsiTheme="minorHAnsi" w:cstheme="minorHAnsi"/>
                <w:sz w:val="20"/>
                <w:szCs w:val="20"/>
                <w:lang w:eastAsia="en-AU"/>
              </w:rPr>
              <w:t xml:space="preserve">the </w:t>
            </w:r>
            <w:r w:rsidR="003644A4">
              <w:rPr>
                <w:rFonts w:asciiTheme="minorHAnsi" w:eastAsia="Times New Roman" w:hAnsiTheme="minorHAnsi" w:cstheme="minorHAnsi"/>
                <w:sz w:val="20"/>
                <w:szCs w:val="20"/>
                <w:lang w:eastAsia="en-AU"/>
              </w:rPr>
              <w:t>complete current affair</w:t>
            </w:r>
            <w:r w:rsidR="0013343C">
              <w:rPr>
                <w:rFonts w:asciiTheme="minorHAnsi" w:eastAsia="Times New Roman" w:hAnsiTheme="minorHAnsi" w:cstheme="minorHAnsi"/>
                <w:sz w:val="20"/>
                <w:szCs w:val="20"/>
                <w:lang w:eastAsia="en-AU"/>
              </w:rPr>
              <w:t>s</w:t>
            </w:r>
            <w:r w:rsidR="003644A4">
              <w:rPr>
                <w:rFonts w:asciiTheme="minorHAnsi" w:eastAsia="Times New Roman" w:hAnsiTheme="minorHAnsi" w:cstheme="minorHAnsi"/>
                <w:sz w:val="20"/>
                <w:szCs w:val="20"/>
                <w:lang w:eastAsia="en-AU"/>
              </w:rPr>
              <w:t xml:space="preserve"> program</w:t>
            </w:r>
          </w:p>
          <w:p w:rsidR="0092437C" w:rsidRPr="0092437C" w:rsidRDefault="0092437C" w:rsidP="003644A4">
            <w:pPr>
              <w:numPr>
                <w:ilvl w:val="0"/>
                <w:numId w:val="22"/>
              </w:numPr>
              <w:ind w:left="526" w:hanging="25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by having regular meetings with pairs and smaller production crew</w:t>
            </w:r>
            <w:r w:rsidR="003644A4">
              <w:rPr>
                <w:rFonts w:asciiTheme="minorHAnsi" w:eastAsia="Times New Roman" w:hAnsiTheme="minorHAnsi" w:cstheme="minorHAnsi"/>
                <w:sz w:val="20"/>
                <w:szCs w:val="20"/>
                <w:lang w:eastAsia="en-AU"/>
              </w:rPr>
              <w:t>s working on specific sections</w:t>
            </w:r>
          </w:p>
          <w:p w:rsidR="0092437C" w:rsidRPr="00E409E4" w:rsidRDefault="0092437C" w:rsidP="00606678">
            <w:pPr>
              <w:numPr>
                <w:ilvl w:val="0"/>
                <w:numId w:val="22"/>
              </w:numPr>
              <w:ind w:left="526" w:hanging="25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by updating the production running sheet to</w:t>
            </w:r>
            <w:r w:rsidR="00606678">
              <w:rPr>
                <w:rFonts w:asciiTheme="minorHAnsi" w:eastAsia="Times New Roman" w:hAnsiTheme="minorHAnsi" w:cstheme="minorHAnsi"/>
                <w:sz w:val="20"/>
                <w:szCs w:val="20"/>
                <w:lang w:eastAsia="en-AU"/>
              </w:rPr>
              <w:t xml:space="preserve"> assist students to </w:t>
            </w:r>
            <w:r w:rsidRPr="0092437C">
              <w:rPr>
                <w:rFonts w:asciiTheme="minorHAnsi" w:eastAsia="Times New Roman" w:hAnsiTheme="minorHAnsi" w:cstheme="minorHAnsi"/>
                <w:sz w:val="20"/>
                <w:szCs w:val="20"/>
                <w:lang w:eastAsia="en-AU"/>
              </w:rPr>
              <w:t>bring it all together</w:t>
            </w:r>
          </w:p>
        </w:tc>
        <w:tc>
          <w:tcPr>
            <w:tcW w:w="2692" w:type="dxa"/>
          </w:tcPr>
          <w:p w:rsidR="0092437C" w:rsidRPr="0092437C" w:rsidRDefault="0092437C" w:rsidP="00736332">
            <w:pPr>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Task 8: Production</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Task sheets and marking keys</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Current affairs program examples </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Teacher generated program running sheet </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Focus questions, templates and worksheets to assist students with the completion of their production journal completion </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Audio recording devices, AV recording devices – digital camera, tripods and dollies, storage media, batteries, lighting kits, editing software and computers, production journals</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Projector or v</w:t>
            </w:r>
            <w:r w:rsidR="003644A4">
              <w:rPr>
                <w:rFonts w:asciiTheme="minorHAnsi" w:eastAsia="Times New Roman" w:hAnsiTheme="minorHAnsi" w:cstheme="minorHAnsi"/>
                <w:sz w:val="20"/>
                <w:szCs w:val="20"/>
                <w:lang w:eastAsia="en-AU"/>
              </w:rPr>
              <w:t>iewing rooms to watch production</w:t>
            </w:r>
          </w:p>
        </w:tc>
      </w:tr>
      <w:tr w:rsidR="00E409E4" w:rsidRPr="00EB48FC" w:rsidTr="00606678">
        <w:trPr>
          <w:trHeight w:val="20"/>
        </w:trPr>
        <w:tc>
          <w:tcPr>
            <w:tcW w:w="1135" w:type="dxa"/>
            <w:shd w:val="clear" w:color="auto" w:fill="E4D8EB" w:themeFill="accent4" w:themeFillTint="66"/>
            <w:vAlign w:val="center"/>
          </w:tcPr>
          <w:p w:rsidR="00E409E4" w:rsidRPr="00EB48FC" w:rsidRDefault="00E409E4" w:rsidP="00736332">
            <w:pPr>
              <w:jc w:val="center"/>
              <w:rPr>
                <w:rFonts w:asciiTheme="minorHAnsi" w:eastAsia="Times New Roman" w:hAnsiTheme="minorHAnsi" w:cstheme="minorHAnsi"/>
                <w:b/>
                <w:sz w:val="20"/>
                <w:szCs w:val="20"/>
              </w:rPr>
            </w:pPr>
          </w:p>
        </w:tc>
        <w:tc>
          <w:tcPr>
            <w:tcW w:w="5670" w:type="dxa"/>
            <w:vAlign w:val="center"/>
          </w:tcPr>
          <w:p w:rsidR="00606678" w:rsidRPr="00606678" w:rsidRDefault="00E409E4" w:rsidP="00A37527">
            <w:pPr>
              <w:numPr>
                <w:ilvl w:val="0"/>
                <w:numId w:val="2"/>
              </w:numPr>
              <w:spacing w:after="120"/>
              <w:ind w:left="272" w:hanging="27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Class to view and evaluate the completed current affairs program in their journals, with particular focus on the impact of their particular contribution to the final program</w:t>
            </w:r>
            <w:r w:rsidR="00606678" w:rsidRPr="0092437C">
              <w:rPr>
                <w:rFonts w:asciiTheme="minorHAnsi" w:eastAsia="Times New Roman" w:hAnsiTheme="minorHAnsi" w:cstheme="minorHAnsi"/>
                <w:b/>
                <w:sz w:val="20"/>
                <w:szCs w:val="20"/>
                <w:lang w:eastAsia="en-AU"/>
              </w:rPr>
              <w:t xml:space="preserve"> </w:t>
            </w:r>
          </w:p>
          <w:p w:rsidR="00E409E4" w:rsidRPr="00606678" w:rsidRDefault="00606678" w:rsidP="00E409E4">
            <w:pPr>
              <w:rPr>
                <w:rFonts w:asciiTheme="minorHAnsi" w:eastAsia="Times New Roman" w:hAnsiTheme="minorHAnsi" w:cstheme="minorHAnsi"/>
                <w:sz w:val="20"/>
                <w:szCs w:val="20"/>
                <w:lang w:eastAsia="en-AU"/>
              </w:rPr>
            </w:pPr>
            <w:r w:rsidRPr="0092437C">
              <w:rPr>
                <w:rFonts w:asciiTheme="minorHAnsi" w:eastAsia="Times New Roman" w:hAnsiTheme="minorHAnsi" w:cstheme="minorHAnsi"/>
                <w:b/>
                <w:sz w:val="20"/>
                <w:szCs w:val="20"/>
                <w:lang w:eastAsia="en-AU"/>
              </w:rPr>
              <w:t>Task 8 due Week 9</w:t>
            </w:r>
          </w:p>
        </w:tc>
        <w:tc>
          <w:tcPr>
            <w:tcW w:w="2692" w:type="dxa"/>
          </w:tcPr>
          <w:p w:rsidR="00E409E4" w:rsidRPr="0092437C" w:rsidRDefault="00E409E4" w:rsidP="00736332">
            <w:pPr>
              <w:rPr>
                <w:rFonts w:asciiTheme="minorHAnsi" w:eastAsia="Times New Roman" w:hAnsiTheme="minorHAnsi" w:cstheme="minorHAnsi"/>
                <w:b/>
                <w:sz w:val="20"/>
                <w:szCs w:val="20"/>
                <w:lang w:eastAsia="en-AU"/>
              </w:rPr>
            </w:pPr>
          </w:p>
        </w:tc>
      </w:tr>
      <w:tr w:rsidR="0092437C" w:rsidRPr="00EB48FC" w:rsidTr="00606678">
        <w:trPr>
          <w:trHeight w:val="20"/>
        </w:trPr>
        <w:tc>
          <w:tcPr>
            <w:tcW w:w="1135" w:type="dxa"/>
            <w:shd w:val="clear" w:color="auto" w:fill="E4D8EB" w:themeFill="accent4" w:themeFillTint="66"/>
            <w:vAlign w:val="center"/>
          </w:tcPr>
          <w:p w:rsidR="0092437C" w:rsidRPr="00EB48FC" w:rsidRDefault="0092437C" w:rsidP="00736332">
            <w:pPr>
              <w:jc w:val="center"/>
              <w:rPr>
                <w:rFonts w:asciiTheme="minorHAnsi" w:eastAsia="Times New Roman" w:hAnsiTheme="minorHAnsi" w:cstheme="minorHAnsi"/>
                <w:b/>
                <w:sz w:val="20"/>
                <w:szCs w:val="20"/>
              </w:rPr>
            </w:pPr>
            <w:r w:rsidRPr="00EB48FC">
              <w:rPr>
                <w:rFonts w:asciiTheme="minorHAnsi" w:eastAsia="Times New Roman" w:hAnsiTheme="minorHAnsi" w:cstheme="minorHAnsi"/>
                <w:b/>
                <w:sz w:val="20"/>
                <w:szCs w:val="20"/>
              </w:rPr>
              <w:t>Term 3</w:t>
            </w:r>
          </w:p>
          <w:p w:rsidR="0092437C" w:rsidRDefault="0092437C" w:rsidP="00736332">
            <w:pPr>
              <w:jc w:val="center"/>
              <w:rPr>
                <w:rFonts w:asciiTheme="minorHAnsi" w:eastAsia="Times New Roman" w:hAnsiTheme="minorHAnsi" w:cstheme="minorHAnsi"/>
                <w:sz w:val="20"/>
                <w:szCs w:val="20"/>
                <w:lang w:eastAsia="en-AU"/>
              </w:rPr>
            </w:pPr>
            <w:r w:rsidRPr="00EB48FC">
              <w:rPr>
                <w:rFonts w:asciiTheme="minorHAnsi" w:eastAsia="Times New Roman" w:hAnsiTheme="minorHAnsi" w:cstheme="minorHAnsi"/>
                <w:sz w:val="20"/>
                <w:szCs w:val="20"/>
              </w:rPr>
              <w:t xml:space="preserve">Week </w:t>
            </w:r>
            <w:r w:rsidRPr="00EB48FC">
              <w:rPr>
                <w:rFonts w:asciiTheme="minorHAnsi" w:eastAsia="Times New Roman" w:hAnsiTheme="minorHAnsi" w:cstheme="minorHAnsi"/>
                <w:sz w:val="20"/>
                <w:szCs w:val="20"/>
                <w:lang w:eastAsia="en-AU"/>
              </w:rPr>
              <w:t>10</w:t>
            </w:r>
          </w:p>
          <w:p w:rsidR="0092437C" w:rsidRPr="00EB48FC" w:rsidRDefault="0092437C" w:rsidP="00E409E4">
            <w:pPr>
              <w:spacing w:before="120"/>
              <w:jc w:val="center"/>
              <w:rPr>
                <w:rFonts w:asciiTheme="minorHAnsi" w:eastAsia="Times New Roman" w:hAnsiTheme="minorHAnsi" w:cstheme="minorHAnsi"/>
                <w:b/>
                <w:sz w:val="20"/>
                <w:szCs w:val="20"/>
                <w:lang w:eastAsia="en-AU"/>
              </w:rPr>
            </w:pPr>
            <w:r w:rsidRPr="00EB48FC">
              <w:rPr>
                <w:rFonts w:asciiTheme="minorHAnsi" w:eastAsia="Times New Roman" w:hAnsiTheme="minorHAnsi" w:cstheme="minorHAnsi"/>
                <w:b/>
                <w:sz w:val="20"/>
                <w:szCs w:val="20"/>
                <w:lang w:eastAsia="en-AU"/>
              </w:rPr>
              <w:t>Term 4</w:t>
            </w:r>
          </w:p>
          <w:p w:rsidR="0092437C" w:rsidRPr="00EB48FC" w:rsidRDefault="0092437C" w:rsidP="00736332">
            <w:pPr>
              <w:jc w:val="center"/>
              <w:rPr>
                <w:rFonts w:asciiTheme="minorHAnsi" w:eastAsia="Times New Roman" w:hAnsiTheme="minorHAnsi" w:cstheme="minorHAnsi"/>
                <w:sz w:val="20"/>
                <w:szCs w:val="20"/>
              </w:rPr>
            </w:pPr>
            <w:r w:rsidRPr="00EB48FC">
              <w:rPr>
                <w:rFonts w:asciiTheme="minorHAnsi" w:eastAsia="Times New Roman" w:hAnsiTheme="minorHAnsi" w:cstheme="minorHAnsi"/>
                <w:sz w:val="20"/>
                <w:szCs w:val="20"/>
                <w:lang w:eastAsia="en-AU"/>
              </w:rPr>
              <w:t>Week 4</w:t>
            </w:r>
          </w:p>
        </w:tc>
        <w:tc>
          <w:tcPr>
            <w:tcW w:w="5670" w:type="dxa"/>
            <w:vAlign w:val="center"/>
          </w:tcPr>
          <w:p w:rsidR="0092437C" w:rsidRPr="0092437C" w:rsidRDefault="0092437C" w:rsidP="00736332">
            <w:pPr>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 xml:space="preserve">Task 9: Response to radio broadcast in the context of </w:t>
            </w:r>
            <w:r w:rsidR="00606678" w:rsidRPr="0092437C">
              <w:rPr>
                <w:rFonts w:asciiTheme="minorHAnsi" w:eastAsia="Times New Roman" w:hAnsiTheme="minorHAnsi" w:cstheme="minorHAnsi"/>
                <w:b/>
                <w:sz w:val="20"/>
                <w:szCs w:val="20"/>
                <w:lang w:eastAsia="en-AU"/>
              </w:rPr>
              <w:t>p</w:t>
            </w:r>
            <w:r w:rsidRPr="0092437C">
              <w:rPr>
                <w:rFonts w:asciiTheme="minorHAnsi" w:eastAsia="Times New Roman" w:hAnsiTheme="minorHAnsi" w:cstheme="minorHAnsi"/>
                <w:b/>
                <w:sz w:val="20"/>
                <w:szCs w:val="20"/>
                <w:lang w:eastAsia="en-AU"/>
              </w:rPr>
              <w:t>roduction</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Hand out </w:t>
            </w:r>
            <w:r w:rsidRPr="00606678">
              <w:rPr>
                <w:rFonts w:asciiTheme="minorHAnsi" w:eastAsia="Times New Roman" w:hAnsiTheme="minorHAnsi" w:cstheme="minorHAnsi"/>
                <w:sz w:val="20"/>
                <w:szCs w:val="20"/>
                <w:lang w:eastAsia="en-AU"/>
              </w:rPr>
              <w:t>Task 9:</w:t>
            </w:r>
            <w:r w:rsidRPr="0092437C">
              <w:rPr>
                <w:rFonts w:asciiTheme="minorHAnsi" w:eastAsia="Times New Roman" w:hAnsiTheme="minorHAnsi" w:cstheme="minorHAnsi"/>
                <w:b/>
                <w:sz w:val="20"/>
                <w:szCs w:val="20"/>
                <w:lang w:eastAsia="en-AU"/>
              </w:rPr>
              <w:t xml:space="preserve"> </w:t>
            </w:r>
            <w:r w:rsidRPr="0092437C">
              <w:rPr>
                <w:rFonts w:asciiTheme="minorHAnsi" w:eastAsia="Times New Roman" w:hAnsiTheme="minorHAnsi" w:cstheme="minorHAnsi"/>
                <w:sz w:val="20"/>
                <w:szCs w:val="20"/>
                <w:lang w:eastAsia="en-AU"/>
              </w:rPr>
              <w:t>Response and marking key</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Look at example essay for task</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proofErr w:type="spellStart"/>
            <w:r w:rsidRPr="0092437C">
              <w:rPr>
                <w:rFonts w:asciiTheme="minorHAnsi" w:eastAsia="Times New Roman" w:hAnsiTheme="minorHAnsi" w:cstheme="minorHAnsi"/>
                <w:sz w:val="20"/>
                <w:szCs w:val="20"/>
                <w:lang w:eastAsia="en-AU"/>
              </w:rPr>
              <w:t>Analyse</w:t>
            </w:r>
            <w:proofErr w:type="spellEnd"/>
            <w:r w:rsidRPr="0092437C">
              <w:rPr>
                <w:rFonts w:asciiTheme="minorHAnsi" w:eastAsia="Times New Roman" w:hAnsiTheme="minorHAnsi" w:cstheme="minorHAnsi"/>
                <w:sz w:val="20"/>
                <w:szCs w:val="20"/>
                <w:lang w:eastAsia="en-AU"/>
              </w:rPr>
              <w:t xml:space="preserve"> radio programs, in the context of: </w:t>
            </w:r>
          </w:p>
          <w:p w:rsidR="0092437C" w:rsidRDefault="0092437C" w:rsidP="003644A4">
            <w:pPr>
              <w:numPr>
                <w:ilvl w:val="0"/>
                <w:numId w:val="22"/>
              </w:numPr>
              <w:ind w:left="526" w:hanging="25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comparing commercial and non-commercial </w:t>
            </w:r>
            <w:r w:rsidR="00544E37">
              <w:rPr>
                <w:rFonts w:asciiTheme="minorHAnsi" w:eastAsia="Times New Roman" w:hAnsiTheme="minorHAnsi" w:cstheme="minorHAnsi"/>
                <w:sz w:val="20"/>
                <w:szCs w:val="20"/>
                <w:lang w:eastAsia="en-AU"/>
              </w:rPr>
              <w:t>media</w:t>
            </w:r>
            <w:r w:rsidRPr="0092437C">
              <w:rPr>
                <w:rFonts w:asciiTheme="minorHAnsi" w:eastAsia="Times New Roman" w:hAnsiTheme="minorHAnsi" w:cstheme="minorHAnsi"/>
                <w:sz w:val="20"/>
                <w:szCs w:val="20"/>
                <w:lang w:eastAsia="en-AU"/>
              </w:rPr>
              <w:t xml:space="preserve"> </w:t>
            </w:r>
          </w:p>
          <w:p w:rsidR="0025734E" w:rsidRPr="0092437C" w:rsidRDefault="0025734E" w:rsidP="003644A4">
            <w:pPr>
              <w:numPr>
                <w:ilvl w:val="0"/>
                <w:numId w:val="22"/>
              </w:numPr>
              <w:ind w:left="526" w:hanging="252"/>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 xml:space="preserve">intended audiences for commercial and non-commercial </w:t>
            </w:r>
            <w:r w:rsidR="00DF58CE">
              <w:rPr>
                <w:rFonts w:asciiTheme="minorHAnsi" w:eastAsia="Times New Roman" w:hAnsiTheme="minorHAnsi" w:cstheme="minorHAnsi"/>
                <w:sz w:val="20"/>
                <w:szCs w:val="20"/>
                <w:lang w:eastAsia="en-AU"/>
              </w:rPr>
              <w:t>media works</w:t>
            </w:r>
          </w:p>
          <w:p w:rsidR="0092437C" w:rsidRPr="0092437C" w:rsidRDefault="00544E37" w:rsidP="003644A4">
            <w:pPr>
              <w:numPr>
                <w:ilvl w:val="0"/>
                <w:numId w:val="22"/>
              </w:numPr>
              <w:ind w:left="526" w:hanging="252"/>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 xml:space="preserve">intended audiences and </w:t>
            </w:r>
            <w:r w:rsidR="00606678">
              <w:rPr>
                <w:rFonts w:asciiTheme="minorHAnsi" w:eastAsia="Times New Roman" w:hAnsiTheme="minorHAnsi" w:cstheme="minorHAnsi"/>
                <w:sz w:val="20"/>
                <w:szCs w:val="20"/>
                <w:lang w:eastAsia="en-AU"/>
              </w:rPr>
              <w:t>marketing strategies</w:t>
            </w:r>
            <w:r w:rsidR="0092437C" w:rsidRPr="0092437C">
              <w:rPr>
                <w:rFonts w:asciiTheme="minorHAnsi" w:eastAsia="Times New Roman" w:hAnsiTheme="minorHAnsi" w:cstheme="minorHAnsi"/>
                <w:sz w:val="20"/>
                <w:szCs w:val="20"/>
                <w:lang w:eastAsia="en-AU"/>
              </w:rPr>
              <w:t xml:space="preserve"> (such as </w:t>
            </w:r>
            <w:r w:rsidR="00DF58CE">
              <w:rPr>
                <w:rFonts w:asciiTheme="minorHAnsi" w:eastAsia="Times New Roman" w:hAnsiTheme="minorHAnsi" w:cstheme="minorHAnsi"/>
                <w:sz w:val="20"/>
                <w:szCs w:val="20"/>
                <w:lang w:eastAsia="en-AU"/>
              </w:rPr>
              <w:t xml:space="preserve">radio </w:t>
            </w:r>
            <w:r w:rsidR="0092437C" w:rsidRPr="0092437C">
              <w:rPr>
                <w:rFonts w:asciiTheme="minorHAnsi" w:eastAsia="Times New Roman" w:hAnsiTheme="minorHAnsi" w:cstheme="minorHAnsi"/>
                <w:sz w:val="20"/>
                <w:szCs w:val="20"/>
                <w:lang w:eastAsia="en-AU"/>
              </w:rPr>
              <w:t>station website, social media links</w:t>
            </w:r>
            <w:r w:rsidR="0025734E">
              <w:rPr>
                <w:rFonts w:asciiTheme="minorHAnsi" w:eastAsia="Times New Roman" w:hAnsiTheme="minorHAnsi" w:cstheme="minorHAnsi"/>
                <w:sz w:val="20"/>
                <w:szCs w:val="20"/>
                <w:lang w:eastAsia="en-AU"/>
              </w:rPr>
              <w:t>, cross-promotion competitions and prizes</w:t>
            </w:r>
            <w:r w:rsidR="0092437C" w:rsidRPr="0092437C">
              <w:rPr>
                <w:rFonts w:asciiTheme="minorHAnsi" w:eastAsia="Times New Roman" w:hAnsiTheme="minorHAnsi" w:cstheme="minorHAnsi"/>
                <w:sz w:val="20"/>
                <w:szCs w:val="20"/>
                <w:lang w:eastAsia="en-AU"/>
              </w:rPr>
              <w:t>)</w:t>
            </w:r>
          </w:p>
          <w:p w:rsidR="0092437C" w:rsidRPr="0092437C" w:rsidRDefault="0092437C" w:rsidP="003644A4">
            <w:pPr>
              <w:numPr>
                <w:ilvl w:val="0"/>
                <w:numId w:val="22"/>
              </w:numPr>
              <w:ind w:left="526" w:hanging="25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considering the needs, interests and values of audiences when constructing point of view </w:t>
            </w:r>
          </w:p>
          <w:p w:rsidR="0092437C" w:rsidRPr="0092437C" w:rsidRDefault="0092437C" w:rsidP="003644A4">
            <w:pPr>
              <w:numPr>
                <w:ilvl w:val="0"/>
                <w:numId w:val="22"/>
              </w:numPr>
              <w:ind w:left="526" w:hanging="25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controls and constraints appropriate to:</w:t>
            </w:r>
          </w:p>
          <w:p w:rsidR="0092437C" w:rsidRPr="007E5CD1" w:rsidRDefault="0092437C" w:rsidP="007E5CD1">
            <w:pPr>
              <w:pStyle w:val="ListParagraph"/>
              <w:numPr>
                <w:ilvl w:val="0"/>
                <w:numId w:val="38"/>
              </w:numPr>
              <w:rPr>
                <w:rFonts w:asciiTheme="minorHAnsi" w:eastAsia="Times New Roman" w:hAnsiTheme="minorHAnsi" w:cstheme="minorHAnsi"/>
                <w:sz w:val="20"/>
                <w:szCs w:val="20"/>
                <w:lang w:eastAsia="en-AU"/>
              </w:rPr>
            </w:pPr>
            <w:r w:rsidRPr="007E5CD1">
              <w:rPr>
                <w:rFonts w:asciiTheme="minorHAnsi" w:eastAsia="Times New Roman" w:hAnsiTheme="minorHAnsi" w:cstheme="minorHAnsi"/>
                <w:sz w:val="20"/>
                <w:szCs w:val="20"/>
                <w:lang w:eastAsia="en-AU"/>
              </w:rPr>
              <w:t>communit</w:t>
            </w:r>
            <w:r w:rsidR="00606678" w:rsidRPr="007E5CD1">
              <w:rPr>
                <w:rFonts w:asciiTheme="minorHAnsi" w:eastAsia="Times New Roman" w:hAnsiTheme="minorHAnsi" w:cstheme="minorHAnsi"/>
                <w:sz w:val="20"/>
                <w:szCs w:val="20"/>
                <w:lang w:eastAsia="en-AU"/>
              </w:rPr>
              <w:t>y expectations</w:t>
            </w:r>
          </w:p>
          <w:p w:rsidR="0092437C" w:rsidRPr="007E5CD1" w:rsidRDefault="0092437C" w:rsidP="007E5CD1">
            <w:pPr>
              <w:pStyle w:val="ListParagraph"/>
              <w:numPr>
                <w:ilvl w:val="0"/>
                <w:numId w:val="38"/>
              </w:numPr>
              <w:rPr>
                <w:rFonts w:asciiTheme="minorHAnsi" w:eastAsia="Times New Roman" w:hAnsiTheme="minorHAnsi" w:cstheme="minorHAnsi"/>
                <w:sz w:val="20"/>
                <w:szCs w:val="20"/>
                <w:lang w:eastAsia="en-AU"/>
              </w:rPr>
            </w:pPr>
            <w:r w:rsidRPr="007E5CD1">
              <w:rPr>
                <w:rFonts w:asciiTheme="minorHAnsi" w:eastAsia="Times New Roman" w:hAnsiTheme="minorHAnsi" w:cstheme="minorHAnsi"/>
                <w:sz w:val="20"/>
                <w:szCs w:val="20"/>
                <w:lang w:eastAsia="en-AU"/>
              </w:rPr>
              <w:t>limitations in production</w:t>
            </w:r>
            <w:r w:rsidR="00DF58CE" w:rsidRPr="007E5CD1">
              <w:rPr>
                <w:rFonts w:asciiTheme="minorHAnsi" w:eastAsia="Times New Roman" w:hAnsiTheme="minorHAnsi" w:cstheme="minorHAnsi"/>
                <w:sz w:val="20"/>
                <w:szCs w:val="20"/>
                <w:lang w:eastAsia="en-AU"/>
              </w:rPr>
              <w:t xml:space="preserve"> – access to technology, cost, time</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Plan, research and draft for response</w:t>
            </w:r>
          </w:p>
          <w:p w:rsidR="0092437C" w:rsidRPr="0092437C" w:rsidRDefault="0092437C" w:rsidP="00AB6213">
            <w:pPr>
              <w:numPr>
                <w:ilvl w:val="0"/>
                <w:numId w:val="2"/>
              </w:numPr>
              <w:spacing w:after="120"/>
              <w:ind w:left="272" w:hanging="27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Monitor student progress and provide feedback, final response to be completed in student’s own time</w:t>
            </w:r>
          </w:p>
          <w:p w:rsidR="0092437C" w:rsidRPr="0092437C" w:rsidRDefault="0092437C" w:rsidP="00736332">
            <w:pPr>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Task 9 due Week 4</w:t>
            </w:r>
          </w:p>
        </w:tc>
        <w:tc>
          <w:tcPr>
            <w:tcW w:w="2692" w:type="dxa"/>
          </w:tcPr>
          <w:p w:rsidR="0092437C" w:rsidRPr="0092437C" w:rsidRDefault="0092437C" w:rsidP="00736332">
            <w:pPr>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 xml:space="preserve">Task 9: Response </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Example essay for response task</w:t>
            </w:r>
          </w:p>
          <w:p w:rsidR="0092437C" w:rsidRPr="00EB6E3A" w:rsidRDefault="0092437C" w:rsidP="00F955DB">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Digital radio stations </w:t>
            </w:r>
            <w:r w:rsidRPr="0092437C">
              <w:rPr>
                <w:rFonts w:asciiTheme="minorHAnsi" w:eastAsia="Times New Roman" w:hAnsiTheme="minorHAnsi" w:cstheme="minorHAnsi"/>
                <w:sz w:val="20"/>
                <w:szCs w:val="20"/>
                <w:lang w:eastAsia="en-AU"/>
              </w:rPr>
              <w:br/>
              <w:t>(e.g. Triple J, Buddha</w:t>
            </w:r>
            <w:r w:rsidR="002B1A01">
              <w:rPr>
                <w:rFonts w:asciiTheme="minorHAnsi" w:eastAsia="Times New Roman" w:hAnsiTheme="minorHAnsi" w:cstheme="minorHAnsi"/>
                <w:sz w:val="20"/>
                <w:szCs w:val="20"/>
                <w:lang w:eastAsia="en-AU"/>
              </w:rPr>
              <w:t xml:space="preserve"> H</w:t>
            </w:r>
            <w:r w:rsidR="00F955DB">
              <w:rPr>
                <w:rFonts w:asciiTheme="minorHAnsi" w:eastAsia="Times New Roman" w:hAnsiTheme="minorHAnsi" w:cstheme="minorHAnsi"/>
                <w:sz w:val="20"/>
                <w:szCs w:val="20"/>
                <w:lang w:eastAsia="en-AU"/>
              </w:rPr>
              <w:t>its</w:t>
            </w:r>
            <w:r w:rsidRPr="0092437C">
              <w:rPr>
                <w:rFonts w:asciiTheme="minorHAnsi" w:eastAsia="Times New Roman" w:hAnsiTheme="minorHAnsi" w:cstheme="minorHAnsi"/>
                <w:sz w:val="20"/>
                <w:szCs w:val="20"/>
                <w:lang w:eastAsia="en-AU"/>
              </w:rPr>
              <w:t xml:space="preserve">, </w:t>
            </w:r>
            <w:r w:rsidRPr="0092437C">
              <w:rPr>
                <w:rFonts w:asciiTheme="minorHAnsi" w:eastAsia="Times New Roman" w:hAnsiTheme="minorHAnsi" w:cstheme="minorHAnsi"/>
                <w:sz w:val="20"/>
                <w:szCs w:val="20"/>
                <w:lang w:eastAsia="en-AU"/>
              </w:rPr>
              <w:br/>
            </w:r>
            <w:r w:rsidR="002B1A01">
              <w:rPr>
                <w:rFonts w:asciiTheme="minorHAnsi" w:eastAsia="Times New Roman" w:hAnsiTheme="minorHAnsi" w:cstheme="minorHAnsi"/>
                <w:sz w:val="20"/>
                <w:szCs w:val="20"/>
                <w:lang w:eastAsia="en-AU"/>
              </w:rPr>
              <w:t>M</w:t>
            </w:r>
            <w:r w:rsidR="00F955DB">
              <w:rPr>
                <w:rFonts w:asciiTheme="minorHAnsi" w:eastAsia="Times New Roman" w:hAnsiTheme="minorHAnsi" w:cstheme="minorHAnsi"/>
                <w:sz w:val="20"/>
                <w:szCs w:val="20"/>
                <w:lang w:eastAsia="en-AU"/>
              </w:rPr>
              <w:t>y</w:t>
            </w:r>
            <w:r w:rsidRPr="0092437C">
              <w:rPr>
                <w:rFonts w:asciiTheme="minorHAnsi" w:eastAsia="Times New Roman" w:hAnsiTheme="minorHAnsi" w:cstheme="minorHAnsi"/>
                <w:sz w:val="20"/>
                <w:szCs w:val="20"/>
                <w:lang w:eastAsia="en-AU"/>
              </w:rPr>
              <w:t xml:space="preserve"> Perth Digital, 6PR, 92.9, SBS </w:t>
            </w:r>
            <w:proofErr w:type="spellStart"/>
            <w:r w:rsidRPr="0092437C">
              <w:rPr>
                <w:rFonts w:asciiTheme="minorHAnsi" w:eastAsia="Times New Roman" w:hAnsiTheme="minorHAnsi" w:cstheme="minorHAnsi"/>
                <w:sz w:val="20"/>
                <w:szCs w:val="20"/>
                <w:lang w:eastAsia="en-AU"/>
              </w:rPr>
              <w:t>PopAraby</w:t>
            </w:r>
            <w:proofErr w:type="spellEnd"/>
            <w:r w:rsidRPr="0092437C">
              <w:rPr>
                <w:rFonts w:asciiTheme="minorHAnsi" w:eastAsia="Times New Roman" w:hAnsiTheme="minorHAnsi" w:cstheme="minorHAnsi"/>
                <w:sz w:val="20"/>
                <w:szCs w:val="20"/>
                <w:lang w:eastAsia="en-AU"/>
              </w:rPr>
              <w:t xml:space="preserve">, Nova 93.7) </w:t>
            </w:r>
            <w:hyperlink r:id="rId28" w:history="1">
              <w:r w:rsidRPr="00E9018C">
                <w:rPr>
                  <w:rStyle w:val="Hyperlink"/>
                </w:rPr>
                <w:t>www.digitalradioplus.com.au</w:t>
              </w:r>
            </w:hyperlink>
          </w:p>
        </w:tc>
      </w:tr>
      <w:tr w:rsidR="0092437C" w:rsidRPr="00EB48FC" w:rsidTr="00606678">
        <w:trPr>
          <w:trHeight w:val="20"/>
        </w:trPr>
        <w:tc>
          <w:tcPr>
            <w:tcW w:w="1135" w:type="dxa"/>
            <w:shd w:val="clear" w:color="auto" w:fill="E4D8EB" w:themeFill="accent4" w:themeFillTint="66"/>
            <w:vAlign w:val="center"/>
          </w:tcPr>
          <w:p w:rsidR="0092437C" w:rsidRPr="00EB48FC" w:rsidRDefault="0092437C" w:rsidP="00736332">
            <w:pPr>
              <w:jc w:val="center"/>
              <w:rPr>
                <w:rFonts w:asciiTheme="minorHAnsi" w:eastAsia="Times New Roman" w:hAnsiTheme="minorHAnsi" w:cstheme="minorHAnsi"/>
                <w:sz w:val="20"/>
                <w:szCs w:val="20"/>
              </w:rPr>
            </w:pPr>
            <w:r w:rsidRPr="0092437C">
              <w:rPr>
                <w:rFonts w:asciiTheme="minorHAnsi" w:eastAsia="Times New Roman" w:hAnsiTheme="minorHAnsi" w:cstheme="minorHAnsi"/>
                <w:sz w:val="20"/>
                <w:szCs w:val="20"/>
              </w:rPr>
              <w:t>Week 4–</w:t>
            </w:r>
            <w:r w:rsidRPr="0092437C">
              <w:rPr>
                <w:rFonts w:asciiTheme="minorHAnsi" w:eastAsia="Times New Roman" w:hAnsiTheme="minorHAnsi" w:cstheme="minorHAnsi"/>
                <w:sz w:val="20"/>
                <w:szCs w:val="20"/>
                <w:lang w:eastAsia="en-AU"/>
              </w:rPr>
              <w:t>6</w:t>
            </w:r>
          </w:p>
        </w:tc>
        <w:tc>
          <w:tcPr>
            <w:tcW w:w="5670" w:type="dxa"/>
            <w:vAlign w:val="center"/>
          </w:tcPr>
          <w:p w:rsidR="0092437C" w:rsidRPr="0092437C" w:rsidRDefault="0092437C" w:rsidP="00736332">
            <w:pPr>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Task 10: Response to current aff</w:t>
            </w:r>
            <w:r w:rsidR="00C50899">
              <w:rPr>
                <w:rFonts w:asciiTheme="minorHAnsi" w:eastAsia="Times New Roman" w:hAnsiTheme="minorHAnsi" w:cstheme="minorHAnsi"/>
                <w:b/>
                <w:sz w:val="20"/>
                <w:szCs w:val="20"/>
                <w:lang w:eastAsia="en-AU"/>
              </w:rPr>
              <w:t>airs program in the context of a</w:t>
            </w:r>
            <w:r w:rsidRPr="0092437C">
              <w:rPr>
                <w:rFonts w:asciiTheme="minorHAnsi" w:eastAsia="Times New Roman" w:hAnsiTheme="minorHAnsi" w:cstheme="minorHAnsi"/>
                <w:b/>
                <w:sz w:val="20"/>
                <w:szCs w:val="20"/>
                <w:lang w:eastAsia="en-AU"/>
              </w:rPr>
              <w:t xml:space="preserve">udience in the form of an in-class essay, modelling the </w:t>
            </w:r>
            <w:r w:rsidR="00E00F65">
              <w:rPr>
                <w:rFonts w:asciiTheme="minorHAnsi" w:eastAsia="Times New Roman" w:hAnsiTheme="minorHAnsi" w:cstheme="minorHAnsi"/>
                <w:b/>
                <w:sz w:val="20"/>
                <w:szCs w:val="20"/>
                <w:lang w:eastAsia="en-AU"/>
              </w:rPr>
              <w:t>e</w:t>
            </w:r>
            <w:r w:rsidR="00513C70">
              <w:rPr>
                <w:rFonts w:asciiTheme="minorHAnsi" w:eastAsia="Times New Roman" w:hAnsiTheme="minorHAnsi" w:cstheme="minorHAnsi"/>
                <w:b/>
                <w:sz w:val="20"/>
                <w:szCs w:val="20"/>
                <w:lang w:eastAsia="en-AU"/>
              </w:rPr>
              <w:t>xternally set task</w:t>
            </w:r>
            <w:r w:rsidRPr="0092437C">
              <w:rPr>
                <w:rFonts w:asciiTheme="minorHAnsi" w:eastAsia="Times New Roman" w:hAnsiTheme="minorHAnsi" w:cstheme="minorHAnsi"/>
                <w:b/>
                <w:sz w:val="20"/>
                <w:szCs w:val="20"/>
                <w:lang w:eastAsia="en-AU"/>
              </w:rPr>
              <w:t xml:space="preserve"> in the Year 12 syllabus</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Hand out </w:t>
            </w:r>
            <w:r w:rsidRPr="00C50899">
              <w:rPr>
                <w:rFonts w:asciiTheme="minorHAnsi" w:eastAsia="Times New Roman" w:hAnsiTheme="minorHAnsi" w:cstheme="minorHAnsi"/>
                <w:sz w:val="20"/>
                <w:szCs w:val="20"/>
                <w:lang w:eastAsia="en-AU"/>
              </w:rPr>
              <w:t>Task 10:</w:t>
            </w:r>
            <w:r w:rsidRPr="0092437C">
              <w:rPr>
                <w:rFonts w:asciiTheme="minorHAnsi" w:eastAsia="Times New Roman" w:hAnsiTheme="minorHAnsi" w:cstheme="minorHAnsi"/>
                <w:b/>
                <w:sz w:val="20"/>
                <w:szCs w:val="20"/>
                <w:lang w:eastAsia="en-AU"/>
              </w:rPr>
              <w:t xml:space="preserve"> </w:t>
            </w:r>
            <w:r w:rsidRPr="0092437C">
              <w:rPr>
                <w:rFonts w:asciiTheme="minorHAnsi" w:eastAsia="Times New Roman" w:hAnsiTheme="minorHAnsi" w:cstheme="minorHAnsi"/>
                <w:sz w:val="20"/>
                <w:szCs w:val="20"/>
                <w:lang w:eastAsia="en-AU"/>
              </w:rPr>
              <w:t>Response and marking key</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Look at sample essay for task</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View and </w:t>
            </w:r>
            <w:proofErr w:type="spellStart"/>
            <w:r w:rsidRPr="0092437C">
              <w:rPr>
                <w:rFonts w:asciiTheme="minorHAnsi" w:eastAsia="Times New Roman" w:hAnsiTheme="minorHAnsi" w:cstheme="minorHAnsi"/>
                <w:sz w:val="20"/>
                <w:szCs w:val="20"/>
                <w:lang w:eastAsia="en-AU"/>
              </w:rPr>
              <w:t>analyse</w:t>
            </w:r>
            <w:proofErr w:type="spellEnd"/>
            <w:r w:rsidRPr="0092437C">
              <w:rPr>
                <w:rFonts w:asciiTheme="minorHAnsi" w:eastAsia="Times New Roman" w:hAnsiTheme="minorHAnsi" w:cstheme="minorHAnsi"/>
                <w:sz w:val="20"/>
                <w:szCs w:val="20"/>
                <w:lang w:eastAsia="en-AU"/>
              </w:rPr>
              <w:t xml:space="preserve"> current affairs programs, in the context of</w:t>
            </w:r>
            <w:r w:rsidR="00664BA8">
              <w:rPr>
                <w:rFonts w:asciiTheme="minorHAnsi" w:eastAsia="Times New Roman" w:hAnsiTheme="minorHAnsi" w:cstheme="minorHAnsi"/>
                <w:sz w:val="20"/>
                <w:szCs w:val="20"/>
                <w:lang w:eastAsia="en-AU"/>
              </w:rPr>
              <w:t>:</w:t>
            </w:r>
          </w:p>
          <w:p w:rsidR="0092437C" w:rsidRPr="0092437C" w:rsidRDefault="0092437C" w:rsidP="003644A4">
            <w:pPr>
              <w:numPr>
                <w:ilvl w:val="0"/>
                <w:numId w:val="22"/>
              </w:numPr>
              <w:ind w:left="526" w:hanging="25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identifying reasons for different points of view held by audiences</w:t>
            </w:r>
          </w:p>
          <w:p w:rsidR="0092437C" w:rsidRPr="0092437C" w:rsidRDefault="0092437C" w:rsidP="003644A4">
            <w:pPr>
              <w:numPr>
                <w:ilvl w:val="0"/>
                <w:numId w:val="22"/>
              </w:numPr>
              <w:ind w:left="526" w:hanging="25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how values in representations are used to reinforce point of view</w:t>
            </w:r>
          </w:p>
          <w:p w:rsidR="0092437C" w:rsidRPr="0092437C" w:rsidRDefault="0092437C" w:rsidP="003644A4">
            <w:pPr>
              <w:numPr>
                <w:ilvl w:val="0"/>
                <w:numId w:val="22"/>
              </w:numPr>
              <w:ind w:left="526" w:hanging="25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subcultures as intended audiences</w:t>
            </w:r>
          </w:p>
          <w:p w:rsidR="0092437C" w:rsidRPr="0092437C" w:rsidRDefault="0092437C" w:rsidP="003644A4">
            <w:pPr>
              <w:numPr>
                <w:ilvl w:val="0"/>
                <w:numId w:val="22"/>
              </w:numPr>
              <w:ind w:left="526" w:hanging="252"/>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the impact of technologies on audiences forming point of view/s</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Plan, research and draft for response</w:t>
            </w:r>
          </w:p>
          <w:p w:rsidR="0092437C" w:rsidRPr="0092437C" w:rsidRDefault="0092437C" w:rsidP="00736332">
            <w:pPr>
              <w:numPr>
                <w:ilvl w:val="0"/>
                <w:numId w:val="2"/>
              </w:numPr>
              <w:ind w:left="270" w:hanging="270"/>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sz w:val="20"/>
                <w:szCs w:val="20"/>
                <w:lang w:eastAsia="en-AU"/>
              </w:rPr>
              <w:t>Monitor student progress and provide feedback</w:t>
            </w:r>
          </w:p>
          <w:p w:rsidR="0092437C" w:rsidRPr="0092437C" w:rsidRDefault="0092437C" w:rsidP="00EE3723">
            <w:pPr>
              <w:spacing w:before="120"/>
              <w:rPr>
                <w:rFonts w:asciiTheme="minorHAnsi" w:eastAsia="Times New Roman" w:hAnsiTheme="minorHAnsi" w:cstheme="minorHAnsi"/>
                <w:sz w:val="20"/>
                <w:szCs w:val="20"/>
                <w:lang w:eastAsia="en-AU"/>
              </w:rPr>
            </w:pPr>
            <w:r w:rsidRPr="0092437C">
              <w:rPr>
                <w:rFonts w:asciiTheme="minorHAnsi" w:eastAsia="Times New Roman" w:hAnsiTheme="minorHAnsi" w:cstheme="minorHAnsi"/>
                <w:b/>
                <w:sz w:val="20"/>
                <w:szCs w:val="20"/>
                <w:lang w:eastAsia="en-AU"/>
              </w:rPr>
              <w:t xml:space="preserve">Task 10 to </w:t>
            </w:r>
            <w:proofErr w:type="gramStart"/>
            <w:r w:rsidRPr="0092437C">
              <w:rPr>
                <w:rFonts w:asciiTheme="minorHAnsi" w:eastAsia="Times New Roman" w:hAnsiTheme="minorHAnsi" w:cstheme="minorHAnsi"/>
                <w:b/>
                <w:sz w:val="20"/>
                <w:szCs w:val="20"/>
                <w:lang w:eastAsia="en-AU"/>
              </w:rPr>
              <w:t>be completed</w:t>
            </w:r>
            <w:proofErr w:type="gramEnd"/>
            <w:r w:rsidRPr="0092437C">
              <w:rPr>
                <w:rFonts w:asciiTheme="minorHAnsi" w:eastAsia="Times New Roman" w:hAnsiTheme="minorHAnsi" w:cstheme="minorHAnsi"/>
                <w:b/>
                <w:sz w:val="20"/>
                <w:szCs w:val="20"/>
                <w:lang w:eastAsia="en-AU"/>
              </w:rPr>
              <w:t xml:space="preserve"> dur</w:t>
            </w:r>
            <w:r w:rsidR="00664BA8">
              <w:rPr>
                <w:rFonts w:asciiTheme="minorHAnsi" w:eastAsia="Times New Roman" w:hAnsiTheme="minorHAnsi" w:cstheme="minorHAnsi"/>
                <w:b/>
                <w:sz w:val="20"/>
                <w:szCs w:val="20"/>
                <w:lang w:eastAsia="en-AU"/>
              </w:rPr>
              <w:t xml:space="preserve">ing the school examination week </w:t>
            </w:r>
            <w:r w:rsidRPr="0092437C">
              <w:rPr>
                <w:rFonts w:asciiTheme="minorHAnsi" w:eastAsia="Times New Roman" w:hAnsiTheme="minorHAnsi" w:cstheme="minorHAnsi"/>
                <w:sz w:val="20"/>
                <w:szCs w:val="20"/>
                <w:lang w:eastAsia="en-AU"/>
              </w:rPr>
              <w:t xml:space="preserve">under </w:t>
            </w:r>
            <w:r w:rsidR="00EE3723">
              <w:rPr>
                <w:rFonts w:asciiTheme="minorHAnsi" w:eastAsia="Times New Roman" w:hAnsiTheme="minorHAnsi" w:cstheme="minorHAnsi"/>
                <w:sz w:val="20"/>
                <w:szCs w:val="20"/>
                <w:lang w:eastAsia="en-AU"/>
              </w:rPr>
              <w:t>test</w:t>
            </w:r>
            <w:r w:rsidRPr="0092437C">
              <w:rPr>
                <w:rFonts w:asciiTheme="minorHAnsi" w:eastAsia="Times New Roman" w:hAnsiTheme="minorHAnsi" w:cstheme="minorHAnsi"/>
                <w:sz w:val="20"/>
                <w:szCs w:val="20"/>
                <w:lang w:eastAsia="en-AU"/>
              </w:rPr>
              <w:t xml:space="preserve"> conditions as set</w:t>
            </w:r>
            <w:r>
              <w:rPr>
                <w:rFonts w:asciiTheme="minorHAnsi" w:eastAsia="Times New Roman" w:hAnsiTheme="minorHAnsi" w:cstheme="minorHAnsi"/>
                <w:sz w:val="20"/>
                <w:szCs w:val="20"/>
                <w:lang w:eastAsia="en-AU"/>
              </w:rPr>
              <w:t xml:space="preserve"> out in the Year 12 </w:t>
            </w:r>
            <w:r w:rsidR="00E00F65">
              <w:rPr>
                <w:rFonts w:asciiTheme="minorHAnsi" w:eastAsia="Times New Roman" w:hAnsiTheme="minorHAnsi" w:cstheme="minorHAnsi"/>
                <w:sz w:val="20"/>
                <w:szCs w:val="20"/>
                <w:lang w:eastAsia="en-AU"/>
              </w:rPr>
              <w:t>e</w:t>
            </w:r>
            <w:r w:rsidR="00513C70">
              <w:rPr>
                <w:rFonts w:asciiTheme="minorHAnsi" w:eastAsia="Times New Roman" w:hAnsiTheme="minorHAnsi" w:cstheme="minorHAnsi"/>
                <w:sz w:val="20"/>
                <w:szCs w:val="20"/>
                <w:lang w:eastAsia="en-AU"/>
              </w:rPr>
              <w:t>xternally set task</w:t>
            </w:r>
            <w:r w:rsidR="00EE3723">
              <w:rPr>
                <w:rFonts w:asciiTheme="minorHAnsi" w:eastAsia="Times New Roman" w:hAnsiTheme="minorHAnsi" w:cstheme="minorHAnsi"/>
                <w:sz w:val="20"/>
                <w:szCs w:val="20"/>
                <w:lang w:eastAsia="en-AU"/>
              </w:rPr>
              <w:t xml:space="preserve"> handbook</w:t>
            </w:r>
            <w:r w:rsidR="00B42257">
              <w:rPr>
                <w:rFonts w:asciiTheme="minorHAnsi" w:eastAsia="Times New Roman" w:hAnsiTheme="minorHAnsi" w:cstheme="minorHAnsi"/>
                <w:sz w:val="20"/>
                <w:szCs w:val="20"/>
                <w:lang w:eastAsia="en-AU"/>
              </w:rPr>
              <w:t>. Student</w:t>
            </w:r>
            <w:r w:rsidRPr="0092437C">
              <w:rPr>
                <w:rFonts w:asciiTheme="minorHAnsi" w:eastAsia="Times New Roman" w:hAnsiTheme="minorHAnsi" w:cstheme="minorHAnsi"/>
                <w:sz w:val="20"/>
                <w:szCs w:val="20"/>
                <w:lang w:eastAsia="en-AU"/>
              </w:rPr>
              <w:t xml:space="preserve"> essay template and notes ca</w:t>
            </w:r>
            <w:r w:rsidR="00C50899">
              <w:rPr>
                <w:rFonts w:asciiTheme="minorHAnsi" w:eastAsia="Times New Roman" w:hAnsiTheme="minorHAnsi" w:cstheme="minorHAnsi"/>
                <w:sz w:val="20"/>
                <w:szCs w:val="20"/>
                <w:lang w:eastAsia="en-AU"/>
              </w:rPr>
              <w:t>n be used with teacher approval</w:t>
            </w:r>
          </w:p>
        </w:tc>
        <w:tc>
          <w:tcPr>
            <w:tcW w:w="2692" w:type="dxa"/>
          </w:tcPr>
          <w:p w:rsidR="0092437C" w:rsidRPr="0092437C" w:rsidRDefault="0092437C" w:rsidP="00736332">
            <w:pPr>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 xml:space="preserve">Task 10: Response </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Task sheets and marking keys</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Example essay for response task</w:t>
            </w:r>
          </w:p>
          <w:p w:rsidR="0092437C" w:rsidRPr="0092437C"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Student notes and response to </w:t>
            </w:r>
            <w:r w:rsidRPr="00C50899">
              <w:rPr>
                <w:rFonts w:asciiTheme="minorHAnsi" w:eastAsia="Times New Roman" w:hAnsiTheme="minorHAnsi" w:cstheme="minorHAnsi"/>
                <w:sz w:val="20"/>
                <w:szCs w:val="20"/>
                <w:lang w:eastAsia="en-AU"/>
              </w:rPr>
              <w:t>Task 10</w:t>
            </w:r>
          </w:p>
          <w:p w:rsidR="0092437C" w:rsidRPr="00B30794" w:rsidRDefault="0092437C" w:rsidP="00736332">
            <w:pPr>
              <w:numPr>
                <w:ilvl w:val="0"/>
                <w:numId w:val="2"/>
              </w:numPr>
              <w:ind w:left="270" w:hanging="270"/>
              <w:rPr>
                <w:rFonts w:asciiTheme="minorHAnsi" w:eastAsia="Times New Roman" w:hAnsiTheme="minorHAnsi" w:cstheme="minorHAnsi"/>
                <w:sz w:val="20"/>
                <w:szCs w:val="20"/>
                <w:lang w:eastAsia="en-AU"/>
              </w:rPr>
            </w:pPr>
            <w:r w:rsidRPr="0092437C">
              <w:rPr>
                <w:rFonts w:asciiTheme="minorHAnsi" w:eastAsia="Times New Roman" w:hAnsiTheme="minorHAnsi" w:cstheme="minorHAnsi"/>
                <w:sz w:val="20"/>
                <w:szCs w:val="20"/>
                <w:lang w:eastAsia="en-AU"/>
              </w:rPr>
              <w:t xml:space="preserve">Samples of current affairs programs (including/or using samples used in </w:t>
            </w:r>
            <w:r w:rsidRPr="00C50899">
              <w:rPr>
                <w:rFonts w:asciiTheme="minorHAnsi" w:eastAsia="Times New Roman" w:hAnsiTheme="minorHAnsi" w:cstheme="minorHAnsi"/>
                <w:sz w:val="20"/>
                <w:szCs w:val="20"/>
                <w:lang w:eastAsia="en-AU"/>
              </w:rPr>
              <w:t>Task 10)</w:t>
            </w:r>
          </w:p>
        </w:tc>
      </w:tr>
      <w:tr w:rsidR="0092437C" w:rsidRPr="00EB48FC" w:rsidTr="00606678">
        <w:trPr>
          <w:trHeight w:val="20"/>
        </w:trPr>
        <w:tc>
          <w:tcPr>
            <w:tcW w:w="1135" w:type="dxa"/>
            <w:shd w:val="clear" w:color="auto" w:fill="E4D8EB" w:themeFill="accent4" w:themeFillTint="66"/>
            <w:vAlign w:val="center"/>
          </w:tcPr>
          <w:p w:rsidR="0092437C" w:rsidRPr="00EB48FC" w:rsidRDefault="0092437C" w:rsidP="003644A4">
            <w:pPr>
              <w:spacing w:before="120" w:after="120"/>
              <w:jc w:val="center"/>
              <w:rPr>
                <w:rFonts w:asciiTheme="minorHAnsi" w:eastAsia="Times New Roman" w:hAnsiTheme="minorHAnsi" w:cstheme="minorHAnsi"/>
                <w:sz w:val="20"/>
                <w:szCs w:val="20"/>
              </w:rPr>
            </w:pPr>
            <w:r w:rsidRPr="00EB48FC">
              <w:rPr>
                <w:rFonts w:asciiTheme="minorHAnsi" w:eastAsia="Times New Roman" w:hAnsiTheme="minorHAnsi" w:cstheme="minorHAnsi"/>
                <w:sz w:val="20"/>
                <w:szCs w:val="20"/>
              </w:rPr>
              <w:t xml:space="preserve">Week </w:t>
            </w:r>
            <w:r>
              <w:rPr>
                <w:rFonts w:asciiTheme="minorHAnsi" w:eastAsia="Times New Roman" w:hAnsiTheme="minorHAnsi" w:cstheme="minorHAnsi"/>
                <w:sz w:val="20"/>
                <w:szCs w:val="20"/>
                <w:lang w:eastAsia="en-AU"/>
              </w:rPr>
              <w:t>6–</w:t>
            </w:r>
            <w:r w:rsidRPr="00EB48FC">
              <w:rPr>
                <w:rFonts w:asciiTheme="minorHAnsi" w:eastAsia="Times New Roman" w:hAnsiTheme="minorHAnsi" w:cstheme="minorHAnsi"/>
                <w:sz w:val="20"/>
                <w:szCs w:val="20"/>
                <w:lang w:eastAsia="en-AU"/>
              </w:rPr>
              <w:t>7</w:t>
            </w:r>
          </w:p>
        </w:tc>
        <w:tc>
          <w:tcPr>
            <w:tcW w:w="8362" w:type="dxa"/>
            <w:gridSpan w:val="2"/>
            <w:vAlign w:val="center"/>
          </w:tcPr>
          <w:p w:rsidR="0092437C" w:rsidRPr="0092437C" w:rsidRDefault="0092437C" w:rsidP="003644A4">
            <w:pPr>
              <w:spacing w:before="120" w:after="120"/>
              <w:rPr>
                <w:rFonts w:asciiTheme="minorHAnsi" w:eastAsia="Times New Roman" w:hAnsiTheme="minorHAnsi" w:cstheme="minorHAnsi"/>
                <w:b/>
                <w:sz w:val="20"/>
                <w:szCs w:val="20"/>
                <w:lang w:eastAsia="en-AU"/>
              </w:rPr>
            </w:pPr>
            <w:r w:rsidRPr="0092437C">
              <w:rPr>
                <w:rFonts w:asciiTheme="minorHAnsi" w:eastAsia="Times New Roman" w:hAnsiTheme="minorHAnsi" w:cstheme="minorHAnsi"/>
                <w:b/>
                <w:sz w:val="20"/>
                <w:szCs w:val="20"/>
                <w:lang w:eastAsia="en-AU"/>
              </w:rPr>
              <w:t>School examination week</w:t>
            </w:r>
          </w:p>
        </w:tc>
      </w:tr>
    </w:tbl>
    <w:p w:rsidR="00672EDA" w:rsidRPr="0092437C" w:rsidRDefault="00672EDA" w:rsidP="00672EDA"/>
    <w:sectPr w:rsidR="00672EDA" w:rsidRPr="0092437C" w:rsidSect="00FF6EE8">
      <w:headerReference w:type="even" r:id="rId29"/>
      <w:headerReference w:type="default" r:id="rId30"/>
      <w:footerReference w:type="even" r:id="rId31"/>
      <w:footerReference w:type="default" r:id="rId32"/>
      <w:headerReference w:type="first" r:id="rId33"/>
      <w:pgSz w:w="11906" w:h="16838"/>
      <w:pgMar w:top="1440" w:right="1133"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F1C" w:rsidRDefault="00A67F1C" w:rsidP="00672EDA">
      <w:r>
        <w:separator/>
      </w:r>
    </w:p>
  </w:endnote>
  <w:endnote w:type="continuationSeparator" w:id="0">
    <w:p w:rsidR="00A67F1C" w:rsidRDefault="00A67F1C" w:rsidP="0067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1C" w:rsidRPr="00D64274" w:rsidRDefault="00A67F1C" w:rsidP="008F6B2E">
    <w:pPr>
      <w:pStyle w:val="Footer"/>
      <w:pBdr>
        <w:top w:val="single" w:sz="8" w:space="4" w:color="5C815C"/>
      </w:pBdr>
      <w:tabs>
        <w:tab w:val="clear" w:pos="4513"/>
        <w:tab w:val="clear" w:pos="9026"/>
      </w:tabs>
      <w:rPr>
        <w:rFonts w:ascii="Franklin Gothic Book" w:hAnsi="Franklin Gothic Book"/>
        <w:color w:val="342568"/>
        <w:sz w:val="18"/>
      </w:rPr>
    </w:pPr>
    <w:r w:rsidRPr="00921A72">
      <w:rPr>
        <w:rFonts w:ascii="Franklin Gothic Book" w:hAnsi="Franklin Gothic Book"/>
        <w:noProof/>
        <w:color w:val="342568"/>
        <w:sz w:val="18"/>
        <w:szCs w:val="18"/>
      </w:rPr>
      <w:t>2014/</w:t>
    </w:r>
    <w:r w:rsidR="00CE6919" w:rsidRPr="00921A72">
      <w:rPr>
        <w:rFonts w:ascii="Franklin Gothic Book" w:hAnsi="Franklin Gothic Book"/>
        <w:noProof/>
        <w:color w:val="342568"/>
        <w:sz w:val="18"/>
        <w:szCs w:val="18"/>
      </w:rPr>
      <w:t>1</w:t>
    </w:r>
    <w:r w:rsidR="00EC1081">
      <w:rPr>
        <w:rFonts w:ascii="Franklin Gothic Book" w:hAnsi="Franklin Gothic Book"/>
        <w:noProof/>
        <w:color w:val="342568"/>
        <w:sz w:val="18"/>
        <w:szCs w:val="18"/>
      </w:rPr>
      <w:t>9773v8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1C" w:rsidRPr="003B7EC7" w:rsidRDefault="00A67F1C" w:rsidP="008F6B2E">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Philosophy and Ethics</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1C" w:rsidRPr="006E2C1D" w:rsidRDefault="00A67F1C" w:rsidP="00FF6EE8">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1C" w:rsidRPr="006E2C1D" w:rsidRDefault="00A67F1C" w:rsidP="00FF6EE8">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1C" w:rsidRPr="006E2C1D" w:rsidRDefault="00A67F1C" w:rsidP="00FF6EE8">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1C" w:rsidRPr="008F6B2E" w:rsidRDefault="00A67F1C" w:rsidP="008F6B2E">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1C" w:rsidRPr="008F6B2E" w:rsidRDefault="00A67F1C" w:rsidP="002904B0">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F1C" w:rsidRDefault="00A67F1C" w:rsidP="00672EDA">
      <w:r>
        <w:separator/>
      </w:r>
    </w:p>
  </w:footnote>
  <w:footnote w:type="continuationSeparator" w:id="0">
    <w:p w:rsidR="00A67F1C" w:rsidRDefault="00A67F1C" w:rsidP="00672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1C" w:rsidRPr="003B7EC7" w:rsidRDefault="00A67F1C" w:rsidP="008F6B2E">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1C" w:rsidRDefault="00A67F1C" w:rsidP="008F6B2E">
    <w:pPr>
      <w:pStyle w:val="Header"/>
      <w:ind w:left="-851"/>
    </w:pPr>
    <w:r>
      <w:rPr>
        <w:noProof/>
        <w:lang w:eastAsia="en-AU"/>
      </w:rPr>
      <w:drawing>
        <wp:inline distT="0" distB="0" distL="0" distR="0" wp14:anchorId="192BCA32" wp14:editId="3FF89B6F">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A67F1C" w:rsidRDefault="00A67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1C" w:rsidRPr="001B3981" w:rsidRDefault="00A67F1C" w:rsidP="004B799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Pr>
        <w:rFonts w:ascii="Franklin Gothic Book" w:hAnsi="Franklin Gothic Book"/>
        <w:b/>
        <w:color w:val="46328C"/>
        <w:sz w:val="32"/>
      </w:rPr>
      <w:t>2</w:t>
    </w:r>
  </w:p>
  <w:p w:rsidR="00A67F1C" w:rsidRDefault="00A67F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1C" w:rsidRPr="001B3981" w:rsidRDefault="00A67F1C" w:rsidP="004B799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Pr>
        <w:rFonts w:ascii="Franklin Gothic Book" w:hAnsi="Franklin Gothic Book"/>
        <w:b/>
        <w:color w:val="46328C"/>
        <w:sz w:val="32"/>
      </w:rPr>
      <w:t>3</w:t>
    </w:r>
  </w:p>
  <w:p w:rsidR="00A67F1C" w:rsidRPr="00423A59" w:rsidRDefault="00A67F1C" w:rsidP="00FF6E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1C" w:rsidRPr="001B3981" w:rsidRDefault="00A67F1C" w:rsidP="004B799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Pr>
        <w:rFonts w:ascii="Franklin Gothic Book" w:hAnsi="Franklin Gothic Book"/>
        <w:b/>
        <w:color w:val="46328C"/>
        <w:sz w:val="32"/>
      </w:rPr>
      <w:t>1</w:t>
    </w:r>
  </w:p>
  <w:p w:rsidR="00A67F1C" w:rsidRDefault="00A67F1C" w:rsidP="00FF6EE8">
    <w:pPr>
      <w:pStyle w:val="Header"/>
      <w:ind w:hanging="28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1C" w:rsidRDefault="00A67F1C" w:rsidP="00FF6EE8">
    <w:pPr>
      <w:pStyle w:val="Header"/>
      <w:pBdr>
        <w:bottom w:val="single" w:sz="8" w:space="1" w:color="5C815C"/>
      </w:pBdr>
      <w:tabs>
        <w:tab w:val="clear" w:pos="4513"/>
        <w:tab w:val="clear" w:pos="9026"/>
      </w:tabs>
      <w:ind w:left="-1276" w:right="9639"/>
      <w:jc w:val="right"/>
      <w:rPr>
        <w:rFonts w:ascii="Franklin Gothic Book" w:hAnsi="Franklin Gothic Book"/>
        <w:b/>
        <w:color w:val="46328C"/>
        <w:sz w:val="32"/>
      </w:rPr>
    </w:pPr>
    <w:r>
      <w:rPr>
        <w:rFonts w:ascii="Franklin Gothic Book" w:hAnsi="Franklin Gothic Book"/>
        <w:b/>
        <w:color w:val="46328C"/>
        <w:sz w:val="32"/>
      </w:rPr>
      <w:t>6</w:t>
    </w:r>
  </w:p>
  <w:p w:rsidR="00A67F1C" w:rsidRDefault="00A67F1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1C" w:rsidRPr="001B3981" w:rsidRDefault="00A67F1C" w:rsidP="00FF6EE8">
    <w:pPr>
      <w:pStyle w:val="Header"/>
      <w:pBdr>
        <w:bottom w:val="single" w:sz="8" w:space="1" w:color="5C815C"/>
      </w:pBdr>
      <w:tabs>
        <w:tab w:val="clear" w:pos="4513"/>
        <w:tab w:val="clear" w:pos="9026"/>
      </w:tabs>
      <w:ind w:left="9356" w:right="-993"/>
      <w:rPr>
        <w:rFonts w:ascii="Franklin Gothic Book" w:hAnsi="Franklin Gothic Book"/>
        <w:b/>
        <w:color w:val="46328C"/>
        <w:sz w:val="32"/>
      </w:rPr>
    </w:pPr>
    <w:r>
      <w:rPr>
        <w:rFonts w:ascii="Franklin Gothic Book" w:hAnsi="Franklin Gothic Book"/>
        <w:b/>
        <w:color w:val="46328C"/>
        <w:sz w:val="32"/>
      </w:rPr>
      <w:t>5</w:t>
    </w:r>
  </w:p>
  <w:p w:rsidR="00A67F1C" w:rsidRPr="004B7994" w:rsidRDefault="00A67F1C" w:rsidP="004B79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1C" w:rsidRPr="001B3981" w:rsidRDefault="00A67F1C" w:rsidP="00FF6EE8">
    <w:pPr>
      <w:pStyle w:val="Header"/>
      <w:pBdr>
        <w:bottom w:val="single" w:sz="8" w:space="1" w:color="5C815C"/>
      </w:pBdr>
      <w:tabs>
        <w:tab w:val="clear" w:pos="4513"/>
        <w:tab w:val="clear" w:pos="9026"/>
      </w:tabs>
      <w:ind w:left="-1276" w:right="9639"/>
      <w:jc w:val="right"/>
      <w:rPr>
        <w:rFonts w:ascii="Franklin Gothic Book" w:hAnsi="Franklin Gothic Book"/>
        <w:b/>
        <w:color w:val="46328C"/>
        <w:sz w:val="32"/>
      </w:rPr>
    </w:pPr>
    <w:r>
      <w:rPr>
        <w:rFonts w:ascii="Franklin Gothic Book" w:hAnsi="Franklin Gothic Book"/>
        <w:b/>
        <w:color w:val="46328C"/>
        <w:sz w:val="32"/>
      </w:rPr>
      <w:t>4</w:t>
    </w:r>
  </w:p>
  <w:p w:rsidR="00A67F1C" w:rsidRDefault="00A67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761"/>
    <w:multiLevelType w:val="hybridMultilevel"/>
    <w:tmpl w:val="8BD27E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865A7D"/>
    <w:multiLevelType w:val="hybridMultilevel"/>
    <w:tmpl w:val="790AF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A113F"/>
    <w:multiLevelType w:val="hybridMultilevel"/>
    <w:tmpl w:val="8E668BF0"/>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 w15:restartNumberingAfterBreak="0">
    <w:nsid w:val="0E18566A"/>
    <w:multiLevelType w:val="hybridMultilevel"/>
    <w:tmpl w:val="F20656EA"/>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63985"/>
    <w:multiLevelType w:val="hybridMultilevel"/>
    <w:tmpl w:val="5308E336"/>
    <w:lvl w:ilvl="0" w:tplc="0C09000B">
      <w:start w:val="1"/>
      <w:numFmt w:val="bullet"/>
      <w:lvlText w:val=""/>
      <w:lvlJc w:val="left"/>
      <w:pPr>
        <w:ind w:left="360" w:hanging="360"/>
      </w:pPr>
      <w:rPr>
        <w:rFonts w:ascii="Wingdings" w:hAnsi="Wingdings"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0A0763"/>
    <w:multiLevelType w:val="hybridMultilevel"/>
    <w:tmpl w:val="73284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655528"/>
    <w:multiLevelType w:val="hybridMultilevel"/>
    <w:tmpl w:val="6E0C2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C657C5"/>
    <w:multiLevelType w:val="hybridMultilevel"/>
    <w:tmpl w:val="B450E7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5FC10EA"/>
    <w:multiLevelType w:val="hybridMultilevel"/>
    <w:tmpl w:val="384871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9D34CE"/>
    <w:multiLevelType w:val="hybridMultilevel"/>
    <w:tmpl w:val="86DAE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222CE6"/>
    <w:multiLevelType w:val="hybridMultilevel"/>
    <w:tmpl w:val="43EE61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312CC6"/>
    <w:multiLevelType w:val="hybridMultilevel"/>
    <w:tmpl w:val="697066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86F6867"/>
    <w:multiLevelType w:val="hybridMultilevel"/>
    <w:tmpl w:val="04EE92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0C38EC"/>
    <w:multiLevelType w:val="hybridMultilevel"/>
    <w:tmpl w:val="F7E6C4B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2B3B3979"/>
    <w:multiLevelType w:val="hybridMultilevel"/>
    <w:tmpl w:val="5246A36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96563A"/>
    <w:multiLevelType w:val="hybridMultilevel"/>
    <w:tmpl w:val="5C80089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653DAC"/>
    <w:multiLevelType w:val="hybridMultilevel"/>
    <w:tmpl w:val="6A0E0F1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D258D4"/>
    <w:multiLevelType w:val="hybridMultilevel"/>
    <w:tmpl w:val="12C2111E"/>
    <w:lvl w:ilvl="0" w:tplc="0C090003">
      <w:start w:val="1"/>
      <w:numFmt w:val="bullet"/>
      <w:lvlText w:val="o"/>
      <w:lvlJc w:val="left"/>
      <w:pPr>
        <w:ind w:left="928" w:hanging="360"/>
      </w:pPr>
      <w:rPr>
        <w:rFonts w:ascii="Courier New" w:hAnsi="Courier New" w:cs="Courier New"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8" w15:restartNumberingAfterBreak="0">
    <w:nsid w:val="337F4AFD"/>
    <w:multiLevelType w:val="hybridMultilevel"/>
    <w:tmpl w:val="413894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6030B9"/>
    <w:multiLevelType w:val="hybridMultilevel"/>
    <w:tmpl w:val="C8C48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D0640E7"/>
    <w:multiLevelType w:val="hybridMultilevel"/>
    <w:tmpl w:val="AB322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A8C13E6"/>
    <w:multiLevelType w:val="hybridMultilevel"/>
    <w:tmpl w:val="4424AF20"/>
    <w:lvl w:ilvl="0" w:tplc="0C090003">
      <w:start w:val="1"/>
      <w:numFmt w:val="bullet"/>
      <w:lvlText w:val="o"/>
      <w:lvlJc w:val="left"/>
      <w:pPr>
        <w:ind w:left="886" w:hanging="360"/>
      </w:pPr>
      <w:rPr>
        <w:rFonts w:ascii="Courier New" w:hAnsi="Courier New" w:cs="Courier New" w:hint="default"/>
      </w:rPr>
    </w:lvl>
    <w:lvl w:ilvl="1" w:tplc="0C090003" w:tentative="1">
      <w:start w:val="1"/>
      <w:numFmt w:val="bullet"/>
      <w:lvlText w:val="o"/>
      <w:lvlJc w:val="left"/>
      <w:pPr>
        <w:ind w:left="1606" w:hanging="360"/>
      </w:pPr>
      <w:rPr>
        <w:rFonts w:ascii="Courier New" w:hAnsi="Courier New" w:cs="Courier New" w:hint="default"/>
      </w:rPr>
    </w:lvl>
    <w:lvl w:ilvl="2" w:tplc="0C090005" w:tentative="1">
      <w:start w:val="1"/>
      <w:numFmt w:val="bullet"/>
      <w:lvlText w:val=""/>
      <w:lvlJc w:val="left"/>
      <w:pPr>
        <w:ind w:left="2326" w:hanging="360"/>
      </w:pPr>
      <w:rPr>
        <w:rFonts w:ascii="Wingdings" w:hAnsi="Wingdings" w:hint="default"/>
      </w:rPr>
    </w:lvl>
    <w:lvl w:ilvl="3" w:tplc="0C090001" w:tentative="1">
      <w:start w:val="1"/>
      <w:numFmt w:val="bullet"/>
      <w:lvlText w:val=""/>
      <w:lvlJc w:val="left"/>
      <w:pPr>
        <w:ind w:left="3046" w:hanging="360"/>
      </w:pPr>
      <w:rPr>
        <w:rFonts w:ascii="Symbol" w:hAnsi="Symbol" w:hint="default"/>
      </w:rPr>
    </w:lvl>
    <w:lvl w:ilvl="4" w:tplc="0C090003" w:tentative="1">
      <w:start w:val="1"/>
      <w:numFmt w:val="bullet"/>
      <w:lvlText w:val="o"/>
      <w:lvlJc w:val="left"/>
      <w:pPr>
        <w:ind w:left="3766" w:hanging="360"/>
      </w:pPr>
      <w:rPr>
        <w:rFonts w:ascii="Courier New" w:hAnsi="Courier New" w:cs="Courier New" w:hint="default"/>
      </w:rPr>
    </w:lvl>
    <w:lvl w:ilvl="5" w:tplc="0C090005" w:tentative="1">
      <w:start w:val="1"/>
      <w:numFmt w:val="bullet"/>
      <w:lvlText w:val=""/>
      <w:lvlJc w:val="left"/>
      <w:pPr>
        <w:ind w:left="4486" w:hanging="360"/>
      </w:pPr>
      <w:rPr>
        <w:rFonts w:ascii="Wingdings" w:hAnsi="Wingdings" w:hint="default"/>
      </w:rPr>
    </w:lvl>
    <w:lvl w:ilvl="6" w:tplc="0C090001" w:tentative="1">
      <w:start w:val="1"/>
      <w:numFmt w:val="bullet"/>
      <w:lvlText w:val=""/>
      <w:lvlJc w:val="left"/>
      <w:pPr>
        <w:ind w:left="5206" w:hanging="360"/>
      </w:pPr>
      <w:rPr>
        <w:rFonts w:ascii="Symbol" w:hAnsi="Symbol" w:hint="default"/>
      </w:rPr>
    </w:lvl>
    <w:lvl w:ilvl="7" w:tplc="0C090003" w:tentative="1">
      <w:start w:val="1"/>
      <w:numFmt w:val="bullet"/>
      <w:lvlText w:val="o"/>
      <w:lvlJc w:val="left"/>
      <w:pPr>
        <w:ind w:left="5926" w:hanging="360"/>
      </w:pPr>
      <w:rPr>
        <w:rFonts w:ascii="Courier New" w:hAnsi="Courier New" w:cs="Courier New" w:hint="default"/>
      </w:rPr>
    </w:lvl>
    <w:lvl w:ilvl="8" w:tplc="0C090005" w:tentative="1">
      <w:start w:val="1"/>
      <w:numFmt w:val="bullet"/>
      <w:lvlText w:val=""/>
      <w:lvlJc w:val="left"/>
      <w:pPr>
        <w:ind w:left="6646" w:hanging="360"/>
      </w:pPr>
      <w:rPr>
        <w:rFonts w:ascii="Wingdings" w:hAnsi="Wingdings" w:hint="default"/>
      </w:rPr>
    </w:lvl>
  </w:abstractNum>
  <w:abstractNum w:abstractNumId="22" w15:restartNumberingAfterBreak="0">
    <w:nsid w:val="4B2D5324"/>
    <w:multiLevelType w:val="hybridMultilevel"/>
    <w:tmpl w:val="893C5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6C1BA4"/>
    <w:multiLevelType w:val="hybridMultilevel"/>
    <w:tmpl w:val="FE4C487E"/>
    <w:lvl w:ilvl="0" w:tplc="0C090003">
      <w:start w:val="1"/>
      <w:numFmt w:val="bullet"/>
      <w:lvlText w:val="o"/>
      <w:lvlJc w:val="left"/>
      <w:pPr>
        <w:ind w:left="720" w:hanging="360"/>
      </w:pPr>
      <w:rPr>
        <w:rFonts w:ascii="Courier New" w:hAnsi="Courier New" w:cs="Courier New" w:hint="default"/>
        <w:sz w:val="16"/>
        <w:szCs w:val="16"/>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C75E08"/>
    <w:multiLevelType w:val="hybridMultilevel"/>
    <w:tmpl w:val="488A50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FE3F6D"/>
    <w:multiLevelType w:val="hybridMultilevel"/>
    <w:tmpl w:val="7F64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FC211A"/>
    <w:multiLevelType w:val="hybridMultilevel"/>
    <w:tmpl w:val="F00245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B30D58"/>
    <w:multiLevelType w:val="hybridMultilevel"/>
    <w:tmpl w:val="F9FE3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087FEA"/>
    <w:multiLevelType w:val="hybridMultilevel"/>
    <w:tmpl w:val="05B69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6A12CE"/>
    <w:multiLevelType w:val="hybridMultilevel"/>
    <w:tmpl w:val="C0DC5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5633EE"/>
    <w:multiLevelType w:val="hybridMultilevel"/>
    <w:tmpl w:val="DC728642"/>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121D42"/>
    <w:multiLevelType w:val="hybridMultilevel"/>
    <w:tmpl w:val="0B8A2272"/>
    <w:lvl w:ilvl="0" w:tplc="7FFA25F2">
      <w:start w:val="30"/>
      <w:numFmt w:val="bullet"/>
      <w:lvlText w:val="-"/>
      <w:lvlJc w:val="left"/>
      <w:pPr>
        <w:ind w:left="2359" w:hanging="360"/>
      </w:pPr>
      <w:rPr>
        <w:rFonts w:ascii="Calibri" w:eastAsiaTheme="minorHAnsi" w:hAnsi="Calibri" w:cstheme="minorHAnsi" w:hint="default"/>
      </w:rPr>
    </w:lvl>
    <w:lvl w:ilvl="1" w:tplc="0C090003" w:tentative="1">
      <w:start w:val="1"/>
      <w:numFmt w:val="bullet"/>
      <w:lvlText w:val="o"/>
      <w:lvlJc w:val="left"/>
      <w:pPr>
        <w:ind w:left="3079" w:hanging="360"/>
      </w:pPr>
      <w:rPr>
        <w:rFonts w:ascii="Courier New" w:hAnsi="Courier New" w:hint="default"/>
      </w:rPr>
    </w:lvl>
    <w:lvl w:ilvl="2" w:tplc="0C090005" w:tentative="1">
      <w:start w:val="1"/>
      <w:numFmt w:val="bullet"/>
      <w:lvlText w:val=""/>
      <w:lvlJc w:val="left"/>
      <w:pPr>
        <w:ind w:left="3799" w:hanging="360"/>
      </w:pPr>
      <w:rPr>
        <w:rFonts w:ascii="Wingdings" w:hAnsi="Wingdings" w:hint="default"/>
      </w:rPr>
    </w:lvl>
    <w:lvl w:ilvl="3" w:tplc="0C090001" w:tentative="1">
      <w:start w:val="1"/>
      <w:numFmt w:val="bullet"/>
      <w:lvlText w:val=""/>
      <w:lvlJc w:val="left"/>
      <w:pPr>
        <w:ind w:left="4519" w:hanging="360"/>
      </w:pPr>
      <w:rPr>
        <w:rFonts w:ascii="Symbol" w:hAnsi="Symbol" w:hint="default"/>
      </w:rPr>
    </w:lvl>
    <w:lvl w:ilvl="4" w:tplc="0C090003" w:tentative="1">
      <w:start w:val="1"/>
      <w:numFmt w:val="bullet"/>
      <w:lvlText w:val="o"/>
      <w:lvlJc w:val="left"/>
      <w:pPr>
        <w:ind w:left="5239" w:hanging="360"/>
      </w:pPr>
      <w:rPr>
        <w:rFonts w:ascii="Courier New" w:hAnsi="Courier New" w:hint="default"/>
      </w:rPr>
    </w:lvl>
    <w:lvl w:ilvl="5" w:tplc="0C090005" w:tentative="1">
      <w:start w:val="1"/>
      <w:numFmt w:val="bullet"/>
      <w:lvlText w:val=""/>
      <w:lvlJc w:val="left"/>
      <w:pPr>
        <w:ind w:left="5959" w:hanging="360"/>
      </w:pPr>
      <w:rPr>
        <w:rFonts w:ascii="Wingdings" w:hAnsi="Wingdings" w:hint="default"/>
      </w:rPr>
    </w:lvl>
    <w:lvl w:ilvl="6" w:tplc="0C090001" w:tentative="1">
      <w:start w:val="1"/>
      <w:numFmt w:val="bullet"/>
      <w:lvlText w:val=""/>
      <w:lvlJc w:val="left"/>
      <w:pPr>
        <w:ind w:left="6679" w:hanging="360"/>
      </w:pPr>
      <w:rPr>
        <w:rFonts w:ascii="Symbol" w:hAnsi="Symbol" w:hint="default"/>
      </w:rPr>
    </w:lvl>
    <w:lvl w:ilvl="7" w:tplc="0C090003" w:tentative="1">
      <w:start w:val="1"/>
      <w:numFmt w:val="bullet"/>
      <w:lvlText w:val="o"/>
      <w:lvlJc w:val="left"/>
      <w:pPr>
        <w:ind w:left="7399" w:hanging="360"/>
      </w:pPr>
      <w:rPr>
        <w:rFonts w:ascii="Courier New" w:hAnsi="Courier New" w:hint="default"/>
      </w:rPr>
    </w:lvl>
    <w:lvl w:ilvl="8" w:tplc="0C090005" w:tentative="1">
      <w:start w:val="1"/>
      <w:numFmt w:val="bullet"/>
      <w:lvlText w:val=""/>
      <w:lvlJc w:val="left"/>
      <w:pPr>
        <w:ind w:left="8119" w:hanging="360"/>
      </w:pPr>
      <w:rPr>
        <w:rFonts w:ascii="Wingdings" w:hAnsi="Wingdings" w:hint="default"/>
      </w:rPr>
    </w:lvl>
  </w:abstractNum>
  <w:abstractNum w:abstractNumId="32" w15:restartNumberingAfterBreak="0">
    <w:nsid w:val="617C0D82"/>
    <w:multiLevelType w:val="hybridMultilevel"/>
    <w:tmpl w:val="E5EC4E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E96403E"/>
    <w:multiLevelType w:val="hybridMultilevel"/>
    <w:tmpl w:val="7CAA23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0F0C35"/>
    <w:multiLevelType w:val="hybridMultilevel"/>
    <w:tmpl w:val="9534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52EF2"/>
    <w:multiLevelType w:val="hybridMultilevel"/>
    <w:tmpl w:val="6A7EF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864B1E"/>
    <w:multiLevelType w:val="hybridMultilevel"/>
    <w:tmpl w:val="E482CE4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D5D3E0B"/>
    <w:multiLevelType w:val="hybridMultilevel"/>
    <w:tmpl w:val="BE22B1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EE60231"/>
    <w:multiLevelType w:val="hybridMultilevel"/>
    <w:tmpl w:val="8AE29122"/>
    <w:lvl w:ilvl="0" w:tplc="0C090001">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4"/>
  </w:num>
  <w:num w:numId="3">
    <w:abstractNumId w:val="20"/>
  </w:num>
  <w:num w:numId="4">
    <w:abstractNumId w:val="4"/>
  </w:num>
  <w:num w:numId="5">
    <w:abstractNumId w:val="12"/>
  </w:num>
  <w:num w:numId="6">
    <w:abstractNumId w:val="29"/>
  </w:num>
  <w:num w:numId="7">
    <w:abstractNumId w:val="6"/>
  </w:num>
  <w:num w:numId="8">
    <w:abstractNumId w:val="19"/>
  </w:num>
  <w:num w:numId="9">
    <w:abstractNumId w:val="11"/>
  </w:num>
  <w:num w:numId="10">
    <w:abstractNumId w:val="37"/>
  </w:num>
  <w:num w:numId="11">
    <w:abstractNumId w:val="9"/>
  </w:num>
  <w:num w:numId="12">
    <w:abstractNumId w:val="0"/>
  </w:num>
  <w:num w:numId="13">
    <w:abstractNumId w:val="22"/>
  </w:num>
  <w:num w:numId="14">
    <w:abstractNumId w:val="32"/>
  </w:num>
  <w:num w:numId="15">
    <w:abstractNumId w:val="30"/>
  </w:num>
  <w:num w:numId="16">
    <w:abstractNumId w:val="14"/>
  </w:num>
  <w:num w:numId="17">
    <w:abstractNumId w:val="16"/>
  </w:num>
  <w:num w:numId="18">
    <w:abstractNumId w:val="27"/>
  </w:num>
  <w:num w:numId="19">
    <w:abstractNumId w:val="7"/>
  </w:num>
  <w:num w:numId="20">
    <w:abstractNumId w:val="31"/>
  </w:num>
  <w:num w:numId="21">
    <w:abstractNumId w:val="1"/>
  </w:num>
  <w:num w:numId="22">
    <w:abstractNumId w:val="24"/>
  </w:num>
  <w:num w:numId="23">
    <w:abstractNumId w:val="18"/>
  </w:num>
  <w:num w:numId="24">
    <w:abstractNumId w:val="26"/>
  </w:num>
  <w:num w:numId="25">
    <w:abstractNumId w:val="33"/>
  </w:num>
  <w:num w:numId="26">
    <w:abstractNumId w:val="3"/>
  </w:num>
  <w:num w:numId="27">
    <w:abstractNumId w:val="5"/>
  </w:num>
  <w:num w:numId="28">
    <w:abstractNumId w:val="8"/>
  </w:num>
  <w:num w:numId="29">
    <w:abstractNumId w:val="10"/>
  </w:num>
  <w:num w:numId="30">
    <w:abstractNumId w:val="15"/>
  </w:num>
  <w:num w:numId="31">
    <w:abstractNumId w:val="36"/>
  </w:num>
  <w:num w:numId="32">
    <w:abstractNumId w:val="35"/>
  </w:num>
  <w:num w:numId="33">
    <w:abstractNumId w:val="23"/>
  </w:num>
  <w:num w:numId="34">
    <w:abstractNumId w:val="38"/>
  </w:num>
  <w:num w:numId="35">
    <w:abstractNumId w:val="28"/>
  </w:num>
  <w:num w:numId="36">
    <w:abstractNumId w:val="2"/>
  </w:num>
  <w:num w:numId="37">
    <w:abstractNumId w:val="13"/>
  </w:num>
  <w:num w:numId="38">
    <w:abstractNumId w:val="21"/>
  </w:num>
  <w:num w:numId="39">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DA"/>
    <w:rsid w:val="00006BBD"/>
    <w:rsid w:val="000238C4"/>
    <w:rsid w:val="00023935"/>
    <w:rsid w:val="00032CBA"/>
    <w:rsid w:val="00057647"/>
    <w:rsid w:val="00060B3C"/>
    <w:rsid w:val="0008180D"/>
    <w:rsid w:val="0008257C"/>
    <w:rsid w:val="00097ED9"/>
    <w:rsid w:val="000B0641"/>
    <w:rsid w:val="000C0119"/>
    <w:rsid w:val="000C460E"/>
    <w:rsid w:val="000E39AD"/>
    <w:rsid w:val="000F7A04"/>
    <w:rsid w:val="00106053"/>
    <w:rsid w:val="001102F6"/>
    <w:rsid w:val="00110462"/>
    <w:rsid w:val="0013343C"/>
    <w:rsid w:val="0015057E"/>
    <w:rsid w:val="0015647A"/>
    <w:rsid w:val="00172D08"/>
    <w:rsid w:val="00177173"/>
    <w:rsid w:val="001851EF"/>
    <w:rsid w:val="001D5256"/>
    <w:rsid w:val="00221F7A"/>
    <w:rsid w:val="00230B56"/>
    <w:rsid w:val="0025734E"/>
    <w:rsid w:val="00264D54"/>
    <w:rsid w:val="002904B0"/>
    <w:rsid w:val="0029145F"/>
    <w:rsid w:val="00296070"/>
    <w:rsid w:val="002B1A01"/>
    <w:rsid w:val="002B5666"/>
    <w:rsid w:val="002B79A5"/>
    <w:rsid w:val="002C5717"/>
    <w:rsid w:val="002E3454"/>
    <w:rsid w:val="002E3D51"/>
    <w:rsid w:val="002E597F"/>
    <w:rsid w:val="00306D67"/>
    <w:rsid w:val="00321799"/>
    <w:rsid w:val="0033524E"/>
    <w:rsid w:val="003368B6"/>
    <w:rsid w:val="003417AD"/>
    <w:rsid w:val="00344FA0"/>
    <w:rsid w:val="00362DEF"/>
    <w:rsid w:val="003644A4"/>
    <w:rsid w:val="00367E39"/>
    <w:rsid w:val="0038418C"/>
    <w:rsid w:val="003858BE"/>
    <w:rsid w:val="00387C5B"/>
    <w:rsid w:val="003A2909"/>
    <w:rsid w:val="003A44D3"/>
    <w:rsid w:val="003A5A4E"/>
    <w:rsid w:val="003B2C2D"/>
    <w:rsid w:val="003D1323"/>
    <w:rsid w:val="003E09A8"/>
    <w:rsid w:val="003E7942"/>
    <w:rsid w:val="0040787D"/>
    <w:rsid w:val="004320E3"/>
    <w:rsid w:val="004424EB"/>
    <w:rsid w:val="00444C2B"/>
    <w:rsid w:val="00445027"/>
    <w:rsid w:val="00470AFC"/>
    <w:rsid w:val="00495B4E"/>
    <w:rsid w:val="004A165A"/>
    <w:rsid w:val="004B22F4"/>
    <w:rsid w:val="004B7994"/>
    <w:rsid w:val="004C2F66"/>
    <w:rsid w:val="004C33CF"/>
    <w:rsid w:val="004D09B6"/>
    <w:rsid w:val="004D6242"/>
    <w:rsid w:val="004E2A45"/>
    <w:rsid w:val="005129D0"/>
    <w:rsid w:val="00513C70"/>
    <w:rsid w:val="00532338"/>
    <w:rsid w:val="00533E68"/>
    <w:rsid w:val="00541E77"/>
    <w:rsid w:val="00544E37"/>
    <w:rsid w:val="005451F2"/>
    <w:rsid w:val="00546E76"/>
    <w:rsid w:val="00557683"/>
    <w:rsid w:val="00570357"/>
    <w:rsid w:val="005A5734"/>
    <w:rsid w:val="005A72C6"/>
    <w:rsid w:val="005B59F8"/>
    <w:rsid w:val="005C49DD"/>
    <w:rsid w:val="005C5116"/>
    <w:rsid w:val="005D0AB2"/>
    <w:rsid w:val="005E594B"/>
    <w:rsid w:val="005F79C3"/>
    <w:rsid w:val="00600D96"/>
    <w:rsid w:val="006015D7"/>
    <w:rsid w:val="00606678"/>
    <w:rsid w:val="00631DF8"/>
    <w:rsid w:val="00637229"/>
    <w:rsid w:val="00642483"/>
    <w:rsid w:val="00642BDD"/>
    <w:rsid w:val="006439A8"/>
    <w:rsid w:val="00646A78"/>
    <w:rsid w:val="00664BA8"/>
    <w:rsid w:val="00672EDA"/>
    <w:rsid w:val="006813A5"/>
    <w:rsid w:val="00693557"/>
    <w:rsid w:val="006944B9"/>
    <w:rsid w:val="006D5C53"/>
    <w:rsid w:val="006E2A6E"/>
    <w:rsid w:val="007024C7"/>
    <w:rsid w:val="00722180"/>
    <w:rsid w:val="00726336"/>
    <w:rsid w:val="00732066"/>
    <w:rsid w:val="00735C28"/>
    <w:rsid w:val="00754933"/>
    <w:rsid w:val="00764448"/>
    <w:rsid w:val="00770DAD"/>
    <w:rsid w:val="007B0565"/>
    <w:rsid w:val="007B4B5A"/>
    <w:rsid w:val="007D55FA"/>
    <w:rsid w:val="007E5CD1"/>
    <w:rsid w:val="007E7627"/>
    <w:rsid w:val="007F01D3"/>
    <w:rsid w:val="008028FC"/>
    <w:rsid w:val="00812E65"/>
    <w:rsid w:val="00814F07"/>
    <w:rsid w:val="008402DB"/>
    <w:rsid w:val="0084683C"/>
    <w:rsid w:val="008749C2"/>
    <w:rsid w:val="008802AE"/>
    <w:rsid w:val="00882305"/>
    <w:rsid w:val="00883DC9"/>
    <w:rsid w:val="008B228C"/>
    <w:rsid w:val="008D798E"/>
    <w:rsid w:val="008F48E7"/>
    <w:rsid w:val="008F59A1"/>
    <w:rsid w:val="008F6B2E"/>
    <w:rsid w:val="009011A1"/>
    <w:rsid w:val="009020E2"/>
    <w:rsid w:val="009030E3"/>
    <w:rsid w:val="0092437C"/>
    <w:rsid w:val="00931D81"/>
    <w:rsid w:val="00934F42"/>
    <w:rsid w:val="00955F0B"/>
    <w:rsid w:val="009602F6"/>
    <w:rsid w:val="00980F49"/>
    <w:rsid w:val="009855DA"/>
    <w:rsid w:val="009C2E3D"/>
    <w:rsid w:val="009D75E1"/>
    <w:rsid w:val="009E275A"/>
    <w:rsid w:val="009F135A"/>
    <w:rsid w:val="009F3706"/>
    <w:rsid w:val="00A1425A"/>
    <w:rsid w:val="00A37527"/>
    <w:rsid w:val="00A40F7A"/>
    <w:rsid w:val="00A4275F"/>
    <w:rsid w:val="00A67F1C"/>
    <w:rsid w:val="00A76033"/>
    <w:rsid w:val="00A96A9E"/>
    <w:rsid w:val="00AA0958"/>
    <w:rsid w:val="00AB6213"/>
    <w:rsid w:val="00AD58F0"/>
    <w:rsid w:val="00AE0F1E"/>
    <w:rsid w:val="00AE44C3"/>
    <w:rsid w:val="00B30794"/>
    <w:rsid w:val="00B41DE0"/>
    <w:rsid w:val="00B42257"/>
    <w:rsid w:val="00B50B6F"/>
    <w:rsid w:val="00B51322"/>
    <w:rsid w:val="00B90D39"/>
    <w:rsid w:val="00B91F94"/>
    <w:rsid w:val="00B96B39"/>
    <w:rsid w:val="00BC57FB"/>
    <w:rsid w:val="00BD1582"/>
    <w:rsid w:val="00BD4C34"/>
    <w:rsid w:val="00BE061C"/>
    <w:rsid w:val="00BF2E69"/>
    <w:rsid w:val="00BF450F"/>
    <w:rsid w:val="00C05A58"/>
    <w:rsid w:val="00C07FB3"/>
    <w:rsid w:val="00C2092E"/>
    <w:rsid w:val="00C50899"/>
    <w:rsid w:val="00C638C0"/>
    <w:rsid w:val="00C8579A"/>
    <w:rsid w:val="00C90429"/>
    <w:rsid w:val="00CA028A"/>
    <w:rsid w:val="00CB6204"/>
    <w:rsid w:val="00CD5E90"/>
    <w:rsid w:val="00CE6919"/>
    <w:rsid w:val="00CF62AF"/>
    <w:rsid w:val="00CF666E"/>
    <w:rsid w:val="00D30556"/>
    <w:rsid w:val="00D328FA"/>
    <w:rsid w:val="00D46BF6"/>
    <w:rsid w:val="00D52132"/>
    <w:rsid w:val="00D72A10"/>
    <w:rsid w:val="00D77890"/>
    <w:rsid w:val="00D82AE1"/>
    <w:rsid w:val="00DA195C"/>
    <w:rsid w:val="00DB1246"/>
    <w:rsid w:val="00DC02F1"/>
    <w:rsid w:val="00DC1CD4"/>
    <w:rsid w:val="00DF2C8E"/>
    <w:rsid w:val="00DF58CE"/>
    <w:rsid w:val="00E00F65"/>
    <w:rsid w:val="00E076B3"/>
    <w:rsid w:val="00E21341"/>
    <w:rsid w:val="00E22CFE"/>
    <w:rsid w:val="00E23D83"/>
    <w:rsid w:val="00E3136A"/>
    <w:rsid w:val="00E409E4"/>
    <w:rsid w:val="00E4146E"/>
    <w:rsid w:val="00E45CA8"/>
    <w:rsid w:val="00E629C4"/>
    <w:rsid w:val="00E71DC1"/>
    <w:rsid w:val="00E7572D"/>
    <w:rsid w:val="00E9018C"/>
    <w:rsid w:val="00EA55FF"/>
    <w:rsid w:val="00EB096A"/>
    <w:rsid w:val="00EB48FC"/>
    <w:rsid w:val="00EB6E3A"/>
    <w:rsid w:val="00EC1081"/>
    <w:rsid w:val="00EC1A0B"/>
    <w:rsid w:val="00EC2ECA"/>
    <w:rsid w:val="00EC58BB"/>
    <w:rsid w:val="00EE3723"/>
    <w:rsid w:val="00EE55FD"/>
    <w:rsid w:val="00F07E5B"/>
    <w:rsid w:val="00F250FD"/>
    <w:rsid w:val="00F52107"/>
    <w:rsid w:val="00F6302D"/>
    <w:rsid w:val="00F66856"/>
    <w:rsid w:val="00F762E2"/>
    <w:rsid w:val="00F847EB"/>
    <w:rsid w:val="00F91BD8"/>
    <w:rsid w:val="00F955DB"/>
    <w:rsid w:val="00FA56C0"/>
    <w:rsid w:val="00FB4589"/>
    <w:rsid w:val="00FD4F68"/>
    <w:rsid w:val="00FE66F8"/>
    <w:rsid w:val="00FF6EE8"/>
    <w:rsid w:val="00FF7E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AE5CBE7"/>
  <w15:docId w15:val="{2AE221AC-03ED-43DA-900F-368B6354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66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EDA"/>
    <w:pPr>
      <w:ind w:left="720"/>
    </w:pPr>
  </w:style>
  <w:style w:type="paragraph" w:styleId="Header">
    <w:name w:val="header"/>
    <w:basedOn w:val="Normal"/>
    <w:link w:val="HeaderChar"/>
    <w:uiPriority w:val="99"/>
    <w:unhideWhenUsed/>
    <w:rsid w:val="00672EDA"/>
    <w:pPr>
      <w:tabs>
        <w:tab w:val="center" w:pos="4513"/>
        <w:tab w:val="right" w:pos="9026"/>
      </w:tabs>
    </w:pPr>
  </w:style>
  <w:style w:type="character" w:customStyle="1" w:styleId="HeaderChar">
    <w:name w:val="Header Char"/>
    <w:basedOn w:val="DefaultParagraphFont"/>
    <w:link w:val="Header"/>
    <w:uiPriority w:val="99"/>
    <w:rsid w:val="00672EDA"/>
    <w:rPr>
      <w:rFonts w:ascii="Cambria" w:eastAsia="MS Mincho" w:hAnsi="Cambria" w:cs="Times New Roman"/>
      <w:sz w:val="24"/>
      <w:szCs w:val="24"/>
    </w:rPr>
  </w:style>
  <w:style w:type="paragraph" w:styleId="Footer">
    <w:name w:val="footer"/>
    <w:basedOn w:val="Normal"/>
    <w:link w:val="FooterChar"/>
    <w:uiPriority w:val="99"/>
    <w:unhideWhenUsed/>
    <w:rsid w:val="00672EDA"/>
    <w:pPr>
      <w:tabs>
        <w:tab w:val="center" w:pos="4513"/>
        <w:tab w:val="right" w:pos="9026"/>
      </w:tabs>
    </w:pPr>
  </w:style>
  <w:style w:type="character" w:customStyle="1" w:styleId="FooterChar">
    <w:name w:val="Footer Char"/>
    <w:basedOn w:val="DefaultParagraphFont"/>
    <w:link w:val="Footer"/>
    <w:uiPriority w:val="99"/>
    <w:rsid w:val="00672EDA"/>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672EDA"/>
    <w:rPr>
      <w:rFonts w:ascii="Tahoma" w:hAnsi="Tahoma" w:cs="Tahoma"/>
      <w:sz w:val="16"/>
      <w:szCs w:val="16"/>
    </w:rPr>
  </w:style>
  <w:style w:type="character" w:customStyle="1" w:styleId="BalloonTextChar">
    <w:name w:val="Balloon Text Char"/>
    <w:basedOn w:val="DefaultParagraphFont"/>
    <w:link w:val="BalloonText"/>
    <w:uiPriority w:val="99"/>
    <w:semiHidden/>
    <w:rsid w:val="00672EDA"/>
    <w:rPr>
      <w:rFonts w:ascii="Tahoma" w:eastAsia="MS Mincho" w:hAnsi="Tahoma" w:cs="Tahoma"/>
      <w:sz w:val="16"/>
      <w:szCs w:val="16"/>
    </w:rPr>
  </w:style>
  <w:style w:type="character" w:styleId="Hyperlink">
    <w:name w:val="Hyperlink"/>
    <w:basedOn w:val="FollowedHyperlink"/>
    <w:uiPriority w:val="99"/>
    <w:unhideWhenUsed/>
    <w:rsid w:val="00726336"/>
    <w:rPr>
      <w:rFonts w:ascii="Calibri" w:hAnsi="Calibri"/>
      <w:color w:val="5D3972" w:themeColor="accent2"/>
      <w:sz w:val="20"/>
      <w:u w:val="single"/>
    </w:rPr>
  </w:style>
  <w:style w:type="table" w:styleId="TableGrid">
    <w:name w:val="Table Grid"/>
    <w:basedOn w:val="TableNormal"/>
    <w:uiPriority w:val="59"/>
    <w:rsid w:val="008F6B2E"/>
    <w:pPr>
      <w:spacing w:after="0" w:line="240" w:lineRule="auto"/>
    </w:pPr>
    <w:rPr>
      <w:rFonts w:ascii="Arial" w:eastAsia="Times New Roman" w:hAnsi="Arial" w:cs="Arial"/>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602F6"/>
    <w:pPr>
      <w:spacing w:after="0" w:line="240" w:lineRule="auto"/>
    </w:pPr>
    <w:rPr>
      <w:rFonts w:ascii="Arial" w:eastAsia="Times New Roman" w:hAnsi="Arial" w:cs="Arial"/>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26336"/>
    <w:rPr>
      <w:rFonts w:asciiTheme="minorHAnsi" w:hAnsiTheme="minorHAnsi"/>
      <w:color w:val="7F7F7F" w:themeColor="text1" w:themeTint="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youtube.com/watch?v=Y9cqwqyNazw"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youtube.com/watch?v=nL-2CrALK-s&amp;list=PL98F15418A1A89584&amp;index=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reetv.com.au" TargetMode="External"/><Relationship Id="rId25" Type="http://schemas.openxmlformats.org/officeDocument/2006/relationships/footer" Target="footer4.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classification.gov.au/" TargetMode="External"/><Relationship Id="rId20" Type="http://schemas.openxmlformats.org/officeDocument/2006/relationships/hyperlink" Target="http://www.youtube.com/watch?v=Clsrikif5P0"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thinktv.com.au/" TargetMode="External"/><Relationship Id="rId23" Type="http://schemas.openxmlformats.org/officeDocument/2006/relationships/header" Target="header4.xml"/><Relationship Id="rId28" Type="http://schemas.openxmlformats.org/officeDocument/2006/relationships/hyperlink" Target="http://www.digitalradioplus.com.au" TargetMode="External"/><Relationship Id="rId10" Type="http://schemas.openxmlformats.org/officeDocument/2006/relationships/header" Target="header1.xml"/><Relationship Id="rId19" Type="http://schemas.openxmlformats.org/officeDocument/2006/relationships/hyperlink" Target="http://www.youtube.com/watch?v=XFdWBC9vbHg"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yperlink" Target="http://www.tvtonight.com.au/category/ratings"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1631-DE02-44DE-8559-C299D795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8</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Rikki James</dc:creator>
  <cp:lastModifiedBy>Urvashi Luximon</cp:lastModifiedBy>
  <cp:revision>153</cp:revision>
  <cp:lastPrinted>2019-08-19T05:01:00Z</cp:lastPrinted>
  <dcterms:created xsi:type="dcterms:W3CDTF">2014-06-06T09:15:00Z</dcterms:created>
  <dcterms:modified xsi:type="dcterms:W3CDTF">2019-09-25T05:03:00Z</dcterms:modified>
</cp:coreProperties>
</file>