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4E27"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FE6DD44" wp14:editId="26C343E2">
            <wp:simplePos x="0" y="0"/>
            <wp:positionH relativeFrom="column">
              <wp:posOffset>-6105525</wp:posOffset>
            </wp:positionH>
            <wp:positionV relativeFrom="paragraph">
              <wp:posOffset>445135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14:paraId="7385303E" w14:textId="77777777" w:rsidR="003C0817" w:rsidRDefault="00473C6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Economics</w:t>
      </w:r>
    </w:p>
    <w:p w14:paraId="5798A0F3" w14:textId="77777777" w:rsidR="00897899" w:rsidRPr="00891E0F" w:rsidRDefault="00473C6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Year 11</w:t>
      </w:r>
    </w:p>
    <w:p w14:paraId="15636FCF" w14:textId="77777777" w:rsidR="0017191C" w:rsidRPr="0017191C" w:rsidRDefault="0017191C" w:rsidP="0017191C">
      <w:pPr>
        <w:spacing w:line="264" w:lineRule="auto"/>
      </w:pPr>
      <w:r w:rsidRPr="0017191C">
        <w:br w:type="page"/>
      </w:r>
    </w:p>
    <w:p w14:paraId="22C51066" w14:textId="77777777" w:rsidR="0014110A" w:rsidRPr="0014110A" w:rsidRDefault="0014110A" w:rsidP="0014110A">
      <w:pPr>
        <w:spacing w:after="200" w:line="276" w:lineRule="auto"/>
        <w:rPr>
          <w:rFonts w:asciiTheme="minorHAnsi" w:eastAsiaTheme="minorHAnsi" w:hAnsiTheme="minorHAnsi" w:cstheme="minorHAnsi"/>
          <w:b/>
          <w:lang w:val="en-AU" w:eastAsia="en-US"/>
        </w:rPr>
      </w:pPr>
      <w:r w:rsidRPr="0014110A">
        <w:rPr>
          <w:rFonts w:asciiTheme="minorHAnsi" w:eastAsiaTheme="minorHAnsi" w:hAnsiTheme="minorHAnsi" w:cstheme="minorHAnsi"/>
          <w:b/>
          <w:lang w:val="en-AU" w:eastAsia="en-US"/>
        </w:rPr>
        <w:lastRenderedPageBreak/>
        <w:t>Acknowledgement of Country</w:t>
      </w:r>
    </w:p>
    <w:p w14:paraId="7D12D55E" w14:textId="77777777" w:rsidR="0014110A" w:rsidRPr="0014110A" w:rsidRDefault="0014110A" w:rsidP="0014110A">
      <w:pPr>
        <w:spacing w:after="200" w:line="276" w:lineRule="auto"/>
        <w:rPr>
          <w:rFonts w:asciiTheme="minorHAnsi" w:eastAsiaTheme="minorHAnsi" w:hAnsiTheme="minorHAnsi" w:cstheme="minorHAnsi"/>
          <w:lang w:val="en-AU" w:eastAsia="en-US"/>
        </w:rPr>
      </w:pPr>
      <w:r w:rsidRPr="0014110A">
        <w:rPr>
          <w:rFonts w:asciiTheme="minorHAnsi" w:eastAsiaTheme="minorHAnsi" w:hAnsiTheme="minorHAnsi" w:cstheme="minorHAnsi"/>
          <w:lang w:val="en-AU"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907FD1" w14:textId="77777777" w:rsidR="0014110A" w:rsidRPr="0014110A" w:rsidRDefault="0014110A" w:rsidP="0014110A">
      <w:pPr>
        <w:spacing w:before="8400" w:after="80" w:line="264" w:lineRule="auto"/>
        <w:ind w:right="68"/>
        <w:jc w:val="both"/>
        <w:rPr>
          <w:rFonts w:ascii="Calibri" w:eastAsia="SimSun" w:hAnsi="Calibri" w:cstheme="minorBidi"/>
          <w:b/>
          <w:sz w:val="16"/>
          <w:szCs w:val="24"/>
          <w:lang w:val="en-AU" w:eastAsia="zh-CN"/>
        </w:rPr>
      </w:pPr>
      <w:r w:rsidRPr="0014110A">
        <w:rPr>
          <w:rFonts w:ascii="Calibri" w:eastAsia="SimSun" w:hAnsi="Calibri" w:cstheme="minorBidi"/>
          <w:b/>
          <w:sz w:val="16"/>
          <w:szCs w:val="24"/>
          <w:lang w:val="en-AU" w:eastAsia="zh-CN"/>
        </w:rPr>
        <w:t>Copyright</w:t>
      </w:r>
    </w:p>
    <w:p w14:paraId="00845AC2" w14:textId="77777777" w:rsidR="0014110A" w:rsidRPr="0014110A" w:rsidRDefault="0014110A" w:rsidP="0014110A">
      <w:pPr>
        <w:spacing w:after="80" w:line="264" w:lineRule="auto"/>
        <w:ind w:right="68"/>
        <w:jc w:val="both"/>
        <w:rPr>
          <w:rFonts w:ascii="Calibri" w:eastAsia="SimSun" w:hAnsi="Calibri" w:cstheme="minorBidi"/>
          <w:sz w:val="16"/>
          <w:szCs w:val="24"/>
          <w:lang w:val="en-AU" w:eastAsia="zh-CN"/>
        </w:rPr>
      </w:pPr>
      <w:r w:rsidRPr="0014110A">
        <w:rPr>
          <w:rFonts w:ascii="Calibri" w:eastAsia="SimSun" w:hAnsi="Calibri" w:cstheme="minorBidi"/>
          <w:sz w:val="16"/>
          <w:szCs w:val="24"/>
          <w:lang w:val="en-AU" w:eastAsia="zh-CN"/>
        </w:rPr>
        <w:t>© School Curricul</w:t>
      </w:r>
      <w:r>
        <w:rPr>
          <w:rFonts w:ascii="Calibri" w:eastAsia="SimSun" w:hAnsi="Calibri" w:cstheme="minorBidi"/>
          <w:sz w:val="16"/>
          <w:szCs w:val="24"/>
          <w:lang w:val="en-AU" w:eastAsia="zh-CN"/>
        </w:rPr>
        <w:t>um and Standards Authority, 2022</w:t>
      </w:r>
    </w:p>
    <w:p w14:paraId="709A722E" w14:textId="77777777" w:rsidR="0014110A" w:rsidRPr="0014110A" w:rsidRDefault="0014110A" w:rsidP="0014110A">
      <w:pPr>
        <w:spacing w:after="80" w:line="264" w:lineRule="auto"/>
        <w:ind w:right="68"/>
        <w:jc w:val="both"/>
        <w:rPr>
          <w:rFonts w:ascii="Calibri" w:eastAsia="SimSun" w:hAnsi="Calibri" w:cstheme="minorBidi"/>
          <w:sz w:val="16"/>
          <w:szCs w:val="24"/>
          <w:lang w:val="en-AU" w:eastAsia="zh-CN"/>
        </w:rPr>
      </w:pPr>
      <w:r w:rsidRPr="0014110A">
        <w:rPr>
          <w:rFonts w:ascii="Calibri" w:eastAsia="SimSun" w:hAnsi="Calibri" w:cstheme="minorBidi"/>
          <w:sz w:val="16"/>
          <w:szCs w:val="24"/>
          <w:lang w:val="en-AU" w:eastAsia="zh-CN"/>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006974">
        <w:rPr>
          <w:rFonts w:ascii="Calibri" w:eastAsia="SimSun" w:hAnsi="Calibri" w:cstheme="minorBidi"/>
          <w:sz w:val="16"/>
          <w:szCs w:val="24"/>
          <w:lang w:val="en-AU" w:eastAsia="zh-CN"/>
        </w:rPr>
        <w:t xml:space="preserve">(the Authority) </w:t>
      </w:r>
      <w:r w:rsidRPr="0014110A">
        <w:rPr>
          <w:rFonts w:ascii="Calibri" w:eastAsia="SimSun" w:hAnsi="Calibri" w:cstheme="minorBidi"/>
          <w:sz w:val="16"/>
          <w:szCs w:val="24"/>
          <w:lang w:val="en-AU" w:eastAsia="zh-CN"/>
        </w:rPr>
        <w:t>is acknowledged as the copyright owner, and that the Authority’s moral rights are not infringed.</w:t>
      </w:r>
    </w:p>
    <w:p w14:paraId="701B4745" w14:textId="77777777" w:rsidR="0014110A" w:rsidRPr="0014110A" w:rsidRDefault="0014110A" w:rsidP="0014110A">
      <w:pPr>
        <w:spacing w:after="80" w:line="264" w:lineRule="auto"/>
        <w:ind w:right="68"/>
        <w:jc w:val="both"/>
        <w:rPr>
          <w:rFonts w:asciiTheme="minorHAnsi" w:eastAsia="SimSun" w:hAnsiTheme="minorHAnsi" w:cstheme="minorBidi"/>
          <w:sz w:val="16"/>
          <w:szCs w:val="16"/>
          <w:lang w:val="en-AU" w:eastAsia="zh-CN"/>
        </w:rPr>
      </w:pPr>
      <w:r w:rsidRPr="0014110A">
        <w:rPr>
          <w:rFonts w:ascii="Calibri" w:eastAsia="SimSun" w:hAnsi="Calibri" w:cstheme="minorBidi"/>
          <w:sz w:val="16"/>
          <w:szCs w:val="24"/>
          <w:lang w:val="en-AU" w:eastAsia="zh-CN"/>
        </w:rPr>
        <w:t xml:space="preserve">Copying or communication for any other purpose can be done only within the terms of the </w:t>
      </w:r>
      <w:r w:rsidRPr="0014110A">
        <w:rPr>
          <w:rFonts w:ascii="Calibri" w:eastAsia="SimSun" w:hAnsi="Calibri" w:cstheme="minorBidi"/>
          <w:i/>
          <w:iCs/>
          <w:sz w:val="16"/>
          <w:szCs w:val="24"/>
          <w:lang w:val="en-AU" w:eastAsia="zh-CN"/>
        </w:rPr>
        <w:t>Copyright Act 1968</w:t>
      </w:r>
      <w:r w:rsidRPr="0014110A">
        <w:rPr>
          <w:rFonts w:ascii="Calibri" w:eastAsia="SimSun" w:hAnsi="Calibri" w:cstheme="minorBidi"/>
          <w:sz w:val="16"/>
          <w:szCs w:val="24"/>
          <w:lang w:val="en-AU" w:eastAsia="zh-CN"/>
        </w:rPr>
        <w:t xml:space="preserve"> or with prior written </w:t>
      </w:r>
      <w:r w:rsidRPr="0014110A">
        <w:rPr>
          <w:rFonts w:asciiTheme="minorHAnsi" w:eastAsia="SimSun" w:hAnsiTheme="minorHAnsi" w:cstheme="minorBidi"/>
          <w:sz w:val="16"/>
          <w:szCs w:val="16"/>
          <w:lang w:val="en-AU" w:eastAsia="zh-CN"/>
        </w:rPr>
        <w:t xml:space="preserve">permission of the Authority. Copying or communication of any third party copyright material can be done only within the terms of the </w:t>
      </w:r>
      <w:r w:rsidRPr="0014110A">
        <w:rPr>
          <w:rFonts w:asciiTheme="minorHAnsi" w:eastAsia="SimSun" w:hAnsiTheme="minorHAnsi" w:cstheme="minorBidi"/>
          <w:i/>
          <w:iCs/>
          <w:sz w:val="16"/>
          <w:szCs w:val="16"/>
          <w:lang w:val="en-AU" w:eastAsia="zh-CN"/>
        </w:rPr>
        <w:t>Copyright Act 1968</w:t>
      </w:r>
      <w:r w:rsidRPr="0014110A">
        <w:rPr>
          <w:rFonts w:asciiTheme="minorHAnsi" w:eastAsia="SimSun" w:hAnsiTheme="minorHAnsi" w:cstheme="minorBidi"/>
          <w:sz w:val="16"/>
          <w:szCs w:val="16"/>
          <w:lang w:val="en-AU" w:eastAsia="zh-CN"/>
        </w:rPr>
        <w:t xml:space="preserve"> or with permission of the copyright owners.</w:t>
      </w:r>
    </w:p>
    <w:p w14:paraId="618A117C" w14:textId="77777777" w:rsidR="0014110A" w:rsidRPr="0014110A" w:rsidRDefault="0014110A" w:rsidP="0014110A">
      <w:pPr>
        <w:spacing w:after="80" w:line="264" w:lineRule="auto"/>
        <w:ind w:right="68"/>
        <w:jc w:val="both"/>
        <w:rPr>
          <w:rFonts w:ascii="Calibri" w:eastAsia="SimSun" w:hAnsi="Calibri" w:cstheme="minorBidi"/>
          <w:sz w:val="10"/>
          <w:szCs w:val="24"/>
          <w:lang w:val="en-AU" w:eastAsia="zh-CN"/>
        </w:rPr>
      </w:pPr>
      <w:r w:rsidRPr="0014110A">
        <w:rPr>
          <w:rFonts w:asciiTheme="minorHAnsi" w:eastAsia="Calibri" w:hAnsiTheme="minorHAnsi"/>
          <w:sz w:val="16"/>
          <w:lang w:val="en-AU" w:eastAsia="en-US"/>
        </w:rPr>
        <w:t xml:space="preserve">Any content in this document that has been derived from the Australian Curriculum may be used under the terms of the Creative Commons </w:t>
      </w:r>
      <w:hyperlink r:id="rId9" w:history="1">
        <w:r w:rsidRPr="0014110A">
          <w:rPr>
            <w:rFonts w:asciiTheme="minorHAnsi" w:hAnsiTheme="minorHAnsi"/>
            <w:iCs/>
            <w:color w:val="580F8B"/>
            <w:sz w:val="16"/>
            <w:u w:val="single"/>
            <w:lang w:val="en-AU" w:eastAsia="en-US"/>
          </w:rPr>
          <w:t>Attribution 4.0 International (CC BY)</w:t>
        </w:r>
      </w:hyperlink>
      <w:r w:rsidRPr="0014110A">
        <w:rPr>
          <w:rFonts w:asciiTheme="minorHAnsi" w:hAnsiTheme="minorHAnsi"/>
          <w:sz w:val="16"/>
          <w:lang w:val="en-AU" w:eastAsia="en-US"/>
        </w:rPr>
        <w:t xml:space="preserve"> licence</w:t>
      </w:r>
      <w:r w:rsidRPr="0014110A">
        <w:rPr>
          <w:rFonts w:asciiTheme="minorHAnsi" w:eastAsia="Calibri" w:hAnsiTheme="minorHAnsi"/>
          <w:sz w:val="16"/>
          <w:lang w:val="en-AU" w:eastAsia="en-US"/>
        </w:rPr>
        <w:t>.</w:t>
      </w:r>
    </w:p>
    <w:p w14:paraId="08CD9FC9" w14:textId="77777777" w:rsidR="0014110A" w:rsidRPr="0014110A" w:rsidRDefault="0014110A" w:rsidP="0014110A">
      <w:pPr>
        <w:spacing w:after="80" w:line="264" w:lineRule="auto"/>
        <w:ind w:right="68"/>
        <w:jc w:val="both"/>
        <w:rPr>
          <w:rFonts w:ascii="Calibri" w:eastAsia="SimSun" w:hAnsi="Calibri" w:cstheme="minorBidi"/>
          <w:b/>
          <w:sz w:val="16"/>
          <w:szCs w:val="24"/>
          <w:lang w:val="en-AU" w:eastAsia="zh-CN"/>
        </w:rPr>
      </w:pPr>
      <w:r w:rsidRPr="0014110A">
        <w:rPr>
          <w:rFonts w:ascii="Calibri" w:eastAsia="SimSun" w:hAnsi="Calibri" w:cstheme="minorBidi"/>
          <w:b/>
          <w:sz w:val="16"/>
          <w:szCs w:val="24"/>
          <w:lang w:val="en-AU" w:eastAsia="zh-CN"/>
        </w:rPr>
        <w:t>Disclaimer</w:t>
      </w:r>
    </w:p>
    <w:p w14:paraId="53779E69" w14:textId="77777777" w:rsidR="0017191C" w:rsidRPr="0017191C" w:rsidRDefault="0014110A" w:rsidP="0014110A">
      <w:pPr>
        <w:spacing w:line="264" w:lineRule="auto"/>
        <w:ind w:right="68"/>
        <w:rPr>
          <w:rFonts w:ascii="Calibri" w:hAnsi="Calibri"/>
          <w:sz w:val="16"/>
        </w:rPr>
        <w:sectPr w:rsidR="0017191C" w:rsidRPr="0017191C" w:rsidSect="00D4002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14110A">
        <w:rPr>
          <w:rFonts w:ascii="Calibri" w:eastAsia="SimSun" w:hAnsi="Calibri" w:cstheme="minorBidi"/>
          <w:sz w:val="16"/>
          <w:szCs w:val="24"/>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F050B6C" w14:textId="77777777" w:rsidR="007D70D1" w:rsidRDefault="0017191C" w:rsidP="003A2EC1">
      <w:pPr>
        <w:pStyle w:val="Heading1"/>
        <w:ind w:left="0"/>
      </w:pPr>
      <w:r w:rsidRPr="00F60A46">
        <w:lastRenderedPageBreak/>
        <w:t>Sample a</w:t>
      </w:r>
      <w:r w:rsidR="007D70D1">
        <w:t>ssessment outline</w:t>
      </w:r>
    </w:p>
    <w:p w14:paraId="6F93E993" w14:textId="77777777" w:rsidR="0017191C" w:rsidRPr="00F60A46" w:rsidRDefault="00CC3183" w:rsidP="003A2EC1">
      <w:pPr>
        <w:pStyle w:val="Heading1"/>
        <w:ind w:left="0"/>
      </w:pPr>
      <w:r>
        <w:t>Economics</w:t>
      </w:r>
      <w:r w:rsidR="00897899" w:rsidRPr="00F60A46">
        <w:t xml:space="preserve"> – ATAR </w:t>
      </w:r>
      <w:r w:rsidR="0017191C" w:rsidRPr="00F60A46">
        <w:t>Year 11</w:t>
      </w:r>
    </w:p>
    <w:p w14:paraId="1874A736" w14:textId="77777777" w:rsidR="0017191C" w:rsidRPr="0094125D" w:rsidRDefault="00A3348F" w:rsidP="003A2EC1">
      <w:pPr>
        <w:pStyle w:val="Heading2"/>
        <w:ind w:left="0"/>
      </w:pPr>
      <w:r w:rsidRPr="00F60A46">
        <w:t xml:space="preserve">Unit 1 and </w:t>
      </w:r>
      <w:r w:rsidR="009E38A1" w:rsidRPr="00F60A46">
        <w:t xml:space="preserve">Unit </w:t>
      </w:r>
      <w:r w:rsidRPr="00F60A46">
        <w:t>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113" w:type="dxa"/>
          <w:bottom w:w="11" w:type="dxa"/>
          <w:right w:w="113" w:type="dxa"/>
        </w:tblCellMar>
        <w:tblLook w:val="04A0" w:firstRow="1" w:lastRow="0" w:firstColumn="1" w:lastColumn="0" w:noHBand="0" w:noVBand="1"/>
      </w:tblPr>
      <w:tblGrid>
        <w:gridCol w:w="1406"/>
        <w:gridCol w:w="1264"/>
        <w:gridCol w:w="1284"/>
        <w:gridCol w:w="1724"/>
        <w:gridCol w:w="8882"/>
      </w:tblGrid>
      <w:tr w:rsidR="0017191C" w:rsidRPr="006F0CA1" w14:paraId="02CD4CF6" w14:textId="77777777" w:rsidTr="003A2EC1">
        <w:trPr>
          <w:tblHeader/>
        </w:trPr>
        <w:tc>
          <w:tcPr>
            <w:tcW w:w="483" w:type="pct"/>
            <w:tcBorders>
              <w:right w:val="single" w:sz="4" w:space="0" w:color="FFFFFF" w:themeColor="background1"/>
            </w:tcBorders>
            <w:shd w:val="clear" w:color="auto" w:fill="BD9FCF" w:themeFill="accent4"/>
            <w:vAlign w:val="center"/>
            <w:hideMark/>
          </w:tcPr>
          <w:p w14:paraId="4E3F915E" w14:textId="77777777" w:rsidR="0017191C" w:rsidRPr="006F0CA1" w:rsidRDefault="0017191C" w:rsidP="0017191C">
            <w:pPr>
              <w:jc w:val="center"/>
              <w:rPr>
                <w:rFonts w:asciiTheme="minorHAnsi" w:hAnsiTheme="minorHAnsi" w:cstheme="minorHAnsi"/>
                <w:b/>
                <w:color w:val="FFFFFF" w:themeColor="background1"/>
                <w:sz w:val="20"/>
                <w:szCs w:val="20"/>
                <w:lang w:val="en-AU"/>
              </w:rPr>
            </w:pPr>
            <w:r w:rsidRPr="006F0CA1">
              <w:rPr>
                <w:rFonts w:asciiTheme="minorHAnsi" w:hAnsiTheme="minorHAnsi" w:cstheme="minorHAnsi"/>
                <w:b/>
                <w:color w:val="FFFFFF" w:themeColor="background1"/>
                <w:sz w:val="20"/>
                <w:szCs w:val="20"/>
                <w:lang w:val="en-AU"/>
              </w:rPr>
              <w:t xml:space="preserve">Assessment type </w:t>
            </w:r>
            <w:r w:rsidRPr="006F0CA1">
              <w:rPr>
                <w:rFonts w:asciiTheme="minorHAnsi" w:hAnsiTheme="minorHAnsi" w:cstheme="minorHAnsi"/>
                <w:b/>
                <w:bCs/>
                <w:color w:val="FFFFFF" w:themeColor="background1"/>
                <w:sz w:val="20"/>
                <w:szCs w:val="20"/>
                <w:lang w:val="en-US"/>
              </w:rP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14:paraId="77B89950" w14:textId="36CD3B2C" w:rsidR="0017191C" w:rsidRPr="006F0CA1" w:rsidRDefault="0017191C" w:rsidP="0017191C">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type weighting (from syllabus)</w:t>
            </w:r>
          </w:p>
        </w:tc>
        <w:tc>
          <w:tcPr>
            <w:tcW w:w="441" w:type="pct"/>
            <w:tcBorders>
              <w:left w:val="single" w:sz="4" w:space="0" w:color="FFFFFF" w:themeColor="background1"/>
              <w:right w:val="single" w:sz="4" w:space="0" w:color="FFFFFF" w:themeColor="background1"/>
            </w:tcBorders>
            <w:shd w:val="clear" w:color="auto" w:fill="BD9FCF" w:themeFill="accent4"/>
            <w:vAlign w:val="center"/>
          </w:tcPr>
          <w:p w14:paraId="065C7A8E" w14:textId="3D790680" w:rsidR="0017191C" w:rsidRPr="006F0CA1" w:rsidRDefault="0017191C" w:rsidP="00864E3E">
            <w:pPr>
              <w:jc w:val="center"/>
              <w:rPr>
                <w:rFonts w:asciiTheme="minorHAnsi" w:hAnsiTheme="minorHAnsi" w:cstheme="minorHAnsi"/>
                <w:b/>
                <w:color w:val="FFFFFF" w:themeColor="background1"/>
                <w:sz w:val="20"/>
                <w:szCs w:val="20"/>
                <w:lang w:val="en-US" w:eastAsia="en-US"/>
              </w:rPr>
            </w:pPr>
            <w:r w:rsidRPr="006F0CA1">
              <w:rPr>
                <w:rFonts w:asciiTheme="minorHAnsi" w:hAnsiTheme="minorHAnsi" w:cstheme="minorHAnsi"/>
                <w:b/>
                <w:color w:val="FFFFFF" w:themeColor="background1"/>
                <w:sz w:val="20"/>
                <w:szCs w:val="20"/>
                <w:lang w:val="en-US" w:eastAsia="en-US"/>
              </w:rPr>
              <w:t>Assessment task weighting</w:t>
            </w:r>
          </w:p>
        </w:tc>
        <w:tc>
          <w:tcPr>
            <w:tcW w:w="592" w:type="pct"/>
            <w:tcBorders>
              <w:left w:val="single" w:sz="4" w:space="0" w:color="FFFFFF" w:themeColor="background1"/>
              <w:right w:val="single" w:sz="4" w:space="0" w:color="FFFFFF" w:themeColor="background1"/>
            </w:tcBorders>
            <w:shd w:val="clear" w:color="auto" w:fill="BD9FCF" w:themeFill="accent4"/>
            <w:vAlign w:val="center"/>
          </w:tcPr>
          <w:p w14:paraId="24D654EE" w14:textId="77777777" w:rsidR="0017191C" w:rsidRPr="006F0CA1" w:rsidRDefault="0017191C" w:rsidP="003B55B9">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When</w:t>
            </w:r>
          </w:p>
        </w:tc>
        <w:tc>
          <w:tcPr>
            <w:tcW w:w="3050" w:type="pct"/>
            <w:tcBorders>
              <w:left w:val="single" w:sz="4" w:space="0" w:color="FFFFFF" w:themeColor="background1"/>
            </w:tcBorders>
            <w:shd w:val="clear" w:color="auto" w:fill="BD9FCF" w:themeFill="accent4"/>
            <w:vAlign w:val="center"/>
            <w:hideMark/>
          </w:tcPr>
          <w:p w14:paraId="4D8502E8" w14:textId="77777777" w:rsidR="0017191C" w:rsidRPr="006F0CA1" w:rsidRDefault="0017191C" w:rsidP="0017191C">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task</w:t>
            </w:r>
          </w:p>
        </w:tc>
      </w:tr>
      <w:tr w:rsidR="0014110A" w:rsidRPr="006F0CA1" w14:paraId="01DF07C5" w14:textId="77777777" w:rsidTr="003A2EC1">
        <w:trPr>
          <w:trHeight w:val="576"/>
        </w:trPr>
        <w:tc>
          <w:tcPr>
            <w:tcW w:w="483" w:type="pct"/>
            <w:vMerge w:val="restart"/>
            <w:vAlign w:val="center"/>
          </w:tcPr>
          <w:p w14:paraId="190E2235" w14:textId="77777777" w:rsidR="0014110A" w:rsidRPr="006F0CA1" w:rsidRDefault="0014110A" w:rsidP="0014110A">
            <w:pPr>
              <w:tabs>
                <w:tab w:val="left" w:pos="1440"/>
                <w:tab w:val="left" w:pos="4140"/>
                <w:tab w:val="left" w:pos="4800"/>
              </w:tabs>
              <w:ind w:left="3"/>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Investigation</w:t>
            </w:r>
          </w:p>
        </w:tc>
        <w:tc>
          <w:tcPr>
            <w:tcW w:w="434" w:type="pct"/>
            <w:vMerge w:val="restart"/>
            <w:vAlign w:val="center"/>
          </w:tcPr>
          <w:p w14:paraId="4E42FE82" w14:textId="77777777" w:rsidR="0014110A" w:rsidRPr="006F0CA1" w:rsidRDefault="0014110A" w:rsidP="0014110A">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20%</w:t>
            </w:r>
          </w:p>
        </w:tc>
        <w:tc>
          <w:tcPr>
            <w:tcW w:w="441" w:type="pct"/>
            <w:vAlign w:val="center"/>
          </w:tcPr>
          <w:p w14:paraId="7B2A94FE" w14:textId="77777777" w:rsidR="0014110A" w:rsidRPr="006F0CA1" w:rsidRDefault="0014110A" w:rsidP="0014110A">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2BA2D753" w14:textId="77777777" w:rsidR="0014110A" w:rsidRPr="006F0CA1" w:rsidRDefault="0014110A"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1</w:t>
            </w:r>
          </w:p>
          <w:p w14:paraId="212B5928" w14:textId="77777777" w:rsidR="0014110A" w:rsidRPr="006F0CA1" w:rsidRDefault="00030393"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Issue: Week 11</w:t>
            </w:r>
          </w:p>
          <w:p w14:paraId="17080A62" w14:textId="77777777" w:rsidR="00030393" w:rsidRPr="006F0CA1" w:rsidRDefault="00030393"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Submit: Week 14</w:t>
            </w:r>
          </w:p>
        </w:tc>
        <w:tc>
          <w:tcPr>
            <w:tcW w:w="3050" w:type="pct"/>
            <w:vAlign w:val="center"/>
          </w:tcPr>
          <w:p w14:paraId="2A830395" w14:textId="49B0B79F" w:rsidR="0014110A" w:rsidRPr="00F44076" w:rsidRDefault="00D349A6" w:rsidP="006F0CA1">
            <w:pPr>
              <w:pStyle w:val="Title"/>
              <w:jc w:val="left"/>
              <w:rPr>
                <w:rFonts w:asciiTheme="minorHAnsi" w:hAnsiTheme="minorHAnsi" w:cstheme="minorHAnsi"/>
                <w:b w:val="0"/>
                <w:bCs w:val="0"/>
                <w:sz w:val="20"/>
                <w:szCs w:val="20"/>
                <w:lang w:val="it-IT" w:eastAsia="en-AU"/>
              </w:rPr>
            </w:pPr>
            <w:r w:rsidRPr="006F0CA1">
              <w:rPr>
                <w:rFonts w:asciiTheme="minorHAnsi" w:hAnsiTheme="minorHAnsi" w:cstheme="minorHAnsi"/>
                <w:sz w:val="20"/>
                <w:szCs w:val="20"/>
              </w:rPr>
              <w:t>Task 3</w:t>
            </w:r>
            <w:r w:rsidR="0014110A" w:rsidRPr="006F0CA1">
              <w:rPr>
                <w:rFonts w:asciiTheme="minorHAnsi" w:hAnsiTheme="minorHAnsi" w:cstheme="minorHAnsi"/>
                <w:sz w:val="20"/>
                <w:szCs w:val="20"/>
              </w:rPr>
              <w:t>: Market failure –</w:t>
            </w:r>
            <w:r w:rsidR="00864E3E">
              <w:rPr>
                <w:rFonts w:asciiTheme="minorHAnsi" w:hAnsiTheme="minorHAnsi" w:cstheme="minorHAnsi"/>
                <w:sz w:val="20"/>
                <w:szCs w:val="20"/>
              </w:rPr>
              <w:t xml:space="preserve"> E</w:t>
            </w:r>
            <w:r w:rsidR="0014110A" w:rsidRPr="006F0CA1">
              <w:rPr>
                <w:rFonts w:asciiTheme="minorHAnsi" w:hAnsiTheme="minorHAnsi" w:cstheme="minorHAnsi"/>
                <w:sz w:val="20"/>
                <w:szCs w:val="20"/>
              </w:rPr>
              <w:t>xtended answer</w:t>
            </w:r>
            <w:r w:rsidR="00864E3E">
              <w:rPr>
                <w:rFonts w:asciiTheme="minorHAnsi" w:hAnsiTheme="minorHAnsi" w:cstheme="minorHAnsi"/>
                <w:sz w:val="20"/>
                <w:szCs w:val="20"/>
              </w:rPr>
              <w:t xml:space="preserve"> </w:t>
            </w:r>
            <w:r w:rsidR="00864E3E" w:rsidRPr="00F44076">
              <w:rPr>
                <w:rFonts w:asciiTheme="minorHAnsi" w:hAnsiTheme="minorHAnsi" w:cstheme="minorHAnsi"/>
                <w:b w:val="0"/>
                <w:bCs w:val="0"/>
                <w:sz w:val="20"/>
                <w:szCs w:val="20"/>
              </w:rPr>
              <w:t>(Essay)</w:t>
            </w:r>
            <w:r w:rsidR="0014110A" w:rsidRPr="006F0CA1">
              <w:rPr>
                <w:rFonts w:asciiTheme="minorHAnsi" w:hAnsiTheme="minorHAnsi" w:cstheme="minorHAnsi"/>
                <w:sz w:val="20"/>
                <w:szCs w:val="20"/>
              </w:rPr>
              <w:t xml:space="preserve"> </w:t>
            </w:r>
            <w:r w:rsidR="0014110A" w:rsidRPr="00F44076">
              <w:rPr>
                <w:rFonts w:asciiTheme="minorHAnsi" w:hAnsiTheme="minorHAnsi" w:cstheme="minorHAnsi"/>
                <w:b w:val="0"/>
                <w:bCs w:val="0"/>
                <w:sz w:val="20"/>
                <w:szCs w:val="20"/>
              </w:rPr>
              <w:t>with an in-class validation</w:t>
            </w:r>
            <w:r w:rsidR="0014110A" w:rsidRPr="00F44076">
              <w:rPr>
                <w:rFonts w:asciiTheme="minorHAnsi" w:hAnsiTheme="minorHAnsi" w:cstheme="minorHAnsi"/>
                <w:b w:val="0"/>
                <w:bCs w:val="0"/>
                <w:sz w:val="20"/>
                <w:szCs w:val="20"/>
                <w:lang w:val="it-IT" w:eastAsia="en-AU"/>
              </w:rPr>
              <w:t xml:space="preserve"> </w:t>
            </w:r>
          </w:p>
          <w:p w14:paraId="7F2D2485" w14:textId="77777777" w:rsidR="0014110A" w:rsidRPr="006F0CA1" w:rsidRDefault="0014110A" w:rsidP="006F0CA1">
            <w:pPr>
              <w:rPr>
                <w:rFonts w:asciiTheme="minorHAnsi" w:hAnsiTheme="minorHAnsi" w:cstheme="minorHAnsi"/>
                <w:bCs/>
                <w:sz w:val="20"/>
                <w:szCs w:val="20"/>
                <w:lang w:val="en-US" w:eastAsia="en-US"/>
              </w:rPr>
            </w:pPr>
            <w:r w:rsidRPr="006F0CA1">
              <w:rPr>
                <w:rFonts w:asciiTheme="minorHAnsi" w:hAnsiTheme="minorHAnsi" w:cstheme="minorHAnsi"/>
                <w:sz w:val="20"/>
                <w:szCs w:val="20"/>
              </w:rPr>
              <w:t>The question(s) require application of the theory of market failure to a topical issue,</w:t>
            </w:r>
            <w:r w:rsidR="00A3281D" w:rsidRPr="006F0CA1">
              <w:rPr>
                <w:rFonts w:asciiTheme="minorHAnsi" w:hAnsiTheme="minorHAnsi" w:cstheme="minorHAnsi"/>
                <w:sz w:val="20"/>
                <w:szCs w:val="20"/>
              </w:rPr>
              <w:t xml:space="preserve"> such as </w:t>
            </w:r>
            <w:r w:rsidRPr="006F0CA1">
              <w:rPr>
                <w:rFonts w:asciiTheme="minorHAnsi" w:hAnsiTheme="minorHAnsi" w:cstheme="minorHAnsi"/>
                <w:sz w:val="20"/>
                <w:szCs w:val="20"/>
              </w:rPr>
              <w:t xml:space="preserve">the </w:t>
            </w:r>
            <w:r w:rsidR="005817B9" w:rsidRPr="006F0CA1">
              <w:rPr>
                <w:rFonts w:asciiTheme="minorHAnsi" w:hAnsiTheme="minorHAnsi" w:cstheme="minorHAnsi"/>
                <w:sz w:val="20"/>
                <w:szCs w:val="20"/>
              </w:rPr>
              <w:t>provision of hea</w:t>
            </w:r>
            <w:r w:rsidR="00B51EDA" w:rsidRPr="006F0CA1">
              <w:rPr>
                <w:rFonts w:asciiTheme="minorHAnsi" w:hAnsiTheme="minorHAnsi" w:cstheme="minorHAnsi"/>
                <w:sz w:val="20"/>
                <w:szCs w:val="20"/>
              </w:rPr>
              <w:t>l</w:t>
            </w:r>
            <w:r w:rsidR="005817B9" w:rsidRPr="006F0CA1">
              <w:rPr>
                <w:rFonts w:asciiTheme="minorHAnsi" w:hAnsiTheme="minorHAnsi" w:cstheme="minorHAnsi"/>
                <w:sz w:val="20"/>
                <w:szCs w:val="20"/>
              </w:rPr>
              <w:t>th care</w:t>
            </w:r>
            <w:r w:rsidR="00B51EDA" w:rsidRPr="006F0CA1">
              <w:rPr>
                <w:rFonts w:asciiTheme="minorHAnsi" w:hAnsiTheme="minorHAnsi" w:cstheme="minorHAnsi"/>
                <w:sz w:val="20"/>
                <w:szCs w:val="20"/>
              </w:rPr>
              <w:t>.</w:t>
            </w:r>
            <w:r w:rsidRPr="006F0CA1">
              <w:rPr>
                <w:rFonts w:asciiTheme="minorHAnsi" w:hAnsiTheme="minorHAnsi" w:cstheme="minorHAnsi"/>
                <w:sz w:val="20"/>
                <w:szCs w:val="20"/>
              </w:rPr>
              <w:t xml:space="preserve"> </w:t>
            </w:r>
          </w:p>
        </w:tc>
      </w:tr>
      <w:tr w:rsidR="0014110A" w:rsidRPr="006F0CA1" w14:paraId="457664E3" w14:textId="77777777" w:rsidTr="003A2EC1">
        <w:trPr>
          <w:trHeight w:val="576"/>
        </w:trPr>
        <w:tc>
          <w:tcPr>
            <w:tcW w:w="483" w:type="pct"/>
            <w:vMerge/>
            <w:vAlign w:val="center"/>
          </w:tcPr>
          <w:p w14:paraId="6439B102" w14:textId="77777777" w:rsidR="0014110A" w:rsidRPr="006F0CA1" w:rsidRDefault="0014110A" w:rsidP="0014110A">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14488C86" w14:textId="77777777" w:rsidR="0014110A" w:rsidRPr="006F0CA1" w:rsidRDefault="0014110A" w:rsidP="0014110A">
            <w:pPr>
              <w:tabs>
                <w:tab w:val="left" w:pos="4140"/>
                <w:tab w:val="left" w:pos="4800"/>
              </w:tabs>
              <w:ind w:left="93" w:right="71"/>
              <w:jc w:val="center"/>
              <w:rPr>
                <w:rFonts w:asciiTheme="minorHAnsi" w:hAnsiTheme="minorHAnsi" w:cstheme="minorHAnsi"/>
                <w:bCs/>
                <w:sz w:val="20"/>
                <w:szCs w:val="20"/>
                <w:lang w:eastAsia="en-US"/>
              </w:rPr>
            </w:pPr>
          </w:p>
        </w:tc>
        <w:tc>
          <w:tcPr>
            <w:tcW w:w="441" w:type="pct"/>
            <w:vAlign w:val="center"/>
          </w:tcPr>
          <w:p w14:paraId="3E439F49" w14:textId="77777777" w:rsidR="0014110A" w:rsidRPr="006F0CA1" w:rsidRDefault="0014110A" w:rsidP="0014110A">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43428C9C" w14:textId="77777777" w:rsidR="0014110A" w:rsidRPr="006F0CA1" w:rsidRDefault="0014110A"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2</w:t>
            </w:r>
          </w:p>
          <w:p w14:paraId="6B191562" w14:textId="77777777" w:rsidR="0014110A" w:rsidRPr="006F0CA1" w:rsidRDefault="006F55AE"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Issue: Week 11</w:t>
            </w:r>
          </w:p>
          <w:p w14:paraId="3C565334" w14:textId="77777777" w:rsidR="0014110A" w:rsidRPr="006F0CA1" w:rsidRDefault="006F55AE"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Submit: Week 14</w:t>
            </w:r>
          </w:p>
        </w:tc>
        <w:tc>
          <w:tcPr>
            <w:tcW w:w="3050" w:type="pct"/>
            <w:vAlign w:val="center"/>
          </w:tcPr>
          <w:p w14:paraId="56C2BC71" w14:textId="77777777" w:rsidR="0014110A" w:rsidRPr="006F0CA1" w:rsidRDefault="00D349A6" w:rsidP="006F0CA1">
            <w:pPr>
              <w:pStyle w:val="Title"/>
              <w:jc w:val="left"/>
              <w:rPr>
                <w:rFonts w:asciiTheme="minorHAnsi" w:hAnsiTheme="minorHAnsi" w:cstheme="minorHAnsi"/>
                <w:b w:val="0"/>
                <w:sz w:val="20"/>
                <w:szCs w:val="20"/>
              </w:rPr>
            </w:pPr>
            <w:r w:rsidRPr="006F0CA1">
              <w:rPr>
                <w:rFonts w:asciiTheme="minorHAnsi" w:hAnsiTheme="minorHAnsi" w:cstheme="minorHAnsi"/>
                <w:sz w:val="20"/>
                <w:szCs w:val="20"/>
              </w:rPr>
              <w:t>Task 7</w:t>
            </w:r>
            <w:r w:rsidR="0014110A" w:rsidRPr="006F0CA1">
              <w:rPr>
                <w:rFonts w:asciiTheme="minorHAnsi" w:hAnsiTheme="minorHAnsi" w:cstheme="minorHAnsi"/>
                <w:sz w:val="20"/>
                <w:szCs w:val="20"/>
              </w:rPr>
              <w:t>: Australia’s macroeconomic performance – case study</w:t>
            </w:r>
          </w:p>
          <w:p w14:paraId="07C430FE" w14:textId="77777777" w:rsidR="00C930D5" w:rsidRPr="006F0CA1" w:rsidRDefault="00C930D5" w:rsidP="006F0CA1">
            <w:pPr>
              <w:tabs>
                <w:tab w:val="left" w:pos="4140"/>
              </w:tabs>
              <w:rPr>
                <w:rFonts w:asciiTheme="minorHAnsi" w:hAnsiTheme="minorHAnsi" w:cstheme="minorHAnsi"/>
                <w:sz w:val="20"/>
                <w:szCs w:val="20"/>
              </w:rPr>
            </w:pPr>
            <w:r w:rsidRPr="006F0CA1">
              <w:rPr>
                <w:rFonts w:asciiTheme="minorHAnsi" w:hAnsiTheme="minorHAnsi" w:cstheme="minorHAnsi"/>
                <w:sz w:val="20"/>
                <w:szCs w:val="20"/>
              </w:rPr>
              <w:t>Part A: Research: Two (2) weeks outside of class time including 10 hours of the time allocation for Unit 2.</w:t>
            </w:r>
          </w:p>
          <w:p w14:paraId="0C983002" w14:textId="710D50D3" w:rsidR="0014110A" w:rsidRPr="006F0CA1" w:rsidRDefault="00C930D5" w:rsidP="00F56B1B">
            <w:pPr>
              <w:tabs>
                <w:tab w:val="left" w:pos="4140"/>
              </w:tabs>
              <w:rPr>
                <w:rFonts w:asciiTheme="minorHAnsi" w:hAnsiTheme="minorHAnsi" w:cstheme="minorHAnsi"/>
                <w:bCs/>
                <w:sz w:val="20"/>
                <w:szCs w:val="20"/>
                <w:lang w:val="en-AU"/>
              </w:rPr>
            </w:pPr>
            <w:r w:rsidRPr="006F0CA1">
              <w:rPr>
                <w:rFonts w:asciiTheme="minorHAnsi" w:hAnsiTheme="minorHAnsi" w:cstheme="minorHAnsi"/>
                <w:sz w:val="20"/>
                <w:szCs w:val="20"/>
              </w:rPr>
              <w:t xml:space="preserve">Part B: </w:t>
            </w:r>
            <w:r w:rsidR="00F56B1B">
              <w:rPr>
                <w:rFonts w:asciiTheme="minorHAnsi" w:hAnsiTheme="minorHAnsi" w:cstheme="minorHAnsi"/>
                <w:sz w:val="20"/>
                <w:szCs w:val="20"/>
              </w:rPr>
              <w:t>Extended answer</w:t>
            </w:r>
            <w:r w:rsidRPr="006F0CA1">
              <w:rPr>
                <w:rFonts w:asciiTheme="minorHAnsi" w:hAnsiTheme="minorHAnsi" w:cstheme="minorHAnsi"/>
                <w:sz w:val="20"/>
                <w:szCs w:val="20"/>
              </w:rPr>
              <w:t xml:space="preserve">: To be written in 50 minutes in class under invigilated conditions. Students are permitted access </w:t>
            </w:r>
            <w:r w:rsidR="00B51EDA" w:rsidRPr="006F0CA1">
              <w:rPr>
                <w:rFonts w:asciiTheme="minorHAnsi" w:hAnsiTheme="minorHAnsi" w:cstheme="minorHAnsi"/>
                <w:sz w:val="20"/>
                <w:szCs w:val="20"/>
              </w:rPr>
              <w:t xml:space="preserve">to </w:t>
            </w:r>
            <w:r w:rsidRPr="006F0CA1">
              <w:rPr>
                <w:rFonts w:asciiTheme="minorHAnsi" w:hAnsiTheme="minorHAnsi" w:cstheme="minorHAnsi"/>
                <w:sz w:val="20"/>
                <w:szCs w:val="20"/>
              </w:rPr>
              <w:t>their collected economic information and data from Part A durin</w:t>
            </w:r>
            <w:r w:rsidR="009B7591" w:rsidRPr="006F0CA1">
              <w:rPr>
                <w:rFonts w:asciiTheme="minorHAnsi" w:hAnsiTheme="minorHAnsi" w:cstheme="minorHAnsi"/>
                <w:sz w:val="20"/>
                <w:szCs w:val="20"/>
              </w:rPr>
              <w:t xml:space="preserve">g the writing of the persuasive </w:t>
            </w:r>
            <w:r w:rsidR="00A3281D" w:rsidRPr="006F0CA1">
              <w:rPr>
                <w:rFonts w:asciiTheme="minorHAnsi" w:hAnsiTheme="minorHAnsi" w:cstheme="minorHAnsi"/>
                <w:sz w:val="20"/>
                <w:szCs w:val="20"/>
              </w:rPr>
              <w:t>essay.</w:t>
            </w:r>
            <w:bookmarkStart w:id="0" w:name="_GoBack"/>
            <w:bookmarkEnd w:id="0"/>
          </w:p>
        </w:tc>
      </w:tr>
      <w:tr w:rsidR="00D40025" w:rsidRPr="006F0CA1" w14:paraId="6D63EC64" w14:textId="77777777" w:rsidTr="003A2EC1">
        <w:trPr>
          <w:trHeight w:val="576"/>
        </w:trPr>
        <w:tc>
          <w:tcPr>
            <w:tcW w:w="483" w:type="pct"/>
            <w:vMerge w:val="restart"/>
            <w:vAlign w:val="center"/>
          </w:tcPr>
          <w:p w14:paraId="6A094017" w14:textId="77777777" w:rsidR="00D40025" w:rsidRPr="006F0CA1" w:rsidRDefault="00F37C74" w:rsidP="0017191C">
            <w:pPr>
              <w:tabs>
                <w:tab w:val="left" w:pos="1440"/>
                <w:tab w:val="left" w:pos="4140"/>
                <w:tab w:val="left" w:pos="4800"/>
              </w:tabs>
              <w:ind w:left="3"/>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Data i</w:t>
            </w:r>
            <w:r w:rsidR="00D40025" w:rsidRPr="006F0CA1">
              <w:rPr>
                <w:rFonts w:asciiTheme="minorHAnsi" w:hAnsiTheme="minorHAnsi" w:cstheme="minorHAnsi"/>
                <w:sz w:val="20"/>
                <w:szCs w:val="20"/>
                <w:lang w:val="en-AU"/>
              </w:rPr>
              <w:t>nterpretation/</w:t>
            </w:r>
            <w:r w:rsidRPr="006F0CA1">
              <w:rPr>
                <w:rFonts w:asciiTheme="minorHAnsi" w:hAnsiTheme="minorHAnsi" w:cstheme="minorHAnsi"/>
                <w:sz w:val="20"/>
                <w:szCs w:val="20"/>
                <w:lang w:val="en-AU"/>
              </w:rPr>
              <w:t>Short a</w:t>
            </w:r>
            <w:r w:rsidR="00D40025" w:rsidRPr="006F0CA1">
              <w:rPr>
                <w:rFonts w:asciiTheme="minorHAnsi" w:hAnsiTheme="minorHAnsi" w:cstheme="minorHAnsi"/>
                <w:sz w:val="20"/>
                <w:szCs w:val="20"/>
                <w:lang w:val="en-AU"/>
              </w:rPr>
              <w:t>nswer</w:t>
            </w:r>
          </w:p>
        </w:tc>
        <w:tc>
          <w:tcPr>
            <w:tcW w:w="434" w:type="pct"/>
            <w:vMerge w:val="restart"/>
            <w:vAlign w:val="center"/>
          </w:tcPr>
          <w:p w14:paraId="7FEC9435" w14:textId="77777777" w:rsidR="00D40025" w:rsidRPr="006F0CA1" w:rsidRDefault="0014110A" w:rsidP="0017191C">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w:t>
            </w:r>
            <w:r w:rsidR="00D40025" w:rsidRPr="006F0CA1">
              <w:rPr>
                <w:rFonts w:asciiTheme="minorHAnsi" w:hAnsiTheme="minorHAnsi" w:cstheme="minorHAnsi"/>
                <w:bCs/>
                <w:sz w:val="20"/>
                <w:szCs w:val="20"/>
                <w:lang w:eastAsia="en-US"/>
              </w:rPr>
              <w:t>0%</w:t>
            </w:r>
          </w:p>
        </w:tc>
        <w:tc>
          <w:tcPr>
            <w:tcW w:w="441" w:type="pct"/>
            <w:vAlign w:val="center"/>
          </w:tcPr>
          <w:p w14:paraId="31FEBE00" w14:textId="77777777" w:rsidR="00D40025" w:rsidRPr="006F0CA1" w:rsidRDefault="0014110A"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r w:rsidR="00D40025" w:rsidRPr="006F0CA1">
              <w:rPr>
                <w:rFonts w:asciiTheme="minorHAnsi" w:hAnsiTheme="minorHAnsi" w:cstheme="minorHAnsi"/>
                <w:sz w:val="20"/>
                <w:szCs w:val="20"/>
                <w:lang w:val="en-US" w:eastAsia="en-US"/>
              </w:rPr>
              <w:t>%</w:t>
            </w:r>
          </w:p>
        </w:tc>
        <w:tc>
          <w:tcPr>
            <w:tcW w:w="592" w:type="pct"/>
            <w:vAlign w:val="center"/>
          </w:tcPr>
          <w:p w14:paraId="14CBCC83" w14:textId="77777777" w:rsidR="00D40025" w:rsidRPr="006F0CA1" w:rsidRDefault="00D40025"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1</w:t>
            </w:r>
          </w:p>
          <w:p w14:paraId="69716E24" w14:textId="77777777" w:rsidR="00D40025" w:rsidRPr="006F0CA1" w:rsidRDefault="0042044D"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rPr>
              <w:t>Week 7</w:t>
            </w:r>
          </w:p>
        </w:tc>
        <w:tc>
          <w:tcPr>
            <w:tcW w:w="3050" w:type="pct"/>
            <w:hideMark/>
          </w:tcPr>
          <w:p w14:paraId="3F9B4FE4" w14:textId="77777777" w:rsidR="00D40025" w:rsidRPr="006F0CA1" w:rsidRDefault="00D40025" w:rsidP="006F0CA1">
            <w:pPr>
              <w:tabs>
                <w:tab w:val="left" w:pos="4140"/>
                <w:tab w:val="left" w:pos="4800"/>
              </w:tabs>
              <w:rPr>
                <w:rFonts w:asciiTheme="minorHAnsi" w:hAnsiTheme="minorHAnsi" w:cstheme="minorHAnsi"/>
                <w:sz w:val="20"/>
                <w:szCs w:val="20"/>
              </w:rPr>
            </w:pPr>
            <w:r w:rsidRPr="006F0CA1">
              <w:rPr>
                <w:rFonts w:asciiTheme="minorHAnsi" w:hAnsiTheme="minorHAnsi" w:cstheme="minorHAnsi"/>
                <w:b/>
                <w:sz w:val="20"/>
                <w:szCs w:val="20"/>
              </w:rPr>
              <w:t xml:space="preserve">Task 1: </w:t>
            </w:r>
            <w:r w:rsidR="0042044D" w:rsidRPr="006F0CA1">
              <w:rPr>
                <w:rFonts w:asciiTheme="minorHAnsi" w:hAnsiTheme="minorHAnsi" w:cstheme="minorHAnsi"/>
                <w:b/>
                <w:sz w:val="20"/>
                <w:szCs w:val="20"/>
              </w:rPr>
              <w:t>Introduction to</w:t>
            </w:r>
            <w:r w:rsidR="00B51EDA" w:rsidRPr="006F0CA1">
              <w:rPr>
                <w:rFonts w:asciiTheme="minorHAnsi" w:hAnsiTheme="minorHAnsi" w:cstheme="minorHAnsi"/>
                <w:b/>
                <w:sz w:val="20"/>
                <w:szCs w:val="20"/>
              </w:rPr>
              <w:t xml:space="preserve"> economics, </w:t>
            </w:r>
            <w:r w:rsidR="00625DD2" w:rsidRPr="006F0CA1">
              <w:rPr>
                <w:rFonts w:asciiTheme="minorHAnsi" w:hAnsiTheme="minorHAnsi" w:cstheme="minorHAnsi"/>
                <w:b/>
                <w:sz w:val="20"/>
                <w:szCs w:val="20"/>
              </w:rPr>
              <w:t xml:space="preserve">and Markets: </w:t>
            </w:r>
            <w:r w:rsidR="005C7925" w:rsidRPr="006F0CA1">
              <w:rPr>
                <w:rFonts w:asciiTheme="minorHAnsi" w:hAnsiTheme="minorHAnsi" w:cstheme="minorHAnsi"/>
                <w:b/>
                <w:sz w:val="20"/>
                <w:szCs w:val="20"/>
              </w:rPr>
              <w:t>D</w:t>
            </w:r>
            <w:r w:rsidR="001445E3" w:rsidRPr="006F0CA1">
              <w:rPr>
                <w:rFonts w:asciiTheme="minorHAnsi" w:hAnsiTheme="minorHAnsi" w:cstheme="minorHAnsi"/>
                <w:b/>
                <w:sz w:val="20"/>
                <w:szCs w:val="20"/>
              </w:rPr>
              <w:t>emand</w:t>
            </w:r>
            <w:r w:rsidR="002564D2" w:rsidRPr="006F0CA1">
              <w:rPr>
                <w:rFonts w:asciiTheme="minorHAnsi" w:hAnsiTheme="minorHAnsi" w:cstheme="minorHAnsi"/>
                <w:b/>
                <w:sz w:val="20"/>
                <w:szCs w:val="20"/>
              </w:rPr>
              <w:t xml:space="preserve"> and supply</w:t>
            </w:r>
          </w:p>
          <w:p w14:paraId="4454BE7C" w14:textId="77777777" w:rsidR="00D40025" w:rsidRPr="006F0CA1" w:rsidRDefault="006F6002" w:rsidP="006F0CA1">
            <w:pPr>
              <w:tabs>
                <w:tab w:val="left" w:pos="4140"/>
                <w:tab w:val="left" w:pos="4800"/>
              </w:tabs>
              <w:rPr>
                <w:rFonts w:asciiTheme="minorHAnsi" w:hAnsiTheme="minorHAnsi" w:cstheme="minorHAnsi"/>
                <w:sz w:val="20"/>
                <w:szCs w:val="20"/>
              </w:rPr>
            </w:pPr>
            <w:r w:rsidRPr="006F0CA1">
              <w:rPr>
                <w:rFonts w:asciiTheme="minorHAnsi" w:hAnsiTheme="minorHAnsi" w:cstheme="minorHAnsi"/>
                <w:sz w:val="20"/>
                <w:szCs w:val="20"/>
              </w:rPr>
              <w:t>10 multiple-</w:t>
            </w:r>
            <w:r w:rsidR="00D40025" w:rsidRPr="006F0CA1">
              <w:rPr>
                <w:rFonts w:asciiTheme="minorHAnsi" w:hAnsiTheme="minorHAnsi" w:cstheme="minorHAnsi"/>
                <w:sz w:val="20"/>
                <w:szCs w:val="20"/>
              </w:rPr>
              <w:t>choice questions</w:t>
            </w:r>
          </w:p>
          <w:p w14:paraId="021C8107" w14:textId="77777777" w:rsidR="00625DD2" w:rsidRPr="006F0CA1" w:rsidRDefault="00625DD2" w:rsidP="006F0CA1">
            <w:pPr>
              <w:tabs>
                <w:tab w:val="left" w:pos="4140"/>
                <w:tab w:val="left" w:pos="4800"/>
              </w:tabs>
              <w:rPr>
                <w:rFonts w:asciiTheme="minorHAnsi" w:hAnsiTheme="minorHAnsi" w:cstheme="minorHAnsi"/>
                <w:sz w:val="20"/>
                <w:szCs w:val="20"/>
              </w:rPr>
            </w:pPr>
            <w:r w:rsidRPr="006F0CA1">
              <w:rPr>
                <w:rFonts w:asciiTheme="minorHAnsi" w:hAnsiTheme="minorHAnsi" w:cstheme="minorHAnsi"/>
                <w:sz w:val="20"/>
                <w:szCs w:val="20"/>
              </w:rPr>
              <w:t>One short answer question based on economic decision making</w:t>
            </w:r>
          </w:p>
          <w:p w14:paraId="1A8EA530" w14:textId="77777777" w:rsidR="00D40025" w:rsidRPr="006F0CA1" w:rsidRDefault="006F6002" w:rsidP="006F0CA1">
            <w:pPr>
              <w:tabs>
                <w:tab w:val="left" w:pos="4140"/>
                <w:tab w:val="left" w:pos="4800"/>
              </w:tabs>
              <w:rPr>
                <w:rFonts w:asciiTheme="minorHAnsi" w:hAnsiTheme="minorHAnsi" w:cstheme="minorHAnsi"/>
                <w:b/>
                <w:sz w:val="20"/>
                <w:szCs w:val="20"/>
              </w:rPr>
            </w:pPr>
            <w:r w:rsidRPr="006F0CA1">
              <w:rPr>
                <w:rFonts w:asciiTheme="minorHAnsi" w:hAnsiTheme="minorHAnsi" w:cstheme="minorHAnsi"/>
                <w:sz w:val="20"/>
                <w:szCs w:val="20"/>
              </w:rPr>
              <w:t>One</w:t>
            </w:r>
            <w:r w:rsidR="00D40025" w:rsidRPr="006F0CA1">
              <w:rPr>
                <w:rFonts w:asciiTheme="minorHAnsi" w:hAnsiTheme="minorHAnsi" w:cstheme="minorHAnsi"/>
                <w:sz w:val="20"/>
                <w:szCs w:val="20"/>
              </w:rPr>
              <w:t xml:space="preserve"> short answer question consisting of a number of parts </w:t>
            </w:r>
            <w:r w:rsidR="002C3280" w:rsidRPr="006F0CA1">
              <w:rPr>
                <w:rFonts w:asciiTheme="minorHAnsi" w:hAnsiTheme="minorHAnsi" w:cstheme="minorHAnsi"/>
                <w:sz w:val="20"/>
                <w:szCs w:val="20"/>
              </w:rPr>
              <w:t xml:space="preserve">based </w:t>
            </w:r>
            <w:r w:rsidR="00D40025" w:rsidRPr="006F0CA1">
              <w:rPr>
                <w:rFonts w:asciiTheme="minorHAnsi" w:hAnsiTheme="minorHAnsi" w:cstheme="minorHAnsi"/>
                <w:sz w:val="20"/>
                <w:szCs w:val="20"/>
              </w:rPr>
              <w:t xml:space="preserve">on </w:t>
            </w:r>
            <w:r w:rsidR="001445E3" w:rsidRPr="006F0CA1">
              <w:rPr>
                <w:rFonts w:asciiTheme="minorHAnsi" w:hAnsiTheme="minorHAnsi" w:cstheme="minorHAnsi"/>
                <w:sz w:val="20"/>
                <w:szCs w:val="20"/>
              </w:rPr>
              <w:t xml:space="preserve">demand </w:t>
            </w:r>
            <w:r w:rsidRPr="006F0CA1">
              <w:rPr>
                <w:rFonts w:asciiTheme="minorHAnsi" w:hAnsiTheme="minorHAnsi" w:cstheme="minorHAnsi"/>
                <w:sz w:val="20"/>
                <w:szCs w:val="20"/>
              </w:rPr>
              <w:t>–</w:t>
            </w:r>
            <w:r w:rsidR="001445E3" w:rsidRPr="006F0CA1">
              <w:rPr>
                <w:rFonts w:asciiTheme="minorHAnsi" w:hAnsiTheme="minorHAnsi" w:cstheme="minorHAnsi"/>
                <w:sz w:val="20"/>
                <w:szCs w:val="20"/>
              </w:rPr>
              <w:t xml:space="preserve"> law of demand</w:t>
            </w:r>
            <w:r w:rsidR="002564D2" w:rsidRPr="006F0CA1">
              <w:rPr>
                <w:rFonts w:asciiTheme="minorHAnsi" w:hAnsiTheme="minorHAnsi" w:cstheme="minorHAnsi"/>
                <w:sz w:val="20"/>
                <w:szCs w:val="20"/>
              </w:rPr>
              <w:t>/supply</w:t>
            </w:r>
            <w:r w:rsidR="001445E3" w:rsidRPr="006F0CA1">
              <w:rPr>
                <w:rFonts w:asciiTheme="minorHAnsi" w:hAnsiTheme="minorHAnsi" w:cstheme="minorHAnsi"/>
                <w:sz w:val="20"/>
                <w:szCs w:val="20"/>
              </w:rPr>
              <w:t>, constructing a demand</w:t>
            </w:r>
            <w:r w:rsidR="002564D2" w:rsidRPr="006F0CA1">
              <w:rPr>
                <w:rFonts w:asciiTheme="minorHAnsi" w:hAnsiTheme="minorHAnsi" w:cstheme="minorHAnsi"/>
                <w:sz w:val="20"/>
                <w:szCs w:val="20"/>
              </w:rPr>
              <w:t>/supply</w:t>
            </w:r>
            <w:r w:rsidR="001445E3" w:rsidRPr="006F0CA1">
              <w:rPr>
                <w:rFonts w:asciiTheme="minorHAnsi" w:hAnsiTheme="minorHAnsi" w:cstheme="minorHAnsi"/>
                <w:sz w:val="20"/>
                <w:szCs w:val="20"/>
              </w:rPr>
              <w:t xml:space="preserve"> curve from data, factors affecting demand</w:t>
            </w:r>
            <w:r w:rsidR="002564D2" w:rsidRPr="006F0CA1">
              <w:rPr>
                <w:rFonts w:asciiTheme="minorHAnsi" w:hAnsiTheme="minorHAnsi" w:cstheme="minorHAnsi"/>
                <w:sz w:val="20"/>
                <w:szCs w:val="20"/>
              </w:rPr>
              <w:t>/supply</w:t>
            </w:r>
            <w:r w:rsidR="001445E3" w:rsidRPr="006F0CA1">
              <w:rPr>
                <w:rFonts w:asciiTheme="minorHAnsi" w:hAnsiTheme="minorHAnsi" w:cstheme="minorHAnsi"/>
                <w:sz w:val="20"/>
                <w:szCs w:val="20"/>
              </w:rPr>
              <w:t>, shift of the demand</w:t>
            </w:r>
            <w:r w:rsidR="002564D2" w:rsidRPr="006F0CA1">
              <w:rPr>
                <w:rFonts w:asciiTheme="minorHAnsi" w:hAnsiTheme="minorHAnsi" w:cstheme="minorHAnsi"/>
                <w:sz w:val="20"/>
                <w:szCs w:val="20"/>
              </w:rPr>
              <w:t>/supply</w:t>
            </w:r>
            <w:r w:rsidR="001445E3" w:rsidRPr="006F0CA1">
              <w:rPr>
                <w:rFonts w:asciiTheme="minorHAnsi" w:hAnsiTheme="minorHAnsi" w:cstheme="minorHAnsi"/>
                <w:sz w:val="20"/>
                <w:szCs w:val="20"/>
              </w:rPr>
              <w:t xml:space="preserve"> curve</w:t>
            </w:r>
            <w:r w:rsidR="002564D2" w:rsidRPr="006F0CA1">
              <w:rPr>
                <w:rFonts w:asciiTheme="minorHAnsi" w:hAnsiTheme="minorHAnsi" w:cstheme="minorHAnsi"/>
                <w:sz w:val="20"/>
                <w:szCs w:val="20"/>
              </w:rPr>
              <w:t xml:space="preserve">, </w:t>
            </w:r>
            <w:r w:rsidR="0094125D" w:rsidRPr="006F0CA1">
              <w:rPr>
                <w:rFonts w:asciiTheme="minorHAnsi" w:hAnsiTheme="minorHAnsi" w:cstheme="minorHAnsi"/>
                <w:sz w:val="20"/>
                <w:szCs w:val="20"/>
              </w:rPr>
              <w:t>price</w:t>
            </w:r>
          </w:p>
        </w:tc>
      </w:tr>
      <w:tr w:rsidR="00D40025" w:rsidRPr="006F0CA1" w14:paraId="6D3450B6" w14:textId="77777777" w:rsidTr="003A2EC1">
        <w:trPr>
          <w:trHeight w:val="533"/>
        </w:trPr>
        <w:tc>
          <w:tcPr>
            <w:tcW w:w="483" w:type="pct"/>
            <w:vMerge/>
            <w:vAlign w:val="center"/>
          </w:tcPr>
          <w:p w14:paraId="2D70B3E3" w14:textId="77777777" w:rsidR="00D40025" w:rsidRPr="006F0CA1" w:rsidRDefault="00D40025" w:rsidP="0017191C">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57B1D32C" w14:textId="77777777" w:rsidR="00D40025" w:rsidRPr="006F0CA1" w:rsidRDefault="00D40025" w:rsidP="0017191C">
            <w:pPr>
              <w:ind w:left="93" w:right="71"/>
              <w:jc w:val="center"/>
              <w:rPr>
                <w:rFonts w:asciiTheme="minorHAnsi" w:hAnsiTheme="minorHAnsi" w:cstheme="minorHAnsi"/>
                <w:sz w:val="20"/>
                <w:szCs w:val="20"/>
                <w:lang w:val="en-US" w:eastAsia="en-US"/>
              </w:rPr>
            </w:pPr>
          </w:p>
        </w:tc>
        <w:tc>
          <w:tcPr>
            <w:tcW w:w="441" w:type="pct"/>
            <w:vAlign w:val="center"/>
          </w:tcPr>
          <w:p w14:paraId="5BFF124E" w14:textId="77777777" w:rsidR="00D40025" w:rsidRPr="006F0CA1" w:rsidRDefault="0014110A"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rPr>
              <w:t>10</w:t>
            </w:r>
            <w:r w:rsidR="00D40025" w:rsidRPr="006F0CA1">
              <w:rPr>
                <w:rFonts w:asciiTheme="minorHAnsi" w:hAnsiTheme="minorHAnsi" w:cstheme="minorHAnsi"/>
                <w:sz w:val="20"/>
                <w:szCs w:val="20"/>
              </w:rPr>
              <w:t>%</w:t>
            </w:r>
          </w:p>
        </w:tc>
        <w:tc>
          <w:tcPr>
            <w:tcW w:w="592" w:type="pct"/>
            <w:vAlign w:val="center"/>
          </w:tcPr>
          <w:p w14:paraId="636E1393" w14:textId="77777777" w:rsidR="00D40025" w:rsidRPr="006F0CA1" w:rsidRDefault="00D40025"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2</w:t>
            </w:r>
          </w:p>
          <w:p w14:paraId="10F1D50F" w14:textId="77777777" w:rsidR="00D40025" w:rsidRPr="006F0CA1" w:rsidRDefault="00D40025"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rPr>
              <w:t xml:space="preserve">Week </w:t>
            </w:r>
            <w:r w:rsidR="00012571" w:rsidRPr="006F0CA1">
              <w:rPr>
                <w:rFonts w:asciiTheme="minorHAnsi" w:hAnsiTheme="minorHAnsi" w:cstheme="minorHAnsi"/>
                <w:sz w:val="20"/>
                <w:szCs w:val="20"/>
                <w:lang w:val="en-AU"/>
              </w:rPr>
              <w:t>7</w:t>
            </w:r>
          </w:p>
        </w:tc>
        <w:tc>
          <w:tcPr>
            <w:tcW w:w="3050" w:type="pct"/>
            <w:vAlign w:val="center"/>
          </w:tcPr>
          <w:p w14:paraId="28874E15" w14:textId="77777777" w:rsidR="00D40025" w:rsidRPr="006F0CA1" w:rsidRDefault="00624475" w:rsidP="006F0CA1">
            <w:pPr>
              <w:pStyle w:val="Title"/>
              <w:jc w:val="left"/>
              <w:rPr>
                <w:rFonts w:asciiTheme="minorHAnsi" w:hAnsiTheme="minorHAnsi" w:cstheme="minorHAnsi"/>
                <w:b w:val="0"/>
                <w:sz w:val="20"/>
                <w:szCs w:val="20"/>
              </w:rPr>
            </w:pPr>
            <w:r w:rsidRPr="006F0CA1">
              <w:rPr>
                <w:rFonts w:asciiTheme="minorHAnsi" w:hAnsiTheme="minorHAnsi" w:cstheme="minorHAnsi"/>
                <w:sz w:val="20"/>
                <w:szCs w:val="20"/>
              </w:rPr>
              <w:t>Task 5</w:t>
            </w:r>
            <w:r w:rsidR="00D40025" w:rsidRPr="006F0CA1">
              <w:rPr>
                <w:rFonts w:asciiTheme="minorHAnsi" w:hAnsiTheme="minorHAnsi" w:cstheme="minorHAnsi"/>
                <w:sz w:val="20"/>
                <w:szCs w:val="20"/>
              </w:rPr>
              <w:t xml:space="preserve">: </w:t>
            </w:r>
            <w:r w:rsidR="00D349A6" w:rsidRPr="006F0CA1">
              <w:rPr>
                <w:rFonts w:asciiTheme="minorHAnsi" w:hAnsiTheme="minorHAnsi" w:cstheme="minorHAnsi"/>
                <w:sz w:val="20"/>
                <w:szCs w:val="20"/>
              </w:rPr>
              <w:t xml:space="preserve">Economic growth, unemployment </w:t>
            </w:r>
            <w:r w:rsidR="008A310B" w:rsidRPr="006F0CA1">
              <w:rPr>
                <w:rFonts w:asciiTheme="minorHAnsi" w:hAnsiTheme="minorHAnsi" w:cstheme="minorHAnsi"/>
                <w:sz w:val="20"/>
                <w:szCs w:val="20"/>
              </w:rPr>
              <w:t>and inflation</w:t>
            </w:r>
          </w:p>
          <w:p w14:paraId="69CB46DB" w14:textId="77777777" w:rsidR="00D40025" w:rsidRPr="006F0CA1" w:rsidRDefault="00D40025" w:rsidP="006F0CA1">
            <w:pPr>
              <w:pStyle w:val="Title"/>
              <w:jc w:val="left"/>
              <w:rPr>
                <w:rFonts w:asciiTheme="minorHAnsi" w:hAnsiTheme="minorHAnsi" w:cstheme="minorHAnsi"/>
                <w:b w:val="0"/>
                <w:sz w:val="20"/>
                <w:szCs w:val="20"/>
              </w:rPr>
            </w:pPr>
            <w:r w:rsidRPr="006F0CA1">
              <w:rPr>
                <w:rFonts w:asciiTheme="minorHAnsi" w:hAnsiTheme="minorHAnsi" w:cstheme="minorHAnsi"/>
                <w:b w:val="0"/>
                <w:sz w:val="20"/>
                <w:szCs w:val="20"/>
              </w:rPr>
              <w:t xml:space="preserve">10 </w:t>
            </w:r>
            <w:r w:rsidR="006F6002" w:rsidRPr="006F0CA1">
              <w:rPr>
                <w:rFonts w:asciiTheme="minorHAnsi" w:hAnsiTheme="minorHAnsi" w:cstheme="minorHAnsi"/>
                <w:b w:val="0"/>
                <w:sz w:val="20"/>
                <w:szCs w:val="20"/>
              </w:rPr>
              <w:t xml:space="preserve">multiple-choice </w:t>
            </w:r>
            <w:r w:rsidRPr="006F0CA1">
              <w:rPr>
                <w:rFonts w:asciiTheme="minorHAnsi" w:hAnsiTheme="minorHAnsi" w:cstheme="minorHAnsi"/>
                <w:b w:val="0"/>
                <w:sz w:val="20"/>
                <w:szCs w:val="20"/>
              </w:rPr>
              <w:t>questions</w:t>
            </w:r>
          </w:p>
          <w:p w14:paraId="366A277C" w14:textId="77777777" w:rsidR="00D40025" w:rsidRPr="006F0CA1" w:rsidRDefault="006F6002" w:rsidP="006F0CA1">
            <w:pPr>
              <w:pStyle w:val="Title"/>
              <w:jc w:val="left"/>
              <w:rPr>
                <w:rFonts w:asciiTheme="minorHAnsi" w:hAnsiTheme="minorHAnsi" w:cstheme="minorHAnsi"/>
                <w:b w:val="0"/>
                <w:sz w:val="20"/>
                <w:szCs w:val="20"/>
              </w:rPr>
            </w:pPr>
            <w:r w:rsidRPr="006F0CA1">
              <w:rPr>
                <w:rFonts w:asciiTheme="minorHAnsi" w:hAnsiTheme="minorHAnsi" w:cstheme="minorHAnsi"/>
                <w:b w:val="0"/>
                <w:sz w:val="20"/>
                <w:szCs w:val="20"/>
              </w:rPr>
              <w:t>One</w:t>
            </w:r>
            <w:r w:rsidR="00D40025" w:rsidRPr="006F0CA1">
              <w:rPr>
                <w:rFonts w:asciiTheme="minorHAnsi" w:hAnsiTheme="minorHAnsi" w:cstheme="minorHAnsi"/>
                <w:b w:val="0"/>
                <w:sz w:val="20"/>
                <w:szCs w:val="20"/>
              </w:rPr>
              <w:t xml:space="preserve"> data interpretation/calculation exercise</w:t>
            </w:r>
            <w:r w:rsidR="00D40025" w:rsidRPr="006F0CA1">
              <w:rPr>
                <w:rFonts w:asciiTheme="minorHAnsi" w:hAnsiTheme="minorHAnsi" w:cstheme="minorHAnsi"/>
                <w:sz w:val="20"/>
                <w:szCs w:val="20"/>
              </w:rPr>
              <w:t xml:space="preserve"> </w:t>
            </w:r>
            <w:r w:rsidR="00D40025" w:rsidRPr="006F0CA1">
              <w:rPr>
                <w:rFonts w:asciiTheme="minorHAnsi" w:hAnsiTheme="minorHAnsi" w:cstheme="minorHAnsi"/>
                <w:b w:val="0"/>
                <w:sz w:val="20"/>
                <w:szCs w:val="20"/>
              </w:rPr>
              <w:t>on real GDP</w:t>
            </w:r>
          </w:p>
          <w:p w14:paraId="2179976A" w14:textId="77777777" w:rsidR="00D40025" w:rsidRPr="006F0CA1" w:rsidRDefault="006F6002" w:rsidP="006F0CA1">
            <w:pPr>
              <w:pStyle w:val="Title"/>
              <w:jc w:val="left"/>
              <w:rPr>
                <w:rFonts w:asciiTheme="minorHAnsi" w:hAnsiTheme="minorHAnsi" w:cstheme="minorHAnsi"/>
                <w:b w:val="0"/>
                <w:sz w:val="20"/>
                <w:szCs w:val="20"/>
              </w:rPr>
            </w:pPr>
            <w:r w:rsidRPr="006F0CA1">
              <w:rPr>
                <w:rFonts w:asciiTheme="minorHAnsi" w:hAnsiTheme="minorHAnsi" w:cstheme="minorHAnsi"/>
                <w:b w:val="0"/>
                <w:sz w:val="20"/>
                <w:szCs w:val="20"/>
              </w:rPr>
              <w:t>One</w:t>
            </w:r>
            <w:r w:rsidR="00D40025" w:rsidRPr="006F0CA1">
              <w:rPr>
                <w:rFonts w:asciiTheme="minorHAnsi" w:hAnsiTheme="minorHAnsi" w:cstheme="minorHAnsi"/>
                <w:b w:val="0"/>
                <w:sz w:val="20"/>
                <w:szCs w:val="20"/>
              </w:rPr>
              <w:t xml:space="preserve"> data interpretation/calculation exercise</w:t>
            </w:r>
            <w:r w:rsidR="00D40025" w:rsidRPr="006F0CA1">
              <w:rPr>
                <w:rFonts w:asciiTheme="minorHAnsi" w:hAnsiTheme="minorHAnsi" w:cstheme="minorHAnsi"/>
                <w:sz w:val="20"/>
                <w:szCs w:val="20"/>
              </w:rPr>
              <w:t xml:space="preserve"> </w:t>
            </w:r>
            <w:r w:rsidR="00D40025" w:rsidRPr="006F0CA1">
              <w:rPr>
                <w:rFonts w:asciiTheme="minorHAnsi" w:hAnsiTheme="minorHAnsi" w:cstheme="minorHAnsi"/>
                <w:b w:val="0"/>
                <w:sz w:val="20"/>
                <w:szCs w:val="20"/>
              </w:rPr>
              <w:t xml:space="preserve">on inflation </w:t>
            </w:r>
          </w:p>
          <w:p w14:paraId="50B28F67" w14:textId="77777777" w:rsidR="00D40025" w:rsidRPr="006F0CA1" w:rsidRDefault="006F6002" w:rsidP="006F0CA1">
            <w:pPr>
              <w:rPr>
                <w:rFonts w:asciiTheme="minorHAnsi" w:hAnsiTheme="minorHAnsi" w:cstheme="minorHAnsi"/>
                <w:b/>
                <w:bCs/>
                <w:sz w:val="20"/>
                <w:szCs w:val="20"/>
                <w:lang w:val="en-US" w:eastAsia="en-US"/>
              </w:rPr>
            </w:pPr>
            <w:r w:rsidRPr="006F0CA1">
              <w:rPr>
                <w:rFonts w:asciiTheme="minorHAnsi" w:hAnsiTheme="minorHAnsi" w:cstheme="minorHAnsi"/>
                <w:sz w:val="20"/>
                <w:szCs w:val="20"/>
              </w:rPr>
              <w:t>One</w:t>
            </w:r>
            <w:r w:rsidR="00D40025" w:rsidRPr="006F0CA1">
              <w:rPr>
                <w:rFonts w:asciiTheme="minorHAnsi" w:hAnsiTheme="minorHAnsi" w:cstheme="minorHAnsi"/>
                <w:sz w:val="20"/>
                <w:szCs w:val="20"/>
              </w:rPr>
              <w:t xml:space="preserve"> short answer question </w:t>
            </w:r>
            <w:r w:rsidR="008A310B" w:rsidRPr="006F0CA1">
              <w:rPr>
                <w:rFonts w:asciiTheme="minorHAnsi" w:hAnsiTheme="minorHAnsi" w:cstheme="minorHAnsi"/>
                <w:sz w:val="20"/>
                <w:szCs w:val="20"/>
              </w:rPr>
              <w:t>consisting of a number of parts on</w:t>
            </w:r>
            <w:r w:rsidR="00D40025" w:rsidRPr="006F0CA1">
              <w:rPr>
                <w:rFonts w:asciiTheme="minorHAnsi" w:hAnsiTheme="minorHAnsi" w:cstheme="minorHAnsi"/>
                <w:sz w:val="20"/>
                <w:szCs w:val="20"/>
              </w:rPr>
              <w:t xml:space="preserve"> the causes </w:t>
            </w:r>
            <w:r w:rsidR="00F37C74" w:rsidRPr="006F0CA1">
              <w:rPr>
                <w:rFonts w:asciiTheme="minorHAnsi" w:hAnsiTheme="minorHAnsi" w:cstheme="minorHAnsi"/>
                <w:sz w:val="20"/>
                <w:szCs w:val="20"/>
              </w:rPr>
              <w:t>and</w:t>
            </w:r>
            <w:r w:rsidR="00D40025" w:rsidRPr="006F0CA1">
              <w:rPr>
                <w:rFonts w:asciiTheme="minorHAnsi" w:hAnsiTheme="minorHAnsi" w:cstheme="minorHAnsi"/>
                <w:sz w:val="20"/>
                <w:szCs w:val="20"/>
              </w:rPr>
              <w:t xml:space="preserve">/or </w:t>
            </w:r>
            <w:r w:rsidR="00D349A6" w:rsidRPr="006F0CA1">
              <w:rPr>
                <w:rFonts w:asciiTheme="minorHAnsi" w:hAnsiTheme="minorHAnsi" w:cstheme="minorHAnsi"/>
                <w:sz w:val="20"/>
                <w:szCs w:val="20"/>
              </w:rPr>
              <w:t>effects of unemployment</w:t>
            </w:r>
          </w:p>
        </w:tc>
      </w:tr>
      <w:tr w:rsidR="000E7BC5" w:rsidRPr="006F0CA1" w14:paraId="17FE3181" w14:textId="77777777" w:rsidTr="003A2EC1">
        <w:trPr>
          <w:trHeight w:val="477"/>
        </w:trPr>
        <w:tc>
          <w:tcPr>
            <w:tcW w:w="483" w:type="pct"/>
            <w:vMerge w:val="restart"/>
            <w:vAlign w:val="center"/>
          </w:tcPr>
          <w:p w14:paraId="0B093E59" w14:textId="77777777" w:rsidR="000E7BC5" w:rsidRPr="006F0CA1" w:rsidRDefault="000E7BC5" w:rsidP="00A74DA2">
            <w:pPr>
              <w:ind w:left="6"/>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 xml:space="preserve">Extended </w:t>
            </w:r>
            <w:r w:rsidR="0033484E" w:rsidRPr="006F0CA1">
              <w:rPr>
                <w:rFonts w:asciiTheme="minorHAnsi" w:hAnsiTheme="minorHAnsi" w:cstheme="minorHAnsi"/>
                <w:sz w:val="20"/>
                <w:szCs w:val="20"/>
                <w:lang w:val="en-AU"/>
              </w:rPr>
              <w:br/>
            </w:r>
            <w:r w:rsidR="00F37C74" w:rsidRPr="006F0CA1">
              <w:rPr>
                <w:rFonts w:asciiTheme="minorHAnsi" w:hAnsiTheme="minorHAnsi" w:cstheme="minorHAnsi"/>
                <w:sz w:val="20"/>
                <w:szCs w:val="20"/>
                <w:lang w:val="en-AU"/>
              </w:rPr>
              <w:t>a</w:t>
            </w:r>
            <w:r w:rsidRPr="006F0CA1">
              <w:rPr>
                <w:rFonts w:asciiTheme="minorHAnsi" w:hAnsiTheme="minorHAnsi" w:cstheme="minorHAnsi"/>
                <w:sz w:val="20"/>
                <w:szCs w:val="20"/>
                <w:lang w:val="en-AU"/>
              </w:rPr>
              <w:t>nswer</w:t>
            </w:r>
          </w:p>
        </w:tc>
        <w:tc>
          <w:tcPr>
            <w:tcW w:w="434" w:type="pct"/>
            <w:vMerge w:val="restart"/>
            <w:vAlign w:val="center"/>
          </w:tcPr>
          <w:p w14:paraId="7CA982EB" w14:textId="77777777" w:rsidR="000E7BC5" w:rsidRPr="006F0CA1" w:rsidRDefault="0014110A" w:rsidP="002F4DA0">
            <w:pPr>
              <w:keepNext/>
              <w:ind w:left="93" w:right="71"/>
              <w:jc w:val="center"/>
              <w:rPr>
                <w:rFonts w:asciiTheme="minorHAnsi" w:hAnsiTheme="minorHAnsi" w:cstheme="minorHAnsi"/>
                <w:sz w:val="20"/>
                <w:szCs w:val="20"/>
                <w:lang w:val="en-AU"/>
              </w:rPr>
            </w:pPr>
            <w:r w:rsidRPr="006F0CA1">
              <w:rPr>
                <w:rFonts w:asciiTheme="minorHAnsi" w:hAnsiTheme="minorHAnsi" w:cstheme="minorHAnsi"/>
                <w:bCs/>
                <w:sz w:val="20"/>
                <w:szCs w:val="20"/>
                <w:lang w:eastAsia="en-US"/>
              </w:rPr>
              <w:t>2</w:t>
            </w:r>
            <w:r w:rsidR="000E7BC5" w:rsidRPr="006F0CA1">
              <w:rPr>
                <w:rFonts w:asciiTheme="minorHAnsi" w:hAnsiTheme="minorHAnsi" w:cstheme="minorHAnsi"/>
                <w:bCs/>
                <w:sz w:val="20"/>
                <w:szCs w:val="20"/>
                <w:lang w:eastAsia="en-US"/>
              </w:rPr>
              <w:t>0%</w:t>
            </w:r>
          </w:p>
        </w:tc>
        <w:tc>
          <w:tcPr>
            <w:tcW w:w="441" w:type="pct"/>
            <w:vAlign w:val="center"/>
          </w:tcPr>
          <w:p w14:paraId="0E10601E" w14:textId="77777777" w:rsidR="000E7BC5" w:rsidRPr="006F0CA1" w:rsidRDefault="000E7BC5" w:rsidP="002F4DA0">
            <w:pPr>
              <w:keepNext/>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2544245C" w14:textId="77777777" w:rsidR="000E7BC5" w:rsidRPr="006F0CA1" w:rsidRDefault="000E7BC5"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1</w:t>
            </w:r>
          </w:p>
          <w:p w14:paraId="42339F82" w14:textId="77777777" w:rsidR="000E7BC5" w:rsidRPr="006F0CA1" w:rsidRDefault="000E7BC5"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 xml:space="preserve">Week </w:t>
            </w:r>
            <w:r w:rsidR="00CE21EF" w:rsidRPr="006F0CA1">
              <w:rPr>
                <w:rFonts w:asciiTheme="minorHAnsi" w:hAnsiTheme="minorHAnsi" w:cstheme="minorHAnsi"/>
                <w:sz w:val="20"/>
                <w:szCs w:val="20"/>
                <w:lang w:val="en-AU" w:eastAsia="en-US"/>
              </w:rPr>
              <w:t>9</w:t>
            </w:r>
          </w:p>
        </w:tc>
        <w:tc>
          <w:tcPr>
            <w:tcW w:w="3050" w:type="pct"/>
            <w:vAlign w:val="center"/>
          </w:tcPr>
          <w:p w14:paraId="517B2002" w14:textId="77777777" w:rsidR="000E7BC5" w:rsidRPr="006F0CA1" w:rsidRDefault="00D349A6" w:rsidP="006F0CA1">
            <w:pPr>
              <w:pStyle w:val="Title"/>
              <w:keepNext/>
              <w:jc w:val="left"/>
              <w:rPr>
                <w:rFonts w:asciiTheme="minorHAnsi" w:hAnsiTheme="minorHAnsi" w:cstheme="minorHAnsi"/>
                <w:b w:val="0"/>
                <w:sz w:val="20"/>
                <w:szCs w:val="20"/>
              </w:rPr>
            </w:pPr>
            <w:r w:rsidRPr="006F0CA1">
              <w:rPr>
                <w:rFonts w:asciiTheme="minorHAnsi" w:hAnsiTheme="minorHAnsi" w:cstheme="minorHAnsi"/>
                <w:sz w:val="20"/>
                <w:szCs w:val="20"/>
              </w:rPr>
              <w:t>Task 2</w:t>
            </w:r>
            <w:r w:rsidR="000E7BC5" w:rsidRPr="006F0CA1">
              <w:rPr>
                <w:rFonts w:asciiTheme="minorHAnsi" w:hAnsiTheme="minorHAnsi" w:cstheme="minorHAnsi"/>
                <w:sz w:val="20"/>
                <w:szCs w:val="20"/>
              </w:rPr>
              <w:t xml:space="preserve">: </w:t>
            </w:r>
            <w:r w:rsidR="00C65446" w:rsidRPr="006F0CA1">
              <w:rPr>
                <w:rFonts w:asciiTheme="minorHAnsi" w:hAnsiTheme="minorHAnsi" w:cstheme="minorHAnsi"/>
                <w:sz w:val="20"/>
                <w:szCs w:val="20"/>
              </w:rPr>
              <w:t>Market conditions</w:t>
            </w:r>
            <w:r w:rsidR="002C3280" w:rsidRPr="006F0CA1">
              <w:rPr>
                <w:rFonts w:asciiTheme="minorHAnsi" w:hAnsiTheme="minorHAnsi" w:cstheme="minorHAnsi"/>
                <w:sz w:val="20"/>
                <w:szCs w:val="20"/>
              </w:rPr>
              <w:t xml:space="preserve"> – </w:t>
            </w:r>
            <w:r w:rsidR="0042044D" w:rsidRPr="006F0CA1">
              <w:rPr>
                <w:rFonts w:asciiTheme="minorHAnsi" w:hAnsiTheme="minorHAnsi" w:cstheme="minorHAnsi"/>
                <w:sz w:val="20"/>
                <w:szCs w:val="20"/>
              </w:rPr>
              <w:t>Extended answer</w:t>
            </w:r>
            <w:r w:rsidR="0042044D" w:rsidRPr="006F0CA1">
              <w:rPr>
                <w:rFonts w:asciiTheme="minorHAnsi" w:hAnsiTheme="minorHAnsi" w:cstheme="minorHAnsi"/>
                <w:b w:val="0"/>
                <w:sz w:val="20"/>
                <w:szCs w:val="20"/>
              </w:rPr>
              <w:t xml:space="preserve"> (Case study/S</w:t>
            </w:r>
            <w:r w:rsidR="00CE21EF" w:rsidRPr="006F0CA1">
              <w:rPr>
                <w:rFonts w:asciiTheme="minorHAnsi" w:hAnsiTheme="minorHAnsi" w:cstheme="minorHAnsi"/>
                <w:b w:val="0"/>
                <w:sz w:val="20"/>
                <w:szCs w:val="20"/>
              </w:rPr>
              <w:t>cenario</w:t>
            </w:r>
            <w:r w:rsidR="0042044D" w:rsidRPr="006F0CA1">
              <w:rPr>
                <w:rFonts w:asciiTheme="minorHAnsi" w:hAnsiTheme="minorHAnsi" w:cstheme="minorHAnsi"/>
                <w:b w:val="0"/>
                <w:sz w:val="20"/>
                <w:szCs w:val="20"/>
              </w:rPr>
              <w:t>)</w:t>
            </w:r>
            <w:r w:rsidR="00CE21EF" w:rsidRPr="006F0CA1">
              <w:rPr>
                <w:rFonts w:asciiTheme="minorHAnsi" w:hAnsiTheme="minorHAnsi" w:cstheme="minorHAnsi"/>
                <w:b w:val="0"/>
                <w:sz w:val="20"/>
                <w:szCs w:val="20"/>
              </w:rPr>
              <w:t xml:space="preserve"> conducted in </w:t>
            </w:r>
            <w:r w:rsidR="002C3280" w:rsidRPr="006F0CA1">
              <w:rPr>
                <w:rFonts w:asciiTheme="minorHAnsi" w:hAnsiTheme="minorHAnsi" w:cstheme="minorHAnsi"/>
                <w:b w:val="0"/>
                <w:sz w:val="20"/>
                <w:szCs w:val="20"/>
              </w:rPr>
              <w:t>class under test conditions</w:t>
            </w:r>
          </w:p>
          <w:p w14:paraId="7B87C823" w14:textId="77777777" w:rsidR="000E7BC5" w:rsidRPr="006F0CA1" w:rsidRDefault="000E7BC5" w:rsidP="006F0CA1">
            <w:pPr>
              <w:pStyle w:val="Title"/>
              <w:keepNext/>
              <w:jc w:val="left"/>
              <w:rPr>
                <w:rFonts w:asciiTheme="minorHAnsi" w:hAnsiTheme="minorHAnsi" w:cstheme="minorHAnsi"/>
                <w:b w:val="0"/>
                <w:sz w:val="20"/>
                <w:szCs w:val="20"/>
              </w:rPr>
            </w:pPr>
            <w:r w:rsidRPr="006F0CA1">
              <w:rPr>
                <w:rFonts w:asciiTheme="minorHAnsi" w:hAnsiTheme="minorHAnsi" w:cstheme="minorHAnsi"/>
                <w:b w:val="0"/>
                <w:sz w:val="20"/>
                <w:szCs w:val="20"/>
              </w:rPr>
              <w:t>A series of questions based on</w:t>
            </w:r>
            <w:r w:rsidR="00D349A6" w:rsidRPr="006F0CA1">
              <w:rPr>
                <w:rFonts w:asciiTheme="minorHAnsi" w:hAnsiTheme="minorHAnsi" w:cstheme="minorHAnsi"/>
                <w:b w:val="0"/>
                <w:sz w:val="20"/>
                <w:szCs w:val="20"/>
              </w:rPr>
              <w:t xml:space="preserve"> a media article dealing with</w:t>
            </w:r>
            <w:r w:rsidR="00150DF6" w:rsidRPr="006F0CA1">
              <w:rPr>
                <w:rFonts w:asciiTheme="minorHAnsi" w:hAnsiTheme="minorHAnsi" w:cstheme="minorHAnsi"/>
                <w:b w:val="0"/>
                <w:sz w:val="20"/>
                <w:szCs w:val="20"/>
              </w:rPr>
              <w:t xml:space="preserve"> rising</w:t>
            </w:r>
            <w:r w:rsidR="00D349A6" w:rsidRPr="006F0CA1">
              <w:rPr>
                <w:rFonts w:asciiTheme="minorHAnsi" w:hAnsiTheme="minorHAnsi" w:cstheme="minorHAnsi"/>
                <w:b w:val="0"/>
                <w:sz w:val="20"/>
                <w:szCs w:val="20"/>
              </w:rPr>
              <w:t xml:space="preserve"> </w:t>
            </w:r>
            <w:r w:rsidR="00150DF6" w:rsidRPr="006F0CA1">
              <w:rPr>
                <w:rFonts w:asciiTheme="minorHAnsi" w:hAnsiTheme="minorHAnsi" w:cstheme="minorHAnsi"/>
                <w:b w:val="0"/>
                <w:sz w:val="20"/>
                <w:szCs w:val="20"/>
              </w:rPr>
              <w:t>fuel prices</w:t>
            </w:r>
          </w:p>
          <w:p w14:paraId="2315D7A2" w14:textId="77777777" w:rsidR="000E7BC5" w:rsidRPr="006F0CA1" w:rsidRDefault="00B51EDA" w:rsidP="006F0CA1">
            <w:pPr>
              <w:keepNext/>
              <w:rPr>
                <w:rFonts w:asciiTheme="minorHAnsi" w:hAnsiTheme="minorHAnsi" w:cstheme="minorHAnsi"/>
                <w:sz w:val="20"/>
                <w:szCs w:val="20"/>
                <w:lang w:val="en-AU"/>
              </w:rPr>
            </w:pPr>
            <w:r w:rsidRPr="006F0CA1">
              <w:rPr>
                <w:rFonts w:asciiTheme="minorHAnsi" w:hAnsiTheme="minorHAnsi" w:cstheme="minorHAnsi"/>
                <w:sz w:val="20"/>
                <w:szCs w:val="20"/>
              </w:rPr>
              <w:t>The q</w:t>
            </w:r>
            <w:r w:rsidR="000E7BC5" w:rsidRPr="006F0CA1">
              <w:rPr>
                <w:rFonts w:asciiTheme="minorHAnsi" w:hAnsiTheme="minorHAnsi" w:cstheme="minorHAnsi"/>
                <w:sz w:val="20"/>
                <w:szCs w:val="20"/>
              </w:rPr>
              <w:t xml:space="preserve">uestions </w:t>
            </w:r>
            <w:r w:rsidR="002C3280" w:rsidRPr="006F0CA1">
              <w:rPr>
                <w:rFonts w:asciiTheme="minorHAnsi" w:hAnsiTheme="minorHAnsi" w:cstheme="minorHAnsi"/>
                <w:sz w:val="20"/>
                <w:szCs w:val="20"/>
              </w:rPr>
              <w:t>are based on</w:t>
            </w:r>
            <w:r w:rsidR="00150DF6" w:rsidRPr="006F0CA1">
              <w:rPr>
                <w:rFonts w:asciiTheme="minorHAnsi" w:hAnsiTheme="minorHAnsi" w:cstheme="minorHAnsi"/>
                <w:sz w:val="20"/>
                <w:szCs w:val="20"/>
              </w:rPr>
              <w:t xml:space="preserve"> changes in market conditions including </w:t>
            </w:r>
            <w:r w:rsidR="00D349A6" w:rsidRPr="006F0CA1">
              <w:rPr>
                <w:rFonts w:asciiTheme="minorHAnsi" w:hAnsiTheme="minorHAnsi" w:cstheme="minorHAnsi"/>
                <w:sz w:val="20"/>
                <w:szCs w:val="20"/>
              </w:rPr>
              <w:t>price</w:t>
            </w:r>
            <w:r w:rsidR="000E7BC5" w:rsidRPr="006F0CA1">
              <w:rPr>
                <w:rFonts w:asciiTheme="minorHAnsi" w:hAnsiTheme="minorHAnsi" w:cstheme="minorHAnsi"/>
                <w:sz w:val="20"/>
                <w:szCs w:val="20"/>
              </w:rPr>
              <w:t xml:space="preserve"> elasticity of demand </w:t>
            </w:r>
            <w:r w:rsidR="00F37C74" w:rsidRPr="006F0CA1">
              <w:rPr>
                <w:rFonts w:asciiTheme="minorHAnsi" w:hAnsiTheme="minorHAnsi" w:cstheme="minorHAnsi"/>
                <w:sz w:val="20"/>
                <w:szCs w:val="20"/>
              </w:rPr>
              <w:t>and</w:t>
            </w:r>
            <w:r w:rsidR="000E7BC5" w:rsidRPr="006F0CA1">
              <w:rPr>
                <w:rFonts w:asciiTheme="minorHAnsi" w:hAnsiTheme="minorHAnsi" w:cstheme="minorHAnsi"/>
                <w:sz w:val="20"/>
                <w:szCs w:val="20"/>
              </w:rPr>
              <w:t>/or supply</w:t>
            </w:r>
          </w:p>
        </w:tc>
      </w:tr>
      <w:tr w:rsidR="000E7BC5" w:rsidRPr="006F0CA1" w14:paraId="457A923C" w14:textId="77777777" w:rsidTr="003A2EC1">
        <w:trPr>
          <w:trHeight w:val="359"/>
        </w:trPr>
        <w:tc>
          <w:tcPr>
            <w:tcW w:w="483" w:type="pct"/>
            <w:vMerge/>
            <w:vAlign w:val="center"/>
          </w:tcPr>
          <w:p w14:paraId="0DBDD890" w14:textId="77777777" w:rsidR="000E7BC5" w:rsidRPr="006F0CA1" w:rsidRDefault="000E7BC5" w:rsidP="0017191C">
            <w:pPr>
              <w:rPr>
                <w:rFonts w:asciiTheme="minorHAnsi" w:hAnsiTheme="minorHAnsi" w:cstheme="minorHAnsi"/>
                <w:sz w:val="20"/>
                <w:szCs w:val="20"/>
                <w:lang w:val="en-US" w:eastAsia="en-US"/>
              </w:rPr>
            </w:pPr>
          </w:p>
        </w:tc>
        <w:tc>
          <w:tcPr>
            <w:tcW w:w="434" w:type="pct"/>
            <w:vMerge/>
          </w:tcPr>
          <w:p w14:paraId="4729D6B7" w14:textId="77777777" w:rsidR="000E7BC5" w:rsidRPr="006F0CA1" w:rsidRDefault="000E7BC5" w:rsidP="0017191C">
            <w:pPr>
              <w:ind w:left="93"/>
              <w:rPr>
                <w:rFonts w:asciiTheme="minorHAnsi" w:hAnsiTheme="minorHAnsi" w:cstheme="minorHAnsi"/>
                <w:sz w:val="20"/>
                <w:szCs w:val="20"/>
                <w:lang w:val="en-AU"/>
              </w:rPr>
            </w:pPr>
          </w:p>
        </w:tc>
        <w:tc>
          <w:tcPr>
            <w:tcW w:w="441" w:type="pct"/>
            <w:vAlign w:val="center"/>
          </w:tcPr>
          <w:p w14:paraId="2B1F127C" w14:textId="77777777" w:rsidR="000E7BC5" w:rsidRPr="006F0CA1" w:rsidRDefault="000E7BC5"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6214D704" w14:textId="77777777" w:rsidR="000E7BC5" w:rsidRPr="006F0CA1" w:rsidRDefault="000E7BC5"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2</w:t>
            </w:r>
          </w:p>
          <w:p w14:paraId="5489A897" w14:textId="77777777" w:rsidR="000E7BC5" w:rsidRPr="006F0CA1" w:rsidRDefault="00D1236C"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Week 10</w:t>
            </w:r>
          </w:p>
        </w:tc>
        <w:tc>
          <w:tcPr>
            <w:tcW w:w="3050" w:type="pct"/>
            <w:vAlign w:val="center"/>
          </w:tcPr>
          <w:p w14:paraId="40159786" w14:textId="574A38FF" w:rsidR="000E7BC5" w:rsidRPr="006F0CA1" w:rsidRDefault="00624475" w:rsidP="006F0CA1">
            <w:pPr>
              <w:pStyle w:val="Title"/>
              <w:jc w:val="left"/>
              <w:rPr>
                <w:rFonts w:asciiTheme="minorHAnsi" w:hAnsiTheme="minorHAnsi" w:cstheme="minorHAnsi"/>
                <w:b w:val="0"/>
                <w:sz w:val="20"/>
                <w:szCs w:val="20"/>
              </w:rPr>
            </w:pPr>
            <w:r w:rsidRPr="006F0CA1">
              <w:rPr>
                <w:rFonts w:asciiTheme="minorHAnsi" w:hAnsiTheme="minorHAnsi" w:cstheme="minorHAnsi"/>
                <w:sz w:val="20"/>
                <w:szCs w:val="20"/>
              </w:rPr>
              <w:t>Task 6</w:t>
            </w:r>
            <w:r w:rsidR="000E7BC5" w:rsidRPr="006F0CA1">
              <w:rPr>
                <w:rFonts w:asciiTheme="minorHAnsi" w:hAnsiTheme="minorHAnsi" w:cstheme="minorHAnsi"/>
                <w:sz w:val="20"/>
                <w:szCs w:val="20"/>
              </w:rPr>
              <w:t xml:space="preserve">: </w:t>
            </w:r>
            <w:r w:rsidR="00C65446" w:rsidRPr="006F0CA1">
              <w:rPr>
                <w:rFonts w:asciiTheme="minorHAnsi" w:hAnsiTheme="minorHAnsi" w:cstheme="minorHAnsi"/>
                <w:sz w:val="20"/>
                <w:szCs w:val="20"/>
              </w:rPr>
              <w:t xml:space="preserve">The </w:t>
            </w:r>
            <w:r w:rsidR="00D349A6" w:rsidRPr="006F0CA1">
              <w:rPr>
                <w:rFonts w:asciiTheme="minorHAnsi" w:hAnsiTheme="minorHAnsi" w:cstheme="minorHAnsi"/>
                <w:sz w:val="20"/>
                <w:szCs w:val="20"/>
              </w:rPr>
              <w:t>business cycle</w:t>
            </w:r>
            <w:r w:rsidR="003F1869" w:rsidRPr="006F0CA1">
              <w:rPr>
                <w:rFonts w:asciiTheme="minorHAnsi" w:hAnsiTheme="minorHAnsi" w:cstheme="minorHAnsi"/>
                <w:sz w:val="20"/>
                <w:szCs w:val="20"/>
              </w:rPr>
              <w:t xml:space="preserve"> –</w:t>
            </w:r>
            <w:r w:rsidR="00864E3E">
              <w:rPr>
                <w:rFonts w:asciiTheme="minorHAnsi" w:hAnsiTheme="minorHAnsi" w:cstheme="minorHAnsi"/>
                <w:sz w:val="20"/>
                <w:szCs w:val="20"/>
              </w:rPr>
              <w:t>E</w:t>
            </w:r>
            <w:r w:rsidR="003F1869" w:rsidRPr="006F0CA1">
              <w:rPr>
                <w:rFonts w:asciiTheme="minorHAnsi" w:hAnsiTheme="minorHAnsi" w:cstheme="minorHAnsi"/>
                <w:sz w:val="20"/>
                <w:szCs w:val="20"/>
              </w:rPr>
              <w:t>xtended</w:t>
            </w:r>
            <w:r w:rsidR="003F1869" w:rsidRPr="006F0CA1">
              <w:rPr>
                <w:rFonts w:asciiTheme="minorHAnsi" w:hAnsiTheme="minorHAnsi" w:cstheme="minorHAnsi"/>
                <w:b w:val="0"/>
                <w:sz w:val="20"/>
                <w:szCs w:val="20"/>
              </w:rPr>
              <w:t xml:space="preserve"> </w:t>
            </w:r>
            <w:r w:rsidR="003F1869" w:rsidRPr="00F44076">
              <w:rPr>
                <w:rFonts w:asciiTheme="minorHAnsi" w:hAnsiTheme="minorHAnsi" w:cstheme="minorHAnsi"/>
                <w:bCs w:val="0"/>
                <w:sz w:val="20"/>
                <w:szCs w:val="20"/>
              </w:rPr>
              <w:t>answer</w:t>
            </w:r>
            <w:r w:rsidR="003F1869" w:rsidRPr="006F0CA1">
              <w:rPr>
                <w:rFonts w:asciiTheme="minorHAnsi" w:hAnsiTheme="minorHAnsi" w:cstheme="minorHAnsi"/>
                <w:b w:val="0"/>
                <w:sz w:val="20"/>
                <w:szCs w:val="20"/>
              </w:rPr>
              <w:t xml:space="preserve"> </w:t>
            </w:r>
            <w:r w:rsidR="00864E3E">
              <w:rPr>
                <w:rFonts w:asciiTheme="minorHAnsi" w:hAnsiTheme="minorHAnsi" w:cstheme="minorHAnsi"/>
                <w:b w:val="0"/>
                <w:sz w:val="20"/>
                <w:szCs w:val="20"/>
              </w:rPr>
              <w:t xml:space="preserve">(Essay) </w:t>
            </w:r>
            <w:r w:rsidR="003F1869" w:rsidRPr="006F0CA1">
              <w:rPr>
                <w:rFonts w:asciiTheme="minorHAnsi" w:hAnsiTheme="minorHAnsi" w:cstheme="minorHAnsi"/>
                <w:b w:val="0"/>
                <w:sz w:val="20"/>
                <w:szCs w:val="20"/>
              </w:rPr>
              <w:t xml:space="preserve">conducted </w:t>
            </w:r>
            <w:r w:rsidR="00864E3E">
              <w:rPr>
                <w:rFonts w:asciiTheme="minorHAnsi" w:hAnsiTheme="minorHAnsi" w:cstheme="minorHAnsi"/>
                <w:b w:val="0"/>
                <w:sz w:val="20"/>
                <w:szCs w:val="20"/>
              </w:rPr>
              <w:t xml:space="preserve">in class </w:t>
            </w:r>
            <w:r w:rsidR="003F1869" w:rsidRPr="006F0CA1">
              <w:rPr>
                <w:rFonts w:asciiTheme="minorHAnsi" w:hAnsiTheme="minorHAnsi" w:cstheme="minorHAnsi"/>
                <w:b w:val="0"/>
                <w:sz w:val="20"/>
                <w:szCs w:val="20"/>
              </w:rPr>
              <w:t>under test conditions</w:t>
            </w:r>
          </w:p>
          <w:p w14:paraId="1762D463" w14:textId="77777777" w:rsidR="000E7BC5" w:rsidRPr="006F0CA1" w:rsidRDefault="00C65446" w:rsidP="006F0CA1">
            <w:pPr>
              <w:rPr>
                <w:rFonts w:asciiTheme="minorHAnsi" w:hAnsiTheme="minorHAnsi" w:cstheme="minorHAnsi"/>
                <w:i/>
                <w:sz w:val="20"/>
                <w:szCs w:val="20"/>
              </w:rPr>
            </w:pPr>
            <w:r w:rsidRPr="006F0CA1">
              <w:rPr>
                <w:rFonts w:asciiTheme="minorHAnsi" w:hAnsiTheme="minorHAnsi" w:cstheme="minorHAnsi"/>
                <w:sz w:val="20"/>
                <w:szCs w:val="20"/>
              </w:rPr>
              <w:t>The question will cover</w:t>
            </w:r>
            <w:r w:rsidR="000E7BC5" w:rsidRPr="006F0CA1">
              <w:rPr>
                <w:rFonts w:asciiTheme="minorHAnsi" w:hAnsiTheme="minorHAnsi" w:cstheme="minorHAnsi"/>
                <w:sz w:val="20"/>
                <w:szCs w:val="20"/>
              </w:rPr>
              <w:t xml:space="preserve"> </w:t>
            </w:r>
            <w:r w:rsidRPr="006F0CA1">
              <w:rPr>
                <w:rFonts w:asciiTheme="minorHAnsi" w:hAnsiTheme="minorHAnsi" w:cstheme="minorHAnsi"/>
                <w:sz w:val="20"/>
                <w:szCs w:val="20"/>
              </w:rPr>
              <w:t>t</w:t>
            </w:r>
            <w:r w:rsidR="000E7BC5" w:rsidRPr="006F0CA1">
              <w:rPr>
                <w:rFonts w:asciiTheme="minorHAnsi" w:hAnsiTheme="minorHAnsi" w:cstheme="minorHAnsi"/>
                <w:sz w:val="20"/>
                <w:szCs w:val="20"/>
              </w:rPr>
              <w:t xml:space="preserve">he </w:t>
            </w:r>
            <w:r w:rsidR="00D349A6" w:rsidRPr="006F0CA1">
              <w:rPr>
                <w:rFonts w:asciiTheme="minorHAnsi" w:hAnsiTheme="minorHAnsi" w:cstheme="minorHAnsi"/>
                <w:sz w:val="20"/>
                <w:szCs w:val="20"/>
              </w:rPr>
              <w:t>business cycle</w:t>
            </w:r>
            <w:r w:rsidR="00F37C74" w:rsidRPr="006F0CA1">
              <w:rPr>
                <w:rFonts w:asciiTheme="minorHAnsi" w:hAnsiTheme="minorHAnsi" w:cstheme="minorHAnsi"/>
                <w:sz w:val="20"/>
                <w:szCs w:val="20"/>
              </w:rPr>
              <w:t xml:space="preserve"> </w:t>
            </w:r>
            <w:r w:rsidR="006F6002" w:rsidRPr="006F0CA1">
              <w:rPr>
                <w:rFonts w:asciiTheme="minorHAnsi" w:hAnsiTheme="minorHAnsi" w:cstheme="minorHAnsi"/>
                <w:sz w:val="20"/>
                <w:szCs w:val="20"/>
              </w:rPr>
              <w:t>–</w:t>
            </w:r>
            <w:r w:rsidR="00F37C74" w:rsidRPr="006F0CA1">
              <w:rPr>
                <w:rFonts w:asciiTheme="minorHAnsi" w:hAnsiTheme="minorHAnsi" w:cstheme="minorHAnsi"/>
                <w:sz w:val="20"/>
                <w:szCs w:val="20"/>
              </w:rPr>
              <w:t xml:space="preserve"> </w:t>
            </w:r>
            <w:r w:rsidR="00D349A6" w:rsidRPr="006F0CA1">
              <w:rPr>
                <w:rFonts w:asciiTheme="minorHAnsi" w:hAnsiTheme="minorHAnsi" w:cstheme="minorHAnsi"/>
                <w:sz w:val="20"/>
                <w:szCs w:val="20"/>
              </w:rPr>
              <w:t xml:space="preserve">the characteristics of each phase of the business cycle, indicators of macroeconomic activity, </w:t>
            </w:r>
            <w:r w:rsidR="008B0D85" w:rsidRPr="006F0CA1">
              <w:rPr>
                <w:rFonts w:asciiTheme="minorHAnsi" w:hAnsiTheme="minorHAnsi" w:cstheme="minorHAnsi"/>
                <w:sz w:val="20"/>
                <w:szCs w:val="20"/>
              </w:rPr>
              <w:t>leakages and injections in the circular flow of income and the impact of events on the business cycl in Australia over the last five years</w:t>
            </w:r>
          </w:p>
        </w:tc>
      </w:tr>
      <w:tr w:rsidR="00F97BE1" w:rsidRPr="006F0CA1" w14:paraId="3F1AB186" w14:textId="77777777" w:rsidTr="003A2EC1">
        <w:trPr>
          <w:trHeight w:val="20"/>
        </w:trPr>
        <w:tc>
          <w:tcPr>
            <w:tcW w:w="483" w:type="pct"/>
            <w:vMerge w:val="restart"/>
            <w:vAlign w:val="center"/>
          </w:tcPr>
          <w:p w14:paraId="0A48F173" w14:textId="77777777" w:rsidR="00F97BE1" w:rsidRPr="006F0CA1" w:rsidRDefault="00F97BE1" w:rsidP="006F0CA1">
            <w:pPr>
              <w:keepNext/>
              <w:keepLines/>
              <w:ind w:left="6"/>
              <w:jc w:val="center"/>
              <w:rPr>
                <w:rFonts w:asciiTheme="minorHAnsi" w:hAnsiTheme="minorHAnsi" w:cstheme="minorHAnsi"/>
                <w:bCs/>
                <w:sz w:val="20"/>
                <w:szCs w:val="20"/>
                <w:lang w:val="en-US" w:eastAsia="en-US"/>
              </w:rPr>
            </w:pPr>
            <w:r w:rsidRPr="006F0CA1">
              <w:rPr>
                <w:rFonts w:asciiTheme="minorHAnsi" w:hAnsiTheme="minorHAnsi" w:cstheme="minorHAnsi"/>
                <w:bCs/>
                <w:sz w:val="20"/>
                <w:szCs w:val="20"/>
                <w:lang w:val="en-US" w:eastAsia="en-US"/>
              </w:rPr>
              <w:lastRenderedPageBreak/>
              <w:t>Examination</w:t>
            </w:r>
          </w:p>
        </w:tc>
        <w:tc>
          <w:tcPr>
            <w:tcW w:w="434" w:type="pct"/>
            <w:vMerge w:val="restart"/>
            <w:vAlign w:val="center"/>
          </w:tcPr>
          <w:p w14:paraId="2B63809A" w14:textId="77777777" w:rsidR="00F97BE1" w:rsidRPr="006F0CA1" w:rsidRDefault="0014110A" w:rsidP="0017191C">
            <w:pPr>
              <w:ind w:left="93"/>
              <w:jc w:val="center"/>
              <w:rPr>
                <w:rFonts w:asciiTheme="minorHAnsi" w:hAnsiTheme="minorHAnsi" w:cstheme="minorHAnsi"/>
                <w:bCs/>
                <w:sz w:val="20"/>
                <w:szCs w:val="20"/>
                <w:lang w:val="en-US" w:eastAsia="en-US"/>
              </w:rPr>
            </w:pPr>
            <w:r w:rsidRPr="006F0CA1">
              <w:rPr>
                <w:rFonts w:asciiTheme="minorHAnsi" w:hAnsiTheme="minorHAnsi" w:cstheme="minorHAnsi"/>
                <w:sz w:val="20"/>
                <w:szCs w:val="20"/>
                <w:lang w:val="en-US" w:eastAsia="en-US"/>
              </w:rPr>
              <w:t>4</w:t>
            </w:r>
            <w:r w:rsidR="000E7BC5" w:rsidRPr="006F0CA1">
              <w:rPr>
                <w:rFonts w:asciiTheme="minorHAnsi" w:hAnsiTheme="minorHAnsi" w:cstheme="minorHAnsi"/>
                <w:sz w:val="20"/>
                <w:szCs w:val="20"/>
                <w:lang w:val="en-US" w:eastAsia="en-US"/>
              </w:rPr>
              <w:t>0</w:t>
            </w:r>
            <w:r w:rsidR="00F97BE1" w:rsidRPr="006F0CA1">
              <w:rPr>
                <w:rFonts w:asciiTheme="minorHAnsi" w:hAnsiTheme="minorHAnsi" w:cstheme="minorHAnsi"/>
                <w:sz w:val="20"/>
                <w:szCs w:val="20"/>
                <w:lang w:val="en-US" w:eastAsia="en-US"/>
              </w:rPr>
              <w:t>%</w:t>
            </w:r>
          </w:p>
        </w:tc>
        <w:tc>
          <w:tcPr>
            <w:tcW w:w="441" w:type="pct"/>
            <w:vAlign w:val="center"/>
          </w:tcPr>
          <w:p w14:paraId="234953C9" w14:textId="77777777" w:rsidR="00F97BE1" w:rsidRPr="006F0CA1" w:rsidRDefault="000E7BC5"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15</w:t>
            </w:r>
            <w:r w:rsidR="00F97BE1" w:rsidRPr="006F0CA1">
              <w:rPr>
                <w:rFonts w:asciiTheme="minorHAnsi" w:hAnsiTheme="minorHAnsi" w:cstheme="minorHAnsi"/>
                <w:sz w:val="20"/>
                <w:szCs w:val="20"/>
                <w:lang w:val="en-US" w:eastAsia="en-US"/>
              </w:rPr>
              <w:t>%</w:t>
            </w:r>
          </w:p>
        </w:tc>
        <w:tc>
          <w:tcPr>
            <w:tcW w:w="592" w:type="pct"/>
            <w:vAlign w:val="center"/>
          </w:tcPr>
          <w:p w14:paraId="4F201691" w14:textId="77777777" w:rsidR="00F37C74" w:rsidRPr="006F0CA1" w:rsidRDefault="00F37C74"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1</w:t>
            </w:r>
          </w:p>
          <w:p w14:paraId="1D0E9CA2" w14:textId="77777777" w:rsidR="00F97BE1" w:rsidRPr="006F0CA1" w:rsidRDefault="00F37C74" w:rsidP="006F0CA1">
            <w:pP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Week 16</w:t>
            </w:r>
          </w:p>
        </w:tc>
        <w:tc>
          <w:tcPr>
            <w:tcW w:w="3050" w:type="pct"/>
            <w:hideMark/>
          </w:tcPr>
          <w:p w14:paraId="549BB22A" w14:textId="724938F8" w:rsidR="000E7BC5" w:rsidRPr="006F0CA1" w:rsidRDefault="00D349A6" w:rsidP="006F0CA1">
            <w:pPr>
              <w:pStyle w:val="Title"/>
              <w:jc w:val="left"/>
              <w:rPr>
                <w:rFonts w:asciiTheme="minorHAnsi" w:hAnsiTheme="minorHAnsi" w:cstheme="minorHAnsi"/>
                <w:b w:val="0"/>
                <w:sz w:val="20"/>
                <w:szCs w:val="20"/>
                <w:lang w:val="en-AU"/>
              </w:rPr>
            </w:pPr>
            <w:r w:rsidRPr="006F0CA1">
              <w:rPr>
                <w:rFonts w:asciiTheme="minorHAnsi" w:hAnsiTheme="minorHAnsi" w:cstheme="minorHAnsi"/>
                <w:sz w:val="20"/>
                <w:szCs w:val="20"/>
              </w:rPr>
              <w:t>Task 4</w:t>
            </w:r>
            <w:r w:rsidR="000E7BC5" w:rsidRPr="006F0CA1">
              <w:rPr>
                <w:rFonts w:asciiTheme="minorHAnsi" w:hAnsiTheme="minorHAnsi" w:cstheme="minorHAnsi"/>
                <w:sz w:val="20"/>
                <w:szCs w:val="20"/>
              </w:rPr>
              <w:t>: Semester 1 examination</w:t>
            </w:r>
            <w:r w:rsidR="003B55B9" w:rsidRPr="00397E88">
              <w:rPr>
                <w:rFonts w:asciiTheme="minorHAnsi" w:hAnsiTheme="minorHAnsi" w:cstheme="minorHAnsi"/>
                <w:b w:val="0"/>
                <w:sz w:val="20"/>
                <w:szCs w:val="20"/>
              </w:rPr>
              <w:t xml:space="preserve"> –</w:t>
            </w:r>
            <w:r w:rsidR="000E7BC5" w:rsidRPr="00397E88">
              <w:rPr>
                <w:rFonts w:asciiTheme="minorHAnsi" w:hAnsiTheme="minorHAnsi" w:cstheme="minorHAnsi"/>
                <w:b w:val="0"/>
                <w:i/>
                <w:sz w:val="20"/>
                <w:szCs w:val="20"/>
                <w:lang w:val="en-AU"/>
              </w:rPr>
              <w:t xml:space="preserve"> </w:t>
            </w:r>
            <w:r w:rsidR="003B55B9" w:rsidRPr="006F0CA1">
              <w:rPr>
                <w:rFonts w:asciiTheme="minorHAnsi" w:hAnsiTheme="minorHAnsi" w:cstheme="minorHAnsi"/>
                <w:b w:val="0"/>
                <w:sz w:val="20"/>
                <w:szCs w:val="20"/>
                <w:lang w:val="en-AU"/>
              </w:rPr>
              <w:t>2.5</w:t>
            </w:r>
            <w:r w:rsidR="003B55B9" w:rsidRPr="006F0CA1">
              <w:rPr>
                <w:rFonts w:asciiTheme="minorHAnsi" w:hAnsiTheme="minorHAnsi" w:cstheme="minorHAnsi"/>
                <w:b w:val="0"/>
                <w:sz w:val="20"/>
                <w:szCs w:val="20"/>
              </w:rPr>
              <w:t xml:space="preserve"> hours using </w:t>
            </w:r>
            <w:r w:rsidR="000C59E4" w:rsidRPr="006F0CA1">
              <w:rPr>
                <w:rFonts w:asciiTheme="minorHAnsi" w:hAnsiTheme="minorHAnsi" w:cstheme="minorHAnsi"/>
                <w:b w:val="0"/>
                <w:sz w:val="20"/>
                <w:szCs w:val="20"/>
              </w:rPr>
              <w:t>a modified</w:t>
            </w:r>
            <w:r w:rsidR="00F736E5" w:rsidRPr="006F0CA1">
              <w:rPr>
                <w:rFonts w:asciiTheme="minorHAnsi" w:hAnsiTheme="minorHAnsi" w:cstheme="minorHAnsi"/>
                <w:b w:val="0"/>
                <w:sz w:val="20"/>
                <w:szCs w:val="20"/>
              </w:rPr>
              <w:t xml:space="preserve"> examination design brief from </w:t>
            </w:r>
            <w:r w:rsidR="003B55B9" w:rsidRPr="006F0CA1">
              <w:rPr>
                <w:rFonts w:asciiTheme="minorHAnsi" w:hAnsiTheme="minorHAnsi" w:cstheme="minorHAnsi"/>
                <w:b w:val="0"/>
                <w:sz w:val="20"/>
                <w:szCs w:val="20"/>
              </w:rPr>
              <w:t>the ATAR Year 12 syllabus</w:t>
            </w:r>
            <w:r w:rsidR="003B55B9" w:rsidRPr="006F0CA1">
              <w:rPr>
                <w:rFonts w:asciiTheme="minorHAnsi" w:hAnsiTheme="minorHAnsi" w:cstheme="minorHAnsi"/>
                <w:b w:val="0"/>
                <w:i/>
                <w:sz w:val="20"/>
                <w:szCs w:val="20"/>
                <w:lang w:val="en-AU"/>
              </w:rPr>
              <w:t xml:space="preserve"> </w:t>
            </w:r>
          </w:p>
          <w:p w14:paraId="740EE1C0" w14:textId="77777777" w:rsidR="000E7BC5" w:rsidRPr="006F0CA1" w:rsidRDefault="000E7BC5" w:rsidP="006F0CA1">
            <w:pPr>
              <w:pStyle w:val="Title"/>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 xml:space="preserve">Section </w:t>
            </w:r>
            <w:r w:rsidR="006F6002" w:rsidRPr="006F0CA1">
              <w:rPr>
                <w:rFonts w:asciiTheme="minorHAnsi" w:hAnsiTheme="minorHAnsi" w:cstheme="minorHAnsi"/>
                <w:b w:val="0"/>
                <w:sz w:val="20"/>
                <w:szCs w:val="20"/>
                <w:lang w:val="en-AU"/>
              </w:rPr>
              <w:t>One</w:t>
            </w:r>
            <w:r w:rsidR="00D349A6" w:rsidRPr="006F0CA1">
              <w:rPr>
                <w:rFonts w:asciiTheme="minorHAnsi" w:hAnsiTheme="minorHAnsi" w:cstheme="minorHAnsi"/>
                <w:b w:val="0"/>
                <w:sz w:val="20"/>
                <w:szCs w:val="20"/>
                <w:lang w:val="en-AU"/>
              </w:rPr>
              <w:t>: 2</w:t>
            </w:r>
            <w:r w:rsidR="00A67A47" w:rsidRPr="006F0CA1">
              <w:rPr>
                <w:rFonts w:asciiTheme="minorHAnsi" w:hAnsiTheme="minorHAnsi" w:cstheme="minorHAnsi"/>
                <w:b w:val="0"/>
                <w:sz w:val="20"/>
                <w:szCs w:val="20"/>
                <w:lang w:val="en-AU"/>
              </w:rPr>
              <w:t>0</w:t>
            </w:r>
            <w:r w:rsidRPr="006F0CA1">
              <w:rPr>
                <w:rFonts w:asciiTheme="minorHAnsi" w:hAnsiTheme="minorHAnsi" w:cstheme="minorHAnsi"/>
                <w:b w:val="0"/>
                <w:sz w:val="20"/>
                <w:szCs w:val="20"/>
                <w:lang w:val="en-AU"/>
              </w:rPr>
              <w:t xml:space="preserve"> </w:t>
            </w:r>
            <w:r w:rsidR="006F6002" w:rsidRPr="006F0CA1">
              <w:rPr>
                <w:rFonts w:asciiTheme="minorHAnsi" w:hAnsiTheme="minorHAnsi" w:cstheme="minorHAnsi"/>
                <w:b w:val="0"/>
                <w:sz w:val="20"/>
                <w:szCs w:val="20"/>
                <w:lang w:val="en-AU"/>
              </w:rPr>
              <w:t xml:space="preserve">multiple-choice </w:t>
            </w:r>
            <w:r w:rsidR="00D349A6" w:rsidRPr="006F0CA1">
              <w:rPr>
                <w:rFonts w:asciiTheme="minorHAnsi" w:hAnsiTheme="minorHAnsi" w:cstheme="minorHAnsi"/>
                <w:b w:val="0"/>
                <w:sz w:val="20"/>
                <w:szCs w:val="20"/>
                <w:lang w:val="en-AU"/>
              </w:rPr>
              <w:t>questions (2</w:t>
            </w:r>
            <w:r w:rsidR="00A67A47" w:rsidRPr="006F0CA1">
              <w:rPr>
                <w:rFonts w:asciiTheme="minorHAnsi" w:hAnsiTheme="minorHAnsi" w:cstheme="minorHAnsi"/>
                <w:b w:val="0"/>
                <w:sz w:val="20"/>
                <w:szCs w:val="20"/>
                <w:lang w:val="en-AU"/>
              </w:rPr>
              <w:t>0</w:t>
            </w:r>
            <w:r w:rsidRPr="006F0CA1">
              <w:rPr>
                <w:rFonts w:asciiTheme="minorHAnsi" w:hAnsiTheme="minorHAnsi" w:cstheme="minorHAnsi"/>
                <w:b w:val="0"/>
                <w:sz w:val="20"/>
                <w:szCs w:val="20"/>
                <w:lang w:val="en-AU"/>
              </w:rPr>
              <w:t>%)</w:t>
            </w:r>
          </w:p>
          <w:p w14:paraId="79F7838C" w14:textId="77777777" w:rsidR="000E7BC5" w:rsidRPr="006F0CA1" w:rsidRDefault="006F6002" w:rsidP="006F0CA1">
            <w:pPr>
              <w:pStyle w:val="Title"/>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Section Two</w:t>
            </w:r>
            <w:r w:rsidR="00F37C74" w:rsidRPr="006F0CA1">
              <w:rPr>
                <w:rFonts w:asciiTheme="minorHAnsi" w:hAnsiTheme="minorHAnsi" w:cstheme="minorHAnsi"/>
                <w:b w:val="0"/>
                <w:sz w:val="20"/>
                <w:szCs w:val="20"/>
                <w:lang w:val="en-AU"/>
              </w:rPr>
              <w:t xml:space="preserve">: </w:t>
            </w:r>
            <w:r w:rsidRPr="006F0CA1">
              <w:rPr>
                <w:rFonts w:asciiTheme="minorHAnsi" w:hAnsiTheme="minorHAnsi" w:cstheme="minorHAnsi"/>
                <w:b w:val="0"/>
                <w:sz w:val="20"/>
                <w:szCs w:val="20"/>
                <w:lang w:val="en-AU"/>
              </w:rPr>
              <w:t>three</w:t>
            </w:r>
            <w:r w:rsidR="000E7BC5" w:rsidRPr="006F0CA1">
              <w:rPr>
                <w:rFonts w:asciiTheme="minorHAnsi" w:hAnsiTheme="minorHAnsi" w:cstheme="minorHAnsi"/>
                <w:b w:val="0"/>
                <w:sz w:val="20"/>
                <w:szCs w:val="20"/>
                <w:lang w:val="en-AU"/>
              </w:rPr>
              <w:t xml:space="preserve"> data interpret</w:t>
            </w:r>
            <w:r w:rsidR="00D349A6" w:rsidRPr="006F0CA1">
              <w:rPr>
                <w:rFonts w:asciiTheme="minorHAnsi" w:hAnsiTheme="minorHAnsi" w:cstheme="minorHAnsi"/>
                <w:b w:val="0"/>
                <w:sz w:val="20"/>
                <w:szCs w:val="20"/>
                <w:lang w:val="en-AU"/>
              </w:rPr>
              <w:t>ation/short answer questions (50</w:t>
            </w:r>
            <w:r w:rsidR="000E7BC5" w:rsidRPr="006F0CA1">
              <w:rPr>
                <w:rFonts w:asciiTheme="minorHAnsi" w:hAnsiTheme="minorHAnsi" w:cstheme="minorHAnsi"/>
                <w:b w:val="0"/>
                <w:sz w:val="20"/>
                <w:szCs w:val="20"/>
                <w:lang w:val="en-AU"/>
              </w:rPr>
              <w:t>%)</w:t>
            </w:r>
          </w:p>
          <w:p w14:paraId="277E9B5B" w14:textId="77777777" w:rsidR="00F97BE1" w:rsidRPr="006F0CA1" w:rsidRDefault="006F6002" w:rsidP="006F0CA1">
            <w:pPr>
              <w:pStyle w:val="Title"/>
              <w:jc w:val="left"/>
              <w:rPr>
                <w:rFonts w:asciiTheme="minorHAnsi" w:hAnsiTheme="minorHAnsi" w:cstheme="minorHAnsi"/>
                <w:b w:val="0"/>
                <w:i/>
                <w:sz w:val="20"/>
                <w:szCs w:val="20"/>
                <w:lang w:val="en-AU"/>
              </w:rPr>
            </w:pPr>
            <w:r w:rsidRPr="006F0CA1">
              <w:rPr>
                <w:rFonts w:asciiTheme="minorHAnsi" w:hAnsiTheme="minorHAnsi" w:cstheme="minorHAnsi"/>
                <w:b w:val="0"/>
                <w:sz w:val="20"/>
                <w:szCs w:val="20"/>
                <w:lang w:val="en-AU"/>
              </w:rPr>
              <w:t>Section Three</w:t>
            </w:r>
            <w:r w:rsidR="00F37C74" w:rsidRPr="006F0CA1">
              <w:rPr>
                <w:rFonts w:asciiTheme="minorHAnsi" w:hAnsiTheme="minorHAnsi" w:cstheme="minorHAnsi"/>
                <w:b w:val="0"/>
                <w:sz w:val="20"/>
                <w:szCs w:val="20"/>
                <w:lang w:val="en-AU"/>
              </w:rPr>
              <w:t xml:space="preserve">: </w:t>
            </w:r>
            <w:r w:rsidR="00A67A47" w:rsidRPr="006F0CA1">
              <w:rPr>
                <w:rFonts w:asciiTheme="minorHAnsi" w:hAnsiTheme="minorHAnsi" w:cstheme="minorHAnsi"/>
                <w:b w:val="0"/>
                <w:sz w:val="20"/>
                <w:szCs w:val="20"/>
                <w:lang w:val="en-AU"/>
              </w:rPr>
              <w:t>one</w:t>
            </w:r>
            <w:r w:rsidR="000E7BC5" w:rsidRPr="006F0CA1">
              <w:rPr>
                <w:rFonts w:asciiTheme="minorHAnsi" w:hAnsiTheme="minorHAnsi" w:cstheme="minorHAnsi"/>
                <w:b w:val="0"/>
                <w:sz w:val="20"/>
                <w:szCs w:val="20"/>
                <w:lang w:val="en-AU"/>
              </w:rPr>
              <w:t xml:space="preserve"> essay/extended </w:t>
            </w:r>
            <w:r w:rsidR="003B55B9" w:rsidRPr="006F0CA1">
              <w:rPr>
                <w:rFonts w:asciiTheme="minorHAnsi" w:hAnsiTheme="minorHAnsi" w:cstheme="minorHAnsi"/>
                <w:b w:val="0"/>
                <w:sz w:val="20"/>
                <w:szCs w:val="20"/>
                <w:lang w:val="en-AU"/>
              </w:rPr>
              <w:t xml:space="preserve">answer </w:t>
            </w:r>
            <w:r w:rsidR="00A67A47" w:rsidRPr="006F0CA1">
              <w:rPr>
                <w:rFonts w:asciiTheme="minorHAnsi" w:hAnsiTheme="minorHAnsi" w:cstheme="minorHAnsi"/>
                <w:b w:val="0"/>
                <w:sz w:val="20"/>
                <w:szCs w:val="20"/>
                <w:lang w:val="en-AU"/>
              </w:rPr>
              <w:t>q</w:t>
            </w:r>
            <w:r w:rsidR="00D349A6" w:rsidRPr="006F0CA1">
              <w:rPr>
                <w:rFonts w:asciiTheme="minorHAnsi" w:hAnsiTheme="minorHAnsi" w:cstheme="minorHAnsi"/>
                <w:b w:val="0"/>
                <w:sz w:val="20"/>
                <w:szCs w:val="20"/>
                <w:lang w:val="en-AU"/>
              </w:rPr>
              <w:t>uestion from a choice of two</w:t>
            </w:r>
            <w:r w:rsidR="00BC5DAA" w:rsidRPr="006F0CA1">
              <w:rPr>
                <w:rFonts w:asciiTheme="minorHAnsi" w:hAnsiTheme="minorHAnsi" w:cstheme="minorHAnsi"/>
                <w:b w:val="0"/>
                <w:sz w:val="20"/>
                <w:szCs w:val="20"/>
                <w:lang w:val="en-AU"/>
              </w:rPr>
              <w:t xml:space="preserve"> for each unit of study</w:t>
            </w:r>
            <w:r w:rsidR="00D349A6" w:rsidRPr="006F0CA1">
              <w:rPr>
                <w:rFonts w:asciiTheme="minorHAnsi" w:hAnsiTheme="minorHAnsi" w:cstheme="minorHAnsi"/>
                <w:b w:val="0"/>
                <w:sz w:val="20"/>
                <w:szCs w:val="20"/>
                <w:lang w:val="en-AU"/>
              </w:rPr>
              <w:t xml:space="preserve"> (30</w:t>
            </w:r>
            <w:r w:rsidR="000E7BC5" w:rsidRPr="006F0CA1">
              <w:rPr>
                <w:rFonts w:asciiTheme="minorHAnsi" w:hAnsiTheme="minorHAnsi" w:cstheme="minorHAnsi"/>
                <w:b w:val="0"/>
                <w:sz w:val="20"/>
                <w:szCs w:val="20"/>
                <w:lang w:val="en-AU"/>
              </w:rPr>
              <w:t>%)</w:t>
            </w:r>
          </w:p>
        </w:tc>
      </w:tr>
      <w:tr w:rsidR="00F37C74" w:rsidRPr="006F0CA1" w14:paraId="0D3188F0" w14:textId="77777777" w:rsidTr="003A2EC1">
        <w:trPr>
          <w:trHeight w:val="20"/>
        </w:trPr>
        <w:tc>
          <w:tcPr>
            <w:tcW w:w="483" w:type="pct"/>
            <w:vMerge/>
            <w:vAlign w:val="center"/>
          </w:tcPr>
          <w:p w14:paraId="7E1935BF" w14:textId="77777777" w:rsidR="00F37C74" w:rsidRPr="006F0CA1" w:rsidRDefault="00F37C74" w:rsidP="0017191C">
            <w:pPr>
              <w:ind w:left="3"/>
              <w:jc w:val="center"/>
              <w:rPr>
                <w:rFonts w:asciiTheme="minorHAnsi" w:hAnsiTheme="minorHAnsi" w:cstheme="minorHAnsi"/>
                <w:bCs/>
                <w:sz w:val="20"/>
                <w:szCs w:val="20"/>
                <w:lang w:val="en-US" w:eastAsia="en-US"/>
              </w:rPr>
            </w:pPr>
          </w:p>
        </w:tc>
        <w:tc>
          <w:tcPr>
            <w:tcW w:w="434" w:type="pct"/>
            <w:vMerge/>
            <w:vAlign w:val="center"/>
          </w:tcPr>
          <w:p w14:paraId="282FD8F3" w14:textId="77777777" w:rsidR="00F37C74" w:rsidRPr="006F0CA1" w:rsidRDefault="00F37C74" w:rsidP="0017191C">
            <w:pPr>
              <w:ind w:left="93"/>
              <w:jc w:val="center"/>
              <w:rPr>
                <w:rFonts w:asciiTheme="minorHAnsi" w:hAnsiTheme="minorHAnsi" w:cstheme="minorHAnsi"/>
                <w:bCs/>
                <w:sz w:val="20"/>
                <w:szCs w:val="20"/>
                <w:lang w:val="en-US" w:eastAsia="en-US"/>
              </w:rPr>
            </w:pPr>
          </w:p>
        </w:tc>
        <w:tc>
          <w:tcPr>
            <w:tcW w:w="441" w:type="pct"/>
            <w:shd w:val="clear" w:color="auto" w:fill="auto"/>
            <w:vAlign w:val="center"/>
          </w:tcPr>
          <w:p w14:paraId="4EA29FCB" w14:textId="77777777" w:rsidR="00F37C74" w:rsidRPr="006F0CA1" w:rsidRDefault="0014110A"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2</w:t>
            </w:r>
            <w:r w:rsidR="00F37C74" w:rsidRPr="006F0CA1">
              <w:rPr>
                <w:rFonts w:asciiTheme="minorHAnsi" w:hAnsiTheme="minorHAnsi" w:cstheme="minorHAnsi"/>
                <w:sz w:val="20"/>
                <w:szCs w:val="20"/>
                <w:lang w:val="en-US" w:eastAsia="en-US"/>
              </w:rPr>
              <w:t>5%</w:t>
            </w:r>
          </w:p>
        </w:tc>
        <w:tc>
          <w:tcPr>
            <w:tcW w:w="592" w:type="pct"/>
            <w:shd w:val="clear" w:color="auto" w:fill="auto"/>
            <w:vAlign w:val="center"/>
          </w:tcPr>
          <w:p w14:paraId="4FD90D74" w14:textId="77777777" w:rsidR="00F37C74" w:rsidRPr="006F0CA1" w:rsidRDefault="00F37C74"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2</w:t>
            </w:r>
          </w:p>
          <w:p w14:paraId="54E60BC2" w14:textId="77777777" w:rsidR="00F37C74" w:rsidRPr="006F0CA1" w:rsidRDefault="00F37C74" w:rsidP="006F0CA1">
            <w:pPr>
              <w:pStyle w:val="Title"/>
              <w:jc w:val="left"/>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Week 1</w:t>
            </w:r>
            <w:r w:rsidR="00116620" w:rsidRPr="006F0CA1">
              <w:rPr>
                <w:rFonts w:asciiTheme="minorHAnsi" w:hAnsiTheme="minorHAnsi" w:cstheme="minorHAnsi"/>
                <w:b w:val="0"/>
                <w:bCs w:val="0"/>
                <w:sz w:val="20"/>
                <w:szCs w:val="20"/>
                <w:lang w:val="en-AU"/>
              </w:rPr>
              <w:t>6</w:t>
            </w:r>
          </w:p>
        </w:tc>
        <w:tc>
          <w:tcPr>
            <w:tcW w:w="3050" w:type="pct"/>
            <w:shd w:val="clear" w:color="auto" w:fill="auto"/>
          </w:tcPr>
          <w:p w14:paraId="185DEB8B" w14:textId="77777777" w:rsidR="00F37C74" w:rsidRPr="006F0CA1" w:rsidRDefault="00D349A6" w:rsidP="006F0CA1">
            <w:pPr>
              <w:pStyle w:val="Title"/>
              <w:jc w:val="left"/>
              <w:rPr>
                <w:rFonts w:asciiTheme="minorHAnsi" w:hAnsiTheme="minorHAnsi" w:cstheme="minorHAnsi"/>
                <w:b w:val="0"/>
                <w:sz w:val="20"/>
                <w:szCs w:val="20"/>
                <w:lang w:val="en-AU"/>
              </w:rPr>
            </w:pPr>
            <w:r w:rsidRPr="006F0CA1">
              <w:rPr>
                <w:rFonts w:asciiTheme="minorHAnsi" w:hAnsiTheme="minorHAnsi" w:cstheme="minorHAnsi"/>
                <w:sz w:val="20"/>
                <w:szCs w:val="20"/>
              </w:rPr>
              <w:t>Task 8</w:t>
            </w:r>
            <w:r w:rsidR="00F37C74" w:rsidRPr="006F0CA1">
              <w:rPr>
                <w:rFonts w:asciiTheme="minorHAnsi" w:hAnsiTheme="minorHAnsi" w:cstheme="minorHAnsi"/>
                <w:sz w:val="20"/>
                <w:szCs w:val="20"/>
              </w:rPr>
              <w:t>: Semester 2 examination</w:t>
            </w:r>
            <w:r w:rsidR="008A712A" w:rsidRPr="00397E88">
              <w:rPr>
                <w:rFonts w:asciiTheme="minorHAnsi" w:hAnsiTheme="minorHAnsi" w:cstheme="minorHAnsi"/>
                <w:b w:val="0"/>
                <w:sz w:val="20"/>
                <w:szCs w:val="20"/>
              </w:rPr>
              <w:t xml:space="preserve"> – </w:t>
            </w:r>
            <w:r w:rsidR="008A712A" w:rsidRPr="006F0CA1">
              <w:rPr>
                <w:rFonts w:asciiTheme="minorHAnsi" w:hAnsiTheme="minorHAnsi" w:cstheme="minorHAnsi"/>
                <w:b w:val="0"/>
                <w:sz w:val="20"/>
                <w:szCs w:val="20"/>
              </w:rPr>
              <w:t>3 hours using the examination design brief from the ATAR Year 12 syllabus</w:t>
            </w:r>
            <w:r w:rsidR="00F37C74" w:rsidRPr="006F0CA1">
              <w:rPr>
                <w:rFonts w:asciiTheme="minorHAnsi" w:hAnsiTheme="minorHAnsi" w:cstheme="minorHAnsi"/>
                <w:b w:val="0"/>
                <w:i/>
                <w:sz w:val="20"/>
                <w:szCs w:val="20"/>
                <w:lang w:val="en-AU"/>
              </w:rPr>
              <w:t xml:space="preserve"> </w:t>
            </w:r>
          </w:p>
          <w:p w14:paraId="6621F3B5" w14:textId="77777777" w:rsidR="00F37C74" w:rsidRPr="006F0CA1" w:rsidRDefault="006F6002" w:rsidP="006F0CA1">
            <w:pPr>
              <w:pStyle w:val="Title"/>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Section One</w:t>
            </w:r>
            <w:r w:rsidR="00F37C74" w:rsidRPr="006F0CA1">
              <w:rPr>
                <w:rFonts w:asciiTheme="minorHAnsi" w:hAnsiTheme="minorHAnsi" w:cstheme="minorHAnsi"/>
                <w:b w:val="0"/>
                <w:sz w:val="20"/>
                <w:szCs w:val="20"/>
                <w:lang w:val="en-AU"/>
              </w:rPr>
              <w:t xml:space="preserve">: </w:t>
            </w:r>
            <w:r w:rsidR="0014110A" w:rsidRPr="006F0CA1">
              <w:rPr>
                <w:rFonts w:asciiTheme="minorHAnsi" w:hAnsiTheme="minorHAnsi" w:cstheme="minorHAnsi"/>
                <w:b w:val="0"/>
                <w:sz w:val="20"/>
                <w:szCs w:val="20"/>
                <w:lang w:val="en-AU"/>
              </w:rPr>
              <w:t>20</w:t>
            </w:r>
            <w:r w:rsidR="00F37C74" w:rsidRPr="006F0CA1">
              <w:rPr>
                <w:rFonts w:asciiTheme="minorHAnsi" w:hAnsiTheme="minorHAnsi" w:cstheme="minorHAnsi"/>
                <w:b w:val="0"/>
                <w:sz w:val="20"/>
                <w:szCs w:val="20"/>
                <w:lang w:val="en-AU"/>
              </w:rPr>
              <w:t xml:space="preserve"> </w:t>
            </w:r>
            <w:r w:rsidRPr="006F0CA1">
              <w:rPr>
                <w:rFonts w:asciiTheme="minorHAnsi" w:hAnsiTheme="minorHAnsi" w:cstheme="minorHAnsi"/>
                <w:b w:val="0"/>
                <w:sz w:val="20"/>
                <w:szCs w:val="20"/>
                <w:lang w:val="en-AU"/>
              </w:rPr>
              <w:t xml:space="preserve">multiple-choice </w:t>
            </w:r>
            <w:r w:rsidR="00F37C74" w:rsidRPr="006F0CA1">
              <w:rPr>
                <w:rFonts w:asciiTheme="minorHAnsi" w:hAnsiTheme="minorHAnsi" w:cstheme="minorHAnsi"/>
                <w:b w:val="0"/>
                <w:sz w:val="20"/>
                <w:szCs w:val="20"/>
                <w:lang w:val="en-AU"/>
              </w:rPr>
              <w:t>questions (</w:t>
            </w:r>
            <w:r w:rsidR="0014110A" w:rsidRPr="006F0CA1">
              <w:rPr>
                <w:rFonts w:asciiTheme="minorHAnsi" w:hAnsiTheme="minorHAnsi" w:cstheme="minorHAnsi"/>
                <w:b w:val="0"/>
                <w:sz w:val="20"/>
                <w:szCs w:val="20"/>
                <w:lang w:val="en-AU"/>
              </w:rPr>
              <w:t>20</w:t>
            </w:r>
            <w:r w:rsidR="00F37C74" w:rsidRPr="006F0CA1">
              <w:rPr>
                <w:rFonts w:asciiTheme="minorHAnsi" w:hAnsiTheme="minorHAnsi" w:cstheme="minorHAnsi"/>
                <w:b w:val="0"/>
                <w:sz w:val="20"/>
                <w:szCs w:val="20"/>
                <w:lang w:val="en-AU"/>
              </w:rPr>
              <w:t>%)</w:t>
            </w:r>
          </w:p>
          <w:p w14:paraId="3F8F5A25" w14:textId="77777777" w:rsidR="00F37C74" w:rsidRPr="006F0CA1" w:rsidRDefault="006F6002" w:rsidP="006F0CA1">
            <w:pPr>
              <w:pStyle w:val="Title"/>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 xml:space="preserve">Section Two: </w:t>
            </w:r>
            <w:r w:rsidR="0014110A" w:rsidRPr="006F0CA1">
              <w:rPr>
                <w:rFonts w:asciiTheme="minorHAnsi" w:hAnsiTheme="minorHAnsi" w:cstheme="minorHAnsi"/>
                <w:b w:val="0"/>
                <w:sz w:val="20"/>
                <w:szCs w:val="20"/>
                <w:lang w:val="en-AU"/>
              </w:rPr>
              <w:t>four</w:t>
            </w:r>
            <w:r w:rsidR="00F37C74" w:rsidRPr="006F0CA1">
              <w:rPr>
                <w:rFonts w:asciiTheme="minorHAnsi" w:hAnsiTheme="minorHAnsi" w:cstheme="minorHAnsi"/>
                <w:b w:val="0"/>
                <w:sz w:val="20"/>
                <w:szCs w:val="20"/>
                <w:lang w:val="en-AU"/>
              </w:rPr>
              <w:t xml:space="preserve"> data interpretation/short answer questions (</w:t>
            </w:r>
            <w:r w:rsidR="0014110A" w:rsidRPr="006F0CA1">
              <w:rPr>
                <w:rFonts w:asciiTheme="minorHAnsi" w:hAnsiTheme="minorHAnsi" w:cstheme="minorHAnsi"/>
                <w:b w:val="0"/>
                <w:sz w:val="20"/>
                <w:szCs w:val="20"/>
                <w:lang w:val="en-AU"/>
              </w:rPr>
              <w:t>50</w:t>
            </w:r>
            <w:r w:rsidR="00F37C74" w:rsidRPr="006F0CA1">
              <w:rPr>
                <w:rFonts w:asciiTheme="minorHAnsi" w:hAnsiTheme="minorHAnsi" w:cstheme="minorHAnsi"/>
                <w:b w:val="0"/>
                <w:sz w:val="20"/>
                <w:szCs w:val="20"/>
                <w:lang w:val="en-AU"/>
              </w:rPr>
              <w:t>%)</w:t>
            </w:r>
          </w:p>
          <w:p w14:paraId="79820CCA" w14:textId="77777777" w:rsidR="00F37C74" w:rsidRPr="006F0CA1" w:rsidRDefault="006F6002" w:rsidP="006F0CA1">
            <w:pPr>
              <w:rPr>
                <w:rFonts w:asciiTheme="minorHAnsi" w:hAnsiTheme="minorHAnsi" w:cstheme="minorHAnsi"/>
                <w:b/>
                <w:bCs/>
                <w:sz w:val="20"/>
                <w:szCs w:val="20"/>
                <w:lang w:val="en-US" w:eastAsia="en-US"/>
              </w:rPr>
            </w:pPr>
            <w:r w:rsidRPr="006F0CA1">
              <w:rPr>
                <w:rFonts w:asciiTheme="minorHAnsi" w:hAnsiTheme="minorHAnsi" w:cstheme="minorHAnsi"/>
                <w:sz w:val="20"/>
                <w:szCs w:val="20"/>
                <w:lang w:val="en-AU"/>
              </w:rPr>
              <w:t>Section Three</w:t>
            </w:r>
            <w:r w:rsidR="00F37C74" w:rsidRPr="006F0CA1">
              <w:rPr>
                <w:rFonts w:asciiTheme="minorHAnsi" w:hAnsiTheme="minorHAnsi" w:cstheme="minorHAnsi"/>
                <w:sz w:val="20"/>
                <w:szCs w:val="20"/>
                <w:lang w:val="en-AU"/>
              </w:rPr>
              <w:t xml:space="preserve">: </w:t>
            </w:r>
            <w:r w:rsidR="00D349A6" w:rsidRPr="006F0CA1">
              <w:rPr>
                <w:rFonts w:asciiTheme="minorHAnsi" w:hAnsiTheme="minorHAnsi" w:cstheme="minorHAnsi"/>
                <w:sz w:val="20"/>
                <w:szCs w:val="20"/>
                <w:lang w:val="en-AU"/>
              </w:rPr>
              <w:t>one</w:t>
            </w:r>
            <w:r w:rsidR="00F37C74" w:rsidRPr="006F0CA1">
              <w:rPr>
                <w:rFonts w:asciiTheme="minorHAnsi" w:hAnsiTheme="minorHAnsi" w:cstheme="minorHAnsi"/>
                <w:sz w:val="20"/>
                <w:szCs w:val="20"/>
                <w:lang w:val="en-AU"/>
              </w:rPr>
              <w:t xml:space="preserve"> essay/extended </w:t>
            </w:r>
            <w:r w:rsidR="003B55B9" w:rsidRPr="006F0CA1">
              <w:rPr>
                <w:rFonts w:asciiTheme="minorHAnsi" w:hAnsiTheme="minorHAnsi" w:cstheme="minorHAnsi"/>
                <w:sz w:val="20"/>
                <w:szCs w:val="20"/>
                <w:lang w:val="en-AU"/>
              </w:rPr>
              <w:t>answer</w:t>
            </w:r>
            <w:r w:rsidR="00F37C74" w:rsidRPr="006F0CA1">
              <w:rPr>
                <w:rFonts w:asciiTheme="minorHAnsi" w:hAnsiTheme="minorHAnsi" w:cstheme="minorHAnsi"/>
                <w:sz w:val="20"/>
                <w:szCs w:val="20"/>
                <w:lang w:val="en-AU"/>
              </w:rPr>
              <w:t xml:space="preserve"> question</w:t>
            </w:r>
            <w:r w:rsidR="00F736E5" w:rsidRPr="006F0CA1">
              <w:rPr>
                <w:rFonts w:asciiTheme="minorHAnsi" w:hAnsiTheme="minorHAnsi" w:cstheme="minorHAnsi"/>
                <w:sz w:val="20"/>
                <w:szCs w:val="20"/>
                <w:lang w:val="en-AU"/>
              </w:rPr>
              <w:t>s</w:t>
            </w:r>
            <w:r w:rsidR="00F37C74" w:rsidRPr="006F0CA1">
              <w:rPr>
                <w:rFonts w:asciiTheme="minorHAnsi" w:hAnsiTheme="minorHAnsi" w:cstheme="minorHAnsi"/>
                <w:sz w:val="20"/>
                <w:szCs w:val="20"/>
                <w:lang w:val="en-AU"/>
              </w:rPr>
              <w:t xml:space="preserve"> from a choice of </w:t>
            </w:r>
            <w:r w:rsidR="00D349A6" w:rsidRPr="006F0CA1">
              <w:rPr>
                <w:rFonts w:asciiTheme="minorHAnsi" w:hAnsiTheme="minorHAnsi" w:cstheme="minorHAnsi"/>
                <w:sz w:val="20"/>
                <w:szCs w:val="20"/>
                <w:lang w:val="en-AU"/>
              </w:rPr>
              <w:t>two</w:t>
            </w:r>
            <w:r w:rsidR="00BC5DAA" w:rsidRPr="006F0CA1">
              <w:rPr>
                <w:rFonts w:asciiTheme="minorHAnsi" w:hAnsiTheme="minorHAnsi" w:cstheme="minorHAnsi"/>
                <w:sz w:val="20"/>
                <w:szCs w:val="20"/>
                <w:lang w:val="en-AU"/>
              </w:rPr>
              <w:t xml:space="preserve"> for each unit of study</w:t>
            </w:r>
            <w:r w:rsidR="00F37C74" w:rsidRPr="006F0CA1">
              <w:rPr>
                <w:rFonts w:asciiTheme="minorHAnsi" w:hAnsiTheme="minorHAnsi" w:cstheme="minorHAnsi"/>
                <w:sz w:val="20"/>
                <w:szCs w:val="20"/>
                <w:lang w:val="en-AU"/>
              </w:rPr>
              <w:t xml:space="preserve"> (</w:t>
            </w:r>
            <w:r w:rsidR="00D349A6" w:rsidRPr="006F0CA1">
              <w:rPr>
                <w:rFonts w:asciiTheme="minorHAnsi" w:hAnsiTheme="minorHAnsi" w:cstheme="minorHAnsi"/>
                <w:sz w:val="20"/>
                <w:szCs w:val="20"/>
                <w:lang w:val="en-AU"/>
              </w:rPr>
              <w:t>3</w:t>
            </w:r>
            <w:r w:rsidR="003B55B9" w:rsidRPr="006F0CA1">
              <w:rPr>
                <w:rFonts w:asciiTheme="minorHAnsi" w:hAnsiTheme="minorHAnsi" w:cstheme="minorHAnsi"/>
                <w:sz w:val="20"/>
                <w:szCs w:val="20"/>
                <w:lang w:val="en-AU"/>
              </w:rPr>
              <w:t>0</w:t>
            </w:r>
            <w:r w:rsidR="00F37C74" w:rsidRPr="006F0CA1">
              <w:rPr>
                <w:rFonts w:asciiTheme="minorHAnsi" w:hAnsiTheme="minorHAnsi" w:cstheme="minorHAnsi"/>
                <w:sz w:val="20"/>
                <w:szCs w:val="20"/>
                <w:lang w:val="en-AU"/>
              </w:rPr>
              <w:t>%)</w:t>
            </w:r>
          </w:p>
        </w:tc>
      </w:tr>
      <w:tr w:rsidR="00BA2224" w:rsidRPr="006F0CA1" w14:paraId="72C26763" w14:textId="77777777" w:rsidTr="003A2EC1">
        <w:trPr>
          <w:trHeight w:val="20"/>
        </w:trPr>
        <w:tc>
          <w:tcPr>
            <w:tcW w:w="483" w:type="pct"/>
            <w:shd w:val="clear" w:color="auto" w:fill="E4D8EB" w:themeFill="accent4" w:themeFillTint="66"/>
            <w:vAlign w:val="center"/>
          </w:tcPr>
          <w:p w14:paraId="405F13DD" w14:textId="77777777" w:rsidR="00BA2224" w:rsidRPr="006F0CA1" w:rsidRDefault="00BA2224" w:rsidP="006F6002">
            <w:pPr>
              <w:spacing w:before="60" w:after="60"/>
              <w:ind w:left="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Total</w:t>
            </w:r>
          </w:p>
        </w:tc>
        <w:tc>
          <w:tcPr>
            <w:tcW w:w="434" w:type="pct"/>
            <w:shd w:val="clear" w:color="auto" w:fill="E4D8EB" w:themeFill="accent4" w:themeFillTint="66"/>
            <w:vAlign w:val="center"/>
          </w:tcPr>
          <w:p w14:paraId="1A89D35D" w14:textId="77777777" w:rsidR="00BA2224" w:rsidRPr="006F0CA1" w:rsidRDefault="00BA2224" w:rsidP="006F6002">
            <w:pPr>
              <w:spacing w:before="60" w:after="60"/>
              <w:ind w:left="9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100%</w:t>
            </w:r>
          </w:p>
        </w:tc>
        <w:tc>
          <w:tcPr>
            <w:tcW w:w="441" w:type="pct"/>
            <w:shd w:val="clear" w:color="auto" w:fill="E4D8EB" w:themeFill="accent4" w:themeFillTint="66"/>
            <w:vAlign w:val="center"/>
          </w:tcPr>
          <w:p w14:paraId="347E549A" w14:textId="77777777" w:rsidR="00BA2224" w:rsidRPr="006F0CA1" w:rsidRDefault="00BA2224" w:rsidP="006F6002">
            <w:pPr>
              <w:spacing w:before="60" w:after="60"/>
              <w:jc w:val="center"/>
              <w:rPr>
                <w:rFonts w:asciiTheme="minorHAnsi" w:hAnsiTheme="minorHAnsi" w:cstheme="minorHAnsi"/>
                <w:b/>
                <w:sz w:val="20"/>
                <w:szCs w:val="20"/>
                <w:lang w:val="en-US" w:eastAsia="en-US"/>
              </w:rPr>
            </w:pPr>
            <w:r w:rsidRPr="006F0CA1">
              <w:rPr>
                <w:rFonts w:asciiTheme="minorHAnsi" w:hAnsiTheme="minorHAnsi" w:cstheme="minorHAnsi"/>
                <w:b/>
                <w:sz w:val="20"/>
                <w:szCs w:val="20"/>
                <w:lang w:val="en-US" w:eastAsia="en-US"/>
              </w:rPr>
              <w:t>100%</w:t>
            </w:r>
          </w:p>
        </w:tc>
        <w:tc>
          <w:tcPr>
            <w:tcW w:w="3642" w:type="pct"/>
            <w:gridSpan w:val="2"/>
            <w:shd w:val="clear" w:color="auto" w:fill="E4D8EB" w:themeFill="accent4" w:themeFillTint="66"/>
          </w:tcPr>
          <w:p w14:paraId="6D806C2A" w14:textId="77777777" w:rsidR="00BA2224" w:rsidRPr="006F0CA1" w:rsidRDefault="00BA2224" w:rsidP="006F6002">
            <w:pPr>
              <w:spacing w:before="60" w:after="60"/>
              <w:ind w:left="93" w:right="71"/>
              <w:rPr>
                <w:rFonts w:asciiTheme="minorHAnsi" w:hAnsiTheme="minorHAnsi" w:cstheme="minorHAnsi"/>
                <w:b/>
                <w:bCs/>
                <w:sz w:val="20"/>
                <w:szCs w:val="20"/>
                <w:lang w:val="en-US" w:eastAsia="en-US"/>
              </w:rPr>
            </w:pPr>
          </w:p>
        </w:tc>
      </w:tr>
    </w:tbl>
    <w:p w14:paraId="270542F8" w14:textId="77777777" w:rsidR="00313837" w:rsidRPr="0017191C" w:rsidRDefault="00313837" w:rsidP="000172ED"/>
    <w:sectPr w:rsidR="00313837" w:rsidRPr="0017191C" w:rsidSect="003A2EC1">
      <w:headerReference w:type="even" r:id="rId13"/>
      <w:footerReference w:type="even" r:id="rId14"/>
      <w:footerReference w:type="default" r:id="rId15"/>
      <w:headerReference w:type="first" r:id="rId16"/>
      <w:footerReference w:type="first" r:id="rId17"/>
      <w:pgSz w:w="16838" w:h="11906" w:orient="landscape"/>
      <w:pgMar w:top="709" w:right="1134" w:bottom="99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99D7" w14:textId="77777777" w:rsidR="002F55B3" w:rsidRDefault="002F55B3" w:rsidP="00E35001">
      <w:r>
        <w:separator/>
      </w:r>
    </w:p>
  </w:endnote>
  <w:endnote w:type="continuationSeparator" w:id="0">
    <w:p w14:paraId="6299C752" w14:textId="77777777" w:rsidR="002F55B3" w:rsidRDefault="002F55B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FB18" w14:textId="77777777" w:rsidR="000C59E4" w:rsidRPr="00DE34C4" w:rsidRDefault="0014110A" w:rsidP="00451E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00446094">
      <w:rPr>
        <w:rFonts w:ascii="Franklin Gothic Book" w:hAnsi="Franklin Gothic Book"/>
        <w:noProof/>
        <w:color w:val="342568"/>
        <w:sz w:val="16"/>
        <w:szCs w:val="16"/>
      </w:rPr>
      <w:t>23906</w:t>
    </w:r>
    <w:r w:rsidR="00CD6AA7">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910E" w14:textId="77777777" w:rsidR="000C59E4" w:rsidRPr="00DE34C4" w:rsidRDefault="000C59E4"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EC63" w14:textId="77777777" w:rsidR="000C59E4" w:rsidRPr="002F4DA0" w:rsidRDefault="000C59E4" w:rsidP="00451EA5">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Economics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29E3" w14:textId="77777777" w:rsidR="000C59E4" w:rsidRPr="00897899" w:rsidRDefault="000C59E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B9CE" w14:textId="77777777" w:rsidR="000C59E4" w:rsidRPr="00A41897" w:rsidRDefault="000C59E4" w:rsidP="00451EA5">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Economics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974A" w14:textId="77777777" w:rsidR="002F55B3" w:rsidRDefault="002F55B3" w:rsidP="00E35001">
      <w:r>
        <w:separator/>
      </w:r>
    </w:p>
  </w:footnote>
  <w:footnote w:type="continuationSeparator" w:id="0">
    <w:p w14:paraId="2AD979A4" w14:textId="77777777" w:rsidR="002F55B3" w:rsidRDefault="002F55B3"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9B5C" w14:textId="77777777" w:rsidR="000C59E4" w:rsidRDefault="000C59E4" w:rsidP="006F6002">
    <w:pPr>
      <w:pStyle w:val="Header"/>
      <w:ind w:left="-709"/>
    </w:pPr>
    <w:r>
      <w:rPr>
        <w:noProof/>
        <w:lang w:val="en-AU"/>
      </w:rPr>
      <w:drawing>
        <wp:inline distT="0" distB="0" distL="0" distR="0" wp14:anchorId="1160423A" wp14:editId="34D9574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511D125" w14:textId="77777777" w:rsidR="000C59E4" w:rsidRDefault="000C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66CE" w14:textId="5C4CC347" w:rsidR="000C59E4" w:rsidRPr="008B56C8" w:rsidRDefault="000C59E4" w:rsidP="005B46BA">
    <w:pPr>
      <w:pStyle w:val="Header"/>
      <w:pBdr>
        <w:bottom w:val="single" w:sz="8" w:space="1" w:color="5C815C"/>
      </w:pBdr>
      <w:tabs>
        <w:tab w:val="clear" w:pos="4513"/>
        <w:tab w:val="clear" w:pos="9026"/>
      </w:tabs>
      <w:ind w:left="-1418" w:right="142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666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6441D549" w14:textId="77777777" w:rsidR="000C59E4" w:rsidRDefault="000C5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5D43" w14:textId="3665B954" w:rsidR="000C59E4" w:rsidRPr="005B46BA" w:rsidRDefault="000C59E4" w:rsidP="005B46BA">
    <w:pPr>
      <w:pStyle w:val="Header"/>
      <w:pBdr>
        <w:bottom w:val="single" w:sz="8" w:space="1" w:color="5C815C"/>
      </w:pBdr>
      <w:tabs>
        <w:tab w:val="clear" w:pos="4513"/>
        <w:tab w:val="clear" w:pos="9026"/>
      </w:tabs>
      <w:ind w:left="14175" w:right="-1351"/>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C0666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6974"/>
    <w:rsid w:val="00012571"/>
    <w:rsid w:val="000172ED"/>
    <w:rsid w:val="00030393"/>
    <w:rsid w:val="00063EBF"/>
    <w:rsid w:val="000957A5"/>
    <w:rsid w:val="000C2C6C"/>
    <w:rsid w:val="000C59E4"/>
    <w:rsid w:val="000D62AF"/>
    <w:rsid w:val="000E7BC5"/>
    <w:rsid w:val="000F0E6A"/>
    <w:rsid w:val="00102857"/>
    <w:rsid w:val="00116620"/>
    <w:rsid w:val="0014110A"/>
    <w:rsid w:val="00142B54"/>
    <w:rsid w:val="001445E3"/>
    <w:rsid w:val="00150DF6"/>
    <w:rsid w:val="0017191C"/>
    <w:rsid w:val="00186262"/>
    <w:rsid w:val="001B2B14"/>
    <w:rsid w:val="00202314"/>
    <w:rsid w:val="00206296"/>
    <w:rsid w:val="0025273E"/>
    <w:rsid w:val="002564D2"/>
    <w:rsid w:val="002C3280"/>
    <w:rsid w:val="002F4DA0"/>
    <w:rsid w:val="002F55B3"/>
    <w:rsid w:val="00307024"/>
    <w:rsid w:val="00313837"/>
    <w:rsid w:val="0033484E"/>
    <w:rsid w:val="00361B00"/>
    <w:rsid w:val="003710FF"/>
    <w:rsid w:val="00397E88"/>
    <w:rsid w:val="003A2EC1"/>
    <w:rsid w:val="003B55B9"/>
    <w:rsid w:val="003C0817"/>
    <w:rsid w:val="003C2E8B"/>
    <w:rsid w:val="003D60C7"/>
    <w:rsid w:val="003E1971"/>
    <w:rsid w:val="003F1869"/>
    <w:rsid w:val="0042044D"/>
    <w:rsid w:val="004309E2"/>
    <w:rsid w:val="00446094"/>
    <w:rsid w:val="00451EA5"/>
    <w:rsid w:val="004736E2"/>
    <w:rsid w:val="00473C65"/>
    <w:rsid w:val="00480EBA"/>
    <w:rsid w:val="004A2819"/>
    <w:rsid w:val="004C7AB1"/>
    <w:rsid w:val="00506BF2"/>
    <w:rsid w:val="00567EFE"/>
    <w:rsid w:val="00571385"/>
    <w:rsid w:val="005817B9"/>
    <w:rsid w:val="005B1AC6"/>
    <w:rsid w:val="005B46BA"/>
    <w:rsid w:val="005B4B65"/>
    <w:rsid w:val="005B5857"/>
    <w:rsid w:val="005C7925"/>
    <w:rsid w:val="005F2D92"/>
    <w:rsid w:val="00624475"/>
    <w:rsid w:val="00625DD2"/>
    <w:rsid w:val="0066160C"/>
    <w:rsid w:val="006D760B"/>
    <w:rsid w:val="006F0CA1"/>
    <w:rsid w:val="006F55AE"/>
    <w:rsid w:val="006F6002"/>
    <w:rsid w:val="00706538"/>
    <w:rsid w:val="00763A5F"/>
    <w:rsid w:val="007A282D"/>
    <w:rsid w:val="007C5B95"/>
    <w:rsid w:val="007D70D1"/>
    <w:rsid w:val="0082121D"/>
    <w:rsid w:val="00864E3E"/>
    <w:rsid w:val="0088738A"/>
    <w:rsid w:val="0089548B"/>
    <w:rsid w:val="00897899"/>
    <w:rsid w:val="008A310B"/>
    <w:rsid w:val="008A712A"/>
    <w:rsid w:val="008B0D85"/>
    <w:rsid w:val="008B35EB"/>
    <w:rsid w:val="008F57C3"/>
    <w:rsid w:val="00932BFC"/>
    <w:rsid w:val="00940E77"/>
    <w:rsid w:val="0094125D"/>
    <w:rsid w:val="009463F5"/>
    <w:rsid w:val="009864D3"/>
    <w:rsid w:val="009B7591"/>
    <w:rsid w:val="009E38A1"/>
    <w:rsid w:val="00A14F51"/>
    <w:rsid w:val="00A3281D"/>
    <w:rsid w:val="00A3348F"/>
    <w:rsid w:val="00A44EC6"/>
    <w:rsid w:val="00A57E85"/>
    <w:rsid w:val="00A67A47"/>
    <w:rsid w:val="00A72E5B"/>
    <w:rsid w:val="00A74DA2"/>
    <w:rsid w:val="00A75CE9"/>
    <w:rsid w:val="00AA69E1"/>
    <w:rsid w:val="00AB2557"/>
    <w:rsid w:val="00AC1867"/>
    <w:rsid w:val="00AF06B8"/>
    <w:rsid w:val="00AF607B"/>
    <w:rsid w:val="00B329C8"/>
    <w:rsid w:val="00B36723"/>
    <w:rsid w:val="00B51EDA"/>
    <w:rsid w:val="00B66FC4"/>
    <w:rsid w:val="00B73111"/>
    <w:rsid w:val="00B767B6"/>
    <w:rsid w:val="00BA2224"/>
    <w:rsid w:val="00BB0BC2"/>
    <w:rsid w:val="00BB41A7"/>
    <w:rsid w:val="00BC29F2"/>
    <w:rsid w:val="00BC5DAA"/>
    <w:rsid w:val="00C00658"/>
    <w:rsid w:val="00C0666F"/>
    <w:rsid w:val="00C311AF"/>
    <w:rsid w:val="00C33853"/>
    <w:rsid w:val="00C35A7D"/>
    <w:rsid w:val="00C65446"/>
    <w:rsid w:val="00C7286A"/>
    <w:rsid w:val="00C930D5"/>
    <w:rsid w:val="00CC3183"/>
    <w:rsid w:val="00CD6AA7"/>
    <w:rsid w:val="00CE013A"/>
    <w:rsid w:val="00CE21EF"/>
    <w:rsid w:val="00CF2B72"/>
    <w:rsid w:val="00D1236C"/>
    <w:rsid w:val="00D349A6"/>
    <w:rsid w:val="00D40025"/>
    <w:rsid w:val="00D412CF"/>
    <w:rsid w:val="00D50A0E"/>
    <w:rsid w:val="00D50FDF"/>
    <w:rsid w:val="00DC0357"/>
    <w:rsid w:val="00DC04C7"/>
    <w:rsid w:val="00DE42B6"/>
    <w:rsid w:val="00E045B3"/>
    <w:rsid w:val="00E27863"/>
    <w:rsid w:val="00E35001"/>
    <w:rsid w:val="00E606D7"/>
    <w:rsid w:val="00E624DE"/>
    <w:rsid w:val="00E63C3E"/>
    <w:rsid w:val="00ED4901"/>
    <w:rsid w:val="00EF7FEF"/>
    <w:rsid w:val="00F1765B"/>
    <w:rsid w:val="00F261F4"/>
    <w:rsid w:val="00F3099A"/>
    <w:rsid w:val="00F37C74"/>
    <w:rsid w:val="00F44076"/>
    <w:rsid w:val="00F56B1B"/>
    <w:rsid w:val="00F60A46"/>
    <w:rsid w:val="00F6662F"/>
    <w:rsid w:val="00F736E5"/>
    <w:rsid w:val="00F77020"/>
    <w:rsid w:val="00F97BE1"/>
    <w:rsid w:val="00FC4901"/>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130567"/>
  <w15:docId w15:val="{8C6ABC2C-5DF7-4785-8D8D-C630A59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451EA5"/>
    <w:rPr>
      <w:rFonts w:ascii="Times New Roman" w:hAnsi="Times New Roman" w:cs="Times New Roman" w:hint="default"/>
      <w:color w:val="0000FF"/>
      <w:u w:val="single"/>
    </w:rPr>
  </w:style>
  <w:style w:type="paragraph" w:styleId="Revision">
    <w:name w:val="Revision"/>
    <w:hidden/>
    <w:uiPriority w:val="99"/>
    <w:semiHidden/>
    <w:rsid w:val="00864E3E"/>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ABFE-5825-4EA7-85D5-013F8BD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Nick Ognenis</cp:lastModifiedBy>
  <cp:revision>32</cp:revision>
  <cp:lastPrinted>2022-07-14T03:07:00Z</cp:lastPrinted>
  <dcterms:created xsi:type="dcterms:W3CDTF">2022-07-14T03:07:00Z</dcterms:created>
  <dcterms:modified xsi:type="dcterms:W3CDTF">2022-08-15T01:22:00Z</dcterms:modified>
</cp:coreProperties>
</file>