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8D815" w14:textId="24F364F7" w:rsidR="00A93F91" w:rsidRPr="00D24D5A" w:rsidRDefault="00AA2B0D" w:rsidP="00AA2B0D">
      <w:pPr>
        <w:pStyle w:val="Title"/>
        <w:rPr>
          <w:rFonts w:ascii="Calibri" w:hAnsi="Calibri"/>
          <w:sz w:val="28"/>
          <w:szCs w:val="28"/>
        </w:rPr>
      </w:pPr>
      <w:r w:rsidRPr="00D24D5A">
        <w:rPr>
          <w:noProof/>
          <w:lang w:eastAsia="en-AU"/>
        </w:rPr>
        <w:drawing>
          <wp:anchor distT="0" distB="0" distL="114300" distR="114300" simplePos="0" relativeHeight="251659264" behindDoc="1" locked="0" layoutInCell="1" allowOverlap="1" wp14:anchorId="5326D293" wp14:editId="13693E20">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4D5A">
        <w:t>C</w:t>
      </w:r>
      <w:r w:rsidR="00165ACF" w:rsidRPr="00D24D5A">
        <w:t>hinese: First L</w:t>
      </w:r>
      <w:r w:rsidR="00553717" w:rsidRPr="00D24D5A">
        <w:t>a</w:t>
      </w:r>
      <w:r w:rsidR="00165ACF" w:rsidRPr="00D24D5A">
        <w:t>nguage</w:t>
      </w:r>
    </w:p>
    <w:p w14:paraId="46267033" w14:textId="77777777" w:rsidR="00AA2B0D" w:rsidRPr="00D24D5A" w:rsidRDefault="00AA2B0D" w:rsidP="00AA2B0D">
      <w:pPr>
        <w:pStyle w:val="Title"/>
      </w:pPr>
      <w:r w:rsidRPr="00D24D5A">
        <w:rPr>
          <w:sz w:val="28"/>
          <w:szCs w:val="28"/>
        </w:rPr>
        <w:t>ATAR course</w:t>
      </w:r>
    </w:p>
    <w:p w14:paraId="4BAB34CF" w14:textId="77777777" w:rsidR="00AA2B0D" w:rsidRPr="00D24D5A" w:rsidRDefault="00AA2B0D" w:rsidP="00AA2B0D">
      <w:pPr>
        <w:pStyle w:val="Subtitle"/>
        <w:rPr>
          <w:rFonts w:asciiTheme="minorHAnsi" w:hAnsiTheme="minorHAnsi"/>
        </w:rPr>
      </w:pPr>
      <w:r w:rsidRPr="00D24D5A">
        <w:rPr>
          <w:rFonts w:asciiTheme="minorHAnsi" w:hAnsiTheme="minorHAnsi"/>
        </w:rPr>
        <w:t>Year 11 syllabus</w:t>
      </w:r>
    </w:p>
    <w:p w14:paraId="0215D2B4" w14:textId="77777777" w:rsidR="002C05E5" w:rsidRPr="00D24D5A" w:rsidRDefault="002C05E5">
      <w:r w:rsidRPr="00D24D5A">
        <w:br w:type="page"/>
      </w:r>
    </w:p>
    <w:p w14:paraId="62038075" w14:textId="77777777" w:rsidR="00C94EAC" w:rsidRPr="0066245B" w:rsidRDefault="00C94EAC" w:rsidP="00C94EAC">
      <w:pPr>
        <w:keepNext/>
        <w:rPr>
          <w:rFonts w:eastAsia="SimHei" w:cs="Calibri"/>
          <w:b/>
        </w:rPr>
      </w:pPr>
      <w:r w:rsidRPr="0066245B">
        <w:rPr>
          <w:rFonts w:eastAsia="SimHei" w:cs="Calibri"/>
          <w:b/>
        </w:rPr>
        <w:lastRenderedPageBreak/>
        <w:t>Acknowledgement of Country</w:t>
      </w:r>
    </w:p>
    <w:p w14:paraId="3B63E86A" w14:textId="77777777" w:rsidR="00C94EAC" w:rsidRPr="0066245B" w:rsidRDefault="00C94EAC" w:rsidP="00C94EAC">
      <w:pPr>
        <w:spacing w:after="6480"/>
      </w:pPr>
      <w:r w:rsidRPr="0066245B">
        <w:t xml:space="preserve">Kaya. The School Curriculum and Standards Authority (the Authority) acknowledges that our offices are on </w:t>
      </w:r>
      <w:proofErr w:type="spellStart"/>
      <w:r w:rsidRPr="0066245B">
        <w:t>Whadjuk</w:t>
      </w:r>
      <w:proofErr w:type="spellEnd"/>
      <w:r w:rsidRPr="0066245B">
        <w:t xml:space="preserve"> Noongar </w:t>
      </w:r>
      <w:proofErr w:type="spellStart"/>
      <w:r w:rsidRPr="0066245B">
        <w:t>boodjar</w:t>
      </w:r>
      <w:proofErr w:type="spellEnd"/>
      <w:r w:rsidRPr="0066245B">
        <w:t xml:space="preserve">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02D7F12B" w14:textId="77777777" w:rsidR="00C94EAC" w:rsidRPr="00A1692D" w:rsidRDefault="00C94EAC" w:rsidP="00C94EAC">
      <w:pPr>
        <w:spacing w:line="276" w:lineRule="auto"/>
        <w:rPr>
          <w:b/>
          <w:bCs/>
          <w:sz w:val="20"/>
          <w:szCs w:val="20"/>
        </w:rPr>
      </w:pPr>
      <w:r w:rsidRPr="00A1692D">
        <w:rPr>
          <w:b/>
          <w:bCs/>
          <w:sz w:val="20"/>
          <w:szCs w:val="20"/>
        </w:rPr>
        <w:t>Important information</w:t>
      </w:r>
    </w:p>
    <w:p w14:paraId="314BBD1D" w14:textId="77777777" w:rsidR="00C94EAC" w:rsidRPr="00A1692D" w:rsidRDefault="00C94EAC" w:rsidP="00C94EAC">
      <w:pPr>
        <w:spacing w:line="276" w:lineRule="auto"/>
        <w:rPr>
          <w:bCs/>
          <w:sz w:val="20"/>
          <w:szCs w:val="20"/>
        </w:rPr>
      </w:pPr>
      <w:r w:rsidRPr="00A1692D">
        <w:rPr>
          <w:bCs/>
          <w:sz w:val="20"/>
          <w:szCs w:val="20"/>
        </w:rPr>
        <w:t>This syllabus is effective from 1 January 2024.</w:t>
      </w:r>
    </w:p>
    <w:p w14:paraId="41A2C7BF" w14:textId="77777777" w:rsidR="00C94EAC" w:rsidRPr="00A1692D" w:rsidRDefault="00C94EAC" w:rsidP="00C94EAC">
      <w:pPr>
        <w:spacing w:line="276" w:lineRule="auto"/>
        <w:rPr>
          <w:sz w:val="20"/>
          <w:szCs w:val="20"/>
        </w:rPr>
      </w:pPr>
      <w:r w:rsidRPr="00A1692D">
        <w:rPr>
          <w:sz w:val="20"/>
          <w:szCs w:val="20"/>
        </w:rPr>
        <w:t>Users of this syllabus are responsible for checking its currency.</w:t>
      </w:r>
    </w:p>
    <w:p w14:paraId="1CD5BC70" w14:textId="77777777" w:rsidR="00C94EAC" w:rsidRPr="00A1692D" w:rsidRDefault="00C94EAC" w:rsidP="00C94EAC">
      <w:pPr>
        <w:spacing w:line="276" w:lineRule="auto"/>
        <w:rPr>
          <w:rFonts w:eastAsia="Times New Roman"/>
          <w:sz w:val="20"/>
          <w:szCs w:val="20"/>
          <w:lang w:eastAsia="en-AU"/>
        </w:rPr>
      </w:pPr>
      <w:r w:rsidRPr="00A1692D">
        <w:rPr>
          <w:rFonts w:eastAsia="Times New Roman"/>
          <w:sz w:val="20"/>
          <w:szCs w:val="20"/>
          <w:lang w:eastAsia="en-AU"/>
        </w:rPr>
        <w:t>Syllabuses are formally reviewed by the School Curriculum and Standards Authority (the Authority) on a cyclical basis, typically every five years.</w:t>
      </w:r>
    </w:p>
    <w:p w14:paraId="4EAAC431" w14:textId="77777777" w:rsidR="00C94EAC" w:rsidRPr="00B61BA9" w:rsidRDefault="00C94EAC" w:rsidP="00C94EAC">
      <w:pPr>
        <w:spacing w:line="276" w:lineRule="auto"/>
        <w:jc w:val="both"/>
        <w:rPr>
          <w:b/>
          <w:sz w:val="20"/>
          <w:szCs w:val="20"/>
        </w:rPr>
      </w:pPr>
      <w:r w:rsidRPr="00B61BA9">
        <w:rPr>
          <w:b/>
          <w:sz w:val="20"/>
          <w:szCs w:val="20"/>
        </w:rPr>
        <w:t>Copyright</w:t>
      </w:r>
    </w:p>
    <w:p w14:paraId="08356BCA" w14:textId="77777777" w:rsidR="00C94EAC" w:rsidRPr="00B61BA9" w:rsidRDefault="00C94EAC" w:rsidP="00C94EAC">
      <w:pPr>
        <w:spacing w:line="276" w:lineRule="auto"/>
        <w:jc w:val="both"/>
        <w:rPr>
          <w:rFonts w:cstheme="minorHAnsi"/>
          <w:sz w:val="20"/>
          <w:szCs w:val="20"/>
          <w:lang w:val="en-GB"/>
        </w:rPr>
      </w:pPr>
      <w:r w:rsidRPr="00B61BA9">
        <w:rPr>
          <w:rFonts w:cstheme="minorHAnsi"/>
          <w:sz w:val="20"/>
          <w:szCs w:val="20"/>
          <w:lang w:val="en-GB"/>
        </w:rPr>
        <w:t>© School Curriculum and Standards Authority, 2023</w:t>
      </w:r>
    </w:p>
    <w:p w14:paraId="0474CBA6" w14:textId="77777777" w:rsidR="00C94EAC" w:rsidRPr="00B61BA9" w:rsidRDefault="00C94EAC" w:rsidP="00C94EAC">
      <w:pPr>
        <w:spacing w:line="276" w:lineRule="auto"/>
        <w:rPr>
          <w:rFonts w:cstheme="minorHAnsi"/>
          <w:sz w:val="20"/>
          <w:szCs w:val="20"/>
        </w:rPr>
      </w:pPr>
      <w:r w:rsidRPr="00B61BA9">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0FB559AD" w14:textId="77777777" w:rsidR="00C94EAC" w:rsidRPr="00B61BA9" w:rsidRDefault="00C94EAC" w:rsidP="00C94EAC">
      <w:pPr>
        <w:spacing w:line="276" w:lineRule="auto"/>
        <w:rPr>
          <w:rFonts w:cstheme="minorHAnsi"/>
          <w:sz w:val="20"/>
          <w:szCs w:val="20"/>
        </w:rPr>
      </w:pPr>
      <w:r w:rsidRPr="00B61BA9">
        <w:rPr>
          <w:rFonts w:cstheme="minorHAnsi"/>
          <w:sz w:val="20"/>
          <w:szCs w:val="20"/>
        </w:rPr>
        <w:t>Copying or communication for any other purpose can be done only within the terms of the</w:t>
      </w:r>
      <w:r w:rsidRPr="00B61BA9">
        <w:rPr>
          <w:rFonts w:cstheme="minorHAnsi"/>
          <w:i/>
          <w:iCs/>
          <w:sz w:val="20"/>
          <w:szCs w:val="20"/>
        </w:rPr>
        <w:t xml:space="preserve"> Copyright Act 1968</w:t>
      </w:r>
      <w:r w:rsidRPr="00B61BA9">
        <w:rPr>
          <w:rFonts w:cstheme="minorHAnsi"/>
          <w:sz w:val="20"/>
          <w:szCs w:val="20"/>
        </w:rPr>
        <w:t xml:space="preserve"> or with prior written permission of the Authority. Copying or communication of any third-party copyright material can be done only within the terms of the </w:t>
      </w:r>
      <w:r w:rsidRPr="00B61BA9">
        <w:rPr>
          <w:rFonts w:cstheme="minorHAnsi"/>
          <w:i/>
          <w:iCs/>
          <w:sz w:val="20"/>
          <w:szCs w:val="20"/>
        </w:rPr>
        <w:t>Copyright Act 1968</w:t>
      </w:r>
      <w:r w:rsidRPr="00B61BA9">
        <w:rPr>
          <w:rFonts w:cstheme="minorHAnsi"/>
          <w:sz w:val="20"/>
          <w:szCs w:val="20"/>
        </w:rPr>
        <w:t xml:space="preserve"> or with permission of the copyright owners.</w:t>
      </w:r>
    </w:p>
    <w:p w14:paraId="3B3E086E" w14:textId="77777777" w:rsidR="00C94EAC" w:rsidRPr="00260FD1" w:rsidRDefault="00C94EAC" w:rsidP="00C94EAC">
      <w:pPr>
        <w:spacing w:line="276" w:lineRule="auto"/>
        <w:rPr>
          <w:rFonts w:cstheme="minorHAnsi"/>
          <w:sz w:val="20"/>
          <w:szCs w:val="20"/>
        </w:rPr>
      </w:pPr>
      <w:r w:rsidRPr="00B61BA9">
        <w:rPr>
          <w:rFonts w:cstheme="minorHAnsi"/>
          <w:sz w:val="20"/>
          <w:szCs w:val="20"/>
        </w:rPr>
        <w:t xml:space="preserve">Any content in this document that has been derived from the Australian Curriculum may be used under the terms of the </w:t>
      </w:r>
      <w:hyperlink r:id="rId9" w:tgtFrame="_blank" w:history="1">
        <w:r w:rsidRPr="00B61BA9">
          <w:rPr>
            <w:rFonts w:cstheme="minorHAnsi"/>
            <w:color w:val="580F8B"/>
            <w:sz w:val="20"/>
            <w:szCs w:val="20"/>
            <w:u w:val="single"/>
          </w:rPr>
          <w:t>Creative Commons Attribution 4.0 International licence</w:t>
        </w:r>
      </w:hyperlink>
      <w:r w:rsidRPr="00B61BA9">
        <w:rPr>
          <w:rFonts w:cstheme="minorHAnsi"/>
          <w:sz w:val="20"/>
          <w:szCs w:val="20"/>
        </w:rPr>
        <w:t>.</w:t>
      </w:r>
    </w:p>
    <w:p w14:paraId="585AD19D" w14:textId="77777777" w:rsidR="00B949B9" w:rsidRPr="00D24D5A" w:rsidRDefault="00B949B9" w:rsidP="002C05E5">
      <w:pPr>
        <w:rPr>
          <w:sz w:val="14"/>
        </w:rPr>
        <w:sectPr w:rsidR="00B949B9" w:rsidRPr="00D24D5A" w:rsidSect="00864281">
          <w:footerReference w:type="even" r:id="rId10"/>
          <w:headerReference w:type="first" r:id="rId11"/>
          <w:pgSz w:w="11906" w:h="16838"/>
          <w:pgMar w:top="1440" w:right="1080" w:bottom="1440" w:left="1080" w:header="794" w:footer="708" w:gutter="0"/>
          <w:cols w:space="708"/>
          <w:titlePg/>
          <w:docGrid w:linePitch="360"/>
        </w:sectPr>
      </w:pPr>
    </w:p>
    <w:p w14:paraId="2F28590A" w14:textId="77777777" w:rsidR="00AA2B0D" w:rsidRPr="00D24D5A" w:rsidRDefault="00AA2B0D" w:rsidP="007F3B6A">
      <w:pPr>
        <w:pBdr>
          <w:bottom w:val="single" w:sz="8" w:space="1" w:color="5C815C" w:themeColor="accent3" w:themeShade="BF"/>
        </w:pBdr>
        <w:spacing w:after="360"/>
        <w:rPr>
          <w:rFonts w:asciiTheme="minorHAnsi" w:hAnsiTheme="minorHAnsi"/>
          <w:b/>
          <w:color w:val="342568" w:themeColor="accent1" w:themeShade="BF"/>
          <w:sz w:val="40"/>
          <w:szCs w:val="40"/>
        </w:rPr>
      </w:pPr>
      <w:r w:rsidRPr="00D24D5A">
        <w:rPr>
          <w:rFonts w:asciiTheme="minorHAnsi" w:hAnsiTheme="minorHAnsi"/>
          <w:b/>
          <w:color w:val="342568" w:themeColor="accent1" w:themeShade="BF"/>
          <w:sz w:val="40"/>
          <w:szCs w:val="40"/>
        </w:rPr>
        <w:lastRenderedPageBreak/>
        <w:t>Content</w:t>
      </w:r>
    </w:p>
    <w:p w14:paraId="0EA1B6A6" w14:textId="7D8A6A82" w:rsidR="008442D1" w:rsidRPr="008442D1" w:rsidRDefault="008E7BC8" w:rsidP="008442D1">
      <w:pPr>
        <w:pStyle w:val="TOC1"/>
      </w:pPr>
      <w:r w:rsidRPr="00D24D5A">
        <w:rPr>
          <w:b w:val="0"/>
          <w:color w:val="342568" w:themeColor="accent1" w:themeShade="BF"/>
          <w:sz w:val="40"/>
          <w:szCs w:val="40"/>
        </w:rPr>
        <w:fldChar w:fldCharType="begin"/>
      </w:r>
      <w:r w:rsidRPr="00D24D5A">
        <w:rPr>
          <w:b w:val="0"/>
          <w:color w:val="342568" w:themeColor="accent1" w:themeShade="BF"/>
          <w:sz w:val="40"/>
          <w:szCs w:val="40"/>
        </w:rPr>
        <w:instrText xml:space="preserve"> TOC \o "1-2" \h \z \u </w:instrText>
      </w:r>
      <w:r w:rsidRPr="00D24D5A">
        <w:rPr>
          <w:b w:val="0"/>
          <w:color w:val="342568" w:themeColor="accent1" w:themeShade="BF"/>
          <w:sz w:val="40"/>
          <w:szCs w:val="40"/>
        </w:rPr>
        <w:fldChar w:fldCharType="separate"/>
      </w:r>
      <w:hyperlink w:anchor="_Toc157512079" w:history="1">
        <w:r w:rsidR="008442D1" w:rsidRPr="008442D1">
          <w:rPr>
            <w:rStyle w:val="Hyperlink"/>
            <w:color w:val="auto"/>
            <w:u w:val="none"/>
          </w:rPr>
          <w:t>Rationale</w:t>
        </w:r>
        <w:r w:rsidR="008442D1" w:rsidRPr="008442D1">
          <w:rPr>
            <w:webHidden/>
          </w:rPr>
          <w:tab/>
        </w:r>
        <w:r w:rsidR="008442D1" w:rsidRPr="008442D1">
          <w:rPr>
            <w:webHidden/>
          </w:rPr>
          <w:fldChar w:fldCharType="begin"/>
        </w:r>
        <w:r w:rsidR="008442D1" w:rsidRPr="008442D1">
          <w:rPr>
            <w:webHidden/>
          </w:rPr>
          <w:instrText xml:space="preserve"> PAGEREF _Toc157512079 \h </w:instrText>
        </w:r>
        <w:r w:rsidR="008442D1" w:rsidRPr="008442D1">
          <w:rPr>
            <w:webHidden/>
          </w:rPr>
        </w:r>
        <w:r w:rsidR="008442D1" w:rsidRPr="008442D1">
          <w:rPr>
            <w:webHidden/>
          </w:rPr>
          <w:fldChar w:fldCharType="separate"/>
        </w:r>
        <w:r w:rsidR="008442D1">
          <w:rPr>
            <w:webHidden/>
          </w:rPr>
          <w:t>1</w:t>
        </w:r>
        <w:r w:rsidR="008442D1" w:rsidRPr="008442D1">
          <w:rPr>
            <w:webHidden/>
          </w:rPr>
          <w:fldChar w:fldCharType="end"/>
        </w:r>
      </w:hyperlink>
    </w:p>
    <w:p w14:paraId="6CE8AB56" w14:textId="64ACAE4A" w:rsidR="008442D1" w:rsidRPr="008442D1" w:rsidRDefault="00001971" w:rsidP="008442D1">
      <w:pPr>
        <w:pStyle w:val="TOC1"/>
      </w:pPr>
      <w:hyperlink w:anchor="_Toc157512080" w:history="1">
        <w:r w:rsidR="008442D1" w:rsidRPr="008442D1">
          <w:rPr>
            <w:rStyle w:val="Hyperlink"/>
            <w:color w:val="auto"/>
            <w:u w:val="none"/>
          </w:rPr>
          <w:t>Aims</w:t>
        </w:r>
        <w:r w:rsidR="008442D1" w:rsidRPr="008442D1">
          <w:rPr>
            <w:webHidden/>
          </w:rPr>
          <w:tab/>
        </w:r>
        <w:r w:rsidR="008442D1" w:rsidRPr="008442D1">
          <w:rPr>
            <w:webHidden/>
          </w:rPr>
          <w:fldChar w:fldCharType="begin"/>
        </w:r>
        <w:r w:rsidR="008442D1" w:rsidRPr="008442D1">
          <w:rPr>
            <w:webHidden/>
          </w:rPr>
          <w:instrText xml:space="preserve"> PAGEREF _Toc157512080 \h </w:instrText>
        </w:r>
        <w:r w:rsidR="008442D1" w:rsidRPr="008442D1">
          <w:rPr>
            <w:webHidden/>
          </w:rPr>
        </w:r>
        <w:r w:rsidR="008442D1" w:rsidRPr="008442D1">
          <w:rPr>
            <w:webHidden/>
          </w:rPr>
          <w:fldChar w:fldCharType="separate"/>
        </w:r>
        <w:r w:rsidR="008442D1">
          <w:rPr>
            <w:webHidden/>
          </w:rPr>
          <w:t>2</w:t>
        </w:r>
        <w:r w:rsidR="008442D1" w:rsidRPr="008442D1">
          <w:rPr>
            <w:webHidden/>
          </w:rPr>
          <w:fldChar w:fldCharType="end"/>
        </w:r>
      </w:hyperlink>
    </w:p>
    <w:p w14:paraId="3501E273" w14:textId="5C7F421E" w:rsidR="008442D1" w:rsidRPr="008442D1" w:rsidRDefault="00001971" w:rsidP="008442D1">
      <w:pPr>
        <w:pStyle w:val="TOC1"/>
      </w:pPr>
      <w:hyperlink w:anchor="_Toc157512081" w:history="1">
        <w:r w:rsidR="008442D1" w:rsidRPr="008442D1">
          <w:rPr>
            <w:rStyle w:val="Hyperlink"/>
            <w:color w:val="auto"/>
            <w:u w:val="none"/>
          </w:rPr>
          <w:t>Organisation</w:t>
        </w:r>
        <w:r w:rsidR="008442D1" w:rsidRPr="008442D1">
          <w:rPr>
            <w:webHidden/>
          </w:rPr>
          <w:tab/>
        </w:r>
        <w:r w:rsidR="008442D1" w:rsidRPr="008442D1">
          <w:rPr>
            <w:webHidden/>
          </w:rPr>
          <w:fldChar w:fldCharType="begin"/>
        </w:r>
        <w:r w:rsidR="008442D1" w:rsidRPr="008442D1">
          <w:rPr>
            <w:webHidden/>
          </w:rPr>
          <w:instrText xml:space="preserve"> PAGEREF _Toc157512081 \h </w:instrText>
        </w:r>
        <w:r w:rsidR="008442D1" w:rsidRPr="008442D1">
          <w:rPr>
            <w:webHidden/>
          </w:rPr>
        </w:r>
        <w:r w:rsidR="008442D1" w:rsidRPr="008442D1">
          <w:rPr>
            <w:webHidden/>
          </w:rPr>
          <w:fldChar w:fldCharType="separate"/>
        </w:r>
        <w:r w:rsidR="008442D1">
          <w:rPr>
            <w:webHidden/>
          </w:rPr>
          <w:t>3</w:t>
        </w:r>
        <w:r w:rsidR="008442D1" w:rsidRPr="008442D1">
          <w:rPr>
            <w:webHidden/>
          </w:rPr>
          <w:fldChar w:fldCharType="end"/>
        </w:r>
      </w:hyperlink>
    </w:p>
    <w:p w14:paraId="2459384F" w14:textId="55A3A8E6" w:rsidR="008442D1" w:rsidRDefault="00001971">
      <w:pPr>
        <w:pStyle w:val="TOC2"/>
        <w:tabs>
          <w:tab w:val="right" w:leader="dot" w:pos="9736"/>
        </w:tabs>
        <w:rPr>
          <w:rFonts w:asciiTheme="minorHAnsi" w:hAnsiTheme="minorHAnsi"/>
          <w:noProof/>
          <w:kern w:val="2"/>
          <w:sz w:val="22"/>
          <w:lang w:eastAsia="en-AU"/>
          <w14:ligatures w14:val="standardContextual"/>
        </w:rPr>
      </w:pPr>
      <w:hyperlink w:anchor="_Toc157512082" w:history="1">
        <w:r w:rsidR="008442D1" w:rsidRPr="00AC4B9B">
          <w:rPr>
            <w:rStyle w:val="Hyperlink"/>
            <w:noProof/>
          </w:rPr>
          <w:t>Structure of the syllabus</w:t>
        </w:r>
        <w:r w:rsidR="008442D1">
          <w:rPr>
            <w:noProof/>
            <w:webHidden/>
          </w:rPr>
          <w:tab/>
        </w:r>
        <w:r w:rsidR="008442D1">
          <w:rPr>
            <w:noProof/>
            <w:webHidden/>
          </w:rPr>
          <w:fldChar w:fldCharType="begin"/>
        </w:r>
        <w:r w:rsidR="008442D1">
          <w:rPr>
            <w:noProof/>
            <w:webHidden/>
          </w:rPr>
          <w:instrText xml:space="preserve"> PAGEREF _Toc157512082 \h </w:instrText>
        </w:r>
        <w:r w:rsidR="008442D1">
          <w:rPr>
            <w:noProof/>
            <w:webHidden/>
          </w:rPr>
        </w:r>
        <w:r w:rsidR="008442D1">
          <w:rPr>
            <w:noProof/>
            <w:webHidden/>
          </w:rPr>
          <w:fldChar w:fldCharType="separate"/>
        </w:r>
        <w:r w:rsidR="008442D1">
          <w:rPr>
            <w:noProof/>
            <w:webHidden/>
          </w:rPr>
          <w:t>3</w:t>
        </w:r>
        <w:r w:rsidR="008442D1">
          <w:rPr>
            <w:noProof/>
            <w:webHidden/>
          </w:rPr>
          <w:fldChar w:fldCharType="end"/>
        </w:r>
      </w:hyperlink>
    </w:p>
    <w:p w14:paraId="0DD20312" w14:textId="6C96A9CE" w:rsidR="008442D1" w:rsidRDefault="00001971">
      <w:pPr>
        <w:pStyle w:val="TOC2"/>
        <w:tabs>
          <w:tab w:val="right" w:leader="dot" w:pos="9736"/>
        </w:tabs>
        <w:rPr>
          <w:rFonts w:asciiTheme="minorHAnsi" w:hAnsiTheme="minorHAnsi"/>
          <w:noProof/>
          <w:kern w:val="2"/>
          <w:sz w:val="22"/>
          <w:lang w:eastAsia="en-AU"/>
          <w14:ligatures w14:val="standardContextual"/>
        </w:rPr>
      </w:pPr>
      <w:hyperlink w:anchor="_Toc157512083" w:history="1">
        <w:r w:rsidR="008442D1" w:rsidRPr="00AC4B9B">
          <w:rPr>
            <w:rStyle w:val="Hyperlink"/>
            <w:noProof/>
          </w:rPr>
          <w:t>Organisation of content</w:t>
        </w:r>
        <w:r w:rsidR="008442D1">
          <w:rPr>
            <w:noProof/>
            <w:webHidden/>
          </w:rPr>
          <w:tab/>
        </w:r>
        <w:r w:rsidR="008442D1">
          <w:rPr>
            <w:noProof/>
            <w:webHidden/>
          </w:rPr>
          <w:fldChar w:fldCharType="begin"/>
        </w:r>
        <w:r w:rsidR="008442D1">
          <w:rPr>
            <w:noProof/>
            <w:webHidden/>
          </w:rPr>
          <w:instrText xml:space="preserve"> PAGEREF _Toc157512083 \h </w:instrText>
        </w:r>
        <w:r w:rsidR="008442D1">
          <w:rPr>
            <w:noProof/>
            <w:webHidden/>
          </w:rPr>
        </w:r>
        <w:r w:rsidR="008442D1">
          <w:rPr>
            <w:noProof/>
            <w:webHidden/>
          </w:rPr>
          <w:fldChar w:fldCharType="separate"/>
        </w:r>
        <w:r w:rsidR="008442D1">
          <w:rPr>
            <w:noProof/>
            <w:webHidden/>
          </w:rPr>
          <w:t>3</w:t>
        </w:r>
        <w:r w:rsidR="008442D1">
          <w:rPr>
            <w:noProof/>
            <w:webHidden/>
          </w:rPr>
          <w:fldChar w:fldCharType="end"/>
        </w:r>
      </w:hyperlink>
    </w:p>
    <w:p w14:paraId="4CCC913F" w14:textId="0FE06B0E" w:rsidR="008442D1" w:rsidRDefault="00001971">
      <w:pPr>
        <w:pStyle w:val="TOC2"/>
        <w:tabs>
          <w:tab w:val="right" w:leader="dot" w:pos="9736"/>
        </w:tabs>
        <w:rPr>
          <w:rFonts w:asciiTheme="minorHAnsi" w:hAnsiTheme="minorHAnsi"/>
          <w:noProof/>
          <w:kern w:val="2"/>
          <w:sz w:val="22"/>
          <w:lang w:eastAsia="en-AU"/>
          <w14:ligatures w14:val="standardContextual"/>
        </w:rPr>
      </w:pPr>
      <w:hyperlink w:anchor="_Toc157512084" w:history="1">
        <w:r w:rsidR="008442D1" w:rsidRPr="00AC4B9B">
          <w:rPr>
            <w:rStyle w:val="Hyperlink"/>
            <w:noProof/>
          </w:rPr>
          <w:t>Progression from the Year 7 to Year 10 curriculum</w:t>
        </w:r>
        <w:r w:rsidR="008442D1">
          <w:rPr>
            <w:noProof/>
            <w:webHidden/>
          </w:rPr>
          <w:tab/>
        </w:r>
        <w:r w:rsidR="008442D1">
          <w:rPr>
            <w:noProof/>
            <w:webHidden/>
          </w:rPr>
          <w:fldChar w:fldCharType="begin"/>
        </w:r>
        <w:r w:rsidR="008442D1">
          <w:rPr>
            <w:noProof/>
            <w:webHidden/>
          </w:rPr>
          <w:instrText xml:space="preserve"> PAGEREF _Toc157512084 \h </w:instrText>
        </w:r>
        <w:r w:rsidR="008442D1">
          <w:rPr>
            <w:noProof/>
            <w:webHidden/>
          </w:rPr>
        </w:r>
        <w:r w:rsidR="008442D1">
          <w:rPr>
            <w:noProof/>
            <w:webHidden/>
          </w:rPr>
          <w:fldChar w:fldCharType="separate"/>
        </w:r>
        <w:r w:rsidR="008442D1">
          <w:rPr>
            <w:noProof/>
            <w:webHidden/>
          </w:rPr>
          <w:t>4</w:t>
        </w:r>
        <w:r w:rsidR="008442D1">
          <w:rPr>
            <w:noProof/>
            <w:webHidden/>
          </w:rPr>
          <w:fldChar w:fldCharType="end"/>
        </w:r>
      </w:hyperlink>
    </w:p>
    <w:p w14:paraId="5EECF135" w14:textId="1CFD84FD" w:rsidR="008442D1" w:rsidRDefault="00001971">
      <w:pPr>
        <w:pStyle w:val="TOC2"/>
        <w:tabs>
          <w:tab w:val="right" w:leader="dot" w:pos="9736"/>
        </w:tabs>
        <w:rPr>
          <w:rFonts w:asciiTheme="minorHAnsi" w:hAnsiTheme="minorHAnsi"/>
          <w:noProof/>
          <w:kern w:val="2"/>
          <w:sz w:val="22"/>
          <w:lang w:eastAsia="en-AU"/>
          <w14:ligatures w14:val="standardContextual"/>
        </w:rPr>
      </w:pPr>
      <w:hyperlink w:anchor="_Toc157512085" w:history="1">
        <w:r w:rsidR="008442D1" w:rsidRPr="00AC4B9B">
          <w:rPr>
            <w:rStyle w:val="Hyperlink"/>
            <w:noProof/>
          </w:rPr>
          <w:t>Representation of the general capabilities</w:t>
        </w:r>
        <w:r w:rsidR="008442D1">
          <w:rPr>
            <w:noProof/>
            <w:webHidden/>
          </w:rPr>
          <w:tab/>
        </w:r>
        <w:r w:rsidR="008442D1">
          <w:rPr>
            <w:noProof/>
            <w:webHidden/>
          </w:rPr>
          <w:fldChar w:fldCharType="begin"/>
        </w:r>
        <w:r w:rsidR="008442D1">
          <w:rPr>
            <w:noProof/>
            <w:webHidden/>
          </w:rPr>
          <w:instrText xml:space="preserve"> PAGEREF _Toc157512085 \h </w:instrText>
        </w:r>
        <w:r w:rsidR="008442D1">
          <w:rPr>
            <w:noProof/>
            <w:webHidden/>
          </w:rPr>
        </w:r>
        <w:r w:rsidR="008442D1">
          <w:rPr>
            <w:noProof/>
            <w:webHidden/>
          </w:rPr>
          <w:fldChar w:fldCharType="separate"/>
        </w:r>
        <w:r w:rsidR="008442D1">
          <w:rPr>
            <w:noProof/>
            <w:webHidden/>
          </w:rPr>
          <w:t>4</w:t>
        </w:r>
        <w:r w:rsidR="008442D1">
          <w:rPr>
            <w:noProof/>
            <w:webHidden/>
          </w:rPr>
          <w:fldChar w:fldCharType="end"/>
        </w:r>
      </w:hyperlink>
    </w:p>
    <w:p w14:paraId="42EE577E" w14:textId="693C1569" w:rsidR="008442D1" w:rsidRDefault="00001971">
      <w:pPr>
        <w:pStyle w:val="TOC2"/>
        <w:tabs>
          <w:tab w:val="right" w:leader="dot" w:pos="9736"/>
        </w:tabs>
        <w:rPr>
          <w:rFonts w:asciiTheme="minorHAnsi" w:hAnsiTheme="minorHAnsi"/>
          <w:noProof/>
          <w:kern w:val="2"/>
          <w:sz w:val="22"/>
          <w:lang w:eastAsia="en-AU"/>
          <w14:ligatures w14:val="standardContextual"/>
        </w:rPr>
      </w:pPr>
      <w:hyperlink w:anchor="_Toc157512086" w:history="1">
        <w:r w:rsidR="008442D1" w:rsidRPr="00AC4B9B">
          <w:rPr>
            <w:rStyle w:val="Hyperlink"/>
            <w:noProof/>
          </w:rPr>
          <w:t>Representation of the cross-curriculum priorities</w:t>
        </w:r>
        <w:r w:rsidR="008442D1">
          <w:rPr>
            <w:noProof/>
            <w:webHidden/>
          </w:rPr>
          <w:tab/>
        </w:r>
        <w:r w:rsidR="008442D1">
          <w:rPr>
            <w:noProof/>
            <w:webHidden/>
          </w:rPr>
          <w:fldChar w:fldCharType="begin"/>
        </w:r>
        <w:r w:rsidR="008442D1">
          <w:rPr>
            <w:noProof/>
            <w:webHidden/>
          </w:rPr>
          <w:instrText xml:space="preserve"> PAGEREF _Toc157512086 \h </w:instrText>
        </w:r>
        <w:r w:rsidR="008442D1">
          <w:rPr>
            <w:noProof/>
            <w:webHidden/>
          </w:rPr>
        </w:r>
        <w:r w:rsidR="008442D1">
          <w:rPr>
            <w:noProof/>
            <w:webHidden/>
          </w:rPr>
          <w:fldChar w:fldCharType="separate"/>
        </w:r>
        <w:r w:rsidR="008442D1">
          <w:rPr>
            <w:noProof/>
            <w:webHidden/>
          </w:rPr>
          <w:t>7</w:t>
        </w:r>
        <w:r w:rsidR="008442D1">
          <w:rPr>
            <w:noProof/>
            <w:webHidden/>
          </w:rPr>
          <w:fldChar w:fldCharType="end"/>
        </w:r>
      </w:hyperlink>
    </w:p>
    <w:p w14:paraId="4C9F636D" w14:textId="5D038951" w:rsidR="008442D1" w:rsidRPr="008442D1" w:rsidRDefault="00001971" w:rsidP="008442D1">
      <w:pPr>
        <w:pStyle w:val="TOC1"/>
      </w:pPr>
      <w:hyperlink w:anchor="_Toc157512087" w:history="1">
        <w:r w:rsidR="008442D1" w:rsidRPr="008442D1">
          <w:rPr>
            <w:rStyle w:val="Hyperlink"/>
            <w:color w:val="auto"/>
            <w:u w:val="none"/>
          </w:rPr>
          <w:t>Unit 1</w:t>
        </w:r>
        <w:r w:rsidR="008442D1" w:rsidRPr="008442D1">
          <w:rPr>
            <w:webHidden/>
          </w:rPr>
          <w:tab/>
        </w:r>
        <w:r w:rsidR="008442D1" w:rsidRPr="008442D1">
          <w:rPr>
            <w:webHidden/>
          </w:rPr>
          <w:fldChar w:fldCharType="begin"/>
        </w:r>
        <w:r w:rsidR="008442D1" w:rsidRPr="008442D1">
          <w:rPr>
            <w:webHidden/>
          </w:rPr>
          <w:instrText xml:space="preserve"> PAGEREF _Toc157512087 \h </w:instrText>
        </w:r>
        <w:r w:rsidR="008442D1" w:rsidRPr="008442D1">
          <w:rPr>
            <w:webHidden/>
          </w:rPr>
        </w:r>
        <w:r w:rsidR="008442D1" w:rsidRPr="008442D1">
          <w:rPr>
            <w:webHidden/>
          </w:rPr>
          <w:fldChar w:fldCharType="separate"/>
        </w:r>
        <w:r w:rsidR="008442D1">
          <w:rPr>
            <w:webHidden/>
          </w:rPr>
          <w:t>8</w:t>
        </w:r>
        <w:r w:rsidR="008442D1" w:rsidRPr="008442D1">
          <w:rPr>
            <w:webHidden/>
          </w:rPr>
          <w:fldChar w:fldCharType="end"/>
        </w:r>
      </w:hyperlink>
    </w:p>
    <w:p w14:paraId="19B62098" w14:textId="04B2B039" w:rsidR="008442D1" w:rsidRDefault="00001971">
      <w:pPr>
        <w:pStyle w:val="TOC2"/>
        <w:tabs>
          <w:tab w:val="right" w:leader="dot" w:pos="9736"/>
        </w:tabs>
        <w:rPr>
          <w:rFonts w:asciiTheme="minorHAnsi" w:hAnsiTheme="minorHAnsi"/>
          <w:noProof/>
          <w:kern w:val="2"/>
          <w:sz w:val="22"/>
          <w:lang w:eastAsia="en-AU"/>
          <w14:ligatures w14:val="standardContextual"/>
        </w:rPr>
      </w:pPr>
      <w:hyperlink w:anchor="_Toc157512088" w:history="1">
        <w:r w:rsidR="008442D1" w:rsidRPr="00AC4B9B">
          <w:rPr>
            <w:rStyle w:val="Hyperlink"/>
            <w:noProof/>
          </w:rPr>
          <w:t>Unit description</w:t>
        </w:r>
        <w:r w:rsidR="008442D1">
          <w:rPr>
            <w:noProof/>
            <w:webHidden/>
          </w:rPr>
          <w:tab/>
        </w:r>
        <w:r w:rsidR="008442D1">
          <w:rPr>
            <w:noProof/>
            <w:webHidden/>
          </w:rPr>
          <w:fldChar w:fldCharType="begin"/>
        </w:r>
        <w:r w:rsidR="008442D1">
          <w:rPr>
            <w:noProof/>
            <w:webHidden/>
          </w:rPr>
          <w:instrText xml:space="preserve"> PAGEREF _Toc157512088 \h </w:instrText>
        </w:r>
        <w:r w:rsidR="008442D1">
          <w:rPr>
            <w:noProof/>
            <w:webHidden/>
          </w:rPr>
        </w:r>
        <w:r w:rsidR="008442D1">
          <w:rPr>
            <w:noProof/>
            <w:webHidden/>
          </w:rPr>
          <w:fldChar w:fldCharType="separate"/>
        </w:r>
        <w:r w:rsidR="008442D1">
          <w:rPr>
            <w:noProof/>
            <w:webHidden/>
          </w:rPr>
          <w:t>8</w:t>
        </w:r>
        <w:r w:rsidR="008442D1">
          <w:rPr>
            <w:noProof/>
            <w:webHidden/>
          </w:rPr>
          <w:fldChar w:fldCharType="end"/>
        </w:r>
      </w:hyperlink>
    </w:p>
    <w:p w14:paraId="7B0D3272" w14:textId="049A99FE" w:rsidR="008442D1" w:rsidRDefault="00001971">
      <w:pPr>
        <w:pStyle w:val="TOC2"/>
        <w:tabs>
          <w:tab w:val="right" w:leader="dot" w:pos="9736"/>
        </w:tabs>
        <w:rPr>
          <w:rFonts w:asciiTheme="minorHAnsi" w:hAnsiTheme="minorHAnsi"/>
          <w:noProof/>
          <w:kern w:val="2"/>
          <w:sz w:val="22"/>
          <w:lang w:eastAsia="en-AU"/>
          <w14:ligatures w14:val="standardContextual"/>
        </w:rPr>
      </w:pPr>
      <w:hyperlink w:anchor="_Toc157512089" w:history="1">
        <w:r w:rsidR="008442D1" w:rsidRPr="00AC4B9B">
          <w:rPr>
            <w:rStyle w:val="Hyperlink"/>
            <w:noProof/>
          </w:rPr>
          <w:t>Unit content</w:t>
        </w:r>
        <w:r w:rsidR="008442D1">
          <w:rPr>
            <w:noProof/>
            <w:webHidden/>
          </w:rPr>
          <w:tab/>
        </w:r>
        <w:r w:rsidR="008442D1">
          <w:rPr>
            <w:noProof/>
            <w:webHidden/>
          </w:rPr>
          <w:fldChar w:fldCharType="begin"/>
        </w:r>
        <w:r w:rsidR="008442D1">
          <w:rPr>
            <w:noProof/>
            <w:webHidden/>
          </w:rPr>
          <w:instrText xml:space="preserve"> PAGEREF _Toc157512089 \h </w:instrText>
        </w:r>
        <w:r w:rsidR="008442D1">
          <w:rPr>
            <w:noProof/>
            <w:webHidden/>
          </w:rPr>
        </w:r>
        <w:r w:rsidR="008442D1">
          <w:rPr>
            <w:noProof/>
            <w:webHidden/>
          </w:rPr>
          <w:fldChar w:fldCharType="separate"/>
        </w:r>
        <w:r w:rsidR="008442D1">
          <w:rPr>
            <w:noProof/>
            <w:webHidden/>
          </w:rPr>
          <w:t>8</w:t>
        </w:r>
        <w:r w:rsidR="008442D1">
          <w:rPr>
            <w:noProof/>
            <w:webHidden/>
          </w:rPr>
          <w:fldChar w:fldCharType="end"/>
        </w:r>
      </w:hyperlink>
    </w:p>
    <w:p w14:paraId="44552757" w14:textId="6CE94F29" w:rsidR="008442D1" w:rsidRPr="008442D1" w:rsidRDefault="00001971" w:rsidP="008442D1">
      <w:pPr>
        <w:pStyle w:val="TOC1"/>
      </w:pPr>
      <w:hyperlink w:anchor="_Toc157512090" w:history="1">
        <w:r w:rsidR="008442D1" w:rsidRPr="008442D1">
          <w:rPr>
            <w:rStyle w:val="Hyperlink"/>
          </w:rPr>
          <w:t>Unit 2</w:t>
        </w:r>
        <w:r w:rsidR="008442D1" w:rsidRPr="008442D1">
          <w:rPr>
            <w:rStyle w:val="Hyperlink"/>
            <w:webHidden/>
          </w:rPr>
          <w:tab/>
        </w:r>
        <w:r w:rsidR="008442D1" w:rsidRPr="008442D1">
          <w:rPr>
            <w:rStyle w:val="Hyperlink"/>
            <w:webHidden/>
          </w:rPr>
          <w:fldChar w:fldCharType="begin"/>
        </w:r>
        <w:r w:rsidR="008442D1" w:rsidRPr="008442D1">
          <w:rPr>
            <w:rStyle w:val="Hyperlink"/>
            <w:webHidden/>
          </w:rPr>
          <w:instrText xml:space="preserve"> PAGEREF _Toc157512090 \h </w:instrText>
        </w:r>
        <w:r w:rsidR="008442D1" w:rsidRPr="008442D1">
          <w:rPr>
            <w:rStyle w:val="Hyperlink"/>
            <w:webHidden/>
          </w:rPr>
        </w:r>
        <w:r w:rsidR="008442D1" w:rsidRPr="008442D1">
          <w:rPr>
            <w:rStyle w:val="Hyperlink"/>
            <w:webHidden/>
          </w:rPr>
          <w:fldChar w:fldCharType="separate"/>
        </w:r>
        <w:r w:rsidR="008442D1">
          <w:rPr>
            <w:rStyle w:val="Hyperlink"/>
            <w:webHidden/>
          </w:rPr>
          <w:t>10</w:t>
        </w:r>
        <w:r w:rsidR="008442D1" w:rsidRPr="008442D1">
          <w:rPr>
            <w:rStyle w:val="Hyperlink"/>
            <w:webHidden/>
          </w:rPr>
          <w:fldChar w:fldCharType="end"/>
        </w:r>
      </w:hyperlink>
    </w:p>
    <w:p w14:paraId="11D30C0D" w14:textId="7AB797D4" w:rsidR="008442D1" w:rsidRDefault="00001971">
      <w:pPr>
        <w:pStyle w:val="TOC2"/>
        <w:tabs>
          <w:tab w:val="right" w:leader="dot" w:pos="9736"/>
        </w:tabs>
        <w:rPr>
          <w:rFonts w:asciiTheme="minorHAnsi" w:hAnsiTheme="minorHAnsi"/>
          <w:noProof/>
          <w:kern w:val="2"/>
          <w:sz w:val="22"/>
          <w:lang w:eastAsia="en-AU"/>
          <w14:ligatures w14:val="standardContextual"/>
        </w:rPr>
      </w:pPr>
      <w:hyperlink w:anchor="_Toc157512091" w:history="1">
        <w:r w:rsidR="008442D1" w:rsidRPr="00AC4B9B">
          <w:rPr>
            <w:rStyle w:val="Hyperlink"/>
            <w:noProof/>
          </w:rPr>
          <w:t>Unit description</w:t>
        </w:r>
        <w:r w:rsidR="008442D1">
          <w:rPr>
            <w:noProof/>
            <w:webHidden/>
          </w:rPr>
          <w:tab/>
        </w:r>
        <w:r w:rsidR="008442D1">
          <w:rPr>
            <w:noProof/>
            <w:webHidden/>
          </w:rPr>
          <w:fldChar w:fldCharType="begin"/>
        </w:r>
        <w:r w:rsidR="008442D1">
          <w:rPr>
            <w:noProof/>
            <w:webHidden/>
          </w:rPr>
          <w:instrText xml:space="preserve"> PAGEREF _Toc157512091 \h </w:instrText>
        </w:r>
        <w:r w:rsidR="008442D1">
          <w:rPr>
            <w:noProof/>
            <w:webHidden/>
          </w:rPr>
        </w:r>
        <w:r w:rsidR="008442D1">
          <w:rPr>
            <w:noProof/>
            <w:webHidden/>
          </w:rPr>
          <w:fldChar w:fldCharType="separate"/>
        </w:r>
        <w:r w:rsidR="008442D1">
          <w:rPr>
            <w:noProof/>
            <w:webHidden/>
          </w:rPr>
          <w:t>10</w:t>
        </w:r>
        <w:r w:rsidR="008442D1">
          <w:rPr>
            <w:noProof/>
            <w:webHidden/>
          </w:rPr>
          <w:fldChar w:fldCharType="end"/>
        </w:r>
      </w:hyperlink>
    </w:p>
    <w:p w14:paraId="68820139" w14:textId="2B180E9C" w:rsidR="008442D1" w:rsidRDefault="00001971">
      <w:pPr>
        <w:pStyle w:val="TOC2"/>
        <w:tabs>
          <w:tab w:val="right" w:leader="dot" w:pos="9736"/>
        </w:tabs>
        <w:rPr>
          <w:rFonts w:asciiTheme="minorHAnsi" w:hAnsiTheme="minorHAnsi"/>
          <w:noProof/>
          <w:kern w:val="2"/>
          <w:sz w:val="22"/>
          <w:lang w:eastAsia="en-AU"/>
          <w14:ligatures w14:val="standardContextual"/>
        </w:rPr>
      </w:pPr>
      <w:hyperlink w:anchor="_Toc157512092" w:history="1">
        <w:r w:rsidR="008442D1" w:rsidRPr="00AC4B9B">
          <w:rPr>
            <w:rStyle w:val="Hyperlink"/>
            <w:noProof/>
          </w:rPr>
          <w:t>Unit content</w:t>
        </w:r>
        <w:r w:rsidR="008442D1">
          <w:rPr>
            <w:noProof/>
            <w:webHidden/>
          </w:rPr>
          <w:tab/>
        </w:r>
        <w:r w:rsidR="008442D1">
          <w:rPr>
            <w:noProof/>
            <w:webHidden/>
          </w:rPr>
          <w:fldChar w:fldCharType="begin"/>
        </w:r>
        <w:r w:rsidR="008442D1">
          <w:rPr>
            <w:noProof/>
            <w:webHidden/>
          </w:rPr>
          <w:instrText xml:space="preserve"> PAGEREF _Toc157512092 \h </w:instrText>
        </w:r>
        <w:r w:rsidR="008442D1">
          <w:rPr>
            <w:noProof/>
            <w:webHidden/>
          </w:rPr>
        </w:r>
        <w:r w:rsidR="008442D1">
          <w:rPr>
            <w:noProof/>
            <w:webHidden/>
          </w:rPr>
          <w:fldChar w:fldCharType="separate"/>
        </w:r>
        <w:r w:rsidR="008442D1">
          <w:rPr>
            <w:noProof/>
            <w:webHidden/>
          </w:rPr>
          <w:t>10</w:t>
        </w:r>
        <w:r w:rsidR="008442D1">
          <w:rPr>
            <w:noProof/>
            <w:webHidden/>
          </w:rPr>
          <w:fldChar w:fldCharType="end"/>
        </w:r>
      </w:hyperlink>
    </w:p>
    <w:p w14:paraId="5E75D1E1" w14:textId="60249A05" w:rsidR="008442D1" w:rsidRPr="008442D1" w:rsidRDefault="00001971" w:rsidP="008442D1">
      <w:pPr>
        <w:pStyle w:val="TOC1"/>
        <w:rPr>
          <w:rStyle w:val="Hyperlink"/>
        </w:rPr>
      </w:pPr>
      <w:hyperlink w:anchor="_Toc157512093" w:history="1">
        <w:r w:rsidR="008442D1" w:rsidRPr="008442D1">
          <w:rPr>
            <w:rStyle w:val="Hyperlink"/>
          </w:rPr>
          <w:t>Assessment</w:t>
        </w:r>
        <w:r w:rsidR="008442D1" w:rsidRPr="008442D1">
          <w:rPr>
            <w:rStyle w:val="Hyperlink"/>
            <w:webHidden/>
          </w:rPr>
          <w:tab/>
        </w:r>
        <w:r w:rsidR="008442D1" w:rsidRPr="008442D1">
          <w:rPr>
            <w:rStyle w:val="Hyperlink"/>
            <w:webHidden/>
          </w:rPr>
          <w:fldChar w:fldCharType="begin"/>
        </w:r>
        <w:r w:rsidR="008442D1" w:rsidRPr="008442D1">
          <w:rPr>
            <w:rStyle w:val="Hyperlink"/>
            <w:webHidden/>
          </w:rPr>
          <w:instrText xml:space="preserve"> PAGEREF _Toc157512093 \h </w:instrText>
        </w:r>
        <w:r w:rsidR="008442D1" w:rsidRPr="008442D1">
          <w:rPr>
            <w:rStyle w:val="Hyperlink"/>
            <w:webHidden/>
          </w:rPr>
        </w:r>
        <w:r w:rsidR="008442D1" w:rsidRPr="008442D1">
          <w:rPr>
            <w:rStyle w:val="Hyperlink"/>
            <w:webHidden/>
          </w:rPr>
          <w:fldChar w:fldCharType="separate"/>
        </w:r>
        <w:r w:rsidR="008442D1">
          <w:rPr>
            <w:rStyle w:val="Hyperlink"/>
            <w:webHidden/>
          </w:rPr>
          <w:t>12</w:t>
        </w:r>
        <w:r w:rsidR="008442D1" w:rsidRPr="008442D1">
          <w:rPr>
            <w:rStyle w:val="Hyperlink"/>
            <w:webHidden/>
          </w:rPr>
          <w:fldChar w:fldCharType="end"/>
        </w:r>
      </w:hyperlink>
    </w:p>
    <w:p w14:paraId="69018D56" w14:textId="61600278" w:rsidR="008442D1" w:rsidRDefault="00001971">
      <w:pPr>
        <w:pStyle w:val="TOC2"/>
        <w:tabs>
          <w:tab w:val="right" w:leader="dot" w:pos="9736"/>
        </w:tabs>
        <w:rPr>
          <w:rFonts w:asciiTheme="minorHAnsi" w:hAnsiTheme="minorHAnsi"/>
          <w:noProof/>
          <w:kern w:val="2"/>
          <w:sz w:val="22"/>
          <w:lang w:eastAsia="en-AU"/>
          <w14:ligatures w14:val="standardContextual"/>
        </w:rPr>
      </w:pPr>
      <w:hyperlink w:anchor="_Toc157512094" w:history="1">
        <w:r w:rsidR="008442D1" w:rsidRPr="00AC4B9B">
          <w:rPr>
            <w:rStyle w:val="Hyperlink"/>
            <w:noProof/>
          </w:rPr>
          <w:t>School-based assessment</w:t>
        </w:r>
        <w:r w:rsidR="008442D1">
          <w:rPr>
            <w:noProof/>
            <w:webHidden/>
          </w:rPr>
          <w:tab/>
        </w:r>
        <w:r w:rsidR="008442D1">
          <w:rPr>
            <w:noProof/>
            <w:webHidden/>
          </w:rPr>
          <w:fldChar w:fldCharType="begin"/>
        </w:r>
        <w:r w:rsidR="008442D1">
          <w:rPr>
            <w:noProof/>
            <w:webHidden/>
          </w:rPr>
          <w:instrText xml:space="preserve"> PAGEREF _Toc157512094 \h </w:instrText>
        </w:r>
        <w:r w:rsidR="008442D1">
          <w:rPr>
            <w:noProof/>
            <w:webHidden/>
          </w:rPr>
        </w:r>
        <w:r w:rsidR="008442D1">
          <w:rPr>
            <w:noProof/>
            <w:webHidden/>
          </w:rPr>
          <w:fldChar w:fldCharType="separate"/>
        </w:r>
        <w:r w:rsidR="008442D1">
          <w:rPr>
            <w:noProof/>
            <w:webHidden/>
          </w:rPr>
          <w:t>13</w:t>
        </w:r>
        <w:r w:rsidR="008442D1">
          <w:rPr>
            <w:noProof/>
            <w:webHidden/>
          </w:rPr>
          <w:fldChar w:fldCharType="end"/>
        </w:r>
      </w:hyperlink>
    </w:p>
    <w:p w14:paraId="7B980BF5" w14:textId="6153B2BF" w:rsidR="008442D1" w:rsidRDefault="00001971">
      <w:pPr>
        <w:pStyle w:val="TOC2"/>
        <w:tabs>
          <w:tab w:val="right" w:leader="dot" w:pos="9736"/>
        </w:tabs>
        <w:rPr>
          <w:rFonts w:asciiTheme="minorHAnsi" w:hAnsiTheme="minorHAnsi"/>
          <w:noProof/>
          <w:kern w:val="2"/>
          <w:sz w:val="22"/>
          <w:lang w:eastAsia="en-AU"/>
          <w14:ligatures w14:val="standardContextual"/>
        </w:rPr>
      </w:pPr>
      <w:hyperlink w:anchor="_Toc157512095" w:history="1">
        <w:r w:rsidR="008442D1" w:rsidRPr="00AC4B9B">
          <w:rPr>
            <w:rStyle w:val="Hyperlink"/>
            <w:noProof/>
          </w:rPr>
          <w:t>Assessment table – Year 11</w:t>
        </w:r>
        <w:r w:rsidR="008442D1">
          <w:rPr>
            <w:noProof/>
            <w:webHidden/>
          </w:rPr>
          <w:tab/>
        </w:r>
        <w:r w:rsidR="008442D1">
          <w:rPr>
            <w:noProof/>
            <w:webHidden/>
          </w:rPr>
          <w:fldChar w:fldCharType="begin"/>
        </w:r>
        <w:r w:rsidR="008442D1">
          <w:rPr>
            <w:noProof/>
            <w:webHidden/>
          </w:rPr>
          <w:instrText xml:space="preserve"> PAGEREF _Toc157512095 \h </w:instrText>
        </w:r>
        <w:r w:rsidR="008442D1">
          <w:rPr>
            <w:noProof/>
            <w:webHidden/>
          </w:rPr>
        </w:r>
        <w:r w:rsidR="008442D1">
          <w:rPr>
            <w:noProof/>
            <w:webHidden/>
          </w:rPr>
          <w:fldChar w:fldCharType="separate"/>
        </w:r>
        <w:r w:rsidR="008442D1">
          <w:rPr>
            <w:noProof/>
            <w:webHidden/>
          </w:rPr>
          <w:t>14</w:t>
        </w:r>
        <w:r w:rsidR="008442D1">
          <w:rPr>
            <w:noProof/>
            <w:webHidden/>
          </w:rPr>
          <w:fldChar w:fldCharType="end"/>
        </w:r>
      </w:hyperlink>
    </w:p>
    <w:p w14:paraId="130FAF8A" w14:textId="27A152B0" w:rsidR="008442D1" w:rsidRDefault="00001971">
      <w:pPr>
        <w:pStyle w:val="TOC2"/>
        <w:tabs>
          <w:tab w:val="right" w:leader="dot" w:pos="9736"/>
        </w:tabs>
        <w:rPr>
          <w:rFonts w:asciiTheme="minorHAnsi" w:hAnsiTheme="minorHAnsi"/>
          <w:noProof/>
          <w:kern w:val="2"/>
          <w:sz w:val="22"/>
          <w:lang w:eastAsia="en-AU"/>
          <w14:ligatures w14:val="standardContextual"/>
        </w:rPr>
      </w:pPr>
      <w:hyperlink w:anchor="_Toc157512096" w:history="1">
        <w:r w:rsidR="008442D1" w:rsidRPr="00AC4B9B">
          <w:rPr>
            <w:rStyle w:val="Hyperlink"/>
            <w:noProof/>
          </w:rPr>
          <w:t>Reporting</w:t>
        </w:r>
        <w:r w:rsidR="008442D1">
          <w:rPr>
            <w:noProof/>
            <w:webHidden/>
          </w:rPr>
          <w:tab/>
        </w:r>
        <w:r w:rsidR="008442D1">
          <w:rPr>
            <w:noProof/>
            <w:webHidden/>
          </w:rPr>
          <w:fldChar w:fldCharType="begin"/>
        </w:r>
        <w:r w:rsidR="008442D1">
          <w:rPr>
            <w:noProof/>
            <w:webHidden/>
          </w:rPr>
          <w:instrText xml:space="preserve"> PAGEREF _Toc157512096 \h </w:instrText>
        </w:r>
        <w:r w:rsidR="008442D1">
          <w:rPr>
            <w:noProof/>
            <w:webHidden/>
          </w:rPr>
        </w:r>
        <w:r w:rsidR="008442D1">
          <w:rPr>
            <w:noProof/>
            <w:webHidden/>
          </w:rPr>
          <w:fldChar w:fldCharType="separate"/>
        </w:r>
        <w:r w:rsidR="008442D1">
          <w:rPr>
            <w:noProof/>
            <w:webHidden/>
          </w:rPr>
          <w:t>15</w:t>
        </w:r>
        <w:r w:rsidR="008442D1">
          <w:rPr>
            <w:noProof/>
            <w:webHidden/>
          </w:rPr>
          <w:fldChar w:fldCharType="end"/>
        </w:r>
      </w:hyperlink>
    </w:p>
    <w:p w14:paraId="5BCE0C96" w14:textId="2D78D8F8" w:rsidR="008442D1" w:rsidRPr="008442D1" w:rsidRDefault="00001971">
      <w:pPr>
        <w:pStyle w:val="TOC1"/>
        <w:rPr>
          <w:rStyle w:val="Hyperlink"/>
        </w:rPr>
      </w:pPr>
      <w:hyperlink w:anchor="_Toc157512097" w:history="1">
        <w:r w:rsidR="008442D1" w:rsidRPr="00AC4B9B">
          <w:rPr>
            <w:rStyle w:val="Hyperlink"/>
          </w:rPr>
          <w:t>Appendix 1 – Grade descriptions Year 11</w:t>
        </w:r>
        <w:r w:rsidR="008442D1" w:rsidRPr="008442D1">
          <w:rPr>
            <w:rStyle w:val="Hyperlink"/>
            <w:webHidden/>
          </w:rPr>
          <w:tab/>
        </w:r>
        <w:r w:rsidR="008442D1" w:rsidRPr="008442D1">
          <w:rPr>
            <w:rStyle w:val="Hyperlink"/>
            <w:webHidden/>
          </w:rPr>
          <w:fldChar w:fldCharType="begin"/>
        </w:r>
        <w:r w:rsidR="008442D1" w:rsidRPr="008442D1">
          <w:rPr>
            <w:rStyle w:val="Hyperlink"/>
            <w:webHidden/>
          </w:rPr>
          <w:instrText xml:space="preserve"> PAGEREF _Toc157512097 \h </w:instrText>
        </w:r>
        <w:r w:rsidR="008442D1" w:rsidRPr="008442D1">
          <w:rPr>
            <w:rStyle w:val="Hyperlink"/>
            <w:webHidden/>
          </w:rPr>
        </w:r>
        <w:r w:rsidR="008442D1" w:rsidRPr="008442D1">
          <w:rPr>
            <w:rStyle w:val="Hyperlink"/>
            <w:webHidden/>
          </w:rPr>
          <w:fldChar w:fldCharType="separate"/>
        </w:r>
        <w:r w:rsidR="008442D1">
          <w:rPr>
            <w:rStyle w:val="Hyperlink"/>
            <w:webHidden/>
          </w:rPr>
          <w:t>16</w:t>
        </w:r>
        <w:r w:rsidR="008442D1" w:rsidRPr="008442D1">
          <w:rPr>
            <w:rStyle w:val="Hyperlink"/>
            <w:webHidden/>
          </w:rPr>
          <w:fldChar w:fldCharType="end"/>
        </w:r>
      </w:hyperlink>
    </w:p>
    <w:p w14:paraId="0AC5ACF7" w14:textId="7BA8D72F" w:rsidR="008442D1" w:rsidRPr="008442D1" w:rsidRDefault="00001971">
      <w:pPr>
        <w:pStyle w:val="TOC1"/>
        <w:rPr>
          <w:rStyle w:val="Hyperlink"/>
        </w:rPr>
      </w:pPr>
      <w:hyperlink w:anchor="_Toc157512098" w:history="1">
        <w:r w:rsidR="008442D1" w:rsidRPr="00AC4B9B">
          <w:rPr>
            <w:rStyle w:val="Hyperlink"/>
          </w:rPr>
          <w:t>Appendix 2 – Glossary</w:t>
        </w:r>
        <w:r w:rsidR="008442D1" w:rsidRPr="008442D1">
          <w:rPr>
            <w:rStyle w:val="Hyperlink"/>
            <w:webHidden/>
          </w:rPr>
          <w:tab/>
        </w:r>
        <w:r w:rsidR="008442D1" w:rsidRPr="008442D1">
          <w:rPr>
            <w:rStyle w:val="Hyperlink"/>
            <w:webHidden/>
          </w:rPr>
          <w:fldChar w:fldCharType="begin"/>
        </w:r>
        <w:r w:rsidR="008442D1" w:rsidRPr="008442D1">
          <w:rPr>
            <w:rStyle w:val="Hyperlink"/>
            <w:webHidden/>
          </w:rPr>
          <w:instrText xml:space="preserve"> PAGEREF _Toc157512098 \h </w:instrText>
        </w:r>
        <w:r w:rsidR="008442D1" w:rsidRPr="008442D1">
          <w:rPr>
            <w:rStyle w:val="Hyperlink"/>
            <w:webHidden/>
          </w:rPr>
        </w:r>
        <w:r w:rsidR="008442D1" w:rsidRPr="008442D1">
          <w:rPr>
            <w:rStyle w:val="Hyperlink"/>
            <w:webHidden/>
          </w:rPr>
          <w:fldChar w:fldCharType="separate"/>
        </w:r>
        <w:r w:rsidR="008442D1">
          <w:rPr>
            <w:rStyle w:val="Hyperlink"/>
            <w:webHidden/>
          </w:rPr>
          <w:t>18</w:t>
        </w:r>
        <w:r w:rsidR="008442D1" w:rsidRPr="008442D1">
          <w:rPr>
            <w:rStyle w:val="Hyperlink"/>
            <w:webHidden/>
          </w:rPr>
          <w:fldChar w:fldCharType="end"/>
        </w:r>
      </w:hyperlink>
    </w:p>
    <w:p w14:paraId="7114D7C6" w14:textId="5C89245E" w:rsidR="00416C3D" w:rsidRPr="00D24D5A" w:rsidRDefault="008E7BC8" w:rsidP="00AA2B0D">
      <w:pPr>
        <w:sectPr w:rsidR="00416C3D" w:rsidRPr="00D24D5A" w:rsidSect="00864281">
          <w:headerReference w:type="even" r:id="rId12"/>
          <w:headerReference w:type="default" r:id="rId13"/>
          <w:footerReference w:type="default" r:id="rId14"/>
          <w:headerReference w:type="first" r:id="rId15"/>
          <w:pgSz w:w="11906" w:h="16838"/>
          <w:pgMar w:top="1440" w:right="1080" w:bottom="1440" w:left="1080" w:header="708" w:footer="708" w:gutter="0"/>
          <w:pgNumType w:fmt="lowerRoman" w:start="1"/>
          <w:cols w:space="709"/>
          <w:docGrid w:linePitch="360"/>
        </w:sectPr>
      </w:pPr>
      <w:r w:rsidRPr="00D24D5A">
        <w:rPr>
          <w:b/>
          <w:color w:val="342568" w:themeColor="accent1" w:themeShade="BF"/>
          <w:sz w:val="40"/>
          <w:szCs w:val="40"/>
        </w:rPr>
        <w:fldChar w:fldCharType="end"/>
      </w:r>
    </w:p>
    <w:p w14:paraId="31548834" w14:textId="3B9FAD3E" w:rsidR="00121E8A" w:rsidRPr="00D24D5A" w:rsidRDefault="00121E8A" w:rsidP="00121E8A">
      <w:pPr>
        <w:keepNext/>
        <w:keepLines/>
        <w:spacing w:before="480"/>
        <w:contextualSpacing/>
        <w:outlineLvl w:val="0"/>
        <w:rPr>
          <w:rFonts w:ascii="Franklin Gothic Medium" w:eastAsia="Microsoft YaHei" w:hAnsi="Franklin Gothic Medium" w:cs="Times New Roman"/>
          <w:b/>
          <w:bCs/>
          <w:color w:val="342568"/>
          <w:sz w:val="40"/>
          <w:szCs w:val="28"/>
        </w:rPr>
      </w:pPr>
      <w:bookmarkStart w:id="0" w:name="_Toc157512079"/>
      <w:bookmarkStart w:id="1" w:name="_Toc359483727"/>
      <w:bookmarkStart w:id="2" w:name="_Toc347908207"/>
      <w:bookmarkStart w:id="3" w:name="_Toc347908206"/>
      <w:r w:rsidRPr="00D24D5A">
        <w:rPr>
          <w:rFonts w:ascii="Franklin Gothic Medium" w:eastAsia="Microsoft YaHei" w:hAnsi="Franklin Gothic Medium" w:cs="Times New Roman"/>
          <w:b/>
          <w:bCs/>
          <w:color w:val="342568"/>
          <w:sz w:val="40"/>
          <w:szCs w:val="28"/>
        </w:rPr>
        <w:lastRenderedPageBreak/>
        <w:t>Rationale</w:t>
      </w:r>
      <w:bookmarkEnd w:id="0"/>
    </w:p>
    <w:p w14:paraId="14E76ACD" w14:textId="1F475E29" w:rsidR="00121E8A" w:rsidRPr="00D24D5A" w:rsidRDefault="00121E8A" w:rsidP="007F3B6A">
      <w:pPr>
        <w:spacing w:before="240" w:after="0" w:line="276" w:lineRule="auto"/>
      </w:pPr>
      <w:r w:rsidRPr="00D24D5A">
        <w:t xml:space="preserve">Language learning broadens students’ horizons to include the personal, social, and employment opportunities that an increasingly interconnected and interdependent world presents. The interdependence of countries means that people in all spheres of life </w:t>
      </w:r>
      <w:r w:rsidR="00BC53F5">
        <w:t>need</w:t>
      </w:r>
      <w:r w:rsidRPr="00D24D5A">
        <w:t xml:space="preserve"> to be able to negotiate experiences and meanings across languages and cultures. It has also brought the realisation that, despite its status as a world language, a capability only in English is not sufficient, and a bilingual or plurilingual capability is the norm in most parts of the world.</w:t>
      </w:r>
    </w:p>
    <w:p w14:paraId="5B460402" w14:textId="77777777" w:rsidR="007F3B6A" w:rsidRDefault="00121E8A" w:rsidP="007F3B6A">
      <w:pPr>
        <w:spacing w:before="160" w:after="0" w:line="276" w:lineRule="auto"/>
      </w:pPr>
      <w:r w:rsidRPr="00D24D5A">
        <w:t xml:space="preserve">Western Australian senior secondary Languages courses operate from the fundamental principle that, for all students, communicating in two or more languages is a rich, challenging experience of engaging with and participating in the linguistic and cultural diversity of our interconnected world. </w:t>
      </w:r>
    </w:p>
    <w:p w14:paraId="450C921B" w14:textId="53D767EA" w:rsidR="00121E8A" w:rsidRPr="00D24D5A" w:rsidRDefault="00121E8A" w:rsidP="007F3B6A">
      <w:pPr>
        <w:spacing w:before="160" w:after="160" w:line="276" w:lineRule="auto"/>
      </w:pPr>
      <w:r w:rsidRPr="00D24D5A">
        <w:t>Students who study Chinese in the senior secondary years build on a diverse range of language and intercultural knowledge, understanding and skills gained through previous experiences at school and in the community. The study of Chinese enables students to engage with a language spoken by close to a quarter of the world’s population. It is a major language of communication for China, Hong Kong, Singapore and Taiwan, and is widely used by Chinese communities worldwide, including those in Australia. Proficiency in Chinese may provide students with enhanced vocational opportunities in areas</w:t>
      </w:r>
      <w:r w:rsidR="008D418B" w:rsidRPr="00D24D5A">
        <w:t xml:space="preserve"> </w:t>
      </w:r>
      <w:r w:rsidRPr="00D24D5A">
        <w:t>such as international finance, commerce, tourism, diplomacy, and translating and interpreting.</w:t>
      </w:r>
    </w:p>
    <w:p w14:paraId="0E4DE144" w14:textId="71664F3B" w:rsidR="00121E8A" w:rsidRPr="00D24D5A" w:rsidRDefault="00121E8A" w:rsidP="007F3B6A">
      <w:pPr>
        <w:spacing w:after="160" w:line="276" w:lineRule="auto"/>
      </w:pPr>
      <w:r w:rsidRPr="00D24D5A">
        <w:t xml:space="preserve">The Chinese: First Language ATAR course is designed for students with a cultural and linguistic background in Chinese. It enhances students’ bilingual and bicultural capabilities by encouraging them to use their language skills to engage with texts. </w:t>
      </w:r>
      <w:r w:rsidR="00CD1879" w:rsidRPr="00D24D5A">
        <w:t>Through the exploration of texts students develop critical thinking skills and refine</w:t>
      </w:r>
      <w:r w:rsidRPr="00D24D5A">
        <w:t xml:space="preserve"> their communication skills. Critical literacy acquired through </w:t>
      </w:r>
      <w:r w:rsidR="00037A3D" w:rsidRPr="00D24D5A">
        <w:t xml:space="preserve">studying </w:t>
      </w:r>
      <w:r w:rsidRPr="00D24D5A">
        <w:t xml:space="preserve">this course allows students to reflect on the power of language in shaping meaning, values and attitudes. It enables students to evaluate language choices that affect people’s experience when they are communicating across cultures. It also empowers students to use language to sustain a personal voice and to facilitate intercultural communications. </w:t>
      </w:r>
    </w:p>
    <w:p w14:paraId="5CC79DCE" w14:textId="063EE2C5" w:rsidR="00121E8A" w:rsidRPr="00D24D5A" w:rsidRDefault="00121E8A" w:rsidP="007F3B6A">
      <w:pPr>
        <w:spacing w:after="160" w:line="276" w:lineRule="auto"/>
      </w:pPr>
      <w:r w:rsidRPr="00D24D5A">
        <w:t>The language to be studied and assessed is Modern Standard Chinese, also called Mandarin, and includes formal and informal usage. In the written form, both simplified and full-form (complex) characters are used</w:t>
      </w:r>
      <w:r w:rsidR="000A272A" w:rsidRPr="00D24D5A">
        <w:t>,</w:t>
      </w:r>
      <w:r w:rsidR="00CD1879" w:rsidRPr="00D24D5A">
        <w:t xml:space="preserve"> and responses may</w:t>
      </w:r>
      <w:r w:rsidRPr="00D24D5A">
        <w:t xml:space="preserve"> be presented in either simplified or full-form (complex) characters.</w:t>
      </w:r>
    </w:p>
    <w:p w14:paraId="2AD2EE8F" w14:textId="77777777" w:rsidR="00E657EE" w:rsidRPr="00D24D5A" w:rsidRDefault="00E657EE" w:rsidP="007F3B6A">
      <w:pPr>
        <w:pStyle w:val="Heading3"/>
        <w:spacing w:after="120"/>
      </w:pPr>
      <w:r w:rsidRPr="00D24D5A">
        <w:t>Application for enrolment in a language course</w:t>
      </w:r>
    </w:p>
    <w:p w14:paraId="7916A5F5" w14:textId="3B603A52" w:rsidR="00E657EE" w:rsidRDefault="00E657EE" w:rsidP="007F3B6A">
      <w:pPr>
        <w:spacing w:after="160" w:line="276" w:lineRule="auto"/>
      </w:pPr>
      <w:r w:rsidRPr="00D24D5A">
        <w:t xml:space="preserve">All students wishing to study a Western Australian Certificate of Education (WACE) language course are required to complete an </w:t>
      </w:r>
      <w:r w:rsidR="002C11E5">
        <w:t xml:space="preserve">online </w:t>
      </w:r>
      <w:r w:rsidRPr="00D24D5A">
        <w:t xml:space="preserve">application for permission to enrol in a WACE language course in the year prior to first enrolment in the course. </w:t>
      </w:r>
    </w:p>
    <w:p w14:paraId="558272E9" w14:textId="726EA279" w:rsidR="00121E8A" w:rsidRPr="00D24D5A" w:rsidRDefault="00121E8A" w:rsidP="00121E8A">
      <w:pPr>
        <w:spacing w:before="240" w:line="276" w:lineRule="auto"/>
      </w:pPr>
      <w:r w:rsidRPr="00D24D5A">
        <w:rPr>
          <w:rFonts w:ascii="Franklin Gothic Medium" w:eastAsia="Microsoft YaHei" w:hAnsi="Franklin Gothic Medium" w:cs="Times New Roman"/>
          <w:b/>
          <w:bCs/>
          <w:color w:val="342568"/>
          <w:sz w:val="40"/>
          <w:szCs w:val="28"/>
        </w:rPr>
        <w:br w:type="page"/>
      </w:r>
    </w:p>
    <w:p w14:paraId="5013B29E" w14:textId="662821DB" w:rsidR="00121E8A" w:rsidRPr="00D24D5A" w:rsidRDefault="00121E8A" w:rsidP="007F3B6A">
      <w:pPr>
        <w:keepNext/>
        <w:keepLines/>
        <w:spacing w:before="240"/>
        <w:contextualSpacing/>
        <w:outlineLvl w:val="0"/>
        <w:rPr>
          <w:rFonts w:ascii="Franklin Gothic Medium" w:eastAsia="Microsoft YaHei" w:hAnsi="Franklin Gothic Medium" w:cs="Times New Roman"/>
          <w:b/>
          <w:bCs/>
          <w:color w:val="342568"/>
          <w:sz w:val="40"/>
          <w:szCs w:val="28"/>
        </w:rPr>
      </w:pPr>
      <w:bookmarkStart w:id="4" w:name="_Toc157512080"/>
      <w:r w:rsidRPr="00D24D5A">
        <w:rPr>
          <w:rFonts w:ascii="Franklin Gothic Medium" w:eastAsia="Microsoft YaHei" w:hAnsi="Franklin Gothic Medium" w:cs="Times New Roman"/>
          <w:b/>
          <w:bCs/>
          <w:color w:val="342568"/>
          <w:sz w:val="40"/>
          <w:szCs w:val="28"/>
        </w:rPr>
        <w:lastRenderedPageBreak/>
        <w:t>Aim</w:t>
      </w:r>
      <w:r w:rsidR="005E719C" w:rsidRPr="00D24D5A">
        <w:rPr>
          <w:rFonts w:ascii="Franklin Gothic Medium" w:eastAsia="Microsoft YaHei" w:hAnsi="Franklin Gothic Medium" w:cs="Times New Roman"/>
          <w:b/>
          <w:bCs/>
          <w:color w:val="342568"/>
          <w:sz w:val="40"/>
          <w:szCs w:val="28"/>
        </w:rPr>
        <w:t>s</w:t>
      </w:r>
      <w:bookmarkEnd w:id="4"/>
    </w:p>
    <w:p w14:paraId="13A28BA7" w14:textId="0AA30450" w:rsidR="00121E8A" w:rsidRPr="00D24D5A" w:rsidRDefault="00121E8A" w:rsidP="007F3B6A">
      <w:pPr>
        <w:spacing w:before="240" w:after="160"/>
      </w:pPr>
      <w:r w:rsidRPr="00D24D5A">
        <w:t>The Chinese: First Language</w:t>
      </w:r>
      <w:r w:rsidR="006E5C37">
        <w:t xml:space="preserve"> ATAR course builds on students’</w:t>
      </w:r>
      <w:r w:rsidRPr="00D24D5A">
        <w:t xml:space="preserve"> Chinese language proficiency and knowledge about the cultures of Chinese-speaking communities. It enables students to:</w:t>
      </w:r>
    </w:p>
    <w:p w14:paraId="5DD431CD" w14:textId="458DF772" w:rsidR="00121E8A" w:rsidRPr="00D24D5A" w:rsidRDefault="000A272A" w:rsidP="007F3B6A">
      <w:pPr>
        <w:numPr>
          <w:ilvl w:val="0"/>
          <w:numId w:val="44"/>
        </w:numPr>
        <w:spacing w:before="120" w:line="259" w:lineRule="auto"/>
        <w:ind w:left="357" w:hanging="357"/>
      </w:pPr>
      <w:r w:rsidRPr="00D24D5A">
        <w:t>exchange information, opinions</w:t>
      </w:r>
      <w:r w:rsidR="00121E8A" w:rsidRPr="00D24D5A">
        <w:t xml:space="preserve"> and ideas on topics relevant to this course</w:t>
      </w:r>
    </w:p>
    <w:p w14:paraId="30875ECA" w14:textId="4A21BF38" w:rsidR="00121E8A" w:rsidRPr="00D24D5A" w:rsidRDefault="00121E8A" w:rsidP="007F3B6A">
      <w:pPr>
        <w:numPr>
          <w:ilvl w:val="0"/>
          <w:numId w:val="44"/>
        </w:numPr>
        <w:spacing w:before="120" w:line="259" w:lineRule="auto"/>
        <w:ind w:left="357" w:hanging="357"/>
      </w:pPr>
      <w:r w:rsidRPr="00D24D5A">
        <w:t>analyse a range of Chinese texts to evaluate and explain how text themes, target audiences and text features support the communicative purpose of a text</w:t>
      </w:r>
    </w:p>
    <w:p w14:paraId="544C32A4" w14:textId="4FC2AF12" w:rsidR="00121E8A" w:rsidRPr="00D24D5A" w:rsidRDefault="00121E8A" w:rsidP="007F3B6A">
      <w:pPr>
        <w:numPr>
          <w:ilvl w:val="0"/>
          <w:numId w:val="44"/>
        </w:numPr>
        <w:spacing w:before="120" w:line="259" w:lineRule="auto"/>
        <w:ind w:left="357" w:hanging="357"/>
      </w:pPr>
      <w:r w:rsidRPr="00D24D5A">
        <w:t>apply the skills they have acquired through text analysis to produce texts in Chinese to convey information and ideas, and to mediate meaning and identity</w:t>
      </w:r>
    </w:p>
    <w:p w14:paraId="0A3F8D75" w14:textId="5A0DC896" w:rsidR="00121E8A" w:rsidRPr="00D24D5A" w:rsidRDefault="00121E8A" w:rsidP="007F3B6A">
      <w:pPr>
        <w:numPr>
          <w:ilvl w:val="0"/>
          <w:numId w:val="44"/>
        </w:numPr>
        <w:spacing w:before="120" w:line="259" w:lineRule="auto"/>
        <w:ind w:left="357" w:hanging="357"/>
      </w:pPr>
      <w:r w:rsidRPr="00D24D5A">
        <w:t>strengthen their intercultural communication skills in both the Chinese and English languages</w:t>
      </w:r>
    </w:p>
    <w:p w14:paraId="432266BE" w14:textId="07CF0100" w:rsidR="00121E8A" w:rsidRPr="00D24D5A" w:rsidRDefault="00121E8A" w:rsidP="007F3B6A">
      <w:pPr>
        <w:numPr>
          <w:ilvl w:val="0"/>
          <w:numId w:val="44"/>
        </w:numPr>
        <w:spacing w:before="120" w:line="259" w:lineRule="auto"/>
        <w:ind w:left="357" w:hanging="357"/>
      </w:pPr>
      <w:r w:rsidRPr="00D24D5A">
        <w:t>improve their understanding of the systems of the Chinese language, and of lang</w:t>
      </w:r>
      <w:r w:rsidR="000A272A" w:rsidRPr="00D24D5A">
        <w:t>uage variation, language change</w:t>
      </w:r>
      <w:r w:rsidRPr="00D24D5A">
        <w:t xml:space="preserve"> and the role of language and culture.</w:t>
      </w:r>
    </w:p>
    <w:p w14:paraId="7005B688" w14:textId="29F3C9A6" w:rsidR="00121E8A" w:rsidRPr="001B41CD" w:rsidRDefault="00121E8A">
      <w:pPr>
        <w:spacing w:line="276" w:lineRule="auto"/>
        <w:rPr>
          <w:rFonts w:eastAsia="Microsoft YaHei" w:cs="Calibri"/>
          <w:b/>
          <w:bCs/>
          <w:color w:val="342568"/>
          <w:sz w:val="20"/>
          <w:szCs w:val="28"/>
        </w:rPr>
      </w:pPr>
      <w:r w:rsidRPr="00D24D5A">
        <w:rPr>
          <w:rFonts w:ascii="Franklin Gothic Medium" w:eastAsia="Microsoft YaHei" w:hAnsi="Franklin Gothic Medium" w:cs="Times New Roman"/>
          <w:b/>
          <w:bCs/>
          <w:color w:val="342568"/>
          <w:sz w:val="40"/>
          <w:szCs w:val="28"/>
        </w:rPr>
        <w:br w:type="page"/>
      </w:r>
    </w:p>
    <w:p w14:paraId="2E5D70EC" w14:textId="55C7E0BE" w:rsidR="00943A44" w:rsidRPr="00D24D5A" w:rsidRDefault="00943A44" w:rsidP="006A5511">
      <w:pPr>
        <w:keepNext/>
        <w:keepLines/>
        <w:spacing w:before="480"/>
        <w:contextualSpacing/>
        <w:outlineLvl w:val="0"/>
      </w:pPr>
      <w:bookmarkStart w:id="5" w:name="_Toc157512081"/>
      <w:r w:rsidRPr="00D24D5A">
        <w:rPr>
          <w:rFonts w:ascii="Franklin Gothic Medium" w:eastAsia="Microsoft YaHei" w:hAnsi="Franklin Gothic Medium" w:cs="Times New Roman"/>
          <w:b/>
          <w:bCs/>
          <w:color w:val="342568"/>
          <w:sz w:val="40"/>
          <w:szCs w:val="28"/>
        </w:rPr>
        <w:lastRenderedPageBreak/>
        <w:t>Organisation</w:t>
      </w:r>
      <w:bookmarkEnd w:id="1"/>
      <w:bookmarkEnd w:id="5"/>
    </w:p>
    <w:p w14:paraId="51C1D630" w14:textId="77777777" w:rsidR="008F2FF8" w:rsidRPr="00D24D5A" w:rsidRDefault="008F2FF8" w:rsidP="007F3B6A">
      <w:pPr>
        <w:pStyle w:val="Paragraph"/>
        <w:spacing w:before="0" w:after="0"/>
        <w:rPr>
          <w:rFonts w:ascii="Calibri" w:eastAsiaTheme="minorEastAsia" w:hAnsi="Calibri" w:cstheme="minorBidi"/>
          <w:color w:val="auto"/>
          <w:lang w:eastAsia="en-US"/>
        </w:rPr>
      </w:pPr>
      <w:bookmarkStart w:id="6" w:name="_Toc359483728"/>
      <w:r w:rsidRPr="00D24D5A">
        <w:rPr>
          <w:rFonts w:ascii="Calibri" w:eastAsiaTheme="minorEastAsia" w:hAnsi="Calibri" w:cstheme="minorBidi"/>
          <w:color w:val="auto"/>
          <w:lang w:eastAsia="en-US"/>
        </w:rPr>
        <w:t>This course is organised into a Year 11 syllabus and a Year 12 syllabus. The cognitive complexity of the syllabus content increases from Year 11 to Year 12.</w:t>
      </w:r>
    </w:p>
    <w:p w14:paraId="1442E215" w14:textId="77777777" w:rsidR="00943A44" w:rsidRPr="00D24D5A" w:rsidRDefault="00943A44" w:rsidP="007F3B6A">
      <w:pPr>
        <w:pStyle w:val="Heading2"/>
        <w:spacing w:after="120"/>
      </w:pPr>
      <w:bookmarkStart w:id="7" w:name="_Toc157512082"/>
      <w:r w:rsidRPr="00D24D5A">
        <w:t>Structure of the syllabus</w:t>
      </w:r>
      <w:bookmarkEnd w:id="6"/>
      <w:bookmarkEnd w:id="7"/>
      <w:r w:rsidRPr="00D24D5A">
        <w:t xml:space="preserve"> </w:t>
      </w:r>
    </w:p>
    <w:p w14:paraId="64E7EFA8" w14:textId="46C22903" w:rsidR="002C61E6" w:rsidRPr="00D24D5A" w:rsidRDefault="00943A44" w:rsidP="007F3B6A">
      <w:pPr>
        <w:spacing w:after="0" w:line="276" w:lineRule="auto"/>
      </w:pPr>
      <w:r w:rsidRPr="00D24D5A">
        <w:t>The Year 11 syllabus is divided into two units</w:t>
      </w:r>
      <w:r w:rsidR="000A272A" w:rsidRPr="00D24D5A">
        <w:t>,</w:t>
      </w:r>
      <w:r w:rsidRPr="00D24D5A">
        <w:t xml:space="preserve"> each of one semester duration</w:t>
      </w:r>
      <w:r w:rsidR="000A272A" w:rsidRPr="00D24D5A">
        <w:t>,</w:t>
      </w:r>
      <w:r w:rsidRPr="00D24D5A">
        <w:t xml:space="preserve"> which are typically delivered as a pair.</w:t>
      </w:r>
      <w:r w:rsidR="002C61E6" w:rsidRPr="00D24D5A">
        <w:t xml:space="preserve"> The notional </w:t>
      </w:r>
      <w:r w:rsidR="003D3E71" w:rsidRPr="00D24D5A">
        <w:t>time</w:t>
      </w:r>
      <w:r w:rsidR="002C61E6" w:rsidRPr="00D24D5A">
        <w:t xml:space="preserve"> for each unit </w:t>
      </w:r>
      <w:r w:rsidR="003D3E71" w:rsidRPr="00D24D5A">
        <w:t>is</w:t>
      </w:r>
      <w:r w:rsidR="002C61E6" w:rsidRPr="00D24D5A">
        <w:t xml:space="preserve"> 55 class contact hours. </w:t>
      </w:r>
    </w:p>
    <w:p w14:paraId="30E1EA6E" w14:textId="77777777" w:rsidR="00943A44" w:rsidRPr="00D24D5A" w:rsidRDefault="00943A44" w:rsidP="007F3B6A">
      <w:pPr>
        <w:pStyle w:val="Heading3"/>
        <w:spacing w:after="120"/>
      </w:pPr>
      <w:r w:rsidRPr="00D24D5A">
        <w:t>Unit 1</w:t>
      </w:r>
      <w:r w:rsidR="00965F0D" w:rsidRPr="00D24D5A">
        <w:t xml:space="preserve"> </w:t>
      </w:r>
    </w:p>
    <w:p w14:paraId="2F4C2EC7" w14:textId="33B133D3" w:rsidR="00965F0D" w:rsidRPr="00D24D5A" w:rsidRDefault="003B002B" w:rsidP="00B16986">
      <w:pPr>
        <w:pStyle w:val="Heading3"/>
        <w:spacing w:before="120" w:after="120"/>
        <w:rPr>
          <w:b w:val="0"/>
          <w:bCs w:val="0"/>
          <w:color w:val="auto"/>
          <w:sz w:val="22"/>
          <w:szCs w:val="22"/>
        </w:rPr>
      </w:pPr>
      <w:r w:rsidRPr="00D24D5A">
        <w:rPr>
          <w:b w:val="0"/>
          <w:bCs w:val="0"/>
          <w:color w:val="auto"/>
          <w:sz w:val="22"/>
          <w:szCs w:val="22"/>
        </w:rPr>
        <w:t>Unit 1</w:t>
      </w:r>
      <w:r w:rsidR="00CC79B4">
        <w:rPr>
          <w:b w:val="0"/>
          <w:bCs w:val="0"/>
          <w:color w:val="auto"/>
          <w:sz w:val="22"/>
          <w:szCs w:val="22"/>
        </w:rPr>
        <w:t xml:space="preserve"> </w:t>
      </w:r>
      <w:r w:rsidR="00CC79B4" w:rsidRPr="00CB0D88">
        <w:rPr>
          <w:bCs w:val="0"/>
          <w:color w:val="auto"/>
          <w:sz w:val="22"/>
          <w:szCs w:val="22"/>
        </w:rPr>
        <w:t>Relationships and human interactions</w:t>
      </w:r>
      <w:r w:rsidRPr="00D24D5A">
        <w:rPr>
          <w:b w:val="0"/>
          <w:bCs w:val="0"/>
          <w:color w:val="auto"/>
          <w:sz w:val="22"/>
          <w:szCs w:val="22"/>
        </w:rPr>
        <w:t xml:space="preserve"> is an introduction to text analysis and intercultural communication, with a focus on understanding how language features of texts support their communicative purposes. Students engage with texts to explore their culture-specific meaning</w:t>
      </w:r>
      <w:r w:rsidR="00B16986" w:rsidRPr="00D24D5A">
        <w:rPr>
          <w:b w:val="0"/>
          <w:bCs w:val="0"/>
          <w:color w:val="auto"/>
          <w:sz w:val="22"/>
          <w:szCs w:val="22"/>
        </w:rPr>
        <w:t>.</w:t>
      </w:r>
    </w:p>
    <w:p w14:paraId="18AB6129" w14:textId="77777777" w:rsidR="00943A44" w:rsidRPr="00D24D5A" w:rsidRDefault="00943A44" w:rsidP="007F3B6A">
      <w:pPr>
        <w:pStyle w:val="Heading3"/>
        <w:spacing w:after="120"/>
      </w:pPr>
      <w:r w:rsidRPr="00D24D5A">
        <w:t>Unit 2</w:t>
      </w:r>
      <w:r w:rsidR="00965F0D" w:rsidRPr="00D24D5A">
        <w:t xml:space="preserve"> </w:t>
      </w:r>
    </w:p>
    <w:p w14:paraId="163EF43C" w14:textId="093679E7" w:rsidR="009C65DC" w:rsidRPr="00D24D5A" w:rsidRDefault="003B002B" w:rsidP="00B16986">
      <w:pPr>
        <w:pStyle w:val="Heading3"/>
        <w:spacing w:before="120" w:after="120"/>
        <w:rPr>
          <w:b w:val="0"/>
          <w:bCs w:val="0"/>
          <w:color w:val="auto"/>
          <w:sz w:val="22"/>
          <w:szCs w:val="22"/>
        </w:rPr>
      </w:pPr>
      <w:bookmarkStart w:id="8" w:name="_Toc359483729"/>
      <w:r w:rsidRPr="00D24D5A">
        <w:rPr>
          <w:rFonts w:eastAsiaTheme="minorHAnsi"/>
          <w:b w:val="0"/>
          <w:bCs w:val="0"/>
          <w:color w:val="auto"/>
          <w:sz w:val="22"/>
          <w:szCs w:val="22"/>
        </w:rPr>
        <w:t xml:space="preserve">Unit 2 </w:t>
      </w:r>
      <w:r w:rsidR="00CC79B4" w:rsidRPr="00CB0D88">
        <w:rPr>
          <w:rFonts w:eastAsiaTheme="minorHAnsi"/>
          <w:bCs w:val="0"/>
          <w:color w:val="auto"/>
          <w:sz w:val="22"/>
          <w:szCs w:val="22"/>
        </w:rPr>
        <w:t>Communities in transition</w:t>
      </w:r>
      <w:r w:rsidR="00CC79B4">
        <w:rPr>
          <w:rFonts w:eastAsiaTheme="minorHAnsi"/>
          <w:b w:val="0"/>
          <w:bCs w:val="0"/>
          <w:color w:val="auto"/>
          <w:sz w:val="22"/>
          <w:szCs w:val="22"/>
        </w:rPr>
        <w:t xml:space="preserve"> </w:t>
      </w:r>
      <w:r w:rsidR="00EE42D1">
        <w:rPr>
          <w:rFonts w:eastAsiaTheme="minorHAnsi"/>
          <w:b w:val="0"/>
          <w:bCs w:val="0"/>
          <w:color w:val="auto"/>
          <w:sz w:val="22"/>
          <w:szCs w:val="22"/>
        </w:rPr>
        <w:t>builds on students’</w:t>
      </w:r>
      <w:r w:rsidRPr="00D24D5A">
        <w:rPr>
          <w:rFonts w:eastAsiaTheme="minorHAnsi"/>
          <w:b w:val="0"/>
          <w:bCs w:val="0"/>
          <w:color w:val="auto"/>
          <w:sz w:val="22"/>
          <w:szCs w:val="22"/>
        </w:rPr>
        <w:t xml:space="preserve"> knowledge about the communicative purpose of texts to raise their awareness of texts as a vehicle for conveying attitude</w:t>
      </w:r>
      <w:r w:rsidR="000D54BC">
        <w:rPr>
          <w:rFonts w:eastAsiaTheme="minorHAnsi"/>
          <w:b w:val="0"/>
          <w:bCs w:val="0"/>
          <w:color w:val="auto"/>
          <w:sz w:val="22"/>
          <w:szCs w:val="22"/>
        </w:rPr>
        <w:t>s</w:t>
      </w:r>
      <w:r w:rsidRPr="00D24D5A">
        <w:rPr>
          <w:rFonts w:eastAsiaTheme="minorHAnsi"/>
          <w:b w:val="0"/>
          <w:bCs w:val="0"/>
          <w:color w:val="auto"/>
          <w:sz w:val="22"/>
          <w:szCs w:val="22"/>
        </w:rPr>
        <w:t xml:space="preserve"> and values of text producers. Students examine the functions of cultural subtexts and their impact on intercultural communication</w:t>
      </w:r>
      <w:r w:rsidR="00B16986" w:rsidRPr="00D24D5A">
        <w:rPr>
          <w:rFonts w:eastAsiaTheme="minorHAnsi"/>
          <w:b w:val="0"/>
          <w:bCs w:val="0"/>
          <w:color w:val="auto"/>
          <w:sz w:val="22"/>
          <w:szCs w:val="22"/>
        </w:rPr>
        <w:t>.</w:t>
      </w:r>
    </w:p>
    <w:p w14:paraId="588FAAC3" w14:textId="2A68EC53" w:rsidR="00B71C2D" w:rsidRPr="00C464DD" w:rsidRDefault="00B71C2D" w:rsidP="009D5C75">
      <w:r w:rsidRPr="00C464DD">
        <w:t>Each unit includes:</w:t>
      </w:r>
    </w:p>
    <w:p w14:paraId="1A96F068" w14:textId="18A02082" w:rsidR="009D793E" w:rsidRPr="00D24D5A" w:rsidRDefault="009D793E" w:rsidP="00051AE2">
      <w:pPr>
        <w:pStyle w:val="Heading3"/>
        <w:numPr>
          <w:ilvl w:val="0"/>
          <w:numId w:val="45"/>
        </w:numPr>
        <w:spacing w:before="120" w:after="120"/>
        <w:ind w:left="357" w:hanging="357"/>
        <w:rPr>
          <w:b w:val="0"/>
          <w:bCs w:val="0"/>
          <w:color w:val="auto"/>
          <w:sz w:val="22"/>
          <w:szCs w:val="22"/>
        </w:rPr>
      </w:pPr>
      <w:r w:rsidRPr="00D24D5A">
        <w:rPr>
          <w:b w:val="0"/>
          <w:bCs w:val="0"/>
          <w:color w:val="auto"/>
          <w:sz w:val="22"/>
          <w:szCs w:val="22"/>
        </w:rPr>
        <w:t>a unit description – a short description of the focus of the unit</w:t>
      </w:r>
    </w:p>
    <w:p w14:paraId="2B917909" w14:textId="77777777" w:rsidR="009D793E" w:rsidRPr="00D24D5A" w:rsidRDefault="009D793E" w:rsidP="00051AE2">
      <w:pPr>
        <w:pStyle w:val="Heading3"/>
        <w:numPr>
          <w:ilvl w:val="0"/>
          <w:numId w:val="45"/>
        </w:numPr>
        <w:spacing w:before="120" w:after="240"/>
        <w:ind w:left="357" w:hanging="357"/>
        <w:rPr>
          <w:b w:val="0"/>
          <w:bCs w:val="0"/>
          <w:color w:val="auto"/>
          <w:sz w:val="22"/>
          <w:szCs w:val="22"/>
        </w:rPr>
      </w:pPr>
      <w:r w:rsidRPr="00D24D5A">
        <w:rPr>
          <w:b w:val="0"/>
          <w:bCs w:val="0"/>
          <w:color w:val="auto"/>
          <w:sz w:val="22"/>
          <w:szCs w:val="22"/>
        </w:rPr>
        <w:t>unit content – the content to be taught and learned</w:t>
      </w:r>
      <w:r w:rsidR="00652BC5" w:rsidRPr="00D24D5A">
        <w:rPr>
          <w:b w:val="0"/>
          <w:bCs w:val="0"/>
          <w:color w:val="auto"/>
          <w:sz w:val="22"/>
          <w:szCs w:val="22"/>
        </w:rPr>
        <w:t>.</w:t>
      </w:r>
    </w:p>
    <w:p w14:paraId="06DD0B0A" w14:textId="77777777" w:rsidR="00943A44" w:rsidRPr="00D24D5A" w:rsidRDefault="00943A44" w:rsidP="00051AE2">
      <w:pPr>
        <w:pStyle w:val="Heading2"/>
        <w:spacing w:after="120"/>
      </w:pPr>
      <w:bookmarkStart w:id="9" w:name="_Toc157512083"/>
      <w:r w:rsidRPr="00D24D5A">
        <w:t>Organisation of content</w:t>
      </w:r>
      <w:bookmarkEnd w:id="8"/>
      <w:bookmarkEnd w:id="9"/>
    </w:p>
    <w:p w14:paraId="68FD3E05" w14:textId="35C6FB9D" w:rsidR="007F16B4" w:rsidRPr="00D24D5A" w:rsidRDefault="006D24CA" w:rsidP="00051AE2">
      <w:pPr>
        <w:pStyle w:val="Paragraph"/>
        <w:spacing w:before="240"/>
        <w:rPr>
          <w:rFonts w:ascii="Calibri" w:eastAsiaTheme="minorEastAsia" w:hAnsi="Calibri" w:cstheme="minorBidi"/>
          <w:color w:val="auto"/>
          <w:lang w:eastAsia="en-US"/>
        </w:rPr>
      </w:pPr>
      <w:bookmarkStart w:id="10" w:name="_Toc359503795"/>
      <w:bookmarkStart w:id="11" w:name="_Toc359505487"/>
      <w:bookmarkStart w:id="12" w:name="_Toc347908213"/>
      <w:bookmarkEnd w:id="2"/>
      <w:bookmarkEnd w:id="3"/>
      <w:r>
        <w:rPr>
          <w:rFonts w:ascii="Calibri" w:eastAsiaTheme="minorEastAsia" w:hAnsi="Calibri" w:cstheme="minorBidi"/>
          <w:color w:val="auto"/>
          <w:lang w:eastAsia="en-US"/>
        </w:rPr>
        <w:t>The c</w:t>
      </w:r>
      <w:r w:rsidR="007F16B4" w:rsidRPr="00D24D5A">
        <w:rPr>
          <w:rFonts w:ascii="Calibri" w:eastAsiaTheme="minorEastAsia" w:hAnsi="Calibri" w:cstheme="minorBidi"/>
          <w:color w:val="auto"/>
          <w:lang w:eastAsia="en-US"/>
        </w:rPr>
        <w:t>ourse</w:t>
      </w:r>
      <w:r w:rsidR="00B451F2" w:rsidRPr="00D24D5A">
        <w:rPr>
          <w:rFonts w:ascii="Calibri" w:eastAsiaTheme="minorEastAsia" w:hAnsi="Calibri" w:cstheme="minorBidi"/>
          <w:color w:val="auto"/>
          <w:lang w:eastAsia="en-US"/>
        </w:rPr>
        <w:t xml:space="preserve"> content is organised into four</w:t>
      </w:r>
      <w:r>
        <w:rPr>
          <w:rFonts w:ascii="Calibri" w:eastAsiaTheme="minorEastAsia" w:hAnsi="Calibri" w:cstheme="minorBidi"/>
          <w:color w:val="auto"/>
          <w:lang w:eastAsia="en-US"/>
        </w:rPr>
        <w:t xml:space="preserve"> areas.</w:t>
      </w:r>
      <w:r w:rsidR="007F16B4" w:rsidRPr="00D24D5A">
        <w:rPr>
          <w:rFonts w:ascii="Calibri" w:eastAsiaTheme="minorEastAsia" w:hAnsi="Calibri" w:cstheme="minorBidi"/>
          <w:color w:val="auto"/>
          <w:lang w:eastAsia="en-US"/>
        </w:rPr>
        <w:t xml:space="preserve"> </w:t>
      </w:r>
    </w:p>
    <w:p w14:paraId="50714507" w14:textId="77777777" w:rsidR="006D24CA" w:rsidRDefault="008C1BC2" w:rsidP="00051AE2">
      <w:pPr>
        <w:pStyle w:val="Paragraph"/>
        <w:numPr>
          <w:ilvl w:val="0"/>
          <w:numId w:val="46"/>
        </w:numPr>
        <w:rPr>
          <w:rFonts w:ascii="Calibri" w:eastAsiaTheme="minorEastAsia" w:hAnsi="Calibri" w:cstheme="minorBidi"/>
          <w:color w:val="auto"/>
          <w:lang w:eastAsia="en-US"/>
        </w:rPr>
      </w:pPr>
      <w:bookmarkStart w:id="13" w:name="_Hlk51518901"/>
      <w:r w:rsidRPr="00D24D5A">
        <w:rPr>
          <w:rFonts w:ascii="Calibri" w:eastAsiaTheme="minorEastAsia" w:hAnsi="Calibri" w:cstheme="minorBidi"/>
          <w:b/>
          <w:color w:val="auto"/>
          <w:lang w:eastAsia="en-US"/>
        </w:rPr>
        <w:t>Perspectives and topics</w:t>
      </w:r>
      <w:r w:rsidRPr="00D24D5A">
        <w:rPr>
          <w:rFonts w:ascii="Calibri" w:eastAsiaTheme="minorEastAsia" w:hAnsi="Calibri" w:cstheme="minorBidi"/>
          <w:color w:val="auto"/>
          <w:lang w:eastAsia="en-US"/>
        </w:rPr>
        <w:t xml:space="preserve"> </w:t>
      </w:r>
      <w:r w:rsidR="00C726F1" w:rsidRPr="00D24D5A">
        <w:rPr>
          <w:rFonts w:ascii="Calibri" w:eastAsiaTheme="minorEastAsia" w:hAnsi="Calibri" w:cstheme="minorBidi"/>
          <w:color w:val="auto"/>
          <w:lang w:eastAsia="en-US"/>
        </w:rPr>
        <w:t>provide the context for language learnin</w:t>
      </w:r>
      <w:r w:rsidR="0086311E" w:rsidRPr="00D24D5A">
        <w:rPr>
          <w:rFonts w:ascii="Calibri" w:eastAsiaTheme="minorEastAsia" w:hAnsi="Calibri" w:cstheme="minorBidi"/>
          <w:color w:val="auto"/>
          <w:lang w:eastAsia="en-US"/>
        </w:rPr>
        <w:t>g. Each unit has a learning focus</w:t>
      </w:r>
      <w:r w:rsidR="00C726F1" w:rsidRPr="00D24D5A">
        <w:rPr>
          <w:rFonts w:ascii="Calibri" w:eastAsiaTheme="minorEastAsia" w:hAnsi="Calibri" w:cstheme="minorBidi"/>
          <w:color w:val="auto"/>
          <w:lang w:eastAsia="en-US"/>
        </w:rPr>
        <w:t xml:space="preserve">, which will be studied from three broad perspectives that are linked to three related topics. The three perspectives are: personal, community and global. </w:t>
      </w:r>
    </w:p>
    <w:p w14:paraId="21BA031C" w14:textId="77777777" w:rsidR="009A3034" w:rsidRDefault="00C726F1" w:rsidP="006D24CA">
      <w:pPr>
        <w:pStyle w:val="Paragraph"/>
        <w:numPr>
          <w:ilvl w:val="0"/>
          <w:numId w:val="50"/>
        </w:numPr>
        <w:rPr>
          <w:rFonts w:ascii="Calibri" w:eastAsiaTheme="minorEastAsia" w:hAnsi="Calibri" w:cstheme="minorBidi"/>
          <w:color w:val="auto"/>
          <w:lang w:eastAsia="en-US"/>
        </w:rPr>
      </w:pPr>
      <w:r w:rsidRPr="00D24D5A">
        <w:rPr>
          <w:rFonts w:ascii="Calibri" w:eastAsiaTheme="minorEastAsia" w:hAnsi="Calibri" w:cstheme="minorBidi"/>
          <w:color w:val="auto"/>
          <w:lang w:eastAsia="en-US"/>
        </w:rPr>
        <w:t>The personal perspective explores a</w:t>
      </w:r>
      <w:r w:rsidR="0086311E" w:rsidRPr="00D24D5A">
        <w:rPr>
          <w:rFonts w:ascii="Calibri" w:eastAsiaTheme="minorEastAsia" w:hAnsi="Calibri" w:cstheme="minorBidi"/>
          <w:color w:val="auto"/>
          <w:lang w:eastAsia="en-US"/>
        </w:rPr>
        <w:t xml:space="preserve"> topic</w:t>
      </w:r>
      <w:r w:rsidRPr="00D24D5A">
        <w:rPr>
          <w:rFonts w:ascii="Calibri" w:eastAsiaTheme="minorEastAsia" w:hAnsi="Calibri" w:cstheme="minorBidi"/>
          <w:color w:val="auto"/>
          <w:lang w:eastAsia="en-US"/>
        </w:rPr>
        <w:t xml:space="preserve"> from the viewpoint of an individual </w:t>
      </w:r>
      <w:r w:rsidR="00C9176E" w:rsidRPr="00D24D5A">
        <w:rPr>
          <w:rFonts w:ascii="Calibri" w:eastAsiaTheme="minorEastAsia" w:hAnsi="Calibri" w:cstheme="minorBidi"/>
          <w:color w:val="auto"/>
          <w:lang w:eastAsia="en-US"/>
        </w:rPr>
        <w:t>or individuals from Chinese-</w:t>
      </w:r>
      <w:r w:rsidRPr="00D24D5A">
        <w:rPr>
          <w:rFonts w:ascii="Calibri" w:eastAsiaTheme="minorEastAsia" w:hAnsi="Calibri" w:cstheme="minorBidi"/>
          <w:color w:val="auto"/>
          <w:lang w:eastAsia="en-US"/>
        </w:rPr>
        <w:t xml:space="preserve">speaking communities. </w:t>
      </w:r>
    </w:p>
    <w:p w14:paraId="34ED445D" w14:textId="77777777" w:rsidR="009A3034" w:rsidRDefault="00C726F1" w:rsidP="006D24CA">
      <w:pPr>
        <w:pStyle w:val="Paragraph"/>
        <w:numPr>
          <w:ilvl w:val="0"/>
          <w:numId w:val="50"/>
        </w:numPr>
        <w:rPr>
          <w:rFonts w:ascii="Calibri" w:eastAsiaTheme="minorEastAsia" w:hAnsi="Calibri" w:cstheme="minorBidi"/>
          <w:color w:val="auto"/>
          <w:lang w:eastAsia="en-US"/>
        </w:rPr>
      </w:pPr>
      <w:r w:rsidRPr="00D24D5A">
        <w:rPr>
          <w:rFonts w:ascii="Calibri" w:eastAsiaTheme="minorEastAsia" w:hAnsi="Calibri" w:cstheme="minorBidi"/>
          <w:color w:val="auto"/>
          <w:lang w:eastAsia="en-US"/>
        </w:rPr>
        <w:t xml:space="preserve">The community perspective </w:t>
      </w:r>
      <w:r w:rsidR="003B002B" w:rsidRPr="00D24D5A">
        <w:rPr>
          <w:rFonts w:ascii="Calibri" w:eastAsiaTheme="minorEastAsia" w:hAnsi="Calibri" w:cstheme="minorBidi"/>
          <w:color w:val="auto"/>
          <w:lang w:eastAsia="en-US"/>
        </w:rPr>
        <w:t>investigates</w:t>
      </w:r>
      <w:r w:rsidR="0086311E" w:rsidRPr="00D24D5A">
        <w:rPr>
          <w:rFonts w:ascii="Calibri" w:eastAsiaTheme="minorEastAsia" w:hAnsi="Calibri" w:cstheme="minorBidi"/>
          <w:color w:val="auto"/>
          <w:lang w:eastAsia="en-US"/>
        </w:rPr>
        <w:t xml:space="preserve"> how a related topic</w:t>
      </w:r>
      <w:r w:rsidRPr="00D24D5A">
        <w:rPr>
          <w:rFonts w:ascii="Calibri" w:eastAsiaTheme="minorEastAsia" w:hAnsi="Calibri" w:cstheme="minorBidi"/>
          <w:color w:val="auto"/>
          <w:lang w:eastAsia="en-US"/>
        </w:rPr>
        <w:t xml:space="preserve"> affect</w:t>
      </w:r>
      <w:r w:rsidR="0086311E" w:rsidRPr="00D24D5A">
        <w:rPr>
          <w:rFonts w:ascii="Calibri" w:eastAsiaTheme="minorEastAsia" w:hAnsi="Calibri" w:cstheme="minorBidi"/>
          <w:color w:val="auto"/>
          <w:lang w:eastAsia="en-US"/>
        </w:rPr>
        <w:t>s</w:t>
      </w:r>
      <w:r w:rsidR="00C9176E" w:rsidRPr="00D24D5A">
        <w:rPr>
          <w:rFonts w:ascii="Calibri" w:eastAsiaTheme="minorEastAsia" w:hAnsi="Calibri" w:cstheme="minorBidi"/>
          <w:color w:val="auto"/>
          <w:lang w:eastAsia="en-US"/>
        </w:rPr>
        <w:t xml:space="preserve"> groups in the Chinese-</w:t>
      </w:r>
      <w:r w:rsidRPr="00D24D5A">
        <w:rPr>
          <w:rFonts w:ascii="Calibri" w:eastAsiaTheme="minorEastAsia" w:hAnsi="Calibri" w:cstheme="minorBidi"/>
          <w:color w:val="auto"/>
          <w:lang w:eastAsia="en-US"/>
        </w:rPr>
        <w:t xml:space="preserve">speaking communities. </w:t>
      </w:r>
    </w:p>
    <w:p w14:paraId="1F37A18F" w14:textId="415354E9" w:rsidR="007C6218" w:rsidRDefault="00C726F1" w:rsidP="006D24CA">
      <w:pPr>
        <w:pStyle w:val="Paragraph"/>
        <w:numPr>
          <w:ilvl w:val="0"/>
          <w:numId w:val="50"/>
        </w:numPr>
        <w:rPr>
          <w:rFonts w:ascii="Calibri" w:eastAsiaTheme="minorEastAsia" w:hAnsi="Calibri" w:cstheme="minorBidi"/>
          <w:color w:val="auto"/>
          <w:lang w:eastAsia="en-US"/>
        </w:rPr>
      </w:pPr>
      <w:r w:rsidRPr="00D24D5A">
        <w:rPr>
          <w:rFonts w:ascii="Calibri" w:eastAsiaTheme="minorEastAsia" w:hAnsi="Calibri" w:cstheme="minorBidi"/>
          <w:color w:val="auto"/>
          <w:lang w:eastAsia="en-US"/>
        </w:rPr>
        <w:t>The global perspective examines</w:t>
      </w:r>
      <w:r w:rsidR="0086311E" w:rsidRPr="00D24D5A">
        <w:rPr>
          <w:rFonts w:ascii="Calibri" w:eastAsiaTheme="minorEastAsia" w:hAnsi="Calibri" w:cstheme="minorBidi"/>
          <w:color w:val="auto"/>
          <w:lang w:eastAsia="en-US"/>
        </w:rPr>
        <w:t xml:space="preserve"> how </w:t>
      </w:r>
      <w:r w:rsidR="00D62B12" w:rsidRPr="00D24D5A">
        <w:rPr>
          <w:rFonts w:ascii="Calibri" w:eastAsiaTheme="minorEastAsia" w:hAnsi="Calibri" w:cstheme="minorBidi"/>
          <w:color w:val="auto"/>
          <w:lang w:eastAsia="en-US"/>
        </w:rPr>
        <w:t>certain issues</w:t>
      </w:r>
      <w:r w:rsidR="0086311E" w:rsidRPr="00D24D5A">
        <w:rPr>
          <w:rFonts w:ascii="Calibri" w:eastAsiaTheme="minorEastAsia" w:hAnsi="Calibri" w:cstheme="minorBidi"/>
          <w:color w:val="auto"/>
          <w:lang w:eastAsia="en-US"/>
        </w:rPr>
        <w:t xml:space="preserve"> </w:t>
      </w:r>
      <w:r w:rsidR="007C6218">
        <w:rPr>
          <w:rFonts w:ascii="Calibri" w:eastAsiaTheme="minorEastAsia" w:hAnsi="Calibri" w:cstheme="minorBidi"/>
          <w:color w:val="auto"/>
          <w:lang w:eastAsia="en-US"/>
        </w:rPr>
        <w:t>impact the global community.</w:t>
      </w:r>
    </w:p>
    <w:p w14:paraId="56413948" w14:textId="3B434840" w:rsidR="008C1BC2" w:rsidRPr="00D24D5A" w:rsidRDefault="00C726F1" w:rsidP="009A3034">
      <w:pPr>
        <w:pStyle w:val="Paragraph"/>
        <w:ind w:left="360"/>
        <w:rPr>
          <w:rFonts w:ascii="Calibri" w:eastAsiaTheme="minorEastAsia" w:hAnsi="Calibri" w:cstheme="minorBidi"/>
          <w:color w:val="auto"/>
          <w:lang w:eastAsia="en-US"/>
        </w:rPr>
      </w:pPr>
      <w:r w:rsidRPr="00D24D5A">
        <w:rPr>
          <w:rFonts w:ascii="Calibri" w:eastAsiaTheme="minorEastAsia" w:hAnsi="Calibri" w:cstheme="minorBidi"/>
          <w:color w:val="auto"/>
          <w:lang w:eastAsia="en-US"/>
        </w:rPr>
        <w:t>These</w:t>
      </w:r>
      <w:r w:rsidR="00D62B12" w:rsidRPr="00D24D5A">
        <w:rPr>
          <w:rFonts w:ascii="Calibri" w:eastAsiaTheme="minorEastAsia" w:hAnsi="Calibri" w:cstheme="minorBidi"/>
          <w:color w:val="auto"/>
          <w:lang w:eastAsia="en-US"/>
        </w:rPr>
        <w:t xml:space="preserve"> </w:t>
      </w:r>
      <w:r w:rsidRPr="00D24D5A">
        <w:rPr>
          <w:rFonts w:ascii="Calibri" w:eastAsiaTheme="minorEastAsia" w:hAnsi="Calibri" w:cstheme="minorBidi"/>
          <w:color w:val="auto"/>
          <w:lang w:eastAsia="en-US"/>
        </w:rPr>
        <w:t>perspectives and topics guide the selection of texts for teaching and assessment. They also promote meaningful communication and enable students to extend their understanding of the Chinese language and culture</w:t>
      </w:r>
      <w:bookmarkEnd w:id="13"/>
      <w:r w:rsidR="008C1BC2" w:rsidRPr="00D24D5A">
        <w:rPr>
          <w:rFonts w:ascii="Calibri" w:eastAsiaTheme="minorEastAsia" w:hAnsi="Calibri" w:cstheme="minorBidi"/>
          <w:color w:val="auto"/>
          <w:lang w:eastAsia="en-US"/>
        </w:rPr>
        <w:t>.</w:t>
      </w:r>
    </w:p>
    <w:p w14:paraId="1F3F557A" w14:textId="740E0683" w:rsidR="007F16B4" w:rsidRPr="00D24D5A" w:rsidRDefault="00B451F2" w:rsidP="00051AE2">
      <w:pPr>
        <w:pStyle w:val="Paragraph"/>
        <w:numPr>
          <w:ilvl w:val="0"/>
          <w:numId w:val="46"/>
        </w:numPr>
        <w:rPr>
          <w:rFonts w:ascii="Calibri" w:eastAsiaTheme="minorEastAsia" w:hAnsi="Calibri" w:cstheme="minorBidi"/>
          <w:color w:val="auto"/>
          <w:lang w:eastAsia="en-US"/>
        </w:rPr>
      </w:pPr>
      <w:r w:rsidRPr="00D24D5A">
        <w:rPr>
          <w:rFonts w:ascii="Calibri" w:eastAsiaTheme="minorEastAsia" w:hAnsi="Calibri" w:cstheme="minorBidi"/>
          <w:b/>
          <w:color w:val="auto"/>
          <w:lang w:eastAsia="en-US"/>
        </w:rPr>
        <w:t>Text analysis</w:t>
      </w:r>
      <w:r w:rsidR="007F16B4" w:rsidRPr="00D24D5A">
        <w:rPr>
          <w:rFonts w:ascii="Calibri" w:eastAsiaTheme="minorEastAsia" w:hAnsi="Calibri" w:cstheme="minorBidi"/>
          <w:color w:val="auto"/>
          <w:lang w:eastAsia="en-US"/>
        </w:rPr>
        <w:t xml:space="preserve"> </w:t>
      </w:r>
      <w:r w:rsidR="0080025C" w:rsidRPr="00D24D5A">
        <w:rPr>
          <w:rFonts w:ascii="Calibri" w:eastAsia="Calibri" w:hAnsi="Calibri" w:cs="Calibri"/>
          <w:color w:val="auto"/>
          <w:lang w:eastAsia="en-US"/>
        </w:rPr>
        <w:t>provides students with the opportunity to engage with a variety of</w:t>
      </w:r>
      <w:r w:rsidR="00B15D8D" w:rsidRPr="00D24D5A">
        <w:rPr>
          <w:rFonts w:ascii="Calibri" w:eastAsia="Calibri" w:hAnsi="Calibri" w:cs="Calibri"/>
          <w:color w:val="auto"/>
          <w:lang w:eastAsia="en-US"/>
        </w:rPr>
        <w:t xml:space="preserve"> Chinese spoken and written</w:t>
      </w:r>
      <w:r w:rsidR="0080025C" w:rsidRPr="00D24D5A">
        <w:rPr>
          <w:rFonts w:ascii="Calibri" w:eastAsia="Calibri" w:hAnsi="Calibri" w:cs="Calibri"/>
          <w:color w:val="auto"/>
          <w:lang w:eastAsia="en-US"/>
        </w:rPr>
        <w:t xml:space="preserve"> texts and to explore</w:t>
      </w:r>
      <w:r w:rsidR="00B15D8D" w:rsidRPr="00D24D5A">
        <w:rPr>
          <w:rFonts w:ascii="Calibri" w:eastAsia="Calibri" w:hAnsi="Calibri" w:cs="Calibri"/>
          <w:color w:val="auto"/>
          <w:lang w:eastAsia="en-US"/>
        </w:rPr>
        <w:t xml:space="preserve"> </w:t>
      </w:r>
      <w:r w:rsidR="0080025C" w:rsidRPr="00D24D5A">
        <w:rPr>
          <w:rFonts w:ascii="Calibri" w:eastAsia="Calibri" w:hAnsi="Calibri" w:cs="Calibri"/>
          <w:color w:val="auto"/>
          <w:lang w:eastAsia="en-US"/>
        </w:rPr>
        <w:t>how text produ</w:t>
      </w:r>
      <w:r w:rsidR="00261A36" w:rsidRPr="00D24D5A">
        <w:rPr>
          <w:rFonts w:ascii="Calibri" w:eastAsia="Calibri" w:hAnsi="Calibri" w:cs="Calibri"/>
          <w:color w:val="auto"/>
          <w:lang w:eastAsia="en-US"/>
        </w:rPr>
        <w:t>cers employ language and text features</w:t>
      </w:r>
      <w:r w:rsidR="0080025C" w:rsidRPr="00D24D5A">
        <w:rPr>
          <w:rFonts w:ascii="Calibri" w:eastAsia="Calibri" w:hAnsi="Calibri" w:cs="Calibri"/>
          <w:color w:val="auto"/>
          <w:lang w:eastAsia="en-US"/>
        </w:rPr>
        <w:t xml:space="preserve"> to convey meaning, to produce effect and to shape opinion and attitudes.</w:t>
      </w:r>
    </w:p>
    <w:p w14:paraId="5BBEE663" w14:textId="4CE169FD" w:rsidR="00B451F2" w:rsidRPr="00D24D5A" w:rsidRDefault="00B451F2" w:rsidP="00051AE2">
      <w:pPr>
        <w:pStyle w:val="Paragraph"/>
        <w:numPr>
          <w:ilvl w:val="0"/>
          <w:numId w:val="46"/>
        </w:numPr>
        <w:rPr>
          <w:rFonts w:ascii="Calibri" w:eastAsiaTheme="minorEastAsia" w:hAnsi="Calibri" w:cstheme="minorBidi"/>
          <w:color w:val="auto"/>
          <w:lang w:eastAsia="en-US"/>
        </w:rPr>
      </w:pPr>
      <w:r w:rsidRPr="00D24D5A">
        <w:rPr>
          <w:rFonts w:ascii="Calibri" w:eastAsiaTheme="minorEastAsia" w:hAnsi="Calibri" w:cstheme="minorBidi"/>
          <w:b/>
          <w:color w:val="auto"/>
          <w:lang w:eastAsia="en-US"/>
        </w:rPr>
        <w:t xml:space="preserve">Text production </w:t>
      </w:r>
      <w:r w:rsidRPr="00D24D5A">
        <w:rPr>
          <w:rFonts w:ascii="Calibri" w:eastAsiaTheme="minorEastAsia" w:hAnsi="Calibri" w:cstheme="minorBidi"/>
          <w:color w:val="auto"/>
          <w:lang w:eastAsia="en-US"/>
        </w:rPr>
        <w:t>enables students to apply what the</w:t>
      </w:r>
      <w:r w:rsidR="00261A36" w:rsidRPr="00D24D5A">
        <w:rPr>
          <w:rFonts w:ascii="Calibri" w:eastAsiaTheme="minorEastAsia" w:hAnsi="Calibri" w:cstheme="minorBidi"/>
          <w:color w:val="auto"/>
          <w:lang w:eastAsia="en-US"/>
        </w:rPr>
        <w:t xml:space="preserve">y have acquired through </w:t>
      </w:r>
      <w:r w:rsidR="00A557EF" w:rsidRPr="00D24D5A">
        <w:rPr>
          <w:rFonts w:ascii="Calibri" w:eastAsiaTheme="minorEastAsia" w:hAnsi="Calibri" w:cstheme="minorBidi"/>
          <w:color w:val="auto"/>
          <w:lang w:eastAsia="en-US"/>
        </w:rPr>
        <w:t xml:space="preserve">text analysis </w:t>
      </w:r>
      <w:r w:rsidR="00656118" w:rsidRPr="00D24D5A">
        <w:rPr>
          <w:rFonts w:ascii="Calibri" w:eastAsiaTheme="minorEastAsia" w:hAnsi="Calibri" w:cstheme="minorBidi"/>
          <w:color w:val="auto"/>
          <w:lang w:eastAsia="en-US"/>
        </w:rPr>
        <w:t>to the produc</w:t>
      </w:r>
      <w:r w:rsidR="00B15D8D" w:rsidRPr="00D24D5A">
        <w:rPr>
          <w:rFonts w:ascii="Calibri" w:eastAsiaTheme="minorEastAsia" w:hAnsi="Calibri" w:cstheme="minorBidi"/>
          <w:color w:val="auto"/>
          <w:lang w:eastAsia="en-US"/>
        </w:rPr>
        <w:t xml:space="preserve">tion of spoken and written </w:t>
      </w:r>
      <w:r w:rsidR="00656118" w:rsidRPr="00D24D5A">
        <w:rPr>
          <w:rFonts w:ascii="Calibri" w:eastAsiaTheme="minorEastAsia" w:hAnsi="Calibri" w:cstheme="minorBidi"/>
          <w:color w:val="auto"/>
          <w:lang w:eastAsia="en-US"/>
        </w:rPr>
        <w:t>texts</w:t>
      </w:r>
      <w:r w:rsidR="008D418B" w:rsidRPr="00D24D5A">
        <w:rPr>
          <w:rFonts w:ascii="Calibri" w:eastAsiaTheme="minorEastAsia" w:hAnsi="Calibri" w:cstheme="minorBidi"/>
          <w:color w:val="auto"/>
          <w:lang w:eastAsia="en-US"/>
        </w:rPr>
        <w:t xml:space="preserve"> in Chinese</w:t>
      </w:r>
      <w:r w:rsidR="003E2BA1" w:rsidRPr="00D24D5A">
        <w:rPr>
          <w:rFonts w:ascii="Calibri" w:eastAsiaTheme="minorEastAsia" w:hAnsi="Calibri" w:cstheme="minorBidi"/>
          <w:color w:val="auto"/>
          <w:lang w:eastAsia="en-US"/>
        </w:rPr>
        <w:t xml:space="preserve">. It involves the evaluation and presentation of </w:t>
      </w:r>
      <w:r w:rsidR="003E2BA1" w:rsidRPr="00D24D5A">
        <w:rPr>
          <w:rFonts w:ascii="Calibri" w:eastAsiaTheme="minorEastAsia" w:hAnsi="Calibri" w:cstheme="minorBidi"/>
          <w:color w:val="auto"/>
          <w:lang w:eastAsia="en-US"/>
        </w:rPr>
        <w:lastRenderedPageBreak/>
        <w:t>eviden</w:t>
      </w:r>
      <w:r w:rsidR="00382F0D" w:rsidRPr="00D24D5A">
        <w:rPr>
          <w:rFonts w:ascii="Calibri" w:eastAsiaTheme="minorEastAsia" w:hAnsi="Calibri" w:cstheme="minorBidi"/>
          <w:color w:val="auto"/>
          <w:lang w:eastAsia="en-US"/>
        </w:rPr>
        <w:t xml:space="preserve">ce to make reasoned conclusions, and the effective use of textual and language features to </w:t>
      </w:r>
      <w:r w:rsidR="00D861BF" w:rsidRPr="00D24D5A">
        <w:rPr>
          <w:rFonts w:ascii="Calibri" w:eastAsiaTheme="minorEastAsia" w:hAnsi="Calibri" w:cstheme="minorBidi"/>
          <w:color w:val="auto"/>
          <w:lang w:eastAsia="en-US"/>
        </w:rPr>
        <w:t xml:space="preserve">engage </w:t>
      </w:r>
      <w:r w:rsidR="00382F0D" w:rsidRPr="00D24D5A">
        <w:rPr>
          <w:rFonts w:ascii="Calibri" w:eastAsiaTheme="minorEastAsia" w:hAnsi="Calibri" w:cstheme="minorBidi"/>
          <w:color w:val="auto"/>
          <w:lang w:eastAsia="en-US"/>
        </w:rPr>
        <w:t>audiences.</w:t>
      </w:r>
    </w:p>
    <w:p w14:paraId="45993F3A" w14:textId="502E199A" w:rsidR="007F16B4" w:rsidRPr="00D24D5A" w:rsidRDefault="007F16B4" w:rsidP="009C65DC">
      <w:pPr>
        <w:pStyle w:val="Paragraph"/>
        <w:numPr>
          <w:ilvl w:val="0"/>
          <w:numId w:val="6"/>
        </w:numPr>
        <w:ind w:left="425" w:hanging="425"/>
        <w:rPr>
          <w:rFonts w:ascii="Calibri" w:eastAsiaTheme="minorEastAsia" w:hAnsi="Calibri" w:cstheme="minorBidi"/>
          <w:color w:val="auto"/>
          <w:lang w:eastAsia="en-US"/>
        </w:rPr>
      </w:pPr>
      <w:r w:rsidRPr="00D24D5A">
        <w:rPr>
          <w:rFonts w:ascii="Calibri" w:eastAsiaTheme="minorEastAsia" w:hAnsi="Calibri" w:cstheme="minorBidi"/>
          <w:b/>
          <w:color w:val="auto"/>
          <w:lang w:eastAsia="en-US"/>
        </w:rPr>
        <w:t>Intercultural communication</w:t>
      </w:r>
      <w:r w:rsidR="00AE6559" w:rsidRPr="00D24D5A">
        <w:rPr>
          <w:rFonts w:ascii="Calibri" w:eastAsiaTheme="minorEastAsia" w:hAnsi="Calibri" w:cstheme="minorBidi"/>
          <w:color w:val="auto"/>
          <w:lang w:eastAsia="en-US"/>
        </w:rPr>
        <w:t xml:space="preserve"> strengthens students</w:t>
      </w:r>
      <w:r w:rsidR="00E9583A">
        <w:rPr>
          <w:rFonts w:ascii="Calibri" w:eastAsiaTheme="minorEastAsia" w:hAnsi="Calibri" w:cstheme="minorBidi"/>
          <w:color w:val="auto"/>
          <w:lang w:eastAsia="en-US"/>
        </w:rPr>
        <w:t>’</w:t>
      </w:r>
      <w:r w:rsidR="00AE6559" w:rsidRPr="00D24D5A">
        <w:rPr>
          <w:rFonts w:ascii="Calibri" w:eastAsiaTheme="minorEastAsia" w:hAnsi="Calibri" w:cstheme="minorBidi"/>
          <w:color w:val="auto"/>
          <w:lang w:eastAsia="en-US"/>
        </w:rPr>
        <w:t xml:space="preserve"> cross-</w:t>
      </w:r>
      <w:r w:rsidRPr="00D24D5A">
        <w:rPr>
          <w:rFonts w:ascii="Calibri" w:eastAsiaTheme="minorEastAsia" w:hAnsi="Calibri" w:cstheme="minorBidi"/>
          <w:color w:val="auto"/>
          <w:lang w:eastAsia="en-US"/>
        </w:rPr>
        <w:t>cultural awareness in language use and build</w:t>
      </w:r>
      <w:r w:rsidR="0080025C" w:rsidRPr="00D24D5A">
        <w:rPr>
          <w:rFonts w:ascii="Calibri" w:eastAsiaTheme="minorEastAsia" w:hAnsi="Calibri" w:cstheme="minorBidi"/>
          <w:color w:val="auto"/>
          <w:lang w:eastAsia="en-US"/>
        </w:rPr>
        <w:t>s</w:t>
      </w:r>
      <w:r w:rsidRPr="00D24D5A">
        <w:rPr>
          <w:rFonts w:ascii="Calibri" w:eastAsiaTheme="minorEastAsia" w:hAnsi="Calibri" w:cstheme="minorBidi"/>
          <w:color w:val="auto"/>
          <w:lang w:eastAsia="en-US"/>
        </w:rPr>
        <w:t xml:space="preserve"> their ability </w:t>
      </w:r>
      <w:r w:rsidR="00382F0D" w:rsidRPr="00D24D5A">
        <w:rPr>
          <w:rFonts w:ascii="Calibri" w:eastAsiaTheme="minorEastAsia" w:hAnsi="Calibri" w:cstheme="minorBidi"/>
          <w:color w:val="auto"/>
          <w:lang w:eastAsia="en-US"/>
        </w:rPr>
        <w:t>to analyse the role of language</w:t>
      </w:r>
      <w:r w:rsidRPr="00D24D5A">
        <w:rPr>
          <w:rFonts w:ascii="Calibri" w:eastAsiaTheme="minorEastAsia" w:hAnsi="Calibri" w:cstheme="minorBidi"/>
          <w:color w:val="auto"/>
          <w:lang w:eastAsia="en-US"/>
        </w:rPr>
        <w:t xml:space="preserve"> and culture as resources for interpreting and shaping me</w:t>
      </w:r>
      <w:r w:rsidR="00201757" w:rsidRPr="00D24D5A">
        <w:rPr>
          <w:rFonts w:ascii="Calibri" w:eastAsiaTheme="minorEastAsia" w:hAnsi="Calibri" w:cstheme="minorBidi"/>
          <w:color w:val="auto"/>
          <w:lang w:eastAsia="en-US"/>
        </w:rPr>
        <w:t>aning in intercultural exchange</w:t>
      </w:r>
      <w:r w:rsidR="00D6206B" w:rsidRPr="00D24D5A">
        <w:rPr>
          <w:rFonts w:ascii="Calibri" w:eastAsiaTheme="minorEastAsia" w:hAnsi="Calibri" w:cstheme="minorBidi"/>
          <w:color w:val="auto"/>
          <w:lang w:eastAsia="en-US"/>
        </w:rPr>
        <w:t>s</w:t>
      </w:r>
      <w:r w:rsidR="00201757" w:rsidRPr="00D24D5A">
        <w:rPr>
          <w:rFonts w:ascii="Calibri" w:eastAsiaTheme="minorEastAsia" w:hAnsi="Calibri" w:cstheme="minorBidi"/>
          <w:color w:val="auto"/>
          <w:lang w:eastAsia="en-US"/>
        </w:rPr>
        <w:t xml:space="preserve"> between speakers of English and Chinese.</w:t>
      </w:r>
    </w:p>
    <w:p w14:paraId="053B4BD0" w14:textId="2EC69B2B" w:rsidR="00CD489B" w:rsidRPr="00D24D5A" w:rsidRDefault="009D793E" w:rsidP="000A49CB">
      <w:pPr>
        <w:pStyle w:val="Heading2"/>
        <w:spacing w:after="240"/>
        <w:rPr>
          <w:bCs w:val="0"/>
        </w:rPr>
      </w:pPr>
      <w:bookmarkStart w:id="14" w:name="_Toc157512084"/>
      <w:bookmarkEnd w:id="10"/>
      <w:bookmarkEnd w:id="11"/>
      <w:r w:rsidRPr="00D24D5A">
        <w:rPr>
          <w:bCs w:val="0"/>
        </w:rPr>
        <w:t xml:space="preserve">Progression from </w:t>
      </w:r>
      <w:r w:rsidR="000830BD" w:rsidRPr="00D24D5A">
        <w:rPr>
          <w:bCs w:val="0"/>
        </w:rPr>
        <w:t xml:space="preserve">the </w:t>
      </w:r>
      <w:r w:rsidR="00652BC5" w:rsidRPr="00D24D5A">
        <w:rPr>
          <w:bCs w:val="0"/>
        </w:rPr>
        <w:t xml:space="preserve">Year </w:t>
      </w:r>
      <w:r w:rsidRPr="00D24D5A">
        <w:rPr>
          <w:bCs w:val="0"/>
        </w:rPr>
        <w:t>7</w:t>
      </w:r>
      <w:r w:rsidR="0083787A" w:rsidRPr="00D24D5A">
        <w:rPr>
          <w:bCs w:val="0"/>
        </w:rPr>
        <w:t xml:space="preserve"> to Year </w:t>
      </w:r>
      <w:r w:rsidR="00FD167A" w:rsidRPr="00D24D5A">
        <w:rPr>
          <w:bCs w:val="0"/>
        </w:rPr>
        <w:t xml:space="preserve">10 </w:t>
      </w:r>
      <w:r w:rsidR="000830BD" w:rsidRPr="00D24D5A">
        <w:rPr>
          <w:bCs w:val="0"/>
        </w:rPr>
        <w:t>c</w:t>
      </w:r>
      <w:r w:rsidR="00FD167A" w:rsidRPr="00D24D5A">
        <w:rPr>
          <w:bCs w:val="0"/>
        </w:rPr>
        <w:t>urriculum</w:t>
      </w:r>
      <w:bookmarkEnd w:id="14"/>
    </w:p>
    <w:p w14:paraId="4ED81E30" w14:textId="393B7FD1" w:rsidR="00165ACF" w:rsidRPr="00D24D5A" w:rsidRDefault="00C4430D" w:rsidP="000A49CB">
      <w:pPr>
        <w:spacing w:after="160"/>
      </w:pPr>
      <w:r w:rsidRPr="00D24D5A">
        <w:t xml:space="preserve">The Australian Curriculum: Chinese First Language </w:t>
      </w:r>
      <w:r w:rsidR="0083787A" w:rsidRPr="00D24D5A">
        <w:t xml:space="preserve">Year 7 to Year </w:t>
      </w:r>
      <w:r w:rsidR="00165ACF" w:rsidRPr="00D24D5A">
        <w:t>10 is organised through two interrelated strands: Communicating and Understanding. Communicating is broadly focused on using language for communicative purposes in interpreting, creating, and exchanging meaning, whereas Understanding involves examining language and culture as resources for interpreting and creating meaning. Together, these strands reflect three important aspects of language learning: performance of communication, analysing various aspects of language and culture involved in communication, and understanding oneself as a communicator.</w:t>
      </w:r>
    </w:p>
    <w:p w14:paraId="540AF70C" w14:textId="216A086D" w:rsidR="00165ACF" w:rsidRPr="00D24D5A" w:rsidRDefault="00165ACF" w:rsidP="00165ACF">
      <w:pPr>
        <w:rPr>
          <w:b/>
          <w:bCs/>
        </w:rPr>
      </w:pPr>
      <w:r w:rsidRPr="00D24D5A">
        <w:t>This syllabus continues to develop the knowledge, understanding</w:t>
      </w:r>
      <w:r w:rsidR="00D6206B" w:rsidRPr="00D24D5A">
        <w:t>s</w:t>
      </w:r>
      <w:r w:rsidRPr="00D24D5A">
        <w:t xml:space="preserve"> and skills </w:t>
      </w:r>
      <w:r w:rsidR="007735D4">
        <w:t xml:space="preserve">that </w:t>
      </w:r>
      <w:r w:rsidRPr="00D24D5A">
        <w:t>ensure students communicate in Chinese, understand language, culture and learning and their relationship, and thereby develop an intercultural capability in communication.</w:t>
      </w:r>
    </w:p>
    <w:p w14:paraId="43B45882" w14:textId="77777777" w:rsidR="00CB0B33" w:rsidRPr="00D24D5A" w:rsidRDefault="00CB0B33" w:rsidP="000A49CB">
      <w:pPr>
        <w:pStyle w:val="Heading2"/>
        <w:spacing w:after="120"/>
        <w:rPr>
          <w:bCs w:val="0"/>
        </w:rPr>
      </w:pPr>
      <w:bookmarkStart w:id="15" w:name="_Toc157512085"/>
      <w:r w:rsidRPr="00D24D5A">
        <w:rPr>
          <w:bCs w:val="0"/>
        </w:rPr>
        <w:t xml:space="preserve">Representation of </w:t>
      </w:r>
      <w:r w:rsidR="000830BD" w:rsidRPr="00D24D5A">
        <w:rPr>
          <w:bCs w:val="0"/>
        </w:rPr>
        <w:t xml:space="preserve">the </w:t>
      </w:r>
      <w:r w:rsidRPr="00D24D5A">
        <w:rPr>
          <w:bCs w:val="0"/>
        </w:rPr>
        <w:t>general capabilities</w:t>
      </w:r>
      <w:bookmarkEnd w:id="15"/>
    </w:p>
    <w:p w14:paraId="78B44233" w14:textId="738B6826" w:rsidR="00165ACF" w:rsidRPr="00D24D5A" w:rsidRDefault="00165ACF" w:rsidP="00165ACF">
      <w:r w:rsidRPr="00D24D5A">
        <w:t xml:space="preserve">The general capabilities encompass the knowledge, skills, behaviours and dispositions that will assist students to live and work successfully in the twenty-first century. Teachers may find opportunities to incorporate the capabilities into the teaching and learning program for </w:t>
      </w:r>
      <w:r w:rsidR="00D6206B" w:rsidRPr="00D24D5A">
        <w:t xml:space="preserve">the </w:t>
      </w:r>
      <w:r w:rsidRPr="00D24D5A">
        <w:t xml:space="preserve">Chinese: First Language ATAR course. The general capabilities are not assessed unless they are identified within the specified unit content. </w:t>
      </w:r>
    </w:p>
    <w:p w14:paraId="365C899A" w14:textId="77777777" w:rsidR="00165ACF" w:rsidRPr="00D24D5A" w:rsidRDefault="00165ACF" w:rsidP="000A49CB">
      <w:pPr>
        <w:pStyle w:val="Heading3"/>
        <w:spacing w:after="120"/>
        <w:rPr>
          <w:color w:val="auto"/>
        </w:rPr>
      </w:pPr>
      <w:bookmarkStart w:id="16" w:name="_Hlk51519067"/>
      <w:r w:rsidRPr="00D24D5A">
        <w:rPr>
          <w:color w:val="auto"/>
        </w:rPr>
        <w:t>Literacy</w:t>
      </w:r>
    </w:p>
    <w:p w14:paraId="7F618720" w14:textId="77777777" w:rsidR="002503F0" w:rsidRPr="00D24D5A" w:rsidRDefault="002503F0" w:rsidP="002503F0">
      <w:r w:rsidRPr="00D24D5A">
        <w:t>In the Chinese: First Language ATAR course, learners are afforded opportunities for overall literacy development; strengthening literacy-related capabilities that are transferable across Chinese and English. For first language learners of Chinese, literacy involves skills and knowledge that need guidance, time and support to improve and refine. These skills include:</w:t>
      </w:r>
    </w:p>
    <w:p w14:paraId="5B89E151" w14:textId="02D6D8FB" w:rsidR="002503F0" w:rsidRPr="000A49CB" w:rsidRDefault="002503F0" w:rsidP="000A49CB">
      <w:pPr>
        <w:pStyle w:val="ListParagraph"/>
        <w:numPr>
          <w:ilvl w:val="0"/>
          <w:numId w:val="47"/>
        </w:numPr>
        <w:spacing w:before="120" w:line="276" w:lineRule="auto"/>
        <w:ind w:left="357" w:hanging="357"/>
        <w:contextualSpacing w:val="0"/>
        <w:rPr>
          <w:sz w:val="22"/>
        </w:rPr>
      </w:pPr>
      <w:r w:rsidRPr="000A49CB">
        <w:rPr>
          <w:sz w:val="22"/>
        </w:rPr>
        <w:t>an ability to analyse a range of spoken, written, and visual texts to evaluate and explain how themes, audiences and text features</w:t>
      </w:r>
      <w:r w:rsidR="00B32203" w:rsidRPr="000A49CB">
        <w:rPr>
          <w:sz w:val="22"/>
        </w:rPr>
        <w:t xml:space="preserve"> support communicative purposes</w:t>
      </w:r>
    </w:p>
    <w:p w14:paraId="5395C2A8" w14:textId="2C0F19EE" w:rsidR="002503F0" w:rsidRPr="000A49CB" w:rsidRDefault="002503F0" w:rsidP="000A49CB">
      <w:pPr>
        <w:pStyle w:val="ListParagraph"/>
        <w:numPr>
          <w:ilvl w:val="0"/>
          <w:numId w:val="47"/>
        </w:numPr>
        <w:spacing w:before="120" w:line="276" w:lineRule="auto"/>
        <w:ind w:left="357" w:hanging="357"/>
        <w:contextualSpacing w:val="0"/>
        <w:rPr>
          <w:sz w:val="22"/>
        </w:rPr>
      </w:pPr>
      <w:r w:rsidRPr="000A49CB">
        <w:rPr>
          <w:sz w:val="22"/>
        </w:rPr>
        <w:t>an ability to prod</w:t>
      </w:r>
      <w:r w:rsidR="00382F0D" w:rsidRPr="000A49CB">
        <w:rPr>
          <w:sz w:val="22"/>
        </w:rPr>
        <w:t xml:space="preserve">uce written and spoken texts </w:t>
      </w:r>
      <w:r w:rsidRPr="000A49CB">
        <w:rPr>
          <w:sz w:val="22"/>
        </w:rPr>
        <w:t xml:space="preserve">to convey information and ideas, and </w:t>
      </w:r>
      <w:r w:rsidR="00B32203" w:rsidRPr="000A49CB">
        <w:rPr>
          <w:sz w:val="22"/>
        </w:rPr>
        <w:t>to mediate meaning and identity</w:t>
      </w:r>
    </w:p>
    <w:p w14:paraId="59C16B61" w14:textId="335985E4" w:rsidR="00165ACF" w:rsidRPr="000A49CB" w:rsidRDefault="002503F0" w:rsidP="000A49CB">
      <w:pPr>
        <w:pStyle w:val="ListParagraph"/>
        <w:numPr>
          <w:ilvl w:val="0"/>
          <w:numId w:val="47"/>
        </w:numPr>
        <w:spacing w:before="120" w:line="276" w:lineRule="auto"/>
        <w:ind w:left="357" w:hanging="357"/>
        <w:contextualSpacing w:val="0"/>
        <w:rPr>
          <w:sz w:val="22"/>
        </w:rPr>
      </w:pPr>
      <w:r w:rsidRPr="000A49CB">
        <w:rPr>
          <w:sz w:val="22"/>
        </w:rPr>
        <w:t>application of critical literacy to evaluate language choice and to reflect on the role of language and culture</w:t>
      </w:r>
      <w:r w:rsidR="00165ACF" w:rsidRPr="000A49CB">
        <w:rPr>
          <w:sz w:val="22"/>
          <w:lang w:val="en-US"/>
        </w:rPr>
        <w:t>.</w:t>
      </w:r>
    </w:p>
    <w:p w14:paraId="6C414C0A" w14:textId="77777777" w:rsidR="00165ACF" w:rsidRPr="00D24D5A" w:rsidRDefault="00165ACF" w:rsidP="000A49CB">
      <w:pPr>
        <w:pStyle w:val="Heading3"/>
        <w:spacing w:after="120"/>
        <w:rPr>
          <w:color w:val="auto"/>
        </w:rPr>
      </w:pPr>
      <w:r w:rsidRPr="00D24D5A">
        <w:rPr>
          <w:color w:val="auto"/>
        </w:rPr>
        <w:t>Numeracy</w:t>
      </w:r>
    </w:p>
    <w:p w14:paraId="69437CFB" w14:textId="77777777" w:rsidR="002503F0" w:rsidRPr="00D24D5A" w:rsidRDefault="002503F0" w:rsidP="002503F0">
      <w:r w:rsidRPr="00D24D5A">
        <w:t>In the Chinese: First Language ATAR course, learners are afforded opportunities to develop, use and understand patterns, order and relationships to reinforce their abilities to:</w:t>
      </w:r>
    </w:p>
    <w:p w14:paraId="5D1EA57D" w14:textId="4052A4E6" w:rsidR="002503F0" w:rsidRPr="000A49CB" w:rsidRDefault="002503F0" w:rsidP="000A49CB">
      <w:pPr>
        <w:pStyle w:val="ListParagraph"/>
        <w:numPr>
          <w:ilvl w:val="0"/>
          <w:numId w:val="49"/>
        </w:numPr>
        <w:spacing w:before="120" w:line="276" w:lineRule="auto"/>
        <w:ind w:left="357" w:hanging="357"/>
        <w:contextualSpacing w:val="0"/>
        <w:rPr>
          <w:sz w:val="22"/>
        </w:rPr>
      </w:pPr>
      <w:r w:rsidRPr="000A49CB">
        <w:rPr>
          <w:sz w:val="22"/>
        </w:rPr>
        <w:t xml:space="preserve">explain how patterns of language use in Chinese texts are related to social relationships </w:t>
      </w:r>
      <w:r w:rsidR="00B32203" w:rsidRPr="000A49CB">
        <w:rPr>
          <w:sz w:val="22"/>
        </w:rPr>
        <w:t xml:space="preserve">in </w:t>
      </w:r>
      <w:r w:rsidR="0083787A" w:rsidRPr="000A49CB">
        <w:rPr>
          <w:sz w:val="22"/>
        </w:rPr>
        <w:br/>
      </w:r>
      <w:r w:rsidR="00B32203" w:rsidRPr="000A49CB">
        <w:rPr>
          <w:sz w:val="22"/>
        </w:rPr>
        <w:t>Chinese-speaking communities</w:t>
      </w:r>
    </w:p>
    <w:p w14:paraId="7BBF935C" w14:textId="7400444A" w:rsidR="002503F0" w:rsidRPr="000A49CB" w:rsidRDefault="002503F0" w:rsidP="000A49CB">
      <w:pPr>
        <w:pStyle w:val="ListParagraph"/>
        <w:numPr>
          <w:ilvl w:val="0"/>
          <w:numId w:val="49"/>
        </w:numPr>
        <w:spacing w:before="120" w:line="276" w:lineRule="auto"/>
        <w:ind w:left="357" w:hanging="357"/>
        <w:contextualSpacing w:val="0"/>
        <w:rPr>
          <w:sz w:val="22"/>
        </w:rPr>
      </w:pPr>
      <w:r w:rsidRPr="000A49CB">
        <w:rPr>
          <w:sz w:val="22"/>
        </w:rPr>
        <w:t>describe and illustrate how texts are organise</w:t>
      </w:r>
      <w:r w:rsidR="00B32203" w:rsidRPr="000A49CB">
        <w:rPr>
          <w:sz w:val="22"/>
        </w:rPr>
        <w:t>d to show relationship of ideas</w:t>
      </w:r>
    </w:p>
    <w:p w14:paraId="200F19BD" w14:textId="7F852049" w:rsidR="00165ACF" w:rsidRPr="000A49CB" w:rsidRDefault="002503F0" w:rsidP="000A49CB">
      <w:pPr>
        <w:pStyle w:val="ListParagraph"/>
        <w:numPr>
          <w:ilvl w:val="0"/>
          <w:numId w:val="49"/>
        </w:numPr>
        <w:spacing w:before="120" w:line="276" w:lineRule="auto"/>
        <w:ind w:left="357" w:hanging="357"/>
        <w:contextualSpacing w:val="0"/>
        <w:rPr>
          <w:sz w:val="22"/>
        </w:rPr>
      </w:pPr>
      <w:r w:rsidRPr="000A49CB">
        <w:rPr>
          <w:sz w:val="22"/>
        </w:rPr>
        <w:lastRenderedPageBreak/>
        <w:t>discuss how language change occurs across time and space in both Chinese-speaking communities and English-speaking communities</w:t>
      </w:r>
      <w:r w:rsidR="00165ACF" w:rsidRPr="000A49CB">
        <w:rPr>
          <w:sz w:val="22"/>
        </w:rPr>
        <w:t>.</w:t>
      </w:r>
    </w:p>
    <w:p w14:paraId="7E5B361B" w14:textId="77777777" w:rsidR="00165ACF" w:rsidRPr="00D24D5A" w:rsidRDefault="00165ACF" w:rsidP="00F21A19">
      <w:pPr>
        <w:pStyle w:val="Heading3"/>
        <w:spacing w:after="120" w:line="276" w:lineRule="auto"/>
        <w:rPr>
          <w:color w:val="auto"/>
        </w:rPr>
      </w:pPr>
      <w:r w:rsidRPr="00D24D5A">
        <w:rPr>
          <w:color w:val="auto"/>
        </w:rPr>
        <w:t>Information and communication technology (ICT) capability</w:t>
      </w:r>
    </w:p>
    <w:p w14:paraId="0C37B0D5" w14:textId="297DBFE7" w:rsidR="00165ACF" w:rsidRPr="00D24D5A" w:rsidRDefault="002503F0" w:rsidP="00F21A19">
      <w:pPr>
        <w:spacing w:line="276" w:lineRule="auto"/>
      </w:pPr>
      <w:r w:rsidRPr="00D24D5A">
        <w:t>The Chinese: First Language ATAR course is enhanced through the use of information and communication technology. Accessing live language environments and texts via digital media contributes to the development of information technology capabilities as well as linguistic and cultural kn</w:t>
      </w:r>
      <w:r w:rsidR="008B3B87" w:rsidRPr="00D24D5A">
        <w:t>owledge. The themes and t</w:t>
      </w:r>
      <w:r w:rsidRPr="00D24D5A">
        <w:t>opics in this course also incorporate content t</w:t>
      </w:r>
      <w:r w:rsidR="00BA4674" w:rsidRPr="00D24D5A">
        <w:t>hat examines the impact of ICT o</w:t>
      </w:r>
      <w:r w:rsidRPr="00D24D5A">
        <w:t>n cross-cultural communication</w:t>
      </w:r>
      <w:r w:rsidR="00165ACF" w:rsidRPr="00D24D5A">
        <w:t xml:space="preserve">. </w:t>
      </w:r>
    </w:p>
    <w:p w14:paraId="4F879B24" w14:textId="77777777" w:rsidR="00165ACF" w:rsidRPr="00D24D5A" w:rsidRDefault="00165ACF" w:rsidP="00F21A19">
      <w:pPr>
        <w:pStyle w:val="Heading3"/>
        <w:spacing w:after="120" w:line="276" w:lineRule="auto"/>
        <w:rPr>
          <w:color w:val="auto"/>
        </w:rPr>
      </w:pPr>
      <w:r w:rsidRPr="00D24D5A">
        <w:rPr>
          <w:color w:val="auto"/>
        </w:rPr>
        <w:t>Critical and creative thinking</w:t>
      </w:r>
    </w:p>
    <w:p w14:paraId="591401F4" w14:textId="77777777" w:rsidR="002503F0" w:rsidRPr="00D24D5A" w:rsidRDefault="002503F0" w:rsidP="00F21A19">
      <w:pPr>
        <w:spacing w:before="120" w:after="160" w:line="276" w:lineRule="auto"/>
      </w:pPr>
      <w:r w:rsidRPr="00D24D5A">
        <w:t>In the Chinese: First Language ATAR course, as students learn to interact with people from diverse backgrounds, and as they explore and reflect critically, they learn to notice, connect, compare, and analyse aspects of the language and culture. As a result, they develop critical thinking skills as well as analytical and problem-solving skills.</w:t>
      </w:r>
    </w:p>
    <w:p w14:paraId="6F9BC707" w14:textId="3D2E6225" w:rsidR="002503F0" w:rsidRPr="00D24D5A" w:rsidRDefault="002503F0" w:rsidP="00F21A19">
      <w:pPr>
        <w:spacing w:line="276" w:lineRule="auto"/>
      </w:pPr>
      <w:r w:rsidRPr="00D24D5A">
        <w:t xml:space="preserve">This course develops </w:t>
      </w:r>
      <w:r w:rsidR="007735D4">
        <w:t>students</w:t>
      </w:r>
      <w:r w:rsidRPr="00D24D5A">
        <w:t>’ critical think</w:t>
      </w:r>
      <w:r w:rsidR="0083787A" w:rsidRPr="00D24D5A">
        <w:t>ing skills through the exploration</w:t>
      </w:r>
      <w:r w:rsidRPr="00D24D5A">
        <w:t xml:space="preserve"> of texts. Critical literacy is acquired as students:</w:t>
      </w:r>
    </w:p>
    <w:p w14:paraId="63DB3993" w14:textId="5CD38FAF" w:rsidR="00D6206B" w:rsidRPr="00287F12" w:rsidRDefault="00D6206B" w:rsidP="00287F12">
      <w:pPr>
        <w:pStyle w:val="ListParagraph"/>
        <w:numPr>
          <w:ilvl w:val="0"/>
          <w:numId w:val="49"/>
        </w:numPr>
        <w:spacing w:before="120" w:line="276" w:lineRule="auto"/>
        <w:ind w:left="357" w:hanging="357"/>
        <w:contextualSpacing w:val="0"/>
        <w:rPr>
          <w:sz w:val="22"/>
        </w:rPr>
      </w:pPr>
      <w:r w:rsidRPr="00287F12">
        <w:rPr>
          <w:sz w:val="22"/>
        </w:rPr>
        <w:t>inquire into text content to identify, explore and clarify information and ideas</w:t>
      </w:r>
    </w:p>
    <w:p w14:paraId="5A074B80" w14:textId="66F57E53" w:rsidR="00D6206B" w:rsidRPr="00287F12" w:rsidRDefault="00D6206B" w:rsidP="00287F12">
      <w:pPr>
        <w:pStyle w:val="ListParagraph"/>
        <w:numPr>
          <w:ilvl w:val="0"/>
          <w:numId w:val="49"/>
        </w:numPr>
        <w:spacing w:before="120" w:line="276" w:lineRule="auto"/>
        <w:ind w:left="357" w:hanging="357"/>
        <w:contextualSpacing w:val="0"/>
        <w:rPr>
          <w:sz w:val="22"/>
        </w:rPr>
      </w:pPr>
      <w:r w:rsidRPr="00287F12">
        <w:rPr>
          <w:sz w:val="22"/>
        </w:rPr>
        <w:t>analyse, synthesise and evaluate how sequencing of ideas supports the communicative purposes of texts</w:t>
      </w:r>
    </w:p>
    <w:p w14:paraId="2F673805" w14:textId="70C88DA3" w:rsidR="00D6206B" w:rsidRPr="00287F12" w:rsidRDefault="00D6206B" w:rsidP="00287F12">
      <w:pPr>
        <w:pStyle w:val="ListParagraph"/>
        <w:numPr>
          <w:ilvl w:val="0"/>
          <w:numId w:val="49"/>
        </w:numPr>
        <w:spacing w:before="120" w:line="276" w:lineRule="auto"/>
        <w:ind w:left="357" w:hanging="357"/>
        <w:contextualSpacing w:val="0"/>
        <w:rPr>
          <w:sz w:val="22"/>
        </w:rPr>
      </w:pPr>
      <w:r w:rsidRPr="00287F12">
        <w:rPr>
          <w:sz w:val="22"/>
        </w:rPr>
        <w:t>generate written and spoken texts by reflecting on the knowledge acquired through text analysis</w:t>
      </w:r>
    </w:p>
    <w:p w14:paraId="5B04A046" w14:textId="018B1490" w:rsidR="00D6206B" w:rsidRPr="00287F12" w:rsidRDefault="00D6206B" w:rsidP="00287F12">
      <w:pPr>
        <w:pStyle w:val="ListParagraph"/>
        <w:numPr>
          <w:ilvl w:val="0"/>
          <w:numId w:val="49"/>
        </w:numPr>
        <w:spacing w:before="120" w:line="276" w:lineRule="auto"/>
        <w:ind w:left="357" w:hanging="357"/>
        <w:contextualSpacing w:val="0"/>
        <w:rPr>
          <w:sz w:val="22"/>
        </w:rPr>
      </w:pPr>
      <w:r w:rsidRPr="00287F12">
        <w:rPr>
          <w:sz w:val="22"/>
        </w:rPr>
        <w:t>reflect on how language choices can shape meaning.</w:t>
      </w:r>
    </w:p>
    <w:p w14:paraId="5D3C3BE4" w14:textId="3DA6DAA7" w:rsidR="00165ACF" w:rsidRPr="00D24D5A" w:rsidRDefault="00165ACF" w:rsidP="00F21A19">
      <w:pPr>
        <w:pStyle w:val="Heading3"/>
        <w:spacing w:after="120"/>
        <w:rPr>
          <w:color w:val="auto"/>
        </w:rPr>
      </w:pPr>
      <w:r w:rsidRPr="00D24D5A">
        <w:rPr>
          <w:color w:val="auto"/>
        </w:rPr>
        <w:t>Personal and social capability</w:t>
      </w:r>
    </w:p>
    <w:p w14:paraId="5F602019" w14:textId="77777777" w:rsidR="002503F0" w:rsidRPr="00D24D5A" w:rsidRDefault="002503F0" w:rsidP="002503F0">
      <w:r w:rsidRPr="00D24D5A">
        <w:t>In the Chinese: First Language ATAR course, learning to interact in a collaborative and respectful manner, being open-minded, and recognising that people view and experience the world in different ways, are key elements of personal and social competence. These capabilities are achieved as students:</w:t>
      </w:r>
    </w:p>
    <w:p w14:paraId="05BC40B8" w14:textId="367D50AE" w:rsidR="002503F0" w:rsidRPr="00287F12" w:rsidRDefault="002503F0" w:rsidP="00287F12">
      <w:pPr>
        <w:pStyle w:val="ListParagraph"/>
        <w:numPr>
          <w:ilvl w:val="0"/>
          <w:numId w:val="49"/>
        </w:numPr>
        <w:spacing w:before="120" w:line="276" w:lineRule="auto"/>
        <w:ind w:left="357" w:hanging="357"/>
        <w:contextualSpacing w:val="0"/>
        <w:rPr>
          <w:sz w:val="22"/>
        </w:rPr>
      </w:pPr>
      <w:r w:rsidRPr="00287F12">
        <w:rPr>
          <w:sz w:val="22"/>
        </w:rPr>
        <w:t xml:space="preserve">learn how to identify bias in texts and language barriers in intercultural </w:t>
      </w:r>
      <w:r w:rsidR="00B32203" w:rsidRPr="00287F12">
        <w:rPr>
          <w:sz w:val="22"/>
        </w:rPr>
        <w:t>communication</w:t>
      </w:r>
    </w:p>
    <w:p w14:paraId="220B79F5" w14:textId="087FC282" w:rsidR="002503F0" w:rsidRPr="00287F12" w:rsidRDefault="002503F0" w:rsidP="00287F12">
      <w:pPr>
        <w:pStyle w:val="ListParagraph"/>
        <w:numPr>
          <w:ilvl w:val="0"/>
          <w:numId w:val="49"/>
        </w:numPr>
        <w:spacing w:before="120" w:line="276" w:lineRule="auto"/>
        <w:ind w:left="357" w:hanging="357"/>
        <w:contextualSpacing w:val="0"/>
        <w:rPr>
          <w:sz w:val="22"/>
        </w:rPr>
      </w:pPr>
      <w:r w:rsidRPr="00287F12">
        <w:rPr>
          <w:sz w:val="22"/>
        </w:rPr>
        <w:t>develop strategies to negotiate and interpret meaning when communicating</w:t>
      </w:r>
      <w:r w:rsidR="00BA4674" w:rsidRPr="00287F12">
        <w:rPr>
          <w:sz w:val="22"/>
        </w:rPr>
        <w:t>,</w:t>
      </w:r>
      <w:r w:rsidRPr="00287F12">
        <w:rPr>
          <w:sz w:val="22"/>
        </w:rPr>
        <w:t xml:space="preserve"> and when translating information across languages and cultures.</w:t>
      </w:r>
    </w:p>
    <w:p w14:paraId="6AD27F21" w14:textId="02733186" w:rsidR="00165ACF" w:rsidRPr="00D24D5A" w:rsidRDefault="00B0313D" w:rsidP="00F051A4">
      <w:pPr>
        <w:spacing w:line="276" w:lineRule="auto"/>
      </w:pPr>
      <w:r>
        <w:t xml:space="preserve">The </w:t>
      </w:r>
      <w:r w:rsidR="008B3B87" w:rsidRPr="00D24D5A">
        <w:t>t</w:t>
      </w:r>
      <w:r w:rsidR="002503F0" w:rsidRPr="00D24D5A">
        <w:t>opics in this course also incorporate content that relates to how students manage themselves, their relationships, learning and work</w:t>
      </w:r>
      <w:r w:rsidR="00165ACF" w:rsidRPr="00D24D5A">
        <w:t xml:space="preserve">. </w:t>
      </w:r>
    </w:p>
    <w:p w14:paraId="28640502" w14:textId="77777777" w:rsidR="00165ACF" w:rsidRPr="00D24D5A" w:rsidRDefault="00165ACF" w:rsidP="00F21A19">
      <w:pPr>
        <w:pStyle w:val="Heading3"/>
        <w:spacing w:after="120"/>
        <w:rPr>
          <w:color w:val="auto"/>
        </w:rPr>
      </w:pPr>
      <w:r w:rsidRPr="00D24D5A">
        <w:rPr>
          <w:color w:val="auto"/>
        </w:rPr>
        <w:t>Ethical understanding</w:t>
      </w:r>
    </w:p>
    <w:p w14:paraId="40DA97F6" w14:textId="77777777" w:rsidR="002503F0" w:rsidRPr="00D24D5A" w:rsidRDefault="002503F0" w:rsidP="002503F0">
      <w:r w:rsidRPr="00D24D5A">
        <w:t>In the Chinese: First Language ATAR course, as students explore texts they learn to:</w:t>
      </w:r>
    </w:p>
    <w:p w14:paraId="1D048073" w14:textId="1C9CE305" w:rsidR="002503F0" w:rsidRPr="00287F12" w:rsidRDefault="002503F0" w:rsidP="00287F12">
      <w:pPr>
        <w:pStyle w:val="ListParagraph"/>
        <w:numPr>
          <w:ilvl w:val="0"/>
          <w:numId w:val="49"/>
        </w:numPr>
        <w:spacing w:before="120" w:line="276" w:lineRule="auto"/>
        <w:ind w:left="357" w:hanging="357"/>
        <w:contextualSpacing w:val="0"/>
        <w:rPr>
          <w:sz w:val="22"/>
        </w:rPr>
      </w:pPr>
      <w:r w:rsidRPr="00287F12">
        <w:rPr>
          <w:sz w:val="22"/>
        </w:rPr>
        <w:t>acknowledge and value difference in</w:t>
      </w:r>
      <w:r w:rsidR="00B32203" w:rsidRPr="00287F12">
        <w:rPr>
          <w:sz w:val="22"/>
        </w:rPr>
        <w:t xml:space="preserve"> their interactions with others</w:t>
      </w:r>
    </w:p>
    <w:p w14:paraId="50C08B93" w14:textId="7A540647" w:rsidR="002503F0" w:rsidRPr="00287F12" w:rsidRDefault="002503F0" w:rsidP="00287F12">
      <w:pPr>
        <w:pStyle w:val="ListParagraph"/>
        <w:numPr>
          <w:ilvl w:val="0"/>
          <w:numId w:val="49"/>
        </w:numPr>
        <w:spacing w:before="120" w:line="276" w:lineRule="auto"/>
        <w:ind w:left="357" w:hanging="357"/>
        <w:contextualSpacing w:val="0"/>
        <w:rPr>
          <w:sz w:val="22"/>
        </w:rPr>
      </w:pPr>
      <w:r w:rsidRPr="00287F12">
        <w:rPr>
          <w:sz w:val="22"/>
        </w:rPr>
        <w:t>develop respect for diverse ways of per</w:t>
      </w:r>
      <w:r w:rsidR="00B32203" w:rsidRPr="00287F12">
        <w:rPr>
          <w:sz w:val="22"/>
        </w:rPr>
        <w:t>ceiving and acting in the world</w:t>
      </w:r>
    </w:p>
    <w:p w14:paraId="05B77167" w14:textId="15BFC0F8" w:rsidR="002503F0" w:rsidRPr="00287F12" w:rsidRDefault="002503F0" w:rsidP="00287F12">
      <w:pPr>
        <w:pStyle w:val="ListParagraph"/>
        <w:numPr>
          <w:ilvl w:val="0"/>
          <w:numId w:val="49"/>
        </w:numPr>
        <w:spacing w:before="120" w:line="276" w:lineRule="auto"/>
        <w:ind w:left="357" w:hanging="357"/>
        <w:contextualSpacing w:val="0"/>
        <w:rPr>
          <w:sz w:val="22"/>
        </w:rPr>
      </w:pPr>
      <w:r w:rsidRPr="00287F12">
        <w:rPr>
          <w:sz w:val="22"/>
        </w:rPr>
        <w:t>apply text analysis and intercultural communication skills to examine cultur</w:t>
      </w:r>
      <w:r w:rsidR="00B32203" w:rsidRPr="00287F12">
        <w:rPr>
          <w:sz w:val="22"/>
        </w:rPr>
        <w:t>al similarities and differences</w:t>
      </w:r>
    </w:p>
    <w:p w14:paraId="69863E94" w14:textId="205B56F0" w:rsidR="002503F0" w:rsidRPr="00287F12" w:rsidRDefault="002503F0" w:rsidP="00287F12">
      <w:pPr>
        <w:pStyle w:val="ListParagraph"/>
        <w:numPr>
          <w:ilvl w:val="0"/>
          <w:numId w:val="49"/>
        </w:numPr>
        <w:spacing w:before="120" w:line="276" w:lineRule="auto"/>
        <w:ind w:left="357" w:hanging="357"/>
        <w:contextualSpacing w:val="0"/>
        <w:rPr>
          <w:sz w:val="22"/>
        </w:rPr>
      </w:pPr>
      <w:r w:rsidRPr="00287F12">
        <w:rPr>
          <w:sz w:val="22"/>
        </w:rPr>
        <w:t>explain language use in texts that generate viewpoints, perspectives and values.</w:t>
      </w:r>
    </w:p>
    <w:p w14:paraId="2020E67C" w14:textId="3EF76562" w:rsidR="00497A9F" w:rsidRDefault="008B3B87" w:rsidP="002F4ABA">
      <w:pPr>
        <w:spacing w:after="100" w:afterAutospacing="1" w:line="276" w:lineRule="auto"/>
      </w:pPr>
      <w:r w:rsidRPr="00D24D5A">
        <w:lastRenderedPageBreak/>
        <w:t>Through the themes and t</w:t>
      </w:r>
      <w:r w:rsidR="002503F0" w:rsidRPr="00D24D5A">
        <w:t>opics, the course provides opportunities for learners to monitor and adjust their own ethical points of view</w:t>
      </w:r>
      <w:r w:rsidR="00165ACF" w:rsidRPr="00D24D5A">
        <w:t xml:space="preserve">. </w:t>
      </w:r>
    </w:p>
    <w:p w14:paraId="2936E4D6" w14:textId="5EBFB8AE" w:rsidR="00165ACF" w:rsidRPr="00D24D5A" w:rsidRDefault="00165ACF" w:rsidP="00F21A19">
      <w:pPr>
        <w:pStyle w:val="Heading3"/>
        <w:spacing w:after="120" w:line="276" w:lineRule="auto"/>
        <w:rPr>
          <w:color w:val="auto"/>
        </w:rPr>
      </w:pPr>
      <w:r w:rsidRPr="00D24D5A">
        <w:rPr>
          <w:color w:val="auto"/>
        </w:rPr>
        <w:t>Intercultural understanding</w:t>
      </w:r>
    </w:p>
    <w:p w14:paraId="2E0AD348" w14:textId="77777777" w:rsidR="002503F0" w:rsidRPr="00D24D5A" w:rsidRDefault="002503F0" w:rsidP="00F21A19">
      <w:pPr>
        <w:spacing w:line="276" w:lineRule="auto"/>
      </w:pPr>
      <w:r w:rsidRPr="00D24D5A">
        <w:t xml:space="preserve">Intercultural understanding underpins the aims and content of the Chinese: First Language ATAR course. It is integral to communicating in the context of diversity, the development of global citizenship and lifelong learning. Students bring to their learning various preconceptions, assumptions and orientations shaped by their first language and cultural experience, which can be challenged by their new learning experience. </w:t>
      </w:r>
    </w:p>
    <w:p w14:paraId="70583E7B" w14:textId="77777777" w:rsidR="002503F0" w:rsidRPr="00D24D5A" w:rsidRDefault="002503F0" w:rsidP="00F21A19">
      <w:pPr>
        <w:spacing w:line="276" w:lineRule="auto"/>
      </w:pPr>
      <w:r w:rsidRPr="00D24D5A">
        <w:t>In this course, learners develop skills to:</w:t>
      </w:r>
    </w:p>
    <w:p w14:paraId="0461DFE9" w14:textId="6DA6CFF9" w:rsidR="002503F0" w:rsidRPr="00F051A4" w:rsidRDefault="002503F0" w:rsidP="00F051A4">
      <w:pPr>
        <w:pStyle w:val="ListParagraph"/>
        <w:numPr>
          <w:ilvl w:val="0"/>
          <w:numId w:val="49"/>
        </w:numPr>
        <w:spacing w:before="120" w:line="276" w:lineRule="auto"/>
        <w:ind w:left="357" w:hanging="357"/>
        <w:contextualSpacing w:val="0"/>
        <w:rPr>
          <w:sz w:val="22"/>
        </w:rPr>
      </w:pPr>
      <w:r w:rsidRPr="00F051A4">
        <w:rPr>
          <w:sz w:val="22"/>
        </w:rPr>
        <w:t>recognise patterns of language use that</w:t>
      </w:r>
      <w:r w:rsidR="00B32203" w:rsidRPr="00F051A4">
        <w:rPr>
          <w:sz w:val="22"/>
        </w:rPr>
        <w:t xml:space="preserve"> carry culture-specific meaning</w:t>
      </w:r>
      <w:r w:rsidRPr="00F051A4">
        <w:rPr>
          <w:sz w:val="22"/>
        </w:rPr>
        <w:t xml:space="preserve"> </w:t>
      </w:r>
    </w:p>
    <w:p w14:paraId="39D79E6C" w14:textId="17059E35" w:rsidR="002503F0" w:rsidRPr="00F051A4" w:rsidRDefault="002503F0" w:rsidP="00F051A4">
      <w:pPr>
        <w:pStyle w:val="ListParagraph"/>
        <w:numPr>
          <w:ilvl w:val="0"/>
          <w:numId w:val="49"/>
        </w:numPr>
        <w:spacing w:before="120" w:line="276" w:lineRule="auto"/>
        <w:ind w:left="357" w:hanging="357"/>
        <w:contextualSpacing w:val="0"/>
        <w:rPr>
          <w:sz w:val="22"/>
        </w:rPr>
      </w:pPr>
      <w:r w:rsidRPr="00F051A4">
        <w:rPr>
          <w:sz w:val="22"/>
        </w:rPr>
        <w:t>analyse language barriers and cultural/emotional subtexts to reflect on the impact of these elements on c</w:t>
      </w:r>
      <w:r w:rsidR="00AF44E1">
        <w:rPr>
          <w:sz w:val="22"/>
        </w:rPr>
        <w:t>ommunication</w:t>
      </w:r>
      <w:r w:rsidR="00B32203" w:rsidRPr="00F051A4">
        <w:rPr>
          <w:sz w:val="22"/>
        </w:rPr>
        <w:t xml:space="preserve"> between cultures</w:t>
      </w:r>
    </w:p>
    <w:p w14:paraId="1FE57897" w14:textId="40068E58" w:rsidR="002503F0" w:rsidRPr="00F051A4" w:rsidRDefault="002503F0" w:rsidP="00F051A4">
      <w:pPr>
        <w:pStyle w:val="ListParagraph"/>
        <w:numPr>
          <w:ilvl w:val="0"/>
          <w:numId w:val="49"/>
        </w:numPr>
        <w:spacing w:before="120" w:line="276" w:lineRule="auto"/>
        <w:ind w:left="357" w:hanging="357"/>
        <w:contextualSpacing w:val="0"/>
        <w:rPr>
          <w:sz w:val="22"/>
        </w:rPr>
      </w:pPr>
      <w:r w:rsidRPr="00F051A4">
        <w:rPr>
          <w:sz w:val="22"/>
        </w:rPr>
        <w:t>use language to mediate meaning, to sustain a personal voice and to facilitate cross-cultural interactions through intercultural literacy and skills developed.</w:t>
      </w:r>
    </w:p>
    <w:p w14:paraId="39F5ABA7" w14:textId="598C60E2" w:rsidR="00165ACF" w:rsidRDefault="00B0313D" w:rsidP="00F21A19">
      <w:pPr>
        <w:spacing w:line="276" w:lineRule="auto"/>
      </w:pPr>
      <w:r>
        <w:t xml:space="preserve">The </w:t>
      </w:r>
      <w:r w:rsidR="008B3B87" w:rsidRPr="00D24D5A">
        <w:t>t</w:t>
      </w:r>
      <w:r w:rsidR="002503F0" w:rsidRPr="00D24D5A">
        <w:t>opics in this course also incorporate content that affords students opportunities to move between Chinese and English</w:t>
      </w:r>
      <w:r w:rsidR="006B25EE" w:rsidRPr="00D24D5A">
        <w:t>,</w:t>
      </w:r>
      <w:r w:rsidR="002503F0" w:rsidRPr="00D24D5A">
        <w:t xml:space="preserve"> which is integral</w:t>
      </w:r>
      <w:r w:rsidR="00AF44E1">
        <w:t xml:space="preserve"> to the development of students’</w:t>
      </w:r>
      <w:r w:rsidR="002503F0" w:rsidRPr="00D24D5A">
        <w:t xml:space="preserve"> intercultural capability</w:t>
      </w:r>
      <w:bookmarkEnd w:id="16"/>
      <w:r w:rsidR="00165ACF" w:rsidRPr="00D24D5A">
        <w:t>.</w:t>
      </w:r>
    </w:p>
    <w:p w14:paraId="796D9996" w14:textId="522380B1" w:rsidR="00CF61EF" w:rsidRDefault="00CF61EF">
      <w:pPr>
        <w:spacing w:line="276" w:lineRule="auto"/>
      </w:pPr>
      <w:r>
        <w:br w:type="page"/>
      </w:r>
    </w:p>
    <w:p w14:paraId="20C6EB34" w14:textId="77777777" w:rsidR="00CB0B33" w:rsidRPr="00D24D5A" w:rsidRDefault="00CB0B33" w:rsidP="00497A9F">
      <w:pPr>
        <w:pStyle w:val="Heading2"/>
        <w:spacing w:after="120" w:line="276" w:lineRule="auto"/>
        <w:rPr>
          <w:bCs w:val="0"/>
        </w:rPr>
      </w:pPr>
      <w:bookmarkStart w:id="17" w:name="_Toc157512086"/>
      <w:r w:rsidRPr="00D24D5A">
        <w:rPr>
          <w:bCs w:val="0"/>
        </w:rPr>
        <w:lastRenderedPageBreak/>
        <w:t xml:space="preserve">Representation of </w:t>
      </w:r>
      <w:r w:rsidR="000830BD" w:rsidRPr="00D24D5A">
        <w:rPr>
          <w:bCs w:val="0"/>
        </w:rPr>
        <w:t xml:space="preserve">the </w:t>
      </w:r>
      <w:r w:rsidRPr="00D24D5A">
        <w:rPr>
          <w:bCs w:val="0"/>
        </w:rPr>
        <w:t>cross-curriculum priorities</w:t>
      </w:r>
      <w:bookmarkEnd w:id="17"/>
    </w:p>
    <w:p w14:paraId="0A39F2F3" w14:textId="77777777" w:rsidR="00165ACF" w:rsidRPr="00D24D5A" w:rsidRDefault="00165ACF" w:rsidP="00F21A19">
      <w:pPr>
        <w:spacing w:before="120" w:line="276" w:lineRule="auto"/>
      </w:pPr>
      <w:r w:rsidRPr="00D24D5A">
        <w:t>The cross-curriculum priorities address the contemporary issues which students face in a globalised world. Teachers may find opportunities to incorporate the priorities into the teaching and learning program for the Chinese: First Language ATAR course. The cross-curriculum priorities are not assessed unless they are identified within the specified unit content.</w:t>
      </w:r>
    </w:p>
    <w:p w14:paraId="6C2A0B92" w14:textId="77777777" w:rsidR="00165ACF" w:rsidRPr="00D24D5A" w:rsidRDefault="00165ACF" w:rsidP="00497A9F">
      <w:pPr>
        <w:pStyle w:val="Heading3"/>
        <w:spacing w:after="120" w:line="276" w:lineRule="auto"/>
        <w:rPr>
          <w:color w:val="auto"/>
        </w:rPr>
      </w:pPr>
      <w:r w:rsidRPr="00D24D5A">
        <w:rPr>
          <w:color w:val="auto"/>
        </w:rPr>
        <w:t>Aboriginal and Torres Strait Islander histories and cultures</w:t>
      </w:r>
    </w:p>
    <w:p w14:paraId="240AE231" w14:textId="77777777" w:rsidR="00165ACF" w:rsidRPr="00D24D5A" w:rsidRDefault="00165ACF" w:rsidP="00F21A19">
      <w:pPr>
        <w:spacing w:line="276" w:lineRule="auto"/>
      </w:pPr>
      <w:r w:rsidRPr="00D24D5A">
        <w:t xml:space="preserve">Learning Chinese provides opportunities to develop an understanding of concepts related to language and culture in general, and make intercultural comparisons across languages, including Aboriginal and </w:t>
      </w:r>
      <w:r w:rsidRPr="00D24D5A">
        <w:br/>
        <w:t>Torres Strait Islander languages.</w:t>
      </w:r>
    </w:p>
    <w:p w14:paraId="509438E8" w14:textId="31B9B769" w:rsidR="00165ACF" w:rsidRPr="00D24D5A" w:rsidRDefault="00157B0B" w:rsidP="00497A9F">
      <w:pPr>
        <w:pStyle w:val="Heading3"/>
        <w:spacing w:after="120" w:line="276" w:lineRule="auto"/>
        <w:rPr>
          <w:color w:val="auto"/>
        </w:rPr>
      </w:pPr>
      <w:r>
        <w:rPr>
          <w:color w:val="auto"/>
        </w:rPr>
        <w:t>Asia and Australia’</w:t>
      </w:r>
      <w:r w:rsidR="00165ACF" w:rsidRPr="00D24D5A">
        <w:rPr>
          <w:color w:val="auto"/>
        </w:rPr>
        <w:t>s engagement with Asia</w:t>
      </w:r>
    </w:p>
    <w:p w14:paraId="61580494" w14:textId="77777777" w:rsidR="00165ACF" w:rsidRPr="00D24D5A" w:rsidRDefault="00165ACF" w:rsidP="00F21A19">
      <w:pPr>
        <w:spacing w:line="276" w:lineRule="auto"/>
      </w:pPr>
      <w:r w:rsidRPr="00D24D5A">
        <w:t xml:space="preserve">In learning Chinese, students develop capabilities to engage with the language and cultures of </w:t>
      </w:r>
      <w:r w:rsidRPr="00D24D5A">
        <w:br/>
        <w:t>Chinese-speaking communities and of people of Chinese heritage within Australia, and other Chinese communities in the world.</w:t>
      </w:r>
    </w:p>
    <w:p w14:paraId="08B49BFA" w14:textId="77777777" w:rsidR="00165ACF" w:rsidRPr="00D24D5A" w:rsidRDefault="00165ACF" w:rsidP="00497A9F">
      <w:pPr>
        <w:pStyle w:val="Heading3"/>
        <w:spacing w:after="120" w:line="276" w:lineRule="auto"/>
        <w:rPr>
          <w:color w:val="auto"/>
        </w:rPr>
      </w:pPr>
      <w:r w:rsidRPr="00D24D5A">
        <w:rPr>
          <w:color w:val="auto"/>
        </w:rPr>
        <w:t>Sustainability</w:t>
      </w:r>
    </w:p>
    <w:p w14:paraId="13D0831D" w14:textId="4BD10B0C" w:rsidR="00165ACF" w:rsidRPr="00D24D5A" w:rsidRDefault="00165ACF" w:rsidP="00F21A19">
      <w:pPr>
        <w:spacing w:line="276" w:lineRule="auto"/>
      </w:pPr>
      <w:r w:rsidRPr="00D24D5A">
        <w:t>In learning Chinese, students may engage with a range of texts and concepts related to sustainability, such as:</w:t>
      </w:r>
    </w:p>
    <w:p w14:paraId="4C7FB366" w14:textId="755F6A76" w:rsidR="00B939A0" w:rsidRPr="00E20FD3" w:rsidRDefault="00B939A0" w:rsidP="00E20FD3">
      <w:pPr>
        <w:pStyle w:val="ListParagraph"/>
        <w:numPr>
          <w:ilvl w:val="0"/>
          <w:numId w:val="49"/>
        </w:numPr>
        <w:spacing w:before="120" w:line="276" w:lineRule="auto"/>
        <w:ind w:left="357" w:hanging="357"/>
        <w:contextualSpacing w:val="0"/>
        <w:rPr>
          <w:sz w:val="22"/>
        </w:rPr>
      </w:pPr>
      <w:r w:rsidRPr="00E20FD3">
        <w:rPr>
          <w:sz w:val="22"/>
        </w:rPr>
        <w:t xml:space="preserve">the environment </w:t>
      </w:r>
    </w:p>
    <w:p w14:paraId="64E39FD6" w14:textId="45475937" w:rsidR="00B939A0" w:rsidRPr="00E20FD3" w:rsidRDefault="00B939A0" w:rsidP="00E20FD3">
      <w:pPr>
        <w:pStyle w:val="ListParagraph"/>
        <w:numPr>
          <w:ilvl w:val="0"/>
          <w:numId w:val="49"/>
        </w:numPr>
        <w:spacing w:before="120" w:line="276" w:lineRule="auto"/>
        <w:ind w:left="357" w:hanging="357"/>
        <w:contextualSpacing w:val="0"/>
        <w:rPr>
          <w:sz w:val="22"/>
        </w:rPr>
      </w:pPr>
      <w:r w:rsidRPr="00E20FD3">
        <w:rPr>
          <w:sz w:val="22"/>
        </w:rPr>
        <w:t>conservation</w:t>
      </w:r>
    </w:p>
    <w:p w14:paraId="1315F2D8" w14:textId="2FC72319" w:rsidR="00B939A0" w:rsidRPr="00E20FD3" w:rsidRDefault="00B939A0" w:rsidP="00E20FD3">
      <w:pPr>
        <w:pStyle w:val="ListParagraph"/>
        <w:numPr>
          <w:ilvl w:val="0"/>
          <w:numId w:val="49"/>
        </w:numPr>
        <w:spacing w:before="120" w:line="276" w:lineRule="auto"/>
        <w:ind w:left="357" w:hanging="357"/>
        <w:contextualSpacing w:val="0"/>
        <w:rPr>
          <w:sz w:val="22"/>
        </w:rPr>
      </w:pPr>
      <w:r w:rsidRPr="00E20FD3">
        <w:rPr>
          <w:sz w:val="22"/>
        </w:rPr>
        <w:t xml:space="preserve">social and political change </w:t>
      </w:r>
    </w:p>
    <w:p w14:paraId="0EB2F903" w14:textId="0C19CF37" w:rsidR="00B939A0" w:rsidRDefault="00B939A0" w:rsidP="00E20FD3">
      <w:pPr>
        <w:pStyle w:val="ListParagraph"/>
        <w:numPr>
          <w:ilvl w:val="0"/>
          <w:numId w:val="49"/>
        </w:numPr>
        <w:spacing w:before="120" w:line="276" w:lineRule="auto"/>
        <w:ind w:left="357" w:hanging="357"/>
        <w:contextualSpacing w:val="0"/>
        <w:rPr>
          <w:sz w:val="22"/>
        </w:rPr>
      </w:pPr>
      <w:r w:rsidRPr="00E20FD3">
        <w:rPr>
          <w:sz w:val="22"/>
        </w:rPr>
        <w:t xml:space="preserve">how language and culture evolve. </w:t>
      </w:r>
    </w:p>
    <w:p w14:paraId="552F3191" w14:textId="43206D55" w:rsidR="004F1FB1" w:rsidRDefault="004F1FB1">
      <w:pPr>
        <w:spacing w:line="276" w:lineRule="auto"/>
      </w:pPr>
      <w:r>
        <w:br w:type="page"/>
      </w:r>
    </w:p>
    <w:p w14:paraId="186C4D1C" w14:textId="77777777" w:rsidR="00416C3D" w:rsidRPr="00D24D5A" w:rsidRDefault="00416C3D" w:rsidP="00B17588">
      <w:pPr>
        <w:keepNext/>
        <w:keepLines/>
        <w:spacing w:before="480" w:line="276" w:lineRule="auto"/>
        <w:contextualSpacing/>
        <w:outlineLvl w:val="0"/>
        <w:rPr>
          <w:rFonts w:ascii="Franklin Gothic Medium" w:eastAsia="Microsoft YaHei" w:hAnsi="Franklin Gothic Medium" w:cs="Times New Roman"/>
          <w:b/>
          <w:bCs/>
          <w:color w:val="342568"/>
          <w:sz w:val="40"/>
          <w:szCs w:val="28"/>
        </w:rPr>
      </w:pPr>
      <w:bookmarkStart w:id="18" w:name="_Toc157512087"/>
      <w:r w:rsidRPr="00D24D5A">
        <w:rPr>
          <w:rFonts w:ascii="Franklin Gothic Medium" w:eastAsia="Microsoft YaHei" w:hAnsi="Franklin Gothic Medium" w:cs="Times New Roman"/>
          <w:b/>
          <w:bCs/>
          <w:color w:val="342568"/>
          <w:sz w:val="40"/>
          <w:szCs w:val="28"/>
        </w:rPr>
        <w:lastRenderedPageBreak/>
        <w:t>Unit 1</w:t>
      </w:r>
      <w:bookmarkEnd w:id="12"/>
      <w:bookmarkEnd w:id="18"/>
      <w:r w:rsidR="007342C4" w:rsidRPr="00D24D5A">
        <w:rPr>
          <w:rFonts w:ascii="Franklin Gothic Medium" w:eastAsia="Microsoft YaHei" w:hAnsi="Franklin Gothic Medium" w:cs="Times New Roman"/>
          <w:b/>
          <w:bCs/>
          <w:color w:val="342568"/>
          <w:sz w:val="40"/>
          <w:szCs w:val="28"/>
        </w:rPr>
        <w:t xml:space="preserve"> </w:t>
      </w:r>
    </w:p>
    <w:p w14:paraId="0DD6F4E8" w14:textId="77777777" w:rsidR="00540775" w:rsidRPr="00D24D5A" w:rsidRDefault="00540775" w:rsidP="00B17588">
      <w:pPr>
        <w:pStyle w:val="Heading2"/>
        <w:spacing w:after="120" w:line="276" w:lineRule="auto"/>
      </w:pPr>
      <w:bookmarkStart w:id="19" w:name="_Toc157512088"/>
      <w:r w:rsidRPr="00D24D5A">
        <w:t>Unit description</w:t>
      </w:r>
      <w:bookmarkEnd w:id="19"/>
    </w:p>
    <w:p w14:paraId="7DB2CCCA" w14:textId="1B1D6DA9" w:rsidR="003B215D" w:rsidRPr="00D24D5A" w:rsidRDefault="007469D3" w:rsidP="00B17588">
      <w:pPr>
        <w:pStyle w:val="Heading3"/>
        <w:spacing w:before="0" w:after="240" w:line="276" w:lineRule="auto"/>
        <w:rPr>
          <w:b w:val="0"/>
          <w:bCs w:val="0"/>
          <w:color w:val="auto"/>
          <w:sz w:val="22"/>
          <w:szCs w:val="22"/>
        </w:rPr>
      </w:pPr>
      <w:bookmarkStart w:id="20" w:name="_Toc358372276"/>
      <w:r w:rsidRPr="00D24D5A">
        <w:rPr>
          <w:b w:val="0"/>
          <w:bCs w:val="0"/>
          <w:color w:val="auto"/>
          <w:sz w:val="22"/>
          <w:szCs w:val="22"/>
        </w:rPr>
        <w:t xml:space="preserve">Unit 1 </w:t>
      </w:r>
      <w:r w:rsidR="00CC79B4" w:rsidRPr="00BB30B0">
        <w:rPr>
          <w:bCs w:val="0"/>
          <w:color w:val="auto"/>
          <w:sz w:val="22"/>
          <w:szCs w:val="22"/>
        </w:rPr>
        <w:t>Relationships and human interactions</w:t>
      </w:r>
      <w:r w:rsidR="00BB30B0">
        <w:rPr>
          <w:b w:val="0"/>
          <w:bCs w:val="0"/>
          <w:color w:val="auto"/>
          <w:sz w:val="22"/>
          <w:szCs w:val="22"/>
        </w:rPr>
        <w:t xml:space="preserve"> </w:t>
      </w:r>
      <w:r w:rsidRPr="00D24D5A">
        <w:rPr>
          <w:b w:val="0"/>
          <w:bCs w:val="0"/>
          <w:color w:val="auto"/>
          <w:sz w:val="22"/>
          <w:szCs w:val="22"/>
        </w:rPr>
        <w:t>introduces students to text analysis and inter</w:t>
      </w:r>
      <w:r w:rsidR="00CE5122">
        <w:rPr>
          <w:b w:val="0"/>
          <w:bCs w:val="0"/>
          <w:color w:val="auto"/>
          <w:sz w:val="22"/>
          <w:szCs w:val="22"/>
        </w:rPr>
        <w:t>cultural communication. It</w:t>
      </w:r>
      <w:r w:rsidR="000312F7">
        <w:rPr>
          <w:b w:val="0"/>
          <w:bCs w:val="0"/>
          <w:color w:val="auto"/>
          <w:sz w:val="22"/>
          <w:szCs w:val="22"/>
        </w:rPr>
        <w:t xml:space="preserve"> develops students’</w:t>
      </w:r>
      <w:r w:rsidRPr="00D24D5A">
        <w:rPr>
          <w:b w:val="0"/>
          <w:bCs w:val="0"/>
          <w:color w:val="auto"/>
          <w:sz w:val="22"/>
          <w:szCs w:val="22"/>
        </w:rPr>
        <w:t xml:space="preserve"> ability to understand the communicative purpose of texts. Students engage with and produce texts related to </w:t>
      </w:r>
      <w:r w:rsidR="00B0313D">
        <w:rPr>
          <w:b w:val="0"/>
          <w:bCs w:val="0"/>
          <w:color w:val="auto"/>
          <w:sz w:val="22"/>
          <w:szCs w:val="22"/>
        </w:rPr>
        <w:t>the topics for this u</w:t>
      </w:r>
      <w:r w:rsidR="00BB30B0">
        <w:rPr>
          <w:b w:val="0"/>
          <w:bCs w:val="0"/>
          <w:color w:val="auto"/>
          <w:sz w:val="22"/>
          <w:szCs w:val="22"/>
        </w:rPr>
        <w:t>nit</w:t>
      </w:r>
      <w:r w:rsidRPr="00D24D5A">
        <w:rPr>
          <w:b w:val="0"/>
          <w:bCs w:val="0"/>
          <w:color w:val="auto"/>
          <w:sz w:val="22"/>
          <w:szCs w:val="22"/>
        </w:rPr>
        <w:t xml:space="preserve">. They learn how to identify content, </w:t>
      </w:r>
      <w:r w:rsidR="002C72B2" w:rsidRPr="00D24D5A">
        <w:rPr>
          <w:b w:val="0"/>
          <w:bCs w:val="0"/>
          <w:color w:val="auto"/>
          <w:sz w:val="22"/>
          <w:szCs w:val="22"/>
        </w:rPr>
        <w:t xml:space="preserve">text </w:t>
      </w:r>
      <w:r w:rsidRPr="00D24D5A">
        <w:rPr>
          <w:b w:val="0"/>
          <w:bCs w:val="0"/>
          <w:color w:val="auto"/>
          <w:sz w:val="22"/>
          <w:szCs w:val="22"/>
        </w:rPr>
        <w:t>structures and language features that convey infor</w:t>
      </w:r>
      <w:r w:rsidR="000312F7">
        <w:rPr>
          <w:b w:val="0"/>
          <w:bCs w:val="0"/>
          <w:color w:val="auto"/>
          <w:sz w:val="22"/>
          <w:szCs w:val="22"/>
        </w:rPr>
        <w:t>mation about the text producers’</w:t>
      </w:r>
      <w:r w:rsidRPr="00D24D5A">
        <w:rPr>
          <w:b w:val="0"/>
          <w:bCs w:val="0"/>
          <w:color w:val="auto"/>
          <w:sz w:val="22"/>
          <w:szCs w:val="22"/>
        </w:rPr>
        <w:t xml:space="preserve"> intent and the target audiences. They recognise patterns of language use in texts that carry culture-specific meaning related to social relationships</w:t>
      </w:r>
      <w:r w:rsidR="00B17588">
        <w:rPr>
          <w:b w:val="0"/>
          <w:bCs w:val="0"/>
          <w:color w:val="auto"/>
          <w:sz w:val="22"/>
          <w:szCs w:val="22"/>
        </w:rPr>
        <w:t>.</w:t>
      </w:r>
    </w:p>
    <w:p w14:paraId="2CA8D09C" w14:textId="77777777" w:rsidR="00D65C5C" w:rsidRPr="00D24D5A" w:rsidRDefault="00D65C5C" w:rsidP="00B17588">
      <w:pPr>
        <w:pStyle w:val="Heading2"/>
        <w:spacing w:before="0" w:after="120" w:line="276" w:lineRule="auto"/>
      </w:pPr>
      <w:bookmarkStart w:id="21" w:name="_Toc157512089"/>
      <w:r w:rsidRPr="00D24D5A">
        <w:t>Unit content</w:t>
      </w:r>
      <w:bookmarkEnd w:id="20"/>
      <w:bookmarkEnd w:id="21"/>
    </w:p>
    <w:p w14:paraId="6357B89A" w14:textId="77777777" w:rsidR="00D65C5C" w:rsidRPr="00D24D5A" w:rsidRDefault="00280AC8" w:rsidP="00B17588">
      <w:pPr>
        <w:spacing w:after="240" w:line="276" w:lineRule="auto"/>
      </w:pPr>
      <w:r w:rsidRPr="00D24D5A">
        <w:t>This unit includes the knowledge, understandings and skills described below</w:t>
      </w:r>
      <w:r w:rsidR="003E2BA1" w:rsidRPr="00D24D5A">
        <w:t>.</w:t>
      </w:r>
    </w:p>
    <w:p w14:paraId="3751D42C" w14:textId="073C731A" w:rsidR="006971E5" w:rsidRPr="00D24D5A" w:rsidRDefault="007D728D" w:rsidP="00B17588">
      <w:pPr>
        <w:spacing w:line="276" w:lineRule="auto"/>
        <w:rPr>
          <w:b/>
          <w:color w:val="595959" w:themeColor="text1" w:themeTint="A6"/>
          <w:sz w:val="26"/>
          <w:szCs w:val="26"/>
        </w:rPr>
      </w:pPr>
      <w:r w:rsidRPr="00D24D5A">
        <w:rPr>
          <w:b/>
          <w:color w:val="595959" w:themeColor="text1" w:themeTint="A6"/>
          <w:sz w:val="26"/>
          <w:szCs w:val="26"/>
        </w:rPr>
        <w:t>P</w:t>
      </w:r>
      <w:r w:rsidR="00CD4AEC" w:rsidRPr="00D24D5A">
        <w:rPr>
          <w:b/>
          <w:color w:val="595959" w:themeColor="text1" w:themeTint="A6"/>
          <w:sz w:val="26"/>
          <w:szCs w:val="26"/>
        </w:rPr>
        <w:t>erspectives</w:t>
      </w:r>
      <w:r w:rsidR="006971E5" w:rsidRPr="00D24D5A">
        <w:rPr>
          <w:b/>
          <w:color w:val="595959" w:themeColor="text1" w:themeTint="A6"/>
          <w:sz w:val="26"/>
          <w:szCs w:val="26"/>
        </w:rPr>
        <w:t xml:space="preserve"> and topics</w:t>
      </w:r>
    </w:p>
    <w:p w14:paraId="594568DC" w14:textId="61713916" w:rsidR="00501E20" w:rsidRPr="00D24D5A" w:rsidRDefault="00B104CA" w:rsidP="00B17588">
      <w:pPr>
        <w:pStyle w:val="Paragraph"/>
        <w:rPr>
          <w:rFonts w:ascii="Calibri" w:hAnsi="Calibri" w:cs="Calibri"/>
          <w:color w:val="auto"/>
        </w:rPr>
      </w:pPr>
      <w:bookmarkStart w:id="22" w:name="_Hlk51519239"/>
      <w:r w:rsidRPr="00D24D5A">
        <w:rPr>
          <w:rFonts w:ascii="Calibri" w:hAnsi="Calibri" w:cs="Calibri"/>
          <w:color w:val="auto"/>
        </w:rPr>
        <w:t xml:space="preserve">The </w:t>
      </w:r>
      <w:r w:rsidR="00055421" w:rsidRPr="00D24D5A">
        <w:rPr>
          <w:rFonts w:ascii="Calibri" w:hAnsi="Calibri" w:cs="Calibri"/>
          <w:color w:val="auto"/>
        </w:rPr>
        <w:t>perspectives and topics</w:t>
      </w:r>
      <w:r w:rsidR="004417D0" w:rsidRPr="00D24D5A">
        <w:rPr>
          <w:rFonts w:ascii="Calibri" w:hAnsi="Calibri" w:cs="Calibri"/>
          <w:color w:val="auto"/>
        </w:rPr>
        <w:t xml:space="preserve"> </w:t>
      </w:r>
      <w:r w:rsidR="00EA2E45" w:rsidRPr="00D24D5A">
        <w:rPr>
          <w:rFonts w:ascii="Calibri" w:hAnsi="Calibri" w:cs="Calibri"/>
          <w:color w:val="auto"/>
        </w:rPr>
        <w:t xml:space="preserve">define the learning context </w:t>
      </w:r>
      <w:r w:rsidR="00055421" w:rsidRPr="00D24D5A">
        <w:rPr>
          <w:rFonts w:ascii="Calibri" w:hAnsi="Calibri" w:cs="Calibri"/>
          <w:color w:val="auto"/>
        </w:rPr>
        <w:t xml:space="preserve">for the unit and provide a </w:t>
      </w:r>
      <w:r w:rsidR="00D62B12" w:rsidRPr="00D24D5A">
        <w:rPr>
          <w:rFonts w:ascii="Calibri" w:hAnsi="Calibri" w:cs="Calibri"/>
          <w:color w:val="auto"/>
        </w:rPr>
        <w:t xml:space="preserve">framework </w:t>
      </w:r>
      <w:r w:rsidR="00055421" w:rsidRPr="00D24D5A">
        <w:rPr>
          <w:rFonts w:ascii="Calibri" w:hAnsi="Calibri" w:cs="Calibri"/>
          <w:color w:val="auto"/>
        </w:rPr>
        <w:t>for the selection of texts for teaching and assessment</w:t>
      </w:r>
      <w:r w:rsidR="00223156" w:rsidRPr="00D24D5A">
        <w:rPr>
          <w:rFonts w:ascii="Calibri" w:hAnsi="Calibri" w:cs="Calibri"/>
          <w:color w:val="auto"/>
        </w:rPr>
        <w:t>.</w:t>
      </w:r>
    </w:p>
    <w:p w14:paraId="127487BC" w14:textId="1CDFFDB9" w:rsidR="00055421" w:rsidRPr="00D24D5A" w:rsidRDefault="00055421" w:rsidP="00B17588">
      <w:pPr>
        <w:pStyle w:val="Paragraph"/>
        <w:rPr>
          <w:rFonts w:ascii="Calibri" w:hAnsi="Calibri" w:cs="Calibri"/>
          <w:color w:val="auto"/>
        </w:rPr>
      </w:pPr>
      <w:r w:rsidRPr="00D24D5A">
        <w:rPr>
          <w:rFonts w:ascii="Calibri" w:hAnsi="Calibri" w:cs="Calibri"/>
          <w:color w:val="auto"/>
        </w:rPr>
        <w:t>The</w:t>
      </w:r>
      <w:r w:rsidR="00D62B12" w:rsidRPr="00D24D5A">
        <w:rPr>
          <w:rFonts w:ascii="Calibri" w:hAnsi="Calibri" w:cs="Calibri"/>
          <w:color w:val="auto"/>
        </w:rPr>
        <w:t xml:space="preserve"> </w:t>
      </w:r>
      <w:r w:rsidR="004417D0" w:rsidRPr="00D24D5A">
        <w:rPr>
          <w:rFonts w:ascii="Calibri" w:hAnsi="Calibri" w:cs="Calibri"/>
          <w:color w:val="auto"/>
        </w:rPr>
        <w:t>topics</w:t>
      </w:r>
      <w:r w:rsidRPr="00D24D5A">
        <w:rPr>
          <w:rFonts w:ascii="Calibri" w:hAnsi="Calibri" w:cs="Calibri"/>
          <w:color w:val="auto"/>
        </w:rPr>
        <w:t xml:space="preserve"> for Unit 1 </w:t>
      </w:r>
      <w:r w:rsidR="004417D0" w:rsidRPr="00D24D5A">
        <w:rPr>
          <w:rFonts w:ascii="Calibri" w:hAnsi="Calibri" w:cs="Calibri"/>
          <w:color w:val="auto"/>
        </w:rPr>
        <w:t>are about</w:t>
      </w:r>
      <w:r w:rsidRPr="00D24D5A">
        <w:rPr>
          <w:rFonts w:ascii="Calibri" w:hAnsi="Calibri" w:cs="Calibri"/>
          <w:color w:val="auto"/>
        </w:rPr>
        <w:t xml:space="preserve"> </w:t>
      </w:r>
      <w:r w:rsidR="00CE5122">
        <w:rPr>
          <w:rFonts w:ascii="Calibri" w:hAnsi="Calibri" w:cs="Calibri"/>
          <w:b/>
          <w:color w:val="auto"/>
        </w:rPr>
        <w:t>R</w:t>
      </w:r>
      <w:r w:rsidRPr="00D24D5A">
        <w:rPr>
          <w:rFonts w:ascii="Calibri" w:hAnsi="Calibri" w:cs="Calibri"/>
          <w:b/>
          <w:color w:val="auto"/>
        </w:rPr>
        <w:t>elationship</w:t>
      </w:r>
      <w:r w:rsidR="00EF3A54" w:rsidRPr="00D24D5A">
        <w:rPr>
          <w:rFonts w:ascii="Calibri" w:hAnsi="Calibri" w:cs="Calibri"/>
          <w:b/>
          <w:color w:val="auto"/>
        </w:rPr>
        <w:t>s</w:t>
      </w:r>
      <w:r w:rsidRPr="00D24D5A">
        <w:rPr>
          <w:rFonts w:ascii="Calibri" w:hAnsi="Calibri" w:cs="Calibri"/>
          <w:b/>
          <w:color w:val="auto"/>
        </w:rPr>
        <w:t xml:space="preserve"> and human interactions</w:t>
      </w:r>
      <w:r w:rsidRPr="00D24D5A">
        <w:rPr>
          <w:rFonts w:ascii="Calibri" w:hAnsi="Calibri" w:cs="Calibri"/>
          <w:color w:val="auto"/>
        </w:rPr>
        <w:t>. The topics in relation to the perspectives are:</w:t>
      </w:r>
    </w:p>
    <w:tbl>
      <w:tblPr>
        <w:tblStyle w:val="TableGrid"/>
        <w:tblW w:w="0" w:type="auto"/>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4A0" w:firstRow="1" w:lastRow="0" w:firstColumn="1" w:lastColumn="0" w:noHBand="0" w:noVBand="1"/>
      </w:tblPr>
      <w:tblGrid>
        <w:gridCol w:w="2094"/>
        <w:gridCol w:w="6674"/>
      </w:tblGrid>
      <w:tr w:rsidR="00C03A11" w:rsidRPr="00D24D5A" w14:paraId="2AF60F9A" w14:textId="77777777" w:rsidTr="00777CF3">
        <w:trPr>
          <w:trHeight w:val="386"/>
        </w:trPr>
        <w:tc>
          <w:tcPr>
            <w:tcW w:w="2094" w:type="dxa"/>
            <w:tcBorders>
              <w:right w:val="single" w:sz="8" w:space="0" w:color="FFFFFF" w:themeColor="background1"/>
            </w:tcBorders>
            <w:shd w:val="clear" w:color="auto" w:fill="9688BE" w:themeFill="accent4"/>
            <w:vAlign w:val="center"/>
          </w:tcPr>
          <w:p w14:paraId="2D5B51D9" w14:textId="77777777" w:rsidR="00C03A11" w:rsidRPr="00777CF3" w:rsidRDefault="00C03A11" w:rsidP="00777CF3">
            <w:pPr>
              <w:pStyle w:val="Paragraph"/>
              <w:spacing w:before="0"/>
              <w:rPr>
                <w:rFonts w:ascii="Calibri" w:hAnsi="Calibri" w:cs="Calibri"/>
                <w:b/>
                <w:color w:val="FFFFFF" w:themeColor="background1"/>
                <w:szCs w:val="20"/>
              </w:rPr>
            </w:pPr>
            <w:r w:rsidRPr="00777CF3">
              <w:rPr>
                <w:rFonts w:ascii="Calibri" w:hAnsi="Calibri" w:cs="Calibri"/>
                <w:b/>
                <w:color w:val="FFFFFF" w:themeColor="background1"/>
                <w:szCs w:val="20"/>
              </w:rPr>
              <w:t>Perspectives</w:t>
            </w:r>
          </w:p>
        </w:tc>
        <w:tc>
          <w:tcPr>
            <w:tcW w:w="6674" w:type="dxa"/>
            <w:tcBorders>
              <w:left w:val="single" w:sz="8" w:space="0" w:color="FFFFFF" w:themeColor="background1"/>
            </w:tcBorders>
            <w:shd w:val="clear" w:color="auto" w:fill="9688BE" w:themeFill="accent4"/>
            <w:vAlign w:val="center"/>
          </w:tcPr>
          <w:p w14:paraId="235FBD83" w14:textId="77777777" w:rsidR="00C03A11" w:rsidRPr="00777CF3" w:rsidRDefault="00C03A11" w:rsidP="00777CF3">
            <w:pPr>
              <w:pStyle w:val="Paragraph"/>
              <w:spacing w:before="0"/>
              <w:rPr>
                <w:rFonts w:ascii="Calibri" w:hAnsi="Calibri" w:cs="Calibri"/>
                <w:b/>
                <w:color w:val="FFFFFF" w:themeColor="background1"/>
                <w:szCs w:val="20"/>
              </w:rPr>
            </w:pPr>
            <w:r w:rsidRPr="00777CF3">
              <w:rPr>
                <w:rFonts w:ascii="Calibri" w:hAnsi="Calibri" w:cs="Calibri"/>
                <w:b/>
                <w:color w:val="FFFFFF" w:themeColor="background1"/>
                <w:szCs w:val="20"/>
              </w:rPr>
              <w:t>Topics</w:t>
            </w:r>
          </w:p>
        </w:tc>
      </w:tr>
      <w:tr w:rsidR="00C03A11" w:rsidRPr="00D24D5A" w14:paraId="133CC962" w14:textId="77777777" w:rsidTr="00F53C27">
        <w:trPr>
          <w:trHeight w:val="55"/>
        </w:trPr>
        <w:tc>
          <w:tcPr>
            <w:tcW w:w="2094" w:type="dxa"/>
            <w:tcMar>
              <w:top w:w="57" w:type="dxa"/>
              <w:bottom w:w="57" w:type="dxa"/>
            </w:tcMar>
          </w:tcPr>
          <w:p w14:paraId="3CC14596" w14:textId="77777777" w:rsidR="00C03A11" w:rsidRPr="00563515" w:rsidRDefault="00C03A11" w:rsidP="00F53C27">
            <w:pPr>
              <w:pStyle w:val="Paragraph"/>
              <w:spacing w:before="0"/>
              <w:rPr>
                <w:rFonts w:ascii="Calibri" w:hAnsi="Calibri" w:cs="Calibri"/>
                <w:b/>
                <w:color w:val="auto"/>
              </w:rPr>
            </w:pPr>
            <w:r w:rsidRPr="00563515">
              <w:rPr>
                <w:rFonts w:ascii="Calibri" w:hAnsi="Calibri" w:cs="Calibri"/>
                <w:b/>
                <w:color w:val="auto"/>
              </w:rPr>
              <w:t>Personal</w:t>
            </w:r>
          </w:p>
        </w:tc>
        <w:tc>
          <w:tcPr>
            <w:tcW w:w="6674" w:type="dxa"/>
            <w:shd w:val="clear" w:color="auto" w:fill="auto"/>
            <w:tcMar>
              <w:top w:w="57" w:type="dxa"/>
              <w:bottom w:w="57" w:type="dxa"/>
            </w:tcMar>
          </w:tcPr>
          <w:p w14:paraId="5D975FA3" w14:textId="02A27662" w:rsidR="00C03A11" w:rsidRPr="00563515" w:rsidRDefault="00C03A11" w:rsidP="00F53C27">
            <w:pPr>
              <w:pStyle w:val="Paragraph"/>
              <w:spacing w:before="0"/>
              <w:rPr>
                <w:rFonts w:ascii="Calibri" w:hAnsi="Calibri" w:cs="Calibri"/>
                <w:b/>
                <w:color w:val="auto"/>
              </w:rPr>
            </w:pPr>
            <w:r w:rsidRPr="00563515">
              <w:rPr>
                <w:rFonts w:ascii="Calibri" w:hAnsi="Calibri" w:cs="Calibri"/>
                <w:color w:val="auto"/>
              </w:rPr>
              <w:t>Social expectation and individual identity</w:t>
            </w:r>
          </w:p>
        </w:tc>
      </w:tr>
      <w:tr w:rsidR="00C03A11" w:rsidRPr="00D24D5A" w14:paraId="48134C0C" w14:textId="77777777" w:rsidTr="00F53C27">
        <w:trPr>
          <w:trHeight w:val="55"/>
        </w:trPr>
        <w:tc>
          <w:tcPr>
            <w:tcW w:w="2094" w:type="dxa"/>
            <w:tcMar>
              <w:top w:w="57" w:type="dxa"/>
              <w:bottom w:w="57" w:type="dxa"/>
            </w:tcMar>
          </w:tcPr>
          <w:p w14:paraId="1E066DED" w14:textId="77777777" w:rsidR="00C03A11" w:rsidRPr="00563515" w:rsidRDefault="00C03A11" w:rsidP="00F53C27">
            <w:pPr>
              <w:pStyle w:val="Paragraph"/>
              <w:spacing w:before="0"/>
              <w:rPr>
                <w:rFonts w:ascii="Calibri" w:hAnsi="Calibri" w:cs="Calibri"/>
                <w:color w:val="auto"/>
              </w:rPr>
            </w:pPr>
            <w:r w:rsidRPr="00563515">
              <w:rPr>
                <w:rFonts w:ascii="Calibri" w:hAnsi="Calibri" w:cs="Calibri"/>
                <w:b/>
                <w:color w:val="auto"/>
              </w:rPr>
              <w:t>Community</w:t>
            </w:r>
          </w:p>
        </w:tc>
        <w:tc>
          <w:tcPr>
            <w:tcW w:w="6674" w:type="dxa"/>
            <w:tcMar>
              <w:top w:w="57" w:type="dxa"/>
              <w:bottom w:w="57" w:type="dxa"/>
            </w:tcMar>
            <w:vAlign w:val="center"/>
          </w:tcPr>
          <w:p w14:paraId="77B3CED9" w14:textId="7BF3CA80" w:rsidR="00C03A11" w:rsidRPr="00563515" w:rsidRDefault="00C03A11" w:rsidP="00F53C27">
            <w:pPr>
              <w:pStyle w:val="Paragraph"/>
              <w:spacing w:before="0"/>
              <w:rPr>
                <w:rFonts w:ascii="Calibri" w:hAnsi="Calibri" w:cs="Calibri"/>
                <w:color w:val="auto"/>
              </w:rPr>
            </w:pPr>
            <w:r w:rsidRPr="00563515">
              <w:rPr>
                <w:rFonts w:ascii="Calibri" w:hAnsi="Calibri" w:cs="Calibri"/>
                <w:color w:val="auto"/>
              </w:rPr>
              <w:t>The family in Chinese-speaking communities today</w:t>
            </w:r>
          </w:p>
        </w:tc>
      </w:tr>
      <w:tr w:rsidR="00C03A11" w:rsidRPr="00D24D5A" w14:paraId="2CBFCC1D" w14:textId="77777777" w:rsidTr="00F53C27">
        <w:trPr>
          <w:trHeight w:val="55"/>
        </w:trPr>
        <w:tc>
          <w:tcPr>
            <w:tcW w:w="2094" w:type="dxa"/>
            <w:tcMar>
              <w:top w:w="57" w:type="dxa"/>
              <w:bottom w:w="57" w:type="dxa"/>
            </w:tcMar>
          </w:tcPr>
          <w:p w14:paraId="275953E2" w14:textId="77777777" w:rsidR="00C03A11" w:rsidRPr="00563515" w:rsidRDefault="00C03A11" w:rsidP="00F53C27">
            <w:pPr>
              <w:pStyle w:val="Paragraph"/>
              <w:spacing w:before="0"/>
              <w:rPr>
                <w:rFonts w:ascii="Calibri" w:hAnsi="Calibri" w:cs="Calibri"/>
                <w:color w:val="auto"/>
              </w:rPr>
            </w:pPr>
            <w:r w:rsidRPr="00563515">
              <w:rPr>
                <w:rFonts w:ascii="Calibri" w:hAnsi="Calibri" w:cs="Calibri"/>
                <w:b/>
                <w:color w:val="auto"/>
              </w:rPr>
              <w:t>Global</w:t>
            </w:r>
          </w:p>
        </w:tc>
        <w:tc>
          <w:tcPr>
            <w:tcW w:w="6674" w:type="dxa"/>
            <w:shd w:val="clear" w:color="auto" w:fill="auto"/>
            <w:tcMar>
              <w:top w:w="57" w:type="dxa"/>
              <w:bottom w:w="57" w:type="dxa"/>
            </w:tcMar>
          </w:tcPr>
          <w:p w14:paraId="28F3D1AE" w14:textId="7E5CBA08" w:rsidR="00C03A11" w:rsidRPr="00563515" w:rsidRDefault="00C03A11" w:rsidP="00F53C27">
            <w:pPr>
              <w:pStyle w:val="Paragraph"/>
              <w:spacing w:before="0"/>
              <w:rPr>
                <w:rFonts w:ascii="Calibri" w:hAnsi="Calibri" w:cs="Calibri"/>
                <w:b/>
                <w:color w:val="auto"/>
              </w:rPr>
            </w:pPr>
            <w:r w:rsidRPr="00563515">
              <w:rPr>
                <w:rFonts w:ascii="Calibri" w:hAnsi="Calibri" w:cs="Calibri"/>
                <w:color w:val="auto"/>
              </w:rPr>
              <w:t>Changes in traditional social roles</w:t>
            </w:r>
          </w:p>
        </w:tc>
      </w:tr>
    </w:tbl>
    <w:bookmarkEnd w:id="22"/>
    <w:p w14:paraId="6CF5DD5C" w14:textId="6BB328A9" w:rsidR="001E362C" w:rsidRPr="00D24D5A" w:rsidRDefault="001E362C" w:rsidP="00B17588">
      <w:pPr>
        <w:spacing w:before="240"/>
        <w:rPr>
          <w:b/>
          <w:color w:val="595959" w:themeColor="text1" w:themeTint="A6"/>
          <w:sz w:val="26"/>
          <w:szCs w:val="26"/>
        </w:rPr>
      </w:pPr>
      <w:r w:rsidRPr="00D24D5A">
        <w:rPr>
          <w:b/>
          <w:color w:val="595959" w:themeColor="text1" w:themeTint="A6"/>
          <w:sz w:val="26"/>
          <w:szCs w:val="26"/>
        </w:rPr>
        <w:t xml:space="preserve">Text </w:t>
      </w:r>
      <w:r w:rsidR="00D871AF" w:rsidRPr="00D24D5A">
        <w:rPr>
          <w:b/>
          <w:color w:val="595959" w:themeColor="text1" w:themeTint="A6"/>
          <w:sz w:val="26"/>
          <w:szCs w:val="26"/>
        </w:rPr>
        <w:t>analysis</w:t>
      </w:r>
    </w:p>
    <w:p w14:paraId="2F39F2B5" w14:textId="0A834404" w:rsidR="00807420" w:rsidRPr="00D24D5A" w:rsidRDefault="00807420" w:rsidP="00807420">
      <w:pPr>
        <w:spacing w:before="120"/>
      </w:pPr>
      <w:r w:rsidRPr="00D24D5A">
        <w:t>Unit 1 introduces students t</w:t>
      </w:r>
      <w:r w:rsidR="007B135B">
        <w:t>o the analysis of spoken, written</w:t>
      </w:r>
      <w:r w:rsidR="006B1226">
        <w:t xml:space="preserve"> </w:t>
      </w:r>
      <w:r w:rsidR="003F062C">
        <w:t xml:space="preserve">and </w:t>
      </w:r>
      <w:r w:rsidR="007B0FC9">
        <w:t>visual texts</w:t>
      </w:r>
      <w:r w:rsidR="00803F05" w:rsidRPr="00D24D5A">
        <w:t>. Students acquire skills to</w:t>
      </w:r>
      <w:r w:rsidRPr="00D24D5A">
        <w:t>:</w:t>
      </w:r>
    </w:p>
    <w:p w14:paraId="0B0C1B42" w14:textId="22F7B96A" w:rsidR="00803F05" w:rsidRPr="00B17588" w:rsidRDefault="00721959" w:rsidP="00B17588">
      <w:pPr>
        <w:pStyle w:val="ListParagraph"/>
        <w:numPr>
          <w:ilvl w:val="0"/>
          <w:numId w:val="49"/>
        </w:numPr>
        <w:spacing w:before="120" w:line="276" w:lineRule="auto"/>
        <w:ind w:left="357" w:hanging="357"/>
        <w:contextualSpacing w:val="0"/>
        <w:rPr>
          <w:sz w:val="22"/>
        </w:rPr>
      </w:pPr>
      <w:r w:rsidRPr="00B17588">
        <w:rPr>
          <w:sz w:val="22"/>
        </w:rPr>
        <w:t>identify the</w:t>
      </w:r>
      <w:r w:rsidR="00D62B12" w:rsidRPr="00B17588">
        <w:rPr>
          <w:sz w:val="22"/>
        </w:rPr>
        <w:t xml:space="preserve"> </w:t>
      </w:r>
      <w:r w:rsidR="009C6F03" w:rsidRPr="00B17588">
        <w:rPr>
          <w:sz w:val="22"/>
        </w:rPr>
        <w:t>themes</w:t>
      </w:r>
      <w:r w:rsidR="000C06B3" w:rsidRPr="00B17588">
        <w:rPr>
          <w:sz w:val="22"/>
        </w:rPr>
        <w:t>, subject matter</w:t>
      </w:r>
      <w:r w:rsidR="00C52F02" w:rsidRPr="00B17588">
        <w:rPr>
          <w:sz w:val="22"/>
        </w:rPr>
        <w:t xml:space="preserve"> </w:t>
      </w:r>
      <w:r w:rsidR="0086311E" w:rsidRPr="00B17588">
        <w:rPr>
          <w:sz w:val="22"/>
        </w:rPr>
        <w:t xml:space="preserve">and target audiences </w:t>
      </w:r>
      <w:r w:rsidRPr="00B17588">
        <w:rPr>
          <w:sz w:val="22"/>
        </w:rPr>
        <w:t>of texts</w:t>
      </w:r>
    </w:p>
    <w:p w14:paraId="51AA07DF" w14:textId="74D8CF67" w:rsidR="00C4214B" w:rsidRPr="00B17588" w:rsidRDefault="0026089B" w:rsidP="00B17588">
      <w:pPr>
        <w:pStyle w:val="ListParagraph"/>
        <w:numPr>
          <w:ilvl w:val="0"/>
          <w:numId w:val="49"/>
        </w:numPr>
        <w:spacing w:before="120" w:line="276" w:lineRule="auto"/>
        <w:ind w:left="357" w:hanging="357"/>
        <w:contextualSpacing w:val="0"/>
        <w:rPr>
          <w:sz w:val="22"/>
        </w:rPr>
      </w:pPr>
      <w:r w:rsidRPr="00B17588">
        <w:rPr>
          <w:sz w:val="22"/>
        </w:rPr>
        <w:t xml:space="preserve">explain language features pertaining to </w:t>
      </w:r>
      <w:r w:rsidR="00C4214B" w:rsidRPr="00B17588">
        <w:rPr>
          <w:sz w:val="22"/>
        </w:rPr>
        <w:t>text producers’ intent</w:t>
      </w:r>
    </w:p>
    <w:p w14:paraId="77EE16C4" w14:textId="608EACCA" w:rsidR="007B0FC9" w:rsidRPr="00B17588" w:rsidRDefault="00C4214B" w:rsidP="00B17588">
      <w:pPr>
        <w:pStyle w:val="ListParagraph"/>
        <w:numPr>
          <w:ilvl w:val="0"/>
          <w:numId w:val="49"/>
        </w:numPr>
        <w:spacing w:before="120" w:line="276" w:lineRule="auto"/>
        <w:ind w:left="357" w:hanging="357"/>
        <w:contextualSpacing w:val="0"/>
        <w:rPr>
          <w:sz w:val="22"/>
        </w:rPr>
      </w:pPr>
      <w:r w:rsidRPr="00B17588">
        <w:rPr>
          <w:sz w:val="22"/>
        </w:rPr>
        <w:t xml:space="preserve">examine </w:t>
      </w:r>
      <w:r w:rsidR="007B0FC9" w:rsidRPr="00B17588">
        <w:rPr>
          <w:sz w:val="22"/>
        </w:rPr>
        <w:t>the language that text producers use to adjust the distance between themselves and their audiences</w:t>
      </w:r>
    </w:p>
    <w:p w14:paraId="5D20CCF7" w14:textId="7A2BA88D" w:rsidR="00807420" w:rsidRPr="00B17588" w:rsidRDefault="0026760D" w:rsidP="00B17588">
      <w:pPr>
        <w:pStyle w:val="ListParagraph"/>
        <w:numPr>
          <w:ilvl w:val="0"/>
          <w:numId w:val="49"/>
        </w:numPr>
        <w:spacing w:before="120" w:line="276" w:lineRule="auto"/>
        <w:ind w:left="357" w:hanging="357"/>
        <w:contextualSpacing w:val="0"/>
        <w:rPr>
          <w:sz w:val="22"/>
        </w:rPr>
      </w:pPr>
      <w:r w:rsidRPr="00B17588">
        <w:rPr>
          <w:sz w:val="22"/>
        </w:rPr>
        <w:t xml:space="preserve">identify </w:t>
      </w:r>
      <w:r w:rsidR="00B939A0" w:rsidRPr="00B17588">
        <w:rPr>
          <w:sz w:val="22"/>
        </w:rPr>
        <w:t xml:space="preserve">key points and ideas of </w:t>
      </w:r>
      <w:r w:rsidR="00803F05" w:rsidRPr="00B17588">
        <w:rPr>
          <w:sz w:val="22"/>
        </w:rPr>
        <w:t>texts and summarise information</w:t>
      </w:r>
    </w:p>
    <w:p w14:paraId="4E63F6F2" w14:textId="3222C80F" w:rsidR="00807420" w:rsidRPr="00B17588" w:rsidRDefault="006B1226" w:rsidP="00B17588">
      <w:pPr>
        <w:pStyle w:val="ListParagraph"/>
        <w:numPr>
          <w:ilvl w:val="0"/>
          <w:numId w:val="49"/>
        </w:numPr>
        <w:spacing w:before="120" w:line="276" w:lineRule="auto"/>
        <w:ind w:left="357" w:hanging="357"/>
        <w:contextualSpacing w:val="0"/>
        <w:rPr>
          <w:sz w:val="22"/>
        </w:rPr>
      </w:pPr>
      <w:r w:rsidRPr="00B17588">
        <w:rPr>
          <w:sz w:val="22"/>
        </w:rPr>
        <w:t>examine</w:t>
      </w:r>
      <w:r w:rsidR="007B0FC9" w:rsidRPr="00B17588">
        <w:rPr>
          <w:sz w:val="22"/>
        </w:rPr>
        <w:t xml:space="preserve"> the structures, textual features and writing styles of a variety of texts to determine their communicative purposes</w:t>
      </w:r>
    </w:p>
    <w:p w14:paraId="6C058C3C" w14:textId="4D93ACB7" w:rsidR="00807420" w:rsidRPr="00B17588" w:rsidRDefault="006B1226" w:rsidP="00B17588">
      <w:pPr>
        <w:pStyle w:val="ListParagraph"/>
        <w:numPr>
          <w:ilvl w:val="0"/>
          <w:numId w:val="49"/>
        </w:numPr>
        <w:spacing w:before="120" w:line="276" w:lineRule="auto"/>
        <w:ind w:left="357" w:hanging="357"/>
        <w:contextualSpacing w:val="0"/>
        <w:rPr>
          <w:sz w:val="22"/>
        </w:rPr>
      </w:pPr>
      <w:r w:rsidRPr="00B17588">
        <w:rPr>
          <w:sz w:val="22"/>
        </w:rPr>
        <w:t>use examples from texts to explain findings.</w:t>
      </w:r>
    </w:p>
    <w:p w14:paraId="5F408E5B" w14:textId="77777777" w:rsidR="005F0B87" w:rsidRPr="0059240C" w:rsidRDefault="005F0B87" w:rsidP="0059240C">
      <w:r>
        <w:rPr>
          <w:b/>
        </w:rPr>
        <w:br w:type="page"/>
      </w:r>
    </w:p>
    <w:p w14:paraId="2BE1D056" w14:textId="3BCA6990" w:rsidR="00D871AF" w:rsidRPr="00D24D5A" w:rsidRDefault="00D871AF" w:rsidP="00D1221E">
      <w:pPr>
        <w:spacing w:before="240" w:line="276" w:lineRule="auto"/>
        <w:rPr>
          <w:b/>
          <w:color w:val="595959" w:themeColor="text1" w:themeTint="A6"/>
          <w:sz w:val="26"/>
          <w:szCs w:val="26"/>
        </w:rPr>
      </w:pPr>
      <w:r w:rsidRPr="00D24D5A">
        <w:rPr>
          <w:b/>
          <w:color w:val="595959" w:themeColor="text1" w:themeTint="A6"/>
          <w:sz w:val="26"/>
          <w:szCs w:val="26"/>
        </w:rPr>
        <w:lastRenderedPageBreak/>
        <w:t>Text production</w:t>
      </w:r>
    </w:p>
    <w:p w14:paraId="11023482" w14:textId="0DCC68B7" w:rsidR="00807420" w:rsidRPr="00D24D5A" w:rsidRDefault="00803F05" w:rsidP="00D1221E">
      <w:pPr>
        <w:spacing w:before="120" w:line="276" w:lineRule="auto"/>
      </w:pPr>
      <w:r w:rsidRPr="00D24D5A">
        <w:rPr>
          <w:bCs/>
        </w:rPr>
        <w:t>Students apply the knowledge and skills they have acquired through</w:t>
      </w:r>
      <w:r w:rsidR="00A54A44" w:rsidRPr="00D24D5A">
        <w:rPr>
          <w:bCs/>
        </w:rPr>
        <w:t xml:space="preserve"> text analysis to produce </w:t>
      </w:r>
      <w:r w:rsidR="007B135B">
        <w:rPr>
          <w:bCs/>
        </w:rPr>
        <w:t>spoken and written</w:t>
      </w:r>
      <w:r w:rsidR="00124459">
        <w:rPr>
          <w:bCs/>
        </w:rPr>
        <w:t xml:space="preserve"> </w:t>
      </w:r>
      <w:r w:rsidR="00A54A44" w:rsidRPr="00D24D5A">
        <w:rPr>
          <w:bCs/>
        </w:rPr>
        <w:t xml:space="preserve">texts </w:t>
      </w:r>
      <w:r w:rsidRPr="00D24D5A">
        <w:rPr>
          <w:bCs/>
        </w:rPr>
        <w:t>related to the unit topics, using</w:t>
      </w:r>
      <w:r w:rsidR="00807420" w:rsidRPr="00D24D5A">
        <w:t>:</w:t>
      </w:r>
    </w:p>
    <w:p w14:paraId="1CA51AB9" w14:textId="5E489E30" w:rsidR="00807420" w:rsidRPr="00D1221E" w:rsidRDefault="00807420" w:rsidP="00D1221E">
      <w:pPr>
        <w:pStyle w:val="ListParagraph"/>
        <w:numPr>
          <w:ilvl w:val="0"/>
          <w:numId w:val="49"/>
        </w:numPr>
        <w:spacing w:before="120" w:line="276" w:lineRule="auto"/>
        <w:ind w:left="357" w:hanging="357"/>
        <w:contextualSpacing w:val="0"/>
        <w:rPr>
          <w:sz w:val="22"/>
        </w:rPr>
      </w:pPr>
      <w:r w:rsidRPr="00D1221E">
        <w:rPr>
          <w:sz w:val="22"/>
        </w:rPr>
        <w:t xml:space="preserve">appropriate </w:t>
      </w:r>
      <w:r w:rsidR="00803F05" w:rsidRPr="00D1221E">
        <w:rPr>
          <w:sz w:val="22"/>
        </w:rPr>
        <w:t>register</w:t>
      </w:r>
      <w:r w:rsidR="00253FB0" w:rsidRPr="00D1221E">
        <w:rPr>
          <w:sz w:val="22"/>
        </w:rPr>
        <w:t xml:space="preserve"> for familiar</w:t>
      </w:r>
      <w:r w:rsidR="00803F05" w:rsidRPr="00D1221E">
        <w:rPr>
          <w:sz w:val="22"/>
        </w:rPr>
        <w:t xml:space="preserve"> and unfamiliar</w:t>
      </w:r>
      <w:r w:rsidR="00253FB0" w:rsidRPr="00D1221E">
        <w:rPr>
          <w:sz w:val="22"/>
        </w:rPr>
        <w:t xml:space="preserve"> </w:t>
      </w:r>
      <w:r w:rsidRPr="00D1221E">
        <w:rPr>
          <w:sz w:val="22"/>
        </w:rPr>
        <w:t>audience</w:t>
      </w:r>
      <w:r w:rsidR="0083787A" w:rsidRPr="00D1221E">
        <w:rPr>
          <w:sz w:val="22"/>
        </w:rPr>
        <w:t>s</w:t>
      </w:r>
    </w:p>
    <w:p w14:paraId="04FEE73B" w14:textId="53A104E4" w:rsidR="00807420" w:rsidRPr="00D1221E" w:rsidRDefault="00B0287B" w:rsidP="00D1221E">
      <w:pPr>
        <w:pStyle w:val="ListParagraph"/>
        <w:numPr>
          <w:ilvl w:val="0"/>
          <w:numId w:val="49"/>
        </w:numPr>
        <w:spacing w:before="120" w:line="276" w:lineRule="auto"/>
        <w:ind w:left="357" w:hanging="357"/>
        <w:contextualSpacing w:val="0"/>
        <w:rPr>
          <w:sz w:val="22"/>
        </w:rPr>
      </w:pPr>
      <w:r w:rsidRPr="00D1221E">
        <w:rPr>
          <w:sz w:val="22"/>
        </w:rPr>
        <w:t xml:space="preserve">textual features </w:t>
      </w:r>
      <w:r w:rsidR="006B1226" w:rsidRPr="00D1221E">
        <w:rPr>
          <w:sz w:val="22"/>
        </w:rPr>
        <w:t xml:space="preserve">related to </w:t>
      </w:r>
      <w:r w:rsidR="009C6F03" w:rsidRPr="00D1221E">
        <w:rPr>
          <w:sz w:val="22"/>
        </w:rPr>
        <w:t>recounting</w:t>
      </w:r>
      <w:r w:rsidR="006B1226" w:rsidRPr="00D1221E">
        <w:rPr>
          <w:sz w:val="22"/>
        </w:rPr>
        <w:t>, describing</w:t>
      </w:r>
      <w:r w:rsidR="00731F17" w:rsidRPr="00D1221E">
        <w:rPr>
          <w:sz w:val="22"/>
        </w:rPr>
        <w:t xml:space="preserve"> and narrating</w:t>
      </w:r>
    </w:p>
    <w:p w14:paraId="41F96281" w14:textId="195064DF" w:rsidR="00807420" w:rsidRPr="00D1221E" w:rsidRDefault="00803F05" w:rsidP="00D1221E">
      <w:pPr>
        <w:pStyle w:val="ListParagraph"/>
        <w:numPr>
          <w:ilvl w:val="0"/>
          <w:numId w:val="49"/>
        </w:numPr>
        <w:spacing w:before="120" w:line="276" w:lineRule="auto"/>
        <w:ind w:left="357" w:hanging="357"/>
        <w:contextualSpacing w:val="0"/>
        <w:rPr>
          <w:sz w:val="22"/>
        </w:rPr>
      </w:pPr>
      <w:r w:rsidRPr="00D1221E">
        <w:rPr>
          <w:sz w:val="22"/>
        </w:rPr>
        <w:t>stylistic</w:t>
      </w:r>
      <w:r w:rsidR="001E691C" w:rsidRPr="00D1221E">
        <w:rPr>
          <w:sz w:val="22"/>
        </w:rPr>
        <w:t>/rhetorical</w:t>
      </w:r>
      <w:r w:rsidRPr="00D1221E">
        <w:rPr>
          <w:sz w:val="22"/>
        </w:rPr>
        <w:t xml:space="preserve"> devices</w:t>
      </w:r>
      <w:r w:rsidR="0083787A" w:rsidRPr="00D1221E">
        <w:rPr>
          <w:sz w:val="22"/>
        </w:rPr>
        <w:t>,</w:t>
      </w:r>
      <w:r w:rsidR="00807420" w:rsidRPr="00D1221E">
        <w:rPr>
          <w:sz w:val="22"/>
        </w:rPr>
        <w:t xml:space="preserve"> such as repe</w:t>
      </w:r>
      <w:r w:rsidR="00731F17" w:rsidRPr="00D1221E">
        <w:rPr>
          <w:sz w:val="22"/>
        </w:rPr>
        <w:t>tition and rhetorical questions</w:t>
      </w:r>
      <w:r w:rsidR="00807420" w:rsidRPr="00D1221E">
        <w:rPr>
          <w:sz w:val="22"/>
        </w:rPr>
        <w:t xml:space="preserve"> </w:t>
      </w:r>
    </w:p>
    <w:p w14:paraId="1744BED1" w14:textId="4EFC37A1" w:rsidR="00807420" w:rsidRPr="00D24D5A" w:rsidRDefault="00803F05" w:rsidP="00D1221E">
      <w:pPr>
        <w:pStyle w:val="ListParagraph"/>
        <w:numPr>
          <w:ilvl w:val="0"/>
          <w:numId w:val="49"/>
        </w:numPr>
        <w:spacing w:before="120" w:after="160" w:line="276" w:lineRule="auto"/>
        <w:ind w:left="357" w:hanging="357"/>
        <w:contextualSpacing w:val="0"/>
        <w:rPr>
          <w:b/>
          <w:bCs/>
          <w:sz w:val="22"/>
        </w:rPr>
      </w:pPr>
      <w:r w:rsidRPr="00D1221E">
        <w:rPr>
          <w:sz w:val="22"/>
        </w:rPr>
        <w:t xml:space="preserve">conventions of a range of text types to organise </w:t>
      </w:r>
      <w:r w:rsidR="00EF3A54" w:rsidRPr="00D1221E">
        <w:rPr>
          <w:sz w:val="22"/>
        </w:rPr>
        <w:t>ideas in order to show how information links and sequen</w:t>
      </w:r>
      <w:r w:rsidR="00EF3A54" w:rsidRPr="00D1221E">
        <w:rPr>
          <w:bCs/>
          <w:sz w:val="22"/>
        </w:rPr>
        <w:t>ces</w:t>
      </w:r>
      <w:r w:rsidR="00807420" w:rsidRPr="00D1221E">
        <w:rPr>
          <w:bCs/>
          <w:sz w:val="22"/>
        </w:rPr>
        <w:t>.</w:t>
      </w:r>
    </w:p>
    <w:p w14:paraId="6C8296BF" w14:textId="06BBA412" w:rsidR="00733CF5" w:rsidRPr="00D24D5A" w:rsidRDefault="00733CF5" w:rsidP="00D1221E">
      <w:pPr>
        <w:spacing w:line="276" w:lineRule="auto"/>
      </w:pPr>
      <w:r w:rsidRPr="00D24D5A">
        <w:t xml:space="preserve">For the purpose of </w:t>
      </w:r>
      <w:r w:rsidR="00B939A0" w:rsidRPr="00D24D5A">
        <w:t xml:space="preserve">school-based </w:t>
      </w:r>
      <w:r w:rsidR="00FD3748">
        <w:t xml:space="preserve">text production </w:t>
      </w:r>
      <w:r w:rsidR="00B939A0" w:rsidRPr="00D24D5A">
        <w:t>assessments</w:t>
      </w:r>
      <w:r w:rsidRPr="00D24D5A">
        <w:t xml:space="preserve">, students will be expected to produce </w:t>
      </w:r>
      <w:r w:rsidR="00B939A0" w:rsidRPr="00D24D5A">
        <w:t xml:space="preserve">texts </w:t>
      </w:r>
      <w:r w:rsidRPr="00D24D5A">
        <w:t xml:space="preserve">from the following text types: </w:t>
      </w:r>
    </w:p>
    <w:tbl>
      <w:tblPr>
        <w:tblStyle w:val="TableGrid"/>
        <w:tblW w:w="0" w:type="auto"/>
        <w:tblInd w:w="-57"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751"/>
        <w:gridCol w:w="2835"/>
        <w:gridCol w:w="3770"/>
      </w:tblGrid>
      <w:tr w:rsidR="00733CF5" w:rsidRPr="00D24D5A" w14:paraId="59B3C78F" w14:textId="77777777" w:rsidTr="00CA1F18">
        <w:tc>
          <w:tcPr>
            <w:tcW w:w="2751" w:type="dxa"/>
          </w:tcPr>
          <w:p w14:paraId="68DE1D5D" w14:textId="77777777" w:rsidR="00733CF5" w:rsidRPr="00D24D5A" w:rsidRDefault="00733CF5" w:rsidP="00D1221E">
            <w:pPr>
              <w:numPr>
                <w:ilvl w:val="0"/>
                <w:numId w:val="3"/>
              </w:numPr>
              <w:spacing w:after="120" w:line="276" w:lineRule="auto"/>
              <w:rPr>
                <w:rFonts w:eastAsiaTheme="minorHAnsi" w:cs="Calibri"/>
                <w:iCs/>
                <w:lang w:eastAsia="en-AU"/>
              </w:rPr>
            </w:pPr>
            <w:r w:rsidRPr="00D24D5A">
              <w:rPr>
                <w:rFonts w:eastAsiaTheme="minorHAnsi" w:cs="Calibri"/>
                <w:iCs/>
                <w:lang w:eastAsia="en-AU"/>
              </w:rPr>
              <w:t>account</w:t>
            </w:r>
          </w:p>
          <w:p w14:paraId="2C195BEB" w14:textId="77777777" w:rsidR="00733CF5" w:rsidRPr="00D24D5A" w:rsidRDefault="00733CF5" w:rsidP="00D1221E">
            <w:pPr>
              <w:numPr>
                <w:ilvl w:val="0"/>
                <w:numId w:val="3"/>
              </w:numPr>
              <w:spacing w:after="120" w:line="276" w:lineRule="auto"/>
              <w:rPr>
                <w:rFonts w:eastAsiaTheme="minorHAnsi" w:cs="Calibri"/>
                <w:iCs/>
                <w:lang w:eastAsia="en-AU"/>
              </w:rPr>
            </w:pPr>
            <w:r w:rsidRPr="00D24D5A">
              <w:rPr>
                <w:rFonts w:eastAsiaTheme="minorHAnsi" w:cs="Calibri"/>
                <w:iCs/>
                <w:lang w:eastAsia="en-AU"/>
              </w:rPr>
              <w:t>announcement</w:t>
            </w:r>
          </w:p>
          <w:p w14:paraId="63E805C2" w14:textId="77777777" w:rsidR="00733CF5" w:rsidRPr="00D24D5A" w:rsidRDefault="00733CF5" w:rsidP="00D1221E">
            <w:pPr>
              <w:numPr>
                <w:ilvl w:val="0"/>
                <w:numId w:val="3"/>
              </w:numPr>
              <w:spacing w:after="120" w:line="276" w:lineRule="auto"/>
              <w:rPr>
                <w:rFonts w:eastAsiaTheme="minorHAnsi" w:cs="Calibri"/>
                <w:iCs/>
                <w:lang w:eastAsia="en-AU"/>
              </w:rPr>
            </w:pPr>
            <w:r w:rsidRPr="00D24D5A">
              <w:rPr>
                <w:rFonts w:eastAsiaTheme="minorHAnsi" w:cs="Calibri"/>
                <w:iCs/>
                <w:lang w:eastAsia="en-AU"/>
              </w:rPr>
              <w:t>article</w:t>
            </w:r>
          </w:p>
          <w:p w14:paraId="5731D6F1" w14:textId="327D48B6" w:rsidR="00733CF5" w:rsidRPr="00D24D5A" w:rsidRDefault="00FD3748" w:rsidP="005F22E6">
            <w:pPr>
              <w:numPr>
                <w:ilvl w:val="0"/>
                <w:numId w:val="3"/>
              </w:numPr>
              <w:spacing w:line="276" w:lineRule="auto"/>
              <w:rPr>
                <w:rFonts w:eastAsiaTheme="minorHAnsi" w:cs="Calibri"/>
                <w:iCs/>
                <w:lang w:eastAsia="en-AU"/>
              </w:rPr>
            </w:pPr>
            <w:r>
              <w:rPr>
                <w:rFonts w:eastAsiaTheme="minorHAnsi" w:cs="Calibri"/>
                <w:iCs/>
                <w:lang w:eastAsia="en-AU"/>
              </w:rPr>
              <w:t>blog post</w:t>
            </w:r>
          </w:p>
        </w:tc>
        <w:tc>
          <w:tcPr>
            <w:tcW w:w="2835" w:type="dxa"/>
          </w:tcPr>
          <w:p w14:paraId="2E0FB1DF" w14:textId="77777777" w:rsidR="00733CF5" w:rsidRPr="00D24D5A" w:rsidRDefault="00733CF5" w:rsidP="00D1221E">
            <w:pPr>
              <w:numPr>
                <w:ilvl w:val="0"/>
                <w:numId w:val="3"/>
              </w:numPr>
              <w:spacing w:after="120" w:line="276" w:lineRule="auto"/>
              <w:rPr>
                <w:rFonts w:eastAsiaTheme="minorHAnsi" w:cs="Calibri"/>
                <w:iCs/>
                <w:lang w:eastAsia="en-AU"/>
              </w:rPr>
            </w:pPr>
            <w:r w:rsidRPr="00D24D5A">
              <w:rPr>
                <w:rFonts w:eastAsiaTheme="minorHAnsi" w:cs="Calibri"/>
                <w:iCs/>
                <w:lang w:eastAsia="en-AU"/>
              </w:rPr>
              <w:t>conversation</w:t>
            </w:r>
          </w:p>
          <w:p w14:paraId="23C35B88" w14:textId="77777777" w:rsidR="00733CF5" w:rsidRPr="00D24D5A" w:rsidRDefault="00733CF5" w:rsidP="00D1221E">
            <w:pPr>
              <w:numPr>
                <w:ilvl w:val="0"/>
                <w:numId w:val="3"/>
              </w:numPr>
              <w:spacing w:after="120" w:line="276" w:lineRule="auto"/>
              <w:rPr>
                <w:rFonts w:eastAsiaTheme="minorHAnsi" w:cs="Calibri"/>
                <w:iCs/>
                <w:lang w:eastAsia="en-AU"/>
              </w:rPr>
            </w:pPr>
            <w:r w:rsidRPr="00D24D5A">
              <w:rPr>
                <w:rFonts w:eastAsiaTheme="minorHAnsi" w:cs="Calibri"/>
                <w:iCs/>
                <w:lang w:eastAsia="en-AU"/>
              </w:rPr>
              <w:t>email</w:t>
            </w:r>
          </w:p>
          <w:p w14:paraId="6C04842C" w14:textId="77777777" w:rsidR="00733CF5" w:rsidRPr="00D24D5A" w:rsidRDefault="00733CF5" w:rsidP="00D1221E">
            <w:pPr>
              <w:numPr>
                <w:ilvl w:val="0"/>
                <w:numId w:val="3"/>
              </w:numPr>
              <w:spacing w:after="120" w:line="276" w:lineRule="auto"/>
              <w:rPr>
                <w:rFonts w:eastAsiaTheme="minorHAnsi" w:cs="Calibri"/>
                <w:iCs/>
                <w:lang w:eastAsia="en-AU"/>
              </w:rPr>
            </w:pPr>
            <w:r w:rsidRPr="00D24D5A">
              <w:rPr>
                <w:rFonts w:eastAsiaTheme="minorHAnsi" w:cs="Calibri"/>
                <w:iCs/>
                <w:lang w:eastAsia="en-AU"/>
              </w:rPr>
              <w:t>interview</w:t>
            </w:r>
          </w:p>
          <w:p w14:paraId="189B2D07" w14:textId="4207C916" w:rsidR="006F7469" w:rsidRPr="00D24D5A" w:rsidRDefault="006F7469" w:rsidP="00D1221E">
            <w:pPr>
              <w:numPr>
                <w:ilvl w:val="0"/>
                <w:numId w:val="3"/>
              </w:numPr>
              <w:spacing w:after="120" w:line="276" w:lineRule="auto"/>
              <w:rPr>
                <w:rFonts w:eastAsiaTheme="minorHAnsi" w:cs="Calibri"/>
                <w:iCs/>
                <w:lang w:eastAsia="en-AU"/>
              </w:rPr>
            </w:pPr>
            <w:r w:rsidRPr="00D24D5A">
              <w:rPr>
                <w:rFonts w:eastAsiaTheme="minorHAnsi" w:cs="Calibri"/>
                <w:iCs/>
                <w:lang w:eastAsia="en-AU"/>
              </w:rPr>
              <w:t>journal entry</w:t>
            </w:r>
          </w:p>
        </w:tc>
        <w:tc>
          <w:tcPr>
            <w:tcW w:w="3770" w:type="dxa"/>
          </w:tcPr>
          <w:p w14:paraId="141B1700" w14:textId="27166E9D" w:rsidR="00733CF5" w:rsidRPr="00D24D5A" w:rsidRDefault="006F7469" w:rsidP="00D1221E">
            <w:pPr>
              <w:numPr>
                <w:ilvl w:val="0"/>
                <w:numId w:val="3"/>
              </w:numPr>
              <w:spacing w:after="120" w:line="276" w:lineRule="auto"/>
              <w:rPr>
                <w:rFonts w:eastAsiaTheme="minorHAnsi" w:cs="Calibri"/>
                <w:iCs/>
                <w:lang w:eastAsia="en-AU"/>
              </w:rPr>
            </w:pPr>
            <w:r w:rsidRPr="00D24D5A">
              <w:rPr>
                <w:rFonts w:eastAsiaTheme="minorHAnsi" w:cs="Calibri"/>
                <w:iCs/>
                <w:lang w:eastAsia="en-AU"/>
              </w:rPr>
              <w:t>letter</w:t>
            </w:r>
          </w:p>
          <w:p w14:paraId="6E4E09FA" w14:textId="4D5B3851" w:rsidR="00733CF5" w:rsidRPr="00D24D5A" w:rsidRDefault="006F7469" w:rsidP="00D1221E">
            <w:pPr>
              <w:numPr>
                <w:ilvl w:val="0"/>
                <w:numId w:val="3"/>
              </w:numPr>
              <w:spacing w:after="120" w:line="276" w:lineRule="auto"/>
              <w:rPr>
                <w:rFonts w:eastAsiaTheme="minorHAnsi" w:cs="Calibri"/>
                <w:iCs/>
                <w:lang w:eastAsia="en-AU"/>
              </w:rPr>
            </w:pPr>
            <w:r w:rsidRPr="00D24D5A">
              <w:rPr>
                <w:rFonts w:eastAsiaTheme="minorHAnsi" w:cs="Calibri"/>
                <w:iCs/>
                <w:lang w:eastAsia="en-AU"/>
              </w:rPr>
              <w:t>presentation</w:t>
            </w:r>
          </w:p>
          <w:p w14:paraId="42E1B7C0" w14:textId="77777777" w:rsidR="00733CF5" w:rsidRPr="00D24D5A" w:rsidRDefault="00733CF5" w:rsidP="00D1221E">
            <w:pPr>
              <w:numPr>
                <w:ilvl w:val="0"/>
                <w:numId w:val="3"/>
              </w:numPr>
              <w:spacing w:after="120" w:line="276" w:lineRule="auto"/>
              <w:rPr>
                <w:rFonts w:eastAsiaTheme="minorHAnsi" w:cs="Calibri"/>
                <w:iCs/>
                <w:lang w:eastAsia="en-AU"/>
              </w:rPr>
            </w:pPr>
            <w:r w:rsidRPr="00D24D5A">
              <w:rPr>
                <w:rFonts w:eastAsiaTheme="minorHAnsi" w:cs="Calibri"/>
                <w:iCs/>
                <w:lang w:eastAsia="en-AU"/>
              </w:rPr>
              <w:t>review</w:t>
            </w:r>
          </w:p>
          <w:p w14:paraId="68532B5F" w14:textId="39F9C3E6" w:rsidR="00733CF5" w:rsidRPr="00D24D5A" w:rsidRDefault="00733CF5" w:rsidP="001B605F">
            <w:pPr>
              <w:numPr>
                <w:ilvl w:val="0"/>
                <w:numId w:val="3"/>
              </w:numPr>
              <w:spacing w:line="276" w:lineRule="auto"/>
              <w:rPr>
                <w:rFonts w:eastAsiaTheme="minorHAnsi" w:cs="Calibri"/>
                <w:iCs/>
                <w:lang w:eastAsia="en-AU"/>
              </w:rPr>
            </w:pPr>
            <w:r w:rsidRPr="00D24D5A">
              <w:rPr>
                <w:rFonts w:eastAsiaTheme="minorHAnsi" w:cs="Calibri"/>
                <w:iCs/>
                <w:lang w:eastAsia="en-AU"/>
              </w:rPr>
              <w:t>script – speech, inter</w:t>
            </w:r>
            <w:r w:rsidR="00CA1F18">
              <w:rPr>
                <w:rFonts w:eastAsiaTheme="minorHAnsi" w:cs="Calibri"/>
                <w:iCs/>
                <w:lang w:eastAsia="en-AU"/>
              </w:rPr>
              <w:t xml:space="preserve">view, </w:t>
            </w:r>
            <w:r w:rsidRPr="00D24D5A">
              <w:rPr>
                <w:rFonts w:eastAsiaTheme="minorHAnsi" w:cs="Calibri"/>
                <w:iCs/>
                <w:lang w:eastAsia="en-AU"/>
              </w:rPr>
              <w:t>dialogue</w:t>
            </w:r>
          </w:p>
        </w:tc>
      </w:tr>
    </w:tbl>
    <w:p w14:paraId="43590422" w14:textId="53F203B3" w:rsidR="00D20628" w:rsidRPr="00D24D5A" w:rsidRDefault="007A783C" w:rsidP="005F22E6">
      <w:pPr>
        <w:spacing w:before="120" w:line="276" w:lineRule="auto"/>
        <w:rPr>
          <w:b/>
          <w:color w:val="595959" w:themeColor="text1" w:themeTint="A6"/>
          <w:sz w:val="26"/>
          <w:szCs w:val="26"/>
        </w:rPr>
      </w:pPr>
      <w:r>
        <w:rPr>
          <w:b/>
          <w:color w:val="595959" w:themeColor="text1" w:themeTint="A6"/>
          <w:sz w:val="26"/>
          <w:szCs w:val="26"/>
        </w:rPr>
        <w:t>Intercultural communication</w:t>
      </w:r>
    </w:p>
    <w:p w14:paraId="49006CA2" w14:textId="755E078D" w:rsidR="003A0891" w:rsidRPr="00D24D5A" w:rsidRDefault="00803F05" w:rsidP="00D1221E">
      <w:pPr>
        <w:spacing w:before="120" w:line="276" w:lineRule="auto"/>
      </w:pPr>
      <w:r w:rsidRPr="00D24D5A">
        <w:t>Students build on their linguistic knowledge</w:t>
      </w:r>
      <w:r w:rsidR="004F3948" w:rsidRPr="00D24D5A">
        <w:t>,</w:t>
      </w:r>
      <w:r w:rsidRPr="00D24D5A">
        <w:t xml:space="preserve"> intercultural literacy</w:t>
      </w:r>
      <w:r w:rsidR="0083787A" w:rsidRPr="00D24D5A">
        <w:t xml:space="preserve">, and </w:t>
      </w:r>
      <w:r w:rsidR="004F3948" w:rsidRPr="00D24D5A">
        <w:t xml:space="preserve">communication </w:t>
      </w:r>
      <w:r w:rsidR="006F7469" w:rsidRPr="00D24D5A">
        <w:t>skills</w:t>
      </w:r>
      <w:r w:rsidRPr="00D24D5A">
        <w:t xml:space="preserve"> to</w:t>
      </w:r>
      <w:r w:rsidR="003A0891" w:rsidRPr="00D24D5A">
        <w:t>:</w:t>
      </w:r>
    </w:p>
    <w:p w14:paraId="30546C5A" w14:textId="32D631E3" w:rsidR="003A0891" w:rsidRPr="00D1221E" w:rsidRDefault="003D6866" w:rsidP="00D1221E">
      <w:pPr>
        <w:pStyle w:val="ListParagraph"/>
        <w:numPr>
          <w:ilvl w:val="0"/>
          <w:numId w:val="49"/>
        </w:numPr>
        <w:spacing w:before="120" w:line="276" w:lineRule="auto"/>
        <w:ind w:left="357" w:hanging="357"/>
        <w:contextualSpacing w:val="0"/>
        <w:rPr>
          <w:sz w:val="22"/>
        </w:rPr>
      </w:pPr>
      <w:r w:rsidRPr="00D1221E">
        <w:rPr>
          <w:sz w:val="22"/>
        </w:rPr>
        <w:t>identify word choices in texts that carry culture-specific meaning</w:t>
      </w:r>
      <w:r w:rsidR="00C711F4" w:rsidRPr="00D1221E">
        <w:rPr>
          <w:sz w:val="22"/>
        </w:rPr>
        <w:t>,</w:t>
      </w:r>
      <w:r w:rsidRPr="00D1221E">
        <w:rPr>
          <w:sz w:val="22"/>
        </w:rPr>
        <w:t xml:space="preserve"> and explain how these </w:t>
      </w:r>
      <w:r w:rsidR="005F0B87" w:rsidRPr="00D1221E">
        <w:rPr>
          <w:sz w:val="22"/>
        </w:rPr>
        <w:t xml:space="preserve">words </w:t>
      </w:r>
      <w:r w:rsidRPr="00D1221E">
        <w:rPr>
          <w:sz w:val="22"/>
        </w:rPr>
        <w:t xml:space="preserve">can be </w:t>
      </w:r>
      <w:r w:rsidR="00733CF5" w:rsidRPr="00D1221E">
        <w:rPr>
          <w:sz w:val="22"/>
        </w:rPr>
        <w:t>rendered</w:t>
      </w:r>
      <w:r w:rsidRPr="00D1221E">
        <w:rPr>
          <w:sz w:val="22"/>
        </w:rPr>
        <w:t xml:space="preserve"> into English</w:t>
      </w:r>
    </w:p>
    <w:p w14:paraId="31CD88F2" w14:textId="1F806EEA" w:rsidR="003A0891" w:rsidRPr="00D1221E" w:rsidRDefault="003D6866" w:rsidP="00D1221E">
      <w:pPr>
        <w:pStyle w:val="ListParagraph"/>
        <w:numPr>
          <w:ilvl w:val="0"/>
          <w:numId w:val="49"/>
        </w:numPr>
        <w:spacing w:before="120" w:line="276" w:lineRule="auto"/>
        <w:ind w:left="357" w:hanging="357"/>
        <w:contextualSpacing w:val="0"/>
        <w:rPr>
          <w:sz w:val="22"/>
        </w:rPr>
      </w:pPr>
      <w:r w:rsidRPr="00D1221E">
        <w:rPr>
          <w:sz w:val="22"/>
        </w:rPr>
        <w:t xml:space="preserve">exchange views about language variations </w:t>
      </w:r>
      <w:r w:rsidR="005F0B87" w:rsidRPr="00D1221E">
        <w:rPr>
          <w:sz w:val="22"/>
        </w:rPr>
        <w:t xml:space="preserve">in texts </w:t>
      </w:r>
      <w:r w:rsidRPr="00D1221E">
        <w:rPr>
          <w:sz w:val="22"/>
        </w:rPr>
        <w:t xml:space="preserve">due to gender, </w:t>
      </w:r>
      <w:r w:rsidR="009C6F03" w:rsidRPr="00D1221E">
        <w:rPr>
          <w:sz w:val="22"/>
        </w:rPr>
        <w:t>age</w:t>
      </w:r>
      <w:r w:rsidRPr="00D1221E">
        <w:rPr>
          <w:sz w:val="22"/>
        </w:rPr>
        <w:t xml:space="preserve"> and social status in both Chinese</w:t>
      </w:r>
      <w:r w:rsidR="00FD3748">
        <w:rPr>
          <w:sz w:val="22"/>
        </w:rPr>
        <w:noBreakHyphen/>
      </w:r>
      <w:r w:rsidR="00596D1C" w:rsidRPr="00D1221E">
        <w:rPr>
          <w:sz w:val="22"/>
        </w:rPr>
        <w:t>speaking</w:t>
      </w:r>
      <w:r w:rsidRPr="00D1221E">
        <w:rPr>
          <w:sz w:val="22"/>
        </w:rPr>
        <w:t xml:space="preserve"> and English-speaking communities</w:t>
      </w:r>
    </w:p>
    <w:p w14:paraId="350B73FF" w14:textId="6A947F7A" w:rsidR="003A0891" w:rsidRPr="00D1221E" w:rsidRDefault="003D6866" w:rsidP="00D1221E">
      <w:pPr>
        <w:pStyle w:val="ListParagraph"/>
        <w:numPr>
          <w:ilvl w:val="0"/>
          <w:numId w:val="49"/>
        </w:numPr>
        <w:spacing w:before="120" w:after="0" w:line="276" w:lineRule="auto"/>
        <w:ind w:left="357" w:hanging="357"/>
        <w:contextualSpacing w:val="0"/>
        <w:rPr>
          <w:sz w:val="22"/>
        </w:rPr>
      </w:pPr>
      <w:r w:rsidRPr="00D1221E">
        <w:rPr>
          <w:sz w:val="22"/>
        </w:rPr>
        <w:t>exchange information and views about how social relationships influence language choices.</w:t>
      </w:r>
    </w:p>
    <w:p w14:paraId="1F45C5E4" w14:textId="77777777" w:rsidR="00DC3AEA" w:rsidRPr="00D24D5A" w:rsidRDefault="00DC3AEA" w:rsidP="00D1221E">
      <w:pPr>
        <w:spacing w:line="276" w:lineRule="auto"/>
      </w:pPr>
      <w:bookmarkStart w:id="23" w:name="_Toc347908227"/>
      <w:r w:rsidRPr="00D24D5A">
        <w:br w:type="page"/>
      </w:r>
    </w:p>
    <w:p w14:paraId="52C573B9" w14:textId="77777777" w:rsidR="00253FB0" w:rsidRPr="00D24D5A" w:rsidRDefault="00253FB0" w:rsidP="00253FB0">
      <w:pPr>
        <w:keepNext/>
        <w:keepLines/>
        <w:spacing w:before="480"/>
        <w:contextualSpacing/>
        <w:outlineLvl w:val="0"/>
        <w:rPr>
          <w:rFonts w:ascii="Franklin Gothic Medium" w:eastAsia="Microsoft YaHei" w:hAnsi="Franklin Gothic Medium" w:cs="Times New Roman"/>
          <w:b/>
          <w:bCs/>
          <w:color w:val="342568"/>
          <w:sz w:val="40"/>
          <w:szCs w:val="28"/>
        </w:rPr>
      </w:pPr>
      <w:bookmarkStart w:id="24" w:name="_Toc157512090"/>
      <w:r w:rsidRPr="00D24D5A">
        <w:rPr>
          <w:rFonts w:ascii="Franklin Gothic Medium" w:eastAsia="Microsoft YaHei" w:hAnsi="Franklin Gothic Medium" w:cs="Times New Roman"/>
          <w:b/>
          <w:bCs/>
          <w:color w:val="342568"/>
          <w:sz w:val="40"/>
          <w:szCs w:val="28"/>
        </w:rPr>
        <w:lastRenderedPageBreak/>
        <w:t>Unit 2</w:t>
      </w:r>
      <w:bookmarkEnd w:id="24"/>
      <w:r w:rsidRPr="00D24D5A">
        <w:rPr>
          <w:rFonts w:ascii="Franklin Gothic Medium" w:eastAsia="Microsoft YaHei" w:hAnsi="Franklin Gothic Medium" w:cs="Times New Roman"/>
          <w:b/>
          <w:bCs/>
          <w:color w:val="342568"/>
          <w:sz w:val="40"/>
          <w:szCs w:val="28"/>
        </w:rPr>
        <w:t xml:space="preserve"> </w:t>
      </w:r>
    </w:p>
    <w:p w14:paraId="1C33B773" w14:textId="7B7992F2" w:rsidR="00B26B46" w:rsidRPr="00D24D5A" w:rsidRDefault="00FA4C78" w:rsidP="007A783C">
      <w:pPr>
        <w:pStyle w:val="Heading2"/>
        <w:spacing w:after="120"/>
      </w:pPr>
      <w:bookmarkStart w:id="25" w:name="_Toc157512091"/>
      <w:r w:rsidRPr="00D24D5A">
        <w:t>Unit description</w:t>
      </w:r>
      <w:bookmarkEnd w:id="25"/>
    </w:p>
    <w:p w14:paraId="636BB2CE" w14:textId="27F3A3C5" w:rsidR="005152D1" w:rsidRPr="00D24D5A" w:rsidRDefault="007469D3" w:rsidP="007A783C">
      <w:pPr>
        <w:pStyle w:val="Paragraph"/>
        <w:spacing w:before="0" w:after="240"/>
        <w:rPr>
          <w:rFonts w:ascii="Calibri" w:eastAsiaTheme="minorEastAsia" w:hAnsi="Calibri" w:cstheme="minorBidi"/>
          <w:color w:val="auto"/>
          <w:lang w:eastAsia="en-US"/>
        </w:rPr>
      </w:pPr>
      <w:r w:rsidRPr="00D24D5A">
        <w:rPr>
          <w:rFonts w:ascii="Calibri" w:eastAsiaTheme="minorEastAsia" w:hAnsi="Calibri" w:cstheme="minorBidi"/>
          <w:color w:val="auto"/>
          <w:lang w:eastAsia="en-US"/>
        </w:rPr>
        <w:t xml:space="preserve">Unit 2 </w:t>
      </w:r>
      <w:r w:rsidR="007B1E63" w:rsidRPr="00BB30B0">
        <w:rPr>
          <w:rFonts w:ascii="Calibri" w:eastAsiaTheme="minorEastAsia" w:hAnsi="Calibri" w:cstheme="minorBidi"/>
          <w:b/>
          <w:color w:val="auto"/>
          <w:lang w:eastAsia="en-US"/>
        </w:rPr>
        <w:t>Communities in transition</w:t>
      </w:r>
      <w:r w:rsidR="00BB30B0">
        <w:rPr>
          <w:rFonts w:ascii="Calibri" w:eastAsiaTheme="minorEastAsia" w:hAnsi="Calibri" w:cstheme="minorBidi"/>
          <w:color w:val="auto"/>
          <w:lang w:eastAsia="en-US"/>
        </w:rPr>
        <w:t xml:space="preserve"> </w:t>
      </w:r>
      <w:r w:rsidRPr="00D24D5A">
        <w:rPr>
          <w:rFonts w:ascii="Calibri" w:eastAsiaTheme="minorEastAsia" w:hAnsi="Calibri" w:cstheme="minorBidi"/>
          <w:color w:val="auto"/>
          <w:lang w:eastAsia="en-US"/>
        </w:rPr>
        <w:t>further d</w:t>
      </w:r>
      <w:r w:rsidR="00914EB6">
        <w:rPr>
          <w:rFonts w:ascii="Calibri" w:eastAsiaTheme="minorEastAsia" w:hAnsi="Calibri" w:cstheme="minorBidi"/>
          <w:color w:val="auto"/>
          <w:lang w:eastAsia="en-US"/>
        </w:rPr>
        <w:t>evelops students’</w:t>
      </w:r>
      <w:r w:rsidRPr="00D24D5A">
        <w:rPr>
          <w:rFonts w:ascii="Calibri" w:eastAsiaTheme="minorEastAsia" w:hAnsi="Calibri" w:cstheme="minorBidi"/>
          <w:color w:val="auto"/>
          <w:lang w:eastAsia="en-US"/>
        </w:rPr>
        <w:t xml:space="preserve"> skills in text analysis and in</w:t>
      </w:r>
      <w:r w:rsidR="00E40390" w:rsidRPr="00D24D5A">
        <w:rPr>
          <w:rFonts w:ascii="Calibri" w:eastAsiaTheme="minorEastAsia" w:hAnsi="Calibri" w:cstheme="minorBidi"/>
          <w:color w:val="auto"/>
          <w:lang w:eastAsia="en-US"/>
        </w:rPr>
        <w:t>tercultural communication</w:t>
      </w:r>
      <w:r w:rsidR="00914EB6">
        <w:rPr>
          <w:rFonts w:ascii="Calibri" w:eastAsiaTheme="minorEastAsia" w:hAnsi="Calibri" w:cstheme="minorBidi"/>
          <w:color w:val="auto"/>
          <w:lang w:eastAsia="en-US"/>
        </w:rPr>
        <w:t>. It builds on students’</w:t>
      </w:r>
      <w:r w:rsidRPr="00D24D5A">
        <w:rPr>
          <w:rFonts w:ascii="Calibri" w:eastAsiaTheme="minorEastAsia" w:hAnsi="Calibri" w:cstheme="minorBidi"/>
          <w:color w:val="auto"/>
          <w:lang w:eastAsia="en-US"/>
        </w:rPr>
        <w:t xml:space="preserve"> knowledge about the communicative purpose of texts to improve their awareness of how texts convey the attitude</w:t>
      </w:r>
      <w:r w:rsidR="000D54BC">
        <w:rPr>
          <w:rFonts w:ascii="Calibri" w:eastAsiaTheme="minorEastAsia" w:hAnsi="Calibri" w:cstheme="minorBidi"/>
          <w:color w:val="auto"/>
          <w:lang w:eastAsia="en-US"/>
        </w:rPr>
        <w:t>s</w:t>
      </w:r>
      <w:r w:rsidRPr="00D24D5A">
        <w:rPr>
          <w:rFonts w:ascii="Calibri" w:eastAsiaTheme="minorEastAsia" w:hAnsi="Calibri" w:cstheme="minorBidi"/>
          <w:color w:val="auto"/>
          <w:lang w:eastAsia="en-US"/>
        </w:rPr>
        <w:t xml:space="preserve"> and values of text producers. Through engaging with texts related to </w:t>
      </w:r>
      <w:r w:rsidR="00BB30B0">
        <w:rPr>
          <w:rFonts w:ascii="Calibri" w:eastAsiaTheme="minorEastAsia" w:hAnsi="Calibri" w:cstheme="minorBidi"/>
          <w:color w:val="auto"/>
          <w:lang w:eastAsia="en-US"/>
        </w:rPr>
        <w:t xml:space="preserve">the topics for this </w:t>
      </w:r>
      <w:r w:rsidR="00B0313D">
        <w:rPr>
          <w:rFonts w:ascii="Calibri" w:eastAsiaTheme="minorEastAsia" w:hAnsi="Calibri" w:cstheme="minorBidi"/>
          <w:color w:val="auto"/>
          <w:lang w:eastAsia="en-US"/>
        </w:rPr>
        <w:t>u</w:t>
      </w:r>
      <w:r w:rsidR="00BB30B0">
        <w:rPr>
          <w:rFonts w:ascii="Calibri" w:eastAsiaTheme="minorEastAsia" w:hAnsi="Calibri" w:cstheme="minorBidi"/>
          <w:color w:val="auto"/>
          <w:lang w:eastAsia="en-US"/>
        </w:rPr>
        <w:t>nit</w:t>
      </w:r>
      <w:r w:rsidRPr="00D24D5A">
        <w:rPr>
          <w:rFonts w:ascii="Calibri" w:eastAsiaTheme="minorEastAsia" w:hAnsi="Calibri" w:cstheme="minorBidi"/>
          <w:color w:val="auto"/>
          <w:lang w:eastAsia="en-US"/>
        </w:rPr>
        <w:t xml:space="preserve">, students </w:t>
      </w:r>
      <w:r w:rsidR="00745F8E" w:rsidRPr="00D24D5A">
        <w:rPr>
          <w:rFonts w:ascii="Calibri" w:eastAsiaTheme="minorEastAsia" w:hAnsi="Calibri" w:cstheme="minorBidi"/>
          <w:color w:val="auto"/>
          <w:lang w:eastAsia="en-US"/>
        </w:rPr>
        <w:t>analyse</w:t>
      </w:r>
      <w:r w:rsidRPr="00D24D5A">
        <w:rPr>
          <w:rFonts w:ascii="Calibri" w:eastAsiaTheme="minorEastAsia" w:hAnsi="Calibri" w:cstheme="minorBidi"/>
          <w:color w:val="auto"/>
          <w:lang w:eastAsia="en-US"/>
        </w:rPr>
        <w:t xml:space="preserve"> how texts are structured to show relationship of ideas, and how language that conveys cultural and emotional subtexts, such as euphemism, may affect the interpretation of a text</w:t>
      </w:r>
      <w:r w:rsidR="00B26B46" w:rsidRPr="00D24D5A">
        <w:rPr>
          <w:rFonts w:ascii="Calibri" w:eastAsiaTheme="minorEastAsia" w:hAnsi="Calibri" w:cstheme="minorBidi"/>
          <w:color w:val="auto"/>
          <w:lang w:eastAsia="en-US"/>
        </w:rPr>
        <w:t>.</w:t>
      </w:r>
      <w:r w:rsidR="005152D1" w:rsidRPr="00D24D5A">
        <w:rPr>
          <w:rFonts w:ascii="Calibri" w:eastAsiaTheme="minorEastAsia" w:hAnsi="Calibri" w:cstheme="minorBidi"/>
          <w:color w:val="auto"/>
          <w:lang w:eastAsia="en-US"/>
        </w:rPr>
        <w:t xml:space="preserve"> </w:t>
      </w:r>
    </w:p>
    <w:p w14:paraId="03183B45" w14:textId="132E5E40" w:rsidR="00FA4C78" w:rsidRPr="00D24D5A" w:rsidRDefault="00FA4C78" w:rsidP="007A783C">
      <w:pPr>
        <w:pStyle w:val="Heading2"/>
        <w:spacing w:before="0" w:after="120"/>
      </w:pPr>
      <w:bookmarkStart w:id="26" w:name="_Toc157512092"/>
      <w:r w:rsidRPr="00D24D5A">
        <w:t>Unit content</w:t>
      </w:r>
      <w:bookmarkEnd w:id="26"/>
    </w:p>
    <w:p w14:paraId="53A68A8D" w14:textId="77777777" w:rsidR="00253FB0" w:rsidRPr="00D24D5A" w:rsidRDefault="00253FB0" w:rsidP="007A783C">
      <w:pPr>
        <w:spacing w:after="240"/>
        <w:rPr>
          <w:rFonts w:eastAsia="LiSu" w:cs="Times New Roman"/>
        </w:rPr>
      </w:pPr>
      <w:r w:rsidRPr="00D24D5A">
        <w:rPr>
          <w:rFonts w:eastAsia="LiSu" w:cs="Times New Roman"/>
        </w:rPr>
        <w:t>This unit includes the knowledge, understandings and skills described below.</w:t>
      </w:r>
    </w:p>
    <w:p w14:paraId="371E1DD0" w14:textId="77777777" w:rsidR="00253FB0" w:rsidRPr="00D24D5A" w:rsidRDefault="00253FB0" w:rsidP="007A783C">
      <w:pPr>
        <w:rPr>
          <w:rFonts w:eastAsia="LiSu" w:cs="Times New Roman"/>
          <w:b/>
          <w:color w:val="595959"/>
          <w:sz w:val="26"/>
          <w:szCs w:val="26"/>
        </w:rPr>
      </w:pPr>
      <w:r w:rsidRPr="00D24D5A">
        <w:rPr>
          <w:rFonts w:eastAsia="LiSu" w:cs="Times New Roman"/>
          <w:b/>
          <w:color w:val="595959"/>
          <w:sz w:val="26"/>
          <w:szCs w:val="26"/>
        </w:rPr>
        <w:t>Perspectives and topics</w:t>
      </w:r>
    </w:p>
    <w:p w14:paraId="37841199" w14:textId="1836722C" w:rsidR="00AD1A22" w:rsidRPr="00D24D5A" w:rsidRDefault="00AD1A22" w:rsidP="00AD1A22">
      <w:pPr>
        <w:pStyle w:val="Paragraph"/>
        <w:rPr>
          <w:rFonts w:ascii="Calibri" w:hAnsi="Calibri" w:cs="Calibri"/>
          <w:color w:val="auto"/>
        </w:rPr>
      </w:pPr>
      <w:bookmarkStart w:id="27" w:name="_Hlk51519795"/>
      <w:r w:rsidRPr="00D24D5A">
        <w:rPr>
          <w:rFonts w:ascii="Calibri" w:hAnsi="Calibri" w:cs="Calibri"/>
          <w:color w:val="auto"/>
        </w:rPr>
        <w:t>The perspectives and topics</w:t>
      </w:r>
      <w:r w:rsidR="004417D0" w:rsidRPr="00D24D5A">
        <w:rPr>
          <w:rFonts w:ascii="Calibri" w:hAnsi="Calibri" w:cs="Calibri"/>
          <w:color w:val="auto"/>
        </w:rPr>
        <w:t xml:space="preserve"> </w:t>
      </w:r>
      <w:r w:rsidRPr="00D24D5A">
        <w:rPr>
          <w:rFonts w:ascii="Calibri" w:hAnsi="Calibri" w:cs="Calibri"/>
          <w:color w:val="auto"/>
        </w:rPr>
        <w:t>define the learning context for the unit and provide a framework for the selection of texts for teaching and assessment.</w:t>
      </w:r>
    </w:p>
    <w:p w14:paraId="60A3D925" w14:textId="5F6DFAD4" w:rsidR="00AD1A22" w:rsidRPr="00D24D5A" w:rsidRDefault="00AD1A22" w:rsidP="00AD1A22">
      <w:pPr>
        <w:pStyle w:val="Paragraph"/>
        <w:rPr>
          <w:rFonts w:ascii="Calibri" w:hAnsi="Calibri" w:cs="Calibri"/>
          <w:color w:val="auto"/>
        </w:rPr>
      </w:pPr>
      <w:r w:rsidRPr="00D24D5A">
        <w:rPr>
          <w:rFonts w:ascii="Calibri" w:hAnsi="Calibri" w:cs="Calibri"/>
          <w:color w:val="auto"/>
        </w:rPr>
        <w:t xml:space="preserve">The </w:t>
      </w:r>
      <w:r w:rsidR="004417D0" w:rsidRPr="00D24D5A">
        <w:rPr>
          <w:rFonts w:ascii="Calibri" w:hAnsi="Calibri" w:cs="Calibri"/>
          <w:color w:val="auto"/>
        </w:rPr>
        <w:t>topics</w:t>
      </w:r>
      <w:r w:rsidRPr="00D24D5A">
        <w:rPr>
          <w:rFonts w:ascii="Calibri" w:hAnsi="Calibri" w:cs="Calibri"/>
          <w:color w:val="auto"/>
        </w:rPr>
        <w:t xml:space="preserve"> for Unit 2 </w:t>
      </w:r>
      <w:r w:rsidR="004417D0" w:rsidRPr="00D24D5A">
        <w:rPr>
          <w:rFonts w:ascii="Calibri" w:hAnsi="Calibri" w:cs="Calibri"/>
          <w:color w:val="auto"/>
        </w:rPr>
        <w:t>are about</w:t>
      </w:r>
      <w:r w:rsidRPr="00D24D5A">
        <w:rPr>
          <w:rFonts w:ascii="Calibri" w:hAnsi="Calibri" w:cs="Calibri"/>
          <w:color w:val="auto"/>
        </w:rPr>
        <w:t xml:space="preserve"> </w:t>
      </w:r>
      <w:r w:rsidR="007B1E63">
        <w:rPr>
          <w:rFonts w:ascii="Calibri" w:hAnsi="Calibri" w:cs="Calibri"/>
          <w:b/>
          <w:color w:val="auto"/>
        </w:rPr>
        <w:t>C</w:t>
      </w:r>
      <w:r w:rsidRPr="00D24D5A">
        <w:rPr>
          <w:rFonts w:ascii="Calibri" w:hAnsi="Calibri" w:cs="Calibri"/>
          <w:b/>
          <w:color w:val="auto"/>
        </w:rPr>
        <w:t>ommunities in transition</w:t>
      </w:r>
      <w:r w:rsidRPr="00D24D5A">
        <w:rPr>
          <w:rFonts w:ascii="Calibri" w:hAnsi="Calibri" w:cs="Calibri"/>
          <w:color w:val="auto"/>
        </w:rPr>
        <w:t>. The topics in relation to the perspectives are:</w:t>
      </w:r>
    </w:p>
    <w:tbl>
      <w:tblPr>
        <w:tblStyle w:val="TableGrid"/>
        <w:tblW w:w="0" w:type="auto"/>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4A0" w:firstRow="1" w:lastRow="0" w:firstColumn="1" w:lastColumn="0" w:noHBand="0" w:noVBand="1"/>
      </w:tblPr>
      <w:tblGrid>
        <w:gridCol w:w="2094"/>
        <w:gridCol w:w="6674"/>
      </w:tblGrid>
      <w:tr w:rsidR="00AD1A22" w:rsidRPr="00D24D5A" w14:paraId="24D757E8" w14:textId="77777777" w:rsidTr="006463E0">
        <w:trPr>
          <w:trHeight w:val="386"/>
        </w:trPr>
        <w:tc>
          <w:tcPr>
            <w:tcW w:w="2094" w:type="dxa"/>
            <w:tcBorders>
              <w:right w:val="single" w:sz="8" w:space="0" w:color="FFFFFF" w:themeColor="background1"/>
            </w:tcBorders>
            <w:shd w:val="clear" w:color="auto" w:fill="9688BE" w:themeFill="accent4"/>
            <w:tcMar>
              <w:top w:w="57" w:type="dxa"/>
              <w:bottom w:w="57" w:type="dxa"/>
            </w:tcMar>
            <w:vAlign w:val="center"/>
          </w:tcPr>
          <w:p w14:paraId="08CE53FC" w14:textId="77777777" w:rsidR="00AD1A22" w:rsidRPr="006463E0" w:rsidRDefault="00AD1A22" w:rsidP="006463E0">
            <w:pPr>
              <w:pStyle w:val="Paragraph"/>
              <w:spacing w:before="0"/>
              <w:rPr>
                <w:rFonts w:ascii="Calibri" w:hAnsi="Calibri" w:cs="Calibri"/>
                <w:b/>
                <w:color w:val="FFFFFF" w:themeColor="background1"/>
                <w:szCs w:val="20"/>
              </w:rPr>
            </w:pPr>
            <w:r w:rsidRPr="006463E0">
              <w:rPr>
                <w:rFonts w:ascii="Calibri" w:hAnsi="Calibri" w:cs="Calibri"/>
                <w:b/>
                <w:color w:val="FFFFFF" w:themeColor="background1"/>
                <w:szCs w:val="20"/>
              </w:rPr>
              <w:t>Perspectives</w:t>
            </w:r>
          </w:p>
        </w:tc>
        <w:tc>
          <w:tcPr>
            <w:tcW w:w="6674" w:type="dxa"/>
            <w:tcBorders>
              <w:left w:val="single" w:sz="8" w:space="0" w:color="FFFFFF" w:themeColor="background1"/>
            </w:tcBorders>
            <w:shd w:val="clear" w:color="auto" w:fill="9688BE" w:themeFill="accent4"/>
            <w:tcMar>
              <w:top w:w="57" w:type="dxa"/>
              <w:bottom w:w="57" w:type="dxa"/>
            </w:tcMar>
            <w:vAlign w:val="center"/>
          </w:tcPr>
          <w:p w14:paraId="6E78A178" w14:textId="77777777" w:rsidR="00AD1A22" w:rsidRPr="006463E0" w:rsidRDefault="00AD1A22" w:rsidP="006463E0">
            <w:pPr>
              <w:pStyle w:val="Paragraph"/>
              <w:spacing w:before="0"/>
              <w:rPr>
                <w:rFonts w:ascii="Calibri" w:hAnsi="Calibri" w:cs="Calibri"/>
                <w:b/>
                <w:color w:val="FFFFFF" w:themeColor="background1"/>
                <w:szCs w:val="20"/>
              </w:rPr>
            </w:pPr>
            <w:r w:rsidRPr="006463E0">
              <w:rPr>
                <w:rFonts w:ascii="Calibri" w:hAnsi="Calibri" w:cs="Calibri"/>
                <w:b/>
                <w:color w:val="FFFFFF" w:themeColor="background1"/>
                <w:szCs w:val="20"/>
              </w:rPr>
              <w:t>Topics</w:t>
            </w:r>
          </w:p>
        </w:tc>
      </w:tr>
      <w:tr w:rsidR="00AD1A22" w:rsidRPr="00D24D5A" w14:paraId="5D086EB8" w14:textId="77777777" w:rsidTr="006463E0">
        <w:trPr>
          <w:trHeight w:val="55"/>
        </w:trPr>
        <w:tc>
          <w:tcPr>
            <w:tcW w:w="2094" w:type="dxa"/>
            <w:tcMar>
              <w:top w:w="57" w:type="dxa"/>
              <w:bottom w:w="57" w:type="dxa"/>
            </w:tcMar>
          </w:tcPr>
          <w:p w14:paraId="7454148D" w14:textId="77777777" w:rsidR="00AD1A22" w:rsidRPr="00F53C27" w:rsidRDefault="00AD1A22" w:rsidP="006463E0">
            <w:pPr>
              <w:pStyle w:val="Paragraph"/>
              <w:spacing w:before="0"/>
              <w:rPr>
                <w:rFonts w:ascii="Calibri" w:hAnsi="Calibri" w:cs="Calibri"/>
                <w:b/>
                <w:color w:val="auto"/>
                <w:szCs w:val="20"/>
              </w:rPr>
            </w:pPr>
            <w:r w:rsidRPr="00F53C27">
              <w:rPr>
                <w:rFonts w:ascii="Calibri" w:hAnsi="Calibri" w:cs="Calibri"/>
                <w:b/>
                <w:color w:val="auto"/>
                <w:szCs w:val="20"/>
              </w:rPr>
              <w:t>Personal</w:t>
            </w:r>
          </w:p>
        </w:tc>
        <w:tc>
          <w:tcPr>
            <w:tcW w:w="6674" w:type="dxa"/>
            <w:shd w:val="clear" w:color="auto" w:fill="auto"/>
            <w:tcMar>
              <w:top w:w="57" w:type="dxa"/>
              <w:bottom w:w="57" w:type="dxa"/>
            </w:tcMar>
          </w:tcPr>
          <w:p w14:paraId="58A56B0B" w14:textId="7A2A7CD1" w:rsidR="00AD1A22" w:rsidRPr="00F53C27" w:rsidRDefault="00AD1A22" w:rsidP="006463E0">
            <w:pPr>
              <w:pStyle w:val="Paragraph"/>
              <w:spacing w:before="0"/>
              <w:rPr>
                <w:rFonts w:ascii="Calibri" w:hAnsi="Calibri" w:cs="Calibri"/>
                <w:b/>
                <w:color w:val="auto"/>
                <w:szCs w:val="20"/>
              </w:rPr>
            </w:pPr>
            <w:r w:rsidRPr="00F53C27">
              <w:rPr>
                <w:rFonts w:ascii="Calibri" w:hAnsi="Calibri" w:cs="Calibri"/>
                <w:bCs/>
                <w:color w:val="auto"/>
                <w:szCs w:val="20"/>
              </w:rPr>
              <w:t>Impacts of migration on individuals</w:t>
            </w:r>
          </w:p>
        </w:tc>
      </w:tr>
      <w:tr w:rsidR="00AD1A22" w:rsidRPr="00D24D5A" w14:paraId="1F02B0C5" w14:textId="77777777" w:rsidTr="006463E0">
        <w:trPr>
          <w:trHeight w:val="55"/>
        </w:trPr>
        <w:tc>
          <w:tcPr>
            <w:tcW w:w="2094" w:type="dxa"/>
            <w:tcMar>
              <w:top w:w="57" w:type="dxa"/>
              <w:bottom w:w="57" w:type="dxa"/>
            </w:tcMar>
          </w:tcPr>
          <w:p w14:paraId="278C6E00" w14:textId="77777777" w:rsidR="00AD1A22" w:rsidRPr="00F53C27" w:rsidRDefault="00AD1A22" w:rsidP="006463E0">
            <w:pPr>
              <w:pStyle w:val="Paragraph"/>
              <w:spacing w:before="0"/>
              <w:rPr>
                <w:rFonts w:ascii="Calibri" w:hAnsi="Calibri" w:cs="Calibri"/>
                <w:color w:val="auto"/>
                <w:szCs w:val="20"/>
              </w:rPr>
            </w:pPr>
            <w:r w:rsidRPr="00F53C27">
              <w:rPr>
                <w:rFonts w:ascii="Calibri" w:hAnsi="Calibri" w:cs="Calibri"/>
                <w:b/>
                <w:color w:val="auto"/>
                <w:szCs w:val="20"/>
              </w:rPr>
              <w:t>Community</w:t>
            </w:r>
          </w:p>
        </w:tc>
        <w:tc>
          <w:tcPr>
            <w:tcW w:w="6674" w:type="dxa"/>
            <w:tcMar>
              <w:top w:w="57" w:type="dxa"/>
              <w:bottom w:w="57" w:type="dxa"/>
            </w:tcMar>
            <w:vAlign w:val="center"/>
          </w:tcPr>
          <w:p w14:paraId="5164B1B8" w14:textId="2D3FC721" w:rsidR="00AD1A22" w:rsidRPr="00F53C27" w:rsidRDefault="00AD1A22" w:rsidP="006463E0">
            <w:pPr>
              <w:pStyle w:val="Paragraph"/>
              <w:spacing w:before="0"/>
              <w:rPr>
                <w:rFonts w:ascii="Calibri" w:hAnsi="Calibri" w:cs="Calibri"/>
                <w:color w:val="auto"/>
                <w:szCs w:val="20"/>
              </w:rPr>
            </w:pPr>
            <w:r w:rsidRPr="00F53C27">
              <w:rPr>
                <w:rFonts w:ascii="Calibri" w:hAnsi="Calibri" w:cs="Calibri"/>
                <w:bCs/>
                <w:color w:val="auto"/>
                <w:szCs w:val="20"/>
              </w:rPr>
              <w:t>Traditional values in contemporary Chinese-speaking communities</w:t>
            </w:r>
          </w:p>
        </w:tc>
      </w:tr>
      <w:tr w:rsidR="00AD1A22" w:rsidRPr="00D24D5A" w14:paraId="490F4BE4" w14:textId="77777777" w:rsidTr="006463E0">
        <w:trPr>
          <w:trHeight w:val="55"/>
        </w:trPr>
        <w:tc>
          <w:tcPr>
            <w:tcW w:w="2094" w:type="dxa"/>
            <w:tcMar>
              <w:top w:w="57" w:type="dxa"/>
              <w:bottom w:w="57" w:type="dxa"/>
            </w:tcMar>
          </w:tcPr>
          <w:p w14:paraId="45442FA3" w14:textId="77777777" w:rsidR="00AD1A22" w:rsidRPr="00F53C27" w:rsidRDefault="00AD1A22" w:rsidP="006463E0">
            <w:pPr>
              <w:pStyle w:val="Paragraph"/>
              <w:spacing w:before="0"/>
              <w:rPr>
                <w:rFonts w:ascii="Calibri" w:hAnsi="Calibri" w:cs="Calibri"/>
                <w:color w:val="auto"/>
                <w:szCs w:val="20"/>
              </w:rPr>
            </w:pPr>
            <w:r w:rsidRPr="00F53C27">
              <w:rPr>
                <w:rFonts w:ascii="Calibri" w:hAnsi="Calibri" w:cs="Calibri"/>
                <w:b/>
                <w:color w:val="auto"/>
                <w:szCs w:val="20"/>
              </w:rPr>
              <w:t>Global</w:t>
            </w:r>
          </w:p>
        </w:tc>
        <w:tc>
          <w:tcPr>
            <w:tcW w:w="6674" w:type="dxa"/>
            <w:shd w:val="clear" w:color="auto" w:fill="auto"/>
            <w:tcMar>
              <w:top w:w="57" w:type="dxa"/>
              <w:bottom w:w="57" w:type="dxa"/>
            </w:tcMar>
            <w:vAlign w:val="center"/>
          </w:tcPr>
          <w:p w14:paraId="63E45149" w14:textId="5ABF438C" w:rsidR="00AD1A22" w:rsidRPr="00F53C27" w:rsidRDefault="00AD1A22" w:rsidP="006463E0">
            <w:pPr>
              <w:pStyle w:val="Paragraph"/>
              <w:spacing w:before="0"/>
              <w:rPr>
                <w:rFonts w:ascii="Calibri" w:hAnsi="Calibri" w:cs="Calibri"/>
                <w:b/>
                <w:color w:val="auto"/>
                <w:szCs w:val="20"/>
              </w:rPr>
            </w:pPr>
            <w:r w:rsidRPr="00F53C27">
              <w:rPr>
                <w:rFonts w:ascii="Calibri" w:hAnsi="Calibri" w:cs="Calibri"/>
                <w:bCs/>
                <w:color w:val="auto"/>
                <w:szCs w:val="20"/>
              </w:rPr>
              <w:t>Technology and cross-cultural communication</w:t>
            </w:r>
          </w:p>
        </w:tc>
      </w:tr>
    </w:tbl>
    <w:bookmarkEnd w:id="27"/>
    <w:p w14:paraId="43A82C01" w14:textId="77777777" w:rsidR="00253FB0" w:rsidRPr="00D24D5A" w:rsidRDefault="00253FB0" w:rsidP="00CD25CE">
      <w:pPr>
        <w:spacing w:before="240" w:line="276" w:lineRule="auto"/>
        <w:rPr>
          <w:rFonts w:eastAsia="LiSu" w:cs="Times New Roman"/>
          <w:b/>
          <w:color w:val="595959"/>
          <w:sz w:val="26"/>
          <w:szCs w:val="26"/>
        </w:rPr>
      </w:pPr>
      <w:r w:rsidRPr="00D24D5A">
        <w:rPr>
          <w:rFonts w:eastAsia="LiSu" w:cs="Times New Roman"/>
          <w:b/>
          <w:color w:val="595959"/>
          <w:sz w:val="26"/>
          <w:szCs w:val="26"/>
        </w:rPr>
        <w:t xml:space="preserve">Text </w:t>
      </w:r>
      <w:r w:rsidR="005E0B21" w:rsidRPr="00D24D5A">
        <w:rPr>
          <w:rFonts w:eastAsia="LiSu" w:cs="Times New Roman"/>
          <w:b/>
          <w:color w:val="595959"/>
          <w:sz w:val="26"/>
          <w:szCs w:val="26"/>
        </w:rPr>
        <w:t>analysis</w:t>
      </w:r>
    </w:p>
    <w:p w14:paraId="25AD0C77" w14:textId="1B17F92B" w:rsidR="00253FB0" w:rsidRPr="00D24D5A" w:rsidRDefault="00EA16C6" w:rsidP="00CD25CE">
      <w:pPr>
        <w:spacing w:before="120" w:line="276" w:lineRule="auto"/>
        <w:rPr>
          <w:rFonts w:eastAsia="LiSu" w:cs="Times New Roman"/>
        </w:rPr>
      </w:pPr>
      <w:r w:rsidRPr="00D24D5A">
        <w:t xml:space="preserve">Unit 2 further develops students’ </w:t>
      </w:r>
      <w:r w:rsidR="007B1E63">
        <w:t>ability to c</w:t>
      </w:r>
      <w:r w:rsidR="007B135B">
        <w:t xml:space="preserve">onduct the analysis of </w:t>
      </w:r>
      <w:r w:rsidR="007B1E63">
        <w:t>spoken</w:t>
      </w:r>
      <w:r w:rsidR="007B135B">
        <w:t>, written</w:t>
      </w:r>
      <w:r w:rsidR="003F062C">
        <w:t xml:space="preserve"> and </w:t>
      </w:r>
      <w:r w:rsidR="007B1E63">
        <w:t>visual texts</w:t>
      </w:r>
      <w:r w:rsidRPr="00D24D5A">
        <w:t xml:space="preserve"> and improves their skills to</w:t>
      </w:r>
      <w:r w:rsidR="00253FB0" w:rsidRPr="00D24D5A">
        <w:rPr>
          <w:rFonts w:eastAsia="LiSu" w:cs="Times New Roman"/>
        </w:rPr>
        <w:t>:</w:t>
      </w:r>
    </w:p>
    <w:p w14:paraId="7AC3EC7F" w14:textId="007F8505" w:rsidR="00253FB0" w:rsidRPr="00D24D5A" w:rsidRDefault="00AD1A22" w:rsidP="00CD25CE">
      <w:pPr>
        <w:numPr>
          <w:ilvl w:val="0"/>
          <w:numId w:val="4"/>
        </w:numPr>
        <w:spacing w:before="120" w:line="276" w:lineRule="auto"/>
        <w:ind w:left="357" w:hanging="357"/>
        <w:outlineLvl w:val="2"/>
        <w:rPr>
          <w:rFonts w:eastAsia="LiSu" w:cs="Times New Roman"/>
        </w:rPr>
      </w:pPr>
      <w:r w:rsidRPr="00D24D5A">
        <w:t>analyse the themes</w:t>
      </w:r>
      <w:r w:rsidR="00733CF5" w:rsidRPr="00D24D5A">
        <w:t>,</w:t>
      </w:r>
      <w:r w:rsidR="00C52F02">
        <w:t xml:space="preserve"> subject matter </w:t>
      </w:r>
      <w:r w:rsidRPr="00D24D5A">
        <w:t>and target audiences</w:t>
      </w:r>
      <w:r w:rsidR="00EA16C6" w:rsidRPr="00D24D5A">
        <w:t xml:space="preserve"> of texts</w:t>
      </w:r>
    </w:p>
    <w:p w14:paraId="73DE7A6B" w14:textId="0202EA13" w:rsidR="007B1E63" w:rsidRPr="00D24D5A" w:rsidRDefault="007B1E63" w:rsidP="00CD25CE">
      <w:pPr>
        <w:numPr>
          <w:ilvl w:val="0"/>
          <w:numId w:val="4"/>
        </w:numPr>
        <w:spacing w:before="120" w:line="276" w:lineRule="auto"/>
        <w:ind w:left="357" w:hanging="357"/>
        <w:outlineLvl w:val="2"/>
        <w:rPr>
          <w:rFonts w:eastAsia="LiSu" w:cs="Times New Roman"/>
        </w:rPr>
      </w:pPr>
      <w:r w:rsidRPr="00D24D5A">
        <w:t>exp</w:t>
      </w:r>
      <w:r w:rsidR="00146D9E">
        <w:t xml:space="preserve">lain views, attitudes and values expressed </w:t>
      </w:r>
      <w:r w:rsidRPr="00D24D5A">
        <w:t>in texts</w:t>
      </w:r>
    </w:p>
    <w:p w14:paraId="6976D38B" w14:textId="6DE8603F" w:rsidR="00EB09D2" w:rsidRPr="00D24D5A" w:rsidRDefault="00260BF8" w:rsidP="00CD25CE">
      <w:pPr>
        <w:numPr>
          <w:ilvl w:val="0"/>
          <w:numId w:val="4"/>
        </w:numPr>
        <w:spacing w:before="120" w:line="276" w:lineRule="auto"/>
        <w:ind w:left="357" w:hanging="357"/>
        <w:outlineLvl w:val="2"/>
        <w:rPr>
          <w:rFonts w:eastAsia="LiSu" w:cs="Times New Roman"/>
        </w:rPr>
      </w:pPr>
      <w:r>
        <w:t xml:space="preserve">examine the </w:t>
      </w:r>
      <w:r w:rsidR="00EB09D2" w:rsidRPr="00D24D5A">
        <w:rPr>
          <w:bCs/>
        </w:rPr>
        <w:t>writing styles</w:t>
      </w:r>
      <w:r w:rsidR="00EB09D2" w:rsidRPr="00D24D5A">
        <w:rPr>
          <w:b/>
          <w:bCs/>
        </w:rPr>
        <w:t xml:space="preserve"> </w:t>
      </w:r>
      <w:r w:rsidR="00EB09D2" w:rsidRPr="00D24D5A">
        <w:t>of texts</w:t>
      </w:r>
      <w:r w:rsidR="00EB09D2">
        <w:t xml:space="preserve"> to</w:t>
      </w:r>
      <w:r w:rsidR="00146D9E">
        <w:t xml:space="preserve"> determine </w:t>
      </w:r>
      <w:r>
        <w:t xml:space="preserve">how they are </w:t>
      </w:r>
      <w:r w:rsidR="007B135B">
        <w:t>related</w:t>
      </w:r>
      <w:r>
        <w:t xml:space="preserve"> to </w:t>
      </w:r>
      <w:r w:rsidR="00146D9E">
        <w:t>the attitude</w:t>
      </w:r>
      <w:r w:rsidR="000D54BC">
        <w:t>s</w:t>
      </w:r>
      <w:r w:rsidR="00146D9E">
        <w:t xml:space="preserve"> and values </w:t>
      </w:r>
      <w:r>
        <w:t xml:space="preserve">of </w:t>
      </w:r>
      <w:r w:rsidR="00EB09D2">
        <w:t>text producers</w:t>
      </w:r>
    </w:p>
    <w:p w14:paraId="1AE36FF8" w14:textId="6650C5D9" w:rsidR="005B11E0" w:rsidRPr="00D24D5A" w:rsidRDefault="00EA16C6" w:rsidP="00CD25CE">
      <w:pPr>
        <w:numPr>
          <w:ilvl w:val="0"/>
          <w:numId w:val="4"/>
        </w:numPr>
        <w:spacing w:before="120" w:line="276" w:lineRule="auto"/>
        <w:ind w:left="357" w:hanging="357"/>
        <w:outlineLvl w:val="2"/>
        <w:rPr>
          <w:rFonts w:eastAsia="LiSu" w:cs="Times New Roman"/>
        </w:rPr>
      </w:pPr>
      <w:r w:rsidRPr="00D24D5A">
        <w:t>summarise content and synthesise ideas from texts</w:t>
      </w:r>
    </w:p>
    <w:p w14:paraId="02FD4239" w14:textId="442E9B3D" w:rsidR="00EA16C6" w:rsidRDefault="008576E8" w:rsidP="00CD25CE">
      <w:pPr>
        <w:numPr>
          <w:ilvl w:val="0"/>
          <w:numId w:val="4"/>
        </w:numPr>
        <w:spacing w:before="120" w:line="276" w:lineRule="auto"/>
        <w:ind w:left="357" w:hanging="357"/>
        <w:outlineLvl w:val="2"/>
        <w:rPr>
          <w:rFonts w:eastAsia="LiSu" w:cs="Times New Roman"/>
        </w:rPr>
      </w:pPr>
      <w:r>
        <w:t>analyse</w:t>
      </w:r>
      <w:r w:rsidR="00840CCE" w:rsidRPr="00D24D5A">
        <w:t xml:space="preserve"> how </w:t>
      </w:r>
      <w:r w:rsidR="00B861A7">
        <w:t xml:space="preserve">structures, text conventions and </w:t>
      </w:r>
      <w:r w:rsidR="00B0313D">
        <w:t>sequencing of ideas support</w:t>
      </w:r>
      <w:r w:rsidR="00840CCE" w:rsidRPr="00D24D5A">
        <w:t xml:space="preserve"> the communicative purpose</w:t>
      </w:r>
      <w:r w:rsidR="002F77B3">
        <w:t xml:space="preserve"> of </w:t>
      </w:r>
      <w:r w:rsidR="00840CCE" w:rsidRPr="00D24D5A">
        <w:t>texts</w:t>
      </w:r>
    </w:p>
    <w:p w14:paraId="682A2703" w14:textId="361B0CD5" w:rsidR="008576E8" w:rsidRPr="00D24D5A" w:rsidRDefault="008576E8" w:rsidP="00CD25CE">
      <w:pPr>
        <w:numPr>
          <w:ilvl w:val="0"/>
          <w:numId w:val="4"/>
        </w:numPr>
        <w:spacing w:before="120" w:line="276" w:lineRule="auto"/>
        <w:ind w:left="357" w:hanging="357"/>
        <w:outlineLvl w:val="2"/>
        <w:rPr>
          <w:rFonts w:eastAsia="LiSu" w:cs="Times New Roman"/>
        </w:rPr>
      </w:pPr>
      <w:r>
        <w:rPr>
          <w:rFonts w:eastAsia="LiSu" w:cs="Times New Roman"/>
        </w:rPr>
        <w:t>use evidence from texts to demonstrate how</w:t>
      </w:r>
      <w:r w:rsidR="00B861A7">
        <w:rPr>
          <w:rFonts w:eastAsia="LiSu" w:cs="Times New Roman"/>
        </w:rPr>
        <w:t xml:space="preserve"> textual features and </w:t>
      </w:r>
      <w:r>
        <w:rPr>
          <w:rFonts w:eastAsia="LiSu" w:cs="Times New Roman"/>
        </w:rPr>
        <w:t>stylistic/rhet</w:t>
      </w:r>
      <w:r w:rsidR="00260BF8">
        <w:rPr>
          <w:rFonts w:eastAsia="LiSu" w:cs="Times New Roman"/>
        </w:rPr>
        <w:t>orical devices are related to text producers’ attitude</w:t>
      </w:r>
      <w:r w:rsidR="000D54BC">
        <w:rPr>
          <w:rFonts w:eastAsia="LiSu" w:cs="Times New Roman"/>
        </w:rPr>
        <w:t>s</w:t>
      </w:r>
      <w:r w:rsidR="00260BF8">
        <w:rPr>
          <w:rFonts w:eastAsia="LiSu" w:cs="Times New Roman"/>
        </w:rPr>
        <w:t xml:space="preserve"> and values.</w:t>
      </w:r>
    </w:p>
    <w:p w14:paraId="1E8C7BE7" w14:textId="77777777" w:rsidR="005C527F" w:rsidRPr="000D54BC" w:rsidRDefault="005C527F" w:rsidP="0059240C">
      <w:r>
        <w:rPr>
          <w:b/>
        </w:rPr>
        <w:br w:type="page"/>
      </w:r>
    </w:p>
    <w:p w14:paraId="360A2DB1" w14:textId="609DBDF0" w:rsidR="005B11E0" w:rsidRPr="00D24D5A" w:rsidRDefault="005B11E0" w:rsidP="00E16724">
      <w:pPr>
        <w:spacing w:before="240" w:line="276" w:lineRule="auto"/>
        <w:rPr>
          <w:rFonts w:eastAsia="LiSu" w:cs="Times New Roman"/>
          <w:b/>
          <w:color w:val="595959"/>
          <w:sz w:val="26"/>
          <w:szCs w:val="26"/>
        </w:rPr>
      </w:pPr>
      <w:r w:rsidRPr="00D24D5A">
        <w:rPr>
          <w:rFonts w:eastAsia="LiSu" w:cs="Times New Roman"/>
          <w:b/>
          <w:color w:val="595959"/>
          <w:sz w:val="26"/>
          <w:szCs w:val="26"/>
        </w:rPr>
        <w:lastRenderedPageBreak/>
        <w:t>Text production</w:t>
      </w:r>
    </w:p>
    <w:p w14:paraId="3F87A416" w14:textId="3E2527CB" w:rsidR="00253FB0" w:rsidRPr="00D24D5A" w:rsidRDefault="00840CCE" w:rsidP="00E16724">
      <w:pPr>
        <w:spacing w:line="276" w:lineRule="auto"/>
        <w:rPr>
          <w:rFonts w:eastAsia="LiSu" w:cs="Times New Roman"/>
        </w:rPr>
      </w:pPr>
      <w:r w:rsidRPr="00D24D5A">
        <w:rPr>
          <w:bCs/>
        </w:rPr>
        <w:t xml:space="preserve">Students apply the knowledge and skills they have acquired through text analysis to produce </w:t>
      </w:r>
      <w:r w:rsidR="007B135B">
        <w:rPr>
          <w:bCs/>
        </w:rPr>
        <w:t xml:space="preserve">spoken and written </w:t>
      </w:r>
      <w:r w:rsidRPr="00D24D5A">
        <w:rPr>
          <w:bCs/>
        </w:rPr>
        <w:t>texts related to the unit topics, using</w:t>
      </w:r>
      <w:r w:rsidR="00253FB0" w:rsidRPr="00D24D5A">
        <w:rPr>
          <w:rFonts w:eastAsia="LiSu" w:cs="Times New Roman"/>
        </w:rPr>
        <w:t>:</w:t>
      </w:r>
    </w:p>
    <w:p w14:paraId="51AEB017" w14:textId="64D65933" w:rsidR="00B3254C" w:rsidRPr="00D24D5A" w:rsidRDefault="00840CCE" w:rsidP="00E16724">
      <w:pPr>
        <w:numPr>
          <w:ilvl w:val="0"/>
          <w:numId w:val="4"/>
        </w:numPr>
        <w:spacing w:before="120" w:line="276" w:lineRule="auto"/>
        <w:ind w:left="357" w:hanging="357"/>
        <w:outlineLvl w:val="2"/>
      </w:pPr>
      <w:r w:rsidRPr="00D24D5A">
        <w:t>appropriate registers for familiar and unfamiliar audience</w:t>
      </w:r>
      <w:r w:rsidR="0083787A" w:rsidRPr="00D24D5A">
        <w:t>s</w:t>
      </w:r>
    </w:p>
    <w:p w14:paraId="35A642DD" w14:textId="14DF1E09" w:rsidR="00B3254C" w:rsidRPr="00D24D5A" w:rsidRDefault="00B0287B" w:rsidP="00E16724">
      <w:pPr>
        <w:numPr>
          <w:ilvl w:val="0"/>
          <w:numId w:val="4"/>
        </w:numPr>
        <w:spacing w:before="120" w:line="276" w:lineRule="auto"/>
        <w:ind w:left="357" w:hanging="357"/>
        <w:outlineLvl w:val="2"/>
      </w:pPr>
      <w:r w:rsidRPr="00E16724">
        <w:t>textual features</w:t>
      </w:r>
      <w:r w:rsidR="00840CCE" w:rsidRPr="00D24D5A">
        <w:t xml:space="preserve"> related to recounting,</w:t>
      </w:r>
      <w:r w:rsidR="00260BF8" w:rsidRPr="00260BF8">
        <w:t xml:space="preserve"> </w:t>
      </w:r>
      <w:r w:rsidR="00260BF8" w:rsidRPr="00D24D5A">
        <w:t>describing</w:t>
      </w:r>
      <w:r w:rsidR="00840CCE" w:rsidRPr="00D24D5A">
        <w:t xml:space="preserve"> and narrating</w:t>
      </w:r>
    </w:p>
    <w:p w14:paraId="465FF053" w14:textId="6F7CF246" w:rsidR="00253FB0" w:rsidRPr="00D24D5A" w:rsidRDefault="00840CCE" w:rsidP="00E16724">
      <w:pPr>
        <w:numPr>
          <w:ilvl w:val="0"/>
          <w:numId w:val="4"/>
        </w:numPr>
        <w:spacing w:before="120" w:line="276" w:lineRule="auto"/>
        <w:ind w:left="357" w:hanging="357"/>
        <w:outlineLvl w:val="2"/>
      </w:pPr>
      <w:r w:rsidRPr="00D24D5A">
        <w:t>stylistic</w:t>
      </w:r>
      <w:r w:rsidR="007B135B">
        <w:t>/rhetorical</w:t>
      </w:r>
      <w:r w:rsidRPr="00D24D5A">
        <w:t xml:space="preserve"> devices</w:t>
      </w:r>
      <w:r w:rsidR="0083787A" w:rsidRPr="00D24D5A">
        <w:t>,</w:t>
      </w:r>
      <w:r w:rsidRPr="00D24D5A">
        <w:t xml:space="preserve"> suc</w:t>
      </w:r>
      <w:r w:rsidR="00271C00">
        <w:t>h as imagery and change in tone</w:t>
      </w:r>
    </w:p>
    <w:p w14:paraId="69938A66" w14:textId="37A2AD13" w:rsidR="00B3254C" w:rsidRPr="00E16724" w:rsidRDefault="00840CCE" w:rsidP="00E16724">
      <w:pPr>
        <w:numPr>
          <w:ilvl w:val="0"/>
          <w:numId w:val="4"/>
        </w:numPr>
        <w:spacing w:before="120" w:line="276" w:lineRule="auto"/>
        <w:ind w:left="357" w:hanging="357"/>
        <w:outlineLvl w:val="2"/>
      </w:pPr>
      <w:r w:rsidRPr="00D24D5A">
        <w:t>conventions of a range of text types to sequence information in order to show attitude</w:t>
      </w:r>
      <w:r w:rsidR="000D54BC">
        <w:t>s</w:t>
      </w:r>
      <w:r w:rsidRPr="00D24D5A">
        <w:t xml:space="preserve"> and values</w:t>
      </w:r>
      <w:r w:rsidR="00253FB0" w:rsidRPr="00E16724">
        <w:t>.</w:t>
      </w:r>
    </w:p>
    <w:p w14:paraId="18B7D0B6" w14:textId="6BF04A12" w:rsidR="00596D1C" w:rsidRPr="00D24D5A" w:rsidRDefault="00596D1C" w:rsidP="00E16724">
      <w:pPr>
        <w:spacing w:line="276" w:lineRule="auto"/>
      </w:pPr>
      <w:r w:rsidRPr="00D24D5A">
        <w:t xml:space="preserve">For the purpose of school-based </w:t>
      </w:r>
      <w:r w:rsidR="002D0E11">
        <w:t xml:space="preserve">text production </w:t>
      </w:r>
      <w:r w:rsidRPr="00D24D5A">
        <w:t xml:space="preserve">assessments, students will be expected to produce texts from the following text types: </w:t>
      </w:r>
    </w:p>
    <w:tbl>
      <w:tblPr>
        <w:tblStyle w:val="TableGrid"/>
        <w:tblW w:w="0" w:type="auto"/>
        <w:tblInd w:w="-57"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751"/>
        <w:gridCol w:w="2835"/>
        <w:gridCol w:w="3770"/>
      </w:tblGrid>
      <w:tr w:rsidR="00596D1C" w:rsidRPr="00D24D5A" w14:paraId="4FBD2A90" w14:textId="77777777" w:rsidTr="00CA1F18">
        <w:tc>
          <w:tcPr>
            <w:tcW w:w="2751" w:type="dxa"/>
          </w:tcPr>
          <w:p w14:paraId="5ECE8EB0" w14:textId="77777777" w:rsidR="00596D1C" w:rsidRPr="00D24D5A" w:rsidRDefault="00596D1C" w:rsidP="00E16724">
            <w:pPr>
              <w:numPr>
                <w:ilvl w:val="0"/>
                <w:numId w:val="3"/>
              </w:numPr>
              <w:spacing w:after="120" w:line="276" w:lineRule="auto"/>
              <w:rPr>
                <w:rFonts w:eastAsiaTheme="minorHAnsi" w:cs="Calibri"/>
                <w:iCs/>
                <w:lang w:eastAsia="en-AU"/>
              </w:rPr>
            </w:pPr>
            <w:r w:rsidRPr="00D24D5A">
              <w:rPr>
                <w:rFonts w:eastAsiaTheme="minorHAnsi" w:cs="Calibri"/>
                <w:iCs/>
                <w:lang w:eastAsia="en-AU"/>
              </w:rPr>
              <w:t>account</w:t>
            </w:r>
          </w:p>
          <w:p w14:paraId="3544D519" w14:textId="77777777" w:rsidR="00596D1C" w:rsidRPr="00D24D5A" w:rsidRDefault="00596D1C" w:rsidP="00E16724">
            <w:pPr>
              <w:numPr>
                <w:ilvl w:val="0"/>
                <w:numId w:val="3"/>
              </w:numPr>
              <w:spacing w:after="120" w:line="276" w:lineRule="auto"/>
              <w:rPr>
                <w:rFonts w:eastAsiaTheme="minorHAnsi" w:cs="Calibri"/>
                <w:iCs/>
                <w:lang w:eastAsia="en-AU"/>
              </w:rPr>
            </w:pPr>
            <w:r w:rsidRPr="00D24D5A">
              <w:rPr>
                <w:rFonts w:eastAsiaTheme="minorHAnsi" w:cs="Calibri"/>
                <w:iCs/>
                <w:lang w:eastAsia="en-AU"/>
              </w:rPr>
              <w:t>announcement</w:t>
            </w:r>
          </w:p>
          <w:p w14:paraId="2CAFEDC9" w14:textId="77777777" w:rsidR="00596D1C" w:rsidRPr="00D24D5A" w:rsidRDefault="00596D1C" w:rsidP="00E16724">
            <w:pPr>
              <w:numPr>
                <w:ilvl w:val="0"/>
                <w:numId w:val="3"/>
              </w:numPr>
              <w:spacing w:after="120" w:line="276" w:lineRule="auto"/>
              <w:rPr>
                <w:rFonts w:eastAsiaTheme="minorHAnsi" w:cs="Calibri"/>
                <w:iCs/>
                <w:lang w:eastAsia="en-AU"/>
              </w:rPr>
            </w:pPr>
            <w:r w:rsidRPr="00D24D5A">
              <w:rPr>
                <w:rFonts w:eastAsiaTheme="minorHAnsi" w:cs="Calibri"/>
                <w:iCs/>
                <w:lang w:eastAsia="en-AU"/>
              </w:rPr>
              <w:t>article</w:t>
            </w:r>
          </w:p>
          <w:p w14:paraId="7441F95B" w14:textId="1664FC6D" w:rsidR="00596D1C" w:rsidRPr="00D24D5A" w:rsidRDefault="00F53C27" w:rsidP="005F22E6">
            <w:pPr>
              <w:numPr>
                <w:ilvl w:val="0"/>
                <w:numId w:val="3"/>
              </w:numPr>
              <w:spacing w:line="276" w:lineRule="auto"/>
              <w:rPr>
                <w:rFonts w:eastAsiaTheme="minorHAnsi" w:cs="Calibri"/>
                <w:iCs/>
                <w:lang w:eastAsia="en-AU"/>
              </w:rPr>
            </w:pPr>
            <w:r>
              <w:rPr>
                <w:rFonts w:eastAsiaTheme="minorHAnsi" w:cs="Calibri"/>
                <w:iCs/>
                <w:lang w:eastAsia="en-AU"/>
              </w:rPr>
              <w:t>blog post</w:t>
            </w:r>
          </w:p>
        </w:tc>
        <w:tc>
          <w:tcPr>
            <w:tcW w:w="2835" w:type="dxa"/>
          </w:tcPr>
          <w:p w14:paraId="220800E3" w14:textId="77777777" w:rsidR="00596D1C" w:rsidRPr="00D24D5A" w:rsidRDefault="00596D1C" w:rsidP="00E16724">
            <w:pPr>
              <w:numPr>
                <w:ilvl w:val="0"/>
                <w:numId w:val="3"/>
              </w:numPr>
              <w:spacing w:after="120" w:line="276" w:lineRule="auto"/>
              <w:rPr>
                <w:rFonts w:eastAsiaTheme="minorHAnsi" w:cs="Calibri"/>
                <w:iCs/>
                <w:lang w:eastAsia="en-AU"/>
              </w:rPr>
            </w:pPr>
            <w:r w:rsidRPr="00D24D5A">
              <w:rPr>
                <w:rFonts w:eastAsiaTheme="minorHAnsi" w:cs="Calibri"/>
                <w:iCs/>
                <w:lang w:eastAsia="en-AU"/>
              </w:rPr>
              <w:t>conversation</w:t>
            </w:r>
          </w:p>
          <w:p w14:paraId="2816BC70" w14:textId="77777777" w:rsidR="00596D1C" w:rsidRPr="00D24D5A" w:rsidRDefault="00596D1C" w:rsidP="00E16724">
            <w:pPr>
              <w:numPr>
                <w:ilvl w:val="0"/>
                <w:numId w:val="3"/>
              </w:numPr>
              <w:spacing w:after="120" w:line="276" w:lineRule="auto"/>
              <w:rPr>
                <w:rFonts w:eastAsiaTheme="minorHAnsi" w:cs="Calibri"/>
                <w:iCs/>
                <w:lang w:eastAsia="en-AU"/>
              </w:rPr>
            </w:pPr>
            <w:r w:rsidRPr="00D24D5A">
              <w:rPr>
                <w:rFonts w:eastAsiaTheme="minorHAnsi" w:cs="Calibri"/>
                <w:iCs/>
                <w:lang w:eastAsia="en-AU"/>
              </w:rPr>
              <w:t>email</w:t>
            </w:r>
          </w:p>
          <w:p w14:paraId="0B47E277" w14:textId="77777777" w:rsidR="00596D1C" w:rsidRPr="00D24D5A" w:rsidRDefault="00596D1C" w:rsidP="00E16724">
            <w:pPr>
              <w:numPr>
                <w:ilvl w:val="0"/>
                <w:numId w:val="3"/>
              </w:numPr>
              <w:spacing w:after="120" w:line="276" w:lineRule="auto"/>
              <w:rPr>
                <w:rFonts w:eastAsiaTheme="minorHAnsi" w:cs="Calibri"/>
                <w:iCs/>
                <w:lang w:eastAsia="en-AU"/>
              </w:rPr>
            </w:pPr>
            <w:r w:rsidRPr="00D24D5A">
              <w:rPr>
                <w:rFonts w:eastAsiaTheme="minorHAnsi" w:cs="Calibri"/>
                <w:iCs/>
                <w:lang w:eastAsia="en-AU"/>
              </w:rPr>
              <w:t>interview</w:t>
            </w:r>
          </w:p>
          <w:p w14:paraId="5FC7B789" w14:textId="77777777" w:rsidR="00596D1C" w:rsidRPr="00D24D5A" w:rsidRDefault="00596D1C" w:rsidP="00E16724">
            <w:pPr>
              <w:numPr>
                <w:ilvl w:val="0"/>
                <w:numId w:val="3"/>
              </w:numPr>
              <w:spacing w:after="120" w:line="276" w:lineRule="auto"/>
              <w:rPr>
                <w:rFonts w:eastAsiaTheme="minorHAnsi" w:cs="Calibri"/>
                <w:iCs/>
                <w:lang w:eastAsia="en-AU"/>
              </w:rPr>
            </w:pPr>
            <w:r w:rsidRPr="00D24D5A">
              <w:rPr>
                <w:rFonts w:eastAsiaTheme="minorHAnsi" w:cs="Calibri"/>
                <w:iCs/>
                <w:lang w:eastAsia="en-AU"/>
              </w:rPr>
              <w:t>journal entry</w:t>
            </w:r>
          </w:p>
        </w:tc>
        <w:tc>
          <w:tcPr>
            <w:tcW w:w="3770" w:type="dxa"/>
          </w:tcPr>
          <w:p w14:paraId="0BD8E77A" w14:textId="77777777" w:rsidR="00596D1C" w:rsidRPr="00D24D5A" w:rsidRDefault="00596D1C" w:rsidP="00E16724">
            <w:pPr>
              <w:numPr>
                <w:ilvl w:val="0"/>
                <w:numId w:val="3"/>
              </w:numPr>
              <w:spacing w:after="120" w:line="276" w:lineRule="auto"/>
              <w:rPr>
                <w:rFonts w:eastAsiaTheme="minorHAnsi" w:cs="Calibri"/>
                <w:iCs/>
                <w:lang w:eastAsia="en-AU"/>
              </w:rPr>
            </w:pPr>
            <w:r w:rsidRPr="00D24D5A">
              <w:rPr>
                <w:rFonts w:eastAsiaTheme="minorHAnsi" w:cs="Calibri"/>
                <w:iCs/>
                <w:lang w:eastAsia="en-AU"/>
              </w:rPr>
              <w:t>letter</w:t>
            </w:r>
          </w:p>
          <w:p w14:paraId="1B34EB98" w14:textId="77777777" w:rsidR="00596D1C" w:rsidRPr="00D24D5A" w:rsidRDefault="00596D1C" w:rsidP="00E16724">
            <w:pPr>
              <w:numPr>
                <w:ilvl w:val="0"/>
                <w:numId w:val="3"/>
              </w:numPr>
              <w:spacing w:after="120" w:line="276" w:lineRule="auto"/>
              <w:rPr>
                <w:rFonts w:eastAsiaTheme="minorHAnsi" w:cs="Calibri"/>
                <w:iCs/>
                <w:lang w:eastAsia="en-AU"/>
              </w:rPr>
            </w:pPr>
            <w:r w:rsidRPr="00D24D5A">
              <w:rPr>
                <w:rFonts w:eastAsiaTheme="minorHAnsi" w:cs="Calibri"/>
                <w:iCs/>
                <w:lang w:eastAsia="en-AU"/>
              </w:rPr>
              <w:t>presentation</w:t>
            </w:r>
          </w:p>
          <w:p w14:paraId="583EE981" w14:textId="77777777" w:rsidR="00596D1C" w:rsidRPr="00D24D5A" w:rsidRDefault="00596D1C" w:rsidP="00E16724">
            <w:pPr>
              <w:numPr>
                <w:ilvl w:val="0"/>
                <w:numId w:val="3"/>
              </w:numPr>
              <w:spacing w:after="120" w:line="276" w:lineRule="auto"/>
              <w:rPr>
                <w:rFonts w:eastAsiaTheme="minorHAnsi" w:cs="Calibri"/>
                <w:iCs/>
                <w:lang w:eastAsia="en-AU"/>
              </w:rPr>
            </w:pPr>
            <w:r w:rsidRPr="00D24D5A">
              <w:rPr>
                <w:rFonts w:eastAsiaTheme="minorHAnsi" w:cs="Calibri"/>
                <w:iCs/>
                <w:lang w:eastAsia="en-AU"/>
              </w:rPr>
              <w:t>review</w:t>
            </w:r>
          </w:p>
          <w:p w14:paraId="0090D80D" w14:textId="77777777" w:rsidR="00596D1C" w:rsidRPr="00D24D5A" w:rsidRDefault="00596D1C" w:rsidP="00E16724">
            <w:pPr>
              <w:numPr>
                <w:ilvl w:val="0"/>
                <w:numId w:val="3"/>
              </w:numPr>
              <w:spacing w:line="276" w:lineRule="auto"/>
              <w:rPr>
                <w:rFonts w:eastAsiaTheme="minorHAnsi" w:cs="Calibri"/>
                <w:iCs/>
                <w:lang w:eastAsia="en-AU"/>
              </w:rPr>
            </w:pPr>
            <w:r w:rsidRPr="00D24D5A">
              <w:rPr>
                <w:rFonts w:eastAsiaTheme="minorHAnsi" w:cs="Calibri"/>
                <w:iCs/>
                <w:lang w:eastAsia="en-AU"/>
              </w:rPr>
              <w:t>script – speech, interview, dialogue</w:t>
            </w:r>
          </w:p>
        </w:tc>
      </w:tr>
    </w:tbl>
    <w:p w14:paraId="5C315A9F" w14:textId="67C35911" w:rsidR="00253FB0" w:rsidRPr="00D24D5A" w:rsidRDefault="00253FB0" w:rsidP="005F22E6">
      <w:pPr>
        <w:spacing w:before="120" w:line="276" w:lineRule="auto"/>
        <w:rPr>
          <w:rFonts w:eastAsia="LiSu" w:cs="Times New Roman"/>
          <w:b/>
          <w:color w:val="595959"/>
          <w:sz w:val="26"/>
          <w:szCs w:val="26"/>
        </w:rPr>
      </w:pPr>
      <w:r w:rsidRPr="00D24D5A">
        <w:rPr>
          <w:rFonts w:eastAsia="LiSu" w:cs="Times New Roman"/>
          <w:b/>
          <w:color w:val="595959"/>
          <w:sz w:val="26"/>
          <w:szCs w:val="26"/>
        </w:rPr>
        <w:t xml:space="preserve">Intercultural communication </w:t>
      </w:r>
    </w:p>
    <w:p w14:paraId="6C6E715B" w14:textId="4976FA61" w:rsidR="00253FB0" w:rsidRPr="00D24D5A" w:rsidRDefault="00840CCE" w:rsidP="00E16724">
      <w:pPr>
        <w:spacing w:before="120" w:line="276" w:lineRule="auto"/>
        <w:rPr>
          <w:rFonts w:eastAsia="LiSu" w:cs="Times New Roman"/>
        </w:rPr>
      </w:pPr>
      <w:r w:rsidRPr="00D24D5A">
        <w:rPr>
          <w:rFonts w:eastAsia="LiSu" w:cs="Times New Roman"/>
        </w:rPr>
        <w:t>Students further develop their linguistic knowledge</w:t>
      </w:r>
      <w:r w:rsidR="004F3948" w:rsidRPr="00D24D5A">
        <w:rPr>
          <w:rFonts w:eastAsia="LiSu" w:cs="Times New Roman"/>
        </w:rPr>
        <w:t>,</w:t>
      </w:r>
      <w:r w:rsidRPr="00D24D5A">
        <w:rPr>
          <w:rFonts w:eastAsia="LiSu" w:cs="Times New Roman"/>
        </w:rPr>
        <w:t xml:space="preserve"> intercultural literacy, and </w:t>
      </w:r>
      <w:r w:rsidR="004F3948" w:rsidRPr="00D24D5A">
        <w:rPr>
          <w:rFonts w:eastAsia="LiSu" w:cs="Times New Roman"/>
        </w:rPr>
        <w:t xml:space="preserve">communication </w:t>
      </w:r>
      <w:r w:rsidR="00596D1C" w:rsidRPr="00D24D5A">
        <w:rPr>
          <w:rFonts w:eastAsia="LiSu" w:cs="Times New Roman"/>
        </w:rPr>
        <w:t>skills</w:t>
      </w:r>
      <w:r w:rsidRPr="00D24D5A">
        <w:rPr>
          <w:rFonts w:eastAsia="LiSu" w:cs="Times New Roman"/>
        </w:rPr>
        <w:t xml:space="preserve"> to</w:t>
      </w:r>
      <w:r w:rsidR="00253FB0" w:rsidRPr="00D24D5A">
        <w:rPr>
          <w:rFonts w:eastAsia="LiSu" w:cs="Times New Roman"/>
        </w:rPr>
        <w:t>:</w:t>
      </w:r>
    </w:p>
    <w:p w14:paraId="63FFA9F7" w14:textId="63FB4C50" w:rsidR="00B3254C" w:rsidRPr="00E16724" w:rsidRDefault="00840CCE" w:rsidP="00E16724">
      <w:pPr>
        <w:numPr>
          <w:ilvl w:val="0"/>
          <w:numId w:val="3"/>
        </w:numPr>
        <w:spacing w:line="276" w:lineRule="auto"/>
        <w:rPr>
          <w:rFonts w:eastAsiaTheme="minorHAnsi" w:cs="Calibri"/>
          <w:iCs/>
          <w:lang w:eastAsia="en-AU"/>
        </w:rPr>
      </w:pPr>
      <w:r w:rsidRPr="00E16724">
        <w:rPr>
          <w:rFonts w:eastAsiaTheme="minorHAnsi" w:cs="Calibri"/>
          <w:iCs/>
          <w:lang w:eastAsia="en-AU"/>
        </w:rPr>
        <w:t>identify sentence</w:t>
      </w:r>
      <w:r w:rsidR="0080391B" w:rsidRPr="00E16724">
        <w:rPr>
          <w:rFonts w:eastAsiaTheme="minorHAnsi" w:cs="Calibri"/>
          <w:iCs/>
          <w:lang w:eastAsia="en-AU"/>
        </w:rPr>
        <w:t xml:space="preserve">s </w:t>
      </w:r>
      <w:r w:rsidR="005C527F" w:rsidRPr="00E16724">
        <w:rPr>
          <w:rFonts w:eastAsiaTheme="minorHAnsi" w:cs="Calibri"/>
          <w:iCs/>
          <w:lang w:eastAsia="en-AU"/>
        </w:rPr>
        <w:t>and</w:t>
      </w:r>
      <w:r w:rsidR="0080391B" w:rsidRPr="00E16724">
        <w:rPr>
          <w:rFonts w:eastAsiaTheme="minorHAnsi" w:cs="Calibri"/>
          <w:iCs/>
          <w:lang w:eastAsia="en-AU"/>
        </w:rPr>
        <w:t xml:space="preserve"> expressions</w:t>
      </w:r>
      <w:r w:rsidRPr="00E16724">
        <w:rPr>
          <w:rFonts w:eastAsiaTheme="minorHAnsi" w:cs="Calibri"/>
          <w:iCs/>
          <w:lang w:eastAsia="en-AU"/>
        </w:rPr>
        <w:t xml:space="preserve"> in texts that carry culture-specific meaning</w:t>
      </w:r>
      <w:r w:rsidR="00484999" w:rsidRPr="00E16724">
        <w:rPr>
          <w:rFonts w:eastAsiaTheme="minorHAnsi" w:cs="Calibri"/>
          <w:iCs/>
          <w:lang w:eastAsia="en-AU"/>
        </w:rPr>
        <w:t>,</w:t>
      </w:r>
      <w:r w:rsidRPr="00E16724">
        <w:rPr>
          <w:rFonts w:eastAsiaTheme="minorHAnsi" w:cs="Calibri"/>
          <w:iCs/>
          <w:lang w:eastAsia="en-AU"/>
        </w:rPr>
        <w:t xml:space="preserve"> and explain how the</w:t>
      </w:r>
      <w:r w:rsidR="0080391B" w:rsidRPr="00E16724">
        <w:rPr>
          <w:rFonts w:eastAsiaTheme="minorHAnsi" w:cs="Calibri"/>
          <w:iCs/>
          <w:lang w:eastAsia="en-AU"/>
        </w:rPr>
        <w:t>y</w:t>
      </w:r>
      <w:r w:rsidRPr="00E16724">
        <w:rPr>
          <w:rFonts w:eastAsiaTheme="minorHAnsi" w:cs="Calibri"/>
          <w:iCs/>
          <w:lang w:eastAsia="en-AU"/>
        </w:rPr>
        <w:t xml:space="preserve"> may present difficulties when </w:t>
      </w:r>
      <w:r w:rsidR="007546FD" w:rsidRPr="00E16724">
        <w:rPr>
          <w:rFonts w:eastAsiaTheme="minorHAnsi" w:cs="Calibri"/>
          <w:iCs/>
          <w:lang w:eastAsia="en-AU"/>
        </w:rPr>
        <w:t>rendering</w:t>
      </w:r>
      <w:r w:rsidRPr="00E16724">
        <w:rPr>
          <w:rFonts w:eastAsiaTheme="minorHAnsi" w:cs="Calibri"/>
          <w:iCs/>
          <w:lang w:eastAsia="en-AU"/>
        </w:rPr>
        <w:t xml:space="preserve"> into English</w:t>
      </w:r>
    </w:p>
    <w:p w14:paraId="622856F3" w14:textId="3B0E177D" w:rsidR="00B3254C" w:rsidRPr="00E16724" w:rsidRDefault="00840CCE" w:rsidP="00E16724">
      <w:pPr>
        <w:numPr>
          <w:ilvl w:val="0"/>
          <w:numId w:val="3"/>
        </w:numPr>
        <w:spacing w:line="276" w:lineRule="auto"/>
        <w:rPr>
          <w:rFonts w:eastAsiaTheme="minorHAnsi" w:cs="Calibri"/>
          <w:iCs/>
          <w:lang w:eastAsia="en-AU"/>
        </w:rPr>
      </w:pPr>
      <w:r w:rsidRPr="00E16724">
        <w:rPr>
          <w:rFonts w:eastAsiaTheme="minorHAnsi" w:cs="Calibri"/>
          <w:iCs/>
          <w:lang w:eastAsia="en-AU"/>
        </w:rPr>
        <w:t xml:space="preserve">exchange views about </w:t>
      </w:r>
      <w:r w:rsidR="00790973" w:rsidRPr="00E16724">
        <w:rPr>
          <w:rFonts w:eastAsiaTheme="minorHAnsi" w:cs="Calibri"/>
          <w:iCs/>
          <w:lang w:eastAsia="en-AU"/>
        </w:rPr>
        <w:t xml:space="preserve">language that conveys </w:t>
      </w:r>
      <w:r w:rsidRPr="00E16724">
        <w:rPr>
          <w:rFonts w:eastAsiaTheme="minorHAnsi" w:cs="Calibri"/>
          <w:iCs/>
          <w:lang w:eastAsia="en-AU"/>
        </w:rPr>
        <w:t xml:space="preserve">cultural and emotional </w:t>
      </w:r>
      <w:r w:rsidR="0080391B" w:rsidRPr="00E16724">
        <w:rPr>
          <w:rFonts w:eastAsiaTheme="minorHAnsi" w:cs="Calibri"/>
          <w:iCs/>
          <w:lang w:eastAsia="en-AU"/>
        </w:rPr>
        <w:t>subtexts</w:t>
      </w:r>
      <w:r w:rsidRPr="00E16724">
        <w:rPr>
          <w:rFonts w:eastAsiaTheme="minorHAnsi" w:cs="Calibri"/>
          <w:iCs/>
          <w:lang w:eastAsia="en-AU"/>
        </w:rPr>
        <w:t>, and explore how these subtexts affect the interpretation of a text</w:t>
      </w:r>
    </w:p>
    <w:p w14:paraId="409C8989" w14:textId="4C0B64CA" w:rsidR="00B3254C" w:rsidRPr="00E16724" w:rsidRDefault="00840CCE" w:rsidP="00E16724">
      <w:pPr>
        <w:numPr>
          <w:ilvl w:val="0"/>
          <w:numId w:val="3"/>
        </w:numPr>
        <w:spacing w:line="276" w:lineRule="auto"/>
        <w:rPr>
          <w:rFonts w:eastAsiaTheme="minorHAnsi" w:cs="Calibri"/>
          <w:iCs/>
          <w:lang w:eastAsia="en-AU"/>
        </w:rPr>
      </w:pPr>
      <w:r w:rsidRPr="00E16724">
        <w:rPr>
          <w:rFonts w:eastAsiaTheme="minorHAnsi" w:cs="Calibri"/>
          <w:iCs/>
          <w:lang w:eastAsia="en-AU"/>
        </w:rPr>
        <w:t>exchange information and views on the role of language and culture</w:t>
      </w:r>
      <w:r w:rsidR="0080391B" w:rsidRPr="00E16724">
        <w:rPr>
          <w:rFonts w:eastAsiaTheme="minorHAnsi" w:cs="Calibri"/>
          <w:iCs/>
          <w:lang w:eastAsia="en-AU"/>
        </w:rPr>
        <w:t xml:space="preserve"> in </w:t>
      </w:r>
      <w:r w:rsidR="00790973" w:rsidRPr="00E16724">
        <w:rPr>
          <w:rFonts w:eastAsiaTheme="minorHAnsi" w:cs="Calibri"/>
          <w:iCs/>
          <w:lang w:eastAsia="en-AU"/>
        </w:rPr>
        <w:t>society</w:t>
      </w:r>
      <w:r w:rsidRPr="00E16724">
        <w:rPr>
          <w:rFonts w:eastAsiaTheme="minorHAnsi" w:cs="Calibri"/>
          <w:iCs/>
          <w:lang w:eastAsia="en-AU"/>
        </w:rPr>
        <w:t>.</w:t>
      </w:r>
    </w:p>
    <w:bookmarkEnd w:id="23"/>
    <w:p w14:paraId="0B67E4CD" w14:textId="4E2ECB73" w:rsidR="00C34B75" w:rsidRPr="00E16724" w:rsidRDefault="00C34B75" w:rsidP="00E16724">
      <w:pPr>
        <w:numPr>
          <w:ilvl w:val="0"/>
          <w:numId w:val="3"/>
        </w:numPr>
        <w:spacing w:line="276" w:lineRule="auto"/>
        <w:rPr>
          <w:rFonts w:eastAsiaTheme="minorHAnsi" w:cs="Calibri"/>
          <w:iCs/>
          <w:lang w:eastAsia="en-AU"/>
        </w:rPr>
      </w:pPr>
      <w:r w:rsidRPr="00E16724">
        <w:rPr>
          <w:rFonts w:eastAsiaTheme="minorHAnsi" w:cs="Calibri"/>
          <w:iCs/>
          <w:lang w:eastAsia="en-AU"/>
        </w:rPr>
        <w:br w:type="page"/>
      </w:r>
    </w:p>
    <w:p w14:paraId="2BC13263" w14:textId="77777777" w:rsidR="00C34B75" w:rsidRPr="00D24D5A" w:rsidRDefault="00C34B75" w:rsidP="00625F10">
      <w:pPr>
        <w:keepNext/>
        <w:keepLines/>
        <w:spacing w:before="480" w:after="240"/>
        <w:outlineLvl w:val="0"/>
        <w:rPr>
          <w:rFonts w:ascii="Franklin Gothic Medium" w:eastAsia="Microsoft YaHei" w:hAnsi="Franklin Gothic Medium" w:cs="Times New Roman"/>
          <w:b/>
          <w:bCs/>
          <w:color w:val="342568"/>
          <w:sz w:val="40"/>
          <w:szCs w:val="28"/>
        </w:rPr>
      </w:pPr>
      <w:bookmarkStart w:id="28" w:name="_Toc157512093"/>
      <w:r w:rsidRPr="00D24D5A">
        <w:rPr>
          <w:rFonts w:ascii="Franklin Gothic Medium" w:eastAsia="Microsoft YaHei" w:hAnsi="Franklin Gothic Medium" w:cs="Times New Roman"/>
          <w:b/>
          <w:bCs/>
          <w:color w:val="342568"/>
          <w:sz w:val="40"/>
          <w:szCs w:val="28"/>
        </w:rPr>
        <w:lastRenderedPageBreak/>
        <w:t>Assessment</w:t>
      </w:r>
      <w:bookmarkEnd w:id="28"/>
    </w:p>
    <w:p w14:paraId="2DB6D65C" w14:textId="1DE4F9F8" w:rsidR="00C34B75" w:rsidRPr="00D24D5A" w:rsidRDefault="00C34B75" w:rsidP="00C34B75">
      <w:pPr>
        <w:spacing w:line="276" w:lineRule="auto"/>
      </w:pPr>
      <w:r w:rsidRPr="00D24D5A">
        <w:t xml:space="preserve">Assessment is an integral part </w:t>
      </w:r>
      <w:r w:rsidR="0083787A" w:rsidRPr="00D24D5A">
        <w:t>of teaching and learning that in</w:t>
      </w:r>
      <w:r w:rsidRPr="00D24D5A">
        <w:t xml:space="preserve"> the senior secondary years:</w:t>
      </w:r>
    </w:p>
    <w:p w14:paraId="5A4A4B75" w14:textId="7E74701C" w:rsidR="00C34B75" w:rsidRPr="00AA54CC" w:rsidRDefault="00C34B75" w:rsidP="00AA54CC">
      <w:pPr>
        <w:numPr>
          <w:ilvl w:val="0"/>
          <w:numId w:val="3"/>
        </w:numPr>
        <w:spacing w:line="276" w:lineRule="auto"/>
        <w:rPr>
          <w:rFonts w:eastAsiaTheme="minorHAnsi" w:cs="Calibri"/>
          <w:iCs/>
          <w:lang w:eastAsia="en-AU"/>
        </w:rPr>
      </w:pPr>
      <w:r w:rsidRPr="00AA54CC">
        <w:rPr>
          <w:rFonts w:eastAsiaTheme="minorHAnsi" w:cs="Calibri"/>
          <w:iCs/>
          <w:lang w:eastAsia="en-AU"/>
        </w:rPr>
        <w:t>provides evidence of student achievement</w:t>
      </w:r>
    </w:p>
    <w:p w14:paraId="6F3D9EA5" w14:textId="3C04877D" w:rsidR="00C34B75" w:rsidRPr="00AA54CC" w:rsidRDefault="00C34B75" w:rsidP="00AA54CC">
      <w:pPr>
        <w:numPr>
          <w:ilvl w:val="0"/>
          <w:numId w:val="3"/>
        </w:numPr>
        <w:spacing w:line="276" w:lineRule="auto"/>
        <w:rPr>
          <w:rFonts w:eastAsiaTheme="minorHAnsi" w:cs="Calibri"/>
          <w:iCs/>
          <w:lang w:eastAsia="en-AU"/>
        </w:rPr>
      </w:pPr>
      <w:r w:rsidRPr="00AA54CC">
        <w:rPr>
          <w:rFonts w:eastAsiaTheme="minorHAnsi" w:cs="Calibri"/>
          <w:iCs/>
          <w:lang w:eastAsia="en-AU"/>
        </w:rPr>
        <w:t>identifies opportunities for further learning</w:t>
      </w:r>
    </w:p>
    <w:p w14:paraId="29FC034C" w14:textId="4F057884" w:rsidR="00C34B75" w:rsidRPr="00AA54CC" w:rsidRDefault="00C34B75" w:rsidP="00AA54CC">
      <w:pPr>
        <w:numPr>
          <w:ilvl w:val="0"/>
          <w:numId w:val="3"/>
        </w:numPr>
        <w:spacing w:line="276" w:lineRule="auto"/>
        <w:rPr>
          <w:rFonts w:eastAsiaTheme="minorHAnsi" w:cs="Calibri"/>
          <w:iCs/>
          <w:lang w:eastAsia="en-AU"/>
        </w:rPr>
      </w:pPr>
      <w:r w:rsidRPr="00AA54CC">
        <w:rPr>
          <w:rFonts w:eastAsiaTheme="minorHAnsi" w:cs="Calibri"/>
          <w:iCs/>
          <w:lang w:eastAsia="en-AU"/>
        </w:rPr>
        <w:t>connects to the standards described for the course</w:t>
      </w:r>
    </w:p>
    <w:p w14:paraId="44174F0E" w14:textId="14EF4243" w:rsidR="00C34B75" w:rsidRPr="00AA54CC" w:rsidRDefault="00C34B75" w:rsidP="004242F1">
      <w:pPr>
        <w:numPr>
          <w:ilvl w:val="0"/>
          <w:numId w:val="3"/>
        </w:numPr>
        <w:spacing w:after="160" w:line="276" w:lineRule="auto"/>
        <w:rPr>
          <w:rFonts w:eastAsiaTheme="minorHAnsi" w:cs="Calibri"/>
          <w:iCs/>
          <w:lang w:eastAsia="en-AU"/>
        </w:rPr>
      </w:pPr>
      <w:r w:rsidRPr="00AA54CC">
        <w:rPr>
          <w:rFonts w:eastAsiaTheme="minorHAnsi" w:cs="Calibri"/>
          <w:iCs/>
          <w:lang w:eastAsia="en-AU"/>
        </w:rPr>
        <w:t>contributes to the recognition of student achievement.</w:t>
      </w:r>
    </w:p>
    <w:p w14:paraId="4D409AC3" w14:textId="77777777" w:rsidR="00C34B75" w:rsidRPr="00D24D5A" w:rsidRDefault="00C34B75" w:rsidP="00AA54CC">
      <w:pPr>
        <w:spacing w:after="160" w:line="276" w:lineRule="auto"/>
      </w:pPr>
      <w:r w:rsidRPr="00D24D5A">
        <w:t>Assessment for learning (formative) and assessment of learning (summative) enable teachers to gather evidence to support students and make judgements about student achievement. These are not necessarily discrete approaches and may be used individually or together, and formally or informally.</w:t>
      </w:r>
    </w:p>
    <w:p w14:paraId="427DFA0A" w14:textId="77777777" w:rsidR="00C34B75" w:rsidRPr="00D24D5A" w:rsidRDefault="00C34B75" w:rsidP="00AA54CC">
      <w:pPr>
        <w:spacing w:after="160" w:line="276" w:lineRule="auto"/>
      </w:pPr>
      <w:r w:rsidRPr="00D24D5A">
        <w:t xml:space="preserve">Formative assessment involves a range of informal and formal assessment procedures used by teachers during the learning process in order to improve student achievement and to guide teaching and learning activities. It often involves qualitative feedback (rather than scores) for both students and teachers, which focuses on the details of specific knowledge and skills that are being learnt. </w:t>
      </w:r>
    </w:p>
    <w:p w14:paraId="75EE2B3E" w14:textId="77777777" w:rsidR="00C34B75" w:rsidRPr="00D24D5A" w:rsidRDefault="00C34B75" w:rsidP="00AA54CC">
      <w:pPr>
        <w:spacing w:after="160" w:line="276" w:lineRule="auto"/>
      </w:pPr>
      <w:r w:rsidRPr="00D24D5A">
        <w:t>Summative assessment involves assessment procedures that aim to determine students’ learning at a particular time, for example when reporting against the standards, after completion of a unit/s. These assessments should be limited in number and made clear to students through the assessment outline.</w:t>
      </w:r>
    </w:p>
    <w:p w14:paraId="4CFDF304" w14:textId="77777777" w:rsidR="00C34B75" w:rsidRPr="00D24D5A" w:rsidRDefault="00C34B75" w:rsidP="00AA54CC">
      <w:pPr>
        <w:spacing w:after="160" w:line="276" w:lineRule="auto"/>
      </w:pPr>
      <w:r w:rsidRPr="00D24D5A">
        <w:t xml:space="preserve">Appropriate assessment of student work in this course is underpinned by reference to the set of </w:t>
      </w:r>
      <w:r w:rsidRPr="00D24D5A">
        <w:br/>
        <w:t>pre-determined course standards. These standards describe the level of achievement required to achieve each grade, from A to E. Teachers use these standards to determine how well a student has demonstrated their learning.</w:t>
      </w:r>
    </w:p>
    <w:p w14:paraId="4560C648" w14:textId="77777777" w:rsidR="00C34B75" w:rsidRPr="00D24D5A" w:rsidRDefault="00C34B75" w:rsidP="00AA54CC">
      <w:pPr>
        <w:spacing w:after="160" w:line="276" w:lineRule="auto"/>
      </w:pPr>
      <w:r w:rsidRPr="00D24D5A">
        <w:t xml:space="preserve">Where relevant, higher order cognitive skills (e.g. application, analysis, evaluation and synthesis) and the general capabilities should be included in the assessment of student achievement in this course. All assessment should be consistent with the requirements identified in the course assessment table. </w:t>
      </w:r>
    </w:p>
    <w:p w14:paraId="2CA38C3A" w14:textId="2A34F074" w:rsidR="00C34B75" w:rsidRDefault="00C34B75" w:rsidP="00AA54CC">
      <w:pPr>
        <w:spacing w:after="240" w:line="276" w:lineRule="auto"/>
      </w:pPr>
      <w:r w:rsidRPr="00D24D5A">
        <w:t>Assessment should not generate workload and/or stress that, under fair and reasonable circumstances, would unduly diminish the performance of students.</w:t>
      </w:r>
    </w:p>
    <w:p w14:paraId="4BF9605E" w14:textId="5FD40EE9" w:rsidR="004F1FB1" w:rsidRDefault="004F1FB1">
      <w:pPr>
        <w:spacing w:line="276" w:lineRule="auto"/>
      </w:pPr>
      <w:r>
        <w:br w:type="page"/>
      </w:r>
    </w:p>
    <w:p w14:paraId="19475F45" w14:textId="77777777" w:rsidR="00C34B75" w:rsidRPr="00D24D5A" w:rsidRDefault="00C34B75" w:rsidP="00AA54CC">
      <w:pPr>
        <w:pStyle w:val="Heading2"/>
        <w:spacing w:before="0" w:after="120"/>
      </w:pPr>
      <w:bookmarkStart w:id="29" w:name="_Toc157512094"/>
      <w:r w:rsidRPr="00D24D5A">
        <w:lastRenderedPageBreak/>
        <w:t>School-based assessment</w:t>
      </w:r>
      <w:bookmarkEnd w:id="29"/>
    </w:p>
    <w:p w14:paraId="621E9781" w14:textId="77777777" w:rsidR="00C34B75" w:rsidRPr="00D24D5A" w:rsidRDefault="00C34B75" w:rsidP="00AA54CC">
      <w:pPr>
        <w:spacing w:after="160" w:line="276" w:lineRule="auto"/>
      </w:pPr>
      <w:r w:rsidRPr="00D24D5A">
        <w:t xml:space="preserve">The </w:t>
      </w:r>
      <w:r w:rsidRPr="00214B0F">
        <w:rPr>
          <w:i/>
        </w:rPr>
        <w:t>Western Australian Certificate of Education (WACE) Manual</w:t>
      </w:r>
      <w:r w:rsidRPr="00D24D5A">
        <w:t xml:space="preserve"> contains essential information on principles, policies and procedures for school-based assessment that must be read in conjunction with this syllabus.</w:t>
      </w:r>
    </w:p>
    <w:p w14:paraId="4AA72DF8" w14:textId="77777777" w:rsidR="00C34B75" w:rsidRPr="00D24D5A" w:rsidRDefault="00C34B75" w:rsidP="00AA54CC">
      <w:pPr>
        <w:spacing w:after="160" w:line="276" w:lineRule="auto"/>
      </w:pPr>
      <w:r w:rsidRPr="00D24D5A">
        <w:t xml:space="preserve">School-based assessment involves teachers gathering, describing and quantifying information about student achievement. </w:t>
      </w:r>
    </w:p>
    <w:p w14:paraId="0A9B5179" w14:textId="4CDDE785" w:rsidR="00C34B75" w:rsidRPr="00D24D5A" w:rsidRDefault="00C34B75" w:rsidP="00C34B75">
      <w:pPr>
        <w:spacing w:line="276" w:lineRule="auto"/>
      </w:pPr>
      <w:r w:rsidRPr="00D24D5A">
        <w:t xml:space="preserve">Teachers design school-based assessment tasks to meet the needs of students. As outlined in the </w:t>
      </w:r>
      <w:r w:rsidRPr="00214B0F">
        <w:rPr>
          <w:i/>
        </w:rPr>
        <w:t>WACE</w:t>
      </w:r>
      <w:r w:rsidRPr="00D24D5A">
        <w:t xml:space="preserve"> </w:t>
      </w:r>
      <w:r w:rsidRPr="00214B0F">
        <w:rPr>
          <w:i/>
        </w:rPr>
        <w:t>Manual</w:t>
      </w:r>
      <w:r w:rsidRPr="00D24D5A">
        <w:t xml:space="preserve">, school-based assessment of student achievement in this course must be based on the </w:t>
      </w:r>
      <w:r w:rsidR="007C2054" w:rsidRPr="00D24D5A">
        <w:t xml:space="preserve">following </w:t>
      </w:r>
      <w:r w:rsidRPr="00D24D5A">
        <w:t>Principles of Assessment</w:t>
      </w:r>
      <w:r w:rsidR="007C2054" w:rsidRPr="00D24D5A">
        <w:t>.</w:t>
      </w:r>
    </w:p>
    <w:p w14:paraId="03914249" w14:textId="09CEF93D" w:rsidR="00C34B75" w:rsidRPr="004242F1" w:rsidRDefault="00C34B75" w:rsidP="004242F1">
      <w:pPr>
        <w:numPr>
          <w:ilvl w:val="0"/>
          <w:numId w:val="3"/>
        </w:numPr>
        <w:spacing w:line="276" w:lineRule="auto"/>
        <w:rPr>
          <w:rFonts w:eastAsiaTheme="minorHAnsi" w:cs="Calibri"/>
          <w:iCs/>
          <w:lang w:eastAsia="en-AU"/>
        </w:rPr>
      </w:pPr>
      <w:r w:rsidRPr="004242F1">
        <w:rPr>
          <w:rFonts w:eastAsiaTheme="minorHAnsi" w:cs="Calibri"/>
          <w:iCs/>
          <w:lang w:eastAsia="en-AU"/>
        </w:rPr>
        <w:t>Assessment is an integral part of teaching and learning</w:t>
      </w:r>
      <w:r w:rsidR="009E3416" w:rsidRPr="004242F1">
        <w:rPr>
          <w:rFonts w:eastAsiaTheme="minorHAnsi" w:cs="Calibri"/>
          <w:iCs/>
          <w:lang w:eastAsia="en-AU"/>
        </w:rPr>
        <w:t>.</w:t>
      </w:r>
    </w:p>
    <w:p w14:paraId="76A8AE40" w14:textId="7B6789BC" w:rsidR="00C34B75" w:rsidRPr="004242F1" w:rsidRDefault="00C34B75" w:rsidP="004242F1">
      <w:pPr>
        <w:numPr>
          <w:ilvl w:val="0"/>
          <w:numId w:val="3"/>
        </w:numPr>
        <w:spacing w:line="276" w:lineRule="auto"/>
        <w:rPr>
          <w:rFonts w:eastAsiaTheme="minorHAnsi" w:cs="Calibri"/>
          <w:iCs/>
          <w:lang w:eastAsia="en-AU"/>
        </w:rPr>
      </w:pPr>
      <w:r w:rsidRPr="004242F1">
        <w:rPr>
          <w:rFonts w:eastAsiaTheme="minorHAnsi" w:cs="Calibri"/>
          <w:iCs/>
          <w:lang w:eastAsia="en-AU"/>
        </w:rPr>
        <w:t>Assessment should be educative</w:t>
      </w:r>
      <w:r w:rsidR="009E3416" w:rsidRPr="004242F1">
        <w:rPr>
          <w:rFonts w:eastAsiaTheme="minorHAnsi" w:cs="Calibri"/>
          <w:iCs/>
          <w:lang w:eastAsia="en-AU"/>
        </w:rPr>
        <w:t>.</w:t>
      </w:r>
    </w:p>
    <w:p w14:paraId="4031D53F" w14:textId="0B2DBF21" w:rsidR="00C34B75" w:rsidRPr="004242F1" w:rsidRDefault="00C34B75" w:rsidP="004242F1">
      <w:pPr>
        <w:numPr>
          <w:ilvl w:val="0"/>
          <w:numId w:val="3"/>
        </w:numPr>
        <w:spacing w:line="276" w:lineRule="auto"/>
        <w:rPr>
          <w:rFonts w:eastAsiaTheme="minorHAnsi" w:cs="Calibri"/>
          <w:iCs/>
          <w:lang w:eastAsia="en-AU"/>
        </w:rPr>
      </w:pPr>
      <w:r w:rsidRPr="004242F1">
        <w:rPr>
          <w:rFonts w:eastAsiaTheme="minorHAnsi" w:cs="Calibri"/>
          <w:iCs/>
          <w:lang w:eastAsia="en-AU"/>
        </w:rPr>
        <w:t>Assessment should be fair</w:t>
      </w:r>
      <w:r w:rsidR="009E3416" w:rsidRPr="004242F1">
        <w:rPr>
          <w:rFonts w:eastAsiaTheme="minorHAnsi" w:cs="Calibri"/>
          <w:iCs/>
          <w:lang w:eastAsia="en-AU"/>
        </w:rPr>
        <w:t>.</w:t>
      </w:r>
    </w:p>
    <w:p w14:paraId="52CE9F70" w14:textId="498C8739" w:rsidR="00C34B75" w:rsidRPr="004242F1" w:rsidRDefault="00C34B75" w:rsidP="004242F1">
      <w:pPr>
        <w:numPr>
          <w:ilvl w:val="0"/>
          <w:numId w:val="3"/>
        </w:numPr>
        <w:spacing w:line="276" w:lineRule="auto"/>
        <w:rPr>
          <w:rFonts w:eastAsiaTheme="minorHAnsi" w:cs="Calibri"/>
          <w:iCs/>
          <w:lang w:eastAsia="en-AU"/>
        </w:rPr>
      </w:pPr>
      <w:r w:rsidRPr="004242F1">
        <w:rPr>
          <w:rFonts w:eastAsiaTheme="minorHAnsi" w:cs="Calibri"/>
          <w:iCs/>
          <w:lang w:eastAsia="en-AU"/>
        </w:rPr>
        <w:t>Assessment should be designed to meet its specific purpose/s</w:t>
      </w:r>
      <w:r w:rsidR="009E3416" w:rsidRPr="004242F1">
        <w:rPr>
          <w:rFonts w:eastAsiaTheme="minorHAnsi" w:cs="Calibri"/>
          <w:iCs/>
          <w:lang w:eastAsia="en-AU"/>
        </w:rPr>
        <w:t>.</w:t>
      </w:r>
    </w:p>
    <w:p w14:paraId="5BC76573" w14:textId="583EF6C4" w:rsidR="00C34B75" w:rsidRPr="004242F1" w:rsidRDefault="00C34B75" w:rsidP="004242F1">
      <w:pPr>
        <w:numPr>
          <w:ilvl w:val="0"/>
          <w:numId w:val="3"/>
        </w:numPr>
        <w:spacing w:line="276" w:lineRule="auto"/>
        <w:rPr>
          <w:rFonts w:eastAsiaTheme="minorHAnsi" w:cs="Calibri"/>
          <w:iCs/>
          <w:lang w:eastAsia="en-AU"/>
        </w:rPr>
      </w:pPr>
      <w:r w:rsidRPr="004242F1">
        <w:rPr>
          <w:rFonts w:eastAsiaTheme="minorHAnsi" w:cs="Calibri"/>
          <w:iCs/>
          <w:lang w:eastAsia="en-AU"/>
        </w:rPr>
        <w:t>Assessment should lead to informative reporting</w:t>
      </w:r>
      <w:r w:rsidR="009E3416" w:rsidRPr="004242F1">
        <w:rPr>
          <w:rFonts w:eastAsiaTheme="minorHAnsi" w:cs="Calibri"/>
          <w:iCs/>
          <w:lang w:eastAsia="en-AU"/>
        </w:rPr>
        <w:t>.</w:t>
      </w:r>
    </w:p>
    <w:p w14:paraId="0B8BDDD9" w14:textId="557F9E38" w:rsidR="00C34B75" w:rsidRPr="004242F1" w:rsidRDefault="00C34B75" w:rsidP="004242F1">
      <w:pPr>
        <w:numPr>
          <w:ilvl w:val="0"/>
          <w:numId w:val="3"/>
        </w:numPr>
        <w:spacing w:line="276" w:lineRule="auto"/>
        <w:rPr>
          <w:rFonts w:eastAsiaTheme="minorHAnsi" w:cs="Calibri"/>
          <w:iCs/>
          <w:lang w:eastAsia="en-AU"/>
        </w:rPr>
      </w:pPr>
      <w:r w:rsidRPr="004242F1">
        <w:rPr>
          <w:rFonts w:eastAsiaTheme="minorHAnsi" w:cs="Calibri"/>
          <w:iCs/>
          <w:lang w:eastAsia="en-AU"/>
        </w:rPr>
        <w:t>Assessment should lead to school-wide evaluation processes</w:t>
      </w:r>
      <w:r w:rsidR="009E3416" w:rsidRPr="004242F1">
        <w:rPr>
          <w:rFonts w:eastAsiaTheme="minorHAnsi" w:cs="Calibri"/>
          <w:iCs/>
          <w:lang w:eastAsia="en-AU"/>
        </w:rPr>
        <w:t>.</w:t>
      </w:r>
    </w:p>
    <w:p w14:paraId="0FCA84FC" w14:textId="037D7482" w:rsidR="00C34B75" w:rsidRPr="004242F1" w:rsidRDefault="00C34B75" w:rsidP="004242F1">
      <w:pPr>
        <w:numPr>
          <w:ilvl w:val="0"/>
          <w:numId w:val="3"/>
        </w:numPr>
        <w:spacing w:after="160" w:line="276" w:lineRule="auto"/>
        <w:rPr>
          <w:rFonts w:eastAsiaTheme="minorHAnsi" w:cs="Calibri"/>
          <w:iCs/>
          <w:lang w:eastAsia="en-AU"/>
        </w:rPr>
      </w:pPr>
      <w:r w:rsidRPr="004242F1">
        <w:rPr>
          <w:rFonts w:eastAsiaTheme="minorHAnsi" w:cs="Calibri"/>
          <w:iCs/>
          <w:lang w:eastAsia="en-AU"/>
        </w:rPr>
        <w:t>Assessment should provide significant data for improvement of teaching practices.</w:t>
      </w:r>
    </w:p>
    <w:p w14:paraId="675C5F08" w14:textId="0A542497" w:rsidR="00C34B75" w:rsidRPr="00D24D5A" w:rsidRDefault="00C34B75" w:rsidP="00C34B75">
      <w:pPr>
        <w:spacing w:line="276" w:lineRule="auto"/>
      </w:pPr>
      <w:r w:rsidRPr="00D24D5A">
        <w:t xml:space="preserve">The table below provides details of the assessment types and their weighting for the Chinese: First Language </w:t>
      </w:r>
      <w:r w:rsidR="00214B0F">
        <w:t xml:space="preserve">ATAR </w:t>
      </w:r>
      <w:r w:rsidRPr="00D24D5A">
        <w:t xml:space="preserve">Year 11 syllabus. </w:t>
      </w:r>
    </w:p>
    <w:p w14:paraId="5DB6AB8B" w14:textId="77777777" w:rsidR="00C34B75" w:rsidRPr="00D24D5A" w:rsidRDefault="00C34B75" w:rsidP="00C34B75">
      <w:pPr>
        <w:spacing w:line="276" w:lineRule="auto"/>
      </w:pPr>
      <w:r w:rsidRPr="00D24D5A">
        <w:t>Summative assessments in this course must:</w:t>
      </w:r>
    </w:p>
    <w:p w14:paraId="43DFD414" w14:textId="53712F6A" w:rsidR="00C34B75" w:rsidRPr="004242F1" w:rsidRDefault="00C34B75" w:rsidP="004242F1">
      <w:pPr>
        <w:numPr>
          <w:ilvl w:val="0"/>
          <w:numId w:val="3"/>
        </w:numPr>
        <w:spacing w:line="276" w:lineRule="auto"/>
        <w:rPr>
          <w:rFonts w:eastAsiaTheme="minorHAnsi" w:cs="Calibri"/>
          <w:iCs/>
          <w:lang w:eastAsia="en-AU"/>
        </w:rPr>
      </w:pPr>
      <w:r w:rsidRPr="004242F1">
        <w:rPr>
          <w:rFonts w:eastAsiaTheme="minorHAnsi" w:cs="Calibri"/>
          <w:iCs/>
          <w:lang w:eastAsia="en-AU"/>
        </w:rPr>
        <w:t>be limited in number to no more than eight tasks</w:t>
      </w:r>
    </w:p>
    <w:p w14:paraId="7CD7E245" w14:textId="1F639B96" w:rsidR="00C34B75" w:rsidRPr="004242F1" w:rsidRDefault="00C34B75" w:rsidP="004242F1">
      <w:pPr>
        <w:numPr>
          <w:ilvl w:val="0"/>
          <w:numId w:val="3"/>
        </w:numPr>
        <w:spacing w:line="276" w:lineRule="auto"/>
        <w:rPr>
          <w:rFonts w:eastAsiaTheme="minorHAnsi" w:cs="Calibri"/>
          <w:iCs/>
          <w:lang w:eastAsia="en-AU"/>
        </w:rPr>
      </w:pPr>
      <w:r w:rsidRPr="004242F1">
        <w:rPr>
          <w:rFonts w:eastAsiaTheme="minorHAnsi" w:cs="Calibri"/>
          <w:iCs/>
          <w:lang w:eastAsia="en-AU"/>
        </w:rPr>
        <w:t xml:space="preserve">allow for the assessment of each assessment type at least once </w:t>
      </w:r>
      <w:r w:rsidR="00A036F6">
        <w:rPr>
          <w:rFonts w:eastAsiaTheme="minorHAnsi" w:cs="Calibri"/>
          <w:iCs/>
          <w:lang w:eastAsia="en-AU"/>
        </w:rPr>
        <w:t>over the year/pair of units</w:t>
      </w:r>
    </w:p>
    <w:p w14:paraId="01107D90" w14:textId="19DF993F" w:rsidR="00C34B75" w:rsidRPr="004242F1" w:rsidRDefault="00C34B75" w:rsidP="004242F1">
      <w:pPr>
        <w:numPr>
          <w:ilvl w:val="0"/>
          <w:numId w:val="3"/>
        </w:numPr>
        <w:spacing w:line="276" w:lineRule="auto"/>
        <w:rPr>
          <w:rFonts w:eastAsiaTheme="minorHAnsi" w:cs="Calibri"/>
          <w:iCs/>
          <w:lang w:eastAsia="en-AU"/>
        </w:rPr>
      </w:pPr>
      <w:r w:rsidRPr="004242F1">
        <w:rPr>
          <w:rFonts w:eastAsiaTheme="minorHAnsi" w:cs="Calibri"/>
          <w:iCs/>
          <w:lang w:eastAsia="en-AU"/>
        </w:rPr>
        <w:t>have a minimum value of 5 per cent of the total school assessment mark</w:t>
      </w:r>
    </w:p>
    <w:p w14:paraId="70ADA09A" w14:textId="4727DD11" w:rsidR="00C34B75" w:rsidRPr="004242F1" w:rsidRDefault="00C34B75" w:rsidP="004242F1">
      <w:pPr>
        <w:numPr>
          <w:ilvl w:val="0"/>
          <w:numId w:val="3"/>
        </w:numPr>
        <w:spacing w:after="160" w:line="276" w:lineRule="auto"/>
        <w:rPr>
          <w:rFonts w:eastAsiaTheme="minorHAnsi" w:cs="Calibri"/>
          <w:iCs/>
          <w:lang w:eastAsia="en-AU"/>
        </w:rPr>
      </w:pPr>
      <w:r w:rsidRPr="004242F1">
        <w:rPr>
          <w:rFonts w:eastAsiaTheme="minorHAnsi" w:cs="Calibri"/>
          <w:iCs/>
          <w:lang w:eastAsia="en-AU"/>
        </w:rPr>
        <w:t>provide a representative sampling of the syllabus content.</w:t>
      </w:r>
    </w:p>
    <w:p w14:paraId="4FF722FD" w14:textId="6C3C5CB8" w:rsidR="00BE277F" w:rsidRDefault="00C34B75" w:rsidP="00582D47">
      <w:pPr>
        <w:spacing w:after="240" w:line="276" w:lineRule="auto"/>
      </w:pPr>
      <w:r w:rsidRPr="00D24D5A">
        <w:t>Assessment tasks not administered under test or controlled conditions require appropriate authentication processes.</w:t>
      </w:r>
    </w:p>
    <w:p w14:paraId="62BE0231" w14:textId="4200DE78" w:rsidR="004F1FB1" w:rsidRDefault="004F1FB1">
      <w:pPr>
        <w:spacing w:line="276" w:lineRule="auto"/>
      </w:pPr>
      <w:r>
        <w:br w:type="page"/>
      </w:r>
    </w:p>
    <w:p w14:paraId="570630A1" w14:textId="77777777" w:rsidR="007766C5" w:rsidRPr="00D24D5A" w:rsidRDefault="007766C5" w:rsidP="00582D47">
      <w:pPr>
        <w:pStyle w:val="Heading2"/>
        <w:spacing w:before="0" w:after="120"/>
      </w:pPr>
      <w:bookmarkStart w:id="30" w:name="_Toc157512095"/>
      <w:bookmarkStart w:id="31" w:name="_Toc347908211"/>
      <w:bookmarkStart w:id="32" w:name="_Toc360457894"/>
      <w:r w:rsidRPr="00D24D5A">
        <w:lastRenderedPageBreak/>
        <w:t>Assessment table</w:t>
      </w:r>
      <w:r w:rsidR="00F17E64" w:rsidRPr="00D24D5A">
        <w:t xml:space="preserve"> </w:t>
      </w:r>
      <w:r w:rsidR="0000345F" w:rsidRPr="00D24D5A">
        <w:t>–</w:t>
      </w:r>
      <w:r w:rsidR="00F17E64" w:rsidRPr="00D24D5A">
        <w:t xml:space="preserve"> Year 11</w:t>
      </w:r>
      <w:bookmarkEnd w:id="30"/>
    </w:p>
    <w:tbl>
      <w:tblPr>
        <w:tblStyle w:val="LightList-Accent4"/>
        <w:tblW w:w="5000" w:type="pct"/>
        <w:tblLayout w:type="fixed"/>
        <w:tblLook w:val="00A0" w:firstRow="1" w:lastRow="0" w:firstColumn="1" w:lastColumn="0" w:noHBand="0" w:noVBand="0"/>
      </w:tblPr>
      <w:tblGrid>
        <w:gridCol w:w="8055"/>
        <w:gridCol w:w="1677"/>
      </w:tblGrid>
      <w:tr w:rsidR="00643D1A" w:rsidRPr="00D24D5A" w14:paraId="409ED96F" w14:textId="77777777" w:rsidTr="00A67F58">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Mar>
              <w:top w:w="28" w:type="dxa"/>
              <w:bottom w:w="28" w:type="dxa"/>
            </w:tcMar>
          </w:tcPr>
          <w:p w14:paraId="2D28E513" w14:textId="7A8BB23D" w:rsidR="00643D1A" w:rsidRPr="005F22E6" w:rsidRDefault="00687BDF" w:rsidP="00B3254C">
            <w:pPr>
              <w:spacing w:before="0" w:after="0"/>
              <w:rPr>
                <w:rFonts w:ascii="Calibri" w:hAnsi="Calibri" w:cs="Calibri"/>
                <w:sz w:val="22"/>
              </w:rPr>
            </w:pPr>
            <w:r w:rsidRPr="005F22E6">
              <w:rPr>
                <w:rFonts w:ascii="Calibri" w:hAnsi="Calibri" w:cs="Calibri"/>
                <w:sz w:val="22"/>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Mar>
              <w:top w:w="28" w:type="dxa"/>
              <w:bottom w:w="28" w:type="dxa"/>
            </w:tcMar>
          </w:tcPr>
          <w:p w14:paraId="14E8C373" w14:textId="3C760641" w:rsidR="00643D1A" w:rsidRPr="005F22E6" w:rsidRDefault="00687BDF" w:rsidP="00B3254C">
            <w:pPr>
              <w:spacing w:before="0" w:after="0"/>
              <w:jc w:val="center"/>
              <w:rPr>
                <w:rFonts w:ascii="Calibri" w:hAnsi="Calibri" w:cs="Calibri"/>
                <w:sz w:val="22"/>
              </w:rPr>
            </w:pPr>
            <w:r w:rsidRPr="005F22E6">
              <w:rPr>
                <w:rFonts w:ascii="Calibri" w:hAnsi="Calibri" w:cs="Calibri"/>
                <w:sz w:val="22"/>
              </w:rPr>
              <w:t>Weighting</w:t>
            </w:r>
          </w:p>
        </w:tc>
      </w:tr>
      <w:tr w:rsidR="00643D1A" w:rsidRPr="00D24D5A" w14:paraId="3F516C21" w14:textId="77777777" w:rsidTr="00A67F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Mar>
              <w:top w:w="28" w:type="dxa"/>
              <w:bottom w:w="28" w:type="dxa"/>
            </w:tcMar>
            <w:vAlign w:val="top"/>
          </w:tcPr>
          <w:p w14:paraId="58F3953A" w14:textId="77777777" w:rsidR="00687BDF" w:rsidRPr="00D24D5A" w:rsidRDefault="00687BDF" w:rsidP="00687BDF">
            <w:pPr>
              <w:jc w:val="left"/>
              <w:rPr>
                <w:rFonts w:ascii="Calibri" w:hAnsi="Calibri" w:cs="Calibri"/>
                <w:sz w:val="22"/>
              </w:rPr>
            </w:pPr>
            <w:r w:rsidRPr="00D24D5A">
              <w:rPr>
                <w:rFonts w:ascii="Calibri" w:hAnsi="Calibri" w:cs="Calibri"/>
                <w:sz w:val="22"/>
              </w:rPr>
              <w:t>Spoken text analysis</w:t>
            </w:r>
          </w:p>
          <w:p w14:paraId="517DD20B" w14:textId="3AA77F91" w:rsidR="00687BDF" w:rsidRPr="00D24D5A" w:rsidRDefault="007C2054" w:rsidP="00582D47">
            <w:pPr>
              <w:pStyle w:val="ListParagraph"/>
              <w:numPr>
                <w:ilvl w:val="0"/>
                <w:numId w:val="26"/>
              </w:numPr>
              <w:ind w:left="357" w:hanging="357"/>
              <w:jc w:val="left"/>
              <w:rPr>
                <w:rFonts w:ascii="Calibri" w:hAnsi="Calibri" w:cs="Calibri"/>
                <w:b w:val="0"/>
                <w:iCs/>
                <w:sz w:val="22"/>
              </w:rPr>
            </w:pPr>
            <w:r w:rsidRPr="00D24D5A">
              <w:rPr>
                <w:rFonts w:ascii="Calibri" w:hAnsi="Calibri" w:cs="Calibri"/>
                <w:b w:val="0"/>
                <w:iCs/>
                <w:sz w:val="22"/>
              </w:rPr>
              <w:t>A</w:t>
            </w:r>
            <w:r w:rsidR="00687BDF" w:rsidRPr="00D24D5A">
              <w:rPr>
                <w:rFonts w:ascii="Calibri" w:hAnsi="Calibri" w:cs="Calibri"/>
                <w:b w:val="0"/>
                <w:iCs/>
                <w:sz w:val="22"/>
              </w:rPr>
              <w:t xml:space="preserve">nalyse spoken texts in Chinese by responding </w:t>
            </w:r>
            <w:r w:rsidR="0072539E" w:rsidRPr="00D24D5A">
              <w:rPr>
                <w:rFonts w:ascii="Calibri" w:hAnsi="Calibri" w:cs="Calibri"/>
                <w:b w:val="0"/>
                <w:iCs/>
                <w:sz w:val="22"/>
              </w:rPr>
              <w:t xml:space="preserve">in Chinese </w:t>
            </w:r>
            <w:r w:rsidR="00687BDF" w:rsidRPr="00D24D5A">
              <w:rPr>
                <w:rFonts w:ascii="Calibri" w:hAnsi="Calibri" w:cs="Calibri"/>
                <w:b w:val="0"/>
                <w:iCs/>
                <w:sz w:val="22"/>
              </w:rPr>
              <w:t>to questions a</w:t>
            </w:r>
            <w:r w:rsidR="00FB0D2C" w:rsidRPr="00D24D5A">
              <w:rPr>
                <w:rFonts w:ascii="Calibri" w:hAnsi="Calibri" w:cs="Calibri"/>
                <w:b w:val="0"/>
                <w:iCs/>
                <w:sz w:val="22"/>
              </w:rPr>
              <w:t xml:space="preserve">bout the </w:t>
            </w:r>
            <w:r w:rsidRPr="00D24D5A">
              <w:rPr>
                <w:rFonts w:ascii="Calibri" w:hAnsi="Calibri" w:cs="Calibri"/>
                <w:b w:val="0"/>
                <w:iCs/>
                <w:sz w:val="22"/>
              </w:rPr>
              <w:t xml:space="preserve">themes, </w:t>
            </w:r>
            <w:r w:rsidR="00FB0D2C" w:rsidRPr="00D24D5A">
              <w:rPr>
                <w:rFonts w:ascii="Calibri" w:hAnsi="Calibri" w:cs="Calibri"/>
                <w:b w:val="0"/>
                <w:iCs/>
                <w:sz w:val="22"/>
              </w:rPr>
              <w:t>subject matter</w:t>
            </w:r>
            <w:r w:rsidRPr="00D24D5A">
              <w:rPr>
                <w:rFonts w:ascii="Calibri" w:hAnsi="Calibri" w:cs="Calibri"/>
                <w:b w:val="0"/>
                <w:iCs/>
                <w:sz w:val="22"/>
              </w:rPr>
              <w:t>s</w:t>
            </w:r>
            <w:r w:rsidR="00FB0D2C" w:rsidRPr="00D24D5A">
              <w:rPr>
                <w:rFonts w:ascii="Calibri" w:hAnsi="Calibri" w:cs="Calibri"/>
                <w:b w:val="0"/>
                <w:iCs/>
                <w:sz w:val="22"/>
              </w:rPr>
              <w:t>, and audiences of the texts</w:t>
            </w:r>
            <w:r w:rsidR="001F68D3" w:rsidRPr="00D24D5A">
              <w:rPr>
                <w:rFonts w:ascii="Calibri" w:hAnsi="Calibri" w:cs="Calibri"/>
                <w:b w:val="0"/>
                <w:iCs/>
                <w:sz w:val="22"/>
              </w:rPr>
              <w:t>; and</w:t>
            </w:r>
          </w:p>
          <w:p w14:paraId="7162233A" w14:textId="798D3D9A" w:rsidR="00643D1A" w:rsidRPr="00D24D5A" w:rsidRDefault="007C2054" w:rsidP="00687BDF">
            <w:pPr>
              <w:pStyle w:val="ListParagraph"/>
              <w:numPr>
                <w:ilvl w:val="0"/>
                <w:numId w:val="26"/>
              </w:numPr>
              <w:jc w:val="left"/>
              <w:rPr>
                <w:rFonts w:ascii="Calibri" w:hAnsi="Calibri" w:cs="Calibri"/>
                <w:iCs/>
                <w:sz w:val="22"/>
              </w:rPr>
            </w:pPr>
            <w:r w:rsidRPr="00D24D5A">
              <w:rPr>
                <w:rFonts w:ascii="Calibri" w:hAnsi="Calibri" w:cs="Calibri"/>
                <w:b w:val="0"/>
                <w:iCs/>
                <w:sz w:val="22"/>
              </w:rPr>
              <w:t>A</w:t>
            </w:r>
            <w:r w:rsidR="00FB0D2C" w:rsidRPr="00D24D5A">
              <w:rPr>
                <w:rFonts w:ascii="Calibri" w:hAnsi="Calibri" w:cs="Calibri"/>
                <w:b w:val="0"/>
                <w:iCs/>
                <w:sz w:val="22"/>
              </w:rPr>
              <w:t xml:space="preserve">pply </w:t>
            </w:r>
            <w:r w:rsidR="00687BDF" w:rsidRPr="00D24D5A">
              <w:rPr>
                <w:rFonts w:ascii="Calibri" w:hAnsi="Calibri" w:cs="Calibri"/>
                <w:b w:val="0"/>
                <w:iCs/>
                <w:sz w:val="22"/>
              </w:rPr>
              <w:t>intercultural communication</w:t>
            </w:r>
            <w:r w:rsidR="00FB0D2C" w:rsidRPr="00D24D5A">
              <w:rPr>
                <w:rFonts w:ascii="Calibri" w:hAnsi="Calibri" w:cs="Calibri"/>
                <w:b w:val="0"/>
                <w:iCs/>
                <w:sz w:val="22"/>
              </w:rPr>
              <w:t xml:space="preserve"> skills to summarise </w:t>
            </w:r>
            <w:r w:rsidR="00687BDF" w:rsidRPr="00D24D5A">
              <w:rPr>
                <w:rFonts w:ascii="Calibri" w:hAnsi="Calibri" w:cs="Calibri"/>
                <w:b w:val="0"/>
                <w:iCs/>
                <w:sz w:val="22"/>
              </w:rPr>
              <w:t>in English the key points and main ideas of the texts.</w:t>
            </w:r>
          </w:p>
        </w:tc>
        <w:tc>
          <w:tcPr>
            <w:cnfStyle w:val="000010000000" w:firstRow="0" w:lastRow="0" w:firstColumn="0" w:lastColumn="0" w:oddVBand="1" w:evenVBand="0" w:oddHBand="0" w:evenHBand="0" w:firstRowFirstColumn="0" w:firstRowLastColumn="0" w:lastRowFirstColumn="0" w:lastRowLastColumn="0"/>
            <w:tcW w:w="1701" w:type="dxa"/>
            <w:tcMar>
              <w:top w:w="28" w:type="dxa"/>
              <w:bottom w:w="28" w:type="dxa"/>
            </w:tcMar>
            <w:vAlign w:val="center"/>
          </w:tcPr>
          <w:p w14:paraId="5CEE5C22" w14:textId="28E24D0D" w:rsidR="00643D1A" w:rsidRPr="00D24D5A" w:rsidRDefault="00687BDF" w:rsidP="00A049D0">
            <w:pPr>
              <w:jc w:val="center"/>
              <w:rPr>
                <w:rFonts w:ascii="Calibri" w:hAnsi="Calibri"/>
                <w:sz w:val="22"/>
              </w:rPr>
            </w:pPr>
            <w:r w:rsidRPr="00D24D5A">
              <w:rPr>
                <w:rFonts w:ascii="Calibri" w:hAnsi="Calibri"/>
                <w:sz w:val="22"/>
              </w:rPr>
              <w:t>20%</w:t>
            </w:r>
          </w:p>
        </w:tc>
      </w:tr>
      <w:tr w:rsidR="00643D1A" w:rsidRPr="00D24D5A" w14:paraId="2899B272" w14:textId="77777777" w:rsidTr="00A67F5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Mar>
              <w:top w:w="28" w:type="dxa"/>
              <w:bottom w:w="28" w:type="dxa"/>
            </w:tcMar>
            <w:vAlign w:val="top"/>
          </w:tcPr>
          <w:p w14:paraId="12076326" w14:textId="77777777" w:rsidR="00687BDF" w:rsidRPr="00D24D5A" w:rsidRDefault="00687BDF" w:rsidP="00687BDF">
            <w:pPr>
              <w:jc w:val="left"/>
              <w:rPr>
                <w:rFonts w:ascii="Calibri" w:hAnsi="Calibri" w:cs="Calibri"/>
                <w:sz w:val="22"/>
              </w:rPr>
            </w:pPr>
            <w:r w:rsidRPr="00D24D5A">
              <w:rPr>
                <w:rFonts w:ascii="Calibri" w:hAnsi="Calibri" w:cs="Calibri"/>
                <w:sz w:val="22"/>
              </w:rPr>
              <w:t>Written text analysis</w:t>
            </w:r>
          </w:p>
          <w:p w14:paraId="126EDBC8" w14:textId="2203E306" w:rsidR="00687BDF" w:rsidRPr="00D24D5A" w:rsidRDefault="007C2054" w:rsidP="00687BDF">
            <w:pPr>
              <w:pStyle w:val="ListParagraph"/>
              <w:numPr>
                <w:ilvl w:val="0"/>
                <w:numId w:val="27"/>
              </w:numPr>
              <w:jc w:val="left"/>
              <w:rPr>
                <w:rFonts w:ascii="Calibri" w:hAnsi="Calibri" w:cs="Calibri"/>
                <w:b w:val="0"/>
                <w:iCs/>
                <w:sz w:val="22"/>
              </w:rPr>
            </w:pPr>
            <w:r w:rsidRPr="00D24D5A">
              <w:rPr>
                <w:rFonts w:ascii="Calibri" w:hAnsi="Calibri" w:cs="Calibri"/>
                <w:b w:val="0"/>
                <w:iCs/>
                <w:sz w:val="22"/>
              </w:rPr>
              <w:t>A</w:t>
            </w:r>
            <w:r w:rsidR="00687BDF" w:rsidRPr="00D24D5A">
              <w:rPr>
                <w:rFonts w:ascii="Calibri" w:hAnsi="Calibri" w:cs="Calibri"/>
                <w:b w:val="0"/>
                <w:iCs/>
                <w:sz w:val="22"/>
              </w:rPr>
              <w:t>nalyse written texts in Chinese by responding</w:t>
            </w:r>
            <w:r w:rsidR="00FB0D2C" w:rsidRPr="00D24D5A">
              <w:rPr>
                <w:rFonts w:ascii="Calibri" w:hAnsi="Calibri" w:cs="Calibri"/>
                <w:b w:val="0"/>
                <w:iCs/>
                <w:sz w:val="22"/>
              </w:rPr>
              <w:t xml:space="preserve"> </w:t>
            </w:r>
            <w:r w:rsidR="0072539E" w:rsidRPr="00D24D5A">
              <w:rPr>
                <w:rFonts w:ascii="Calibri" w:hAnsi="Calibri" w:cs="Calibri"/>
                <w:b w:val="0"/>
                <w:iCs/>
                <w:sz w:val="22"/>
              </w:rPr>
              <w:t xml:space="preserve">in Chinese </w:t>
            </w:r>
            <w:r w:rsidR="00FB0D2C" w:rsidRPr="00D24D5A">
              <w:rPr>
                <w:rFonts w:ascii="Calibri" w:hAnsi="Calibri" w:cs="Calibri"/>
                <w:b w:val="0"/>
                <w:iCs/>
                <w:sz w:val="22"/>
              </w:rPr>
              <w:t xml:space="preserve">to questions about the </w:t>
            </w:r>
            <w:r w:rsidRPr="00D24D5A">
              <w:rPr>
                <w:rFonts w:ascii="Calibri" w:hAnsi="Calibri" w:cs="Calibri"/>
                <w:b w:val="0"/>
                <w:iCs/>
                <w:sz w:val="22"/>
              </w:rPr>
              <w:t xml:space="preserve">themes, </w:t>
            </w:r>
            <w:r w:rsidR="00FB0D2C" w:rsidRPr="00D24D5A">
              <w:rPr>
                <w:rFonts w:ascii="Calibri" w:hAnsi="Calibri" w:cs="Calibri"/>
                <w:b w:val="0"/>
                <w:iCs/>
                <w:sz w:val="22"/>
              </w:rPr>
              <w:t>subject matter</w:t>
            </w:r>
            <w:r w:rsidRPr="00D24D5A">
              <w:rPr>
                <w:rFonts w:ascii="Calibri" w:hAnsi="Calibri" w:cs="Calibri"/>
                <w:b w:val="0"/>
                <w:iCs/>
                <w:sz w:val="22"/>
              </w:rPr>
              <w:t xml:space="preserve">s </w:t>
            </w:r>
            <w:r w:rsidR="00687BDF" w:rsidRPr="00D24D5A">
              <w:rPr>
                <w:rFonts w:ascii="Calibri" w:hAnsi="Calibri" w:cs="Calibri"/>
                <w:b w:val="0"/>
                <w:iCs/>
                <w:sz w:val="22"/>
              </w:rPr>
              <w:t>and audiences of the texts, and language features that support the communicative purpose</w:t>
            </w:r>
            <w:r w:rsidR="00FB0D2C" w:rsidRPr="00D24D5A">
              <w:rPr>
                <w:rFonts w:ascii="Calibri" w:hAnsi="Calibri" w:cs="Calibri"/>
                <w:b w:val="0"/>
                <w:iCs/>
                <w:sz w:val="22"/>
              </w:rPr>
              <w:t xml:space="preserve"> of the texts</w:t>
            </w:r>
            <w:r w:rsidR="001F68D3" w:rsidRPr="00D24D5A">
              <w:rPr>
                <w:rFonts w:ascii="Calibri" w:hAnsi="Calibri" w:cs="Calibri"/>
                <w:b w:val="0"/>
                <w:iCs/>
                <w:sz w:val="22"/>
              </w:rPr>
              <w:t>; and</w:t>
            </w:r>
          </w:p>
          <w:p w14:paraId="27C15836" w14:textId="3734C32F" w:rsidR="00643D1A" w:rsidRPr="00D24D5A" w:rsidRDefault="008045B0" w:rsidP="00687BDF">
            <w:pPr>
              <w:pStyle w:val="ListParagraph"/>
              <w:numPr>
                <w:ilvl w:val="0"/>
                <w:numId w:val="27"/>
              </w:numPr>
              <w:jc w:val="left"/>
              <w:rPr>
                <w:rFonts w:ascii="Calibri" w:hAnsi="Calibri" w:cs="Calibri"/>
                <w:iCs/>
                <w:sz w:val="22"/>
              </w:rPr>
            </w:pPr>
            <w:r w:rsidRPr="00D24D5A">
              <w:rPr>
                <w:rFonts w:ascii="Calibri" w:hAnsi="Calibri" w:cs="Calibri"/>
                <w:b w:val="0"/>
                <w:iCs/>
                <w:sz w:val="22"/>
              </w:rPr>
              <w:t>A</w:t>
            </w:r>
            <w:r w:rsidR="00FB0D2C" w:rsidRPr="00D24D5A">
              <w:rPr>
                <w:rFonts w:ascii="Calibri" w:hAnsi="Calibri" w:cs="Calibri"/>
                <w:b w:val="0"/>
                <w:iCs/>
                <w:sz w:val="22"/>
              </w:rPr>
              <w:t>pply</w:t>
            </w:r>
            <w:r w:rsidR="00687BDF" w:rsidRPr="00D24D5A">
              <w:rPr>
                <w:rFonts w:ascii="Calibri" w:hAnsi="Calibri" w:cs="Calibri"/>
                <w:b w:val="0"/>
                <w:iCs/>
                <w:sz w:val="22"/>
              </w:rPr>
              <w:t xml:space="preserve"> inter</w:t>
            </w:r>
            <w:r w:rsidR="00FB0D2C" w:rsidRPr="00D24D5A">
              <w:rPr>
                <w:rFonts w:ascii="Calibri" w:hAnsi="Calibri" w:cs="Calibri"/>
                <w:b w:val="0"/>
                <w:iCs/>
                <w:sz w:val="22"/>
              </w:rPr>
              <w:t>cultural communication skills to</w:t>
            </w:r>
            <w:r w:rsidR="00687BDF" w:rsidRPr="00D24D5A">
              <w:rPr>
                <w:rFonts w:ascii="Calibri" w:hAnsi="Calibri" w:cs="Calibri"/>
                <w:b w:val="0"/>
                <w:iCs/>
                <w:sz w:val="22"/>
              </w:rPr>
              <w:t xml:space="preserve"> </w:t>
            </w:r>
            <w:r w:rsidR="00FB0D2C" w:rsidRPr="00D24D5A">
              <w:rPr>
                <w:rFonts w:ascii="Calibri" w:hAnsi="Calibri" w:cs="Calibri"/>
                <w:b w:val="0"/>
                <w:iCs/>
                <w:sz w:val="22"/>
              </w:rPr>
              <w:t>respond</w:t>
            </w:r>
            <w:r w:rsidR="00C97DFC" w:rsidRPr="00D24D5A">
              <w:rPr>
                <w:rFonts w:ascii="Calibri" w:hAnsi="Calibri" w:cs="Calibri"/>
                <w:b w:val="0"/>
                <w:iCs/>
                <w:sz w:val="22"/>
              </w:rPr>
              <w:t xml:space="preserve"> </w:t>
            </w:r>
            <w:r w:rsidR="0072539E" w:rsidRPr="00D24D5A">
              <w:rPr>
                <w:rFonts w:ascii="Calibri" w:hAnsi="Calibri" w:cs="Calibri"/>
                <w:b w:val="0"/>
                <w:iCs/>
                <w:sz w:val="22"/>
              </w:rPr>
              <w:t xml:space="preserve">in Chinese or English </w:t>
            </w:r>
            <w:r w:rsidR="00C97DFC" w:rsidRPr="00D24D5A">
              <w:rPr>
                <w:rFonts w:ascii="Calibri" w:hAnsi="Calibri" w:cs="Calibri"/>
                <w:b w:val="0"/>
                <w:iCs/>
                <w:sz w:val="22"/>
              </w:rPr>
              <w:t>to questions about culture-specific is</w:t>
            </w:r>
            <w:r w:rsidR="00C52A4B" w:rsidRPr="00D24D5A">
              <w:rPr>
                <w:rFonts w:ascii="Calibri" w:hAnsi="Calibri" w:cs="Calibri"/>
                <w:b w:val="0"/>
                <w:iCs/>
                <w:sz w:val="22"/>
              </w:rPr>
              <w:t xml:space="preserve">sues in </w:t>
            </w:r>
            <w:r w:rsidR="00C97DFC" w:rsidRPr="00D24D5A">
              <w:rPr>
                <w:rFonts w:ascii="Calibri" w:hAnsi="Calibri" w:cs="Calibri"/>
                <w:b w:val="0"/>
                <w:iCs/>
                <w:sz w:val="22"/>
              </w:rPr>
              <w:t>text</w:t>
            </w:r>
            <w:r w:rsidR="00C52A4B" w:rsidRPr="00D24D5A">
              <w:rPr>
                <w:rFonts w:ascii="Calibri" w:hAnsi="Calibri" w:cs="Calibri"/>
                <w:b w:val="0"/>
                <w:iCs/>
                <w:sz w:val="22"/>
              </w:rPr>
              <w:t>s</w:t>
            </w:r>
            <w:r w:rsidR="00C97DFC" w:rsidRPr="00D24D5A">
              <w:rPr>
                <w:rFonts w:ascii="Calibri" w:hAnsi="Calibri" w:cs="Calibri"/>
                <w:b w:val="0"/>
                <w:iCs/>
                <w:sz w:val="22"/>
              </w:rPr>
              <w:t xml:space="preserve">, </w:t>
            </w:r>
            <w:r w:rsidRPr="00D24D5A">
              <w:rPr>
                <w:rFonts w:ascii="Calibri" w:hAnsi="Calibri" w:cs="Calibri"/>
                <w:b w:val="0"/>
                <w:iCs/>
                <w:sz w:val="22"/>
              </w:rPr>
              <w:t>or</w:t>
            </w:r>
            <w:r w:rsidR="00C97DFC" w:rsidRPr="00D24D5A">
              <w:rPr>
                <w:rFonts w:ascii="Calibri" w:hAnsi="Calibri" w:cs="Calibri"/>
                <w:b w:val="0"/>
                <w:iCs/>
                <w:sz w:val="22"/>
              </w:rPr>
              <w:t xml:space="preserve"> </w:t>
            </w:r>
            <w:r w:rsidR="00FB0D2C" w:rsidRPr="00D24D5A">
              <w:rPr>
                <w:rFonts w:ascii="Calibri" w:hAnsi="Calibri" w:cs="Calibri"/>
                <w:b w:val="0"/>
                <w:iCs/>
                <w:sz w:val="22"/>
              </w:rPr>
              <w:t>to</w:t>
            </w:r>
            <w:r w:rsidR="00C52A4B" w:rsidRPr="00D24D5A">
              <w:rPr>
                <w:rFonts w:ascii="Calibri" w:hAnsi="Calibri" w:cs="Calibri"/>
                <w:b w:val="0"/>
                <w:iCs/>
                <w:sz w:val="22"/>
              </w:rPr>
              <w:t xml:space="preserve"> </w:t>
            </w:r>
            <w:r w:rsidRPr="00D24D5A">
              <w:rPr>
                <w:rFonts w:ascii="Calibri" w:hAnsi="Calibri" w:cs="Calibri"/>
                <w:b w:val="0"/>
                <w:iCs/>
                <w:sz w:val="22"/>
              </w:rPr>
              <w:t>summarise, paraphrase or translate</w:t>
            </w:r>
            <w:r w:rsidR="00C97DFC" w:rsidRPr="00D24D5A">
              <w:rPr>
                <w:rFonts w:ascii="Calibri" w:hAnsi="Calibri" w:cs="Calibri"/>
                <w:b w:val="0"/>
                <w:iCs/>
                <w:sz w:val="22"/>
              </w:rPr>
              <w:t xml:space="preserve"> in English</w:t>
            </w:r>
            <w:r w:rsidR="008C5D1C" w:rsidRPr="00D24D5A">
              <w:rPr>
                <w:rFonts w:ascii="Calibri" w:hAnsi="Calibri" w:cs="Calibri"/>
                <w:b w:val="0"/>
                <w:iCs/>
                <w:sz w:val="22"/>
              </w:rPr>
              <w:t>,</w:t>
            </w:r>
            <w:r w:rsidR="00C97DFC" w:rsidRPr="00D24D5A">
              <w:rPr>
                <w:rFonts w:ascii="Calibri" w:hAnsi="Calibri" w:cs="Calibri"/>
                <w:b w:val="0"/>
                <w:iCs/>
                <w:sz w:val="22"/>
              </w:rPr>
              <w:t xml:space="preserve"> sentences from Chinese text</w:t>
            </w:r>
            <w:r w:rsidR="00C52A4B" w:rsidRPr="00D24D5A">
              <w:rPr>
                <w:rFonts w:ascii="Calibri" w:hAnsi="Calibri" w:cs="Calibri"/>
                <w:b w:val="0"/>
                <w:iCs/>
                <w:sz w:val="22"/>
              </w:rPr>
              <w:t>s</w:t>
            </w:r>
            <w:r w:rsidR="00C97DFC" w:rsidRPr="00D24D5A">
              <w:rPr>
                <w:rFonts w:ascii="Calibri" w:hAnsi="Calibri" w:cs="Calibri"/>
                <w:b w:val="0"/>
                <w:iCs/>
                <w:sz w:val="22"/>
              </w:rPr>
              <w:t xml:space="preserve"> </w:t>
            </w:r>
            <w:r w:rsidR="00687BDF" w:rsidRPr="00D24D5A">
              <w:rPr>
                <w:rFonts w:ascii="Calibri" w:hAnsi="Calibri" w:cs="Calibri"/>
                <w:b w:val="0"/>
                <w:iCs/>
                <w:sz w:val="22"/>
              </w:rPr>
              <w:t>for a different audience.</w:t>
            </w:r>
          </w:p>
        </w:tc>
        <w:tc>
          <w:tcPr>
            <w:cnfStyle w:val="000010000000" w:firstRow="0" w:lastRow="0" w:firstColumn="0" w:lastColumn="0" w:oddVBand="1" w:evenVBand="0" w:oddHBand="0" w:evenHBand="0" w:firstRowFirstColumn="0" w:firstRowLastColumn="0" w:lastRowFirstColumn="0" w:lastRowLastColumn="0"/>
            <w:tcW w:w="1701" w:type="dxa"/>
            <w:tcMar>
              <w:top w:w="28" w:type="dxa"/>
              <w:bottom w:w="28" w:type="dxa"/>
            </w:tcMar>
            <w:vAlign w:val="center"/>
          </w:tcPr>
          <w:p w14:paraId="3F61DE4B" w14:textId="537C6A6E" w:rsidR="00643D1A" w:rsidRPr="00D24D5A" w:rsidRDefault="00687BDF" w:rsidP="00A049D0">
            <w:pPr>
              <w:jc w:val="center"/>
              <w:rPr>
                <w:rFonts w:ascii="Calibri" w:hAnsi="Calibri"/>
                <w:sz w:val="22"/>
              </w:rPr>
            </w:pPr>
            <w:r w:rsidRPr="00D24D5A">
              <w:rPr>
                <w:rFonts w:ascii="Calibri" w:hAnsi="Calibri"/>
                <w:sz w:val="22"/>
              </w:rPr>
              <w:t>30%</w:t>
            </w:r>
          </w:p>
        </w:tc>
      </w:tr>
      <w:tr w:rsidR="008E05DC" w:rsidRPr="00D24D5A" w14:paraId="125D7324" w14:textId="77777777" w:rsidTr="00A67F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Mar>
              <w:top w:w="28" w:type="dxa"/>
              <w:bottom w:w="28" w:type="dxa"/>
            </w:tcMar>
            <w:vAlign w:val="top"/>
          </w:tcPr>
          <w:p w14:paraId="323C1A82" w14:textId="68972FC7" w:rsidR="00687BDF" w:rsidRPr="00D24D5A" w:rsidRDefault="00687BDF" w:rsidP="00687BDF">
            <w:pPr>
              <w:jc w:val="left"/>
              <w:rPr>
                <w:rFonts w:ascii="Calibri" w:hAnsi="Calibri" w:cs="Calibri"/>
                <w:sz w:val="22"/>
              </w:rPr>
            </w:pPr>
            <w:r w:rsidRPr="00D24D5A">
              <w:rPr>
                <w:rFonts w:ascii="Calibri" w:hAnsi="Calibri" w:cs="Calibri"/>
                <w:sz w:val="22"/>
              </w:rPr>
              <w:t>Text production</w:t>
            </w:r>
          </w:p>
          <w:p w14:paraId="4914F674" w14:textId="362A4AE2" w:rsidR="00687BDF" w:rsidRPr="00D24D5A" w:rsidRDefault="008045B0" w:rsidP="00D91EC4">
            <w:pPr>
              <w:pStyle w:val="ListParagraph"/>
              <w:numPr>
                <w:ilvl w:val="0"/>
                <w:numId w:val="28"/>
              </w:numPr>
              <w:jc w:val="left"/>
              <w:rPr>
                <w:rFonts w:ascii="Calibri" w:hAnsi="Calibri" w:cs="Calibri"/>
                <w:b w:val="0"/>
                <w:iCs/>
                <w:sz w:val="22"/>
              </w:rPr>
            </w:pPr>
            <w:r w:rsidRPr="00D24D5A">
              <w:rPr>
                <w:rFonts w:ascii="Calibri" w:hAnsi="Calibri" w:cs="Calibri"/>
                <w:b w:val="0"/>
                <w:iCs/>
                <w:sz w:val="22"/>
              </w:rPr>
              <w:t>P</w:t>
            </w:r>
            <w:r w:rsidR="003D5389" w:rsidRPr="00D24D5A">
              <w:rPr>
                <w:rFonts w:ascii="Calibri" w:hAnsi="Calibri" w:cs="Calibri"/>
                <w:b w:val="0"/>
                <w:iCs/>
                <w:sz w:val="22"/>
              </w:rPr>
              <w:t>roduce written texts</w:t>
            </w:r>
            <w:r w:rsidR="00687BDF" w:rsidRPr="00D24D5A">
              <w:rPr>
                <w:rFonts w:ascii="Calibri" w:hAnsi="Calibri" w:cs="Calibri"/>
                <w:b w:val="0"/>
                <w:iCs/>
                <w:sz w:val="22"/>
              </w:rPr>
              <w:t xml:space="preserve"> in Chinese for </w:t>
            </w:r>
            <w:r w:rsidR="00A61301" w:rsidRPr="00D24D5A">
              <w:rPr>
                <w:rFonts w:ascii="Calibri" w:hAnsi="Calibri" w:cs="Calibri"/>
                <w:b w:val="0"/>
                <w:iCs/>
                <w:sz w:val="22"/>
              </w:rPr>
              <w:t xml:space="preserve">a </w:t>
            </w:r>
            <w:r w:rsidR="00687BDF" w:rsidRPr="00D24D5A">
              <w:rPr>
                <w:rFonts w:ascii="Calibri" w:hAnsi="Calibri" w:cs="Calibri"/>
                <w:b w:val="0"/>
                <w:iCs/>
                <w:sz w:val="22"/>
              </w:rPr>
              <w:t>specific audience,</w:t>
            </w:r>
            <w:r w:rsidR="003D5389" w:rsidRPr="00D24D5A">
              <w:rPr>
                <w:rFonts w:ascii="Calibri" w:hAnsi="Calibri" w:cs="Calibri"/>
                <w:b w:val="0"/>
                <w:iCs/>
                <w:sz w:val="22"/>
              </w:rPr>
              <w:t xml:space="preserve"> purpose</w:t>
            </w:r>
            <w:r w:rsidRPr="00D24D5A">
              <w:rPr>
                <w:rFonts w:ascii="Calibri" w:hAnsi="Calibri" w:cs="Calibri"/>
                <w:b w:val="0"/>
                <w:iCs/>
                <w:sz w:val="22"/>
              </w:rPr>
              <w:t xml:space="preserve"> and </w:t>
            </w:r>
            <w:r w:rsidR="003D5389" w:rsidRPr="00D24D5A">
              <w:rPr>
                <w:rFonts w:ascii="Calibri" w:hAnsi="Calibri" w:cs="Calibri"/>
                <w:b w:val="0"/>
                <w:iCs/>
                <w:sz w:val="22"/>
              </w:rPr>
              <w:t xml:space="preserve">context </w:t>
            </w:r>
            <w:r w:rsidRPr="00D24D5A">
              <w:rPr>
                <w:rFonts w:ascii="Calibri" w:hAnsi="Calibri" w:cs="Calibri"/>
                <w:b w:val="0"/>
                <w:iCs/>
                <w:sz w:val="22"/>
              </w:rPr>
              <w:t xml:space="preserve">using a variety of </w:t>
            </w:r>
            <w:r w:rsidR="003D5389" w:rsidRPr="00D24D5A">
              <w:rPr>
                <w:rFonts w:ascii="Calibri" w:hAnsi="Calibri" w:cs="Calibri"/>
                <w:b w:val="0"/>
                <w:iCs/>
                <w:sz w:val="22"/>
              </w:rPr>
              <w:t>text type</w:t>
            </w:r>
            <w:r w:rsidRPr="00D24D5A">
              <w:rPr>
                <w:rFonts w:ascii="Calibri" w:hAnsi="Calibri" w:cs="Calibri"/>
                <w:b w:val="0"/>
                <w:iCs/>
                <w:sz w:val="22"/>
              </w:rPr>
              <w:t>s</w:t>
            </w:r>
            <w:r w:rsidR="003D5389" w:rsidRPr="00D24D5A">
              <w:rPr>
                <w:rFonts w:ascii="Calibri" w:hAnsi="Calibri" w:cs="Calibri"/>
                <w:b w:val="0"/>
                <w:iCs/>
                <w:sz w:val="22"/>
              </w:rPr>
              <w:t>.</w:t>
            </w:r>
          </w:p>
          <w:p w14:paraId="443FA478" w14:textId="62BDB1F9" w:rsidR="00687BDF" w:rsidRPr="00D24D5A" w:rsidRDefault="008045B0" w:rsidP="00D91EC4">
            <w:pPr>
              <w:pStyle w:val="ListParagraph"/>
              <w:numPr>
                <w:ilvl w:val="0"/>
                <w:numId w:val="28"/>
              </w:numPr>
              <w:jc w:val="left"/>
              <w:rPr>
                <w:rFonts w:ascii="Calibri" w:hAnsi="Calibri" w:cs="Calibri"/>
                <w:b w:val="0"/>
                <w:iCs/>
                <w:sz w:val="22"/>
              </w:rPr>
            </w:pPr>
            <w:r w:rsidRPr="00D24D5A">
              <w:rPr>
                <w:rFonts w:ascii="Calibri" w:hAnsi="Calibri" w:cs="Calibri"/>
                <w:b w:val="0"/>
                <w:iCs/>
                <w:sz w:val="22"/>
              </w:rPr>
              <w:t>P</w:t>
            </w:r>
            <w:r w:rsidR="00D861BF" w:rsidRPr="00D24D5A">
              <w:rPr>
                <w:rFonts w:ascii="Calibri" w:hAnsi="Calibri" w:cs="Calibri"/>
                <w:b w:val="0"/>
                <w:iCs/>
                <w:sz w:val="22"/>
              </w:rPr>
              <w:t xml:space="preserve">roduce spoken texts in Chinese </w:t>
            </w:r>
            <w:r w:rsidR="00687BDF" w:rsidRPr="00D24D5A">
              <w:rPr>
                <w:rFonts w:ascii="Calibri" w:hAnsi="Calibri" w:cs="Calibri"/>
                <w:b w:val="0"/>
                <w:iCs/>
                <w:sz w:val="22"/>
              </w:rPr>
              <w:t xml:space="preserve">for </w:t>
            </w:r>
            <w:r w:rsidR="00A61301" w:rsidRPr="00D24D5A">
              <w:rPr>
                <w:rFonts w:ascii="Calibri" w:hAnsi="Calibri" w:cs="Calibri"/>
                <w:b w:val="0"/>
                <w:iCs/>
                <w:sz w:val="22"/>
              </w:rPr>
              <w:t xml:space="preserve">a </w:t>
            </w:r>
            <w:r w:rsidR="00687BDF" w:rsidRPr="00D24D5A">
              <w:rPr>
                <w:rFonts w:ascii="Calibri" w:hAnsi="Calibri" w:cs="Calibri"/>
                <w:b w:val="0"/>
                <w:iCs/>
                <w:sz w:val="22"/>
              </w:rPr>
              <w:t>specific audi</w:t>
            </w:r>
            <w:r w:rsidR="004344C3" w:rsidRPr="00D24D5A">
              <w:rPr>
                <w:rFonts w:ascii="Calibri" w:hAnsi="Calibri" w:cs="Calibri"/>
                <w:b w:val="0"/>
                <w:iCs/>
                <w:sz w:val="22"/>
              </w:rPr>
              <w:t>ence, purpose</w:t>
            </w:r>
            <w:r w:rsidR="003D5389" w:rsidRPr="00D24D5A">
              <w:rPr>
                <w:rFonts w:ascii="Calibri" w:hAnsi="Calibri" w:cs="Calibri"/>
                <w:b w:val="0"/>
                <w:iCs/>
                <w:sz w:val="22"/>
              </w:rPr>
              <w:t xml:space="preserve"> and context</w:t>
            </w:r>
            <w:r w:rsidR="00687BDF" w:rsidRPr="00D24D5A">
              <w:rPr>
                <w:rFonts w:ascii="Calibri" w:hAnsi="Calibri" w:cs="Calibri"/>
                <w:b w:val="0"/>
                <w:iCs/>
                <w:sz w:val="22"/>
              </w:rPr>
              <w:t>.</w:t>
            </w:r>
          </w:p>
          <w:p w14:paraId="0F391B59" w14:textId="643D32C8" w:rsidR="008E05DC" w:rsidRPr="00D24D5A" w:rsidRDefault="00687BDF" w:rsidP="00687BDF">
            <w:pPr>
              <w:jc w:val="left"/>
              <w:rPr>
                <w:rFonts w:ascii="Calibri" w:hAnsi="Calibri" w:cs="Calibri"/>
                <w:iCs/>
                <w:sz w:val="22"/>
              </w:rPr>
            </w:pPr>
            <w:r w:rsidRPr="00D24D5A">
              <w:rPr>
                <w:rFonts w:ascii="Calibri" w:hAnsi="Calibri" w:cs="Calibri"/>
                <w:b w:val="0"/>
                <w:iCs/>
                <w:sz w:val="22"/>
              </w:rPr>
              <w:t xml:space="preserve">In the assessment of the pair of units, </w:t>
            </w:r>
            <w:r w:rsidR="008045B0" w:rsidRPr="00D24D5A">
              <w:rPr>
                <w:rFonts w:ascii="Calibri" w:hAnsi="Calibri" w:cs="Calibri"/>
                <w:b w:val="0"/>
                <w:iCs/>
                <w:sz w:val="22"/>
              </w:rPr>
              <w:t xml:space="preserve">a </w:t>
            </w:r>
            <w:r w:rsidRPr="00D24D5A">
              <w:rPr>
                <w:rFonts w:ascii="Calibri" w:hAnsi="Calibri" w:cs="Calibri"/>
                <w:b w:val="0"/>
                <w:iCs/>
                <w:sz w:val="22"/>
              </w:rPr>
              <w:t>writing</w:t>
            </w:r>
            <w:r w:rsidR="008045B0" w:rsidRPr="00D24D5A">
              <w:rPr>
                <w:rFonts w:ascii="Calibri" w:hAnsi="Calibri" w:cs="Calibri"/>
                <w:b w:val="0"/>
                <w:iCs/>
                <w:sz w:val="22"/>
              </w:rPr>
              <w:t xml:space="preserve"> task</w:t>
            </w:r>
            <w:r w:rsidRPr="00D24D5A">
              <w:rPr>
                <w:rFonts w:ascii="Calibri" w:hAnsi="Calibri" w:cs="Calibri"/>
                <w:b w:val="0"/>
                <w:iCs/>
                <w:sz w:val="22"/>
              </w:rPr>
              <w:t xml:space="preserve"> and </w:t>
            </w:r>
            <w:r w:rsidR="008045B0" w:rsidRPr="00D24D5A">
              <w:rPr>
                <w:rFonts w:ascii="Calibri" w:hAnsi="Calibri" w:cs="Calibri"/>
                <w:b w:val="0"/>
                <w:iCs/>
                <w:sz w:val="22"/>
              </w:rPr>
              <w:t xml:space="preserve">a </w:t>
            </w:r>
            <w:r w:rsidRPr="00D24D5A">
              <w:rPr>
                <w:rFonts w:ascii="Calibri" w:hAnsi="Calibri" w:cs="Calibri"/>
                <w:b w:val="0"/>
                <w:iCs/>
                <w:sz w:val="22"/>
              </w:rPr>
              <w:t xml:space="preserve">speaking task must </w:t>
            </w:r>
            <w:r w:rsidR="003D5389" w:rsidRPr="00D24D5A">
              <w:rPr>
                <w:rFonts w:ascii="Calibri" w:hAnsi="Calibri" w:cs="Calibri"/>
                <w:b w:val="0"/>
                <w:iCs/>
                <w:sz w:val="22"/>
              </w:rPr>
              <w:t xml:space="preserve">each </w:t>
            </w:r>
            <w:r w:rsidRPr="00D24D5A">
              <w:rPr>
                <w:rFonts w:ascii="Calibri" w:hAnsi="Calibri" w:cs="Calibri"/>
                <w:b w:val="0"/>
                <w:iCs/>
                <w:sz w:val="22"/>
              </w:rPr>
              <w:t>be included at least once.</w:t>
            </w:r>
          </w:p>
        </w:tc>
        <w:tc>
          <w:tcPr>
            <w:cnfStyle w:val="000010000000" w:firstRow="0" w:lastRow="0" w:firstColumn="0" w:lastColumn="0" w:oddVBand="1" w:evenVBand="0" w:oddHBand="0" w:evenHBand="0" w:firstRowFirstColumn="0" w:firstRowLastColumn="0" w:lastRowFirstColumn="0" w:lastRowLastColumn="0"/>
            <w:tcW w:w="1701" w:type="dxa"/>
            <w:tcMar>
              <w:top w:w="28" w:type="dxa"/>
              <w:bottom w:w="28" w:type="dxa"/>
            </w:tcMar>
            <w:vAlign w:val="center"/>
          </w:tcPr>
          <w:p w14:paraId="1CDAD656" w14:textId="1A592F31" w:rsidR="008E05DC" w:rsidRPr="00D24D5A" w:rsidRDefault="00687BDF" w:rsidP="00A049D0">
            <w:pPr>
              <w:jc w:val="center"/>
              <w:rPr>
                <w:rFonts w:ascii="Calibri" w:hAnsi="Calibri"/>
                <w:sz w:val="22"/>
              </w:rPr>
            </w:pPr>
            <w:r w:rsidRPr="00D24D5A">
              <w:rPr>
                <w:rFonts w:ascii="Calibri" w:hAnsi="Calibri"/>
                <w:sz w:val="22"/>
              </w:rPr>
              <w:t>20%</w:t>
            </w:r>
          </w:p>
        </w:tc>
      </w:tr>
      <w:tr w:rsidR="00643D1A" w:rsidRPr="00D24D5A" w14:paraId="31741143" w14:textId="77777777" w:rsidTr="00A67F5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bottom w:val="single" w:sz="8" w:space="0" w:color="9688BE" w:themeColor="accent4"/>
            </w:tcBorders>
            <w:tcMar>
              <w:top w:w="28" w:type="dxa"/>
              <w:bottom w:w="28" w:type="dxa"/>
            </w:tcMar>
            <w:vAlign w:val="top"/>
          </w:tcPr>
          <w:p w14:paraId="1EEC6476" w14:textId="77777777" w:rsidR="00687BDF" w:rsidRPr="00D24D5A" w:rsidRDefault="00687BDF" w:rsidP="00687BDF">
            <w:pPr>
              <w:jc w:val="left"/>
              <w:rPr>
                <w:rFonts w:ascii="Calibri" w:hAnsi="Calibri" w:cs="Calibri"/>
                <w:b w:val="0"/>
                <w:sz w:val="22"/>
              </w:rPr>
            </w:pPr>
            <w:r w:rsidRPr="00D24D5A">
              <w:rPr>
                <w:rFonts w:ascii="Calibri" w:hAnsi="Calibri" w:cs="Calibri"/>
                <w:sz w:val="22"/>
              </w:rPr>
              <w:t>Examination</w:t>
            </w:r>
          </w:p>
          <w:p w14:paraId="0D7E84AD" w14:textId="698C0854" w:rsidR="00643D1A" w:rsidRPr="00D24D5A" w:rsidRDefault="00687BDF" w:rsidP="00B3254C">
            <w:pPr>
              <w:jc w:val="left"/>
              <w:rPr>
                <w:rFonts w:ascii="Calibri" w:hAnsi="Calibri" w:cs="Calibri"/>
                <w:b w:val="0"/>
                <w:sz w:val="22"/>
              </w:rPr>
            </w:pPr>
            <w:r w:rsidRPr="00D24D5A">
              <w:rPr>
                <w:rFonts w:ascii="Calibri" w:hAnsi="Calibri" w:cs="Calibri"/>
                <w:b w:val="0"/>
                <w:sz w:val="22"/>
              </w:rPr>
              <w:t>Typically conducted at the end of each semester and/or unit, and reflect</w:t>
            </w:r>
            <w:r w:rsidR="00B3022F" w:rsidRPr="00D24D5A">
              <w:rPr>
                <w:rFonts w:ascii="Calibri" w:hAnsi="Calibri" w:cs="Calibri"/>
                <w:b w:val="0"/>
                <w:sz w:val="22"/>
              </w:rPr>
              <w:t>s</w:t>
            </w:r>
            <w:r w:rsidRPr="00D24D5A">
              <w:rPr>
                <w:rFonts w:ascii="Calibri" w:hAnsi="Calibri" w:cs="Calibri"/>
                <w:b w:val="0"/>
                <w:sz w:val="22"/>
              </w:rPr>
              <w:t xml:space="preserve"> the examination design brief in the Year 12 syllabus.</w:t>
            </w:r>
          </w:p>
        </w:tc>
        <w:tc>
          <w:tcPr>
            <w:cnfStyle w:val="000010000000" w:firstRow="0" w:lastRow="0" w:firstColumn="0" w:lastColumn="0" w:oddVBand="1" w:evenVBand="0" w:oddHBand="0" w:evenHBand="0" w:firstRowFirstColumn="0" w:firstRowLastColumn="0" w:lastRowFirstColumn="0" w:lastRowLastColumn="0"/>
            <w:tcW w:w="1701" w:type="dxa"/>
            <w:tcMar>
              <w:top w:w="28" w:type="dxa"/>
              <w:bottom w:w="28" w:type="dxa"/>
            </w:tcMar>
            <w:vAlign w:val="center"/>
          </w:tcPr>
          <w:p w14:paraId="49B4A03D" w14:textId="72959E64" w:rsidR="00643D1A" w:rsidRPr="00D24D5A" w:rsidRDefault="00687BDF" w:rsidP="00A049D0">
            <w:pPr>
              <w:jc w:val="center"/>
              <w:rPr>
                <w:rFonts w:ascii="Calibri" w:hAnsi="Calibri"/>
                <w:sz w:val="22"/>
              </w:rPr>
            </w:pPr>
            <w:r w:rsidRPr="00D24D5A">
              <w:rPr>
                <w:rFonts w:ascii="Calibri" w:hAnsi="Calibri"/>
                <w:sz w:val="22"/>
              </w:rPr>
              <w:t>30%</w:t>
            </w:r>
          </w:p>
        </w:tc>
      </w:tr>
    </w:tbl>
    <w:p w14:paraId="0B63C977" w14:textId="5C4C2339" w:rsidR="0011575A" w:rsidRPr="00D24D5A" w:rsidRDefault="0011575A" w:rsidP="00582D47">
      <w:pPr>
        <w:spacing w:before="240" w:after="160"/>
        <w:rPr>
          <w:color w:val="000000"/>
        </w:rPr>
      </w:pPr>
      <w:r w:rsidRPr="00D24D5A">
        <w:rPr>
          <w:color w:val="000000"/>
        </w:rPr>
        <w:t>Teachers are required to use the assessment table to develop an assessment outline for the pair of units.</w:t>
      </w:r>
      <w:r w:rsidR="00001971">
        <w:rPr>
          <w:color w:val="000000"/>
        </w:rPr>
        <w:t xml:space="preserve"> </w:t>
      </w:r>
      <w:r w:rsidR="00001971" w:rsidRPr="007D70DB">
        <w:rPr>
          <w:rFonts w:eastAsia="Times New Roman" w:cs="Calibri"/>
          <w:color w:val="000000" w:themeColor="text1"/>
        </w:rPr>
        <w:t>In the assessment outline where a single unit is being studied, each assessment type must be included at least once.</w:t>
      </w:r>
    </w:p>
    <w:p w14:paraId="0E348F22" w14:textId="791F7435" w:rsidR="0011575A" w:rsidRPr="00D24D5A" w:rsidRDefault="0011575A" w:rsidP="0011575A">
      <w:pPr>
        <w:spacing w:before="120"/>
        <w:rPr>
          <w:color w:val="000000"/>
        </w:rPr>
      </w:pPr>
      <w:r w:rsidRPr="00D24D5A">
        <w:rPr>
          <w:color w:val="000000"/>
        </w:rPr>
        <w:t>The assessment outline must:</w:t>
      </w:r>
    </w:p>
    <w:p w14:paraId="1163C7F9" w14:textId="3A56DEDB" w:rsidR="0011575A" w:rsidRPr="00582D47" w:rsidRDefault="0011575A" w:rsidP="00582D47">
      <w:pPr>
        <w:numPr>
          <w:ilvl w:val="0"/>
          <w:numId w:val="3"/>
        </w:numPr>
        <w:spacing w:line="276" w:lineRule="auto"/>
        <w:rPr>
          <w:rFonts w:eastAsiaTheme="minorHAnsi" w:cs="Calibri"/>
          <w:iCs/>
          <w:lang w:eastAsia="en-AU"/>
        </w:rPr>
      </w:pPr>
      <w:r w:rsidRPr="00582D47">
        <w:rPr>
          <w:rFonts w:eastAsiaTheme="minorHAnsi" w:cs="Calibri"/>
          <w:iCs/>
          <w:lang w:eastAsia="en-AU"/>
        </w:rPr>
        <w:t>include a set of assessment tasks</w:t>
      </w:r>
    </w:p>
    <w:p w14:paraId="3BFB4CE9" w14:textId="15D49971" w:rsidR="0011575A" w:rsidRPr="00582D47" w:rsidRDefault="0011575A" w:rsidP="00582D47">
      <w:pPr>
        <w:numPr>
          <w:ilvl w:val="0"/>
          <w:numId w:val="3"/>
        </w:numPr>
        <w:spacing w:line="276" w:lineRule="auto"/>
        <w:rPr>
          <w:rFonts w:eastAsiaTheme="minorHAnsi" w:cs="Calibri"/>
          <w:iCs/>
          <w:lang w:eastAsia="en-AU"/>
        </w:rPr>
      </w:pPr>
      <w:r w:rsidRPr="00582D47">
        <w:rPr>
          <w:rFonts w:eastAsiaTheme="minorHAnsi" w:cs="Calibri"/>
          <w:iCs/>
          <w:lang w:eastAsia="en-AU"/>
        </w:rPr>
        <w:t>include a general description of each task</w:t>
      </w:r>
    </w:p>
    <w:p w14:paraId="32C25BFD" w14:textId="3C53508E" w:rsidR="0011575A" w:rsidRPr="00582D47" w:rsidRDefault="0011575A" w:rsidP="00582D47">
      <w:pPr>
        <w:numPr>
          <w:ilvl w:val="0"/>
          <w:numId w:val="3"/>
        </w:numPr>
        <w:spacing w:line="276" w:lineRule="auto"/>
        <w:rPr>
          <w:rFonts w:eastAsiaTheme="minorHAnsi" w:cs="Calibri"/>
          <w:iCs/>
          <w:lang w:eastAsia="en-AU"/>
        </w:rPr>
      </w:pPr>
      <w:r w:rsidRPr="00582D47">
        <w:rPr>
          <w:rFonts w:eastAsiaTheme="minorHAnsi" w:cs="Calibri"/>
          <w:iCs/>
          <w:lang w:eastAsia="en-AU"/>
        </w:rPr>
        <w:t>indicate the unit content to be assessed</w:t>
      </w:r>
    </w:p>
    <w:p w14:paraId="654FCE7A" w14:textId="24225701" w:rsidR="0011575A" w:rsidRPr="00582D47" w:rsidRDefault="0011575A" w:rsidP="00582D47">
      <w:pPr>
        <w:numPr>
          <w:ilvl w:val="0"/>
          <w:numId w:val="3"/>
        </w:numPr>
        <w:spacing w:line="276" w:lineRule="auto"/>
        <w:rPr>
          <w:rFonts w:eastAsiaTheme="minorHAnsi" w:cs="Calibri"/>
          <w:iCs/>
          <w:lang w:eastAsia="en-AU"/>
        </w:rPr>
      </w:pPr>
      <w:r w:rsidRPr="00582D47">
        <w:rPr>
          <w:rFonts w:eastAsiaTheme="minorHAnsi" w:cs="Calibri"/>
          <w:iCs/>
          <w:lang w:eastAsia="en-AU"/>
        </w:rPr>
        <w:t>indicate a weighting for each task and each assessment type</w:t>
      </w:r>
    </w:p>
    <w:p w14:paraId="41B108CB" w14:textId="78D41AC6" w:rsidR="0011575A" w:rsidRDefault="0011575A" w:rsidP="00582D47">
      <w:pPr>
        <w:numPr>
          <w:ilvl w:val="0"/>
          <w:numId w:val="3"/>
        </w:numPr>
        <w:spacing w:after="240" w:line="276" w:lineRule="auto"/>
        <w:rPr>
          <w:rFonts w:eastAsiaTheme="minorHAnsi" w:cs="Calibri"/>
          <w:iCs/>
          <w:lang w:eastAsia="en-AU"/>
        </w:rPr>
      </w:pPr>
      <w:r w:rsidRPr="00582D47">
        <w:rPr>
          <w:rFonts w:eastAsiaTheme="minorHAnsi" w:cs="Calibri"/>
          <w:iCs/>
          <w:lang w:eastAsia="en-AU"/>
        </w:rPr>
        <w:t>include the approximate timing of each task (for example, the week the task is conducted, or the issue and submission dates for an extended task).</w:t>
      </w:r>
    </w:p>
    <w:p w14:paraId="7C14107E" w14:textId="6DF5143C" w:rsidR="004F1FB1" w:rsidRDefault="004F1FB1">
      <w:pPr>
        <w:spacing w:line="276" w:lineRule="auto"/>
        <w:rPr>
          <w:rFonts w:eastAsiaTheme="minorHAnsi" w:cs="Calibri"/>
          <w:iCs/>
          <w:lang w:eastAsia="en-AU"/>
        </w:rPr>
      </w:pPr>
      <w:r>
        <w:rPr>
          <w:rFonts w:eastAsiaTheme="minorHAnsi" w:cs="Calibri"/>
          <w:iCs/>
          <w:lang w:eastAsia="en-AU"/>
        </w:rPr>
        <w:br w:type="page"/>
      </w:r>
    </w:p>
    <w:p w14:paraId="25A47DCB" w14:textId="77777777" w:rsidR="0011575A" w:rsidRPr="00D24D5A" w:rsidRDefault="0011575A" w:rsidP="00582D47">
      <w:pPr>
        <w:pStyle w:val="Heading2"/>
        <w:spacing w:before="0" w:after="120"/>
      </w:pPr>
      <w:bookmarkStart w:id="33" w:name="_Toc157512096"/>
      <w:bookmarkEnd w:id="31"/>
      <w:r w:rsidRPr="00D24D5A">
        <w:lastRenderedPageBreak/>
        <w:t>Reporting</w:t>
      </w:r>
      <w:bookmarkEnd w:id="33"/>
    </w:p>
    <w:p w14:paraId="327AA96B" w14:textId="77777777" w:rsidR="0011575A" w:rsidRPr="00D24D5A" w:rsidRDefault="0011575A" w:rsidP="0011575A">
      <w:pPr>
        <w:spacing w:after="200" w:line="276" w:lineRule="auto"/>
      </w:pPr>
      <w:r w:rsidRPr="00D24D5A">
        <w:t>Schools report student achievement in terms of the following grades:</w:t>
      </w:r>
    </w:p>
    <w:tbl>
      <w:tblPr>
        <w:tblStyle w:val="LightList-Accent4"/>
        <w:tblW w:w="0" w:type="auto"/>
        <w:tblLook w:val="00A0" w:firstRow="1" w:lastRow="0" w:firstColumn="1" w:lastColumn="0" w:noHBand="0" w:noVBand="0"/>
      </w:tblPr>
      <w:tblGrid>
        <w:gridCol w:w="722"/>
        <w:gridCol w:w="2267"/>
      </w:tblGrid>
      <w:tr w:rsidR="0011575A" w:rsidRPr="00D24D5A" w14:paraId="3508368A" w14:textId="77777777" w:rsidTr="00582D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left w:val="single" w:sz="8" w:space="0" w:color="9688BE" w:themeColor="accent4"/>
              <w:bottom w:val="single" w:sz="8" w:space="0" w:color="9688BE" w:themeColor="accent4"/>
              <w:right w:val="single" w:sz="8" w:space="0" w:color="FFFFFF" w:themeColor="background1"/>
            </w:tcBorders>
            <w:hideMark/>
          </w:tcPr>
          <w:p w14:paraId="26C22B17" w14:textId="77777777" w:rsidR="0011575A" w:rsidRPr="00D24D5A" w:rsidRDefault="0011575A">
            <w:pPr>
              <w:rPr>
                <w:rFonts w:ascii="Calibri" w:hAnsi="Calibri"/>
                <w:szCs w:val="20"/>
              </w:rPr>
            </w:pPr>
            <w:r w:rsidRPr="00D24D5A">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hideMark/>
          </w:tcPr>
          <w:p w14:paraId="01FBD432" w14:textId="77777777" w:rsidR="0011575A" w:rsidRPr="00D24D5A" w:rsidRDefault="0011575A">
            <w:pPr>
              <w:rPr>
                <w:rFonts w:ascii="Calibri" w:hAnsi="Calibri"/>
                <w:szCs w:val="20"/>
              </w:rPr>
            </w:pPr>
            <w:r w:rsidRPr="00D24D5A">
              <w:rPr>
                <w:rFonts w:ascii="Calibri" w:hAnsi="Calibri"/>
                <w:szCs w:val="20"/>
              </w:rPr>
              <w:t>Interpretation</w:t>
            </w:r>
          </w:p>
        </w:tc>
      </w:tr>
      <w:tr w:rsidR="0011575A" w:rsidRPr="00D24D5A" w14:paraId="5A70A288" w14:textId="77777777" w:rsidTr="00582D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nil"/>
            </w:tcBorders>
            <w:hideMark/>
          </w:tcPr>
          <w:p w14:paraId="172124B4" w14:textId="77777777" w:rsidR="0011575A" w:rsidRPr="00D24D5A" w:rsidRDefault="0011575A">
            <w:pPr>
              <w:rPr>
                <w:rFonts w:ascii="Calibri" w:hAnsi="Calibri"/>
                <w:sz w:val="20"/>
                <w:szCs w:val="20"/>
              </w:rPr>
            </w:pPr>
            <w:r w:rsidRPr="00D24D5A">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hideMark/>
          </w:tcPr>
          <w:p w14:paraId="6D89CC54" w14:textId="77777777" w:rsidR="0011575A" w:rsidRPr="00D24D5A" w:rsidRDefault="0011575A">
            <w:pPr>
              <w:rPr>
                <w:rFonts w:ascii="Calibri" w:hAnsi="Calibri"/>
                <w:sz w:val="20"/>
                <w:szCs w:val="20"/>
              </w:rPr>
            </w:pPr>
            <w:r w:rsidRPr="00D24D5A">
              <w:rPr>
                <w:rFonts w:ascii="Calibri" w:hAnsi="Calibri"/>
                <w:sz w:val="20"/>
                <w:szCs w:val="20"/>
              </w:rPr>
              <w:t>Excellent achievement</w:t>
            </w:r>
          </w:p>
        </w:tc>
      </w:tr>
      <w:tr w:rsidR="0011575A" w:rsidRPr="00D24D5A" w14:paraId="398B374A" w14:textId="77777777" w:rsidTr="00582D4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left w:val="single" w:sz="8" w:space="0" w:color="9688BE" w:themeColor="accent4"/>
              <w:bottom w:val="nil"/>
              <w:right w:val="nil"/>
            </w:tcBorders>
            <w:hideMark/>
          </w:tcPr>
          <w:p w14:paraId="2E182A87" w14:textId="77777777" w:rsidR="0011575A" w:rsidRPr="00D24D5A" w:rsidRDefault="0011575A">
            <w:pPr>
              <w:rPr>
                <w:rFonts w:ascii="Calibri" w:hAnsi="Calibri"/>
                <w:sz w:val="20"/>
                <w:szCs w:val="20"/>
              </w:rPr>
            </w:pPr>
            <w:r w:rsidRPr="00D24D5A">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Borders>
              <w:top w:val="nil"/>
              <w:bottom w:val="nil"/>
            </w:tcBorders>
            <w:hideMark/>
          </w:tcPr>
          <w:p w14:paraId="70243ED4" w14:textId="77777777" w:rsidR="0011575A" w:rsidRPr="00D24D5A" w:rsidRDefault="0011575A">
            <w:pPr>
              <w:rPr>
                <w:rFonts w:ascii="Calibri" w:hAnsi="Calibri"/>
                <w:sz w:val="20"/>
                <w:szCs w:val="20"/>
              </w:rPr>
            </w:pPr>
            <w:r w:rsidRPr="00D24D5A">
              <w:rPr>
                <w:rFonts w:ascii="Calibri" w:hAnsi="Calibri"/>
                <w:sz w:val="20"/>
                <w:szCs w:val="20"/>
              </w:rPr>
              <w:t>High achievement</w:t>
            </w:r>
          </w:p>
        </w:tc>
      </w:tr>
      <w:tr w:rsidR="0011575A" w:rsidRPr="00D24D5A" w14:paraId="68CC87A6" w14:textId="77777777" w:rsidTr="00582D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nil"/>
            </w:tcBorders>
            <w:hideMark/>
          </w:tcPr>
          <w:p w14:paraId="2CD4D77E" w14:textId="77777777" w:rsidR="0011575A" w:rsidRPr="00D24D5A" w:rsidRDefault="0011575A">
            <w:pPr>
              <w:rPr>
                <w:rFonts w:ascii="Calibri" w:hAnsi="Calibri"/>
                <w:sz w:val="20"/>
                <w:szCs w:val="20"/>
              </w:rPr>
            </w:pPr>
            <w:r w:rsidRPr="00D24D5A">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hideMark/>
          </w:tcPr>
          <w:p w14:paraId="7C5BCCCB" w14:textId="77777777" w:rsidR="0011575A" w:rsidRPr="00D24D5A" w:rsidRDefault="0011575A">
            <w:pPr>
              <w:rPr>
                <w:rFonts w:ascii="Calibri" w:hAnsi="Calibri"/>
                <w:sz w:val="20"/>
                <w:szCs w:val="20"/>
              </w:rPr>
            </w:pPr>
            <w:r w:rsidRPr="00D24D5A">
              <w:rPr>
                <w:rFonts w:ascii="Calibri" w:hAnsi="Calibri"/>
                <w:sz w:val="20"/>
                <w:szCs w:val="20"/>
              </w:rPr>
              <w:t>Satisfactory achievement</w:t>
            </w:r>
          </w:p>
        </w:tc>
      </w:tr>
      <w:tr w:rsidR="0011575A" w:rsidRPr="00D24D5A" w14:paraId="7EBFE46C" w14:textId="77777777" w:rsidTr="00582D4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left w:val="single" w:sz="8" w:space="0" w:color="9688BE" w:themeColor="accent4"/>
              <w:bottom w:val="nil"/>
              <w:right w:val="nil"/>
            </w:tcBorders>
            <w:hideMark/>
          </w:tcPr>
          <w:p w14:paraId="097CC78C" w14:textId="77777777" w:rsidR="0011575A" w:rsidRPr="00D24D5A" w:rsidRDefault="0011575A">
            <w:pPr>
              <w:rPr>
                <w:rFonts w:ascii="Calibri" w:hAnsi="Calibri"/>
                <w:sz w:val="20"/>
                <w:szCs w:val="20"/>
              </w:rPr>
            </w:pPr>
            <w:r w:rsidRPr="00D24D5A">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Borders>
              <w:top w:val="nil"/>
              <w:bottom w:val="nil"/>
            </w:tcBorders>
            <w:hideMark/>
          </w:tcPr>
          <w:p w14:paraId="12FFE9FA" w14:textId="77777777" w:rsidR="0011575A" w:rsidRPr="00D24D5A" w:rsidRDefault="0011575A">
            <w:pPr>
              <w:rPr>
                <w:rFonts w:ascii="Calibri" w:hAnsi="Calibri"/>
                <w:sz w:val="20"/>
                <w:szCs w:val="20"/>
              </w:rPr>
            </w:pPr>
            <w:r w:rsidRPr="00D24D5A">
              <w:rPr>
                <w:rFonts w:ascii="Calibri" w:hAnsi="Calibri"/>
                <w:sz w:val="20"/>
                <w:szCs w:val="20"/>
              </w:rPr>
              <w:t>Limited achievement</w:t>
            </w:r>
          </w:p>
        </w:tc>
      </w:tr>
      <w:tr w:rsidR="0011575A" w:rsidRPr="00D24D5A" w14:paraId="37940144" w14:textId="77777777" w:rsidTr="00582D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nil"/>
            </w:tcBorders>
            <w:hideMark/>
          </w:tcPr>
          <w:p w14:paraId="22AB03D0" w14:textId="77777777" w:rsidR="0011575A" w:rsidRPr="00D24D5A" w:rsidRDefault="0011575A">
            <w:pPr>
              <w:rPr>
                <w:rFonts w:ascii="Calibri" w:hAnsi="Calibri"/>
                <w:sz w:val="20"/>
                <w:szCs w:val="20"/>
              </w:rPr>
            </w:pPr>
            <w:r w:rsidRPr="00D24D5A">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hideMark/>
          </w:tcPr>
          <w:p w14:paraId="15BE10B7" w14:textId="77777777" w:rsidR="0011575A" w:rsidRPr="00D24D5A" w:rsidRDefault="0011575A">
            <w:pPr>
              <w:rPr>
                <w:rFonts w:ascii="Calibri" w:hAnsi="Calibri"/>
                <w:sz w:val="20"/>
                <w:szCs w:val="20"/>
              </w:rPr>
            </w:pPr>
            <w:r w:rsidRPr="00D24D5A">
              <w:rPr>
                <w:rFonts w:ascii="Calibri" w:hAnsi="Calibri"/>
                <w:sz w:val="20"/>
                <w:szCs w:val="20"/>
              </w:rPr>
              <w:t>Very low achievement</w:t>
            </w:r>
          </w:p>
        </w:tc>
      </w:tr>
    </w:tbl>
    <w:p w14:paraId="037861FC" w14:textId="24658618" w:rsidR="0011575A" w:rsidRPr="00D24D5A" w:rsidRDefault="0011575A" w:rsidP="00582D47">
      <w:pPr>
        <w:spacing w:before="240" w:after="160" w:line="276" w:lineRule="auto"/>
        <w:rPr>
          <w:rFonts w:eastAsia="Times New Roman" w:cs="Times New Roman"/>
        </w:rPr>
      </w:pPr>
      <w:r w:rsidRPr="00D24D5A">
        <w:t>The grad</w:t>
      </w:r>
      <w:r w:rsidR="00271B6B" w:rsidRPr="00D24D5A">
        <w:t>e descriptions for the Chinese: First Language ATAR Year 11</w:t>
      </w:r>
      <w:r w:rsidRPr="00D24D5A">
        <w:t xml:space="preserve"> syllabus are provided in Appendix 1. They are used to support the allocation of a grade. They can also be accessed, together with annotated work samples, on the </w:t>
      </w:r>
      <w:r w:rsidRPr="00D24D5A">
        <w:rPr>
          <w:rFonts w:eastAsia="Times New Roman" w:cs="Calibri"/>
          <w:szCs w:val="26"/>
        </w:rPr>
        <w:t xml:space="preserve">course page of the </w:t>
      </w:r>
      <w:r w:rsidR="00A036F6" w:rsidRPr="00A036F6">
        <w:rPr>
          <w:rFonts w:eastAsia="Times New Roman" w:cs="Calibri"/>
          <w:szCs w:val="26"/>
        </w:rPr>
        <w:t xml:space="preserve">Authority website at </w:t>
      </w:r>
      <w:hyperlink r:id="rId16" w:history="1">
        <w:r w:rsidR="00A036F6" w:rsidRPr="00396863">
          <w:rPr>
            <w:rStyle w:val="Hyperlink"/>
          </w:rPr>
          <w:t>www.scsa.wa.edu.au</w:t>
        </w:r>
      </w:hyperlink>
      <w:r w:rsidRPr="00D24D5A">
        <w:rPr>
          <w:rFonts w:eastAsia="Times New Roman" w:cs="Calibri"/>
          <w:szCs w:val="26"/>
        </w:rPr>
        <w:t>.</w:t>
      </w:r>
    </w:p>
    <w:p w14:paraId="3C53B23A" w14:textId="77777777" w:rsidR="0011575A" w:rsidRPr="00D24D5A" w:rsidRDefault="0011575A" w:rsidP="00582D47">
      <w:pPr>
        <w:spacing w:after="160" w:line="276" w:lineRule="auto"/>
      </w:pPr>
      <w:r w:rsidRPr="00D24D5A">
        <w:t>To be assigned a grade, a student must have had the opportunity to complete the education program, including the assessment program (unless the school accepts that there are exceptional and justifiable circumstances).</w:t>
      </w:r>
    </w:p>
    <w:p w14:paraId="71E91EF4" w14:textId="77777777" w:rsidR="0011575A" w:rsidRPr="00D24D5A" w:rsidRDefault="0011575A" w:rsidP="00582D47">
      <w:pPr>
        <w:spacing w:after="160" w:line="276" w:lineRule="auto"/>
      </w:pPr>
      <w:r w:rsidRPr="00D24D5A">
        <w:t xml:space="preserve">Refer to the </w:t>
      </w:r>
      <w:r w:rsidRPr="00A036F6">
        <w:rPr>
          <w:i/>
          <w:iCs/>
        </w:rPr>
        <w:t>WACE Manual</w:t>
      </w:r>
      <w:r w:rsidRPr="00D24D5A">
        <w:t xml:space="preserve"> for further information about the use of a ranked list in the process of assigning grades.</w:t>
      </w:r>
    </w:p>
    <w:p w14:paraId="17556636" w14:textId="77777777" w:rsidR="0011575A" w:rsidRPr="00D24D5A" w:rsidRDefault="0011575A" w:rsidP="00582D47">
      <w:pPr>
        <w:spacing w:after="160" w:line="276" w:lineRule="auto"/>
      </w:pPr>
      <w:r w:rsidRPr="00D24D5A">
        <w:t>The grade is determined by reference to the standard, not allocated on the basis of a pre</w:t>
      </w:r>
      <w:r w:rsidRPr="00D24D5A">
        <w:noBreakHyphen/>
        <w:t>determined range of marks (cut-offs).</w:t>
      </w:r>
    </w:p>
    <w:p w14:paraId="423EEAED" w14:textId="077020B6" w:rsidR="007766C5" w:rsidRPr="00D24D5A" w:rsidRDefault="007766C5" w:rsidP="000830BD">
      <w:pPr>
        <w:pStyle w:val="Heading1"/>
      </w:pPr>
      <w:bookmarkStart w:id="34" w:name="_Toc358372267"/>
      <w:r w:rsidRPr="00D24D5A">
        <w:br w:type="page"/>
      </w:r>
      <w:bookmarkStart w:id="35" w:name="_Toc157512097"/>
      <w:r w:rsidR="000830BD" w:rsidRPr="00D24D5A">
        <w:lastRenderedPageBreak/>
        <w:t xml:space="preserve">Appendix 1 – </w:t>
      </w:r>
      <w:r w:rsidRPr="00D24D5A">
        <w:t>Grade descriptions</w:t>
      </w:r>
      <w:bookmarkEnd w:id="34"/>
      <w:r w:rsidRPr="00D24D5A">
        <w:t xml:space="preserve"> Year 11</w:t>
      </w:r>
      <w:bookmarkEnd w:id="35"/>
    </w:p>
    <w:p w14:paraId="73A3A1D5" w14:textId="1E75A2BA" w:rsidR="001A5B07" w:rsidRPr="00D24D5A" w:rsidRDefault="00EF3A54" w:rsidP="005F7E32">
      <w:pPr>
        <w:rPr>
          <w:b/>
        </w:rPr>
      </w:pPr>
      <w:r w:rsidRPr="00D24D5A">
        <w:rPr>
          <w:b/>
        </w:rPr>
        <w:t xml:space="preserve">Note: </w:t>
      </w:r>
      <w:r w:rsidR="007A32AA" w:rsidRPr="00D24D5A">
        <w:rPr>
          <w:b/>
        </w:rPr>
        <w:tab/>
      </w:r>
      <w:r w:rsidRPr="00D24D5A">
        <w:rPr>
          <w:b/>
        </w:rPr>
        <w:t xml:space="preserve">Grade descriptions </w:t>
      </w:r>
      <w:r w:rsidR="003717B7">
        <w:rPr>
          <w:b/>
        </w:rPr>
        <w:t xml:space="preserve">are </w:t>
      </w:r>
      <w:r w:rsidRPr="00D24D5A">
        <w:rPr>
          <w:b/>
        </w:rPr>
        <w:t>to be refined using validated evidence from assessment samples and feedback from teachers</w:t>
      </w:r>
    </w:p>
    <w:tbl>
      <w:tblPr>
        <w:tblW w:w="5000" w:type="pct"/>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752"/>
        <w:gridCol w:w="1956"/>
        <w:gridCol w:w="7024"/>
      </w:tblGrid>
      <w:tr w:rsidR="001A5B07" w:rsidRPr="00D24D5A" w14:paraId="724116BC" w14:textId="77777777" w:rsidTr="005F22E6">
        <w:tc>
          <w:tcPr>
            <w:tcW w:w="756" w:type="dxa"/>
            <w:vMerge w:val="restart"/>
            <w:shd w:val="clear" w:color="auto" w:fill="9688BE" w:themeFill="accent4"/>
            <w:tcMar>
              <w:top w:w="57" w:type="dxa"/>
              <w:bottom w:w="57" w:type="dxa"/>
            </w:tcMar>
            <w:vAlign w:val="center"/>
          </w:tcPr>
          <w:p w14:paraId="2D084C66" w14:textId="77777777" w:rsidR="001A5B07" w:rsidRPr="00D24D5A" w:rsidRDefault="001A5B07" w:rsidP="00086EBA">
            <w:pPr>
              <w:jc w:val="center"/>
              <w:rPr>
                <w:rFonts w:cs="Arial"/>
                <w:b/>
                <w:color w:val="000000"/>
                <w:sz w:val="40"/>
                <w:szCs w:val="40"/>
              </w:rPr>
            </w:pPr>
            <w:r w:rsidRPr="00D24D5A">
              <w:rPr>
                <w:rFonts w:cs="Arial"/>
                <w:b/>
                <w:color w:val="FFFFFF" w:themeColor="background1"/>
                <w:sz w:val="40"/>
                <w:szCs w:val="40"/>
              </w:rPr>
              <w:t>A</w:t>
            </w:r>
          </w:p>
        </w:tc>
        <w:tc>
          <w:tcPr>
            <w:tcW w:w="1961" w:type="dxa"/>
            <w:tcMar>
              <w:top w:w="57" w:type="dxa"/>
              <w:bottom w:w="57" w:type="dxa"/>
            </w:tcMar>
            <w:vAlign w:val="center"/>
          </w:tcPr>
          <w:p w14:paraId="3267B05C" w14:textId="77777777" w:rsidR="001A5B07" w:rsidRPr="00D24D5A" w:rsidRDefault="001A5B07" w:rsidP="00086EBA">
            <w:pPr>
              <w:rPr>
                <w:rFonts w:cs="Arial"/>
                <w:b/>
                <w:color w:val="000000"/>
                <w:sz w:val="20"/>
                <w:szCs w:val="20"/>
              </w:rPr>
            </w:pPr>
            <w:r w:rsidRPr="00D24D5A">
              <w:rPr>
                <w:rFonts w:cs="Arial"/>
                <w:b/>
                <w:color w:val="000000"/>
                <w:sz w:val="20"/>
                <w:szCs w:val="20"/>
              </w:rPr>
              <w:t>Text analysis</w:t>
            </w:r>
          </w:p>
        </w:tc>
        <w:tc>
          <w:tcPr>
            <w:tcW w:w="7088" w:type="dxa"/>
            <w:tcMar>
              <w:top w:w="57" w:type="dxa"/>
              <w:bottom w:w="57" w:type="dxa"/>
            </w:tcMar>
          </w:tcPr>
          <w:p w14:paraId="0E03F0F0" w14:textId="6554B8E2" w:rsidR="007C6F6B" w:rsidRPr="00BD74FA" w:rsidRDefault="007C6F6B" w:rsidP="007C6F6B">
            <w:pPr>
              <w:rPr>
                <w:rFonts w:cs="Calibri"/>
                <w:color w:val="000000"/>
                <w:sz w:val="20"/>
                <w:szCs w:val="20"/>
              </w:rPr>
            </w:pPr>
            <w:r w:rsidRPr="00BD74FA">
              <w:rPr>
                <w:rFonts w:cs="Calibri"/>
                <w:color w:val="000000"/>
                <w:sz w:val="20"/>
                <w:szCs w:val="20"/>
              </w:rPr>
              <w:t>Synthesises information about themes, subject mat</w:t>
            </w:r>
            <w:r w:rsidR="00790FC6">
              <w:rPr>
                <w:rFonts w:cs="Calibri"/>
                <w:color w:val="000000"/>
                <w:sz w:val="20"/>
                <w:szCs w:val="20"/>
              </w:rPr>
              <w:t>ter, audience and text producer’</w:t>
            </w:r>
            <w:r w:rsidRPr="00BD74FA">
              <w:rPr>
                <w:rFonts w:cs="Calibri"/>
                <w:color w:val="000000"/>
                <w:sz w:val="20"/>
                <w:szCs w:val="20"/>
              </w:rPr>
              <w:t>s intent when presenting an in-depth analysis of ideas, attitude</w:t>
            </w:r>
            <w:r w:rsidR="00790FC6">
              <w:rPr>
                <w:rFonts w:cs="Calibri"/>
                <w:color w:val="000000"/>
                <w:sz w:val="20"/>
                <w:szCs w:val="20"/>
              </w:rPr>
              <w:t>s</w:t>
            </w:r>
            <w:r w:rsidRPr="00BD74FA">
              <w:rPr>
                <w:rFonts w:cs="Calibri"/>
                <w:color w:val="000000"/>
                <w:sz w:val="20"/>
                <w:szCs w:val="20"/>
              </w:rPr>
              <w:t xml:space="preserve"> and values in the text.</w:t>
            </w:r>
          </w:p>
          <w:p w14:paraId="55B740E3" w14:textId="060C0235" w:rsidR="001A5B07" w:rsidRPr="00D24D5A" w:rsidRDefault="007C6F6B" w:rsidP="005F22E6">
            <w:pPr>
              <w:spacing w:after="0"/>
              <w:rPr>
                <w:rFonts w:cs="Calibri"/>
                <w:color w:val="000000"/>
                <w:sz w:val="20"/>
                <w:szCs w:val="20"/>
              </w:rPr>
            </w:pPr>
            <w:r w:rsidRPr="00BD74FA">
              <w:rPr>
                <w:rFonts w:cs="Calibri"/>
                <w:color w:val="000000"/>
                <w:sz w:val="20"/>
                <w:szCs w:val="20"/>
              </w:rPr>
              <w:t>Uses evidence from the text to effectively demonstrate how text features, writing style and sequencing of ideas support the communicative purpose of the text</w:t>
            </w:r>
            <w:r>
              <w:rPr>
                <w:rFonts w:cs="Calibri"/>
                <w:color w:val="000000"/>
                <w:sz w:val="20"/>
                <w:szCs w:val="20"/>
              </w:rPr>
              <w:t>.</w:t>
            </w:r>
          </w:p>
        </w:tc>
      </w:tr>
      <w:tr w:rsidR="001A5B07" w:rsidRPr="00D24D5A" w14:paraId="1AC565A2" w14:textId="77777777" w:rsidTr="005F22E6">
        <w:tc>
          <w:tcPr>
            <w:tcW w:w="756" w:type="dxa"/>
            <w:vMerge/>
            <w:shd w:val="clear" w:color="auto" w:fill="9688BE" w:themeFill="accent4"/>
            <w:tcMar>
              <w:top w:w="57" w:type="dxa"/>
              <w:bottom w:w="57" w:type="dxa"/>
            </w:tcMar>
          </w:tcPr>
          <w:p w14:paraId="46121512" w14:textId="77777777" w:rsidR="001A5B07" w:rsidRPr="00D24D5A" w:rsidRDefault="001A5B07" w:rsidP="00086EBA">
            <w:pPr>
              <w:rPr>
                <w:rFonts w:cs="Arial"/>
                <w:color w:val="000000"/>
                <w:sz w:val="16"/>
                <w:szCs w:val="16"/>
              </w:rPr>
            </w:pPr>
          </w:p>
        </w:tc>
        <w:tc>
          <w:tcPr>
            <w:tcW w:w="1961" w:type="dxa"/>
            <w:tcMar>
              <w:top w:w="57" w:type="dxa"/>
              <w:bottom w:w="57" w:type="dxa"/>
            </w:tcMar>
            <w:vAlign w:val="center"/>
          </w:tcPr>
          <w:p w14:paraId="3EBF273C" w14:textId="77777777" w:rsidR="001A5B07" w:rsidRPr="00D24D5A" w:rsidRDefault="001A5B07" w:rsidP="00086EBA">
            <w:pPr>
              <w:rPr>
                <w:rFonts w:cs="Arial"/>
                <w:b/>
                <w:color w:val="000000"/>
                <w:sz w:val="20"/>
                <w:szCs w:val="20"/>
              </w:rPr>
            </w:pPr>
            <w:r w:rsidRPr="00D24D5A">
              <w:rPr>
                <w:rFonts w:cs="Arial"/>
                <w:b/>
                <w:color w:val="000000"/>
                <w:sz w:val="20"/>
                <w:szCs w:val="20"/>
              </w:rPr>
              <w:t>Text production</w:t>
            </w:r>
          </w:p>
        </w:tc>
        <w:tc>
          <w:tcPr>
            <w:tcW w:w="7088" w:type="dxa"/>
            <w:tcMar>
              <w:top w:w="57" w:type="dxa"/>
              <w:bottom w:w="57" w:type="dxa"/>
            </w:tcMar>
          </w:tcPr>
          <w:p w14:paraId="7B7B6CFA" w14:textId="1989E9B9" w:rsidR="007C6F6B" w:rsidRPr="001843EB" w:rsidRDefault="00246479" w:rsidP="007C6F6B">
            <w:pPr>
              <w:rPr>
                <w:rFonts w:cs="Arial"/>
                <w:color w:val="000000"/>
                <w:sz w:val="20"/>
                <w:szCs w:val="20"/>
              </w:rPr>
            </w:pPr>
            <w:r>
              <w:rPr>
                <w:rFonts w:cs="Arial"/>
                <w:color w:val="000000"/>
                <w:sz w:val="20"/>
                <w:szCs w:val="20"/>
              </w:rPr>
              <w:t>Produces a text with relevant</w:t>
            </w:r>
            <w:r w:rsidR="007C6F6B" w:rsidRPr="001843EB">
              <w:rPr>
                <w:rFonts w:cs="Arial"/>
                <w:color w:val="000000"/>
                <w:sz w:val="20"/>
                <w:szCs w:val="20"/>
              </w:rPr>
              <w:t xml:space="preserve"> information and register to effectively respond to questions and tasks.</w:t>
            </w:r>
          </w:p>
          <w:p w14:paraId="212C5971" w14:textId="6623B768" w:rsidR="007C6F6B" w:rsidRPr="001843EB" w:rsidRDefault="007C6F6B" w:rsidP="007C6F6B">
            <w:pPr>
              <w:rPr>
                <w:rFonts w:cs="Arial"/>
                <w:color w:val="000000"/>
                <w:sz w:val="20"/>
                <w:szCs w:val="20"/>
              </w:rPr>
            </w:pPr>
            <w:r>
              <w:rPr>
                <w:rFonts w:cs="Arial"/>
                <w:color w:val="000000"/>
                <w:sz w:val="20"/>
                <w:szCs w:val="20"/>
              </w:rPr>
              <w:t>Uses stylistic devices and</w:t>
            </w:r>
            <w:r w:rsidRPr="001843EB">
              <w:rPr>
                <w:rFonts w:cs="Arial"/>
                <w:color w:val="000000"/>
                <w:sz w:val="20"/>
                <w:szCs w:val="20"/>
              </w:rPr>
              <w:t xml:space="preserve"> rhetorical skills that support the communicative purpose of the text.</w:t>
            </w:r>
          </w:p>
          <w:p w14:paraId="4FDE35DE" w14:textId="4FE970B7" w:rsidR="001A5B07" w:rsidRPr="00D24D5A" w:rsidRDefault="007C6F6B" w:rsidP="005F22E6">
            <w:pPr>
              <w:spacing w:after="0"/>
              <w:rPr>
                <w:rFonts w:cs="Arial"/>
                <w:color w:val="000000"/>
                <w:sz w:val="20"/>
                <w:szCs w:val="20"/>
              </w:rPr>
            </w:pPr>
            <w:r w:rsidRPr="001843EB">
              <w:rPr>
                <w:rFonts w:cs="Arial"/>
                <w:color w:val="000000"/>
                <w:sz w:val="20"/>
                <w:szCs w:val="20"/>
              </w:rPr>
              <w:t>Uses conventions of a range of text types to sequence information in order to effectively pres</w:t>
            </w:r>
            <w:r>
              <w:rPr>
                <w:rFonts w:cs="Arial"/>
                <w:color w:val="000000"/>
                <w:sz w:val="20"/>
                <w:szCs w:val="20"/>
              </w:rPr>
              <w:t>ent ideas, attitudes and values</w:t>
            </w:r>
            <w:r w:rsidR="001A5B07" w:rsidRPr="00D24D5A">
              <w:rPr>
                <w:rFonts w:cs="Arial"/>
                <w:color w:val="000000"/>
                <w:sz w:val="20"/>
                <w:szCs w:val="20"/>
              </w:rPr>
              <w:t>.</w:t>
            </w:r>
          </w:p>
        </w:tc>
      </w:tr>
      <w:tr w:rsidR="001A5B07" w:rsidRPr="00D24D5A" w14:paraId="6CEC960E" w14:textId="77777777" w:rsidTr="005F22E6">
        <w:tc>
          <w:tcPr>
            <w:tcW w:w="756" w:type="dxa"/>
            <w:vMerge/>
            <w:shd w:val="clear" w:color="auto" w:fill="9688BE" w:themeFill="accent4"/>
            <w:tcMar>
              <w:top w:w="57" w:type="dxa"/>
              <w:bottom w:w="57" w:type="dxa"/>
            </w:tcMar>
          </w:tcPr>
          <w:p w14:paraId="21D8C57B" w14:textId="77777777" w:rsidR="001A5B07" w:rsidRPr="00D24D5A" w:rsidRDefault="001A5B07" w:rsidP="00086EBA">
            <w:pPr>
              <w:rPr>
                <w:rFonts w:cs="Arial"/>
                <w:color w:val="000000"/>
                <w:sz w:val="16"/>
                <w:szCs w:val="16"/>
              </w:rPr>
            </w:pPr>
          </w:p>
        </w:tc>
        <w:tc>
          <w:tcPr>
            <w:tcW w:w="1961" w:type="dxa"/>
            <w:tcMar>
              <w:top w:w="57" w:type="dxa"/>
              <w:bottom w:w="57" w:type="dxa"/>
            </w:tcMar>
            <w:vAlign w:val="center"/>
          </w:tcPr>
          <w:p w14:paraId="141CBA0E" w14:textId="77777777" w:rsidR="001A5B07" w:rsidRPr="00D24D5A" w:rsidRDefault="001A5B07" w:rsidP="00086EBA">
            <w:pPr>
              <w:rPr>
                <w:rFonts w:cs="Arial"/>
                <w:b/>
                <w:color w:val="000000"/>
                <w:sz w:val="20"/>
                <w:szCs w:val="20"/>
              </w:rPr>
            </w:pPr>
            <w:r w:rsidRPr="00D24D5A">
              <w:rPr>
                <w:rFonts w:cs="Arial"/>
                <w:b/>
                <w:color w:val="000000"/>
                <w:sz w:val="20"/>
                <w:szCs w:val="20"/>
              </w:rPr>
              <w:t>Intercultural communication</w:t>
            </w:r>
          </w:p>
        </w:tc>
        <w:tc>
          <w:tcPr>
            <w:tcW w:w="7088" w:type="dxa"/>
            <w:tcMar>
              <w:top w:w="57" w:type="dxa"/>
              <w:bottom w:w="57" w:type="dxa"/>
            </w:tcMar>
          </w:tcPr>
          <w:p w14:paraId="5F4E0957" w14:textId="53BA8606" w:rsidR="007C6F6B" w:rsidRDefault="007C6F6B" w:rsidP="007C6F6B">
            <w:pPr>
              <w:rPr>
                <w:rFonts w:cs="Arial"/>
                <w:color w:val="000000"/>
                <w:sz w:val="20"/>
                <w:szCs w:val="20"/>
              </w:rPr>
            </w:pPr>
            <w:r w:rsidRPr="00FC35B2">
              <w:rPr>
                <w:rFonts w:cs="Arial"/>
                <w:color w:val="000000"/>
                <w:sz w:val="20"/>
                <w:szCs w:val="20"/>
              </w:rPr>
              <w:t>Provides a comprehensive response to questions and ta</w:t>
            </w:r>
            <w:r w:rsidR="005D3F14">
              <w:rPr>
                <w:rFonts w:cs="Arial"/>
                <w:color w:val="000000"/>
                <w:sz w:val="20"/>
                <w:szCs w:val="20"/>
              </w:rPr>
              <w:t>sks related to culture</w:t>
            </w:r>
            <w:r w:rsidR="005D3F14">
              <w:rPr>
                <w:rFonts w:cs="Arial"/>
                <w:color w:val="000000"/>
                <w:sz w:val="20"/>
                <w:szCs w:val="20"/>
              </w:rPr>
              <w:noBreakHyphen/>
            </w:r>
            <w:r w:rsidRPr="00FC35B2">
              <w:rPr>
                <w:rFonts w:cs="Arial"/>
                <w:color w:val="000000"/>
                <w:sz w:val="20"/>
                <w:szCs w:val="20"/>
              </w:rPr>
              <w:t>specific meaning of words and sentence in a text. Uses e</w:t>
            </w:r>
            <w:r>
              <w:rPr>
                <w:rFonts w:cs="Arial"/>
                <w:color w:val="000000"/>
                <w:sz w:val="20"/>
                <w:szCs w:val="20"/>
              </w:rPr>
              <w:t>vidence from the text to give</w:t>
            </w:r>
            <w:r w:rsidRPr="00FC35B2">
              <w:rPr>
                <w:rFonts w:cs="Arial"/>
                <w:color w:val="000000"/>
                <w:sz w:val="20"/>
                <w:szCs w:val="20"/>
              </w:rPr>
              <w:t xml:space="preserve"> an insightful analysis of language features that may present difficulties</w:t>
            </w:r>
            <w:r>
              <w:rPr>
                <w:rFonts w:cs="Arial"/>
                <w:color w:val="000000"/>
                <w:sz w:val="20"/>
                <w:szCs w:val="20"/>
              </w:rPr>
              <w:t xml:space="preserve"> in intercultural communication</w:t>
            </w:r>
            <w:r w:rsidRPr="00152632">
              <w:rPr>
                <w:rFonts w:cs="Arial"/>
                <w:color w:val="000000"/>
                <w:sz w:val="20"/>
                <w:szCs w:val="20"/>
              </w:rPr>
              <w:t>.</w:t>
            </w:r>
          </w:p>
          <w:p w14:paraId="6A878B01" w14:textId="6D602AC0" w:rsidR="001A5B07" w:rsidRPr="00D24D5A" w:rsidRDefault="007C6F6B" w:rsidP="005D3F14">
            <w:pPr>
              <w:spacing w:after="0"/>
              <w:rPr>
                <w:rFonts w:cs="Arial"/>
                <w:color w:val="000000"/>
                <w:sz w:val="20"/>
                <w:szCs w:val="20"/>
              </w:rPr>
            </w:pPr>
            <w:r w:rsidRPr="00152632">
              <w:rPr>
                <w:rFonts w:cs="Arial"/>
                <w:color w:val="000000"/>
                <w:sz w:val="20"/>
                <w:szCs w:val="20"/>
              </w:rPr>
              <w:t xml:space="preserve">Rewrites or paraphrases sentences from a text for a different audience, </w:t>
            </w:r>
            <w:r w:rsidR="005D3F14" w:rsidRPr="00152632">
              <w:rPr>
                <w:rFonts w:cs="Arial"/>
                <w:color w:val="000000"/>
                <w:sz w:val="20"/>
                <w:szCs w:val="20"/>
              </w:rPr>
              <w:t xml:space="preserve">accurately </w:t>
            </w:r>
            <w:r w:rsidRPr="00152632">
              <w:rPr>
                <w:rFonts w:cs="Arial"/>
                <w:color w:val="000000"/>
                <w:sz w:val="20"/>
                <w:szCs w:val="20"/>
              </w:rPr>
              <w:t>conveying the meaning of the original text and the intent of the text producer</w:t>
            </w:r>
            <w:r w:rsidR="001A5B07" w:rsidRPr="00D24D5A">
              <w:rPr>
                <w:rFonts w:cs="Arial"/>
                <w:color w:val="000000"/>
                <w:sz w:val="20"/>
                <w:szCs w:val="20"/>
              </w:rPr>
              <w:t>.</w:t>
            </w:r>
          </w:p>
        </w:tc>
      </w:tr>
    </w:tbl>
    <w:p w14:paraId="02C7609D" w14:textId="10651264" w:rsidR="007766C5" w:rsidRPr="00D24D5A" w:rsidRDefault="007766C5" w:rsidP="003D3E71">
      <w:pPr>
        <w:spacing w:after="0"/>
      </w:pPr>
    </w:p>
    <w:tbl>
      <w:tblPr>
        <w:tblW w:w="5000" w:type="pct"/>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752"/>
        <w:gridCol w:w="1956"/>
        <w:gridCol w:w="7024"/>
      </w:tblGrid>
      <w:tr w:rsidR="001A5B07" w:rsidRPr="00D24D5A" w14:paraId="219C5333" w14:textId="77777777" w:rsidTr="005F22E6">
        <w:tc>
          <w:tcPr>
            <w:tcW w:w="756" w:type="dxa"/>
            <w:vMerge w:val="restart"/>
            <w:shd w:val="clear" w:color="auto" w:fill="9688BE" w:themeFill="accent4"/>
            <w:tcMar>
              <w:top w:w="57" w:type="dxa"/>
              <w:bottom w:w="57" w:type="dxa"/>
            </w:tcMar>
            <w:vAlign w:val="center"/>
          </w:tcPr>
          <w:p w14:paraId="567BEE5B" w14:textId="77777777" w:rsidR="001A5B07" w:rsidRPr="00D24D5A" w:rsidRDefault="001A5B07" w:rsidP="00086EBA">
            <w:pPr>
              <w:jc w:val="center"/>
              <w:rPr>
                <w:rFonts w:cs="Arial"/>
                <w:b/>
                <w:color w:val="000000"/>
                <w:sz w:val="40"/>
                <w:szCs w:val="40"/>
              </w:rPr>
            </w:pPr>
            <w:r w:rsidRPr="00D24D5A">
              <w:rPr>
                <w:rFonts w:cs="Arial"/>
                <w:b/>
                <w:color w:val="FFFFFF" w:themeColor="background1"/>
                <w:sz w:val="40"/>
                <w:szCs w:val="40"/>
              </w:rPr>
              <w:t>B</w:t>
            </w:r>
          </w:p>
        </w:tc>
        <w:tc>
          <w:tcPr>
            <w:tcW w:w="1961" w:type="dxa"/>
            <w:tcMar>
              <w:top w:w="57" w:type="dxa"/>
              <w:bottom w:w="57" w:type="dxa"/>
            </w:tcMar>
            <w:vAlign w:val="center"/>
          </w:tcPr>
          <w:p w14:paraId="6B74022E" w14:textId="77777777" w:rsidR="001A5B07" w:rsidRPr="00D24D5A" w:rsidRDefault="001A5B07" w:rsidP="00086EBA">
            <w:pPr>
              <w:rPr>
                <w:rFonts w:cs="Arial"/>
                <w:b/>
                <w:color w:val="000000"/>
                <w:sz w:val="20"/>
                <w:szCs w:val="20"/>
              </w:rPr>
            </w:pPr>
            <w:r w:rsidRPr="00D24D5A">
              <w:rPr>
                <w:rFonts w:cs="Arial"/>
                <w:b/>
                <w:color w:val="000000"/>
                <w:sz w:val="20"/>
                <w:szCs w:val="20"/>
              </w:rPr>
              <w:t>Text analysis</w:t>
            </w:r>
          </w:p>
        </w:tc>
        <w:tc>
          <w:tcPr>
            <w:tcW w:w="7088" w:type="dxa"/>
            <w:tcMar>
              <w:top w:w="57" w:type="dxa"/>
              <w:bottom w:w="57" w:type="dxa"/>
            </w:tcMar>
          </w:tcPr>
          <w:p w14:paraId="3267ADEF" w14:textId="5F24372A" w:rsidR="007C6F6B" w:rsidRPr="00BD74FA" w:rsidRDefault="007C6F6B" w:rsidP="007C6F6B">
            <w:pPr>
              <w:rPr>
                <w:rFonts w:cs="Calibri"/>
                <w:color w:val="000000"/>
                <w:sz w:val="20"/>
                <w:szCs w:val="20"/>
              </w:rPr>
            </w:pPr>
            <w:r w:rsidRPr="00BD74FA">
              <w:rPr>
                <w:rFonts w:cs="Calibri"/>
                <w:color w:val="000000"/>
                <w:sz w:val="20"/>
                <w:szCs w:val="20"/>
              </w:rPr>
              <w:t>Provides a comprehensive account of information about themes, subject mat</w:t>
            </w:r>
            <w:r w:rsidR="005D3F14">
              <w:rPr>
                <w:rFonts w:cs="Calibri"/>
                <w:color w:val="000000"/>
                <w:sz w:val="20"/>
                <w:szCs w:val="20"/>
              </w:rPr>
              <w:t>ter, audience and text producer’</w:t>
            </w:r>
            <w:r w:rsidRPr="00BD74FA">
              <w:rPr>
                <w:rFonts w:cs="Calibri"/>
                <w:color w:val="000000"/>
                <w:sz w:val="20"/>
                <w:szCs w:val="20"/>
              </w:rPr>
              <w:t>s intent when presenting a sound analysis of ideas, attitude</w:t>
            </w:r>
            <w:r w:rsidR="000D54BC">
              <w:rPr>
                <w:rFonts w:cs="Calibri"/>
                <w:color w:val="000000"/>
                <w:sz w:val="20"/>
                <w:szCs w:val="20"/>
              </w:rPr>
              <w:t>s</w:t>
            </w:r>
            <w:r w:rsidRPr="00BD74FA">
              <w:rPr>
                <w:rFonts w:cs="Calibri"/>
                <w:color w:val="000000"/>
                <w:sz w:val="20"/>
                <w:szCs w:val="20"/>
              </w:rPr>
              <w:t xml:space="preserve"> and values in the text</w:t>
            </w:r>
          </w:p>
          <w:p w14:paraId="65E8734E" w14:textId="301D80DC" w:rsidR="001A5B07" w:rsidRPr="00D24D5A" w:rsidRDefault="007C6F6B" w:rsidP="005F22E6">
            <w:pPr>
              <w:spacing w:after="0"/>
              <w:rPr>
                <w:rFonts w:cs="Calibri"/>
                <w:color w:val="000000"/>
                <w:sz w:val="20"/>
                <w:szCs w:val="20"/>
              </w:rPr>
            </w:pPr>
            <w:r w:rsidRPr="00BD74FA">
              <w:rPr>
                <w:rFonts w:cs="Calibri"/>
                <w:color w:val="000000"/>
                <w:sz w:val="20"/>
                <w:szCs w:val="20"/>
              </w:rPr>
              <w:t>Uses detailed examples from the text to demonstrate how text features, writing style and sequencing of ideas support the communicative purpose of the text</w:t>
            </w:r>
            <w:r w:rsidRPr="00152632">
              <w:rPr>
                <w:rFonts w:cs="Calibri"/>
                <w:color w:val="000000"/>
                <w:sz w:val="20"/>
                <w:szCs w:val="20"/>
              </w:rPr>
              <w:t>.</w:t>
            </w:r>
          </w:p>
        </w:tc>
      </w:tr>
      <w:tr w:rsidR="001A5B07" w:rsidRPr="00D24D5A" w14:paraId="79A2898C" w14:textId="77777777" w:rsidTr="005F22E6">
        <w:tc>
          <w:tcPr>
            <w:tcW w:w="756" w:type="dxa"/>
            <w:vMerge/>
            <w:shd w:val="clear" w:color="auto" w:fill="9688BE" w:themeFill="accent4"/>
            <w:tcMar>
              <w:top w:w="57" w:type="dxa"/>
              <w:bottom w:w="57" w:type="dxa"/>
            </w:tcMar>
          </w:tcPr>
          <w:p w14:paraId="05309988" w14:textId="77777777" w:rsidR="001A5B07" w:rsidRPr="00D24D5A" w:rsidRDefault="001A5B07" w:rsidP="00086EBA">
            <w:pPr>
              <w:rPr>
                <w:rFonts w:cs="Arial"/>
                <w:color w:val="000000"/>
                <w:sz w:val="16"/>
                <w:szCs w:val="16"/>
              </w:rPr>
            </w:pPr>
          </w:p>
        </w:tc>
        <w:tc>
          <w:tcPr>
            <w:tcW w:w="1961" w:type="dxa"/>
            <w:tcMar>
              <w:top w:w="57" w:type="dxa"/>
              <w:bottom w:w="57" w:type="dxa"/>
            </w:tcMar>
            <w:vAlign w:val="center"/>
          </w:tcPr>
          <w:p w14:paraId="347EAD41" w14:textId="77777777" w:rsidR="001A5B07" w:rsidRPr="00D24D5A" w:rsidRDefault="001A5B07" w:rsidP="00086EBA">
            <w:pPr>
              <w:rPr>
                <w:rFonts w:cs="Arial"/>
                <w:b/>
                <w:color w:val="000000"/>
                <w:sz w:val="20"/>
                <w:szCs w:val="20"/>
              </w:rPr>
            </w:pPr>
            <w:r w:rsidRPr="00D24D5A">
              <w:rPr>
                <w:rFonts w:cs="Arial"/>
                <w:b/>
                <w:color w:val="000000"/>
                <w:sz w:val="20"/>
                <w:szCs w:val="20"/>
              </w:rPr>
              <w:t>Text production</w:t>
            </w:r>
          </w:p>
        </w:tc>
        <w:tc>
          <w:tcPr>
            <w:tcW w:w="7088" w:type="dxa"/>
            <w:tcMar>
              <w:top w:w="57" w:type="dxa"/>
              <w:bottom w:w="57" w:type="dxa"/>
            </w:tcMar>
          </w:tcPr>
          <w:p w14:paraId="33FB81C8" w14:textId="77777777" w:rsidR="007C6F6B" w:rsidRPr="001843EB" w:rsidRDefault="007C6F6B" w:rsidP="007C6F6B">
            <w:pPr>
              <w:rPr>
                <w:rFonts w:cs="Arial"/>
                <w:color w:val="000000"/>
                <w:sz w:val="20"/>
                <w:szCs w:val="20"/>
              </w:rPr>
            </w:pPr>
            <w:r w:rsidRPr="001843EB">
              <w:rPr>
                <w:rFonts w:cs="Arial"/>
                <w:color w:val="000000"/>
                <w:sz w:val="20"/>
                <w:szCs w:val="20"/>
              </w:rPr>
              <w:t>Produces a text with mostly relevant information and register to provide a sound response to questions and tasks.</w:t>
            </w:r>
          </w:p>
          <w:p w14:paraId="0FDD8BDA" w14:textId="3B4C4592" w:rsidR="007C6F6B" w:rsidRPr="001843EB" w:rsidRDefault="007C6F6B" w:rsidP="007C6F6B">
            <w:pPr>
              <w:rPr>
                <w:rFonts w:cs="Arial"/>
                <w:color w:val="000000"/>
                <w:sz w:val="20"/>
                <w:szCs w:val="20"/>
              </w:rPr>
            </w:pPr>
            <w:r w:rsidRPr="001843EB">
              <w:rPr>
                <w:rFonts w:cs="Arial"/>
                <w:color w:val="000000"/>
                <w:sz w:val="20"/>
                <w:szCs w:val="20"/>
              </w:rPr>
              <w:t xml:space="preserve">Uses stylistic </w:t>
            </w:r>
            <w:r>
              <w:rPr>
                <w:rFonts w:cs="Arial"/>
                <w:color w:val="000000"/>
                <w:sz w:val="20"/>
                <w:szCs w:val="20"/>
              </w:rPr>
              <w:t>devices and</w:t>
            </w:r>
            <w:r w:rsidRPr="001843EB">
              <w:rPr>
                <w:rFonts w:cs="Arial"/>
                <w:color w:val="000000"/>
                <w:sz w:val="20"/>
                <w:szCs w:val="20"/>
              </w:rPr>
              <w:t xml:space="preserve"> rhetorical skills that are relevant to the communicative purpose of the text.</w:t>
            </w:r>
          </w:p>
          <w:p w14:paraId="030F364B" w14:textId="4FA1D951" w:rsidR="001A5B07" w:rsidRPr="00D24D5A" w:rsidRDefault="007C6F6B" w:rsidP="005F22E6">
            <w:pPr>
              <w:spacing w:after="0"/>
              <w:rPr>
                <w:rFonts w:cs="Arial"/>
                <w:color w:val="000000"/>
                <w:sz w:val="20"/>
                <w:szCs w:val="20"/>
              </w:rPr>
            </w:pPr>
            <w:r w:rsidRPr="001843EB">
              <w:rPr>
                <w:rFonts w:cs="Arial"/>
                <w:color w:val="000000"/>
                <w:sz w:val="20"/>
                <w:szCs w:val="20"/>
              </w:rPr>
              <w:t>Uses conventions of a range of text types to organise information in order to expr</w:t>
            </w:r>
            <w:r>
              <w:rPr>
                <w:rFonts w:cs="Arial"/>
                <w:color w:val="000000"/>
                <w:sz w:val="20"/>
                <w:szCs w:val="20"/>
              </w:rPr>
              <w:t>ess ideas, attitudes and values</w:t>
            </w:r>
            <w:r w:rsidR="001A5B07" w:rsidRPr="00D24D5A">
              <w:rPr>
                <w:rFonts w:cs="Arial"/>
                <w:color w:val="000000"/>
                <w:sz w:val="20"/>
                <w:szCs w:val="20"/>
              </w:rPr>
              <w:t>.</w:t>
            </w:r>
          </w:p>
        </w:tc>
      </w:tr>
      <w:tr w:rsidR="001A5B07" w:rsidRPr="00D24D5A" w14:paraId="33A281DF" w14:textId="77777777" w:rsidTr="005F22E6">
        <w:tc>
          <w:tcPr>
            <w:tcW w:w="756" w:type="dxa"/>
            <w:vMerge/>
            <w:shd w:val="clear" w:color="auto" w:fill="9688BE" w:themeFill="accent4"/>
            <w:tcMar>
              <w:top w:w="57" w:type="dxa"/>
              <w:bottom w:w="57" w:type="dxa"/>
            </w:tcMar>
          </w:tcPr>
          <w:p w14:paraId="6B83C9CD" w14:textId="77777777" w:rsidR="001A5B07" w:rsidRPr="00D24D5A" w:rsidRDefault="001A5B07" w:rsidP="00086EBA">
            <w:pPr>
              <w:rPr>
                <w:rFonts w:cs="Arial"/>
                <w:color w:val="000000"/>
                <w:sz w:val="16"/>
                <w:szCs w:val="16"/>
              </w:rPr>
            </w:pPr>
          </w:p>
        </w:tc>
        <w:tc>
          <w:tcPr>
            <w:tcW w:w="1961" w:type="dxa"/>
            <w:tcMar>
              <w:top w:w="57" w:type="dxa"/>
              <w:bottom w:w="57" w:type="dxa"/>
            </w:tcMar>
            <w:vAlign w:val="center"/>
          </w:tcPr>
          <w:p w14:paraId="39E1BDAD" w14:textId="77777777" w:rsidR="001A5B07" w:rsidRPr="00D24D5A" w:rsidRDefault="001A5B07" w:rsidP="00086EBA">
            <w:pPr>
              <w:rPr>
                <w:rFonts w:cs="Arial"/>
                <w:b/>
                <w:color w:val="000000"/>
                <w:sz w:val="20"/>
                <w:szCs w:val="20"/>
              </w:rPr>
            </w:pPr>
            <w:r w:rsidRPr="00D24D5A">
              <w:rPr>
                <w:rFonts w:cs="Arial"/>
                <w:b/>
                <w:color w:val="000000"/>
                <w:sz w:val="20"/>
                <w:szCs w:val="20"/>
              </w:rPr>
              <w:t>Intercultural communication</w:t>
            </w:r>
          </w:p>
        </w:tc>
        <w:tc>
          <w:tcPr>
            <w:tcW w:w="7088" w:type="dxa"/>
            <w:tcMar>
              <w:top w:w="57" w:type="dxa"/>
              <w:bottom w:w="57" w:type="dxa"/>
            </w:tcMar>
          </w:tcPr>
          <w:p w14:paraId="31669106" w14:textId="06059707" w:rsidR="007C6F6B" w:rsidRDefault="007C6F6B" w:rsidP="007C6F6B">
            <w:pPr>
              <w:rPr>
                <w:rFonts w:cs="Arial"/>
                <w:color w:val="000000"/>
                <w:sz w:val="20"/>
                <w:szCs w:val="20"/>
              </w:rPr>
            </w:pPr>
            <w:r w:rsidRPr="00FC35B2">
              <w:rPr>
                <w:rFonts w:cs="Arial"/>
                <w:color w:val="000000"/>
                <w:sz w:val="20"/>
                <w:szCs w:val="20"/>
              </w:rPr>
              <w:t>Provides a sound response to questio</w:t>
            </w:r>
            <w:r w:rsidR="00BD061F">
              <w:rPr>
                <w:rFonts w:cs="Arial"/>
                <w:color w:val="000000"/>
                <w:sz w:val="20"/>
                <w:szCs w:val="20"/>
              </w:rPr>
              <w:t>ns and tasks related to</w:t>
            </w:r>
            <w:r w:rsidR="009A3034">
              <w:rPr>
                <w:rFonts w:cs="Arial"/>
                <w:color w:val="000000"/>
                <w:sz w:val="20"/>
                <w:szCs w:val="20"/>
              </w:rPr>
              <w:t xml:space="preserve"> culture</w:t>
            </w:r>
            <w:r w:rsidR="009A3034">
              <w:rPr>
                <w:rFonts w:cs="Arial"/>
                <w:color w:val="000000"/>
                <w:sz w:val="20"/>
                <w:szCs w:val="20"/>
              </w:rPr>
              <w:noBreakHyphen/>
            </w:r>
            <w:r w:rsidR="009A3034" w:rsidRPr="00FC35B2">
              <w:rPr>
                <w:rFonts w:cs="Arial"/>
                <w:color w:val="000000"/>
                <w:sz w:val="20"/>
                <w:szCs w:val="20"/>
              </w:rPr>
              <w:t>specific</w:t>
            </w:r>
            <w:r w:rsidRPr="00FC35B2">
              <w:rPr>
                <w:rFonts w:cs="Arial"/>
                <w:color w:val="000000"/>
                <w:sz w:val="20"/>
                <w:szCs w:val="20"/>
              </w:rPr>
              <w:t xml:space="preserve"> meaning of words and sentences in a text. Uses relevant examples from the text to provide a convincing analysis of language features that may present difficulties in intercultural communication</w:t>
            </w:r>
            <w:r w:rsidRPr="00152632">
              <w:rPr>
                <w:rFonts w:cs="Arial"/>
                <w:color w:val="000000"/>
                <w:sz w:val="20"/>
                <w:szCs w:val="20"/>
              </w:rPr>
              <w:t>.</w:t>
            </w:r>
          </w:p>
          <w:p w14:paraId="56311293" w14:textId="4BCAB2CC" w:rsidR="001A5B07" w:rsidRPr="00D24D5A" w:rsidRDefault="007C6F6B" w:rsidP="009A3034">
            <w:pPr>
              <w:spacing w:after="0"/>
              <w:rPr>
                <w:rFonts w:cs="Arial"/>
                <w:color w:val="000000"/>
                <w:sz w:val="20"/>
                <w:szCs w:val="20"/>
              </w:rPr>
            </w:pPr>
            <w:r w:rsidRPr="00152632">
              <w:rPr>
                <w:rFonts w:cs="Arial"/>
                <w:color w:val="000000"/>
                <w:sz w:val="20"/>
                <w:szCs w:val="20"/>
              </w:rPr>
              <w:t>Uses appropriate la</w:t>
            </w:r>
            <w:r w:rsidR="005D3F14">
              <w:rPr>
                <w:rFonts w:cs="Arial"/>
                <w:color w:val="000000"/>
                <w:sz w:val="20"/>
                <w:szCs w:val="20"/>
              </w:rPr>
              <w:t>nguage to rewrite or paraphrase</w:t>
            </w:r>
            <w:r w:rsidRPr="00152632">
              <w:rPr>
                <w:rFonts w:cs="Arial"/>
                <w:color w:val="000000"/>
                <w:sz w:val="20"/>
                <w:szCs w:val="20"/>
              </w:rPr>
              <w:t xml:space="preserve"> sentences from </w:t>
            </w:r>
            <w:r>
              <w:rPr>
                <w:rFonts w:cs="Arial"/>
                <w:color w:val="000000"/>
                <w:sz w:val="20"/>
                <w:szCs w:val="20"/>
              </w:rPr>
              <w:t>a text for a different audience</w:t>
            </w:r>
            <w:r w:rsidRPr="00152632">
              <w:rPr>
                <w:rFonts w:cs="Arial"/>
                <w:color w:val="000000"/>
                <w:sz w:val="20"/>
                <w:szCs w:val="20"/>
              </w:rPr>
              <w:t>.</w:t>
            </w:r>
            <w:r>
              <w:rPr>
                <w:rFonts w:cs="Arial"/>
                <w:color w:val="000000"/>
                <w:sz w:val="20"/>
                <w:szCs w:val="20"/>
              </w:rPr>
              <w:t xml:space="preserve"> </w:t>
            </w:r>
            <w:r w:rsidRPr="00460154">
              <w:rPr>
                <w:rFonts w:cs="Arial"/>
                <w:color w:val="000000"/>
                <w:sz w:val="20"/>
                <w:szCs w:val="20"/>
              </w:rPr>
              <w:t xml:space="preserve">The rendition has </w:t>
            </w:r>
            <w:r>
              <w:rPr>
                <w:rFonts w:cs="Arial"/>
                <w:color w:val="000000"/>
                <w:sz w:val="20"/>
                <w:szCs w:val="20"/>
              </w:rPr>
              <w:t>minor inaccuracies</w:t>
            </w:r>
            <w:r w:rsidR="009A3034">
              <w:rPr>
                <w:rFonts w:cs="Arial"/>
                <w:color w:val="000000"/>
                <w:sz w:val="20"/>
                <w:szCs w:val="20"/>
              </w:rPr>
              <w:t xml:space="preserve"> that do not affect meaning.</w:t>
            </w:r>
          </w:p>
        </w:tc>
      </w:tr>
    </w:tbl>
    <w:p w14:paraId="405830D8" w14:textId="77777777" w:rsidR="005F7E32" w:rsidRDefault="005F7E32">
      <w:pPr>
        <w:spacing w:line="276" w:lineRule="auto"/>
      </w:pPr>
      <w:r>
        <w:br w:type="page"/>
      </w:r>
    </w:p>
    <w:tbl>
      <w:tblPr>
        <w:tblW w:w="5000" w:type="pct"/>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752"/>
        <w:gridCol w:w="1956"/>
        <w:gridCol w:w="7024"/>
      </w:tblGrid>
      <w:tr w:rsidR="001A5B07" w:rsidRPr="00D24D5A" w14:paraId="3C4614EF" w14:textId="77777777" w:rsidTr="005F22E6">
        <w:tc>
          <w:tcPr>
            <w:tcW w:w="756" w:type="dxa"/>
            <w:vMerge w:val="restart"/>
            <w:shd w:val="clear" w:color="auto" w:fill="9688BE" w:themeFill="accent4"/>
            <w:tcMar>
              <w:top w:w="57" w:type="dxa"/>
              <w:bottom w:w="57" w:type="dxa"/>
            </w:tcMar>
            <w:vAlign w:val="center"/>
          </w:tcPr>
          <w:p w14:paraId="2D01ECE8" w14:textId="77777777" w:rsidR="001A5B07" w:rsidRPr="00D24D5A" w:rsidRDefault="001A5B07" w:rsidP="00086EBA">
            <w:pPr>
              <w:jc w:val="center"/>
              <w:rPr>
                <w:rFonts w:cs="Arial"/>
                <w:b/>
                <w:color w:val="000000"/>
                <w:sz w:val="40"/>
                <w:szCs w:val="40"/>
              </w:rPr>
            </w:pPr>
            <w:r w:rsidRPr="00D24D5A">
              <w:rPr>
                <w:rFonts w:cs="Arial"/>
                <w:b/>
                <w:color w:val="FFFFFF" w:themeColor="background1"/>
                <w:sz w:val="40"/>
                <w:szCs w:val="40"/>
              </w:rPr>
              <w:lastRenderedPageBreak/>
              <w:t>C</w:t>
            </w:r>
          </w:p>
        </w:tc>
        <w:tc>
          <w:tcPr>
            <w:tcW w:w="1961" w:type="dxa"/>
            <w:tcMar>
              <w:top w:w="57" w:type="dxa"/>
              <w:bottom w:w="57" w:type="dxa"/>
            </w:tcMar>
            <w:vAlign w:val="center"/>
          </w:tcPr>
          <w:p w14:paraId="3DEA47EA" w14:textId="77777777" w:rsidR="001A5B07" w:rsidRPr="00D24D5A" w:rsidRDefault="001A5B07" w:rsidP="00086EBA">
            <w:pPr>
              <w:rPr>
                <w:rFonts w:cs="Arial"/>
                <w:b/>
                <w:color w:val="000000"/>
                <w:sz w:val="20"/>
                <w:szCs w:val="20"/>
              </w:rPr>
            </w:pPr>
            <w:r w:rsidRPr="00D24D5A">
              <w:rPr>
                <w:rFonts w:cs="Arial"/>
                <w:b/>
                <w:color w:val="000000"/>
                <w:sz w:val="20"/>
                <w:szCs w:val="20"/>
              </w:rPr>
              <w:t>Text analysis</w:t>
            </w:r>
          </w:p>
        </w:tc>
        <w:tc>
          <w:tcPr>
            <w:tcW w:w="7088" w:type="dxa"/>
            <w:tcMar>
              <w:top w:w="57" w:type="dxa"/>
              <w:bottom w:w="57" w:type="dxa"/>
            </w:tcMar>
          </w:tcPr>
          <w:p w14:paraId="1BC15006" w14:textId="77727464" w:rsidR="007C6F6B" w:rsidRDefault="007C6F6B" w:rsidP="007C6F6B">
            <w:pPr>
              <w:rPr>
                <w:rFonts w:cs="Arial"/>
                <w:color w:val="000000"/>
                <w:sz w:val="20"/>
                <w:szCs w:val="20"/>
              </w:rPr>
            </w:pPr>
            <w:r w:rsidRPr="00BD74FA">
              <w:rPr>
                <w:rFonts w:cs="Arial"/>
                <w:color w:val="000000"/>
                <w:sz w:val="20"/>
                <w:szCs w:val="20"/>
              </w:rPr>
              <w:t>Refers to relevant information about themes, subject matter</w:t>
            </w:r>
            <w:r w:rsidR="005D3F14">
              <w:rPr>
                <w:rFonts w:cs="Arial"/>
                <w:color w:val="000000"/>
                <w:sz w:val="20"/>
                <w:szCs w:val="20"/>
              </w:rPr>
              <w:t>, audience and/or text producer’</w:t>
            </w:r>
            <w:r w:rsidRPr="00BD74FA">
              <w:rPr>
                <w:rFonts w:cs="Arial"/>
                <w:color w:val="000000"/>
                <w:sz w:val="20"/>
                <w:szCs w:val="20"/>
              </w:rPr>
              <w:t>s intent when presenting an adequately clear analysis of ideas, attitude</w:t>
            </w:r>
            <w:r w:rsidR="000D54BC">
              <w:rPr>
                <w:rFonts w:cs="Arial"/>
                <w:color w:val="000000"/>
                <w:sz w:val="20"/>
                <w:szCs w:val="20"/>
              </w:rPr>
              <w:t>s</w:t>
            </w:r>
            <w:r w:rsidRPr="00BD74FA">
              <w:rPr>
                <w:rFonts w:cs="Arial"/>
                <w:color w:val="000000"/>
                <w:sz w:val="20"/>
                <w:szCs w:val="20"/>
              </w:rPr>
              <w:t xml:space="preserve"> and values in the text.</w:t>
            </w:r>
          </w:p>
          <w:p w14:paraId="22A8AEC9" w14:textId="6D4218E1" w:rsidR="001A5B07" w:rsidRPr="00D24D5A" w:rsidRDefault="007C6F6B" w:rsidP="005F22E6">
            <w:pPr>
              <w:spacing w:after="0"/>
              <w:rPr>
                <w:rFonts w:cs="Arial"/>
                <w:color w:val="000000"/>
                <w:sz w:val="20"/>
                <w:szCs w:val="20"/>
              </w:rPr>
            </w:pPr>
            <w:r w:rsidRPr="00BD74FA">
              <w:rPr>
                <w:rFonts w:cs="Arial"/>
                <w:color w:val="000000"/>
                <w:sz w:val="20"/>
                <w:szCs w:val="20"/>
              </w:rPr>
              <w:t>Uses some relevant examples from the text to comment on text features, writing style and sequencing of ideas in the text</w:t>
            </w:r>
            <w:r w:rsidRPr="00152632">
              <w:rPr>
                <w:rFonts w:cs="Arial"/>
                <w:color w:val="000000"/>
                <w:sz w:val="20"/>
                <w:szCs w:val="20"/>
              </w:rPr>
              <w:t>.</w:t>
            </w:r>
          </w:p>
        </w:tc>
      </w:tr>
      <w:tr w:rsidR="001A5B07" w:rsidRPr="00D24D5A" w14:paraId="6300A649" w14:textId="77777777" w:rsidTr="005F22E6">
        <w:tc>
          <w:tcPr>
            <w:tcW w:w="756" w:type="dxa"/>
            <w:vMerge/>
            <w:shd w:val="clear" w:color="auto" w:fill="9688BE" w:themeFill="accent4"/>
            <w:tcMar>
              <w:top w:w="57" w:type="dxa"/>
              <w:bottom w:w="57" w:type="dxa"/>
            </w:tcMar>
          </w:tcPr>
          <w:p w14:paraId="679DEC57" w14:textId="77777777" w:rsidR="001A5B07" w:rsidRPr="00D24D5A" w:rsidRDefault="001A5B07" w:rsidP="00086EBA">
            <w:pPr>
              <w:rPr>
                <w:rFonts w:cs="Arial"/>
                <w:color w:val="000000"/>
                <w:sz w:val="16"/>
                <w:szCs w:val="16"/>
              </w:rPr>
            </w:pPr>
          </w:p>
        </w:tc>
        <w:tc>
          <w:tcPr>
            <w:tcW w:w="1961" w:type="dxa"/>
            <w:tcMar>
              <w:top w:w="57" w:type="dxa"/>
              <w:bottom w:w="57" w:type="dxa"/>
            </w:tcMar>
            <w:vAlign w:val="center"/>
          </w:tcPr>
          <w:p w14:paraId="3080A571" w14:textId="77777777" w:rsidR="001A5B07" w:rsidRPr="00D24D5A" w:rsidRDefault="001A5B07" w:rsidP="00086EBA">
            <w:pPr>
              <w:rPr>
                <w:rFonts w:cs="Arial"/>
                <w:b/>
                <w:color w:val="000000"/>
                <w:sz w:val="20"/>
                <w:szCs w:val="20"/>
              </w:rPr>
            </w:pPr>
            <w:r w:rsidRPr="00D24D5A">
              <w:rPr>
                <w:rFonts w:cs="Arial"/>
                <w:b/>
                <w:color w:val="000000"/>
                <w:sz w:val="20"/>
                <w:szCs w:val="20"/>
              </w:rPr>
              <w:t>Text production</w:t>
            </w:r>
          </w:p>
        </w:tc>
        <w:tc>
          <w:tcPr>
            <w:tcW w:w="7088" w:type="dxa"/>
            <w:tcMar>
              <w:top w:w="57" w:type="dxa"/>
              <w:bottom w:w="57" w:type="dxa"/>
            </w:tcMar>
          </w:tcPr>
          <w:p w14:paraId="5C9D44C0" w14:textId="38C27E03" w:rsidR="007C6F6B" w:rsidRPr="001843EB" w:rsidRDefault="007C6F6B" w:rsidP="007C6F6B">
            <w:pPr>
              <w:rPr>
                <w:rFonts w:cs="Arial"/>
                <w:color w:val="000000"/>
                <w:sz w:val="20"/>
                <w:szCs w:val="20"/>
              </w:rPr>
            </w:pPr>
            <w:r w:rsidRPr="001843EB">
              <w:rPr>
                <w:rFonts w:cs="Arial"/>
                <w:color w:val="000000"/>
                <w:sz w:val="20"/>
                <w:szCs w:val="20"/>
              </w:rPr>
              <w:t xml:space="preserve">Produces a text with some relevant information to provide an adequately clear response to questions and tasks. </w:t>
            </w:r>
            <w:r w:rsidR="00BB5868">
              <w:rPr>
                <w:rFonts w:cs="Arial"/>
                <w:color w:val="000000"/>
                <w:sz w:val="20"/>
                <w:szCs w:val="20"/>
              </w:rPr>
              <w:t>Uses</w:t>
            </w:r>
            <w:r w:rsidRPr="001843EB">
              <w:rPr>
                <w:rFonts w:cs="Arial"/>
                <w:color w:val="000000"/>
                <w:sz w:val="20"/>
                <w:szCs w:val="20"/>
              </w:rPr>
              <w:t xml:space="preserve"> </w:t>
            </w:r>
            <w:r w:rsidR="005D3F14">
              <w:rPr>
                <w:rFonts w:cs="Arial"/>
                <w:color w:val="000000"/>
                <w:sz w:val="20"/>
                <w:szCs w:val="20"/>
              </w:rPr>
              <w:t>an</w:t>
            </w:r>
            <w:r w:rsidR="005D3F14" w:rsidRPr="001843EB">
              <w:rPr>
                <w:rFonts w:cs="Arial"/>
                <w:color w:val="000000"/>
                <w:sz w:val="20"/>
                <w:szCs w:val="20"/>
              </w:rPr>
              <w:t xml:space="preserve"> appropriate </w:t>
            </w:r>
            <w:r w:rsidRPr="001843EB">
              <w:rPr>
                <w:rFonts w:cs="Arial"/>
                <w:color w:val="000000"/>
                <w:sz w:val="20"/>
                <w:szCs w:val="20"/>
              </w:rPr>
              <w:t>register.</w:t>
            </w:r>
          </w:p>
          <w:p w14:paraId="34DB416B" w14:textId="2A741380" w:rsidR="007C6F6B" w:rsidRPr="001843EB" w:rsidRDefault="007C6F6B" w:rsidP="007C6F6B">
            <w:pPr>
              <w:rPr>
                <w:rFonts w:cs="Arial"/>
                <w:color w:val="000000"/>
                <w:sz w:val="20"/>
                <w:szCs w:val="20"/>
              </w:rPr>
            </w:pPr>
            <w:r>
              <w:rPr>
                <w:rFonts w:cs="Arial"/>
                <w:color w:val="000000"/>
                <w:sz w:val="20"/>
                <w:szCs w:val="20"/>
              </w:rPr>
              <w:t>Uses stylistic devices and</w:t>
            </w:r>
            <w:r w:rsidRPr="001843EB">
              <w:rPr>
                <w:rFonts w:cs="Arial"/>
                <w:color w:val="000000"/>
                <w:sz w:val="20"/>
                <w:szCs w:val="20"/>
              </w:rPr>
              <w:t xml:space="preserve"> rhetorical skills that generally reflect the communicative purpose of the text.</w:t>
            </w:r>
          </w:p>
          <w:p w14:paraId="1010790D" w14:textId="13301B4F" w:rsidR="001A5B07" w:rsidRPr="00D24D5A" w:rsidRDefault="007C6F6B" w:rsidP="00BB5868">
            <w:pPr>
              <w:spacing w:after="100" w:afterAutospacing="1"/>
              <w:rPr>
                <w:rFonts w:cs="Arial"/>
                <w:color w:val="000000"/>
                <w:sz w:val="20"/>
                <w:szCs w:val="20"/>
              </w:rPr>
            </w:pPr>
            <w:r w:rsidRPr="001843EB">
              <w:rPr>
                <w:rFonts w:cs="Arial"/>
                <w:color w:val="000000"/>
                <w:sz w:val="20"/>
                <w:szCs w:val="20"/>
              </w:rPr>
              <w:t>Demonstrates knowledge of text convention</w:t>
            </w:r>
            <w:r w:rsidR="00BB5868">
              <w:rPr>
                <w:rFonts w:cs="Arial"/>
                <w:color w:val="000000"/>
                <w:sz w:val="20"/>
                <w:szCs w:val="20"/>
              </w:rPr>
              <w:t>s</w:t>
            </w:r>
            <w:r w:rsidRPr="001843EB">
              <w:rPr>
                <w:rFonts w:cs="Arial"/>
                <w:color w:val="000000"/>
                <w:sz w:val="20"/>
                <w:szCs w:val="20"/>
              </w:rPr>
              <w:t xml:space="preserve"> and an ability to organise information when expressing an opinion</w:t>
            </w:r>
            <w:r w:rsidR="001A5B07" w:rsidRPr="00D24D5A">
              <w:rPr>
                <w:rFonts w:cs="Arial"/>
                <w:color w:val="000000"/>
                <w:sz w:val="20"/>
                <w:szCs w:val="20"/>
              </w:rPr>
              <w:t>.</w:t>
            </w:r>
          </w:p>
        </w:tc>
      </w:tr>
      <w:tr w:rsidR="001A5B07" w:rsidRPr="00D24D5A" w14:paraId="41ADC573" w14:textId="77777777" w:rsidTr="005F22E6">
        <w:tc>
          <w:tcPr>
            <w:tcW w:w="756" w:type="dxa"/>
            <w:vMerge/>
            <w:shd w:val="clear" w:color="auto" w:fill="9688BE" w:themeFill="accent4"/>
            <w:tcMar>
              <w:top w:w="57" w:type="dxa"/>
              <w:bottom w:w="57" w:type="dxa"/>
            </w:tcMar>
          </w:tcPr>
          <w:p w14:paraId="2AF83210" w14:textId="77777777" w:rsidR="001A5B07" w:rsidRPr="00D24D5A" w:rsidRDefault="001A5B07" w:rsidP="00086EBA">
            <w:pPr>
              <w:rPr>
                <w:rFonts w:cs="Arial"/>
                <w:color w:val="000000"/>
                <w:sz w:val="16"/>
                <w:szCs w:val="16"/>
              </w:rPr>
            </w:pPr>
          </w:p>
        </w:tc>
        <w:tc>
          <w:tcPr>
            <w:tcW w:w="1961" w:type="dxa"/>
            <w:tcMar>
              <w:top w:w="57" w:type="dxa"/>
              <w:bottom w:w="57" w:type="dxa"/>
            </w:tcMar>
            <w:vAlign w:val="center"/>
          </w:tcPr>
          <w:p w14:paraId="0EA546BD" w14:textId="77777777" w:rsidR="001A5B07" w:rsidRPr="00D24D5A" w:rsidRDefault="001A5B07" w:rsidP="00086EBA">
            <w:pPr>
              <w:rPr>
                <w:rFonts w:cs="Arial"/>
                <w:b/>
                <w:color w:val="000000"/>
                <w:sz w:val="20"/>
                <w:szCs w:val="20"/>
              </w:rPr>
            </w:pPr>
            <w:r w:rsidRPr="00D24D5A">
              <w:rPr>
                <w:rFonts w:cs="Arial"/>
                <w:b/>
                <w:color w:val="000000"/>
                <w:sz w:val="20"/>
                <w:szCs w:val="20"/>
              </w:rPr>
              <w:t>Intercultural communication</w:t>
            </w:r>
          </w:p>
        </w:tc>
        <w:tc>
          <w:tcPr>
            <w:tcW w:w="7088" w:type="dxa"/>
            <w:tcMar>
              <w:top w:w="57" w:type="dxa"/>
              <w:bottom w:w="57" w:type="dxa"/>
            </w:tcMar>
          </w:tcPr>
          <w:p w14:paraId="3255A4FE" w14:textId="4977EC4E" w:rsidR="007C6F6B" w:rsidRDefault="00246479" w:rsidP="007C6F6B">
            <w:pPr>
              <w:rPr>
                <w:rFonts w:cs="Arial"/>
                <w:color w:val="000000"/>
                <w:sz w:val="20"/>
                <w:szCs w:val="20"/>
              </w:rPr>
            </w:pPr>
            <w:r>
              <w:rPr>
                <w:rFonts w:cs="Arial"/>
                <w:color w:val="000000"/>
                <w:sz w:val="20"/>
                <w:szCs w:val="20"/>
              </w:rPr>
              <w:t>Provides an adequate</w:t>
            </w:r>
            <w:r w:rsidR="007C6F6B" w:rsidRPr="00FC35B2">
              <w:rPr>
                <w:rFonts w:cs="Arial"/>
                <w:color w:val="000000"/>
                <w:sz w:val="20"/>
                <w:szCs w:val="20"/>
              </w:rPr>
              <w:t xml:space="preserve"> response to questions and tasks related to </w:t>
            </w:r>
            <w:r w:rsidR="009A3034">
              <w:rPr>
                <w:rFonts w:cs="Arial"/>
                <w:color w:val="000000"/>
                <w:sz w:val="20"/>
                <w:szCs w:val="20"/>
              </w:rPr>
              <w:t>culture</w:t>
            </w:r>
            <w:r w:rsidR="009A3034">
              <w:rPr>
                <w:rFonts w:cs="Arial"/>
                <w:color w:val="000000"/>
                <w:sz w:val="20"/>
                <w:szCs w:val="20"/>
              </w:rPr>
              <w:noBreakHyphen/>
            </w:r>
            <w:r w:rsidR="009A3034" w:rsidRPr="00FC35B2">
              <w:rPr>
                <w:rFonts w:cs="Arial"/>
                <w:color w:val="000000"/>
                <w:sz w:val="20"/>
                <w:szCs w:val="20"/>
              </w:rPr>
              <w:t xml:space="preserve">specific </w:t>
            </w:r>
            <w:r w:rsidR="007C6F6B" w:rsidRPr="00FC35B2">
              <w:rPr>
                <w:rFonts w:cs="Arial"/>
                <w:color w:val="000000"/>
                <w:sz w:val="20"/>
                <w:szCs w:val="20"/>
              </w:rPr>
              <w:t>meaning of words and sentences in a text. Uses some examples from the text to provide a reasonably clear explanation of language features that may present difficulties</w:t>
            </w:r>
            <w:r w:rsidR="007C6F6B">
              <w:rPr>
                <w:rFonts w:cs="Arial"/>
                <w:color w:val="000000"/>
                <w:sz w:val="20"/>
                <w:szCs w:val="20"/>
              </w:rPr>
              <w:t xml:space="preserve"> in intercultural communication</w:t>
            </w:r>
            <w:r w:rsidR="007C6F6B" w:rsidRPr="00152632">
              <w:rPr>
                <w:rFonts w:cs="Arial"/>
                <w:color w:val="000000"/>
                <w:sz w:val="20"/>
                <w:szCs w:val="20"/>
              </w:rPr>
              <w:t>.</w:t>
            </w:r>
          </w:p>
          <w:p w14:paraId="4F210AF2" w14:textId="2D584883" w:rsidR="001A5B07" w:rsidRPr="00D24D5A" w:rsidRDefault="007C6F6B" w:rsidP="005F22E6">
            <w:pPr>
              <w:spacing w:after="0"/>
              <w:rPr>
                <w:rFonts w:cs="Arial"/>
                <w:color w:val="000000"/>
                <w:sz w:val="20"/>
                <w:szCs w:val="20"/>
              </w:rPr>
            </w:pPr>
            <w:r w:rsidRPr="00152632">
              <w:rPr>
                <w:rFonts w:cs="Arial"/>
                <w:color w:val="000000"/>
                <w:sz w:val="20"/>
                <w:szCs w:val="20"/>
              </w:rPr>
              <w:t>Uses acceptable la</w:t>
            </w:r>
            <w:r w:rsidR="00BD061F">
              <w:rPr>
                <w:rFonts w:cs="Arial"/>
                <w:color w:val="000000"/>
                <w:sz w:val="20"/>
                <w:szCs w:val="20"/>
              </w:rPr>
              <w:t>nguage to rewrite or paraphrase</w:t>
            </w:r>
            <w:r w:rsidRPr="00152632">
              <w:rPr>
                <w:rFonts w:cs="Arial"/>
                <w:color w:val="000000"/>
                <w:sz w:val="20"/>
                <w:szCs w:val="20"/>
              </w:rPr>
              <w:t xml:space="preserve"> sentences from a text for a different audience. The rendition con</w:t>
            </w:r>
            <w:r>
              <w:rPr>
                <w:rFonts w:cs="Arial"/>
                <w:color w:val="000000"/>
                <w:sz w:val="20"/>
                <w:szCs w:val="20"/>
              </w:rPr>
              <w:t>tains some inaccuracies that do not</w:t>
            </w:r>
            <w:r w:rsidRPr="00152632">
              <w:rPr>
                <w:rFonts w:cs="Arial"/>
                <w:color w:val="000000"/>
                <w:sz w:val="20"/>
                <w:szCs w:val="20"/>
              </w:rPr>
              <w:t xml:space="preserve"> affect meaning</w:t>
            </w:r>
            <w:r w:rsidR="001A5B07" w:rsidRPr="00D24D5A">
              <w:rPr>
                <w:rFonts w:cs="Arial"/>
                <w:color w:val="000000"/>
                <w:sz w:val="20"/>
                <w:szCs w:val="20"/>
              </w:rPr>
              <w:t>.</w:t>
            </w:r>
          </w:p>
        </w:tc>
      </w:tr>
    </w:tbl>
    <w:p w14:paraId="3C67A685" w14:textId="68DEEC6B" w:rsidR="001A5B07" w:rsidRPr="00D24D5A" w:rsidRDefault="001A5B07" w:rsidP="003D3E71">
      <w:pPr>
        <w:spacing w:after="0"/>
      </w:pPr>
    </w:p>
    <w:tbl>
      <w:tblPr>
        <w:tblW w:w="5000" w:type="pct"/>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752"/>
        <w:gridCol w:w="1956"/>
        <w:gridCol w:w="7024"/>
      </w:tblGrid>
      <w:tr w:rsidR="007C6F6B" w:rsidRPr="00D24D5A" w14:paraId="79D38095" w14:textId="77777777" w:rsidTr="005F22E6">
        <w:tc>
          <w:tcPr>
            <w:tcW w:w="756" w:type="dxa"/>
            <w:vMerge w:val="restart"/>
            <w:shd w:val="clear" w:color="auto" w:fill="9688BE" w:themeFill="accent4"/>
            <w:tcMar>
              <w:top w:w="57" w:type="dxa"/>
              <w:bottom w:w="57" w:type="dxa"/>
            </w:tcMar>
            <w:vAlign w:val="center"/>
          </w:tcPr>
          <w:p w14:paraId="6D3148DE" w14:textId="77777777" w:rsidR="007C6F6B" w:rsidRPr="00D24D5A" w:rsidRDefault="007C6F6B" w:rsidP="007C6F6B">
            <w:pPr>
              <w:jc w:val="center"/>
              <w:rPr>
                <w:rFonts w:cs="Arial"/>
                <w:b/>
                <w:color w:val="000000"/>
                <w:sz w:val="40"/>
                <w:szCs w:val="40"/>
              </w:rPr>
            </w:pPr>
            <w:r w:rsidRPr="00D24D5A">
              <w:rPr>
                <w:rFonts w:cs="Arial"/>
                <w:b/>
                <w:color w:val="FFFFFF" w:themeColor="background1"/>
                <w:sz w:val="40"/>
                <w:szCs w:val="40"/>
              </w:rPr>
              <w:t>D</w:t>
            </w:r>
          </w:p>
        </w:tc>
        <w:tc>
          <w:tcPr>
            <w:tcW w:w="1961" w:type="dxa"/>
            <w:tcMar>
              <w:top w:w="57" w:type="dxa"/>
              <w:bottom w:w="57" w:type="dxa"/>
            </w:tcMar>
            <w:vAlign w:val="center"/>
          </w:tcPr>
          <w:p w14:paraId="16C54D62" w14:textId="77777777" w:rsidR="007C6F6B" w:rsidRPr="00D24D5A" w:rsidRDefault="007C6F6B" w:rsidP="007C6F6B">
            <w:pPr>
              <w:rPr>
                <w:rFonts w:cs="Arial"/>
                <w:b/>
                <w:color w:val="000000"/>
                <w:sz w:val="20"/>
                <w:szCs w:val="20"/>
              </w:rPr>
            </w:pPr>
            <w:r w:rsidRPr="00D24D5A">
              <w:rPr>
                <w:rFonts w:cs="Arial"/>
                <w:b/>
                <w:color w:val="000000"/>
                <w:sz w:val="20"/>
                <w:szCs w:val="20"/>
              </w:rPr>
              <w:t>Text analysis</w:t>
            </w:r>
          </w:p>
        </w:tc>
        <w:tc>
          <w:tcPr>
            <w:tcW w:w="7088" w:type="dxa"/>
            <w:tcMar>
              <w:top w:w="57" w:type="dxa"/>
              <w:bottom w:w="57" w:type="dxa"/>
            </w:tcMar>
          </w:tcPr>
          <w:p w14:paraId="75CAE06D" w14:textId="4B17DE52" w:rsidR="007C6F6B" w:rsidRPr="00BD74FA" w:rsidRDefault="007C6F6B" w:rsidP="007C6F6B">
            <w:pPr>
              <w:spacing w:line="276" w:lineRule="auto"/>
              <w:rPr>
                <w:rFonts w:cs="Arial"/>
                <w:color w:val="000000"/>
                <w:sz w:val="20"/>
                <w:szCs w:val="20"/>
              </w:rPr>
            </w:pPr>
            <w:r w:rsidRPr="00BD74FA">
              <w:rPr>
                <w:rFonts w:cs="Arial"/>
                <w:color w:val="000000"/>
                <w:sz w:val="20"/>
                <w:szCs w:val="20"/>
              </w:rPr>
              <w:t>Identifies some aspects of themes, subject matter, audience or text produce</w:t>
            </w:r>
            <w:r w:rsidR="00596161">
              <w:rPr>
                <w:rFonts w:cs="Arial"/>
                <w:color w:val="000000"/>
                <w:sz w:val="20"/>
                <w:szCs w:val="20"/>
              </w:rPr>
              <w:t>r’</w:t>
            </w:r>
            <w:r w:rsidRPr="00BD74FA">
              <w:rPr>
                <w:rFonts w:cs="Arial"/>
                <w:color w:val="000000"/>
                <w:sz w:val="20"/>
                <w:szCs w:val="20"/>
              </w:rPr>
              <w:t>s inte</w:t>
            </w:r>
            <w:r>
              <w:rPr>
                <w:rFonts w:cs="Arial"/>
                <w:color w:val="000000"/>
                <w:sz w:val="20"/>
                <w:szCs w:val="20"/>
              </w:rPr>
              <w:t>nt when presenting a simple</w:t>
            </w:r>
            <w:r w:rsidRPr="00BD74FA">
              <w:rPr>
                <w:rFonts w:cs="Arial"/>
                <w:color w:val="000000"/>
                <w:sz w:val="20"/>
                <w:szCs w:val="20"/>
              </w:rPr>
              <w:t xml:space="preserve"> analysis of ideas, attitude</w:t>
            </w:r>
            <w:r w:rsidR="000D54BC">
              <w:rPr>
                <w:rFonts w:cs="Arial"/>
                <w:color w:val="000000"/>
                <w:sz w:val="20"/>
                <w:szCs w:val="20"/>
              </w:rPr>
              <w:t>s</w:t>
            </w:r>
            <w:r w:rsidRPr="00BD74FA">
              <w:rPr>
                <w:rFonts w:cs="Arial"/>
                <w:color w:val="000000"/>
                <w:sz w:val="20"/>
                <w:szCs w:val="20"/>
              </w:rPr>
              <w:t xml:space="preserve"> or values in the text.</w:t>
            </w:r>
          </w:p>
          <w:p w14:paraId="05571BD5" w14:textId="116B4F5A" w:rsidR="007C6F6B" w:rsidRPr="00D24D5A" w:rsidRDefault="007C6F6B" w:rsidP="00596161">
            <w:pPr>
              <w:spacing w:after="0"/>
              <w:rPr>
                <w:rFonts w:cs="Arial"/>
                <w:color w:val="000000"/>
                <w:sz w:val="20"/>
                <w:szCs w:val="20"/>
              </w:rPr>
            </w:pPr>
            <w:r w:rsidRPr="00BD74FA">
              <w:rPr>
                <w:rFonts w:cs="Arial"/>
                <w:color w:val="000000"/>
                <w:sz w:val="20"/>
                <w:szCs w:val="20"/>
              </w:rPr>
              <w:t xml:space="preserve">Uses limited examples from the text to make general comments about language or stylistic </w:t>
            </w:r>
            <w:r w:rsidR="00596161" w:rsidRPr="00BD74FA">
              <w:rPr>
                <w:rFonts w:cs="Arial"/>
                <w:color w:val="000000"/>
                <w:sz w:val="20"/>
                <w:szCs w:val="20"/>
              </w:rPr>
              <w:t>features</w:t>
            </w:r>
            <w:r w:rsidRPr="00152632">
              <w:rPr>
                <w:rFonts w:cs="Arial"/>
                <w:color w:val="000000"/>
                <w:sz w:val="20"/>
                <w:szCs w:val="20"/>
              </w:rPr>
              <w:t>.</w:t>
            </w:r>
          </w:p>
        </w:tc>
      </w:tr>
      <w:tr w:rsidR="007C6F6B" w:rsidRPr="00D24D5A" w14:paraId="2737D18C" w14:textId="77777777" w:rsidTr="005F22E6">
        <w:tc>
          <w:tcPr>
            <w:tcW w:w="756" w:type="dxa"/>
            <w:vMerge/>
            <w:shd w:val="clear" w:color="auto" w:fill="9688BE" w:themeFill="accent4"/>
            <w:tcMar>
              <w:top w:w="57" w:type="dxa"/>
              <w:bottom w:w="57" w:type="dxa"/>
            </w:tcMar>
          </w:tcPr>
          <w:p w14:paraId="41F8DBE6" w14:textId="77777777" w:rsidR="007C6F6B" w:rsidRPr="00D24D5A" w:rsidRDefault="007C6F6B" w:rsidP="007C6F6B">
            <w:pPr>
              <w:rPr>
                <w:rFonts w:cs="Arial"/>
                <w:color w:val="000000"/>
                <w:sz w:val="16"/>
                <w:szCs w:val="16"/>
              </w:rPr>
            </w:pPr>
          </w:p>
        </w:tc>
        <w:tc>
          <w:tcPr>
            <w:tcW w:w="1961" w:type="dxa"/>
            <w:tcMar>
              <w:top w:w="57" w:type="dxa"/>
              <w:bottom w:w="57" w:type="dxa"/>
            </w:tcMar>
            <w:vAlign w:val="center"/>
          </w:tcPr>
          <w:p w14:paraId="0318E57E" w14:textId="77777777" w:rsidR="007C6F6B" w:rsidRPr="00D24D5A" w:rsidRDefault="007C6F6B" w:rsidP="007C6F6B">
            <w:pPr>
              <w:rPr>
                <w:rFonts w:cs="Arial"/>
                <w:b/>
                <w:color w:val="000000"/>
                <w:sz w:val="20"/>
                <w:szCs w:val="20"/>
              </w:rPr>
            </w:pPr>
            <w:r w:rsidRPr="00D24D5A">
              <w:rPr>
                <w:rFonts w:cs="Arial"/>
                <w:b/>
                <w:color w:val="000000"/>
                <w:sz w:val="20"/>
                <w:szCs w:val="20"/>
              </w:rPr>
              <w:t>Text production</w:t>
            </w:r>
          </w:p>
        </w:tc>
        <w:tc>
          <w:tcPr>
            <w:tcW w:w="7088" w:type="dxa"/>
            <w:tcMar>
              <w:top w:w="57" w:type="dxa"/>
              <w:bottom w:w="57" w:type="dxa"/>
            </w:tcMar>
          </w:tcPr>
          <w:p w14:paraId="4AF5F22B" w14:textId="77777777" w:rsidR="007C6F6B" w:rsidRPr="001843EB" w:rsidRDefault="007C6F6B" w:rsidP="007C6F6B">
            <w:pPr>
              <w:rPr>
                <w:rFonts w:cs="Arial"/>
                <w:color w:val="000000"/>
                <w:sz w:val="20"/>
                <w:szCs w:val="20"/>
              </w:rPr>
            </w:pPr>
            <w:r w:rsidRPr="001843EB">
              <w:rPr>
                <w:rFonts w:cs="Arial"/>
                <w:color w:val="000000"/>
                <w:sz w:val="20"/>
                <w:szCs w:val="20"/>
              </w:rPr>
              <w:t xml:space="preserve">Produces a text with simple information and limited details when responding to questions and tasks. </w:t>
            </w:r>
          </w:p>
          <w:p w14:paraId="4A5B494C" w14:textId="396E8B2B" w:rsidR="007C6F6B" w:rsidRPr="001843EB" w:rsidRDefault="007C6F6B" w:rsidP="007C6F6B">
            <w:pPr>
              <w:rPr>
                <w:rFonts w:cs="Arial"/>
                <w:color w:val="000000"/>
                <w:sz w:val="20"/>
                <w:szCs w:val="20"/>
              </w:rPr>
            </w:pPr>
            <w:r w:rsidRPr="001843EB">
              <w:rPr>
                <w:rFonts w:cs="Arial"/>
                <w:color w:val="000000"/>
                <w:sz w:val="20"/>
                <w:szCs w:val="20"/>
              </w:rPr>
              <w:t>Uses some stylistic devices or rhetorical skills to produce a text.</w:t>
            </w:r>
          </w:p>
          <w:p w14:paraId="647CEA5D" w14:textId="115C2CFE" w:rsidR="007C6F6B" w:rsidRPr="00D24D5A" w:rsidRDefault="007C6F6B" w:rsidP="005F22E6">
            <w:pPr>
              <w:spacing w:after="0"/>
              <w:rPr>
                <w:rFonts w:cs="Arial"/>
                <w:color w:val="000000"/>
                <w:sz w:val="20"/>
                <w:szCs w:val="20"/>
              </w:rPr>
            </w:pPr>
            <w:r w:rsidRPr="001843EB">
              <w:rPr>
                <w:rFonts w:cs="Arial"/>
                <w:color w:val="000000"/>
                <w:sz w:val="20"/>
                <w:szCs w:val="20"/>
              </w:rPr>
              <w:t>Demonstrates limited knowledge of text convention</w:t>
            </w:r>
            <w:r w:rsidR="00F96CB3">
              <w:rPr>
                <w:rFonts w:cs="Arial"/>
                <w:color w:val="000000"/>
                <w:sz w:val="20"/>
                <w:szCs w:val="20"/>
              </w:rPr>
              <w:t>s</w:t>
            </w:r>
            <w:r w:rsidRPr="001843EB">
              <w:rPr>
                <w:rFonts w:cs="Arial"/>
                <w:color w:val="000000"/>
                <w:sz w:val="20"/>
                <w:szCs w:val="20"/>
              </w:rPr>
              <w:t xml:space="preserve"> or ability to organise information</w:t>
            </w:r>
            <w:r w:rsidRPr="00D24D5A">
              <w:rPr>
                <w:rFonts w:cs="Arial"/>
                <w:color w:val="000000"/>
                <w:sz w:val="20"/>
                <w:szCs w:val="20"/>
              </w:rPr>
              <w:t>.</w:t>
            </w:r>
          </w:p>
        </w:tc>
      </w:tr>
      <w:tr w:rsidR="007C6F6B" w:rsidRPr="00D24D5A" w14:paraId="03DB9DBE" w14:textId="77777777" w:rsidTr="005F22E6">
        <w:tc>
          <w:tcPr>
            <w:tcW w:w="756" w:type="dxa"/>
            <w:vMerge/>
            <w:shd w:val="clear" w:color="auto" w:fill="9688BE" w:themeFill="accent4"/>
            <w:tcMar>
              <w:top w:w="57" w:type="dxa"/>
              <w:bottom w:w="57" w:type="dxa"/>
            </w:tcMar>
          </w:tcPr>
          <w:p w14:paraId="236EA095" w14:textId="77777777" w:rsidR="007C6F6B" w:rsidRPr="00D24D5A" w:rsidRDefault="007C6F6B" w:rsidP="007C6F6B">
            <w:pPr>
              <w:rPr>
                <w:rFonts w:cs="Arial"/>
                <w:color w:val="000000"/>
                <w:sz w:val="16"/>
                <w:szCs w:val="16"/>
              </w:rPr>
            </w:pPr>
          </w:p>
        </w:tc>
        <w:tc>
          <w:tcPr>
            <w:tcW w:w="1961" w:type="dxa"/>
            <w:tcMar>
              <w:top w:w="57" w:type="dxa"/>
              <w:bottom w:w="57" w:type="dxa"/>
            </w:tcMar>
            <w:vAlign w:val="center"/>
          </w:tcPr>
          <w:p w14:paraId="66133ADC" w14:textId="77777777" w:rsidR="007C6F6B" w:rsidRPr="00D24D5A" w:rsidRDefault="007C6F6B" w:rsidP="007C6F6B">
            <w:pPr>
              <w:rPr>
                <w:rFonts w:cs="Arial"/>
                <w:b/>
                <w:color w:val="000000"/>
                <w:sz w:val="20"/>
                <w:szCs w:val="20"/>
              </w:rPr>
            </w:pPr>
            <w:r w:rsidRPr="00D24D5A">
              <w:rPr>
                <w:rFonts w:cs="Arial"/>
                <w:b/>
                <w:color w:val="000000"/>
                <w:sz w:val="20"/>
                <w:szCs w:val="20"/>
              </w:rPr>
              <w:t>Intercultural communication</w:t>
            </w:r>
          </w:p>
        </w:tc>
        <w:tc>
          <w:tcPr>
            <w:tcW w:w="7088" w:type="dxa"/>
            <w:tcMar>
              <w:top w:w="57" w:type="dxa"/>
              <w:bottom w:w="57" w:type="dxa"/>
            </w:tcMar>
          </w:tcPr>
          <w:p w14:paraId="5788A7B5" w14:textId="3BF25F94" w:rsidR="007C6F6B" w:rsidRDefault="007C6F6B" w:rsidP="007C6F6B">
            <w:pPr>
              <w:rPr>
                <w:rFonts w:cs="Arial"/>
                <w:color w:val="000000"/>
                <w:sz w:val="20"/>
                <w:szCs w:val="20"/>
              </w:rPr>
            </w:pPr>
            <w:r>
              <w:rPr>
                <w:rFonts w:cs="Arial"/>
                <w:color w:val="000000"/>
                <w:sz w:val="20"/>
                <w:szCs w:val="20"/>
              </w:rPr>
              <w:t xml:space="preserve">Provides a simple response to questions and tasks related to </w:t>
            </w:r>
            <w:r w:rsidR="005704DB">
              <w:rPr>
                <w:rFonts w:cs="Arial"/>
                <w:color w:val="000000"/>
                <w:sz w:val="20"/>
                <w:szCs w:val="20"/>
              </w:rPr>
              <w:t>culture</w:t>
            </w:r>
            <w:r w:rsidR="005704DB">
              <w:rPr>
                <w:rFonts w:cs="Arial"/>
                <w:color w:val="000000"/>
                <w:sz w:val="20"/>
                <w:szCs w:val="20"/>
              </w:rPr>
              <w:noBreakHyphen/>
            </w:r>
            <w:r w:rsidR="005704DB" w:rsidRPr="00FC35B2">
              <w:rPr>
                <w:rFonts w:cs="Arial"/>
                <w:color w:val="000000"/>
                <w:sz w:val="20"/>
                <w:szCs w:val="20"/>
              </w:rPr>
              <w:t xml:space="preserve">specific </w:t>
            </w:r>
            <w:r>
              <w:rPr>
                <w:rFonts w:cs="Arial"/>
                <w:color w:val="000000"/>
                <w:sz w:val="20"/>
                <w:szCs w:val="20"/>
              </w:rPr>
              <w:t>meaning at word</w:t>
            </w:r>
            <w:r w:rsidR="00F96CB3">
              <w:rPr>
                <w:rFonts w:cs="Arial"/>
                <w:color w:val="000000"/>
                <w:sz w:val="20"/>
                <w:szCs w:val="20"/>
              </w:rPr>
              <w:t xml:space="preserve"> and sentence</w:t>
            </w:r>
            <w:r>
              <w:rPr>
                <w:rFonts w:cs="Arial"/>
                <w:color w:val="000000"/>
                <w:sz w:val="20"/>
                <w:szCs w:val="20"/>
              </w:rPr>
              <w:t xml:space="preserve"> levels. Identifies limited </w:t>
            </w:r>
            <w:r w:rsidR="00246479">
              <w:rPr>
                <w:rFonts w:cs="Arial"/>
                <w:color w:val="000000"/>
                <w:sz w:val="20"/>
                <w:szCs w:val="20"/>
              </w:rPr>
              <w:t>examples from the text that may present</w:t>
            </w:r>
            <w:r>
              <w:rPr>
                <w:rFonts w:cs="Arial"/>
                <w:color w:val="000000"/>
                <w:sz w:val="20"/>
                <w:szCs w:val="20"/>
              </w:rPr>
              <w:t xml:space="preserve"> difficulties in intercultural communication.</w:t>
            </w:r>
          </w:p>
          <w:p w14:paraId="67716279" w14:textId="186CA89C" w:rsidR="007C6F6B" w:rsidRPr="00D24D5A" w:rsidRDefault="007C6F6B" w:rsidP="005F22E6">
            <w:pPr>
              <w:spacing w:after="0"/>
              <w:rPr>
                <w:rFonts w:cs="Arial"/>
                <w:color w:val="000000"/>
                <w:sz w:val="20"/>
                <w:szCs w:val="20"/>
              </w:rPr>
            </w:pPr>
            <w:r w:rsidRPr="00152632">
              <w:rPr>
                <w:rFonts w:cs="Arial"/>
                <w:color w:val="000000"/>
                <w:sz w:val="20"/>
                <w:szCs w:val="20"/>
              </w:rPr>
              <w:t>Uses disjointed language to rewrite or paraphrase sentences from a text for a different audience. The rendition contains inaccuracies that affect meaning</w:t>
            </w:r>
            <w:r w:rsidRPr="00D24D5A">
              <w:rPr>
                <w:rFonts w:cs="Arial"/>
                <w:color w:val="000000"/>
                <w:sz w:val="20"/>
                <w:szCs w:val="20"/>
              </w:rPr>
              <w:t>.</w:t>
            </w:r>
          </w:p>
        </w:tc>
      </w:tr>
    </w:tbl>
    <w:p w14:paraId="4B20C17A" w14:textId="645EBE90" w:rsidR="001A5B07" w:rsidRPr="00D24D5A" w:rsidRDefault="001A5B07" w:rsidP="003D3E71">
      <w:pPr>
        <w:spacing w:after="0"/>
      </w:pPr>
    </w:p>
    <w:tbl>
      <w:tblPr>
        <w:tblW w:w="5000" w:type="pct"/>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731"/>
        <w:gridCol w:w="9001"/>
      </w:tblGrid>
      <w:tr w:rsidR="001A5B07" w:rsidRPr="00D24D5A" w14:paraId="4CC2A8EF" w14:textId="77777777" w:rsidTr="005F22E6">
        <w:tc>
          <w:tcPr>
            <w:tcW w:w="733" w:type="dxa"/>
            <w:shd w:val="clear" w:color="auto" w:fill="9688BE" w:themeFill="accent4"/>
            <w:tcMar>
              <w:top w:w="57" w:type="dxa"/>
              <w:bottom w:w="57" w:type="dxa"/>
            </w:tcMar>
            <w:vAlign w:val="center"/>
          </w:tcPr>
          <w:p w14:paraId="25B504E9" w14:textId="77777777" w:rsidR="001A5B07" w:rsidRPr="00D24D5A" w:rsidRDefault="001A5B07" w:rsidP="00086EBA">
            <w:pPr>
              <w:spacing w:after="0"/>
              <w:jc w:val="center"/>
              <w:rPr>
                <w:rFonts w:cs="Arial"/>
                <w:b/>
                <w:color w:val="FFFFFF" w:themeColor="background1"/>
                <w:sz w:val="40"/>
                <w:szCs w:val="40"/>
              </w:rPr>
            </w:pPr>
            <w:r w:rsidRPr="00D24D5A">
              <w:rPr>
                <w:rFonts w:cs="Arial"/>
                <w:b/>
                <w:color w:val="FFFFFF" w:themeColor="background1"/>
                <w:sz w:val="40"/>
                <w:szCs w:val="40"/>
              </w:rPr>
              <w:t>E</w:t>
            </w:r>
          </w:p>
        </w:tc>
        <w:tc>
          <w:tcPr>
            <w:tcW w:w="9048" w:type="dxa"/>
            <w:tcMar>
              <w:top w:w="57" w:type="dxa"/>
              <w:bottom w:w="57" w:type="dxa"/>
            </w:tcMar>
          </w:tcPr>
          <w:p w14:paraId="2C8A3291" w14:textId="77777777" w:rsidR="001A5B07" w:rsidRPr="00D24D5A" w:rsidRDefault="001A5B07" w:rsidP="005F22E6">
            <w:pPr>
              <w:spacing w:after="0"/>
              <w:rPr>
                <w:rFonts w:cs="Arial"/>
                <w:color w:val="000000"/>
                <w:sz w:val="20"/>
                <w:szCs w:val="20"/>
              </w:rPr>
            </w:pPr>
            <w:r w:rsidRPr="00D24D5A">
              <w:rPr>
                <w:rFonts w:eastAsia="Times New Roman" w:cs="Calibri"/>
                <w:sz w:val="20"/>
              </w:rPr>
              <w:t>Does not meet the requirements of a D grade and/or has completed insufficient assessment tasks to be assigned a higher grade.</w:t>
            </w:r>
          </w:p>
        </w:tc>
      </w:tr>
    </w:tbl>
    <w:p w14:paraId="32348BCF" w14:textId="77777777" w:rsidR="00146960" w:rsidRPr="00D24D5A" w:rsidRDefault="001A39D0" w:rsidP="00277411">
      <w:pPr>
        <w:pStyle w:val="Heading1"/>
        <w:spacing w:after="240"/>
      </w:pPr>
      <w:bookmarkStart w:id="36" w:name="_Toc361209729"/>
      <w:bookmarkStart w:id="37" w:name="_Toc360700429"/>
      <w:bookmarkEnd w:id="32"/>
      <w:r w:rsidRPr="00D24D5A">
        <w:br w:type="page"/>
      </w:r>
      <w:bookmarkStart w:id="38" w:name="_Toc52787743"/>
      <w:bookmarkStart w:id="39" w:name="_Toc157512098"/>
      <w:bookmarkEnd w:id="36"/>
      <w:r w:rsidR="00146960" w:rsidRPr="00D24D5A">
        <w:lastRenderedPageBreak/>
        <w:t>Appendix 2 – Glossary</w:t>
      </w:r>
      <w:bookmarkEnd w:id="38"/>
      <w:bookmarkEnd w:id="39"/>
      <w:r w:rsidR="00146960" w:rsidRPr="00D24D5A">
        <w:t xml:space="preserve"> </w:t>
      </w:r>
    </w:p>
    <w:p w14:paraId="24E45B7E" w14:textId="6B9E5482" w:rsidR="005C1289" w:rsidRDefault="00146960" w:rsidP="00435109">
      <w:pPr>
        <w:pStyle w:val="NoSpacing"/>
        <w:keepNext w:val="0"/>
        <w:spacing w:after="160" w:line="276" w:lineRule="auto"/>
      </w:pPr>
      <w:r w:rsidRPr="00D24D5A">
        <w:t>This glossary is provided to enable a common understanding of the key terms in the Year 11 and/or Year 12 syllabuses of the Chinese: First Language ATAR course.</w:t>
      </w:r>
    </w:p>
    <w:p w14:paraId="025DA981" w14:textId="77777777" w:rsidR="005C1289" w:rsidRDefault="005C1289" w:rsidP="00B8673F">
      <w:pPr>
        <w:spacing w:after="0" w:line="276" w:lineRule="auto"/>
      </w:pPr>
      <w:r w:rsidRPr="005C1289">
        <w:rPr>
          <w:rFonts w:eastAsia="Times New Roman" w:cs="Calibri"/>
          <w:b/>
        </w:rPr>
        <w:t>Audience</w:t>
      </w:r>
    </w:p>
    <w:p w14:paraId="5639E88A" w14:textId="345029BB" w:rsidR="005C1289" w:rsidRDefault="005C1289" w:rsidP="005C1289">
      <w:pPr>
        <w:spacing w:after="160" w:line="276" w:lineRule="auto"/>
      </w:pPr>
      <w:r>
        <w:t>Audience refers to the listeners of a spoken text, the readers of a written text, and the viewers of a visual text.</w:t>
      </w:r>
    </w:p>
    <w:p w14:paraId="326B2B03" w14:textId="77777777" w:rsidR="005C1289" w:rsidRDefault="005C1289" w:rsidP="00B8673F">
      <w:pPr>
        <w:spacing w:after="0" w:line="276" w:lineRule="auto"/>
        <w:rPr>
          <w:rFonts w:eastAsia="Times New Roman" w:cs="Calibri"/>
          <w:b/>
        </w:rPr>
      </w:pPr>
      <w:r>
        <w:rPr>
          <w:rFonts w:eastAsia="Times New Roman" w:cs="Calibri"/>
          <w:b/>
        </w:rPr>
        <w:t>Bias</w:t>
      </w:r>
    </w:p>
    <w:p w14:paraId="069AE45B" w14:textId="3B11BC22" w:rsidR="005C1289" w:rsidRDefault="005C1289" w:rsidP="005C1289">
      <w:pPr>
        <w:spacing w:after="160" w:line="276" w:lineRule="auto"/>
      </w:pPr>
      <w:r>
        <w:t>Bias occurs when a text producer expresses a partiality for or prejudice against someone, something, or some idea. Sometimes biases can easily be identified from the content of a text. Other times they are less explicit and are implied through choice of words, selection of facts or examples, or tone of voice.</w:t>
      </w:r>
    </w:p>
    <w:p w14:paraId="0399A2BB" w14:textId="77777777" w:rsidR="005C1289" w:rsidRDefault="005C1289" w:rsidP="00B8673F">
      <w:pPr>
        <w:spacing w:after="0" w:line="276" w:lineRule="auto"/>
      </w:pPr>
      <w:r w:rsidRPr="005C1289">
        <w:rPr>
          <w:rFonts w:eastAsia="Times New Roman" w:cs="Calibri"/>
          <w:b/>
        </w:rPr>
        <w:t>Change in tone</w:t>
      </w:r>
    </w:p>
    <w:p w14:paraId="7F3731F3" w14:textId="1C0EECA8" w:rsidR="005C1289" w:rsidRDefault="005C1289" w:rsidP="005C1289">
      <w:pPr>
        <w:spacing w:after="160" w:line="276" w:lineRule="auto"/>
      </w:pPr>
      <w:r>
        <w:t>All literary texts have a tone. Text producers use syntax, diction, imagery, details, and figurative language to create tone. A text is not limited to having only one tone. Tone may shift throughout a text as the narrator’s perspective changes, or as the plot becomes more dramatic or complex.</w:t>
      </w:r>
    </w:p>
    <w:p w14:paraId="06C8D15C" w14:textId="77777777" w:rsidR="005C1289" w:rsidRDefault="005C1289" w:rsidP="00B8673F">
      <w:pPr>
        <w:spacing w:after="0" w:line="276" w:lineRule="auto"/>
      </w:pPr>
      <w:r w:rsidRPr="00B8673F">
        <w:rPr>
          <w:rFonts w:eastAsia="Times New Roman" w:cs="Calibri"/>
          <w:b/>
        </w:rPr>
        <w:t>Communicative</w:t>
      </w:r>
      <w:r w:rsidRPr="005C1289">
        <w:rPr>
          <w:b/>
        </w:rPr>
        <w:t xml:space="preserve"> purpose</w:t>
      </w:r>
    </w:p>
    <w:p w14:paraId="03842EA4" w14:textId="67AA2E8D" w:rsidR="005C1289" w:rsidRDefault="005C1289" w:rsidP="005C1289">
      <w:pPr>
        <w:spacing w:after="160" w:line="276" w:lineRule="auto"/>
      </w:pPr>
      <w:r>
        <w:t>In a general context, communicative purpose refers to the primary goal and intention of someone’s act of communication on a given occasion. In a text, communicative purpose is the reason why a text producer produces the text. This reason can fall into four main categories, such as to describe, to inform, to instruct or to persuade.</w:t>
      </w:r>
    </w:p>
    <w:p w14:paraId="61A13A8F" w14:textId="77777777" w:rsidR="005C1289" w:rsidRDefault="005C1289" w:rsidP="00B8673F">
      <w:pPr>
        <w:spacing w:after="0" w:line="276" w:lineRule="auto"/>
      </w:pPr>
      <w:r w:rsidRPr="00B8673F">
        <w:rPr>
          <w:rFonts w:eastAsia="Times New Roman" w:cs="Calibri"/>
          <w:b/>
        </w:rPr>
        <w:t>Contrast</w:t>
      </w:r>
      <w:r w:rsidRPr="005C1289">
        <w:rPr>
          <w:b/>
        </w:rPr>
        <w:t xml:space="preserve"> (as a stylistic or rhetorical device)</w:t>
      </w:r>
    </w:p>
    <w:p w14:paraId="00FE0AB2" w14:textId="72D14717" w:rsidR="005C1289" w:rsidRDefault="005C1289" w:rsidP="005C1289">
      <w:pPr>
        <w:spacing w:after="160" w:line="276" w:lineRule="auto"/>
      </w:pPr>
      <w:r>
        <w:t xml:space="preserve">Contrast is a technique for identifying the differences between two subjects, places, persons, objects, or ideas. </w:t>
      </w:r>
    </w:p>
    <w:p w14:paraId="4DA1E816" w14:textId="77777777" w:rsidR="005C1289" w:rsidRDefault="005C1289" w:rsidP="00B8673F">
      <w:pPr>
        <w:spacing w:after="0" w:line="276" w:lineRule="auto"/>
      </w:pPr>
      <w:r w:rsidRPr="005C1289">
        <w:rPr>
          <w:b/>
        </w:rPr>
        <w:t>Critical literacy (in language education)</w:t>
      </w:r>
    </w:p>
    <w:p w14:paraId="2CECFC39" w14:textId="2E31F572" w:rsidR="005C1289" w:rsidRDefault="005C1289" w:rsidP="005C1289">
      <w:pPr>
        <w:spacing w:after="160" w:line="276" w:lineRule="auto"/>
      </w:pPr>
      <w:r>
        <w:t>Critical literacy is the ability to analyse texts in an active and reflective manner that helps develop a better understanding of the power of language in shaping meanings and attitudes. This ability to access, use and evaluate information promotes both language and cognitive development.</w:t>
      </w:r>
    </w:p>
    <w:p w14:paraId="2C34C3FF" w14:textId="77777777" w:rsidR="005C1289" w:rsidRDefault="005C1289" w:rsidP="00B8673F">
      <w:pPr>
        <w:spacing w:after="0" w:line="276" w:lineRule="auto"/>
      </w:pPr>
      <w:r w:rsidRPr="005C1289">
        <w:rPr>
          <w:b/>
        </w:rPr>
        <w:t>Cross-</w:t>
      </w:r>
      <w:r w:rsidRPr="00B8673F">
        <w:rPr>
          <w:rFonts w:eastAsia="Times New Roman" w:cs="Calibri"/>
          <w:b/>
        </w:rPr>
        <w:t>cultural</w:t>
      </w:r>
      <w:r w:rsidRPr="005C1289">
        <w:rPr>
          <w:b/>
        </w:rPr>
        <w:t xml:space="preserve"> awareness</w:t>
      </w:r>
    </w:p>
    <w:p w14:paraId="1A94DAF8" w14:textId="64347066" w:rsidR="005C1289" w:rsidRDefault="005C1289" w:rsidP="005C1289">
      <w:pPr>
        <w:spacing w:after="160" w:line="276" w:lineRule="auto"/>
      </w:pPr>
      <w:r>
        <w:t>Cross-cultural awareness means that having a good understanding of one’s own culture will help an individual to understand and respect how people from other countries or backgrounds may have different attitudes and values. It is considered an important tool for reducing cross-cultural conflicts, as it helps an individual to learn how to behave in appropriate ways across cultures. In addition, cross-cultural awareness enables people to have a better understanding of their own cultural values.</w:t>
      </w:r>
    </w:p>
    <w:p w14:paraId="5CD5B83E" w14:textId="77777777" w:rsidR="005C1289" w:rsidRPr="005C1289" w:rsidRDefault="005C1289" w:rsidP="00B8673F">
      <w:pPr>
        <w:spacing w:after="0" w:line="276" w:lineRule="auto"/>
        <w:rPr>
          <w:b/>
        </w:rPr>
      </w:pPr>
      <w:r w:rsidRPr="005C1289">
        <w:rPr>
          <w:b/>
        </w:rPr>
        <w:t>Distance between text producer and audience</w:t>
      </w:r>
    </w:p>
    <w:p w14:paraId="5BA12D47" w14:textId="7CBF9576" w:rsidR="005C1289" w:rsidRDefault="005C1289" w:rsidP="005C1289">
      <w:pPr>
        <w:spacing w:after="160" w:line="276" w:lineRule="auto"/>
      </w:pPr>
      <w:r>
        <w:t>Also known as narrative distance, fiction texts use narrative distance to define the proximity of story narrators to the subjects they are describing. In a non-fiction text, it defines the distance that text producers intend to maintain between themselves and the audience. A text producer can choose to adjust the narrative distance in a text to achieve certain effects (for example, to create suspense) or to construct a certain relationship with the audience (for example, expert versus novice, or formal versus informal).</w:t>
      </w:r>
    </w:p>
    <w:p w14:paraId="524FDDE3" w14:textId="77777777" w:rsidR="005C1289" w:rsidRDefault="005C1289" w:rsidP="00B8673F">
      <w:pPr>
        <w:keepNext/>
        <w:keepLines/>
        <w:spacing w:after="0" w:line="276" w:lineRule="auto"/>
      </w:pPr>
      <w:r w:rsidRPr="00B8673F">
        <w:rPr>
          <w:rFonts w:eastAsia="Times New Roman" w:cs="Calibri"/>
          <w:b/>
        </w:rPr>
        <w:lastRenderedPageBreak/>
        <w:t>Euphemism</w:t>
      </w:r>
    </w:p>
    <w:p w14:paraId="5152E26F" w14:textId="370B9495" w:rsidR="005C1289" w:rsidRDefault="005C1289" w:rsidP="00B8673F">
      <w:pPr>
        <w:keepNext/>
        <w:keepLines/>
        <w:spacing w:after="160" w:line="276" w:lineRule="auto"/>
      </w:pPr>
      <w:r>
        <w:t>A euphemism is a polite and intentionally indirect expression that is used in place of an expression that might be considered offensive, harsh, abrupt, unpleasant or inappropriate to use.</w:t>
      </w:r>
    </w:p>
    <w:p w14:paraId="526236BF" w14:textId="77777777" w:rsidR="005C1289" w:rsidRPr="005C1289" w:rsidRDefault="005C1289" w:rsidP="00B8673F">
      <w:pPr>
        <w:spacing w:after="0" w:line="276" w:lineRule="auto"/>
        <w:rPr>
          <w:b/>
        </w:rPr>
      </w:pPr>
      <w:r w:rsidRPr="00B8673F">
        <w:rPr>
          <w:rFonts w:eastAsia="Times New Roman" w:cs="Calibri"/>
          <w:b/>
        </w:rPr>
        <w:t>Identity</w:t>
      </w:r>
    </w:p>
    <w:p w14:paraId="73C59230" w14:textId="40BDF4B9" w:rsidR="005C1289" w:rsidRDefault="005C1289" w:rsidP="001B7055">
      <w:pPr>
        <w:spacing w:after="160" w:line="276" w:lineRule="auto"/>
      </w:pPr>
      <w:r>
        <w:t>Identity refers to the unique appearance, personality, qualities and beliefs of a person or a group that distinguishes them from other people or other groups. It is related to how a person/group thinks about themselves, the characteristics that define that person/group and how they relate themselves to the social environment. Identity is not a static concept. It contains multiple layers and facets, and it transforms over time. Identity can be developed, managed and negotiated; it is also susceptible to manipulation, modification and alteration.</w:t>
      </w:r>
    </w:p>
    <w:p w14:paraId="7D55C89F" w14:textId="77777777" w:rsidR="005C1289" w:rsidRDefault="005C1289" w:rsidP="00B8673F">
      <w:pPr>
        <w:spacing w:after="0" w:line="276" w:lineRule="auto"/>
      </w:pPr>
      <w:r w:rsidRPr="00B8673F">
        <w:rPr>
          <w:rFonts w:eastAsia="Times New Roman" w:cs="Calibri"/>
          <w:b/>
        </w:rPr>
        <w:t>Imagery</w:t>
      </w:r>
      <w:r w:rsidRPr="005C1289">
        <w:rPr>
          <w:b/>
        </w:rPr>
        <w:t xml:space="preserve"> (as a stylistic or rhetorical device)</w:t>
      </w:r>
    </w:p>
    <w:p w14:paraId="7D8641C8" w14:textId="003B486A" w:rsidR="005C1289" w:rsidRDefault="005C1289" w:rsidP="001B7055">
      <w:pPr>
        <w:spacing w:after="160" w:line="276" w:lineRule="auto"/>
      </w:pPr>
      <w:r>
        <w:t>Imagery is the skilful use of descriptive language that enables the audience to better imagine the world presented in a text. It often involves depicting experience of the five senses (taste, touch, sight, smell and sound), or details of body movement, or emotions and sensations of a person, in order to help the audience visualise the world that the text producer has created.</w:t>
      </w:r>
    </w:p>
    <w:p w14:paraId="1403D1F0" w14:textId="77777777" w:rsidR="005C1289" w:rsidRDefault="005C1289" w:rsidP="00B8673F">
      <w:pPr>
        <w:spacing w:after="0" w:line="276" w:lineRule="auto"/>
      </w:pPr>
      <w:r w:rsidRPr="00B8673F">
        <w:rPr>
          <w:rFonts w:eastAsia="Times New Roman" w:cs="Calibri"/>
          <w:b/>
        </w:rPr>
        <w:t>Intent</w:t>
      </w:r>
      <w:r w:rsidRPr="005C1289">
        <w:rPr>
          <w:b/>
        </w:rPr>
        <w:t xml:space="preserve"> of text producer</w:t>
      </w:r>
    </w:p>
    <w:p w14:paraId="229689B9" w14:textId="2FCAD96C" w:rsidR="005C1289" w:rsidRDefault="005C1289" w:rsidP="001B7055">
      <w:pPr>
        <w:spacing w:after="160" w:line="276" w:lineRule="auto"/>
      </w:pPr>
      <w:r>
        <w:t>The intent of a text producer is the way the producer intends for the text to be interpreted. It includes the meaning that the producer is trying to convey.</w:t>
      </w:r>
    </w:p>
    <w:p w14:paraId="3F0114D6" w14:textId="77777777" w:rsidR="005C1289" w:rsidRDefault="005C1289" w:rsidP="00B8673F">
      <w:pPr>
        <w:spacing w:after="0" w:line="276" w:lineRule="auto"/>
      </w:pPr>
      <w:r w:rsidRPr="00B8673F">
        <w:rPr>
          <w:rFonts w:eastAsia="Times New Roman" w:cs="Calibri"/>
          <w:b/>
        </w:rPr>
        <w:t>Intercultural</w:t>
      </w:r>
      <w:r w:rsidRPr="005C1289">
        <w:rPr>
          <w:b/>
        </w:rPr>
        <w:t xml:space="preserve"> communication</w:t>
      </w:r>
    </w:p>
    <w:p w14:paraId="042E3FA0" w14:textId="70E93E1F" w:rsidR="005C1289" w:rsidRDefault="005C1289" w:rsidP="001B7055">
      <w:pPr>
        <w:spacing w:after="160" w:line="276" w:lineRule="auto"/>
      </w:pPr>
      <w:r>
        <w:t xml:space="preserve">Intercultural communication is the study of communication across different cultures and social groups, or of how culture affects communication. </w:t>
      </w:r>
    </w:p>
    <w:p w14:paraId="6C9F0E90" w14:textId="77777777" w:rsidR="005C1289" w:rsidRDefault="005C1289" w:rsidP="00B8673F">
      <w:pPr>
        <w:spacing w:after="0" w:line="276" w:lineRule="auto"/>
      </w:pPr>
      <w:r w:rsidRPr="00B8673F">
        <w:rPr>
          <w:rFonts w:eastAsia="Times New Roman" w:cs="Calibri"/>
          <w:b/>
        </w:rPr>
        <w:t>Language</w:t>
      </w:r>
      <w:r w:rsidRPr="005C1289">
        <w:rPr>
          <w:b/>
        </w:rPr>
        <w:t xml:space="preserve"> barrier</w:t>
      </w:r>
    </w:p>
    <w:p w14:paraId="7E736341" w14:textId="2AB35BC7" w:rsidR="00435109" w:rsidRDefault="005C1289" w:rsidP="00435109">
      <w:pPr>
        <w:spacing w:after="160" w:line="276" w:lineRule="auto"/>
      </w:pPr>
      <w:r>
        <w:t xml:space="preserve">Language barriers are cultural and linguistic obstacles to communication. They represent the difficulties in communication experienced by people originally speaking different languages or dialects. For example, in standard modern Chinese, </w:t>
      </w:r>
      <w:r>
        <w:rPr>
          <w:rFonts w:hint="eastAsia"/>
        </w:rPr>
        <w:t xml:space="preserve">the word </w:t>
      </w:r>
      <w:proofErr w:type="spellStart"/>
      <w:r>
        <w:rPr>
          <w:rFonts w:hint="eastAsia"/>
        </w:rPr>
        <w:t>师傅</w:t>
      </w:r>
      <w:r>
        <w:rPr>
          <w:rFonts w:hint="eastAsia"/>
        </w:rPr>
        <w:t>sh</w:t>
      </w:r>
      <w:proofErr w:type="spellEnd"/>
      <w:r>
        <w:rPr>
          <w:rFonts w:hint="eastAsia"/>
        </w:rPr>
        <w:t>ī</w:t>
      </w:r>
      <w:r>
        <w:rPr>
          <w:rFonts w:hint="eastAsia"/>
        </w:rPr>
        <w:t xml:space="preserve">fu is a polite way of greeting a tradesperson or someone who has mastered a skill or a craft. The meaning and usage of the word has changed over time. In some classical texts, this word was a term of respect for a teacher or a master, in a similar way that the word </w:t>
      </w:r>
      <w:proofErr w:type="spellStart"/>
      <w:r>
        <w:rPr>
          <w:rFonts w:hint="eastAsia"/>
        </w:rPr>
        <w:t>师父</w:t>
      </w:r>
      <w:r>
        <w:rPr>
          <w:rFonts w:hint="eastAsia"/>
        </w:rPr>
        <w:t>sh</w:t>
      </w:r>
      <w:proofErr w:type="spellEnd"/>
      <w:r>
        <w:rPr>
          <w:rFonts w:hint="eastAsia"/>
        </w:rPr>
        <w:t>ī</w:t>
      </w:r>
      <w:r>
        <w:rPr>
          <w:rFonts w:hint="eastAsia"/>
        </w:rPr>
        <w:t xml:space="preserve">fu is used today. There is no direct equivalence in the English language for this word. When rendering the word into English, a translator has to take into account the context in which the text is produced in order to find the </w:t>
      </w:r>
      <w:r>
        <w:t>closest equivalence.</w:t>
      </w:r>
    </w:p>
    <w:p w14:paraId="5E3B50E6" w14:textId="77777777" w:rsidR="005C1289" w:rsidRDefault="005C1289" w:rsidP="00B8673F">
      <w:pPr>
        <w:spacing w:after="0" w:line="276" w:lineRule="auto"/>
      </w:pPr>
      <w:r w:rsidRPr="005C1289">
        <w:rPr>
          <w:b/>
        </w:rPr>
        <w:t>Language features</w:t>
      </w:r>
    </w:p>
    <w:p w14:paraId="5481B1F0" w14:textId="7446E13A" w:rsidR="005C1289" w:rsidRDefault="005C1289" w:rsidP="00435109">
      <w:pPr>
        <w:spacing w:after="160" w:line="276" w:lineRule="auto"/>
      </w:pPr>
      <w:r>
        <w:t>It is a broad term for language choices that a text producer makes during the production of a text. These choices define its text type and shape its meaning. They vary according to the purpose of a text, its subject matter, and the audience, and are also determined by the mode and medium of text production.</w:t>
      </w:r>
    </w:p>
    <w:p w14:paraId="24752F60" w14:textId="77777777" w:rsidR="005C1289" w:rsidRDefault="005C1289" w:rsidP="00B8673F">
      <w:pPr>
        <w:spacing w:after="0" w:line="276" w:lineRule="auto"/>
      </w:pPr>
      <w:r w:rsidRPr="00B8673F">
        <w:rPr>
          <w:rFonts w:eastAsia="Times New Roman" w:cs="Calibri"/>
          <w:b/>
        </w:rPr>
        <w:t>Language</w:t>
      </w:r>
      <w:r w:rsidRPr="005C1289">
        <w:rPr>
          <w:b/>
        </w:rPr>
        <w:t xml:space="preserve"> mediation</w:t>
      </w:r>
    </w:p>
    <w:p w14:paraId="0E9431D0" w14:textId="75F3C90F" w:rsidR="005C1289" w:rsidRDefault="005C1289" w:rsidP="00435109">
      <w:pPr>
        <w:spacing w:after="160" w:line="276" w:lineRule="auto"/>
      </w:pPr>
      <w:r>
        <w:t>In cross-cultural interactions, mediation means assisting people who speak different languages to communicate effectively with one another, to understand foreign words or concepts, or to deal with unfamiliar situations or ideas. In the context of education, mediation refers to the instrumental use of discourse for the teaching and learning of certain academic register. Through actively participating in classroom discourse, learners progressively transform themselves from novice to expert.</w:t>
      </w:r>
    </w:p>
    <w:p w14:paraId="106C3194" w14:textId="77777777" w:rsidR="005C1289" w:rsidRDefault="005C1289" w:rsidP="00B8673F">
      <w:pPr>
        <w:keepNext/>
        <w:keepLines/>
        <w:spacing w:after="0" w:line="276" w:lineRule="auto"/>
      </w:pPr>
      <w:r w:rsidRPr="005C1289">
        <w:rPr>
          <w:b/>
        </w:rPr>
        <w:lastRenderedPageBreak/>
        <w:t xml:space="preserve">Language </w:t>
      </w:r>
      <w:r w:rsidRPr="00B8673F">
        <w:rPr>
          <w:rFonts w:eastAsia="Times New Roman" w:cs="Calibri"/>
          <w:b/>
        </w:rPr>
        <w:t>variation</w:t>
      </w:r>
      <w:r w:rsidRPr="005C1289">
        <w:rPr>
          <w:b/>
        </w:rPr>
        <w:t xml:space="preserve"> and change</w:t>
      </w:r>
    </w:p>
    <w:p w14:paraId="6647A212" w14:textId="04C18DDE" w:rsidR="005C1289" w:rsidRDefault="005C1289" w:rsidP="00B8673F">
      <w:pPr>
        <w:keepNext/>
        <w:keepLines/>
        <w:spacing w:after="160" w:line="276" w:lineRule="auto"/>
      </w:pPr>
      <w:r>
        <w:t>Language variation and change is used in this syllabus to refer to the study of regional variation in language, of how languages change over time and of social variation in language. It involves examining variations in language that are determined by external and social factors. These variations can, and do, lead to language change.</w:t>
      </w:r>
    </w:p>
    <w:p w14:paraId="52247AB5" w14:textId="77777777" w:rsidR="005C1289" w:rsidRDefault="005C1289" w:rsidP="00B8673F">
      <w:pPr>
        <w:spacing w:after="0" w:line="276" w:lineRule="auto"/>
      </w:pPr>
      <w:r w:rsidRPr="00B8673F">
        <w:rPr>
          <w:rFonts w:eastAsia="Times New Roman" w:cs="Calibri"/>
          <w:b/>
        </w:rPr>
        <w:t>Medium</w:t>
      </w:r>
    </w:p>
    <w:p w14:paraId="65217E81" w14:textId="0BC9A751" w:rsidR="005C1289" w:rsidRDefault="005C1289" w:rsidP="00435109">
      <w:pPr>
        <w:spacing w:after="160" w:line="276" w:lineRule="auto"/>
      </w:pPr>
      <w:r>
        <w:t>A medium is a channel through which communications take place. It is used to refer to verbal, nonverbal, written and visual communication styles.</w:t>
      </w:r>
    </w:p>
    <w:p w14:paraId="481460C7" w14:textId="77777777" w:rsidR="005C1289" w:rsidRPr="005C1289" w:rsidRDefault="005C1289" w:rsidP="00B8673F">
      <w:pPr>
        <w:spacing w:after="0" w:line="276" w:lineRule="auto"/>
        <w:rPr>
          <w:b/>
        </w:rPr>
      </w:pPr>
      <w:r w:rsidRPr="00B8673F">
        <w:rPr>
          <w:rFonts w:eastAsia="Times New Roman" w:cs="Calibri"/>
          <w:b/>
        </w:rPr>
        <w:t>Mode</w:t>
      </w:r>
    </w:p>
    <w:p w14:paraId="50FEFF44" w14:textId="3F8ABA28" w:rsidR="005C1289" w:rsidRDefault="005C1289" w:rsidP="00435109">
      <w:pPr>
        <w:spacing w:after="160" w:line="276" w:lineRule="auto"/>
      </w:pPr>
      <w:r>
        <w:t xml:space="preserve">Mode refers to a means of communicating. There are five modes of communication: visual, linguistic, spatial, aural and gestural. </w:t>
      </w:r>
    </w:p>
    <w:p w14:paraId="356F06EA" w14:textId="77777777" w:rsidR="005C1289" w:rsidRPr="005C1289" w:rsidRDefault="005C1289" w:rsidP="00B8673F">
      <w:pPr>
        <w:spacing w:after="0" w:line="276" w:lineRule="auto"/>
        <w:rPr>
          <w:b/>
        </w:rPr>
      </w:pPr>
      <w:r w:rsidRPr="00B8673F">
        <w:rPr>
          <w:rFonts w:eastAsia="Times New Roman" w:cs="Calibri"/>
          <w:b/>
        </w:rPr>
        <w:t>Paraphrase</w:t>
      </w:r>
      <w:r w:rsidRPr="005C1289">
        <w:rPr>
          <w:b/>
        </w:rPr>
        <w:t xml:space="preserve"> (as a verb)</w:t>
      </w:r>
    </w:p>
    <w:p w14:paraId="6193BCD3" w14:textId="354F11EA" w:rsidR="005C1289" w:rsidRDefault="005C1289" w:rsidP="00435109">
      <w:pPr>
        <w:spacing w:after="160" w:line="276" w:lineRule="auto"/>
      </w:pPr>
      <w:r>
        <w:t>To paraphrase usually means to restate a text in a different form to make meaning clearer. For the purpose of this syllabus, however, it refers to the adapting and altering of a text for a different audience and/or purpose.</w:t>
      </w:r>
    </w:p>
    <w:p w14:paraId="512854F1" w14:textId="77777777" w:rsidR="005C1289" w:rsidRPr="005C1289" w:rsidRDefault="005C1289" w:rsidP="00B8673F">
      <w:pPr>
        <w:spacing w:after="0" w:line="276" w:lineRule="auto"/>
        <w:rPr>
          <w:b/>
        </w:rPr>
      </w:pPr>
      <w:r w:rsidRPr="00B8673F">
        <w:rPr>
          <w:rFonts w:eastAsia="Times New Roman" w:cs="Calibri"/>
          <w:b/>
        </w:rPr>
        <w:t>Register</w:t>
      </w:r>
    </w:p>
    <w:p w14:paraId="7BBFE4C8" w14:textId="65F05CE3" w:rsidR="005C1289" w:rsidRDefault="005C1289" w:rsidP="00435109">
      <w:pPr>
        <w:spacing w:after="160" w:line="276" w:lineRule="auto"/>
      </w:pPr>
      <w:r>
        <w:t>Register involves a variety of language used for a particular purpose or in a particular situation, the variation being defined by use as well as user. For example, informal register or academic register.</w:t>
      </w:r>
    </w:p>
    <w:p w14:paraId="55566B1B" w14:textId="77777777" w:rsidR="005C1289" w:rsidRPr="005C1289" w:rsidRDefault="005C1289" w:rsidP="00B8673F">
      <w:pPr>
        <w:spacing w:after="0" w:line="276" w:lineRule="auto"/>
        <w:rPr>
          <w:b/>
        </w:rPr>
      </w:pPr>
      <w:r w:rsidRPr="00B8673F">
        <w:rPr>
          <w:rFonts w:eastAsia="Times New Roman" w:cs="Calibri"/>
          <w:b/>
        </w:rPr>
        <w:t>Repetition</w:t>
      </w:r>
      <w:r w:rsidRPr="005C1289">
        <w:rPr>
          <w:b/>
        </w:rPr>
        <w:t xml:space="preserve"> (as a stylistic or rhetorical device)</w:t>
      </w:r>
    </w:p>
    <w:p w14:paraId="0BB8CFB6" w14:textId="68D1D7F3" w:rsidR="005C1289" w:rsidRDefault="005C1289" w:rsidP="00435109">
      <w:pPr>
        <w:spacing w:after="160" w:line="276" w:lineRule="auto"/>
      </w:pPr>
      <w:r>
        <w:t xml:space="preserve">Repetition consists of repeating a word, phrase, or sentence, and is common in both literary and non-literary texts. It is a technique for adding emphasis, unity, and power. </w:t>
      </w:r>
    </w:p>
    <w:p w14:paraId="522529BB" w14:textId="77777777" w:rsidR="005C1289" w:rsidRPr="005C1289" w:rsidRDefault="005C1289" w:rsidP="00B8673F">
      <w:pPr>
        <w:spacing w:after="0" w:line="276" w:lineRule="auto"/>
        <w:rPr>
          <w:b/>
        </w:rPr>
      </w:pPr>
      <w:r w:rsidRPr="00B8673F">
        <w:rPr>
          <w:rFonts w:eastAsia="Times New Roman" w:cs="Calibri"/>
          <w:b/>
        </w:rPr>
        <w:t>Rhetorical</w:t>
      </w:r>
      <w:r w:rsidRPr="005C1289">
        <w:rPr>
          <w:b/>
        </w:rPr>
        <w:t xml:space="preserve"> question (as a stylistic or rhetorical device)</w:t>
      </w:r>
    </w:p>
    <w:p w14:paraId="4C0520C1" w14:textId="0BDB01EB" w:rsidR="00435109" w:rsidRDefault="005C1289" w:rsidP="00435109">
      <w:pPr>
        <w:spacing w:after="160" w:line="276" w:lineRule="auto"/>
      </w:pPr>
      <w:r>
        <w:t>A rhetorical question is a question asked in order to create a dramatic effect or to make a point rather than to get an answer.</w:t>
      </w:r>
    </w:p>
    <w:p w14:paraId="6221B829" w14:textId="77777777" w:rsidR="005C1289" w:rsidRPr="005C1289" w:rsidRDefault="005C1289" w:rsidP="00B8673F">
      <w:pPr>
        <w:spacing w:after="0" w:line="276" w:lineRule="auto"/>
        <w:rPr>
          <w:b/>
        </w:rPr>
      </w:pPr>
      <w:r w:rsidRPr="00B8673F">
        <w:rPr>
          <w:rFonts w:eastAsia="Times New Roman" w:cs="Calibri"/>
          <w:b/>
        </w:rPr>
        <w:t>Sequencing</w:t>
      </w:r>
      <w:r w:rsidRPr="005C1289">
        <w:rPr>
          <w:b/>
        </w:rPr>
        <w:t xml:space="preserve"> of ideas</w:t>
      </w:r>
    </w:p>
    <w:p w14:paraId="7BC66952" w14:textId="3D904131" w:rsidR="005C1289" w:rsidRDefault="005C1289" w:rsidP="00435109">
      <w:pPr>
        <w:spacing w:after="160" w:line="276" w:lineRule="auto"/>
      </w:pPr>
      <w:r>
        <w:t xml:space="preserve">Sequencing of ideas refers to an ability to identify information structure of a text, and to recognise logical links of information and ideas within a given text in the order in which they occur. </w:t>
      </w:r>
    </w:p>
    <w:p w14:paraId="661D952D" w14:textId="77777777" w:rsidR="005C1289" w:rsidRDefault="005C1289" w:rsidP="00B8673F">
      <w:pPr>
        <w:spacing w:after="0" w:line="276" w:lineRule="auto"/>
      </w:pPr>
      <w:r w:rsidRPr="00B8673F">
        <w:rPr>
          <w:rFonts w:eastAsia="Times New Roman" w:cs="Calibri"/>
          <w:b/>
        </w:rPr>
        <w:t>Summarise</w:t>
      </w:r>
      <w:r>
        <w:t xml:space="preserve"> </w:t>
      </w:r>
    </w:p>
    <w:p w14:paraId="05C36D7F" w14:textId="40E5E28F" w:rsidR="005C1289" w:rsidRDefault="005C1289" w:rsidP="00435109">
      <w:pPr>
        <w:spacing w:after="160" w:line="276" w:lineRule="auto"/>
      </w:pPr>
      <w:r>
        <w:t xml:space="preserve">To summarise means to provide a concise description of the main points. </w:t>
      </w:r>
    </w:p>
    <w:p w14:paraId="582A8AD1" w14:textId="77777777" w:rsidR="005C1289" w:rsidRPr="005C1289" w:rsidRDefault="005C1289" w:rsidP="00B8673F">
      <w:pPr>
        <w:spacing w:after="0" w:line="276" w:lineRule="auto"/>
        <w:rPr>
          <w:b/>
        </w:rPr>
      </w:pPr>
      <w:r w:rsidRPr="00B8673F">
        <w:rPr>
          <w:rFonts w:eastAsia="Times New Roman" w:cs="Calibri"/>
          <w:b/>
        </w:rPr>
        <w:t>Stylistic</w:t>
      </w:r>
      <w:r w:rsidRPr="005C1289">
        <w:rPr>
          <w:b/>
        </w:rPr>
        <w:t xml:space="preserve"> device</w:t>
      </w:r>
    </w:p>
    <w:p w14:paraId="354C5A9C" w14:textId="2C2D127A" w:rsidR="005C1289" w:rsidRDefault="005C1289" w:rsidP="00277411">
      <w:pPr>
        <w:spacing w:after="160" w:line="276" w:lineRule="auto"/>
      </w:pPr>
      <w:r>
        <w:t>Stylistic devices refer to a variety of techniques to give an additional meaning or feeling to a text. Also known as figures of speech or rhetorical devices, the goal of these techniques is to create imagery, emphasis, or clarity within a text in the hope of engaging the reader.</w:t>
      </w:r>
    </w:p>
    <w:p w14:paraId="68C63BC2" w14:textId="77777777" w:rsidR="005C1289" w:rsidRPr="005C1289" w:rsidRDefault="005C1289" w:rsidP="00B8673F">
      <w:pPr>
        <w:spacing w:after="0" w:line="276" w:lineRule="auto"/>
        <w:rPr>
          <w:b/>
        </w:rPr>
      </w:pPr>
      <w:r w:rsidRPr="005C1289">
        <w:rPr>
          <w:b/>
        </w:rPr>
        <w:t>Subject matter</w:t>
      </w:r>
    </w:p>
    <w:p w14:paraId="4D3CD25C" w14:textId="225D1A4A" w:rsidR="005C1289" w:rsidRDefault="005C1289" w:rsidP="00277411">
      <w:pPr>
        <w:spacing w:after="160" w:line="276" w:lineRule="auto"/>
      </w:pPr>
      <w:r>
        <w:t>Subject matter is the topic dealt with or the subject represented in a text.</w:t>
      </w:r>
    </w:p>
    <w:p w14:paraId="6401810F" w14:textId="2EB1F106" w:rsidR="005C1289" w:rsidRPr="005C1289" w:rsidRDefault="005C1289" w:rsidP="00B8673F">
      <w:pPr>
        <w:spacing w:after="0" w:line="276" w:lineRule="auto"/>
        <w:rPr>
          <w:b/>
        </w:rPr>
      </w:pPr>
      <w:r w:rsidRPr="00B8673F">
        <w:rPr>
          <w:rFonts w:eastAsia="Times New Roman" w:cs="Calibri"/>
          <w:b/>
        </w:rPr>
        <w:t>Subtext</w:t>
      </w:r>
    </w:p>
    <w:p w14:paraId="315EFC66" w14:textId="0A25B79C" w:rsidR="005C1289" w:rsidRDefault="005C1289" w:rsidP="00277411">
      <w:pPr>
        <w:spacing w:after="160" w:line="276" w:lineRule="auto"/>
      </w:pPr>
      <w:r>
        <w:t>Subtext is the unspoken or less obvious message in a text. It is not immediately or purposefully revealed in the content but comes to be known by the audience through a process of internalisation.</w:t>
      </w:r>
    </w:p>
    <w:p w14:paraId="23EF1268" w14:textId="6CEAF44E" w:rsidR="005C1289" w:rsidRPr="005C1289" w:rsidRDefault="005C1289" w:rsidP="00B8673F">
      <w:pPr>
        <w:keepNext/>
        <w:keepLines/>
        <w:spacing w:after="0" w:line="276" w:lineRule="auto"/>
        <w:rPr>
          <w:b/>
        </w:rPr>
      </w:pPr>
      <w:r w:rsidRPr="00B8673F">
        <w:rPr>
          <w:rFonts w:eastAsia="Times New Roman" w:cs="Calibri"/>
          <w:b/>
        </w:rPr>
        <w:lastRenderedPageBreak/>
        <w:t>Text</w:t>
      </w:r>
    </w:p>
    <w:p w14:paraId="24059AE4" w14:textId="37391533" w:rsidR="005C1289" w:rsidRDefault="005C1289" w:rsidP="00B8673F">
      <w:pPr>
        <w:keepNext/>
        <w:keepLines/>
        <w:spacing w:after="160" w:line="276" w:lineRule="auto"/>
      </w:pPr>
      <w:r>
        <w:t>An identified stretch of language used as a means for communication or as the focus of learning and investigation. Text forms and conventions have developed to support communication with a variety of audiences for a range of purposes. Texts can be spoken, written or multimodal, and can be in print or digital/online forms. Multimodal texts combine language with other systems for communication, such as print text, visual images, soundtrack and spoken word, as in film or computer presentation media.</w:t>
      </w:r>
    </w:p>
    <w:p w14:paraId="00D9A8E9" w14:textId="77777777" w:rsidR="005C1289" w:rsidRPr="005C1289" w:rsidRDefault="005C1289" w:rsidP="00B8673F">
      <w:pPr>
        <w:spacing w:after="0" w:line="276" w:lineRule="auto"/>
        <w:rPr>
          <w:b/>
        </w:rPr>
      </w:pPr>
      <w:r w:rsidRPr="005C1289">
        <w:rPr>
          <w:b/>
        </w:rPr>
        <w:t xml:space="preserve">Text </w:t>
      </w:r>
      <w:r w:rsidRPr="00B8673F">
        <w:rPr>
          <w:rFonts w:eastAsia="Times New Roman" w:cs="Calibri"/>
          <w:b/>
        </w:rPr>
        <w:t>analysis</w:t>
      </w:r>
    </w:p>
    <w:p w14:paraId="0613DB66" w14:textId="4372D701" w:rsidR="005C1289" w:rsidRDefault="005C1289" w:rsidP="00277411">
      <w:pPr>
        <w:spacing w:after="160" w:line="276" w:lineRule="auto"/>
      </w:pPr>
      <w:r>
        <w:t>Text analysis refers to a method of systematically examining a text to understand how the use of language and symbols enables text producers to effectively convey information about how they make sense of life and life experience. It involves deep reading of a text to identify the audience, purpose and context, in order to ascertain how these elements provide cues to ways through which the text may be interpreted. It also involves an evaluation of language use to determine whether language features of the text support its intended communicative purpose.</w:t>
      </w:r>
    </w:p>
    <w:p w14:paraId="0CAB9831" w14:textId="220F8FE4" w:rsidR="005C1289" w:rsidRPr="005C1289" w:rsidRDefault="005C1289" w:rsidP="00B8673F">
      <w:pPr>
        <w:spacing w:after="0" w:line="276" w:lineRule="auto"/>
        <w:rPr>
          <w:b/>
        </w:rPr>
      </w:pPr>
      <w:r>
        <w:rPr>
          <w:b/>
        </w:rPr>
        <w:t xml:space="preserve">Text </w:t>
      </w:r>
      <w:r w:rsidRPr="00B8673F">
        <w:rPr>
          <w:rFonts w:eastAsia="Times New Roman" w:cs="Calibri"/>
          <w:b/>
        </w:rPr>
        <w:t>conventions</w:t>
      </w:r>
    </w:p>
    <w:p w14:paraId="42D47EDE" w14:textId="175400B3" w:rsidR="005C1289" w:rsidRDefault="005C1289" w:rsidP="00277411">
      <w:pPr>
        <w:spacing w:after="160" w:line="276" w:lineRule="auto"/>
      </w:pPr>
      <w:r>
        <w:t>Text convention is a mutually agreed upon standard related to the form of a text. It refers to common features that are often found in texts.</w:t>
      </w:r>
    </w:p>
    <w:p w14:paraId="1313DEC4" w14:textId="32318F24" w:rsidR="005C1289" w:rsidRPr="005C1289" w:rsidRDefault="005C1289" w:rsidP="00B8673F">
      <w:pPr>
        <w:spacing w:after="0" w:line="276" w:lineRule="auto"/>
        <w:rPr>
          <w:b/>
        </w:rPr>
      </w:pPr>
      <w:r>
        <w:rPr>
          <w:b/>
        </w:rPr>
        <w:t xml:space="preserve">Text </w:t>
      </w:r>
      <w:r w:rsidRPr="00B8673F">
        <w:rPr>
          <w:rFonts w:eastAsia="Times New Roman" w:cs="Calibri"/>
          <w:b/>
        </w:rPr>
        <w:t>interpretation</w:t>
      </w:r>
    </w:p>
    <w:p w14:paraId="6D13E7EF" w14:textId="687607BD" w:rsidR="005C1289" w:rsidRDefault="005C1289" w:rsidP="00277411">
      <w:pPr>
        <w:spacing w:after="160" w:line="276" w:lineRule="auto"/>
      </w:pPr>
      <w:r>
        <w:t>Text interpretation involves the examination of features running throughout the text to determine how they shape the audience’s perception of reality. The focus is on how content and language are used to shape the portrayal of the topic and to convey underlying meaning.</w:t>
      </w:r>
    </w:p>
    <w:p w14:paraId="74D8D7A7" w14:textId="77777777" w:rsidR="005C1289" w:rsidRPr="005C1289" w:rsidRDefault="005C1289" w:rsidP="00B8673F">
      <w:pPr>
        <w:spacing w:after="0" w:line="276" w:lineRule="auto"/>
        <w:rPr>
          <w:b/>
        </w:rPr>
      </w:pPr>
      <w:r w:rsidRPr="005C1289">
        <w:rPr>
          <w:b/>
        </w:rPr>
        <w:t xml:space="preserve">Text </w:t>
      </w:r>
      <w:r w:rsidRPr="00B8673F">
        <w:rPr>
          <w:rFonts w:eastAsia="Times New Roman" w:cs="Calibri"/>
          <w:b/>
        </w:rPr>
        <w:t>producer</w:t>
      </w:r>
    </w:p>
    <w:p w14:paraId="2FB59B22" w14:textId="4A2B2936" w:rsidR="005C1289" w:rsidRDefault="005C1289" w:rsidP="00277411">
      <w:pPr>
        <w:spacing w:after="160" w:line="276" w:lineRule="auto"/>
      </w:pPr>
      <w:r>
        <w:t>Text producer refers to a speaker in a verbal exchange, an author of a written text and a creator of a visual text.</w:t>
      </w:r>
    </w:p>
    <w:p w14:paraId="60069269" w14:textId="77777777" w:rsidR="005C1289" w:rsidRPr="005C1289" w:rsidRDefault="005C1289" w:rsidP="00B8673F">
      <w:pPr>
        <w:spacing w:after="0" w:line="276" w:lineRule="auto"/>
        <w:rPr>
          <w:b/>
        </w:rPr>
      </w:pPr>
      <w:r w:rsidRPr="005C1289">
        <w:rPr>
          <w:b/>
        </w:rPr>
        <w:t xml:space="preserve">Text </w:t>
      </w:r>
      <w:r w:rsidRPr="00B8673F">
        <w:rPr>
          <w:rFonts w:eastAsia="Times New Roman" w:cs="Calibri"/>
          <w:b/>
        </w:rPr>
        <w:t>production</w:t>
      </w:r>
    </w:p>
    <w:p w14:paraId="650D42FD" w14:textId="4ABB5562" w:rsidR="00277411" w:rsidRDefault="005C1289" w:rsidP="00277411">
      <w:pPr>
        <w:spacing w:after="160" w:line="276" w:lineRule="auto"/>
      </w:pPr>
      <w:r>
        <w:t>Text production involves the creating of spoken (verbal and nonverbal), written, and visual texts in print, sound, image and digital formats.</w:t>
      </w:r>
    </w:p>
    <w:p w14:paraId="14DEF0D6" w14:textId="77777777" w:rsidR="005C1289" w:rsidRPr="005C1289" w:rsidRDefault="005C1289" w:rsidP="00B8673F">
      <w:pPr>
        <w:spacing w:after="0" w:line="276" w:lineRule="auto"/>
        <w:rPr>
          <w:b/>
        </w:rPr>
      </w:pPr>
      <w:r w:rsidRPr="005C1289">
        <w:rPr>
          <w:b/>
        </w:rPr>
        <w:t xml:space="preserve">Text: </w:t>
      </w:r>
      <w:r w:rsidRPr="00B8673F">
        <w:rPr>
          <w:rFonts w:eastAsia="Times New Roman" w:cs="Calibri"/>
          <w:b/>
        </w:rPr>
        <w:t>Descriptive</w:t>
      </w:r>
    </w:p>
    <w:p w14:paraId="48CFC35E" w14:textId="39BFF9CD" w:rsidR="005C1289" w:rsidRDefault="005C1289" w:rsidP="00277411">
      <w:pPr>
        <w:spacing w:after="160" w:line="276" w:lineRule="auto"/>
      </w:pPr>
      <w:r>
        <w:t>A descriptive text provides the attributes of something. It aims at describing and revealing the characteristics of a particular person, place or object.</w:t>
      </w:r>
    </w:p>
    <w:p w14:paraId="564C3B0A" w14:textId="77777777" w:rsidR="005C1289" w:rsidRPr="005C1289" w:rsidRDefault="005C1289" w:rsidP="00B8673F">
      <w:pPr>
        <w:spacing w:after="0" w:line="276" w:lineRule="auto"/>
        <w:rPr>
          <w:b/>
        </w:rPr>
      </w:pPr>
      <w:r w:rsidRPr="005C1289">
        <w:rPr>
          <w:b/>
        </w:rPr>
        <w:t xml:space="preserve">Text: </w:t>
      </w:r>
      <w:r w:rsidRPr="00B8673F">
        <w:rPr>
          <w:rFonts w:eastAsia="Times New Roman" w:cs="Calibri"/>
          <w:b/>
        </w:rPr>
        <w:t>Expository</w:t>
      </w:r>
    </w:p>
    <w:p w14:paraId="6586D6B8" w14:textId="32D5FCB3" w:rsidR="005C1289" w:rsidRDefault="005C1289" w:rsidP="00277411">
      <w:pPr>
        <w:spacing w:after="160" w:line="276" w:lineRule="auto"/>
      </w:pPr>
      <w:r>
        <w:t>An expository text is non-fictional and fact-based, similar to an informative text. The main difference is that an expository text may contain opinions. It aims at exposing the truth through a reliable source, in a way that is educational and purposeful. It is a form of concise and organised writing that gets to the point quickly and efficiently.</w:t>
      </w:r>
    </w:p>
    <w:p w14:paraId="35EAE765" w14:textId="77777777" w:rsidR="005C1289" w:rsidRPr="005C1289" w:rsidRDefault="005C1289" w:rsidP="00B8673F">
      <w:pPr>
        <w:spacing w:after="0" w:line="276" w:lineRule="auto"/>
        <w:rPr>
          <w:b/>
        </w:rPr>
      </w:pPr>
      <w:r w:rsidRPr="005C1289">
        <w:rPr>
          <w:b/>
        </w:rPr>
        <w:t xml:space="preserve">Text: </w:t>
      </w:r>
      <w:r w:rsidRPr="00B8673F">
        <w:rPr>
          <w:rFonts w:eastAsia="Times New Roman" w:cs="Calibri"/>
          <w:b/>
        </w:rPr>
        <w:t>Imaginative</w:t>
      </w:r>
    </w:p>
    <w:p w14:paraId="00E84E6E" w14:textId="49AABB94" w:rsidR="005C1289" w:rsidRDefault="005C1289" w:rsidP="00277411">
      <w:pPr>
        <w:spacing w:after="160" w:line="276" w:lineRule="auto"/>
      </w:pPr>
      <w:r>
        <w:t>An imaginative text represents feelings, ideas and mental pictures using words or visual images. It is recognised for its form, style, artistic and aesthetic value.</w:t>
      </w:r>
    </w:p>
    <w:p w14:paraId="50304F68" w14:textId="77777777" w:rsidR="005C1289" w:rsidRPr="005C1289" w:rsidRDefault="005C1289" w:rsidP="00B8673F">
      <w:pPr>
        <w:spacing w:after="0" w:line="276" w:lineRule="auto"/>
        <w:rPr>
          <w:b/>
        </w:rPr>
      </w:pPr>
      <w:r w:rsidRPr="005C1289">
        <w:rPr>
          <w:b/>
        </w:rPr>
        <w:t xml:space="preserve">Text: </w:t>
      </w:r>
      <w:r w:rsidRPr="00B8673F">
        <w:rPr>
          <w:rFonts w:eastAsia="Times New Roman" w:cs="Calibri"/>
          <w:b/>
        </w:rPr>
        <w:t>Informative</w:t>
      </w:r>
    </w:p>
    <w:p w14:paraId="6B156F8E" w14:textId="7774A023" w:rsidR="005C1289" w:rsidRDefault="005C1289" w:rsidP="00277411">
      <w:pPr>
        <w:spacing w:after="160" w:line="276" w:lineRule="auto"/>
      </w:pPr>
      <w:r>
        <w:t>An informative text is fact-based non-fiction, written with the intention of informing the readers about a specific topic. It is typically found in newspapers, magazines, textbooks, and instruction manuals. It uses special textual features that allow readers to easily find key information about a topic.</w:t>
      </w:r>
    </w:p>
    <w:p w14:paraId="79F86323" w14:textId="5A6DA6CA" w:rsidR="00277411" w:rsidRPr="00277411" w:rsidRDefault="00277411" w:rsidP="00B8673F">
      <w:pPr>
        <w:spacing w:after="0" w:line="276" w:lineRule="auto"/>
        <w:rPr>
          <w:b/>
        </w:rPr>
      </w:pPr>
      <w:r>
        <w:rPr>
          <w:b/>
        </w:rPr>
        <w:lastRenderedPageBreak/>
        <w:t xml:space="preserve">Text: </w:t>
      </w:r>
      <w:r w:rsidRPr="00B8673F">
        <w:rPr>
          <w:rFonts w:eastAsia="Times New Roman" w:cs="Calibri"/>
          <w:b/>
        </w:rPr>
        <w:t>Narrative</w:t>
      </w:r>
    </w:p>
    <w:p w14:paraId="30659120" w14:textId="223F85B0" w:rsidR="005C1289" w:rsidRDefault="005C1289" w:rsidP="00277411">
      <w:pPr>
        <w:spacing w:after="160" w:line="276" w:lineRule="auto"/>
      </w:pPr>
      <w:r>
        <w:t>A narrative text describes a sequence of fictional or non-fictional events. It is based on perception in time and, therefore, the succession of events in a narrative text is usually given in chronological order.</w:t>
      </w:r>
    </w:p>
    <w:p w14:paraId="1D0F7EB0" w14:textId="77777777" w:rsidR="00277411" w:rsidRPr="00277411" w:rsidRDefault="00277411" w:rsidP="00B8673F">
      <w:pPr>
        <w:spacing w:after="0" w:line="276" w:lineRule="auto"/>
        <w:rPr>
          <w:b/>
        </w:rPr>
      </w:pPr>
      <w:r w:rsidRPr="00277411">
        <w:rPr>
          <w:b/>
        </w:rPr>
        <w:t xml:space="preserve">Text: </w:t>
      </w:r>
      <w:r w:rsidRPr="00B8673F">
        <w:rPr>
          <w:rFonts w:eastAsia="Times New Roman" w:cs="Calibri"/>
          <w:b/>
        </w:rPr>
        <w:t>Persuasive</w:t>
      </w:r>
    </w:p>
    <w:p w14:paraId="437D4547" w14:textId="068AFCC3" w:rsidR="005C1289" w:rsidRDefault="005C1289" w:rsidP="00277411">
      <w:pPr>
        <w:spacing w:after="160" w:line="276" w:lineRule="auto"/>
      </w:pPr>
      <w:r>
        <w:t>A persuasive text aims at presenting a point of view and seeking to persuade the reader. It can be an argument, an exposition, a discussion, a review or even an advertisement.</w:t>
      </w:r>
    </w:p>
    <w:p w14:paraId="78C575A5" w14:textId="77777777" w:rsidR="00277411" w:rsidRPr="00277411" w:rsidRDefault="00277411" w:rsidP="00B8673F">
      <w:pPr>
        <w:spacing w:after="0" w:line="276" w:lineRule="auto"/>
        <w:rPr>
          <w:b/>
        </w:rPr>
      </w:pPr>
      <w:r w:rsidRPr="00277411">
        <w:rPr>
          <w:b/>
        </w:rPr>
        <w:t xml:space="preserve">Textual </w:t>
      </w:r>
      <w:r w:rsidRPr="00B8673F">
        <w:rPr>
          <w:rFonts w:eastAsia="Times New Roman" w:cs="Calibri"/>
          <w:b/>
        </w:rPr>
        <w:t>features</w:t>
      </w:r>
    </w:p>
    <w:p w14:paraId="37D787AA" w14:textId="15E47767" w:rsidR="005C1289" w:rsidRDefault="005C1289" w:rsidP="00277411">
      <w:pPr>
        <w:spacing w:after="160" w:line="276" w:lineRule="auto"/>
      </w:pPr>
      <w:r>
        <w:t>Textual features are the structural components of a text that combine to construct meaning and achieve purpose, and are recognisable as characterising a particular text type.</w:t>
      </w:r>
    </w:p>
    <w:p w14:paraId="7CD19D95" w14:textId="65DA3AC0" w:rsidR="00277411" w:rsidRPr="00277411" w:rsidRDefault="00277411" w:rsidP="00B8673F">
      <w:pPr>
        <w:spacing w:after="0" w:line="276" w:lineRule="auto"/>
        <w:rPr>
          <w:b/>
        </w:rPr>
      </w:pPr>
      <w:r>
        <w:rPr>
          <w:b/>
        </w:rPr>
        <w:t xml:space="preserve">Theme </w:t>
      </w:r>
      <w:r w:rsidRPr="00B8673F">
        <w:rPr>
          <w:rFonts w:eastAsia="Times New Roman" w:cs="Calibri"/>
          <w:b/>
        </w:rPr>
        <w:t>and</w:t>
      </w:r>
      <w:r>
        <w:rPr>
          <w:b/>
        </w:rPr>
        <w:t xml:space="preserve"> thematic pattern</w:t>
      </w:r>
    </w:p>
    <w:p w14:paraId="627C5A8D" w14:textId="25CE77AB" w:rsidR="005C1289" w:rsidRDefault="005C1289" w:rsidP="00277411">
      <w:pPr>
        <w:spacing w:after="160" w:line="276" w:lineRule="auto"/>
      </w:pPr>
      <w:r>
        <w:t>Theme and thematic (progression) pattern refer to the way that a text producer constructs clauses in a text so that these clauses fit smoothly into the unfolding language event portrayed in the text. There are two components to a thematic pattern: the themes and the rhemes. A theme is the starting point of a message. It usually tells the audience the topic that the message is dealing with. It is followed by the rheme, or the remaining part of the message that contains additional or new information. As the text unfolds, the themes and rhemes of individual clauses connect to each other in various ways, picking up or repeating the key concepts and developing them further. These connections form a pattern of thematic progression. An understanding of how thematic patterns work helps learners become aware of how information and ideas should flow in a text so that it could be easily understood by the audience.</w:t>
      </w:r>
    </w:p>
    <w:p w14:paraId="5BB47BB2" w14:textId="77777777" w:rsidR="00277411" w:rsidRDefault="005C1289" w:rsidP="00B8673F">
      <w:pPr>
        <w:spacing w:after="0" w:line="276" w:lineRule="auto"/>
      </w:pPr>
      <w:r w:rsidRPr="00B8673F">
        <w:rPr>
          <w:rFonts w:eastAsia="Times New Roman" w:cs="Calibri"/>
          <w:b/>
        </w:rPr>
        <w:t>Translation</w:t>
      </w:r>
    </w:p>
    <w:p w14:paraId="341D0067" w14:textId="07EA55FF" w:rsidR="005C1289" w:rsidRPr="00435109" w:rsidRDefault="005C1289" w:rsidP="005C1289">
      <w:pPr>
        <w:spacing w:line="276" w:lineRule="auto"/>
        <w:rPr>
          <w:sz w:val="20"/>
          <w:szCs w:val="20"/>
        </w:rPr>
      </w:pPr>
      <w:r>
        <w:t>Translation is the communication of the meaning of a source language text by means of an equivalent target language text. The target text preserves the intent of the source text producer.</w:t>
      </w:r>
    </w:p>
    <w:bookmarkEnd w:id="37"/>
    <w:sectPr w:rsidR="005C1289" w:rsidRPr="00435109" w:rsidSect="00F17D97">
      <w:headerReference w:type="even" r:id="rId17"/>
      <w:headerReference w:type="default" r:id="rId18"/>
      <w:footerReference w:type="even" r:id="rId19"/>
      <w:footerReference w:type="default" r:id="rId20"/>
      <w:headerReference w:type="first" r:id="rId21"/>
      <w:pgSz w:w="11906" w:h="16838"/>
      <w:pgMar w:top="1440" w:right="1077" w:bottom="1134" w:left="1077" w:header="709" w:footer="709" w:gutter="0"/>
      <w:pgNumType w:start="1"/>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07241" w14:textId="77777777" w:rsidR="00563515" w:rsidRDefault="00563515" w:rsidP="00742128">
      <w:pPr>
        <w:spacing w:after="0" w:line="240" w:lineRule="auto"/>
      </w:pPr>
      <w:r>
        <w:separator/>
      </w:r>
    </w:p>
  </w:endnote>
  <w:endnote w:type="continuationSeparator" w:id="0">
    <w:p w14:paraId="05F92607" w14:textId="77777777" w:rsidR="00563515" w:rsidRDefault="00563515"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Su">
    <w:altName w:val="SimSun"/>
    <w:charset w:val="86"/>
    <w:family w:val="modern"/>
    <w:pitch w:val="fixed"/>
    <w:sig w:usb0="00000000" w:usb1="080E0000" w:usb2="00000010" w:usb3="00000000" w:csb0="00040000" w:csb1="00000000"/>
  </w:font>
  <w:font w:name="Franklin Gothic Medium">
    <w:panose1 w:val="020B0603020102020204"/>
    <w:charset w:val="00"/>
    <w:family w:val="swiss"/>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B7525" w14:textId="7DAA3E4C" w:rsidR="00563515" w:rsidRPr="003A1F4A" w:rsidRDefault="00563515" w:rsidP="003A1F4A">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2020/25826</w:t>
    </w:r>
    <w:r w:rsidR="00C94EAC">
      <w:rPr>
        <w:rFonts w:ascii="Franklin Gothic Book" w:hAnsi="Franklin Gothic Book"/>
        <w:noProof/>
        <w:color w:val="342568" w:themeColor="accent1" w:themeShade="BF"/>
        <w:sz w:val="16"/>
        <w:szCs w:val="16"/>
      </w:rPr>
      <w:t>[</w:t>
    </w:r>
    <w:r>
      <w:rPr>
        <w:rFonts w:ascii="Franklin Gothic Book" w:hAnsi="Franklin Gothic Book"/>
        <w:noProof/>
        <w:color w:val="342568" w:themeColor="accent1" w:themeShade="BF"/>
        <w:sz w:val="16"/>
        <w:szCs w:val="16"/>
      </w:rPr>
      <w:t>v</w:t>
    </w:r>
    <w:r w:rsidR="00C94EAC">
      <w:rPr>
        <w:rFonts w:ascii="Franklin Gothic Book" w:hAnsi="Franklin Gothic Book"/>
        <w:noProof/>
        <w:color w:val="342568" w:themeColor="accent1" w:themeShade="BF"/>
        <w:sz w:val="16"/>
        <w:szCs w:val="16"/>
      </w:rPr>
      <w:t>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710D8" w14:textId="77777777" w:rsidR="00563515" w:rsidRPr="00741822" w:rsidRDefault="00563515" w:rsidP="007418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DB30B" w14:textId="7CB15259" w:rsidR="00563515" w:rsidRPr="00741822" w:rsidRDefault="00563515" w:rsidP="00741822">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Chinese: First Language | ATAR</w:t>
    </w:r>
    <w:r w:rsidRPr="00630C74">
      <w:t xml:space="preserve"> </w:t>
    </w:r>
    <w:r>
      <w:rPr>
        <w:rFonts w:ascii="Franklin Gothic Book" w:hAnsi="Franklin Gothic Book"/>
        <w:b/>
        <w:noProof/>
        <w:color w:val="342568" w:themeColor="accent1" w:themeShade="BF"/>
        <w:sz w:val="18"/>
      </w:rPr>
      <w:t>course | Year 11 syllabus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D0C3A" w14:textId="03A21319" w:rsidR="00563515" w:rsidRPr="00741822" w:rsidRDefault="00563515" w:rsidP="001E3EC0">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Chinese: First Language | ATAR</w:t>
    </w:r>
    <w:r w:rsidRPr="00630C74">
      <w:t xml:space="preserve"> </w:t>
    </w:r>
    <w:r>
      <w:rPr>
        <w:rFonts w:ascii="Franklin Gothic Book" w:hAnsi="Franklin Gothic Book"/>
        <w:b/>
        <w:noProof/>
        <w:color w:val="342568" w:themeColor="accent1" w:themeShade="BF"/>
        <w:sz w:val="18"/>
      </w:rPr>
      <w:t xml:space="preserve">course | Year 11 syllabus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BE1D3" w14:textId="77777777" w:rsidR="00563515" w:rsidRDefault="00563515" w:rsidP="00742128">
      <w:pPr>
        <w:spacing w:after="0" w:line="240" w:lineRule="auto"/>
      </w:pPr>
      <w:r>
        <w:separator/>
      </w:r>
    </w:p>
  </w:footnote>
  <w:footnote w:type="continuationSeparator" w:id="0">
    <w:p w14:paraId="01BC38E7" w14:textId="77777777" w:rsidR="00563515" w:rsidRDefault="00563515" w:rsidP="00742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11" w:type="dxa"/>
      <w:tblLook w:val="04A0" w:firstRow="1" w:lastRow="0" w:firstColumn="1" w:lastColumn="0" w:noHBand="0" w:noVBand="1"/>
    </w:tblPr>
    <w:tblGrid>
      <w:gridCol w:w="9889"/>
      <w:gridCol w:w="222"/>
    </w:tblGrid>
    <w:tr w:rsidR="00563515" w:rsidRPr="00F35D7C" w14:paraId="494A93C4" w14:textId="77777777" w:rsidTr="00E379E7">
      <w:tc>
        <w:tcPr>
          <w:tcW w:w="9889" w:type="dxa"/>
          <w:shd w:val="clear" w:color="auto" w:fill="auto"/>
        </w:tcPr>
        <w:tbl>
          <w:tblPr>
            <w:tblW w:w="0" w:type="auto"/>
            <w:tblLook w:val="04A0" w:firstRow="1" w:lastRow="0" w:firstColumn="1" w:lastColumn="0" w:noHBand="0" w:noVBand="1"/>
          </w:tblPr>
          <w:tblGrid>
            <w:gridCol w:w="6545"/>
            <w:gridCol w:w="3128"/>
          </w:tblGrid>
          <w:tr w:rsidR="00563515" w:rsidRPr="00D54FDB" w14:paraId="6BDF5F3B" w14:textId="77777777" w:rsidTr="009C65DC">
            <w:tc>
              <w:tcPr>
                <w:tcW w:w="5707" w:type="dxa"/>
                <w:shd w:val="clear" w:color="auto" w:fill="auto"/>
              </w:tcPr>
              <w:p w14:paraId="57E288C2" w14:textId="77777777" w:rsidR="00563515" w:rsidRPr="00D54FDB" w:rsidRDefault="00563515" w:rsidP="003A1F4A">
                <w:pPr>
                  <w:tabs>
                    <w:tab w:val="center" w:pos="4678"/>
                    <w:tab w:val="center" w:pos="9214"/>
                  </w:tabs>
                  <w:spacing w:after="0" w:line="240" w:lineRule="auto"/>
                  <w:outlineLvl w:val="0"/>
                  <w:rPr>
                    <w:rFonts w:ascii="Arial" w:eastAsia="Times New Roman" w:hAnsi="Arial" w:cs="Arial"/>
                    <w:bCs/>
                    <w:noProof/>
                    <w:kern w:val="28"/>
                    <w:sz w:val="20"/>
                    <w:szCs w:val="20"/>
                    <w:lang w:eastAsia="en-AU"/>
                  </w:rPr>
                </w:pPr>
                <w:r>
                  <w:fldChar w:fldCharType="begin"/>
                </w:r>
                <w:r>
                  <w:instrText xml:space="preserve"> INCLUDEPICTURE "http://intranetcc/BusinessTools/Logos/SCSA%20and%20Government%20WA%20(purple).jpg" \* MERGEFORMATINET </w:instrText>
                </w:r>
                <w:r>
                  <w:fldChar w:fldCharType="separate"/>
                </w:r>
                <w:r>
                  <w:fldChar w:fldCharType="begin"/>
                </w:r>
                <w:r>
                  <w:instrText xml:space="preserve"> INCLUDEPICTURE  "http://intranetcc/BusinessTools/Logos/SCSA and Government WA (purple).jpg" \* MERGEFORMATINET </w:instrText>
                </w:r>
                <w:r>
                  <w:fldChar w:fldCharType="separate"/>
                </w:r>
                <w:r>
                  <w:fldChar w:fldCharType="begin"/>
                </w:r>
                <w:r>
                  <w:instrText xml:space="preserve"> INCLUDEPICTURE  "http://intranetcc/BusinessTools/Logos/SCSA and Government WA (purple).jpg" \* MERGEFORMATINET </w:instrText>
                </w:r>
                <w:r>
                  <w:fldChar w:fldCharType="separate"/>
                </w:r>
                <w:r>
                  <w:fldChar w:fldCharType="begin"/>
                </w:r>
                <w:r>
                  <w:instrText xml:space="preserve"> INCLUDEPICTURE  "http://intranetcc/BusinessTools/Logos/SCSA and Government WA (purple).jpg" \* MERGEFORMATINET </w:instrText>
                </w:r>
                <w:r>
                  <w:fldChar w:fldCharType="separate"/>
                </w:r>
                <w:r>
                  <w:fldChar w:fldCharType="begin"/>
                </w:r>
                <w:r>
                  <w:instrText xml:space="preserve"> INCLUDEPICTURE  "http://intranetcc/BusinessTools/Logos/SCSA and Government WA (purple).jpg" \* MERGEFORMATINET </w:instrText>
                </w:r>
                <w:r>
                  <w:fldChar w:fldCharType="separate"/>
                </w:r>
                <w:r>
                  <w:fldChar w:fldCharType="begin"/>
                </w:r>
                <w:r>
                  <w:instrText xml:space="preserve"> INCLUDEPICTURE  "http://intranetcc/BusinessTools/Logos/SCSA and Government WA (purple).jpg" \* MERGEFORMATINET </w:instrText>
                </w:r>
                <w:r>
                  <w:fldChar w:fldCharType="separate"/>
                </w:r>
                <w:r>
                  <w:fldChar w:fldCharType="begin"/>
                </w:r>
                <w:r>
                  <w:instrText xml:space="preserve"> INCLUDEPICTURE  "http://intranetcc/BusinessTools/Logos/SCSA and Government WA (purple).jpg" \* MERGEFORMATINET </w:instrText>
                </w:r>
                <w:r>
                  <w:fldChar w:fldCharType="separate"/>
                </w:r>
                <w:r>
                  <w:fldChar w:fldCharType="begin"/>
                </w:r>
                <w:r>
                  <w:instrText xml:space="preserve"> INCLUDEPICTURE  "http://intranetcc/BusinessTools/Logos/SCSA and Government WA (purple).jpg" \* MERGEFORMATINET </w:instrText>
                </w:r>
                <w:r>
                  <w:fldChar w:fldCharType="separate"/>
                </w:r>
                <w:r>
                  <w:fldChar w:fldCharType="begin"/>
                </w:r>
                <w:r>
                  <w:instrText xml:space="preserve"> INCLUDEPICTURE  "http://intranetcc/BusinessTools/Logos/SCSA and Government WA (purple).jpg" \* MERGEFORMATINET </w:instrText>
                </w:r>
                <w:r>
                  <w:fldChar w:fldCharType="separate"/>
                </w:r>
                <w:r>
                  <w:fldChar w:fldCharType="begin"/>
                </w:r>
                <w:r>
                  <w:instrText xml:space="preserve"> INCLUDEPICTURE  "http://intranetcc/BusinessTools/Logos/SCSA and Government WA (purple).jpg" \* MERGEFORMATINET </w:instrText>
                </w:r>
                <w:r>
                  <w:fldChar w:fldCharType="separate"/>
                </w:r>
                <w:r>
                  <w:fldChar w:fldCharType="begin"/>
                </w:r>
                <w:r>
                  <w:instrText xml:space="preserve"> INCLUDEPICTURE  "http://intranetcc/BusinessTools/Logos/SCSA and Government WA (purple).jpg" \* MERGEFORMATINET </w:instrText>
                </w:r>
                <w:r>
                  <w:fldChar w:fldCharType="separate"/>
                </w:r>
                <w:r>
                  <w:fldChar w:fldCharType="begin"/>
                </w:r>
                <w:r>
                  <w:instrText xml:space="preserve"> INCLUDEPICTURE  "http://intranetcc/BusinessTools/Logos/SCSA and Government WA (purple).jpg" \* MERGEFORMATINET </w:instrText>
                </w:r>
                <w:r>
                  <w:fldChar w:fldCharType="separate"/>
                </w:r>
                <w:r>
                  <w:fldChar w:fldCharType="begin"/>
                </w:r>
                <w:r>
                  <w:instrText xml:space="preserve"> INCLUDEPICTURE  "http://intranetcc/BusinessTools/Logos/SCSA and Government WA (purple).jpg" \* MERGEFORMATINET </w:instrText>
                </w:r>
                <w:r>
                  <w:fldChar w:fldCharType="separate"/>
                </w:r>
                <w:r>
                  <w:fldChar w:fldCharType="begin"/>
                </w:r>
                <w:r>
                  <w:instrText xml:space="preserve"> INCLUDEPICTURE  "http://intranetcc/BusinessTools/Logos/SCSA and Government WA (purple).jpg" \* MERGEFORMATINET </w:instrText>
                </w:r>
                <w:r>
                  <w:fldChar w:fldCharType="separate"/>
                </w:r>
                <w:r>
                  <w:fldChar w:fldCharType="begin"/>
                </w:r>
                <w:r>
                  <w:instrText xml:space="preserve"> INCLUDEPICTURE  "http://intranetcc/BusinessTools/Logos/SCSA and Government WA (purple).jpg" \* MERGEFORMATINET </w:instrText>
                </w:r>
                <w:r>
                  <w:fldChar w:fldCharType="separate"/>
                </w:r>
                <w:r>
                  <w:fldChar w:fldCharType="begin"/>
                </w:r>
                <w:r>
                  <w:instrText xml:space="preserve"> INCLUDEPICTURE  "http://intranetcc/BusinessTools/Logos/SCSA and Government WA (purple).jpg" \* MERGEFORMATINET </w:instrText>
                </w:r>
                <w:r>
                  <w:fldChar w:fldCharType="separate"/>
                </w:r>
                <w:r>
                  <w:fldChar w:fldCharType="begin"/>
                </w:r>
                <w:r>
                  <w:instrText xml:space="preserve"> INCLUDEPICTURE  "http://intranetcc/BusinessTools/Logos/SCSA and Government WA (purple).jpg" \* MERGEFORMATINET </w:instrText>
                </w:r>
                <w:r>
                  <w:fldChar w:fldCharType="separate"/>
                </w:r>
                <w:r>
                  <w:fldChar w:fldCharType="begin"/>
                </w:r>
                <w:r>
                  <w:instrText xml:space="preserve"> INCLUDEPICTURE  "http://intranetcc/BusinessTools/Logos/SCSA and Government WA (purple).jpg" \* MERGEFORMATINET </w:instrText>
                </w:r>
                <w:r>
                  <w:fldChar w:fldCharType="separate"/>
                </w:r>
                <w:r>
                  <w:fldChar w:fldCharType="begin"/>
                </w:r>
                <w:r>
                  <w:instrText xml:space="preserve"> INCLUDEPICTURE  "http://intranetcc/BusinessTools/Logos/SCSA and Government WA (purple).jpg" \* MERGEFORMATINET </w:instrText>
                </w:r>
                <w:r>
                  <w:fldChar w:fldCharType="separate"/>
                </w:r>
                <w:r>
                  <w:fldChar w:fldCharType="begin"/>
                </w:r>
                <w:r>
                  <w:instrText xml:space="preserve"> INCLUDEPICTURE  "http://intranetcc/BusinessTools/Logos/SCSA and Government WA (purple).jpg" \* MERGEFORMATINET </w:instrText>
                </w:r>
                <w:r>
                  <w:fldChar w:fldCharType="separate"/>
                </w:r>
                <w:r>
                  <w:fldChar w:fldCharType="begin"/>
                </w:r>
                <w:r>
                  <w:instrText xml:space="preserve"> INCLUDEPICTURE  "http://intranetcc/BusinessTools/Logos/SCSA and Government WA (purple).jpg" \* MERGEFORMATINET </w:instrText>
                </w:r>
                <w:r>
                  <w:fldChar w:fldCharType="separate"/>
                </w:r>
                <w:r>
                  <w:fldChar w:fldCharType="begin"/>
                </w:r>
                <w:r>
                  <w:instrText xml:space="preserve"> INCLUDEPICTURE  "http://intranetcc/BusinessTools/Logos/SCSA and Government WA (purple).jpg" \* MERGEFORMATINET </w:instrText>
                </w:r>
                <w:r>
                  <w:fldChar w:fldCharType="separate"/>
                </w:r>
                <w:r>
                  <w:fldChar w:fldCharType="begin"/>
                </w:r>
                <w:r>
                  <w:instrText xml:space="preserve"> INCLUDEPICTURE  "http://intranetcc/BusinessTools/Logos/SCSA and Government WA (purple).jpg" \* MERGEFORMATINET </w:instrText>
                </w:r>
                <w:r>
                  <w:fldChar w:fldCharType="separate"/>
                </w:r>
                <w:r>
                  <w:fldChar w:fldCharType="begin"/>
                </w:r>
                <w:r>
                  <w:instrText xml:space="preserve"> INCLUDEPICTURE  "http://intranetcc/BusinessTools/Logos/SCSA and Government WA (purple).jpg" \* MERGEFORMATINET </w:instrText>
                </w:r>
                <w:r>
                  <w:fldChar w:fldCharType="separate"/>
                </w:r>
                <w:r>
                  <w:fldChar w:fldCharType="begin"/>
                </w:r>
                <w:r>
                  <w:instrText xml:space="preserve"> INCLUDEPICTURE  "http://intranetcc/BusinessTools/Logos/SCSA and Government WA (purple).jpg" \* MERGEFORMATINET </w:instrText>
                </w:r>
                <w:r>
                  <w:fldChar w:fldCharType="separate"/>
                </w:r>
                <w:r>
                  <w:fldChar w:fldCharType="begin"/>
                </w:r>
                <w:r>
                  <w:instrText xml:space="preserve"> INCLUDEPICTURE  "http://intranetcc/BusinessTools/Logos/SCSA and Government WA (purple).jpg" \* MERGEFORMATINET </w:instrText>
                </w:r>
                <w:r>
                  <w:fldChar w:fldCharType="separate"/>
                </w:r>
                <w:r>
                  <w:fldChar w:fldCharType="begin"/>
                </w:r>
                <w:r>
                  <w:instrText xml:space="preserve"> INCLUDEPICTURE  "http://intranetcc/BusinessTools/Logos/SCSA and Government WA (purple).jpg" \* MERGEFORMATINET </w:instrText>
                </w:r>
                <w:r>
                  <w:fldChar w:fldCharType="separate"/>
                </w:r>
                <w:r>
                  <w:fldChar w:fldCharType="begin"/>
                </w:r>
                <w:r>
                  <w:instrText xml:space="preserve"> INCLUDEPICTURE  "http://intranetcc/BusinessTools/Logos/SCSA and Government WA (purple).jpg" \* MERGEFORMATINET </w:instrText>
                </w:r>
                <w:r>
                  <w:fldChar w:fldCharType="separate"/>
                </w:r>
                <w:r>
                  <w:fldChar w:fldCharType="begin"/>
                </w:r>
                <w:r>
                  <w:instrText xml:space="preserve"> INCLUDEPICTURE  "http://intranetcc/BusinessTools/Logos/SCSA and Government WA (purple).jpg" \* MERGEFORMATINET </w:instrText>
                </w:r>
                <w:r>
                  <w:fldChar w:fldCharType="separate"/>
                </w:r>
                <w:r>
                  <w:fldChar w:fldCharType="begin"/>
                </w:r>
                <w:r>
                  <w:instrText xml:space="preserve"> INCLUDEPICTURE  "http://intranetcc/BusinessTools/Logos/SCSA and Government WA (purple).jpg" \* MERGEFORMATINET </w:instrText>
                </w:r>
                <w:r>
                  <w:fldChar w:fldCharType="separate"/>
                </w:r>
                <w:r>
                  <w:fldChar w:fldCharType="begin"/>
                </w:r>
                <w:r>
                  <w:instrText xml:space="preserve"> INCLUDEPICTURE  "http://intranetcc/BusinessTools/Logos/SCSA and Government WA (purple).jpg" \* MERGEFORMATINET </w:instrText>
                </w:r>
                <w:r>
                  <w:fldChar w:fldCharType="separate"/>
                </w:r>
                <w:r>
                  <w:fldChar w:fldCharType="begin"/>
                </w:r>
                <w:r>
                  <w:instrText xml:space="preserve"> INCLUDEPICTURE  "http://intranetcc/BusinessTools/Logos/SCSA and Government WA (purple).jpg" \* MERGEFORMATINET </w:instrText>
                </w:r>
                <w:r>
                  <w:fldChar w:fldCharType="separate"/>
                </w:r>
                <w:r>
                  <w:fldChar w:fldCharType="begin"/>
                </w:r>
                <w:r>
                  <w:instrText xml:space="preserve"> INCLUDEPICTURE  "http://intranetcc/BusinessTools/Logos/SCSA and Government WA (purple).jpg" \* MERGEFORMATINET </w:instrText>
                </w:r>
                <w:r>
                  <w:fldChar w:fldCharType="separate"/>
                </w:r>
                <w:r>
                  <w:fldChar w:fldCharType="begin"/>
                </w:r>
                <w:r>
                  <w:instrText xml:space="preserve"> INCLUDEPICTURE  "http://intranetcc/BusinessTools/Logos/SCSA and Government WA (purple).jpg" \* MERGEFORMATINET </w:instrText>
                </w:r>
                <w:r>
                  <w:fldChar w:fldCharType="separate"/>
                </w:r>
                <w:r>
                  <w:fldChar w:fldCharType="begin"/>
                </w:r>
                <w:r>
                  <w:instrText xml:space="preserve"> INCLUDEPICTURE  "http://intranetcc/BusinessTools/Logos/SCSA and Government WA (purple).jpg" \* MERGEFORMATINET </w:instrText>
                </w:r>
                <w:r>
                  <w:fldChar w:fldCharType="separate"/>
                </w:r>
                <w:r>
                  <w:fldChar w:fldCharType="begin"/>
                </w:r>
                <w:r>
                  <w:instrText xml:space="preserve"> INCLUDEPICTURE  "http://intranetcc/BusinessTools/Logos/SCSA and Government WA (purple).jpg" \* MERGEFORMATINET </w:instrText>
                </w:r>
                <w:r>
                  <w:fldChar w:fldCharType="separate"/>
                </w:r>
                <w:r>
                  <w:fldChar w:fldCharType="begin"/>
                </w:r>
                <w:r>
                  <w:instrText xml:space="preserve"> INCLUDEPICTURE  "http://intranetcc/BusinessTools/Logos/SCSA and Government WA (purple).jpg" \* MERGEFORMATINET </w:instrText>
                </w:r>
                <w:r>
                  <w:fldChar w:fldCharType="separate"/>
                </w:r>
                <w:r>
                  <w:fldChar w:fldCharType="begin"/>
                </w:r>
                <w:r>
                  <w:instrText xml:space="preserve"> INCLUDEPICTURE  "http://intranetcc/BusinessTools/Logos/SCSA and Government WA (purple).jpg" \* MERGEFORMATINET </w:instrText>
                </w:r>
                <w:r>
                  <w:fldChar w:fldCharType="separate"/>
                </w:r>
                <w:r w:rsidR="005704DB">
                  <w:fldChar w:fldCharType="begin"/>
                </w:r>
                <w:r w:rsidR="005704DB">
                  <w:instrText xml:space="preserve"> INCLUDEPICTURE  "http://intranetcc/BusinessTools/Logos/SCSA and Government WA (purple).jpg" \* MERGEFORMATINET </w:instrText>
                </w:r>
                <w:r w:rsidR="005704DB">
                  <w:fldChar w:fldCharType="separate"/>
                </w:r>
                <w:r w:rsidR="000D54BC">
                  <w:fldChar w:fldCharType="begin"/>
                </w:r>
                <w:r w:rsidR="000D54BC">
                  <w:instrText xml:space="preserve"> INCLUDEPICTURE  "http://intranetcc/BusinessTools/Logos/SCSA and Government WA (purple).jpg" \* MERGEFORMATINET </w:instrText>
                </w:r>
                <w:r w:rsidR="000D54BC">
                  <w:fldChar w:fldCharType="separate"/>
                </w:r>
                <w:r w:rsidR="00D51AA2">
                  <w:fldChar w:fldCharType="begin"/>
                </w:r>
                <w:r w:rsidR="00D51AA2">
                  <w:instrText xml:space="preserve"> INCLUDEPICTURE  "http://intranetcc/BusinessTools/Logos/SCSA and Government WA (purple).jpg" \* MERGEFORMATINET </w:instrText>
                </w:r>
                <w:r w:rsidR="00D51AA2">
                  <w:fldChar w:fldCharType="separate"/>
                </w:r>
                <w:r w:rsidR="00110708">
                  <w:fldChar w:fldCharType="begin"/>
                </w:r>
                <w:r w:rsidR="00110708">
                  <w:instrText xml:space="preserve"> INCLUDEPICTURE  "http://intranetcc/BusinessTools/Logos/SCSA and Government WA (purple).jpg" \* MERGEFORMATINET </w:instrText>
                </w:r>
                <w:r w:rsidR="00110708">
                  <w:fldChar w:fldCharType="separate"/>
                </w:r>
                <w:r w:rsidR="0059240C">
                  <w:fldChar w:fldCharType="begin"/>
                </w:r>
                <w:r w:rsidR="0059240C">
                  <w:instrText xml:space="preserve"> INCLUDEPICTURE  "http://intranetcc/BusinessTools/Logos/SCSA and Government WA (purple).jpg" \* MERGEFORMATINET </w:instrText>
                </w:r>
                <w:r w:rsidR="0059240C">
                  <w:fldChar w:fldCharType="separate"/>
                </w:r>
                <w:r w:rsidR="00C94EAC">
                  <w:fldChar w:fldCharType="begin"/>
                </w:r>
                <w:r w:rsidR="00C94EAC">
                  <w:instrText xml:space="preserve"> INCLUDEPICTURE  "http://intranetcc/BusinessTools/Logos/SCSA and Government WA (purple).jpg" \* MERGEFORMATINET </w:instrText>
                </w:r>
                <w:r w:rsidR="00C94EAC">
                  <w:fldChar w:fldCharType="separate"/>
                </w:r>
                <w:r w:rsidR="00B8673F">
                  <w:fldChar w:fldCharType="begin"/>
                </w:r>
                <w:r w:rsidR="00B8673F">
                  <w:instrText xml:space="preserve"> INCLUDEPICTURE  "http://intranetcc/BusinessTools/Logos/SCSA and Government WA (purple).jpg" \* MERGEFORMATINET </w:instrText>
                </w:r>
                <w:r w:rsidR="00B8673F">
                  <w:fldChar w:fldCharType="separate"/>
                </w:r>
                <w:r w:rsidR="00A036F6">
                  <w:fldChar w:fldCharType="begin"/>
                </w:r>
                <w:r w:rsidR="00A036F6">
                  <w:instrText xml:space="preserve"> INCLUDEPICTURE  "http://intranetcc/BusinessTools/Logos/SCSA and Government WA (purple).jpg" \* MERGEFORMATINET </w:instrText>
                </w:r>
                <w:r w:rsidR="00A036F6">
                  <w:fldChar w:fldCharType="separate"/>
                </w:r>
                <w:r w:rsidR="00396863">
                  <w:fldChar w:fldCharType="begin"/>
                </w:r>
                <w:r w:rsidR="00396863">
                  <w:instrText xml:space="preserve"> INCLUDEPICTURE  "http://intranetcc/BusinessTools/Logos/SCSA and Government WA (purple).jpg" \* MERGEFORMATINET </w:instrText>
                </w:r>
                <w:r w:rsidR="00396863">
                  <w:fldChar w:fldCharType="separate"/>
                </w:r>
                <w:r w:rsidR="001D5A99">
                  <w:fldChar w:fldCharType="begin"/>
                </w:r>
                <w:r w:rsidR="001D5A99">
                  <w:instrText xml:space="preserve"> INCLUDEPICTURE  "http://intranetcc/BusinessTools/Logos/SCSA and Government WA (purple).jpg" \* MERGEFORMATINET </w:instrText>
                </w:r>
                <w:r w:rsidR="001D5A99">
                  <w:fldChar w:fldCharType="separate"/>
                </w:r>
                <w:r w:rsidR="0053532C">
                  <w:fldChar w:fldCharType="begin"/>
                </w:r>
                <w:r w:rsidR="0053532C">
                  <w:instrText xml:space="preserve"> INCLUDEPICTURE  "http://intranetcc/BusinessTools/Logos/SCSA and Government WA (purple).jpg" \* MERGEFORMATINET </w:instrText>
                </w:r>
                <w:r w:rsidR="0053532C">
                  <w:fldChar w:fldCharType="separate"/>
                </w:r>
                <w:r w:rsidR="008442D1">
                  <w:fldChar w:fldCharType="begin"/>
                </w:r>
                <w:r w:rsidR="008442D1">
                  <w:instrText xml:space="preserve"> INCLUDEPICTURE  "http://intranetcc/BusinessTools/Logos/SCSA and Government WA (purple).jpg" \* MERGEFORMATINET </w:instrText>
                </w:r>
                <w:r w:rsidR="008442D1">
                  <w:fldChar w:fldCharType="separate"/>
                </w:r>
                <w:r w:rsidR="00001971">
                  <w:fldChar w:fldCharType="begin"/>
                </w:r>
                <w:r w:rsidR="00001971">
                  <w:instrText xml:space="preserve"> </w:instrText>
                </w:r>
                <w:r w:rsidR="00001971">
                  <w:instrText>INCLUDEPICTURE  "http://intranetcc/BusinessTools/Logos/SCSA and Government WA (purple).jpg" \* MERGEFORMATINET</w:instrText>
                </w:r>
                <w:r w:rsidR="00001971">
                  <w:instrText xml:space="preserve"> </w:instrText>
                </w:r>
                <w:r w:rsidR="00001971">
                  <w:fldChar w:fldCharType="separate"/>
                </w:r>
                <w:r w:rsidR="00001971">
                  <w:pict w14:anchorId="6C8225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6.15pt;height:50.1pt">
                      <v:imagedata r:id="rId1" r:href="rId2"/>
                    </v:shape>
                  </w:pict>
                </w:r>
                <w:r w:rsidR="00001971">
                  <w:fldChar w:fldCharType="end"/>
                </w:r>
                <w:r w:rsidR="008442D1">
                  <w:fldChar w:fldCharType="end"/>
                </w:r>
                <w:r w:rsidR="0053532C">
                  <w:fldChar w:fldCharType="end"/>
                </w:r>
                <w:r w:rsidR="001D5A99">
                  <w:fldChar w:fldCharType="end"/>
                </w:r>
                <w:r w:rsidR="00396863">
                  <w:fldChar w:fldCharType="end"/>
                </w:r>
                <w:r w:rsidR="00A036F6">
                  <w:fldChar w:fldCharType="end"/>
                </w:r>
                <w:r w:rsidR="00B8673F">
                  <w:fldChar w:fldCharType="end"/>
                </w:r>
                <w:r w:rsidR="00C94EAC">
                  <w:fldChar w:fldCharType="end"/>
                </w:r>
                <w:r w:rsidR="0059240C">
                  <w:fldChar w:fldCharType="end"/>
                </w:r>
                <w:r w:rsidR="00110708">
                  <w:fldChar w:fldCharType="end"/>
                </w:r>
                <w:r w:rsidR="00D51AA2">
                  <w:fldChar w:fldCharType="end"/>
                </w:r>
                <w:r w:rsidR="000D54BC">
                  <w:fldChar w:fldCharType="end"/>
                </w:r>
                <w:r w:rsidR="005704DB">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p>
            </w:tc>
            <w:tc>
              <w:tcPr>
                <w:tcW w:w="4607" w:type="dxa"/>
                <w:shd w:val="clear" w:color="auto" w:fill="auto"/>
              </w:tcPr>
              <w:p w14:paraId="28A5634E" w14:textId="77777777" w:rsidR="00563515" w:rsidRPr="00D54FDB" w:rsidRDefault="00563515" w:rsidP="003A1F4A">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14:paraId="38924F1A" w14:textId="77777777" w:rsidR="00563515" w:rsidRPr="00F35D7C" w:rsidRDefault="00563515" w:rsidP="00F35D7C">
          <w:pPr>
            <w:tabs>
              <w:tab w:val="center" w:pos="4678"/>
              <w:tab w:val="center" w:pos="9214"/>
            </w:tabs>
            <w:spacing w:after="0" w:line="240" w:lineRule="auto"/>
            <w:outlineLvl w:val="0"/>
            <w:rPr>
              <w:rFonts w:ascii="Arial" w:eastAsia="Times New Roman" w:hAnsi="Arial" w:cs="Arial"/>
              <w:bCs/>
              <w:noProof/>
              <w:kern w:val="28"/>
              <w:sz w:val="20"/>
              <w:szCs w:val="20"/>
              <w:lang w:eastAsia="en-AU"/>
            </w:rPr>
          </w:pPr>
        </w:p>
      </w:tc>
      <w:tc>
        <w:tcPr>
          <w:tcW w:w="222" w:type="dxa"/>
          <w:shd w:val="clear" w:color="auto" w:fill="auto"/>
        </w:tcPr>
        <w:p w14:paraId="5FF15B5B" w14:textId="77777777" w:rsidR="00563515" w:rsidRPr="00F35D7C" w:rsidRDefault="00563515" w:rsidP="00F35D7C">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14:paraId="4D139AA6" w14:textId="77777777" w:rsidR="00563515" w:rsidRDefault="00563515" w:rsidP="00F35D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C8C61" w14:textId="11BB9E01" w:rsidR="00563515" w:rsidRPr="00C57CDD" w:rsidRDefault="00563515" w:rsidP="00846AF5">
    <w:pPr>
      <w:pStyle w:val="Header"/>
      <w:rPr>
        <w:rFonts w:ascii="Franklin Gothic Book" w:hAnsi="Franklin Gothic Book"/>
        <w:color w:val="94929E" w:themeColor="text2" w:themeTint="99"/>
        <w:sz w:val="18"/>
      </w:rPr>
    </w:pPr>
    <w:r w:rsidRPr="00C57CDD">
      <w:rPr>
        <w:rFonts w:ascii="Franklin Gothic Book" w:hAnsi="Franklin Gothic Book"/>
        <w:color w:val="94929E" w:themeColor="text2" w:themeTint="99"/>
        <w:sz w:val="18"/>
      </w:rPr>
      <w:t>Page</w:t>
    </w:r>
    <w:r>
      <w:rPr>
        <w:rFonts w:ascii="Franklin Gothic Book" w:hAnsi="Franklin Gothic Book"/>
        <w:color w:val="94929E" w:themeColor="text2" w:themeTint="99"/>
        <w:sz w:val="18"/>
      </w:rPr>
      <w:t xml:space="preserve"> </w:t>
    </w:r>
  </w:p>
  <w:p w14:paraId="2C326538" w14:textId="77777777" w:rsidR="00563515" w:rsidRPr="00BD0125" w:rsidRDefault="00563515" w:rsidP="00846AF5">
    <w:pPr>
      <w:pStyle w:val="Header"/>
      <w:rPr>
        <w:rFonts w:ascii="Franklin Gothic Book" w:hAnsi="Franklin Gothic Book"/>
        <w:b/>
        <w:color w:val="94929E" w:themeColor="text2" w:themeTint="99"/>
        <w:sz w:val="24"/>
      </w:rPr>
    </w:pPr>
    <w:r w:rsidRPr="00BD0125">
      <w:rPr>
        <w:rFonts w:ascii="Franklin Gothic Book" w:hAnsi="Franklin Gothic Book"/>
        <w:b/>
        <w:color w:val="94929E" w:themeColor="text2" w:themeTint="99"/>
        <w:sz w:val="24"/>
      </w:rPr>
      <w:fldChar w:fldCharType="begin"/>
    </w:r>
    <w:r w:rsidRPr="00BD0125">
      <w:rPr>
        <w:rFonts w:ascii="Franklin Gothic Book" w:hAnsi="Franklin Gothic Book"/>
        <w:b/>
        <w:color w:val="94929E" w:themeColor="text2" w:themeTint="99"/>
        <w:sz w:val="24"/>
      </w:rPr>
      <w:instrText xml:space="preserve"> PAGE   \* MERGEFORMAT </w:instrText>
    </w:r>
    <w:r w:rsidRPr="00BD0125">
      <w:rPr>
        <w:rFonts w:ascii="Franklin Gothic Book" w:hAnsi="Franklin Gothic Book"/>
        <w:b/>
        <w:color w:val="94929E" w:themeColor="text2" w:themeTint="99"/>
        <w:sz w:val="24"/>
      </w:rPr>
      <w:fldChar w:fldCharType="separate"/>
    </w:r>
    <w:r>
      <w:rPr>
        <w:rFonts w:ascii="Franklin Gothic Book" w:hAnsi="Franklin Gothic Book"/>
        <w:b/>
        <w:noProof/>
        <w:color w:val="94929E" w:themeColor="text2" w:themeTint="99"/>
        <w:sz w:val="24"/>
      </w:rPr>
      <w:t>ii</w:t>
    </w:r>
    <w:r w:rsidRPr="00BD0125">
      <w:rPr>
        <w:rFonts w:ascii="Franklin Gothic Book" w:hAnsi="Franklin Gothic Book"/>
        <w:b/>
        <w:noProof/>
        <w:color w:val="94929E" w:themeColor="text2" w:themeTint="99"/>
        <w:sz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661EC" w14:textId="77777777" w:rsidR="00563515" w:rsidRPr="00AA2B0D" w:rsidRDefault="00563515" w:rsidP="00AA2B0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17FD1" w14:textId="086E7CEF" w:rsidR="00563515" w:rsidRDefault="0056351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63718" w14:textId="57A513B4" w:rsidR="00563515" w:rsidRPr="001567D0" w:rsidRDefault="00563515"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59240C">
      <w:rPr>
        <w:rFonts w:ascii="Franklin Gothic Book" w:hAnsi="Franklin Gothic Book"/>
        <w:b/>
        <w:noProof/>
        <w:color w:val="46328C" w:themeColor="accent1"/>
        <w:sz w:val="32"/>
      </w:rPr>
      <w:t>18</w:t>
    </w:r>
    <w:r w:rsidRPr="001567D0">
      <w:rPr>
        <w:rFonts w:ascii="Franklin Gothic Book" w:hAnsi="Franklin Gothic Book"/>
        <w:b/>
        <w:noProof/>
        <w:color w:val="46328C" w:themeColor="accent1"/>
        <w:sz w:val="32"/>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71E2A" w14:textId="5B7E767B" w:rsidR="00563515" w:rsidRPr="001567D0" w:rsidRDefault="00563515"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59240C">
      <w:rPr>
        <w:rFonts w:ascii="Franklin Gothic Book" w:hAnsi="Franklin Gothic Book"/>
        <w:b/>
        <w:noProof/>
        <w:color w:val="46328C" w:themeColor="accent1"/>
        <w:sz w:val="32"/>
      </w:rPr>
      <w:t>17</w:t>
    </w:r>
    <w:r w:rsidRPr="001567D0">
      <w:rPr>
        <w:rFonts w:ascii="Franklin Gothic Book" w:hAnsi="Franklin Gothic Book"/>
        <w:b/>
        <w:noProof/>
        <w:color w:val="46328C" w:themeColor="accent1"/>
        <w:sz w:val="32"/>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19C75" w14:textId="65A9357F" w:rsidR="00563515" w:rsidRDefault="005635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B072B8D8"/>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F2FAE084"/>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CED8F336"/>
    <w:lvl w:ilvl="0">
      <w:start w:val="1"/>
      <w:numFmt w:val="decimal"/>
      <w:lvlText w:val="%1."/>
      <w:lvlJc w:val="left"/>
      <w:pPr>
        <w:tabs>
          <w:tab w:val="num" w:pos="643"/>
        </w:tabs>
        <w:ind w:left="643" w:hanging="360"/>
      </w:pPr>
    </w:lvl>
  </w:abstractNum>
  <w:abstractNum w:abstractNumId="3" w15:restartNumberingAfterBreak="0">
    <w:nsid w:val="FFFFFF81"/>
    <w:multiLevelType w:val="singleLevel"/>
    <w:tmpl w:val="3D229772"/>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8"/>
    <w:multiLevelType w:val="singleLevel"/>
    <w:tmpl w:val="D5C20BA4"/>
    <w:lvl w:ilvl="0">
      <w:start w:val="1"/>
      <w:numFmt w:val="decimal"/>
      <w:lvlText w:val="%1."/>
      <w:lvlJc w:val="left"/>
      <w:pPr>
        <w:tabs>
          <w:tab w:val="num" w:pos="360"/>
        </w:tabs>
        <w:ind w:left="360" w:hanging="360"/>
      </w:pPr>
    </w:lvl>
  </w:abstractNum>
  <w:abstractNum w:abstractNumId="5" w15:restartNumberingAfterBreak="0">
    <w:nsid w:val="01B51CDF"/>
    <w:multiLevelType w:val="hybridMultilevel"/>
    <w:tmpl w:val="B87C14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2BC0B2F"/>
    <w:multiLevelType w:val="hybridMultilevel"/>
    <w:tmpl w:val="7B84D908"/>
    <w:lvl w:ilvl="0" w:tplc="105601D0">
      <w:start w:val="1"/>
      <w:numFmt w:val="bullet"/>
      <w:lvlText w:val="•"/>
      <w:lvlJc w:val="left"/>
      <w:pPr>
        <w:tabs>
          <w:tab w:val="num" w:pos="720"/>
        </w:tabs>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44464E5"/>
    <w:multiLevelType w:val="hybridMultilevel"/>
    <w:tmpl w:val="BD921E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0FAC652E"/>
    <w:multiLevelType w:val="hybridMultilevel"/>
    <w:tmpl w:val="D772E2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02B0469"/>
    <w:multiLevelType w:val="hybridMultilevel"/>
    <w:tmpl w:val="6F6AD2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0425725"/>
    <w:multiLevelType w:val="hybridMultilevel"/>
    <w:tmpl w:val="BD24A8C6"/>
    <w:lvl w:ilvl="0" w:tplc="105601D0">
      <w:start w:val="1"/>
      <w:numFmt w:val="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2B309E1"/>
    <w:multiLevelType w:val="hybridMultilevel"/>
    <w:tmpl w:val="3990BB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3E4550A"/>
    <w:multiLevelType w:val="hybridMultilevel"/>
    <w:tmpl w:val="591ACD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6B97624"/>
    <w:multiLevelType w:val="hybridMultilevel"/>
    <w:tmpl w:val="2376D934"/>
    <w:lvl w:ilvl="0" w:tplc="105601D0">
      <w:start w:val="1"/>
      <w:numFmt w:val="bullet"/>
      <w:lvlText w:val="•"/>
      <w:lvlJc w:val="left"/>
      <w:pPr>
        <w:tabs>
          <w:tab w:val="num" w:pos="1080"/>
        </w:tabs>
        <w:ind w:left="1080" w:hanging="360"/>
      </w:pPr>
      <w:rPr>
        <w:rFonts w:ascii="Arial" w:hAnsi="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17F662DD"/>
    <w:multiLevelType w:val="hybridMultilevel"/>
    <w:tmpl w:val="6B5891F2"/>
    <w:lvl w:ilvl="0" w:tplc="9B1E43D6">
      <w:start w:val="1"/>
      <w:numFmt w:val="bullet"/>
      <w:lvlText w:val="•"/>
      <w:lvlJc w:val="left"/>
      <w:pPr>
        <w:tabs>
          <w:tab w:val="num" w:pos="720"/>
        </w:tabs>
        <w:ind w:left="720" w:hanging="360"/>
      </w:pPr>
      <w:rPr>
        <w:rFonts w:ascii="Calibri" w:hAnsi="Calibri" w:cs="Calibri" w:hint="default"/>
      </w:rPr>
    </w:lvl>
    <w:lvl w:ilvl="1" w:tplc="C0DC73F8" w:tentative="1">
      <w:start w:val="1"/>
      <w:numFmt w:val="bullet"/>
      <w:lvlText w:val="•"/>
      <w:lvlJc w:val="left"/>
      <w:pPr>
        <w:tabs>
          <w:tab w:val="num" w:pos="1440"/>
        </w:tabs>
        <w:ind w:left="1440" w:hanging="360"/>
      </w:pPr>
      <w:rPr>
        <w:rFonts w:ascii="Arial" w:hAnsi="Arial" w:hint="default"/>
      </w:rPr>
    </w:lvl>
    <w:lvl w:ilvl="2" w:tplc="84C8781C" w:tentative="1">
      <w:start w:val="1"/>
      <w:numFmt w:val="bullet"/>
      <w:lvlText w:val="•"/>
      <w:lvlJc w:val="left"/>
      <w:pPr>
        <w:tabs>
          <w:tab w:val="num" w:pos="2160"/>
        </w:tabs>
        <w:ind w:left="2160" w:hanging="360"/>
      </w:pPr>
      <w:rPr>
        <w:rFonts w:ascii="Arial" w:hAnsi="Arial" w:hint="default"/>
      </w:rPr>
    </w:lvl>
    <w:lvl w:ilvl="3" w:tplc="5FC6A584" w:tentative="1">
      <w:start w:val="1"/>
      <w:numFmt w:val="bullet"/>
      <w:lvlText w:val="•"/>
      <w:lvlJc w:val="left"/>
      <w:pPr>
        <w:tabs>
          <w:tab w:val="num" w:pos="2880"/>
        </w:tabs>
        <w:ind w:left="2880" w:hanging="360"/>
      </w:pPr>
      <w:rPr>
        <w:rFonts w:ascii="Arial" w:hAnsi="Arial" w:hint="default"/>
      </w:rPr>
    </w:lvl>
    <w:lvl w:ilvl="4" w:tplc="6972C660" w:tentative="1">
      <w:start w:val="1"/>
      <w:numFmt w:val="bullet"/>
      <w:lvlText w:val="•"/>
      <w:lvlJc w:val="left"/>
      <w:pPr>
        <w:tabs>
          <w:tab w:val="num" w:pos="3600"/>
        </w:tabs>
        <w:ind w:left="3600" w:hanging="360"/>
      </w:pPr>
      <w:rPr>
        <w:rFonts w:ascii="Arial" w:hAnsi="Arial" w:hint="default"/>
      </w:rPr>
    </w:lvl>
    <w:lvl w:ilvl="5" w:tplc="D2D2729A" w:tentative="1">
      <w:start w:val="1"/>
      <w:numFmt w:val="bullet"/>
      <w:lvlText w:val="•"/>
      <w:lvlJc w:val="left"/>
      <w:pPr>
        <w:tabs>
          <w:tab w:val="num" w:pos="4320"/>
        </w:tabs>
        <w:ind w:left="4320" w:hanging="360"/>
      </w:pPr>
      <w:rPr>
        <w:rFonts w:ascii="Arial" w:hAnsi="Arial" w:hint="default"/>
      </w:rPr>
    </w:lvl>
    <w:lvl w:ilvl="6" w:tplc="1F8806A2" w:tentative="1">
      <w:start w:val="1"/>
      <w:numFmt w:val="bullet"/>
      <w:lvlText w:val="•"/>
      <w:lvlJc w:val="left"/>
      <w:pPr>
        <w:tabs>
          <w:tab w:val="num" w:pos="5040"/>
        </w:tabs>
        <w:ind w:left="5040" w:hanging="360"/>
      </w:pPr>
      <w:rPr>
        <w:rFonts w:ascii="Arial" w:hAnsi="Arial" w:hint="default"/>
      </w:rPr>
    </w:lvl>
    <w:lvl w:ilvl="7" w:tplc="DB06F6D4" w:tentative="1">
      <w:start w:val="1"/>
      <w:numFmt w:val="bullet"/>
      <w:lvlText w:val="•"/>
      <w:lvlJc w:val="left"/>
      <w:pPr>
        <w:tabs>
          <w:tab w:val="num" w:pos="5760"/>
        </w:tabs>
        <w:ind w:left="5760" w:hanging="360"/>
      </w:pPr>
      <w:rPr>
        <w:rFonts w:ascii="Arial" w:hAnsi="Arial" w:hint="default"/>
      </w:rPr>
    </w:lvl>
    <w:lvl w:ilvl="8" w:tplc="E81E823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3C02638"/>
    <w:multiLevelType w:val="hybridMultilevel"/>
    <w:tmpl w:val="DD7ED126"/>
    <w:lvl w:ilvl="0" w:tplc="82EE603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D793DD4"/>
    <w:multiLevelType w:val="hybridMultilevel"/>
    <w:tmpl w:val="6E5AE1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EE135CD"/>
    <w:multiLevelType w:val="hybridMultilevel"/>
    <w:tmpl w:val="7206BF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0D76952"/>
    <w:multiLevelType w:val="hybridMultilevel"/>
    <w:tmpl w:val="69E4CE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4416FEF"/>
    <w:multiLevelType w:val="multilevel"/>
    <w:tmpl w:val="8E409580"/>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20" w15:restartNumberingAfterBreak="0">
    <w:nsid w:val="34EE5956"/>
    <w:multiLevelType w:val="hybridMultilevel"/>
    <w:tmpl w:val="ED3226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4FD02E3"/>
    <w:multiLevelType w:val="hybridMultilevel"/>
    <w:tmpl w:val="A89273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62C6C09"/>
    <w:multiLevelType w:val="hybridMultilevel"/>
    <w:tmpl w:val="B42A25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8525B8A"/>
    <w:multiLevelType w:val="hybridMultilevel"/>
    <w:tmpl w:val="1C86C9D4"/>
    <w:lvl w:ilvl="0" w:tplc="105601D0">
      <w:start w:val="1"/>
      <w:numFmt w:val="bullet"/>
      <w:lvlText w:val="•"/>
      <w:lvlJc w:val="left"/>
      <w:pPr>
        <w:tabs>
          <w:tab w:val="num" w:pos="720"/>
        </w:tabs>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DA17729"/>
    <w:multiLevelType w:val="hybridMultilevel"/>
    <w:tmpl w:val="47CE0C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E601A2B"/>
    <w:multiLevelType w:val="hybridMultilevel"/>
    <w:tmpl w:val="0D781F12"/>
    <w:lvl w:ilvl="0" w:tplc="105601D0">
      <w:start w:val="1"/>
      <w:numFmt w:val="bullet"/>
      <w:lvlText w:val="•"/>
      <w:lvlJc w:val="left"/>
      <w:pPr>
        <w:tabs>
          <w:tab w:val="num" w:pos="1080"/>
        </w:tabs>
        <w:ind w:left="1080" w:hanging="360"/>
      </w:pPr>
      <w:rPr>
        <w:rFonts w:ascii="Arial" w:hAnsi="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468D4B73"/>
    <w:multiLevelType w:val="hybridMultilevel"/>
    <w:tmpl w:val="638089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F85C97"/>
    <w:multiLevelType w:val="hybridMultilevel"/>
    <w:tmpl w:val="BE82250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4C162B00"/>
    <w:multiLevelType w:val="singleLevel"/>
    <w:tmpl w:val="FB26AA9E"/>
    <w:lvl w:ilvl="0">
      <w:numFmt w:val="decimal"/>
      <w:pStyle w:val="csbullet"/>
      <w:lvlText w:val=""/>
      <w:lvlJc w:val="left"/>
    </w:lvl>
  </w:abstractNum>
  <w:abstractNum w:abstractNumId="30" w15:restartNumberingAfterBreak="0">
    <w:nsid w:val="53407CF4"/>
    <w:multiLevelType w:val="hybridMultilevel"/>
    <w:tmpl w:val="C7E2BC3C"/>
    <w:lvl w:ilvl="0" w:tplc="82EE603E">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7354B0A"/>
    <w:multiLevelType w:val="hybridMultilevel"/>
    <w:tmpl w:val="0F2ED2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959720E"/>
    <w:multiLevelType w:val="hybridMultilevel"/>
    <w:tmpl w:val="C3DA2F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DE72A38"/>
    <w:multiLevelType w:val="hybridMultilevel"/>
    <w:tmpl w:val="B6A0B1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0281AB3"/>
    <w:multiLevelType w:val="hybridMultilevel"/>
    <w:tmpl w:val="1344615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13C7A62"/>
    <w:multiLevelType w:val="hybridMultilevel"/>
    <w:tmpl w:val="BED0E4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2E77231"/>
    <w:multiLevelType w:val="hybridMultilevel"/>
    <w:tmpl w:val="4CDCE7B0"/>
    <w:lvl w:ilvl="0" w:tplc="0C090001">
      <w:start w:val="1"/>
      <w:numFmt w:val="bullet"/>
      <w:lvlText w:val=""/>
      <w:lvlJc w:val="left"/>
      <w:pPr>
        <w:ind w:left="1288" w:hanging="360"/>
      </w:pPr>
      <w:rPr>
        <w:rFonts w:ascii="Symbol" w:hAnsi="Symbol" w:hint="default"/>
      </w:rPr>
    </w:lvl>
    <w:lvl w:ilvl="1" w:tplc="0C090003">
      <w:start w:val="1"/>
      <w:numFmt w:val="bullet"/>
      <w:lvlText w:val="o"/>
      <w:lvlJc w:val="left"/>
      <w:pPr>
        <w:ind w:left="2008" w:hanging="360"/>
      </w:pPr>
      <w:rPr>
        <w:rFonts w:ascii="Courier New" w:hAnsi="Courier New" w:cs="Courier New" w:hint="default"/>
      </w:rPr>
    </w:lvl>
    <w:lvl w:ilvl="2" w:tplc="0C090005" w:tentative="1">
      <w:start w:val="1"/>
      <w:numFmt w:val="bullet"/>
      <w:lvlText w:val=""/>
      <w:lvlJc w:val="left"/>
      <w:pPr>
        <w:ind w:left="2728" w:hanging="360"/>
      </w:pPr>
      <w:rPr>
        <w:rFonts w:ascii="Wingdings" w:hAnsi="Wingdings" w:hint="default"/>
      </w:rPr>
    </w:lvl>
    <w:lvl w:ilvl="3" w:tplc="0C090001" w:tentative="1">
      <w:start w:val="1"/>
      <w:numFmt w:val="bullet"/>
      <w:lvlText w:val=""/>
      <w:lvlJc w:val="left"/>
      <w:pPr>
        <w:ind w:left="3448" w:hanging="360"/>
      </w:pPr>
      <w:rPr>
        <w:rFonts w:ascii="Symbol" w:hAnsi="Symbol" w:hint="default"/>
      </w:rPr>
    </w:lvl>
    <w:lvl w:ilvl="4" w:tplc="0C090003" w:tentative="1">
      <w:start w:val="1"/>
      <w:numFmt w:val="bullet"/>
      <w:lvlText w:val="o"/>
      <w:lvlJc w:val="left"/>
      <w:pPr>
        <w:ind w:left="4168" w:hanging="360"/>
      </w:pPr>
      <w:rPr>
        <w:rFonts w:ascii="Courier New" w:hAnsi="Courier New" w:cs="Courier New" w:hint="default"/>
      </w:rPr>
    </w:lvl>
    <w:lvl w:ilvl="5" w:tplc="0C090005" w:tentative="1">
      <w:start w:val="1"/>
      <w:numFmt w:val="bullet"/>
      <w:lvlText w:val=""/>
      <w:lvlJc w:val="left"/>
      <w:pPr>
        <w:ind w:left="4888" w:hanging="360"/>
      </w:pPr>
      <w:rPr>
        <w:rFonts w:ascii="Wingdings" w:hAnsi="Wingdings" w:hint="default"/>
      </w:rPr>
    </w:lvl>
    <w:lvl w:ilvl="6" w:tplc="0C090001" w:tentative="1">
      <w:start w:val="1"/>
      <w:numFmt w:val="bullet"/>
      <w:lvlText w:val=""/>
      <w:lvlJc w:val="left"/>
      <w:pPr>
        <w:ind w:left="5608" w:hanging="360"/>
      </w:pPr>
      <w:rPr>
        <w:rFonts w:ascii="Symbol" w:hAnsi="Symbol" w:hint="default"/>
      </w:rPr>
    </w:lvl>
    <w:lvl w:ilvl="7" w:tplc="0C090003" w:tentative="1">
      <w:start w:val="1"/>
      <w:numFmt w:val="bullet"/>
      <w:lvlText w:val="o"/>
      <w:lvlJc w:val="left"/>
      <w:pPr>
        <w:ind w:left="6328" w:hanging="360"/>
      </w:pPr>
      <w:rPr>
        <w:rFonts w:ascii="Courier New" w:hAnsi="Courier New" w:cs="Courier New" w:hint="default"/>
      </w:rPr>
    </w:lvl>
    <w:lvl w:ilvl="8" w:tplc="0C090005" w:tentative="1">
      <w:start w:val="1"/>
      <w:numFmt w:val="bullet"/>
      <w:lvlText w:val=""/>
      <w:lvlJc w:val="left"/>
      <w:pPr>
        <w:ind w:left="7048" w:hanging="360"/>
      </w:pPr>
      <w:rPr>
        <w:rFonts w:ascii="Wingdings" w:hAnsi="Wingdings" w:hint="default"/>
      </w:rPr>
    </w:lvl>
  </w:abstractNum>
  <w:abstractNum w:abstractNumId="37" w15:restartNumberingAfterBreak="0">
    <w:nsid w:val="6CBF2513"/>
    <w:multiLevelType w:val="hybridMultilevel"/>
    <w:tmpl w:val="6916ED02"/>
    <w:lvl w:ilvl="0" w:tplc="82EE603E">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6D8961D5"/>
    <w:multiLevelType w:val="hybridMultilevel"/>
    <w:tmpl w:val="F1B693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DC44EAE"/>
    <w:multiLevelType w:val="hybridMultilevel"/>
    <w:tmpl w:val="59660B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6E841692"/>
    <w:multiLevelType w:val="hybridMultilevel"/>
    <w:tmpl w:val="2E386EC6"/>
    <w:lvl w:ilvl="0" w:tplc="0C09000F">
      <w:start w:val="1"/>
      <w:numFmt w:val="decimal"/>
      <w:lvlText w:val="%1."/>
      <w:lvlJc w:val="left"/>
      <w:pPr>
        <w:ind w:left="928" w:hanging="360"/>
      </w:p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41" w15:restartNumberingAfterBreak="0">
    <w:nsid w:val="70677BDB"/>
    <w:multiLevelType w:val="hybridMultilevel"/>
    <w:tmpl w:val="BBC2B0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0BC2862"/>
    <w:multiLevelType w:val="hybridMultilevel"/>
    <w:tmpl w:val="57D879AA"/>
    <w:lvl w:ilvl="0" w:tplc="0C09000F">
      <w:start w:val="1"/>
      <w:numFmt w:val="decimal"/>
      <w:lvlText w:val="%1."/>
      <w:lvlJc w:val="left"/>
      <w:pPr>
        <w:ind w:left="928" w:hanging="360"/>
      </w:pPr>
      <w:rPr>
        <w:rFonts w:hint="default"/>
      </w:rPr>
    </w:lvl>
    <w:lvl w:ilvl="1" w:tplc="0C09000F">
      <w:start w:val="1"/>
      <w:numFmt w:val="decimal"/>
      <w:lvlText w:val="%2."/>
      <w:lvlJc w:val="left"/>
      <w:pPr>
        <w:ind w:left="1648" w:hanging="360"/>
      </w:pPr>
      <w:rPr>
        <w:rFonts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43" w15:restartNumberingAfterBreak="0">
    <w:nsid w:val="71FA62E3"/>
    <w:multiLevelType w:val="hybridMultilevel"/>
    <w:tmpl w:val="F2DA57E2"/>
    <w:lvl w:ilvl="0" w:tplc="82EE603E">
      <w:start w:val="1"/>
      <w:numFmt w:val="bullet"/>
      <w:lvlText w:val=""/>
      <w:lvlJc w:val="left"/>
      <w:pPr>
        <w:tabs>
          <w:tab w:val="num" w:pos="360"/>
        </w:tabs>
        <w:ind w:left="360" w:hanging="360"/>
      </w:pPr>
      <w:rPr>
        <w:rFonts w:ascii="Symbol" w:hAnsi="Symbol" w:hint="default"/>
      </w:rPr>
    </w:lvl>
    <w:lvl w:ilvl="1" w:tplc="C0DC73F8" w:tentative="1">
      <w:start w:val="1"/>
      <w:numFmt w:val="bullet"/>
      <w:lvlText w:val="•"/>
      <w:lvlJc w:val="left"/>
      <w:pPr>
        <w:tabs>
          <w:tab w:val="num" w:pos="1080"/>
        </w:tabs>
        <w:ind w:left="1080" w:hanging="360"/>
      </w:pPr>
      <w:rPr>
        <w:rFonts w:ascii="Arial" w:hAnsi="Arial" w:hint="default"/>
      </w:rPr>
    </w:lvl>
    <w:lvl w:ilvl="2" w:tplc="84C8781C" w:tentative="1">
      <w:start w:val="1"/>
      <w:numFmt w:val="bullet"/>
      <w:lvlText w:val="•"/>
      <w:lvlJc w:val="left"/>
      <w:pPr>
        <w:tabs>
          <w:tab w:val="num" w:pos="1800"/>
        </w:tabs>
        <w:ind w:left="1800" w:hanging="360"/>
      </w:pPr>
      <w:rPr>
        <w:rFonts w:ascii="Arial" w:hAnsi="Arial" w:hint="default"/>
      </w:rPr>
    </w:lvl>
    <w:lvl w:ilvl="3" w:tplc="5FC6A584" w:tentative="1">
      <w:start w:val="1"/>
      <w:numFmt w:val="bullet"/>
      <w:lvlText w:val="•"/>
      <w:lvlJc w:val="left"/>
      <w:pPr>
        <w:tabs>
          <w:tab w:val="num" w:pos="2520"/>
        </w:tabs>
        <w:ind w:left="2520" w:hanging="360"/>
      </w:pPr>
      <w:rPr>
        <w:rFonts w:ascii="Arial" w:hAnsi="Arial" w:hint="default"/>
      </w:rPr>
    </w:lvl>
    <w:lvl w:ilvl="4" w:tplc="6972C660" w:tentative="1">
      <w:start w:val="1"/>
      <w:numFmt w:val="bullet"/>
      <w:lvlText w:val="•"/>
      <w:lvlJc w:val="left"/>
      <w:pPr>
        <w:tabs>
          <w:tab w:val="num" w:pos="3240"/>
        </w:tabs>
        <w:ind w:left="3240" w:hanging="360"/>
      </w:pPr>
      <w:rPr>
        <w:rFonts w:ascii="Arial" w:hAnsi="Arial" w:hint="default"/>
      </w:rPr>
    </w:lvl>
    <w:lvl w:ilvl="5" w:tplc="D2D2729A" w:tentative="1">
      <w:start w:val="1"/>
      <w:numFmt w:val="bullet"/>
      <w:lvlText w:val="•"/>
      <w:lvlJc w:val="left"/>
      <w:pPr>
        <w:tabs>
          <w:tab w:val="num" w:pos="3960"/>
        </w:tabs>
        <w:ind w:left="3960" w:hanging="360"/>
      </w:pPr>
      <w:rPr>
        <w:rFonts w:ascii="Arial" w:hAnsi="Arial" w:hint="default"/>
      </w:rPr>
    </w:lvl>
    <w:lvl w:ilvl="6" w:tplc="1F8806A2" w:tentative="1">
      <w:start w:val="1"/>
      <w:numFmt w:val="bullet"/>
      <w:lvlText w:val="•"/>
      <w:lvlJc w:val="left"/>
      <w:pPr>
        <w:tabs>
          <w:tab w:val="num" w:pos="4680"/>
        </w:tabs>
        <w:ind w:left="4680" w:hanging="360"/>
      </w:pPr>
      <w:rPr>
        <w:rFonts w:ascii="Arial" w:hAnsi="Arial" w:hint="default"/>
      </w:rPr>
    </w:lvl>
    <w:lvl w:ilvl="7" w:tplc="DB06F6D4" w:tentative="1">
      <w:start w:val="1"/>
      <w:numFmt w:val="bullet"/>
      <w:lvlText w:val="•"/>
      <w:lvlJc w:val="left"/>
      <w:pPr>
        <w:tabs>
          <w:tab w:val="num" w:pos="5400"/>
        </w:tabs>
        <w:ind w:left="5400" w:hanging="360"/>
      </w:pPr>
      <w:rPr>
        <w:rFonts w:ascii="Arial" w:hAnsi="Arial" w:hint="default"/>
      </w:rPr>
    </w:lvl>
    <w:lvl w:ilvl="8" w:tplc="E81E8234" w:tentative="1">
      <w:start w:val="1"/>
      <w:numFmt w:val="bullet"/>
      <w:lvlText w:val="•"/>
      <w:lvlJc w:val="left"/>
      <w:pPr>
        <w:tabs>
          <w:tab w:val="num" w:pos="6120"/>
        </w:tabs>
        <w:ind w:left="6120" w:hanging="360"/>
      </w:pPr>
      <w:rPr>
        <w:rFonts w:ascii="Arial" w:hAnsi="Arial" w:hint="default"/>
      </w:rPr>
    </w:lvl>
  </w:abstractNum>
  <w:abstractNum w:abstractNumId="44" w15:restartNumberingAfterBreak="0">
    <w:nsid w:val="73E435D2"/>
    <w:multiLevelType w:val="hybridMultilevel"/>
    <w:tmpl w:val="D3A4C6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76B013D8"/>
    <w:multiLevelType w:val="hybridMultilevel"/>
    <w:tmpl w:val="F698C1E0"/>
    <w:lvl w:ilvl="0" w:tplc="82EE603E">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15:restartNumberingAfterBreak="0">
    <w:nsid w:val="78FE6A28"/>
    <w:multiLevelType w:val="hybridMultilevel"/>
    <w:tmpl w:val="B18497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7" w15:restartNumberingAfterBreak="0">
    <w:nsid w:val="7ED50505"/>
    <w:multiLevelType w:val="hybridMultilevel"/>
    <w:tmpl w:val="A4A0386A"/>
    <w:lvl w:ilvl="0" w:tplc="82EE603E">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825314279">
    <w:abstractNumId w:val="29"/>
  </w:num>
  <w:num w:numId="2" w16cid:durableId="1577860385">
    <w:abstractNumId w:val="19"/>
  </w:num>
  <w:num w:numId="3" w16cid:durableId="412317135">
    <w:abstractNumId w:val="37"/>
  </w:num>
  <w:num w:numId="4" w16cid:durableId="1462263416">
    <w:abstractNumId w:val="36"/>
  </w:num>
  <w:num w:numId="5" w16cid:durableId="1740664608">
    <w:abstractNumId w:val="37"/>
  </w:num>
  <w:num w:numId="6" w16cid:durableId="1363555189">
    <w:abstractNumId w:val="21"/>
  </w:num>
  <w:num w:numId="7" w16cid:durableId="1534414628">
    <w:abstractNumId w:val="8"/>
  </w:num>
  <w:num w:numId="8" w16cid:durableId="1279680065">
    <w:abstractNumId w:val="18"/>
  </w:num>
  <w:num w:numId="9" w16cid:durableId="1779180190">
    <w:abstractNumId w:val="12"/>
  </w:num>
  <w:num w:numId="10" w16cid:durableId="932083988">
    <w:abstractNumId w:val="20"/>
  </w:num>
  <w:num w:numId="11" w16cid:durableId="1323655002">
    <w:abstractNumId w:val="31"/>
  </w:num>
  <w:num w:numId="12" w16cid:durableId="168642507">
    <w:abstractNumId w:val="38"/>
  </w:num>
  <w:num w:numId="13" w16cid:durableId="1270040648">
    <w:abstractNumId w:val="26"/>
  </w:num>
  <w:num w:numId="14" w16cid:durableId="1073510354">
    <w:abstractNumId w:val="42"/>
  </w:num>
  <w:num w:numId="15" w16cid:durableId="461384433">
    <w:abstractNumId w:val="40"/>
  </w:num>
  <w:num w:numId="16" w16cid:durableId="630672877">
    <w:abstractNumId w:val="14"/>
  </w:num>
  <w:num w:numId="17" w16cid:durableId="1527864227">
    <w:abstractNumId w:val="44"/>
  </w:num>
  <w:num w:numId="18" w16cid:durableId="1758210088">
    <w:abstractNumId w:val="11"/>
  </w:num>
  <w:num w:numId="19" w16cid:durableId="597910863">
    <w:abstractNumId w:val="9"/>
  </w:num>
  <w:num w:numId="20" w16cid:durableId="602300738">
    <w:abstractNumId w:val="39"/>
  </w:num>
  <w:num w:numId="21" w16cid:durableId="236063941">
    <w:abstractNumId w:val="5"/>
  </w:num>
  <w:num w:numId="22" w16cid:durableId="424814206">
    <w:abstractNumId w:val="46"/>
  </w:num>
  <w:num w:numId="23" w16cid:durableId="171534793">
    <w:abstractNumId w:val="24"/>
  </w:num>
  <w:num w:numId="24" w16cid:durableId="289671217">
    <w:abstractNumId w:val="28"/>
  </w:num>
  <w:num w:numId="25" w16cid:durableId="452099787">
    <w:abstractNumId w:val="7"/>
  </w:num>
  <w:num w:numId="26" w16cid:durableId="1114398787">
    <w:abstractNumId w:val="17"/>
  </w:num>
  <w:num w:numId="27" w16cid:durableId="1818758664">
    <w:abstractNumId w:val="35"/>
  </w:num>
  <w:num w:numId="28" w16cid:durableId="805195921">
    <w:abstractNumId w:val="16"/>
  </w:num>
  <w:num w:numId="29" w16cid:durableId="2105296642">
    <w:abstractNumId w:val="33"/>
  </w:num>
  <w:num w:numId="30" w16cid:durableId="69156993">
    <w:abstractNumId w:val="41"/>
  </w:num>
  <w:num w:numId="31" w16cid:durableId="221065171">
    <w:abstractNumId w:val="27"/>
  </w:num>
  <w:num w:numId="32" w16cid:durableId="51434387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123381189">
    <w:abstractNumId w:val="22"/>
  </w:num>
  <w:num w:numId="34" w16cid:durableId="642347091">
    <w:abstractNumId w:val="25"/>
  </w:num>
  <w:num w:numId="35" w16cid:durableId="531764748">
    <w:abstractNumId w:val="13"/>
  </w:num>
  <w:num w:numId="36" w16cid:durableId="353267082">
    <w:abstractNumId w:val="10"/>
  </w:num>
  <w:num w:numId="37" w16cid:durableId="931427724">
    <w:abstractNumId w:val="23"/>
  </w:num>
  <w:num w:numId="38" w16cid:durableId="372195888">
    <w:abstractNumId w:val="6"/>
  </w:num>
  <w:num w:numId="39" w16cid:durableId="870848222">
    <w:abstractNumId w:val="3"/>
  </w:num>
  <w:num w:numId="40" w16cid:durableId="535048866">
    <w:abstractNumId w:val="4"/>
  </w:num>
  <w:num w:numId="41" w16cid:durableId="748230728">
    <w:abstractNumId w:val="2"/>
  </w:num>
  <w:num w:numId="42" w16cid:durableId="1624075410">
    <w:abstractNumId w:val="1"/>
  </w:num>
  <w:num w:numId="43" w16cid:durableId="1257445299">
    <w:abstractNumId w:val="0"/>
  </w:num>
  <w:num w:numId="44" w16cid:durableId="576942373">
    <w:abstractNumId w:val="43"/>
  </w:num>
  <w:num w:numId="45" w16cid:durableId="13773029">
    <w:abstractNumId w:val="30"/>
  </w:num>
  <w:num w:numId="46" w16cid:durableId="896626473">
    <w:abstractNumId w:val="32"/>
  </w:num>
  <w:num w:numId="47" w16cid:durableId="1829704909">
    <w:abstractNumId w:val="47"/>
  </w:num>
  <w:num w:numId="48" w16cid:durableId="1246570350">
    <w:abstractNumId w:val="15"/>
  </w:num>
  <w:num w:numId="49" w16cid:durableId="1064138902">
    <w:abstractNumId w:val="45"/>
  </w:num>
  <w:num w:numId="50" w16cid:durableId="715470035">
    <w:abstractNumId w:val="3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1843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5E5"/>
    <w:rsid w:val="00001971"/>
    <w:rsid w:val="0000345F"/>
    <w:rsid w:val="00017D9C"/>
    <w:rsid w:val="000232FA"/>
    <w:rsid w:val="0002336A"/>
    <w:rsid w:val="000312F7"/>
    <w:rsid w:val="000314D4"/>
    <w:rsid w:val="000332F3"/>
    <w:rsid w:val="00033326"/>
    <w:rsid w:val="00037A3D"/>
    <w:rsid w:val="0004316D"/>
    <w:rsid w:val="00044FDD"/>
    <w:rsid w:val="00050F7D"/>
    <w:rsid w:val="00051AE2"/>
    <w:rsid w:val="000539BB"/>
    <w:rsid w:val="00055421"/>
    <w:rsid w:val="00055FEB"/>
    <w:rsid w:val="00057086"/>
    <w:rsid w:val="00057412"/>
    <w:rsid w:val="0005749C"/>
    <w:rsid w:val="000732A0"/>
    <w:rsid w:val="000830BD"/>
    <w:rsid w:val="00085B01"/>
    <w:rsid w:val="00086EBA"/>
    <w:rsid w:val="00087171"/>
    <w:rsid w:val="0009024C"/>
    <w:rsid w:val="0009076A"/>
    <w:rsid w:val="000974BB"/>
    <w:rsid w:val="000A272A"/>
    <w:rsid w:val="000A49CB"/>
    <w:rsid w:val="000A6ABE"/>
    <w:rsid w:val="000A7B41"/>
    <w:rsid w:val="000B1346"/>
    <w:rsid w:val="000B416D"/>
    <w:rsid w:val="000B4786"/>
    <w:rsid w:val="000C06B3"/>
    <w:rsid w:val="000C3835"/>
    <w:rsid w:val="000C7455"/>
    <w:rsid w:val="000C7D8B"/>
    <w:rsid w:val="000D1234"/>
    <w:rsid w:val="000D54BC"/>
    <w:rsid w:val="000F0130"/>
    <w:rsid w:val="000F0AE3"/>
    <w:rsid w:val="000F404F"/>
    <w:rsid w:val="001004C4"/>
    <w:rsid w:val="00103AAA"/>
    <w:rsid w:val="00110708"/>
    <w:rsid w:val="00110E5D"/>
    <w:rsid w:val="0011103B"/>
    <w:rsid w:val="0011575A"/>
    <w:rsid w:val="001176E8"/>
    <w:rsid w:val="00121E8A"/>
    <w:rsid w:val="00124459"/>
    <w:rsid w:val="0012754D"/>
    <w:rsid w:val="0013465E"/>
    <w:rsid w:val="001451B9"/>
    <w:rsid w:val="00146960"/>
    <w:rsid w:val="00146D9E"/>
    <w:rsid w:val="00150257"/>
    <w:rsid w:val="00152632"/>
    <w:rsid w:val="001567D0"/>
    <w:rsid w:val="00157B0B"/>
    <w:rsid w:val="00157E06"/>
    <w:rsid w:val="001639A3"/>
    <w:rsid w:val="00165ACF"/>
    <w:rsid w:val="00165AE6"/>
    <w:rsid w:val="001702DE"/>
    <w:rsid w:val="00177950"/>
    <w:rsid w:val="001868E3"/>
    <w:rsid w:val="0019340B"/>
    <w:rsid w:val="00193C7A"/>
    <w:rsid w:val="00194EBE"/>
    <w:rsid w:val="00194F1D"/>
    <w:rsid w:val="001953C6"/>
    <w:rsid w:val="00196F34"/>
    <w:rsid w:val="001A068B"/>
    <w:rsid w:val="001A39D0"/>
    <w:rsid w:val="001A5B07"/>
    <w:rsid w:val="001A7DBB"/>
    <w:rsid w:val="001B41CD"/>
    <w:rsid w:val="001B605F"/>
    <w:rsid w:val="001B7055"/>
    <w:rsid w:val="001C587C"/>
    <w:rsid w:val="001D0D3F"/>
    <w:rsid w:val="001D1ECC"/>
    <w:rsid w:val="001D5394"/>
    <w:rsid w:val="001D56E3"/>
    <w:rsid w:val="001D5A99"/>
    <w:rsid w:val="001D5DAA"/>
    <w:rsid w:val="001D717F"/>
    <w:rsid w:val="001D76C5"/>
    <w:rsid w:val="001E362C"/>
    <w:rsid w:val="001E3EC0"/>
    <w:rsid w:val="001E4666"/>
    <w:rsid w:val="001E691C"/>
    <w:rsid w:val="001F6411"/>
    <w:rsid w:val="001F68D3"/>
    <w:rsid w:val="00201757"/>
    <w:rsid w:val="00202E8D"/>
    <w:rsid w:val="00210CF1"/>
    <w:rsid w:val="00214B0F"/>
    <w:rsid w:val="00223156"/>
    <w:rsid w:val="00223D1B"/>
    <w:rsid w:val="00225334"/>
    <w:rsid w:val="002451B5"/>
    <w:rsid w:val="00246479"/>
    <w:rsid w:val="002503F0"/>
    <w:rsid w:val="00253FB0"/>
    <w:rsid w:val="0026089B"/>
    <w:rsid w:val="00260BF8"/>
    <w:rsid w:val="00261A36"/>
    <w:rsid w:val="00264DBE"/>
    <w:rsid w:val="0026760D"/>
    <w:rsid w:val="00270163"/>
    <w:rsid w:val="002708AE"/>
    <w:rsid w:val="00271B6B"/>
    <w:rsid w:val="00271C00"/>
    <w:rsid w:val="0027335A"/>
    <w:rsid w:val="00276848"/>
    <w:rsid w:val="00277411"/>
    <w:rsid w:val="00280AC8"/>
    <w:rsid w:val="00285893"/>
    <w:rsid w:val="002867E2"/>
    <w:rsid w:val="00287ABF"/>
    <w:rsid w:val="00287F12"/>
    <w:rsid w:val="00290C4A"/>
    <w:rsid w:val="002973C0"/>
    <w:rsid w:val="002A471E"/>
    <w:rsid w:val="002B57DA"/>
    <w:rsid w:val="002B6FEE"/>
    <w:rsid w:val="002C05E5"/>
    <w:rsid w:val="002C0E3F"/>
    <w:rsid w:val="002C11E5"/>
    <w:rsid w:val="002C61E6"/>
    <w:rsid w:val="002C72B2"/>
    <w:rsid w:val="002D01AF"/>
    <w:rsid w:val="002D0E11"/>
    <w:rsid w:val="002D5F35"/>
    <w:rsid w:val="002E06EC"/>
    <w:rsid w:val="002E3726"/>
    <w:rsid w:val="002E78F4"/>
    <w:rsid w:val="002F11CA"/>
    <w:rsid w:val="002F4ABA"/>
    <w:rsid w:val="002F52B6"/>
    <w:rsid w:val="002F77B3"/>
    <w:rsid w:val="002F7FE9"/>
    <w:rsid w:val="00300864"/>
    <w:rsid w:val="00303C1C"/>
    <w:rsid w:val="00304E41"/>
    <w:rsid w:val="00306C56"/>
    <w:rsid w:val="0032199C"/>
    <w:rsid w:val="00332BEF"/>
    <w:rsid w:val="00340D27"/>
    <w:rsid w:val="00343469"/>
    <w:rsid w:val="00352F22"/>
    <w:rsid w:val="00355B52"/>
    <w:rsid w:val="00355BBC"/>
    <w:rsid w:val="00362C08"/>
    <w:rsid w:val="0036440F"/>
    <w:rsid w:val="00364BF8"/>
    <w:rsid w:val="00365AED"/>
    <w:rsid w:val="003717B7"/>
    <w:rsid w:val="00375DAA"/>
    <w:rsid w:val="003818B7"/>
    <w:rsid w:val="00382F0D"/>
    <w:rsid w:val="0038433D"/>
    <w:rsid w:val="0039509D"/>
    <w:rsid w:val="00396863"/>
    <w:rsid w:val="003A0891"/>
    <w:rsid w:val="003A1F4A"/>
    <w:rsid w:val="003A2EB4"/>
    <w:rsid w:val="003B002B"/>
    <w:rsid w:val="003B215D"/>
    <w:rsid w:val="003B401E"/>
    <w:rsid w:val="003B67A7"/>
    <w:rsid w:val="003C0879"/>
    <w:rsid w:val="003C115E"/>
    <w:rsid w:val="003D3CBD"/>
    <w:rsid w:val="003D3E71"/>
    <w:rsid w:val="003D5389"/>
    <w:rsid w:val="003D62C0"/>
    <w:rsid w:val="003D667A"/>
    <w:rsid w:val="003D6866"/>
    <w:rsid w:val="003D6F98"/>
    <w:rsid w:val="003E020B"/>
    <w:rsid w:val="003E056E"/>
    <w:rsid w:val="003E2BA1"/>
    <w:rsid w:val="003F062C"/>
    <w:rsid w:val="003F1C41"/>
    <w:rsid w:val="003F29C7"/>
    <w:rsid w:val="003F7489"/>
    <w:rsid w:val="00403A7D"/>
    <w:rsid w:val="004072C5"/>
    <w:rsid w:val="00412A71"/>
    <w:rsid w:val="00413C8C"/>
    <w:rsid w:val="00416B74"/>
    <w:rsid w:val="00416C3D"/>
    <w:rsid w:val="00420022"/>
    <w:rsid w:val="00421394"/>
    <w:rsid w:val="004242F1"/>
    <w:rsid w:val="00426B9A"/>
    <w:rsid w:val="004344C3"/>
    <w:rsid w:val="00435109"/>
    <w:rsid w:val="0043620D"/>
    <w:rsid w:val="004417D0"/>
    <w:rsid w:val="0044627A"/>
    <w:rsid w:val="00452F3C"/>
    <w:rsid w:val="004562B7"/>
    <w:rsid w:val="004601FC"/>
    <w:rsid w:val="00461AA8"/>
    <w:rsid w:val="00465927"/>
    <w:rsid w:val="00465F15"/>
    <w:rsid w:val="00466D3C"/>
    <w:rsid w:val="004750DA"/>
    <w:rsid w:val="0048487E"/>
    <w:rsid w:val="00484999"/>
    <w:rsid w:val="00485A90"/>
    <w:rsid w:val="00485D9D"/>
    <w:rsid w:val="0049226A"/>
    <w:rsid w:val="00492C50"/>
    <w:rsid w:val="00495AE4"/>
    <w:rsid w:val="00497791"/>
    <w:rsid w:val="00497A9F"/>
    <w:rsid w:val="004A0EFA"/>
    <w:rsid w:val="004A4443"/>
    <w:rsid w:val="004B1708"/>
    <w:rsid w:val="004B17FC"/>
    <w:rsid w:val="004B18D1"/>
    <w:rsid w:val="004B7DB5"/>
    <w:rsid w:val="004D7118"/>
    <w:rsid w:val="004E04C6"/>
    <w:rsid w:val="004E360C"/>
    <w:rsid w:val="004E6E70"/>
    <w:rsid w:val="004E72D8"/>
    <w:rsid w:val="004E7DDD"/>
    <w:rsid w:val="004F1FB1"/>
    <w:rsid w:val="004F3948"/>
    <w:rsid w:val="004F631C"/>
    <w:rsid w:val="004F6797"/>
    <w:rsid w:val="00501E20"/>
    <w:rsid w:val="00503554"/>
    <w:rsid w:val="00504046"/>
    <w:rsid w:val="0051392C"/>
    <w:rsid w:val="005152D1"/>
    <w:rsid w:val="00515AFC"/>
    <w:rsid w:val="00532E6F"/>
    <w:rsid w:val="00534373"/>
    <w:rsid w:val="00534CC1"/>
    <w:rsid w:val="0053532C"/>
    <w:rsid w:val="00536A5D"/>
    <w:rsid w:val="00540775"/>
    <w:rsid w:val="00543D99"/>
    <w:rsid w:val="005453F1"/>
    <w:rsid w:val="00550B32"/>
    <w:rsid w:val="00553717"/>
    <w:rsid w:val="00554AC8"/>
    <w:rsid w:val="005556A0"/>
    <w:rsid w:val="005602DE"/>
    <w:rsid w:val="00563501"/>
    <w:rsid w:val="00563515"/>
    <w:rsid w:val="005704DB"/>
    <w:rsid w:val="00582D47"/>
    <w:rsid w:val="0058675B"/>
    <w:rsid w:val="0059240C"/>
    <w:rsid w:val="00596161"/>
    <w:rsid w:val="00596D1C"/>
    <w:rsid w:val="00597A9E"/>
    <w:rsid w:val="005A015D"/>
    <w:rsid w:val="005A501F"/>
    <w:rsid w:val="005B11E0"/>
    <w:rsid w:val="005B6703"/>
    <w:rsid w:val="005C1289"/>
    <w:rsid w:val="005C527F"/>
    <w:rsid w:val="005D1808"/>
    <w:rsid w:val="005D3F14"/>
    <w:rsid w:val="005E0B21"/>
    <w:rsid w:val="005E18DA"/>
    <w:rsid w:val="005E26A0"/>
    <w:rsid w:val="005E2C12"/>
    <w:rsid w:val="005E4B8A"/>
    <w:rsid w:val="005E6287"/>
    <w:rsid w:val="005E719C"/>
    <w:rsid w:val="005F0550"/>
    <w:rsid w:val="005F0B87"/>
    <w:rsid w:val="005F22E6"/>
    <w:rsid w:val="005F6FEF"/>
    <w:rsid w:val="005F7E32"/>
    <w:rsid w:val="0060503A"/>
    <w:rsid w:val="00605711"/>
    <w:rsid w:val="0061504B"/>
    <w:rsid w:val="00623491"/>
    <w:rsid w:val="00624AC2"/>
    <w:rsid w:val="00625090"/>
    <w:rsid w:val="00625F10"/>
    <w:rsid w:val="00626978"/>
    <w:rsid w:val="00630C3D"/>
    <w:rsid w:val="00635066"/>
    <w:rsid w:val="00637F0D"/>
    <w:rsid w:val="00643D1A"/>
    <w:rsid w:val="00643DA9"/>
    <w:rsid w:val="006463E0"/>
    <w:rsid w:val="00647492"/>
    <w:rsid w:val="00652BC5"/>
    <w:rsid w:val="00656118"/>
    <w:rsid w:val="00660122"/>
    <w:rsid w:val="00666FEB"/>
    <w:rsid w:val="00670407"/>
    <w:rsid w:val="006748E6"/>
    <w:rsid w:val="00685CE4"/>
    <w:rsid w:val="00687BDF"/>
    <w:rsid w:val="00691A72"/>
    <w:rsid w:val="00691CD9"/>
    <w:rsid w:val="00693261"/>
    <w:rsid w:val="0069421A"/>
    <w:rsid w:val="006971E5"/>
    <w:rsid w:val="006A0502"/>
    <w:rsid w:val="006A28C3"/>
    <w:rsid w:val="006A5511"/>
    <w:rsid w:val="006B1226"/>
    <w:rsid w:val="006B25EE"/>
    <w:rsid w:val="006D24CA"/>
    <w:rsid w:val="006D4BBD"/>
    <w:rsid w:val="006D4FCD"/>
    <w:rsid w:val="006E06EE"/>
    <w:rsid w:val="006E122E"/>
    <w:rsid w:val="006E1D80"/>
    <w:rsid w:val="006E5C37"/>
    <w:rsid w:val="006E77B7"/>
    <w:rsid w:val="006F544F"/>
    <w:rsid w:val="006F7469"/>
    <w:rsid w:val="00716616"/>
    <w:rsid w:val="00721959"/>
    <w:rsid w:val="0072539E"/>
    <w:rsid w:val="00731F17"/>
    <w:rsid w:val="00733CF5"/>
    <w:rsid w:val="007342C4"/>
    <w:rsid w:val="00737E63"/>
    <w:rsid w:val="00741822"/>
    <w:rsid w:val="00742128"/>
    <w:rsid w:val="00744C7B"/>
    <w:rsid w:val="00745F8E"/>
    <w:rsid w:val="0074651D"/>
    <w:rsid w:val="007469D3"/>
    <w:rsid w:val="007546FD"/>
    <w:rsid w:val="007735D4"/>
    <w:rsid w:val="007766C5"/>
    <w:rsid w:val="00777CF3"/>
    <w:rsid w:val="00785F93"/>
    <w:rsid w:val="00786C79"/>
    <w:rsid w:val="0078779F"/>
    <w:rsid w:val="00790973"/>
    <w:rsid w:val="00790FC6"/>
    <w:rsid w:val="00793207"/>
    <w:rsid w:val="007A32AA"/>
    <w:rsid w:val="007A3C3A"/>
    <w:rsid w:val="007A61F6"/>
    <w:rsid w:val="007A783C"/>
    <w:rsid w:val="007B0FC9"/>
    <w:rsid w:val="007B135B"/>
    <w:rsid w:val="007B19D2"/>
    <w:rsid w:val="007B1E63"/>
    <w:rsid w:val="007C2054"/>
    <w:rsid w:val="007C5B99"/>
    <w:rsid w:val="007C6218"/>
    <w:rsid w:val="007C6F6B"/>
    <w:rsid w:val="007C78E7"/>
    <w:rsid w:val="007D03B4"/>
    <w:rsid w:val="007D1EBA"/>
    <w:rsid w:val="007D5993"/>
    <w:rsid w:val="007D728D"/>
    <w:rsid w:val="007F16B4"/>
    <w:rsid w:val="007F3B6A"/>
    <w:rsid w:val="0080025C"/>
    <w:rsid w:val="0080391B"/>
    <w:rsid w:val="00803F05"/>
    <w:rsid w:val="008045B0"/>
    <w:rsid w:val="00807420"/>
    <w:rsid w:val="008079E9"/>
    <w:rsid w:val="00814B20"/>
    <w:rsid w:val="00821664"/>
    <w:rsid w:val="00831D67"/>
    <w:rsid w:val="00831DE6"/>
    <w:rsid w:val="008324A6"/>
    <w:rsid w:val="00834E52"/>
    <w:rsid w:val="0083787A"/>
    <w:rsid w:val="00840CCE"/>
    <w:rsid w:val="008442D1"/>
    <w:rsid w:val="00846AF5"/>
    <w:rsid w:val="008576E8"/>
    <w:rsid w:val="00857F5B"/>
    <w:rsid w:val="0086311E"/>
    <w:rsid w:val="00864281"/>
    <w:rsid w:val="00871D97"/>
    <w:rsid w:val="0088053A"/>
    <w:rsid w:val="00884DDC"/>
    <w:rsid w:val="008A02F7"/>
    <w:rsid w:val="008A1E11"/>
    <w:rsid w:val="008A7555"/>
    <w:rsid w:val="008B2FEE"/>
    <w:rsid w:val="008B348C"/>
    <w:rsid w:val="008B3B87"/>
    <w:rsid w:val="008B5631"/>
    <w:rsid w:val="008C1BC2"/>
    <w:rsid w:val="008C2D41"/>
    <w:rsid w:val="008C3D5C"/>
    <w:rsid w:val="008C5D1C"/>
    <w:rsid w:val="008C659C"/>
    <w:rsid w:val="008C670D"/>
    <w:rsid w:val="008D27EE"/>
    <w:rsid w:val="008D31AF"/>
    <w:rsid w:val="008D418B"/>
    <w:rsid w:val="008D5098"/>
    <w:rsid w:val="008E05DC"/>
    <w:rsid w:val="008E144B"/>
    <w:rsid w:val="008E7BC8"/>
    <w:rsid w:val="008F1102"/>
    <w:rsid w:val="008F15C7"/>
    <w:rsid w:val="008F2B44"/>
    <w:rsid w:val="008F2FF8"/>
    <w:rsid w:val="00904BFC"/>
    <w:rsid w:val="009069E0"/>
    <w:rsid w:val="00914EB6"/>
    <w:rsid w:val="00915590"/>
    <w:rsid w:val="009210CB"/>
    <w:rsid w:val="00924C4D"/>
    <w:rsid w:val="00925173"/>
    <w:rsid w:val="00925DE0"/>
    <w:rsid w:val="009265FF"/>
    <w:rsid w:val="0092685B"/>
    <w:rsid w:val="00933095"/>
    <w:rsid w:val="00936FF8"/>
    <w:rsid w:val="0094007F"/>
    <w:rsid w:val="009402A6"/>
    <w:rsid w:val="009405E4"/>
    <w:rsid w:val="00943484"/>
    <w:rsid w:val="00943A44"/>
    <w:rsid w:val="00945408"/>
    <w:rsid w:val="00945F10"/>
    <w:rsid w:val="00952488"/>
    <w:rsid w:val="00955E93"/>
    <w:rsid w:val="00964696"/>
    <w:rsid w:val="00965F0D"/>
    <w:rsid w:val="009732C7"/>
    <w:rsid w:val="009803BE"/>
    <w:rsid w:val="0099499A"/>
    <w:rsid w:val="009A3034"/>
    <w:rsid w:val="009B07D8"/>
    <w:rsid w:val="009B1A9A"/>
    <w:rsid w:val="009B24C8"/>
    <w:rsid w:val="009B78E3"/>
    <w:rsid w:val="009C327E"/>
    <w:rsid w:val="009C5753"/>
    <w:rsid w:val="009C65DC"/>
    <w:rsid w:val="009C6F03"/>
    <w:rsid w:val="009D3B66"/>
    <w:rsid w:val="009D5C75"/>
    <w:rsid w:val="009D793E"/>
    <w:rsid w:val="009E3416"/>
    <w:rsid w:val="009E4BFA"/>
    <w:rsid w:val="009E76C6"/>
    <w:rsid w:val="009F2389"/>
    <w:rsid w:val="009F416C"/>
    <w:rsid w:val="009F4CE3"/>
    <w:rsid w:val="00A036F6"/>
    <w:rsid w:val="00A0425A"/>
    <w:rsid w:val="00A049D0"/>
    <w:rsid w:val="00A13895"/>
    <w:rsid w:val="00A240D1"/>
    <w:rsid w:val="00A24944"/>
    <w:rsid w:val="00A24C32"/>
    <w:rsid w:val="00A27208"/>
    <w:rsid w:val="00A275F1"/>
    <w:rsid w:val="00A422A8"/>
    <w:rsid w:val="00A423A7"/>
    <w:rsid w:val="00A42855"/>
    <w:rsid w:val="00A42A77"/>
    <w:rsid w:val="00A46527"/>
    <w:rsid w:val="00A54A44"/>
    <w:rsid w:val="00A557EF"/>
    <w:rsid w:val="00A5588A"/>
    <w:rsid w:val="00A61301"/>
    <w:rsid w:val="00A620CB"/>
    <w:rsid w:val="00A67F58"/>
    <w:rsid w:val="00A7167A"/>
    <w:rsid w:val="00A75ACB"/>
    <w:rsid w:val="00A80553"/>
    <w:rsid w:val="00A85FD4"/>
    <w:rsid w:val="00A8728E"/>
    <w:rsid w:val="00A87CD7"/>
    <w:rsid w:val="00A907C6"/>
    <w:rsid w:val="00A9191B"/>
    <w:rsid w:val="00A93F91"/>
    <w:rsid w:val="00A95D72"/>
    <w:rsid w:val="00AA0259"/>
    <w:rsid w:val="00AA2B0D"/>
    <w:rsid w:val="00AA49E0"/>
    <w:rsid w:val="00AA54CC"/>
    <w:rsid w:val="00AB00F3"/>
    <w:rsid w:val="00AC7E66"/>
    <w:rsid w:val="00AD1A22"/>
    <w:rsid w:val="00AE0CDE"/>
    <w:rsid w:val="00AE4599"/>
    <w:rsid w:val="00AE57D9"/>
    <w:rsid w:val="00AE6559"/>
    <w:rsid w:val="00AF1E59"/>
    <w:rsid w:val="00AF44E1"/>
    <w:rsid w:val="00AF4CB5"/>
    <w:rsid w:val="00B0287B"/>
    <w:rsid w:val="00B0313D"/>
    <w:rsid w:val="00B04173"/>
    <w:rsid w:val="00B104CA"/>
    <w:rsid w:val="00B10D18"/>
    <w:rsid w:val="00B13C8F"/>
    <w:rsid w:val="00B15444"/>
    <w:rsid w:val="00B15D8D"/>
    <w:rsid w:val="00B16986"/>
    <w:rsid w:val="00B17451"/>
    <w:rsid w:val="00B17588"/>
    <w:rsid w:val="00B22F69"/>
    <w:rsid w:val="00B26B46"/>
    <w:rsid w:val="00B3022F"/>
    <w:rsid w:val="00B3212F"/>
    <w:rsid w:val="00B32203"/>
    <w:rsid w:val="00B324CD"/>
    <w:rsid w:val="00B3254C"/>
    <w:rsid w:val="00B32844"/>
    <w:rsid w:val="00B34A84"/>
    <w:rsid w:val="00B4437D"/>
    <w:rsid w:val="00B451F2"/>
    <w:rsid w:val="00B453AC"/>
    <w:rsid w:val="00B46973"/>
    <w:rsid w:val="00B7192A"/>
    <w:rsid w:val="00B71C2D"/>
    <w:rsid w:val="00B71E0B"/>
    <w:rsid w:val="00B75663"/>
    <w:rsid w:val="00B764F9"/>
    <w:rsid w:val="00B772A3"/>
    <w:rsid w:val="00B84048"/>
    <w:rsid w:val="00B861A7"/>
    <w:rsid w:val="00B8673F"/>
    <w:rsid w:val="00B91E1D"/>
    <w:rsid w:val="00B935B0"/>
    <w:rsid w:val="00B939A0"/>
    <w:rsid w:val="00B949B9"/>
    <w:rsid w:val="00B94EE9"/>
    <w:rsid w:val="00B97F16"/>
    <w:rsid w:val="00BA0A69"/>
    <w:rsid w:val="00BA1685"/>
    <w:rsid w:val="00BA1EA7"/>
    <w:rsid w:val="00BA3B39"/>
    <w:rsid w:val="00BA4674"/>
    <w:rsid w:val="00BB0A97"/>
    <w:rsid w:val="00BB30B0"/>
    <w:rsid w:val="00BB4454"/>
    <w:rsid w:val="00BB5868"/>
    <w:rsid w:val="00BC1F96"/>
    <w:rsid w:val="00BC53F5"/>
    <w:rsid w:val="00BD0125"/>
    <w:rsid w:val="00BD061F"/>
    <w:rsid w:val="00BD163B"/>
    <w:rsid w:val="00BD1DDF"/>
    <w:rsid w:val="00BD5693"/>
    <w:rsid w:val="00BD6789"/>
    <w:rsid w:val="00BE277F"/>
    <w:rsid w:val="00BF299A"/>
    <w:rsid w:val="00BF4153"/>
    <w:rsid w:val="00BF74FF"/>
    <w:rsid w:val="00C001A9"/>
    <w:rsid w:val="00C01C0D"/>
    <w:rsid w:val="00C03A11"/>
    <w:rsid w:val="00C1253E"/>
    <w:rsid w:val="00C14925"/>
    <w:rsid w:val="00C1764E"/>
    <w:rsid w:val="00C200D8"/>
    <w:rsid w:val="00C23E91"/>
    <w:rsid w:val="00C24F89"/>
    <w:rsid w:val="00C258D2"/>
    <w:rsid w:val="00C26643"/>
    <w:rsid w:val="00C34B75"/>
    <w:rsid w:val="00C35455"/>
    <w:rsid w:val="00C40915"/>
    <w:rsid w:val="00C4214B"/>
    <w:rsid w:val="00C43A9A"/>
    <w:rsid w:val="00C4430D"/>
    <w:rsid w:val="00C45C22"/>
    <w:rsid w:val="00C4635E"/>
    <w:rsid w:val="00C464DD"/>
    <w:rsid w:val="00C5002A"/>
    <w:rsid w:val="00C51F9A"/>
    <w:rsid w:val="00C52A4B"/>
    <w:rsid w:val="00C52F02"/>
    <w:rsid w:val="00C5718F"/>
    <w:rsid w:val="00C57CDD"/>
    <w:rsid w:val="00C633ED"/>
    <w:rsid w:val="00C634E2"/>
    <w:rsid w:val="00C6459C"/>
    <w:rsid w:val="00C711F4"/>
    <w:rsid w:val="00C725E2"/>
    <w:rsid w:val="00C726F1"/>
    <w:rsid w:val="00C73F00"/>
    <w:rsid w:val="00C80FFC"/>
    <w:rsid w:val="00C83D21"/>
    <w:rsid w:val="00C86AA8"/>
    <w:rsid w:val="00C9176E"/>
    <w:rsid w:val="00C94E65"/>
    <w:rsid w:val="00C94EAC"/>
    <w:rsid w:val="00C97DFC"/>
    <w:rsid w:val="00CA1F18"/>
    <w:rsid w:val="00CA2416"/>
    <w:rsid w:val="00CA51CE"/>
    <w:rsid w:val="00CB0B33"/>
    <w:rsid w:val="00CB0D88"/>
    <w:rsid w:val="00CC70F7"/>
    <w:rsid w:val="00CC79B4"/>
    <w:rsid w:val="00CD1829"/>
    <w:rsid w:val="00CD1879"/>
    <w:rsid w:val="00CD1BF9"/>
    <w:rsid w:val="00CD25CE"/>
    <w:rsid w:val="00CD2686"/>
    <w:rsid w:val="00CD489B"/>
    <w:rsid w:val="00CD4AEC"/>
    <w:rsid w:val="00CD4CA0"/>
    <w:rsid w:val="00CD65E8"/>
    <w:rsid w:val="00CE0632"/>
    <w:rsid w:val="00CE0E01"/>
    <w:rsid w:val="00CE3388"/>
    <w:rsid w:val="00CE5122"/>
    <w:rsid w:val="00CE7F25"/>
    <w:rsid w:val="00CF2A51"/>
    <w:rsid w:val="00CF39A2"/>
    <w:rsid w:val="00CF61EF"/>
    <w:rsid w:val="00CF6AB8"/>
    <w:rsid w:val="00D0711B"/>
    <w:rsid w:val="00D074A8"/>
    <w:rsid w:val="00D101E0"/>
    <w:rsid w:val="00D1221E"/>
    <w:rsid w:val="00D15DCF"/>
    <w:rsid w:val="00D17A5D"/>
    <w:rsid w:val="00D20628"/>
    <w:rsid w:val="00D24D5A"/>
    <w:rsid w:val="00D268D0"/>
    <w:rsid w:val="00D51AA2"/>
    <w:rsid w:val="00D55199"/>
    <w:rsid w:val="00D6206B"/>
    <w:rsid w:val="00D62B12"/>
    <w:rsid w:val="00D64D53"/>
    <w:rsid w:val="00D65C5C"/>
    <w:rsid w:val="00D76228"/>
    <w:rsid w:val="00D76975"/>
    <w:rsid w:val="00D8188C"/>
    <w:rsid w:val="00D861BF"/>
    <w:rsid w:val="00D871AF"/>
    <w:rsid w:val="00D87EDF"/>
    <w:rsid w:val="00D91EC4"/>
    <w:rsid w:val="00D92D10"/>
    <w:rsid w:val="00D96028"/>
    <w:rsid w:val="00D96C47"/>
    <w:rsid w:val="00DA14F5"/>
    <w:rsid w:val="00DA713A"/>
    <w:rsid w:val="00DB4B3C"/>
    <w:rsid w:val="00DB63DF"/>
    <w:rsid w:val="00DC052B"/>
    <w:rsid w:val="00DC3A58"/>
    <w:rsid w:val="00DC3AEA"/>
    <w:rsid w:val="00DC6AFB"/>
    <w:rsid w:val="00DC76EE"/>
    <w:rsid w:val="00DD0EDA"/>
    <w:rsid w:val="00DD1D21"/>
    <w:rsid w:val="00DD51A8"/>
    <w:rsid w:val="00DE39EF"/>
    <w:rsid w:val="00DE6E6C"/>
    <w:rsid w:val="00DF61CD"/>
    <w:rsid w:val="00E02D70"/>
    <w:rsid w:val="00E05075"/>
    <w:rsid w:val="00E1108A"/>
    <w:rsid w:val="00E1311C"/>
    <w:rsid w:val="00E16724"/>
    <w:rsid w:val="00E20223"/>
    <w:rsid w:val="00E20FD3"/>
    <w:rsid w:val="00E25407"/>
    <w:rsid w:val="00E327A3"/>
    <w:rsid w:val="00E379E7"/>
    <w:rsid w:val="00E37FEF"/>
    <w:rsid w:val="00E40390"/>
    <w:rsid w:val="00E41C0A"/>
    <w:rsid w:val="00E469A2"/>
    <w:rsid w:val="00E5522A"/>
    <w:rsid w:val="00E657EE"/>
    <w:rsid w:val="00E65A8F"/>
    <w:rsid w:val="00E663FA"/>
    <w:rsid w:val="00E721B6"/>
    <w:rsid w:val="00E7711D"/>
    <w:rsid w:val="00E810EE"/>
    <w:rsid w:val="00E85E6B"/>
    <w:rsid w:val="00E87B83"/>
    <w:rsid w:val="00E90821"/>
    <w:rsid w:val="00E90F0A"/>
    <w:rsid w:val="00E9132D"/>
    <w:rsid w:val="00E9583A"/>
    <w:rsid w:val="00E95AAF"/>
    <w:rsid w:val="00EA1678"/>
    <w:rsid w:val="00EA16C6"/>
    <w:rsid w:val="00EA2E45"/>
    <w:rsid w:val="00EB09D2"/>
    <w:rsid w:val="00EB1D89"/>
    <w:rsid w:val="00EB3C04"/>
    <w:rsid w:val="00EC48F9"/>
    <w:rsid w:val="00ED3A00"/>
    <w:rsid w:val="00EE2E1D"/>
    <w:rsid w:val="00EE42D1"/>
    <w:rsid w:val="00EE520B"/>
    <w:rsid w:val="00EF0533"/>
    <w:rsid w:val="00EF3A54"/>
    <w:rsid w:val="00EF6131"/>
    <w:rsid w:val="00F02ED7"/>
    <w:rsid w:val="00F033A3"/>
    <w:rsid w:val="00F04D31"/>
    <w:rsid w:val="00F051A4"/>
    <w:rsid w:val="00F17D97"/>
    <w:rsid w:val="00F17E64"/>
    <w:rsid w:val="00F21A19"/>
    <w:rsid w:val="00F25BAF"/>
    <w:rsid w:val="00F33EBF"/>
    <w:rsid w:val="00F35D7C"/>
    <w:rsid w:val="00F43779"/>
    <w:rsid w:val="00F4491E"/>
    <w:rsid w:val="00F44E3D"/>
    <w:rsid w:val="00F46135"/>
    <w:rsid w:val="00F50136"/>
    <w:rsid w:val="00F53C27"/>
    <w:rsid w:val="00F57BFF"/>
    <w:rsid w:val="00F63D11"/>
    <w:rsid w:val="00F73206"/>
    <w:rsid w:val="00F764A5"/>
    <w:rsid w:val="00F8009B"/>
    <w:rsid w:val="00F81088"/>
    <w:rsid w:val="00F83152"/>
    <w:rsid w:val="00F9225D"/>
    <w:rsid w:val="00F94001"/>
    <w:rsid w:val="00F94B7D"/>
    <w:rsid w:val="00F95B63"/>
    <w:rsid w:val="00F964F4"/>
    <w:rsid w:val="00F96CB3"/>
    <w:rsid w:val="00FA0805"/>
    <w:rsid w:val="00FA450D"/>
    <w:rsid w:val="00FA4C78"/>
    <w:rsid w:val="00FB0D2C"/>
    <w:rsid w:val="00FC09E7"/>
    <w:rsid w:val="00FC2705"/>
    <w:rsid w:val="00FD167A"/>
    <w:rsid w:val="00FD3748"/>
    <w:rsid w:val="00FD73A8"/>
    <w:rsid w:val="00FD780B"/>
    <w:rsid w:val="00FE2C5D"/>
    <w:rsid w:val="00FE2FC5"/>
    <w:rsid w:val="00FE326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14:docId w14:val="6809379D"/>
  <w15:docId w15:val="{D567127E-9B45-4063-BF50-BFB967F1F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188C"/>
    <w:pPr>
      <w:spacing w:line="264" w:lineRule="auto"/>
    </w:pPr>
  </w:style>
  <w:style w:type="paragraph" w:styleId="Heading1">
    <w:name w:val="heading 1"/>
    <w:basedOn w:val="Normal"/>
    <w:next w:val="Normal"/>
    <w:link w:val="Heading1Char"/>
    <w:qFormat/>
    <w:rsid w:val="00DC3AEA"/>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A93F91"/>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A27208"/>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3AEA"/>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A93F91"/>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A27208"/>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2"/>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396863"/>
    <w:rPr>
      <w:color w:val="46328C" w:themeColor="hyperlink"/>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2"/>
      </w:num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8442D1"/>
    <w:pPr>
      <w:tabs>
        <w:tab w:val="right" w:leader="dot" w:pos="9736"/>
      </w:tabs>
      <w:spacing w:after="0" w:line="360" w:lineRule="auto"/>
      <w:contextualSpacing/>
    </w:pPr>
    <w:rPr>
      <w:b/>
      <w:noProof/>
      <w:sz w:val="20"/>
    </w:rPr>
  </w:style>
  <w:style w:type="paragraph" w:styleId="TOC2">
    <w:name w:val="toc 2"/>
    <w:basedOn w:val="Normal"/>
    <w:next w:val="Normal"/>
    <w:autoRedefine/>
    <w:uiPriority w:val="39"/>
    <w:unhideWhenUsed/>
    <w:qFormat/>
    <w:rsid w:val="001176E8"/>
    <w:pPr>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CharCharCharCharCharCharCharCharCharCharCharCharCharCharCharChar1">
    <w:name w:val="Char Char Char Char Char Char Char Char Char Char Char Char Char Char Char Char"/>
    <w:basedOn w:val="Normal"/>
    <w:rsid w:val="00F35D7C"/>
    <w:pPr>
      <w:spacing w:after="0" w:line="240" w:lineRule="auto"/>
    </w:pPr>
    <w:rPr>
      <w:rFonts w:ascii="Arial" w:eastAsia="Times New Roman" w:hAnsi="Arial" w:cs="Times New Roman"/>
      <w:szCs w:val="20"/>
    </w:rPr>
  </w:style>
  <w:style w:type="paragraph" w:customStyle="1" w:styleId="Paragraph">
    <w:name w:val="Paragraph"/>
    <w:basedOn w:val="Normal"/>
    <w:link w:val="ParagraphChar"/>
    <w:qFormat/>
    <w:rsid w:val="00943A44"/>
    <w:pPr>
      <w:spacing w:before="120" w:line="276" w:lineRule="auto"/>
    </w:pPr>
    <w:rPr>
      <w:rFonts w:ascii="Arial" w:eastAsiaTheme="minorHAnsi" w:hAnsi="Arial" w:cs="Arial"/>
      <w:color w:val="595959" w:themeColor="text1" w:themeTint="A6"/>
      <w:lang w:eastAsia="en-AU"/>
    </w:rPr>
  </w:style>
  <w:style w:type="character" w:customStyle="1" w:styleId="ParagraphChar">
    <w:name w:val="Paragraph Char"/>
    <w:basedOn w:val="DefaultParagraphFont"/>
    <w:link w:val="Paragraph"/>
    <w:locked/>
    <w:rsid w:val="00943A44"/>
    <w:rPr>
      <w:rFonts w:ascii="Arial" w:eastAsiaTheme="minorHAnsi" w:hAnsi="Arial" w:cs="Arial"/>
      <w:color w:val="595959" w:themeColor="text1" w:themeTint="A6"/>
      <w:lang w:eastAsia="en-AU"/>
    </w:rPr>
  </w:style>
  <w:style w:type="paragraph" w:customStyle="1" w:styleId="ListItem">
    <w:name w:val="List Item"/>
    <w:basedOn w:val="ListBullet"/>
    <w:link w:val="ListItemChar"/>
    <w:qFormat/>
    <w:rsid w:val="005F6FEF"/>
    <w:pPr>
      <w:spacing w:before="120" w:line="276" w:lineRule="auto"/>
    </w:pPr>
  </w:style>
  <w:style w:type="character" w:customStyle="1" w:styleId="ListItemChar">
    <w:name w:val="List Item Char"/>
    <w:basedOn w:val="DefaultParagraphFont"/>
    <w:link w:val="ListItem"/>
    <w:rsid w:val="005F6FEF"/>
  </w:style>
  <w:style w:type="character" w:styleId="CommentReference">
    <w:name w:val="annotation reference"/>
    <w:basedOn w:val="DefaultParagraphFont"/>
    <w:uiPriority w:val="99"/>
    <w:semiHidden/>
    <w:unhideWhenUsed/>
    <w:rsid w:val="00E25407"/>
    <w:rPr>
      <w:sz w:val="16"/>
      <w:szCs w:val="16"/>
    </w:rPr>
  </w:style>
  <w:style w:type="paragraph" w:styleId="CommentText">
    <w:name w:val="annotation text"/>
    <w:basedOn w:val="Normal"/>
    <w:link w:val="CommentTextChar"/>
    <w:uiPriority w:val="99"/>
    <w:unhideWhenUsed/>
    <w:rsid w:val="00E25407"/>
    <w:pPr>
      <w:spacing w:line="240" w:lineRule="auto"/>
    </w:pPr>
    <w:rPr>
      <w:sz w:val="20"/>
      <w:szCs w:val="20"/>
    </w:rPr>
  </w:style>
  <w:style w:type="character" w:customStyle="1" w:styleId="CommentTextChar">
    <w:name w:val="Comment Text Char"/>
    <w:basedOn w:val="DefaultParagraphFont"/>
    <w:link w:val="CommentText"/>
    <w:uiPriority w:val="99"/>
    <w:rsid w:val="00E25407"/>
    <w:rPr>
      <w:sz w:val="20"/>
      <w:szCs w:val="20"/>
    </w:rPr>
  </w:style>
  <w:style w:type="paragraph" w:styleId="CommentSubject">
    <w:name w:val="annotation subject"/>
    <w:basedOn w:val="CommentText"/>
    <w:next w:val="CommentText"/>
    <w:link w:val="CommentSubjectChar"/>
    <w:uiPriority w:val="99"/>
    <w:semiHidden/>
    <w:unhideWhenUsed/>
    <w:rsid w:val="00E25407"/>
    <w:rPr>
      <w:b/>
      <w:bCs/>
    </w:rPr>
  </w:style>
  <w:style w:type="character" w:customStyle="1" w:styleId="CommentSubjectChar">
    <w:name w:val="Comment Subject Char"/>
    <w:basedOn w:val="CommentTextChar"/>
    <w:link w:val="CommentSubject"/>
    <w:uiPriority w:val="99"/>
    <w:semiHidden/>
    <w:rsid w:val="00E25407"/>
    <w:rPr>
      <w:b/>
      <w:bCs/>
      <w:sz w:val="20"/>
      <w:szCs w:val="20"/>
    </w:rPr>
  </w:style>
  <w:style w:type="table" w:styleId="GridTable5Dark-Accent4">
    <w:name w:val="Grid Table 5 Dark Accent 4"/>
    <w:basedOn w:val="TableNormal"/>
    <w:uiPriority w:val="50"/>
    <w:rsid w:val="0014696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7F2"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88BE"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88BE"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88BE"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88BE" w:themeFill="accent4"/>
      </w:tcPr>
    </w:tblStylePr>
    <w:tblStylePr w:type="band1Vert">
      <w:tblPr/>
      <w:tcPr>
        <w:shd w:val="clear" w:color="auto" w:fill="D4CFE5" w:themeFill="accent4" w:themeFillTint="66"/>
      </w:tcPr>
    </w:tblStylePr>
    <w:tblStylePr w:type="band1Horz">
      <w:tblPr/>
      <w:tcPr>
        <w:shd w:val="clear" w:color="auto" w:fill="D4CFE5" w:themeFill="accent4" w:themeFillTint="66"/>
      </w:tcPr>
    </w:tblStylePr>
  </w:style>
  <w:style w:type="character" w:styleId="UnresolvedMention">
    <w:name w:val="Unresolved Mention"/>
    <w:basedOn w:val="DefaultParagraphFont"/>
    <w:uiPriority w:val="99"/>
    <w:semiHidden/>
    <w:unhideWhenUsed/>
    <w:rsid w:val="00A036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987077">
      <w:bodyDiv w:val="1"/>
      <w:marLeft w:val="0"/>
      <w:marRight w:val="0"/>
      <w:marTop w:val="0"/>
      <w:marBottom w:val="0"/>
      <w:divBdr>
        <w:top w:val="none" w:sz="0" w:space="0" w:color="auto"/>
        <w:left w:val="none" w:sz="0" w:space="0" w:color="auto"/>
        <w:bottom w:val="none" w:sz="0" w:space="0" w:color="auto"/>
        <w:right w:val="none" w:sz="0" w:space="0" w:color="auto"/>
      </w:divBdr>
    </w:div>
    <w:div w:id="208878065">
      <w:bodyDiv w:val="1"/>
      <w:marLeft w:val="0"/>
      <w:marRight w:val="0"/>
      <w:marTop w:val="0"/>
      <w:marBottom w:val="0"/>
      <w:divBdr>
        <w:top w:val="none" w:sz="0" w:space="0" w:color="auto"/>
        <w:left w:val="none" w:sz="0" w:space="0" w:color="auto"/>
        <w:bottom w:val="none" w:sz="0" w:space="0" w:color="auto"/>
        <w:right w:val="none" w:sz="0" w:space="0" w:color="auto"/>
      </w:divBdr>
    </w:div>
    <w:div w:id="226572499">
      <w:bodyDiv w:val="1"/>
      <w:marLeft w:val="0"/>
      <w:marRight w:val="0"/>
      <w:marTop w:val="0"/>
      <w:marBottom w:val="0"/>
      <w:divBdr>
        <w:top w:val="none" w:sz="0" w:space="0" w:color="auto"/>
        <w:left w:val="none" w:sz="0" w:space="0" w:color="auto"/>
        <w:bottom w:val="none" w:sz="0" w:space="0" w:color="auto"/>
        <w:right w:val="none" w:sz="0" w:space="0" w:color="auto"/>
      </w:divBdr>
    </w:div>
    <w:div w:id="250087028">
      <w:bodyDiv w:val="1"/>
      <w:marLeft w:val="0"/>
      <w:marRight w:val="0"/>
      <w:marTop w:val="0"/>
      <w:marBottom w:val="0"/>
      <w:divBdr>
        <w:top w:val="none" w:sz="0" w:space="0" w:color="auto"/>
        <w:left w:val="none" w:sz="0" w:space="0" w:color="auto"/>
        <w:bottom w:val="none" w:sz="0" w:space="0" w:color="auto"/>
        <w:right w:val="none" w:sz="0" w:space="0" w:color="auto"/>
      </w:divBdr>
    </w:div>
    <w:div w:id="332491359">
      <w:bodyDiv w:val="1"/>
      <w:marLeft w:val="0"/>
      <w:marRight w:val="0"/>
      <w:marTop w:val="0"/>
      <w:marBottom w:val="0"/>
      <w:divBdr>
        <w:top w:val="none" w:sz="0" w:space="0" w:color="auto"/>
        <w:left w:val="none" w:sz="0" w:space="0" w:color="auto"/>
        <w:bottom w:val="none" w:sz="0" w:space="0" w:color="auto"/>
        <w:right w:val="none" w:sz="0" w:space="0" w:color="auto"/>
      </w:divBdr>
    </w:div>
    <w:div w:id="689646132">
      <w:bodyDiv w:val="1"/>
      <w:marLeft w:val="0"/>
      <w:marRight w:val="0"/>
      <w:marTop w:val="0"/>
      <w:marBottom w:val="0"/>
      <w:divBdr>
        <w:top w:val="none" w:sz="0" w:space="0" w:color="auto"/>
        <w:left w:val="none" w:sz="0" w:space="0" w:color="auto"/>
        <w:bottom w:val="none" w:sz="0" w:space="0" w:color="auto"/>
        <w:right w:val="none" w:sz="0" w:space="0" w:color="auto"/>
      </w:divBdr>
    </w:div>
    <w:div w:id="743911299">
      <w:bodyDiv w:val="1"/>
      <w:marLeft w:val="0"/>
      <w:marRight w:val="0"/>
      <w:marTop w:val="0"/>
      <w:marBottom w:val="0"/>
      <w:divBdr>
        <w:top w:val="none" w:sz="0" w:space="0" w:color="auto"/>
        <w:left w:val="none" w:sz="0" w:space="0" w:color="auto"/>
        <w:bottom w:val="none" w:sz="0" w:space="0" w:color="auto"/>
        <w:right w:val="none" w:sz="0" w:space="0" w:color="auto"/>
      </w:divBdr>
    </w:div>
    <w:div w:id="807088782">
      <w:bodyDiv w:val="1"/>
      <w:marLeft w:val="0"/>
      <w:marRight w:val="0"/>
      <w:marTop w:val="0"/>
      <w:marBottom w:val="0"/>
      <w:divBdr>
        <w:top w:val="none" w:sz="0" w:space="0" w:color="auto"/>
        <w:left w:val="none" w:sz="0" w:space="0" w:color="auto"/>
        <w:bottom w:val="none" w:sz="0" w:space="0" w:color="auto"/>
        <w:right w:val="none" w:sz="0" w:space="0" w:color="auto"/>
      </w:divBdr>
    </w:div>
    <w:div w:id="1022780326">
      <w:bodyDiv w:val="1"/>
      <w:marLeft w:val="0"/>
      <w:marRight w:val="0"/>
      <w:marTop w:val="0"/>
      <w:marBottom w:val="0"/>
      <w:divBdr>
        <w:top w:val="none" w:sz="0" w:space="0" w:color="auto"/>
        <w:left w:val="none" w:sz="0" w:space="0" w:color="auto"/>
        <w:bottom w:val="none" w:sz="0" w:space="0" w:color="auto"/>
        <w:right w:val="none" w:sz="0" w:space="0" w:color="auto"/>
      </w:divBdr>
    </w:div>
    <w:div w:id="1104348019">
      <w:bodyDiv w:val="1"/>
      <w:marLeft w:val="0"/>
      <w:marRight w:val="0"/>
      <w:marTop w:val="0"/>
      <w:marBottom w:val="0"/>
      <w:divBdr>
        <w:top w:val="none" w:sz="0" w:space="0" w:color="auto"/>
        <w:left w:val="none" w:sz="0" w:space="0" w:color="auto"/>
        <w:bottom w:val="none" w:sz="0" w:space="0" w:color="auto"/>
        <w:right w:val="none" w:sz="0" w:space="0" w:color="auto"/>
      </w:divBdr>
    </w:div>
    <w:div w:id="1171606417">
      <w:bodyDiv w:val="1"/>
      <w:marLeft w:val="0"/>
      <w:marRight w:val="0"/>
      <w:marTop w:val="0"/>
      <w:marBottom w:val="0"/>
      <w:divBdr>
        <w:top w:val="none" w:sz="0" w:space="0" w:color="auto"/>
        <w:left w:val="none" w:sz="0" w:space="0" w:color="auto"/>
        <w:bottom w:val="none" w:sz="0" w:space="0" w:color="auto"/>
        <w:right w:val="none" w:sz="0" w:space="0" w:color="auto"/>
      </w:divBdr>
    </w:div>
    <w:div w:id="1243831104">
      <w:bodyDiv w:val="1"/>
      <w:marLeft w:val="0"/>
      <w:marRight w:val="0"/>
      <w:marTop w:val="0"/>
      <w:marBottom w:val="0"/>
      <w:divBdr>
        <w:top w:val="none" w:sz="0" w:space="0" w:color="auto"/>
        <w:left w:val="none" w:sz="0" w:space="0" w:color="auto"/>
        <w:bottom w:val="none" w:sz="0" w:space="0" w:color="auto"/>
        <w:right w:val="none" w:sz="0" w:space="0" w:color="auto"/>
      </w:divBdr>
    </w:div>
    <w:div w:id="1280453157">
      <w:bodyDiv w:val="1"/>
      <w:marLeft w:val="0"/>
      <w:marRight w:val="0"/>
      <w:marTop w:val="0"/>
      <w:marBottom w:val="0"/>
      <w:divBdr>
        <w:top w:val="none" w:sz="0" w:space="0" w:color="auto"/>
        <w:left w:val="none" w:sz="0" w:space="0" w:color="auto"/>
        <w:bottom w:val="none" w:sz="0" w:space="0" w:color="auto"/>
        <w:right w:val="none" w:sz="0" w:space="0" w:color="auto"/>
      </w:divBdr>
    </w:div>
    <w:div w:id="1597054366">
      <w:bodyDiv w:val="1"/>
      <w:marLeft w:val="0"/>
      <w:marRight w:val="0"/>
      <w:marTop w:val="0"/>
      <w:marBottom w:val="0"/>
      <w:divBdr>
        <w:top w:val="none" w:sz="0" w:space="0" w:color="auto"/>
        <w:left w:val="none" w:sz="0" w:space="0" w:color="auto"/>
        <w:bottom w:val="none" w:sz="0" w:space="0" w:color="auto"/>
        <w:right w:val="none" w:sz="0" w:space="0" w:color="auto"/>
      </w:divBdr>
    </w:div>
    <w:div w:id="1685742461">
      <w:bodyDiv w:val="1"/>
      <w:marLeft w:val="0"/>
      <w:marRight w:val="0"/>
      <w:marTop w:val="0"/>
      <w:marBottom w:val="0"/>
      <w:divBdr>
        <w:top w:val="none" w:sz="0" w:space="0" w:color="auto"/>
        <w:left w:val="none" w:sz="0" w:space="0" w:color="auto"/>
        <w:bottom w:val="none" w:sz="0" w:space="0" w:color="auto"/>
        <w:right w:val="none" w:sz="0" w:space="0" w:color="auto"/>
      </w:divBdr>
    </w:div>
    <w:div w:id="1743795106">
      <w:bodyDiv w:val="1"/>
      <w:marLeft w:val="0"/>
      <w:marRight w:val="0"/>
      <w:marTop w:val="0"/>
      <w:marBottom w:val="0"/>
      <w:divBdr>
        <w:top w:val="none" w:sz="0" w:space="0" w:color="auto"/>
        <w:left w:val="none" w:sz="0" w:space="0" w:color="auto"/>
        <w:bottom w:val="none" w:sz="0" w:space="0" w:color="auto"/>
        <w:right w:val="none" w:sz="0" w:space="0" w:color="auto"/>
      </w:divBdr>
    </w:div>
    <w:div w:id="1905556009">
      <w:bodyDiv w:val="1"/>
      <w:marLeft w:val="0"/>
      <w:marRight w:val="0"/>
      <w:marTop w:val="0"/>
      <w:marBottom w:val="0"/>
      <w:divBdr>
        <w:top w:val="none" w:sz="0" w:space="0" w:color="auto"/>
        <w:left w:val="none" w:sz="0" w:space="0" w:color="auto"/>
        <w:bottom w:val="none" w:sz="0" w:space="0" w:color="auto"/>
        <w:right w:val="none" w:sz="0" w:space="0" w:color="auto"/>
      </w:divBdr>
    </w:div>
    <w:div w:id="1948463883">
      <w:bodyDiv w:val="1"/>
      <w:marLeft w:val="0"/>
      <w:marRight w:val="0"/>
      <w:marTop w:val="0"/>
      <w:marBottom w:val="0"/>
      <w:divBdr>
        <w:top w:val="none" w:sz="0" w:space="0" w:color="auto"/>
        <w:left w:val="none" w:sz="0" w:space="0" w:color="auto"/>
        <w:bottom w:val="none" w:sz="0" w:space="0" w:color="auto"/>
        <w:right w:val="none" w:sz="0" w:space="0" w:color="auto"/>
      </w:divBdr>
    </w:div>
    <w:div w:id="207207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www.scsa.wa.edu.au"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footer" Target="foot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http://intranetcc/BusinessTools/Logos/SCSA%20and%20Government%20WA%20(purple).jpg"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E1138-5670-4BDF-A590-9E754C8CA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26</Pages>
  <Words>7158</Words>
  <Characters>40807</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47870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Belinda Calvert</dc:creator>
  <cp:lastModifiedBy>Belinda Calvert</cp:lastModifiedBy>
  <cp:revision>108</cp:revision>
  <cp:lastPrinted>2024-01-30T05:02:00Z</cp:lastPrinted>
  <dcterms:created xsi:type="dcterms:W3CDTF">2021-05-18T05:26:00Z</dcterms:created>
  <dcterms:modified xsi:type="dcterms:W3CDTF">2024-01-31T00:59:00Z</dcterms:modified>
</cp:coreProperties>
</file>