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C2D8B" w14:textId="77777777" w:rsidR="007F0691" w:rsidRDefault="00892446" w:rsidP="005B5838">
      <w:pPr>
        <w:spacing w:before="4320" w:after="0" w:line="240" w:lineRule="auto"/>
        <w:rPr>
          <w:b/>
          <w:sz w:val="72"/>
        </w:rPr>
      </w:pPr>
      <w:r w:rsidRPr="003D2DED">
        <w:rPr>
          <w:b/>
          <w:color w:val="580F8B"/>
          <w:sz w:val="72"/>
          <w:szCs w:val="72"/>
        </w:rPr>
        <w:t xml:space="preserve">English as an Additional </w:t>
      </w:r>
      <w:r w:rsidR="00DF0A07" w:rsidRPr="003D2DED">
        <w:rPr>
          <w:b/>
          <w:color w:val="580F8B"/>
          <w:sz w:val="72"/>
          <w:szCs w:val="72"/>
        </w:rPr>
        <w:t>Language or Dialect</w:t>
      </w:r>
      <w:r w:rsidR="00DF0A07" w:rsidRPr="003D2DED">
        <w:rPr>
          <w:b/>
          <w:sz w:val="72"/>
        </w:rPr>
        <w:t xml:space="preserve"> </w:t>
      </w:r>
    </w:p>
    <w:p w14:paraId="110F71D7" w14:textId="6F1BFF2A" w:rsidR="00DF0A07" w:rsidRPr="003D2DED" w:rsidRDefault="00DF0A07" w:rsidP="007F0691">
      <w:pPr>
        <w:pStyle w:val="SCSAhandbooktitle2"/>
      </w:pPr>
      <w:r w:rsidRPr="003D2DED">
        <w:t xml:space="preserve">Common Oral </w:t>
      </w:r>
      <w:r w:rsidR="00F40F69" w:rsidRPr="007F0691">
        <w:rPr>
          <w:noProof/>
        </w:rPr>
        <w:drawing>
          <wp:anchor distT="0" distB="0" distL="114300" distR="114300" simplePos="0" relativeHeight="251659264" behindDoc="1" locked="0" layoutInCell="1" allowOverlap="1" wp14:anchorId="6866B927" wp14:editId="41CC2733">
            <wp:simplePos x="0" y="0"/>
            <wp:positionH relativeFrom="page">
              <wp:posOffset>0</wp:posOffset>
            </wp:positionH>
            <wp:positionV relativeFrom="page">
              <wp:posOffset>3683000</wp:posOffset>
            </wp:positionV>
            <wp:extent cx="5562000" cy="698400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2000" cy="6984000"/>
                    </a:xfrm>
                    <a:prstGeom prst="rect">
                      <a:avLst/>
                    </a:prstGeom>
                  </pic:spPr>
                </pic:pic>
              </a:graphicData>
            </a:graphic>
            <wp14:sizeRelH relativeFrom="margin">
              <wp14:pctWidth>0</wp14:pctWidth>
            </wp14:sizeRelH>
            <wp14:sizeRelV relativeFrom="margin">
              <wp14:pctHeight>0</wp14:pctHeight>
            </wp14:sizeRelV>
          </wp:anchor>
        </w:drawing>
      </w:r>
      <w:r w:rsidRPr="007F0691">
        <w:t>Assessment</w:t>
      </w:r>
      <w:r w:rsidRPr="003D2DED">
        <w:t xml:space="preserve"> Task </w:t>
      </w:r>
      <w:r w:rsidRPr="003D2DED">
        <w:br/>
        <w:t>Handbook</w:t>
      </w:r>
      <w:r w:rsidRPr="003D2DED">
        <w:rPr>
          <w:sz w:val="18"/>
          <w:szCs w:val="18"/>
        </w:rPr>
        <w:br w:type="page"/>
      </w:r>
    </w:p>
    <w:p w14:paraId="188F0DB7" w14:textId="77777777" w:rsidR="00DF0A07" w:rsidRPr="003D2DED" w:rsidRDefault="00DF0A07" w:rsidP="00DF0A07">
      <w:pPr>
        <w:rPr>
          <w:b/>
          <w:bCs/>
        </w:rPr>
      </w:pPr>
      <w:r w:rsidRPr="003D2DED">
        <w:rPr>
          <w:b/>
          <w:bCs/>
        </w:rPr>
        <w:lastRenderedPageBreak/>
        <w:t>Acknowledgement of Country</w:t>
      </w:r>
    </w:p>
    <w:p w14:paraId="430DD955" w14:textId="77777777" w:rsidR="00DF0A07" w:rsidRPr="003D2DED" w:rsidRDefault="00DF0A07" w:rsidP="00C8159D">
      <w:pPr>
        <w:spacing w:after="4440"/>
      </w:pPr>
      <w:r w:rsidRPr="003D2DED">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7063A18" w14:textId="77777777" w:rsidR="00C8159D" w:rsidRPr="003D2DED" w:rsidRDefault="00C8159D" w:rsidP="00C8159D">
      <w:pPr>
        <w:rPr>
          <w:b/>
          <w:sz w:val="20"/>
          <w:szCs w:val="20"/>
        </w:rPr>
      </w:pPr>
      <w:r w:rsidRPr="003D2DED">
        <w:rPr>
          <w:b/>
          <w:sz w:val="20"/>
          <w:szCs w:val="20"/>
        </w:rPr>
        <w:t>Copyright</w:t>
      </w:r>
    </w:p>
    <w:p w14:paraId="44EFAAD9" w14:textId="48C30512" w:rsidR="00C8159D" w:rsidRPr="003D2DED" w:rsidRDefault="00C8159D" w:rsidP="00C8159D">
      <w:pPr>
        <w:rPr>
          <w:sz w:val="20"/>
          <w:szCs w:val="20"/>
        </w:rPr>
      </w:pPr>
      <w:r w:rsidRPr="003D2DED">
        <w:rPr>
          <w:sz w:val="20"/>
          <w:szCs w:val="20"/>
        </w:rPr>
        <w:t>© School Curriculum and Standards Authority, 2022</w:t>
      </w:r>
    </w:p>
    <w:p w14:paraId="397A11B0" w14:textId="77777777" w:rsidR="00C8159D" w:rsidRPr="003D2DED" w:rsidRDefault="00C8159D" w:rsidP="00C8159D">
      <w:pPr>
        <w:rPr>
          <w:sz w:val="20"/>
          <w:szCs w:val="20"/>
        </w:rPr>
      </w:pPr>
      <w:r w:rsidRPr="003D2DED">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1B055206" w14:textId="77777777" w:rsidR="00C8159D" w:rsidRPr="003D2DED" w:rsidRDefault="00C8159D" w:rsidP="00C8159D">
      <w:pPr>
        <w:rPr>
          <w:sz w:val="20"/>
          <w:szCs w:val="20"/>
        </w:rPr>
      </w:pPr>
      <w:r w:rsidRPr="003D2DED">
        <w:rPr>
          <w:sz w:val="20"/>
          <w:szCs w:val="20"/>
        </w:rPr>
        <w:t xml:space="preserve">Copying or communication for any other purpose can be done only within the terms of the </w:t>
      </w:r>
      <w:r w:rsidRPr="003D2DED">
        <w:rPr>
          <w:i/>
          <w:iCs/>
          <w:sz w:val="20"/>
          <w:szCs w:val="20"/>
        </w:rPr>
        <w:t>Copyright Act 1968</w:t>
      </w:r>
      <w:r w:rsidRPr="003D2DED">
        <w:rPr>
          <w:sz w:val="20"/>
          <w:szCs w:val="20"/>
        </w:rPr>
        <w:t xml:space="preserve"> or with prior written permission of the School Curriculum and Standards Authority. Copying or communication of any third-party copyright material can be done only within the terms of the </w:t>
      </w:r>
      <w:r w:rsidRPr="003D2DED">
        <w:rPr>
          <w:i/>
          <w:iCs/>
          <w:sz w:val="20"/>
          <w:szCs w:val="20"/>
        </w:rPr>
        <w:t>Copyright Act 1968</w:t>
      </w:r>
      <w:r w:rsidRPr="003D2DED">
        <w:rPr>
          <w:sz w:val="20"/>
          <w:szCs w:val="20"/>
        </w:rPr>
        <w:t xml:space="preserve"> or with permission of the copyright owners.</w:t>
      </w:r>
    </w:p>
    <w:p w14:paraId="362875CA" w14:textId="77777777" w:rsidR="00C8159D" w:rsidRPr="003D2DED" w:rsidRDefault="00C8159D" w:rsidP="00C8159D">
      <w:pPr>
        <w:spacing w:line="264" w:lineRule="auto"/>
        <w:jc w:val="both"/>
        <w:rPr>
          <w:b/>
          <w:bCs/>
          <w:sz w:val="20"/>
          <w:szCs w:val="20"/>
        </w:rPr>
      </w:pPr>
      <w:r w:rsidRPr="003D2DED">
        <w:rPr>
          <w:sz w:val="20"/>
          <w:szCs w:val="20"/>
        </w:rPr>
        <w:t xml:space="preserve">Any content in this document that has been derived from the Australian Curriculum may be used under the terms of the </w:t>
      </w:r>
      <w:hyperlink r:id="rId9" w:tgtFrame="_blank" w:history="1">
        <w:r w:rsidRPr="003D2DED">
          <w:rPr>
            <w:rStyle w:val="Hyperlink"/>
            <w:sz w:val="20"/>
            <w:szCs w:val="20"/>
          </w:rPr>
          <w:t>Creative Commons Attribution 4.0 International licence</w:t>
        </w:r>
      </w:hyperlink>
      <w:r w:rsidRPr="003D2DED">
        <w:rPr>
          <w:sz w:val="20"/>
          <w:szCs w:val="20"/>
        </w:rPr>
        <w:t>.</w:t>
      </w:r>
    </w:p>
    <w:p w14:paraId="532508F1" w14:textId="77777777" w:rsidR="00DF0A07" w:rsidRPr="003D2DED" w:rsidRDefault="00DF0A07" w:rsidP="00DF0A07">
      <w:pPr>
        <w:spacing w:after="80" w:line="264" w:lineRule="auto"/>
        <w:ind w:right="68"/>
        <w:jc w:val="both"/>
        <w:rPr>
          <w:rFonts w:ascii="Calibri" w:hAnsi="Calibri"/>
          <w:b/>
          <w:sz w:val="20"/>
          <w:szCs w:val="20"/>
        </w:rPr>
      </w:pPr>
      <w:r w:rsidRPr="003D2DED">
        <w:rPr>
          <w:rFonts w:ascii="Calibri" w:hAnsi="Calibri"/>
          <w:b/>
          <w:sz w:val="20"/>
          <w:szCs w:val="20"/>
        </w:rPr>
        <w:t>Disclaimer</w:t>
      </w:r>
    </w:p>
    <w:p w14:paraId="4ED4F51E" w14:textId="51E5E5D8" w:rsidR="00DF0A07" w:rsidRPr="003D2DED" w:rsidRDefault="00DF0A07" w:rsidP="002601B5">
      <w:pPr>
        <w:spacing w:line="264" w:lineRule="auto"/>
        <w:ind w:right="68"/>
        <w:rPr>
          <w:rFonts w:ascii="Calibri" w:hAnsi="Calibri"/>
          <w:sz w:val="20"/>
          <w:szCs w:val="20"/>
        </w:rPr>
      </w:pPr>
      <w:r w:rsidRPr="003D2DED">
        <w:rPr>
          <w:rFonts w:ascii="Calibri" w:hAnsi="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bookmarkStart w:id="0" w:name="_Hlk189812687"/>
      <w:r w:rsidR="00892446" w:rsidRPr="003D2DED">
        <w:rPr>
          <w:rFonts w:ascii="Calibri" w:hAnsi="Calibri"/>
          <w:sz w:val="20"/>
          <w:szCs w:val="20"/>
        </w:rPr>
        <w:t xml:space="preserve"> Teachers must exercise their professional judgement as to the appropriateness of any they may wish to use.</w:t>
      </w:r>
      <w:bookmarkEnd w:id="0"/>
    </w:p>
    <w:p w14:paraId="3ABA935B" w14:textId="43C0D546" w:rsidR="00DF0A07" w:rsidRPr="003D2DED" w:rsidRDefault="00DF0A07" w:rsidP="002601B5">
      <w:pPr>
        <w:spacing w:line="240" w:lineRule="auto"/>
        <w:rPr>
          <w:sz w:val="20"/>
          <w:szCs w:val="20"/>
        </w:rPr>
      </w:pPr>
      <w:r w:rsidRPr="003D2DED">
        <w:rPr>
          <w:sz w:val="20"/>
          <w:szCs w:val="20"/>
        </w:rPr>
        <w:t>School Curriculum and Standards Authority</w:t>
      </w:r>
      <w:r w:rsidR="002601B5">
        <w:rPr>
          <w:sz w:val="20"/>
          <w:szCs w:val="20"/>
        </w:rPr>
        <w:br/>
      </w:r>
      <w:r w:rsidRPr="003D2DED">
        <w:rPr>
          <w:sz w:val="20"/>
          <w:szCs w:val="20"/>
        </w:rPr>
        <w:t>303 Sevenoaks Street</w:t>
      </w:r>
      <w:r w:rsidR="002601B5">
        <w:rPr>
          <w:sz w:val="20"/>
          <w:szCs w:val="20"/>
        </w:rPr>
        <w:br/>
      </w:r>
      <w:r w:rsidRPr="003D2DED">
        <w:rPr>
          <w:sz w:val="20"/>
          <w:szCs w:val="20"/>
        </w:rPr>
        <w:t>Cannington WA 6107</w:t>
      </w:r>
    </w:p>
    <w:p w14:paraId="7B530270" w14:textId="77777777" w:rsidR="002601B5" w:rsidRDefault="00DF0A07" w:rsidP="002601B5">
      <w:pPr>
        <w:spacing w:line="240" w:lineRule="auto"/>
        <w:rPr>
          <w:sz w:val="20"/>
          <w:szCs w:val="20"/>
        </w:rPr>
      </w:pPr>
      <w:r w:rsidRPr="003D2DED">
        <w:rPr>
          <w:sz w:val="20"/>
          <w:szCs w:val="20"/>
        </w:rPr>
        <w:t>For further information, please contact:</w:t>
      </w:r>
      <w:r w:rsidR="002601B5">
        <w:rPr>
          <w:sz w:val="20"/>
          <w:szCs w:val="20"/>
        </w:rPr>
        <w:br/>
      </w:r>
      <w:r w:rsidRPr="003D2DED">
        <w:rPr>
          <w:sz w:val="20"/>
          <w:szCs w:val="20"/>
        </w:rPr>
        <w:t>Telephone: +61 8 9273 6300</w:t>
      </w:r>
    </w:p>
    <w:p w14:paraId="0FC6182B" w14:textId="77777777" w:rsidR="00DF0A07" w:rsidRPr="002601B5" w:rsidRDefault="00DF0A07" w:rsidP="002601B5">
      <w:r w:rsidRPr="002601B5">
        <w:rPr>
          <w:sz w:val="20"/>
          <w:szCs w:val="20"/>
        </w:rPr>
        <w:t xml:space="preserve">Email: </w:t>
      </w:r>
      <w:hyperlink r:id="rId10" w:history="1">
        <w:r w:rsidRPr="002601B5">
          <w:rPr>
            <w:rStyle w:val="Hyperlink"/>
            <w:sz w:val="20"/>
            <w:szCs w:val="20"/>
          </w:rPr>
          <w:t>info@scsa.wa.edu.au</w:t>
        </w:r>
      </w:hyperlink>
      <w:r w:rsidR="002601B5" w:rsidRPr="002601B5">
        <w:rPr>
          <w:sz w:val="20"/>
          <w:szCs w:val="20"/>
        </w:rPr>
        <w:br/>
      </w:r>
      <w:r w:rsidRPr="002601B5">
        <w:rPr>
          <w:sz w:val="20"/>
          <w:szCs w:val="20"/>
        </w:rPr>
        <w:t xml:space="preserve">Web: </w:t>
      </w:r>
      <w:hyperlink r:id="rId11" w:history="1">
        <w:r w:rsidRPr="002601B5">
          <w:rPr>
            <w:rStyle w:val="Hyperlink"/>
            <w:sz w:val="20"/>
            <w:szCs w:val="20"/>
          </w:rPr>
          <w:t>www.scsa.wa.edu.au</w:t>
        </w:r>
      </w:hyperlink>
    </w:p>
    <w:p w14:paraId="46B0E0B7" w14:textId="1BCF87D1" w:rsidR="002601B5" w:rsidRPr="003D2DED" w:rsidRDefault="002601B5" w:rsidP="00DF0A07">
      <w:pPr>
        <w:spacing w:after="0" w:line="240" w:lineRule="auto"/>
        <w:rPr>
          <w:sz w:val="18"/>
          <w:szCs w:val="18"/>
        </w:rPr>
        <w:sectPr w:rsidR="002601B5" w:rsidRPr="003D2DED" w:rsidSect="00F40F69">
          <w:footerReference w:type="default" r:id="rId12"/>
          <w:headerReference w:type="first" r:id="rId13"/>
          <w:type w:val="continuous"/>
          <w:pgSz w:w="11906" w:h="16838" w:code="9"/>
          <w:pgMar w:top="1644" w:right="1418" w:bottom="1276" w:left="1418" w:header="680" w:footer="567" w:gutter="0"/>
          <w:pgNumType w:fmt="lowerRoman" w:start="1"/>
          <w:cols w:space="708"/>
          <w:titlePg/>
          <w:docGrid w:linePitch="360"/>
        </w:sectPr>
      </w:pPr>
    </w:p>
    <w:p w14:paraId="0AA9A26D" w14:textId="4F7BEA52" w:rsidR="00DF0A07" w:rsidRPr="003D2DED" w:rsidRDefault="00C8159D" w:rsidP="00C8159D">
      <w:pPr>
        <w:pStyle w:val="TOCHeading"/>
      </w:pPr>
      <w:r w:rsidRPr="003D2DED">
        <w:lastRenderedPageBreak/>
        <w:t>Contents</w:t>
      </w:r>
    </w:p>
    <w:p w14:paraId="15DE1CAD" w14:textId="4CC1074C" w:rsidR="00C61896" w:rsidRDefault="006D076C">
      <w:pPr>
        <w:pStyle w:val="TOC1"/>
        <w:rPr>
          <w:b w:val="0"/>
          <w:noProof/>
          <w:kern w:val="2"/>
          <w:sz w:val="24"/>
          <w:szCs w:val="24"/>
          <w:lang w:eastAsia="en-AU" w:bidi="my-MM"/>
          <w14:ligatures w14:val="standardContextual"/>
        </w:rPr>
      </w:pPr>
      <w:r>
        <w:fldChar w:fldCharType="begin"/>
      </w:r>
      <w:r>
        <w:instrText xml:space="preserve"> TOC \o "1-3" \h \z \u </w:instrText>
      </w:r>
      <w:r>
        <w:fldChar w:fldCharType="separate"/>
      </w:r>
      <w:hyperlink w:anchor="_Toc190951400" w:history="1">
        <w:r w:rsidR="00C61896" w:rsidRPr="008813A8">
          <w:rPr>
            <w:rStyle w:val="Hyperlink"/>
            <w:noProof/>
          </w:rPr>
          <w:t>Introduction</w:t>
        </w:r>
        <w:r w:rsidR="00C61896">
          <w:rPr>
            <w:noProof/>
            <w:webHidden/>
          </w:rPr>
          <w:tab/>
        </w:r>
        <w:r w:rsidR="00C61896">
          <w:rPr>
            <w:noProof/>
            <w:webHidden/>
          </w:rPr>
          <w:fldChar w:fldCharType="begin"/>
        </w:r>
        <w:r w:rsidR="00C61896">
          <w:rPr>
            <w:noProof/>
            <w:webHidden/>
          </w:rPr>
          <w:instrText xml:space="preserve"> PAGEREF _Toc190951400 \h </w:instrText>
        </w:r>
        <w:r w:rsidR="00C61896">
          <w:rPr>
            <w:noProof/>
            <w:webHidden/>
          </w:rPr>
        </w:r>
        <w:r w:rsidR="00C61896">
          <w:rPr>
            <w:noProof/>
            <w:webHidden/>
          </w:rPr>
          <w:fldChar w:fldCharType="separate"/>
        </w:r>
        <w:r w:rsidR="007F0691">
          <w:rPr>
            <w:noProof/>
            <w:webHidden/>
          </w:rPr>
          <w:t>3</w:t>
        </w:r>
        <w:r w:rsidR="00C61896">
          <w:rPr>
            <w:noProof/>
            <w:webHidden/>
          </w:rPr>
          <w:fldChar w:fldCharType="end"/>
        </w:r>
      </w:hyperlink>
    </w:p>
    <w:p w14:paraId="04FECF8D" w14:textId="7E47F4F1" w:rsidR="00C61896" w:rsidRDefault="00C61896">
      <w:pPr>
        <w:pStyle w:val="TOC1"/>
        <w:tabs>
          <w:tab w:val="left" w:pos="442"/>
        </w:tabs>
        <w:rPr>
          <w:b w:val="0"/>
          <w:noProof/>
          <w:kern w:val="2"/>
          <w:sz w:val="24"/>
          <w:szCs w:val="24"/>
          <w:lang w:eastAsia="en-AU" w:bidi="my-MM"/>
          <w14:ligatures w14:val="standardContextual"/>
        </w:rPr>
      </w:pPr>
      <w:hyperlink w:anchor="_Toc190951401" w:history="1">
        <w:r w:rsidRPr="008813A8">
          <w:rPr>
            <w:rStyle w:val="Hyperlink"/>
            <w:noProof/>
          </w:rPr>
          <w:t>1.</w:t>
        </w:r>
        <w:r>
          <w:rPr>
            <w:b w:val="0"/>
            <w:noProof/>
            <w:kern w:val="2"/>
            <w:sz w:val="24"/>
            <w:szCs w:val="24"/>
            <w:lang w:eastAsia="en-AU" w:bidi="my-MM"/>
            <w14:ligatures w14:val="standardContextual"/>
          </w:rPr>
          <w:tab/>
        </w:r>
        <w:r w:rsidRPr="008813A8">
          <w:rPr>
            <w:rStyle w:val="Hyperlink"/>
            <w:noProof/>
          </w:rPr>
          <w:t>Purpose of the COAT</w:t>
        </w:r>
        <w:r>
          <w:rPr>
            <w:noProof/>
            <w:webHidden/>
          </w:rPr>
          <w:tab/>
        </w:r>
        <w:r>
          <w:rPr>
            <w:noProof/>
            <w:webHidden/>
          </w:rPr>
          <w:fldChar w:fldCharType="begin"/>
        </w:r>
        <w:r>
          <w:rPr>
            <w:noProof/>
            <w:webHidden/>
          </w:rPr>
          <w:instrText xml:space="preserve"> PAGEREF _Toc190951401 \h </w:instrText>
        </w:r>
        <w:r>
          <w:rPr>
            <w:noProof/>
            <w:webHidden/>
          </w:rPr>
        </w:r>
        <w:r>
          <w:rPr>
            <w:noProof/>
            <w:webHidden/>
          </w:rPr>
          <w:fldChar w:fldCharType="separate"/>
        </w:r>
        <w:r w:rsidR="007F0691">
          <w:rPr>
            <w:noProof/>
            <w:webHidden/>
          </w:rPr>
          <w:t>3</w:t>
        </w:r>
        <w:r>
          <w:rPr>
            <w:noProof/>
            <w:webHidden/>
          </w:rPr>
          <w:fldChar w:fldCharType="end"/>
        </w:r>
      </w:hyperlink>
    </w:p>
    <w:p w14:paraId="3E6CF843" w14:textId="646293ED" w:rsidR="00C61896" w:rsidRDefault="00C61896">
      <w:pPr>
        <w:pStyle w:val="TOC1"/>
        <w:tabs>
          <w:tab w:val="left" w:pos="442"/>
        </w:tabs>
        <w:rPr>
          <w:b w:val="0"/>
          <w:noProof/>
          <w:kern w:val="2"/>
          <w:sz w:val="24"/>
          <w:szCs w:val="24"/>
          <w:lang w:eastAsia="en-AU" w:bidi="my-MM"/>
          <w14:ligatures w14:val="standardContextual"/>
        </w:rPr>
      </w:pPr>
      <w:hyperlink w:anchor="_Toc190951402" w:history="1">
        <w:r w:rsidRPr="008813A8">
          <w:rPr>
            <w:rStyle w:val="Hyperlink"/>
            <w:noProof/>
          </w:rPr>
          <w:t>2.</w:t>
        </w:r>
        <w:r>
          <w:rPr>
            <w:b w:val="0"/>
            <w:noProof/>
            <w:kern w:val="2"/>
            <w:sz w:val="24"/>
            <w:szCs w:val="24"/>
            <w:lang w:eastAsia="en-AU" w:bidi="my-MM"/>
            <w14:ligatures w14:val="standardContextual"/>
          </w:rPr>
          <w:tab/>
        </w:r>
        <w:r w:rsidRPr="008813A8">
          <w:rPr>
            <w:rStyle w:val="Hyperlink"/>
            <w:noProof/>
          </w:rPr>
          <w:t>Developing the COAT</w:t>
        </w:r>
        <w:r>
          <w:rPr>
            <w:noProof/>
            <w:webHidden/>
          </w:rPr>
          <w:tab/>
        </w:r>
        <w:r>
          <w:rPr>
            <w:noProof/>
            <w:webHidden/>
          </w:rPr>
          <w:fldChar w:fldCharType="begin"/>
        </w:r>
        <w:r>
          <w:rPr>
            <w:noProof/>
            <w:webHidden/>
          </w:rPr>
          <w:instrText xml:space="preserve"> PAGEREF _Toc190951402 \h </w:instrText>
        </w:r>
        <w:r>
          <w:rPr>
            <w:noProof/>
            <w:webHidden/>
          </w:rPr>
        </w:r>
        <w:r>
          <w:rPr>
            <w:noProof/>
            <w:webHidden/>
          </w:rPr>
          <w:fldChar w:fldCharType="separate"/>
        </w:r>
        <w:r w:rsidR="007F0691">
          <w:rPr>
            <w:noProof/>
            <w:webHidden/>
          </w:rPr>
          <w:t>4</w:t>
        </w:r>
        <w:r>
          <w:rPr>
            <w:noProof/>
            <w:webHidden/>
          </w:rPr>
          <w:fldChar w:fldCharType="end"/>
        </w:r>
      </w:hyperlink>
    </w:p>
    <w:p w14:paraId="757D0A56" w14:textId="5CC08389" w:rsidR="00C61896" w:rsidRDefault="00C61896">
      <w:pPr>
        <w:pStyle w:val="TOC1"/>
        <w:tabs>
          <w:tab w:val="left" w:pos="442"/>
        </w:tabs>
        <w:rPr>
          <w:b w:val="0"/>
          <w:noProof/>
          <w:kern w:val="2"/>
          <w:sz w:val="24"/>
          <w:szCs w:val="24"/>
          <w:lang w:eastAsia="en-AU" w:bidi="my-MM"/>
          <w14:ligatures w14:val="standardContextual"/>
        </w:rPr>
      </w:pPr>
      <w:hyperlink w:anchor="_Toc190951403" w:history="1">
        <w:r w:rsidRPr="008813A8">
          <w:rPr>
            <w:rStyle w:val="Hyperlink"/>
            <w:noProof/>
          </w:rPr>
          <w:t>3.</w:t>
        </w:r>
        <w:r>
          <w:rPr>
            <w:b w:val="0"/>
            <w:noProof/>
            <w:kern w:val="2"/>
            <w:sz w:val="24"/>
            <w:szCs w:val="24"/>
            <w:lang w:eastAsia="en-AU" w:bidi="my-MM"/>
            <w14:ligatures w14:val="standardContextual"/>
          </w:rPr>
          <w:tab/>
        </w:r>
        <w:r w:rsidRPr="008813A8">
          <w:rPr>
            <w:rStyle w:val="Hyperlink"/>
            <w:noProof/>
          </w:rPr>
          <w:t>Coordinating the COAT at school</w:t>
        </w:r>
        <w:r>
          <w:rPr>
            <w:noProof/>
            <w:webHidden/>
          </w:rPr>
          <w:tab/>
        </w:r>
        <w:r>
          <w:rPr>
            <w:noProof/>
            <w:webHidden/>
          </w:rPr>
          <w:fldChar w:fldCharType="begin"/>
        </w:r>
        <w:r>
          <w:rPr>
            <w:noProof/>
            <w:webHidden/>
          </w:rPr>
          <w:instrText xml:space="preserve"> PAGEREF _Toc190951403 \h </w:instrText>
        </w:r>
        <w:r>
          <w:rPr>
            <w:noProof/>
            <w:webHidden/>
          </w:rPr>
        </w:r>
        <w:r>
          <w:rPr>
            <w:noProof/>
            <w:webHidden/>
          </w:rPr>
          <w:fldChar w:fldCharType="separate"/>
        </w:r>
        <w:r w:rsidR="007F0691">
          <w:rPr>
            <w:noProof/>
            <w:webHidden/>
          </w:rPr>
          <w:t>4</w:t>
        </w:r>
        <w:r>
          <w:rPr>
            <w:noProof/>
            <w:webHidden/>
          </w:rPr>
          <w:fldChar w:fldCharType="end"/>
        </w:r>
      </w:hyperlink>
    </w:p>
    <w:p w14:paraId="590289F0" w14:textId="63E4E0C4" w:rsidR="00C61896" w:rsidRDefault="00C61896">
      <w:pPr>
        <w:pStyle w:val="TOC2"/>
        <w:tabs>
          <w:tab w:val="left" w:pos="960"/>
        </w:tabs>
        <w:rPr>
          <w:noProof/>
          <w:kern w:val="2"/>
          <w:sz w:val="24"/>
          <w:szCs w:val="24"/>
          <w:lang w:eastAsia="en-AU" w:bidi="my-MM"/>
          <w14:ligatures w14:val="standardContextual"/>
        </w:rPr>
      </w:pPr>
      <w:hyperlink w:anchor="_Toc190951404" w:history="1">
        <w:r w:rsidRPr="008813A8">
          <w:rPr>
            <w:rStyle w:val="Hyperlink"/>
            <w:noProof/>
          </w:rPr>
          <w:t>3.1.</w:t>
        </w:r>
        <w:r>
          <w:rPr>
            <w:noProof/>
            <w:kern w:val="2"/>
            <w:sz w:val="24"/>
            <w:szCs w:val="24"/>
            <w:lang w:eastAsia="en-AU" w:bidi="my-MM"/>
            <w14:ligatures w14:val="standardContextual"/>
          </w:rPr>
          <w:tab/>
        </w:r>
        <w:r w:rsidRPr="008813A8">
          <w:rPr>
            <w:rStyle w:val="Hyperlink"/>
            <w:noProof/>
          </w:rPr>
          <w:t>Role of the school</w:t>
        </w:r>
        <w:r>
          <w:rPr>
            <w:noProof/>
            <w:webHidden/>
          </w:rPr>
          <w:tab/>
        </w:r>
        <w:r>
          <w:rPr>
            <w:noProof/>
            <w:webHidden/>
          </w:rPr>
          <w:fldChar w:fldCharType="begin"/>
        </w:r>
        <w:r>
          <w:rPr>
            <w:noProof/>
            <w:webHidden/>
          </w:rPr>
          <w:instrText xml:space="preserve"> PAGEREF _Toc190951404 \h </w:instrText>
        </w:r>
        <w:r>
          <w:rPr>
            <w:noProof/>
            <w:webHidden/>
          </w:rPr>
        </w:r>
        <w:r>
          <w:rPr>
            <w:noProof/>
            <w:webHidden/>
          </w:rPr>
          <w:fldChar w:fldCharType="separate"/>
        </w:r>
        <w:r w:rsidR="007F0691">
          <w:rPr>
            <w:noProof/>
            <w:webHidden/>
          </w:rPr>
          <w:t>4</w:t>
        </w:r>
        <w:r>
          <w:rPr>
            <w:noProof/>
            <w:webHidden/>
          </w:rPr>
          <w:fldChar w:fldCharType="end"/>
        </w:r>
      </w:hyperlink>
    </w:p>
    <w:p w14:paraId="5172B067" w14:textId="78A01F6E" w:rsidR="00C61896" w:rsidRDefault="00C61896">
      <w:pPr>
        <w:pStyle w:val="TOC2"/>
        <w:tabs>
          <w:tab w:val="left" w:pos="960"/>
        </w:tabs>
        <w:rPr>
          <w:noProof/>
          <w:kern w:val="2"/>
          <w:sz w:val="24"/>
          <w:szCs w:val="24"/>
          <w:lang w:eastAsia="en-AU" w:bidi="my-MM"/>
          <w14:ligatures w14:val="standardContextual"/>
        </w:rPr>
      </w:pPr>
      <w:hyperlink w:anchor="_Toc190951405" w:history="1">
        <w:r w:rsidRPr="008813A8">
          <w:rPr>
            <w:rStyle w:val="Hyperlink"/>
            <w:noProof/>
          </w:rPr>
          <w:t>3.2.</w:t>
        </w:r>
        <w:r>
          <w:rPr>
            <w:noProof/>
            <w:kern w:val="2"/>
            <w:sz w:val="24"/>
            <w:szCs w:val="24"/>
            <w:lang w:eastAsia="en-AU" w:bidi="my-MM"/>
            <w14:ligatures w14:val="standardContextual"/>
          </w:rPr>
          <w:tab/>
        </w:r>
        <w:r w:rsidRPr="008813A8">
          <w:rPr>
            <w:rStyle w:val="Hyperlink"/>
            <w:noProof/>
          </w:rPr>
          <w:t>Role of the school’s COAT contact</w:t>
        </w:r>
        <w:r>
          <w:rPr>
            <w:noProof/>
            <w:webHidden/>
          </w:rPr>
          <w:tab/>
        </w:r>
        <w:r>
          <w:rPr>
            <w:noProof/>
            <w:webHidden/>
          </w:rPr>
          <w:fldChar w:fldCharType="begin"/>
        </w:r>
        <w:r>
          <w:rPr>
            <w:noProof/>
            <w:webHidden/>
          </w:rPr>
          <w:instrText xml:space="preserve"> PAGEREF _Toc190951405 \h </w:instrText>
        </w:r>
        <w:r>
          <w:rPr>
            <w:noProof/>
            <w:webHidden/>
          </w:rPr>
        </w:r>
        <w:r>
          <w:rPr>
            <w:noProof/>
            <w:webHidden/>
          </w:rPr>
          <w:fldChar w:fldCharType="separate"/>
        </w:r>
        <w:r w:rsidR="007F0691">
          <w:rPr>
            <w:noProof/>
            <w:webHidden/>
          </w:rPr>
          <w:t>5</w:t>
        </w:r>
        <w:r>
          <w:rPr>
            <w:noProof/>
            <w:webHidden/>
          </w:rPr>
          <w:fldChar w:fldCharType="end"/>
        </w:r>
      </w:hyperlink>
    </w:p>
    <w:p w14:paraId="37E62EB1" w14:textId="573DF37A" w:rsidR="00C61896" w:rsidRDefault="00C61896">
      <w:pPr>
        <w:pStyle w:val="TOC2"/>
        <w:tabs>
          <w:tab w:val="left" w:pos="960"/>
        </w:tabs>
        <w:rPr>
          <w:noProof/>
          <w:kern w:val="2"/>
          <w:sz w:val="24"/>
          <w:szCs w:val="24"/>
          <w:lang w:eastAsia="en-AU" w:bidi="my-MM"/>
          <w14:ligatures w14:val="standardContextual"/>
        </w:rPr>
      </w:pPr>
      <w:hyperlink w:anchor="_Toc190951406" w:history="1">
        <w:r w:rsidRPr="008813A8">
          <w:rPr>
            <w:rStyle w:val="Hyperlink"/>
            <w:noProof/>
          </w:rPr>
          <w:t>3.3.</w:t>
        </w:r>
        <w:r>
          <w:rPr>
            <w:noProof/>
            <w:kern w:val="2"/>
            <w:sz w:val="24"/>
            <w:szCs w:val="24"/>
            <w:lang w:eastAsia="en-AU" w:bidi="my-MM"/>
            <w14:ligatures w14:val="standardContextual"/>
          </w:rPr>
          <w:tab/>
        </w:r>
        <w:r w:rsidRPr="008813A8">
          <w:rPr>
            <w:rStyle w:val="Hyperlink"/>
            <w:noProof/>
          </w:rPr>
          <w:t>Role of the teacher/s</w:t>
        </w:r>
        <w:r>
          <w:rPr>
            <w:noProof/>
            <w:webHidden/>
          </w:rPr>
          <w:tab/>
        </w:r>
        <w:r>
          <w:rPr>
            <w:noProof/>
            <w:webHidden/>
          </w:rPr>
          <w:fldChar w:fldCharType="begin"/>
        </w:r>
        <w:r>
          <w:rPr>
            <w:noProof/>
            <w:webHidden/>
          </w:rPr>
          <w:instrText xml:space="preserve"> PAGEREF _Toc190951406 \h </w:instrText>
        </w:r>
        <w:r>
          <w:rPr>
            <w:noProof/>
            <w:webHidden/>
          </w:rPr>
        </w:r>
        <w:r>
          <w:rPr>
            <w:noProof/>
            <w:webHidden/>
          </w:rPr>
          <w:fldChar w:fldCharType="separate"/>
        </w:r>
        <w:r w:rsidR="007F0691">
          <w:rPr>
            <w:noProof/>
            <w:webHidden/>
          </w:rPr>
          <w:t>7</w:t>
        </w:r>
        <w:r>
          <w:rPr>
            <w:noProof/>
            <w:webHidden/>
          </w:rPr>
          <w:fldChar w:fldCharType="end"/>
        </w:r>
      </w:hyperlink>
    </w:p>
    <w:p w14:paraId="149A1CE3" w14:textId="64D39A5C" w:rsidR="00C61896" w:rsidRDefault="00C61896">
      <w:pPr>
        <w:pStyle w:val="TOC1"/>
        <w:tabs>
          <w:tab w:val="left" w:pos="442"/>
        </w:tabs>
        <w:rPr>
          <w:b w:val="0"/>
          <w:noProof/>
          <w:kern w:val="2"/>
          <w:sz w:val="24"/>
          <w:szCs w:val="24"/>
          <w:lang w:eastAsia="en-AU" w:bidi="my-MM"/>
          <w14:ligatures w14:val="standardContextual"/>
        </w:rPr>
      </w:pPr>
      <w:hyperlink w:anchor="_Toc190951407" w:history="1">
        <w:r w:rsidRPr="008813A8">
          <w:rPr>
            <w:rStyle w:val="Hyperlink"/>
            <w:noProof/>
          </w:rPr>
          <w:t>4.</w:t>
        </w:r>
        <w:r>
          <w:rPr>
            <w:b w:val="0"/>
            <w:noProof/>
            <w:kern w:val="2"/>
            <w:sz w:val="24"/>
            <w:szCs w:val="24"/>
            <w:lang w:eastAsia="en-AU" w:bidi="my-MM"/>
            <w14:ligatures w14:val="standardContextual"/>
          </w:rPr>
          <w:tab/>
        </w:r>
        <w:r w:rsidRPr="008813A8">
          <w:rPr>
            <w:rStyle w:val="Hyperlink"/>
            <w:noProof/>
          </w:rPr>
          <w:t>Administering the COAT</w:t>
        </w:r>
        <w:r>
          <w:rPr>
            <w:noProof/>
            <w:webHidden/>
          </w:rPr>
          <w:tab/>
        </w:r>
        <w:r>
          <w:rPr>
            <w:noProof/>
            <w:webHidden/>
          </w:rPr>
          <w:fldChar w:fldCharType="begin"/>
        </w:r>
        <w:r>
          <w:rPr>
            <w:noProof/>
            <w:webHidden/>
          </w:rPr>
          <w:instrText xml:space="preserve"> PAGEREF _Toc190951407 \h </w:instrText>
        </w:r>
        <w:r>
          <w:rPr>
            <w:noProof/>
            <w:webHidden/>
          </w:rPr>
        </w:r>
        <w:r>
          <w:rPr>
            <w:noProof/>
            <w:webHidden/>
          </w:rPr>
          <w:fldChar w:fldCharType="separate"/>
        </w:r>
        <w:r w:rsidR="007F0691">
          <w:rPr>
            <w:noProof/>
            <w:webHidden/>
          </w:rPr>
          <w:t>9</w:t>
        </w:r>
        <w:r>
          <w:rPr>
            <w:noProof/>
            <w:webHidden/>
          </w:rPr>
          <w:fldChar w:fldCharType="end"/>
        </w:r>
      </w:hyperlink>
    </w:p>
    <w:p w14:paraId="7752E91C" w14:textId="2CE4E73D" w:rsidR="00C61896" w:rsidRDefault="00C61896">
      <w:pPr>
        <w:pStyle w:val="TOC2"/>
        <w:tabs>
          <w:tab w:val="left" w:pos="960"/>
        </w:tabs>
        <w:rPr>
          <w:noProof/>
          <w:kern w:val="2"/>
          <w:sz w:val="24"/>
          <w:szCs w:val="24"/>
          <w:lang w:eastAsia="en-AU" w:bidi="my-MM"/>
          <w14:ligatures w14:val="standardContextual"/>
        </w:rPr>
      </w:pPr>
      <w:hyperlink w:anchor="_Toc190951408" w:history="1">
        <w:r w:rsidRPr="008813A8">
          <w:rPr>
            <w:rStyle w:val="Hyperlink"/>
            <w:noProof/>
          </w:rPr>
          <w:t>4.1.</w:t>
        </w:r>
        <w:r>
          <w:rPr>
            <w:noProof/>
            <w:kern w:val="2"/>
            <w:sz w:val="24"/>
            <w:szCs w:val="24"/>
            <w:lang w:eastAsia="en-AU" w:bidi="my-MM"/>
            <w14:ligatures w14:val="standardContextual"/>
          </w:rPr>
          <w:tab/>
        </w:r>
        <w:r w:rsidRPr="008813A8">
          <w:rPr>
            <w:rStyle w:val="Hyperlink"/>
            <w:noProof/>
          </w:rPr>
          <w:t>Preparation and interview room set-up</w:t>
        </w:r>
        <w:r>
          <w:rPr>
            <w:noProof/>
            <w:webHidden/>
          </w:rPr>
          <w:tab/>
        </w:r>
        <w:r>
          <w:rPr>
            <w:noProof/>
            <w:webHidden/>
          </w:rPr>
          <w:fldChar w:fldCharType="begin"/>
        </w:r>
        <w:r>
          <w:rPr>
            <w:noProof/>
            <w:webHidden/>
          </w:rPr>
          <w:instrText xml:space="preserve"> PAGEREF _Toc190951408 \h </w:instrText>
        </w:r>
        <w:r>
          <w:rPr>
            <w:noProof/>
            <w:webHidden/>
          </w:rPr>
        </w:r>
        <w:r>
          <w:rPr>
            <w:noProof/>
            <w:webHidden/>
          </w:rPr>
          <w:fldChar w:fldCharType="separate"/>
        </w:r>
        <w:r w:rsidR="007F0691">
          <w:rPr>
            <w:noProof/>
            <w:webHidden/>
          </w:rPr>
          <w:t>9</w:t>
        </w:r>
        <w:r>
          <w:rPr>
            <w:noProof/>
            <w:webHidden/>
          </w:rPr>
          <w:fldChar w:fldCharType="end"/>
        </w:r>
      </w:hyperlink>
    </w:p>
    <w:p w14:paraId="42C5BD4D" w14:textId="286ECBC6" w:rsidR="00C61896" w:rsidRDefault="00C61896">
      <w:pPr>
        <w:pStyle w:val="TOC2"/>
        <w:tabs>
          <w:tab w:val="left" w:pos="960"/>
        </w:tabs>
        <w:rPr>
          <w:noProof/>
          <w:kern w:val="2"/>
          <w:sz w:val="24"/>
          <w:szCs w:val="24"/>
          <w:lang w:eastAsia="en-AU" w:bidi="my-MM"/>
          <w14:ligatures w14:val="standardContextual"/>
        </w:rPr>
      </w:pPr>
      <w:hyperlink w:anchor="_Toc190951409" w:history="1">
        <w:r w:rsidRPr="008813A8">
          <w:rPr>
            <w:rStyle w:val="Hyperlink"/>
            <w:noProof/>
          </w:rPr>
          <w:t>4.2.</w:t>
        </w:r>
        <w:r>
          <w:rPr>
            <w:noProof/>
            <w:kern w:val="2"/>
            <w:sz w:val="24"/>
            <w:szCs w:val="24"/>
            <w:lang w:eastAsia="en-AU" w:bidi="my-MM"/>
            <w14:ligatures w14:val="standardContextual"/>
          </w:rPr>
          <w:tab/>
        </w:r>
        <w:r w:rsidRPr="008813A8">
          <w:rPr>
            <w:rStyle w:val="Hyperlink"/>
            <w:noProof/>
          </w:rPr>
          <w:t>Audiovisual recording specifications</w:t>
        </w:r>
        <w:r>
          <w:rPr>
            <w:noProof/>
            <w:webHidden/>
          </w:rPr>
          <w:tab/>
        </w:r>
        <w:r>
          <w:rPr>
            <w:noProof/>
            <w:webHidden/>
          </w:rPr>
          <w:fldChar w:fldCharType="begin"/>
        </w:r>
        <w:r>
          <w:rPr>
            <w:noProof/>
            <w:webHidden/>
          </w:rPr>
          <w:instrText xml:space="preserve"> PAGEREF _Toc190951409 \h </w:instrText>
        </w:r>
        <w:r>
          <w:rPr>
            <w:noProof/>
            <w:webHidden/>
          </w:rPr>
        </w:r>
        <w:r>
          <w:rPr>
            <w:noProof/>
            <w:webHidden/>
          </w:rPr>
          <w:fldChar w:fldCharType="separate"/>
        </w:r>
        <w:r w:rsidR="007F0691">
          <w:rPr>
            <w:noProof/>
            <w:webHidden/>
          </w:rPr>
          <w:t>10</w:t>
        </w:r>
        <w:r>
          <w:rPr>
            <w:noProof/>
            <w:webHidden/>
          </w:rPr>
          <w:fldChar w:fldCharType="end"/>
        </w:r>
      </w:hyperlink>
    </w:p>
    <w:p w14:paraId="36FBFCA1" w14:textId="139EA57A" w:rsidR="00C61896" w:rsidRDefault="00C61896">
      <w:pPr>
        <w:pStyle w:val="TOC2"/>
        <w:tabs>
          <w:tab w:val="left" w:pos="960"/>
        </w:tabs>
        <w:rPr>
          <w:noProof/>
          <w:kern w:val="2"/>
          <w:sz w:val="24"/>
          <w:szCs w:val="24"/>
          <w:lang w:eastAsia="en-AU" w:bidi="my-MM"/>
          <w14:ligatures w14:val="standardContextual"/>
        </w:rPr>
      </w:pPr>
      <w:hyperlink w:anchor="_Toc190951410" w:history="1">
        <w:r w:rsidRPr="008813A8">
          <w:rPr>
            <w:rStyle w:val="Hyperlink"/>
            <w:noProof/>
          </w:rPr>
          <w:t>4.3.</w:t>
        </w:r>
        <w:r>
          <w:rPr>
            <w:noProof/>
            <w:kern w:val="2"/>
            <w:sz w:val="24"/>
            <w:szCs w:val="24"/>
            <w:lang w:eastAsia="en-AU" w:bidi="my-MM"/>
            <w14:ligatures w14:val="standardContextual"/>
          </w:rPr>
          <w:tab/>
        </w:r>
        <w:r w:rsidRPr="008813A8">
          <w:rPr>
            <w:rStyle w:val="Hyperlink"/>
            <w:noProof/>
          </w:rPr>
          <w:t>Pre-testing audiovisual recordings</w:t>
        </w:r>
        <w:r>
          <w:rPr>
            <w:noProof/>
            <w:webHidden/>
          </w:rPr>
          <w:tab/>
        </w:r>
        <w:r>
          <w:rPr>
            <w:noProof/>
            <w:webHidden/>
          </w:rPr>
          <w:fldChar w:fldCharType="begin"/>
        </w:r>
        <w:r>
          <w:rPr>
            <w:noProof/>
            <w:webHidden/>
          </w:rPr>
          <w:instrText xml:space="preserve"> PAGEREF _Toc190951410 \h </w:instrText>
        </w:r>
        <w:r>
          <w:rPr>
            <w:noProof/>
            <w:webHidden/>
          </w:rPr>
        </w:r>
        <w:r>
          <w:rPr>
            <w:noProof/>
            <w:webHidden/>
          </w:rPr>
          <w:fldChar w:fldCharType="separate"/>
        </w:r>
        <w:r w:rsidR="007F0691">
          <w:rPr>
            <w:noProof/>
            <w:webHidden/>
          </w:rPr>
          <w:t>10</w:t>
        </w:r>
        <w:r>
          <w:rPr>
            <w:noProof/>
            <w:webHidden/>
          </w:rPr>
          <w:fldChar w:fldCharType="end"/>
        </w:r>
      </w:hyperlink>
    </w:p>
    <w:p w14:paraId="7C17752A" w14:textId="4D34352B" w:rsidR="00C61896" w:rsidRDefault="00C61896">
      <w:pPr>
        <w:pStyle w:val="TOC2"/>
        <w:tabs>
          <w:tab w:val="left" w:pos="960"/>
        </w:tabs>
        <w:rPr>
          <w:noProof/>
          <w:kern w:val="2"/>
          <w:sz w:val="24"/>
          <w:szCs w:val="24"/>
          <w:lang w:eastAsia="en-AU" w:bidi="my-MM"/>
          <w14:ligatures w14:val="standardContextual"/>
        </w:rPr>
      </w:pPr>
      <w:hyperlink w:anchor="_Toc190951411" w:history="1">
        <w:r w:rsidRPr="008813A8">
          <w:rPr>
            <w:rStyle w:val="Hyperlink"/>
            <w:noProof/>
          </w:rPr>
          <w:t>4.4.</w:t>
        </w:r>
        <w:r>
          <w:rPr>
            <w:noProof/>
            <w:kern w:val="2"/>
            <w:sz w:val="24"/>
            <w:szCs w:val="24"/>
            <w:lang w:eastAsia="en-AU" w:bidi="my-MM"/>
            <w14:ligatures w14:val="standardContextual"/>
          </w:rPr>
          <w:tab/>
        </w:r>
        <w:r w:rsidRPr="008813A8">
          <w:rPr>
            <w:rStyle w:val="Hyperlink"/>
            <w:noProof/>
          </w:rPr>
          <w:t>Audiovisual recording device set-up</w:t>
        </w:r>
        <w:r>
          <w:rPr>
            <w:noProof/>
            <w:webHidden/>
          </w:rPr>
          <w:tab/>
        </w:r>
        <w:r>
          <w:rPr>
            <w:noProof/>
            <w:webHidden/>
          </w:rPr>
          <w:fldChar w:fldCharType="begin"/>
        </w:r>
        <w:r>
          <w:rPr>
            <w:noProof/>
            <w:webHidden/>
          </w:rPr>
          <w:instrText xml:space="preserve"> PAGEREF _Toc190951411 \h </w:instrText>
        </w:r>
        <w:r>
          <w:rPr>
            <w:noProof/>
            <w:webHidden/>
          </w:rPr>
        </w:r>
        <w:r>
          <w:rPr>
            <w:noProof/>
            <w:webHidden/>
          </w:rPr>
          <w:fldChar w:fldCharType="separate"/>
        </w:r>
        <w:r w:rsidR="007F0691">
          <w:rPr>
            <w:noProof/>
            <w:webHidden/>
          </w:rPr>
          <w:t>11</w:t>
        </w:r>
        <w:r>
          <w:rPr>
            <w:noProof/>
            <w:webHidden/>
          </w:rPr>
          <w:fldChar w:fldCharType="end"/>
        </w:r>
      </w:hyperlink>
    </w:p>
    <w:p w14:paraId="2AF6D3CE" w14:textId="480160BC" w:rsidR="00C61896" w:rsidRDefault="00C61896">
      <w:pPr>
        <w:pStyle w:val="TOC2"/>
        <w:tabs>
          <w:tab w:val="left" w:pos="960"/>
        </w:tabs>
        <w:rPr>
          <w:noProof/>
          <w:kern w:val="2"/>
          <w:sz w:val="24"/>
          <w:szCs w:val="24"/>
          <w:lang w:eastAsia="en-AU" w:bidi="my-MM"/>
          <w14:ligatures w14:val="standardContextual"/>
        </w:rPr>
      </w:pPr>
      <w:hyperlink w:anchor="_Toc190951412" w:history="1">
        <w:r w:rsidRPr="008813A8">
          <w:rPr>
            <w:rStyle w:val="Hyperlink"/>
            <w:noProof/>
          </w:rPr>
          <w:t>4.5.</w:t>
        </w:r>
        <w:r>
          <w:rPr>
            <w:noProof/>
            <w:kern w:val="2"/>
            <w:sz w:val="24"/>
            <w:szCs w:val="24"/>
            <w:lang w:eastAsia="en-AU" w:bidi="my-MM"/>
            <w14:ligatures w14:val="standardContextual"/>
          </w:rPr>
          <w:tab/>
        </w:r>
        <w:r w:rsidRPr="008813A8">
          <w:rPr>
            <w:rStyle w:val="Hyperlink"/>
            <w:noProof/>
          </w:rPr>
          <w:t>Student preparation</w:t>
        </w:r>
        <w:r>
          <w:rPr>
            <w:noProof/>
            <w:webHidden/>
          </w:rPr>
          <w:tab/>
        </w:r>
        <w:r>
          <w:rPr>
            <w:noProof/>
            <w:webHidden/>
          </w:rPr>
          <w:fldChar w:fldCharType="begin"/>
        </w:r>
        <w:r>
          <w:rPr>
            <w:noProof/>
            <w:webHidden/>
          </w:rPr>
          <w:instrText xml:space="preserve"> PAGEREF _Toc190951412 \h </w:instrText>
        </w:r>
        <w:r>
          <w:rPr>
            <w:noProof/>
            <w:webHidden/>
          </w:rPr>
        </w:r>
        <w:r>
          <w:rPr>
            <w:noProof/>
            <w:webHidden/>
          </w:rPr>
          <w:fldChar w:fldCharType="separate"/>
        </w:r>
        <w:r w:rsidR="007F0691">
          <w:rPr>
            <w:noProof/>
            <w:webHidden/>
          </w:rPr>
          <w:t>12</w:t>
        </w:r>
        <w:r>
          <w:rPr>
            <w:noProof/>
            <w:webHidden/>
          </w:rPr>
          <w:fldChar w:fldCharType="end"/>
        </w:r>
      </w:hyperlink>
    </w:p>
    <w:p w14:paraId="5A284FF0" w14:textId="3E33264D" w:rsidR="00C61896" w:rsidRDefault="00C61896">
      <w:pPr>
        <w:pStyle w:val="TOC2"/>
        <w:tabs>
          <w:tab w:val="left" w:pos="960"/>
        </w:tabs>
        <w:rPr>
          <w:noProof/>
          <w:kern w:val="2"/>
          <w:sz w:val="24"/>
          <w:szCs w:val="24"/>
          <w:lang w:eastAsia="en-AU" w:bidi="my-MM"/>
          <w14:ligatures w14:val="standardContextual"/>
        </w:rPr>
      </w:pPr>
      <w:hyperlink w:anchor="_Toc190951413" w:history="1">
        <w:r w:rsidRPr="008813A8">
          <w:rPr>
            <w:rStyle w:val="Hyperlink"/>
            <w:noProof/>
          </w:rPr>
          <w:t>4.6.</w:t>
        </w:r>
        <w:r>
          <w:rPr>
            <w:noProof/>
            <w:kern w:val="2"/>
            <w:sz w:val="24"/>
            <w:szCs w:val="24"/>
            <w:lang w:eastAsia="en-AU" w:bidi="my-MM"/>
            <w14:ligatures w14:val="standardContextual"/>
          </w:rPr>
          <w:tab/>
        </w:r>
        <w:r w:rsidRPr="008813A8">
          <w:rPr>
            <w:rStyle w:val="Hyperlink"/>
            <w:noProof/>
          </w:rPr>
          <w:t>Interview</w:t>
        </w:r>
        <w:r>
          <w:rPr>
            <w:noProof/>
            <w:webHidden/>
          </w:rPr>
          <w:tab/>
        </w:r>
        <w:r>
          <w:rPr>
            <w:noProof/>
            <w:webHidden/>
          </w:rPr>
          <w:fldChar w:fldCharType="begin"/>
        </w:r>
        <w:r>
          <w:rPr>
            <w:noProof/>
            <w:webHidden/>
          </w:rPr>
          <w:instrText xml:space="preserve"> PAGEREF _Toc190951413 \h </w:instrText>
        </w:r>
        <w:r>
          <w:rPr>
            <w:noProof/>
            <w:webHidden/>
          </w:rPr>
        </w:r>
        <w:r>
          <w:rPr>
            <w:noProof/>
            <w:webHidden/>
          </w:rPr>
          <w:fldChar w:fldCharType="separate"/>
        </w:r>
        <w:r w:rsidR="007F0691">
          <w:rPr>
            <w:noProof/>
            <w:webHidden/>
          </w:rPr>
          <w:t>12</w:t>
        </w:r>
        <w:r>
          <w:rPr>
            <w:noProof/>
            <w:webHidden/>
          </w:rPr>
          <w:fldChar w:fldCharType="end"/>
        </w:r>
      </w:hyperlink>
    </w:p>
    <w:p w14:paraId="578F9CAD" w14:textId="1E7BED67" w:rsidR="00C61896" w:rsidRDefault="00C61896">
      <w:pPr>
        <w:pStyle w:val="TOC2"/>
        <w:tabs>
          <w:tab w:val="left" w:pos="960"/>
        </w:tabs>
        <w:rPr>
          <w:noProof/>
          <w:kern w:val="2"/>
          <w:sz w:val="24"/>
          <w:szCs w:val="24"/>
          <w:lang w:eastAsia="en-AU" w:bidi="my-MM"/>
          <w14:ligatures w14:val="standardContextual"/>
        </w:rPr>
      </w:pPr>
      <w:hyperlink w:anchor="_Toc190951414" w:history="1">
        <w:r w:rsidRPr="008813A8">
          <w:rPr>
            <w:rStyle w:val="Hyperlink"/>
            <w:noProof/>
          </w:rPr>
          <w:t>4.7.</w:t>
        </w:r>
        <w:r>
          <w:rPr>
            <w:noProof/>
            <w:kern w:val="2"/>
            <w:sz w:val="24"/>
            <w:szCs w:val="24"/>
            <w:lang w:eastAsia="en-AU" w:bidi="my-MM"/>
            <w14:ligatures w14:val="standardContextual"/>
          </w:rPr>
          <w:tab/>
        </w:r>
        <w:r w:rsidRPr="008813A8">
          <w:rPr>
            <w:rStyle w:val="Hyperlink"/>
            <w:noProof/>
          </w:rPr>
          <w:t>Special provisions</w:t>
        </w:r>
        <w:r>
          <w:rPr>
            <w:noProof/>
            <w:webHidden/>
          </w:rPr>
          <w:tab/>
        </w:r>
        <w:r>
          <w:rPr>
            <w:noProof/>
            <w:webHidden/>
          </w:rPr>
          <w:fldChar w:fldCharType="begin"/>
        </w:r>
        <w:r>
          <w:rPr>
            <w:noProof/>
            <w:webHidden/>
          </w:rPr>
          <w:instrText xml:space="preserve"> PAGEREF _Toc190951414 \h </w:instrText>
        </w:r>
        <w:r>
          <w:rPr>
            <w:noProof/>
            <w:webHidden/>
          </w:rPr>
        </w:r>
        <w:r>
          <w:rPr>
            <w:noProof/>
            <w:webHidden/>
          </w:rPr>
          <w:fldChar w:fldCharType="separate"/>
        </w:r>
        <w:r w:rsidR="007F0691">
          <w:rPr>
            <w:noProof/>
            <w:webHidden/>
          </w:rPr>
          <w:t>14</w:t>
        </w:r>
        <w:r>
          <w:rPr>
            <w:noProof/>
            <w:webHidden/>
          </w:rPr>
          <w:fldChar w:fldCharType="end"/>
        </w:r>
      </w:hyperlink>
    </w:p>
    <w:p w14:paraId="3B7A87AB" w14:textId="1370DC17" w:rsidR="00C61896" w:rsidRDefault="00C61896">
      <w:pPr>
        <w:pStyle w:val="TOC2"/>
        <w:tabs>
          <w:tab w:val="left" w:pos="960"/>
        </w:tabs>
        <w:rPr>
          <w:noProof/>
          <w:kern w:val="2"/>
          <w:sz w:val="24"/>
          <w:szCs w:val="24"/>
          <w:lang w:eastAsia="en-AU" w:bidi="my-MM"/>
          <w14:ligatures w14:val="standardContextual"/>
        </w:rPr>
      </w:pPr>
      <w:hyperlink w:anchor="_Toc190951415" w:history="1">
        <w:r w:rsidRPr="008813A8">
          <w:rPr>
            <w:rStyle w:val="Hyperlink"/>
            <w:noProof/>
          </w:rPr>
          <w:t>4.8.</w:t>
        </w:r>
        <w:r>
          <w:rPr>
            <w:noProof/>
            <w:kern w:val="2"/>
            <w:sz w:val="24"/>
            <w:szCs w:val="24"/>
            <w:lang w:eastAsia="en-AU" w:bidi="my-MM"/>
            <w14:ligatures w14:val="standardContextual"/>
          </w:rPr>
          <w:tab/>
        </w:r>
        <w:r w:rsidRPr="008813A8">
          <w:rPr>
            <w:rStyle w:val="Hyperlink"/>
            <w:noProof/>
          </w:rPr>
          <w:t>Absent students</w:t>
        </w:r>
        <w:r>
          <w:rPr>
            <w:noProof/>
            <w:webHidden/>
          </w:rPr>
          <w:tab/>
        </w:r>
        <w:r>
          <w:rPr>
            <w:noProof/>
            <w:webHidden/>
          </w:rPr>
          <w:fldChar w:fldCharType="begin"/>
        </w:r>
        <w:r>
          <w:rPr>
            <w:noProof/>
            <w:webHidden/>
          </w:rPr>
          <w:instrText xml:space="preserve"> PAGEREF _Toc190951415 \h </w:instrText>
        </w:r>
        <w:r>
          <w:rPr>
            <w:noProof/>
            <w:webHidden/>
          </w:rPr>
        </w:r>
        <w:r>
          <w:rPr>
            <w:noProof/>
            <w:webHidden/>
          </w:rPr>
          <w:fldChar w:fldCharType="separate"/>
        </w:r>
        <w:r w:rsidR="007F0691">
          <w:rPr>
            <w:noProof/>
            <w:webHidden/>
          </w:rPr>
          <w:t>14</w:t>
        </w:r>
        <w:r>
          <w:rPr>
            <w:noProof/>
            <w:webHidden/>
          </w:rPr>
          <w:fldChar w:fldCharType="end"/>
        </w:r>
      </w:hyperlink>
    </w:p>
    <w:p w14:paraId="66B37765" w14:textId="1A03B71F" w:rsidR="00C61896" w:rsidRDefault="00C61896">
      <w:pPr>
        <w:pStyle w:val="TOC2"/>
        <w:tabs>
          <w:tab w:val="left" w:pos="960"/>
        </w:tabs>
        <w:rPr>
          <w:noProof/>
          <w:kern w:val="2"/>
          <w:sz w:val="24"/>
          <w:szCs w:val="24"/>
          <w:lang w:eastAsia="en-AU" w:bidi="my-MM"/>
          <w14:ligatures w14:val="standardContextual"/>
        </w:rPr>
      </w:pPr>
      <w:hyperlink w:anchor="_Toc190951416" w:history="1">
        <w:r w:rsidRPr="008813A8">
          <w:rPr>
            <w:rStyle w:val="Hyperlink"/>
            <w:noProof/>
          </w:rPr>
          <w:t>4.9.</w:t>
        </w:r>
        <w:r>
          <w:rPr>
            <w:noProof/>
            <w:kern w:val="2"/>
            <w:sz w:val="24"/>
            <w:szCs w:val="24"/>
            <w:lang w:eastAsia="en-AU" w:bidi="my-MM"/>
            <w14:ligatures w14:val="standardContextual"/>
          </w:rPr>
          <w:tab/>
        </w:r>
        <w:r w:rsidRPr="008813A8">
          <w:rPr>
            <w:rStyle w:val="Hyperlink"/>
            <w:noProof/>
          </w:rPr>
          <w:t>Compromised COAT</w:t>
        </w:r>
        <w:r>
          <w:rPr>
            <w:noProof/>
            <w:webHidden/>
          </w:rPr>
          <w:tab/>
        </w:r>
        <w:r>
          <w:rPr>
            <w:noProof/>
            <w:webHidden/>
          </w:rPr>
          <w:fldChar w:fldCharType="begin"/>
        </w:r>
        <w:r>
          <w:rPr>
            <w:noProof/>
            <w:webHidden/>
          </w:rPr>
          <w:instrText xml:space="preserve"> PAGEREF _Toc190951416 \h </w:instrText>
        </w:r>
        <w:r>
          <w:rPr>
            <w:noProof/>
            <w:webHidden/>
          </w:rPr>
        </w:r>
        <w:r>
          <w:rPr>
            <w:noProof/>
            <w:webHidden/>
          </w:rPr>
          <w:fldChar w:fldCharType="separate"/>
        </w:r>
        <w:r w:rsidR="007F0691">
          <w:rPr>
            <w:noProof/>
            <w:webHidden/>
          </w:rPr>
          <w:t>14</w:t>
        </w:r>
        <w:r>
          <w:rPr>
            <w:noProof/>
            <w:webHidden/>
          </w:rPr>
          <w:fldChar w:fldCharType="end"/>
        </w:r>
      </w:hyperlink>
    </w:p>
    <w:p w14:paraId="0DF85A73" w14:textId="23002EE2" w:rsidR="00C61896" w:rsidRDefault="00C61896">
      <w:pPr>
        <w:pStyle w:val="TOC1"/>
        <w:tabs>
          <w:tab w:val="left" w:pos="442"/>
        </w:tabs>
        <w:rPr>
          <w:b w:val="0"/>
          <w:noProof/>
          <w:kern w:val="2"/>
          <w:sz w:val="24"/>
          <w:szCs w:val="24"/>
          <w:lang w:eastAsia="en-AU" w:bidi="my-MM"/>
          <w14:ligatures w14:val="standardContextual"/>
        </w:rPr>
      </w:pPr>
      <w:hyperlink w:anchor="_Toc190951417" w:history="1">
        <w:r w:rsidRPr="008813A8">
          <w:rPr>
            <w:rStyle w:val="Hyperlink"/>
            <w:noProof/>
          </w:rPr>
          <w:t>5.</w:t>
        </w:r>
        <w:r>
          <w:rPr>
            <w:b w:val="0"/>
            <w:noProof/>
            <w:kern w:val="2"/>
            <w:sz w:val="24"/>
            <w:szCs w:val="24"/>
            <w:lang w:eastAsia="en-AU" w:bidi="my-MM"/>
            <w14:ligatures w14:val="standardContextual"/>
          </w:rPr>
          <w:tab/>
        </w:r>
        <w:r w:rsidRPr="008813A8">
          <w:rPr>
            <w:rStyle w:val="Hyperlink"/>
            <w:noProof/>
          </w:rPr>
          <w:t>Uploading COAT marks to the Authority</w:t>
        </w:r>
        <w:r>
          <w:rPr>
            <w:noProof/>
            <w:webHidden/>
          </w:rPr>
          <w:tab/>
        </w:r>
        <w:r>
          <w:rPr>
            <w:noProof/>
            <w:webHidden/>
          </w:rPr>
          <w:fldChar w:fldCharType="begin"/>
        </w:r>
        <w:r>
          <w:rPr>
            <w:noProof/>
            <w:webHidden/>
          </w:rPr>
          <w:instrText xml:space="preserve"> PAGEREF _Toc190951417 \h </w:instrText>
        </w:r>
        <w:r>
          <w:rPr>
            <w:noProof/>
            <w:webHidden/>
          </w:rPr>
        </w:r>
        <w:r>
          <w:rPr>
            <w:noProof/>
            <w:webHidden/>
          </w:rPr>
          <w:fldChar w:fldCharType="separate"/>
        </w:r>
        <w:r w:rsidR="007F0691">
          <w:rPr>
            <w:noProof/>
            <w:webHidden/>
          </w:rPr>
          <w:t>14</w:t>
        </w:r>
        <w:r>
          <w:rPr>
            <w:noProof/>
            <w:webHidden/>
          </w:rPr>
          <w:fldChar w:fldCharType="end"/>
        </w:r>
      </w:hyperlink>
    </w:p>
    <w:p w14:paraId="0BB2B1D1" w14:textId="25E8B162" w:rsidR="00C61896" w:rsidRDefault="00C61896">
      <w:pPr>
        <w:pStyle w:val="TOC1"/>
        <w:tabs>
          <w:tab w:val="left" w:pos="442"/>
        </w:tabs>
        <w:rPr>
          <w:b w:val="0"/>
          <w:noProof/>
          <w:kern w:val="2"/>
          <w:sz w:val="24"/>
          <w:szCs w:val="24"/>
          <w:lang w:eastAsia="en-AU" w:bidi="my-MM"/>
          <w14:ligatures w14:val="standardContextual"/>
        </w:rPr>
      </w:pPr>
      <w:hyperlink w:anchor="_Toc190951418" w:history="1">
        <w:r w:rsidRPr="008813A8">
          <w:rPr>
            <w:rStyle w:val="Hyperlink"/>
            <w:noProof/>
          </w:rPr>
          <w:t>6.</w:t>
        </w:r>
        <w:r>
          <w:rPr>
            <w:b w:val="0"/>
            <w:noProof/>
            <w:kern w:val="2"/>
            <w:sz w:val="24"/>
            <w:szCs w:val="24"/>
            <w:lang w:eastAsia="en-AU" w:bidi="my-MM"/>
            <w14:ligatures w14:val="standardContextual"/>
          </w:rPr>
          <w:tab/>
        </w:r>
        <w:r w:rsidRPr="008813A8">
          <w:rPr>
            <w:rStyle w:val="Hyperlink"/>
            <w:noProof/>
          </w:rPr>
          <w:t>Submitting audiovisual recordings</w:t>
        </w:r>
        <w:r>
          <w:rPr>
            <w:noProof/>
            <w:webHidden/>
          </w:rPr>
          <w:tab/>
        </w:r>
        <w:r>
          <w:rPr>
            <w:noProof/>
            <w:webHidden/>
          </w:rPr>
          <w:fldChar w:fldCharType="begin"/>
        </w:r>
        <w:r>
          <w:rPr>
            <w:noProof/>
            <w:webHidden/>
          </w:rPr>
          <w:instrText xml:space="preserve"> PAGEREF _Toc190951418 \h </w:instrText>
        </w:r>
        <w:r>
          <w:rPr>
            <w:noProof/>
            <w:webHidden/>
          </w:rPr>
        </w:r>
        <w:r>
          <w:rPr>
            <w:noProof/>
            <w:webHidden/>
          </w:rPr>
          <w:fldChar w:fldCharType="separate"/>
        </w:r>
        <w:r w:rsidR="007F0691">
          <w:rPr>
            <w:noProof/>
            <w:webHidden/>
          </w:rPr>
          <w:t>14</w:t>
        </w:r>
        <w:r>
          <w:rPr>
            <w:noProof/>
            <w:webHidden/>
          </w:rPr>
          <w:fldChar w:fldCharType="end"/>
        </w:r>
      </w:hyperlink>
    </w:p>
    <w:p w14:paraId="615C4FB4" w14:textId="1FBBDC40" w:rsidR="00C61896" w:rsidRDefault="00C61896">
      <w:pPr>
        <w:pStyle w:val="TOC1"/>
        <w:tabs>
          <w:tab w:val="left" w:pos="442"/>
        </w:tabs>
        <w:rPr>
          <w:b w:val="0"/>
          <w:noProof/>
          <w:kern w:val="2"/>
          <w:sz w:val="24"/>
          <w:szCs w:val="24"/>
          <w:lang w:eastAsia="en-AU" w:bidi="my-MM"/>
          <w14:ligatures w14:val="standardContextual"/>
        </w:rPr>
      </w:pPr>
      <w:hyperlink w:anchor="_Toc190951419" w:history="1">
        <w:r w:rsidRPr="008813A8">
          <w:rPr>
            <w:rStyle w:val="Hyperlink"/>
            <w:noProof/>
          </w:rPr>
          <w:t>7.</w:t>
        </w:r>
        <w:r>
          <w:rPr>
            <w:b w:val="0"/>
            <w:noProof/>
            <w:kern w:val="2"/>
            <w:sz w:val="24"/>
            <w:szCs w:val="24"/>
            <w:lang w:eastAsia="en-AU" w:bidi="my-MM"/>
            <w14:ligatures w14:val="standardContextual"/>
          </w:rPr>
          <w:tab/>
        </w:r>
        <w:r w:rsidRPr="008813A8">
          <w:rPr>
            <w:rStyle w:val="Hyperlink"/>
            <w:noProof/>
          </w:rPr>
          <w:t>Reviewing COAT marks</w:t>
        </w:r>
        <w:r>
          <w:rPr>
            <w:noProof/>
            <w:webHidden/>
          </w:rPr>
          <w:tab/>
        </w:r>
        <w:r>
          <w:rPr>
            <w:noProof/>
            <w:webHidden/>
          </w:rPr>
          <w:fldChar w:fldCharType="begin"/>
        </w:r>
        <w:r>
          <w:rPr>
            <w:noProof/>
            <w:webHidden/>
          </w:rPr>
          <w:instrText xml:space="preserve"> PAGEREF _Toc190951419 \h </w:instrText>
        </w:r>
        <w:r>
          <w:rPr>
            <w:noProof/>
            <w:webHidden/>
          </w:rPr>
        </w:r>
        <w:r>
          <w:rPr>
            <w:noProof/>
            <w:webHidden/>
          </w:rPr>
          <w:fldChar w:fldCharType="separate"/>
        </w:r>
        <w:r w:rsidR="007F0691">
          <w:rPr>
            <w:noProof/>
            <w:webHidden/>
          </w:rPr>
          <w:t>15</w:t>
        </w:r>
        <w:r>
          <w:rPr>
            <w:noProof/>
            <w:webHidden/>
          </w:rPr>
          <w:fldChar w:fldCharType="end"/>
        </w:r>
      </w:hyperlink>
    </w:p>
    <w:p w14:paraId="2D6A8FBF" w14:textId="43048EBF" w:rsidR="00C61896" w:rsidRDefault="00C61896">
      <w:pPr>
        <w:pStyle w:val="TOC2"/>
        <w:tabs>
          <w:tab w:val="left" w:pos="960"/>
        </w:tabs>
        <w:rPr>
          <w:noProof/>
          <w:kern w:val="2"/>
          <w:sz w:val="24"/>
          <w:szCs w:val="24"/>
          <w:lang w:eastAsia="en-AU" w:bidi="my-MM"/>
          <w14:ligatures w14:val="standardContextual"/>
        </w:rPr>
      </w:pPr>
      <w:hyperlink w:anchor="_Toc190951420" w:history="1">
        <w:r w:rsidRPr="008813A8">
          <w:rPr>
            <w:rStyle w:val="Hyperlink"/>
            <w:noProof/>
          </w:rPr>
          <w:t>7.1.</w:t>
        </w:r>
        <w:r>
          <w:rPr>
            <w:noProof/>
            <w:kern w:val="2"/>
            <w:sz w:val="24"/>
            <w:szCs w:val="24"/>
            <w:lang w:eastAsia="en-AU" w:bidi="my-MM"/>
            <w14:ligatures w14:val="standardContextual"/>
          </w:rPr>
          <w:tab/>
        </w:r>
        <w:r w:rsidRPr="008813A8">
          <w:rPr>
            <w:rStyle w:val="Hyperlink"/>
            <w:noProof/>
          </w:rPr>
          <w:t>Reviewing the Authority-selected samples</w:t>
        </w:r>
        <w:r>
          <w:rPr>
            <w:noProof/>
            <w:webHidden/>
          </w:rPr>
          <w:tab/>
        </w:r>
        <w:r>
          <w:rPr>
            <w:noProof/>
            <w:webHidden/>
          </w:rPr>
          <w:fldChar w:fldCharType="begin"/>
        </w:r>
        <w:r>
          <w:rPr>
            <w:noProof/>
            <w:webHidden/>
          </w:rPr>
          <w:instrText xml:space="preserve"> PAGEREF _Toc190951420 \h </w:instrText>
        </w:r>
        <w:r>
          <w:rPr>
            <w:noProof/>
            <w:webHidden/>
          </w:rPr>
        </w:r>
        <w:r>
          <w:rPr>
            <w:noProof/>
            <w:webHidden/>
          </w:rPr>
          <w:fldChar w:fldCharType="separate"/>
        </w:r>
        <w:r w:rsidR="007F0691">
          <w:rPr>
            <w:noProof/>
            <w:webHidden/>
          </w:rPr>
          <w:t>15</w:t>
        </w:r>
        <w:r>
          <w:rPr>
            <w:noProof/>
            <w:webHidden/>
          </w:rPr>
          <w:fldChar w:fldCharType="end"/>
        </w:r>
      </w:hyperlink>
    </w:p>
    <w:p w14:paraId="6C1966AE" w14:textId="6C369BC0" w:rsidR="00C61896" w:rsidRDefault="00C61896">
      <w:pPr>
        <w:pStyle w:val="TOC1"/>
        <w:tabs>
          <w:tab w:val="left" w:pos="442"/>
        </w:tabs>
        <w:rPr>
          <w:b w:val="0"/>
          <w:noProof/>
          <w:kern w:val="2"/>
          <w:sz w:val="24"/>
          <w:szCs w:val="24"/>
          <w:lang w:eastAsia="en-AU" w:bidi="my-MM"/>
          <w14:ligatures w14:val="standardContextual"/>
        </w:rPr>
      </w:pPr>
      <w:hyperlink w:anchor="_Toc190951421" w:history="1">
        <w:r w:rsidRPr="008813A8">
          <w:rPr>
            <w:rStyle w:val="Hyperlink"/>
            <w:noProof/>
          </w:rPr>
          <w:t>8.</w:t>
        </w:r>
        <w:r>
          <w:rPr>
            <w:b w:val="0"/>
            <w:noProof/>
            <w:kern w:val="2"/>
            <w:sz w:val="24"/>
            <w:szCs w:val="24"/>
            <w:lang w:eastAsia="en-AU" w:bidi="my-MM"/>
            <w14:ligatures w14:val="standardContextual"/>
          </w:rPr>
          <w:tab/>
        </w:r>
        <w:r w:rsidRPr="008813A8">
          <w:rPr>
            <w:rStyle w:val="Hyperlink"/>
            <w:noProof/>
          </w:rPr>
          <w:t>Providing COAT feedback to schools</w:t>
        </w:r>
        <w:r>
          <w:rPr>
            <w:noProof/>
            <w:webHidden/>
          </w:rPr>
          <w:tab/>
        </w:r>
        <w:r>
          <w:rPr>
            <w:noProof/>
            <w:webHidden/>
          </w:rPr>
          <w:fldChar w:fldCharType="begin"/>
        </w:r>
        <w:r>
          <w:rPr>
            <w:noProof/>
            <w:webHidden/>
          </w:rPr>
          <w:instrText xml:space="preserve"> PAGEREF _Toc190951421 \h </w:instrText>
        </w:r>
        <w:r>
          <w:rPr>
            <w:noProof/>
            <w:webHidden/>
          </w:rPr>
        </w:r>
        <w:r>
          <w:rPr>
            <w:noProof/>
            <w:webHidden/>
          </w:rPr>
          <w:fldChar w:fldCharType="separate"/>
        </w:r>
        <w:r w:rsidR="007F0691">
          <w:rPr>
            <w:noProof/>
            <w:webHidden/>
          </w:rPr>
          <w:t>15</w:t>
        </w:r>
        <w:r>
          <w:rPr>
            <w:noProof/>
            <w:webHidden/>
          </w:rPr>
          <w:fldChar w:fldCharType="end"/>
        </w:r>
      </w:hyperlink>
    </w:p>
    <w:p w14:paraId="25850850" w14:textId="1B4085AB" w:rsidR="00C61896" w:rsidRDefault="00C61896">
      <w:pPr>
        <w:pStyle w:val="TOC1"/>
        <w:tabs>
          <w:tab w:val="left" w:pos="442"/>
        </w:tabs>
        <w:rPr>
          <w:b w:val="0"/>
          <w:noProof/>
          <w:kern w:val="2"/>
          <w:sz w:val="24"/>
          <w:szCs w:val="24"/>
          <w:lang w:eastAsia="en-AU" w:bidi="my-MM"/>
          <w14:ligatures w14:val="standardContextual"/>
        </w:rPr>
      </w:pPr>
      <w:hyperlink w:anchor="_Toc190951422" w:history="1">
        <w:r w:rsidRPr="008813A8">
          <w:rPr>
            <w:rStyle w:val="Hyperlink"/>
            <w:noProof/>
          </w:rPr>
          <w:t>9.</w:t>
        </w:r>
        <w:r>
          <w:rPr>
            <w:b w:val="0"/>
            <w:noProof/>
            <w:kern w:val="2"/>
            <w:sz w:val="24"/>
            <w:szCs w:val="24"/>
            <w:lang w:eastAsia="en-AU" w:bidi="my-MM"/>
            <w14:ligatures w14:val="standardContextual"/>
          </w:rPr>
          <w:tab/>
        </w:r>
        <w:r w:rsidRPr="008813A8">
          <w:rPr>
            <w:rStyle w:val="Hyperlink"/>
            <w:noProof/>
          </w:rPr>
          <w:t>Reviewing school COAT results</w:t>
        </w:r>
        <w:r>
          <w:rPr>
            <w:noProof/>
            <w:webHidden/>
          </w:rPr>
          <w:tab/>
        </w:r>
        <w:r>
          <w:rPr>
            <w:noProof/>
            <w:webHidden/>
          </w:rPr>
          <w:fldChar w:fldCharType="begin"/>
        </w:r>
        <w:r>
          <w:rPr>
            <w:noProof/>
            <w:webHidden/>
          </w:rPr>
          <w:instrText xml:space="preserve"> PAGEREF _Toc190951422 \h </w:instrText>
        </w:r>
        <w:r>
          <w:rPr>
            <w:noProof/>
            <w:webHidden/>
          </w:rPr>
        </w:r>
        <w:r>
          <w:rPr>
            <w:noProof/>
            <w:webHidden/>
          </w:rPr>
          <w:fldChar w:fldCharType="separate"/>
        </w:r>
        <w:r w:rsidR="007F0691">
          <w:rPr>
            <w:noProof/>
            <w:webHidden/>
          </w:rPr>
          <w:t>15</w:t>
        </w:r>
        <w:r>
          <w:rPr>
            <w:noProof/>
            <w:webHidden/>
          </w:rPr>
          <w:fldChar w:fldCharType="end"/>
        </w:r>
      </w:hyperlink>
    </w:p>
    <w:p w14:paraId="7B9CBC80" w14:textId="0DBC1F1C" w:rsidR="00C61896" w:rsidRPr="007F0691" w:rsidRDefault="00C61896" w:rsidP="007F0691">
      <w:pPr>
        <w:pStyle w:val="TOC1"/>
        <w:tabs>
          <w:tab w:val="left" w:pos="442"/>
        </w:tabs>
        <w:rPr>
          <w:rStyle w:val="Hyperlink"/>
          <w:noProof/>
        </w:rPr>
      </w:pPr>
      <w:hyperlink w:anchor="_Toc190951423" w:history="1">
        <w:r w:rsidRPr="008813A8">
          <w:rPr>
            <w:rStyle w:val="Hyperlink"/>
            <w:noProof/>
          </w:rPr>
          <w:t>10.</w:t>
        </w:r>
        <w:r w:rsidRPr="007F0691">
          <w:rPr>
            <w:rStyle w:val="Hyperlink"/>
            <w:noProof/>
          </w:rPr>
          <w:tab/>
        </w:r>
        <w:r w:rsidRPr="008813A8">
          <w:rPr>
            <w:rStyle w:val="Hyperlink"/>
            <w:noProof/>
          </w:rPr>
          <w:t>Using SIRS and SIRS2 in the COAT process</w:t>
        </w:r>
        <w:r w:rsidRPr="007F0691">
          <w:rPr>
            <w:rStyle w:val="Hyperlink"/>
            <w:noProof/>
            <w:webHidden/>
          </w:rPr>
          <w:tab/>
        </w:r>
        <w:r w:rsidRPr="007F0691">
          <w:rPr>
            <w:rStyle w:val="Hyperlink"/>
            <w:noProof/>
            <w:webHidden/>
          </w:rPr>
          <w:fldChar w:fldCharType="begin"/>
        </w:r>
        <w:r w:rsidRPr="007F0691">
          <w:rPr>
            <w:rStyle w:val="Hyperlink"/>
            <w:noProof/>
            <w:webHidden/>
          </w:rPr>
          <w:instrText xml:space="preserve"> PAGEREF _Toc190951423 \h </w:instrText>
        </w:r>
        <w:r w:rsidRPr="007F0691">
          <w:rPr>
            <w:rStyle w:val="Hyperlink"/>
            <w:noProof/>
            <w:webHidden/>
          </w:rPr>
        </w:r>
        <w:r w:rsidRPr="007F0691">
          <w:rPr>
            <w:rStyle w:val="Hyperlink"/>
            <w:noProof/>
            <w:webHidden/>
          </w:rPr>
          <w:fldChar w:fldCharType="separate"/>
        </w:r>
        <w:r w:rsidR="007F0691">
          <w:rPr>
            <w:rStyle w:val="Hyperlink"/>
            <w:noProof/>
            <w:webHidden/>
          </w:rPr>
          <w:t>16</w:t>
        </w:r>
        <w:r w:rsidRPr="007F0691">
          <w:rPr>
            <w:rStyle w:val="Hyperlink"/>
            <w:noProof/>
            <w:webHidden/>
          </w:rPr>
          <w:fldChar w:fldCharType="end"/>
        </w:r>
      </w:hyperlink>
    </w:p>
    <w:p w14:paraId="46F879BA" w14:textId="7A55283D" w:rsidR="00C61896" w:rsidRPr="007F0691" w:rsidRDefault="00C61896" w:rsidP="007F0691">
      <w:pPr>
        <w:pStyle w:val="TOC1"/>
        <w:tabs>
          <w:tab w:val="left" w:pos="442"/>
        </w:tabs>
        <w:rPr>
          <w:rStyle w:val="Hyperlink"/>
          <w:noProof/>
        </w:rPr>
      </w:pPr>
      <w:hyperlink w:anchor="_Toc190951424" w:history="1">
        <w:r w:rsidRPr="008813A8">
          <w:rPr>
            <w:rStyle w:val="Hyperlink"/>
            <w:noProof/>
          </w:rPr>
          <w:t>11.</w:t>
        </w:r>
        <w:r w:rsidRPr="007F0691">
          <w:rPr>
            <w:rStyle w:val="Hyperlink"/>
            <w:noProof/>
          </w:rPr>
          <w:tab/>
        </w:r>
        <w:r w:rsidRPr="008813A8">
          <w:rPr>
            <w:rStyle w:val="Hyperlink"/>
            <w:noProof/>
          </w:rPr>
          <w:t>Contacting the Authority</w:t>
        </w:r>
        <w:r w:rsidRPr="007F0691">
          <w:rPr>
            <w:rStyle w:val="Hyperlink"/>
            <w:noProof/>
            <w:webHidden/>
          </w:rPr>
          <w:tab/>
        </w:r>
        <w:r w:rsidRPr="007F0691">
          <w:rPr>
            <w:rStyle w:val="Hyperlink"/>
            <w:noProof/>
            <w:webHidden/>
          </w:rPr>
          <w:fldChar w:fldCharType="begin"/>
        </w:r>
        <w:r w:rsidRPr="007F0691">
          <w:rPr>
            <w:rStyle w:val="Hyperlink"/>
            <w:noProof/>
            <w:webHidden/>
          </w:rPr>
          <w:instrText xml:space="preserve"> PAGEREF _Toc190951424 \h </w:instrText>
        </w:r>
        <w:r w:rsidRPr="007F0691">
          <w:rPr>
            <w:rStyle w:val="Hyperlink"/>
            <w:noProof/>
            <w:webHidden/>
          </w:rPr>
        </w:r>
        <w:r w:rsidRPr="007F0691">
          <w:rPr>
            <w:rStyle w:val="Hyperlink"/>
            <w:noProof/>
            <w:webHidden/>
          </w:rPr>
          <w:fldChar w:fldCharType="separate"/>
        </w:r>
        <w:r w:rsidR="007F0691">
          <w:rPr>
            <w:rStyle w:val="Hyperlink"/>
            <w:noProof/>
            <w:webHidden/>
          </w:rPr>
          <w:t>16</w:t>
        </w:r>
        <w:r w:rsidRPr="007F0691">
          <w:rPr>
            <w:rStyle w:val="Hyperlink"/>
            <w:noProof/>
            <w:webHidden/>
          </w:rPr>
          <w:fldChar w:fldCharType="end"/>
        </w:r>
      </w:hyperlink>
    </w:p>
    <w:p w14:paraId="5A44FC98" w14:textId="4562BEE5" w:rsidR="006D076C" w:rsidRPr="003D2DED" w:rsidRDefault="006D076C" w:rsidP="00C8159D">
      <w:r>
        <w:fldChar w:fldCharType="end"/>
      </w:r>
    </w:p>
    <w:p w14:paraId="27CE316B" w14:textId="77777777" w:rsidR="00C8159D" w:rsidRPr="003D2DED" w:rsidRDefault="00C8159D" w:rsidP="00DF0A07">
      <w:pPr>
        <w:sectPr w:rsidR="00C8159D" w:rsidRPr="003D2DED" w:rsidSect="002F3148">
          <w:headerReference w:type="even" r:id="rId14"/>
          <w:headerReference w:type="default" r:id="rId15"/>
          <w:footerReference w:type="default" r:id="rId16"/>
          <w:headerReference w:type="first" r:id="rId17"/>
          <w:pgSz w:w="11906" w:h="16838" w:code="9"/>
          <w:pgMar w:top="1644" w:right="1418" w:bottom="1276" w:left="1418" w:header="680" w:footer="567" w:gutter="0"/>
          <w:pgNumType w:start="1"/>
          <w:cols w:space="708"/>
          <w:docGrid w:linePitch="360"/>
        </w:sectPr>
      </w:pPr>
    </w:p>
    <w:p w14:paraId="1324C90A" w14:textId="77777777" w:rsidR="00DF0A07" w:rsidRPr="003D2DED" w:rsidRDefault="00DF0A07" w:rsidP="002F3148">
      <w:pPr>
        <w:pStyle w:val="SCSAhandbookheading1"/>
      </w:pPr>
      <w:bookmarkStart w:id="1" w:name="_Toc107751414"/>
      <w:bookmarkStart w:id="2" w:name="_Toc156300579"/>
      <w:bookmarkStart w:id="3" w:name="_Toc190951400"/>
      <w:r w:rsidRPr="003D2DED">
        <w:lastRenderedPageBreak/>
        <w:t>Introduction</w:t>
      </w:r>
      <w:bookmarkEnd w:id="1"/>
      <w:bookmarkEnd w:id="2"/>
      <w:bookmarkEnd w:id="3"/>
    </w:p>
    <w:p w14:paraId="05412F32" w14:textId="0947CD56" w:rsidR="00DF0A07" w:rsidRPr="003D2DED" w:rsidRDefault="00DF0A07" w:rsidP="002F3148">
      <w:pPr>
        <w:rPr>
          <w:bCs/>
          <w:color w:val="000000" w:themeColor="text1"/>
        </w:rPr>
      </w:pPr>
      <w:r w:rsidRPr="003D2DED">
        <w:rPr>
          <w:bCs/>
          <w:color w:val="000000" w:themeColor="text1"/>
        </w:rPr>
        <w:t xml:space="preserve">All students enrolled in the Year 12 English as an Additional Language or Dialect (EAL/D) </w:t>
      </w:r>
      <w:r w:rsidR="00292CE9" w:rsidRPr="003D2DED">
        <w:rPr>
          <w:bCs/>
          <w:color w:val="000000" w:themeColor="text1"/>
        </w:rPr>
        <w:t xml:space="preserve">ATAR </w:t>
      </w:r>
      <w:r w:rsidRPr="003D2DED">
        <w:rPr>
          <w:bCs/>
          <w:color w:val="000000" w:themeColor="text1"/>
        </w:rPr>
        <w:t xml:space="preserve">course are required to complete the common oral assessment task (COAT) developed by the School Curriculum and Standards Authority (the Authority) for the course. </w:t>
      </w:r>
    </w:p>
    <w:p w14:paraId="30BC4B3C" w14:textId="5BED9CFA" w:rsidR="00DF0A07" w:rsidRPr="003D2DED" w:rsidRDefault="00DF0A07" w:rsidP="00DF0A07">
      <w:pPr>
        <w:rPr>
          <w:rFonts w:ascii="Arial" w:hAnsi="Arial"/>
          <w:b/>
          <w:color w:val="000000" w:themeColor="text1"/>
          <w:sz w:val="20"/>
          <w:szCs w:val="20"/>
        </w:rPr>
      </w:pPr>
      <w:r w:rsidRPr="003D2DED">
        <w:rPr>
          <w:b/>
          <w:color w:val="000000" w:themeColor="text1"/>
        </w:rPr>
        <w:t xml:space="preserve">The COAT is compulsory and forms part of the school-based assessment for the Year 12 EAL/D </w:t>
      </w:r>
      <w:r w:rsidR="00292CE9" w:rsidRPr="003D2DED">
        <w:rPr>
          <w:b/>
          <w:color w:val="000000" w:themeColor="text1"/>
        </w:rPr>
        <w:t xml:space="preserve">ATAR </w:t>
      </w:r>
      <w:r w:rsidRPr="003D2DED">
        <w:rPr>
          <w:b/>
          <w:color w:val="000000" w:themeColor="text1"/>
        </w:rPr>
        <w:t>course.</w:t>
      </w:r>
    </w:p>
    <w:p w14:paraId="59692052" w14:textId="61AC1797" w:rsidR="00892446" w:rsidRPr="003D2DED" w:rsidRDefault="00DF0A07" w:rsidP="002F3148">
      <w:pPr>
        <w:rPr>
          <w:color w:val="000000" w:themeColor="text1"/>
        </w:rPr>
      </w:pPr>
      <w:r w:rsidRPr="003D2DED">
        <w:t>The Authority is responsible for developing and providing the COAT to schools. Schools will be required to administer and assess the COAT using the marking key provided as part of the school</w:t>
      </w:r>
      <w:r w:rsidR="002B1554">
        <w:noBreakHyphen/>
      </w:r>
      <w:r w:rsidRPr="003D2DED">
        <w:t xml:space="preserve">based assessment program during the period specified by the Authority in the </w:t>
      </w:r>
      <w:r w:rsidRPr="003D2DED">
        <w:rPr>
          <w:i/>
        </w:rPr>
        <w:t>Activities Schedule.</w:t>
      </w:r>
    </w:p>
    <w:p w14:paraId="6AE3EC04" w14:textId="71DA2923" w:rsidR="00DF0A07" w:rsidRPr="003D2DED" w:rsidRDefault="00DF0A07" w:rsidP="002F3148">
      <w:pPr>
        <w:spacing w:after="0"/>
        <w:rPr>
          <w:color w:val="000000" w:themeColor="text1"/>
        </w:rPr>
      </w:pPr>
      <w:r w:rsidRPr="003D2DED">
        <w:rPr>
          <w:color w:val="000000" w:themeColor="text1"/>
        </w:rPr>
        <w:t xml:space="preserve">This </w:t>
      </w:r>
      <w:r w:rsidRPr="003D2DED">
        <w:t>handbook</w:t>
      </w:r>
      <w:r w:rsidRPr="003D2DED">
        <w:rPr>
          <w:color w:val="000000" w:themeColor="text1"/>
        </w:rPr>
        <w:t xml:space="preserve"> </w:t>
      </w:r>
      <w:r w:rsidRPr="003D2DED">
        <w:t>provides</w:t>
      </w:r>
      <w:r w:rsidRPr="003D2DED">
        <w:rPr>
          <w:color w:val="000000" w:themeColor="text1"/>
        </w:rPr>
        <w:t xml:space="preserve"> information about:</w:t>
      </w:r>
    </w:p>
    <w:p w14:paraId="44E244A6" w14:textId="77777777" w:rsidR="00DF0A07" w:rsidRPr="003D2DED" w:rsidRDefault="00DF0A07" w:rsidP="004B5144">
      <w:pPr>
        <w:pStyle w:val="ListParagraph"/>
        <w:numPr>
          <w:ilvl w:val="0"/>
          <w:numId w:val="25"/>
        </w:numPr>
      </w:pPr>
      <w:r w:rsidRPr="003D2DED">
        <w:t>the purpose of the COAT</w:t>
      </w:r>
    </w:p>
    <w:p w14:paraId="37705D10" w14:textId="77777777" w:rsidR="00DF0A07" w:rsidRPr="003D2DED" w:rsidRDefault="00DF0A07" w:rsidP="004B5144">
      <w:pPr>
        <w:pStyle w:val="ListParagraph"/>
        <w:numPr>
          <w:ilvl w:val="0"/>
          <w:numId w:val="25"/>
        </w:numPr>
      </w:pPr>
      <w:r w:rsidRPr="003D2DED">
        <w:t>administering the COAT</w:t>
      </w:r>
    </w:p>
    <w:p w14:paraId="6CAEF099" w14:textId="77777777" w:rsidR="00DF0A07" w:rsidRPr="003D2DED" w:rsidRDefault="00DF0A07" w:rsidP="004B5144">
      <w:pPr>
        <w:pStyle w:val="ListParagraph"/>
        <w:numPr>
          <w:ilvl w:val="0"/>
          <w:numId w:val="25"/>
        </w:numPr>
      </w:pPr>
      <w:r w:rsidRPr="003D2DED">
        <w:t>how feedback is used to assist teachers.</w:t>
      </w:r>
    </w:p>
    <w:p w14:paraId="0E5109DB" w14:textId="70853E8A" w:rsidR="00DF0A07" w:rsidRPr="003D2DED" w:rsidRDefault="00DF0A07" w:rsidP="002F3148">
      <w:pPr>
        <w:rPr>
          <w:color w:val="000000" w:themeColor="text1"/>
        </w:rPr>
      </w:pPr>
      <w:r w:rsidRPr="003D2DED">
        <w:rPr>
          <w:rFonts w:eastAsia="Times New Roman" w:cs="Arial"/>
          <w:bCs/>
        </w:rPr>
        <w:t>Note: SIRS (</w:t>
      </w:r>
      <w:hyperlink r:id="rId18" w:history="1">
        <w:r w:rsidRPr="003D2DED">
          <w:rPr>
            <w:rStyle w:val="Hyperlink"/>
            <w:color w:val="7030A0"/>
          </w:rPr>
          <w:t>https://sirs.scsa.wa.edu.au</w:t>
        </w:r>
      </w:hyperlink>
      <w:r w:rsidRPr="003D2DED">
        <w:t>) and SIRS2 (</w:t>
      </w:r>
      <w:hyperlink r:id="rId19" w:history="1">
        <w:r w:rsidRPr="003D2DED">
          <w:rPr>
            <w:rStyle w:val="Hyperlink"/>
          </w:rPr>
          <w:t>https://sirs2.scsa.wa.edu.au</w:t>
        </w:r>
      </w:hyperlink>
      <w:r w:rsidRPr="003D2DED">
        <w:t>) are both used throughout the COAT process. Both SIRS and SIRS2 have the same login and password. A table summarising the relevant system to be used throughout the COAT process may be found on page</w:t>
      </w:r>
      <w:r w:rsidR="002F3148" w:rsidRPr="003D2DED">
        <w:t> </w:t>
      </w:r>
      <w:r w:rsidRPr="003D2DED">
        <w:t>16.</w:t>
      </w:r>
    </w:p>
    <w:p w14:paraId="55F3DC2A" w14:textId="77777777" w:rsidR="00DF0A07" w:rsidRPr="003D2DED" w:rsidRDefault="00DF0A07" w:rsidP="002F3148">
      <w:pPr>
        <w:pStyle w:val="SCSAhandbooklistheading1"/>
      </w:pPr>
      <w:bookmarkStart w:id="4" w:name="_Toc107751415"/>
      <w:bookmarkStart w:id="5" w:name="_Toc107912190"/>
      <w:bookmarkStart w:id="6" w:name="_Toc156300580"/>
      <w:bookmarkStart w:id="7" w:name="_Toc190951401"/>
      <w:r w:rsidRPr="003D2DED">
        <w:t>Purpose of the COAT</w:t>
      </w:r>
      <w:bookmarkEnd w:id="4"/>
      <w:bookmarkEnd w:id="5"/>
      <w:bookmarkEnd w:id="6"/>
      <w:bookmarkEnd w:id="7"/>
    </w:p>
    <w:p w14:paraId="07522DA6" w14:textId="493BCAA8" w:rsidR="00DF0A07" w:rsidRPr="003D2DED" w:rsidRDefault="00DF0A07" w:rsidP="007115B3">
      <w:r w:rsidRPr="003D2DED">
        <w:rPr>
          <w:rFonts w:ascii="Calibri" w:eastAsia="Calibri" w:hAnsi="Calibri" w:cs="Times New Roman"/>
          <w:color w:val="000000"/>
        </w:rPr>
        <w:t xml:space="preserve">The COAT is a separate assessment task, with a weighting of 10 per cent for the pair of units, developed by the Authority and distributed to schools for administering to students enrolled in the Year 12 EAL/D </w:t>
      </w:r>
      <w:r w:rsidR="00292CE9" w:rsidRPr="003D2DED">
        <w:rPr>
          <w:rFonts w:ascii="Calibri" w:eastAsia="Calibri" w:hAnsi="Calibri" w:cs="Times New Roman"/>
          <w:color w:val="000000"/>
        </w:rPr>
        <w:t xml:space="preserve">ATAR </w:t>
      </w:r>
      <w:r w:rsidRPr="003D2DED">
        <w:rPr>
          <w:rFonts w:ascii="Calibri" w:eastAsia="Calibri" w:hAnsi="Calibri" w:cs="Times New Roman"/>
          <w:color w:val="000000"/>
        </w:rPr>
        <w:t>course.</w:t>
      </w:r>
    </w:p>
    <w:p w14:paraId="76ADEC7A" w14:textId="568073CB" w:rsidR="00DF0A07" w:rsidRPr="003D2DED" w:rsidRDefault="00DF0A07" w:rsidP="007115B3">
      <w:pPr>
        <w:rPr>
          <w:rFonts w:ascii="Calibri" w:eastAsia="Calibri" w:hAnsi="Calibri" w:cs="Times New Roman"/>
          <w:color w:val="000000"/>
        </w:rPr>
      </w:pPr>
      <w:r w:rsidRPr="003D2DED">
        <w:rPr>
          <w:rFonts w:ascii="Calibri" w:eastAsia="Calibri" w:hAnsi="Calibri" w:cs="Times New Roman"/>
          <w:color w:val="000000"/>
        </w:rPr>
        <w:t xml:space="preserve">The COAT is intended to be a fair, valid and authentic assessment for students enrolled in the </w:t>
      </w:r>
      <w:r w:rsidRPr="003D2DED">
        <w:rPr>
          <w:rFonts w:ascii="Calibri" w:eastAsia="Calibri" w:hAnsi="Calibri" w:cs="Times New Roman"/>
          <w:color w:val="000000"/>
        </w:rPr>
        <w:br/>
        <w:t xml:space="preserve">Year 12 EAL/D </w:t>
      </w:r>
      <w:r w:rsidR="00292CE9" w:rsidRPr="003D2DED">
        <w:rPr>
          <w:rFonts w:ascii="Calibri" w:eastAsia="Calibri" w:hAnsi="Calibri" w:cs="Times New Roman"/>
          <w:color w:val="000000"/>
        </w:rPr>
        <w:t xml:space="preserve">ATAR </w:t>
      </w:r>
      <w:r w:rsidRPr="003D2DED">
        <w:rPr>
          <w:rFonts w:ascii="Calibri" w:eastAsia="Calibri" w:hAnsi="Calibri" w:cs="Times New Roman"/>
          <w:color w:val="000000"/>
        </w:rPr>
        <w:t>course. It allows students to demonstrate their understanding of the content studied in Unit 3 and the oral skills they have developed.</w:t>
      </w:r>
    </w:p>
    <w:p w14:paraId="095606D9" w14:textId="1BCB8253" w:rsidR="00DF0A07" w:rsidRPr="003D2DED" w:rsidRDefault="00DF0A07" w:rsidP="007115B3">
      <w:pPr>
        <w:spacing w:after="0"/>
      </w:pPr>
      <w:r w:rsidRPr="003D2DED">
        <w:rPr>
          <w:rFonts w:ascii="Calibri" w:eastAsia="Calibri" w:hAnsi="Calibri" w:cs="Times New Roman"/>
          <w:color w:val="000000"/>
        </w:rPr>
        <w:t>The COAT:</w:t>
      </w:r>
    </w:p>
    <w:p w14:paraId="4451767E" w14:textId="26A247CB" w:rsidR="00DF0A07" w:rsidRPr="003D2DED" w:rsidRDefault="00DF0A07" w:rsidP="004B5144">
      <w:pPr>
        <w:pStyle w:val="ListParagraph"/>
        <w:numPr>
          <w:ilvl w:val="0"/>
          <w:numId w:val="26"/>
        </w:numPr>
      </w:pPr>
      <w:r w:rsidRPr="003D2DED">
        <w:t xml:space="preserve">supports the fair assessment of student achievement in the Year 12 EAL/D </w:t>
      </w:r>
      <w:r w:rsidR="00292CE9" w:rsidRPr="003D2DED">
        <w:t xml:space="preserve">ATAR </w:t>
      </w:r>
      <w:r w:rsidRPr="003D2DED">
        <w:t>course</w:t>
      </w:r>
    </w:p>
    <w:p w14:paraId="043B9A71" w14:textId="15F48E38" w:rsidR="00DF0A07" w:rsidRPr="003D2DED" w:rsidRDefault="00DF0A07" w:rsidP="004B5144">
      <w:pPr>
        <w:pStyle w:val="ListParagraph"/>
        <w:numPr>
          <w:ilvl w:val="0"/>
          <w:numId w:val="26"/>
        </w:numPr>
      </w:pPr>
      <w:r w:rsidRPr="003D2DED">
        <w:t xml:space="preserve">supports subsequent statistical moderation processes for the Year 12 EAL/D </w:t>
      </w:r>
      <w:r w:rsidR="00292CE9" w:rsidRPr="003D2DED">
        <w:t xml:space="preserve">ATAR </w:t>
      </w:r>
      <w:r w:rsidRPr="003D2DED">
        <w:t>course</w:t>
      </w:r>
    </w:p>
    <w:p w14:paraId="7DA08C48" w14:textId="49408200" w:rsidR="00DF0A07" w:rsidRPr="003D2DED" w:rsidRDefault="00DF0A07" w:rsidP="004B5144">
      <w:pPr>
        <w:pStyle w:val="ListParagraph"/>
        <w:numPr>
          <w:ilvl w:val="0"/>
          <w:numId w:val="26"/>
        </w:numPr>
      </w:pPr>
      <w:r w:rsidRPr="003D2DED">
        <w:t>establishes common understandings of the course standards and related content</w:t>
      </w:r>
    </w:p>
    <w:p w14:paraId="13329EF2" w14:textId="260C20B0" w:rsidR="00DF0A07" w:rsidRPr="003D2DED" w:rsidRDefault="00DF0A07" w:rsidP="004B5144">
      <w:pPr>
        <w:pStyle w:val="ListParagraph"/>
        <w:numPr>
          <w:ilvl w:val="0"/>
          <w:numId w:val="26"/>
        </w:numPr>
      </w:pPr>
      <w:r w:rsidRPr="003D2DED">
        <w:t xml:space="preserve">is </w:t>
      </w:r>
      <w:r w:rsidRPr="003D2DED">
        <w:rPr>
          <w:b/>
          <w:bCs/>
        </w:rPr>
        <w:t>not</w:t>
      </w:r>
      <w:r w:rsidRPr="003D2DED">
        <w:t xml:space="preserve"> an examination and does not function as an examination.</w:t>
      </w:r>
    </w:p>
    <w:p w14:paraId="180855E6" w14:textId="3282F602" w:rsidR="00DF0A07" w:rsidRPr="003D2DED" w:rsidRDefault="00DF0A07" w:rsidP="007115B3">
      <w:pPr>
        <w:rPr>
          <w:rFonts w:eastAsia="Times New Roman" w:cs="Arial"/>
          <w:bCs/>
        </w:rPr>
      </w:pPr>
      <w:r w:rsidRPr="003D2DED">
        <w:rPr>
          <w:rFonts w:eastAsia="Times New Roman" w:cs="Arial"/>
          <w:bCs/>
          <w:color w:val="000000" w:themeColor="text1"/>
        </w:rPr>
        <w:t xml:space="preserve">The COAT is </w:t>
      </w:r>
      <w:r w:rsidRPr="003D2DED">
        <w:t>administered</w:t>
      </w:r>
      <w:r w:rsidRPr="003D2DED">
        <w:rPr>
          <w:rFonts w:eastAsia="Times New Roman" w:cs="Arial"/>
          <w:bCs/>
          <w:color w:val="000000" w:themeColor="text1"/>
        </w:rPr>
        <w:t xml:space="preserve"> and marked by the classroom teacher/s delivering the course using the script, stimulus material and marking key provided by the </w:t>
      </w:r>
      <w:r w:rsidRPr="003D2DED">
        <w:rPr>
          <w:rFonts w:eastAsia="Times New Roman" w:cs="Arial"/>
          <w:bCs/>
        </w:rPr>
        <w:t>Authority (see Section 3.3).</w:t>
      </w:r>
    </w:p>
    <w:p w14:paraId="12D423F0" w14:textId="77777777" w:rsidR="00DF0A07" w:rsidRPr="003D2DED" w:rsidRDefault="00DF0A07" w:rsidP="007115B3">
      <w:pPr>
        <w:rPr>
          <w:rFonts w:eastAsia="Times New Roman" w:cs="Arial"/>
          <w:bCs/>
          <w:color w:val="000000" w:themeColor="text1"/>
        </w:rPr>
      </w:pPr>
      <w:r w:rsidRPr="003D2DED">
        <w:t xml:space="preserve">Schools are required to submit the audiovisual recordings and the </w:t>
      </w:r>
      <w:r w:rsidRPr="003D2DED">
        <w:rPr>
          <w:rFonts w:eastAsia="Times New Roman" w:cs="Arial"/>
          <w:bCs/>
          <w:color w:val="000000" w:themeColor="text1"/>
        </w:rPr>
        <w:t xml:space="preserve">raw marks for each criterion for each student to the </w:t>
      </w:r>
      <w:r w:rsidRPr="003D2DED">
        <w:t>Authority</w:t>
      </w:r>
      <w:r w:rsidRPr="003D2DED">
        <w:rPr>
          <w:rFonts w:eastAsia="Times New Roman" w:cs="Arial"/>
          <w:bCs/>
          <w:color w:val="000000" w:themeColor="text1"/>
        </w:rPr>
        <w:t xml:space="preserve"> </w:t>
      </w:r>
      <w:r w:rsidRPr="003D2DED">
        <w:rPr>
          <w:rFonts w:eastAsia="Times New Roman" w:cs="Arial"/>
          <w:bCs/>
        </w:rPr>
        <w:t>(see Sections 5 and 6).</w:t>
      </w:r>
    </w:p>
    <w:p w14:paraId="6F735752" w14:textId="19AB7C70" w:rsidR="00DF0A07" w:rsidRPr="003D2DED" w:rsidRDefault="00DF0A07" w:rsidP="007115B3">
      <w:r w:rsidRPr="003D2DED">
        <w:rPr>
          <w:color w:val="000000" w:themeColor="text1"/>
        </w:rPr>
        <w:t xml:space="preserve">When the COAT has been marked by the teacher/s, and all marks and recordings have been submitted, the </w:t>
      </w:r>
      <w:r w:rsidRPr="003D2DED">
        <w:t>Authority</w:t>
      </w:r>
      <w:r w:rsidRPr="003D2DED">
        <w:rPr>
          <w:color w:val="000000" w:themeColor="text1"/>
        </w:rPr>
        <w:t xml:space="preserve"> reviews</w:t>
      </w:r>
      <w:r w:rsidRPr="003D2DED">
        <w:t xml:space="preserve"> a sample </w:t>
      </w:r>
      <w:r w:rsidRPr="003D2DED">
        <w:rPr>
          <w:color w:val="000000" w:themeColor="text1"/>
        </w:rPr>
        <w:t xml:space="preserve">of the COAT recordings. The </w:t>
      </w:r>
      <w:r w:rsidRPr="003D2DED">
        <w:t>Authority will select a representative sampling from each class to be reviewed through independent marking (see Section</w:t>
      </w:r>
      <w:r w:rsidR="007115B3" w:rsidRPr="003D2DED">
        <w:t> </w:t>
      </w:r>
      <w:r w:rsidRPr="003D2DED">
        <w:t>7.1).</w:t>
      </w:r>
    </w:p>
    <w:p w14:paraId="36E9DA47" w14:textId="793B3DCD" w:rsidR="00DF0A07" w:rsidRPr="003D2DED" w:rsidRDefault="00DF0A07" w:rsidP="007115B3">
      <w:r w:rsidRPr="003D2DED">
        <w:lastRenderedPageBreak/>
        <w:t xml:space="preserve">The feedback provided in the Authority’s reports in SIRS enables the teacher/s of the course at the school to reflect on their marking practice (see Section 8). </w:t>
      </w:r>
      <w:r w:rsidRPr="003D2DED">
        <w:rPr>
          <w:rFonts w:ascii="Calibri" w:eastAsia="Calibri" w:hAnsi="Calibri" w:cs="Times New Roman"/>
          <w:color w:val="000000"/>
        </w:rPr>
        <w:t xml:space="preserve">Teachers will not be required to change student marks based on this feedback; however, teachers will be encouraged </w:t>
      </w:r>
      <w:r w:rsidRPr="003D2DED">
        <w:rPr>
          <w:color w:val="000000" w:themeColor="text1"/>
        </w:rPr>
        <w:t xml:space="preserve">to review and, where appropriate, adjust their marking to align with the Year 12 EAL/D </w:t>
      </w:r>
      <w:r w:rsidR="00292CE9" w:rsidRPr="003D2DED">
        <w:rPr>
          <w:color w:val="000000" w:themeColor="text1"/>
        </w:rPr>
        <w:t xml:space="preserve">ATAR </w:t>
      </w:r>
      <w:r w:rsidRPr="003D2DED">
        <w:rPr>
          <w:color w:val="000000" w:themeColor="text1"/>
        </w:rPr>
        <w:t>course standard</w:t>
      </w:r>
      <w:r w:rsidRPr="003D2DED">
        <w:rPr>
          <w:rFonts w:ascii="Calibri" w:eastAsia="Calibri" w:hAnsi="Calibri" w:cs="Times New Roman"/>
          <w:color w:val="000000"/>
        </w:rPr>
        <w:t>.</w:t>
      </w:r>
    </w:p>
    <w:p w14:paraId="4467A870" w14:textId="77777777" w:rsidR="00DF0A07" w:rsidRPr="003D2DED" w:rsidRDefault="00DF0A07" w:rsidP="007115B3">
      <w:r w:rsidRPr="003D2DED">
        <w:rPr>
          <w:rFonts w:eastAsia="Times New Roman" w:cs="Arial"/>
          <w:bCs/>
        </w:rPr>
        <w:t>The Authority may initiate a grading review or other moderation activities based on the COAT data (see Section 9).</w:t>
      </w:r>
    </w:p>
    <w:p w14:paraId="57B5B7F0" w14:textId="77777777" w:rsidR="00DF0A07" w:rsidRPr="003D2DED" w:rsidRDefault="00DF0A07" w:rsidP="00EB0EA6">
      <w:pPr>
        <w:pStyle w:val="SCSAhandbooklistheading1"/>
      </w:pPr>
      <w:bookmarkStart w:id="8" w:name="_Toc89266021"/>
      <w:bookmarkStart w:id="9" w:name="_Toc89266045"/>
      <w:bookmarkStart w:id="10" w:name="_Toc89266022"/>
      <w:bookmarkStart w:id="11" w:name="_Toc89266046"/>
      <w:bookmarkStart w:id="12" w:name="_Toc107751417"/>
      <w:bookmarkStart w:id="13" w:name="_Toc156300581"/>
      <w:bookmarkStart w:id="14" w:name="_Toc190951402"/>
      <w:bookmarkEnd w:id="8"/>
      <w:bookmarkEnd w:id="9"/>
      <w:bookmarkEnd w:id="10"/>
      <w:bookmarkEnd w:id="11"/>
      <w:r w:rsidRPr="003D2DED">
        <w:t>Developing the COAT</w:t>
      </w:r>
      <w:bookmarkEnd w:id="12"/>
      <w:bookmarkEnd w:id="13"/>
      <w:bookmarkEnd w:id="14"/>
    </w:p>
    <w:p w14:paraId="715E5790" w14:textId="207F2BE1" w:rsidR="00DF0A07" w:rsidRPr="003D2DED" w:rsidRDefault="00DF0A07" w:rsidP="00EB0EA6">
      <w:pPr>
        <w:rPr>
          <w:bCs/>
          <w:szCs w:val="20"/>
        </w:rPr>
      </w:pPr>
      <w:r w:rsidRPr="003D2DED">
        <w:rPr>
          <w:bCs/>
          <w:szCs w:val="20"/>
        </w:rPr>
        <w:t xml:space="preserve">During Term 3 in the year preceding the administration of the COAT, the Authority notifies schools of the syllabus learning contexts on which the COAT will be based via the </w:t>
      </w:r>
      <w:r w:rsidR="000750C2" w:rsidRPr="003D2DED">
        <w:rPr>
          <w:bCs/>
          <w:i/>
          <w:szCs w:val="20"/>
        </w:rPr>
        <w:t>7</w:t>
      </w:r>
      <w:r w:rsidRPr="003D2DED">
        <w:rPr>
          <w:bCs/>
          <w:i/>
          <w:szCs w:val="20"/>
        </w:rPr>
        <w:t>to12Circular</w:t>
      </w:r>
      <w:r w:rsidRPr="003D2DED">
        <w:rPr>
          <w:bCs/>
          <w:szCs w:val="20"/>
        </w:rPr>
        <w:t xml:space="preserve"> and the EAL/D course page on the Authority website. </w:t>
      </w:r>
      <w:r w:rsidRPr="003D2DED">
        <w:rPr>
          <w:rFonts w:eastAsia="Times New Roman" w:cs="Arial"/>
          <w:bCs/>
        </w:rPr>
        <w:t xml:space="preserve">This </w:t>
      </w:r>
      <w:r w:rsidRPr="003D2DED">
        <w:t>notification</w:t>
      </w:r>
      <w:r w:rsidRPr="003D2DED">
        <w:rPr>
          <w:rFonts w:eastAsia="Times New Roman" w:cs="Arial"/>
          <w:bCs/>
        </w:rPr>
        <w:t xml:space="preserve"> enables schools to ensure that at least one of the identified learning contexts is taught prior to the administration of the COAT.</w:t>
      </w:r>
    </w:p>
    <w:p w14:paraId="4B52264C" w14:textId="77777777" w:rsidR="00DF0A07" w:rsidRPr="003D2DED" w:rsidRDefault="00DF0A07" w:rsidP="00EB0EA6">
      <w:pPr>
        <w:spacing w:after="0"/>
        <w:rPr>
          <w:rFonts w:eastAsia="Times New Roman"/>
          <w:lang w:eastAsia="en-AU"/>
        </w:rPr>
      </w:pPr>
      <w:r w:rsidRPr="003D2DED">
        <w:t>The COAT is developed during the year preceding its administration. The COAT panel consists of:</w:t>
      </w:r>
    </w:p>
    <w:p w14:paraId="29941C89" w14:textId="39A70D98" w:rsidR="00DF0A07" w:rsidRPr="003D2DED" w:rsidRDefault="00DF0A07" w:rsidP="004B5144">
      <w:pPr>
        <w:pStyle w:val="ListParagraph"/>
        <w:numPr>
          <w:ilvl w:val="0"/>
          <w:numId w:val="27"/>
        </w:numPr>
      </w:pPr>
      <w:r w:rsidRPr="003D2DED">
        <w:t xml:space="preserve">one or two contracted writer/s who must not be teaching the Year 12 EAL/D </w:t>
      </w:r>
      <w:r w:rsidR="00292CE9" w:rsidRPr="003D2DED">
        <w:t xml:space="preserve">ATAR </w:t>
      </w:r>
      <w:r w:rsidRPr="003D2DED">
        <w:t>course</w:t>
      </w:r>
    </w:p>
    <w:p w14:paraId="32176EF7" w14:textId="7847E67B" w:rsidR="00DF0A07" w:rsidRPr="003D2DED" w:rsidRDefault="00DF0A07" w:rsidP="004B5144">
      <w:pPr>
        <w:pStyle w:val="ListParagraph"/>
        <w:numPr>
          <w:ilvl w:val="0"/>
          <w:numId w:val="27"/>
        </w:numPr>
      </w:pPr>
      <w:r w:rsidRPr="003D2DED">
        <w:t xml:space="preserve">one or two contracted checker/s who must not be teaching the Year 12 EAL/D </w:t>
      </w:r>
      <w:r w:rsidR="00292CE9" w:rsidRPr="003D2DED">
        <w:t xml:space="preserve">ATAR </w:t>
      </w:r>
      <w:r w:rsidRPr="003D2DED">
        <w:t>course</w:t>
      </w:r>
    </w:p>
    <w:p w14:paraId="4808C03D" w14:textId="59204E99" w:rsidR="00DF0A07" w:rsidRPr="003D2DED" w:rsidRDefault="00DF0A07" w:rsidP="004B5144">
      <w:pPr>
        <w:pStyle w:val="ListParagraph"/>
        <w:numPr>
          <w:ilvl w:val="0"/>
          <w:numId w:val="27"/>
        </w:numPr>
      </w:pPr>
      <w:r w:rsidRPr="003D2DED">
        <w:t xml:space="preserve">the Authority’s Principal Consultant – Curriculum and Assessment for the Year 12 EAL/D </w:t>
      </w:r>
      <w:r w:rsidR="00292CE9" w:rsidRPr="003D2DED">
        <w:t xml:space="preserve">ATAR </w:t>
      </w:r>
      <w:r w:rsidRPr="003D2DED">
        <w:t>course</w:t>
      </w:r>
    </w:p>
    <w:p w14:paraId="12C3BB14" w14:textId="7A6463FB" w:rsidR="00DF0A07" w:rsidRPr="003D2DED" w:rsidRDefault="00DF0A07" w:rsidP="004B5144">
      <w:pPr>
        <w:pStyle w:val="ListParagraph"/>
        <w:numPr>
          <w:ilvl w:val="0"/>
          <w:numId w:val="27"/>
        </w:numPr>
      </w:pPr>
      <w:r w:rsidRPr="003D2DED">
        <w:t xml:space="preserve">the Authority’s Principal Consultant – Examination Development for the Year 12 EAL/D </w:t>
      </w:r>
      <w:r w:rsidR="00292CE9" w:rsidRPr="003D2DED">
        <w:t xml:space="preserve">ATAR </w:t>
      </w:r>
      <w:r w:rsidRPr="003D2DED">
        <w:t>course.</w:t>
      </w:r>
    </w:p>
    <w:p w14:paraId="79ECBCB6" w14:textId="77777777" w:rsidR="00DF0A07" w:rsidRPr="003D2DED" w:rsidRDefault="00DF0A07" w:rsidP="00EB0EA6">
      <w:r w:rsidRPr="003D2DED">
        <w:rPr>
          <w:lang w:eastAsia="en-AU"/>
        </w:rPr>
        <w:t xml:space="preserve">The Authority’s EAL/D Curriculum Advisory Committee (CAC) meets in the year prior to advise on the two COAT contexts. This advice is provided to the </w:t>
      </w:r>
      <w:r w:rsidRPr="003D2DED">
        <w:t xml:space="preserve">panel to develop </w:t>
      </w:r>
      <w:r w:rsidRPr="003D2DED">
        <w:rPr>
          <w:lang w:eastAsia="en-AU"/>
        </w:rPr>
        <w:t>t</w:t>
      </w:r>
      <w:r w:rsidRPr="003D2DED">
        <w:t>he COAT.</w:t>
      </w:r>
    </w:p>
    <w:p w14:paraId="0A109924" w14:textId="77777777" w:rsidR="00DF0A07" w:rsidRPr="003D2DED" w:rsidRDefault="00DF0A07" w:rsidP="00EB0EA6">
      <w:pPr>
        <w:spacing w:after="0"/>
      </w:pPr>
      <w:r w:rsidRPr="003D2DED">
        <w:t>The COAT is:</w:t>
      </w:r>
    </w:p>
    <w:p w14:paraId="39CFB9D8" w14:textId="77777777" w:rsidR="00DF0A07" w:rsidRPr="003D2DED" w:rsidRDefault="00DF0A07" w:rsidP="004B5144">
      <w:pPr>
        <w:pStyle w:val="ListParagraph"/>
        <w:numPr>
          <w:ilvl w:val="0"/>
          <w:numId w:val="28"/>
        </w:numPr>
      </w:pPr>
      <w:r w:rsidRPr="003D2DED">
        <w:t>a practical oral assessment task based on an interview format</w:t>
      </w:r>
    </w:p>
    <w:p w14:paraId="71195D0C" w14:textId="2F26D410" w:rsidR="00DF0A07" w:rsidRPr="003D2DED" w:rsidRDefault="00DF0A07" w:rsidP="004B5144">
      <w:pPr>
        <w:pStyle w:val="ListParagraph"/>
        <w:numPr>
          <w:ilvl w:val="0"/>
          <w:numId w:val="28"/>
        </w:numPr>
      </w:pPr>
      <w:r w:rsidRPr="003D2DED">
        <w:t>constructed to be completed in 15 minutes by each student (five minutes preparation and a</w:t>
      </w:r>
      <w:r w:rsidR="00EB0EA6" w:rsidRPr="003D2DED">
        <w:t xml:space="preserve"> </w:t>
      </w:r>
      <w:r w:rsidRPr="003D2DED">
        <w:t>10</w:t>
      </w:r>
      <w:r w:rsidR="00EB0EA6" w:rsidRPr="003D2DED">
        <w:noBreakHyphen/>
      </w:r>
      <w:r w:rsidRPr="003D2DED">
        <w:t>minute interview)</w:t>
      </w:r>
    </w:p>
    <w:p w14:paraId="75137D6F" w14:textId="77777777" w:rsidR="00DF0A07" w:rsidRPr="003D2DED" w:rsidRDefault="00DF0A07" w:rsidP="004B5144">
      <w:pPr>
        <w:pStyle w:val="ListParagraph"/>
        <w:numPr>
          <w:ilvl w:val="0"/>
          <w:numId w:val="28"/>
        </w:numPr>
      </w:pPr>
      <w:r w:rsidRPr="003D2DED">
        <w:t>based on learning contexts selected from Unit 3</w:t>
      </w:r>
    </w:p>
    <w:p w14:paraId="07BFF0B5" w14:textId="77777777" w:rsidR="00DF0A07" w:rsidRPr="003D2DED" w:rsidRDefault="00DF0A07" w:rsidP="004B5144">
      <w:pPr>
        <w:pStyle w:val="ListParagraph"/>
        <w:numPr>
          <w:ilvl w:val="0"/>
          <w:numId w:val="28"/>
        </w:numPr>
      </w:pPr>
      <w:r w:rsidRPr="003D2DED">
        <w:t>developed to provide discrimination between students of differing abilities</w:t>
      </w:r>
    </w:p>
    <w:p w14:paraId="6981FA16" w14:textId="77777777" w:rsidR="00DF0A07" w:rsidRPr="003D2DED" w:rsidRDefault="00DF0A07" w:rsidP="004B5144">
      <w:pPr>
        <w:pStyle w:val="ListParagraph"/>
        <w:numPr>
          <w:ilvl w:val="0"/>
          <w:numId w:val="28"/>
        </w:numPr>
      </w:pPr>
      <w:r w:rsidRPr="003D2DED">
        <w:t>designed for students to demonstrate understanding and knowledge of the Unit 3 syllabus content (skills and strategies) learnt throughout the course, referring to stimulus material provided by the Authority and showcasing a student’s level of engagement with classroom learning contexts</w:t>
      </w:r>
    </w:p>
    <w:p w14:paraId="3A640FE2" w14:textId="77777777" w:rsidR="00DF0A07" w:rsidRPr="003D2DED" w:rsidRDefault="00DF0A07" w:rsidP="004B5144">
      <w:pPr>
        <w:pStyle w:val="ListParagraph"/>
        <w:numPr>
          <w:ilvl w:val="0"/>
          <w:numId w:val="28"/>
        </w:numPr>
      </w:pPr>
      <w:r w:rsidRPr="003D2DED">
        <w:t>developed in conjunction with the marking key that will be used by teachers.</w:t>
      </w:r>
    </w:p>
    <w:p w14:paraId="2BC22E8A" w14:textId="77777777" w:rsidR="00DF0A07" w:rsidRPr="003D2DED" w:rsidRDefault="00DF0A07" w:rsidP="00EB0EA6">
      <w:pPr>
        <w:pStyle w:val="SCSAhandbooklistheading1"/>
      </w:pPr>
      <w:bookmarkStart w:id="15" w:name="_Toc107751418"/>
      <w:bookmarkStart w:id="16" w:name="_Toc156300582"/>
      <w:bookmarkStart w:id="17" w:name="_Toc190951403"/>
      <w:r w:rsidRPr="003D2DED">
        <w:t>Coordinating the COAT at school</w:t>
      </w:r>
      <w:bookmarkEnd w:id="15"/>
      <w:bookmarkEnd w:id="16"/>
      <w:bookmarkEnd w:id="17"/>
    </w:p>
    <w:p w14:paraId="53802B04" w14:textId="77777777" w:rsidR="00DF0A07" w:rsidRPr="003D2DED" w:rsidRDefault="00DF0A07" w:rsidP="00EB0EA6">
      <w:pPr>
        <w:pStyle w:val="SCSAhandbooklistheading2"/>
      </w:pPr>
      <w:bookmarkStart w:id="18" w:name="_Toc107751419"/>
      <w:bookmarkStart w:id="19" w:name="_Toc156300583"/>
      <w:bookmarkStart w:id="20" w:name="_Toc190951404"/>
      <w:r w:rsidRPr="003D2DED">
        <w:t>Role of the school</w:t>
      </w:r>
      <w:bookmarkEnd w:id="18"/>
      <w:bookmarkEnd w:id="19"/>
      <w:bookmarkEnd w:id="20"/>
    </w:p>
    <w:p w14:paraId="76FF0BD8" w14:textId="6636F813" w:rsidR="00DF0A07" w:rsidRPr="003D2DED" w:rsidRDefault="00DF0A07" w:rsidP="00EB0EA6">
      <w:pPr>
        <w:rPr>
          <w:rFonts w:eastAsia="Times New Roman" w:cs="Arial"/>
          <w:bCs/>
        </w:rPr>
      </w:pPr>
      <w:r w:rsidRPr="003D2DED">
        <w:rPr>
          <w:rFonts w:eastAsia="Times New Roman" w:cs="Arial"/>
          <w:bCs/>
        </w:rPr>
        <w:t xml:space="preserve">The COAT is administered in </w:t>
      </w:r>
      <w:r w:rsidRPr="003D2DED">
        <w:t>schools</w:t>
      </w:r>
      <w:r w:rsidRPr="003D2DED">
        <w:rPr>
          <w:rFonts w:eastAsia="Times New Roman" w:cs="Arial"/>
          <w:bCs/>
        </w:rPr>
        <w:t xml:space="preserve"> under invigilated conditions during a period in Term </w:t>
      </w:r>
      <w:r w:rsidR="002B1554">
        <w:rPr>
          <w:rFonts w:eastAsia="Times New Roman" w:cs="Arial"/>
          <w:bCs/>
        </w:rPr>
        <w:t>2</w:t>
      </w:r>
      <w:r w:rsidRPr="003D2DED">
        <w:rPr>
          <w:rFonts w:eastAsia="Times New Roman" w:cs="Arial"/>
          <w:bCs/>
        </w:rPr>
        <w:t xml:space="preserve"> designated by the</w:t>
      </w:r>
      <w:r w:rsidRPr="003D2DED">
        <w:t xml:space="preserve"> Authority</w:t>
      </w:r>
      <w:r w:rsidRPr="003D2DED">
        <w:rPr>
          <w:rFonts w:eastAsia="Times New Roman" w:cs="Arial"/>
          <w:bCs/>
        </w:rPr>
        <w:t>. It is to be completed within 15 minutes per student.</w:t>
      </w:r>
    </w:p>
    <w:p w14:paraId="3176640B" w14:textId="77777777" w:rsidR="00DF0A07" w:rsidRPr="003D2DED" w:rsidRDefault="00DF0A07" w:rsidP="00EB0EA6">
      <w:pPr>
        <w:spacing w:after="0"/>
      </w:pPr>
      <w:r w:rsidRPr="003D2DED">
        <w:t>For the COAT, as for all school-based oral assessment tasks, the school:</w:t>
      </w:r>
    </w:p>
    <w:p w14:paraId="25E8B62A" w14:textId="5A5E68D6" w:rsidR="00DF0A07" w:rsidRPr="003D2DED" w:rsidRDefault="00DF0A07" w:rsidP="004B5144">
      <w:pPr>
        <w:pStyle w:val="ListParagraph"/>
        <w:numPr>
          <w:ilvl w:val="0"/>
          <w:numId w:val="29"/>
        </w:numPr>
      </w:pPr>
      <w:r w:rsidRPr="003D2DED">
        <w:t>chooses the specific dates and times during wh</w:t>
      </w:r>
      <w:r w:rsidR="00A812C7" w:rsidRPr="003D2DED">
        <w:t>ich</w:t>
      </w:r>
      <w:r w:rsidRPr="003D2DED">
        <w:t xml:space="preserve"> the COAT will be administered</w:t>
      </w:r>
    </w:p>
    <w:p w14:paraId="6BA13DA0" w14:textId="77777777" w:rsidR="00DF0A07" w:rsidRPr="003D2DED" w:rsidRDefault="00DF0A07" w:rsidP="004B5144">
      <w:pPr>
        <w:pStyle w:val="ListParagraph"/>
        <w:numPr>
          <w:ilvl w:val="0"/>
          <w:numId w:val="29"/>
        </w:numPr>
      </w:pPr>
      <w:r w:rsidRPr="003D2DED">
        <w:t>checks the COAT stimulus materials have been delivered to the school</w:t>
      </w:r>
    </w:p>
    <w:p w14:paraId="23C61132" w14:textId="4D26EF6C" w:rsidR="00DF0A07" w:rsidRPr="003D2DED" w:rsidRDefault="00DF0A07" w:rsidP="004B5144">
      <w:pPr>
        <w:pStyle w:val="ListParagraph"/>
        <w:numPr>
          <w:ilvl w:val="0"/>
          <w:numId w:val="29"/>
        </w:numPr>
      </w:pPr>
      <w:r w:rsidRPr="003D2DED">
        <w:lastRenderedPageBreak/>
        <w:t>ensures that a device with a camera (e.g. laptop, mobile device, tablet) is available to record all students as they complete the COAT. Note</w:t>
      </w:r>
      <w:r w:rsidR="00D92663">
        <w:t>:</w:t>
      </w:r>
      <w:r w:rsidRPr="003D2DED">
        <w:t xml:space="preserve"> all recordings must be saved in </w:t>
      </w:r>
      <w:r w:rsidR="002B1554">
        <w:t>.mp4</w:t>
      </w:r>
      <w:r w:rsidRPr="003D2DED">
        <w:t xml:space="preserve"> format and in accordance with the naming protocol provided by the Authority</w:t>
      </w:r>
    </w:p>
    <w:p w14:paraId="008E7E90" w14:textId="77777777" w:rsidR="00DF0A07" w:rsidRPr="003D2DED" w:rsidRDefault="00DF0A07" w:rsidP="004B5144">
      <w:pPr>
        <w:pStyle w:val="ListParagraph"/>
        <w:numPr>
          <w:ilvl w:val="0"/>
          <w:numId w:val="29"/>
        </w:numPr>
      </w:pPr>
      <w:r w:rsidRPr="003D2DED">
        <w:t>ensures the COAT is assessed by the classroom teacher. Other staff may assist in the implementation of the COAT, e.g. an interviewer and/or a supervisor for the preparation time</w:t>
      </w:r>
    </w:p>
    <w:p w14:paraId="759A1427" w14:textId="6EDC3A22" w:rsidR="00DF0A07" w:rsidRPr="003D2DED" w:rsidRDefault="00DF0A07" w:rsidP="004B5144">
      <w:pPr>
        <w:pStyle w:val="ListParagraph"/>
        <w:numPr>
          <w:ilvl w:val="0"/>
          <w:numId w:val="29"/>
        </w:numPr>
      </w:pPr>
      <w:r w:rsidRPr="003D2DED">
        <w:t xml:space="preserve">applies, where necessary, its senior secondary assessment policy if a student is unable to sit the COAT within a reasonable timeframe. In the RSCOT file, enter a </w:t>
      </w:r>
      <w:r w:rsidR="002B1554">
        <w:t>‘</w:t>
      </w:r>
      <w:r w:rsidRPr="003D2DED">
        <w:t>Y</w:t>
      </w:r>
      <w:r w:rsidR="002B1554">
        <w:t>’</w:t>
      </w:r>
      <w:r w:rsidRPr="003D2DED">
        <w:t xml:space="preserve"> in the absent flag column and leave the criteria mark columns blank where a student was absent from the COAT</w:t>
      </w:r>
    </w:p>
    <w:p w14:paraId="33042510" w14:textId="77777777" w:rsidR="00DF0A07" w:rsidRPr="003D2DED" w:rsidRDefault="00DF0A07" w:rsidP="004B5144">
      <w:pPr>
        <w:pStyle w:val="ListParagraph"/>
        <w:numPr>
          <w:ilvl w:val="0"/>
          <w:numId w:val="29"/>
        </w:numPr>
        <w:rPr>
          <w:i/>
          <w:iCs/>
        </w:rPr>
      </w:pPr>
      <w:r w:rsidRPr="003D2DED">
        <w:t xml:space="preserve">applies the same special arrangements for a student to sit the COAT as for any other </w:t>
      </w:r>
      <w:r w:rsidRPr="003D2DED">
        <w:br/>
        <w:t xml:space="preserve">school-based assessment the student has undertaken. No application to the Authority is required. Typically, schools refer to the Authority’s </w:t>
      </w:r>
      <w:r w:rsidRPr="003D2DED">
        <w:rPr>
          <w:i/>
          <w:iCs/>
        </w:rPr>
        <w:t>Equitable Access to Assessment Policy and Guidelines</w:t>
      </w:r>
    </w:p>
    <w:p w14:paraId="410EB6CC" w14:textId="050BFD2B" w:rsidR="00DF0A07" w:rsidRPr="003D2DED" w:rsidRDefault="00DF0A07" w:rsidP="004B5144">
      <w:pPr>
        <w:pStyle w:val="ListParagraph"/>
        <w:numPr>
          <w:ilvl w:val="0"/>
          <w:numId w:val="29"/>
        </w:numPr>
      </w:pPr>
      <w:r w:rsidRPr="003D2DED">
        <w:t xml:space="preserve">ensures internal comparability strategies are applied where more than one teacher is delivering the course, i.e. where there is more than one Year 12 EAL/D </w:t>
      </w:r>
      <w:r w:rsidR="00292CE9" w:rsidRPr="003D2DED">
        <w:t xml:space="preserve">ATAR </w:t>
      </w:r>
      <w:r w:rsidRPr="003D2DED">
        <w:t>class, all the classes complete the COAT during the same time period.</w:t>
      </w:r>
    </w:p>
    <w:p w14:paraId="6C877DBC" w14:textId="77777777" w:rsidR="00DF0A07" w:rsidRPr="003D2DED" w:rsidRDefault="00DF0A07" w:rsidP="00EB0EA6">
      <w:r w:rsidRPr="003D2DED">
        <w:t xml:space="preserve">Note: audiovisual recordings submitted to the Authority will </w:t>
      </w:r>
      <w:r w:rsidRPr="003D2DED">
        <w:rPr>
          <w:b/>
        </w:rPr>
        <w:t>not</w:t>
      </w:r>
      <w:r w:rsidRPr="003D2DED">
        <w:t xml:space="preserve"> be returned to schools after the Authority’s reviewing process and will be disposed of in accordance with the Department of Education’s retention and disposal policy. Schools are advised to retain a copy of the audiovisual recordings.</w:t>
      </w:r>
    </w:p>
    <w:p w14:paraId="24EF7608" w14:textId="7624F62A" w:rsidR="00DF0A07" w:rsidRPr="003D2DED" w:rsidRDefault="00DF0A07" w:rsidP="00EB0EA6">
      <w:pPr>
        <w:pStyle w:val="SCSAhandbooklistheading2"/>
      </w:pPr>
      <w:bookmarkStart w:id="21" w:name="_Toc156300584"/>
      <w:bookmarkStart w:id="22" w:name="_Toc190951405"/>
      <w:bookmarkStart w:id="23" w:name="_Toc107751420"/>
      <w:r w:rsidRPr="003D2DED">
        <w:t xml:space="preserve">Role of the school’s COAT </w:t>
      </w:r>
      <w:r w:rsidR="00292CE9">
        <w:t>c</w:t>
      </w:r>
      <w:r w:rsidRPr="003D2DED">
        <w:t>ontact</w:t>
      </w:r>
      <w:bookmarkEnd w:id="21"/>
      <w:bookmarkEnd w:id="22"/>
      <w:r w:rsidRPr="003D2DED">
        <w:t xml:space="preserve"> </w:t>
      </w:r>
      <w:bookmarkEnd w:id="23"/>
    </w:p>
    <w:p w14:paraId="118FD791" w14:textId="2F5501DD" w:rsidR="00DF0A07" w:rsidRPr="003D2DED" w:rsidRDefault="00DF0A07" w:rsidP="00EB0EA6">
      <w:pPr>
        <w:rPr>
          <w:rFonts w:cs="Arial"/>
        </w:rPr>
      </w:pPr>
      <w:r w:rsidRPr="003D2DED">
        <w:rPr>
          <w:rFonts w:cs="Arial"/>
        </w:rPr>
        <w:t xml:space="preserve">Each school is required to provide the name of a COAT </w:t>
      </w:r>
      <w:r w:rsidR="00292CE9">
        <w:rPr>
          <w:rFonts w:cs="Arial"/>
        </w:rPr>
        <w:t>c</w:t>
      </w:r>
      <w:r w:rsidRPr="003D2DED">
        <w:rPr>
          <w:rFonts w:cs="Arial"/>
        </w:rPr>
        <w:t xml:space="preserve">ontact when updating their provider contacts in SIRS. This </w:t>
      </w:r>
      <w:r w:rsidRPr="003D2DED">
        <w:t>may</w:t>
      </w:r>
      <w:r w:rsidRPr="003D2DED">
        <w:rPr>
          <w:rFonts w:cs="Arial"/>
        </w:rPr>
        <w:t xml:space="preserve"> be the EAL/D teacher. This person will require access to SIRS and SIRS2. The COAT </w:t>
      </w:r>
      <w:r w:rsidR="00292CE9">
        <w:rPr>
          <w:rFonts w:cs="Arial"/>
        </w:rPr>
        <w:t>c</w:t>
      </w:r>
      <w:r w:rsidRPr="003D2DED">
        <w:rPr>
          <w:rFonts w:cs="Arial"/>
        </w:rPr>
        <w:t xml:space="preserve">ontact is also </w:t>
      </w:r>
      <w:r w:rsidRPr="003E2909">
        <w:rPr>
          <w:rFonts w:cs="Arial"/>
        </w:rPr>
        <w:t xml:space="preserve">the </w:t>
      </w:r>
      <w:r w:rsidRPr="00D92663">
        <w:rPr>
          <w:rFonts w:cs="Arial"/>
          <w:b/>
          <w:bCs/>
        </w:rPr>
        <w:t>only</w:t>
      </w:r>
      <w:r w:rsidRPr="003E2909">
        <w:rPr>
          <w:rFonts w:cs="Arial"/>
        </w:rPr>
        <w:t xml:space="preserve"> person with the access to upload students’ audiovisual files to SIRS2.</w:t>
      </w:r>
    </w:p>
    <w:p w14:paraId="564D942A" w14:textId="46191289" w:rsidR="00DF0A07" w:rsidRPr="003D2DED" w:rsidRDefault="00DF0A07" w:rsidP="00EB0EA6">
      <w:pPr>
        <w:spacing w:after="0"/>
      </w:pPr>
      <w:r w:rsidRPr="003D2DED">
        <w:t xml:space="preserve">The Authority liaises with the school’s COAT </w:t>
      </w:r>
      <w:r w:rsidR="00292CE9">
        <w:t>c</w:t>
      </w:r>
      <w:r w:rsidRPr="003D2DED">
        <w:t>ontact regarding the:</w:t>
      </w:r>
    </w:p>
    <w:p w14:paraId="7939FBD3" w14:textId="77777777" w:rsidR="00DF0A07" w:rsidRPr="003D2DED" w:rsidRDefault="00DF0A07" w:rsidP="004B5144">
      <w:pPr>
        <w:pStyle w:val="ListParagraph"/>
        <w:numPr>
          <w:ilvl w:val="0"/>
          <w:numId w:val="30"/>
        </w:numPr>
      </w:pPr>
      <w:r w:rsidRPr="003D2DED">
        <w:t xml:space="preserve">delivery of the COAT stimulus materials </w:t>
      </w:r>
    </w:p>
    <w:p w14:paraId="407ED56C" w14:textId="7BE3C5C0" w:rsidR="00DF0A07" w:rsidRPr="003D2DED" w:rsidRDefault="00DF0A07" w:rsidP="004B5144">
      <w:pPr>
        <w:pStyle w:val="ListParagraph"/>
        <w:numPr>
          <w:ilvl w:val="0"/>
          <w:numId w:val="30"/>
        </w:numPr>
      </w:pPr>
      <w:r w:rsidRPr="003D2DED">
        <w:t>availability of the WA student number (WASN) identification sheets and marks collection form from SIRS</w:t>
      </w:r>
      <w:r w:rsidR="009A4EEF">
        <w:t>, and</w:t>
      </w:r>
      <w:r w:rsidR="009A4EEF" w:rsidRPr="009A4EEF">
        <w:t xml:space="preserve"> </w:t>
      </w:r>
      <w:r w:rsidR="009A4EEF" w:rsidRPr="003D2DED">
        <w:t>the marking key</w:t>
      </w:r>
      <w:r w:rsidR="009A4EEF">
        <w:t xml:space="preserve"> from the EAL/D page on the Authority website</w:t>
      </w:r>
    </w:p>
    <w:p w14:paraId="5CCE6F2B" w14:textId="3AA131CF" w:rsidR="00DF0A07" w:rsidRPr="003D2DED" w:rsidRDefault="00DF0A07" w:rsidP="004B5144">
      <w:pPr>
        <w:pStyle w:val="ListParagraph"/>
        <w:numPr>
          <w:ilvl w:val="0"/>
          <w:numId w:val="30"/>
        </w:numPr>
      </w:pPr>
      <w:r w:rsidRPr="003D2DED">
        <w:t>submission of the audiovisual recordings for all students to the Authority.</w:t>
      </w:r>
    </w:p>
    <w:p w14:paraId="768BA3C7" w14:textId="77C836CB" w:rsidR="00DF0A07" w:rsidRPr="003D2DED" w:rsidRDefault="00DF0A07" w:rsidP="00DF0A07">
      <w:r w:rsidRPr="003D2DED">
        <w:t>Note: the COAT stimulus materials will arrive packed in a tamper-proof bag. The secure bag must remain sealed until the COAT is administered.</w:t>
      </w:r>
    </w:p>
    <w:p w14:paraId="6616FD5B" w14:textId="425BD863" w:rsidR="00DF0A07" w:rsidRPr="003D2DED" w:rsidRDefault="00DF0A07" w:rsidP="00DF0A07">
      <w:r w:rsidRPr="003D2DED">
        <w:t>The COAT stimulus material consists of one Teacher Guide and one set of ten stimulus images.</w:t>
      </w:r>
    </w:p>
    <w:p w14:paraId="24333C04" w14:textId="19C46E4D" w:rsidR="00BB2AD9" w:rsidRDefault="00DF0A07" w:rsidP="00DF0A07">
      <w:r w:rsidRPr="003D2DED">
        <w:t xml:space="preserve">The school COAT </w:t>
      </w:r>
      <w:r w:rsidR="00292CE9">
        <w:t>c</w:t>
      </w:r>
      <w:r w:rsidRPr="003D2DED">
        <w:t>ontact can download a WASN identification sheet for each student</w:t>
      </w:r>
      <w:r w:rsidR="00BB2AD9" w:rsidRPr="00BB2AD9">
        <w:t xml:space="preserve"> </w:t>
      </w:r>
      <w:r w:rsidR="00BB2AD9" w:rsidRPr="003D2DED">
        <w:t>from SIRS</w:t>
      </w:r>
      <w:r w:rsidRPr="003D2DED">
        <w:t xml:space="preserve">. This sheet can be used by each student to identify themselves in the saved recording. </w:t>
      </w:r>
      <w:r w:rsidR="00BB2AD9">
        <w:t>To download a WASN identification sheet:</w:t>
      </w:r>
    </w:p>
    <w:p w14:paraId="6FB4757D" w14:textId="59F7170B" w:rsidR="00BB2AD9" w:rsidRDefault="006B5C76" w:rsidP="00BB2AD9">
      <w:pPr>
        <w:pStyle w:val="ListParagraph"/>
        <w:numPr>
          <w:ilvl w:val="0"/>
          <w:numId w:val="48"/>
        </w:numPr>
      </w:pPr>
      <w:r>
        <w:t>Log in</w:t>
      </w:r>
      <w:r w:rsidR="00DF0A07" w:rsidRPr="003D2DED">
        <w:t xml:space="preserve"> to</w:t>
      </w:r>
      <w:r w:rsidR="00BB2AD9">
        <w:t xml:space="preserve"> SIRS</w:t>
      </w:r>
      <w:r w:rsidR="003E2909">
        <w:t>.</w:t>
      </w:r>
    </w:p>
    <w:p w14:paraId="404695B6" w14:textId="28B0871B" w:rsidR="00BB2AD9" w:rsidRDefault="00BB2AD9" w:rsidP="00BB2AD9">
      <w:pPr>
        <w:pStyle w:val="ListParagraph"/>
        <w:numPr>
          <w:ilvl w:val="0"/>
          <w:numId w:val="48"/>
        </w:numPr>
      </w:pPr>
      <w:r>
        <w:t xml:space="preserve">Click on </w:t>
      </w:r>
      <w:r w:rsidR="00DF0A07" w:rsidRPr="003E2909">
        <w:rPr>
          <w:b/>
          <w:bCs/>
        </w:rPr>
        <w:t>Reports</w:t>
      </w:r>
      <w:r w:rsidR="003E2909" w:rsidRPr="003E2909">
        <w:t>.</w:t>
      </w:r>
    </w:p>
    <w:p w14:paraId="78756A20" w14:textId="7D8963CA" w:rsidR="00BB2AD9" w:rsidRDefault="00BB2AD9" w:rsidP="00BB2AD9">
      <w:pPr>
        <w:pStyle w:val="ListParagraph"/>
        <w:numPr>
          <w:ilvl w:val="0"/>
          <w:numId w:val="48"/>
        </w:numPr>
      </w:pPr>
      <w:r>
        <w:t xml:space="preserve">Click on </w:t>
      </w:r>
      <w:r w:rsidR="00DF0A07" w:rsidRPr="003E2909">
        <w:rPr>
          <w:b/>
          <w:bCs/>
        </w:rPr>
        <w:t>Other Reports</w:t>
      </w:r>
      <w:r w:rsidR="00DF0A07" w:rsidRPr="003D2DED">
        <w:t xml:space="preserve"> </w:t>
      </w:r>
      <w:r>
        <w:t xml:space="preserve">and select </w:t>
      </w:r>
      <w:r w:rsidR="00DF0A07" w:rsidRPr="003E2909">
        <w:rPr>
          <w:b/>
          <w:bCs/>
        </w:rPr>
        <w:t>Students</w:t>
      </w:r>
      <w:r>
        <w:t>.</w:t>
      </w:r>
      <w:r w:rsidR="00DF0A07" w:rsidRPr="003D2DED">
        <w:t xml:space="preserve"> </w:t>
      </w:r>
    </w:p>
    <w:p w14:paraId="1B0273D6" w14:textId="17C381B5" w:rsidR="00DF0A07" w:rsidRPr="003D2DED" w:rsidRDefault="00BB2AD9" w:rsidP="003E2909">
      <w:pPr>
        <w:pStyle w:val="ListParagraph"/>
        <w:numPr>
          <w:ilvl w:val="0"/>
          <w:numId w:val="48"/>
        </w:numPr>
      </w:pPr>
      <w:r>
        <w:t xml:space="preserve">Select report </w:t>
      </w:r>
      <w:r w:rsidR="003E2909" w:rsidRPr="00625B51">
        <w:rPr>
          <w:b/>
          <w:bCs/>
        </w:rPr>
        <w:t>CSE232</w:t>
      </w:r>
      <w:r w:rsidR="003E2909">
        <w:rPr>
          <w:b/>
          <w:bCs/>
        </w:rPr>
        <w:t xml:space="preserve"> </w:t>
      </w:r>
      <w:r>
        <w:t>from the drop-down list</w:t>
      </w:r>
      <w:r w:rsidR="00DF0A07" w:rsidRPr="003D2DED">
        <w:t>.</w:t>
      </w:r>
    </w:p>
    <w:p w14:paraId="73B44C1F" w14:textId="1E0113E8" w:rsidR="00DF0A07" w:rsidRPr="003D2DED" w:rsidRDefault="009A4EEF" w:rsidP="00EB0EA6">
      <w:r>
        <w:t>The</w:t>
      </w:r>
      <w:r w:rsidR="00DF0A07" w:rsidRPr="003D2DED">
        <w:t xml:space="preserve"> </w:t>
      </w:r>
      <w:r w:rsidR="00916876">
        <w:t xml:space="preserve">school COAT contact can download the </w:t>
      </w:r>
      <w:r w:rsidR="00DF0A07" w:rsidRPr="003D2DED">
        <w:t>marks collection form from SIRS2</w:t>
      </w:r>
      <w:r w:rsidR="00916876">
        <w:t>.</w:t>
      </w:r>
      <w:r w:rsidRPr="009A4EEF">
        <w:t xml:space="preserve"> </w:t>
      </w:r>
      <w:r w:rsidR="00DF0A07" w:rsidRPr="003D2DED">
        <w:t>The marks collection form will need to be photocopied to ensure there is one for each student.</w:t>
      </w:r>
    </w:p>
    <w:p w14:paraId="66D92ECE" w14:textId="07EBACED" w:rsidR="00DF0A07" w:rsidRPr="003D2DED" w:rsidRDefault="00DF0A07" w:rsidP="00EB0EA6">
      <w:r w:rsidRPr="003D2DED">
        <w:lastRenderedPageBreak/>
        <w:t xml:space="preserve">A COAT preparation booklet will be available for download from the EAL/D course page of the Authority website. The school should copy these booklets for the students to use during preparation time. The completed booklets </w:t>
      </w:r>
      <w:r w:rsidRPr="003E2909">
        <w:t>do</w:t>
      </w:r>
      <w:r w:rsidRPr="00BB2AD9">
        <w:t xml:space="preserve"> </w:t>
      </w:r>
      <w:r w:rsidRPr="003D2DED">
        <w:rPr>
          <w:b/>
        </w:rPr>
        <w:t>not</w:t>
      </w:r>
      <w:r w:rsidRPr="003D2DED">
        <w:t xml:space="preserve"> need to be submitted to the Authority.</w:t>
      </w:r>
    </w:p>
    <w:p w14:paraId="34E58441" w14:textId="729A3C5E" w:rsidR="00DF0A07" w:rsidRPr="003D2DED" w:rsidRDefault="00DF0A07" w:rsidP="00EB0EA6">
      <w:r w:rsidRPr="003D2DED">
        <w:t xml:space="preserve">The school’s COAT </w:t>
      </w:r>
      <w:r w:rsidR="00292CE9">
        <w:t>c</w:t>
      </w:r>
      <w:r w:rsidRPr="003D2DED">
        <w:t>ontact is responsible for the following activities.</w:t>
      </w:r>
    </w:p>
    <w:p w14:paraId="640F8F46" w14:textId="77777777" w:rsidR="00DF0A07" w:rsidRPr="003D2DED" w:rsidRDefault="00DF0A07" w:rsidP="00EB0EA6">
      <w:pPr>
        <w:pStyle w:val="Normalnospacebold"/>
      </w:pPr>
      <w:r w:rsidRPr="003D2DED">
        <w:t>On receipt of the COAT materials</w:t>
      </w:r>
    </w:p>
    <w:p w14:paraId="43F84C38" w14:textId="68E9752B" w:rsidR="00DF0A07" w:rsidRPr="003D2DED" w:rsidRDefault="00DF0A07" w:rsidP="00EB0EA6">
      <w:r w:rsidRPr="003D2DED">
        <w:t xml:space="preserve">Check the contents to </w:t>
      </w:r>
      <w:r w:rsidR="003E2909">
        <w:t>ensure there is</w:t>
      </w:r>
      <w:r w:rsidRPr="003D2DED">
        <w:t xml:space="preserve"> a set of stimulus materials for the COAT. </w:t>
      </w:r>
      <w:r w:rsidR="003E2909">
        <w:t>D</w:t>
      </w:r>
      <w:r w:rsidRPr="003D2DED">
        <w:t>o not open the tamper-proof bag to do this check.</w:t>
      </w:r>
    </w:p>
    <w:p w14:paraId="2790C761" w14:textId="77777777" w:rsidR="00DF0A07" w:rsidRPr="003D2DED" w:rsidRDefault="00DF0A07" w:rsidP="00EB0EA6">
      <w:pPr>
        <w:pStyle w:val="Normalnospacebold"/>
      </w:pPr>
      <w:r w:rsidRPr="003D2DED">
        <w:t>Prior to the task administration period</w:t>
      </w:r>
    </w:p>
    <w:p w14:paraId="783D8F34" w14:textId="45191803" w:rsidR="00DF0A07" w:rsidRPr="003D2DED" w:rsidRDefault="00DF0A07" w:rsidP="004B5144">
      <w:pPr>
        <w:pStyle w:val="ListParagraph"/>
        <w:numPr>
          <w:ilvl w:val="0"/>
          <w:numId w:val="31"/>
        </w:numPr>
      </w:pPr>
      <w:r w:rsidRPr="003D2DED">
        <w:t xml:space="preserve">Check </w:t>
      </w:r>
      <w:r w:rsidR="00A326D8">
        <w:t xml:space="preserve">student </w:t>
      </w:r>
      <w:r w:rsidRPr="003D2DED">
        <w:t xml:space="preserve">enrolments by running report </w:t>
      </w:r>
      <w:r w:rsidRPr="003D2DED">
        <w:rPr>
          <w:b/>
          <w:bCs/>
        </w:rPr>
        <w:t>CSE028 – Student Course Enrolment by Provider</w:t>
      </w:r>
      <w:r w:rsidRPr="003D2DED">
        <w:t xml:space="preserve"> in SIRS and compare this with </w:t>
      </w:r>
      <w:r w:rsidR="00A326D8">
        <w:t xml:space="preserve">the </w:t>
      </w:r>
      <w:r w:rsidRPr="003D2DED">
        <w:t>school enrolments.</w:t>
      </w:r>
    </w:p>
    <w:p w14:paraId="6CABBC38" w14:textId="174FB1F6" w:rsidR="00DF0A07" w:rsidRPr="003D2DED" w:rsidRDefault="00DF0A07" w:rsidP="004B5144">
      <w:pPr>
        <w:pStyle w:val="ListParagraph"/>
        <w:numPr>
          <w:ilvl w:val="0"/>
          <w:numId w:val="31"/>
        </w:numPr>
      </w:pPr>
      <w:r w:rsidRPr="003D2DED">
        <w:t xml:space="preserve">Inform </w:t>
      </w:r>
      <w:hyperlink r:id="rId20" w:history="1">
        <w:r w:rsidRPr="003D2DED">
          <w:rPr>
            <w:rStyle w:val="Hyperlink"/>
          </w:rPr>
          <w:t>dataservices@scsa.wa.edu.au</w:t>
        </w:r>
      </w:hyperlink>
      <w:r w:rsidRPr="003D2DED">
        <w:t xml:space="preserve"> of any enrolment discrepancies.</w:t>
      </w:r>
    </w:p>
    <w:p w14:paraId="136093C7" w14:textId="08D968CC" w:rsidR="00DF0A07" w:rsidRPr="003D2DED" w:rsidRDefault="00DF0A07" w:rsidP="004B5144">
      <w:pPr>
        <w:pStyle w:val="ListParagraph"/>
        <w:numPr>
          <w:ilvl w:val="0"/>
          <w:numId w:val="31"/>
        </w:numPr>
      </w:pPr>
      <w:r w:rsidRPr="003D2DED">
        <w:t>Check that</w:t>
      </w:r>
      <w:r w:rsidR="00A326D8">
        <w:t xml:space="preserve"> there is</w:t>
      </w:r>
      <w:r w:rsidRPr="003D2DED">
        <w:t>:</w:t>
      </w:r>
    </w:p>
    <w:p w14:paraId="7B11EE44" w14:textId="70541BB3" w:rsidR="00DF0A07" w:rsidRPr="003D2DED" w:rsidRDefault="00DF0A07" w:rsidP="004B5144">
      <w:pPr>
        <w:pStyle w:val="ListParagraph"/>
        <w:numPr>
          <w:ilvl w:val="1"/>
          <w:numId w:val="31"/>
        </w:numPr>
      </w:pPr>
      <w:r w:rsidRPr="003D2DED">
        <w:t>a WASN identification sheet for each student enrolled in the course</w:t>
      </w:r>
    </w:p>
    <w:p w14:paraId="5A4F40FD" w14:textId="77777777" w:rsidR="009A4EEF" w:rsidRDefault="00DF0A07" w:rsidP="006F6F37">
      <w:pPr>
        <w:pStyle w:val="ListParagraph"/>
        <w:numPr>
          <w:ilvl w:val="1"/>
          <w:numId w:val="31"/>
        </w:numPr>
        <w:spacing w:after="0"/>
      </w:pPr>
      <w:r w:rsidRPr="003D2DED">
        <w:t>sufficient COAT preparation booklets for each student enrolled in the course</w:t>
      </w:r>
    </w:p>
    <w:p w14:paraId="79EE90A6" w14:textId="2C48E4FA" w:rsidR="00DF0A07" w:rsidRPr="003D2DED" w:rsidRDefault="00A326D8" w:rsidP="006F6F37">
      <w:pPr>
        <w:pStyle w:val="ListParagraph"/>
        <w:numPr>
          <w:ilvl w:val="1"/>
          <w:numId w:val="31"/>
        </w:numPr>
        <w:spacing w:after="0"/>
      </w:pPr>
      <w:r>
        <w:t xml:space="preserve">a copy of </w:t>
      </w:r>
      <w:r w:rsidR="009A4EEF">
        <w:t>the COAT marking key</w:t>
      </w:r>
      <w:r w:rsidR="00DF0A07" w:rsidRPr="003D2DED">
        <w:t>.</w:t>
      </w:r>
    </w:p>
    <w:p w14:paraId="607C82C5" w14:textId="46B45DB3" w:rsidR="00BB2AD9" w:rsidRPr="003D2DED" w:rsidRDefault="00DF0A07" w:rsidP="006F6F37">
      <w:pPr>
        <w:spacing w:after="0"/>
        <w:ind w:left="357"/>
      </w:pPr>
      <w:r w:rsidRPr="003D2DED">
        <w:t xml:space="preserve">The WASN identification sheets are available for download from SIRS. The COAT preparation booklet </w:t>
      </w:r>
      <w:r w:rsidR="009A4EEF">
        <w:t xml:space="preserve">and marking key </w:t>
      </w:r>
      <w:r w:rsidRPr="003D2DED">
        <w:t xml:space="preserve">are available </w:t>
      </w:r>
      <w:r w:rsidR="009A4EEF">
        <w:t>to</w:t>
      </w:r>
      <w:r w:rsidRPr="003D2DED">
        <w:t xml:space="preserve"> download from the EAL/D page of the Authority website </w:t>
      </w:r>
      <w:r w:rsidR="00BB2AD9">
        <w:t>at</w:t>
      </w:r>
      <w:r w:rsidRPr="003D2DED">
        <w:t xml:space="preserve"> </w:t>
      </w:r>
      <w:hyperlink r:id="rId21" w:history="1">
        <w:r w:rsidR="00BB2AD9" w:rsidRPr="00F55C2D">
          <w:rPr>
            <w:rStyle w:val="Hyperlink"/>
            <w:rFonts w:asciiTheme="minorHAnsi" w:hAnsiTheme="minorHAnsi"/>
          </w:rPr>
          <w:t>https://senior-secondary.scsa.wa.edu.au/syllabus-and-support-materials/english/english-as-an-additional-language-or-dialect</w:t>
        </w:r>
      </w:hyperlink>
      <w:r w:rsidR="00BB2AD9">
        <w:t>.</w:t>
      </w:r>
    </w:p>
    <w:p w14:paraId="62DBC751" w14:textId="4425927A" w:rsidR="00DF0A07" w:rsidRPr="003D2DED" w:rsidRDefault="00DF0A07" w:rsidP="004B5144">
      <w:pPr>
        <w:pStyle w:val="ListParagraph"/>
        <w:numPr>
          <w:ilvl w:val="0"/>
          <w:numId w:val="31"/>
        </w:numPr>
      </w:pPr>
      <w:r w:rsidRPr="003D2DED">
        <w:t xml:space="preserve">Download report </w:t>
      </w:r>
      <w:r w:rsidRPr="003D2DED">
        <w:rPr>
          <w:b/>
          <w:bCs/>
        </w:rPr>
        <w:t>COT00</w:t>
      </w:r>
      <w:r w:rsidR="00F5164B">
        <w:rPr>
          <w:b/>
          <w:bCs/>
        </w:rPr>
        <w:t>9</w:t>
      </w:r>
      <w:r w:rsidRPr="003D2DED">
        <w:rPr>
          <w:b/>
          <w:bCs/>
        </w:rPr>
        <w:t xml:space="preserve"> – COAT Achievements by class</w:t>
      </w:r>
      <w:r w:rsidRPr="003D2DED">
        <w:t xml:space="preserve"> from SIRS for a list of students in the Year 12 EAL/D </w:t>
      </w:r>
      <w:r w:rsidR="00292CE9" w:rsidRPr="003D2DED">
        <w:t xml:space="preserve">ATAR </w:t>
      </w:r>
      <w:r w:rsidRPr="003D2DED">
        <w:t>course by class.</w:t>
      </w:r>
    </w:p>
    <w:p w14:paraId="247A6590" w14:textId="2C3A9A87" w:rsidR="00DF0A07" w:rsidRPr="003D2DED" w:rsidRDefault="00DF0A07" w:rsidP="004B5144">
      <w:pPr>
        <w:pStyle w:val="ListParagraph"/>
        <w:numPr>
          <w:ilvl w:val="0"/>
          <w:numId w:val="31"/>
        </w:numPr>
      </w:pPr>
      <w:r w:rsidRPr="003D2DED">
        <w:t xml:space="preserve">Ensure teachers/supervisors are familiar with how to use the equipment to record and save the COAT in the required </w:t>
      </w:r>
      <w:r w:rsidR="002B1554">
        <w:t>.mp4</w:t>
      </w:r>
      <w:r w:rsidRPr="003D2DED">
        <w:t xml:space="preserve"> format.</w:t>
      </w:r>
    </w:p>
    <w:p w14:paraId="069717D0" w14:textId="77777777" w:rsidR="00DF0A07" w:rsidRPr="003D2DED" w:rsidRDefault="00DF0A07" w:rsidP="004B5144">
      <w:pPr>
        <w:pStyle w:val="ListParagraph"/>
        <w:numPr>
          <w:ilvl w:val="0"/>
          <w:numId w:val="31"/>
        </w:numPr>
      </w:pPr>
      <w:r w:rsidRPr="003D2DED">
        <w:t>Inform teachers that the marked COAT audiovisual recordings must not be deleted by the school and should be kept in accordance with the school’s retention and disposal policy.</w:t>
      </w:r>
    </w:p>
    <w:p w14:paraId="6D793983" w14:textId="77777777" w:rsidR="00DF0A07" w:rsidRPr="003D2DED" w:rsidRDefault="00DF0A07" w:rsidP="004B5144">
      <w:pPr>
        <w:pStyle w:val="ListParagraph"/>
        <w:numPr>
          <w:ilvl w:val="0"/>
          <w:numId w:val="31"/>
        </w:numPr>
      </w:pPr>
      <w:r w:rsidRPr="003D2DED">
        <w:t>Inform teachers that a student’s mark for the COAT and feedback on their performance can be provided to the student once the administration period is over.</w:t>
      </w:r>
    </w:p>
    <w:p w14:paraId="5EA04435" w14:textId="640E45D0" w:rsidR="00DF0A07" w:rsidRPr="003D2DED" w:rsidRDefault="00DF0A07" w:rsidP="004B5144">
      <w:pPr>
        <w:pStyle w:val="ListParagraph"/>
        <w:numPr>
          <w:ilvl w:val="0"/>
          <w:numId w:val="31"/>
        </w:numPr>
      </w:pPr>
      <w:r w:rsidRPr="003D2DED">
        <w:t xml:space="preserve">From the date provided, </w:t>
      </w:r>
      <w:r w:rsidR="009A4EEF" w:rsidRPr="003D2DED">
        <w:t xml:space="preserve">a marks collection form </w:t>
      </w:r>
      <w:r w:rsidR="009A4EEF">
        <w:t xml:space="preserve">can be </w:t>
      </w:r>
      <w:r w:rsidR="009A4EEF" w:rsidRPr="003D2DED">
        <w:t>download</w:t>
      </w:r>
      <w:r w:rsidR="009A4EEF">
        <w:t>ed</w:t>
      </w:r>
      <w:r w:rsidR="009A4EEF" w:rsidRPr="003D2DED">
        <w:t xml:space="preserve"> from SIRS2</w:t>
      </w:r>
      <w:r w:rsidR="009A4EEF">
        <w:t>.</w:t>
      </w:r>
      <w:r w:rsidR="009A4EEF" w:rsidRPr="003D2DED">
        <w:t xml:space="preserve"> </w:t>
      </w:r>
      <w:r w:rsidR="009A4EEF">
        <w:t>T</w:t>
      </w:r>
      <w:r w:rsidR="009A4EEF" w:rsidRPr="003D2DED">
        <w:t>he school should make sufficient copies to assess each student</w:t>
      </w:r>
      <w:r w:rsidR="009A4EEF">
        <w:t>.</w:t>
      </w:r>
    </w:p>
    <w:p w14:paraId="72E9F539" w14:textId="69EE356E" w:rsidR="00DA688F" w:rsidRPr="003D2DED" w:rsidRDefault="00DA688F" w:rsidP="00DA688F">
      <w:pPr>
        <w:pStyle w:val="ListParagraph"/>
        <w:numPr>
          <w:ilvl w:val="0"/>
          <w:numId w:val="31"/>
        </w:numPr>
      </w:pPr>
      <w:r w:rsidRPr="00DA688F">
        <w:t>Brief each teacher and supervisor to explain the administration of the task, marking, recording of marks, submission of raw marks and audiovisual recordings</w:t>
      </w:r>
      <w:r>
        <w:t>.</w:t>
      </w:r>
    </w:p>
    <w:p w14:paraId="3CC73D2C" w14:textId="1E29E610" w:rsidR="00DF0A07" w:rsidRPr="003D2DED" w:rsidRDefault="00DF0A07" w:rsidP="00EB0EA6">
      <w:pPr>
        <w:pStyle w:val="Normalnospacebold"/>
      </w:pPr>
      <w:r w:rsidRPr="003D2DED">
        <w:t>On the day/s the school administers the COAT</w:t>
      </w:r>
    </w:p>
    <w:p w14:paraId="4282841F" w14:textId="55B96D82" w:rsidR="00DF0A07" w:rsidRPr="003D2DED" w:rsidRDefault="00DF0A07" w:rsidP="004B5144">
      <w:pPr>
        <w:pStyle w:val="ListParagraph"/>
        <w:numPr>
          <w:ilvl w:val="0"/>
          <w:numId w:val="32"/>
        </w:numPr>
      </w:pPr>
      <w:r w:rsidRPr="003D2DED">
        <w:t>Ensure teachers/supervisors have read the instructions for administering the COAT (see Section</w:t>
      </w:r>
      <w:r w:rsidR="00EB0EA6" w:rsidRPr="003D2DED">
        <w:t> </w:t>
      </w:r>
      <w:r w:rsidRPr="003D2DED">
        <w:t>4).</w:t>
      </w:r>
    </w:p>
    <w:p w14:paraId="24136983" w14:textId="77777777" w:rsidR="00DF0A07" w:rsidRPr="003D2DED" w:rsidRDefault="00DF0A07" w:rsidP="004B5144">
      <w:pPr>
        <w:pStyle w:val="ListParagraph"/>
        <w:numPr>
          <w:ilvl w:val="0"/>
          <w:numId w:val="32"/>
        </w:numPr>
      </w:pPr>
      <w:r w:rsidRPr="003D2DED">
        <w:t>Check the teacher has:</w:t>
      </w:r>
    </w:p>
    <w:p w14:paraId="17C38EAC" w14:textId="77777777" w:rsidR="00DF0A07" w:rsidRPr="003D2DED" w:rsidRDefault="00DF0A07" w:rsidP="004B5144">
      <w:pPr>
        <w:pStyle w:val="ListParagraph"/>
        <w:numPr>
          <w:ilvl w:val="1"/>
          <w:numId w:val="32"/>
        </w:numPr>
      </w:pPr>
      <w:r w:rsidRPr="003D2DED">
        <w:t>a WASN identification sheet for each student in the class</w:t>
      </w:r>
    </w:p>
    <w:p w14:paraId="44452C48" w14:textId="77777777" w:rsidR="00DF0A07" w:rsidRPr="003D2DED" w:rsidRDefault="00DF0A07" w:rsidP="004B5144">
      <w:pPr>
        <w:pStyle w:val="ListParagraph"/>
        <w:numPr>
          <w:ilvl w:val="1"/>
          <w:numId w:val="32"/>
        </w:numPr>
      </w:pPr>
      <w:r w:rsidRPr="003D2DED">
        <w:t>a sufficient number of COAT preparation booklets for the class</w:t>
      </w:r>
    </w:p>
    <w:p w14:paraId="2CC0B128" w14:textId="77777777" w:rsidR="00DF0A07" w:rsidRPr="003D2DED" w:rsidRDefault="00DF0A07" w:rsidP="004B5144">
      <w:pPr>
        <w:pStyle w:val="ListParagraph"/>
        <w:numPr>
          <w:ilvl w:val="1"/>
          <w:numId w:val="32"/>
        </w:numPr>
      </w:pPr>
      <w:r w:rsidRPr="003D2DED">
        <w:t>a set of stimulus materials for the COAT</w:t>
      </w:r>
    </w:p>
    <w:p w14:paraId="77590DB1" w14:textId="77777777" w:rsidR="00DF0A07" w:rsidRPr="003D2DED" w:rsidRDefault="00DF0A07" w:rsidP="004B5144">
      <w:pPr>
        <w:pStyle w:val="ListParagraph"/>
        <w:numPr>
          <w:ilvl w:val="1"/>
          <w:numId w:val="32"/>
        </w:numPr>
      </w:pPr>
      <w:r w:rsidRPr="003D2DED">
        <w:t>the marking key for the COAT</w:t>
      </w:r>
    </w:p>
    <w:p w14:paraId="2E6F280D" w14:textId="77777777" w:rsidR="00DF0A07" w:rsidRPr="003D2DED" w:rsidRDefault="00DF0A07" w:rsidP="004B5144">
      <w:pPr>
        <w:pStyle w:val="ListParagraph"/>
        <w:numPr>
          <w:ilvl w:val="1"/>
          <w:numId w:val="32"/>
        </w:numPr>
      </w:pPr>
      <w:r w:rsidRPr="003D2DED">
        <w:t xml:space="preserve">a marks collection form for each student </w:t>
      </w:r>
    </w:p>
    <w:p w14:paraId="79605229" w14:textId="77777777" w:rsidR="00DF0A07" w:rsidRPr="003D2DED" w:rsidRDefault="00DF0A07" w:rsidP="004B5144">
      <w:pPr>
        <w:pStyle w:val="ListParagraph"/>
        <w:numPr>
          <w:ilvl w:val="1"/>
          <w:numId w:val="32"/>
        </w:numPr>
      </w:pPr>
      <w:r w:rsidRPr="003D2DED">
        <w:t>report COT001 from SIRS, which lists each student’s name and their eight-digit WASN</w:t>
      </w:r>
    </w:p>
    <w:p w14:paraId="7F3CEE1F" w14:textId="77777777" w:rsidR="00DF0A07" w:rsidRPr="003D2DED" w:rsidRDefault="00DF0A07" w:rsidP="004B5144">
      <w:pPr>
        <w:pStyle w:val="ListParagraph"/>
        <w:numPr>
          <w:ilvl w:val="1"/>
          <w:numId w:val="32"/>
        </w:numPr>
      </w:pPr>
      <w:r w:rsidRPr="003D2DED">
        <w:t>appropriate audiovisual technology to record and save each student’s COAT.</w:t>
      </w:r>
    </w:p>
    <w:p w14:paraId="5F880595" w14:textId="77777777" w:rsidR="00DF0A07" w:rsidRPr="003D2DED" w:rsidRDefault="00DF0A07" w:rsidP="004B5144">
      <w:pPr>
        <w:pStyle w:val="ListParagraph"/>
        <w:numPr>
          <w:ilvl w:val="0"/>
          <w:numId w:val="32"/>
        </w:numPr>
      </w:pPr>
      <w:r w:rsidRPr="003D2DED">
        <w:t>Check the set-up of the interview room/s (see Section 4.1).</w:t>
      </w:r>
    </w:p>
    <w:p w14:paraId="004B1BBF" w14:textId="77777777" w:rsidR="00DF0A07" w:rsidRPr="003D2DED" w:rsidRDefault="00DF0A07" w:rsidP="004B5144">
      <w:pPr>
        <w:pStyle w:val="ListParagraph"/>
        <w:numPr>
          <w:ilvl w:val="0"/>
          <w:numId w:val="32"/>
        </w:numPr>
      </w:pPr>
      <w:r w:rsidRPr="003D2DED">
        <w:lastRenderedPageBreak/>
        <w:t xml:space="preserve">Advise teachers that they must record on the marks collection form a mark for each criterion and a total mark. Teachers must retain the marks collection forms, consistent with the requirements of the </w:t>
      </w:r>
      <w:r w:rsidRPr="003D2DED">
        <w:rPr>
          <w:i/>
          <w:iCs/>
        </w:rPr>
        <w:t>WACE Manual</w:t>
      </w:r>
      <w:r w:rsidRPr="003D2DED">
        <w:t>.</w:t>
      </w:r>
    </w:p>
    <w:p w14:paraId="5C74101A" w14:textId="77777777" w:rsidR="00DF0A07" w:rsidRPr="003D2DED" w:rsidRDefault="00DF0A07" w:rsidP="004B5144">
      <w:pPr>
        <w:pStyle w:val="Normalnospacebold"/>
      </w:pPr>
      <w:r w:rsidRPr="003D2DED">
        <w:t>During the administration of the COAT</w:t>
      </w:r>
    </w:p>
    <w:p w14:paraId="6B9AAB9B" w14:textId="77777777" w:rsidR="00DF0A07" w:rsidRPr="003D2DED" w:rsidRDefault="00DF0A07" w:rsidP="004B5144">
      <w:pPr>
        <w:pStyle w:val="ListParagraph"/>
        <w:numPr>
          <w:ilvl w:val="0"/>
          <w:numId w:val="33"/>
        </w:numPr>
      </w:pPr>
      <w:r w:rsidRPr="003D2DED">
        <w:t>Be available to provide assistance to the teacher and/or supervisor as required.</w:t>
      </w:r>
    </w:p>
    <w:p w14:paraId="27B652B2" w14:textId="77777777" w:rsidR="00DF0A07" w:rsidRPr="003D2DED" w:rsidRDefault="00DF0A07" w:rsidP="004B5144">
      <w:pPr>
        <w:pStyle w:val="ListParagraph"/>
        <w:numPr>
          <w:ilvl w:val="0"/>
          <w:numId w:val="33"/>
        </w:numPr>
      </w:pPr>
      <w:r w:rsidRPr="003D2DED">
        <w:t xml:space="preserve">Check to ensure the COAT is being administered under invigilated conditions. </w:t>
      </w:r>
    </w:p>
    <w:p w14:paraId="188F3408" w14:textId="761B21E2" w:rsidR="00DF0A07" w:rsidRPr="003D2DED" w:rsidRDefault="00DF0A07" w:rsidP="004B5144">
      <w:pPr>
        <w:pStyle w:val="Normalnospacebold"/>
      </w:pPr>
      <w:r w:rsidRPr="003D2DED">
        <w:t>Following the administration of the COAT</w:t>
      </w:r>
    </w:p>
    <w:p w14:paraId="48CBE7AE" w14:textId="77777777" w:rsidR="00DF0A07" w:rsidRPr="005E0141" w:rsidRDefault="00DF0A07" w:rsidP="005E0141">
      <w:pPr>
        <w:pStyle w:val="ListParagraph"/>
        <w:numPr>
          <w:ilvl w:val="0"/>
          <w:numId w:val="47"/>
        </w:numPr>
      </w:pPr>
      <w:r w:rsidRPr="005E0141">
        <w:t>Schedule absent students to sit the COAT in accordance with your school’s senior secondary assessment policy.</w:t>
      </w:r>
    </w:p>
    <w:p w14:paraId="5183D0B5" w14:textId="530AE427" w:rsidR="00DF0A07" w:rsidRPr="005E0141" w:rsidRDefault="00DF0A07" w:rsidP="005E0141">
      <w:pPr>
        <w:pStyle w:val="ListParagraph"/>
        <w:numPr>
          <w:ilvl w:val="0"/>
          <w:numId w:val="47"/>
        </w:numPr>
      </w:pPr>
      <w:r w:rsidRPr="005E0141">
        <w:t>Ensure the COAT interviews (audiovisual recordings) have been marked in accordance with the Authority‘s marking key.</w:t>
      </w:r>
    </w:p>
    <w:p w14:paraId="48EA8911" w14:textId="77777777" w:rsidR="00DF0A07" w:rsidRPr="003D2DED" w:rsidRDefault="00DF0A07" w:rsidP="006C01A5">
      <w:pPr>
        <w:pStyle w:val="Normalnospacebold"/>
      </w:pPr>
      <w:r w:rsidRPr="003D2DED">
        <w:t>Following the administration and marking of the COAT interviews (audiovisual recordings)</w:t>
      </w:r>
    </w:p>
    <w:p w14:paraId="68993ECB" w14:textId="51E34834" w:rsidR="00DF0A07" w:rsidRPr="003D2DED" w:rsidRDefault="00DF0A07" w:rsidP="006C01A5">
      <w:pPr>
        <w:pStyle w:val="ListParagraph"/>
        <w:numPr>
          <w:ilvl w:val="0"/>
          <w:numId w:val="34"/>
        </w:numPr>
      </w:pPr>
      <w:r w:rsidRPr="003D2DED">
        <w:t>Monitor the recording of marks from the teacher into your school’s database. A mark of zero (0) should only be used if the student has attempted the assessment but received no marks. The criteria mark columns should be left blank</w:t>
      </w:r>
      <w:r w:rsidR="006B5C76">
        <w:t>,</w:t>
      </w:r>
      <w:r w:rsidRPr="003D2DED">
        <w:t xml:space="preserve"> and the absent flag column should contain a ‘Y’ for absent students.</w:t>
      </w:r>
    </w:p>
    <w:p w14:paraId="5A0AE7FB" w14:textId="726E6298" w:rsidR="00DF0A07" w:rsidRPr="003D2DED" w:rsidRDefault="00DF0A07" w:rsidP="006C01A5">
      <w:pPr>
        <w:pStyle w:val="ListParagraph"/>
        <w:numPr>
          <w:ilvl w:val="0"/>
          <w:numId w:val="34"/>
        </w:numPr>
      </w:pPr>
      <w:r w:rsidRPr="003D2DED">
        <w:t xml:space="preserve">Upload (using the </w:t>
      </w:r>
      <w:r w:rsidRPr="003D2DED">
        <w:rPr>
          <w:b/>
          <w:bCs/>
        </w:rPr>
        <w:t>RSCOT</w:t>
      </w:r>
      <w:r w:rsidRPr="003D2DED">
        <w:t xml:space="preserve"> format) the COAT total raw mark into SIRS for each student. Do not upload a percentage or a mark out of the weighting of 10 per cent.</w:t>
      </w:r>
    </w:p>
    <w:p w14:paraId="6F727A26" w14:textId="5847FB9D" w:rsidR="00DF0A07" w:rsidRPr="003D2DED" w:rsidRDefault="00DF0A07" w:rsidP="006C01A5">
      <w:pPr>
        <w:pStyle w:val="ListParagraph"/>
        <w:numPr>
          <w:ilvl w:val="0"/>
          <w:numId w:val="34"/>
        </w:numPr>
      </w:pPr>
      <w:r w:rsidRPr="003D2DED">
        <w:t xml:space="preserve">Check that your upload file has been successfully processed. Verify </w:t>
      </w:r>
      <w:r w:rsidR="00A326D8">
        <w:t xml:space="preserve">the </w:t>
      </w:r>
      <w:r w:rsidRPr="003D2DED">
        <w:t>COAT marks have been correctly uploaded by comparing the file to the COT001 report in SIRS. Make any necessary corrections.</w:t>
      </w:r>
    </w:p>
    <w:p w14:paraId="15C4E836" w14:textId="77777777" w:rsidR="00DF0A07" w:rsidRPr="003D2DED" w:rsidRDefault="00DF0A07" w:rsidP="006C01A5">
      <w:pPr>
        <w:pStyle w:val="ListParagraph"/>
        <w:numPr>
          <w:ilvl w:val="0"/>
          <w:numId w:val="34"/>
        </w:numPr>
      </w:pPr>
      <w:r w:rsidRPr="003D2DED">
        <w:t>Ensure all of your COAT marks are uploaded into SIRS by the deadline.</w:t>
      </w:r>
    </w:p>
    <w:p w14:paraId="3E0D2261" w14:textId="77777777" w:rsidR="00DF0A07" w:rsidRPr="003D2DED" w:rsidRDefault="00DF0A07" w:rsidP="006C01A5">
      <w:pPr>
        <w:pStyle w:val="Normalnospacebold"/>
      </w:pPr>
      <w:r w:rsidRPr="003D2DED">
        <w:t>Submission of all student audiovisual recordings</w:t>
      </w:r>
    </w:p>
    <w:p w14:paraId="18ECB703" w14:textId="77777777" w:rsidR="00DF0A07" w:rsidRPr="003D2DED" w:rsidRDefault="00DF0A07" w:rsidP="006C01A5">
      <w:pPr>
        <w:pStyle w:val="ListParagraph"/>
        <w:numPr>
          <w:ilvl w:val="0"/>
          <w:numId w:val="35"/>
        </w:numPr>
      </w:pPr>
      <w:r w:rsidRPr="003D2DED">
        <w:t>Check that, when the COAT audiovisual recordings are collected from teachers:</w:t>
      </w:r>
    </w:p>
    <w:p w14:paraId="4C35A46A" w14:textId="25186EFE" w:rsidR="00DF0A07" w:rsidRPr="003D2DED" w:rsidRDefault="00DF0A07" w:rsidP="006C01A5">
      <w:pPr>
        <w:pStyle w:val="ListParagraph"/>
        <w:numPr>
          <w:ilvl w:val="1"/>
          <w:numId w:val="35"/>
        </w:numPr>
      </w:pPr>
      <w:r w:rsidRPr="003D2DED">
        <w:t xml:space="preserve">the file name is </w:t>
      </w:r>
      <w:r w:rsidR="006B5C76">
        <w:t>s</w:t>
      </w:r>
      <w:r w:rsidRPr="003D2DED">
        <w:t>tudent</w:t>
      </w:r>
      <w:r w:rsidR="006B5C76">
        <w:t>n</w:t>
      </w:r>
      <w:r w:rsidRPr="003D2DED">
        <w:t>umber.mp4</w:t>
      </w:r>
    </w:p>
    <w:p w14:paraId="40F1446F" w14:textId="5CF7883D" w:rsidR="00DF0A07" w:rsidRPr="003D2DED" w:rsidRDefault="00FB0383" w:rsidP="006C01A5">
      <w:pPr>
        <w:pStyle w:val="ListParagraph"/>
        <w:numPr>
          <w:ilvl w:val="1"/>
          <w:numId w:val="35"/>
        </w:numPr>
      </w:pPr>
      <w:r>
        <w:t>t</w:t>
      </w:r>
      <w:r w:rsidR="00DF0A07" w:rsidRPr="003D2DED">
        <w:t>he student number is the eight-digit WASN</w:t>
      </w:r>
    </w:p>
    <w:p w14:paraId="02DB2C92" w14:textId="76EBE964" w:rsidR="00DF0A07" w:rsidRPr="003D2DED" w:rsidRDefault="00DF0A07" w:rsidP="006C01A5">
      <w:pPr>
        <w:pStyle w:val="ListParagraph"/>
        <w:numPr>
          <w:ilvl w:val="1"/>
          <w:numId w:val="35"/>
        </w:numPr>
      </w:pPr>
      <w:r w:rsidRPr="003D2DED">
        <w:t xml:space="preserve">all recordings are saved in </w:t>
      </w:r>
      <w:r w:rsidR="002B1554">
        <w:t>.mp</w:t>
      </w:r>
      <w:r w:rsidRPr="003D2DED">
        <w:t>4 format at a resolution no higher than 720p</w:t>
      </w:r>
    </w:p>
    <w:p w14:paraId="2D499324" w14:textId="77777777" w:rsidR="00DF0A07" w:rsidRPr="003D2DED" w:rsidRDefault="00DF0A07" w:rsidP="006C01A5">
      <w:pPr>
        <w:pStyle w:val="ListParagraph"/>
        <w:numPr>
          <w:ilvl w:val="1"/>
          <w:numId w:val="35"/>
        </w:numPr>
      </w:pPr>
      <w:r w:rsidRPr="003D2DED">
        <w:t>there are no teacher comments or marks included in the audiovisual recording. If a teacher has included these in the recording, they must be removed prior to submitting the audiovisual recordings.</w:t>
      </w:r>
    </w:p>
    <w:p w14:paraId="7A9E8519" w14:textId="77777777" w:rsidR="00DF0A07" w:rsidRPr="003D2DED" w:rsidRDefault="00DF0A07" w:rsidP="006C01A5">
      <w:pPr>
        <w:pStyle w:val="ListParagraph"/>
        <w:numPr>
          <w:ilvl w:val="0"/>
          <w:numId w:val="35"/>
        </w:numPr>
      </w:pPr>
      <w:r w:rsidRPr="003D2DED">
        <w:t>Upload the required audiovisual recordings to SIRS2 as follows:</w:t>
      </w:r>
    </w:p>
    <w:p w14:paraId="2E6509B1" w14:textId="77777777" w:rsidR="00DF0A07" w:rsidRPr="003D2DED" w:rsidRDefault="00DF0A07" w:rsidP="006C01A5">
      <w:pPr>
        <w:pStyle w:val="ListParagraph"/>
        <w:numPr>
          <w:ilvl w:val="1"/>
          <w:numId w:val="35"/>
        </w:numPr>
      </w:pPr>
      <w:r w:rsidRPr="003D2DED">
        <w:t>Each recording should not exceed the 10-minute interview time allocated for each student.</w:t>
      </w:r>
    </w:p>
    <w:p w14:paraId="75319DA5" w14:textId="77777777" w:rsidR="00DF0A07" w:rsidRPr="003D2DED" w:rsidRDefault="00DF0A07" w:rsidP="006C01A5">
      <w:pPr>
        <w:pStyle w:val="ListParagraph"/>
        <w:numPr>
          <w:ilvl w:val="1"/>
          <w:numId w:val="35"/>
        </w:numPr>
      </w:pPr>
      <w:r w:rsidRPr="003D2DED">
        <w:t>Each student interview must be saved as a separate file and the file uploaded to SIRS2.</w:t>
      </w:r>
    </w:p>
    <w:p w14:paraId="2D7E3C56" w14:textId="1F1D3514" w:rsidR="008A295F" w:rsidRPr="003D2DED" w:rsidRDefault="008A295F" w:rsidP="006B5C76">
      <w:pPr>
        <w:pStyle w:val="ListParagraph"/>
        <w:numPr>
          <w:ilvl w:val="0"/>
          <w:numId w:val="35"/>
        </w:numPr>
      </w:pPr>
      <w:r w:rsidRPr="003D2DED">
        <w:t>Contact Paul Cranley, Senior Consultant</w:t>
      </w:r>
      <w:r w:rsidR="006B5C76">
        <w:t xml:space="preserve"> –</w:t>
      </w:r>
      <w:r w:rsidRPr="003D2DED">
        <w:t xml:space="preserve"> Examination Logistics (</w:t>
      </w:r>
      <w:hyperlink r:id="rId22" w:history="1">
        <w:r w:rsidR="006B5C76" w:rsidRPr="006B5C76">
          <w:rPr>
            <w:rStyle w:val="Hyperlink"/>
            <w:rFonts w:asciiTheme="minorHAnsi" w:hAnsiTheme="minorHAnsi"/>
          </w:rPr>
          <w:t>Paul.Cranley@scsa.wa.edu.au</w:t>
        </w:r>
      </w:hyperlink>
      <w:r w:rsidRPr="003D2DED">
        <w:t>) if you have any issues uploading the files to SIRS2.</w:t>
      </w:r>
    </w:p>
    <w:p w14:paraId="57156D39" w14:textId="53D1AA47" w:rsidR="00DF0A07" w:rsidRPr="003D2DED" w:rsidRDefault="00DF0A07" w:rsidP="006C01A5">
      <w:pPr>
        <w:pStyle w:val="ListParagraph"/>
        <w:numPr>
          <w:ilvl w:val="0"/>
          <w:numId w:val="35"/>
        </w:numPr>
      </w:pPr>
      <w:r w:rsidRPr="003D2DED">
        <w:t xml:space="preserve">Check to identify missing student recordings by running the </w:t>
      </w:r>
      <w:r w:rsidRPr="003D2DED">
        <w:rPr>
          <w:b/>
          <w:bCs/>
        </w:rPr>
        <w:t>COT005 – COAT with missing recordings</w:t>
      </w:r>
      <w:r w:rsidRPr="003D2DED">
        <w:t xml:space="preserve"> report in SIRS.</w:t>
      </w:r>
    </w:p>
    <w:p w14:paraId="6C0C00C4" w14:textId="77777777" w:rsidR="00DF0A07" w:rsidRPr="003D2DED" w:rsidRDefault="00DF0A07" w:rsidP="006C01A5">
      <w:pPr>
        <w:pStyle w:val="SCSAhandbooklistheading2"/>
      </w:pPr>
      <w:bookmarkStart w:id="24" w:name="_Toc107751421"/>
      <w:bookmarkStart w:id="25" w:name="_Toc156300585"/>
      <w:bookmarkStart w:id="26" w:name="_Toc190951406"/>
      <w:r w:rsidRPr="003D2DED">
        <w:t>Role of the teacher</w:t>
      </w:r>
      <w:bookmarkEnd w:id="24"/>
      <w:r w:rsidRPr="003D2DED">
        <w:t>/s</w:t>
      </w:r>
      <w:bookmarkEnd w:id="25"/>
      <w:bookmarkEnd w:id="26"/>
    </w:p>
    <w:p w14:paraId="23864FF9" w14:textId="77777777" w:rsidR="00DF0A07" w:rsidRPr="003D2DED" w:rsidRDefault="00DF0A07" w:rsidP="00DF0A07">
      <w:r w:rsidRPr="003D2DED">
        <w:t>Teachers must ensure that at least one of the identified Unit 3 learning contexts from the syllabus is taught prior to the administration of the COAT.</w:t>
      </w:r>
    </w:p>
    <w:p w14:paraId="72B6C52B" w14:textId="77777777" w:rsidR="00DF0A07" w:rsidRPr="003D2DED" w:rsidRDefault="00DF0A07" w:rsidP="00DF0A07">
      <w:r w:rsidRPr="003D2DED">
        <w:t>Teachers are responsible for marking the COAT in accordance with the Authority-provided marking key and for ensuring that the COAT is included as 10 per cent of the student’s final mark.</w:t>
      </w:r>
    </w:p>
    <w:p w14:paraId="68B6E7EC" w14:textId="68277587" w:rsidR="00DF0A07" w:rsidRPr="003D2DED" w:rsidRDefault="00DF0A07" w:rsidP="00DF0A07">
      <w:r w:rsidRPr="003D2DED">
        <w:lastRenderedPageBreak/>
        <w:t xml:space="preserve">Any queries about the COAT process should be directed to the school’s COAT </w:t>
      </w:r>
      <w:r w:rsidR="00292CE9">
        <w:t>c</w:t>
      </w:r>
      <w:r w:rsidRPr="003D2DED">
        <w:t>ontact.</w:t>
      </w:r>
    </w:p>
    <w:p w14:paraId="4BEC38C0" w14:textId="77777777" w:rsidR="00DF0A07" w:rsidRPr="003D2DED" w:rsidRDefault="00DF0A07" w:rsidP="00DF0A07">
      <w:r w:rsidRPr="003D2DED">
        <w:t>The teacher must follow the instructions outlined below.</w:t>
      </w:r>
    </w:p>
    <w:p w14:paraId="404A0CCB" w14:textId="77777777" w:rsidR="00DF0A07" w:rsidRPr="003D2DED" w:rsidRDefault="00DF0A07" w:rsidP="006C01A5">
      <w:pPr>
        <w:pStyle w:val="Normalnospacebold"/>
      </w:pPr>
      <w:r w:rsidRPr="003D2DED">
        <w:t>Prior to commencement of the allocated time for each student</w:t>
      </w:r>
    </w:p>
    <w:p w14:paraId="73D9A8ED" w14:textId="77777777" w:rsidR="00DF0A07" w:rsidRPr="003D2DED" w:rsidRDefault="00DF0A07" w:rsidP="006C01A5">
      <w:pPr>
        <w:pStyle w:val="ListParagraph"/>
        <w:numPr>
          <w:ilvl w:val="0"/>
          <w:numId w:val="36"/>
        </w:numPr>
      </w:pPr>
      <w:r w:rsidRPr="003D2DED">
        <w:t xml:space="preserve">Issue each student with a COAT preparation booklet, their WASN identification sheet and a stimulus item provided by the Authority. </w:t>
      </w:r>
    </w:p>
    <w:p w14:paraId="00327C7F" w14:textId="77777777" w:rsidR="00DF0A07" w:rsidRPr="003D2DED" w:rsidRDefault="00DF0A07" w:rsidP="006C01A5">
      <w:pPr>
        <w:pStyle w:val="ListParagraph"/>
        <w:numPr>
          <w:ilvl w:val="0"/>
          <w:numId w:val="36"/>
        </w:numPr>
      </w:pPr>
      <w:r w:rsidRPr="003D2DED">
        <w:t>Check that students have the required items to complete the task. During the preparation time for the COAT, students should have with them the items they typically use for school-based assessments, e.g. pens, pencils, ruler, print English language dictionary with no notes.</w:t>
      </w:r>
    </w:p>
    <w:p w14:paraId="2BDEB2EF" w14:textId="77777777" w:rsidR="00DF0A07" w:rsidRPr="003D2DED" w:rsidRDefault="00DF0A07" w:rsidP="006C01A5">
      <w:pPr>
        <w:pStyle w:val="Normalnospacebold"/>
      </w:pPr>
      <w:r w:rsidRPr="003D2DED">
        <w:t>During the allocated time for each student</w:t>
      </w:r>
    </w:p>
    <w:p w14:paraId="19834768" w14:textId="6507564F" w:rsidR="00DF0A07" w:rsidRPr="003D2DED" w:rsidRDefault="00DF0A07" w:rsidP="006C01A5">
      <w:pPr>
        <w:pStyle w:val="ListParagraph"/>
        <w:numPr>
          <w:ilvl w:val="0"/>
          <w:numId w:val="37"/>
        </w:numPr>
      </w:pPr>
      <w:r w:rsidRPr="003D2DED">
        <w:t>At the end of the preparation time, the student is taken to the interview room.</w:t>
      </w:r>
    </w:p>
    <w:p w14:paraId="5C5714B5" w14:textId="635795B3" w:rsidR="00DF0A07" w:rsidRPr="003D2DED" w:rsidRDefault="00DF0A07" w:rsidP="006C01A5">
      <w:pPr>
        <w:pStyle w:val="ListParagraph"/>
        <w:numPr>
          <w:ilvl w:val="0"/>
          <w:numId w:val="37"/>
        </w:numPr>
      </w:pPr>
      <w:r w:rsidRPr="003D2DED">
        <w:t>Interviews may be conducted by the teacher or someone other than the classroom teacher (i.e.</w:t>
      </w:r>
      <w:r w:rsidR="006C01A5" w:rsidRPr="003D2DED">
        <w:t> </w:t>
      </w:r>
      <w:r w:rsidRPr="003D2DED">
        <w:t>an interviewer) but must be marked by the classroom teacher. If the classroom teacher chooses not to conduct the interview, but rather to observe and mark in real time, the classroom teacher should mark independently and not confer with the interviewer.</w:t>
      </w:r>
    </w:p>
    <w:p w14:paraId="13C238E0" w14:textId="1C61990A" w:rsidR="00DF0A07" w:rsidRPr="003D2DED" w:rsidRDefault="00DF0A07" w:rsidP="006C01A5">
      <w:pPr>
        <w:pStyle w:val="ListParagraph"/>
        <w:numPr>
          <w:ilvl w:val="0"/>
          <w:numId w:val="37"/>
        </w:numPr>
      </w:pPr>
      <w:r w:rsidRPr="003D2DED">
        <w:t>The teacher is responsible for monitoring the time during the interview.</w:t>
      </w:r>
    </w:p>
    <w:p w14:paraId="1D0CAA0A" w14:textId="10F476A7" w:rsidR="00DF0A07" w:rsidRPr="003D2DED" w:rsidRDefault="00DF0A07" w:rsidP="006C01A5">
      <w:pPr>
        <w:pStyle w:val="ListParagraph"/>
        <w:numPr>
          <w:ilvl w:val="0"/>
          <w:numId w:val="37"/>
        </w:numPr>
      </w:pPr>
      <w:r w:rsidRPr="003D2DED">
        <w:t>During the interview, the student can refer to their notes but cannot refer to a dictionary or read directly from their notes.</w:t>
      </w:r>
    </w:p>
    <w:p w14:paraId="09E4121C" w14:textId="1D5CFEF7" w:rsidR="00DF0A07" w:rsidRPr="003D2DED" w:rsidRDefault="00DF0A07" w:rsidP="006C01A5">
      <w:pPr>
        <w:pStyle w:val="ListParagraph"/>
        <w:numPr>
          <w:ilvl w:val="0"/>
          <w:numId w:val="37"/>
        </w:numPr>
      </w:pPr>
      <w:r w:rsidRPr="003D2DED">
        <w:t>Apply internal comparability strategies (as for all school-based assessment tasks), i.e.</w:t>
      </w:r>
      <w:r w:rsidR="006C01A5" w:rsidRPr="003D2DED">
        <w:t> </w:t>
      </w:r>
      <w:r w:rsidRPr="003D2DED">
        <w:t xml:space="preserve">where there is more than one Year 12 EAL/D </w:t>
      </w:r>
      <w:r w:rsidR="00292CE9" w:rsidRPr="003D2DED">
        <w:t xml:space="preserve">ATAR </w:t>
      </w:r>
      <w:r w:rsidRPr="003D2DED">
        <w:t>class, all the classes complete the COAT during the same period.</w:t>
      </w:r>
    </w:p>
    <w:p w14:paraId="0D9772CC" w14:textId="77777777" w:rsidR="00DF0A07" w:rsidRPr="003D2DED" w:rsidRDefault="00DF0A07" w:rsidP="006C01A5">
      <w:pPr>
        <w:pStyle w:val="Normalnospacebold"/>
      </w:pPr>
      <w:r w:rsidRPr="003D2DED">
        <w:t>At the conclusion of the allocated time for each student</w:t>
      </w:r>
    </w:p>
    <w:p w14:paraId="061BBF8C" w14:textId="77777777" w:rsidR="00DF0A07" w:rsidRPr="003D2DED" w:rsidRDefault="00DF0A07" w:rsidP="006C01A5">
      <w:pPr>
        <w:pStyle w:val="ListParagraph"/>
        <w:numPr>
          <w:ilvl w:val="0"/>
          <w:numId w:val="38"/>
        </w:numPr>
      </w:pPr>
      <w:r w:rsidRPr="003D2DED">
        <w:t xml:space="preserve">Collect the COAT preparation booklet, WASN identification sheet, stimulus image and any additional paper requested by the student. These items remain at the school and are </w:t>
      </w:r>
      <w:r w:rsidRPr="003D2DED">
        <w:rPr>
          <w:b/>
          <w:bCs/>
        </w:rPr>
        <w:t>not</w:t>
      </w:r>
      <w:r w:rsidRPr="003D2DED">
        <w:t xml:space="preserve"> submitted to the Authority.</w:t>
      </w:r>
    </w:p>
    <w:p w14:paraId="7190239D" w14:textId="77777777" w:rsidR="00DF0A07" w:rsidRPr="003D2DED" w:rsidRDefault="00DF0A07" w:rsidP="006C01A5">
      <w:pPr>
        <w:pStyle w:val="Normalnospacebold"/>
      </w:pPr>
      <w:r w:rsidRPr="003D2DED">
        <w:t>Marking of the COAT</w:t>
      </w:r>
    </w:p>
    <w:p w14:paraId="41B3425C" w14:textId="77777777" w:rsidR="00DF0A07" w:rsidRPr="003D2DED" w:rsidRDefault="00DF0A07" w:rsidP="006C01A5">
      <w:pPr>
        <w:pStyle w:val="ListParagraph"/>
        <w:numPr>
          <w:ilvl w:val="0"/>
          <w:numId w:val="39"/>
        </w:numPr>
      </w:pPr>
      <w:r w:rsidRPr="003D2DED">
        <w:t>Teachers are responsible for marking their students’ COATs. The COAT must be marked in accordance with the marking key provided by the Authority. A marks collection form is provided for teachers to record student marks.</w:t>
      </w:r>
    </w:p>
    <w:p w14:paraId="150594DF" w14:textId="77777777" w:rsidR="00DF0A07" w:rsidRPr="003D2DED" w:rsidRDefault="00DF0A07" w:rsidP="006C01A5">
      <w:pPr>
        <w:pStyle w:val="ListParagraph"/>
        <w:numPr>
          <w:ilvl w:val="0"/>
          <w:numId w:val="39"/>
        </w:numPr>
      </w:pPr>
      <w:r w:rsidRPr="003D2DED">
        <w:t>Interviews may be conducted by someone other than the classroom teacher (i.e. an interviewer), but must be marked by the teacher. If the classroom teacher chooses not to conduct the interview, but rather to observe and mark in real time, the classroom teacher should mark independently and not confer with the interviewer. The interviewer must not participate in the marking process at all.</w:t>
      </w:r>
    </w:p>
    <w:p w14:paraId="122CF380" w14:textId="0F2DA660" w:rsidR="00DF0A07" w:rsidRPr="003D2DED" w:rsidRDefault="00DF0A07" w:rsidP="006C01A5">
      <w:pPr>
        <w:pStyle w:val="ListParagraph"/>
        <w:numPr>
          <w:ilvl w:val="0"/>
          <w:numId w:val="39"/>
        </w:numPr>
      </w:pPr>
      <w:r w:rsidRPr="003D2DED">
        <w:t xml:space="preserve">Where schools have more than one Year 12 EAL/D </w:t>
      </w:r>
      <w:r w:rsidR="00292CE9" w:rsidRPr="003D2DED">
        <w:t xml:space="preserve">ATAR </w:t>
      </w:r>
      <w:r w:rsidRPr="003D2DED">
        <w:t>class, and more than one teacher delivering the course, teachers should conduct an internal comparability process to ensure marks are consistent between classes.</w:t>
      </w:r>
    </w:p>
    <w:p w14:paraId="618629B9" w14:textId="240C71AE" w:rsidR="00DF0A07" w:rsidRPr="003D2DED" w:rsidRDefault="00DF0A07" w:rsidP="006C01A5">
      <w:pPr>
        <w:pStyle w:val="ListParagraph"/>
        <w:numPr>
          <w:ilvl w:val="0"/>
          <w:numId w:val="39"/>
        </w:numPr>
      </w:pPr>
      <w:r w:rsidRPr="003D2DED">
        <w:t xml:space="preserve">The school’s COAT </w:t>
      </w:r>
      <w:r w:rsidR="00292CE9">
        <w:t>c</w:t>
      </w:r>
      <w:r w:rsidRPr="003D2DED">
        <w:t xml:space="preserve">ontact will provide the teacher/s with the marking key and marks collection form that the teacher must use when marking the task. The school’s COAT </w:t>
      </w:r>
      <w:r w:rsidR="00292CE9">
        <w:t>c</w:t>
      </w:r>
      <w:r w:rsidRPr="003D2DED">
        <w:t>ontact is the only person who has access to download the marking key and marks collection form from the commencement of the COAT administration period. The COAT interviews (audiovisual recordings) must be marked in accordance with the Authority’s marking key. Marks are only awarded in whole numbers. Half marks must not be used.</w:t>
      </w:r>
    </w:p>
    <w:p w14:paraId="72FB8F32" w14:textId="77777777" w:rsidR="00DF0A07" w:rsidRPr="003D2DED" w:rsidRDefault="00DF0A07" w:rsidP="006C01A5">
      <w:pPr>
        <w:pStyle w:val="ListParagraph"/>
        <w:numPr>
          <w:ilvl w:val="0"/>
          <w:numId w:val="39"/>
        </w:numPr>
      </w:pPr>
      <w:r w:rsidRPr="003D2DED">
        <w:lastRenderedPageBreak/>
        <w:t xml:space="preserve">Marks or comments must not be written on the COAT stimulus items or preparation booklet; the marks collection form has been provided for this purpose. The marks collection form is </w:t>
      </w:r>
      <w:r w:rsidRPr="003D2DED">
        <w:rPr>
          <w:b/>
          <w:bCs/>
        </w:rPr>
        <w:t>not</w:t>
      </w:r>
      <w:r w:rsidRPr="003D2DED">
        <w:t xml:space="preserve"> submitted with a student’s recording.</w:t>
      </w:r>
    </w:p>
    <w:p w14:paraId="37B16E12" w14:textId="77777777" w:rsidR="00DF0A07" w:rsidRPr="003D2DED" w:rsidRDefault="00DF0A07" w:rsidP="006C01A5">
      <w:pPr>
        <w:pStyle w:val="ListParagraph"/>
        <w:numPr>
          <w:ilvl w:val="0"/>
          <w:numId w:val="39"/>
        </w:numPr>
      </w:pPr>
      <w:r w:rsidRPr="003D2DED">
        <w:t>The raw mark for each criterion is entered into the teacher’s marks book for each student. The COAT is weighted as 10 per cent of the final mark for the pair of units as indicated in the assessment table in the syllabus.</w:t>
      </w:r>
    </w:p>
    <w:p w14:paraId="2CD87A96" w14:textId="7A356694" w:rsidR="00DF0A07" w:rsidRPr="003D2DED" w:rsidRDefault="00DF0A07" w:rsidP="006C01A5">
      <w:pPr>
        <w:pStyle w:val="ListParagraph"/>
        <w:numPr>
          <w:ilvl w:val="0"/>
          <w:numId w:val="39"/>
        </w:numPr>
      </w:pPr>
      <w:r w:rsidRPr="003D2DED">
        <w:t>As for all school-based assessment tasks, internal comparability strategies should be applied, i.e.</w:t>
      </w:r>
      <w:r w:rsidR="006C01A5" w:rsidRPr="003D2DED">
        <w:t> </w:t>
      </w:r>
      <w:r w:rsidRPr="003D2DED">
        <w:t>where there is more than one class of Year 12 EAL/D</w:t>
      </w:r>
      <w:r w:rsidR="00292CE9" w:rsidRPr="00292CE9">
        <w:t xml:space="preserve"> </w:t>
      </w:r>
      <w:r w:rsidR="00292CE9" w:rsidRPr="003D2DED">
        <w:t>ATAR</w:t>
      </w:r>
      <w:r w:rsidRPr="003D2DED">
        <w:t>, all the classes complete the COAT during the same period.</w:t>
      </w:r>
    </w:p>
    <w:p w14:paraId="07E3A25D" w14:textId="77777777" w:rsidR="00DF0A07" w:rsidRPr="003D2DED" w:rsidRDefault="00DF0A07" w:rsidP="006C01A5">
      <w:pPr>
        <w:pStyle w:val="Normalnospacebold"/>
      </w:pPr>
      <w:bookmarkStart w:id="27" w:name="_Toc10045"/>
      <w:bookmarkStart w:id="28" w:name="_Toc109754961"/>
      <w:r w:rsidRPr="003D2DED">
        <w:t>Criteria for marking</w:t>
      </w:r>
      <w:bookmarkEnd w:id="27"/>
      <w:bookmarkEnd w:id="28"/>
    </w:p>
    <w:p w14:paraId="42D88368" w14:textId="34656DD9" w:rsidR="00DF0A07" w:rsidRPr="003D2DED" w:rsidRDefault="00DF0A07" w:rsidP="006C01A5">
      <w:r w:rsidRPr="003D2DED">
        <w:t>Oral performance is assessed on what a student is able to demonstrate throughout the interview. A numerical scale will be used to assess student performance in the COAT.</w:t>
      </w:r>
    </w:p>
    <w:p w14:paraId="3CD44884" w14:textId="77777777" w:rsidR="00DF0A07" w:rsidRPr="003D2DED" w:rsidRDefault="00DF0A07" w:rsidP="006C01A5">
      <w:pPr>
        <w:pStyle w:val="Normalnospacebold"/>
      </w:pPr>
      <w:r w:rsidRPr="003D2DED">
        <w:t>Small group moderation process</w:t>
      </w:r>
    </w:p>
    <w:p w14:paraId="36EEB689" w14:textId="77777777" w:rsidR="00DF0A07" w:rsidRPr="003D2DED" w:rsidRDefault="00DF0A07" w:rsidP="006C01A5">
      <w:r w:rsidRPr="003D2DED">
        <w:t>Schools involved in a small group moderation (SGM) partnership are not required to moderate the COAT with their partner school/s. All students’ criteria marks and audiovisual recordings should be uploaded by their respective schools. Students should be advised that COAT marks will be finalised after the external marking process.</w:t>
      </w:r>
    </w:p>
    <w:p w14:paraId="7EDD83A7" w14:textId="46BB9F8E" w:rsidR="00DF0A07" w:rsidRPr="003D2DED" w:rsidRDefault="00DF0A07" w:rsidP="006C01A5">
      <w:r w:rsidRPr="003D2DED">
        <w:t xml:space="preserve">After the external marking process, if schools involved in SGM partnerships are both found to be within tolerance, no further action will be required. If there is a discrepancy between one or more schools within an SGM partnership and the Authority’s mean mark, schools in SGM partnerships will be required to review their collective COAT marks through a suitable process as outlined in the </w:t>
      </w:r>
      <w:r w:rsidRPr="003D2DED">
        <w:rPr>
          <w:i/>
          <w:iCs/>
        </w:rPr>
        <w:t>WACE Manual</w:t>
      </w:r>
      <w:r w:rsidRPr="003D2DED">
        <w:t>.</w:t>
      </w:r>
    </w:p>
    <w:p w14:paraId="13108E5D" w14:textId="77777777" w:rsidR="00DF0A07" w:rsidRPr="003D2DED" w:rsidRDefault="00DF0A07" w:rsidP="006C01A5">
      <w:r w:rsidRPr="003D2DED">
        <w:t xml:space="preserve">Where the Authority conducts further moderation activities informed by COAT data at a school involved in a partnership, schools are advised to follow the advice in the </w:t>
      </w:r>
      <w:r w:rsidRPr="003D2DED">
        <w:rPr>
          <w:i/>
          <w:iCs/>
        </w:rPr>
        <w:t>WACE Manual</w:t>
      </w:r>
      <w:r w:rsidRPr="003D2DED">
        <w:t>.</w:t>
      </w:r>
    </w:p>
    <w:p w14:paraId="7D324073" w14:textId="77777777" w:rsidR="00DF0A07" w:rsidRPr="003D2DED" w:rsidRDefault="00DF0A07" w:rsidP="006C01A5">
      <w:pPr>
        <w:pStyle w:val="SCSAhandbooklistheading1"/>
      </w:pPr>
      <w:bookmarkStart w:id="29" w:name="_Toc107751422"/>
      <w:bookmarkStart w:id="30" w:name="_Toc156300586"/>
      <w:bookmarkStart w:id="31" w:name="_Toc190951407"/>
      <w:r w:rsidRPr="003D2DED">
        <w:t>Administering the COAT</w:t>
      </w:r>
      <w:bookmarkEnd w:id="29"/>
      <w:bookmarkEnd w:id="30"/>
      <w:bookmarkEnd w:id="31"/>
    </w:p>
    <w:p w14:paraId="0BDF849A" w14:textId="77777777" w:rsidR="00DF0A07" w:rsidRPr="003D2DED" w:rsidRDefault="00DF0A07" w:rsidP="006C01A5">
      <w:pPr>
        <w:pStyle w:val="SCSAhandbooklistheading2"/>
      </w:pPr>
      <w:bookmarkStart w:id="32" w:name="_Toc107751423"/>
      <w:bookmarkStart w:id="33" w:name="_Toc156300587"/>
      <w:bookmarkStart w:id="34" w:name="_Toc190951408"/>
      <w:r w:rsidRPr="003D2DED">
        <w:t>Preparation and interview room</w:t>
      </w:r>
      <w:bookmarkEnd w:id="32"/>
      <w:r w:rsidRPr="003D2DED">
        <w:t xml:space="preserve"> set-up</w:t>
      </w:r>
      <w:bookmarkEnd w:id="33"/>
      <w:bookmarkEnd w:id="34"/>
    </w:p>
    <w:p w14:paraId="18EEAF23" w14:textId="77777777" w:rsidR="00DF0A07" w:rsidRPr="003D2DED" w:rsidRDefault="00DF0A07" w:rsidP="006C01A5">
      <w:pPr>
        <w:spacing w:after="0"/>
      </w:pPr>
      <w:r w:rsidRPr="003D2DED">
        <w:t>In their preparation time, the student will be given their WA student number (WASN) identification sheet, stimulus material and a COAT preparation booklet to make notes. Specific requirements for the preparation area are that it:</w:t>
      </w:r>
    </w:p>
    <w:p w14:paraId="17C1851E" w14:textId="7DAF29BE" w:rsidR="00DF0A07" w:rsidRPr="003D2DED" w:rsidRDefault="00DF0A07" w:rsidP="006C01A5">
      <w:pPr>
        <w:pStyle w:val="ListParagraph"/>
        <w:numPr>
          <w:ilvl w:val="0"/>
          <w:numId w:val="40"/>
        </w:numPr>
      </w:pPr>
      <w:r w:rsidRPr="003D2DED">
        <w:t>should be quiet</w:t>
      </w:r>
    </w:p>
    <w:p w14:paraId="761C9A99" w14:textId="77777777" w:rsidR="00DF0A07" w:rsidRPr="003D2DED" w:rsidRDefault="00DF0A07" w:rsidP="006C01A5">
      <w:pPr>
        <w:pStyle w:val="ListParagraph"/>
        <w:numPr>
          <w:ilvl w:val="0"/>
          <w:numId w:val="40"/>
        </w:numPr>
      </w:pPr>
      <w:r w:rsidRPr="003D2DED">
        <w:t>has a seat and desk for the student</w:t>
      </w:r>
    </w:p>
    <w:p w14:paraId="4263E375" w14:textId="77777777" w:rsidR="00DF0A07" w:rsidRPr="003D2DED" w:rsidRDefault="00DF0A07" w:rsidP="006C01A5">
      <w:pPr>
        <w:pStyle w:val="ListParagraph"/>
        <w:numPr>
          <w:ilvl w:val="0"/>
          <w:numId w:val="40"/>
        </w:numPr>
      </w:pPr>
      <w:r w:rsidRPr="003D2DED">
        <w:t>has a timer.</w:t>
      </w:r>
    </w:p>
    <w:p w14:paraId="0D19CD5C" w14:textId="77777777" w:rsidR="00DF0A07" w:rsidRPr="003D2DED" w:rsidRDefault="00DF0A07" w:rsidP="00DF0A07">
      <w:pPr>
        <w:spacing w:after="0"/>
      </w:pPr>
      <w:r w:rsidRPr="003D2DED">
        <w:t>The interview room is where the student responds to the interviewer’s questions. The interview must be recorded using audiovisual equipment. The audiovisual recording must clearly capture the interviewer’s and student’s voices, and the student’s non-verbal communication. Specific requirements for the interview room are that it:</w:t>
      </w:r>
    </w:p>
    <w:p w14:paraId="31E7EB55" w14:textId="77777777" w:rsidR="00DF0A07" w:rsidRPr="003D2DED" w:rsidRDefault="00DF0A07" w:rsidP="006C01A5">
      <w:pPr>
        <w:pStyle w:val="ListParagraph"/>
        <w:numPr>
          <w:ilvl w:val="0"/>
          <w:numId w:val="41"/>
        </w:numPr>
      </w:pPr>
      <w:r w:rsidRPr="003D2DED">
        <w:t>should be a quiet room – no surrounding voices/noise</w:t>
      </w:r>
    </w:p>
    <w:p w14:paraId="293BFC77" w14:textId="77777777" w:rsidR="00DF0A07" w:rsidRPr="003D2DED" w:rsidRDefault="00DF0A07" w:rsidP="006C01A5">
      <w:pPr>
        <w:pStyle w:val="ListParagraph"/>
        <w:numPr>
          <w:ilvl w:val="0"/>
          <w:numId w:val="41"/>
        </w:numPr>
      </w:pPr>
      <w:r w:rsidRPr="003D2DED">
        <w:t>should not have an echo</w:t>
      </w:r>
    </w:p>
    <w:p w14:paraId="7D5119DF" w14:textId="77777777" w:rsidR="00DF0A07" w:rsidRPr="003D2DED" w:rsidRDefault="00DF0A07" w:rsidP="006C01A5">
      <w:pPr>
        <w:pStyle w:val="ListParagraph"/>
        <w:numPr>
          <w:ilvl w:val="0"/>
          <w:numId w:val="41"/>
        </w:numPr>
      </w:pPr>
      <w:r w:rsidRPr="003D2DED">
        <w:t>has a white/neutral coloured backdrop behind the student</w:t>
      </w:r>
    </w:p>
    <w:p w14:paraId="2B5A8C81" w14:textId="77777777" w:rsidR="00DF0A07" w:rsidRPr="003D2DED" w:rsidRDefault="00DF0A07" w:rsidP="006C01A5">
      <w:pPr>
        <w:pStyle w:val="ListParagraph"/>
        <w:numPr>
          <w:ilvl w:val="0"/>
          <w:numId w:val="41"/>
        </w:numPr>
      </w:pPr>
      <w:r w:rsidRPr="003D2DED">
        <w:t>has a seat and desk for the interviewer and for the student</w:t>
      </w:r>
    </w:p>
    <w:p w14:paraId="4BCCFA84" w14:textId="77777777" w:rsidR="00DF0A07" w:rsidRPr="003D2DED" w:rsidRDefault="00DF0A07" w:rsidP="006C01A5">
      <w:pPr>
        <w:pStyle w:val="ListParagraph"/>
        <w:numPr>
          <w:ilvl w:val="0"/>
          <w:numId w:val="41"/>
        </w:numPr>
      </w:pPr>
      <w:r w:rsidRPr="003D2DED">
        <w:t>has a recording device for the interviewer – see below for specifications</w:t>
      </w:r>
    </w:p>
    <w:p w14:paraId="11B38900" w14:textId="77777777" w:rsidR="00DF0A07" w:rsidRPr="003D2DED" w:rsidRDefault="00DF0A07" w:rsidP="006C01A5">
      <w:pPr>
        <w:pStyle w:val="ListParagraph"/>
        <w:numPr>
          <w:ilvl w:val="0"/>
          <w:numId w:val="41"/>
        </w:numPr>
      </w:pPr>
      <w:r w:rsidRPr="003D2DED">
        <w:lastRenderedPageBreak/>
        <w:t>has wi-fi or a stable internet connection (if required for recording purposes)</w:t>
      </w:r>
    </w:p>
    <w:p w14:paraId="2F9B7FD2" w14:textId="77777777" w:rsidR="00DF0A07" w:rsidRPr="003D2DED" w:rsidRDefault="00DF0A07" w:rsidP="006C01A5">
      <w:pPr>
        <w:pStyle w:val="ListParagraph"/>
        <w:numPr>
          <w:ilvl w:val="0"/>
          <w:numId w:val="41"/>
        </w:numPr>
      </w:pPr>
      <w:r w:rsidRPr="003D2DED">
        <w:t>has a timer.</w:t>
      </w:r>
    </w:p>
    <w:p w14:paraId="7B836551" w14:textId="77777777" w:rsidR="00DF0A07" w:rsidRPr="003D2DED" w:rsidRDefault="00DF0A07" w:rsidP="00DF0A07">
      <w:r w:rsidRPr="003D2DED">
        <w:t>During the preparation time, the student prepares for the interview by making notes in their COAT preparation booklet, referring to their print English language dictionary if needed.</w:t>
      </w:r>
    </w:p>
    <w:p w14:paraId="7AD2BFF2" w14:textId="77777777" w:rsidR="00DF0A07" w:rsidRPr="003D2DED" w:rsidRDefault="00DF0A07" w:rsidP="00DF0A07">
      <w:pPr>
        <w:rPr>
          <w:rFonts w:cstheme="minorHAnsi"/>
        </w:rPr>
      </w:pPr>
      <w:r w:rsidRPr="003D2DED">
        <w:rPr>
          <w:rFonts w:cstheme="minorHAnsi"/>
        </w:rPr>
        <w:t>Students should be aware that the teacher will choose the questions; therefore, the notes students develop should assist them to effectively discuss issues, ideas, texts and topics related to the contexts they have studied and link them to the focus questions and images where appropriate.</w:t>
      </w:r>
    </w:p>
    <w:p w14:paraId="021A99EF" w14:textId="77777777" w:rsidR="00DF0A07" w:rsidRPr="003D2DED" w:rsidRDefault="00DF0A07" w:rsidP="006C01A5">
      <w:pPr>
        <w:pStyle w:val="SCSAhandbooklistheading2"/>
      </w:pPr>
      <w:bookmarkStart w:id="35" w:name="_Toc156300588"/>
      <w:bookmarkStart w:id="36" w:name="_Toc190951409"/>
      <w:r w:rsidRPr="003D2DED">
        <w:t>Audiovisual recording specifications</w:t>
      </w:r>
      <w:bookmarkEnd w:id="35"/>
      <w:bookmarkEnd w:id="36"/>
    </w:p>
    <w:p w14:paraId="51901268" w14:textId="4150C551" w:rsidR="00DF0A07" w:rsidRPr="003D2DED" w:rsidRDefault="00DF0A07" w:rsidP="00DF0A07">
      <w:pPr>
        <w:spacing w:after="0"/>
        <w:rPr>
          <w:b/>
        </w:rPr>
      </w:pPr>
      <w:r w:rsidRPr="003D2DED">
        <w:t>The recording device should include the following specifications:</w:t>
      </w:r>
    </w:p>
    <w:p w14:paraId="1F1EFC8C" w14:textId="77777777" w:rsidR="00DF0A07" w:rsidRPr="003D2DED" w:rsidRDefault="00DF0A07" w:rsidP="006C01A5">
      <w:pPr>
        <w:pStyle w:val="ListParagraph"/>
        <w:numPr>
          <w:ilvl w:val="0"/>
          <w:numId w:val="42"/>
        </w:numPr>
      </w:pPr>
      <w:r w:rsidRPr="003D2DED">
        <w:t xml:space="preserve">internal or external camera </w:t>
      </w:r>
    </w:p>
    <w:p w14:paraId="02CB4C66" w14:textId="77777777" w:rsidR="00DF0A07" w:rsidRPr="003D2DED" w:rsidRDefault="00DF0A07" w:rsidP="006C01A5">
      <w:pPr>
        <w:pStyle w:val="ListParagraph"/>
        <w:numPr>
          <w:ilvl w:val="0"/>
          <w:numId w:val="42"/>
        </w:numPr>
      </w:pPr>
      <w:r w:rsidRPr="003D2DED">
        <w:t>internal or external microphone</w:t>
      </w:r>
    </w:p>
    <w:p w14:paraId="4C3E87BF" w14:textId="52C1E644" w:rsidR="00DF0A07" w:rsidRPr="003D2DED" w:rsidRDefault="00DF0A07" w:rsidP="006C01A5">
      <w:pPr>
        <w:pStyle w:val="ListParagraph"/>
        <w:numPr>
          <w:ilvl w:val="0"/>
          <w:numId w:val="42"/>
        </w:numPr>
      </w:pPr>
      <w:r w:rsidRPr="003D2DED">
        <w:t>installed video recording software. Webex®</w:t>
      </w:r>
      <w:r w:rsidR="0079028B">
        <w:t xml:space="preserve">, </w:t>
      </w:r>
      <w:r w:rsidRPr="003D2DED">
        <w:t xml:space="preserve">Microsoft Teams® </w:t>
      </w:r>
      <w:r w:rsidR="0079028B">
        <w:t>or Zoom</w:t>
      </w:r>
      <w:r w:rsidR="0079028B">
        <w:rPr>
          <w:rFonts w:cstheme="minorHAnsi"/>
        </w:rPr>
        <w:t>®</w:t>
      </w:r>
      <w:r w:rsidR="0079028B">
        <w:t xml:space="preserve"> </w:t>
      </w:r>
      <w:r w:rsidRPr="003D2DED">
        <w:t>are suitable online meeting platforms for recording the COAT. They are compatible with most operating systems and offer a free account option</w:t>
      </w:r>
    </w:p>
    <w:p w14:paraId="15EA880D" w14:textId="18293EAD" w:rsidR="00DF0A07" w:rsidRPr="003D2DED" w:rsidRDefault="00DF0A07" w:rsidP="006C01A5">
      <w:pPr>
        <w:pStyle w:val="ListParagraph"/>
        <w:numPr>
          <w:ilvl w:val="0"/>
          <w:numId w:val="42"/>
        </w:numPr>
      </w:pPr>
      <w:r w:rsidRPr="003D2DED">
        <w:t xml:space="preserve">a folder specifically set up on the computer for filing each of the saved recordings or cloud-based storage that can be accessed by the teacher and/or COAT </w:t>
      </w:r>
      <w:r w:rsidR="00292CE9">
        <w:t>c</w:t>
      </w:r>
      <w:r w:rsidRPr="003D2DED">
        <w:t>ontact.</w:t>
      </w:r>
    </w:p>
    <w:p w14:paraId="61722726" w14:textId="4B06FDB0" w:rsidR="00DF0A07" w:rsidRPr="003D2DED" w:rsidRDefault="00DF0A07" w:rsidP="00DF0A07">
      <w:r w:rsidRPr="003D2DED">
        <w:t>A laptop with a rear</w:t>
      </w:r>
      <w:r w:rsidR="006B5C76">
        <w:t>-</w:t>
      </w:r>
      <w:r w:rsidRPr="003D2DED">
        <w:t>facing or external camera is ideal for recording the COAT. This allows the interviewer to monitor the recording in real time, and the student will not see their image being recorded.</w:t>
      </w:r>
    </w:p>
    <w:p w14:paraId="7354C122" w14:textId="7A24FED6" w:rsidR="00DF0A07" w:rsidRPr="003D2DED" w:rsidRDefault="00DF0A07" w:rsidP="00DF0A07">
      <w:r w:rsidRPr="003D2DED">
        <w:t>If a teacher does not have access to a laptop with a rear</w:t>
      </w:r>
      <w:r w:rsidR="0079028B">
        <w:t>-</w:t>
      </w:r>
      <w:r w:rsidRPr="003D2DED">
        <w:t>facing camera or an external camera, but does have access to a laptop or computer, the COAT interview recordings can be preconfigured and then recorded using a mobile device with a camera, such as a smartphone or tablet. Webex or Microsoft Teams can be used if the settings (recording the meeting, saving to an account with cloud storage etc.) are configured using a laptop/computer prior to the administration of the COAT. This will help ensure that the recordings are saved to a server rather than the mobile device’s internal storage.</w:t>
      </w:r>
    </w:p>
    <w:p w14:paraId="15821783" w14:textId="54160ABF" w:rsidR="00DF0A07" w:rsidRPr="003D2DED" w:rsidRDefault="00D44C16" w:rsidP="00DF0A07">
      <w:r>
        <w:t>It is not recommended that schools u</w:t>
      </w:r>
      <w:r w:rsidR="00DF0A07" w:rsidRPr="003D2DED">
        <w:t>s</w:t>
      </w:r>
      <w:r>
        <w:t>e</w:t>
      </w:r>
      <w:r w:rsidR="00DF0A07" w:rsidRPr="003D2DED">
        <w:t xml:space="preserve"> a mobile device to </w:t>
      </w:r>
      <w:r>
        <w:t>record students’</w:t>
      </w:r>
      <w:r w:rsidR="00DF0A07" w:rsidRPr="003D2DED">
        <w:t xml:space="preserve"> COAT </w:t>
      </w:r>
      <w:r>
        <w:t>interview</w:t>
      </w:r>
      <w:r w:rsidR="00DF0A07" w:rsidRPr="003D2DED">
        <w:t>s</w:t>
      </w:r>
      <w:r w:rsidR="00FD70C5">
        <w:t>, as this</w:t>
      </w:r>
      <w:r w:rsidR="00DF0A07" w:rsidRPr="003D2DED">
        <w:t xml:space="preserve"> may result in the files being saved only to the mobile device. </w:t>
      </w:r>
      <w:r>
        <w:t>These</w:t>
      </w:r>
      <w:r w:rsidR="00FD70C5">
        <w:t xml:space="preserve"> are often large, high resolution audiovisual files in an incompatible format.</w:t>
      </w:r>
      <w:r w:rsidR="00DF0A07" w:rsidRPr="003D2DED">
        <w:t xml:space="preserve"> </w:t>
      </w:r>
      <w:r w:rsidR="00FD70C5">
        <w:t>S</w:t>
      </w:r>
      <w:r w:rsidR="00DF0A07" w:rsidRPr="003D2DED">
        <w:t xml:space="preserve">ignificant work </w:t>
      </w:r>
      <w:r w:rsidR="00FD70C5">
        <w:t xml:space="preserve">is then required </w:t>
      </w:r>
      <w:r w:rsidR="00DF0A07" w:rsidRPr="003D2DED">
        <w:t>to transfer files to a computer</w:t>
      </w:r>
      <w:r w:rsidR="00FD70C5">
        <w:t>,</w:t>
      </w:r>
      <w:r w:rsidR="00DF0A07" w:rsidRPr="003D2DED">
        <w:t xml:space="preserve"> ensure the file format is correct and the file size is small enough </w:t>
      </w:r>
      <w:r w:rsidR="00FD70C5">
        <w:t>to</w:t>
      </w:r>
      <w:r w:rsidR="00DF0A07" w:rsidRPr="003D2DED">
        <w:t xml:space="preserve"> upload.</w:t>
      </w:r>
    </w:p>
    <w:p w14:paraId="3ACCAE45" w14:textId="3D2AD7E0" w:rsidR="00DF0A07" w:rsidRPr="003D2DED" w:rsidRDefault="00FD70C5" w:rsidP="00DF0A07">
      <w:r>
        <w:t>It is also not recommended that schools use a</w:t>
      </w:r>
      <w:r w:rsidR="00DF0A07" w:rsidRPr="003D2DED">
        <w:t xml:space="preserve"> video camera with external storage </w:t>
      </w:r>
      <w:r>
        <w:t xml:space="preserve">to record students’ </w:t>
      </w:r>
      <w:r w:rsidR="00DF0A07" w:rsidRPr="003D2DED">
        <w:t xml:space="preserve">COAT interviews, as </w:t>
      </w:r>
      <w:r>
        <w:t xml:space="preserve">substantial </w:t>
      </w:r>
      <w:r w:rsidR="00DF0A07" w:rsidRPr="003D2DED">
        <w:t xml:space="preserve">editing and compression </w:t>
      </w:r>
      <w:r>
        <w:t xml:space="preserve">is needed </w:t>
      </w:r>
      <w:r w:rsidR="00DF0A07" w:rsidRPr="003D2DED">
        <w:t>to make the upload process manageable for teachers/school administrators.</w:t>
      </w:r>
    </w:p>
    <w:p w14:paraId="594650F3" w14:textId="77777777" w:rsidR="00DF0A07" w:rsidRPr="003D2DED" w:rsidRDefault="00DF0A07" w:rsidP="006C01A5">
      <w:pPr>
        <w:pStyle w:val="SCSAhandbooklistheading2"/>
      </w:pPr>
      <w:bookmarkStart w:id="37" w:name="_Toc107751426"/>
      <w:bookmarkStart w:id="38" w:name="_Toc156300589"/>
      <w:bookmarkStart w:id="39" w:name="_Toc190951410"/>
      <w:bookmarkStart w:id="40" w:name="_Toc107751424"/>
      <w:r w:rsidRPr="003D2DED">
        <w:t>Pre-testing audiovisual recordings</w:t>
      </w:r>
      <w:bookmarkEnd w:id="37"/>
      <w:bookmarkEnd w:id="38"/>
      <w:bookmarkEnd w:id="39"/>
    </w:p>
    <w:p w14:paraId="799C69D8" w14:textId="77777777" w:rsidR="00DF0A07" w:rsidRPr="003D2DED" w:rsidRDefault="00DF0A07" w:rsidP="006C01A5">
      <w:pPr>
        <w:rPr>
          <w:color w:val="000000" w:themeColor="text1"/>
        </w:rPr>
      </w:pPr>
      <w:r w:rsidRPr="003D2DED">
        <w:rPr>
          <w:color w:val="000000" w:themeColor="text1"/>
        </w:rPr>
        <w:t xml:space="preserve">It is important to </w:t>
      </w:r>
      <w:r w:rsidRPr="003D2DED">
        <w:t>test</w:t>
      </w:r>
      <w:r w:rsidRPr="003D2DED">
        <w:rPr>
          <w:color w:val="000000" w:themeColor="text1"/>
        </w:rPr>
        <w:t xml:space="preserve"> the equipment before the COAT is administered to ensure that the teacher/supervisor is familiar with how to use the equipment</w:t>
      </w:r>
    </w:p>
    <w:p w14:paraId="00956F12" w14:textId="77777777" w:rsidR="00DF0A07" w:rsidRPr="003D2DED" w:rsidRDefault="00DF0A07" w:rsidP="006C01A5">
      <w:r w:rsidRPr="003D2DED">
        <w:t>The recording process should be undertaken by school personnel. The hiring of professional recording companies is strongly discouraged.</w:t>
      </w:r>
    </w:p>
    <w:p w14:paraId="70829CEB" w14:textId="77777777" w:rsidR="00845BB5" w:rsidRDefault="00845BB5">
      <w:pPr>
        <w:spacing w:after="0" w:line="240" w:lineRule="auto"/>
        <w:rPr>
          <w:rFonts w:ascii="Calibri Light" w:hAnsi="Calibri Light" w:cs="Calibri Light"/>
          <w:color w:val="580F8B"/>
          <w:sz w:val="26"/>
          <w:szCs w:val="26"/>
        </w:rPr>
      </w:pPr>
      <w:bookmarkStart w:id="41" w:name="_Toc156300590"/>
      <w:r>
        <w:br w:type="page"/>
      </w:r>
    </w:p>
    <w:p w14:paraId="7FD2B2B8" w14:textId="79BD5C15" w:rsidR="00DF0A07" w:rsidRPr="003D2DED" w:rsidRDefault="00DF0A07" w:rsidP="006C01A5">
      <w:pPr>
        <w:pStyle w:val="SCSAhandbooklistheading2"/>
      </w:pPr>
      <w:bookmarkStart w:id="42" w:name="_Toc190951411"/>
      <w:r w:rsidRPr="003D2DED">
        <w:lastRenderedPageBreak/>
        <w:t>A</w:t>
      </w:r>
      <w:bookmarkEnd w:id="40"/>
      <w:r w:rsidRPr="003D2DED">
        <w:t>udiovisual recording device set-up</w:t>
      </w:r>
      <w:bookmarkEnd w:id="41"/>
      <w:bookmarkEnd w:id="42"/>
    </w:p>
    <w:p w14:paraId="33C111BD" w14:textId="400CB8A8" w:rsidR="00DF0A07" w:rsidRPr="003D2DED" w:rsidRDefault="00DF0A07" w:rsidP="006C01A5">
      <w:r w:rsidRPr="003D2DED">
        <w:t xml:space="preserve">The camera should be angled towards the student to capture the upper part of their body as shown in the images below. The camera should be positioned close enough to record the student’s </w:t>
      </w:r>
      <w:r w:rsidRPr="003D2DED">
        <w:br/>
        <w:t>non-verbal expressions and still capture the interviewer’s voice. The suggested distance from the student to the camera is 1.5–2 metres. If the COAT is conducted remotely, ensure the student is positioned so that their head and upper body are within the frame.</w:t>
      </w:r>
    </w:p>
    <w:p w14:paraId="10D253BC" w14:textId="6F9D9553" w:rsidR="00DF0A07" w:rsidRPr="003D2DED" w:rsidRDefault="00DF0A07" w:rsidP="006C01A5">
      <w:pPr>
        <w:rPr>
          <w:b/>
          <w:bCs/>
        </w:rPr>
      </w:pPr>
      <w:r w:rsidRPr="003D2DED">
        <w:rPr>
          <w:b/>
          <w:bCs/>
        </w:rPr>
        <w:t>Table 1. Guidance for audiovisual set-up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Caption w:val="Table 1. Guidance for audiovisual set-up"/>
        <w:tblDescription w:val="Row 1: The image shows the student's head and upper body must be in the frame of the recording.&#10;Row 2: The image indicates the distance between the interviewer and student should be 1.5 to 2 metres adn that the interviewer should be close to the recording device to ensrue that it is recording properly.&#10;Row 3: The image shows the recording device may be directly in front, or next to the interviewer, angled toward the student. It must be close enough to capture the student's and interviewer's voices."/>
      </w:tblPr>
      <w:tblGrid>
        <w:gridCol w:w="4278"/>
        <w:gridCol w:w="4792"/>
      </w:tblGrid>
      <w:tr w:rsidR="00DF0A07" w:rsidRPr="003D2DED" w14:paraId="6FB118DC" w14:textId="77777777" w:rsidTr="006C01A5">
        <w:trPr>
          <w:trHeight w:val="20"/>
        </w:trPr>
        <w:tc>
          <w:tcPr>
            <w:tcW w:w="4253" w:type="dxa"/>
            <w:vAlign w:val="center"/>
          </w:tcPr>
          <w:p w14:paraId="6FE2FF21" w14:textId="0B7673B0" w:rsidR="00DF0A07" w:rsidRPr="003D2DED" w:rsidRDefault="00597201" w:rsidP="00597201">
            <w:pPr>
              <w:tabs>
                <w:tab w:val="left" w:pos="6237"/>
              </w:tabs>
              <w:spacing w:before="120" w:after="240"/>
              <w:jc w:val="center"/>
              <w:rPr>
                <w:bCs/>
              </w:rPr>
            </w:pPr>
            <w:r>
              <w:rPr>
                <w:b/>
                <w:bCs/>
                <w:noProof/>
              </w:rPr>
              <mc:AlternateContent>
                <mc:Choice Requires="wps">
                  <w:drawing>
                    <wp:anchor distT="0" distB="0" distL="114300" distR="114300" simplePos="0" relativeHeight="251660288" behindDoc="0" locked="0" layoutInCell="1" allowOverlap="1" wp14:anchorId="2469654D" wp14:editId="7C2AB2AA">
                      <wp:simplePos x="0" y="0"/>
                      <wp:positionH relativeFrom="column">
                        <wp:posOffset>551180</wp:posOffset>
                      </wp:positionH>
                      <wp:positionV relativeFrom="paragraph">
                        <wp:posOffset>-40005</wp:posOffset>
                      </wp:positionV>
                      <wp:extent cx="1450975" cy="1137285"/>
                      <wp:effectExtent l="0" t="0" r="15875" b="24765"/>
                      <wp:wrapNone/>
                      <wp:docPr id="417469142" name="Rectangle 3"/>
                      <wp:cNvGraphicFramePr/>
                      <a:graphic xmlns:a="http://schemas.openxmlformats.org/drawingml/2006/main">
                        <a:graphicData uri="http://schemas.microsoft.com/office/word/2010/wordprocessingShape">
                          <wps:wsp>
                            <wps:cNvSpPr/>
                            <wps:spPr>
                              <a:xfrm>
                                <a:off x="0" y="0"/>
                                <a:ext cx="1450975" cy="1137285"/>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12C64" id="Rectangle 3" o:spid="_x0000_s1026" style="position:absolute;margin-left:43.4pt;margin-top:-3.15pt;width:114.25pt;height:8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" filled="f" strokecolor="red" strokeweight="1.5pt"/>
                  </w:pict>
                </mc:Fallback>
              </mc:AlternateContent>
            </w:r>
            <w:r w:rsidR="0025061A">
              <w:rPr>
                <w:b/>
                <w:bCs/>
                <w:noProof/>
              </w:rPr>
              <mc:AlternateContent>
                <mc:Choice Requires="wps">
                  <w:drawing>
                    <wp:anchor distT="0" distB="0" distL="114300" distR="114300" simplePos="0" relativeHeight="251662336" behindDoc="0" locked="0" layoutInCell="1" allowOverlap="1" wp14:anchorId="2919E3E2" wp14:editId="6327CBAB">
                      <wp:simplePos x="0" y="0"/>
                      <wp:positionH relativeFrom="column">
                        <wp:posOffset>721360</wp:posOffset>
                      </wp:positionH>
                      <wp:positionV relativeFrom="paragraph">
                        <wp:posOffset>34290</wp:posOffset>
                      </wp:positionV>
                      <wp:extent cx="1120775" cy="977900"/>
                      <wp:effectExtent l="0" t="0" r="3175" b="0"/>
                      <wp:wrapNone/>
                      <wp:docPr id="1230027954" name="Rectangle 3"/>
                      <wp:cNvGraphicFramePr/>
                      <a:graphic xmlns:a="http://schemas.openxmlformats.org/drawingml/2006/main">
                        <a:graphicData uri="http://schemas.microsoft.com/office/word/2010/wordprocessingShape">
                          <wps:wsp>
                            <wps:cNvSpPr/>
                            <wps:spPr>
                              <a:xfrm>
                                <a:off x="0" y="0"/>
                                <a:ext cx="1120775" cy="977900"/>
                              </a:xfrm>
                              <a:prstGeom prst="roundRect">
                                <a:avLst>
                                  <a:gd name="adj" fmla="val 19762"/>
                                </a:avLst>
                              </a:prstGeom>
                              <a:solidFill>
                                <a:srgbClr val="EB5F33">
                                  <a:alpha val="40000"/>
                                </a:srgbClr>
                              </a:solidFill>
                              <a:ln w="19050">
                                <a:no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72711" id="Rectangle 3" o:spid="_x0000_s1026" style="position:absolute;margin-left:56.8pt;margin-top:2.7pt;width:88.25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9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" fillcolor="#eb5f33" stroked="f" strokeweight="1.5pt">
                      <v:fill opacity="26214f"/>
                      <v:stroke joinstyle="miter"/>
                    </v:roundrect>
                  </w:pict>
                </mc:Fallback>
              </mc:AlternateContent>
            </w:r>
            <w:r w:rsidR="0025061A">
              <w:rPr>
                <w:bCs/>
                <w:noProof/>
              </w:rPr>
              <w:drawing>
                <wp:inline distT="0" distB="0" distL="0" distR="0" wp14:anchorId="332EDC62" wp14:editId="6E62FE92">
                  <wp:extent cx="1307556" cy="1733748"/>
                  <wp:effectExtent l="0" t="0" r="6985" b="0"/>
                  <wp:docPr id="1908006126" name="Picture 2" descr="Framing for audiovisual set-up - front on view of student sitting at a desk with a frame around the head and upper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006126" name="Picture 2" descr="Framing for audiovisual set-up - front on view of student sitting at a desk with a frame around the head and upper body."/>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08139" cy="1734521"/>
                          </a:xfrm>
                          <a:prstGeom prst="rect">
                            <a:avLst/>
                          </a:prstGeom>
                        </pic:spPr>
                      </pic:pic>
                    </a:graphicData>
                  </a:graphic>
                </wp:inline>
              </w:drawing>
            </w:r>
          </w:p>
        </w:tc>
        <w:tc>
          <w:tcPr>
            <w:tcW w:w="4763" w:type="dxa"/>
          </w:tcPr>
          <w:p w14:paraId="726278CA" w14:textId="77777777" w:rsidR="00DF0A07" w:rsidRPr="003D2DED" w:rsidRDefault="00DF0A07" w:rsidP="00645ABE">
            <w:pPr>
              <w:tabs>
                <w:tab w:val="left" w:pos="6237"/>
              </w:tabs>
              <w:spacing w:after="0"/>
              <w:rPr>
                <w:b/>
              </w:rPr>
            </w:pPr>
            <w:r w:rsidRPr="003D2DED">
              <w:rPr>
                <w:b/>
              </w:rPr>
              <w:t>Framing for audiovisual set-up</w:t>
            </w:r>
          </w:p>
          <w:p w14:paraId="46C0DB7D" w14:textId="77777777" w:rsidR="00DF0A07" w:rsidRPr="003D2DED" w:rsidRDefault="00DF0A07" w:rsidP="006C01A5">
            <w:pPr>
              <w:pStyle w:val="ListParagraph"/>
              <w:numPr>
                <w:ilvl w:val="0"/>
                <w:numId w:val="43"/>
              </w:numPr>
            </w:pPr>
            <w:r w:rsidRPr="003D2DED">
              <w:t>The student’s head and upper body must be in the frame.</w:t>
            </w:r>
          </w:p>
        </w:tc>
      </w:tr>
      <w:tr w:rsidR="00DF0A07" w:rsidRPr="003D2DED" w14:paraId="36A0D4C6" w14:textId="77777777" w:rsidTr="006C01A5">
        <w:trPr>
          <w:trHeight w:val="20"/>
        </w:trPr>
        <w:tc>
          <w:tcPr>
            <w:tcW w:w="4253" w:type="dxa"/>
            <w:vAlign w:val="center"/>
          </w:tcPr>
          <w:p w14:paraId="78139094" w14:textId="171D8CCF" w:rsidR="00DF0A07" w:rsidRPr="003D2DED" w:rsidRDefault="00645ABE" w:rsidP="0025061A">
            <w:pPr>
              <w:tabs>
                <w:tab w:val="left" w:pos="6237"/>
              </w:tabs>
              <w:jc w:val="center"/>
              <w:rPr>
                <w:bCs/>
              </w:rPr>
            </w:pPr>
            <w:r>
              <w:rPr>
                <w:bCs/>
                <w:noProof/>
              </w:rPr>
              <w:drawing>
                <wp:inline distT="0" distB="0" distL="0" distR="0" wp14:anchorId="63AF9160" wp14:editId="03128090">
                  <wp:extent cx="2268842" cy="1285987"/>
                  <wp:effectExtent l="0" t="0" r="0" b="0"/>
                  <wp:docPr id="589033386" name="Picture 4" descr="Distance between interviewer and student. two people sitting at a table with an arrow betwee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33386" name="Picture 4" descr="Distance between interviewer and student. two people sitting at a table with an arrow between them."/>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68842" cy="1285987"/>
                          </a:xfrm>
                          <a:prstGeom prst="rect">
                            <a:avLst/>
                          </a:prstGeom>
                        </pic:spPr>
                      </pic:pic>
                    </a:graphicData>
                  </a:graphic>
                </wp:inline>
              </w:drawing>
            </w:r>
          </w:p>
        </w:tc>
        <w:tc>
          <w:tcPr>
            <w:tcW w:w="4763" w:type="dxa"/>
          </w:tcPr>
          <w:p w14:paraId="219E63E5" w14:textId="6D79C5D1" w:rsidR="00DF0A07" w:rsidRPr="003D2DED" w:rsidRDefault="00DF0A07" w:rsidP="00645ABE">
            <w:pPr>
              <w:tabs>
                <w:tab w:val="left" w:pos="6237"/>
              </w:tabs>
              <w:spacing w:after="0"/>
              <w:rPr>
                <w:b/>
              </w:rPr>
            </w:pPr>
            <w:r w:rsidRPr="003D2DED">
              <w:rPr>
                <w:b/>
              </w:rPr>
              <w:t>Distance between</w:t>
            </w:r>
            <w:r w:rsidR="00845BB5">
              <w:rPr>
                <w:b/>
              </w:rPr>
              <w:t xml:space="preserve"> the</w:t>
            </w:r>
            <w:r w:rsidRPr="003D2DED">
              <w:rPr>
                <w:b/>
              </w:rPr>
              <w:t xml:space="preserve"> interviewer and student</w:t>
            </w:r>
          </w:p>
          <w:p w14:paraId="546B11D8" w14:textId="77777777" w:rsidR="00DF0A07" w:rsidRPr="003D2DED" w:rsidRDefault="00DF0A07" w:rsidP="006C01A5">
            <w:pPr>
              <w:pStyle w:val="ListParagraph"/>
              <w:numPr>
                <w:ilvl w:val="0"/>
                <w:numId w:val="44"/>
              </w:numPr>
            </w:pPr>
            <w:r w:rsidRPr="003D2DED">
              <w:t>1.5–2 metres</w:t>
            </w:r>
          </w:p>
          <w:p w14:paraId="2A987A84" w14:textId="77777777" w:rsidR="00DF0A07" w:rsidRPr="003D2DED" w:rsidRDefault="00DF0A07" w:rsidP="006C01A5">
            <w:pPr>
              <w:pStyle w:val="ListParagraph"/>
              <w:numPr>
                <w:ilvl w:val="0"/>
                <w:numId w:val="44"/>
              </w:numPr>
            </w:pPr>
            <w:r w:rsidRPr="003D2DED">
              <w:t>The interviewer should be close to the recording device to ensure that it is recording properly.</w:t>
            </w:r>
          </w:p>
        </w:tc>
      </w:tr>
      <w:tr w:rsidR="00DF0A07" w:rsidRPr="003D2DED" w14:paraId="074EBECC" w14:textId="77777777" w:rsidTr="006C01A5">
        <w:trPr>
          <w:trHeight w:val="20"/>
        </w:trPr>
        <w:tc>
          <w:tcPr>
            <w:tcW w:w="4253" w:type="dxa"/>
            <w:vAlign w:val="center"/>
          </w:tcPr>
          <w:p w14:paraId="530F79F5" w14:textId="558AFC3A" w:rsidR="00DF0A07" w:rsidRPr="003D2DED" w:rsidRDefault="00645ABE" w:rsidP="00645ABE">
            <w:pPr>
              <w:tabs>
                <w:tab w:val="left" w:pos="6237"/>
              </w:tabs>
              <w:spacing w:after="0"/>
              <w:jc w:val="center"/>
              <w:rPr>
                <w:bCs/>
              </w:rPr>
            </w:pPr>
            <w:r>
              <w:rPr>
                <w:bCs/>
                <w:noProof/>
              </w:rPr>
              <w:drawing>
                <wp:inline distT="0" distB="0" distL="0" distR="0" wp14:anchorId="4FFB1051" wp14:editId="0DE9536F">
                  <wp:extent cx="2486145" cy="1390650"/>
                  <wp:effectExtent l="0" t="0" r="9525" b="0"/>
                  <wp:docPr id="496572456" name="Picture 5" descr="Proximity of recording device to the student and interviewer with an arrow between the student and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72456" name="Picture 5" descr="Proximity of recording device to the student and interviewer with an arrow between the student and lapto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86145" cy="1390650"/>
                          </a:xfrm>
                          <a:prstGeom prst="rect">
                            <a:avLst/>
                          </a:prstGeom>
                        </pic:spPr>
                      </pic:pic>
                    </a:graphicData>
                  </a:graphic>
                </wp:inline>
              </w:drawing>
            </w:r>
          </w:p>
        </w:tc>
        <w:tc>
          <w:tcPr>
            <w:tcW w:w="4763" w:type="dxa"/>
          </w:tcPr>
          <w:p w14:paraId="13C69787" w14:textId="77777777" w:rsidR="00DF0A07" w:rsidRPr="003D2DED" w:rsidRDefault="00DF0A07" w:rsidP="00645ABE">
            <w:pPr>
              <w:tabs>
                <w:tab w:val="left" w:pos="6237"/>
              </w:tabs>
              <w:spacing w:after="0"/>
              <w:rPr>
                <w:b/>
              </w:rPr>
            </w:pPr>
            <w:r w:rsidRPr="003D2DED">
              <w:rPr>
                <w:b/>
              </w:rPr>
              <w:t>Proximity of recording device to the student and interviewer</w:t>
            </w:r>
          </w:p>
          <w:p w14:paraId="44AFE29F" w14:textId="77777777" w:rsidR="00DF0A07" w:rsidRPr="003D2DED" w:rsidRDefault="00DF0A07" w:rsidP="00645ABE">
            <w:pPr>
              <w:tabs>
                <w:tab w:val="left" w:pos="6237"/>
              </w:tabs>
              <w:spacing w:after="0"/>
            </w:pPr>
            <w:r w:rsidRPr="003D2DED">
              <w:t>The recording device:</w:t>
            </w:r>
          </w:p>
          <w:p w14:paraId="2A95B9AA" w14:textId="77777777" w:rsidR="00DF0A07" w:rsidRPr="003D2DED" w:rsidRDefault="00DF0A07" w:rsidP="006C01A5">
            <w:pPr>
              <w:pStyle w:val="ListParagraph"/>
              <w:numPr>
                <w:ilvl w:val="0"/>
                <w:numId w:val="45"/>
              </w:numPr>
            </w:pPr>
            <w:r w:rsidRPr="003D2DED">
              <w:t>may be directly in front of the interviewer or next to the interviewer, angled towards the student</w:t>
            </w:r>
          </w:p>
          <w:p w14:paraId="4D0088AC" w14:textId="5BB89704" w:rsidR="00DF0A07" w:rsidRPr="003D2DED" w:rsidRDefault="00DF0A07" w:rsidP="006C01A5">
            <w:pPr>
              <w:pStyle w:val="ListParagraph"/>
              <w:numPr>
                <w:ilvl w:val="0"/>
                <w:numId w:val="45"/>
              </w:numPr>
            </w:pPr>
            <w:r w:rsidRPr="003D2DED">
              <w:t>should be 1.5–2 metres from the student or close enough to capture the student’s voice and show the student’s head and upper body</w:t>
            </w:r>
          </w:p>
          <w:p w14:paraId="05862BE6" w14:textId="634DD425" w:rsidR="00DF0A07" w:rsidRPr="003D2DED" w:rsidRDefault="00DF0A07" w:rsidP="0025061A">
            <w:pPr>
              <w:pStyle w:val="ListParagraph"/>
              <w:numPr>
                <w:ilvl w:val="0"/>
                <w:numId w:val="45"/>
              </w:numPr>
              <w:spacing w:after="0"/>
              <w:rPr>
                <w:bCs/>
              </w:rPr>
            </w:pPr>
            <w:r w:rsidRPr="003D2DED">
              <w:t>should be close enough to the interviewer to clearly capture the interviewer’s voice. The interviewer should not be in the frame.</w:t>
            </w:r>
          </w:p>
        </w:tc>
      </w:tr>
    </w:tbl>
    <w:p w14:paraId="7C93A33B" w14:textId="77777777" w:rsidR="0053072C" w:rsidRDefault="0053072C">
      <w:pPr>
        <w:spacing w:after="0" w:line="240" w:lineRule="auto"/>
        <w:rPr>
          <w:rFonts w:ascii="Calibri Light" w:hAnsi="Calibri Light" w:cs="Calibri Light"/>
          <w:color w:val="580F8B"/>
          <w:sz w:val="26"/>
          <w:szCs w:val="26"/>
        </w:rPr>
      </w:pPr>
      <w:bookmarkStart w:id="43" w:name="_Toc107751425"/>
      <w:bookmarkStart w:id="44" w:name="_Toc156300591"/>
      <w:r>
        <w:br w:type="page"/>
      </w:r>
    </w:p>
    <w:p w14:paraId="72FA39F9" w14:textId="56830CEC" w:rsidR="00DF0A07" w:rsidRPr="003D2DED" w:rsidRDefault="00DF0A07" w:rsidP="00693049">
      <w:pPr>
        <w:pStyle w:val="SCSAhandbooklistheading2"/>
      </w:pPr>
      <w:bookmarkStart w:id="45" w:name="_Toc190951412"/>
      <w:r w:rsidRPr="003D2DED">
        <w:lastRenderedPageBreak/>
        <w:t>Student preparation</w:t>
      </w:r>
      <w:bookmarkEnd w:id="43"/>
      <w:bookmarkEnd w:id="44"/>
      <w:bookmarkEnd w:id="45"/>
    </w:p>
    <w:p w14:paraId="048F098F" w14:textId="3233F9D8" w:rsidR="00DF0A07" w:rsidRPr="003D2DED" w:rsidRDefault="00DF0A07" w:rsidP="00693049">
      <w:r w:rsidRPr="003D2DED">
        <w:t xml:space="preserve">Students </w:t>
      </w:r>
      <w:r w:rsidR="00845BB5">
        <w:t>must</w:t>
      </w:r>
      <w:r w:rsidRPr="003D2DED">
        <w:t xml:space="preserve"> not wear or carry anything that identifies them or their school. Therefore, uniforms or other items of clothing, equipment or stamped/labelled material through which a school may be identified must not be visible in the recording.</w:t>
      </w:r>
    </w:p>
    <w:p w14:paraId="7E6E6F6A" w14:textId="0F04AF69" w:rsidR="00DF0A07" w:rsidRPr="003D2DED" w:rsidRDefault="00DF0A07" w:rsidP="00566ED8">
      <w:r w:rsidRPr="003D2DED">
        <w:t>At the commencement of the interview, the interviewer should ask the student to state their WASN. The student should then be asked to hold, with both hands, their WASN identification sheet in front of their upper body (see the image below), ensuring all eight digits of the student’s WASN are clearly visible. Once this image has been captured, the student can place their WASN identification sheet on the floor.</w:t>
      </w:r>
    </w:p>
    <w:p w14:paraId="6DB525BF" w14:textId="0D133B83" w:rsidR="00DF0A07" w:rsidRPr="003D2DED" w:rsidRDefault="00DF0A07" w:rsidP="00DF0A07">
      <w:pPr>
        <w:keepNext/>
        <w:rPr>
          <w:b/>
          <w:bCs/>
        </w:rPr>
      </w:pPr>
      <w:r w:rsidRPr="003D2DED">
        <w:rPr>
          <w:b/>
          <w:bCs/>
        </w:rPr>
        <w:t>Acceptable position for holding the WASN identification sheet</w:t>
      </w:r>
      <w:r w:rsidR="00785DBF">
        <w:rPr>
          <w:b/>
          <w:bCs/>
        </w:rPr>
        <w:t>:</w:t>
      </w:r>
    </w:p>
    <w:p w14:paraId="5976147C" w14:textId="77777777" w:rsidR="00DF0A07" w:rsidRPr="003D2DED" w:rsidRDefault="00DF0A07" w:rsidP="00DF0A07">
      <w:pPr>
        <w:rPr>
          <w:b/>
          <w:bCs/>
        </w:rPr>
      </w:pPr>
      <w:r w:rsidRPr="003D2DED">
        <w:rPr>
          <w:noProof/>
          <w:lang w:eastAsia="en-AU"/>
        </w:rPr>
        <w:drawing>
          <wp:inline distT="0" distB="0" distL="0" distR="0" wp14:anchorId="08F9AA01" wp14:editId="6CFB904C">
            <wp:extent cx="2295525" cy="1721517"/>
            <wp:effectExtent l="0" t="0" r="0" b="0"/>
            <wp:docPr id="5" name="Picture 5" descr="Correct image of student holding the WASN identific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rrect image of student holding the WASN identification shee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08417" cy="1731185"/>
                    </a:xfrm>
                    <a:prstGeom prst="rect">
                      <a:avLst/>
                    </a:prstGeom>
                  </pic:spPr>
                </pic:pic>
              </a:graphicData>
            </a:graphic>
          </wp:inline>
        </w:drawing>
      </w:r>
    </w:p>
    <w:p w14:paraId="21FCBBE1" w14:textId="02B79EF1" w:rsidR="00DF0A07" w:rsidRPr="003D2DED" w:rsidRDefault="00DF0A07" w:rsidP="00DF0A07">
      <w:pPr>
        <w:rPr>
          <w:b/>
          <w:bCs/>
        </w:rPr>
      </w:pPr>
      <w:r w:rsidRPr="003D2DED">
        <w:rPr>
          <w:b/>
          <w:bCs/>
        </w:rPr>
        <w:t>Unacceptable positions for holding the WASN identification sheet include</w:t>
      </w:r>
      <w:r w:rsidR="00785DBF">
        <w:rPr>
          <w:b/>
          <w:bCs/>
        </w:rPr>
        <w:t>:</w:t>
      </w:r>
    </w:p>
    <w:p w14:paraId="77C0709D" w14:textId="77777777" w:rsidR="00DF0A07" w:rsidRPr="003D2DED" w:rsidRDefault="00DF0A07" w:rsidP="00DF0A07">
      <w:r w:rsidRPr="003D2DED">
        <w:rPr>
          <w:noProof/>
          <w:lang w:eastAsia="en-AU"/>
        </w:rPr>
        <w:drawing>
          <wp:inline distT="0" distB="0" distL="0" distR="0" wp14:anchorId="09DBACB2" wp14:editId="4B7CF085">
            <wp:extent cx="1420905" cy="1065600"/>
            <wp:effectExtent l="0" t="0" r="8255" b="1270"/>
            <wp:docPr id="1" name="Picture 1" descr="Image of student incorrectly holding the WASN identification sheet in front of their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student incorrectly holding the WASN identification sheet in front of their mouth"/>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20905" cy="1065600"/>
                    </a:xfrm>
                    <a:prstGeom prst="rect">
                      <a:avLst/>
                    </a:prstGeom>
                  </pic:spPr>
                </pic:pic>
              </a:graphicData>
            </a:graphic>
          </wp:inline>
        </w:drawing>
      </w:r>
      <w:r w:rsidRPr="003D2DED">
        <w:rPr>
          <w:noProof/>
          <w:lang w:eastAsia="en-AU"/>
        </w:rPr>
        <w:drawing>
          <wp:inline distT="0" distB="0" distL="0" distR="0" wp14:anchorId="1323FF94" wp14:editId="67107B66">
            <wp:extent cx="1422505" cy="1066800"/>
            <wp:effectExtent l="0" t="0" r="6350" b="0"/>
            <wp:docPr id="3" name="Picture 3" descr="Image of student incorrectly holding the WASN identification sheet upside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student incorrectly holding the WASN identification sheet upside down"/>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51050" cy="1088207"/>
                    </a:xfrm>
                    <a:prstGeom prst="rect">
                      <a:avLst/>
                    </a:prstGeom>
                  </pic:spPr>
                </pic:pic>
              </a:graphicData>
            </a:graphic>
          </wp:inline>
        </w:drawing>
      </w:r>
      <w:r w:rsidRPr="003D2DED">
        <w:rPr>
          <w:noProof/>
          <w:lang w:eastAsia="en-AU"/>
        </w:rPr>
        <w:drawing>
          <wp:inline distT="0" distB="0" distL="0" distR="0" wp14:anchorId="7E5ADF74" wp14:editId="7F3B5874">
            <wp:extent cx="1422503" cy="1066800"/>
            <wp:effectExtent l="0" t="0" r="6350" b="0"/>
            <wp:docPr id="4" name="Picture 4" descr="Image of student incorrectly holding the WASN identification sheet standing side on to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student incorrectly holding the WASN identification sheet standing side on to the camera"/>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37530" cy="1078070"/>
                    </a:xfrm>
                    <a:prstGeom prst="rect">
                      <a:avLst/>
                    </a:prstGeom>
                  </pic:spPr>
                </pic:pic>
              </a:graphicData>
            </a:graphic>
          </wp:inline>
        </w:drawing>
      </w:r>
      <w:r w:rsidRPr="003D2DED">
        <w:rPr>
          <w:noProof/>
          <w:lang w:eastAsia="en-AU"/>
        </w:rPr>
        <w:drawing>
          <wp:inline distT="0" distB="0" distL="0" distR="0" wp14:anchorId="22BD48F6" wp14:editId="52A4D1B8">
            <wp:extent cx="1408956" cy="1066165"/>
            <wp:effectExtent l="0" t="0" r="1270" b="635"/>
            <wp:docPr id="6" name="Picture 6" descr="Image of student incorrectly holding the WASN identification sheet with fingers obstructing some of the dig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student incorrectly holding the WASN identification sheet with fingers obstructing some of the digits"/>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12861" cy="1069120"/>
                    </a:xfrm>
                    <a:prstGeom prst="rect">
                      <a:avLst/>
                    </a:prstGeom>
                  </pic:spPr>
                </pic:pic>
              </a:graphicData>
            </a:graphic>
          </wp:inline>
        </w:drawing>
      </w:r>
    </w:p>
    <w:p w14:paraId="2CAD3AFC" w14:textId="77777777" w:rsidR="00DF0A07" w:rsidRPr="003D2DED" w:rsidRDefault="00DF0A07" w:rsidP="00693049">
      <w:pPr>
        <w:pStyle w:val="SCSAhandbooklistheading2"/>
      </w:pPr>
      <w:bookmarkStart w:id="46" w:name="_Toc190951413"/>
      <w:bookmarkStart w:id="47" w:name="_Toc107751427"/>
      <w:bookmarkStart w:id="48" w:name="_Toc156300592"/>
      <w:r w:rsidRPr="003D2DED">
        <w:t>Interview</w:t>
      </w:r>
      <w:bookmarkEnd w:id="46"/>
    </w:p>
    <w:p w14:paraId="0CBCAA72" w14:textId="77777777" w:rsidR="00DF0A07" w:rsidRPr="003D2DED" w:rsidRDefault="00DF0A07" w:rsidP="00693049">
      <w:r w:rsidRPr="003D2DED">
        <w:t>During the COAT, the student engages in an interactive discussion with the interviewer/teacher.</w:t>
      </w:r>
    </w:p>
    <w:p w14:paraId="3CE3832C" w14:textId="77777777" w:rsidR="00DF0A07" w:rsidRPr="003D2DED" w:rsidRDefault="00DF0A07" w:rsidP="00693049">
      <w:r w:rsidRPr="003D2DED">
        <w:t>The student should not present a sustained utterance such as a prepared speech, rather, they should respond to the questions as asked by the interviewer/teacher. A student who launches into a monologue or who recites rote learned material will be stopped by the interviewer/teacher, thanked politely and asked another question to redirect the discussion and to elicit spontaneous conversation. The student should understand that in doing this, the interviewer/teacher is assisting them to maximise their performance.</w:t>
      </w:r>
    </w:p>
    <w:p w14:paraId="7F2C0BD1" w14:textId="77777777" w:rsidR="00DF0A07" w:rsidRPr="003D2DED" w:rsidRDefault="00DF0A07" w:rsidP="00693049">
      <w:r w:rsidRPr="003D2DED">
        <w:t>The student should only talk about issues and topics related to Unit 3. This should include, but is not limited to, the learning context to which the image and focus questions relate.</w:t>
      </w:r>
    </w:p>
    <w:p w14:paraId="57CE5326" w14:textId="77777777" w:rsidR="00DF0A07" w:rsidRPr="003D2DED" w:rsidRDefault="00DF0A07" w:rsidP="00693049">
      <w:r w:rsidRPr="003D2DED">
        <w:t>The student should respond to the interview questions with their ideas and opinions inspired by the image, drawing on their knowledge and understanding of the topics they have studied in Unit 3. The student should give precise examples from texts, where appropriate, to demonstrate their understanding of the focus and content of Unit 3.</w:t>
      </w:r>
    </w:p>
    <w:p w14:paraId="2158CD52" w14:textId="77777777" w:rsidR="00DF0A07" w:rsidRPr="003D2DED" w:rsidRDefault="00DF0A07" w:rsidP="00693049">
      <w:pPr>
        <w:pStyle w:val="Normalnospacebold"/>
      </w:pPr>
      <w:r w:rsidRPr="003D2DED">
        <w:lastRenderedPageBreak/>
        <w:t>Suggested interview timing</w:t>
      </w:r>
    </w:p>
    <w:p w14:paraId="66C98792" w14:textId="365E78C5" w:rsidR="00DF0A07" w:rsidRPr="003D2DED" w:rsidRDefault="00DF0A07" w:rsidP="00693049">
      <w:pPr>
        <w:tabs>
          <w:tab w:val="left" w:pos="2835"/>
        </w:tabs>
      </w:pPr>
      <w:r w:rsidRPr="003D2DED">
        <w:t>Interview content:</w:t>
      </w:r>
      <w:r w:rsidRPr="003D2DED">
        <w:tab/>
        <w:t>Suggested duration:</w:t>
      </w:r>
    </w:p>
    <w:p w14:paraId="5C62E280" w14:textId="27D33D18" w:rsidR="00DF0A07" w:rsidRPr="003D2DED" w:rsidRDefault="00DF0A07" w:rsidP="00693049">
      <w:pPr>
        <w:tabs>
          <w:tab w:val="left" w:pos="2835"/>
        </w:tabs>
      </w:pPr>
      <w:r w:rsidRPr="003D2DED">
        <w:t>Question 1 (literal)</w:t>
      </w:r>
      <w:r w:rsidRPr="003D2DED">
        <w:tab/>
        <w:t>approximately 1 minute</w:t>
      </w:r>
    </w:p>
    <w:p w14:paraId="58982902" w14:textId="5E8FFA7F" w:rsidR="00DF0A07" w:rsidRPr="003D2DED" w:rsidRDefault="00DF0A07" w:rsidP="00693049">
      <w:pPr>
        <w:tabs>
          <w:tab w:val="left" w:pos="2835"/>
        </w:tabs>
      </w:pPr>
      <w:r w:rsidRPr="003D2DED">
        <w:t>Question 2 (inferential)</w:t>
      </w:r>
      <w:r w:rsidRPr="003D2DED">
        <w:tab/>
        <w:t>approximately 2–3 minutes</w:t>
      </w:r>
    </w:p>
    <w:p w14:paraId="606A09C4" w14:textId="377EC3F8" w:rsidR="00DF0A07" w:rsidRPr="003D2DED" w:rsidRDefault="00DF0A07" w:rsidP="00693049">
      <w:pPr>
        <w:tabs>
          <w:tab w:val="left" w:pos="2835"/>
        </w:tabs>
      </w:pPr>
      <w:r w:rsidRPr="003D2DED">
        <w:t>Question 3 (analytical)</w:t>
      </w:r>
      <w:r w:rsidRPr="003D2DED">
        <w:tab/>
        <w:t>approximately 3 minutes</w:t>
      </w:r>
    </w:p>
    <w:p w14:paraId="5F058E73" w14:textId="38FCB39E" w:rsidR="00DF0A07" w:rsidRPr="003D2DED" w:rsidRDefault="00DF0A07" w:rsidP="00693049">
      <w:pPr>
        <w:tabs>
          <w:tab w:val="left" w:pos="2835"/>
        </w:tabs>
      </w:pPr>
      <w:r w:rsidRPr="003D2DED">
        <w:t>Question 4 (evaluative)</w:t>
      </w:r>
      <w:r w:rsidRPr="003D2DED">
        <w:tab/>
        <w:t>approximately 3 minutes</w:t>
      </w:r>
    </w:p>
    <w:p w14:paraId="7336C158" w14:textId="77777777" w:rsidR="00DF0A07" w:rsidRPr="003D2DED" w:rsidRDefault="00DF0A07" w:rsidP="00693049">
      <w:r w:rsidRPr="003D2DED">
        <w:t>The focus questions are organised by level of difficulty/complexity. A minimum of three questions must be asked by the interviewer/teacher, the order of which is at the interviewer’s/teacher’s discretion. The student should be given the opportunity to address the more conceptually demanding questions.</w:t>
      </w:r>
    </w:p>
    <w:p w14:paraId="16A43892" w14:textId="77777777" w:rsidR="00DF0A07" w:rsidRPr="003D2DED" w:rsidRDefault="00DF0A07" w:rsidP="00693049">
      <w:r w:rsidRPr="003D2DED">
        <w:t>Follow-up questions asked by the interviewer/teacher should be open-ended and provide the student with the opportunity to express ideas and opinions. Questions should guide students to demonstrate their knowledge, understanding and skills from the syllabus through the contexts from Unit 3.</w:t>
      </w:r>
    </w:p>
    <w:p w14:paraId="351AE639" w14:textId="77777777" w:rsidR="00DF0A07" w:rsidRPr="003D2DED" w:rsidRDefault="00DF0A07" w:rsidP="00693049">
      <w:r w:rsidRPr="003D2DED">
        <w:t>The student should use their responses to demonstrate their oral English language communication skills, including using Standard Australian English with flexibility and precision. The student should not read from their notes, but use them for reference only or as a memory prompt when asked questions by the teacher.</w:t>
      </w:r>
    </w:p>
    <w:p w14:paraId="63FEE07D" w14:textId="2C4CBAAC" w:rsidR="00DF0A07" w:rsidRPr="003D2DED" w:rsidRDefault="00DF0A07" w:rsidP="00693049">
      <w:r w:rsidRPr="003D2DED">
        <w:t>The interviewer/teacher begins the interview by greeting the student and it is expected that the student will respond, for example:</w:t>
      </w:r>
    </w:p>
    <w:p w14:paraId="43F6F5B3" w14:textId="1BBF9EF2" w:rsidR="00DF0A07" w:rsidRPr="003D2DED" w:rsidRDefault="00DF0A07" w:rsidP="00693049">
      <w:pPr>
        <w:tabs>
          <w:tab w:val="left" w:pos="3119"/>
        </w:tabs>
        <w:ind w:left="3119" w:hanging="3119"/>
      </w:pPr>
      <w:r w:rsidRPr="003D2DED">
        <w:t xml:space="preserve">Interviewer/teacher: </w:t>
      </w:r>
      <w:r w:rsidRPr="003D2DED">
        <w:tab/>
        <w:t xml:space="preserve">Hello, we will start the COAT now. Can you please hold up, with both hands, </w:t>
      </w:r>
      <w:bookmarkStart w:id="49" w:name="_Hlk109737553"/>
      <w:r w:rsidRPr="003D2DED">
        <w:t>your WASN identification sheet? Thank you, you can put it aside now. You have been given an image and some focus questions to consider in your preparation time. What image number do you have?</w:t>
      </w:r>
    </w:p>
    <w:bookmarkEnd w:id="49"/>
    <w:p w14:paraId="743CA925" w14:textId="77777777" w:rsidR="00DF0A07" w:rsidRPr="003D2DED" w:rsidRDefault="00DF0A07" w:rsidP="00693049">
      <w:pPr>
        <w:tabs>
          <w:tab w:val="left" w:pos="3119"/>
        </w:tabs>
        <w:ind w:left="3119" w:hanging="3119"/>
      </w:pPr>
      <w:r w:rsidRPr="003D2DED">
        <w:t>Student:</w:t>
      </w:r>
      <w:r w:rsidRPr="003D2DED">
        <w:tab/>
        <w:t>My image number is &lt;…&gt;.</w:t>
      </w:r>
    </w:p>
    <w:p w14:paraId="5631D777" w14:textId="77777777" w:rsidR="00DF0A07" w:rsidRPr="003D2DED" w:rsidRDefault="00DF0A07" w:rsidP="00693049">
      <w:pPr>
        <w:tabs>
          <w:tab w:val="left" w:pos="3119"/>
        </w:tabs>
        <w:ind w:left="3119" w:hanging="3119"/>
      </w:pPr>
      <w:r w:rsidRPr="003D2DED">
        <w:t xml:space="preserve">Interviewer/teacher: </w:t>
      </w:r>
      <w:r w:rsidRPr="003D2DED">
        <w:tab/>
        <w:t xml:space="preserve">Thank you. Let’s begin. </w:t>
      </w:r>
      <w:r w:rsidRPr="003D2DED">
        <w:rPr>
          <w:i/>
          <w:iCs/>
        </w:rPr>
        <w:t>(Asks the first question)</w:t>
      </w:r>
    </w:p>
    <w:p w14:paraId="5123E724" w14:textId="79B143B3" w:rsidR="00DF0A07" w:rsidRPr="003D2DED" w:rsidRDefault="00DF0A07" w:rsidP="00DF0A07">
      <w:pPr>
        <w:rPr>
          <w:iCs/>
        </w:rPr>
      </w:pPr>
      <w:r w:rsidRPr="003D2DED">
        <w:rPr>
          <w:lang w:eastAsia="ja-JP"/>
        </w:rPr>
        <w:t xml:space="preserve">The literal question provides an opportunity for the student to warm up before answering the more complex questions. However, the interviewer/teacher guides the questions and may choose to begin with any of the focus questions. </w:t>
      </w:r>
      <w:r w:rsidRPr="003D2DED">
        <w:rPr>
          <w:iCs/>
        </w:rPr>
        <w:t xml:space="preserve">The interviewer/teacher </w:t>
      </w:r>
      <w:r w:rsidRPr="003D2DED">
        <w:rPr>
          <w:b/>
          <w:iCs/>
        </w:rPr>
        <w:t xml:space="preserve">must </w:t>
      </w:r>
      <w:r w:rsidRPr="003D2DED">
        <w:rPr>
          <w:iCs/>
        </w:rPr>
        <w:t xml:space="preserve">ask at least three out of the four focus questions. The questions may be asked in any order. Follow-up or clarifying questions may and should be asked as appropriate. These questions should assist students to make connections between the stimulus and what they have studied in Unit 3, including, but not limited to, </w:t>
      </w:r>
      <w:r w:rsidRPr="003D2DED">
        <w:t>what they learned about an issue from a text or texts they have studied.</w:t>
      </w:r>
    </w:p>
    <w:p w14:paraId="69673408" w14:textId="77777777" w:rsidR="00DF0A07" w:rsidRPr="003D2DED" w:rsidRDefault="00DF0A07" w:rsidP="00DF0A07">
      <w:r w:rsidRPr="003D2DED">
        <w:t>The maximum time allowed for the COAT interview is 10 minutes. The interviewer/teacher is responsible for conducting the interview within the allotted time and should be aware of the time throughout the interview, ensuring that at least three out of the four questions are asked, and the student has enough time to demonstrate the required skills, knowledge and understandings reflected in the marking key.</w:t>
      </w:r>
    </w:p>
    <w:p w14:paraId="3743FC96" w14:textId="77777777" w:rsidR="00DF0A07" w:rsidRPr="003D2DED" w:rsidRDefault="00DF0A07" w:rsidP="00DF0A07">
      <w:r w:rsidRPr="003D2DED">
        <w:rPr>
          <w:rFonts w:cstheme="minorHAnsi"/>
        </w:rPr>
        <w:lastRenderedPageBreak/>
        <w:t>At the end of the interview, the COAT preparation booklet and WASN identification sheet must be collected from the student.</w:t>
      </w:r>
    </w:p>
    <w:p w14:paraId="463DCCA0" w14:textId="77777777" w:rsidR="00DF0A07" w:rsidRPr="003D2DED" w:rsidRDefault="00DF0A07" w:rsidP="00693049">
      <w:pPr>
        <w:pStyle w:val="SCSAhandbooklistheading2"/>
      </w:pPr>
      <w:bookmarkStart w:id="50" w:name="_Toc190951414"/>
      <w:r w:rsidRPr="003D2DED">
        <w:t>Special provisions</w:t>
      </w:r>
      <w:bookmarkEnd w:id="47"/>
      <w:bookmarkEnd w:id="48"/>
      <w:bookmarkEnd w:id="50"/>
    </w:p>
    <w:p w14:paraId="4BDFF090" w14:textId="77777777" w:rsidR="00DF0A07" w:rsidRPr="003D2DED" w:rsidRDefault="00DF0A07" w:rsidP="00DF0A07">
      <w:r w:rsidRPr="003D2DED">
        <w:t>The Authority recognises that access to the COAT for students with a diagnosed disability, impairment, illness or impediment, could be significantly affected and adjustments may be required.</w:t>
      </w:r>
    </w:p>
    <w:p w14:paraId="691CA75E" w14:textId="77777777" w:rsidR="00DF0A07" w:rsidRPr="003D2DED" w:rsidRDefault="00DF0A07" w:rsidP="00DF0A07">
      <w:r w:rsidRPr="003D2DED">
        <w:t xml:space="preserve">Schools are authorised to determine and implement adjustments fairly. The Authority’s </w:t>
      </w:r>
      <w:r w:rsidRPr="003D2DED">
        <w:rPr>
          <w:i/>
        </w:rPr>
        <w:t xml:space="preserve">Equitable Access to Assessment Policy and Guidelines </w:t>
      </w:r>
      <w:r w:rsidRPr="003D2DED">
        <w:rPr>
          <w:iCs/>
        </w:rPr>
        <w:t xml:space="preserve">should be referred to </w:t>
      </w:r>
      <w:r w:rsidRPr="003D2DED">
        <w:t xml:space="preserve">for further information regarding adjustments and the evidence required. The guidelines can be downloaded from the Authority website at </w:t>
      </w:r>
      <w:bookmarkStart w:id="51" w:name="_Hlk189752837"/>
      <w:r w:rsidRPr="003D2DED">
        <w:fldChar w:fldCharType="begin"/>
      </w:r>
      <w:r w:rsidRPr="003D2DED">
        <w:instrText>HYPERLINK "https://senior-secondary.scsa.wa.edu.au/assessment/disability-adjustment-guidelines"</w:instrText>
      </w:r>
      <w:r w:rsidRPr="003D2DED">
        <w:fldChar w:fldCharType="separate"/>
      </w:r>
      <w:r w:rsidRPr="003D2DED">
        <w:rPr>
          <w:rStyle w:val="Hyperlink"/>
        </w:rPr>
        <w:t>https://senior-secondary.scsa.wa.edu.au/assessment/disability-adjustment-guidelines</w:t>
      </w:r>
      <w:r w:rsidRPr="003D2DED">
        <w:fldChar w:fldCharType="end"/>
      </w:r>
      <w:bookmarkEnd w:id="51"/>
      <w:r w:rsidRPr="003D2DED">
        <w:rPr>
          <w:bCs/>
        </w:rPr>
        <w:t>.</w:t>
      </w:r>
    </w:p>
    <w:p w14:paraId="0B4D9FF0" w14:textId="77777777" w:rsidR="00DF0A07" w:rsidRPr="003D2DED" w:rsidRDefault="00DF0A07" w:rsidP="00DF0A07">
      <w:r w:rsidRPr="003D2DED">
        <w:t xml:space="preserve">The School of Special Educational Needs: Sensory will inform the Authority of any student who requires a modified COAT. International schools need to email the Authority at </w:t>
      </w:r>
      <w:hyperlink r:id="rId31" w:history="1">
        <w:r w:rsidRPr="003D2DED">
          <w:rPr>
            <w:rStyle w:val="Hyperlink"/>
          </w:rPr>
          <w:t>specialprovs@scsa.wa.edu.au</w:t>
        </w:r>
      </w:hyperlink>
      <w:r w:rsidRPr="003D2DED">
        <w:t xml:space="preserve"> regarding students who require a modified COAT.</w:t>
      </w:r>
    </w:p>
    <w:p w14:paraId="3BFD650C" w14:textId="77777777" w:rsidR="00DF0A07" w:rsidRPr="003D2DED" w:rsidRDefault="00DF0A07" w:rsidP="003D2DED">
      <w:pPr>
        <w:pStyle w:val="SCSAhandbooklistheading2"/>
      </w:pPr>
      <w:bookmarkStart w:id="52" w:name="_Toc107751428"/>
      <w:bookmarkStart w:id="53" w:name="_Toc156300593"/>
      <w:bookmarkStart w:id="54" w:name="_Toc190951415"/>
      <w:r w:rsidRPr="003D2DED">
        <w:t>Absent students</w:t>
      </w:r>
      <w:bookmarkEnd w:id="52"/>
      <w:bookmarkEnd w:id="53"/>
      <w:bookmarkEnd w:id="54"/>
    </w:p>
    <w:p w14:paraId="031A534E" w14:textId="77777777" w:rsidR="00DF0A07" w:rsidRPr="003D2DED" w:rsidRDefault="00DF0A07" w:rsidP="003D2DED">
      <w:r w:rsidRPr="003D2DED">
        <w:t>If a student is absent when the COAT is administered but returns to school within the period when the COAT is scheduled, they are expected to complete the task under invigilated conditions. However, as for all school-based assessments, the school should apply its senior secondary assessment policy should a student not sit the COAT, and ensure the student is advised of the outcome of this action.</w:t>
      </w:r>
    </w:p>
    <w:p w14:paraId="23FA97ED" w14:textId="77777777" w:rsidR="00DF0A07" w:rsidRPr="003D2DED" w:rsidRDefault="00DF0A07" w:rsidP="003D2DED">
      <w:pPr>
        <w:pStyle w:val="SCSAhandbooklistheading2"/>
      </w:pPr>
      <w:bookmarkStart w:id="55" w:name="_Toc107751429"/>
      <w:bookmarkStart w:id="56" w:name="_Toc156300594"/>
      <w:bookmarkStart w:id="57" w:name="_Toc190951416"/>
      <w:r w:rsidRPr="003D2DED">
        <w:t>Compromised COAT</w:t>
      </w:r>
      <w:bookmarkEnd w:id="55"/>
      <w:bookmarkEnd w:id="56"/>
      <w:bookmarkEnd w:id="57"/>
    </w:p>
    <w:p w14:paraId="5FA3289A" w14:textId="77777777" w:rsidR="00DF0A07" w:rsidRPr="003D2DED" w:rsidRDefault="00DF0A07" w:rsidP="00DF0A07">
      <w:pPr>
        <w:spacing w:after="240"/>
      </w:pPr>
      <w:r w:rsidRPr="003D2DED">
        <w:t xml:space="preserve">If a teacher suspects that a student has acted in a way to gain an unfair advantage in the COAT, they should apply the school’s senior secondary assessment policy. If a school suspects that the COAT has been compromised to such an extent that it is no longer valid or reliable, the school must notify the Manager – Examination Development at the Authority. </w:t>
      </w:r>
    </w:p>
    <w:p w14:paraId="1159940F" w14:textId="4111CAF3" w:rsidR="00DF0A07" w:rsidRPr="003D2DED" w:rsidRDefault="00DF0A07" w:rsidP="003D2DED">
      <w:pPr>
        <w:pStyle w:val="SCSAhandbooklistheading1"/>
      </w:pPr>
      <w:bookmarkStart w:id="58" w:name="_Toc107751430"/>
      <w:bookmarkStart w:id="59" w:name="_Toc156300595"/>
      <w:bookmarkStart w:id="60" w:name="_Toc190951417"/>
      <w:r w:rsidRPr="003D2DED">
        <w:t>Upload</w:t>
      </w:r>
      <w:r w:rsidR="001D163E">
        <w:t>ing</w:t>
      </w:r>
      <w:r w:rsidRPr="003D2DED">
        <w:t xml:space="preserve"> COAT marks to the Authority</w:t>
      </w:r>
      <w:bookmarkEnd w:id="58"/>
      <w:bookmarkEnd w:id="59"/>
      <w:bookmarkEnd w:id="60"/>
    </w:p>
    <w:p w14:paraId="3491BD72" w14:textId="77777777" w:rsidR="00DF0A07" w:rsidRPr="003D2DED" w:rsidRDefault="00DF0A07" w:rsidP="00DF0A07">
      <w:r w:rsidRPr="003D2DED">
        <w:rPr>
          <w:rFonts w:eastAsia="Times New Roman"/>
          <w:bCs/>
        </w:rPr>
        <w:t>Schools upload</w:t>
      </w:r>
      <w:r w:rsidRPr="003D2DED">
        <w:t xml:space="preserve"> the COAT raw marks by criteria for each student (using the RSCOT format) into SIRS. Marks must </w:t>
      </w:r>
      <w:r w:rsidRPr="003D2DED">
        <w:rPr>
          <w:b/>
        </w:rPr>
        <w:t>not</w:t>
      </w:r>
      <w:r w:rsidRPr="003D2DED">
        <w:t xml:space="preserve"> be converted to a percentage or a mark out of the weighting of 10 per cent. </w:t>
      </w:r>
    </w:p>
    <w:p w14:paraId="561D8884" w14:textId="77777777" w:rsidR="00DF0A07" w:rsidRPr="003D2DED" w:rsidRDefault="00DF0A07" w:rsidP="00DF0A07">
      <w:r w:rsidRPr="003D2DED">
        <w:t xml:space="preserve">For detailed processes on recording and uploading data, and the reports available, refer to the COAT section in the </w:t>
      </w:r>
      <w:r w:rsidRPr="003D2DED">
        <w:rPr>
          <w:i/>
        </w:rPr>
        <w:t>Data Procedures Manual</w:t>
      </w:r>
      <w:r w:rsidRPr="003D2DED">
        <w:t xml:space="preserve"> on the Authority website at </w:t>
      </w:r>
      <w:hyperlink r:id="rId32" w:history="1">
        <w:r w:rsidRPr="003D2DED">
          <w:rPr>
            <w:rStyle w:val="Hyperlink"/>
            <w:color w:val="7030A0"/>
            <w:u w:color="7030A0"/>
          </w:rPr>
          <w:t>https://scsa.wa.edu.au/publications/data-procedures-manual</w:t>
        </w:r>
      </w:hyperlink>
      <w:r w:rsidRPr="003D2DED">
        <w:rPr>
          <w:color w:val="7030A0"/>
        </w:rPr>
        <w:t>.</w:t>
      </w:r>
      <w:r w:rsidRPr="003D2DED">
        <w:t xml:space="preserve"> </w:t>
      </w:r>
    </w:p>
    <w:p w14:paraId="460B2272" w14:textId="77777777" w:rsidR="00DF0A07" w:rsidRPr="003D2DED" w:rsidRDefault="00DF0A07" w:rsidP="00DF0A07">
      <w:r w:rsidRPr="003D2DED">
        <w:t xml:space="preserve">Schools must check that the upload has been successful by running the </w:t>
      </w:r>
      <w:r w:rsidRPr="003D2DED">
        <w:rPr>
          <w:b/>
        </w:rPr>
        <w:t>COT001 – COAT achievements by class</w:t>
      </w:r>
      <w:r w:rsidRPr="003D2DED">
        <w:t xml:space="preserve"> report in SIRS.</w:t>
      </w:r>
    </w:p>
    <w:p w14:paraId="343537DF" w14:textId="7DCAB882" w:rsidR="00DF0A07" w:rsidRPr="003D2DED" w:rsidRDefault="00DF0A07" w:rsidP="003D2DED">
      <w:pPr>
        <w:pStyle w:val="SCSAhandbooklistheading1"/>
      </w:pPr>
      <w:bookmarkStart w:id="61" w:name="_Toc107751431"/>
      <w:bookmarkStart w:id="62" w:name="_Toc156300596"/>
      <w:bookmarkStart w:id="63" w:name="_Toc190951418"/>
      <w:r w:rsidRPr="003D2DED">
        <w:t>Submi</w:t>
      </w:r>
      <w:r w:rsidR="001D163E">
        <w:t>tting</w:t>
      </w:r>
      <w:r w:rsidRPr="003D2DED">
        <w:t xml:space="preserve"> audiovisual </w:t>
      </w:r>
      <w:bookmarkEnd w:id="61"/>
      <w:r w:rsidRPr="003D2DED">
        <w:t>recordings</w:t>
      </w:r>
      <w:bookmarkEnd w:id="62"/>
      <w:bookmarkEnd w:id="63"/>
    </w:p>
    <w:p w14:paraId="78AD3249" w14:textId="4D6823F3" w:rsidR="00DF0A07" w:rsidRPr="003D2DED" w:rsidRDefault="00DF0A07" w:rsidP="00DF0A07">
      <w:r w:rsidRPr="003D2DED">
        <w:t xml:space="preserve">All COAT audiovisual recordings must be uploaded to the Authority via SIRS2. Only the school assigned COAT </w:t>
      </w:r>
      <w:r w:rsidR="00292CE9">
        <w:t>c</w:t>
      </w:r>
      <w:r w:rsidRPr="003D2DED">
        <w:t>ontact person can upload these files. Schools will need to ensure that they begin the upload process as soon as possible to allow sufficient time to upload all student recordings by the due date.</w:t>
      </w:r>
    </w:p>
    <w:p w14:paraId="05633D40" w14:textId="77777777" w:rsidR="00785DBF" w:rsidRDefault="00785DBF">
      <w:pPr>
        <w:spacing w:after="0" w:line="240" w:lineRule="auto"/>
        <w:rPr>
          <w:rFonts w:ascii="Calibri Light" w:hAnsi="Calibri Light" w:cs="Calibri Light"/>
          <w:b/>
          <w:bCs/>
          <w:color w:val="580F8B"/>
          <w:sz w:val="28"/>
          <w:szCs w:val="28"/>
        </w:rPr>
      </w:pPr>
      <w:bookmarkStart w:id="64" w:name="_Toc107751432"/>
      <w:bookmarkStart w:id="65" w:name="_Toc156300597"/>
      <w:r>
        <w:br w:type="page"/>
      </w:r>
    </w:p>
    <w:p w14:paraId="276F1747" w14:textId="4104CB26" w:rsidR="00DF0A07" w:rsidRPr="003D2DED" w:rsidRDefault="00DF0A07" w:rsidP="003D2DED">
      <w:pPr>
        <w:pStyle w:val="SCSAhandbooklistheading1"/>
      </w:pPr>
      <w:bookmarkStart w:id="66" w:name="_Toc190951419"/>
      <w:r w:rsidRPr="003D2DED">
        <w:lastRenderedPageBreak/>
        <w:t>Review</w:t>
      </w:r>
      <w:r w:rsidR="001D163E">
        <w:t>ing</w:t>
      </w:r>
      <w:r w:rsidRPr="003D2DED">
        <w:t xml:space="preserve"> COAT marks</w:t>
      </w:r>
      <w:bookmarkEnd w:id="64"/>
      <w:bookmarkEnd w:id="65"/>
      <w:bookmarkEnd w:id="66"/>
    </w:p>
    <w:p w14:paraId="6BDCC2E7" w14:textId="77777777" w:rsidR="00DF0A07" w:rsidRPr="003D2DED" w:rsidRDefault="00DF0A07" w:rsidP="00DF0A07">
      <w:r w:rsidRPr="003D2DED">
        <w:t>The COAT review process is one of the Authority’s moderation activities. It involves the independent marking of a sample of recordings from all classes in all schools.</w:t>
      </w:r>
    </w:p>
    <w:p w14:paraId="0F2DF608" w14:textId="76ABF7B2" w:rsidR="00DF0A07" w:rsidRPr="003D2DED" w:rsidRDefault="00DF0A07" w:rsidP="003D2DED">
      <w:pPr>
        <w:pStyle w:val="SCSAhandbooklistheading2"/>
      </w:pPr>
      <w:bookmarkStart w:id="67" w:name="_Toc107751433"/>
      <w:bookmarkStart w:id="68" w:name="_Toc156300598"/>
      <w:bookmarkStart w:id="69" w:name="_Toc190951420"/>
      <w:r w:rsidRPr="003D2DED">
        <w:t>Review</w:t>
      </w:r>
      <w:r w:rsidR="001D163E">
        <w:t>ing</w:t>
      </w:r>
      <w:r w:rsidRPr="003D2DED">
        <w:t xml:space="preserve"> the Authority-selected samples</w:t>
      </w:r>
      <w:bookmarkEnd w:id="67"/>
      <w:bookmarkEnd w:id="68"/>
      <w:bookmarkEnd w:id="69"/>
    </w:p>
    <w:p w14:paraId="714449C6" w14:textId="44FC14C2" w:rsidR="00DF0A07" w:rsidRPr="003D2DED" w:rsidRDefault="00DF0A07" w:rsidP="00DF0A07">
      <w:r w:rsidRPr="003D2DED">
        <w:t>A representative sample of up to six student recordings from each class is marked by an Authority</w:t>
      </w:r>
      <w:r w:rsidR="003D2DED" w:rsidRPr="003D2DED">
        <w:noBreakHyphen/>
      </w:r>
      <w:r w:rsidRPr="003D2DED">
        <w:t>selected marker.</w:t>
      </w:r>
    </w:p>
    <w:p w14:paraId="63CF2BF6" w14:textId="77777777" w:rsidR="00DF0A07" w:rsidRPr="003D2DED" w:rsidRDefault="00DF0A07" w:rsidP="00DF0A07">
      <w:r w:rsidRPr="003D2DED">
        <w:t>Where there is a large difference between the teacher’s mark uploaded by the school and the Authority’s mark, the recording is re-marked independently by a second marker.</w:t>
      </w:r>
    </w:p>
    <w:p w14:paraId="1DD66019" w14:textId="04177941" w:rsidR="00DF0A07" w:rsidRPr="003D2DED" w:rsidRDefault="00B50A07" w:rsidP="003D2DED">
      <w:pPr>
        <w:pStyle w:val="SCSAhandbooklistheading1"/>
      </w:pPr>
      <w:bookmarkStart w:id="70" w:name="_Toc107751434"/>
      <w:bookmarkStart w:id="71" w:name="_Toc156300599"/>
      <w:bookmarkStart w:id="72" w:name="_Toc190951421"/>
      <w:r>
        <w:t xml:space="preserve">Providing </w:t>
      </w:r>
      <w:r w:rsidR="00DF0A07" w:rsidRPr="003D2DED">
        <w:t>COAT feedback to schools</w:t>
      </w:r>
      <w:bookmarkEnd w:id="70"/>
      <w:bookmarkEnd w:id="71"/>
      <w:bookmarkEnd w:id="72"/>
    </w:p>
    <w:p w14:paraId="44316FDB" w14:textId="216AE8D8" w:rsidR="00DF0A07" w:rsidRPr="003D2DED" w:rsidRDefault="00DF0A07" w:rsidP="00DF0A07">
      <w:r w:rsidRPr="003D2DED">
        <w:rPr>
          <w:color w:val="000000" w:themeColor="text1"/>
        </w:rPr>
        <w:t xml:space="preserve">After all data has been collected and analysed by the Authority, the school is provided with access to download </w:t>
      </w:r>
      <w:r w:rsidRPr="003D2DED">
        <w:t xml:space="preserve">SIRS report COT007 for the Year 12 EAL/D </w:t>
      </w:r>
      <w:r w:rsidR="00292CE9" w:rsidRPr="003D2DED">
        <w:t xml:space="preserve">ATAR </w:t>
      </w:r>
      <w:r w:rsidRPr="003D2DED">
        <w:t>course.</w:t>
      </w:r>
    </w:p>
    <w:p w14:paraId="379CF70E" w14:textId="77777777" w:rsidR="00DF0A07" w:rsidRPr="003D2DED" w:rsidRDefault="00DF0A07" w:rsidP="00983248">
      <w:pPr>
        <w:spacing w:after="0"/>
        <w:rPr>
          <w:color w:val="000000" w:themeColor="text1"/>
        </w:rPr>
      </w:pPr>
      <w:r w:rsidRPr="003D2DED">
        <w:t xml:space="preserve">The feedback provided in the SIRS report </w:t>
      </w:r>
      <w:r w:rsidRPr="003D2DED">
        <w:rPr>
          <w:color w:val="000000" w:themeColor="text1"/>
        </w:rPr>
        <w:t>enables the teacher/s of the course to reflect on their marking standards. Based on the feedback, teachers may consider:</w:t>
      </w:r>
    </w:p>
    <w:p w14:paraId="1BBEAD67" w14:textId="77777777" w:rsidR="00DF0A07" w:rsidRPr="00983248" w:rsidRDefault="00DF0A07" w:rsidP="00983248">
      <w:pPr>
        <w:pStyle w:val="ListParagraph"/>
        <w:numPr>
          <w:ilvl w:val="0"/>
          <w:numId w:val="46"/>
        </w:numPr>
      </w:pPr>
      <w:r w:rsidRPr="00983248">
        <w:t>patterns of final scores outside the tolerances</w:t>
      </w:r>
    </w:p>
    <w:p w14:paraId="7D0F0FAC" w14:textId="77777777" w:rsidR="00DF0A07" w:rsidRPr="00983248" w:rsidRDefault="00DF0A07" w:rsidP="00983248">
      <w:pPr>
        <w:pStyle w:val="ListParagraph"/>
        <w:numPr>
          <w:ilvl w:val="0"/>
          <w:numId w:val="46"/>
        </w:numPr>
      </w:pPr>
      <w:r w:rsidRPr="00983248">
        <w:t>patterns of relative student performance by item</w:t>
      </w:r>
    </w:p>
    <w:p w14:paraId="45D92FB9" w14:textId="77777777" w:rsidR="00DF0A07" w:rsidRPr="00983248" w:rsidRDefault="00DF0A07" w:rsidP="00983248">
      <w:pPr>
        <w:pStyle w:val="ListParagraph"/>
        <w:numPr>
          <w:ilvl w:val="0"/>
          <w:numId w:val="46"/>
        </w:numPr>
      </w:pPr>
      <w:r w:rsidRPr="00983248">
        <w:t>what information the data provides about the teacher’s interpretation of the COAT marking key</w:t>
      </w:r>
    </w:p>
    <w:p w14:paraId="380897F6" w14:textId="77777777" w:rsidR="00DF0A07" w:rsidRPr="00983248" w:rsidRDefault="00DF0A07" w:rsidP="00983248">
      <w:pPr>
        <w:pStyle w:val="ListParagraph"/>
        <w:numPr>
          <w:ilvl w:val="0"/>
          <w:numId w:val="46"/>
        </w:numPr>
      </w:pPr>
      <w:r w:rsidRPr="00983248">
        <w:t>how other course assessment tasks and marking keys align with the feedback from the COAT</w:t>
      </w:r>
    </w:p>
    <w:p w14:paraId="3CBA8458" w14:textId="77777777" w:rsidR="00DF0A07" w:rsidRPr="00983248" w:rsidRDefault="00DF0A07" w:rsidP="00983248">
      <w:pPr>
        <w:pStyle w:val="ListParagraph"/>
        <w:numPr>
          <w:ilvl w:val="0"/>
          <w:numId w:val="46"/>
        </w:numPr>
      </w:pPr>
      <w:r w:rsidRPr="00983248">
        <w:t>to what extent the data can inform the future design, pitch and focus of school-developed oral production tasks and marking.</w:t>
      </w:r>
    </w:p>
    <w:p w14:paraId="5A7404DA" w14:textId="2E385C7A" w:rsidR="00DF0A07" w:rsidRPr="003D2DED" w:rsidRDefault="00DF0A07" w:rsidP="00DF0A07">
      <w:pPr>
        <w:rPr>
          <w:color w:val="000000" w:themeColor="text1"/>
        </w:rPr>
      </w:pPr>
      <w:r w:rsidRPr="003D2DED">
        <w:rPr>
          <w:color w:val="000000" w:themeColor="text1"/>
        </w:rPr>
        <w:t xml:space="preserve">Where there is more than one Year 12 EAL/D </w:t>
      </w:r>
      <w:r w:rsidR="00292CE9" w:rsidRPr="003D2DED">
        <w:rPr>
          <w:color w:val="000000" w:themeColor="text1"/>
        </w:rPr>
        <w:t xml:space="preserve">ATAR </w:t>
      </w:r>
      <w:r w:rsidRPr="003D2DED">
        <w:rPr>
          <w:color w:val="000000" w:themeColor="text1"/>
        </w:rPr>
        <w:t>class at the school, and more than one teacher delivering the course, teachers should discuss the feedback, reach a common understanding and apply the feedback consistently.</w:t>
      </w:r>
    </w:p>
    <w:p w14:paraId="2FEAF3B7" w14:textId="462FFAC5" w:rsidR="00DF0A07" w:rsidRPr="003D2DED" w:rsidRDefault="00DF0A07" w:rsidP="00DF0A07">
      <w:pPr>
        <w:rPr>
          <w:color w:val="000000" w:themeColor="text1"/>
        </w:rPr>
      </w:pPr>
      <w:r w:rsidRPr="003D2DED">
        <w:rPr>
          <w:color w:val="000000" w:themeColor="text1"/>
        </w:rPr>
        <w:t xml:space="preserve">Where there is only one </w:t>
      </w:r>
      <w:r w:rsidRPr="003D2DED">
        <w:t xml:space="preserve">Year 12 EAL/D </w:t>
      </w:r>
      <w:r w:rsidR="00292CE9" w:rsidRPr="003D2DED">
        <w:t xml:space="preserve">ATAR </w:t>
      </w:r>
      <w:r w:rsidRPr="003D2DED">
        <w:t>class</w:t>
      </w:r>
      <w:r w:rsidRPr="003D2DED">
        <w:rPr>
          <w:color w:val="000000" w:themeColor="text1"/>
        </w:rPr>
        <w:t xml:space="preserve">, the teacher is advised to discuss feedback with the Head of Learning Area, Deputy Principal, colleagues from their professional network and/or the Authority’s Principal Consultant – Curriculum and Assessment for the </w:t>
      </w:r>
      <w:r w:rsidRPr="003D2DED">
        <w:t>Year 12 EAL/D</w:t>
      </w:r>
      <w:r w:rsidRPr="003D2DED" w:rsidDel="00023213">
        <w:rPr>
          <w:color w:val="000000" w:themeColor="text1"/>
        </w:rPr>
        <w:t xml:space="preserve"> </w:t>
      </w:r>
      <w:r w:rsidR="00292CE9" w:rsidRPr="003D2DED">
        <w:t>ATAR</w:t>
      </w:r>
      <w:r w:rsidR="00292CE9" w:rsidRPr="003D2DED">
        <w:rPr>
          <w:color w:val="000000" w:themeColor="text1"/>
        </w:rPr>
        <w:t xml:space="preserve"> </w:t>
      </w:r>
      <w:r w:rsidRPr="003D2DED">
        <w:rPr>
          <w:color w:val="000000" w:themeColor="text1"/>
        </w:rPr>
        <w:t>course.</w:t>
      </w:r>
    </w:p>
    <w:p w14:paraId="6394891F" w14:textId="5C4A2826" w:rsidR="00DF0A07" w:rsidRPr="003D2DED" w:rsidRDefault="00DF0A07" w:rsidP="00DF0A07">
      <w:pPr>
        <w:rPr>
          <w:color w:val="000000" w:themeColor="text1"/>
        </w:rPr>
      </w:pPr>
      <w:r w:rsidRPr="003D2DED">
        <w:rPr>
          <w:color w:val="000000" w:themeColor="text1"/>
        </w:rPr>
        <w:t xml:space="preserve">Should the review process indicate that marking standards for the Year 12 EAL/D </w:t>
      </w:r>
      <w:r w:rsidR="00292CE9" w:rsidRPr="003D2DED">
        <w:rPr>
          <w:color w:val="000000" w:themeColor="text1"/>
        </w:rPr>
        <w:t xml:space="preserve">ATAR </w:t>
      </w:r>
      <w:r w:rsidRPr="003D2DED">
        <w:rPr>
          <w:color w:val="000000" w:themeColor="text1"/>
        </w:rPr>
        <w:t>course at the school differ significantly from statewide standards, the teacher should adjust their marking practice for the remaining assessment tasks for the pair of units.</w:t>
      </w:r>
    </w:p>
    <w:p w14:paraId="545D5BB4" w14:textId="5CA4491D" w:rsidR="00DF0A07" w:rsidRPr="003D2DED" w:rsidRDefault="00DF0A07" w:rsidP="00DF0A07">
      <w:pPr>
        <w:rPr>
          <w:color w:val="000000" w:themeColor="text1"/>
        </w:rPr>
      </w:pPr>
      <w:r w:rsidRPr="003D2DED">
        <w:rPr>
          <w:color w:val="000000" w:themeColor="text1"/>
        </w:rPr>
        <w:t>Where the Authority determines there is a serious and significant disparity between the school and external marking standards, further follow-up actions will be provided by the Authority.</w:t>
      </w:r>
    </w:p>
    <w:p w14:paraId="1C93E262" w14:textId="673E8DEF" w:rsidR="00DF0A07" w:rsidRPr="003D2DED" w:rsidRDefault="00B623FE" w:rsidP="003D2DED">
      <w:pPr>
        <w:pStyle w:val="SCSAhandbooklistheading1"/>
      </w:pPr>
      <w:bookmarkStart w:id="73" w:name="_Toc107751435"/>
      <w:bookmarkStart w:id="74" w:name="_Toc156300600"/>
      <w:bookmarkStart w:id="75" w:name="_Toc190951422"/>
      <w:r>
        <w:t>Reviewing school COAT results</w:t>
      </w:r>
      <w:bookmarkEnd w:id="73"/>
      <w:bookmarkEnd w:id="74"/>
      <w:bookmarkEnd w:id="75"/>
    </w:p>
    <w:p w14:paraId="706082D8" w14:textId="77777777" w:rsidR="00DF0A07" w:rsidRPr="003D2DED" w:rsidRDefault="00DF0A07" w:rsidP="00DF0A07">
      <w:r w:rsidRPr="003D2DED">
        <w:t>As part of the Authority’s moderation activities, a grading review, school visit or other moderation activities may be initiated for those schools with the largest difference between the teacher’s mark and the Authority’s mark. Moderation activities will be conducted during Term 3.</w:t>
      </w:r>
    </w:p>
    <w:p w14:paraId="41888FFB" w14:textId="3EF58E7A" w:rsidR="00983248" w:rsidRDefault="00DF0A07" w:rsidP="00DF0A07">
      <w:r w:rsidRPr="003D2DED">
        <w:t>In extreme cases, the Authority may decide to externally mark all the COATs from a school and require the school to use the Authority’s marks.</w:t>
      </w:r>
      <w:bookmarkStart w:id="76" w:name="_Toc107751436"/>
    </w:p>
    <w:p w14:paraId="6D67C38C" w14:textId="77777777" w:rsidR="00983248" w:rsidRDefault="00983248">
      <w:pPr>
        <w:spacing w:after="0" w:line="240" w:lineRule="auto"/>
      </w:pPr>
      <w:r>
        <w:br w:type="page"/>
      </w:r>
    </w:p>
    <w:p w14:paraId="2F085F3C" w14:textId="1EDFA7DC" w:rsidR="00DF0A07" w:rsidRPr="003D2DED" w:rsidRDefault="001D163E" w:rsidP="003D2DED">
      <w:pPr>
        <w:pStyle w:val="SCSAhandbooklistheading1"/>
      </w:pPr>
      <w:bookmarkStart w:id="77" w:name="_Toc156300601"/>
      <w:bookmarkStart w:id="78" w:name="_Toc190951423"/>
      <w:r>
        <w:lastRenderedPageBreak/>
        <w:t>U</w:t>
      </w:r>
      <w:r w:rsidR="00DF0A07" w:rsidRPr="003D2DED">
        <w:t>s</w:t>
      </w:r>
      <w:r>
        <w:t>ing</w:t>
      </w:r>
      <w:r w:rsidR="00DF0A07" w:rsidRPr="003D2DED">
        <w:t xml:space="preserve"> SIRS and SIRS2 </w:t>
      </w:r>
      <w:bookmarkEnd w:id="76"/>
      <w:r w:rsidR="00DF0A07" w:rsidRPr="003D2DED">
        <w:t>in the COAT process</w:t>
      </w:r>
      <w:bookmarkEnd w:id="77"/>
      <w:bookmarkEnd w:id="78"/>
    </w:p>
    <w:p w14:paraId="6F3A4C79" w14:textId="77777777" w:rsidR="00DF0A07" w:rsidRPr="003D2DED" w:rsidRDefault="00DF0A07" w:rsidP="00DF0A07">
      <w:r w:rsidRPr="003D2DED">
        <w:t>The table below identifies the relevant system to be used throughout the COAT process.</w:t>
      </w:r>
    </w:p>
    <w:tbl>
      <w:tblPr>
        <w:tblStyle w:val="SCSAhandbooktable"/>
        <w:tblW w:w="5000" w:type="pct"/>
        <w:tblLook w:val="04A0" w:firstRow="1" w:lastRow="0" w:firstColumn="1" w:lastColumn="0" w:noHBand="0" w:noVBand="1"/>
      </w:tblPr>
      <w:tblGrid>
        <w:gridCol w:w="7118"/>
        <w:gridCol w:w="1942"/>
      </w:tblGrid>
      <w:tr w:rsidR="00DF0A07" w:rsidRPr="00983248" w14:paraId="02250256" w14:textId="77777777" w:rsidTr="00983248">
        <w:trPr>
          <w:cnfStyle w:val="100000000000" w:firstRow="1" w:lastRow="0" w:firstColumn="0" w:lastColumn="0" w:oddVBand="0" w:evenVBand="0" w:oddHBand="0" w:evenHBand="0" w:firstRowFirstColumn="0" w:firstRowLastColumn="0" w:lastRowFirstColumn="0" w:lastRowLastColumn="0"/>
        </w:trPr>
        <w:tc>
          <w:tcPr>
            <w:tcW w:w="3928" w:type="pct"/>
            <w:vAlign w:val="center"/>
          </w:tcPr>
          <w:p w14:paraId="2A94A955" w14:textId="77777777" w:rsidR="00DF0A07" w:rsidRPr="00983248" w:rsidRDefault="00DF0A07" w:rsidP="00983248">
            <w:pPr>
              <w:spacing w:after="0"/>
            </w:pPr>
            <w:r w:rsidRPr="00983248">
              <w:t>Process</w:t>
            </w:r>
          </w:p>
        </w:tc>
        <w:tc>
          <w:tcPr>
            <w:tcW w:w="1072" w:type="pct"/>
          </w:tcPr>
          <w:p w14:paraId="2430E099" w14:textId="0DBC218E" w:rsidR="00DF0A07" w:rsidRPr="00983248" w:rsidRDefault="00DF0A07" w:rsidP="00983248">
            <w:pPr>
              <w:spacing w:after="0"/>
              <w:jc w:val="center"/>
            </w:pPr>
            <w:r w:rsidRPr="00983248">
              <w:t>SIRS</w:t>
            </w:r>
          </w:p>
        </w:tc>
      </w:tr>
      <w:tr w:rsidR="00DF0A07" w:rsidRPr="00983248" w14:paraId="15286359" w14:textId="77777777" w:rsidTr="00983248">
        <w:tc>
          <w:tcPr>
            <w:tcW w:w="3928" w:type="pct"/>
            <w:vAlign w:val="center"/>
          </w:tcPr>
          <w:p w14:paraId="60D74BEC" w14:textId="77777777" w:rsidR="00DF0A07" w:rsidRPr="00983248" w:rsidRDefault="00DF0A07" w:rsidP="00983248">
            <w:pPr>
              <w:spacing w:after="0"/>
            </w:pPr>
            <w:r w:rsidRPr="00983248">
              <w:t>Updating COAT school contact details</w:t>
            </w:r>
          </w:p>
        </w:tc>
        <w:tc>
          <w:tcPr>
            <w:tcW w:w="1072" w:type="pct"/>
          </w:tcPr>
          <w:p w14:paraId="3E887CCC" w14:textId="77777777" w:rsidR="00DF0A07" w:rsidRPr="00983248" w:rsidRDefault="00DF0A07" w:rsidP="00983248">
            <w:pPr>
              <w:spacing w:after="0"/>
              <w:jc w:val="center"/>
            </w:pPr>
            <w:r w:rsidRPr="00983248">
              <w:t>SIRS</w:t>
            </w:r>
          </w:p>
        </w:tc>
      </w:tr>
      <w:tr w:rsidR="00DF0A07" w:rsidRPr="00983248" w14:paraId="13FC4397" w14:textId="77777777" w:rsidTr="00983248">
        <w:tc>
          <w:tcPr>
            <w:tcW w:w="3928" w:type="pct"/>
            <w:vAlign w:val="center"/>
          </w:tcPr>
          <w:p w14:paraId="4977FA83" w14:textId="54F84867" w:rsidR="00DF0A07" w:rsidRPr="00983248" w:rsidRDefault="00DF0A07" w:rsidP="00983248">
            <w:pPr>
              <w:spacing w:after="0"/>
            </w:pPr>
            <w:r w:rsidRPr="00983248">
              <w:t xml:space="preserve">Downloading a list of students in the Year 12 EAL/D </w:t>
            </w:r>
            <w:r w:rsidR="00292CE9" w:rsidRPr="00983248">
              <w:t xml:space="preserve">ATAR </w:t>
            </w:r>
            <w:r w:rsidRPr="00983248">
              <w:t>course by class (COT001)</w:t>
            </w:r>
          </w:p>
        </w:tc>
        <w:tc>
          <w:tcPr>
            <w:tcW w:w="1072" w:type="pct"/>
          </w:tcPr>
          <w:p w14:paraId="1AD261BD" w14:textId="77777777" w:rsidR="00DF0A07" w:rsidRPr="00983248" w:rsidRDefault="00DF0A07" w:rsidP="00983248">
            <w:pPr>
              <w:spacing w:after="0"/>
              <w:jc w:val="center"/>
            </w:pPr>
            <w:r w:rsidRPr="00983248">
              <w:t>SIRS</w:t>
            </w:r>
          </w:p>
        </w:tc>
      </w:tr>
      <w:tr w:rsidR="00DF0A07" w:rsidRPr="00983248" w14:paraId="5C30C480" w14:textId="77777777" w:rsidTr="00983248">
        <w:tc>
          <w:tcPr>
            <w:tcW w:w="3928" w:type="pct"/>
            <w:vAlign w:val="center"/>
          </w:tcPr>
          <w:p w14:paraId="4FB9A69C" w14:textId="4C5F9832" w:rsidR="00DF0A07" w:rsidRPr="00983248" w:rsidRDefault="00DF0A07" w:rsidP="00983248">
            <w:pPr>
              <w:spacing w:after="0"/>
            </w:pPr>
            <w:r w:rsidRPr="00983248">
              <w:t xml:space="preserve">Checking the Year 12 EAL/D </w:t>
            </w:r>
            <w:r w:rsidR="00292CE9" w:rsidRPr="00983248">
              <w:t xml:space="preserve">ATAR </w:t>
            </w:r>
            <w:r w:rsidRPr="00983248">
              <w:t>course enrolments (CSE028)</w:t>
            </w:r>
          </w:p>
        </w:tc>
        <w:tc>
          <w:tcPr>
            <w:tcW w:w="1072" w:type="pct"/>
          </w:tcPr>
          <w:p w14:paraId="203995B3" w14:textId="77777777" w:rsidR="00DF0A07" w:rsidRPr="00983248" w:rsidRDefault="00DF0A07" w:rsidP="00983248">
            <w:pPr>
              <w:spacing w:after="0"/>
              <w:jc w:val="center"/>
            </w:pPr>
            <w:r w:rsidRPr="00983248">
              <w:t>SIRS</w:t>
            </w:r>
          </w:p>
        </w:tc>
      </w:tr>
      <w:tr w:rsidR="00DF0A07" w:rsidRPr="00983248" w14:paraId="3DAD8797" w14:textId="77777777" w:rsidTr="00983248">
        <w:tc>
          <w:tcPr>
            <w:tcW w:w="3928" w:type="pct"/>
            <w:vAlign w:val="center"/>
          </w:tcPr>
          <w:p w14:paraId="55EF3F7C" w14:textId="77777777" w:rsidR="00DF0A07" w:rsidRPr="00983248" w:rsidRDefault="00DF0A07" w:rsidP="00983248">
            <w:pPr>
              <w:spacing w:after="0"/>
            </w:pPr>
            <w:r w:rsidRPr="00983248">
              <w:t>Downloading the COAT preparation booklet</w:t>
            </w:r>
          </w:p>
        </w:tc>
        <w:tc>
          <w:tcPr>
            <w:tcW w:w="1072" w:type="pct"/>
          </w:tcPr>
          <w:p w14:paraId="566361D8" w14:textId="77777777" w:rsidR="00DF0A07" w:rsidRPr="00983248" w:rsidRDefault="00DF0A07" w:rsidP="00983248">
            <w:pPr>
              <w:spacing w:after="0"/>
              <w:jc w:val="center"/>
            </w:pPr>
            <w:r w:rsidRPr="00983248">
              <w:t>EAL/D page of website</w:t>
            </w:r>
          </w:p>
        </w:tc>
      </w:tr>
      <w:tr w:rsidR="00DF0A07" w:rsidRPr="00983248" w14:paraId="170FAF9F" w14:textId="77777777" w:rsidTr="00983248">
        <w:tc>
          <w:tcPr>
            <w:tcW w:w="3928" w:type="pct"/>
            <w:vAlign w:val="center"/>
          </w:tcPr>
          <w:p w14:paraId="453789D1" w14:textId="77777777" w:rsidR="00DF0A07" w:rsidRPr="00983248" w:rsidRDefault="00DF0A07" w:rsidP="00983248">
            <w:pPr>
              <w:spacing w:after="0"/>
            </w:pPr>
            <w:r w:rsidRPr="00983248">
              <w:t>Downloading the WASN identification sheet</w:t>
            </w:r>
          </w:p>
        </w:tc>
        <w:tc>
          <w:tcPr>
            <w:tcW w:w="1072" w:type="pct"/>
          </w:tcPr>
          <w:p w14:paraId="7EAEE838" w14:textId="77777777" w:rsidR="00DF0A07" w:rsidRPr="00983248" w:rsidRDefault="00DF0A07" w:rsidP="00983248">
            <w:pPr>
              <w:spacing w:after="0"/>
              <w:jc w:val="center"/>
            </w:pPr>
            <w:r w:rsidRPr="00983248">
              <w:t>SIRS</w:t>
            </w:r>
          </w:p>
        </w:tc>
      </w:tr>
      <w:tr w:rsidR="00DF0A07" w:rsidRPr="00983248" w14:paraId="56E5D2A6" w14:textId="77777777" w:rsidTr="00983248">
        <w:tc>
          <w:tcPr>
            <w:tcW w:w="3928" w:type="pct"/>
            <w:vAlign w:val="center"/>
          </w:tcPr>
          <w:p w14:paraId="4FD1233A" w14:textId="77777777" w:rsidR="00DF0A07" w:rsidRPr="00983248" w:rsidRDefault="00DF0A07" w:rsidP="00983248">
            <w:pPr>
              <w:spacing w:after="0"/>
            </w:pPr>
            <w:r w:rsidRPr="00983248">
              <w:t>Downloading the marking key</w:t>
            </w:r>
          </w:p>
        </w:tc>
        <w:tc>
          <w:tcPr>
            <w:tcW w:w="1072" w:type="pct"/>
          </w:tcPr>
          <w:p w14:paraId="25415851" w14:textId="77777777" w:rsidR="00DF0A07" w:rsidRPr="00983248" w:rsidRDefault="00DF0A07" w:rsidP="00983248">
            <w:pPr>
              <w:spacing w:after="0"/>
              <w:jc w:val="center"/>
            </w:pPr>
            <w:r w:rsidRPr="00983248">
              <w:t>EAL/D page of website</w:t>
            </w:r>
          </w:p>
        </w:tc>
      </w:tr>
      <w:tr w:rsidR="00DF0A07" w:rsidRPr="00983248" w14:paraId="139B6841" w14:textId="77777777" w:rsidTr="00983248">
        <w:tc>
          <w:tcPr>
            <w:tcW w:w="3928" w:type="pct"/>
            <w:vAlign w:val="center"/>
          </w:tcPr>
          <w:p w14:paraId="49CEFF20" w14:textId="77777777" w:rsidR="00DF0A07" w:rsidRPr="00983248" w:rsidRDefault="00DF0A07" w:rsidP="00983248">
            <w:pPr>
              <w:spacing w:after="0"/>
            </w:pPr>
            <w:r w:rsidRPr="00983248">
              <w:t>Downloading the marks collection forms</w:t>
            </w:r>
          </w:p>
        </w:tc>
        <w:tc>
          <w:tcPr>
            <w:tcW w:w="1072" w:type="pct"/>
          </w:tcPr>
          <w:p w14:paraId="251E39C8" w14:textId="77777777" w:rsidR="00DF0A07" w:rsidRPr="00983248" w:rsidRDefault="00DF0A07" w:rsidP="00983248">
            <w:pPr>
              <w:spacing w:after="0"/>
              <w:jc w:val="center"/>
            </w:pPr>
            <w:r w:rsidRPr="00983248">
              <w:t>SIRS2</w:t>
            </w:r>
          </w:p>
        </w:tc>
      </w:tr>
      <w:tr w:rsidR="00DF0A07" w:rsidRPr="00983248" w14:paraId="7C707486" w14:textId="77777777" w:rsidTr="00983248">
        <w:tc>
          <w:tcPr>
            <w:tcW w:w="3928" w:type="pct"/>
            <w:vAlign w:val="center"/>
          </w:tcPr>
          <w:p w14:paraId="4BFB3ABD" w14:textId="77777777" w:rsidR="00DF0A07" w:rsidRPr="00983248" w:rsidRDefault="00DF0A07" w:rsidP="00983248">
            <w:pPr>
              <w:spacing w:after="0"/>
            </w:pPr>
            <w:r w:rsidRPr="00983248">
              <w:t>Uploading COAT raw marks</w:t>
            </w:r>
          </w:p>
        </w:tc>
        <w:tc>
          <w:tcPr>
            <w:tcW w:w="1072" w:type="pct"/>
          </w:tcPr>
          <w:p w14:paraId="00093630" w14:textId="77777777" w:rsidR="00DF0A07" w:rsidRPr="00983248" w:rsidRDefault="00DF0A07" w:rsidP="00983248">
            <w:pPr>
              <w:spacing w:after="0"/>
              <w:jc w:val="center"/>
            </w:pPr>
            <w:r w:rsidRPr="00983248">
              <w:t>SIRS</w:t>
            </w:r>
          </w:p>
        </w:tc>
      </w:tr>
      <w:tr w:rsidR="00DF0A07" w:rsidRPr="00983248" w14:paraId="12595B73" w14:textId="77777777" w:rsidTr="00983248">
        <w:tc>
          <w:tcPr>
            <w:tcW w:w="3928" w:type="pct"/>
            <w:vAlign w:val="center"/>
          </w:tcPr>
          <w:p w14:paraId="01333584" w14:textId="77777777" w:rsidR="00DF0A07" w:rsidRPr="00983248" w:rsidRDefault="00DF0A07" w:rsidP="00983248">
            <w:pPr>
              <w:spacing w:after="0"/>
            </w:pPr>
            <w:r w:rsidRPr="00983248">
              <w:t>Verifying uploaded COAT raw marks (COT001)</w:t>
            </w:r>
          </w:p>
        </w:tc>
        <w:tc>
          <w:tcPr>
            <w:tcW w:w="1072" w:type="pct"/>
          </w:tcPr>
          <w:p w14:paraId="2498BB62" w14:textId="77777777" w:rsidR="00DF0A07" w:rsidRPr="00983248" w:rsidRDefault="00DF0A07" w:rsidP="00983248">
            <w:pPr>
              <w:spacing w:after="0"/>
              <w:jc w:val="center"/>
            </w:pPr>
            <w:r w:rsidRPr="00983248">
              <w:t>SIRS</w:t>
            </w:r>
          </w:p>
        </w:tc>
      </w:tr>
      <w:tr w:rsidR="00DF0A07" w:rsidRPr="00983248" w14:paraId="4C031D8E" w14:textId="77777777" w:rsidTr="00983248">
        <w:tc>
          <w:tcPr>
            <w:tcW w:w="3928" w:type="pct"/>
            <w:vAlign w:val="center"/>
          </w:tcPr>
          <w:p w14:paraId="0915F647" w14:textId="0E41003F" w:rsidR="00DF0A07" w:rsidRPr="00983248" w:rsidRDefault="00DF0A07" w:rsidP="00983248">
            <w:pPr>
              <w:spacing w:after="0"/>
            </w:pPr>
            <w:r w:rsidRPr="00983248">
              <w:t>Uploading audiovisual recording and student audiovisual files</w:t>
            </w:r>
          </w:p>
        </w:tc>
        <w:tc>
          <w:tcPr>
            <w:tcW w:w="1072" w:type="pct"/>
          </w:tcPr>
          <w:p w14:paraId="2A95B30F" w14:textId="77777777" w:rsidR="00DF0A07" w:rsidRPr="00983248" w:rsidRDefault="00DF0A07" w:rsidP="00983248">
            <w:pPr>
              <w:spacing w:after="0"/>
              <w:jc w:val="center"/>
            </w:pPr>
            <w:r w:rsidRPr="00983248">
              <w:t>SIRS2</w:t>
            </w:r>
          </w:p>
        </w:tc>
      </w:tr>
      <w:tr w:rsidR="00DF0A07" w:rsidRPr="00983248" w14:paraId="2011CDB6" w14:textId="77777777" w:rsidTr="00983248">
        <w:tc>
          <w:tcPr>
            <w:tcW w:w="3928" w:type="pct"/>
            <w:vAlign w:val="center"/>
          </w:tcPr>
          <w:p w14:paraId="2E919D47" w14:textId="77777777" w:rsidR="00DF0A07" w:rsidRPr="00983248" w:rsidRDefault="00DF0A07" w:rsidP="00983248">
            <w:pPr>
              <w:spacing w:after="0"/>
            </w:pPr>
            <w:r w:rsidRPr="00983248">
              <w:t>Checking for missing student audiovisual recordings (COT005)</w:t>
            </w:r>
          </w:p>
        </w:tc>
        <w:tc>
          <w:tcPr>
            <w:tcW w:w="1072" w:type="pct"/>
          </w:tcPr>
          <w:p w14:paraId="234B6FEE" w14:textId="77777777" w:rsidR="00DF0A07" w:rsidRPr="00983248" w:rsidRDefault="00DF0A07" w:rsidP="00983248">
            <w:pPr>
              <w:spacing w:after="0"/>
              <w:jc w:val="center"/>
            </w:pPr>
            <w:r w:rsidRPr="00983248">
              <w:t>SIRS</w:t>
            </w:r>
          </w:p>
        </w:tc>
      </w:tr>
      <w:tr w:rsidR="00DF0A07" w:rsidRPr="00983248" w14:paraId="51097E26" w14:textId="77777777" w:rsidTr="00983248">
        <w:tc>
          <w:tcPr>
            <w:tcW w:w="3928" w:type="pct"/>
            <w:vAlign w:val="center"/>
          </w:tcPr>
          <w:p w14:paraId="660D8732" w14:textId="2429F0F4" w:rsidR="00DF0A07" w:rsidRPr="00983248" w:rsidRDefault="00DF0A07" w:rsidP="00983248">
            <w:pPr>
              <w:spacing w:after="0"/>
            </w:pPr>
            <w:r w:rsidRPr="00983248">
              <w:t>Downloading COAT feedback report (COT007)</w:t>
            </w:r>
          </w:p>
        </w:tc>
        <w:tc>
          <w:tcPr>
            <w:tcW w:w="1072" w:type="pct"/>
          </w:tcPr>
          <w:p w14:paraId="30087F54" w14:textId="77777777" w:rsidR="00DF0A07" w:rsidRPr="00983248" w:rsidRDefault="00DF0A07" w:rsidP="00983248">
            <w:pPr>
              <w:spacing w:after="0"/>
              <w:jc w:val="center"/>
            </w:pPr>
            <w:r w:rsidRPr="00983248">
              <w:t>SIRS</w:t>
            </w:r>
          </w:p>
        </w:tc>
      </w:tr>
    </w:tbl>
    <w:p w14:paraId="79208B24" w14:textId="7525E963" w:rsidR="00DF0A07" w:rsidRPr="003D2DED" w:rsidRDefault="00B50A07" w:rsidP="00983248">
      <w:pPr>
        <w:pStyle w:val="SCSAhandbooklistheading1"/>
        <w:spacing w:before="120"/>
      </w:pPr>
      <w:bookmarkStart w:id="79" w:name="_Toc536000979"/>
      <w:bookmarkStart w:id="80" w:name="_Toc107751437"/>
      <w:bookmarkStart w:id="81" w:name="_Toc156300602"/>
      <w:bookmarkStart w:id="82" w:name="_Toc190951424"/>
      <w:bookmarkEnd w:id="79"/>
      <w:r>
        <w:t>Contacting the Authority</w:t>
      </w:r>
      <w:bookmarkEnd w:id="80"/>
      <w:bookmarkEnd w:id="81"/>
      <w:bookmarkEnd w:id="82"/>
    </w:p>
    <w:tbl>
      <w:tblPr>
        <w:tblStyle w:val="SCSAhandbooktable"/>
        <w:tblW w:w="5000" w:type="pct"/>
        <w:tblLook w:val="04A0" w:firstRow="1" w:lastRow="0" w:firstColumn="1" w:lastColumn="0" w:noHBand="0" w:noVBand="1"/>
      </w:tblPr>
      <w:tblGrid>
        <w:gridCol w:w="3538"/>
        <w:gridCol w:w="2405"/>
        <w:gridCol w:w="3117"/>
      </w:tblGrid>
      <w:tr w:rsidR="00DF0A07" w:rsidRPr="008E7471" w14:paraId="242F9207" w14:textId="77777777" w:rsidTr="008E7471">
        <w:trPr>
          <w:cnfStyle w:val="100000000000" w:firstRow="1" w:lastRow="0" w:firstColumn="0" w:lastColumn="0" w:oddVBand="0" w:evenVBand="0" w:oddHBand="0" w:evenHBand="0" w:firstRowFirstColumn="0" w:firstRowLastColumn="0" w:lastRowFirstColumn="0" w:lastRowLastColumn="0"/>
        </w:trPr>
        <w:tc>
          <w:tcPr>
            <w:tcW w:w="1953" w:type="pct"/>
            <w:vAlign w:val="center"/>
          </w:tcPr>
          <w:p w14:paraId="7086E34E" w14:textId="77777777" w:rsidR="00DF0A07" w:rsidRPr="008E7471" w:rsidRDefault="00DF0A07" w:rsidP="008E7471">
            <w:pPr>
              <w:spacing w:after="0"/>
            </w:pPr>
            <w:r w:rsidRPr="008E7471">
              <w:t>Query</w:t>
            </w:r>
          </w:p>
        </w:tc>
        <w:tc>
          <w:tcPr>
            <w:tcW w:w="1327" w:type="pct"/>
            <w:vAlign w:val="center"/>
          </w:tcPr>
          <w:p w14:paraId="01CB11AA" w14:textId="77777777" w:rsidR="00DF0A07" w:rsidRPr="008E7471" w:rsidRDefault="00DF0A07" w:rsidP="008E7471">
            <w:pPr>
              <w:spacing w:after="0"/>
            </w:pPr>
            <w:r w:rsidRPr="008E7471">
              <w:t>Team</w:t>
            </w:r>
          </w:p>
        </w:tc>
        <w:tc>
          <w:tcPr>
            <w:tcW w:w="1720" w:type="pct"/>
            <w:vAlign w:val="center"/>
          </w:tcPr>
          <w:p w14:paraId="667150A4" w14:textId="77777777" w:rsidR="00DF0A07" w:rsidRPr="008E7471" w:rsidRDefault="00DF0A07" w:rsidP="008E7471">
            <w:pPr>
              <w:spacing w:after="0"/>
            </w:pPr>
            <w:r w:rsidRPr="008E7471">
              <w:t>Contact</w:t>
            </w:r>
          </w:p>
        </w:tc>
      </w:tr>
      <w:tr w:rsidR="00DF0A07" w:rsidRPr="008E7471" w14:paraId="44BB48ED" w14:textId="77777777" w:rsidTr="008E7471">
        <w:tc>
          <w:tcPr>
            <w:tcW w:w="1953" w:type="pct"/>
            <w:vAlign w:val="center"/>
          </w:tcPr>
          <w:p w14:paraId="5001D6FB" w14:textId="77777777" w:rsidR="00DF0A07" w:rsidRPr="008E7471" w:rsidRDefault="00DF0A07" w:rsidP="008E7471">
            <w:pPr>
              <w:spacing w:after="0"/>
            </w:pPr>
            <w:r w:rsidRPr="008E7471">
              <w:t xml:space="preserve">Enrolments </w:t>
            </w:r>
          </w:p>
        </w:tc>
        <w:tc>
          <w:tcPr>
            <w:tcW w:w="1327" w:type="pct"/>
            <w:vAlign w:val="center"/>
          </w:tcPr>
          <w:p w14:paraId="71A13D1D" w14:textId="77777777" w:rsidR="00DF0A07" w:rsidRPr="008E7471" w:rsidRDefault="00DF0A07" w:rsidP="008E7471">
            <w:pPr>
              <w:spacing w:after="0"/>
            </w:pPr>
            <w:r w:rsidRPr="008E7471">
              <w:t>Data Services</w:t>
            </w:r>
          </w:p>
        </w:tc>
        <w:tc>
          <w:tcPr>
            <w:tcW w:w="1720" w:type="pct"/>
            <w:vAlign w:val="center"/>
          </w:tcPr>
          <w:p w14:paraId="51B26AE2" w14:textId="77777777" w:rsidR="00DF0A07" w:rsidRPr="008E7471" w:rsidRDefault="00DF0A07" w:rsidP="008E7471">
            <w:pPr>
              <w:spacing w:after="0"/>
            </w:pPr>
            <w:hyperlink r:id="rId33" w:history="1">
              <w:r w:rsidRPr="008E7471">
                <w:rPr>
                  <w:rStyle w:val="Hyperlink"/>
                </w:rPr>
                <w:t>dataservices@scsa.wa.edu.au</w:t>
              </w:r>
            </w:hyperlink>
            <w:r w:rsidRPr="008E7471">
              <w:t xml:space="preserve"> </w:t>
            </w:r>
            <w:r w:rsidRPr="008E7471">
              <w:br/>
              <w:t>or 9273 6344</w:t>
            </w:r>
          </w:p>
        </w:tc>
      </w:tr>
      <w:tr w:rsidR="00DF0A07" w:rsidRPr="008E7471" w14:paraId="1FEFDA69" w14:textId="77777777" w:rsidTr="008E7471">
        <w:tc>
          <w:tcPr>
            <w:tcW w:w="1953" w:type="pct"/>
            <w:vAlign w:val="center"/>
          </w:tcPr>
          <w:p w14:paraId="5FE98A5B" w14:textId="77777777" w:rsidR="00DF0A07" w:rsidRPr="008E7471" w:rsidRDefault="00DF0A07" w:rsidP="008E7471">
            <w:pPr>
              <w:spacing w:after="0"/>
            </w:pPr>
            <w:r w:rsidRPr="008E7471">
              <w:t>Syllabus and COAT content enquiries</w:t>
            </w:r>
          </w:p>
        </w:tc>
        <w:tc>
          <w:tcPr>
            <w:tcW w:w="1327" w:type="pct"/>
            <w:vAlign w:val="center"/>
          </w:tcPr>
          <w:p w14:paraId="1D6DB23B" w14:textId="77777777" w:rsidR="00DF0A07" w:rsidRPr="008E7471" w:rsidRDefault="00DF0A07" w:rsidP="008E7471">
            <w:pPr>
              <w:spacing w:after="0"/>
            </w:pPr>
            <w:r w:rsidRPr="008E7471">
              <w:t>Principal Consultant – EAL/D (Curriculum and Assessment)</w:t>
            </w:r>
          </w:p>
        </w:tc>
        <w:tc>
          <w:tcPr>
            <w:tcW w:w="1720" w:type="pct"/>
            <w:vAlign w:val="center"/>
          </w:tcPr>
          <w:p w14:paraId="0DC6D541" w14:textId="252377B9" w:rsidR="00DF0A07" w:rsidRPr="008E7471" w:rsidRDefault="00DF0A07" w:rsidP="008E7471">
            <w:pPr>
              <w:spacing w:after="0"/>
            </w:pPr>
            <w:hyperlink r:id="rId34" w:history="1">
              <w:r w:rsidRPr="008E7471">
                <w:rPr>
                  <w:rStyle w:val="Hyperlink"/>
                </w:rPr>
                <w:t>louise.dodman@scsa.wa.edu.au</w:t>
              </w:r>
            </w:hyperlink>
            <w:r w:rsidRPr="008E7471">
              <w:t xml:space="preserve"> </w:t>
            </w:r>
            <w:r w:rsidR="008E7471">
              <w:br/>
            </w:r>
            <w:r w:rsidRPr="008E7471">
              <w:t>or 9273 6785</w:t>
            </w:r>
          </w:p>
        </w:tc>
      </w:tr>
      <w:tr w:rsidR="00DF0A07" w:rsidRPr="008E7471" w14:paraId="06C37683" w14:textId="77777777" w:rsidTr="008E7471">
        <w:tc>
          <w:tcPr>
            <w:tcW w:w="1953" w:type="pct"/>
            <w:vAlign w:val="center"/>
          </w:tcPr>
          <w:p w14:paraId="4F9A9FAC" w14:textId="77777777" w:rsidR="00DF0A07" w:rsidRPr="008E7471" w:rsidRDefault="00DF0A07" w:rsidP="008E7471">
            <w:pPr>
              <w:spacing w:after="0"/>
            </w:pPr>
            <w:r w:rsidRPr="008E7471">
              <w:t>Login and password (SIRS and SIRS2 have the same password)</w:t>
            </w:r>
          </w:p>
        </w:tc>
        <w:tc>
          <w:tcPr>
            <w:tcW w:w="1327" w:type="pct"/>
            <w:vAlign w:val="center"/>
          </w:tcPr>
          <w:p w14:paraId="79EC65CB" w14:textId="77777777" w:rsidR="00DF0A07" w:rsidRPr="008E7471" w:rsidRDefault="00DF0A07" w:rsidP="008E7471">
            <w:pPr>
              <w:spacing w:after="0"/>
            </w:pPr>
            <w:r w:rsidRPr="008E7471">
              <w:t>SIRS Helpdesk</w:t>
            </w:r>
          </w:p>
        </w:tc>
        <w:tc>
          <w:tcPr>
            <w:tcW w:w="1720" w:type="pct"/>
            <w:vAlign w:val="center"/>
          </w:tcPr>
          <w:p w14:paraId="7D0A148E" w14:textId="77777777" w:rsidR="00DF0A07" w:rsidRPr="008E7471" w:rsidRDefault="00DF0A07" w:rsidP="008E7471">
            <w:pPr>
              <w:spacing w:after="0"/>
            </w:pPr>
            <w:hyperlink r:id="rId35" w:history="1">
              <w:r w:rsidRPr="008E7471">
                <w:rPr>
                  <w:rStyle w:val="Hyperlink"/>
                </w:rPr>
                <w:t>sirshelp@scsa.wa.edu.au</w:t>
              </w:r>
            </w:hyperlink>
            <w:r w:rsidRPr="008E7471">
              <w:t xml:space="preserve"> </w:t>
            </w:r>
            <w:r w:rsidRPr="008E7471">
              <w:br/>
              <w:t>or 9273 6719</w:t>
            </w:r>
          </w:p>
        </w:tc>
      </w:tr>
      <w:tr w:rsidR="00DF0A07" w:rsidRPr="008E7471" w14:paraId="3D8A34D3" w14:textId="77777777" w:rsidTr="008E7471">
        <w:tc>
          <w:tcPr>
            <w:tcW w:w="1953" w:type="pct"/>
            <w:vAlign w:val="center"/>
          </w:tcPr>
          <w:p w14:paraId="13A63ADC" w14:textId="77777777" w:rsidR="00DF0A07" w:rsidRPr="008E7471" w:rsidRDefault="00DF0A07" w:rsidP="008E7471">
            <w:pPr>
              <w:spacing w:after="0"/>
            </w:pPr>
            <w:r w:rsidRPr="008E7471">
              <w:t xml:space="preserve">Receipt of COAT stimulus materials </w:t>
            </w:r>
          </w:p>
        </w:tc>
        <w:tc>
          <w:tcPr>
            <w:tcW w:w="1327" w:type="pct"/>
            <w:vAlign w:val="center"/>
          </w:tcPr>
          <w:p w14:paraId="6B2CD765" w14:textId="77777777" w:rsidR="00DF0A07" w:rsidRPr="008E7471" w:rsidRDefault="00DF0A07" w:rsidP="008E7471">
            <w:pPr>
              <w:spacing w:after="0"/>
            </w:pPr>
            <w:r w:rsidRPr="008E7471">
              <w:t>Examination Logistics</w:t>
            </w:r>
          </w:p>
        </w:tc>
        <w:tc>
          <w:tcPr>
            <w:tcW w:w="1720" w:type="pct"/>
            <w:vAlign w:val="center"/>
          </w:tcPr>
          <w:p w14:paraId="4A551818" w14:textId="3BA53EAE" w:rsidR="00DF0A07" w:rsidRPr="008E7471" w:rsidRDefault="008A295F" w:rsidP="008E7471">
            <w:pPr>
              <w:spacing w:after="0"/>
            </w:pPr>
            <w:hyperlink r:id="rId36" w:history="1">
              <w:r w:rsidRPr="008E7471">
                <w:rPr>
                  <w:rStyle w:val="Hyperlink"/>
                </w:rPr>
                <w:t>paul.cranley@scsa.wa.edu.au</w:t>
              </w:r>
            </w:hyperlink>
            <w:r w:rsidRPr="008E7471">
              <w:t xml:space="preserve"> </w:t>
            </w:r>
            <w:r w:rsidR="008E7471">
              <w:br/>
            </w:r>
            <w:r w:rsidR="00DF0A07" w:rsidRPr="008E7471">
              <w:t>or</w:t>
            </w:r>
            <w:r w:rsidR="008E7471">
              <w:t xml:space="preserve"> </w:t>
            </w:r>
            <w:r w:rsidR="00DF0A07" w:rsidRPr="008E7471">
              <w:t>9273 6795</w:t>
            </w:r>
          </w:p>
        </w:tc>
      </w:tr>
      <w:tr w:rsidR="00DF0A07" w:rsidRPr="008E7471" w14:paraId="24FF015B" w14:textId="77777777" w:rsidTr="008E7471">
        <w:tc>
          <w:tcPr>
            <w:tcW w:w="1953" w:type="pct"/>
            <w:vAlign w:val="center"/>
          </w:tcPr>
          <w:p w14:paraId="7A194FE6" w14:textId="12A7A98F" w:rsidR="00DF0A07" w:rsidRPr="008E7471" w:rsidRDefault="00DF0A07" w:rsidP="008E7471">
            <w:pPr>
              <w:spacing w:after="0"/>
            </w:pPr>
            <w:r w:rsidRPr="008E7471">
              <w:t>Upload of student recordings</w:t>
            </w:r>
          </w:p>
        </w:tc>
        <w:tc>
          <w:tcPr>
            <w:tcW w:w="1327" w:type="pct"/>
            <w:vAlign w:val="center"/>
          </w:tcPr>
          <w:p w14:paraId="381B352C" w14:textId="77777777" w:rsidR="00DF0A07" w:rsidRPr="008E7471" w:rsidRDefault="00DF0A07" w:rsidP="008E7471">
            <w:pPr>
              <w:spacing w:after="0"/>
            </w:pPr>
            <w:r w:rsidRPr="008E7471">
              <w:t>Examination Logistics</w:t>
            </w:r>
          </w:p>
        </w:tc>
        <w:tc>
          <w:tcPr>
            <w:tcW w:w="1720" w:type="pct"/>
            <w:vAlign w:val="center"/>
          </w:tcPr>
          <w:p w14:paraId="02B997BE" w14:textId="00EE694E" w:rsidR="00DF0A07" w:rsidRPr="008E7471" w:rsidRDefault="008A295F" w:rsidP="008E7471">
            <w:pPr>
              <w:spacing w:after="0"/>
            </w:pPr>
            <w:hyperlink r:id="rId37" w:history="1">
              <w:r w:rsidRPr="008E7471">
                <w:rPr>
                  <w:rStyle w:val="Hyperlink"/>
                </w:rPr>
                <w:t>paul.cranley@scsa.wa.edu.au</w:t>
              </w:r>
            </w:hyperlink>
            <w:r w:rsidRPr="008E7471">
              <w:t xml:space="preserve"> </w:t>
            </w:r>
            <w:r w:rsidR="008E7471">
              <w:br/>
            </w:r>
            <w:r w:rsidR="00DF0A07" w:rsidRPr="008E7471">
              <w:t>or</w:t>
            </w:r>
            <w:r w:rsidR="008E7471">
              <w:t xml:space="preserve"> </w:t>
            </w:r>
            <w:r w:rsidR="00DF0A07" w:rsidRPr="008E7471">
              <w:t>9273 6795</w:t>
            </w:r>
          </w:p>
        </w:tc>
      </w:tr>
      <w:tr w:rsidR="00DF0A07" w:rsidRPr="008E7471" w14:paraId="3F79EE73" w14:textId="77777777" w:rsidTr="008E7471">
        <w:tc>
          <w:tcPr>
            <w:tcW w:w="1953" w:type="pct"/>
            <w:vAlign w:val="center"/>
          </w:tcPr>
          <w:p w14:paraId="65E3D5C7" w14:textId="77777777" w:rsidR="00DF0A07" w:rsidRPr="008E7471" w:rsidRDefault="00DF0A07" w:rsidP="008E7471">
            <w:pPr>
              <w:spacing w:after="0"/>
            </w:pPr>
            <w:r w:rsidRPr="008E7471">
              <w:t>Upload of marks</w:t>
            </w:r>
          </w:p>
        </w:tc>
        <w:tc>
          <w:tcPr>
            <w:tcW w:w="1327" w:type="pct"/>
            <w:vAlign w:val="center"/>
          </w:tcPr>
          <w:p w14:paraId="708D1C57" w14:textId="77777777" w:rsidR="00DF0A07" w:rsidRPr="008E7471" w:rsidRDefault="00DF0A07" w:rsidP="008E7471">
            <w:pPr>
              <w:spacing w:after="0"/>
            </w:pPr>
            <w:r w:rsidRPr="008E7471">
              <w:t>Data Services</w:t>
            </w:r>
          </w:p>
        </w:tc>
        <w:tc>
          <w:tcPr>
            <w:tcW w:w="1720" w:type="pct"/>
            <w:vAlign w:val="center"/>
          </w:tcPr>
          <w:p w14:paraId="708528C5" w14:textId="77777777" w:rsidR="00DF0A07" w:rsidRPr="008E7471" w:rsidRDefault="00DF0A07" w:rsidP="008E7471">
            <w:pPr>
              <w:spacing w:after="0"/>
            </w:pPr>
            <w:hyperlink r:id="rId38" w:history="1">
              <w:r w:rsidRPr="008E7471">
                <w:rPr>
                  <w:rStyle w:val="Hyperlink"/>
                </w:rPr>
                <w:t>dataservices@scsa.wa.edu.au</w:t>
              </w:r>
            </w:hyperlink>
            <w:r w:rsidRPr="008E7471">
              <w:t xml:space="preserve"> </w:t>
            </w:r>
            <w:r w:rsidRPr="008E7471">
              <w:br/>
              <w:t>or 9273 6344</w:t>
            </w:r>
          </w:p>
        </w:tc>
      </w:tr>
      <w:tr w:rsidR="00DF0A07" w:rsidRPr="008E7471" w14:paraId="7404F8DC" w14:textId="77777777" w:rsidTr="008E7471">
        <w:tc>
          <w:tcPr>
            <w:tcW w:w="1953" w:type="pct"/>
            <w:vAlign w:val="center"/>
          </w:tcPr>
          <w:p w14:paraId="43BD865F" w14:textId="77777777" w:rsidR="00DF0A07" w:rsidRPr="008E7471" w:rsidRDefault="00DF0A07" w:rsidP="008E7471">
            <w:pPr>
              <w:spacing w:after="0"/>
            </w:pPr>
            <w:r w:rsidRPr="008E7471">
              <w:t>Feedback reports from SIRS</w:t>
            </w:r>
          </w:p>
        </w:tc>
        <w:tc>
          <w:tcPr>
            <w:tcW w:w="1327" w:type="pct"/>
            <w:vAlign w:val="center"/>
          </w:tcPr>
          <w:p w14:paraId="58D8C71F" w14:textId="77777777" w:rsidR="00DF0A07" w:rsidRPr="008E7471" w:rsidRDefault="00DF0A07" w:rsidP="008E7471">
            <w:pPr>
              <w:spacing w:after="0"/>
            </w:pPr>
            <w:r w:rsidRPr="008E7471">
              <w:t>Principal Consultant – EAL/D (Curriculum and Assessment)</w:t>
            </w:r>
          </w:p>
        </w:tc>
        <w:tc>
          <w:tcPr>
            <w:tcW w:w="1720" w:type="pct"/>
            <w:vAlign w:val="center"/>
          </w:tcPr>
          <w:p w14:paraId="5250777E" w14:textId="180852C9" w:rsidR="00DF0A07" w:rsidRPr="008E7471" w:rsidRDefault="00DF0A07" w:rsidP="008E7471">
            <w:pPr>
              <w:spacing w:after="0"/>
            </w:pPr>
            <w:hyperlink r:id="rId39" w:history="1">
              <w:r w:rsidRPr="008E7471">
                <w:rPr>
                  <w:rStyle w:val="Hyperlink"/>
                </w:rPr>
                <w:t>louise.dodman@scsa.wa.edu.au</w:t>
              </w:r>
            </w:hyperlink>
            <w:r w:rsidRPr="008E7471">
              <w:t xml:space="preserve"> </w:t>
            </w:r>
            <w:r w:rsidR="008E7471">
              <w:br/>
            </w:r>
            <w:r w:rsidRPr="008E7471">
              <w:t>or 9273 6785</w:t>
            </w:r>
            <w:hyperlink r:id="rId40" w:history="1"/>
          </w:p>
        </w:tc>
      </w:tr>
    </w:tbl>
    <w:p w14:paraId="189261DE" w14:textId="77777777" w:rsidR="001F5085" w:rsidRPr="00113FE9" w:rsidRDefault="001F5085" w:rsidP="00A025FF"/>
    <w:sectPr w:rsidR="001F5085" w:rsidRPr="00113FE9" w:rsidSect="00E57B49">
      <w:headerReference w:type="default" r:id="rId41"/>
      <w:footerReference w:type="default" r:id="rId42"/>
      <w:type w:val="oddPage"/>
      <w:pgSz w:w="11906" w:h="16838" w:code="9"/>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08EAF" w14:textId="77777777" w:rsidR="00CE562A" w:rsidRPr="003D2DED" w:rsidRDefault="00CE562A" w:rsidP="00DC7AA1">
      <w:pPr>
        <w:spacing w:after="0" w:line="240" w:lineRule="auto"/>
      </w:pPr>
      <w:r w:rsidRPr="003D2DED">
        <w:separator/>
      </w:r>
    </w:p>
  </w:endnote>
  <w:endnote w:type="continuationSeparator" w:id="0">
    <w:p w14:paraId="248AE02A" w14:textId="77777777" w:rsidR="00CE562A" w:rsidRPr="003D2DED" w:rsidRDefault="00CE562A" w:rsidP="00DC7AA1">
      <w:pPr>
        <w:spacing w:after="0" w:line="240" w:lineRule="auto"/>
      </w:pPr>
      <w:r w:rsidRPr="003D2DED">
        <w:continuationSeparator/>
      </w:r>
    </w:p>
  </w:endnote>
  <w:endnote w:type="continuationNotice" w:id="1">
    <w:p w14:paraId="1FB66FB9" w14:textId="77777777" w:rsidR="00CE562A" w:rsidRPr="003D2DED" w:rsidRDefault="00CE5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7A2A" w14:textId="5543D08A" w:rsidR="00DF0A07" w:rsidRPr="003D2DED" w:rsidRDefault="00892446" w:rsidP="00C8159D">
    <w:pPr>
      <w:pStyle w:val="SCSAfooter"/>
      <w:rPr>
        <w:rFonts w:asciiTheme="minorHAnsi" w:hAnsiTheme="minorHAnsi" w:cstheme="minorBidi"/>
        <w:noProof w:val="0"/>
      </w:rPr>
    </w:pPr>
    <w:r w:rsidRPr="003D2DED">
      <w:rPr>
        <w:noProof w:val="0"/>
      </w:rPr>
      <w:t>2024/80343[v</w:t>
    </w:r>
    <w:r w:rsidR="000A771C">
      <w:rPr>
        <w:noProof w:val="0"/>
      </w:rPr>
      <w:t>6</w:t>
    </w:r>
    <w:r w:rsidRPr="003D2DED">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5B00" w14:textId="77777777" w:rsidR="00DF0A07" w:rsidRPr="003D2DED" w:rsidRDefault="00DF0A07" w:rsidP="00E57B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478112300"/>
      <w:docPartObj>
        <w:docPartGallery w:val="Page Numbers (Bottom of Page)"/>
        <w:docPartUnique/>
      </w:docPartObj>
    </w:sdtPr>
    <w:sdtEndPr/>
    <w:sdtContent>
      <w:p w14:paraId="6EF8ECA7" w14:textId="022513E7" w:rsidR="003B5502" w:rsidRPr="003D2DED" w:rsidRDefault="00693049" w:rsidP="00693049">
        <w:pPr>
          <w:pStyle w:val="SCSAfooter"/>
          <w:rPr>
            <w:noProof w:val="0"/>
            <w:sz w:val="22"/>
          </w:rPr>
        </w:pPr>
        <w:r w:rsidRPr="003D2DED">
          <w:rPr>
            <w:noProof w:val="0"/>
          </w:rPr>
          <w:t>English as an Additional Language or Dialect | COAT Handbook</w:t>
        </w:r>
        <w:r w:rsidRPr="003D2DED">
          <w:rPr>
            <w:noProof w:val="0"/>
          </w:rPr>
          <w:tab/>
        </w:r>
        <w:r w:rsidR="00112185" w:rsidRPr="003D2DED">
          <w:rPr>
            <w:noProof w:val="0"/>
          </w:rPr>
          <w:fldChar w:fldCharType="begin"/>
        </w:r>
        <w:r w:rsidR="00112185" w:rsidRPr="003D2DED">
          <w:rPr>
            <w:noProof w:val="0"/>
          </w:rPr>
          <w:instrText>PAGE   \* MERGEFORMAT</w:instrText>
        </w:r>
        <w:r w:rsidR="00112185" w:rsidRPr="003D2DED">
          <w:rPr>
            <w:noProof w:val="0"/>
          </w:rPr>
          <w:fldChar w:fldCharType="separate"/>
        </w:r>
        <w:r w:rsidR="00112185" w:rsidRPr="003D2DED">
          <w:rPr>
            <w:noProof w:val="0"/>
          </w:rPr>
          <w:t>2</w:t>
        </w:r>
        <w:r w:rsidR="00112185" w:rsidRPr="003D2DED">
          <w:rPr>
            <w:noProof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DDB2A" w14:textId="77777777" w:rsidR="00CE562A" w:rsidRPr="003D2DED" w:rsidRDefault="00CE562A" w:rsidP="00DC7AA1">
      <w:pPr>
        <w:spacing w:after="0" w:line="240" w:lineRule="auto"/>
      </w:pPr>
      <w:r w:rsidRPr="003D2DED">
        <w:separator/>
      </w:r>
    </w:p>
  </w:footnote>
  <w:footnote w:type="continuationSeparator" w:id="0">
    <w:p w14:paraId="75F5E52D" w14:textId="77777777" w:rsidR="00CE562A" w:rsidRPr="003D2DED" w:rsidRDefault="00CE562A" w:rsidP="00DC7AA1">
      <w:pPr>
        <w:spacing w:after="0" w:line="240" w:lineRule="auto"/>
      </w:pPr>
      <w:r w:rsidRPr="003D2DED">
        <w:continuationSeparator/>
      </w:r>
    </w:p>
  </w:footnote>
  <w:footnote w:type="continuationNotice" w:id="1">
    <w:p w14:paraId="60847E7C" w14:textId="77777777" w:rsidR="00CE562A" w:rsidRPr="003D2DED" w:rsidRDefault="00CE56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6D8C" w14:textId="77777777" w:rsidR="00DF0A07" w:rsidRPr="003D2DED" w:rsidRDefault="00DF0A07">
    <w:pPr>
      <w:pStyle w:val="Header"/>
    </w:pPr>
    <w:r w:rsidRPr="003D2DED">
      <w:rPr>
        <w:noProof/>
        <w:lang w:eastAsia="en-AU"/>
      </w:rPr>
      <w:drawing>
        <wp:inline distT="0" distB="0" distL="0" distR="0" wp14:anchorId="7D0B2A13" wp14:editId="654FC478">
          <wp:extent cx="5731510" cy="575945"/>
          <wp:effectExtent l="0" t="0" r="2540" b="0"/>
          <wp:docPr id="8" name="Picture 8"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hool Curriculum and Standards Authority header with the Western Australian State Government badge and agency logo. &#10;The badge and agency logo are combination marks consisting of a word mark and a pictorial mark in purple.&#10;"/>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203FC" w14:textId="77777777" w:rsidR="00DF0A07" w:rsidRPr="003D2DED" w:rsidRDefault="00DF0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87E7" w14:textId="77777777" w:rsidR="00DF0A07" w:rsidRPr="003D2DED" w:rsidRDefault="00DF0A07" w:rsidP="002F31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7944B" w14:textId="77777777" w:rsidR="00DF0A07" w:rsidRPr="003D2DED" w:rsidRDefault="00DF0A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6C8D" w14:textId="77777777" w:rsidR="00693049" w:rsidRPr="003D2DED" w:rsidRDefault="00693049" w:rsidP="002F3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A6B31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BDE8F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08ABF7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79A63D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242E6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F4497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977E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12917D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4127C"/>
    <w:multiLevelType w:val="hybridMultilevel"/>
    <w:tmpl w:val="96D259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8E2B4C"/>
    <w:multiLevelType w:val="hybridMultilevel"/>
    <w:tmpl w:val="9C98E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346B9F"/>
    <w:multiLevelType w:val="hybridMultilevel"/>
    <w:tmpl w:val="043CC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A0102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ED6326"/>
    <w:multiLevelType w:val="hybridMultilevel"/>
    <w:tmpl w:val="FDC29744"/>
    <w:lvl w:ilvl="0" w:tplc="C568B89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0E7F13"/>
    <w:multiLevelType w:val="hybridMultilevel"/>
    <w:tmpl w:val="3A10050C"/>
    <w:lvl w:ilvl="0" w:tplc="08090001">
      <w:start w:val="1"/>
      <w:numFmt w:val="bullet"/>
      <w:lvlText w:val=""/>
      <w:lvlJc w:val="left"/>
      <w:pPr>
        <w:ind w:left="360" w:hanging="360"/>
      </w:pPr>
      <w:rPr>
        <w:rFonts w:ascii="Symbol" w:hAnsi="Symbol" w:hint="default"/>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F5D5AD9"/>
    <w:multiLevelType w:val="hybridMultilevel"/>
    <w:tmpl w:val="E942269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037718"/>
    <w:multiLevelType w:val="multilevel"/>
    <w:tmpl w:val="557036CE"/>
    <w:lvl w:ilvl="0">
      <w:start w:val="1"/>
      <w:numFmt w:val="decimal"/>
      <w:lvlText w:val="%1."/>
      <w:lvlJc w:val="left"/>
      <w:pPr>
        <w:ind w:left="360" w:hanging="360"/>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9C390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64A25A7"/>
    <w:multiLevelType w:val="hybridMultilevel"/>
    <w:tmpl w:val="C5E4653C"/>
    <w:lvl w:ilvl="0" w:tplc="D67A8954">
      <w:start w:val="1"/>
      <w:numFmt w:val="decimal"/>
      <w:lvlText w:val="%1."/>
      <w:lvlJc w:val="left"/>
      <w:pPr>
        <w:ind w:left="360" w:hanging="360"/>
      </w:pPr>
      <w:rPr>
        <w:rFonts w:hint="default"/>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9671970"/>
    <w:multiLevelType w:val="hybridMultilevel"/>
    <w:tmpl w:val="3FE8F552"/>
    <w:lvl w:ilvl="0" w:tplc="08090001">
      <w:start w:val="1"/>
      <w:numFmt w:val="bullet"/>
      <w:lvlText w:val=""/>
      <w:lvlJc w:val="left"/>
      <w:pPr>
        <w:ind w:left="360" w:hanging="360"/>
      </w:pPr>
      <w:rPr>
        <w:rFonts w:ascii="Symbol" w:hAnsi="Symbol" w:hint="default"/>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14D09B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8D260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5B7623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6C1377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97F6BC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01C2ED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02A5DB9"/>
    <w:multiLevelType w:val="multilevel"/>
    <w:tmpl w:val="3C98F9BE"/>
    <w:lvl w:ilvl="0">
      <w:start w:val="1"/>
      <w:numFmt w:val="decimal"/>
      <w:pStyle w:val="SCSAhandbooklistheading1"/>
      <w:lvlText w:val="%1."/>
      <w:lvlJc w:val="left"/>
      <w:pPr>
        <w:ind w:left="720" w:hanging="720"/>
      </w:pPr>
      <w:rPr>
        <w:rFonts w:hint="default"/>
      </w:rPr>
    </w:lvl>
    <w:lvl w:ilvl="1">
      <w:start w:val="1"/>
      <w:numFmt w:val="decimal"/>
      <w:pStyle w:val="SCSAhandbooklistheading2"/>
      <w:lvlText w:val="%1.%2."/>
      <w:lvlJc w:val="left"/>
      <w:pPr>
        <w:ind w:left="720" w:hanging="720"/>
      </w:pPr>
      <w:rPr>
        <w:rFonts w:hint="default"/>
      </w:rPr>
    </w:lvl>
    <w:lvl w:ilvl="2">
      <w:start w:val="1"/>
      <w:numFmt w:val="decimal"/>
      <w:pStyle w:val="SCSAhandbooklistheading3"/>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044620"/>
    <w:multiLevelType w:val="hybridMultilevel"/>
    <w:tmpl w:val="B13494F6"/>
    <w:lvl w:ilvl="0" w:tplc="4CE67D54">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640F97"/>
    <w:multiLevelType w:val="multilevel"/>
    <w:tmpl w:val="557036CE"/>
    <w:lvl w:ilvl="0">
      <w:start w:val="1"/>
      <w:numFmt w:val="decimal"/>
      <w:lvlText w:val="%1."/>
      <w:lvlJc w:val="left"/>
      <w:pPr>
        <w:ind w:left="360" w:hanging="360"/>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E9608FC"/>
    <w:multiLevelType w:val="hybridMultilevel"/>
    <w:tmpl w:val="11E61B68"/>
    <w:lvl w:ilvl="0" w:tplc="0C09000F">
      <w:start w:val="1"/>
      <w:numFmt w:val="decimal"/>
      <w:lvlText w:val="%1."/>
      <w:lvlJc w:val="left"/>
      <w:pPr>
        <w:ind w:left="360" w:hanging="360"/>
      </w:pPr>
      <w:rPr>
        <w:rFonts w:hint="default"/>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FA95E84"/>
    <w:multiLevelType w:val="hybridMultilevel"/>
    <w:tmpl w:val="9296F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3A0E99"/>
    <w:multiLevelType w:val="multilevel"/>
    <w:tmpl w:val="F4E0C372"/>
    <w:lvl w:ilvl="0">
      <w:start w:val="1"/>
      <w:numFmt w:val="decimal"/>
      <w:pStyle w:val="Heading2"/>
      <w:lvlText w:val="%1."/>
      <w:lvlJc w:val="left"/>
      <w:pPr>
        <w:ind w:left="431" w:hanging="431"/>
      </w:pPr>
      <w:rPr>
        <w:rFonts w:hint="default"/>
      </w:rPr>
    </w:lvl>
    <w:lvl w:ilvl="1">
      <w:start w:val="1"/>
      <w:numFmt w:val="decimal"/>
      <w:pStyle w:val="Heading3"/>
      <w:lvlText w:val="%1.%2."/>
      <w:lvlJc w:val="left"/>
      <w:pPr>
        <w:ind w:left="505" w:hanging="50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4768C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9A2551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A761C4B"/>
    <w:multiLevelType w:val="multilevel"/>
    <w:tmpl w:val="BC2EA692"/>
    <w:lvl w:ilvl="0">
      <w:start w:val="1"/>
      <w:numFmt w:val="decimal"/>
      <w:lvlText w:val="%1."/>
      <w:lvlJc w:val="left"/>
      <w:pPr>
        <w:ind w:left="431" w:hanging="43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1B82661"/>
    <w:multiLevelType w:val="hybridMultilevel"/>
    <w:tmpl w:val="46407B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AF28B4"/>
    <w:multiLevelType w:val="hybridMultilevel"/>
    <w:tmpl w:val="9850A42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A753D5"/>
    <w:multiLevelType w:val="multilevel"/>
    <w:tmpl w:val="557036CE"/>
    <w:lvl w:ilvl="0">
      <w:start w:val="1"/>
      <w:numFmt w:val="decimal"/>
      <w:lvlText w:val="%1."/>
      <w:lvlJc w:val="left"/>
      <w:pPr>
        <w:ind w:left="360" w:hanging="360"/>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98B4ED7"/>
    <w:multiLevelType w:val="multilevel"/>
    <w:tmpl w:val="557036CE"/>
    <w:lvl w:ilvl="0">
      <w:start w:val="1"/>
      <w:numFmt w:val="decimal"/>
      <w:lvlText w:val="%1."/>
      <w:lvlJc w:val="left"/>
      <w:pPr>
        <w:ind w:left="360" w:hanging="360"/>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C095978"/>
    <w:multiLevelType w:val="hybridMultilevel"/>
    <w:tmpl w:val="7F52D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AB23A2"/>
    <w:multiLevelType w:val="hybridMultilevel"/>
    <w:tmpl w:val="8B360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22076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1DA1891"/>
    <w:multiLevelType w:val="hybridMultilevel"/>
    <w:tmpl w:val="6B52C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3C251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92B44FF"/>
    <w:multiLevelType w:val="multilevel"/>
    <w:tmpl w:val="557036CE"/>
    <w:lvl w:ilvl="0">
      <w:start w:val="1"/>
      <w:numFmt w:val="decimal"/>
      <w:lvlText w:val="%1."/>
      <w:lvlJc w:val="left"/>
      <w:pPr>
        <w:ind w:left="360" w:hanging="360"/>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A931A88"/>
    <w:multiLevelType w:val="multilevel"/>
    <w:tmpl w:val="557036CE"/>
    <w:lvl w:ilvl="0">
      <w:start w:val="1"/>
      <w:numFmt w:val="decimal"/>
      <w:lvlText w:val="%1."/>
      <w:lvlJc w:val="left"/>
      <w:pPr>
        <w:ind w:left="360" w:hanging="360"/>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C5800C1"/>
    <w:multiLevelType w:val="hybridMultilevel"/>
    <w:tmpl w:val="F962E5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F80149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FBB6C8C"/>
    <w:multiLevelType w:val="hybridMultilevel"/>
    <w:tmpl w:val="4BBE1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376105">
    <w:abstractNumId w:val="3"/>
  </w:num>
  <w:num w:numId="2" w16cid:durableId="12996159">
    <w:abstractNumId w:val="1"/>
  </w:num>
  <w:num w:numId="3" w16cid:durableId="1932002997">
    <w:abstractNumId w:val="0"/>
  </w:num>
  <w:num w:numId="4" w16cid:durableId="846409757">
    <w:abstractNumId w:val="2"/>
  </w:num>
  <w:num w:numId="5" w16cid:durableId="1043486737">
    <w:abstractNumId w:val="18"/>
  </w:num>
  <w:num w:numId="6" w16cid:durableId="109859143">
    <w:abstractNumId w:val="29"/>
  </w:num>
  <w:num w:numId="7" w16cid:durableId="1912883674">
    <w:abstractNumId w:val="12"/>
  </w:num>
  <w:num w:numId="8" w16cid:durableId="78064777">
    <w:abstractNumId w:val="26"/>
  </w:num>
  <w:num w:numId="9" w16cid:durableId="855194128">
    <w:abstractNumId w:val="13"/>
  </w:num>
  <w:num w:numId="10" w16cid:durableId="61146286">
    <w:abstractNumId w:val="9"/>
  </w:num>
  <w:num w:numId="11" w16cid:durableId="1882397735">
    <w:abstractNumId w:val="34"/>
  </w:num>
  <w:num w:numId="12" w16cid:durableId="354812362">
    <w:abstractNumId w:val="17"/>
  </w:num>
  <w:num w:numId="13" w16cid:durableId="1542744454">
    <w:abstractNumId w:val="28"/>
  </w:num>
  <w:num w:numId="14" w16cid:durableId="1590310940">
    <w:abstractNumId w:val="14"/>
  </w:num>
  <w:num w:numId="15" w16cid:durableId="1037702114">
    <w:abstractNumId w:val="39"/>
  </w:num>
  <w:num w:numId="16" w16cid:durableId="230389157">
    <w:abstractNumId w:val="47"/>
  </w:num>
  <w:num w:numId="17" w16cid:durableId="914245674">
    <w:abstractNumId w:val="38"/>
  </w:num>
  <w:num w:numId="18" w16cid:durableId="1660159840">
    <w:abstractNumId w:val="33"/>
  </w:num>
  <w:num w:numId="19" w16cid:durableId="1612785724">
    <w:abstractNumId w:val="41"/>
  </w:num>
  <w:num w:numId="20" w16cid:durableId="291328890">
    <w:abstractNumId w:val="35"/>
  </w:num>
  <w:num w:numId="21" w16cid:durableId="30810928">
    <w:abstractNumId w:val="10"/>
  </w:num>
  <w:num w:numId="22" w16cid:durableId="1679892483">
    <w:abstractNumId w:val="30"/>
  </w:num>
  <w:num w:numId="23" w16cid:durableId="491651964">
    <w:abstractNumId w:val="8"/>
  </w:num>
  <w:num w:numId="24" w16cid:durableId="156460594">
    <w:abstractNumId w:val="25"/>
  </w:num>
  <w:num w:numId="25" w16cid:durableId="1104417974">
    <w:abstractNumId w:val="19"/>
  </w:num>
  <w:num w:numId="26" w16cid:durableId="328950351">
    <w:abstractNumId w:val="23"/>
  </w:num>
  <w:num w:numId="27" w16cid:durableId="1759987186">
    <w:abstractNumId w:val="7"/>
  </w:num>
  <w:num w:numId="28" w16cid:durableId="1180394918">
    <w:abstractNumId w:val="40"/>
  </w:num>
  <w:num w:numId="29" w16cid:durableId="497428985">
    <w:abstractNumId w:val="42"/>
  </w:num>
  <w:num w:numId="30" w16cid:durableId="636107316">
    <w:abstractNumId w:val="16"/>
  </w:num>
  <w:num w:numId="31" w16cid:durableId="1581987493">
    <w:abstractNumId w:val="15"/>
  </w:num>
  <w:num w:numId="32" w16cid:durableId="84035431">
    <w:abstractNumId w:val="43"/>
  </w:num>
  <w:num w:numId="33" w16cid:durableId="1028529362">
    <w:abstractNumId w:val="36"/>
  </w:num>
  <w:num w:numId="34" w16cid:durableId="1442141165">
    <w:abstractNumId w:val="37"/>
  </w:num>
  <w:num w:numId="35" w16cid:durableId="1791973416">
    <w:abstractNumId w:val="27"/>
  </w:num>
  <w:num w:numId="36" w16cid:durableId="646085448">
    <w:abstractNumId w:val="24"/>
  </w:num>
  <w:num w:numId="37" w16cid:durableId="960960042">
    <w:abstractNumId w:val="46"/>
  </w:num>
  <w:num w:numId="38" w16cid:durableId="277831634">
    <w:abstractNumId w:val="31"/>
  </w:num>
  <w:num w:numId="39" w16cid:durableId="1310479361">
    <w:abstractNumId w:val="4"/>
  </w:num>
  <w:num w:numId="40" w16cid:durableId="2063820313">
    <w:abstractNumId w:val="6"/>
  </w:num>
  <w:num w:numId="41" w16cid:durableId="1755318120">
    <w:abstractNumId w:val="32"/>
  </w:num>
  <w:num w:numId="42" w16cid:durableId="1639530010">
    <w:abstractNumId w:val="20"/>
  </w:num>
  <w:num w:numId="43" w16cid:durableId="562374716">
    <w:abstractNumId w:val="21"/>
  </w:num>
  <w:num w:numId="44" w16cid:durableId="146751525">
    <w:abstractNumId w:val="11"/>
  </w:num>
  <w:num w:numId="45" w16cid:durableId="167255578">
    <w:abstractNumId w:val="5"/>
  </w:num>
  <w:num w:numId="46" w16cid:durableId="914976332">
    <w:abstractNumId w:val="22"/>
  </w:num>
  <w:num w:numId="47" w16cid:durableId="1248155670">
    <w:abstractNumId w:val="44"/>
  </w:num>
  <w:num w:numId="48" w16cid:durableId="2057923066">
    <w:abstractNumId w:val="4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A1"/>
    <w:rsid w:val="0000168D"/>
    <w:rsid w:val="0000286E"/>
    <w:rsid w:val="00004301"/>
    <w:rsid w:val="00004950"/>
    <w:rsid w:val="00012302"/>
    <w:rsid w:val="000125AA"/>
    <w:rsid w:val="000148F2"/>
    <w:rsid w:val="000158B7"/>
    <w:rsid w:val="00016923"/>
    <w:rsid w:val="00023213"/>
    <w:rsid w:val="000239E4"/>
    <w:rsid w:val="00023A7F"/>
    <w:rsid w:val="00037DEA"/>
    <w:rsid w:val="00041234"/>
    <w:rsid w:val="00042392"/>
    <w:rsid w:val="000475DE"/>
    <w:rsid w:val="000531BF"/>
    <w:rsid w:val="0005376A"/>
    <w:rsid w:val="0005405C"/>
    <w:rsid w:val="00060E71"/>
    <w:rsid w:val="00062EFE"/>
    <w:rsid w:val="00063E23"/>
    <w:rsid w:val="00067230"/>
    <w:rsid w:val="00070F75"/>
    <w:rsid w:val="0007230C"/>
    <w:rsid w:val="000724E0"/>
    <w:rsid w:val="00073B4E"/>
    <w:rsid w:val="000750C2"/>
    <w:rsid w:val="00076AE0"/>
    <w:rsid w:val="00076F9F"/>
    <w:rsid w:val="00080CAF"/>
    <w:rsid w:val="00080E96"/>
    <w:rsid w:val="000824AD"/>
    <w:rsid w:val="0008472B"/>
    <w:rsid w:val="00087DB5"/>
    <w:rsid w:val="00090E70"/>
    <w:rsid w:val="00094F42"/>
    <w:rsid w:val="00096E7A"/>
    <w:rsid w:val="000977C0"/>
    <w:rsid w:val="000A0DED"/>
    <w:rsid w:val="000A1CEA"/>
    <w:rsid w:val="000A6522"/>
    <w:rsid w:val="000A771C"/>
    <w:rsid w:val="000B0DDC"/>
    <w:rsid w:val="000B43EF"/>
    <w:rsid w:val="000B62C7"/>
    <w:rsid w:val="000C0C76"/>
    <w:rsid w:val="000C1267"/>
    <w:rsid w:val="000C61B5"/>
    <w:rsid w:val="000C6A41"/>
    <w:rsid w:val="000D2A7B"/>
    <w:rsid w:val="000D4E98"/>
    <w:rsid w:val="000D7334"/>
    <w:rsid w:val="000E08D0"/>
    <w:rsid w:val="000E1092"/>
    <w:rsid w:val="000E23F7"/>
    <w:rsid w:val="000F247D"/>
    <w:rsid w:val="000F29F8"/>
    <w:rsid w:val="000F4D2A"/>
    <w:rsid w:val="001074CF"/>
    <w:rsid w:val="00112185"/>
    <w:rsid w:val="00113FE9"/>
    <w:rsid w:val="001224F1"/>
    <w:rsid w:val="00123528"/>
    <w:rsid w:val="00125481"/>
    <w:rsid w:val="00125C48"/>
    <w:rsid w:val="00131FD6"/>
    <w:rsid w:val="00133EE6"/>
    <w:rsid w:val="00134E5C"/>
    <w:rsid w:val="00135C15"/>
    <w:rsid w:val="001368D5"/>
    <w:rsid w:val="001379F4"/>
    <w:rsid w:val="00140677"/>
    <w:rsid w:val="00141C35"/>
    <w:rsid w:val="00147C06"/>
    <w:rsid w:val="00151D03"/>
    <w:rsid w:val="00152001"/>
    <w:rsid w:val="0015425A"/>
    <w:rsid w:val="00154316"/>
    <w:rsid w:val="00156AF4"/>
    <w:rsid w:val="00162A54"/>
    <w:rsid w:val="00165665"/>
    <w:rsid w:val="00166265"/>
    <w:rsid w:val="00166844"/>
    <w:rsid w:val="00175E6C"/>
    <w:rsid w:val="0018286F"/>
    <w:rsid w:val="00184904"/>
    <w:rsid w:val="001850A2"/>
    <w:rsid w:val="00185261"/>
    <w:rsid w:val="00185389"/>
    <w:rsid w:val="00187366"/>
    <w:rsid w:val="001908D8"/>
    <w:rsid w:val="00192CBA"/>
    <w:rsid w:val="00193BF0"/>
    <w:rsid w:val="001958C5"/>
    <w:rsid w:val="00196D15"/>
    <w:rsid w:val="00196DCE"/>
    <w:rsid w:val="001972CF"/>
    <w:rsid w:val="001A24E8"/>
    <w:rsid w:val="001A53AE"/>
    <w:rsid w:val="001A544F"/>
    <w:rsid w:val="001A59FF"/>
    <w:rsid w:val="001B4D90"/>
    <w:rsid w:val="001B518B"/>
    <w:rsid w:val="001B60FF"/>
    <w:rsid w:val="001B712D"/>
    <w:rsid w:val="001B78A9"/>
    <w:rsid w:val="001B7C47"/>
    <w:rsid w:val="001C013D"/>
    <w:rsid w:val="001C3789"/>
    <w:rsid w:val="001D09F9"/>
    <w:rsid w:val="001D163E"/>
    <w:rsid w:val="001D18A9"/>
    <w:rsid w:val="001D71D3"/>
    <w:rsid w:val="001E3328"/>
    <w:rsid w:val="001F2D2C"/>
    <w:rsid w:val="001F4621"/>
    <w:rsid w:val="001F5085"/>
    <w:rsid w:val="001F6982"/>
    <w:rsid w:val="001F7020"/>
    <w:rsid w:val="00201585"/>
    <w:rsid w:val="00202DD8"/>
    <w:rsid w:val="0020675A"/>
    <w:rsid w:val="00207A29"/>
    <w:rsid w:val="002120BF"/>
    <w:rsid w:val="002122AB"/>
    <w:rsid w:val="0021281A"/>
    <w:rsid w:val="002139D8"/>
    <w:rsid w:val="00216045"/>
    <w:rsid w:val="00220022"/>
    <w:rsid w:val="00220273"/>
    <w:rsid w:val="00224D69"/>
    <w:rsid w:val="00224F6B"/>
    <w:rsid w:val="00231981"/>
    <w:rsid w:val="0023787F"/>
    <w:rsid w:val="00241090"/>
    <w:rsid w:val="00242606"/>
    <w:rsid w:val="00244A20"/>
    <w:rsid w:val="00245EFE"/>
    <w:rsid w:val="00245FB3"/>
    <w:rsid w:val="00246572"/>
    <w:rsid w:val="0025061A"/>
    <w:rsid w:val="00251DD5"/>
    <w:rsid w:val="00253DF2"/>
    <w:rsid w:val="002546A6"/>
    <w:rsid w:val="002572FE"/>
    <w:rsid w:val="002601B5"/>
    <w:rsid w:val="00261C2B"/>
    <w:rsid w:val="00270192"/>
    <w:rsid w:val="002704D9"/>
    <w:rsid w:val="00270EAA"/>
    <w:rsid w:val="002734A9"/>
    <w:rsid w:val="00275353"/>
    <w:rsid w:val="002778C8"/>
    <w:rsid w:val="002802DC"/>
    <w:rsid w:val="00280668"/>
    <w:rsid w:val="00282D77"/>
    <w:rsid w:val="0029008A"/>
    <w:rsid w:val="00290A93"/>
    <w:rsid w:val="00292CE9"/>
    <w:rsid w:val="00295918"/>
    <w:rsid w:val="002967F7"/>
    <w:rsid w:val="002979D7"/>
    <w:rsid w:val="002A545B"/>
    <w:rsid w:val="002B1554"/>
    <w:rsid w:val="002B2372"/>
    <w:rsid w:val="002B50E2"/>
    <w:rsid w:val="002B55ED"/>
    <w:rsid w:val="002B6D9F"/>
    <w:rsid w:val="002B6FFB"/>
    <w:rsid w:val="002C1731"/>
    <w:rsid w:val="002D38D8"/>
    <w:rsid w:val="002D4031"/>
    <w:rsid w:val="002D5AD8"/>
    <w:rsid w:val="002D686A"/>
    <w:rsid w:val="002D7848"/>
    <w:rsid w:val="002E0A7D"/>
    <w:rsid w:val="002E0B72"/>
    <w:rsid w:val="002E4D17"/>
    <w:rsid w:val="002E4D92"/>
    <w:rsid w:val="002E6A20"/>
    <w:rsid w:val="002F0551"/>
    <w:rsid w:val="002F1691"/>
    <w:rsid w:val="002F3148"/>
    <w:rsid w:val="002F3530"/>
    <w:rsid w:val="002F600C"/>
    <w:rsid w:val="0030461F"/>
    <w:rsid w:val="003057DA"/>
    <w:rsid w:val="003063BC"/>
    <w:rsid w:val="00320484"/>
    <w:rsid w:val="00320BFB"/>
    <w:rsid w:val="00321548"/>
    <w:rsid w:val="0032329B"/>
    <w:rsid w:val="003235E5"/>
    <w:rsid w:val="00325C25"/>
    <w:rsid w:val="00327802"/>
    <w:rsid w:val="003436E9"/>
    <w:rsid w:val="003442BC"/>
    <w:rsid w:val="0034486E"/>
    <w:rsid w:val="00345A82"/>
    <w:rsid w:val="00352295"/>
    <w:rsid w:val="0035456A"/>
    <w:rsid w:val="003564F1"/>
    <w:rsid w:val="0036101E"/>
    <w:rsid w:val="00362414"/>
    <w:rsid w:val="00363B3D"/>
    <w:rsid w:val="00363FA9"/>
    <w:rsid w:val="00370148"/>
    <w:rsid w:val="00372063"/>
    <w:rsid w:val="003730FD"/>
    <w:rsid w:val="003820FB"/>
    <w:rsid w:val="00383884"/>
    <w:rsid w:val="00385BB4"/>
    <w:rsid w:val="0039089B"/>
    <w:rsid w:val="00390CB6"/>
    <w:rsid w:val="0039199C"/>
    <w:rsid w:val="00391D21"/>
    <w:rsid w:val="00394516"/>
    <w:rsid w:val="003A336F"/>
    <w:rsid w:val="003B2D6E"/>
    <w:rsid w:val="003B40F3"/>
    <w:rsid w:val="003B5502"/>
    <w:rsid w:val="003B5932"/>
    <w:rsid w:val="003B6EB8"/>
    <w:rsid w:val="003C44D6"/>
    <w:rsid w:val="003C7944"/>
    <w:rsid w:val="003C7B8F"/>
    <w:rsid w:val="003C7C73"/>
    <w:rsid w:val="003D23B3"/>
    <w:rsid w:val="003D2DED"/>
    <w:rsid w:val="003D61C8"/>
    <w:rsid w:val="003E2909"/>
    <w:rsid w:val="003E2BEF"/>
    <w:rsid w:val="003E5B81"/>
    <w:rsid w:val="003F11C8"/>
    <w:rsid w:val="003F2567"/>
    <w:rsid w:val="003F5427"/>
    <w:rsid w:val="003F55F1"/>
    <w:rsid w:val="003F7132"/>
    <w:rsid w:val="003F78FC"/>
    <w:rsid w:val="00401AFD"/>
    <w:rsid w:val="00403B3B"/>
    <w:rsid w:val="00411E76"/>
    <w:rsid w:val="00413821"/>
    <w:rsid w:val="00413977"/>
    <w:rsid w:val="004160FE"/>
    <w:rsid w:val="00417015"/>
    <w:rsid w:val="0042101F"/>
    <w:rsid w:val="00422024"/>
    <w:rsid w:val="00422C36"/>
    <w:rsid w:val="00422D46"/>
    <w:rsid w:val="004238A8"/>
    <w:rsid w:val="00423BC9"/>
    <w:rsid w:val="00424045"/>
    <w:rsid w:val="00427177"/>
    <w:rsid w:val="00427DA1"/>
    <w:rsid w:val="00436A73"/>
    <w:rsid w:val="004370E9"/>
    <w:rsid w:val="004402C0"/>
    <w:rsid w:val="004443E9"/>
    <w:rsid w:val="00446AE4"/>
    <w:rsid w:val="00453360"/>
    <w:rsid w:val="00464E38"/>
    <w:rsid w:val="004734F1"/>
    <w:rsid w:val="00475D13"/>
    <w:rsid w:val="00477EC9"/>
    <w:rsid w:val="00482517"/>
    <w:rsid w:val="00485BA8"/>
    <w:rsid w:val="0049184F"/>
    <w:rsid w:val="004A707C"/>
    <w:rsid w:val="004B14AE"/>
    <w:rsid w:val="004B5144"/>
    <w:rsid w:val="004C0052"/>
    <w:rsid w:val="004C0D9A"/>
    <w:rsid w:val="004C1055"/>
    <w:rsid w:val="004C49D3"/>
    <w:rsid w:val="004C51C0"/>
    <w:rsid w:val="004C56BF"/>
    <w:rsid w:val="004C6D55"/>
    <w:rsid w:val="004D0BFF"/>
    <w:rsid w:val="004D5FF1"/>
    <w:rsid w:val="004E0AC5"/>
    <w:rsid w:val="004E16A9"/>
    <w:rsid w:val="004E4CE3"/>
    <w:rsid w:val="004E586D"/>
    <w:rsid w:val="004E68E7"/>
    <w:rsid w:val="004F38B0"/>
    <w:rsid w:val="004F4D21"/>
    <w:rsid w:val="005068E9"/>
    <w:rsid w:val="0050707E"/>
    <w:rsid w:val="00511DD8"/>
    <w:rsid w:val="0052153F"/>
    <w:rsid w:val="0052185A"/>
    <w:rsid w:val="005274BF"/>
    <w:rsid w:val="00530600"/>
    <w:rsid w:val="0053072C"/>
    <w:rsid w:val="0053593E"/>
    <w:rsid w:val="005361D7"/>
    <w:rsid w:val="00545418"/>
    <w:rsid w:val="005563EA"/>
    <w:rsid w:val="00565E1C"/>
    <w:rsid w:val="00566ED8"/>
    <w:rsid w:val="00570979"/>
    <w:rsid w:val="00575D42"/>
    <w:rsid w:val="00576D6D"/>
    <w:rsid w:val="00582B73"/>
    <w:rsid w:val="0058342E"/>
    <w:rsid w:val="00583F68"/>
    <w:rsid w:val="00586C69"/>
    <w:rsid w:val="0059069F"/>
    <w:rsid w:val="00594330"/>
    <w:rsid w:val="00597201"/>
    <w:rsid w:val="005A09CA"/>
    <w:rsid w:val="005A253A"/>
    <w:rsid w:val="005A6122"/>
    <w:rsid w:val="005A65A1"/>
    <w:rsid w:val="005B5838"/>
    <w:rsid w:val="005B6104"/>
    <w:rsid w:val="005C26DA"/>
    <w:rsid w:val="005C3A21"/>
    <w:rsid w:val="005C436E"/>
    <w:rsid w:val="005C71EE"/>
    <w:rsid w:val="005D00B0"/>
    <w:rsid w:val="005D22F0"/>
    <w:rsid w:val="005D25DA"/>
    <w:rsid w:val="005E0141"/>
    <w:rsid w:val="005E1E9B"/>
    <w:rsid w:val="005E70A1"/>
    <w:rsid w:val="005F1B5A"/>
    <w:rsid w:val="005F3583"/>
    <w:rsid w:val="005F5BC9"/>
    <w:rsid w:val="005F651D"/>
    <w:rsid w:val="00600D80"/>
    <w:rsid w:val="006031E2"/>
    <w:rsid w:val="00603FB1"/>
    <w:rsid w:val="00604869"/>
    <w:rsid w:val="00613E08"/>
    <w:rsid w:val="00625B7E"/>
    <w:rsid w:val="00632A05"/>
    <w:rsid w:val="0063381E"/>
    <w:rsid w:val="006417BA"/>
    <w:rsid w:val="00645ABE"/>
    <w:rsid w:val="00650482"/>
    <w:rsid w:val="00655F61"/>
    <w:rsid w:val="00656325"/>
    <w:rsid w:val="00660F4A"/>
    <w:rsid w:val="00662ADB"/>
    <w:rsid w:val="006670DA"/>
    <w:rsid w:val="006674FC"/>
    <w:rsid w:val="00667875"/>
    <w:rsid w:val="00667D85"/>
    <w:rsid w:val="006703E9"/>
    <w:rsid w:val="00675F18"/>
    <w:rsid w:val="006804AB"/>
    <w:rsid w:val="006815FF"/>
    <w:rsid w:val="0068739E"/>
    <w:rsid w:val="00691441"/>
    <w:rsid w:val="00691D1D"/>
    <w:rsid w:val="00693049"/>
    <w:rsid w:val="006A4C72"/>
    <w:rsid w:val="006A56B6"/>
    <w:rsid w:val="006A6DE8"/>
    <w:rsid w:val="006A7CFB"/>
    <w:rsid w:val="006B1179"/>
    <w:rsid w:val="006B11CD"/>
    <w:rsid w:val="006B4459"/>
    <w:rsid w:val="006B4842"/>
    <w:rsid w:val="006B5C76"/>
    <w:rsid w:val="006B7756"/>
    <w:rsid w:val="006B7F1D"/>
    <w:rsid w:val="006C01A5"/>
    <w:rsid w:val="006C21C1"/>
    <w:rsid w:val="006C4EF7"/>
    <w:rsid w:val="006C7D5A"/>
    <w:rsid w:val="006D03EF"/>
    <w:rsid w:val="006D076C"/>
    <w:rsid w:val="006D3304"/>
    <w:rsid w:val="006D3AE9"/>
    <w:rsid w:val="006D5C70"/>
    <w:rsid w:val="006D633A"/>
    <w:rsid w:val="006E038F"/>
    <w:rsid w:val="006E3369"/>
    <w:rsid w:val="006E3C19"/>
    <w:rsid w:val="006E50A1"/>
    <w:rsid w:val="006E57E1"/>
    <w:rsid w:val="006F13DF"/>
    <w:rsid w:val="006F183E"/>
    <w:rsid w:val="006F2DD0"/>
    <w:rsid w:val="006F4004"/>
    <w:rsid w:val="006F4D93"/>
    <w:rsid w:val="006F53E9"/>
    <w:rsid w:val="006F6DE5"/>
    <w:rsid w:val="006F6F37"/>
    <w:rsid w:val="00700898"/>
    <w:rsid w:val="00705D3B"/>
    <w:rsid w:val="0071007C"/>
    <w:rsid w:val="007115B3"/>
    <w:rsid w:val="007142BB"/>
    <w:rsid w:val="00716F1F"/>
    <w:rsid w:val="00717C8F"/>
    <w:rsid w:val="00726600"/>
    <w:rsid w:val="00727498"/>
    <w:rsid w:val="0073308C"/>
    <w:rsid w:val="00734464"/>
    <w:rsid w:val="00734A2A"/>
    <w:rsid w:val="0074167C"/>
    <w:rsid w:val="00744C79"/>
    <w:rsid w:val="00754070"/>
    <w:rsid w:val="0076633C"/>
    <w:rsid w:val="00767639"/>
    <w:rsid w:val="007720E7"/>
    <w:rsid w:val="00775030"/>
    <w:rsid w:val="00775F80"/>
    <w:rsid w:val="007774A1"/>
    <w:rsid w:val="00785122"/>
    <w:rsid w:val="00785A03"/>
    <w:rsid w:val="00785DBF"/>
    <w:rsid w:val="007874E2"/>
    <w:rsid w:val="0079028B"/>
    <w:rsid w:val="00792200"/>
    <w:rsid w:val="00794118"/>
    <w:rsid w:val="007941EC"/>
    <w:rsid w:val="0079738E"/>
    <w:rsid w:val="007A2EE6"/>
    <w:rsid w:val="007A2F95"/>
    <w:rsid w:val="007A45FE"/>
    <w:rsid w:val="007A49D0"/>
    <w:rsid w:val="007A58FA"/>
    <w:rsid w:val="007A6064"/>
    <w:rsid w:val="007B67CE"/>
    <w:rsid w:val="007B70EB"/>
    <w:rsid w:val="007C3CD5"/>
    <w:rsid w:val="007C5D0B"/>
    <w:rsid w:val="007C79BD"/>
    <w:rsid w:val="007D000D"/>
    <w:rsid w:val="007D0721"/>
    <w:rsid w:val="007D3183"/>
    <w:rsid w:val="007D7EA4"/>
    <w:rsid w:val="007E4A1C"/>
    <w:rsid w:val="007E6B65"/>
    <w:rsid w:val="007F0691"/>
    <w:rsid w:val="007F0B25"/>
    <w:rsid w:val="007F10E4"/>
    <w:rsid w:val="007F28C0"/>
    <w:rsid w:val="0080054C"/>
    <w:rsid w:val="00803A57"/>
    <w:rsid w:val="00805EB1"/>
    <w:rsid w:val="00806A50"/>
    <w:rsid w:val="008079C9"/>
    <w:rsid w:val="00807E73"/>
    <w:rsid w:val="00811FF3"/>
    <w:rsid w:val="0081328E"/>
    <w:rsid w:val="00814BB4"/>
    <w:rsid w:val="00822F49"/>
    <w:rsid w:val="00824798"/>
    <w:rsid w:val="00825F80"/>
    <w:rsid w:val="0082760A"/>
    <w:rsid w:val="00832CB1"/>
    <w:rsid w:val="00834390"/>
    <w:rsid w:val="00834719"/>
    <w:rsid w:val="00836A18"/>
    <w:rsid w:val="0083785F"/>
    <w:rsid w:val="00840BD7"/>
    <w:rsid w:val="00844964"/>
    <w:rsid w:val="00845BB5"/>
    <w:rsid w:val="00850E09"/>
    <w:rsid w:val="0085658E"/>
    <w:rsid w:val="00856FEC"/>
    <w:rsid w:val="008605F7"/>
    <w:rsid w:val="008614FE"/>
    <w:rsid w:val="00862749"/>
    <w:rsid w:val="00862D4A"/>
    <w:rsid w:val="00866359"/>
    <w:rsid w:val="008676A6"/>
    <w:rsid w:val="008714DA"/>
    <w:rsid w:val="008717A9"/>
    <w:rsid w:val="00872561"/>
    <w:rsid w:val="00873826"/>
    <w:rsid w:val="00874F32"/>
    <w:rsid w:val="00874FB9"/>
    <w:rsid w:val="00881161"/>
    <w:rsid w:val="00882FFF"/>
    <w:rsid w:val="00883844"/>
    <w:rsid w:val="00884A67"/>
    <w:rsid w:val="008872D3"/>
    <w:rsid w:val="008901A4"/>
    <w:rsid w:val="008922B0"/>
    <w:rsid w:val="00892446"/>
    <w:rsid w:val="0089767E"/>
    <w:rsid w:val="008979A7"/>
    <w:rsid w:val="008A1968"/>
    <w:rsid w:val="008A295F"/>
    <w:rsid w:val="008A5775"/>
    <w:rsid w:val="008B7F94"/>
    <w:rsid w:val="008C5528"/>
    <w:rsid w:val="008C724A"/>
    <w:rsid w:val="008C741C"/>
    <w:rsid w:val="008C7CAF"/>
    <w:rsid w:val="008D0686"/>
    <w:rsid w:val="008D324A"/>
    <w:rsid w:val="008D3C40"/>
    <w:rsid w:val="008D4223"/>
    <w:rsid w:val="008D6F58"/>
    <w:rsid w:val="008D7356"/>
    <w:rsid w:val="008E0FC0"/>
    <w:rsid w:val="008E143A"/>
    <w:rsid w:val="008E3B5E"/>
    <w:rsid w:val="008E6E17"/>
    <w:rsid w:val="008E7471"/>
    <w:rsid w:val="008E781A"/>
    <w:rsid w:val="008F29AA"/>
    <w:rsid w:val="008F4E76"/>
    <w:rsid w:val="008F52B9"/>
    <w:rsid w:val="009000D1"/>
    <w:rsid w:val="0091232A"/>
    <w:rsid w:val="00912872"/>
    <w:rsid w:val="009129E5"/>
    <w:rsid w:val="00914AA6"/>
    <w:rsid w:val="00914F5E"/>
    <w:rsid w:val="00916876"/>
    <w:rsid w:val="00924820"/>
    <w:rsid w:val="00925D66"/>
    <w:rsid w:val="00925FE6"/>
    <w:rsid w:val="0092646F"/>
    <w:rsid w:val="00930217"/>
    <w:rsid w:val="0093206D"/>
    <w:rsid w:val="009343DF"/>
    <w:rsid w:val="0093660E"/>
    <w:rsid w:val="009435FE"/>
    <w:rsid w:val="00943F77"/>
    <w:rsid w:val="00950425"/>
    <w:rsid w:val="00950FCB"/>
    <w:rsid w:val="00954134"/>
    <w:rsid w:val="009553D4"/>
    <w:rsid w:val="00956B46"/>
    <w:rsid w:val="00966A19"/>
    <w:rsid w:val="0097098C"/>
    <w:rsid w:val="00972287"/>
    <w:rsid w:val="0097249E"/>
    <w:rsid w:val="00972A92"/>
    <w:rsid w:val="0097573B"/>
    <w:rsid w:val="0098014A"/>
    <w:rsid w:val="00983248"/>
    <w:rsid w:val="00983A98"/>
    <w:rsid w:val="00983FDE"/>
    <w:rsid w:val="0099070B"/>
    <w:rsid w:val="009916CB"/>
    <w:rsid w:val="00995324"/>
    <w:rsid w:val="00996F8D"/>
    <w:rsid w:val="00997F0D"/>
    <w:rsid w:val="009A4EEF"/>
    <w:rsid w:val="009A5701"/>
    <w:rsid w:val="009A62DB"/>
    <w:rsid w:val="009B30F2"/>
    <w:rsid w:val="009B5441"/>
    <w:rsid w:val="009C5907"/>
    <w:rsid w:val="009D63FD"/>
    <w:rsid w:val="009D7AFC"/>
    <w:rsid w:val="009E2841"/>
    <w:rsid w:val="009E5057"/>
    <w:rsid w:val="009E6887"/>
    <w:rsid w:val="009F1E58"/>
    <w:rsid w:val="009F34A0"/>
    <w:rsid w:val="009F59A4"/>
    <w:rsid w:val="009F6052"/>
    <w:rsid w:val="009F7631"/>
    <w:rsid w:val="00A00AC9"/>
    <w:rsid w:val="00A025FF"/>
    <w:rsid w:val="00A02E63"/>
    <w:rsid w:val="00A04E0C"/>
    <w:rsid w:val="00A1359C"/>
    <w:rsid w:val="00A15FF8"/>
    <w:rsid w:val="00A16EAC"/>
    <w:rsid w:val="00A17611"/>
    <w:rsid w:val="00A22081"/>
    <w:rsid w:val="00A323B1"/>
    <w:rsid w:val="00A326D8"/>
    <w:rsid w:val="00A33EEA"/>
    <w:rsid w:val="00A35A6A"/>
    <w:rsid w:val="00A3692D"/>
    <w:rsid w:val="00A37B5D"/>
    <w:rsid w:val="00A42596"/>
    <w:rsid w:val="00A45E85"/>
    <w:rsid w:val="00A52375"/>
    <w:rsid w:val="00A55782"/>
    <w:rsid w:val="00A55951"/>
    <w:rsid w:val="00A57090"/>
    <w:rsid w:val="00A612F3"/>
    <w:rsid w:val="00A616D8"/>
    <w:rsid w:val="00A64B94"/>
    <w:rsid w:val="00A66456"/>
    <w:rsid w:val="00A67997"/>
    <w:rsid w:val="00A812C7"/>
    <w:rsid w:val="00A826A9"/>
    <w:rsid w:val="00A845ED"/>
    <w:rsid w:val="00A8530B"/>
    <w:rsid w:val="00A86405"/>
    <w:rsid w:val="00A90E61"/>
    <w:rsid w:val="00A913D8"/>
    <w:rsid w:val="00AA577B"/>
    <w:rsid w:val="00AA7DB3"/>
    <w:rsid w:val="00AB08C7"/>
    <w:rsid w:val="00AB40EF"/>
    <w:rsid w:val="00AB47D1"/>
    <w:rsid w:val="00AC4729"/>
    <w:rsid w:val="00AC5102"/>
    <w:rsid w:val="00AD02AA"/>
    <w:rsid w:val="00AD5BE6"/>
    <w:rsid w:val="00AD7498"/>
    <w:rsid w:val="00AE6EEB"/>
    <w:rsid w:val="00AE71AF"/>
    <w:rsid w:val="00AE7A96"/>
    <w:rsid w:val="00AF1155"/>
    <w:rsid w:val="00AF2D5B"/>
    <w:rsid w:val="00AF5BA8"/>
    <w:rsid w:val="00AF5D6C"/>
    <w:rsid w:val="00AF5EC8"/>
    <w:rsid w:val="00B0026C"/>
    <w:rsid w:val="00B00DC9"/>
    <w:rsid w:val="00B020F1"/>
    <w:rsid w:val="00B0354B"/>
    <w:rsid w:val="00B03604"/>
    <w:rsid w:val="00B10ABB"/>
    <w:rsid w:val="00B1530A"/>
    <w:rsid w:val="00B2189D"/>
    <w:rsid w:val="00B21D7E"/>
    <w:rsid w:val="00B2333F"/>
    <w:rsid w:val="00B24326"/>
    <w:rsid w:val="00B27A65"/>
    <w:rsid w:val="00B43F1D"/>
    <w:rsid w:val="00B44649"/>
    <w:rsid w:val="00B44C2F"/>
    <w:rsid w:val="00B50A07"/>
    <w:rsid w:val="00B55140"/>
    <w:rsid w:val="00B623FE"/>
    <w:rsid w:val="00B667D1"/>
    <w:rsid w:val="00B719B3"/>
    <w:rsid w:val="00B7267A"/>
    <w:rsid w:val="00B74406"/>
    <w:rsid w:val="00B75E9C"/>
    <w:rsid w:val="00B801D2"/>
    <w:rsid w:val="00B80E8E"/>
    <w:rsid w:val="00B8285B"/>
    <w:rsid w:val="00B84170"/>
    <w:rsid w:val="00B84EF7"/>
    <w:rsid w:val="00B85A5E"/>
    <w:rsid w:val="00B87492"/>
    <w:rsid w:val="00B87F63"/>
    <w:rsid w:val="00B90DE9"/>
    <w:rsid w:val="00B91529"/>
    <w:rsid w:val="00B92575"/>
    <w:rsid w:val="00B934CF"/>
    <w:rsid w:val="00B93E63"/>
    <w:rsid w:val="00B959A6"/>
    <w:rsid w:val="00B97C4D"/>
    <w:rsid w:val="00BA4FCE"/>
    <w:rsid w:val="00BA502C"/>
    <w:rsid w:val="00BB188F"/>
    <w:rsid w:val="00BB2AD9"/>
    <w:rsid w:val="00BB6015"/>
    <w:rsid w:val="00BC0B4C"/>
    <w:rsid w:val="00BC635F"/>
    <w:rsid w:val="00BD0D19"/>
    <w:rsid w:val="00BD15D2"/>
    <w:rsid w:val="00BD5E49"/>
    <w:rsid w:val="00BE1494"/>
    <w:rsid w:val="00BE4E85"/>
    <w:rsid w:val="00BE7570"/>
    <w:rsid w:val="00BF0519"/>
    <w:rsid w:val="00BF571C"/>
    <w:rsid w:val="00BF7F0F"/>
    <w:rsid w:val="00C10A5D"/>
    <w:rsid w:val="00C10A73"/>
    <w:rsid w:val="00C14A2D"/>
    <w:rsid w:val="00C17289"/>
    <w:rsid w:val="00C240F2"/>
    <w:rsid w:val="00C2459F"/>
    <w:rsid w:val="00C266B4"/>
    <w:rsid w:val="00C32850"/>
    <w:rsid w:val="00C34374"/>
    <w:rsid w:val="00C370EE"/>
    <w:rsid w:val="00C377A9"/>
    <w:rsid w:val="00C45C03"/>
    <w:rsid w:val="00C51F9C"/>
    <w:rsid w:val="00C5225B"/>
    <w:rsid w:val="00C52B37"/>
    <w:rsid w:val="00C549D9"/>
    <w:rsid w:val="00C54E47"/>
    <w:rsid w:val="00C56749"/>
    <w:rsid w:val="00C5681D"/>
    <w:rsid w:val="00C61702"/>
    <w:rsid w:val="00C61896"/>
    <w:rsid w:val="00C714E0"/>
    <w:rsid w:val="00C76771"/>
    <w:rsid w:val="00C8159D"/>
    <w:rsid w:val="00C82E54"/>
    <w:rsid w:val="00C95542"/>
    <w:rsid w:val="00C97982"/>
    <w:rsid w:val="00CA0580"/>
    <w:rsid w:val="00CA4C9B"/>
    <w:rsid w:val="00CA716A"/>
    <w:rsid w:val="00CB0154"/>
    <w:rsid w:val="00CB1019"/>
    <w:rsid w:val="00CB143E"/>
    <w:rsid w:val="00CB1D7A"/>
    <w:rsid w:val="00CB7001"/>
    <w:rsid w:val="00CC31A6"/>
    <w:rsid w:val="00CC6F1B"/>
    <w:rsid w:val="00CD1919"/>
    <w:rsid w:val="00CD5891"/>
    <w:rsid w:val="00CD59EE"/>
    <w:rsid w:val="00CE0678"/>
    <w:rsid w:val="00CE0878"/>
    <w:rsid w:val="00CE2BB7"/>
    <w:rsid w:val="00CE54A9"/>
    <w:rsid w:val="00CE562A"/>
    <w:rsid w:val="00CE7E2C"/>
    <w:rsid w:val="00CF01D6"/>
    <w:rsid w:val="00CF3D2F"/>
    <w:rsid w:val="00CF69C6"/>
    <w:rsid w:val="00D00EED"/>
    <w:rsid w:val="00D03B3C"/>
    <w:rsid w:val="00D0672E"/>
    <w:rsid w:val="00D13204"/>
    <w:rsid w:val="00D16533"/>
    <w:rsid w:val="00D16650"/>
    <w:rsid w:val="00D20712"/>
    <w:rsid w:val="00D24D81"/>
    <w:rsid w:val="00D3057A"/>
    <w:rsid w:val="00D370DF"/>
    <w:rsid w:val="00D4479D"/>
    <w:rsid w:val="00D44C16"/>
    <w:rsid w:val="00D46075"/>
    <w:rsid w:val="00D55AB4"/>
    <w:rsid w:val="00D56969"/>
    <w:rsid w:val="00D57647"/>
    <w:rsid w:val="00D576EF"/>
    <w:rsid w:val="00D62B17"/>
    <w:rsid w:val="00D65A1D"/>
    <w:rsid w:val="00D7672A"/>
    <w:rsid w:val="00D82957"/>
    <w:rsid w:val="00D84587"/>
    <w:rsid w:val="00D85A14"/>
    <w:rsid w:val="00D87C67"/>
    <w:rsid w:val="00D90271"/>
    <w:rsid w:val="00D90C83"/>
    <w:rsid w:val="00D92663"/>
    <w:rsid w:val="00DA09A8"/>
    <w:rsid w:val="00DA0BF5"/>
    <w:rsid w:val="00DA394E"/>
    <w:rsid w:val="00DA576C"/>
    <w:rsid w:val="00DA58CE"/>
    <w:rsid w:val="00DA5E80"/>
    <w:rsid w:val="00DA688F"/>
    <w:rsid w:val="00DA6E80"/>
    <w:rsid w:val="00DA6EDF"/>
    <w:rsid w:val="00DA720E"/>
    <w:rsid w:val="00DA7B03"/>
    <w:rsid w:val="00DB10B1"/>
    <w:rsid w:val="00DB1368"/>
    <w:rsid w:val="00DB19D2"/>
    <w:rsid w:val="00DB1D06"/>
    <w:rsid w:val="00DB258F"/>
    <w:rsid w:val="00DB30EA"/>
    <w:rsid w:val="00DB40F3"/>
    <w:rsid w:val="00DB7B1D"/>
    <w:rsid w:val="00DC235B"/>
    <w:rsid w:val="00DC7AA1"/>
    <w:rsid w:val="00DD50C6"/>
    <w:rsid w:val="00DE0096"/>
    <w:rsid w:val="00DE3AB6"/>
    <w:rsid w:val="00DE6E24"/>
    <w:rsid w:val="00DF0A07"/>
    <w:rsid w:val="00DF21E5"/>
    <w:rsid w:val="00DF2EFF"/>
    <w:rsid w:val="00E026A2"/>
    <w:rsid w:val="00E02EF1"/>
    <w:rsid w:val="00E042D7"/>
    <w:rsid w:val="00E12878"/>
    <w:rsid w:val="00E14EF9"/>
    <w:rsid w:val="00E1685B"/>
    <w:rsid w:val="00E16927"/>
    <w:rsid w:val="00E172F0"/>
    <w:rsid w:val="00E207D0"/>
    <w:rsid w:val="00E218E2"/>
    <w:rsid w:val="00E25637"/>
    <w:rsid w:val="00E25915"/>
    <w:rsid w:val="00E334C5"/>
    <w:rsid w:val="00E350EA"/>
    <w:rsid w:val="00E364CB"/>
    <w:rsid w:val="00E37C3D"/>
    <w:rsid w:val="00E45904"/>
    <w:rsid w:val="00E4637D"/>
    <w:rsid w:val="00E47B73"/>
    <w:rsid w:val="00E52A37"/>
    <w:rsid w:val="00E52EBE"/>
    <w:rsid w:val="00E53110"/>
    <w:rsid w:val="00E53551"/>
    <w:rsid w:val="00E5409D"/>
    <w:rsid w:val="00E56E4C"/>
    <w:rsid w:val="00E57B49"/>
    <w:rsid w:val="00E61B1B"/>
    <w:rsid w:val="00E6711E"/>
    <w:rsid w:val="00E71FE3"/>
    <w:rsid w:val="00E72E5C"/>
    <w:rsid w:val="00E74586"/>
    <w:rsid w:val="00E748E9"/>
    <w:rsid w:val="00E75391"/>
    <w:rsid w:val="00E76D41"/>
    <w:rsid w:val="00E778F9"/>
    <w:rsid w:val="00E82A61"/>
    <w:rsid w:val="00E82C88"/>
    <w:rsid w:val="00E83C44"/>
    <w:rsid w:val="00E84BA4"/>
    <w:rsid w:val="00E84C6C"/>
    <w:rsid w:val="00E8588C"/>
    <w:rsid w:val="00E91B64"/>
    <w:rsid w:val="00EA1C4E"/>
    <w:rsid w:val="00EA1D03"/>
    <w:rsid w:val="00EA55D7"/>
    <w:rsid w:val="00EA74FD"/>
    <w:rsid w:val="00EB0EA6"/>
    <w:rsid w:val="00EB2F03"/>
    <w:rsid w:val="00EB37EB"/>
    <w:rsid w:val="00EB4BDC"/>
    <w:rsid w:val="00EB58BC"/>
    <w:rsid w:val="00EC081F"/>
    <w:rsid w:val="00EC18E8"/>
    <w:rsid w:val="00EC1A11"/>
    <w:rsid w:val="00EC783B"/>
    <w:rsid w:val="00ED0B62"/>
    <w:rsid w:val="00ED1BAD"/>
    <w:rsid w:val="00ED25BB"/>
    <w:rsid w:val="00ED25CE"/>
    <w:rsid w:val="00ED27A1"/>
    <w:rsid w:val="00ED52B3"/>
    <w:rsid w:val="00EE426D"/>
    <w:rsid w:val="00EE4AD9"/>
    <w:rsid w:val="00EE55D4"/>
    <w:rsid w:val="00EE6904"/>
    <w:rsid w:val="00EF50AE"/>
    <w:rsid w:val="00F018EA"/>
    <w:rsid w:val="00F12F35"/>
    <w:rsid w:val="00F1433F"/>
    <w:rsid w:val="00F2000D"/>
    <w:rsid w:val="00F228DB"/>
    <w:rsid w:val="00F25920"/>
    <w:rsid w:val="00F3371D"/>
    <w:rsid w:val="00F33B43"/>
    <w:rsid w:val="00F40990"/>
    <w:rsid w:val="00F40F69"/>
    <w:rsid w:val="00F43A79"/>
    <w:rsid w:val="00F44C18"/>
    <w:rsid w:val="00F46907"/>
    <w:rsid w:val="00F513D0"/>
    <w:rsid w:val="00F5164B"/>
    <w:rsid w:val="00F51DAC"/>
    <w:rsid w:val="00F64F18"/>
    <w:rsid w:val="00F67458"/>
    <w:rsid w:val="00F720E1"/>
    <w:rsid w:val="00F7294C"/>
    <w:rsid w:val="00F7296F"/>
    <w:rsid w:val="00F72CE7"/>
    <w:rsid w:val="00F754F6"/>
    <w:rsid w:val="00F7585A"/>
    <w:rsid w:val="00F75951"/>
    <w:rsid w:val="00F803F5"/>
    <w:rsid w:val="00F80434"/>
    <w:rsid w:val="00F8063A"/>
    <w:rsid w:val="00F8143A"/>
    <w:rsid w:val="00F85CC5"/>
    <w:rsid w:val="00F86DF0"/>
    <w:rsid w:val="00F92EA1"/>
    <w:rsid w:val="00FB0383"/>
    <w:rsid w:val="00FB0D5F"/>
    <w:rsid w:val="00FB3257"/>
    <w:rsid w:val="00FB3455"/>
    <w:rsid w:val="00FB407A"/>
    <w:rsid w:val="00FB4A2B"/>
    <w:rsid w:val="00FB50D8"/>
    <w:rsid w:val="00FB5692"/>
    <w:rsid w:val="00FC4ADB"/>
    <w:rsid w:val="00FD4CEF"/>
    <w:rsid w:val="00FD70C5"/>
    <w:rsid w:val="00FE0881"/>
    <w:rsid w:val="00FE6125"/>
    <w:rsid w:val="00FE6C92"/>
    <w:rsid w:val="00FE71D7"/>
    <w:rsid w:val="00FF256D"/>
    <w:rsid w:val="00FF4053"/>
    <w:rsid w:val="00FF790D"/>
  </w:rsids>
  <m:mathPr>
    <m:mathFont m:val="Cambria Math"/>
    <m:brkBin m:val="before"/>
    <m:brkBinSub m:val="--"/>
    <m:smallFrac m:val="0"/>
    <m:dispDef/>
    <m:lMargin m:val="0"/>
    <m:rMargin m:val="0"/>
    <m:defJc m:val="centerGroup"/>
    <m:wrapIndent m:val="1440"/>
    <m:intLim m:val="subSup"/>
    <m:naryLim m:val="undOvr"/>
  </m:mathPr>
  <w:themeFontLang w:val="en-AU"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EF666"/>
  <w15:chartTrackingRefBased/>
  <w15:docId w15:val="{D29269AD-CAD3-4BCF-BBB2-366C4C94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A6"/>
    <w:pPr>
      <w:spacing w:after="120" w:line="276" w:lineRule="auto"/>
    </w:pPr>
    <w:rPr>
      <w:rFonts w:eastAsiaTheme="minorEastAsia"/>
    </w:rPr>
  </w:style>
  <w:style w:type="paragraph" w:styleId="Heading1">
    <w:name w:val="heading 1"/>
    <w:basedOn w:val="Normal"/>
    <w:next w:val="Normal"/>
    <w:link w:val="Heading1Char"/>
    <w:uiPriority w:val="9"/>
    <w:qFormat/>
    <w:rsid w:val="002E4D17"/>
    <w:pPr>
      <w:keepNext/>
      <w:keepLines/>
      <w:spacing w:before="240"/>
      <w:outlineLvl w:val="0"/>
    </w:pPr>
    <w:rPr>
      <w:rFonts w:asciiTheme="majorHAnsi" w:eastAsiaTheme="majorEastAsia" w:hAnsiTheme="majorHAnsi" w:cstheme="majorBidi"/>
      <w:b/>
      <w:bCs/>
      <w:color w:val="580F8B"/>
      <w:sz w:val="32"/>
      <w:szCs w:val="28"/>
    </w:rPr>
  </w:style>
  <w:style w:type="paragraph" w:styleId="Heading2">
    <w:name w:val="heading 2"/>
    <w:basedOn w:val="Heading1"/>
    <w:next w:val="Normal"/>
    <w:link w:val="Heading2Char"/>
    <w:uiPriority w:val="9"/>
    <w:unhideWhenUsed/>
    <w:qFormat/>
    <w:rsid w:val="00BD5E49"/>
    <w:pPr>
      <w:numPr>
        <w:numId w:val="22"/>
      </w:numPr>
      <w:outlineLvl w:val="1"/>
    </w:pPr>
    <w:rPr>
      <w:sz w:val="28"/>
    </w:rPr>
  </w:style>
  <w:style w:type="paragraph" w:styleId="Heading3">
    <w:name w:val="heading 3"/>
    <w:basedOn w:val="Normal"/>
    <w:next w:val="Normal"/>
    <w:link w:val="Heading3Char"/>
    <w:autoRedefine/>
    <w:uiPriority w:val="9"/>
    <w:unhideWhenUsed/>
    <w:qFormat/>
    <w:rsid w:val="00B55140"/>
    <w:pPr>
      <w:keepNext/>
      <w:keepLines/>
      <w:numPr>
        <w:ilvl w:val="1"/>
        <w:numId w:val="22"/>
      </w:numPr>
      <w:spacing w:before="120"/>
      <w:outlineLvl w:val="2"/>
    </w:pPr>
    <w:rPr>
      <w:rFonts w:asciiTheme="majorHAnsi" w:eastAsiaTheme="majorEastAsia" w:hAnsiTheme="majorHAnsi" w:cstheme="majorBidi"/>
      <w:bCs/>
      <w:color w:val="580F8B"/>
      <w:sz w:val="26"/>
      <w:szCs w:val="26"/>
    </w:rPr>
  </w:style>
  <w:style w:type="paragraph" w:styleId="Heading4">
    <w:name w:val="heading 4"/>
    <w:basedOn w:val="Normal"/>
    <w:next w:val="Normal"/>
    <w:link w:val="Heading4Char"/>
    <w:uiPriority w:val="9"/>
    <w:unhideWhenUsed/>
    <w:qFormat/>
    <w:rsid w:val="00DC7AA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D17"/>
    <w:rPr>
      <w:rFonts w:asciiTheme="majorHAnsi" w:eastAsiaTheme="majorEastAsia" w:hAnsiTheme="majorHAnsi" w:cstheme="majorBidi"/>
      <w:b/>
      <w:bCs/>
      <w:color w:val="580F8B"/>
      <w:sz w:val="32"/>
      <w:szCs w:val="28"/>
    </w:rPr>
  </w:style>
  <w:style w:type="character" w:customStyle="1" w:styleId="Heading2Char">
    <w:name w:val="Heading 2 Char"/>
    <w:basedOn w:val="DefaultParagraphFont"/>
    <w:link w:val="Heading2"/>
    <w:uiPriority w:val="9"/>
    <w:rsid w:val="00BD5E49"/>
    <w:rPr>
      <w:rFonts w:asciiTheme="majorHAnsi" w:eastAsiaTheme="majorEastAsia" w:hAnsiTheme="majorHAnsi" w:cstheme="majorBidi"/>
      <w:b/>
      <w:bCs/>
      <w:color w:val="580F8B"/>
      <w:sz w:val="28"/>
      <w:szCs w:val="28"/>
    </w:rPr>
  </w:style>
  <w:style w:type="character" w:customStyle="1" w:styleId="Heading3Char">
    <w:name w:val="Heading 3 Char"/>
    <w:basedOn w:val="DefaultParagraphFont"/>
    <w:link w:val="Heading3"/>
    <w:uiPriority w:val="9"/>
    <w:rsid w:val="00B55140"/>
    <w:rPr>
      <w:rFonts w:asciiTheme="majorHAnsi" w:eastAsiaTheme="majorEastAsia" w:hAnsiTheme="majorHAnsi" w:cstheme="majorBidi"/>
      <w:bCs/>
      <w:color w:val="580F8B"/>
      <w:sz w:val="26"/>
      <w:szCs w:val="26"/>
    </w:rPr>
  </w:style>
  <w:style w:type="character" w:customStyle="1" w:styleId="Heading4Char">
    <w:name w:val="Heading 4 Char"/>
    <w:basedOn w:val="DefaultParagraphFont"/>
    <w:link w:val="Heading4"/>
    <w:uiPriority w:val="9"/>
    <w:rsid w:val="00DC7AA1"/>
    <w:rPr>
      <w:rFonts w:asciiTheme="majorHAnsi" w:eastAsiaTheme="majorEastAsia" w:hAnsiTheme="majorHAnsi" w:cstheme="majorBidi"/>
      <w:b/>
      <w:bCs/>
      <w:i/>
      <w:iCs/>
      <w:color w:val="5B9BD5" w:themeColor="accent1"/>
    </w:rPr>
  </w:style>
  <w:style w:type="paragraph" w:styleId="ListParagraph">
    <w:name w:val="List Paragraph"/>
    <w:basedOn w:val="Normal"/>
    <w:link w:val="ListParagraphChar"/>
    <w:uiPriority w:val="34"/>
    <w:qFormat/>
    <w:rsid w:val="002F3148"/>
    <w:pPr>
      <w:ind w:left="720"/>
      <w:contextualSpacing/>
    </w:pPr>
  </w:style>
  <w:style w:type="character" w:customStyle="1" w:styleId="ListParagraphChar">
    <w:name w:val="List Paragraph Char"/>
    <w:basedOn w:val="DefaultParagraphFont"/>
    <w:link w:val="ListParagraph"/>
    <w:uiPriority w:val="34"/>
    <w:rsid w:val="002F3148"/>
    <w:rPr>
      <w:rFonts w:eastAsiaTheme="minorEastAsia"/>
    </w:rPr>
  </w:style>
  <w:style w:type="character" w:styleId="Hyperlink">
    <w:name w:val="Hyperlink"/>
    <w:basedOn w:val="FollowedHyperlink"/>
    <w:uiPriority w:val="99"/>
    <w:unhideWhenUsed/>
    <w:rsid w:val="00F40F69"/>
    <w:rPr>
      <w:rFonts w:ascii="Calibri" w:hAnsi="Calibri"/>
      <w:color w:val="580F8B"/>
      <w:sz w:val="22"/>
      <w:u w:val="single"/>
    </w:rPr>
  </w:style>
  <w:style w:type="paragraph" w:styleId="CommentText">
    <w:name w:val="annotation text"/>
    <w:basedOn w:val="Normal"/>
    <w:link w:val="CommentTextChar"/>
    <w:uiPriority w:val="99"/>
    <w:unhideWhenUsed/>
    <w:rsid w:val="000E1092"/>
    <w:pPr>
      <w:spacing w:line="240" w:lineRule="auto"/>
    </w:pPr>
    <w:rPr>
      <w:szCs w:val="20"/>
    </w:rPr>
  </w:style>
  <w:style w:type="character" w:customStyle="1" w:styleId="CommentTextChar">
    <w:name w:val="Comment Text Char"/>
    <w:basedOn w:val="DefaultParagraphFont"/>
    <w:link w:val="CommentText"/>
    <w:uiPriority w:val="99"/>
    <w:rsid w:val="00DC7AA1"/>
    <w:rPr>
      <w:szCs w:val="20"/>
    </w:rPr>
  </w:style>
  <w:style w:type="character" w:customStyle="1" w:styleId="BalloonTextChar">
    <w:name w:val="Balloon Text Char"/>
    <w:basedOn w:val="DefaultParagraphFont"/>
    <w:link w:val="BalloonText"/>
    <w:uiPriority w:val="99"/>
    <w:semiHidden/>
    <w:rsid w:val="00DC7AA1"/>
    <w:rPr>
      <w:rFonts w:ascii="Tahoma" w:hAnsi="Tahoma" w:cs="Tahoma"/>
      <w:szCs w:val="16"/>
    </w:rPr>
  </w:style>
  <w:style w:type="paragraph" w:styleId="BalloonText">
    <w:name w:val="Balloon Text"/>
    <w:basedOn w:val="Normal"/>
    <w:link w:val="BalloonTextChar"/>
    <w:uiPriority w:val="99"/>
    <w:semiHidden/>
    <w:unhideWhenUsed/>
    <w:rsid w:val="000E1092"/>
    <w:pPr>
      <w:spacing w:after="0" w:line="240" w:lineRule="auto"/>
    </w:pPr>
    <w:rPr>
      <w:rFonts w:ascii="Tahoma" w:hAnsi="Tahoma" w:cs="Tahoma"/>
      <w:szCs w:val="16"/>
    </w:rPr>
  </w:style>
  <w:style w:type="character" w:customStyle="1" w:styleId="CommentSubjectChar">
    <w:name w:val="Comment Subject Char"/>
    <w:basedOn w:val="CommentTextChar"/>
    <w:link w:val="CommentSubject"/>
    <w:uiPriority w:val="99"/>
    <w:semiHidden/>
    <w:rsid w:val="00DC7AA1"/>
    <w:rPr>
      <w:b/>
      <w:bCs/>
      <w:sz w:val="20"/>
      <w:szCs w:val="20"/>
    </w:rPr>
  </w:style>
  <w:style w:type="paragraph" w:styleId="CommentSubject">
    <w:name w:val="annotation subject"/>
    <w:basedOn w:val="CommentText"/>
    <w:next w:val="CommentText"/>
    <w:link w:val="CommentSubjectChar"/>
    <w:uiPriority w:val="99"/>
    <w:semiHidden/>
    <w:unhideWhenUsed/>
    <w:rsid w:val="00DC7AA1"/>
    <w:rPr>
      <w:b/>
      <w:bCs/>
    </w:rPr>
  </w:style>
  <w:style w:type="paragraph" w:styleId="TOCHeading">
    <w:name w:val="TOC Heading"/>
    <w:basedOn w:val="Normal"/>
    <w:next w:val="Normal"/>
    <w:uiPriority w:val="39"/>
    <w:unhideWhenUsed/>
    <w:qFormat/>
    <w:rsid w:val="00F40F69"/>
    <w:pPr>
      <w:keepNext/>
    </w:pPr>
    <w:rPr>
      <w:b/>
      <w:bCs/>
      <w:color w:val="580F8B"/>
      <w:sz w:val="40"/>
      <w:szCs w:val="40"/>
    </w:rPr>
  </w:style>
  <w:style w:type="paragraph" w:styleId="TOC1">
    <w:name w:val="toc 1"/>
    <w:basedOn w:val="Normal"/>
    <w:next w:val="Normal"/>
    <w:autoRedefine/>
    <w:uiPriority w:val="39"/>
    <w:unhideWhenUsed/>
    <w:qFormat/>
    <w:rsid w:val="00F40F69"/>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F40F69"/>
    <w:pPr>
      <w:tabs>
        <w:tab w:val="right" w:leader="dot" w:pos="9072"/>
      </w:tabs>
      <w:spacing w:after="0" w:line="360" w:lineRule="auto"/>
      <w:ind w:left="221"/>
      <w:contextualSpacing/>
    </w:pPr>
  </w:style>
  <w:style w:type="paragraph" w:styleId="TOC3">
    <w:name w:val="toc 3"/>
    <w:basedOn w:val="Normal"/>
    <w:next w:val="Normal"/>
    <w:autoRedefine/>
    <w:uiPriority w:val="39"/>
    <w:unhideWhenUsed/>
    <w:rsid w:val="00F40F69"/>
    <w:pPr>
      <w:tabs>
        <w:tab w:val="left" w:pos="1100"/>
        <w:tab w:val="right" w:leader="dot" w:pos="9072"/>
      </w:tabs>
      <w:spacing w:after="0" w:line="360" w:lineRule="auto"/>
      <w:ind w:left="442"/>
    </w:pPr>
    <w:rPr>
      <w:rFonts w:eastAsiaTheme="minorHAnsi"/>
    </w:rPr>
  </w:style>
  <w:style w:type="paragraph" w:styleId="Header">
    <w:name w:val="header"/>
    <w:basedOn w:val="Normal"/>
    <w:link w:val="HeaderChar"/>
    <w:uiPriority w:val="99"/>
    <w:unhideWhenUsed/>
    <w:rsid w:val="00DC7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AA1"/>
  </w:style>
  <w:style w:type="paragraph" w:styleId="Footer">
    <w:name w:val="footer"/>
    <w:basedOn w:val="Normal"/>
    <w:link w:val="FooterChar"/>
    <w:uiPriority w:val="99"/>
    <w:unhideWhenUsed/>
    <w:rsid w:val="00DC7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AA1"/>
  </w:style>
  <w:style w:type="character" w:customStyle="1" w:styleId="FootnoteTextChar">
    <w:name w:val="Footnote Text Char"/>
    <w:basedOn w:val="DefaultParagraphFont"/>
    <w:link w:val="FootnoteText"/>
    <w:uiPriority w:val="99"/>
    <w:semiHidden/>
    <w:rsid w:val="00DC7AA1"/>
    <w:rPr>
      <w:sz w:val="20"/>
      <w:szCs w:val="20"/>
    </w:rPr>
  </w:style>
  <w:style w:type="paragraph" w:styleId="FootnoteText">
    <w:name w:val="footnote text"/>
    <w:basedOn w:val="Normal"/>
    <w:link w:val="FootnoteTextChar"/>
    <w:uiPriority w:val="99"/>
    <w:semiHidden/>
    <w:unhideWhenUsed/>
    <w:rsid w:val="00DC7AA1"/>
    <w:pPr>
      <w:spacing w:after="0" w:line="240" w:lineRule="auto"/>
    </w:pPr>
    <w:rPr>
      <w:sz w:val="20"/>
      <w:szCs w:val="20"/>
    </w:rPr>
  </w:style>
  <w:style w:type="table" w:styleId="LightList-Accent5">
    <w:name w:val="Light List Accent 5"/>
    <w:basedOn w:val="TableNormal"/>
    <w:uiPriority w:val="61"/>
    <w:rsid w:val="00DC7AA1"/>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Table3-Accent2">
    <w:name w:val="List Table 3 Accent 2"/>
    <w:basedOn w:val="TableNormal"/>
    <w:uiPriority w:val="48"/>
    <w:rsid w:val="00DC7AA1"/>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styleId="CommentReference">
    <w:name w:val="annotation reference"/>
    <w:basedOn w:val="DefaultParagraphFont"/>
    <w:uiPriority w:val="99"/>
    <w:semiHidden/>
    <w:unhideWhenUsed/>
    <w:rsid w:val="00660F4A"/>
    <w:rPr>
      <w:sz w:val="16"/>
      <w:szCs w:val="16"/>
    </w:rPr>
  </w:style>
  <w:style w:type="character" w:styleId="FollowedHyperlink">
    <w:name w:val="FollowedHyperlink"/>
    <w:basedOn w:val="DefaultParagraphFont"/>
    <w:uiPriority w:val="99"/>
    <w:semiHidden/>
    <w:unhideWhenUsed/>
    <w:rsid w:val="00F40F69"/>
    <w:rPr>
      <w:color w:val="646464"/>
      <w:u w:val="single"/>
    </w:rPr>
  </w:style>
  <w:style w:type="paragraph" w:styleId="Revision">
    <w:name w:val="Revision"/>
    <w:hidden/>
    <w:uiPriority w:val="99"/>
    <w:semiHidden/>
    <w:rsid w:val="00162A54"/>
  </w:style>
  <w:style w:type="character" w:customStyle="1" w:styleId="UnresolvedMention1">
    <w:name w:val="Unresolved Mention1"/>
    <w:basedOn w:val="DefaultParagraphFont"/>
    <w:uiPriority w:val="99"/>
    <w:semiHidden/>
    <w:unhideWhenUsed/>
    <w:rsid w:val="000977C0"/>
    <w:rPr>
      <w:color w:val="605E5C"/>
      <w:shd w:val="clear" w:color="auto" w:fill="E1DFDD"/>
    </w:rPr>
  </w:style>
  <w:style w:type="table" w:styleId="TableGrid">
    <w:name w:val="Table Grid"/>
    <w:basedOn w:val="TableNormal"/>
    <w:uiPriority w:val="39"/>
    <w:rsid w:val="000B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SAhandbookheading1">
    <w:name w:val="SCSA handbook heading 1"/>
    <w:basedOn w:val="Normal"/>
    <w:qFormat/>
    <w:rsid w:val="00F40F69"/>
    <w:pPr>
      <w:outlineLvl w:val="0"/>
    </w:pPr>
    <w:rPr>
      <w:b/>
      <w:bCs/>
      <w:color w:val="580F8B"/>
      <w:sz w:val="40"/>
      <w:szCs w:val="40"/>
    </w:rPr>
  </w:style>
  <w:style w:type="character" w:customStyle="1" w:styleId="UnresolvedMention2">
    <w:name w:val="Unresolved Mention2"/>
    <w:basedOn w:val="DefaultParagraphFont"/>
    <w:uiPriority w:val="99"/>
    <w:semiHidden/>
    <w:unhideWhenUsed/>
    <w:rsid w:val="008E0FC0"/>
    <w:rPr>
      <w:color w:val="605E5C"/>
      <w:shd w:val="clear" w:color="auto" w:fill="E1DFDD"/>
    </w:rPr>
  </w:style>
  <w:style w:type="character" w:customStyle="1" w:styleId="UnresolvedMention3">
    <w:name w:val="Unresolved Mention3"/>
    <w:basedOn w:val="DefaultParagraphFont"/>
    <w:uiPriority w:val="99"/>
    <w:semiHidden/>
    <w:unhideWhenUsed/>
    <w:rsid w:val="00AD5BE6"/>
    <w:rPr>
      <w:color w:val="605E5C"/>
      <w:shd w:val="clear" w:color="auto" w:fill="E1DFDD"/>
    </w:rPr>
  </w:style>
  <w:style w:type="character" w:customStyle="1" w:styleId="UnresolvedMention4">
    <w:name w:val="Unresolved Mention4"/>
    <w:basedOn w:val="DefaultParagraphFont"/>
    <w:uiPriority w:val="99"/>
    <w:semiHidden/>
    <w:unhideWhenUsed/>
    <w:rsid w:val="00882FFF"/>
    <w:rPr>
      <w:color w:val="605E5C"/>
      <w:shd w:val="clear" w:color="auto" w:fill="E1DFDD"/>
    </w:rPr>
  </w:style>
  <w:style w:type="character" w:styleId="UnresolvedMention">
    <w:name w:val="Unresolved Mention"/>
    <w:basedOn w:val="DefaultParagraphFont"/>
    <w:uiPriority w:val="99"/>
    <w:semiHidden/>
    <w:unhideWhenUsed/>
    <w:rsid w:val="00FC4ADB"/>
    <w:rPr>
      <w:color w:val="605E5C"/>
      <w:shd w:val="clear" w:color="auto" w:fill="E1DFDD"/>
    </w:rPr>
  </w:style>
  <w:style w:type="paragraph" w:customStyle="1" w:styleId="SCSAfooter">
    <w:name w:val="SCSA footer"/>
    <w:basedOn w:val="Normal"/>
    <w:qFormat/>
    <w:rsid w:val="00F40F69"/>
    <w:pPr>
      <w:pBdr>
        <w:top w:val="single" w:sz="4" w:space="4" w:color="580F8B"/>
      </w:pBdr>
      <w:tabs>
        <w:tab w:val="right" w:pos="9072"/>
      </w:tabs>
      <w:spacing w:after="0" w:line="240" w:lineRule="auto"/>
    </w:pPr>
    <w:rPr>
      <w:rFonts w:ascii="Calibri" w:hAnsi="Calibri" w:cs="Times New Roman"/>
      <w:b/>
      <w:noProof/>
      <w:color w:val="580F8B"/>
      <w:sz w:val="18"/>
      <w:szCs w:val="18"/>
      <w:lang w:eastAsia="en-AU"/>
    </w:rPr>
  </w:style>
  <w:style w:type="paragraph" w:customStyle="1" w:styleId="SCSAhandbooklistheading1">
    <w:name w:val="SCSA handbook list heading 1"/>
    <w:basedOn w:val="Normal"/>
    <w:qFormat/>
    <w:rsid w:val="00F40F69"/>
    <w:pPr>
      <w:numPr>
        <w:numId w:val="24"/>
      </w:numPr>
      <w:outlineLvl w:val="0"/>
    </w:pPr>
    <w:rPr>
      <w:rFonts w:ascii="Calibri Light" w:hAnsi="Calibri Light" w:cs="Calibri Light"/>
      <w:b/>
      <w:bCs/>
      <w:color w:val="580F8B"/>
      <w:sz w:val="28"/>
      <w:szCs w:val="28"/>
    </w:rPr>
  </w:style>
  <w:style w:type="paragraph" w:customStyle="1" w:styleId="SCSAhandbooklistheading2">
    <w:name w:val="SCSA handbook list heading 2"/>
    <w:basedOn w:val="Normal"/>
    <w:qFormat/>
    <w:rsid w:val="00F40F69"/>
    <w:pPr>
      <w:numPr>
        <w:ilvl w:val="1"/>
        <w:numId w:val="24"/>
      </w:numPr>
      <w:outlineLvl w:val="1"/>
    </w:pPr>
    <w:rPr>
      <w:rFonts w:ascii="Calibri Light" w:hAnsi="Calibri Light" w:cs="Calibri Light"/>
      <w:color w:val="580F8B"/>
      <w:sz w:val="26"/>
      <w:szCs w:val="26"/>
    </w:rPr>
  </w:style>
  <w:style w:type="paragraph" w:customStyle="1" w:styleId="SCSAhandbooklistheading3">
    <w:name w:val="SCSA handbook list heading 3"/>
    <w:basedOn w:val="Normal"/>
    <w:qFormat/>
    <w:rsid w:val="00F40F69"/>
    <w:pPr>
      <w:numPr>
        <w:ilvl w:val="2"/>
        <w:numId w:val="24"/>
      </w:numPr>
      <w:outlineLvl w:val="2"/>
    </w:pPr>
    <w:rPr>
      <w:b/>
      <w:bCs/>
    </w:rPr>
  </w:style>
  <w:style w:type="table" w:customStyle="1" w:styleId="SCSAhandbooktable">
    <w:name w:val="SCSA handbook table"/>
    <w:basedOn w:val="TableNormal"/>
    <w:uiPriority w:val="99"/>
    <w:rsid w:val="00F40F69"/>
    <w:rPr>
      <w:rFonts w:eastAsiaTheme="minorEastAsia"/>
      <w:sz w:val="20"/>
      <w:szCs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pPr>
        <w:wordWrap/>
        <w:spacing w:beforeLines="0" w:before="0" w:beforeAutospacing="0" w:afterLines="0" w:after="0" w:afterAutospacing="0" w:line="240" w:lineRule="auto"/>
      </w:pPr>
      <w:rPr>
        <w:b/>
        <w:bCs/>
        <w:i w:val="0"/>
        <w:iCs w:val="0"/>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CSAhandbooktitle1">
    <w:name w:val="SCSA handbook title 1"/>
    <w:basedOn w:val="Normal"/>
    <w:qFormat/>
    <w:rsid w:val="00F40F69"/>
    <w:pPr>
      <w:tabs>
        <w:tab w:val="left" w:pos="6237"/>
      </w:tabs>
      <w:spacing w:before="5800"/>
    </w:pPr>
    <w:rPr>
      <w:b/>
      <w:color w:val="580F8B"/>
      <w:sz w:val="72"/>
      <w:szCs w:val="72"/>
    </w:rPr>
  </w:style>
  <w:style w:type="paragraph" w:customStyle="1" w:styleId="SCSAhandbooktitle2">
    <w:name w:val="SCSA handbook title 2"/>
    <w:basedOn w:val="Normal"/>
    <w:qFormat/>
    <w:rsid w:val="00F40F69"/>
    <w:pPr>
      <w:tabs>
        <w:tab w:val="left" w:pos="6237"/>
      </w:tabs>
    </w:pPr>
    <w:rPr>
      <w:sz w:val="56"/>
      <w:szCs w:val="56"/>
    </w:rPr>
  </w:style>
  <w:style w:type="paragraph" w:customStyle="1" w:styleId="Normalnospacebold">
    <w:name w:val="Normal nospace bold"/>
    <w:basedOn w:val="Normal"/>
    <w:qFormat/>
    <w:rsid w:val="00EB0EA6"/>
    <w:pPr>
      <w:keepNext/>
      <w:spacing w:after="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171825">
      <w:bodyDiv w:val="1"/>
      <w:marLeft w:val="0"/>
      <w:marRight w:val="0"/>
      <w:marTop w:val="0"/>
      <w:marBottom w:val="0"/>
      <w:divBdr>
        <w:top w:val="none" w:sz="0" w:space="0" w:color="auto"/>
        <w:left w:val="none" w:sz="0" w:space="0" w:color="auto"/>
        <w:bottom w:val="none" w:sz="0" w:space="0" w:color="auto"/>
        <w:right w:val="none" w:sz="0" w:space="0" w:color="auto"/>
      </w:divBdr>
    </w:div>
    <w:div w:id="759373646">
      <w:bodyDiv w:val="1"/>
      <w:marLeft w:val="0"/>
      <w:marRight w:val="0"/>
      <w:marTop w:val="0"/>
      <w:marBottom w:val="0"/>
      <w:divBdr>
        <w:top w:val="none" w:sz="0" w:space="0" w:color="auto"/>
        <w:left w:val="none" w:sz="0" w:space="0" w:color="auto"/>
        <w:bottom w:val="none" w:sz="0" w:space="0" w:color="auto"/>
        <w:right w:val="none" w:sz="0" w:space="0" w:color="auto"/>
      </w:divBdr>
    </w:div>
    <w:div w:id="865145195">
      <w:bodyDiv w:val="1"/>
      <w:marLeft w:val="0"/>
      <w:marRight w:val="0"/>
      <w:marTop w:val="0"/>
      <w:marBottom w:val="0"/>
      <w:divBdr>
        <w:top w:val="none" w:sz="0" w:space="0" w:color="auto"/>
        <w:left w:val="none" w:sz="0" w:space="0" w:color="auto"/>
        <w:bottom w:val="none" w:sz="0" w:space="0" w:color="auto"/>
        <w:right w:val="none" w:sz="0" w:space="0" w:color="auto"/>
      </w:divBdr>
    </w:div>
    <w:div w:id="877545630">
      <w:bodyDiv w:val="1"/>
      <w:marLeft w:val="0"/>
      <w:marRight w:val="0"/>
      <w:marTop w:val="0"/>
      <w:marBottom w:val="0"/>
      <w:divBdr>
        <w:top w:val="none" w:sz="0" w:space="0" w:color="auto"/>
        <w:left w:val="none" w:sz="0" w:space="0" w:color="auto"/>
        <w:bottom w:val="none" w:sz="0" w:space="0" w:color="auto"/>
        <w:right w:val="none" w:sz="0" w:space="0" w:color="auto"/>
      </w:divBdr>
    </w:div>
    <w:div w:id="1068923580">
      <w:bodyDiv w:val="1"/>
      <w:marLeft w:val="0"/>
      <w:marRight w:val="0"/>
      <w:marTop w:val="0"/>
      <w:marBottom w:val="0"/>
      <w:divBdr>
        <w:top w:val="none" w:sz="0" w:space="0" w:color="auto"/>
        <w:left w:val="none" w:sz="0" w:space="0" w:color="auto"/>
        <w:bottom w:val="none" w:sz="0" w:space="0" w:color="auto"/>
        <w:right w:val="none" w:sz="0" w:space="0" w:color="auto"/>
      </w:divBdr>
    </w:div>
    <w:div w:id="1360281767">
      <w:bodyDiv w:val="1"/>
      <w:marLeft w:val="0"/>
      <w:marRight w:val="0"/>
      <w:marTop w:val="0"/>
      <w:marBottom w:val="0"/>
      <w:divBdr>
        <w:top w:val="none" w:sz="0" w:space="0" w:color="auto"/>
        <w:left w:val="none" w:sz="0" w:space="0" w:color="auto"/>
        <w:bottom w:val="none" w:sz="0" w:space="0" w:color="auto"/>
        <w:right w:val="none" w:sz="0" w:space="0" w:color="auto"/>
      </w:divBdr>
    </w:div>
    <w:div w:id="199926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sirs.scsa.wa.edu.au" TargetMode="External"/><Relationship Id="rId26" Type="http://schemas.openxmlformats.org/officeDocument/2006/relationships/image" Target="media/image6.jpeg"/><Relationship Id="rId39" Type="http://schemas.openxmlformats.org/officeDocument/2006/relationships/hyperlink" Target="mailto:louise.dodman@scsa.wa.edu.au" TargetMode="External"/><Relationship Id="rId21" Type="http://schemas.openxmlformats.org/officeDocument/2006/relationships/hyperlink" Target="https://senior-secondary.scsa.wa.edu.au/syllabus-and-support-materials/english/english-as-an-additional-language-or-dialect" TargetMode="External"/><Relationship Id="rId34" Type="http://schemas.openxmlformats.org/officeDocument/2006/relationships/hyperlink" Target="mailto:louise.dodman@scsa.wa.edu.au"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dataservices@scsa.wa.edu.au" TargetMode="External"/><Relationship Id="rId29" Type="http://schemas.openxmlformats.org/officeDocument/2006/relationships/image" Target="media/image9.jpe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sa.wa.edu.au" TargetMode="External"/><Relationship Id="rId24" Type="http://schemas.openxmlformats.org/officeDocument/2006/relationships/image" Target="media/image4.png"/><Relationship Id="rId32" Type="http://schemas.openxmlformats.org/officeDocument/2006/relationships/hyperlink" Target="https://scsa.wa.edu.au/publications/data-procedures-manual" TargetMode="External"/><Relationship Id="rId37" Type="http://schemas.openxmlformats.org/officeDocument/2006/relationships/hyperlink" Target="mailto:paul.cranley@scsa.wa.edu.au" TargetMode="External"/><Relationship Id="rId40"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image" Target="media/image8.jpeg"/><Relationship Id="rId36" Type="http://schemas.openxmlformats.org/officeDocument/2006/relationships/hyperlink" Target="mailto:paul.cranley@scsa.wa.edu.au" TargetMode="External"/><Relationship Id="rId10" Type="http://schemas.openxmlformats.org/officeDocument/2006/relationships/hyperlink" Target="mailto:info@scsa.wa.edu.au" TargetMode="External"/><Relationship Id="rId19" Type="http://schemas.openxmlformats.org/officeDocument/2006/relationships/hyperlink" Target="https://sirs2.scsa.wa.edu.au" TargetMode="External"/><Relationship Id="rId31" Type="http://schemas.openxmlformats.org/officeDocument/2006/relationships/hyperlink" Target="mailto:specialprovs@scsa.wa.edu.a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2.xml"/><Relationship Id="rId22" Type="http://schemas.openxmlformats.org/officeDocument/2006/relationships/hyperlink" Target="mailto:Paul.Cranley@scsa.wa.edu.au" TargetMode="External"/><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yperlink" Target="mailto:sirshelp@scsa.wa.edu.au"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hyperlink" Target="mailto:dataservices@scsa.wa.edu.au" TargetMode="External"/><Relationship Id="rId38" Type="http://schemas.openxmlformats.org/officeDocument/2006/relationships/hyperlink" Target="mailto:dataservices@scsa.wa.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6275-CFFE-4146-93FD-A44EA424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18</Pages>
  <Words>5711</Words>
  <Characters>35241</Characters>
  <Application>Microsoft Office Word</Application>
  <DocSecurity>0</DocSecurity>
  <Lines>5873</Lines>
  <Paragraphs>3412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Cribb</dc:creator>
  <cp:keywords/>
  <dc:description/>
  <cp:lastModifiedBy>Rieko Oi</cp:lastModifiedBy>
  <cp:revision>14</cp:revision>
  <cp:lastPrinted>2024-12-09T02:53:00Z</cp:lastPrinted>
  <dcterms:created xsi:type="dcterms:W3CDTF">2025-02-19T07:53:00Z</dcterms:created>
  <dcterms:modified xsi:type="dcterms:W3CDTF">2025-05-22T03:43:00Z</dcterms:modified>
</cp:coreProperties>
</file>