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1B4F" w14:textId="7CB0AE89" w:rsidR="004E3665" w:rsidRDefault="004E3665" w:rsidP="00684D72">
      <w:pPr>
        <w:pStyle w:val="SCSATitle1"/>
      </w:pPr>
      <w:r w:rsidRPr="00FA5D74">
        <w:t xml:space="preserve">Application for </w:t>
      </w:r>
      <w:r>
        <w:br/>
      </w:r>
      <w:r w:rsidR="000A50FB">
        <w:t xml:space="preserve">Certificate IV </w:t>
      </w:r>
      <w:r w:rsidR="006F7624">
        <w:t>R</w:t>
      </w:r>
      <w:r w:rsidR="0009566B">
        <w:t>ecognition</w:t>
      </w:r>
    </w:p>
    <w:p w14:paraId="5EC75489" w14:textId="77777777" w:rsidR="004E3665" w:rsidRPr="00684D72" w:rsidRDefault="004E3665" w:rsidP="00684D72">
      <w:pPr>
        <w:pStyle w:val="SCSATitle2"/>
      </w:pPr>
      <w:r w:rsidRPr="00684D72">
        <w:t>202</w:t>
      </w:r>
      <w:r w:rsidRPr="00684D72">
        <w:rPr>
          <w:noProof/>
        </w:rPr>
        <w:drawing>
          <wp:anchor distT="0" distB="0" distL="114300" distR="114300" simplePos="0" relativeHeight="251659264" behindDoc="1" locked="0" layoutInCell="1" allowOverlap="1" wp14:anchorId="3547327E" wp14:editId="4DC593A6">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A50FB" w:rsidRPr="00684D72">
        <w:t>6</w:t>
      </w:r>
    </w:p>
    <w:p w14:paraId="325655E1" w14:textId="06057ADD" w:rsidR="00684D72" w:rsidRPr="001A2693" w:rsidRDefault="00684D72" w:rsidP="001A2693">
      <w:pPr>
        <w:sectPr w:rsidR="00684D72" w:rsidRPr="001A2693" w:rsidSect="00684D72">
          <w:footerReference w:type="default" r:id="rId9"/>
          <w:pgSz w:w="11906" w:h="16838"/>
          <w:pgMar w:top="1644" w:right="1418" w:bottom="1276" w:left="1418" w:header="680" w:footer="567" w:gutter="0"/>
          <w:pgNumType w:fmt="lowerRoman" w:start="1"/>
          <w:cols w:space="709"/>
          <w:titlePg/>
          <w:docGrid w:linePitch="360"/>
        </w:sectPr>
      </w:pPr>
    </w:p>
    <w:p w14:paraId="35296AB6" w14:textId="77777777" w:rsidR="004E3665" w:rsidRDefault="004E3665" w:rsidP="004E3665">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10EF9705" w14:textId="77777777" w:rsidR="004E3665" w:rsidRDefault="004E3665" w:rsidP="00684D72">
      <w:pPr>
        <w:spacing w:after="8040"/>
        <w:rPr>
          <w:rFonts w:eastAsia="Times New Roman" w:cs="Times New Roman"/>
          <w:szCs w:val="16"/>
          <w:lang w:eastAsia="en-AU"/>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281588E" w14:textId="77777777" w:rsidR="004E3665" w:rsidRPr="00862731" w:rsidRDefault="004E3665" w:rsidP="004E3665">
      <w:pPr>
        <w:rPr>
          <w:b/>
          <w:sz w:val="20"/>
          <w:szCs w:val="20"/>
        </w:rPr>
      </w:pPr>
      <w:r w:rsidRPr="00862731">
        <w:rPr>
          <w:b/>
          <w:sz w:val="20"/>
          <w:szCs w:val="20"/>
        </w:rPr>
        <w:t>Copyright</w:t>
      </w:r>
    </w:p>
    <w:p w14:paraId="472F3333" w14:textId="77777777" w:rsidR="004E3665" w:rsidRPr="00862731" w:rsidRDefault="004E3665" w:rsidP="004E3665">
      <w:pPr>
        <w:rPr>
          <w:sz w:val="20"/>
          <w:szCs w:val="20"/>
        </w:rPr>
      </w:pPr>
      <w:r w:rsidRPr="00862731">
        <w:rPr>
          <w:sz w:val="20"/>
          <w:szCs w:val="20"/>
        </w:rPr>
        <w:t>© School Curriculum and Standards Authority, 202</w:t>
      </w:r>
      <w:r>
        <w:rPr>
          <w:sz w:val="20"/>
          <w:szCs w:val="20"/>
        </w:rPr>
        <w:t>5</w:t>
      </w:r>
    </w:p>
    <w:p w14:paraId="78CC0FC7" w14:textId="481C65C1" w:rsidR="004E3665" w:rsidRPr="00081837" w:rsidRDefault="004E3665" w:rsidP="004E3665">
      <w:pPr>
        <w:rPr>
          <w:sz w:val="20"/>
          <w:szCs w:val="20"/>
        </w:rPr>
      </w:pPr>
      <w:r w:rsidRPr="00081837">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w:t>
      </w:r>
      <w:r w:rsidR="00575E41">
        <w:rPr>
          <w:sz w:val="20"/>
          <w:szCs w:val="20"/>
        </w:rPr>
        <w:t xml:space="preserve"> (the Authority)</w:t>
      </w:r>
      <w:r w:rsidRPr="00081837">
        <w:rPr>
          <w:sz w:val="20"/>
          <w:szCs w:val="20"/>
        </w:rPr>
        <w:t xml:space="preserve"> is acknowledged as the copyright owner, and that the Authority’s moral rights are not infringed.</w:t>
      </w:r>
    </w:p>
    <w:p w14:paraId="478646D8" w14:textId="5E8D5DF0" w:rsidR="004E3665" w:rsidRPr="00862731" w:rsidRDefault="004E3665" w:rsidP="004E3665">
      <w:pPr>
        <w:rPr>
          <w:sz w:val="20"/>
          <w:szCs w:val="20"/>
        </w:rPr>
      </w:pPr>
      <w:r w:rsidRPr="00862731">
        <w:rPr>
          <w:sz w:val="20"/>
          <w:szCs w:val="20"/>
        </w:rPr>
        <w:t xml:space="preserve">Copying or communication for any other purpose can be done only within the terms of the </w:t>
      </w:r>
      <w:r w:rsidRPr="00862731">
        <w:rPr>
          <w:i/>
          <w:iCs/>
          <w:sz w:val="20"/>
          <w:szCs w:val="20"/>
        </w:rPr>
        <w:t>Copyright Act 1968</w:t>
      </w:r>
      <w:r w:rsidRPr="00862731">
        <w:rPr>
          <w:sz w:val="20"/>
          <w:szCs w:val="20"/>
        </w:rPr>
        <w:t xml:space="preserve"> or with prior written permission of the Authority. Copying or communication of any third-party copyright material can be done only within the terms of the </w:t>
      </w:r>
      <w:r w:rsidRPr="00862731">
        <w:rPr>
          <w:i/>
          <w:iCs/>
          <w:sz w:val="20"/>
          <w:szCs w:val="20"/>
        </w:rPr>
        <w:t>Copyright Act 1968</w:t>
      </w:r>
      <w:r w:rsidRPr="00862731">
        <w:rPr>
          <w:sz w:val="20"/>
          <w:szCs w:val="20"/>
        </w:rPr>
        <w:t xml:space="preserve"> or with permission of the copyright owners.</w:t>
      </w:r>
    </w:p>
    <w:p w14:paraId="6967F78F" w14:textId="0A0F7314" w:rsidR="004E3665" w:rsidRDefault="004E3665" w:rsidP="004E3665">
      <w:pPr>
        <w:rPr>
          <w:sz w:val="20"/>
          <w:szCs w:val="20"/>
        </w:rPr>
      </w:pPr>
      <w:r w:rsidRPr="00862731">
        <w:rPr>
          <w:sz w:val="20"/>
          <w:szCs w:val="20"/>
        </w:rPr>
        <w:t xml:space="preserve">Any content in this document that has been derived from the Australian Curriculum may be used under the terms of the </w:t>
      </w:r>
      <w:hyperlink r:id="rId10" w:tgtFrame="_blank" w:history="1">
        <w:r w:rsidRPr="000F7D73">
          <w:rPr>
            <w:rStyle w:val="Hyperlink"/>
            <w:sz w:val="20"/>
            <w:szCs w:val="20"/>
          </w:rPr>
          <w:t>Creative Commons Attribution 4.0 International licence</w:t>
        </w:r>
      </w:hyperlink>
      <w:r w:rsidRPr="00862731">
        <w:rPr>
          <w:sz w:val="20"/>
          <w:szCs w:val="20"/>
        </w:rPr>
        <w:t>.</w:t>
      </w:r>
    </w:p>
    <w:p w14:paraId="0558A88F" w14:textId="77777777" w:rsidR="00684D72" w:rsidRPr="00862731" w:rsidRDefault="00684D72" w:rsidP="004E3665">
      <w:pPr>
        <w:rPr>
          <w:rStyle w:val="Hyperlink"/>
          <w:sz w:val="20"/>
          <w:szCs w:val="20"/>
        </w:rPr>
        <w:sectPr w:rsidR="00684D72" w:rsidRPr="00862731" w:rsidSect="004E3665">
          <w:headerReference w:type="even" r:id="rId11"/>
          <w:headerReference w:type="default" r:id="rId12"/>
          <w:footerReference w:type="even" r:id="rId13"/>
          <w:footerReference w:type="default" r:id="rId14"/>
          <w:headerReference w:type="first" r:id="rId15"/>
          <w:footerReference w:type="first" r:id="rId16"/>
          <w:pgSz w:w="11906" w:h="16838" w:code="9"/>
          <w:pgMar w:top="1644" w:right="1418" w:bottom="1276" w:left="1418" w:header="680" w:footer="567" w:gutter="0"/>
          <w:pgNumType w:fmt="lowerRoman"/>
          <w:cols w:space="709"/>
          <w:docGrid w:linePitch="360"/>
        </w:sectPr>
      </w:pPr>
    </w:p>
    <w:p w14:paraId="7D0670EC" w14:textId="449BF563" w:rsidR="0083443B" w:rsidRDefault="001A2693" w:rsidP="001A2693">
      <w:pPr>
        <w:pStyle w:val="SCSATOCHeading"/>
      </w:pPr>
      <w:r>
        <w:lastRenderedPageBreak/>
        <w:t>Contents</w:t>
      </w:r>
    </w:p>
    <w:p w14:paraId="4F8F0D87" w14:textId="503F40CF" w:rsidR="001A2693" w:rsidRDefault="001A2693">
      <w:pPr>
        <w:pStyle w:val="TOC1"/>
        <w:rPr>
          <w:rFonts w:cs="Raavi"/>
          <w:b w:val="0"/>
          <w:bCs w:val="0"/>
          <w:noProof/>
          <w:sz w:val="24"/>
          <w:szCs w:val="24"/>
          <w:lang w:bidi="pa-IN"/>
        </w:rPr>
      </w:pPr>
      <w:r>
        <w:fldChar w:fldCharType="begin"/>
      </w:r>
      <w:r>
        <w:instrText xml:space="preserve"> TOC \o "1-2" \h \z \u </w:instrText>
      </w:r>
      <w:r>
        <w:fldChar w:fldCharType="separate"/>
      </w:r>
      <w:hyperlink w:anchor="_Toc225332363" w:history="1">
        <w:r w:rsidRPr="00FE709A">
          <w:rPr>
            <w:rStyle w:val="Hyperlink"/>
            <w:noProof/>
          </w:rPr>
          <w:t>Introduction</w:t>
        </w:r>
        <w:r>
          <w:rPr>
            <w:noProof/>
            <w:webHidden/>
          </w:rPr>
          <w:tab/>
        </w:r>
        <w:r>
          <w:rPr>
            <w:noProof/>
            <w:webHidden/>
          </w:rPr>
          <w:fldChar w:fldCharType="begin"/>
        </w:r>
        <w:r>
          <w:rPr>
            <w:noProof/>
            <w:webHidden/>
          </w:rPr>
          <w:instrText xml:space="preserve"> PAGEREF _Toc225332363 \h </w:instrText>
        </w:r>
        <w:r>
          <w:rPr>
            <w:noProof/>
            <w:webHidden/>
          </w:rPr>
        </w:r>
        <w:r>
          <w:rPr>
            <w:noProof/>
            <w:webHidden/>
          </w:rPr>
          <w:fldChar w:fldCharType="separate"/>
        </w:r>
        <w:r w:rsidR="00750A94">
          <w:rPr>
            <w:noProof/>
            <w:webHidden/>
          </w:rPr>
          <w:t>1</w:t>
        </w:r>
        <w:r>
          <w:rPr>
            <w:noProof/>
            <w:webHidden/>
          </w:rPr>
          <w:fldChar w:fldCharType="end"/>
        </w:r>
      </w:hyperlink>
    </w:p>
    <w:p w14:paraId="3E06C3FE" w14:textId="278274E4" w:rsidR="001A2693" w:rsidRDefault="001A2693">
      <w:pPr>
        <w:pStyle w:val="TOC1"/>
        <w:rPr>
          <w:rFonts w:cs="Raavi"/>
          <w:b w:val="0"/>
          <w:bCs w:val="0"/>
          <w:noProof/>
          <w:sz w:val="24"/>
          <w:szCs w:val="24"/>
          <w:lang w:bidi="pa-IN"/>
        </w:rPr>
      </w:pPr>
      <w:hyperlink w:anchor="_Toc225332364" w:history="1">
        <w:r w:rsidRPr="00FE709A">
          <w:rPr>
            <w:rStyle w:val="Hyperlink"/>
            <w:noProof/>
          </w:rPr>
          <w:t>Criteria for recognition of a Certificate IV qualification</w:t>
        </w:r>
        <w:r>
          <w:rPr>
            <w:noProof/>
            <w:webHidden/>
          </w:rPr>
          <w:tab/>
        </w:r>
        <w:r>
          <w:rPr>
            <w:noProof/>
            <w:webHidden/>
          </w:rPr>
          <w:fldChar w:fldCharType="begin"/>
        </w:r>
        <w:r>
          <w:rPr>
            <w:noProof/>
            <w:webHidden/>
          </w:rPr>
          <w:instrText xml:space="preserve"> PAGEREF _Toc225332364 \h </w:instrText>
        </w:r>
        <w:r>
          <w:rPr>
            <w:noProof/>
            <w:webHidden/>
          </w:rPr>
        </w:r>
        <w:r>
          <w:rPr>
            <w:noProof/>
            <w:webHidden/>
          </w:rPr>
          <w:fldChar w:fldCharType="separate"/>
        </w:r>
        <w:r w:rsidR="00750A94">
          <w:rPr>
            <w:noProof/>
            <w:webHidden/>
          </w:rPr>
          <w:t>2</w:t>
        </w:r>
        <w:r>
          <w:rPr>
            <w:noProof/>
            <w:webHidden/>
          </w:rPr>
          <w:fldChar w:fldCharType="end"/>
        </w:r>
      </w:hyperlink>
    </w:p>
    <w:p w14:paraId="2499B9D9" w14:textId="5229D03D" w:rsidR="001A2693" w:rsidRDefault="001A2693">
      <w:pPr>
        <w:pStyle w:val="TOC1"/>
        <w:rPr>
          <w:rFonts w:cs="Raavi"/>
          <w:b w:val="0"/>
          <w:bCs w:val="0"/>
          <w:noProof/>
          <w:sz w:val="24"/>
          <w:szCs w:val="24"/>
          <w:lang w:bidi="pa-IN"/>
        </w:rPr>
      </w:pPr>
      <w:hyperlink w:anchor="_Toc225332365" w:history="1">
        <w:r w:rsidRPr="00FE709A">
          <w:rPr>
            <w:rStyle w:val="Hyperlink"/>
            <w:noProof/>
          </w:rPr>
          <w:t>The Certificate IV recognition process</w:t>
        </w:r>
        <w:r>
          <w:rPr>
            <w:noProof/>
            <w:webHidden/>
          </w:rPr>
          <w:tab/>
        </w:r>
        <w:r>
          <w:rPr>
            <w:noProof/>
            <w:webHidden/>
          </w:rPr>
          <w:fldChar w:fldCharType="begin"/>
        </w:r>
        <w:r>
          <w:rPr>
            <w:noProof/>
            <w:webHidden/>
          </w:rPr>
          <w:instrText xml:space="preserve"> PAGEREF _Toc225332365 \h </w:instrText>
        </w:r>
        <w:r>
          <w:rPr>
            <w:noProof/>
            <w:webHidden/>
          </w:rPr>
        </w:r>
        <w:r>
          <w:rPr>
            <w:noProof/>
            <w:webHidden/>
          </w:rPr>
          <w:fldChar w:fldCharType="separate"/>
        </w:r>
        <w:r w:rsidR="00750A94">
          <w:rPr>
            <w:noProof/>
            <w:webHidden/>
          </w:rPr>
          <w:t>3</w:t>
        </w:r>
        <w:r>
          <w:rPr>
            <w:noProof/>
            <w:webHidden/>
          </w:rPr>
          <w:fldChar w:fldCharType="end"/>
        </w:r>
      </w:hyperlink>
    </w:p>
    <w:p w14:paraId="387B73C1" w14:textId="485BB993" w:rsidR="001A2693" w:rsidRDefault="001A2693">
      <w:pPr>
        <w:pStyle w:val="TOC2"/>
        <w:rPr>
          <w:rFonts w:cs="Raavi"/>
          <w:noProof/>
          <w:sz w:val="24"/>
          <w:szCs w:val="24"/>
          <w:lang w:bidi="pa-IN"/>
        </w:rPr>
      </w:pPr>
      <w:hyperlink w:anchor="_Toc225332366" w:history="1">
        <w:r w:rsidRPr="00FE709A">
          <w:rPr>
            <w:rStyle w:val="Hyperlink"/>
            <w:noProof/>
          </w:rPr>
          <w:t>Maintenance of recognised Certificate IV qualifications</w:t>
        </w:r>
        <w:r>
          <w:rPr>
            <w:noProof/>
            <w:webHidden/>
          </w:rPr>
          <w:tab/>
        </w:r>
        <w:r>
          <w:rPr>
            <w:noProof/>
            <w:webHidden/>
          </w:rPr>
          <w:fldChar w:fldCharType="begin"/>
        </w:r>
        <w:r>
          <w:rPr>
            <w:noProof/>
            <w:webHidden/>
          </w:rPr>
          <w:instrText xml:space="preserve"> PAGEREF _Toc225332366 \h </w:instrText>
        </w:r>
        <w:r>
          <w:rPr>
            <w:noProof/>
            <w:webHidden/>
          </w:rPr>
        </w:r>
        <w:r>
          <w:rPr>
            <w:noProof/>
            <w:webHidden/>
          </w:rPr>
          <w:fldChar w:fldCharType="separate"/>
        </w:r>
        <w:r w:rsidR="00750A94">
          <w:rPr>
            <w:noProof/>
            <w:webHidden/>
          </w:rPr>
          <w:t>3</w:t>
        </w:r>
        <w:r>
          <w:rPr>
            <w:noProof/>
            <w:webHidden/>
          </w:rPr>
          <w:fldChar w:fldCharType="end"/>
        </w:r>
      </w:hyperlink>
    </w:p>
    <w:p w14:paraId="7314763F" w14:textId="345C27B4" w:rsidR="001A2693" w:rsidRDefault="001A2693">
      <w:pPr>
        <w:pStyle w:val="TOC2"/>
        <w:rPr>
          <w:rFonts w:cs="Raavi"/>
          <w:noProof/>
          <w:sz w:val="24"/>
          <w:szCs w:val="24"/>
          <w:lang w:bidi="pa-IN"/>
        </w:rPr>
      </w:pPr>
      <w:hyperlink w:anchor="_Toc225332367" w:history="1">
        <w:r w:rsidRPr="00FE709A">
          <w:rPr>
            <w:rStyle w:val="Hyperlink"/>
            <w:noProof/>
          </w:rPr>
          <w:t>Applying for re-recognition</w:t>
        </w:r>
        <w:r>
          <w:rPr>
            <w:noProof/>
            <w:webHidden/>
          </w:rPr>
          <w:tab/>
        </w:r>
        <w:r>
          <w:rPr>
            <w:noProof/>
            <w:webHidden/>
          </w:rPr>
          <w:fldChar w:fldCharType="begin"/>
        </w:r>
        <w:r>
          <w:rPr>
            <w:noProof/>
            <w:webHidden/>
          </w:rPr>
          <w:instrText xml:space="preserve"> PAGEREF _Toc225332367 \h </w:instrText>
        </w:r>
        <w:r>
          <w:rPr>
            <w:noProof/>
            <w:webHidden/>
          </w:rPr>
        </w:r>
        <w:r>
          <w:rPr>
            <w:noProof/>
            <w:webHidden/>
          </w:rPr>
          <w:fldChar w:fldCharType="separate"/>
        </w:r>
        <w:r w:rsidR="00750A94">
          <w:rPr>
            <w:noProof/>
            <w:webHidden/>
          </w:rPr>
          <w:t>3</w:t>
        </w:r>
        <w:r>
          <w:rPr>
            <w:noProof/>
            <w:webHidden/>
          </w:rPr>
          <w:fldChar w:fldCharType="end"/>
        </w:r>
      </w:hyperlink>
    </w:p>
    <w:p w14:paraId="7309457F" w14:textId="1DDFFED0" w:rsidR="001A2693" w:rsidRDefault="001A2693">
      <w:pPr>
        <w:pStyle w:val="TOC2"/>
        <w:rPr>
          <w:rFonts w:cs="Raavi"/>
          <w:noProof/>
          <w:sz w:val="24"/>
          <w:szCs w:val="24"/>
          <w:lang w:bidi="pa-IN"/>
        </w:rPr>
      </w:pPr>
      <w:hyperlink w:anchor="_Toc225332368" w:history="1">
        <w:r w:rsidRPr="00FE709A">
          <w:rPr>
            <w:rStyle w:val="Hyperlink"/>
            <w:noProof/>
          </w:rPr>
          <w:t>Quality assurance</w:t>
        </w:r>
        <w:r>
          <w:rPr>
            <w:noProof/>
            <w:webHidden/>
          </w:rPr>
          <w:tab/>
        </w:r>
        <w:r>
          <w:rPr>
            <w:noProof/>
            <w:webHidden/>
          </w:rPr>
          <w:fldChar w:fldCharType="begin"/>
        </w:r>
        <w:r>
          <w:rPr>
            <w:noProof/>
            <w:webHidden/>
          </w:rPr>
          <w:instrText xml:space="preserve"> PAGEREF _Toc225332368 \h </w:instrText>
        </w:r>
        <w:r>
          <w:rPr>
            <w:noProof/>
            <w:webHidden/>
          </w:rPr>
        </w:r>
        <w:r>
          <w:rPr>
            <w:noProof/>
            <w:webHidden/>
          </w:rPr>
          <w:fldChar w:fldCharType="separate"/>
        </w:r>
        <w:r w:rsidR="00750A94">
          <w:rPr>
            <w:noProof/>
            <w:webHidden/>
          </w:rPr>
          <w:t>3</w:t>
        </w:r>
        <w:r>
          <w:rPr>
            <w:noProof/>
            <w:webHidden/>
          </w:rPr>
          <w:fldChar w:fldCharType="end"/>
        </w:r>
      </w:hyperlink>
    </w:p>
    <w:p w14:paraId="45BC07A8" w14:textId="54097075" w:rsidR="001A2693" w:rsidRDefault="001A2693">
      <w:pPr>
        <w:pStyle w:val="TOC2"/>
        <w:rPr>
          <w:rFonts w:cs="Raavi"/>
          <w:noProof/>
          <w:sz w:val="24"/>
          <w:szCs w:val="24"/>
          <w:lang w:bidi="pa-IN"/>
        </w:rPr>
      </w:pPr>
      <w:hyperlink w:anchor="_Toc225332369" w:history="1">
        <w:r w:rsidRPr="00FE709A">
          <w:rPr>
            <w:rStyle w:val="Hyperlink"/>
            <w:noProof/>
          </w:rPr>
          <w:t>Unit equivalence</w:t>
        </w:r>
        <w:r>
          <w:rPr>
            <w:noProof/>
            <w:webHidden/>
          </w:rPr>
          <w:tab/>
        </w:r>
        <w:r>
          <w:rPr>
            <w:noProof/>
            <w:webHidden/>
          </w:rPr>
          <w:fldChar w:fldCharType="begin"/>
        </w:r>
        <w:r>
          <w:rPr>
            <w:noProof/>
            <w:webHidden/>
          </w:rPr>
          <w:instrText xml:space="preserve"> PAGEREF _Toc225332369 \h </w:instrText>
        </w:r>
        <w:r>
          <w:rPr>
            <w:noProof/>
            <w:webHidden/>
          </w:rPr>
        </w:r>
        <w:r>
          <w:rPr>
            <w:noProof/>
            <w:webHidden/>
          </w:rPr>
          <w:fldChar w:fldCharType="separate"/>
        </w:r>
        <w:r w:rsidR="00750A94">
          <w:rPr>
            <w:noProof/>
            <w:webHidden/>
          </w:rPr>
          <w:t>3</w:t>
        </w:r>
        <w:r>
          <w:rPr>
            <w:noProof/>
            <w:webHidden/>
          </w:rPr>
          <w:fldChar w:fldCharType="end"/>
        </w:r>
      </w:hyperlink>
    </w:p>
    <w:p w14:paraId="597E8EDF" w14:textId="7BBA00C6" w:rsidR="001A2693" w:rsidRDefault="001A2693">
      <w:pPr>
        <w:pStyle w:val="TOC2"/>
        <w:rPr>
          <w:rFonts w:cs="Raavi"/>
          <w:noProof/>
          <w:sz w:val="24"/>
          <w:szCs w:val="24"/>
          <w:lang w:bidi="pa-IN"/>
        </w:rPr>
      </w:pPr>
      <w:hyperlink w:anchor="_Toc225332370" w:history="1">
        <w:r w:rsidRPr="00FE709A">
          <w:rPr>
            <w:rStyle w:val="Hyperlink"/>
            <w:noProof/>
          </w:rPr>
          <w:t>New Definitions</w:t>
        </w:r>
        <w:r>
          <w:rPr>
            <w:noProof/>
            <w:webHidden/>
          </w:rPr>
          <w:tab/>
        </w:r>
        <w:r>
          <w:rPr>
            <w:noProof/>
            <w:webHidden/>
          </w:rPr>
          <w:fldChar w:fldCharType="begin"/>
        </w:r>
        <w:r>
          <w:rPr>
            <w:noProof/>
            <w:webHidden/>
          </w:rPr>
          <w:instrText xml:space="preserve"> PAGEREF _Toc225332370 \h </w:instrText>
        </w:r>
        <w:r>
          <w:rPr>
            <w:noProof/>
            <w:webHidden/>
          </w:rPr>
        </w:r>
        <w:r>
          <w:rPr>
            <w:noProof/>
            <w:webHidden/>
          </w:rPr>
          <w:fldChar w:fldCharType="separate"/>
        </w:r>
        <w:r w:rsidR="00750A94">
          <w:rPr>
            <w:noProof/>
            <w:webHidden/>
          </w:rPr>
          <w:t>4</w:t>
        </w:r>
        <w:r>
          <w:rPr>
            <w:noProof/>
            <w:webHidden/>
          </w:rPr>
          <w:fldChar w:fldCharType="end"/>
        </w:r>
      </w:hyperlink>
    </w:p>
    <w:p w14:paraId="673BEEDB" w14:textId="45F0A86D" w:rsidR="001A2693" w:rsidRDefault="001A2693">
      <w:pPr>
        <w:pStyle w:val="TOC1"/>
        <w:rPr>
          <w:rFonts w:cs="Raavi"/>
          <w:b w:val="0"/>
          <w:bCs w:val="0"/>
          <w:noProof/>
          <w:sz w:val="24"/>
          <w:szCs w:val="24"/>
          <w:lang w:bidi="pa-IN"/>
        </w:rPr>
      </w:pPr>
      <w:hyperlink w:anchor="_Toc225332371" w:history="1">
        <w:r w:rsidRPr="00FE709A">
          <w:rPr>
            <w:rStyle w:val="Hyperlink"/>
            <w:noProof/>
          </w:rPr>
          <w:t>Appendix 1: Certificate IV recognition application form</w:t>
        </w:r>
        <w:r>
          <w:rPr>
            <w:noProof/>
            <w:webHidden/>
          </w:rPr>
          <w:tab/>
        </w:r>
        <w:r>
          <w:rPr>
            <w:noProof/>
            <w:webHidden/>
          </w:rPr>
          <w:fldChar w:fldCharType="begin"/>
        </w:r>
        <w:r>
          <w:rPr>
            <w:noProof/>
            <w:webHidden/>
          </w:rPr>
          <w:instrText xml:space="preserve"> PAGEREF _Toc225332371 \h </w:instrText>
        </w:r>
        <w:r>
          <w:rPr>
            <w:noProof/>
            <w:webHidden/>
          </w:rPr>
        </w:r>
        <w:r>
          <w:rPr>
            <w:noProof/>
            <w:webHidden/>
          </w:rPr>
          <w:fldChar w:fldCharType="separate"/>
        </w:r>
        <w:r w:rsidR="00750A94">
          <w:rPr>
            <w:noProof/>
            <w:webHidden/>
          </w:rPr>
          <w:t>5</w:t>
        </w:r>
        <w:r>
          <w:rPr>
            <w:noProof/>
            <w:webHidden/>
          </w:rPr>
          <w:fldChar w:fldCharType="end"/>
        </w:r>
      </w:hyperlink>
    </w:p>
    <w:p w14:paraId="01472C57" w14:textId="3845EE82" w:rsidR="001A2693" w:rsidRDefault="001A2693">
      <w:pPr>
        <w:pStyle w:val="TOC2"/>
        <w:rPr>
          <w:rFonts w:cs="Raavi"/>
          <w:noProof/>
          <w:sz w:val="24"/>
          <w:szCs w:val="24"/>
          <w:lang w:bidi="pa-IN"/>
        </w:rPr>
      </w:pPr>
      <w:hyperlink w:anchor="_Toc225332372" w:history="1">
        <w:r w:rsidRPr="00FE709A">
          <w:rPr>
            <w:rStyle w:val="Hyperlink"/>
            <w:noProof/>
          </w:rPr>
          <w:t>Certificate IV Specified List Criteria</w:t>
        </w:r>
        <w:r>
          <w:rPr>
            <w:noProof/>
            <w:webHidden/>
          </w:rPr>
          <w:tab/>
        </w:r>
        <w:r>
          <w:rPr>
            <w:noProof/>
            <w:webHidden/>
          </w:rPr>
          <w:fldChar w:fldCharType="begin"/>
        </w:r>
        <w:r>
          <w:rPr>
            <w:noProof/>
            <w:webHidden/>
          </w:rPr>
          <w:instrText xml:space="preserve"> PAGEREF _Toc225332372 \h </w:instrText>
        </w:r>
        <w:r>
          <w:rPr>
            <w:noProof/>
            <w:webHidden/>
          </w:rPr>
        </w:r>
        <w:r>
          <w:rPr>
            <w:noProof/>
            <w:webHidden/>
          </w:rPr>
          <w:fldChar w:fldCharType="separate"/>
        </w:r>
        <w:r w:rsidR="00750A94">
          <w:rPr>
            <w:noProof/>
            <w:webHidden/>
          </w:rPr>
          <w:t>6</w:t>
        </w:r>
        <w:r>
          <w:rPr>
            <w:noProof/>
            <w:webHidden/>
          </w:rPr>
          <w:fldChar w:fldCharType="end"/>
        </w:r>
      </w:hyperlink>
    </w:p>
    <w:p w14:paraId="227CC4D9" w14:textId="1FFC6B89" w:rsidR="001A2693" w:rsidRDefault="001A2693">
      <w:pPr>
        <w:pStyle w:val="TOC1"/>
        <w:rPr>
          <w:rFonts w:cs="Raavi"/>
          <w:b w:val="0"/>
          <w:bCs w:val="0"/>
          <w:noProof/>
          <w:sz w:val="24"/>
          <w:szCs w:val="24"/>
          <w:lang w:bidi="pa-IN"/>
        </w:rPr>
      </w:pPr>
      <w:hyperlink w:anchor="_Toc225332373" w:history="1">
        <w:r w:rsidRPr="00FE709A">
          <w:rPr>
            <w:rStyle w:val="Hyperlink"/>
            <w:noProof/>
          </w:rPr>
          <w:t>Appendix 2: Certificate IV recognition checklist</w:t>
        </w:r>
        <w:r>
          <w:rPr>
            <w:noProof/>
            <w:webHidden/>
          </w:rPr>
          <w:tab/>
        </w:r>
        <w:r>
          <w:rPr>
            <w:noProof/>
            <w:webHidden/>
          </w:rPr>
          <w:fldChar w:fldCharType="begin"/>
        </w:r>
        <w:r>
          <w:rPr>
            <w:noProof/>
            <w:webHidden/>
          </w:rPr>
          <w:instrText xml:space="preserve"> PAGEREF _Toc225332373 \h </w:instrText>
        </w:r>
        <w:r>
          <w:rPr>
            <w:noProof/>
            <w:webHidden/>
          </w:rPr>
        </w:r>
        <w:r>
          <w:rPr>
            <w:noProof/>
            <w:webHidden/>
          </w:rPr>
          <w:fldChar w:fldCharType="separate"/>
        </w:r>
        <w:r w:rsidR="00750A94">
          <w:rPr>
            <w:noProof/>
            <w:webHidden/>
          </w:rPr>
          <w:t>16</w:t>
        </w:r>
        <w:r>
          <w:rPr>
            <w:noProof/>
            <w:webHidden/>
          </w:rPr>
          <w:fldChar w:fldCharType="end"/>
        </w:r>
      </w:hyperlink>
    </w:p>
    <w:p w14:paraId="23C1A859" w14:textId="153E80A0" w:rsidR="001A2693" w:rsidRDefault="001A2693" w:rsidP="001A2693">
      <w:r>
        <w:fldChar w:fldCharType="end"/>
      </w:r>
    </w:p>
    <w:p w14:paraId="0F607B99" w14:textId="77777777" w:rsidR="001A2693" w:rsidRPr="001A2693" w:rsidRDefault="001A2693" w:rsidP="001A2693">
      <w:pPr>
        <w:sectPr w:rsidR="001A2693" w:rsidRPr="001A2693" w:rsidSect="001A2693">
          <w:headerReference w:type="even" r:id="rId17"/>
          <w:headerReference w:type="default" r:id="rId18"/>
          <w:footerReference w:type="default" r:id="rId19"/>
          <w:headerReference w:type="first" r:id="rId20"/>
          <w:pgSz w:w="11906" w:h="16838" w:code="9"/>
          <w:pgMar w:top="1644" w:right="1418" w:bottom="1276" w:left="1418" w:header="680" w:footer="567" w:gutter="0"/>
          <w:pgNumType w:fmt="lowerRoman"/>
          <w:cols w:space="708"/>
          <w:docGrid w:linePitch="360"/>
        </w:sectPr>
      </w:pPr>
    </w:p>
    <w:p w14:paraId="63C8977F" w14:textId="7D91A5FF" w:rsidR="00103D75" w:rsidRPr="008F1716" w:rsidRDefault="00103D75" w:rsidP="00684D72">
      <w:pPr>
        <w:pStyle w:val="SCSAHeading1"/>
      </w:pPr>
      <w:bookmarkStart w:id="0" w:name="_Toc225332363"/>
      <w:r w:rsidRPr="008F1716">
        <w:lastRenderedPageBreak/>
        <w:t>Introduction</w:t>
      </w:r>
      <w:bookmarkEnd w:id="0"/>
    </w:p>
    <w:p w14:paraId="6DA4DE4D" w14:textId="6EE29154" w:rsidR="008A3D42" w:rsidRDefault="00792354" w:rsidP="00684D72">
      <w:r>
        <w:t>From 1 January 2028</w:t>
      </w:r>
      <w:r w:rsidR="00094F27">
        <w:t>, registered training organisations (RTOs) seeking to deliver Certificate IV qualifications</w:t>
      </w:r>
      <w:r w:rsidR="00881267">
        <w:t xml:space="preserve">, including Certificate IV </w:t>
      </w:r>
      <w:r w:rsidR="00881267" w:rsidRPr="00684D72">
        <w:t>accredited</w:t>
      </w:r>
      <w:r w:rsidR="00881267">
        <w:t xml:space="preserve"> courses,</w:t>
      </w:r>
      <w:r w:rsidR="00094F27">
        <w:t xml:space="preserve"> </w:t>
      </w:r>
      <w:r w:rsidR="004D17E2">
        <w:t>that</w:t>
      </w:r>
      <w:r w:rsidR="0012682E">
        <w:t xml:space="preserve"> may be used to</w:t>
      </w:r>
      <w:r w:rsidR="005A1B75">
        <w:t xml:space="preserve"> </w:t>
      </w:r>
      <w:r w:rsidR="004D17E2">
        <w:t>contribute</w:t>
      </w:r>
      <w:r w:rsidR="005A1B75">
        <w:t xml:space="preserve"> </w:t>
      </w:r>
      <w:r w:rsidR="0012682E">
        <w:t xml:space="preserve">as </w:t>
      </w:r>
      <w:r w:rsidR="005A1B75" w:rsidRPr="005A1B75">
        <w:t xml:space="preserve">unit equivalence towards the </w:t>
      </w:r>
      <w:r w:rsidR="0012682E">
        <w:t xml:space="preserve">achievement of a </w:t>
      </w:r>
      <w:r w:rsidR="005A1B75" w:rsidRPr="005A1B75">
        <w:t>Western Australian Certificate of Education (WACE)</w:t>
      </w:r>
      <w:r w:rsidR="004D17E2">
        <w:t xml:space="preserve"> must obtain formal recognition from the School Curriculum and Standards Authority (the Authority)</w:t>
      </w:r>
      <w:r w:rsidR="005818A2">
        <w:t>.</w:t>
      </w:r>
      <w:r w:rsidR="00881267">
        <w:t xml:space="preserve"> The Authority is commencing the process for inclusion in 2026.</w:t>
      </w:r>
    </w:p>
    <w:p w14:paraId="68D8983D" w14:textId="2ED97672" w:rsidR="005818A2" w:rsidRPr="00684D72" w:rsidRDefault="007F6ED8" w:rsidP="00684D72">
      <w:r>
        <w:t>Recognition confirms that the RTO has</w:t>
      </w:r>
      <w:r w:rsidR="00A608F1">
        <w:t xml:space="preserve"> met the requirements to deliver </w:t>
      </w:r>
      <w:r w:rsidR="00DC60C1">
        <w:t xml:space="preserve">industry supported Certificate IV qualifications that are </w:t>
      </w:r>
      <w:r w:rsidR="00EF17FA">
        <w:t xml:space="preserve">suitable </w:t>
      </w:r>
      <w:r w:rsidR="003507DB">
        <w:t>for</w:t>
      </w:r>
      <w:r w:rsidR="00CE7783">
        <w:t xml:space="preserve"> senior secondary students. </w:t>
      </w:r>
    </w:p>
    <w:p w14:paraId="7DC7A551" w14:textId="2D46B0F3" w:rsidR="00EF17FA" w:rsidRDefault="00EF17FA" w:rsidP="00684D72">
      <w:r>
        <w:t>During the transitional period</w:t>
      </w:r>
      <w:r w:rsidR="0067351B">
        <w:t xml:space="preserve"> (2026-2027)</w:t>
      </w:r>
      <w:r>
        <w:t xml:space="preserve">, </w:t>
      </w:r>
      <w:r w:rsidRPr="00684D72">
        <w:t>RTO</w:t>
      </w:r>
      <w:r w:rsidR="00046A34" w:rsidRPr="00684D72">
        <w:t>s</w:t>
      </w:r>
      <w:r w:rsidR="00046A34">
        <w:t xml:space="preserve"> may continue to deliver Certificate IV qualifications to senior secondary students</w:t>
      </w:r>
      <w:r w:rsidR="001B192E">
        <w:t>.</w:t>
      </w:r>
      <w:r w:rsidR="00DB323F">
        <w:t xml:space="preserve"> </w:t>
      </w:r>
      <w:r w:rsidR="001B192E">
        <w:t>H</w:t>
      </w:r>
      <w:r w:rsidR="00DB323F">
        <w:t>owever</w:t>
      </w:r>
      <w:r w:rsidR="001B192E">
        <w:t>,</w:t>
      </w:r>
      <w:r w:rsidR="00DB323F">
        <w:t xml:space="preserve"> </w:t>
      </w:r>
      <w:r w:rsidR="001B192E">
        <w:t xml:space="preserve">for students </w:t>
      </w:r>
      <w:r w:rsidR="00881267">
        <w:t>completing Year 12</w:t>
      </w:r>
      <w:r w:rsidR="001B192E">
        <w:t xml:space="preserve"> in 2028 and beyond, </w:t>
      </w:r>
      <w:r w:rsidR="00DB323F">
        <w:t xml:space="preserve">only those qualifications </w:t>
      </w:r>
      <w:r w:rsidR="00D12BBE">
        <w:t>published</w:t>
      </w:r>
      <w:r w:rsidR="00DB323F">
        <w:t xml:space="preserve"> on the </w:t>
      </w:r>
      <w:r w:rsidR="00DB323F" w:rsidRPr="00D12BBE">
        <w:rPr>
          <w:i/>
          <w:iCs/>
        </w:rPr>
        <w:t>Certificate IV Specified List</w:t>
      </w:r>
      <w:r w:rsidR="00DB323F">
        <w:t xml:space="preserve"> </w:t>
      </w:r>
      <w:r w:rsidR="005575E2">
        <w:t xml:space="preserve">available at </w:t>
      </w:r>
      <w:hyperlink r:id="rId21" w:history="1">
        <w:r w:rsidR="005575E2" w:rsidRPr="004B4C0A">
          <w:rPr>
            <w:rStyle w:val="Hyperlink"/>
          </w:rPr>
          <w:t>https://senior-secondary.scsa.wa.edu.au/vet/vet-credit-transfer</w:t>
        </w:r>
      </w:hyperlink>
      <w:r w:rsidR="00A033B4">
        <w:t xml:space="preserve"> </w:t>
      </w:r>
      <w:r w:rsidR="001B192E">
        <w:t>can</w:t>
      </w:r>
      <w:r w:rsidR="00491AB4">
        <w:t xml:space="preserve"> be used to</w:t>
      </w:r>
      <w:r w:rsidR="00DB323F">
        <w:t xml:space="preserve"> contribute as unit equivalence towards the</w:t>
      </w:r>
      <w:r w:rsidR="002D098E">
        <w:t xml:space="preserve"> achievement of </w:t>
      </w:r>
      <w:r w:rsidR="001B192E">
        <w:t xml:space="preserve">the </w:t>
      </w:r>
      <w:r w:rsidR="00DB323F">
        <w:t>WACE.</w:t>
      </w:r>
    </w:p>
    <w:p w14:paraId="3921D37D" w14:textId="18430A96" w:rsidR="00D33EF8" w:rsidRPr="00684D72" w:rsidRDefault="00893823" w:rsidP="00684D72">
      <w:pPr>
        <w:pStyle w:val="NoSpacing"/>
      </w:pPr>
      <w:r w:rsidRPr="00684D72">
        <w:t>F</w:t>
      </w:r>
      <w:r w:rsidR="001B192E" w:rsidRPr="00684D72">
        <w:t xml:space="preserve">or students </w:t>
      </w:r>
      <w:r w:rsidR="00881267" w:rsidRPr="00684D72">
        <w:t>completing Year 12</w:t>
      </w:r>
      <w:r w:rsidR="001B192E" w:rsidRPr="00684D72">
        <w:t xml:space="preserve"> from</w:t>
      </w:r>
      <w:r w:rsidRPr="00684D72">
        <w:t xml:space="preserve"> 2028 onwards, </w:t>
      </w:r>
      <w:r w:rsidR="00881267" w:rsidRPr="00684D72">
        <w:t>RTOs</w:t>
      </w:r>
      <w:r w:rsidRPr="00684D72">
        <w:t xml:space="preserve"> must submit a </w:t>
      </w:r>
      <w:r w:rsidR="00DE65C8" w:rsidRPr="00684D72">
        <w:t>Certificate IV Recognition Application if they wish to</w:t>
      </w:r>
      <w:r w:rsidR="00D33EF8" w:rsidRPr="00684D72">
        <w:t>:</w:t>
      </w:r>
    </w:p>
    <w:p w14:paraId="35520C01" w14:textId="2FA8DF66" w:rsidR="00CE7783" w:rsidRDefault="00DE65C8" w:rsidP="00446CE2">
      <w:pPr>
        <w:pStyle w:val="ListParagraph"/>
        <w:numPr>
          <w:ilvl w:val="0"/>
          <w:numId w:val="5"/>
        </w:numPr>
      </w:pPr>
      <w:r>
        <w:t xml:space="preserve">continue delivering </w:t>
      </w:r>
      <w:r w:rsidR="00D33EF8">
        <w:t xml:space="preserve">Certificate IV qualifications on the </w:t>
      </w:r>
      <w:r w:rsidR="00D33EF8" w:rsidRPr="00684D72">
        <w:rPr>
          <w:i/>
          <w:iCs/>
        </w:rPr>
        <w:t xml:space="preserve">Certificate IV Specified </w:t>
      </w:r>
      <w:r w:rsidR="00856FC5" w:rsidRPr="00684D72">
        <w:rPr>
          <w:i/>
          <w:iCs/>
        </w:rPr>
        <w:t>L</w:t>
      </w:r>
      <w:r w:rsidR="00D33EF8" w:rsidRPr="00684D72">
        <w:rPr>
          <w:i/>
          <w:iCs/>
        </w:rPr>
        <w:t>ist</w:t>
      </w:r>
      <w:r w:rsidR="00162AA0">
        <w:t xml:space="preserve"> </w:t>
      </w:r>
      <w:r w:rsidR="003507DB">
        <w:t xml:space="preserve">that </w:t>
      </w:r>
      <w:r w:rsidR="006941DD">
        <w:t>contribute unit equivalence towards the WACE</w:t>
      </w:r>
      <w:r w:rsidR="00D33EF8">
        <w:t xml:space="preserve">, </w:t>
      </w:r>
      <w:r w:rsidR="005679DA">
        <w:t>and/</w:t>
      </w:r>
      <w:r w:rsidR="00D33EF8">
        <w:t>or</w:t>
      </w:r>
    </w:p>
    <w:p w14:paraId="6737D4F9" w14:textId="51FC76A7" w:rsidR="00D33EF8" w:rsidRDefault="00581794" w:rsidP="00446CE2">
      <w:pPr>
        <w:pStyle w:val="ListParagraph"/>
        <w:numPr>
          <w:ilvl w:val="0"/>
          <w:numId w:val="5"/>
        </w:numPr>
      </w:pPr>
      <w:r>
        <w:t xml:space="preserve">seek </w:t>
      </w:r>
      <w:r w:rsidRPr="00684D72">
        <w:t>recognition</w:t>
      </w:r>
      <w:r>
        <w:t xml:space="preserve"> to </w:t>
      </w:r>
      <w:r w:rsidR="003507DB">
        <w:t xml:space="preserve">add </w:t>
      </w:r>
      <w:r>
        <w:t>Certificate IV qualifications</w:t>
      </w:r>
      <w:r w:rsidR="00A07ECC">
        <w:t xml:space="preserve"> </w:t>
      </w:r>
      <w:r w:rsidR="003507DB">
        <w:t>to</w:t>
      </w:r>
      <w:r w:rsidR="00A07ECC">
        <w:t xml:space="preserve"> the </w:t>
      </w:r>
      <w:r w:rsidR="005679DA" w:rsidRPr="00684D72">
        <w:rPr>
          <w:i/>
          <w:iCs/>
        </w:rPr>
        <w:t xml:space="preserve">Certificate IV </w:t>
      </w:r>
      <w:r w:rsidR="00A07ECC" w:rsidRPr="00684D72">
        <w:rPr>
          <w:i/>
          <w:iCs/>
        </w:rPr>
        <w:t xml:space="preserve">Specified </w:t>
      </w:r>
      <w:r w:rsidR="00856FC5" w:rsidRPr="00684D72">
        <w:rPr>
          <w:i/>
          <w:iCs/>
        </w:rPr>
        <w:t>L</w:t>
      </w:r>
      <w:r w:rsidR="00A07ECC" w:rsidRPr="00684D72">
        <w:rPr>
          <w:i/>
          <w:iCs/>
        </w:rPr>
        <w:t>ist</w:t>
      </w:r>
      <w:r w:rsidR="00881267">
        <w:t>.</w:t>
      </w:r>
    </w:p>
    <w:p w14:paraId="7FF33393" w14:textId="36FCB52A" w:rsidR="00A07ECC" w:rsidRDefault="00A07ECC" w:rsidP="00684D72">
      <w:r>
        <w:t xml:space="preserve">RTOs are encouraged to review their delivery arrangements </w:t>
      </w:r>
      <w:r w:rsidR="00A06F53">
        <w:t>ahead of 2028 to ensure</w:t>
      </w:r>
      <w:r w:rsidR="003507DB">
        <w:t xml:space="preserve"> sufficient time to transition to </w:t>
      </w:r>
      <w:r w:rsidR="00A06F53">
        <w:t>the new recognition requirement.</w:t>
      </w:r>
    </w:p>
    <w:p w14:paraId="0C4E4A59" w14:textId="64FE5A65" w:rsidR="008E0F17" w:rsidRDefault="00877314" w:rsidP="00684D72">
      <w:r>
        <w:t xml:space="preserve">Further information </w:t>
      </w:r>
      <w:r w:rsidR="004D3736">
        <w:t xml:space="preserve">regarding the specific criteria and the application process </w:t>
      </w:r>
      <w:r w:rsidR="00B974C5">
        <w:t>is provided in this document</w:t>
      </w:r>
      <w:r w:rsidR="00B974C5" w:rsidRPr="00881267">
        <w:t>.</w:t>
      </w:r>
      <w:r w:rsidR="003507DB" w:rsidRPr="00881267">
        <w:t xml:space="preserve"> </w:t>
      </w:r>
      <w:r w:rsidR="002C2CCD" w:rsidRPr="00881267">
        <w:t>Recognition</w:t>
      </w:r>
      <w:r w:rsidR="003507DB" w:rsidRPr="00881267">
        <w:t xml:space="preserve"> </w:t>
      </w:r>
      <w:r w:rsidR="003507DB" w:rsidRPr="00684D72">
        <w:t>under</w:t>
      </w:r>
      <w:r w:rsidR="003507DB" w:rsidRPr="00881267">
        <w:t xml:space="preserve"> this application process does not supersede training industry regulatory requirements</w:t>
      </w:r>
      <w:r w:rsidR="002C2CCD" w:rsidRPr="00881267">
        <w:t xml:space="preserve">. </w:t>
      </w:r>
      <w:r w:rsidR="001B192E" w:rsidRPr="00881267">
        <w:t>Any</w:t>
      </w:r>
      <w:r w:rsidR="008E0F17" w:rsidRPr="00881267">
        <w:t xml:space="preserve"> RTOs </w:t>
      </w:r>
      <w:r w:rsidR="001B192E" w:rsidRPr="00881267">
        <w:t xml:space="preserve">having the scope </w:t>
      </w:r>
      <w:r w:rsidR="003507DB" w:rsidRPr="00881267">
        <w:t xml:space="preserve">to </w:t>
      </w:r>
      <w:r w:rsidR="001B192E" w:rsidRPr="00881267">
        <w:t>deliver an Australian Qualifications Framework (AQF) level four qualification in Western Australia can</w:t>
      </w:r>
      <w:r w:rsidR="008E0F17" w:rsidRPr="00881267">
        <w:t xml:space="preserve"> apply for recognition.</w:t>
      </w:r>
    </w:p>
    <w:p w14:paraId="44AD26B0" w14:textId="44CB5C77" w:rsidR="006E4155" w:rsidRDefault="006E4155" w:rsidP="00684D72">
      <w:r>
        <w:t xml:space="preserve">RTOs must demonstrate how they will meet the </w:t>
      </w:r>
      <w:r w:rsidRPr="00684D72">
        <w:t>requirements</w:t>
      </w:r>
      <w:r>
        <w:t xml:space="preserve"> of cohorts of students at each school when completing this application form. </w:t>
      </w:r>
    </w:p>
    <w:p w14:paraId="1B01D3E6" w14:textId="342FEAB5" w:rsidR="00103D75" w:rsidRPr="001B0DCE" w:rsidRDefault="00103D75" w:rsidP="00684D72">
      <w:r w:rsidRPr="001B0DCE">
        <w:t xml:space="preserve">All </w:t>
      </w:r>
      <w:r w:rsidR="00B70E1D">
        <w:t>recognised</w:t>
      </w:r>
      <w:r w:rsidRPr="001B0DCE">
        <w:t xml:space="preserve"> </w:t>
      </w:r>
      <w:r w:rsidR="0077054B">
        <w:t xml:space="preserve">Certificate IV qualifications </w:t>
      </w:r>
      <w:r w:rsidRPr="001B0DCE">
        <w:t>successfully completed by Year</w:t>
      </w:r>
      <w:r w:rsidR="00B70E1D">
        <w:t>s</w:t>
      </w:r>
      <w:r w:rsidRPr="001B0DCE">
        <w:t xml:space="preserve"> 10, 11 or 12 student</w:t>
      </w:r>
      <w:r w:rsidR="00193694">
        <w:t xml:space="preserve">s </w:t>
      </w:r>
      <w:r w:rsidRPr="001B0DCE">
        <w:t>and reported to the Authority are listed on the student’s Western Australian Statement of Student Achievement (WASSA) and contribute towards their WACE.</w:t>
      </w:r>
    </w:p>
    <w:p w14:paraId="2785CD71" w14:textId="0CB9E70D" w:rsidR="00684D72" w:rsidRDefault="00BE719A" w:rsidP="00684D72">
      <w:bookmarkStart w:id="1" w:name="_Hlk136431432"/>
      <w:r w:rsidRPr="00C92E1E">
        <w:t xml:space="preserve">For further information or assistance in completing this </w:t>
      </w:r>
      <w:r w:rsidRPr="00684D72">
        <w:t>application</w:t>
      </w:r>
      <w:r w:rsidRPr="00C92E1E">
        <w:t xml:space="preserve"> form</w:t>
      </w:r>
      <w:r>
        <w:t>,</w:t>
      </w:r>
      <w:r w:rsidRPr="00C92E1E">
        <w:t xml:space="preserve"> </w:t>
      </w:r>
      <w:r>
        <w:t xml:space="preserve">email </w:t>
      </w:r>
      <w:bookmarkEnd w:id="1"/>
      <w:r>
        <w:t xml:space="preserve">the </w:t>
      </w:r>
      <w:r w:rsidR="007C3151">
        <w:t>Programs and Vocational Studies team</w:t>
      </w:r>
      <w:r>
        <w:t xml:space="preserve"> at </w:t>
      </w:r>
      <w:hyperlink r:id="rId22" w:history="1">
        <w:r w:rsidRPr="004E3F6B">
          <w:rPr>
            <w:rStyle w:val="Hyperlink"/>
          </w:rPr>
          <w:t>VETinfo@scsa.wa.edu.au</w:t>
        </w:r>
      </w:hyperlink>
      <w:r>
        <w:t>.</w:t>
      </w:r>
    </w:p>
    <w:p w14:paraId="4EC97AF3" w14:textId="3EBFF7C4" w:rsidR="009D6AC0" w:rsidRPr="00592F17" w:rsidRDefault="009D6AC0" w:rsidP="00684D72">
      <w:pPr>
        <w:rPr>
          <w:b/>
          <w:bCs/>
        </w:rPr>
      </w:pPr>
      <w:r>
        <w:t xml:space="preserve">Completed application form must be submitted to </w:t>
      </w:r>
      <w:hyperlink r:id="rId23" w:history="1">
        <w:r w:rsidRPr="004B07BB">
          <w:rPr>
            <w:rStyle w:val="Hyperlink"/>
            <w:rFonts w:ascii="Calibri" w:hAnsi="Calibri"/>
          </w:rPr>
          <w:t>VETinfo@scsa.wa.edu.au</w:t>
        </w:r>
      </w:hyperlink>
      <w:r>
        <w:t xml:space="preserve"> by </w:t>
      </w:r>
      <w:r w:rsidR="001F66BC">
        <w:rPr>
          <w:b/>
          <w:bCs/>
        </w:rPr>
        <w:t>Monday</w:t>
      </w:r>
      <w:r w:rsidR="00592F17">
        <w:rPr>
          <w:b/>
          <w:bCs/>
        </w:rPr>
        <w:t>,</w:t>
      </w:r>
      <w:r w:rsidR="001F66BC">
        <w:rPr>
          <w:b/>
          <w:bCs/>
        </w:rPr>
        <w:t xml:space="preserve"> 10 August</w:t>
      </w:r>
      <w:r w:rsidR="00592F17">
        <w:rPr>
          <w:b/>
          <w:bCs/>
        </w:rPr>
        <w:t xml:space="preserve"> </w:t>
      </w:r>
      <w:r w:rsidRPr="009D6AC0">
        <w:rPr>
          <w:b/>
          <w:bCs/>
        </w:rPr>
        <w:t>2026</w:t>
      </w:r>
      <w:r>
        <w:t>.</w:t>
      </w:r>
    </w:p>
    <w:p w14:paraId="52E19B17" w14:textId="77777777" w:rsidR="00684D72" w:rsidRDefault="00684D72">
      <w:r>
        <w:br w:type="page"/>
      </w:r>
    </w:p>
    <w:p w14:paraId="44C6D2EE" w14:textId="49A957DD" w:rsidR="00E14349" w:rsidRPr="008F1716" w:rsidRDefault="00E14349" w:rsidP="00684D72">
      <w:pPr>
        <w:pStyle w:val="SCSAHeading1"/>
      </w:pPr>
      <w:bookmarkStart w:id="2" w:name="_Toc225332364"/>
      <w:r>
        <w:lastRenderedPageBreak/>
        <w:t>Criteria</w:t>
      </w:r>
      <w:r w:rsidRPr="008F1716">
        <w:t xml:space="preserve"> for </w:t>
      </w:r>
      <w:r>
        <w:t>recognition</w:t>
      </w:r>
      <w:r w:rsidRPr="008F1716">
        <w:t xml:space="preserve"> of </w:t>
      </w:r>
      <w:r w:rsidR="008F45E9">
        <w:t xml:space="preserve">a </w:t>
      </w:r>
      <w:r>
        <w:t>Certificate IV qualification</w:t>
      </w:r>
      <w:bookmarkEnd w:id="2"/>
    </w:p>
    <w:p w14:paraId="1A96D44C" w14:textId="77777777" w:rsidR="00E14349" w:rsidRPr="00684D72" w:rsidRDefault="00E14349" w:rsidP="00684D72">
      <w:r w:rsidRPr="001B0DCE">
        <w:t xml:space="preserve">All </w:t>
      </w:r>
      <w:r>
        <w:t>recognised RTOs and Certificate IV qualifications</w:t>
      </w:r>
      <w:r w:rsidRPr="001B0DCE">
        <w:t xml:space="preserve"> must meet the following criteria to be </w:t>
      </w:r>
      <w:r>
        <w:t>recognised</w:t>
      </w:r>
      <w:r w:rsidRPr="001B0DCE">
        <w:t xml:space="preserve"> by the Authority:</w:t>
      </w:r>
    </w:p>
    <w:p w14:paraId="275B274D" w14:textId="0E2C12F4" w:rsidR="00E14349" w:rsidRPr="001A2693" w:rsidRDefault="00E14349" w:rsidP="00446CE2">
      <w:pPr>
        <w:pStyle w:val="ListParagraph"/>
        <w:numPr>
          <w:ilvl w:val="0"/>
          <w:numId w:val="8"/>
        </w:numPr>
      </w:pPr>
      <w:r w:rsidRPr="001A2693">
        <w:rPr>
          <w:b/>
        </w:rPr>
        <w:t>Industry Support</w:t>
      </w:r>
    </w:p>
    <w:p w14:paraId="6EFF7795" w14:textId="1583F95C" w:rsidR="00E14349" w:rsidRDefault="00E14349" w:rsidP="00187D06">
      <w:pPr>
        <w:ind w:left="357"/>
      </w:pPr>
      <w:r>
        <w:t xml:space="preserve">The </w:t>
      </w:r>
      <w:r w:rsidR="00D0262B">
        <w:t>RTO</w:t>
      </w:r>
      <w:r>
        <w:t xml:space="preserve"> must seek industry support from the relevant Industry Training Council (ITC) for delivery of Certificate IV qualifications to secondary students that are </w:t>
      </w:r>
      <w:r w:rsidRPr="002D50CF">
        <w:t xml:space="preserve">identified ‘red’, ‘amber’ or </w:t>
      </w:r>
      <w:r>
        <w:t xml:space="preserve">not assigned a colour on the </w:t>
      </w:r>
      <w:r w:rsidR="007C3151" w:rsidRPr="00BB0C64">
        <w:t>Vocational Education and Training Qualifications r</w:t>
      </w:r>
      <w:r w:rsidRPr="00BB0C64">
        <w:t>egister</w:t>
      </w:r>
      <w:r w:rsidR="007C3151" w:rsidRPr="00BB0C64">
        <w:t xml:space="preserve"> for secondary students</w:t>
      </w:r>
      <w:r w:rsidR="007C3151">
        <w:t xml:space="preserve"> (</w:t>
      </w:r>
      <w:r w:rsidR="00BB0C64">
        <w:t>VET</w:t>
      </w:r>
      <w:r w:rsidR="007C3151">
        <w:t xml:space="preserve"> Register) developed by the Department of Training and Workforce Development (DTWD)</w:t>
      </w:r>
      <w:r>
        <w:t>.</w:t>
      </w:r>
    </w:p>
    <w:p w14:paraId="599B7B53" w14:textId="23ABBE90" w:rsidR="00E14349" w:rsidRDefault="00E14349" w:rsidP="00187D06">
      <w:pPr>
        <w:ind w:left="357"/>
      </w:pPr>
      <w:r>
        <w:t xml:space="preserve">Refer to </w:t>
      </w:r>
      <w:r w:rsidRPr="00187D06">
        <w:t>the</w:t>
      </w:r>
      <w:r>
        <w:t xml:space="preserve"> </w:t>
      </w:r>
      <w:r w:rsidR="007C3151">
        <w:t>Register</w:t>
      </w:r>
      <w:r>
        <w:t xml:space="preserve"> and the Training Package’s Companion Volume Implementation Guide (CVIG).</w:t>
      </w:r>
    </w:p>
    <w:p w14:paraId="1FC466CF" w14:textId="2DBF36CA" w:rsidR="00E14349" w:rsidRPr="00187D06" w:rsidRDefault="00E14349" w:rsidP="00187D06">
      <w:pPr>
        <w:ind w:left="357"/>
      </w:pPr>
      <w:r w:rsidRPr="00DC2720">
        <w:t xml:space="preserve">Applications for qualifications </w:t>
      </w:r>
      <w:r>
        <w:t>identified</w:t>
      </w:r>
      <w:r w:rsidRPr="00DC2720">
        <w:t xml:space="preserve"> </w:t>
      </w:r>
      <w:r>
        <w:t>as ‘</w:t>
      </w:r>
      <w:r w:rsidRPr="00DC2720">
        <w:t>green</w:t>
      </w:r>
      <w:r>
        <w:t>’</w:t>
      </w:r>
      <w:r w:rsidRPr="00DC2720">
        <w:t xml:space="preserve"> are </w:t>
      </w:r>
      <w:r>
        <w:t>considered</w:t>
      </w:r>
      <w:r w:rsidRPr="00DC2720">
        <w:t xml:space="preserve"> to have industry support and do not require</w:t>
      </w:r>
      <w:r w:rsidR="00BB0C64">
        <w:t xml:space="preserve"> </w:t>
      </w:r>
      <w:r w:rsidR="008F5698">
        <w:t xml:space="preserve">further </w:t>
      </w:r>
      <w:r w:rsidR="00BB0C64">
        <w:t xml:space="preserve">evidence of </w:t>
      </w:r>
      <w:r w:rsidRPr="00DC2720">
        <w:t xml:space="preserve">ITC </w:t>
      </w:r>
      <w:r>
        <w:t>support</w:t>
      </w:r>
      <w:r w:rsidRPr="00DC2720">
        <w:t>.</w:t>
      </w:r>
    </w:p>
    <w:p w14:paraId="4CA8CA1F" w14:textId="77777777" w:rsidR="00E14349" w:rsidRPr="001A2693" w:rsidRDefault="00E14349" w:rsidP="00446CE2">
      <w:pPr>
        <w:pStyle w:val="ListParagraph"/>
        <w:numPr>
          <w:ilvl w:val="0"/>
          <w:numId w:val="8"/>
        </w:numPr>
      </w:pPr>
      <w:r w:rsidRPr="001A2693">
        <w:rPr>
          <w:b/>
        </w:rPr>
        <w:t>Suitable delivery plan for training and assessment</w:t>
      </w:r>
    </w:p>
    <w:p w14:paraId="025EE693" w14:textId="77777777" w:rsidR="00E14349" w:rsidRPr="00295290" w:rsidRDefault="00E14349" w:rsidP="00187D06">
      <w:pPr>
        <w:spacing w:after="0"/>
        <w:ind w:left="357"/>
        <w:rPr>
          <w:bCs/>
        </w:rPr>
      </w:pPr>
      <w:r w:rsidRPr="00295290">
        <w:rPr>
          <w:bCs/>
        </w:rPr>
        <w:t>The delivery plan for the Certificate IV must include information on the following:</w:t>
      </w:r>
    </w:p>
    <w:p w14:paraId="0DC04AAE" w14:textId="77777777" w:rsidR="00E14349" w:rsidRPr="001A2693" w:rsidRDefault="00E14349" w:rsidP="00446CE2">
      <w:pPr>
        <w:pStyle w:val="ListParagraph"/>
        <w:numPr>
          <w:ilvl w:val="1"/>
          <w:numId w:val="8"/>
        </w:numPr>
      </w:pPr>
      <w:r w:rsidRPr="001A2693">
        <w:rPr>
          <w:bCs/>
        </w:rPr>
        <w:t xml:space="preserve">pre-requisites </w:t>
      </w:r>
    </w:p>
    <w:p w14:paraId="24FDAE50" w14:textId="77777777" w:rsidR="00E14349" w:rsidRPr="001A2693" w:rsidRDefault="00E14349" w:rsidP="00446CE2">
      <w:pPr>
        <w:pStyle w:val="ListParagraph"/>
        <w:numPr>
          <w:ilvl w:val="1"/>
          <w:numId w:val="8"/>
        </w:numPr>
      </w:pPr>
      <w:r w:rsidRPr="001A2693">
        <w:t xml:space="preserve">entry requirements </w:t>
      </w:r>
    </w:p>
    <w:p w14:paraId="3314E6EA" w14:textId="77777777" w:rsidR="00E14349" w:rsidRPr="001A2693" w:rsidRDefault="00E14349" w:rsidP="00446CE2">
      <w:pPr>
        <w:pStyle w:val="ListParagraph"/>
        <w:numPr>
          <w:ilvl w:val="1"/>
          <w:numId w:val="8"/>
        </w:numPr>
      </w:pPr>
      <w:r w:rsidRPr="001A2693">
        <w:t xml:space="preserve">licensing requirements </w:t>
      </w:r>
    </w:p>
    <w:p w14:paraId="43EB6D28" w14:textId="77777777" w:rsidR="00E14349" w:rsidRPr="001A2693" w:rsidRDefault="00E14349" w:rsidP="00446CE2">
      <w:pPr>
        <w:pStyle w:val="ListParagraph"/>
        <w:numPr>
          <w:ilvl w:val="1"/>
          <w:numId w:val="8"/>
        </w:numPr>
      </w:pPr>
      <w:r w:rsidRPr="001A2693">
        <w:t>student cohort</w:t>
      </w:r>
    </w:p>
    <w:p w14:paraId="39C782AE" w14:textId="77777777" w:rsidR="00E14349" w:rsidRPr="001A2693" w:rsidRDefault="00E14349" w:rsidP="00446CE2">
      <w:pPr>
        <w:pStyle w:val="ListParagraph"/>
        <w:numPr>
          <w:ilvl w:val="1"/>
          <w:numId w:val="8"/>
        </w:numPr>
      </w:pPr>
      <w:r w:rsidRPr="001A2693">
        <w:t>mandatory work placement requirements, if applicable</w:t>
      </w:r>
    </w:p>
    <w:p w14:paraId="35ED1D4F" w14:textId="77777777" w:rsidR="00E14349" w:rsidRPr="001A2693" w:rsidRDefault="00E14349" w:rsidP="00446CE2">
      <w:pPr>
        <w:pStyle w:val="ListParagraph"/>
        <w:numPr>
          <w:ilvl w:val="1"/>
          <w:numId w:val="8"/>
        </w:numPr>
      </w:pPr>
      <w:r w:rsidRPr="001A2693">
        <w:t xml:space="preserve">amount of training </w:t>
      </w:r>
    </w:p>
    <w:p w14:paraId="648A4034" w14:textId="77777777" w:rsidR="00E14349" w:rsidRPr="001A2693" w:rsidRDefault="00E14349" w:rsidP="00446CE2">
      <w:pPr>
        <w:pStyle w:val="ListParagraph"/>
        <w:numPr>
          <w:ilvl w:val="1"/>
          <w:numId w:val="8"/>
        </w:numPr>
      </w:pPr>
      <w:r w:rsidRPr="001A2693">
        <w:t xml:space="preserve">mode of delivery </w:t>
      </w:r>
    </w:p>
    <w:p w14:paraId="26CE094C" w14:textId="77777777" w:rsidR="00E14349" w:rsidRPr="001A2693" w:rsidRDefault="00E14349" w:rsidP="00446CE2">
      <w:pPr>
        <w:pStyle w:val="ListParagraph"/>
        <w:numPr>
          <w:ilvl w:val="1"/>
          <w:numId w:val="8"/>
        </w:numPr>
      </w:pPr>
      <w:r w:rsidRPr="001A2693">
        <w:t xml:space="preserve">suitable delivery environment and resources </w:t>
      </w:r>
    </w:p>
    <w:p w14:paraId="49476C7F" w14:textId="77777777" w:rsidR="00E14349" w:rsidRPr="001A2693" w:rsidRDefault="00E14349" w:rsidP="00446CE2">
      <w:pPr>
        <w:pStyle w:val="ListParagraph"/>
        <w:numPr>
          <w:ilvl w:val="1"/>
          <w:numId w:val="8"/>
        </w:numPr>
      </w:pPr>
      <w:r w:rsidRPr="001A2693">
        <w:t>learner needs</w:t>
      </w:r>
    </w:p>
    <w:p w14:paraId="541A0D57" w14:textId="77777777" w:rsidR="00E14349" w:rsidRPr="001A2693" w:rsidRDefault="00E14349" w:rsidP="00446CE2">
      <w:pPr>
        <w:pStyle w:val="ListParagraph"/>
        <w:numPr>
          <w:ilvl w:val="1"/>
          <w:numId w:val="8"/>
        </w:numPr>
      </w:pPr>
      <w:r w:rsidRPr="001A2693">
        <w:t>student wellness</w:t>
      </w:r>
    </w:p>
    <w:p w14:paraId="067EAE35" w14:textId="77777777" w:rsidR="00E14349" w:rsidRPr="001A2693" w:rsidRDefault="00E14349" w:rsidP="00446CE2">
      <w:pPr>
        <w:pStyle w:val="ListParagraph"/>
        <w:numPr>
          <w:ilvl w:val="1"/>
          <w:numId w:val="8"/>
        </w:numPr>
      </w:pPr>
      <w:r w:rsidRPr="001A2693">
        <w:t>demonstrated industry engagement.</w:t>
      </w:r>
    </w:p>
    <w:p w14:paraId="44EDD470" w14:textId="77777777" w:rsidR="00E14349" w:rsidRPr="001A2693" w:rsidRDefault="00E14349" w:rsidP="00446CE2">
      <w:pPr>
        <w:pStyle w:val="ListParagraph"/>
        <w:numPr>
          <w:ilvl w:val="1"/>
          <w:numId w:val="8"/>
        </w:numPr>
      </w:pPr>
      <w:r w:rsidRPr="001A2693">
        <w:t>quality assurance</w:t>
      </w:r>
    </w:p>
    <w:p w14:paraId="72FB9477" w14:textId="77777777" w:rsidR="00E14349" w:rsidRPr="001A2693" w:rsidRDefault="00E14349" w:rsidP="00446CE2">
      <w:pPr>
        <w:pStyle w:val="ListParagraph"/>
        <w:numPr>
          <w:ilvl w:val="1"/>
          <w:numId w:val="8"/>
        </w:numPr>
        <w:contextualSpacing w:val="0"/>
      </w:pPr>
      <w:r w:rsidRPr="001A2693">
        <w:t>personnel.</w:t>
      </w:r>
    </w:p>
    <w:p w14:paraId="78CB484B" w14:textId="77777777" w:rsidR="00E14349" w:rsidRPr="001A2693" w:rsidRDefault="00E14349" w:rsidP="00446CE2">
      <w:pPr>
        <w:pStyle w:val="ListParagraph"/>
        <w:numPr>
          <w:ilvl w:val="0"/>
          <w:numId w:val="8"/>
        </w:numPr>
      </w:pPr>
      <w:r w:rsidRPr="001A2693">
        <w:rPr>
          <w:b/>
        </w:rPr>
        <w:t>The Certificate IV qualification must not duplicate any WACE course or Authority-developed programs</w:t>
      </w:r>
    </w:p>
    <w:p w14:paraId="29A1533E" w14:textId="25F63926" w:rsidR="00E14349" w:rsidRDefault="00E14349" w:rsidP="00187D06">
      <w:pPr>
        <w:ind w:left="357"/>
      </w:pPr>
      <w:r w:rsidRPr="007660FE">
        <w:t>The Authority will not</w:t>
      </w:r>
      <w:r w:rsidR="00B64FA6">
        <w:t xml:space="preserve"> recognise </w:t>
      </w:r>
      <w:r w:rsidRPr="007660FE">
        <w:t>Certificate IV qualifications</w:t>
      </w:r>
      <w:r w:rsidR="00B64FA6">
        <w:t xml:space="preserve"> for the</w:t>
      </w:r>
      <w:r w:rsidRPr="007660FE">
        <w:t xml:space="preserve"> </w:t>
      </w:r>
      <w:r w:rsidR="00B64FA6" w:rsidRPr="00881267">
        <w:rPr>
          <w:i/>
          <w:iCs/>
        </w:rPr>
        <w:t>Certificate IV Specified List</w:t>
      </w:r>
      <w:r w:rsidR="00B64FA6">
        <w:t xml:space="preserve"> </w:t>
      </w:r>
      <w:r w:rsidRPr="007660FE">
        <w:t>which duplicate WACE course context, rationale or learning outcomes.</w:t>
      </w:r>
    </w:p>
    <w:p w14:paraId="2D033DE0" w14:textId="77777777" w:rsidR="00E14349" w:rsidRDefault="00E14349" w:rsidP="00E14349">
      <w:pPr>
        <w:spacing w:after="160" w:line="259" w:lineRule="auto"/>
        <w:jc w:val="both"/>
        <w:rPr>
          <w:rFonts w:cs="Calibri"/>
        </w:rPr>
      </w:pPr>
      <w:r>
        <w:br w:type="page"/>
      </w:r>
    </w:p>
    <w:p w14:paraId="72D4DDED" w14:textId="77777777" w:rsidR="00B30F8C" w:rsidRPr="008F1716" w:rsidRDefault="00B30F8C" w:rsidP="00684D72">
      <w:pPr>
        <w:pStyle w:val="SCSAHeading1"/>
      </w:pPr>
      <w:bookmarkStart w:id="3" w:name="_Toc259181712"/>
      <w:bookmarkStart w:id="4" w:name="_Toc225332365"/>
      <w:r w:rsidRPr="008F1716">
        <w:lastRenderedPageBreak/>
        <w:t xml:space="preserve">The </w:t>
      </w:r>
      <w:r>
        <w:t>Certificate IV recognition</w:t>
      </w:r>
      <w:r w:rsidRPr="008F1716">
        <w:t xml:space="preserve"> process</w:t>
      </w:r>
      <w:bookmarkEnd w:id="3"/>
      <w:bookmarkEnd w:id="4"/>
    </w:p>
    <w:p w14:paraId="21A7BDA7" w14:textId="62CF2BB0" w:rsidR="00B01B7E" w:rsidRPr="00684D72" w:rsidRDefault="001138D5" w:rsidP="00684D72">
      <w:r>
        <w:t>RTOs</w:t>
      </w:r>
      <w:r w:rsidR="00A8351F">
        <w:t xml:space="preserve"> in partnership with a Western Australian school</w:t>
      </w:r>
      <w:r w:rsidR="00750A94">
        <w:t>/s</w:t>
      </w:r>
      <w:r w:rsidR="00103D75" w:rsidRPr="001B0DCE">
        <w:t xml:space="preserve"> </w:t>
      </w:r>
      <w:r w:rsidR="00B01B7E">
        <w:t>may</w:t>
      </w:r>
      <w:r w:rsidR="00103D75" w:rsidRPr="001B0DCE">
        <w:t xml:space="preserve"> apply to the Authority for </w:t>
      </w:r>
      <w:r w:rsidR="00193694">
        <w:t>recognition</w:t>
      </w:r>
      <w:r w:rsidR="00103D75" w:rsidRPr="001B0DCE">
        <w:t xml:space="preserve"> of a </w:t>
      </w:r>
      <w:r w:rsidR="00A8351F">
        <w:t>Certificate IV qualification</w:t>
      </w:r>
      <w:r w:rsidR="00103D75" w:rsidRPr="001B0DCE">
        <w:t xml:space="preserve"> </w:t>
      </w:r>
      <w:r w:rsidR="00103D75" w:rsidRPr="00C4514A">
        <w:rPr>
          <w:color w:val="000000" w:themeColor="text1"/>
        </w:rPr>
        <w:t xml:space="preserve">(see </w:t>
      </w:r>
      <w:r w:rsidR="00103D75" w:rsidRPr="007C3014">
        <w:rPr>
          <w:b/>
          <w:bCs/>
          <w:color w:val="000000" w:themeColor="text1"/>
        </w:rPr>
        <w:t>Appendix 1</w:t>
      </w:r>
      <w:r w:rsidR="00103D75" w:rsidRPr="00C4514A">
        <w:rPr>
          <w:color w:val="000000" w:themeColor="text1"/>
        </w:rPr>
        <w:t>)</w:t>
      </w:r>
      <w:r w:rsidR="00B01B7E">
        <w:rPr>
          <w:color w:val="000000" w:themeColor="text1"/>
        </w:rPr>
        <w:t xml:space="preserve"> from 2026.</w:t>
      </w:r>
    </w:p>
    <w:p w14:paraId="70FCE7A8" w14:textId="7B24A992" w:rsidR="00655AF5" w:rsidRPr="003451EF" w:rsidRDefault="00655AF5" w:rsidP="00684D72">
      <w:r w:rsidRPr="001B0DCE">
        <w:t xml:space="preserve">The </w:t>
      </w:r>
      <w:r>
        <w:t>recognition</w:t>
      </w:r>
      <w:r w:rsidRPr="001B0DCE">
        <w:t xml:space="preserve"> process </w:t>
      </w:r>
      <w:r w:rsidR="00B64FA6">
        <w:t xml:space="preserve">may </w:t>
      </w:r>
      <w:r w:rsidRPr="001B0DCE">
        <w:t xml:space="preserve">take </w:t>
      </w:r>
      <w:r w:rsidR="00B64FA6">
        <w:t xml:space="preserve">up </w:t>
      </w:r>
      <w:r w:rsidR="0009544F">
        <w:t xml:space="preserve">to </w:t>
      </w:r>
      <w:r w:rsidR="00B64FA6">
        <w:t>six</w:t>
      </w:r>
      <w:r w:rsidRPr="001B0DCE">
        <w:t xml:space="preserve"> months from submission of the final application </w:t>
      </w:r>
      <w:r>
        <w:t>for recognition</w:t>
      </w:r>
      <w:r w:rsidRPr="001B0DCE">
        <w:t>. Deadlines for submission of applications are advert</w:t>
      </w:r>
      <w:r>
        <w:t>ised in Authority publications.</w:t>
      </w:r>
      <w:bookmarkStart w:id="5" w:name="_Toc259181713"/>
      <w:r>
        <w:t xml:space="preserve"> </w:t>
      </w:r>
      <w:r w:rsidRPr="001B0DCE">
        <w:rPr>
          <w:bCs/>
          <w:color w:val="000000"/>
        </w:rPr>
        <w:t>A</w:t>
      </w:r>
      <w:r w:rsidR="00D26CF7">
        <w:rPr>
          <w:bCs/>
          <w:color w:val="000000"/>
        </w:rPr>
        <w:t xml:space="preserve">n expert </w:t>
      </w:r>
      <w:r w:rsidRPr="001B0DCE">
        <w:rPr>
          <w:bCs/>
          <w:color w:val="000000"/>
        </w:rPr>
        <w:t xml:space="preserve">panel considers application for </w:t>
      </w:r>
      <w:r>
        <w:rPr>
          <w:bCs/>
          <w:color w:val="000000"/>
        </w:rPr>
        <w:t>recognition</w:t>
      </w:r>
      <w:r w:rsidRPr="001B0DCE">
        <w:rPr>
          <w:bCs/>
          <w:color w:val="000000"/>
        </w:rPr>
        <w:t xml:space="preserve"> and/or re-</w:t>
      </w:r>
      <w:r>
        <w:rPr>
          <w:bCs/>
          <w:color w:val="000000"/>
        </w:rPr>
        <w:t>recognition</w:t>
      </w:r>
      <w:r w:rsidRPr="001B0DCE">
        <w:rPr>
          <w:bCs/>
          <w:color w:val="000000"/>
        </w:rPr>
        <w:t xml:space="preserve">. </w:t>
      </w:r>
      <w:r w:rsidR="00D26CF7" w:rsidRPr="00D26CF7">
        <w:rPr>
          <w:bCs/>
          <w:color w:val="000000"/>
        </w:rPr>
        <w:t xml:space="preserve">The panel </w:t>
      </w:r>
      <w:r w:rsidR="00D26CF7">
        <w:rPr>
          <w:bCs/>
          <w:color w:val="000000"/>
        </w:rPr>
        <w:t>is</w:t>
      </w:r>
      <w:r w:rsidR="00D26CF7" w:rsidRPr="00D26CF7">
        <w:rPr>
          <w:bCs/>
          <w:color w:val="000000"/>
        </w:rPr>
        <w:t xml:space="preserve"> comprised of three members who have public and private training </w:t>
      </w:r>
      <w:r w:rsidR="00D26CF7" w:rsidRPr="00684D72">
        <w:t>experience</w:t>
      </w:r>
      <w:r w:rsidR="00D26CF7" w:rsidRPr="00D26CF7">
        <w:rPr>
          <w:bCs/>
          <w:color w:val="000000"/>
        </w:rPr>
        <w:t xml:space="preserve"> and in-depth knowledge of VET regulation and appreciation of school context between them.</w:t>
      </w:r>
      <w:r w:rsidR="00D26CF7">
        <w:rPr>
          <w:bCs/>
          <w:color w:val="000000"/>
        </w:rPr>
        <w:t xml:space="preserve"> </w:t>
      </w:r>
      <w:bookmarkEnd w:id="5"/>
    </w:p>
    <w:p w14:paraId="50D611DD" w14:textId="2BBFEB99" w:rsidR="006021E9" w:rsidRDefault="006021E9" w:rsidP="00684D72">
      <w:r>
        <w:t xml:space="preserve">The </w:t>
      </w:r>
      <w:r w:rsidR="002E24CB">
        <w:t xml:space="preserve">recognised RTOs and Certificate IV qualifications </w:t>
      </w:r>
      <w:r>
        <w:t xml:space="preserve">are recognised for a maximum of </w:t>
      </w:r>
      <w:r w:rsidR="003A01F1">
        <w:t>three</w:t>
      </w:r>
      <w:r w:rsidRPr="003A01F1">
        <w:t xml:space="preserve"> years</w:t>
      </w:r>
      <w:r w:rsidR="00B64FA6">
        <w:t xml:space="preserve"> on the </w:t>
      </w:r>
      <w:r w:rsidR="00B64FA6" w:rsidRPr="00881267">
        <w:rPr>
          <w:i/>
          <w:iCs/>
        </w:rPr>
        <w:t>Certificate IV Specified List</w:t>
      </w:r>
      <w:r>
        <w:t xml:space="preserve">. </w:t>
      </w:r>
    </w:p>
    <w:p w14:paraId="0AE4F0A2" w14:textId="19329DAD" w:rsidR="001C4696" w:rsidRPr="007C3014" w:rsidRDefault="001C4696" w:rsidP="006F7624">
      <w:pPr>
        <w:rPr>
          <w:color w:val="000000" w:themeColor="text1"/>
        </w:rPr>
      </w:pPr>
      <w:r w:rsidRPr="00C4514A">
        <w:rPr>
          <w:color w:val="000000" w:themeColor="text1"/>
        </w:rPr>
        <w:t>The</w:t>
      </w:r>
      <w:r w:rsidR="006D0D61">
        <w:rPr>
          <w:color w:val="000000" w:themeColor="text1"/>
        </w:rPr>
        <w:t xml:space="preserve"> evidence provided to meet the</w:t>
      </w:r>
      <w:r>
        <w:rPr>
          <w:color w:val="000000" w:themeColor="text1"/>
        </w:rPr>
        <w:t xml:space="preserve"> </w:t>
      </w:r>
      <w:r>
        <w:rPr>
          <w:i/>
          <w:iCs/>
        </w:rPr>
        <w:t>Certificate IV Criteria</w:t>
      </w:r>
      <w:r w:rsidRPr="001B0DCE">
        <w:t xml:space="preserve"> </w:t>
      </w:r>
      <w:r>
        <w:t xml:space="preserve">will be </w:t>
      </w:r>
      <w:r w:rsidR="007C3014">
        <w:t xml:space="preserve">collated and </w:t>
      </w:r>
      <w:r>
        <w:t>supplied to</w:t>
      </w:r>
      <w:r w:rsidRPr="001B0DCE">
        <w:t xml:space="preserve"> the </w:t>
      </w:r>
      <w:r w:rsidR="003A01F1">
        <w:t>expert</w:t>
      </w:r>
      <w:r w:rsidRPr="001B0DCE">
        <w:t xml:space="preserve"> </w:t>
      </w:r>
      <w:r w:rsidR="003A01F1">
        <w:t>p</w:t>
      </w:r>
      <w:r w:rsidRPr="001B0DCE">
        <w:t xml:space="preserve">anel when considering </w:t>
      </w:r>
      <w:r w:rsidR="002F47F6">
        <w:t xml:space="preserve">RTOs and Certificate IV </w:t>
      </w:r>
      <w:r>
        <w:t>qualifications</w:t>
      </w:r>
      <w:r w:rsidRPr="001B0DCE">
        <w:t xml:space="preserve"> </w:t>
      </w:r>
      <w:r w:rsidR="007C3014">
        <w:t>as per the Certificate IV Recognition Checklist</w:t>
      </w:r>
      <w:r w:rsidRPr="001B0DCE">
        <w:t xml:space="preserve"> </w:t>
      </w:r>
      <w:r>
        <w:t>found</w:t>
      </w:r>
      <w:r w:rsidRPr="001B0DCE">
        <w:t xml:space="preserve"> in </w:t>
      </w:r>
      <w:r w:rsidRPr="007C3014">
        <w:rPr>
          <w:b/>
          <w:bCs/>
          <w:color w:val="000000" w:themeColor="text1"/>
        </w:rPr>
        <w:t>Appendix 2</w:t>
      </w:r>
      <w:r w:rsidRPr="007C3014">
        <w:rPr>
          <w:color w:val="000000" w:themeColor="text1"/>
        </w:rPr>
        <w:t xml:space="preserve">. </w:t>
      </w:r>
    </w:p>
    <w:p w14:paraId="7762963D" w14:textId="77777777" w:rsidR="00A47DCD" w:rsidRPr="008F1716" w:rsidRDefault="00A47DCD" w:rsidP="00684D72">
      <w:pPr>
        <w:pStyle w:val="SCSAHeading2"/>
      </w:pPr>
      <w:bookmarkStart w:id="6" w:name="_Toc225332366"/>
      <w:r w:rsidRPr="008F1716">
        <w:t xml:space="preserve">Maintenance of </w:t>
      </w:r>
      <w:r>
        <w:t>recognised</w:t>
      </w:r>
      <w:r w:rsidRPr="008F1716">
        <w:t xml:space="preserve"> </w:t>
      </w:r>
      <w:r>
        <w:t>Certificate IV qualifications</w:t>
      </w:r>
      <w:bookmarkEnd w:id="6"/>
    </w:p>
    <w:p w14:paraId="2819F8C3" w14:textId="40103D56" w:rsidR="00A47DCD" w:rsidRDefault="001C7AF6" w:rsidP="00684D72">
      <w:r w:rsidRPr="001C7AF6">
        <w:t xml:space="preserve">To maintain recognition each year, RTOs will be required to confirm to the Authority </w:t>
      </w:r>
      <w:r>
        <w:t xml:space="preserve">that </w:t>
      </w:r>
      <w:r w:rsidR="00A47DCD" w:rsidRPr="001B0DCE">
        <w:t xml:space="preserve">the organisation’s contact details are </w:t>
      </w:r>
      <w:r w:rsidR="00A47DCD" w:rsidRPr="00684D72">
        <w:t>current</w:t>
      </w:r>
      <w:r w:rsidR="00A47DCD" w:rsidRPr="001B0DCE">
        <w:t xml:space="preserve"> and the information on the Authority website regarding the </w:t>
      </w:r>
      <w:r w:rsidR="00A47DCD">
        <w:t>Certificate IV qualification</w:t>
      </w:r>
      <w:r w:rsidR="00A47DCD" w:rsidRPr="001B0DCE">
        <w:t xml:space="preserve"> is correct. </w:t>
      </w:r>
    </w:p>
    <w:p w14:paraId="608E9FB4" w14:textId="77777777" w:rsidR="002A6804" w:rsidRPr="008F1716" w:rsidRDefault="002A6804" w:rsidP="00684D72">
      <w:pPr>
        <w:pStyle w:val="SCSAHeading2"/>
      </w:pPr>
      <w:bookmarkStart w:id="7" w:name="_Toc225332367"/>
      <w:r w:rsidRPr="008F1716">
        <w:t>Applying for re-</w:t>
      </w:r>
      <w:r>
        <w:t>recognition</w:t>
      </w:r>
      <w:bookmarkEnd w:id="7"/>
    </w:p>
    <w:p w14:paraId="5A91B6E6" w14:textId="592E33D1" w:rsidR="002A6804" w:rsidRPr="00684D72" w:rsidRDefault="004D3736" w:rsidP="00684D72">
      <w:r>
        <w:t>RTOs</w:t>
      </w:r>
      <w:r w:rsidR="002A6804" w:rsidRPr="001B0DCE">
        <w:t xml:space="preserve"> are invited to </w:t>
      </w:r>
      <w:r w:rsidR="002A6804" w:rsidRPr="00684D72">
        <w:t xml:space="preserve">apply for re-recognition at the beginning of the final year of recognition. </w:t>
      </w:r>
    </w:p>
    <w:p w14:paraId="23226EB9" w14:textId="5C3CAAF5" w:rsidR="002A6804" w:rsidRPr="00684D72" w:rsidRDefault="002A6804" w:rsidP="00684D72">
      <w:r w:rsidRPr="00684D72">
        <w:t xml:space="preserve">Any Certificate IV qualifications that has not attracted any enrolments over a </w:t>
      </w:r>
      <w:r w:rsidR="003A01F1" w:rsidRPr="00684D72">
        <w:t>three</w:t>
      </w:r>
      <w:r w:rsidRPr="00684D72">
        <w:t>-year period of recognition will not be eligible for re-recognition.</w:t>
      </w:r>
    </w:p>
    <w:p w14:paraId="6AFBF4CB" w14:textId="4D6E6792" w:rsidR="006B588A" w:rsidRPr="001A0EDD" w:rsidRDefault="006B588A" w:rsidP="00684D72">
      <w:pPr>
        <w:pStyle w:val="SCSAHeading2"/>
      </w:pPr>
      <w:bookmarkStart w:id="8" w:name="_Toc225332368"/>
      <w:r w:rsidRPr="00F36B88">
        <w:t xml:space="preserve">Quality </w:t>
      </w:r>
      <w:r w:rsidR="00881267">
        <w:t>a</w:t>
      </w:r>
      <w:r w:rsidRPr="00F36B88">
        <w:t>ssurance</w:t>
      </w:r>
      <w:bookmarkEnd w:id="8"/>
    </w:p>
    <w:p w14:paraId="5EEB103F" w14:textId="0331B848" w:rsidR="006B588A" w:rsidRPr="008F45E9" w:rsidRDefault="006B588A" w:rsidP="00684D72">
      <w:r w:rsidRPr="008F45E9">
        <w:t xml:space="preserve">The recognised </w:t>
      </w:r>
      <w:r w:rsidR="00F30921" w:rsidRPr="008F45E9">
        <w:t xml:space="preserve">RTO </w:t>
      </w:r>
      <w:r w:rsidR="008F45E9" w:rsidRPr="008F45E9">
        <w:t>is</w:t>
      </w:r>
      <w:r w:rsidR="00F30921" w:rsidRPr="008F45E9">
        <w:t xml:space="preserve"> required </w:t>
      </w:r>
      <w:r w:rsidRPr="008F45E9">
        <w:t xml:space="preserve">to work with the Authority to </w:t>
      </w:r>
      <w:r w:rsidR="00B64FA6">
        <w:t>confirm</w:t>
      </w:r>
      <w:r w:rsidR="00B64FA6" w:rsidRPr="008F45E9">
        <w:t xml:space="preserve"> </w:t>
      </w:r>
      <w:r w:rsidRPr="008F45E9">
        <w:t>that the achievement data that schools report to the Authority is accurate</w:t>
      </w:r>
      <w:r w:rsidR="00F30921" w:rsidRPr="008F45E9">
        <w:t xml:space="preserve">. </w:t>
      </w:r>
      <w:r w:rsidR="008F45E9" w:rsidRPr="008F45E9">
        <w:t xml:space="preserve">To facilitate this process, the </w:t>
      </w:r>
      <w:r w:rsidR="004D3736">
        <w:t>RTO</w:t>
      </w:r>
      <w:r w:rsidR="008F45E9" w:rsidRPr="008F45E9">
        <w:t xml:space="preserve"> must collect the student’s Western Australian </w:t>
      </w:r>
      <w:r w:rsidR="00881267" w:rsidRPr="008F45E9">
        <w:t xml:space="preserve">student number </w:t>
      </w:r>
      <w:r w:rsidR="008F45E9" w:rsidRPr="008F45E9">
        <w:t>(WASN)</w:t>
      </w:r>
      <w:r w:rsidR="00881267" w:rsidRPr="00881267">
        <w:t xml:space="preserve"> </w:t>
      </w:r>
      <w:r w:rsidR="00881267" w:rsidRPr="008F45E9">
        <w:t>as part of the student’s registration for the program</w:t>
      </w:r>
      <w:r w:rsidR="00881267">
        <w:t>.</w:t>
      </w:r>
    </w:p>
    <w:p w14:paraId="2CAA0067" w14:textId="77777777" w:rsidR="00103D75" w:rsidRPr="00D32011" w:rsidRDefault="00103D75" w:rsidP="00684D72">
      <w:pPr>
        <w:pStyle w:val="SCSAHeading2"/>
      </w:pPr>
      <w:bookmarkStart w:id="9" w:name="_Toc225332369"/>
      <w:r w:rsidRPr="00D32011">
        <w:t>Unit equivalence</w:t>
      </w:r>
      <w:bookmarkEnd w:id="9"/>
    </w:p>
    <w:p w14:paraId="2C7F4EF5" w14:textId="2398579F" w:rsidR="00341B89" w:rsidRPr="00E76982" w:rsidRDefault="00881267" w:rsidP="006F7624">
      <w:pPr>
        <w:rPr>
          <w:color w:val="000000" w:themeColor="text1"/>
        </w:rPr>
      </w:pPr>
      <w:r>
        <w:rPr>
          <w:color w:val="000000" w:themeColor="text1"/>
        </w:rPr>
        <w:t>S</w:t>
      </w:r>
      <w:r w:rsidR="00782368" w:rsidRPr="00E76982">
        <w:rPr>
          <w:color w:val="000000" w:themeColor="text1"/>
        </w:rPr>
        <w:t xml:space="preserve">econdary </w:t>
      </w:r>
      <w:r w:rsidR="00D40BC0">
        <w:rPr>
          <w:color w:val="000000" w:themeColor="text1"/>
        </w:rPr>
        <w:t xml:space="preserve">school </w:t>
      </w:r>
      <w:r w:rsidR="00782368" w:rsidRPr="00E76982">
        <w:rPr>
          <w:color w:val="000000" w:themeColor="text1"/>
        </w:rPr>
        <w:t>students</w:t>
      </w:r>
      <w:r w:rsidR="00D40BC0">
        <w:rPr>
          <w:color w:val="000000" w:themeColor="text1"/>
        </w:rPr>
        <w:t xml:space="preserve"> </w:t>
      </w:r>
      <w:r>
        <w:rPr>
          <w:color w:val="000000" w:themeColor="text1"/>
        </w:rPr>
        <w:t>completing Year 12</w:t>
      </w:r>
      <w:r w:rsidR="00D40BC0">
        <w:rPr>
          <w:color w:val="000000" w:themeColor="text1"/>
        </w:rPr>
        <w:t xml:space="preserve"> in 2028 and beyond, can gain unit equivalen</w:t>
      </w:r>
      <w:r w:rsidR="00B64FA6">
        <w:rPr>
          <w:color w:val="000000" w:themeColor="text1"/>
        </w:rPr>
        <w:t>ce</w:t>
      </w:r>
      <w:r w:rsidR="00D40BC0">
        <w:rPr>
          <w:color w:val="000000" w:themeColor="text1"/>
        </w:rPr>
        <w:t xml:space="preserve"> for a</w:t>
      </w:r>
      <w:r w:rsidR="00782368" w:rsidRPr="00E76982">
        <w:rPr>
          <w:color w:val="000000" w:themeColor="text1"/>
        </w:rPr>
        <w:t xml:space="preserve"> </w:t>
      </w:r>
      <w:r w:rsidR="00D40BC0">
        <w:rPr>
          <w:color w:val="000000" w:themeColor="text1"/>
        </w:rPr>
        <w:t xml:space="preserve">Certificate IV level </w:t>
      </w:r>
      <w:r w:rsidR="00F4406B" w:rsidRPr="00E76982">
        <w:rPr>
          <w:color w:val="000000" w:themeColor="text1"/>
        </w:rPr>
        <w:t xml:space="preserve">qualification </w:t>
      </w:r>
      <w:r w:rsidR="00D40BC0">
        <w:rPr>
          <w:color w:val="000000" w:themeColor="text1"/>
        </w:rPr>
        <w:t xml:space="preserve">that </w:t>
      </w:r>
      <w:r w:rsidR="00F4406B" w:rsidRPr="00E76982">
        <w:rPr>
          <w:color w:val="000000" w:themeColor="text1"/>
        </w:rPr>
        <w:t xml:space="preserve">has been </w:t>
      </w:r>
      <w:r w:rsidR="00156993">
        <w:rPr>
          <w:color w:val="000000" w:themeColor="text1"/>
        </w:rPr>
        <w:t>recognised</w:t>
      </w:r>
      <w:r w:rsidR="00F4406B" w:rsidRPr="00E76982">
        <w:rPr>
          <w:color w:val="000000" w:themeColor="text1"/>
        </w:rPr>
        <w:t xml:space="preserve"> and is delivered by a recognised RTO as </w:t>
      </w:r>
      <w:r w:rsidR="00A25886">
        <w:rPr>
          <w:color w:val="000000" w:themeColor="text1"/>
        </w:rPr>
        <w:t>published</w:t>
      </w:r>
      <w:r w:rsidR="00F4406B" w:rsidRPr="00E76982">
        <w:rPr>
          <w:color w:val="000000" w:themeColor="text1"/>
        </w:rPr>
        <w:t xml:space="preserve"> on the </w:t>
      </w:r>
      <w:r w:rsidRPr="00881267">
        <w:rPr>
          <w:i/>
          <w:iCs/>
          <w:color w:val="000000" w:themeColor="text1"/>
        </w:rPr>
        <w:t>Certificate IV Specified List</w:t>
      </w:r>
      <w:r>
        <w:rPr>
          <w:color w:val="000000" w:themeColor="text1"/>
        </w:rPr>
        <w:t xml:space="preserve"> </w:t>
      </w:r>
      <w:r w:rsidR="00D40BC0">
        <w:rPr>
          <w:color w:val="000000" w:themeColor="text1"/>
        </w:rPr>
        <w:t xml:space="preserve">on the </w:t>
      </w:r>
      <w:r w:rsidR="00F4406B" w:rsidRPr="00E76982">
        <w:rPr>
          <w:color w:val="000000" w:themeColor="text1"/>
        </w:rPr>
        <w:t>Authority website.</w:t>
      </w:r>
      <w:r w:rsidR="00D40BC0">
        <w:rPr>
          <w:color w:val="000000" w:themeColor="text1"/>
        </w:rPr>
        <w:t xml:space="preserve"> </w:t>
      </w:r>
    </w:p>
    <w:p w14:paraId="098217F0" w14:textId="27837001" w:rsidR="001F6484" w:rsidRPr="00E76982" w:rsidRDefault="001F6484" w:rsidP="00684D72">
      <w:pPr>
        <w:rPr>
          <w:color w:val="000000" w:themeColor="text1"/>
        </w:rPr>
      </w:pPr>
      <w:r w:rsidRPr="00E76982">
        <w:rPr>
          <w:color w:val="000000" w:themeColor="text1"/>
        </w:rPr>
        <w:t>Students who complete a</w:t>
      </w:r>
      <w:r w:rsidR="00156993">
        <w:rPr>
          <w:color w:val="000000" w:themeColor="text1"/>
        </w:rPr>
        <w:t xml:space="preserve"> </w:t>
      </w:r>
      <w:r w:rsidR="00156993" w:rsidRPr="00684D72">
        <w:t>recognised</w:t>
      </w:r>
      <w:r w:rsidR="00156993">
        <w:rPr>
          <w:color w:val="000000" w:themeColor="text1"/>
        </w:rPr>
        <w:t xml:space="preserve"> </w:t>
      </w:r>
      <w:r w:rsidRPr="00E76982">
        <w:rPr>
          <w:color w:val="000000" w:themeColor="text1"/>
        </w:rPr>
        <w:t xml:space="preserve">Certificate IV qualification using a recognised RTO </w:t>
      </w:r>
      <w:r w:rsidR="00DF542F" w:rsidRPr="00E76982">
        <w:rPr>
          <w:color w:val="000000" w:themeColor="text1"/>
        </w:rPr>
        <w:t xml:space="preserve">may </w:t>
      </w:r>
      <w:r w:rsidR="00D40BC0">
        <w:rPr>
          <w:color w:val="000000" w:themeColor="text1"/>
        </w:rPr>
        <w:t>gain</w:t>
      </w:r>
      <w:r w:rsidR="00DF542F" w:rsidRPr="00E76982">
        <w:rPr>
          <w:color w:val="000000" w:themeColor="text1"/>
        </w:rPr>
        <w:t xml:space="preserve"> </w:t>
      </w:r>
      <w:proofErr w:type="gramStart"/>
      <w:r w:rsidR="00A728B8" w:rsidRPr="00D40BC0">
        <w:t xml:space="preserve">six </w:t>
      </w:r>
      <w:r w:rsidR="00A728B8" w:rsidRPr="00C61E09">
        <w:rPr>
          <w:color w:val="000000" w:themeColor="text1"/>
        </w:rPr>
        <w:t>unit</w:t>
      </w:r>
      <w:proofErr w:type="gramEnd"/>
      <w:r w:rsidR="00A728B8" w:rsidRPr="00C61E09">
        <w:rPr>
          <w:color w:val="000000" w:themeColor="text1"/>
        </w:rPr>
        <w:t xml:space="preserve"> </w:t>
      </w:r>
      <w:r w:rsidR="00A728B8" w:rsidRPr="00E76982">
        <w:rPr>
          <w:color w:val="000000" w:themeColor="text1"/>
        </w:rPr>
        <w:t>equivalents.</w:t>
      </w:r>
    </w:p>
    <w:p w14:paraId="5937EBDB" w14:textId="69204511" w:rsidR="00A728B8" w:rsidRPr="00E76982" w:rsidRDefault="00A728B8" w:rsidP="00684D72">
      <w:pPr>
        <w:rPr>
          <w:color w:val="000000" w:themeColor="text1"/>
        </w:rPr>
      </w:pPr>
      <w:r w:rsidRPr="00E76982">
        <w:rPr>
          <w:color w:val="000000" w:themeColor="text1"/>
        </w:rPr>
        <w:t>Students who partially complete a</w:t>
      </w:r>
      <w:r w:rsidR="009F19F0">
        <w:rPr>
          <w:color w:val="000000" w:themeColor="text1"/>
        </w:rPr>
        <w:t xml:space="preserve"> recognised </w:t>
      </w:r>
      <w:r w:rsidRPr="00E76982">
        <w:rPr>
          <w:color w:val="000000" w:themeColor="text1"/>
        </w:rPr>
        <w:t xml:space="preserve">Certificate IV qualification using a recognised RTO may </w:t>
      </w:r>
      <w:r w:rsidR="00D40BC0">
        <w:rPr>
          <w:color w:val="000000" w:themeColor="text1"/>
        </w:rPr>
        <w:t>gain</w:t>
      </w:r>
      <w:r w:rsidRPr="00E76982">
        <w:rPr>
          <w:color w:val="000000" w:themeColor="text1"/>
        </w:rPr>
        <w:t xml:space="preserve"> </w:t>
      </w:r>
      <w:proofErr w:type="gramStart"/>
      <w:r w:rsidR="00D40BC0" w:rsidRPr="00D40BC0">
        <w:t>four</w:t>
      </w:r>
      <w:r w:rsidRPr="00E76982">
        <w:rPr>
          <w:color w:val="000000" w:themeColor="text1"/>
        </w:rPr>
        <w:t xml:space="preserve"> unit</w:t>
      </w:r>
      <w:proofErr w:type="gramEnd"/>
      <w:r w:rsidRPr="00E76982">
        <w:rPr>
          <w:color w:val="000000" w:themeColor="text1"/>
        </w:rPr>
        <w:t xml:space="preserve"> equivalents.</w:t>
      </w:r>
      <w:r w:rsidR="00881267" w:rsidRPr="00881267">
        <w:rPr>
          <w:color w:val="000000" w:themeColor="text1"/>
        </w:rPr>
        <w:t xml:space="preserve"> </w:t>
      </w:r>
      <w:r w:rsidR="00881267">
        <w:rPr>
          <w:color w:val="000000" w:themeColor="text1"/>
        </w:rPr>
        <w:t xml:space="preserve">Partial </w:t>
      </w:r>
      <w:r w:rsidR="00881267" w:rsidRPr="00684D72">
        <w:t>completion</w:t>
      </w:r>
      <w:r w:rsidR="00881267">
        <w:rPr>
          <w:color w:val="000000" w:themeColor="text1"/>
        </w:rPr>
        <w:t xml:space="preserve"> is defined in the </w:t>
      </w:r>
      <w:r w:rsidR="00881267" w:rsidRPr="00881267">
        <w:rPr>
          <w:i/>
          <w:iCs/>
          <w:color w:val="000000" w:themeColor="text1"/>
        </w:rPr>
        <w:t>WACE Manual</w:t>
      </w:r>
      <w:r w:rsidR="00881267">
        <w:rPr>
          <w:color w:val="000000" w:themeColor="text1"/>
        </w:rPr>
        <w:t>.</w:t>
      </w:r>
    </w:p>
    <w:p w14:paraId="59BD1EE1" w14:textId="3389A4DB" w:rsidR="00E95AA6" w:rsidRPr="00881267" w:rsidRDefault="006021E9" w:rsidP="00684D72">
      <w:pPr>
        <w:pStyle w:val="SCSAHeading2"/>
      </w:pPr>
      <w:bookmarkStart w:id="10" w:name="_Toc225332370"/>
      <w:r w:rsidRPr="00881267">
        <w:lastRenderedPageBreak/>
        <w:t xml:space="preserve">New </w:t>
      </w:r>
      <w:r w:rsidR="00E95AA6" w:rsidRPr="00881267">
        <w:t>Definitions</w:t>
      </w:r>
      <w:bookmarkEnd w:id="10"/>
    </w:p>
    <w:p w14:paraId="475689DC" w14:textId="77777777" w:rsidR="00E95AA6" w:rsidRPr="00684D72" w:rsidRDefault="00E95AA6" w:rsidP="00684D72">
      <w:pPr>
        <w:spacing w:after="0"/>
        <w:rPr>
          <w:b/>
          <w:bCs/>
        </w:rPr>
      </w:pPr>
      <w:r w:rsidRPr="00684D72">
        <w:rPr>
          <w:b/>
          <w:bCs/>
        </w:rPr>
        <w:t>Recognised qualification</w:t>
      </w:r>
    </w:p>
    <w:p w14:paraId="5DF39AE1" w14:textId="6CBC54AB" w:rsidR="00E95AA6" w:rsidRPr="004E4FA8" w:rsidRDefault="00E95AA6" w:rsidP="00684D72">
      <w:r w:rsidRPr="004E4FA8">
        <w:t>A qualification that has been determined by</w:t>
      </w:r>
      <w:r w:rsidR="00A25886">
        <w:t xml:space="preserve"> the Authority</w:t>
      </w:r>
      <w:r w:rsidRPr="004E4FA8">
        <w:t xml:space="preserve"> to meet the </w:t>
      </w:r>
      <w:r w:rsidR="00704B36">
        <w:t>eligibility</w:t>
      </w:r>
      <w:r w:rsidRPr="004E4FA8">
        <w:t xml:space="preserve"> criteria for recognition </w:t>
      </w:r>
      <w:r w:rsidR="0033744C">
        <w:t xml:space="preserve">to </w:t>
      </w:r>
      <w:r w:rsidR="004D3736">
        <w:t>contribute</w:t>
      </w:r>
      <w:r w:rsidR="0033744C">
        <w:t xml:space="preserve"> unit equivalents towards the achievement of the WACE</w:t>
      </w:r>
      <w:r w:rsidRPr="004E4FA8">
        <w:t xml:space="preserve">. </w:t>
      </w:r>
    </w:p>
    <w:p w14:paraId="6C01A2F7" w14:textId="6EEFAE5E" w:rsidR="00E95AA6" w:rsidRPr="004E4FA8" w:rsidRDefault="00E95AA6" w:rsidP="00684D72">
      <w:pPr>
        <w:spacing w:after="0"/>
        <w:jc w:val="both"/>
        <w:rPr>
          <w:b/>
          <w:bCs/>
        </w:rPr>
      </w:pPr>
      <w:r w:rsidRPr="00684D72">
        <w:rPr>
          <w:b/>
          <w:bCs/>
        </w:rPr>
        <w:t>Recognised</w:t>
      </w:r>
      <w:r w:rsidRPr="004E4FA8">
        <w:rPr>
          <w:b/>
          <w:bCs/>
        </w:rPr>
        <w:t xml:space="preserve"> </w:t>
      </w:r>
      <w:r w:rsidR="0033744C">
        <w:rPr>
          <w:b/>
          <w:bCs/>
        </w:rPr>
        <w:t>RTO</w:t>
      </w:r>
    </w:p>
    <w:p w14:paraId="15D5C090" w14:textId="64383E66" w:rsidR="00E95AA6" w:rsidRDefault="00E95AA6" w:rsidP="00684D72">
      <w:r w:rsidRPr="004E4FA8">
        <w:t xml:space="preserve">An </w:t>
      </w:r>
      <w:r w:rsidR="00D96679">
        <w:t>RTO</w:t>
      </w:r>
      <w:r w:rsidRPr="004E4FA8">
        <w:t xml:space="preserve"> </w:t>
      </w:r>
      <w:r w:rsidR="00D96679">
        <w:t>recognised</w:t>
      </w:r>
      <w:r w:rsidRPr="004E4FA8">
        <w:t xml:space="preserve"> by </w:t>
      </w:r>
      <w:r w:rsidR="00D96679">
        <w:t>the Authority</w:t>
      </w:r>
      <w:r w:rsidRPr="004E4FA8">
        <w:t xml:space="preserve"> as meeting the eligibility criteria to deliver recognised qualifications </w:t>
      </w:r>
      <w:r w:rsidR="0033744C">
        <w:t>through which students can gain unit equivalents towards the achievement of the WACE</w:t>
      </w:r>
      <w:r w:rsidRPr="004E4FA8">
        <w:t>. Recognition does not imply regulatory approval or endorsement beyond participation in the specified framework.</w:t>
      </w:r>
    </w:p>
    <w:p w14:paraId="30AE1411" w14:textId="15A375EF" w:rsidR="00902830" w:rsidRPr="00957972" w:rsidRDefault="007E2B36" w:rsidP="00957972">
      <w:pPr>
        <w:jc w:val="both"/>
      </w:pPr>
      <w:bookmarkStart w:id="11" w:name="_Toc259181714"/>
      <w:r w:rsidRPr="007E2B36">
        <w:br w:type="page"/>
      </w:r>
    </w:p>
    <w:p w14:paraId="6D08038C" w14:textId="219AF7EE" w:rsidR="00103D75" w:rsidRPr="008F1716" w:rsidRDefault="00103D75" w:rsidP="00684D72">
      <w:pPr>
        <w:pStyle w:val="SCSAAppendixHeading1"/>
      </w:pPr>
      <w:bookmarkStart w:id="12" w:name="_Toc225332371"/>
      <w:r w:rsidRPr="008F1716">
        <w:lastRenderedPageBreak/>
        <w:t xml:space="preserve">Appendix 1: </w:t>
      </w:r>
      <w:bookmarkEnd w:id="11"/>
      <w:r w:rsidR="000C7E79">
        <w:t>Certificate IV recognition application form</w:t>
      </w:r>
      <w:bookmarkEnd w:id="12"/>
    </w:p>
    <w:p w14:paraId="43394C6C" w14:textId="0C66D6C2" w:rsidR="00103D75" w:rsidRPr="00172ABD" w:rsidRDefault="00103D75" w:rsidP="00684D72">
      <w:r w:rsidRPr="00EE6741">
        <w:t xml:space="preserve">Download this form from the </w:t>
      </w:r>
      <w:r w:rsidRPr="00684D72">
        <w:t>Authority</w:t>
      </w:r>
      <w:r w:rsidRPr="00EE6741">
        <w:t xml:space="preserve"> website at </w:t>
      </w:r>
      <w:bookmarkStart w:id="13" w:name="_Hlk136432147"/>
      <w:r w:rsidRPr="005575E2">
        <w:rPr>
          <w:rStyle w:val="Hyperlink"/>
          <w:rFonts w:cs="Calibri"/>
        </w:rPr>
        <w:fldChar w:fldCharType="begin"/>
      </w:r>
      <w:r w:rsidRPr="005575E2">
        <w:rPr>
          <w:rStyle w:val="Hyperlink"/>
          <w:rFonts w:cs="Calibri"/>
        </w:rPr>
        <w:instrText>HYPERLINK "https://senior-secondary.scsa.wa.edu.au/syllabus-and-support-materials/endorsed-programs"</w:instrText>
      </w:r>
      <w:r w:rsidRPr="005575E2">
        <w:rPr>
          <w:rStyle w:val="Hyperlink"/>
          <w:rFonts w:cs="Calibri"/>
        </w:rPr>
      </w:r>
      <w:r w:rsidRPr="005575E2">
        <w:rPr>
          <w:rStyle w:val="Hyperlink"/>
          <w:rFonts w:cs="Calibri"/>
        </w:rPr>
        <w:fldChar w:fldCharType="separate"/>
      </w:r>
      <w:r w:rsidRPr="005575E2">
        <w:rPr>
          <w:rStyle w:val="Hyperlink"/>
          <w:rFonts w:cs="Calibri"/>
        </w:rPr>
        <w:t>https://senior-secondary.scsa.wa.edu.au/syllabus-and-support-materials/endorsed-programs</w:t>
      </w:r>
      <w:r w:rsidRPr="005575E2">
        <w:rPr>
          <w:rStyle w:val="Hyperlink"/>
          <w:rFonts w:cs="Calibri"/>
        </w:rPr>
        <w:fldChar w:fldCharType="end"/>
      </w:r>
      <w:r w:rsidRPr="005575E2">
        <w:t>.</w:t>
      </w:r>
      <w:r w:rsidR="00BC78D8" w:rsidRPr="005575E2">
        <w:t xml:space="preserve"> </w:t>
      </w:r>
    </w:p>
    <w:bookmarkEnd w:id="13"/>
    <w:p w14:paraId="0835AC7F" w14:textId="141B5695" w:rsidR="00103D75" w:rsidRPr="00684D72" w:rsidRDefault="00103D75" w:rsidP="00684D72">
      <w:r w:rsidRPr="00EE6741">
        <w:t xml:space="preserve">Email the completed application to </w:t>
      </w:r>
      <w:bookmarkStart w:id="14" w:name="_Hlk136331261"/>
      <w:r w:rsidR="004A37FD">
        <w:rPr>
          <w:rFonts w:asciiTheme="minorHAnsi" w:hAnsiTheme="minorHAnsi"/>
        </w:rPr>
        <w:fldChar w:fldCharType="begin"/>
      </w:r>
      <w:r w:rsidR="004A37FD">
        <w:rPr>
          <w:rFonts w:asciiTheme="minorHAnsi" w:hAnsiTheme="minorHAnsi"/>
        </w:rPr>
        <w:instrText>HYPERLINK "mailto:</w:instrText>
      </w:r>
      <w:r w:rsidR="004A37FD" w:rsidRPr="004A37FD">
        <w:rPr>
          <w:rFonts w:asciiTheme="minorHAnsi" w:hAnsiTheme="minorHAnsi"/>
        </w:rPr>
        <w:instrText>VETinfo@scsa.wa.edu.au</w:instrText>
      </w:r>
      <w:r w:rsidR="004A37FD">
        <w:rPr>
          <w:rFonts w:asciiTheme="minorHAnsi" w:hAnsiTheme="minorHAnsi"/>
        </w:rPr>
        <w:instrText>"</w:instrText>
      </w:r>
      <w:r w:rsidR="004A37FD">
        <w:rPr>
          <w:rFonts w:asciiTheme="minorHAnsi" w:hAnsiTheme="minorHAnsi"/>
        </w:rPr>
      </w:r>
      <w:r w:rsidR="004A37FD">
        <w:rPr>
          <w:rFonts w:asciiTheme="minorHAnsi" w:hAnsiTheme="minorHAnsi"/>
        </w:rPr>
        <w:fldChar w:fldCharType="separate"/>
      </w:r>
      <w:r w:rsidR="004A37FD" w:rsidRPr="006A1768">
        <w:rPr>
          <w:rStyle w:val="Hyperlink"/>
        </w:rPr>
        <w:t>VETinfo@scsa.wa.edu.au</w:t>
      </w:r>
      <w:bookmarkEnd w:id="14"/>
      <w:r w:rsidR="004A37FD">
        <w:rPr>
          <w:rFonts w:asciiTheme="minorHAnsi" w:hAnsiTheme="minorHAnsi"/>
        </w:rPr>
        <w:fldChar w:fldCharType="end"/>
      </w:r>
      <w:r>
        <w:rPr>
          <w:rFonts w:asciiTheme="minorHAnsi" w:hAnsiTheme="minorHAnsi"/>
        </w:rPr>
        <w:t>.</w:t>
      </w:r>
    </w:p>
    <w:p w14:paraId="0E272EC6" w14:textId="23E052F3" w:rsidR="00103D75" w:rsidRPr="00022161" w:rsidRDefault="00D0262B" w:rsidP="00684D72">
      <w:pPr>
        <w:pStyle w:val="SCSAAppendixHeading3"/>
      </w:pPr>
      <w:bookmarkStart w:id="15" w:name="_Hlk136332550"/>
      <w:r>
        <w:t>RTO</w:t>
      </w:r>
      <w:r w:rsidR="00103D75" w:rsidRPr="00022161">
        <w:t xml:space="preserve"> details</w:t>
      </w:r>
    </w:p>
    <w:tbl>
      <w:tblPr>
        <w:tblStyle w:val="SCSATableclearstyle"/>
        <w:tblW w:w="4942" w:type="pct"/>
        <w:tblLook w:val="04A0" w:firstRow="1" w:lastRow="0" w:firstColumn="1" w:lastColumn="0" w:noHBand="0" w:noVBand="1"/>
      </w:tblPr>
      <w:tblGrid>
        <w:gridCol w:w="2405"/>
        <w:gridCol w:w="6550"/>
      </w:tblGrid>
      <w:tr w:rsidR="00103D75" w:rsidRPr="00486C95" w14:paraId="6D9E01BD" w14:textId="77777777" w:rsidTr="00AE6704">
        <w:trPr>
          <w:cnfStyle w:val="100000000000" w:firstRow="1" w:lastRow="0" w:firstColumn="0" w:lastColumn="0" w:oddVBand="0" w:evenVBand="0" w:oddHBand="0" w:evenHBand="0" w:firstRowFirstColumn="0" w:firstRowLastColumn="0" w:lastRowFirstColumn="0" w:lastRowLastColumn="0"/>
          <w:trHeight w:val="454"/>
        </w:trPr>
        <w:tc>
          <w:tcPr>
            <w:tcW w:w="1343" w:type="pct"/>
            <w:vAlign w:val="center"/>
            <w:hideMark/>
          </w:tcPr>
          <w:p w14:paraId="103A22F8" w14:textId="3CAFE673" w:rsidR="00103D75" w:rsidRPr="00684D72" w:rsidRDefault="002D23BF" w:rsidP="00684D72">
            <w:pPr>
              <w:rPr>
                <w:b/>
                <w:bCs/>
              </w:rPr>
            </w:pPr>
            <w:r w:rsidRPr="00684D72">
              <w:rPr>
                <w:b/>
                <w:bCs/>
              </w:rPr>
              <w:t>RTO code</w:t>
            </w:r>
          </w:p>
        </w:tc>
        <w:tc>
          <w:tcPr>
            <w:tcW w:w="3657" w:type="pct"/>
            <w:vAlign w:val="center"/>
          </w:tcPr>
          <w:p w14:paraId="215C510C" w14:textId="77777777" w:rsidR="00103D75" w:rsidRPr="00684D72" w:rsidRDefault="00103D75" w:rsidP="00684D72"/>
        </w:tc>
      </w:tr>
      <w:tr w:rsidR="002D23BF" w:rsidRPr="00486C95" w14:paraId="5BFABC39" w14:textId="77777777" w:rsidTr="00AE6704">
        <w:trPr>
          <w:trHeight w:val="454"/>
        </w:trPr>
        <w:tc>
          <w:tcPr>
            <w:tcW w:w="1343" w:type="pct"/>
            <w:vAlign w:val="center"/>
          </w:tcPr>
          <w:p w14:paraId="39830CD0" w14:textId="164C329D" w:rsidR="002D23BF" w:rsidRPr="00684D72" w:rsidRDefault="002D23BF" w:rsidP="00684D72">
            <w:pPr>
              <w:rPr>
                <w:b/>
                <w:bCs/>
              </w:rPr>
            </w:pPr>
            <w:r w:rsidRPr="00684D72">
              <w:rPr>
                <w:b/>
                <w:bCs/>
              </w:rPr>
              <w:t>RTO name</w:t>
            </w:r>
          </w:p>
        </w:tc>
        <w:tc>
          <w:tcPr>
            <w:tcW w:w="3657" w:type="pct"/>
            <w:vAlign w:val="center"/>
          </w:tcPr>
          <w:p w14:paraId="738F4FF1" w14:textId="77777777" w:rsidR="002D23BF" w:rsidRPr="00684D72" w:rsidRDefault="002D23BF" w:rsidP="00684D72"/>
        </w:tc>
      </w:tr>
      <w:tr w:rsidR="00103D75" w:rsidRPr="00486C95" w14:paraId="2FDA5439" w14:textId="77777777" w:rsidTr="00AE6704">
        <w:trPr>
          <w:trHeight w:val="454"/>
        </w:trPr>
        <w:tc>
          <w:tcPr>
            <w:tcW w:w="1343" w:type="pct"/>
            <w:vAlign w:val="center"/>
            <w:hideMark/>
          </w:tcPr>
          <w:p w14:paraId="61B59B55" w14:textId="77777777" w:rsidR="00103D75" w:rsidRPr="00684D72" w:rsidRDefault="00103D75" w:rsidP="00684D72">
            <w:pPr>
              <w:rPr>
                <w:b/>
                <w:bCs/>
              </w:rPr>
            </w:pPr>
            <w:r w:rsidRPr="00684D72">
              <w:rPr>
                <w:b/>
                <w:bCs/>
              </w:rPr>
              <w:t>Contact person</w:t>
            </w:r>
          </w:p>
        </w:tc>
        <w:tc>
          <w:tcPr>
            <w:tcW w:w="3657" w:type="pct"/>
            <w:vAlign w:val="center"/>
          </w:tcPr>
          <w:p w14:paraId="0F14E678" w14:textId="77777777" w:rsidR="00103D75" w:rsidRPr="00684D72" w:rsidRDefault="00103D75" w:rsidP="00684D72"/>
        </w:tc>
      </w:tr>
      <w:tr w:rsidR="00103D75" w:rsidRPr="00486C95" w14:paraId="6E194B9B" w14:textId="77777777" w:rsidTr="00AE6704">
        <w:trPr>
          <w:trHeight w:val="454"/>
        </w:trPr>
        <w:tc>
          <w:tcPr>
            <w:tcW w:w="1343" w:type="pct"/>
            <w:vAlign w:val="center"/>
            <w:hideMark/>
          </w:tcPr>
          <w:p w14:paraId="65DDE53F" w14:textId="77777777" w:rsidR="00103D75" w:rsidRPr="00684D72" w:rsidRDefault="00103D75" w:rsidP="00684D72">
            <w:pPr>
              <w:rPr>
                <w:b/>
                <w:bCs/>
              </w:rPr>
            </w:pPr>
            <w:r w:rsidRPr="00684D72">
              <w:rPr>
                <w:b/>
                <w:bCs/>
              </w:rPr>
              <w:t>Role or title</w:t>
            </w:r>
          </w:p>
        </w:tc>
        <w:tc>
          <w:tcPr>
            <w:tcW w:w="3657" w:type="pct"/>
            <w:vAlign w:val="center"/>
          </w:tcPr>
          <w:p w14:paraId="0CB09A3A" w14:textId="77777777" w:rsidR="00103D75" w:rsidRPr="00684D72" w:rsidRDefault="00103D75" w:rsidP="00684D72"/>
        </w:tc>
      </w:tr>
      <w:tr w:rsidR="00103D75" w:rsidRPr="00486C95" w14:paraId="4C278EBB" w14:textId="77777777" w:rsidTr="00AE6704">
        <w:trPr>
          <w:trHeight w:val="454"/>
        </w:trPr>
        <w:tc>
          <w:tcPr>
            <w:tcW w:w="1343" w:type="pct"/>
            <w:vAlign w:val="center"/>
            <w:hideMark/>
          </w:tcPr>
          <w:p w14:paraId="5B765D69" w14:textId="77777777" w:rsidR="00103D75" w:rsidRPr="00684D72" w:rsidRDefault="00103D75" w:rsidP="00684D72">
            <w:pPr>
              <w:rPr>
                <w:b/>
                <w:bCs/>
              </w:rPr>
            </w:pPr>
            <w:r w:rsidRPr="00684D72">
              <w:rPr>
                <w:b/>
                <w:bCs/>
              </w:rPr>
              <w:t>Address</w:t>
            </w:r>
          </w:p>
        </w:tc>
        <w:tc>
          <w:tcPr>
            <w:tcW w:w="3657" w:type="pct"/>
            <w:vAlign w:val="center"/>
          </w:tcPr>
          <w:p w14:paraId="66EA78C2" w14:textId="77777777" w:rsidR="00103D75" w:rsidRPr="00684D72" w:rsidRDefault="00103D75" w:rsidP="00684D72"/>
        </w:tc>
      </w:tr>
      <w:tr w:rsidR="00103D75" w:rsidRPr="00486C95" w14:paraId="5784A55E" w14:textId="77777777" w:rsidTr="00AE6704">
        <w:trPr>
          <w:trHeight w:val="454"/>
        </w:trPr>
        <w:tc>
          <w:tcPr>
            <w:tcW w:w="1343" w:type="pct"/>
            <w:vAlign w:val="center"/>
            <w:hideMark/>
          </w:tcPr>
          <w:p w14:paraId="249B7720" w14:textId="77777777" w:rsidR="00103D75" w:rsidRPr="00684D72" w:rsidRDefault="00103D75" w:rsidP="00684D72">
            <w:pPr>
              <w:rPr>
                <w:b/>
                <w:bCs/>
              </w:rPr>
            </w:pPr>
            <w:r w:rsidRPr="00684D72">
              <w:rPr>
                <w:b/>
                <w:bCs/>
              </w:rPr>
              <w:t>Telephone</w:t>
            </w:r>
          </w:p>
        </w:tc>
        <w:tc>
          <w:tcPr>
            <w:tcW w:w="3657" w:type="pct"/>
            <w:vAlign w:val="center"/>
          </w:tcPr>
          <w:p w14:paraId="7B35BC45" w14:textId="77777777" w:rsidR="00103D75" w:rsidRPr="00684D72" w:rsidRDefault="00103D75" w:rsidP="00684D72"/>
        </w:tc>
      </w:tr>
      <w:tr w:rsidR="00103D75" w:rsidRPr="00486C95" w14:paraId="43D08384" w14:textId="77777777" w:rsidTr="00AE6704">
        <w:trPr>
          <w:trHeight w:val="454"/>
        </w:trPr>
        <w:tc>
          <w:tcPr>
            <w:tcW w:w="1343" w:type="pct"/>
            <w:vAlign w:val="center"/>
            <w:hideMark/>
          </w:tcPr>
          <w:p w14:paraId="16C8DC32" w14:textId="77777777" w:rsidR="00103D75" w:rsidRPr="00684D72" w:rsidRDefault="00103D75" w:rsidP="00684D72">
            <w:pPr>
              <w:rPr>
                <w:b/>
                <w:bCs/>
              </w:rPr>
            </w:pPr>
            <w:r w:rsidRPr="00684D72">
              <w:rPr>
                <w:b/>
                <w:bCs/>
              </w:rPr>
              <w:t>Mobile</w:t>
            </w:r>
          </w:p>
        </w:tc>
        <w:tc>
          <w:tcPr>
            <w:tcW w:w="3657" w:type="pct"/>
            <w:vAlign w:val="center"/>
          </w:tcPr>
          <w:p w14:paraId="32B423DC" w14:textId="77777777" w:rsidR="00103D75" w:rsidRPr="00684D72" w:rsidRDefault="00103D75" w:rsidP="00684D72"/>
        </w:tc>
      </w:tr>
      <w:tr w:rsidR="00103D75" w:rsidRPr="00486C95" w14:paraId="09F35138" w14:textId="77777777" w:rsidTr="00AE6704">
        <w:trPr>
          <w:trHeight w:val="454"/>
        </w:trPr>
        <w:tc>
          <w:tcPr>
            <w:tcW w:w="1343" w:type="pct"/>
            <w:vAlign w:val="center"/>
            <w:hideMark/>
          </w:tcPr>
          <w:p w14:paraId="31523B91" w14:textId="77777777" w:rsidR="00103D75" w:rsidRPr="00684D72" w:rsidRDefault="00103D75" w:rsidP="00684D72">
            <w:pPr>
              <w:rPr>
                <w:b/>
                <w:bCs/>
              </w:rPr>
            </w:pPr>
            <w:r w:rsidRPr="00684D72">
              <w:rPr>
                <w:b/>
                <w:bCs/>
              </w:rPr>
              <w:t>Email</w:t>
            </w:r>
          </w:p>
        </w:tc>
        <w:tc>
          <w:tcPr>
            <w:tcW w:w="3657" w:type="pct"/>
            <w:vAlign w:val="center"/>
          </w:tcPr>
          <w:p w14:paraId="3AC3F0A2" w14:textId="77777777" w:rsidR="00103D75" w:rsidRPr="00684D72" w:rsidRDefault="00103D75" w:rsidP="00684D72"/>
        </w:tc>
      </w:tr>
      <w:tr w:rsidR="00103D75" w:rsidRPr="00486C95" w14:paraId="03F1487B" w14:textId="77777777" w:rsidTr="00AE6704">
        <w:trPr>
          <w:trHeight w:val="454"/>
        </w:trPr>
        <w:tc>
          <w:tcPr>
            <w:tcW w:w="1343" w:type="pct"/>
            <w:vAlign w:val="center"/>
            <w:hideMark/>
          </w:tcPr>
          <w:p w14:paraId="567F8711" w14:textId="77777777" w:rsidR="00103D75" w:rsidRPr="00684D72" w:rsidRDefault="00103D75" w:rsidP="00684D72">
            <w:pPr>
              <w:rPr>
                <w:b/>
                <w:bCs/>
              </w:rPr>
            </w:pPr>
            <w:r w:rsidRPr="00684D72">
              <w:rPr>
                <w:b/>
                <w:bCs/>
              </w:rPr>
              <w:t>Website</w:t>
            </w:r>
          </w:p>
        </w:tc>
        <w:tc>
          <w:tcPr>
            <w:tcW w:w="3657" w:type="pct"/>
            <w:vAlign w:val="center"/>
          </w:tcPr>
          <w:p w14:paraId="756D7A14" w14:textId="77777777" w:rsidR="00103D75" w:rsidRPr="00684D72" w:rsidRDefault="00103D75" w:rsidP="00684D72"/>
        </w:tc>
      </w:tr>
    </w:tbl>
    <w:p w14:paraId="7B4DA809" w14:textId="1CFE178E" w:rsidR="007A6737" w:rsidRDefault="00ED6310" w:rsidP="00684D72">
      <w:pPr>
        <w:pStyle w:val="SCSAAppendixHeading3"/>
        <w:spacing w:before="120"/>
      </w:pPr>
      <w:bookmarkStart w:id="16" w:name="_Hlk136332926"/>
      <w:r>
        <w:t>School details</w:t>
      </w:r>
    </w:p>
    <w:p w14:paraId="611D60E6" w14:textId="0D7CDC11" w:rsidR="001E5E43" w:rsidRPr="001E5E43" w:rsidRDefault="001E5E43" w:rsidP="00684D72">
      <w:pPr>
        <w:rPr>
          <w:rFonts w:cs="Calibri"/>
          <w:bCs/>
          <w:color w:val="000000" w:themeColor="text1"/>
        </w:rPr>
      </w:pPr>
      <w:r w:rsidRPr="001E5E43">
        <w:rPr>
          <w:rFonts w:cs="Calibri"/>
          <w:bCs/>
          <w:color w:val="000000" w:themeColor="text1"/>
        </w:rPr>
        <w:t xml:space="preserve">Provide details of the school to which the delivery of a Certificate IV qualification is proposed. </w:t>
      </w:r>
    </w:p>
    <w:p w14:paraId="7313C966" w14:textId="3D85B34D" w:rsidR="001E5E43" w:rsidRPr="001E5E43" w:rsidRDefault="001E5E43" w:rsidP="00684D72">
      <w:pPr>
        <w:rPr>
          <w:rFonts w:cs="Calibri"/>
          <w:bCs/>
          <w:color w:val="000000" w:themeColor="text1"/>
        </w:rPr>
      </w:pPr>
      <w:r w:rsidRPr="001E5E43">
        <w:rPr>
          <w:rFonts w:cs="Calibri"/>
          <w:bCs/>
          <w:color w:val="000000" w:themeColor="text1"/>
        </w:rPr>
        <w:t xml:space="preserve">Insert additional text boxes as required if your RTO is delivering to more than </w:t>
      </w:r>
      <w:r w:rsidRPr="00684D72">
        <w:t>one</w:t>
      </w:r>
      <w:r w:rsidRPr="001E5E43">
        <w:rPr>
          <w:rFonts w:cs="Calibri"/>
          <w:bCs/>
          <w:color w:val="000000" w:themeColor="text1"/>
        </w:rPr>
        <w:t xml:space="preserve"> school. </w:t>
      </w:r>
    </w:p>
    <w:tbl>
      <w:tblPr>
        <w:tblStyle w:val="SCSATableclearstyle"/>
        <w:tblW w:w="4942" w:type="pct"/>
        <w:tblLook w:val="04A0" w:firstRow="1" w:lastRow="0" w:firstColumn="1" w:lastColumn="0" w:noHBand="0" w:noVBand="1"/>
      </w:tblPr>
      <w:tblGrid>
        <w:gridCol w:w="2405"/>
        <w:gridCol w:w="6550"/>
      </w:tblGrid>
      <w:tr w:rsidR="007A6737" w:rsidRPr="00486C95" w14:paraId="55F70F9C" w14:textId="77777777" w:rsidTr="00AE6704">
        <w:trPr>
          <w:cnfStyle w:val="100000000000" w:firstRow="1" w:lastRow="0" w:firstColumn="0" w:lastColumn="0" w:oddVBand="0" w:evenVBand="0" w:oddHBand="0" w:evenHBand="0" w:firstRowFirstColumn="0" w:firstRowLastColumn="0" w:lastRowFirstColumn="0" w:lastRowLastColumn="0"/>
          <w:trHeight w:val="454"/>
        </w:trPr>
        <w:tc>
          <w:tcPr>
            <w:tcW w:w="1343" w:type="pct"/>
            <w:vAlign w:val="center"/>
            <w:hideMark/>
          </w:tcPr>
          <w:p w14:paraId="6D346B36" w14:textId="610CE53C" w:rsidR="007A6737" w:rsidRPr="00AE6704" w:rsidRDefault="00ED6310" w:rsidP="00AE6704">
            <w:pPr>
              <w:rPr>
                <w:b/>
                <w:bCs/>
              </w:rPr>
            </w:pPr>
            <w:r w:rsidRPr="00AE6704">
              <w:rPr>
                <w:b/>
                <w:bCs/>
              </w:rPr>
              <w:t xml:space="preserve">School </w:t>
            </w:r>
            <w:r w:rsidR="00FC56F7" w:rsidRPr="00AE6704">
              <w:rPr>
                <w:b/>
                <w:bCs/>
              </w:rPr>
              <w:t>n</w:t>
            </w:r>
            <w:r w:rsidRPr="00AE6704">
              <w:rPr>
                <w:b/>
                <w:bCs/>
              </w:rPr>
              <w:t>ame</w:t>
            </w:r>
            <w:r w:rsidR="006F7624" w:rsidRPr="00AE6704">
              <w:rPr>
                <w:b/>
                <w:bCs/>
              </w:rPr>
              <w:t>/</w:t>
            </w:r>
            <w:r w:rsidR="00BA5CCB" w:rsidRPr="00AE6704">
              <w:rPr>
                <w:b/>
                <w:bCs/>
              </w:rPr>
              <w:t>s</w:t>
            </w:r>
            <w:r w:rsidR="00FC56F7" w:rsidRPr="00AE6704">
              <w:rPr>
                <w:b/>
                <w:bCs/>
              </w:rPr>
              <w:t xml:space="preserve"> and code</w:t>
            </w:r>
            <w:r w:rsidR="006F7624" w:rsidRPr="00AE6704">
              <w:rPr>
                <w:b/>
                <w:bCs/>
              </w:rPr>
              <w:t>/</w:t>
            </w:r>
            <w:r w:rsidR="00BA5CCB" w:rsidRPr="00AE6704">
              <w:rPr>
                <w:b/>
                <w:bCs/>
              </w:rPr>
              <w:t>s</w:t>
            </w:r>
          </w:p>
        </w:tc>
        <w:tc>
          <w:tcPr>
            <w:tcW w:w="3657" w:type="pct"/>
            <w:vAlign w:val="center"/>
          </w:tcPr>
          <w:p w14:paraId="0F01DFE5" w14:textId="77777777" w:rsidR="007A6737" w:rsidRPr="00AE6704" w:rsidRDefault="007A6737" w:rsidP="00AE6704"/>
        </w:tc>
      </w:tr>
      <w:tr w:rsidR="00ED6310" w:rsidRPr="00486C95" w14:paraId="45131B2D" w14:textId="77777777" w:rsidTr="00AE6704">
        <w:trPr>
          <w:trHeight w:val="454"/>
        </w:trPr>
        <w:tc>
          <w:tcPr>
            <w:tcW w:w="1343" w:type="pct"/>
            <w:vAlign w:val="center"/>
          </w:tcPr>
          <w:p w14:paraId="1B592293" w14:textId="7CCD69D1" w:rsidR="00ED6310" w:rsidRPr="00AE6704" w:rsidRDefault="00ED6310" w:rsidP="00AE6704">
            <w:pPr>
              <w:rPr>
                <w:b/>
                <w:bCs/>
              </w:rPr>
            </w:pPr>
            <w:r w:rsidRPr="00AE6704">
              <w:rPr>
                <w:b/>
                <w:bCs/>
              </w:rPr>
              <w:t xml:space="preserve">School </w:t>
            </w:r>
            <w:r w:rsidR="000163C9" w:rsidRPr="00AE6704">
              <w:rPr>
                <w:b/>
                <w:bCs/>
              </w:rPr>
              <w:t>c</w:t>
            </w:r>
            <w:r w:rsidRPr="00AE6704">
              <w:rPr>
                <w:b/>
                <w:bCs/>
              </w:rPr>
              <w:t>ontact</w:t>
            </w:r>
            <w:r w:rsidR="000163C9" w:rsidRPr="00AE6704">
              <w:rPr>
                <w:b/>
                <w:bCs/>
              </w:rPr>
              <w:t xml:space="preserve"> person</w:t>
            </w:r>
          </w:p>
        </w:tc>
        <w:tc>
          <w:tcPr>
            <w:tcW w:w="3657" w:type="pct"/>
            <w:vAlign w:val="center"/>
          </w:tcPr>
          <w:p w14:paraId="45901F71" w14:textId="77777777" w:rsidR="00ED6310" w:rsidRPr="00AE6704" w:rsidRDefault="00ED6310" w:rsidP="00AE6704"/>
        </w:tc>
      </w:tr>
      <w:tr w:rsidR="00FC56F7" w:rsidRPr="00486C95" w14:paraId="7F2836A1" w14:textId="77777777" w:rsidTr="00AE6704">
        <w:trPr>
          <w:trHeight w:val="454"/>
        </w:trPr>
        <w:tc>
          <w:tcPr>
            <w:tcW w:w="1343" w:type="pct"/>
            <w:vAlign w:val="center"/>
          </w:tcPr>
          <w:p w14:paraId="67847001" w14:textId="5D82A981" w:rsidR="00FC56F7" w:rsidRPr="00AE6704" w:rsidRDefault="000163C9" w:rsidP="00AE6704">
            <w:pPr>
              <w:rPr>
                <w:b/>
                <w:bCs/>
              </w:rPr>
            </w:pPr>
            <w:r w:rsidRPr="00AE6704">
              <w:rPr>
                <w:b/>
                <w:bCs/>
              </w:rPr>
              <w:t xml:space="preserve">School contact </w:t>
            </w:r>
            <w:r w:rsidR="00D6219F" w:rsidRPr="00AE6704">
              <w:rPr>
                <w:b/>
                <w:bCs/>
              </w:rPr>
              <w:t>number</w:t>
            </w:r>
          </w:p>
        </w:tc>
        <w:tc>
          <w:tcPr>
            <w:tcW w:w="3657" w:type="pct"/>
            <w:vAlign w:val="center"/>
          </w:tcPr>
          <w:p w14:paraId="5EC9CF72" w14:textId="49E8CC22" w:rsidR="00FC56F7" w:rsidRPr="00AE6704" w:rsidRDefault="00FC56F7" w:rsidP="00AE6704"/>
        </w:tc>
      </w:tr>
      <w:tr w:rsidR="00D6219F" w:rsidRPr="00486C95" w14:paraId="1EA020BD" w14:textId="77777777" w:rsidTr="00AE6704">
        <w:trPr>
          <w:trHeight w:val="454"/>
        </w:trPr>
        <w:tc>
          <w:tcPr>
            <w:tcW w:w="1343" w:type="pct"/>
            <w:vAlign w:val="center"/>
          </w:tcPr>
          <w:p w14:paraId="38178655" w14:textId="0DECD2C5" w:rsidR="00D6219F" w:rsidRPr="00AE6704" w:rsidRDefault="00D6219F" w:rsidP="00AE6704">
            <w:pPr>
              <w:rPr>
                <w:b/>
                <w:bCs/>
              </w:rPr>
            </w:pPr>
            <w:r w:rsidRPr="00AE6704">
              <w:rPr>
                <w:b/>
                <w:bCs/>
              </w:rPr>
              <w:t>School contact email</w:t>
            </w:r>
          </w:p>
        </w:tc>
        <w:tc>
          <w:tcPr>
            <w:tcW w:w="3657" w:type="pct"/>
            <w:vAlign w:val="center"/>
          </w:tcPr>
          <w:p w14:paraId="79892D69" w14:textId="77777777" w:rsidR="00D6219F" w:rsidRPr="00AE6704" w:rsidRDefault="00D6219F" w:rsidP="00AE6704"/>
        </w:tc>
      </w:tr>
    </w:tbl>
    <w:p w14:paraId="5A7649DC" w14:textId="005143BE" w:rsidR="00103D75" w:rsidRPr="00D05950" w:rsidRDefault="00103D75" w:rsidP="00AE6704">
      <w:pPr>
        <w:pStyle w:val="SCSAAppendixHeading3"/>
        <w:spacing w:before="120"/>
      </w:pPr>
      <w:r w:rsidRPr="00D05950">
        <w:t xml:space="preserve">Name of </w:t>
      </w:r>
      <w:r w:rsidR="00D05950" w:rsidRPr="00D05950">
        <w:t>Qualification</w:t>
      </w:r>
    </w:p>
    <w:tbl>
      <w:tblPr>
        <w:tblStyle w:val="SCSATableclearstyle"/>
        <w:tblW w:w="4942" w:type="pct"/>
        <w:tblLook w:val="04A0" w:firstRow="1" w:lastRow="0" w:firstColumn="1" w:lastColumn="0" w:noHBand="0" w:noVBand="1"/>
      </w:tblPr>
      <w:tblGrid>
        <w:gridCol w:w="2405"/>
        <w:gridCol w:w="6550"/>
      </w:tblGrid>
      <w:tr w:rsidR="007C07FD" w:rsidRPr="00486C95" w14:paraId="401D4118" w14:textId="77777777" w:rsidTr="00AE6704">
        <w:trPr>
          <w:cnfStyle w:val="100000000000" w:firstRow="1" w:lastRow="0" w:firstColumn="0" w:lastColumn="0" w:oddVBand="0" w:evenVBand="0" w:oddHBand="0" w:evenHBand="0" w:firstRowFirstColumn="0" w:firstRowLastColumn="0" w:lastRowFirstColumn="0" w:lastRowLastColumn="0"/>
          <w:trHeight w:val="454"/>
        </w:trPr>
        <w:tc>
          <w:tcPr>
            <w:tcW w:w="1343" w:type="pct"/>
            <w:vAlign w:val="center"/>
            <w:hideMark/>
          </w:tcPr>
          <w:p w14:paraId="23CD77C1" w14:textId="51A11E66" w:rsidR="007C07FD" w:rsidRPr="00AE6704" w:rsidRDefault="00032050" w:rsidP="00AE6704">
            <w:pPr>
              <w:rPr>
                <w:b/>
                <w:bCs/>
              </w:rPr>
            </w:pPr>
            <w:r w:rsidRPr="00AE6704">
              <w:rPr>
                <w:b/>
                <w:bCs/>
              </w:rPr>
              <w:t xml:space="preserve">Qualification national code (e.g. </w:t>
            </w:r>
            <w:r w:rsidR="00583C85" w:rsidRPr="00AE6704">
              <w:rPr>
                <w:b/>
                <w:bCs/>
              </w:rPr>
              <w:t>CUA40920</w:t>
            </w:r>
            <w:r w:rsidRPr="00AE6704">
              <w:rPr>
                <w:b/>
                <w:bCs/>
              </w:rPr>
              <w:t>)</w:t>
            </w:r>
          </w:p>
        </w:tc>
        <w:tc>
          <w:tcPr>
            <w:tcW w:w="3657" w:type="pct"/>
            <w:vAlign w:val="center"/>
          </w:tcPr>
          <w:p w14:paraId="1C77EF1F" w14:textId="77777777" w:rsidR="007C07FD" w:rsidRPr="00AE6704" w:rsidRDefault="007C07FD" w:rsidP="00AE6704"/>
        </w:tc>
      </w:tr>
      <w:tr w:rsidR="00541F1F" w:rsidRPr="00486C95" w14:paraId="75A70814" w14:textId="77777777" w:rsidTr="00AE6704">
        <w:trPr>
          <w:trHeight w:val="454"/>
        </w:trPr>
        <w:tc>
          <w:tcPr>
            <w:tcW w:w="1343" w:type="pct"/>
            <w:vMerge w:val="restart"/>
            <w:vAlign w:val="center"/>
          </w:tcPr>
          <w:p w14:paraId="3D56FE7A" w14:textId="310C7186" w:rsidR="00541F1F" w:rsidRPr="00AE6704" w:rsidRDefault="00541F1F" w:rsidP="00AE6704">
            <w:pPr>
              <w:rPr>
                <w:b/>
                <w:bCs/>
              </w:rPr>
            </w:pPr>
            <w:r w:rsidRPr="00AE6704">
              <w:rPr>
                <w:b/>
                <w:bCs/>
              </w:rPr>
              <w:t xml:space="preserve">Qualification national title (e.g. Certificate IV in </w:t>
            </w:r>
            <w:r w:rsidR="00583C85" w:rsidRPr="00AE6704">
              <w:rPr>
                <w:b/>
                <w:bCs/>
              </w:rPr>
              <w:t>Music</w:t>
            </w:r>
            <w:r w:rsidRPr="00AE6704">
              <w:rPr>
                <w:b/>
                <w:bCs/>
              </w:rPr>
              <w:t>)</w:t>
            </w:r>
          </w:p>
        </w:tc>
        <w:tc>
          <w:tcPr>
            <w:tcW w:w="3657" w:type="pct"/>
            <w:vAlign w:val="center"/>
          </w:tcPr>
          <w:p w14:paraId="4D6D501B" w14:textId="77777777" w:rsidR="00541F1F" w:rsidRPr="00AE6704" w:rsidRDefault="00541F1F" w:rsidP="00AE6704"/>
        </w:tc>
      </w:tr>
      <w:tr w:rsidR="00541F1F" w:rsidRPr="00486C95" w14:paraId="7D80C9B8" w14:textId="77777777" w:rsidTr="00AE6704">
        <w:trPr>
          <w:trHeight w:val="454"/>
        </w:trPr>
        <w:tc>
          <w:tcPr>
            <w:tcW w:w="1343" w:type="pct"/>
            <w:vMerge/>
            <w:vAlign w:val="center"/>
            <w:hideMark/>
          </w:tcPr>
          <w:p w14:paraId="23EDD32A" w14:textId="18113ECC" w:rsidR="00541F1F" w:rsidRPr="00AE6704" w:rsidRDefault="00541F1F" w:rsidP="00AE6704"/>
        </w:tc>
        <w:tc>
          <w:tcPr>
            <w:tcW w:w="3657" w:type="pct"/>
            <w:vAlign w:val="center"/>
          </w:tcPr>
          <w:p w14:paraId="75CABB4F" w14:textId="77777777" w:rsidR="00541F1F" w:rsidRPr="00AE6704" w:rsidRDefault="00541F1F" w:rsidP="00AE6704"/>
        </w:tc>
      </w:tr>
    </w:tbl>
    <w:p w14:paraId="6ECF88BB" w14:textId="62B98FE0" w:rsidR="00403DFE" w:rsidRPr="00403DFE" w:rsidRDefault="00403DFE" w:rsidP="00336B0F">
      <w:pPr>
        <w:jc w:val="both"/>
      </w:pPr>
      <w:r w:rsidRPr="00403DFE">
        <w:br w:type="page"/>
      </w:r>
    </w:p>
    <w:p w14:paraId="14189665" w14:textId="5B7998B7" w:rsidR="00D3507E" w:rsidRDefault="00D3507E" w:rsidP="00684D72">
      <w:pPr>
        <w:pStyle w:val="SCSAHeading2"/>
      </w:pPr>
      <w:bookmarkStart w:id="17" w:name="_Toc225332372"/>
      <w:r w:rsidRPr="00D3507E">
        <w:lastRenderedPageBreak/>
        <w:t xml:space="preserve">Certificate IV </w:t>
      </w:r>
      <w:r w:rsidR="00DC4CA4">
        <w:t xml:space="preserve">Specified List </w:t>
      </w:r>
      <w:r w:rsidRPr="00D3507E">
        <w:t>Criteria</w:t>
      </w:r>
      <w:bookmarkEnd w:id="17"/>
    </w:p>
    <w:p w14:paraId="77D1C0C1" w14:textId="084A317E" w:rsidR="00561FE7" w:rsidRDefault="00D0262B" w:rsidP="00403695">
      <w:r>
        <w:t>RTOs</w:t>
      </w:r>
      <w:r w:rsidR="000B1214">
        <w:t xml:space="preserve"> must provide evidence for the </w:t>
      </w:r>
      <w:r w:rsidR="000F7AA8">
        <w:t>following three criteria. Evidence may be provided within this application form</w:t>
      </w:r>
      <w:r w:rsidR="00020DD0">
        <w:t xml:space="preserve"> or by </w:t>
      </w:r>
      <w:r w:rsidR="00020DD0" w:rsidRPr="00403695">
        <w:t>attaching</w:t>
      </w:r>
      <w:r w:rsidR="00020DD0">
        <w:t xml:space="preserve"> </w:t>
      </w:r>
      <w:r w:rsidR="00A730E7">
        <w:t xml:space="preserve">documented </w:t>
      </w:r>
      <w:r w:rsidR="00020DD0">
        <w:t xml:space="preserve">evidence. </w:t>
      </w:r>
    </w:p>
    <w:p w14:paraId="3B736993" w14:textId="2D87F6DD" w:rsidR="00130602" w:rsidRPr="00403695" w:rsidRDefault="00BA0F4C" w:rsidP="00403695">
      <w:r>
        <w:rPr>
          <w:noProof/>
          <w14:ligatures w14:val="none"/>
        </w:rPr>
        <w:drawing>
          <wp:anchor distT="0" distB="0" distL="114300" distR="0" simplePos="0" relativeHeight="251676672" behindDoc="0" locked="0" layoutInCell="1" allowOverlap="1" wp14:anchorId="3DF5D642" wp14:editId="3611E3C0">
            <wp:simplePos x="0" y="0"/>
            <wp:positionH relativeFrom="leftMargin">
              <wp:posOffset>610870</wp:posOffset>
            </wp:positionH>
            <wp:positionV relativeFrom="paragraph">
              <wp:posOffset>48895</wp:posOffset>
            </wp:positionV>
            <wp:extent cx="251460" cy="251460"/>
            <wp:effectExtent l="0" t="0" r="0" b="0"/>
            <wp:wrapNone/>
            <wp:docPr id="2140522367"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251460" cy="251460"/>
                    </a:xfrm>
                    <a:prstGeom prst="rect">
                      <a:avLst/>
                    </a:prstGeom>
                  </pic:spPr>
                </pic:pic>
              </a:graphicData>
            </a:graphic>
            <wp14:sizeRelH relativeFrom="margin">
              <wp14:pctWidth>0</wp14:pctWidth>
            </wp14:sizeRelH>
            <wp14:sizeRelV relativeFrom="margin">
              <wp14:pctHeight>0</wp14:pctHeight>
            </wp14:sizeRelV>
          </wp:anchor>
        </w:drawing>
      </w:r>
      <w:r w:rsidR="00C436E7">
        <w:t xml:space="preserve">If supporting evidence is provided as an attachment, please indicate by selecting the checkbox below and </w:t>
      </w:r>
      <w:r w:rsidR="00704B36">
        <w:t>providing</w:t>
      </w:r>
      <w:r w:rsidR="00C436E7">
        <w:t xml:space="preserve"> the relevant details. Ensure that the document name and page or reference number are clearly specified.</w:t>
      </w:r>
    </w:p>
    <w:p w14:paraId="29D9FBB2" w14:textId="4282197D" w:rsidR="00103D75" w:rsidRPr="00187D06" w:rsidRDefault="00602D1E" w:rsidP="00446CE2">
      <w:pPr>
        <w:pStyle w:val="SCSAAppendixHeading3"/>
        <w:numPr>
          <w:ilvl w:val="0"/>
          <w:numId w:val="7"/>
        </w:numPr>
      </w:pPr>
      <w:r w:rsidRPr="00CF6966">
        <w:t>Industry Support</w:t>
      </w:r>
    </w:p>
    <w:p w14:paraId="746DCA80" w14:textId="3F1E38A3" w:rsidR="008C3034" w:rsidRDefault="00D0262B" w:rsidP="00403695">
      <w:r>
        <w:t>RTOs</w:t>
      </w:r>
      <w:r w:rsidR="00EE2879" w:rsidRPr="00EE2879">
        <w:t xml:space="preserve"> must consult with </w:t>
      </w:r>
      <w:r w:rsidR="00403DFE">
        <w:t xml:space="preserve">related </w:t>
      </w:r>
      <w:r w:rsidR="00FD1695">
        <w:t>I</w:t>
      </w:r>
      <w:r w:rsidR="00403DFE">
        <w:t xml:space="preserve">ndustry </w:t>
      </w:r>
      <w:r w:rsidR="00EE2879" w:rsidRPr="00EE2879">
        <w:t>T</w:t>
      </w:r>
      <w:r w:rsidR="00403DFE">
        <w:t xml:space="preserve">raining </w:t>
      </w:r>
      <w:r w:rsidR="00EE2879" w:rsidRPr="00EE2879">
        <w:t>C</w:t>
      </w:r>
      <w:r w:rsidR="00403DFE">
        <w:t>ouncil</w:t>
      </w:r>
      <w:r w:rsidR="00EE2879" w:rsidRPr="00EE2879">
        <w:t xml:space="preserve">s </w:t>
      </w:r>
      <w:r w:rsidR="00B4735E">
        <w:t xml:space="preserve">(ITC) </w:t>
      </w:r>
      <w:r w:rsidR="00EE2879" w:rsidRPr="00EE2879">
        <w:t>for Certificate IV qualifications that are</w:t>
      </w:r>
      <w:r w:rsidR="00804EA3">
        <w:t xml:space="preserve"> identified as</w:t>
      </w:r>
      <w:r w:rsidR="00EE2879" w:rsidRPr="00EE2879">
        <w:t xml:space="preserve"> </w:t>
      </w:r>
      <w:r w:rsidR="00F108F7">
        <w:t>‘</w:t>
      </w:r>
      <w:r w:rsidR="00EE2879" w:rsidRPr="00EE2879">
        <w:t>red</w:t>
      </w:r>
      <w:r w:rsidR="00804EA3">
        <w:t>’</w:t>
      </w:r>
      <w:r w:rsidR="00ED2ED4">
        <w:t xml:space="preserve">, ‘amber’ </w:t>
      </w:r>
      <w:r w:rsidR="00EE2879" w:rsidRPr="00EE2879">
        <w:t xml:space="preserve">or not assigned a colour on the VETDSS Register and provide the Authority </w:t>
      </w:r>
      <w:r w:rsidR="004D7064">
        <w:t xml:space="preserve">with </w:t>
      </w:r>
      <w:r w:rsidR="00EE2879" w:rsidRPr="00EE2879">
        <w:t>evidence of support from the relevant ITC</w:t>
      </w:r>
      <w:r w:rsidR="006A3AFC">
        <w:t>, including suitability and appropriateness</w:t>
      </w:r>
      <w:r w:rsidR="00EE2879" w:rsidRPr="00EE2879">
        <w:t xml:space="preserve"> for delivery of these qualifications to senior secondary students.</w:t>
      </w:r>
    </w:p>
    <w:p w14:paraId="3D406574" w14:textId="3C7CDED0" w:rsidR="00103D75" w:rsidRDefault="00FF0083" w:rsidP="00403695">
      <w:r>
        <w:t xml:space="preserve">Evidence of ITC support </w:t>
      </w:r>
      <w:r w:rsidRPr="00403695">
        <w:t>must</w:t>
      </w:r>
      <w:r>
        <w:t xml:space="preserve"> be less than </w:t>
      </w:r>
      <w:r w:rsidR="00583C85">
        <w:t xml:space="preserve">six </w:t>
      </w:r>
      <w:r>
        <w:t>months old</w:t>
      </w:r>
      <w:r w:rsidR="00185B1F">
        <w:t xml:space="preserve"> and include the name </w:t>
      </w:r>
      <w:r w:rsidR="00966966">
        <w:t xml:space="preserve">of the person/s consulted, their contact details and </w:t>
      </w:r>
      <w:r w:rsidR="00E66F27">
        <w:t xml:space="preserve">their </w:t>
      </w:r>
      <w:r w:rsidR="00966966">
        <w:t>position</w:t>
      </w:r>
      <w:r w:rsidR="00E66F27">
        <w:t xml:space="preserve"> or </w:t>
      </w:r>
      <w:r w:rsidR="00966966">
        <w:t xml:space="preserve">role within the ITC. </w:t>
      </w:r>
      <w:r w:rsidR="003A1BA3">
        <w:t xml:space="preserve">If the support is conditional, those conditions must be clearly articulated. </w:t>
      </w:r>
      <w:r w:rsidR="00F95015" w:rsidRPr="00F95015">
        <w:t>Evidence supplied may be verified.</w:t>
      </w:r>
    </w:p>
    <w:p w14:paraId="41447D6A" w14:textId="1D7CA3D6" w:rsidR="00CE5AAE" w:rsidRPr="00403695" w:rsidRDefault="00CE5AAE" w:rsidP="00403695">
      <w:r w:rsidRPr="00CE5AAE">
        <w:t xml:space="preserve">Applications for qualifications </w:t>
      </w:r>
      <w:r w:rsidR="00804EA3">
        <w:t>identified as</w:t>
      </w:r>
      <w:r w:rsidRPr="00CE5AAE">
        <w:t xml:space="preserve"> </w:t>
      </w:r>
      <w:r w:rsidR="00F108F7">
        <w:t>‘</w:t>
      </w:r>
      <w:r w:rsidRPr="00CE5AAE">
        <w:t>green</w:t>
      </w:r>
      <w:r w:rsidR="00F108F7">
        <w:t xml:space="preserve">’ </w:t>
      </w:r>
      <w:r w:rsidRPr="00CE5AAE">
        <w:t xml:space="preserve">are </w:t>
      </w:r>
      <w:r w:rsidR="00CD00B0">
        <w:t>considered</w:t>
      </w:r>
      <w:r w:rsidRPr="00CE5AAE">
        <w:t xml:space="preserve"> to have </w:t>
      </w:r>
      <w:r w:rsidR="00E21C16">
        <w:t xml:space="preserve">established </w:t>
      </w:r>
      <w:r w:rsidRPr="00CE5AAE">
        <w:t xml:space="preserve">industry support and </w:t>
      </w:r>
      <w:r w:rsidR="00E21C16">
        <w:t xml:space="preserve">therefore </w:t>
      </w:r>
      <w:r w:rsidRPr="00CE5AAE">
        <w:t xml:space="preserve">do not require ITC </w:t>
      </w:r>
      <w:r w:rsidR="004325C2">
        <w:t>support</w:t>
      </w:r>
      <w:r w:rsidRPr="00CE5AAE">
        <w:t>.</w:t>
      </w:r>
      <w:r w:rsidR="005E1B43">
        <w:t xml:space="preserve"> </w:t>
      </w:r>
      <w:r w:rsidR="002C06D0">
        <w:t xml:space="preserve">If </w:t>
      </w:r>
      <w:r w:rsidR="00E21C16">
        <w:t>your application is for</w:t>
      </w:r>
      <w:r w:rsidR="008378B4">
        <w:t xml:space="preserve"> a qualification already recognised as having </w:t>
      </w:r>
      <w:r w:rsidR="00441141">
        <w:t>industry support</w:t>
      </w:r>
      <w:r w:rsidR="0016606A">
        <w:t>, skip criterion 1 and move to criterion 2.</w:t>
      </w:r>
    </w:p>
    <w:tbl>
      <w:tblPr>
        <w:tblStyle w:val="SCSATable"/>
        <w:tblW w:w="5000" w:type="pct"/>
        <w:tblLook w:val="04A0" w:firstRow="1" w:lastRow="0" w:firstColumn="1" w:lastColumn="0" w:noHBand="0" w:noVBand="1"/>
      </w:tblPr>
      <w:tblGrid>
        <w:gridCol w:w="1132"/>
        <w:gridCol w:w="1133"/>
        <w:gridCol w:w="4343"/>
        <w:gridCol w:w="2452"/>
      </w:tblGrid>
      <w:tr w:rsidR="001B4241" w:rsidRPr="00486C95" w14:paraId="49558FB7" w14:textId="77777777" w:rsidTr="00E43846">
        <w:trPr>
          <w:cnfStyle w:val="100000000000" w:firstRow="1" w:lastRow="0" w:firstColumn="0" w:lastColumn="0" w:oddVBand="0" w:evenVBand="0" w:oddHBand="0" w:evenHBand="0" w:firstRowFirstColumn="0" w:firstRowLastColumn="0" w:lastRowFirstColumn="0" w:lastRowLastColumn="0"/>
          <w:trHeight w:val="16"/>
        </w:trPr>
        <w:tc>
          <w:tcPr>
            <w:tcW w:w="1250" w:type="pct"/>
            <w:gridSpan w:val="2"/>
            <w:hideMark/>
          </w:tcPr>
          <w:p w14:paraId="293DE638" w14:textId="77777777" w:rsidR="001B4241" w:rsidRPr="00403695" w:rsidRDefault="001B4241" w:rsidP="00403695">
            <w:r w:rsidRPr="00403695">
              <w:t>Evidence provided (tick)</w:t>
            </w:r>
          </w:p>
        </w:tc>
        <w:tc>
          <w:tcPr>
            <w:tcW w:w="2397" w:type="pct"/>
          </w:tcPr>
          <w:p w14:paraId="46B5AD63" w14:textId="77777777" w:rsidR="001B4241" w:rsidRPr="00403695" w:rsidRDefault="001B4241" w:rsidP="00403695">
            <w:r w:rsidRPr="00403695">
              <w:t>Name of Document / Attachment</w:t>
            </w:r>
          </w:p>
        </w:tc>
        <w:tc>
          <w:tcPr>
            <w:tcW w:w="1353" w:type="pct"/>
          </w:tcPr>
          <w:p w14:paraId="42C98DE6" w14:textId="77777777" w:rsidR="001B4241" w:rsidRPr="00403695" w:rsidRDefault="001B4241" w:rsidP="00403695">
            <w:r w:rsidRPr="00403695">
              <w:t>Page or Reference Number</w:t>
            </w:r>
          </w:p>
        </w:tc>
      </w:tr>
      <w:tr w:rsidR="001B4241" w:rsidRPr="00486C95" w14:paraId="5D31CEDD" w14:textId="77777777" w:rsidTr="00E43846">
        <w:trPr>
          <w:trHeight w:val="454"/>
        </w:trPr>
        <w:tc>
          <w:tcPr>
            <w:tcW w:w="625" w:type="pct"/>
            <w:tcBorders>
              <w:right w:val="nil"/>
            </w:tcBorders>
          </w:tcPr>
          <w:p w14:paraId="72772D2E" w14:textId="77777777" w:rsidR="001B4241" w:rsidRPr="00403695" w:rsidRDefault="001B4241" w:rsidP="00403695">
            <w:pPr>
              <w:jc w:val="right"/>
            </w:pPr>
            <w:r>
              <w:rPr>
                <w:noProof/>
                <w14:ligatures w14:val="none"/>
              </w:rPr>
              <w:drawing>
                <wp:inline distT="0" distB="0" distL="0" distR="0" wp14:anchorId="5AD9E713" wp14:editId="7482A83A">
                  <wp:extent cx="251460" cy="251460"/>
                  <wp:effectExtent l="0" t="0" r="0" b="0"/>
                  <wp:docPr id="128040911"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20935986"/>
            <w14:checkbox>
              <w14:checked w14:val="0"/>
              <w14:checkedState w14:val="2612" w14:font="MS Gothic"/>
              <w14:uncheckedState w14:val="2610" w14:font="MS Gothic"/>
            </w14:checkbox>
          </w:sdtPr>
          <w:sdtEndPr/>
          <w:sdtContent>
            <w:tc>
              <w:tcPr>
                <w:tcW w:w="625" w:type="pct"/>
                <w:tcBorders>
                  <w:left w:val="nil"/>
                </w:tcBorders>
              </w:tcPr>
              <w:p w14:paraId="610D2569" w14:textId="0440F27A" w:rsidR="001B4241" w:rsidRPr="008C2133" w:rsidRDefault="00403695" w:rsidP="00403695">
                <w:pPr>
                  <w:spacing w:line="240" w:lineRule="auto"/>
                  <w:rPr>
                    <w:rFonts w:cs="Calibri"/>
                    <w:bCs/>
                  </w:rPr>
                </w:pPr>
                <w:r>
                  <w:rPr>
                    <w:rFonts w:ascii="MS Gothic" w:eastAsia="MS Gothic" w:hAnsi="MS Gothic" w:cs="Calibri" w:hint="eastAsia"/>
                    <w:bCs/>
                    <w:sz w:val="28"/>
                    <w:szCs w:val="28"/>
                  </w:rPr>
                  <w:t>☐</w:t>
                </w:r>
              </w:p>
            </w:tc>
          </w:sdtContent>
        </w:sdt>
        <w:tc>
          <w:tcPr>
            <w:tcW w:w="2397" w:type="pct"/>
          </w:tcPr>
          <w:p w14:paraId="506115F8" w14:textId="77777777" w:rsidR="001B4241" w:rsidRPr="00403695" w:rsidRDefault="001B4241" w:rsidP="00403695"/>
        </w:tc>
        <w:tc>
          <w:tcPr>
            <w:tcW w:w="1353" w:type="pct"/>
          </w:tcPr>
          <w:p w14:paraId="3794A95B" w14:textId="77777777" w:rsidR="001B4241" w:rsidRPr="00403695" w:rsidRDefault="001B4241" w:rsidP="00403695"/>
        </w:tc>
      </w:tr>
      <w:tr w:rsidR="005A44A0" w:rsidRPr="00486C95" w14:paraId="6C358E9F" w14:textId="77777777" w:rsidTr="00E43846">
        <w:trPr>
          <w:trHeight w:val="58"/>
        </w:trPr>
        <w:tc>
          <w:tcPr>
            <w:tcW w:w="5000" w:type="pct"/>
            <w:gridSpan w:val="4"/>
            <w:shd w:val="clear" w:color="auto" w:fill="BC9FD1" w:themeFill="accent4"/>
          </w:tcPr>
          <w:p w14:paraId="5A14D4D3" w14:textId="45A59E7D" w:rsidR="005A44A0" w:rsidRPr="00403695" w:rsidRDefault="005A44A0" w:rsidP="00403695">
            <w:pPr>
              <w:rPr>
                <w:b/>
                <w:bCs/>
              </w:rPr>
            </w:pPr>
            <w:r w:rsidRPr="00403695">
              <w:rPr>
                <w:b/>
                <w:bCs/>
              </w:rPr>
              <w:t xml:space="preserve">Examples may include, but are not limited to: </w:t>
            </w:r>
          </w:p>
        </w:tc>
      </w:tr>
      <w:tr w:rsidR="008D2B11" w:rsidRPr="00486C95" w14:paraId="4325F3A7" w14:textId="77777777" w:rsidTr="00E43846">
        <w:trPr>
          <w:trHeight w:val="78"/>
        </w:trPr>
        <w:tc>
          <w:tcPr>
            <w:tcW w:w="5000" w:type="pct"/>
            <w:gridSpan w:val="4"/>
          </w:tcPr>
          <w:p w14:paraId="149C16DE" w14:textId="03952241" w:rsidR="008D2B11" w:rsidRPr="00403695" w:rsidRDefault="00F95015" w:rsidP="00403695">
            <w:r w:rsidRPr="00403695">
              <w:t>E</w:t>
            </w:r>
            <w:r w:rsidR="008D2B11" w:rsidRPr="00403695">
              <w:t xml:space="preserve">mails, signed letters, </w:t>
            </w:r>
            <w:r w:rsidR="00E9588C" w:rsidRPr="00403695">
              <w:t xml:space="preserve">ITC endorsed </w:t>
            </w:r>
            <w:r w:rsidR="008D2B11" w:rsidRPr="00403695">
              <w:t xml:space="preserve">minutes of meeting, written confirmation of communication. </w:t>
            </w:r>
          </w:p>
        </w:tc>
      </w:tr>
    </w:tbl>
    <w:p w14:paraId="59C32EAD" w14:textId="77777777" w:rsidR="00636045" w:rsidRDefault="00636045" w:rsidP="00403695">
      <w:pPr>
        <w:pStyle w:val="AnswerLines"/>
        <w:spacing w:before="360"/>
        <w:rPr>
          <w:rFonts w:ascii="Calibri" w:hAnsi="Calibri" w:cs="Calibri"/>
          <w:b/>
        </w:rPr>
      </w:pPr>
      <w:r>
        <w:tab/>
      </w:r>
    </w:p>
    <w:p w14:paraId="2FE298DC" w14:textId="77777777" w:rsidR="00636045" w:rsidRDefault="00636045" w:rsidP="00403695">
      <w:pPr>
        <w:pStyle w:val="AnswerLines"/>
        <w:spacing w:before="240"/>
      </w:pPr>
      <w:r>
        <w:tab/>
      </w:r>
    </w:p>
    <w:p w14:paraId="230F0CFC" w14:textId="77777777" w:rsidR="00636045" w:rsidRDefault="00636045" w:rsidP="00403695">
      <w:pPr>
        <w:pStyle w:val="AnswerLines"/>
        <w:spacing w:before="240"/>
      </w:pPr>
      <w:r>
        <w:tab/>
      </w:r>
    </w:p>
    <w:p w14:paraId="1371E9F4" w14:textId="77777777" w:rsidR="00636045" w:rsidRDefault="00636045" w:rsidP="00403695">
      <w:pPr>
        <w:pStyle w:val="AnswerLines"/>
        <w:spacing w:before="240"/>
      </w:pPr>
      <w:r>
        <w:tab/>
      </w:r>
    </w:p>
    <w:p w14:paraId="1428F748" w14:textId="77777777" w:rsidR="00636045" w:rsidRDefault="00636045" w:rsidP="00403695">
      <w:pPr>
        <w:pStyle w:val="AnswerLines"/>
        <w:spacing w:before="240"/>
        <w:rPr>
          <w:rFonts w:ascii="Calibri" w:hAnsi="Calibri" w:cs="Calibri"/>
          <w:b/>
        </w:rPr>
      </w:pPr>
      <w:r>
        <w:tab/>
      </w:r>
    </w:p>
    <w:p w14:paraId="7F195F09" w14:textId="77777777" w:rsidR="004325C2" w:rsidRDefault="004325C2" w:rsidP="00403695">
      <w:pPr>
        <w:pStyle w:val="AnswerLines"/>
        <w:spacing w:before="240"/>
        <w:rPr>
          <w:rFonts w:ascii="Calibri" w:hAnsi="Calibri" w:cs="Calibri"/>
          <w:b/>
        </w:rPr>
      </w:pPr>
      <w:r>
        <w:tab/>
      </w:r>
    </w:p>
    <w:p w14:paraId="0B5FEB76" w14:textId="5FE03E75" w:rsidR="00403695" w:rsidRDefault="004325C2" w:rsidP="00403695">
      <w:pPr>
        <w:pStyle w:val="AnswerLines"/>
        <w:spacing w:before="240"/>
      </w:pPr>
      <w:r>
        <w:tab/>
      </w:r>
    </w:p>
    <w:p w14:paraId="5D4F8E8F" w14:textId="501CFC0F" w:rsidR="00403695" w:rsidRDefault="00403695" w:rsidP="00403695">
      <w:pPr>
        <w:pStyle w:val="AnswerLines"/>
        <w:spacing w:before="240"/>
      </w:pPr>
      <w:r>
        <w:tab/>
      </w:r>
    </w:p>
    <w:p w14:paraId="1D70AD50" w14:textId="77777777" w:rsidR="009812A1" w:rsidRDefault="00403695" w:rsidP="00403695">
      <w:pPr>
        <w:pStyle w:val="AnswerLines"/>
        <w:spacing w:before="240"/>
      </w:pPr>
      <w:r>
        <w:tab/>
      </w:r>
    </w:p>
    <w:p w14:paraId="38C8EBF1" w14:textId="06B585A5" w:rsidR="00403695" w:rsidRDefault="009812A1" w:rsidP="00403695">
      <w:pPr>
        <w:pStyle w:val="AnswerLines"/>
        <w:spacing w:before="240"/>
      </w:pPr>
      <w:r>
        <w:tab/>
      </w:r>
      <w:r w:rsidR="00403695">
        <w:br w:type="page"/>
      </w:r>
    </w:p>
    <w:p w14:paraId="0D6246AC" w14:textId="439738D0" w:rsidR="00103D75" w:rsidRPr="00187D06" w:rsidRDefault="006D5627" w:rsidP="00446CE2">
      <w:pPr>
        <w:pStyle w:val="SCSAAppendixHeading3"/>
        <w:numPr>
          <w:ilvl w:val="0"/>
          <w:numId w:val="7"/>
        </w:numPr>
      </w:pPr>
      <w:r w:rsidRPr="00187D06">
        <w:lastRenderedPageBreak/>
        <w:t>Suitable delivery plan for training and assessment</w:t>
      </w:r>
    </w:p>
    <w:p w14:paraId="0E3DE2CB" w14:textId="50720118" w:rsidR="00103D75" w:rsidRDefault="008B49AB" w:rsidP="00187D06">
      <w:r>
        <w:t xml:space="preserve">The delivery plan </w:t>
      </w:r>
      <w:r w:rsidR="00D56F81">
        <w:t xml:space="preserve">may be provided </w:t>
      </w:r>
      <w:r w:rsidR="00C235F9">
        <w:t xml:space="preserve">as an attachment or </w:t>
      </w:r>
      <w:r w:rsidR="00D56F81">
        <w:t xml:space="preserve">in the form of documentation </w:t>
      </w:r>
      <w:r w:rsidR="00A44486">
        <w:t xml:space="preserve">the RTO deems appropriate, however it </w:t>
      </w:r>
      <w:r w:rsidR="00D73C7D" w:rsidRPr="00187D06">
        <w:t>must</w:t>
      </w:r>
      <w:r w:rsidR="00A44486">
        <w:t xml:space="preserve"> include</w:t>
      </w:r>
      <w:r w:rsidR="006A694C">
        <w:t xml:space="preserve"> the information </w:t>
      </w:r>
      <w:r w:rsidR="006A694C" w:rsidRPr="00D633F4">
        <w:rPr>
          <w:color w:val="000000" w:themeColor="text1"/>
        </w:rPr>
        <w:t xml:space="preserve">specified </w:t>
      </w:r>
      <w:r w:rsidR="00D633F4" w:rsidRPr="00D633F4">
        <w:rPr>
          <w:color w:val="000000" w:themeColor="text1"/>
        </w:rPr>
        <w:t>within Criterion 2</w:t>
      </w:r>
      <w:r w:rsidR="006A694C" w:rsidRPr="00D633F4">
        <w:rPr>
          <w:color w:val="000000" w:themeColor="text1"/>
        </w:rPr>
        <w:t>.</w:t>
      </w:r>
      <w:r w:rsidR="00651CAA" w:rsidRPr="00D633F4">
        <w:rPr>
          <w:color w:val="000000" w:themeColor="text1"/>
        </w:rPr>
        <w:t xml:space="preserve"> </w:t>
      </w:r>
      <w:r w:rsidR="00651CAA" w:rsidRPr="00651CAA">
        <w:t xml:space="preserve">Please attach a detailed </w:t>
      </w:r>
      <w:r w:rsidR="00870499">
        <w:t>delivery and assessment plan</w:t>
      </w:r>
      <w:r w:rsidR="00651CAA" w:rsidRPr="00651CAA">
        <w:t xml:space="preserve"> </w:t>
      </w:r>
      <w:r w:rsidR="001E22AB">
        <w:t xml:space="preserve">or related </w:t>
      </w:r>
      <w:r w:rsidR="001E22AB" w:rsidRPr="009812A1">
        <w:t>document</w:t>
      </w:r>
      <w:r w:rsidR="001E22AB">
        <w:t xml:space="preserve"> </w:t>
      </w:r>
      <w:r w:rsidR="00651CAA" w:rsidRPr="00651CAA">
        <w:t>to this application</w:t>
      </w:r>
      <w:r w:rsidR="00D73C7D">
        <w:t>.</w:t>
      </w:r>
      <w:r w:rsidR="00A00EF9">
        <w:t xml:space="preserve"> </w:t>
      </w:r>
    </w:p>
    <w:tbl>
      <w:tblPr>
        <w:tblStyle w:val="SCSATable"/>
        <w:tblW w:w="5002" w:type="pct"/>
        <w:tblLook w:val="04A0" w:firstRow="1" w:lastRow="0" w:firstColumn="1" w:lastColumn="0" w:noHBand="0" w:noVBand="1"/>
      </w:tblPr>
      <w:tblGrid>
        <w:gridCol w:w="9064"/>
      </w:tblGrid>
      <w:tr w:rsidR="00185835" w:rsidRPr="008327F5" w14:paraId="4734735E" w14:textId="77777777" w:rsidTr="00E43846">
        <w:trPr>
          <w:cnfStyle w:val="100000000000" w:firstRow="1" w:lastRow="0" w:firstColumn="0" w:lastColumn="0" w:oddVBand="0" w:evenVBand="0" w:oddHBand="0" w:evenHBand="0" w:firstRowFirstColumn="0" w:firstRowLastColumn="0" w:lastRowFirstColumn="0" w:lastRowLastColumn="0"/>
        </w:trPr>
        <w:tc>
          <w:tcPr>
            <w:tcW w:w="5000" w:type="pct"/>
          </w:tcPr>
          <w:p w14:paraId="1BF5FE96" w14:textId="77777777" w:rsidR="00185835" w:rsidRPr="009812A1" w:rsidRDefault="00185835" w:rsidP="009812A1">
            <w:r w:rsidRPr="009812A1">
              <w:t xml:space="preserve">Examples may include, but are not limited to: </w:t>
            </w:r>
          </w:p>
        </w:tc>
      </w:tr>
      <w:tr w:rsidR="00185835" w:rsidRPr="00486C95" w14:paraId="63766377" w14:textId="77777777" w:rsidTr="00E43846">
        <w:tc>
          <w:tcPr>
            <w:tcW w:w="5000" w:type="pct"/>
          </w:tcPr>
          <w:p w14:paraId="423AC3CD" w14:textId="3667D08E" w:rsidR="00185835" w:rsidRPr="00486C95" w:rsidRDefault="00185835" w:rsidP="00187D06">
            <w:pPr>
              <w:rPr>
                <w:rFonts w:cs="Calibri"/>
              </w:rPr>
            </w:pPr>
            <w:r>
              <w:rPr>
                <w:rFonts w:cs="Calibri"/>
              </w:rPr>
              <w:t xml:space="preserve">Training and assessment strategy, Delivery and </w:t>
            </w:r>
            <w:r w:rsidRPr="009812A1">
              <w:t>assessment</w:t>
            </w:r>
            <w:r>
              <w:rPr>
                <w:rFonts w:cs="Calibri"/>
              </w:rPr>
              <w:t xml:space="preserve"> plan, </w:t>
            </w:r>
            <w:r w:rsidR="001307F2">
              <w:rPr>
                <w:rFonts w:cs="Calibri"/>
              </w:rPr>
              <w:t xml:space="preserve">Trainer and Assessor </w:t>
            </w:r>
            <w:r w:rsidR="00AB24C3">
              <w:rPr>
                <w:rFonts w:cs="Calibri"/>
              </w:rPr>
              <w:t>s</w:t>
            </w:r>
            <w:r w:rsidR="001307F2">
              <w:rPr>
                <w:rFonts w:cs="Calibri"/>
              </w:rPr>
              <w:t xml:space="preserve">kills </w:t>
            </w:r>
            <w:r w:rsidR="00AB24C3">
              <w:rPr>
                <w:rFonts w:cs="Calibri"/>
              </w:rPr>
              <w:t>m</w:t>
            </w:r>
            <w:r w:rsidR="001307F2">
              <w:rPr>
                <w:rFonts w:cs="Calibri"/>
              </w:rPr>
              <w:t>atrix</w:t>
            </w:r>
            <w:r w:rsidR="00AB24C3">
              <w:rPr>
                <w:rFonts w:cs="Calibri"/>
              </w:rPr>
              <w:t xml:space="preserve">, </w:t>
            </w:r>
            <w:r w:rsidR="006846B2">
              <w:rPr>
                <w:rFonts w:cs="Calibri"/>
              </w:rPr>
              <w:t>written</w:t>
            </w:r>
            <w:r w:rsidR="00AB24C3">
              <w:rPr>
                <w:rFonts w:cs="Calibri"/>
              </w:rPr>
              <w:t xml:space="preserve"> communication, </w:t>
            </w:r>
            <w:r>
              <w:rPr>
                <w:rFonts w:cs="Calibri"/>
              </w:rPr>
              <w:t xml:space="preserve">any other documentation </w:t>
            </w:r>
            <w:r w:rsidRPr="00187D06">
              <w:t>used</w:t>
            </w:r>
            <w:r>
              <w:rPr>
                <w:rFonts w:cs="Calibri"/>
              </w:rPr>
              <w:t xml:space="preserve"> by the RTO, or written confirmation</w:t>
            </w:r>
            <w:r w:rsidR="00900A2F">
              <w:rPr>
                <w:rFonts w:cs="Calibri"/>
              </w:rPr>
              <w:t xml:space="preserve"> in the space</w:t>
            </w:r>
            <w:r w:rsidR="00572D6C">
              <w:rPr>
                <w:rFonts w:cs="Calibri"/>
              </w:rPr>
              <w:t>s</w:t>
            </w:r>
            <w:r w:rsidR="00900A2F">
              <w:rPr>
                <w:rFonts w:cs="Calibri"/>
              </w:rPr>
              <w:t xml:space="preserve"> provided.</w:t>
            </w:r>
          </w:p>
        </w:tc>
      </w:tr>
    </w:tbl>
    <w:p w14:paraId="19894DEB" w14:textId="1F80D407" w:rsidR="006A694C" w:rsidRDefault="00DF64B3" w:rsidP="00446CE2">
      <w:pPr>
        <w:pStyle w:val="ListParagraph"/>
        <w:numPr>
          <w:ilvl w:val="1"/>
          <w:numId w:val="7"/>
        </w:numPr>
        <w:spacing w:before="120"/>
      </w:pPr>
      <w:r w:rsidRPr="00187D06">
        <w:rPr>
          <w:b/>
          <w:bCs/>
        </w:rPr>
        <w:t>Units of Competency</w:t>
      </w:r>
      <w:r w:rsidR="00794899">
        <w:t xml:space="preserve"> </w:t>
      </w:r>
      <w:r w:rsidRPr="00187D06">
        <w:rPr>
          <w:b/>
          <w:bCs/>
        </w:rPr>
        <w:t>delivery</w:t>
      </w:r>
      <w:r>
        <w:t xml:space="preserve"> </w:t>
      </w:r>
      <w:r w:rsidR="00794899">
        <w:t xml:space="preserve">– </w:t>
      </w:r>
      <w:r w:rsidR="006169DC">
        <w:t xml:space="preserve">List </w:t>
      </w:r>
      <w:r w:rsidR="006169DC" w:rsidRPr="00187D06">
        <w:t>the</w:t>
      </w:r>
      <w:r w:rsidR="006169DC">
        <w:t xml:space="preserve"> unit of competency </w:t>
      </w:r>
      <w:r w:rsidR="005E320D">
        <w:t>(core and electives)</w:t>
      </w:r>
      <w:r w:rsidR="00B33B1F">
        <w:t xml:space="preserve"> </w:t>
      </w:r>
      <w:r w:rsidR="00D73C7D">
        <w:t xml:space="preserve">– only these units of competency will be </w:t>
      </w:r>
      <w:r w:rsidR="00D73C7D" w:rsidRPr="00187D06">
        <w:t>included</w:t>
      </w:r>
      <w:r w:rsidR="00D73C7D">
        <w:t xml:space="preserve"> by the Authority in the calculation of WACE achievement.</w:t>
      </w:r>
    </w:p>
    <w:tbl>
      <w:tblPr>
        <w:tblStyle w:val="SCSATable"/>
        <w:tblW w:w="5002" w:type="pct"/>
        <w:tblLook w:val="04A0" w:firstRow="1" w:lastRow="0" w:firstColumn="1" w:lastColumn="0" w:noHBand="0" w:noVBand="1"/>
      </w:tblPr>
      <w:tblGrid>
        <w:gridCol w:w="1131"/>
        <w:gridCol w:w="1135"/>
        <w:gridCol w:w="4342"/>
        <w:gridCol w:w="2456"/>
      </w:tblGrid>
      <w:tr w:rsidR="001B4241" w:rsidRPr="00486C95" w14:paraId="3124E078" w14:textId="77777777" w:rsidTr="00E43846">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354AFE2C" w14:textId="77777777" w:rsidR="001B4241" w:rsidRPr="00187D06" w:rsidRDefault="001B4241" w:rsidP="00187D06">
            <w:r w:rsidRPr="00187D06">
              <w:t>Evidence provided (tick)</w:t>
            </w:r>
          </w:p>
        </w:tc>
        <w:tc>
          <w:tcPr>
            <w:tcW w:w="2395" w:type="pct"/>
          </w:tcPr>
          <w:p w14:paraId="1905A1F2" w14:textId="77777777" w:rsidR="001B4241" w:rsidRPr="00187D06" w:rsidRDefault="001B4241" w:rsidP="00187D06">
            <w:r w:rsidRPr="00187D06">
              <w:t>Name of Document / Attachment</w:t>
            </w:r>
          </w:p>
        </w:tc>
        <w:tc>
          <w:tcPr>
            <w:tcW w:w="1355" w:type="pct"/>
          </w:tcPr>
          <w:p w14:paraId="08229117" w14:textId="77777777" w:rsidR="001B4241" w:rsidRPr="00187D06" w:rsidRDefault="001B4241" w:rsidP="00187D06">
            <w:r w:rsidRPr="00187D06">
              <w:t>Page or Reference Number</w:t>
            </w:r>
          </w:p>
        </w:tc>
      </w:tr>
      <w:tr w:rsidR="001B4241" w:rsidRPr="00486C95" w14:paraId="300A6AEE" w14:textId="77777777" w:rsidTr="00E43846">
        <w:trPr>
          <w:trHeight w:val="454"/>
        </w:trPr>
        <w:tc>
          <w:tcPr>
            <w:tcW w:w="624" w:type="pct"/>
            <w:tcBorders>
              <w:right w:val="nil"/>
            </w:tcBorders>
          </w:tcPr>
          <w:p w14:paraId="6EC42F83" w14:textId="77777777" w:rsidR="001B4241" w:rsidRPr="008C2133" w:rsidRDefault="001B4241" w:rsidP="00187D06">
            <w:pPr>
              <w:jc w:val="right"/>
              <w:rPr>
                <w:rFonts w:cs="Calibri"/>
                <w:bCs/>
              </w:rPr>
            </w:pPr>
            <w:r>
              <w:rPr>
                <w:noProof/>
                <w14:ligatures w14:val="none"/>
              </w:rPr>
              <w:drawing>
                <wp:inline distT="0" distB="0" distL="0" distR="0" wp14:anchorId="1AB50541" wp14:editId="68A2173C">
                  <wp:extent cx="251460" cy="251460"/>
                  <wp:effectExtent l="0" t="0" r="0" b="0"/>
                  <wp:docPr id="1504226615"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346553057"/>
            <w14:checkbox>
              <w14:checked w14:val="0"/>
              <w14:checkedState w14:val="2612" w14:font="MS Gothic"/>
              <w14:uncheckedState w14:val="2610" w14:font="MS Gothic"/>
            </w14:checkbox>
          </w:sdtPr>
          <w:sdtEndPr/>
          <w:sdtContent>
            <w:tc>
              <w:tcPr>
                <w:tcW w:w="626" w:type="pct"/>
                <w:tcBorders>
                  <w:left w:val="nil"/>
                </w:tcBorders>
                <w:vAlign w:val="center"/>
              </w:tcPr>
              <w:p w14:paraId="775F9F36" w14:textId="77777777" w:rsidR="001B4241" w:rsidRPr="008C2133" w:rsidRDefault="001B4241" w:rsidP="00E43846">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2A6BC6BE" w14:textId="77777777" w:rsidR="001B4241" w:rsidRPr="00187D06" w:rsidRDefault="001B4241" w:rsidP="00187D06"/>
        </w:tc>
        <w:tc>
          <w:tcPr>
            <w:tcW w:w="1355" w:type="pct"/>
          </w:tcPr>
          <w:p w14:paraId="03B41EB3" w14:textId="77777777" w:rsidR="001B4241" w:rsidRPr="00187D06" w:rsidRDefault="001B4241" w:rsidP="00187D06"/>
        </w:tc>
      </w:tr>
    </w:tbl>
    <w:p w14:paraId="47854E26" w14:textId="77777777" w:rsidR="00651144" w:rsidRPr="00CC7F1F" w:rsidRDefault="00651144" w:rsidP="00CC7F1F">
      <w:pPr>
        <w:pStyle w:val="AnswerLines"/>
        <w:spacing w:before="360"/>
      </w:pPr>
      <w:r w:rsidRPr="00CC7F1F">
        <w:tab/>
      </w:r>
    </w:p>
    <w:p w14:paraId="41420FC5" w14:textId="77777777" w:rsidR="00636045" w:rsidRPr="00CC7F1F" w:rsidRDefault="00636045" w:rsidP="00CC7F1F">
      <w:pPr>
        <w:pStyle w:val="AnswerLines"/>
      </w:pPr>
      <w:r w:rsidRPr="00CC7F1F">
        <w:tab/>
      </w:r>
    </w:p>
    <w:p w14:paraId="1E63D58E" w14:textId="77777777" w:rsidR="00636045" w:rsidRPr="00CC7F1F" w:rsidRDefault="00636045" w:rsidP="00CC7F1F">
      <w:pPr>
        <w:pStyle w:val="AnswerLines"/>
      </w:pPr>
      <w:r w:rsidRPr="00CC7F1F">
        <w:tab/>
      </w:r>
    </w:p>
    <w:p w14:paraId="77046C05" w14:textId="77777777" w:rsidR="00636045" w:rsidRPr="00CC7F1F" w:rsidRDefault="00636045" w:rsidP="00CC7F1F">
      <w:pPr>
        <w:pStyle w:val="AnswerLines"/>
      </w:pPr>
      <w:r w:rsidRPr="00CC7F1F">
        <w:tab/>
      </w:r>
    </w:p>
    <w:p w14:paraId="521321C0" w14:textId="0DBD4292" w:rsidR="00F075C4" w:rsidRDefault="00636045" w:rsidP="00CC7F1F">
      <w:pPr>
        <w:pStyle w:val="AnswerLines"/>
      </w:pPr>
      <w:r w:rsidRPr="00CC7F1F">
        <w:tab/>
      </w:r>
    </w:p>
    <w:p w14:paraId="41711298" w14:textId="29E330FB" w:rsidR="00CC7F1F" w:rsidRPr="00CC7F1F" w:rsidRDefault="00CC7F1F" w:rsidP="00CC7F1F">
      <w:pPr>
        <w:pStyle w:val="AnswerLines"/>
      </w:pPr>
      <w:r>
        <w:tab/>
      </w:r>
    </w:p>
    <w:p w14:paraId="5057BF14" w14:textId="17C41CCC" w:rsidR="00DF64B3" w:rsidRDefault="00DF64B3" w:rsidP="00446CE2">
      <w:pPr>
        <w:pStyle w:val="ListParagraph"/>
        <w:numPr>
          <w:ilvl w:val="1"/>
          <w:numId w:val="7"/>
        </w:numPr>
      </w:pPr>
      <w:r w:rsidRPr="00E43846">
        <w:rPr>
          <w:b/>
          <w:bCs/>
        </w:rPr>
        <w:t>Pre-requisites</w:t>
      </w:r>
      <w:r>
        <w:t xml:space="preserve"> – List the identified unit of competency pre-requisite or co-requisite requirements and specify</w:t>
      </w:r>
      <w:r w:rsidRPr="00E43846">
        <w:rPr>
          <w:color w:val="EE0000"/>
        </w:rPr>
        <w:t xml:space="preserve"> </w:t>
      </w:r>
      <w:r>
        <w:t xml:space="preserve">how they </w:t>
      </w:r>
      <w:r w:rsidRPr="00E43846">
        <w:t>are</w:t>
      </w:r>
      <w:r>
        <w:t xml:space="preserve"> met, if applicable.</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3CE325DF"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4223328F" w14:textId="77777777" w:rsidR="00E43846" w:rsidRPr="00187D06" w:rsidRDefault="00E43846" w:rsidP="00CA0038">
            <w:r w:rsidRPr="00187D06">
              <w:t>Evidence provided (tick)</w:t>
            </w:r>
          </w:p>
        </w:tc>
        <w:tc>
          <w:tcPr>
            <w:tcW w:w="2395" w:type="pct"/>
          </w:tcPr>
          <w:p w14:paraId="5B57790E" w14:textId="77777777" w:rsidR="00E43846" w:rsidRPr="00187D06" w:rsidRDefault="00E43846" w:rsidP="00CA0038">
            <w:r w:rsidRPr="00187D06">
              <w:t>Name of Document / Attachment</w:t>
            </w:r>
          </w:p>
        </w:tc>
        <w:tc>
          <w:tcPr>
            <w:tcW w:w="1355" w:type="pct"/>
          </w:tcPr>
          <w:p w14:paraId="45CBF783" w14:textId="77777777" w:rsidR="00E43846" w:rsidRPr="00187D06" w:rsidRDefault="00E43846" w:rsidP="00CA0038">
            <w:r w:rsidRPr="00187D06">
              <w:t>Page or Reference Number</w:t>
            </w:r>
          </w:p>
        </w:tc>
      </w:tr>
      <w:tr w:rsidR="00E43846" w:rsidRPr="00486C95" w14:paraId="042D3E64" w14:textId="77777777" w:rsidTr="00CA0038">
        <w:trPr>
          <w:trHeight w:val="454"/>
        </w:trPr>
        <w:tc>
          <w:tcPr>
            <w:tcW w:w="624" w:type="pct"/>
            <w:tcBorders>
              <w:right w:val="nil"/>
            </w:tcBorders>
          </w:tcPr>
          <w:p w14:paraId="7130A836" w14:textId="77777777" w:rsidR="00E43846" w:rsidRPr="008C2133" w:rsidRDefault="00E43846" w:rsidP="00CA0038">
            <w:pPr>
              <w:jc w:val="right"/>
              <w:rPr>
                <w:rFonts w:cs="Calibri"/>
                <w:bCs/>
              </w:rPr>
            </w:pPr>
            <w:r>
              <w:rPr>
                <w:noProof/>
                <w14:ligatures w14:val="none"/>
              </w:rPr>
              <w:drawing>
                <wp:inline distT="0" distB="0" distL="0" distR="0" wp14:anchorId="56BF40BE" wp14:editId="02239EA1">
                  <wp:extent cx="251460" cy="251460"/>
                  <wp:effectExtent l="0" t="0" r="0" b="0"/>
                  <wp:docPr id="1275532302"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620150558"/>
            <w14:checkbox>
              <w14:checked w14:val="0"/>
              <w14:checkedState w14:val="2612" w14:font="MS Gothic"/>
              <w14:uncheckedState w14:val="2610" w14:font="MS Gothic"/>
            </w14:checkbox>
          </w:sdtPr>
          <w:sdtEndPr/>
          <w:sdtContent>
            <w:tc>
              <w:tcPr>
                <w:tcW w:w="626" w:type="pct"/>
                <w:tcBorders>
                  <w:left w:val="nil"/>
                </w:tcBorders>
                <w:vAlign w:val="center"/>
              </w:tcPr>
              <w:p w14:paraId="72B21567"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34EBFEF0" w14:textId="77777777" w:rsidR="00E43846" w:rsidRPr="00187D06" w:rsidRDefault="00E43846" w:rsidP="00CA0038"/>
        </w:tc>
        <w:tc>
          <w:tcPr>
            <w:tcW w:w="1355" w:type="pct"/>
          </w:tcPr>
          <w:p w14:paraId="5CA01407" w14:textId="77777777" w:rsidR="00E43846" w:rsidRPr="00187D06" w:rsidRDefault="00E43846" w:rsidP="00CA0038"/>
        </w:tc>
      </w:tr>
    </w:tbl>
    <w:p w14:paraId="352824A6" w14:textId="77777777" w:rsidR="00DF64B3" w:rsidRDefault="00DF64B3" w:rsidP="00E43846">
      <w:pPr>
        <w:pStyle w:val="AnswerLines"/>
        <w:spacing w:before="360"/>
        <w:rPr>
          <w:rFonts w:ascii="Calibri" w:hAnsi="Calibri" w:cs="Calibri"/>
          <w:b/>
        </w:rPr>
      </w:pPr>
      <w:r>
        <w:tab/>
      </w:r>
    </w:p>
    <w:p w14:paraId="6012CE97" w14:textId="77777777" w:rsidR="00DF64B3" w:rsidRDefault="00DF64B3" w:rsidP="00DF64B3">
      <w:pPr>
        <w:pStyle w:val="AnswerLines"/>
        <w:rPr>
          <w:rFonts w:ascii="Calibri" w:hAnsi="Calibri" w:cs="Calibri"/>
          <w:b/>
        </w:rPr>
      </w:pPr>
      <w:r>
        <w:tab/>
      </w:r>
    </w:p>
    <w:p w14:paraId="4C8C7256" w14:textId="77777777" w:rsidR="00DF64B3" w:rsidRDefault="00DF64B3" w:rsidP="00DF64B3">
      <w:pPr>
        <w:pStyle w:val="AnswerLines"/>
      </w:pPr>
      <w:r>
        <w:tab/>
      </w:r>
    </w:p>
    <w:p w14:paraId="430B3445" w14:textId="77777777" w:rsidR="00DF64B3" w:rsidRDefault="00DF64B3" w:rsidP="00DF64B3">
      <w:pPr>
        <w:pStyle w:val="AnswerLines"/>
      </w:pPr>
      <w:r>
        <w:tab/>
      </w:r>
    </w:p>
    <w:p w14:paraId="7D2BF2DF" w14:textId="6F1937FD" w:rsidR="00E43846" w:rsidRDefault="00DF64B3" w:rsidP="006F7624">
      <w:pPr>
        <w:pStyle w:val="AnswerLines"/>
      </w:pPr>
      <w:r>
        <w:tab/>
      </w:r>
    </w:p>
    <w:p w14:paraId="3585D108" w14:textId="161FF519" w:rsidR="00E43846" w:rsidRDefault="00CC7F1F" w:rsidP="00CC7F1F">
      <w:pPr>
        <w:pStyle w:val="AnswerLines"/>
      </w:pPr>
      <w:r>
        <w:tab/>
      </w:r>
      <w:r w:rsidR="00E43846">
        <w:br w:type="page"/>
      </w:r>
    </w:p>
    <w:p w14:paraId="6975A4C5" w14:textId="063D64E9" w:rsidR="00F075C4" w:rsidRDefault="00F32685" w:rsidP="00446CE2">
      <w:pPr>
        <w:pStyle w:val="ListParagraph"/>
        <w:numPr>
          <w:ilvl w:val="1"/>
          <w:numId w:val="7"/>
        </w:numPr>
        <w:rPr>
          <w:b/>
          <w:bCs/>
        </w:rPr>
      </w:pPr>
      <w:r w:rsidRPr="00E43846">
        <w:rPr>
          <w:b/>
          <w:bCs/>
        </w:rPr>
        <w:lastRenderedPageBreak/>
        <w:t xml:space="preserve">Entry requirements </w:t>
      </w:r>
      <w:r w:rsidRPr="00713F1C">
        <w:t xml:space="preserve">– </w:t>
      </w:r>
      <w:r w:rsidR="00713F1C" w:rsidRPr="00713F1C">
        <w:t>List</w:t>
      </w:r>
      <w:r w:rsidR="00713F1C">
        <w:t xml:space="preserve"> the identified qualification </w:t>
      </w:r>
      <w:r w:rsidR="000E2059">
        <w:t xml:space="preserve">entry requirements </w:t>
      </w:r>
      <w:r w:rsidR="00713F1C">
        <w:t xml:space="preserve">and specify how they </w:t>
      </w:r>
      <w:r w:rsidR="000E2059">
        <w:t xml:space="preserve">are </w:t>
      </w:r>
      <w:r w:rsidR="00C4254E">
        <w:t>met, if applicable</w:t>
      </w:r>
      <w:r w:rsidR="00713F1C">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3E2443D7"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502CBFBE" w14:textId="77777777" w:rsidR="00E43846" w:rsidRPr="00187D06" w:rsidRDefault="00E43846" w:rsidP="00CA0038">
            <w:r w:rsidRPr="00187D06">
              <w:t>Evidence provided (tick)</w:t>
            </w:r>
          </w:p>
        </w:tc>
        <w:tc>
          <w:tcPr>
            <w:tcW w:w="2395" w:type="pct"/>
          </w:tcPr>
          <w:p w14:paraId="5FC4C3F3" w14:textId="77777777" w:rsidR="00E43846" w:rsidRPr="00187D06" w:rsidRDefault="00E43846" w:rsidP="00CA0038">
            <w:r w:rsidRPr="00187D06">
              <w:t>Name of Document / Attachment</w:t>
            </w:r>
          </w:p>
        </w:tc>
        <w:tc>
          <w:tcPr>
            <w:tcW w:w="1355" w:type="pct"/>
          </w:tcPr>
          <w:p w14:paraId="1A9E18A5" w14:textId="77777777" w:rsidR="00E43846" w:rsidRPr="00187D06" w:rsidRDefault="00E43846" w:rsidP="00CA0038">
            <w:r w:rsidRPr="00187D06">
              <w:t>Page or Reference Number</w:t>
            </w:r>
          </w:p>
        </w:tc>
      </w:tr>
      <w:tr w:rsidR="00E43846" w:rsidRPr="00486C95" w14:paraId="5C354914" w14:textId="77777777" w:rsidTr="00CA0038">
        <w:trPr>
          <w:trHeight w:val="454"/>
        </w:trPr>
        <w:tc>
          <w:tcPr>
            <w:tcW w:w="624" w:type="pct"/>
            <w:tcBorders>
              <w:right w:val="nil"/>
            </w:tcBorders>
          </w:tcPr>
          <w:p w14:paraId="104B570A" w14:textId="77777777" w:rsidR="00E43846" w:rsidRPr="008C2133" w:rsidRDefault="00E43846" w:rsidP="00CA0038">
            <w:pPr>
              <w:jc w:val="right"/>
              <w:rPr>
                <w:rFonts w:cs="Calibri"/>
                <w:bCs/>
              </w:rPr>
            </w:pPr>
            <w:r>
              <w:rPr>
                <w:noProof/>
                <w14:ligatures w14:val="none"/>
              </w:rPr>
              <w:drawing>
                <wp:inline distT="0" distB="0" distL="0" distR="0" wp14:anchorId="03415E69" wp14:editId="7DCF82F6">
                  <wp:extent cx="251460" cy="251460"/>
                  <wp:effectExtent l="0" t="0" r="0" b="0"/>
                  <wp:docPr id="1192055165"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419840861"/>
            <w14:checkbox>
              <w14:checked w14:val="0"/>
              <w14:checkedState w14:val="2612" w14:font="MS Gothic"/>
              <w14:uncheckedState w14:val="2610" w14:font="MS Gothic"/>
            </w14:checkbox>
          </w:sdtPr>
          <w:sdtEndPr/>
          <w:sdtContent>
            <w:tc>
              <w:tcPr>
                <w:tcW w:w="626" w:type="pct"/>
                <w:tcBorders>
                  <w:left w:val="nil"/>
                </w:tcBorders>
                <w:vAlign w:val="center"/>
              </w:tcPr>
              <w:p w14:paraId="3556DC7F"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6055C103" w14:textId="77777777" w:rsidR="00E43846" w:rsidRPr="00187D06" w:rsidRDefault="00E43846" w:rsidP="00CA0038"/>
        </w:tc>
        <w:tc>
          <w:tcPr>
            <w:tcW w:w="1355" w:type="pct"/>
          </w:tcPr>
          <w:p w14:paraId="54DA77DD" w14:textId="77777777" w:rsidR="00E43846" w:rsidRPr="00187D06" w:rsidRDefault="00E43846" w:rsidP="00CA0038"/>
        </w:tc>
      </w:tr>
    </w:tbl>
    <w:p w14:paraId="613EFD72" w14:textId="77777777" w:rsidR="00F075C4" w:rsidRDefault="00F075C4" w:rsidP="006F7624">
      <w:pPr>
        <w:pStyle w:val="AnswerLines"/>
        <w:spacing w:before="360"/>
      </w:pPr>
      <w:r>
        <w:tab/>
      </w:r>
    </w:p>
    <w:p w14:paraId="488DDD20" w14:textId="77777777" w:rsidR="00F075C4" w:rsidRDefault="00F075C4" w:rsidP="00F075C4">
      <w:pPr>
        <w:pStyle w:val="AnswerLines"/>
        <w:rPr>
          <w:rFonts w:ascii="Calibri" w:hAnsi="Calibri" w:cs="Calibri"/>
          <w:b/>
        </w:rPr>
      </w:pPr>
      <w:r>
        <w:tab/>
      </w:r>
    </w:p>
    <w:p w14:paraId="0568DEE2" w14:textId="77777777" w:rsidR="00F075C4" w:rsidRDefault="00F075C4" w:rsidP="00F075C4">
      <w:pPr>
        <w:pStyle w:val="AnswerLines"/>
      </w:pPr>
      <w:r>
        <w:tab/>
      </w:r>
    </w:p>
    <w:p w14:paraId="31D89A0D" w14:textId="77777777" w:rsidR="00F075C4" w:rsidRDefault="00F075C4" w:rsidP="00F075C4">
      <w:pPr>
        <w:pStyle w:val="AnswerLines"/>
        <w:rPr>
          <w:rFonts w:ascii="Calibri" w:hAnsi="Calibri" w:cs="Calibri"/>
          <w:b/>
        </w:rPr>
      </w:pPr>
      <w:r>
        <w:tab/>
      </w:r>
    </w:p>
    <w:p w14:paraId="59269D08" w14:textId="5C5114B9" w:rsidR="00F075C4" w:rsidRDefault="00D77307" w:rsidP="006F7624">
      <w:pPr>
        <w:pStyle w:val="AnswerLines"/>
      </w:pPr>
      <w:r>
        <w:tab/>
      </w:r>
    </w:p>
    <w:p w14:paraId="2430B8EA" w14:textId="7C32B38F" w:rsidR="00CC7F1F" w:rsidRDefault="00CC7F1F" w:rsidP="006F7624">
      <w:pPr>
        <w:pStyle w:val="AnswerLines"/>
      </w:pPr>
      <w:r>
        <w:tab/>
      </w:r>
    </w:p>
    <w:p w14:paraId="6EF4A851" w14:textId="3AEA2363" w:rsidR="00CC7F1F" w:rsidRPr="006F7624" w:rsidRDefault="00CC7F1F" w:rsidP="006F7624">
      <w:pPr>
        <w:pStyle w:val="AnswerLines"/>
      </w:pPr>
      <w:r>
        <w:tab/>
      </w:r>
    </w:p>
    <w:p w14:paraId="429E0FE9" w14:textId="2FEC52E9" w:rsidR="00C4254E" w:rsidRDefault="00917FA9" w:rsidP="00446CE2">
      <w:pPr>
        <w:pStyle w:val="ListParagraph"/>
        <w:numPr>
          <w:ilvl w:val="1"/>
          <w:numId w:val="7"/>
        </w:numPr>
      </w:pPr>
      <w:r w:rsidRPr="00E43846">
        <w:rPr>
          <w:b/>
          <w:bCs/>
        </w:rPr>
        <w:t xml:space="preserve">Licensing requirements </w:t>
      </w:r>
      <w:r w:rsidRPr="00917FA9">
        <w:t xml:space="preserve">– </w:t>
      </w:r>
      <w:r w:rsidR="00D22B6D">
        <w:t>specify</w:t>
      </w:r>
      <w:r w:rsidRPr="00917FA9">
        <w:t xml:space="preserve"> </w:t>
      </w:r>
      <w:r w:rsidR="00970A3E">
        <w:t>the</w:t>
      </w:r>
      <w:r w:rsidRPr="00917FA9">
        <w:t xml:space="preserve"> licensing</w:t>
      </w:r>
      <w:r w:rsidR="00A12F78">
        <w:t>, workplace or</w:t>
      </w:r>
      <w:r w:rsidR="007E5A5D">
        <w:t xml:space="preserve"> </w:t>
      </w:r>
      <w:r w:rsidRPr="00917FA9">
        <w:t>regulatory body requirements for delivery in Western Australia (WA)</w:t>
      </w:r>
      <w:r w:rsidR="00D22B6D">
        <w:t>, if applicable</w:t>
      </w:r>
      <w:r w:rsidR="007E5A5D">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60A3F12D"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628957BF" w14:textId="77777777" w:rsidR="00E43846" w:rsidRPr="00187D06" w:rsidRDefault="00E43846" w:rsidP="00CA0038">
            <w:r w:rsidRPr="00187D06">
              <w:t>Evidence provided (tick)</w:t>
            </w:r>
          </w:p>
        </w:tc>
        <w:tc>
          <w:tcPr>
            <w:tcW w:w="2395" w:type="pct"/>
          </w:tcPr>
          <w:p w14:paraId="49F83498" w14:textId="77777777" w:rsidR="00E43846" w:rsidRPr="00187D06" w:rsidRDefault="00E43846" w:rsidP="00CA0038">
            <w:r w:rsidRPr="00187D06">
              <w:t>Name of Document / Attachment</w:t>
            </w:r>
          </w:p>
        </w:tc>
        <w:tc>
          <w:tcPr>
            <w:tcW w:w="1355" w:type="pct"/>
          </w:tcPr>
          <w:p w14:paraId="52068EDF" w14:textId="77777777" w:rsidR="00E43846" w:rsidRPr="00187D06" w:rsidRDefault="00E43846" w:rsidP="00CA0038">
            <w:r w:rsidRPr="00187D06">
              <w:t>Page or Reference Number</w:t>
            </w:r>
          </w:p>
        </w:tc>
      </w:tr>
      <w:tr w:rsidR="00E43846" w:rsidRPr="00486C95" w14:paraId="0AFB8AF3" w14:textId="77777777" w:rsidTr="00CA0038">
        <w:trPr>
          <w:trHeight w:val="454"/>
        </w:trPr>
        <w:tc>
          <w:tcPr>
            <w:tcW w:w="624" w:type="pct"/>
            <w:tcBorders>
              <w:right w:val="nil"/>
            </w:tcBorders>
          </w:tcPr>
          <w:p w14:paraId="0C684855" w14:textId="77777777" w:rsidR="00E43846" w:rsidRPr="008C2133" w:rsidRDefault="00E43846" w:rsidP="00CA0038">
            <w:pPr>
              <w:jc w:val="right"/>
              <w:rPr>
                <w:rFonts w:cs="Calibri"/>
                <w:bCs/>
              </w:rPr>
            </w:pPr>
            <w:r>
              <w:rPr>
                <w:noProof/>
                <w14:ligatures w14:val="none"/>
              </w:rPr>
              <w:drawing>
                <wp:inline distT="0" distB="0" distL="0" distR="0" wp14:anchorId="6F0E358F" wp14:editId="0F29B260">
                  <wp:extent cx="251460" cy="251460"/>
                  <wp:effectExtent l="0" t="0" r="0" b="0"/>
                  <wp:docPr id="648996602"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415835839"/>
            <w14:checkbox>
              <w14:checked w14:val="0"/>
              <w14:checkedState w14:val="2612" w14:font="MS Gothic"/>
              <w14:uncheckedState w14:val="2610" w14:font="MS Gothic"/>
            </w14:checkbox>
          </w:sdtPr>
          <w:sdtEndPr/>
          <w:sdtContent>
            <w:tc>
              <w:tcPr>
                <w:tcW w:w="626" w:type="pct"/>
                <w:tcBorders>
                  <w:left w:val="nil"/>
                </w:tcBorders>
                <w:vAlign w:val="center"/>
              </w:tcPr>
              <w:p w14:paraId="17AB9775"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2CDE2E49" w14:textId="77777777" w:rsidR="00E43846" w:rsidRPr="00187D06" w:rsidRDefault="00E43846" w:rsidP="00CA0038"/>
        </w:tc>
        <w:tc>
          <w:tcPr>
            <w:tcW w:w="1355" w:type="pct"/>
          </w:tcPr>
          <w:p w14:paraId="62A264A2" w14:textId="77777777" w:rsidR="00E43846" w:rsidRPr="00187D06" w:rsidRDefault="00E43846" w:rsidP="00CA0038"/>
        </w:tc>
      </w:tr>
    </w:tbl>
    <w:p w14:paraId="44D53E61" w14:textId="77777777" w:rsidR="00C4254E" w:rsidRDefault="00C4254E" w:rsidP="006F7624">
      <w:pPr>
        <w:pStyle w:val="AnswerLines"/>
        <w:spacing w:before="360"/>
      </w:pPr>
      <w:r>
        <w:tab/>
      </w:r>
    </w:p>
    <w:p w14:paraId="43C6D5D2" w14:textId="77777777" w:rsidR="00C4254E" w:rsidRDefault="00C4254E" w:rsidP="00C4254E">
      <w:pPr>
        <w:pStyle w:val="AnswerLines"/>
      </w:pPr>
      <w:r>
        <w:tab/>
      </w:r>
    </w:p>
    <w:p w14:paraId="10545CB6" w14:textId="0F756838" w:rsidR="00CC7F1F" w:rsidRDefault="00CC7F1F" w:rsidP="00C4254E">
      <w:pPr>
        <w:pStyle w:val="AnswerLines"/>
        <w:rPr>
          <w:rFonts w:ascii="Calibri" w:hAnsi="Calibri" w:cs="Calibri"/>
          <w:b/>
        </w:rPr>
      </w:pPr>
      <w:r>
        <w:tab/>
      </w:r>
    </w:p>
    <w:p w14:paraId="3E05B72D" w14:textId="77777777" w:rsidR="00C4254E" w:rsidRDefault="00C4254E" w:rsidP="00C4254E">
      <w:pPr>
        <w:pStyle w:val="AnswerLines"/>
      </w:pPr>
      <w:r>
        <w:tab/>
      </w:r>
    </w:p>
    <w:p w14:paraId="7C5103AC" w14:textId="77777777" w:rsidR="00C4254E" w:rsidRDefault="00C4254E" w:rsidP="00C4254E">
      <w:pPr>
        <w:pStyle w:val="AnswerLines"/>
      </w:pPr>
      <w:r>
        <w:tab/>
      </w:r>
    </w:p>
    <w:p w14:paraId="2DBB0C2D" w14:textId="77777777" w:rsidR="00460092" w:rsidRDefault="00460092" w:rsidP="00460092">
      <w:pPr>
        <w:pStyle w:val="AnswerLines"/>
      </w:pPr>
      <w:r>
        <w:tab/>
      </w:r>
    </w:p>
    <w:p w14:paraId="7BCEF5E8" w14:textId="77777777" w:rsidR="00460092" w:rsidRDefault="00460092" w:rsidP="00460092">
      <w:pPr>
        <w:pStyle w:val="AnswerLines"/>
        <w:rPr>
          <w:rFonts w:ascii="Calibri" w:hAnsi="Calibri" w:cs="Calibri"/>
          <w:b/>
        </w:rPr>
      </w:pPr>
      <w:r>
        <w:tab/>
      </w:r>
    </w:p>
    <w:p w14:paraId="305C1102" w14:textId="77777777" w:rsidR="00B30F7F" w:rsidRDefault="00B30F7F" w:rsidP="00B30F7F">
      <w:pPr>
        <w:pStyle w:val="AnswerLines"/>
        <w:rPr>
          <w:rFonts w:ascii="Calibri" w:hAnsi="Calibri" w:cs="Calibri"/>
          <w:b/>
        </w:rPr>
      </w:pPr>
      <w:r>
        <w:tab/>
      </w:r>
    </w:p>
    <w:p w14:paraId="2A3A6711" w14:textId="2D94EFC6" w:rsidR="00F075C4" w:rsidRDefault="00053A60" w:rsidP="006F7624">
      <w:pPr>
        <w:pStyle w:val="AnswerLines"/>
      </w:pPr>
      <w:r>
        <w:tab/>
      </w:r>
    </w:p>
    <w:p w14:paraId="7D0B0363" w14:textId="2A8DEEAB" w:rsidR="00CC7F1F" w:rsidRDefault="00CC7F1F" w:rsidP="006F7624">
      <w:pPr>
        <w:pStyle w:val="AnswerLines"/>
      </w:pPr>
      <w:r>
        <w:tab/>
      </w:r>
    </w:p>
    <w:p w14:paraId="115A31C0" w14:textId="77DF79C0" w:rsidR="006F7624" w:rsidRDefault="00CC7F1F" w:rsidP="00CC7F1F">
      <w:pPr>
        <w:pStyle w:val="AnswerLines"/>
      </w:pPr>
      <w:r>
        <w:tab/>
      </w:r>
      <w:r w:rsidR="006F7624">
        <w:br w:type="page"/>
      </w:r>
    </w:p>
    <w:p w14:paraId="3D6C9C59" w14:textId="4D3C6C03" w:rsidR="00352830" w:rsidRDefault="00352830" w:rsidP="00446CE2">
      <w:pPr>
        <w:pStyle w:val="ListParagraph"/>
        <w:numPr>
          <w:ilvl w:val="1"/>
          <w:numId w:val="7"/>
        </w:numPr>
      </w:pPr>
      <w:r w:rsidRPr="00E43846">
        <w:rPr>
          <w:b/>
          <w:bCs/>
          <w:color w:val="000000" w:themeColor="text1"/>
        </w:rPr>
        <w:lastRenderedPageBreak/>
        <w:t>Student cohort</w:t>
      </w:r>
      <w:r w:rsidR="0046018D" w:rsidRPr="00E43846">
        <w:rPr>
          <w:b/>
          <w:bCs/>
          <w:color w:val="000000" w:themeColor="text1"/>
        </w:rPr>
        <w:t>/s</w:t>
      </w:r>
      <w:r w:rsidRPr="00E43846">
        <w:rPr>
          <w:b/>
          <w:bCs/>
          <w:color w:val="000000" w:themeColor="text1"/>
        </w:rPr>
        <w:t xml:space="preserve"> </w:t>
      </w:r>
      <w:r w:rsidRPr="00E43846">
        <w:rPr>
          <w:color w:val="0070C0"/>
        </w:rPr>
        <w:t xml:space="preserve">– </w:t>
      </w:r>
      <w:r w:rsidRPr="00E43846">
        <w:t>Identify</w:t>
      </w:r>
      <w:r w:rsidRPr="00335D21">
        <w:t xml:space="preserve"> </w:t>
      </w:r>
      <w:r w:rsidR="00FB3051" w:rsidRPr="00335D21">
        <w:t xml:space="preserve">the </w:t>
      </w:r>
      <w:r w:rsidR="009F1BD2" w:rsidRPr="00335D21">
        <w:t>characteristics and abilities</w:t>
      </w:r>
      <w:r w:rsidR="00421E29" w:rsidRPr="00335D21">
        <w:t xml:space="preserve"> of the student cohort</w:t>
      </w:r>
      <w:r w:rsidR="00335D21" w:rsidRPr="00335D21">
        <w:t xml:space="preserve"> expected to enrol in the proposed Certificate IV level qualification</w:t>
      </w:r>
      <w:r w:rsidR="00134C12">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74F49E78"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2D878BB2" w14:textId="77777777" w:rsidR="00E43846" w:rsidRPr="00187D06" w:rsidRDefault="00E43846" w:rsidP="00CA0038">
            <w:r w:rsidRPr="00187D06">
              <w:t>Evidence provided (tick)</w:t>
            </w:r>
          </w:p>
        </w:tc>
        <w:tc>
          <w:tcPr>
            <w:tcW w:w="2395" w:type="pct"/>
          </w:tcPr>
          <w:p w14:paraId="44070966" w14:textId="77777777" w:rsidR="00E43846" w:rsidRPr="00187D06" w:rsidRDefault="00E43846" w:rsidP="00CA0038">
            <w:r w:rsidRPr="00187D06">
              <w:t>Name of Document / Attachment</w:t>
            </w:r>
          </w:p>
        </w:tc>
        <w:tc>
          <w:tcPr>
            <w:tcW w:w="1355" w:type="pct"/>
          </w:tcPr>
          <w:p w14:paraId="5D0070CF" w14:textId="77777777" w:rsidR="00E43846" w:rsidRPr="00187D06" w:rsidRDefault="00E43846" w:rsidP="00CA0038">
            <w:r w:rsidRPr="00187D06">
              <w:t>Page or Reference Number</w:t>
            </w:r>
          </w:p>
        </w:tc>
      </w:tr>
      <w:tr w:rsidR="00E43846" w:rsidRPr="00486C95" w14:paraId="41E58FFD" w14:textId="77777777" w:rsidTr="00CA0038">
        <w:trPr>
          <w:trHeight w:val="454"/>
        </w:trPr>
        <w:tc>
          <w:tcPr>
            <w:tcW w:w="624" w:type="pct"/>
            <w:tcBorders>
              <w:right w:val="nil"/>
            </w:tcBorders>
          </w:tcPr>
          <w:p w14:paraId="677069A9" w14:textId="77777777" w:rsidR="00E43846" w:rsidRPr="008C2133" w:rsidRDefault="00E43846" w:rsidP="00CA0038">
            <w:pPr>
              <w:jc w:val="right"/>
              <w:rPr>
                <w:rFonts w:cs="Calibri"/>
                <w:bCs/>
              </w:rPr>
            </w:pPr>
            <w:r>
              <w:rPr>
                <w:noProof/>
                <w14:ligatures w14:val="none"/>
              </w:rPr>
              <w:drawing>
                <wp:inline distT="0" distB="0" distL="0" distR="0" wp14:anchorId="1ED1C00B" wp14:editId="6FC12562">
                  <wp:extent cx="251460" cy="251460"/>
                  <wp:effectExtent l="0" t="0" r="0" b="0"/>
                  <wp:docPr id="1340196611"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666312797"/>
            <w14:checkbox>
              <w14:checked w14:val="0"/>
              <w14:checkedState w14:val="2612" w14:font="MS Gothic"/>
              <w14:uncheckedState w14:val="2610" w14:font="MS Gothic"/>
            </w14:checkbox>
          </w:sdtPr>
          <w:sdtEndPr/>
          <w:sdtContent>
            <w:tc>
              <w:tcPr>
                <w:tcW w:w="626" w:type="pct"/>
                <w:tcBorders>
                  <w:left w:val="nil"/>
                </w:tcBorders>
                <w:vAlign w:val="center"/>
              </w:tcPr>
              <w:p w14:paraId="5E927333"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335A6091" w14:textId="77777777" w:rsidR="00E43846" w:rsidRPr="00187D06" w:rsidRDefault="00E43846" w:rsidP="00CA0038"/>
        </w:tc>
        <w:tc>
          <w:tcPr>
            <w:tcW w:w="1355" w:type="pct"/>
          </w:tcPr>
          <w:p w14:paraId="2D3769E0" w14:textId="77777777" w:rsidR="00E43846" w:rsidRPr="00187D06" w:rsidRDefault="00E43846" w:rsidP="00CA0038"/>
        </w:tc>
      </w:tr>
    </w:tbl>
    <w:p w14:paraId="140D9604" w14:textId="77777777" w:rsidR="00352830" w:rsidRDefault="00352830" w:rsidP="006F7624">
      <w:pPr>
        <w:pStyle w:val="AnswerLines"/>
        <w:spacing w:before="360"/>
      </w:pPr>
      <w:r>
        <w:tab/>
      </w:r>
    </w:p>
    <w:p w14:paraId="6840D2DE" w14:textId="77777777" w:rsidR="00352830" w:rsidRDefault="00352830" w:rsidP="00352830">
      <w:pPr>
        <w:pStyle w:val="AnswerLines"/>
        <w:rPr>
          <w:rFonts w:ascii="Calibri" w:hAnsi="Calibri" w:cs="Calibri"/>
          <w:b/>
        </w:rPr>
      </w:pPr>
      <w:r>
        <w:tab/>
      </w:r>
    </w:p>
    <w:p w14:paraId="19E6906D" w14:textId="77777777" w:rsidR="00352830" w:rsidRDefault="00352830" w:rsidP="00352830">
      <w:pPr>
        <w:pStyle w:val="AnswerLines"/>
      </w:pPr>
      <w:r>
        <w:tab/>
      </w:r>
    </w:p>
    <w:p w14:paraId="237961FA" w14:textId="77777777" w:rsidR="00421E29" w:rsidRDefault="00421E29" w:rsidP="00421E29">
      <w:pPr>
        <w:pStyle w:val="AnswerLines"/>
      </w:pPr>
      <w:r>
        <w:tab/>
      </w:r>
    </w:p>
    <w:p w14:paraId="02B069D9" w14:textId="77777777" w:rsidR="00421E29" w:rsidRDefault="00421E29" w:rsidP="00421E29">
      <w:pPr>
        <w:pStyle w:val="AnswerLines"/>
        <w:rPr>
          <w:rFonts w:ascii="Calibri" w:hAnsi="Calibri" w:cs="Calibri"/>
          <w:b/>
        </w:rPr>
      </w:pPr>
      <w:r>
        <w:tab/>
      </w:r>
    </w:p>
    <w:p w14:paraId="3D3F7027" w14:textId="77777777" w:rsidR="00352830" w:rsidRDefault="00352830" w:rsidP="00352830">
      <w:pPr>
        <w:pStyle w:val="AnswerLines"/>
      </w:pPr>
      <w:r>
        <w:tab/>
      </w:r>
    </w:p>
    <w:p w14:paraId="644849B6" w14:textId="77777777" w:rsidR="00B30F7F" w:rsidRDefault="00B30F7F" w:rsidP="00B30F7F">
      <w:pPr>
        <w:pStyle w:val="AnswerLines"/>
        <w:rPr>
          <w:rFonts w:ascii="Calibri" w:hAnsi="Calibri" w:cs="Calibri"/>
          <w:b/>
        </w:rPr>
      </w:pPr>
      <w:r>
        <w:tab/>
      </w:r>
    </w:p>
    <w:p w14:paraId="59567160" w14:textId="74643229" w:rsidR="00B30F7F" w:rsidRPr="006F7624" w:rsidRDefault="00B30F7F" w:rsidP="006F7624">
      <w:pPr>
        <w:pStyle w:val="AnswerLines"/>
        <w:rPr>
          <w:rFonts w:ascii="Calibri" w:hAnsi="Calibri" w:cs="Calibri"/>
          <w:b/>
        </w:rPr>
      </w:pPr>
      <w:r>
        <w:tab/>
      </w:r>
    </w:p>
    <w:p w14:paraId="12EF2F18" w14:textId="5E76C3F3" w:rsidR="00D43DC4" w:rsidRDefault="00B30F7F" w:rsidP="00446CE2">
      <w:pPr>
        <w:pStyle w:val="ListParagraph"/>
        <w:numPr>
          <w:ilvl w:val="1"/>
          <w:numId w:val="7"/>
        </w:numPr>
      </w:pPr>
      <w:r w:rsidRPr="00E43846">
        <w:rPr>
          <w:b/>
          <w:bCs/>
        </w:rPr>
        <w:t>M</w:t>
      </w:r>
      <w:r w:rsidR="00D43DC4" w:rsidRPr="00E43846">
        <w:rPr>
          <w:b/>
          <w:bCs/>
        </w:rPr>
        <w:t>andatory work placement requirements</w:t>
      </w:r>
      <w:r w:rsidR="0013413C" w:rsidRPr="00E43846">
        <w:rPr>
          <w:b/>
          <w:bCs/>
        </w:rPr>
        <w:t xml:space="preserve">, </w:t>
      </w:r>
      <w:r w:rsidR="00D43DC4" w:rsidRPr="00D43DC4">
        <w:t xml:space="preserve">if </w:t>
      </w:r>
      <w:r w:rsidR="00D43DC4" w:rsidRPr="00E43846">
        <w:t>applicable</w:t>
      </w:r>
      <w:r w:rsidR="0013413C">
        <w:t xml:space="preserve"> – what documented strategies and procedures </w:t>
      </w:r>
      <w:r w:rsidR="00EC51E7">
        <w:t>are in place to</w:t>
      </w:r>
      <w:r w:rsidR="00D73C7D">
        <w:t xml:space="preserve"> arrange work placements and</w:t>
      </w:r>
      <w:r w:rsidR="00EC51E7">
        <w:t xml:space="preserve"> identify and manage risks associated with VET students undertaking work placements</w:t>
      </w:r>
      <w:r w:rsidR="00FA2E74">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36CD08E3"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25E352B8" w14:textId="77777777" w:rsidR="00E43846" w:rsidRPr="00187D06" w:rsidRDefault="00E43846" w:rsidP="00CA0038">
            <w:r w:rsidRPr="00187D06">
              <w:t>Evidence provided (tick)</w:t>
            </w:r>
          </w:p>
        </w:tc>
        <w:tc>
          <w:tcPr>
            <w:tcW w:w="2395" w:type="pct"/>
          </w:tcPr>
          <w:p w14:paraId="1CE93436" w14:textId="77777777" w:rsidR="00E43846" w:rsidRPr="00187D06" w:rsidRDefault="00E43846" w:rsidP="00CA0038">
            <w:r w:rsidRPr="00187D06">
              <w:t>Name of Document / Attachment</w:t>
            </w:r>
          </w:p>
        </w:tc>
        <w:tc>
          <w:tcPr>
            <w:tcW w:w="1355" w:type="pct"/>
          </w:tcPr>
          <w:p w14:paraId="3984CD84" w14:textId="77777777" w:rsidR="00E43846" w:rsidRPr="00187D06" w:rsidRDefault="00E43846" w:rsidP="00CA0038">
            <w:r w:rsidRPr="00187D06">
              <w:t>Page or Reference Number</w:t>
            </w:r>
          </w:p>
        </w:tc>
      </w:tr>
      <w:tr w:rsidR="00E43846" w:rsidRPr="00486C95" w14:paraId="3EF93415" w14:textId="77777777" w:rsidTr="00CA0038">
        <w:trPr>
          <w:trHeight w:val="454"/>
        </w:trPr>
        <w:tc>
          <w:tcPr>
            <w:tcW w:w="624" w:type="pct"/>
            <w:tcBorders>
              <w:right w:val="nil"/>
            </w:tcBorders>
          </w:tcPr>
          <w:p w14:paraId="72DAAE53" w14:textId="77777777" w:rsidR="00E43846" w:rsidRPr="008C2133" w:rsidRDefault="00E43846" w:rsidP="00CA0038">
            <w:pPr>
              <w:jc w:val="right"/>
              <w:rPr>
                <w:rFonts w:cs="Calibri"/>
                <w:bCs/>
              </w:rPr>
            </w:pPr>
            <w:r>
              <w:rPr>
                <w:noProof/>
                <w14:ligatures w14:val="none"/>
              </w:rPr>
              <w:drawing>
                <wp:inline distT="0" distB="0" distL="0" distR="0" wp14:anchorId="794FD1A2" wp14:editId="062A230D">
                  <wp:extent cx="251460" cy="251460"/>
                  <wp:effectExtent l="0" t="0" r="0" b="0"/>
                  <wp:docPr id="853383927"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804895755"/>
            <w14:checkbox>
              <w14:checked w14:val="0"/>
              <w14:checkedState w14:val="2612" w14:font="MS Gothic"/>
              <w14:uncheckedState w14:val="2610" w14:font="MS Gothic"/>
            </w14:checkbox>
          </w:sdtPr>
          <w:sdtEndPr/>
          <w:sdtContent>
            <w:tc>
              <w:tcPr>
                <w:tcW w:w="626" w:type="pct"/>
                <w:tcBorders>
                  <w:left w:val="nil"/>
                </w:tcBorders>
                <w:vAlign w:val="center"/>
              </w:tcPr>
              <w:p w14:paraId="4A5E9964"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2A2F7941" w14:textId="77777777" w:rsidR="00E43846" w:rsidRPr="00187D06" w:rsidRDefault="00E43846" w:rsidP="00CA0038"/>
        </w:tc>
        <w:tc>
          <w:tcPr>
            <w:tcW w:w="1355" w:type="pct"/>
          </w:tcPr>
          <w:p w14:paraId="7A4B89FA" w14:textId="77777777" w:rsidR="00E43846" w:rsidRPr="00187D06" w:rsidRDefault="00E43846" w:rsidP="00CA0038"/>
        </w:tc>
      </w:tr>
    </w:tbl>
    <w:p w14:paraId="41788127" w14:textId="77777777" w:rsidR="001B5908" w:rsidRDefault="001B5908" w:rsidP="006F7624">
      <w:pPr>
        <w:pStyle w:val="AnswerLines"/>
        <w:spacing w:before="360"/>
      </w:pPr>
      <w:r>
        <w:tab/>
      </w:r>
    </w:p>
    <w:p w14:paraId="46FF8784" w14:textId="77777777" w:rsidR="001B5908" w:rsidRDefault="001B5908" w:rsidP="001B5908">
      <w:pPr>
        <w:pStyle w:val="AnswerLines"/>
        <w:rPr>
          <w:rFonts w:ascii="Calibri" w:hAnsi="Calibri" w:cs="Calibri"/>
          <w:b/>
        </w:rPr>
      </w:pPr>
      <w:r>
        <w:tab/>
      </w:r>
    </w:p>
    <w:p w14:paraId="53FE9E55" w14:textId="77777777" w:rsidR="001B5908" w:rsidRDefault="001B5908" w:rsidP="001B5908">
      <w:pPr>
        <w:pStyle w:val="AnswerLines"/>
      </w:pPr>
      <w:r>
        <w:tab/>
      </w:r>
    </w:p>
    <w:p w14:paraId="6A0CF260" w14:textId="77777777" w:rsidR="001B5908" w:rsidRDefault="001B5908" w:rsidP="001B5908">
      <w:pPr>
        <w:pStyle w:val="AnswerLines"/>
      </w:pPr>
      <w:r>
        <w:tab/>
      </w:r>
    </w:p>
    <w:p w14:paraId="3F2DC225" w14:textId="77777777" w:rsidR="001E1CB8" w:rsidRDefault="001E1CB8" w:rsidP="001E1CB8">
      <w:pPr>
        <w:pStyle w:val="AnswerLines"/>
      </w:pPr>
      <w:r>
        <w:tab/>
      </w:r>
    </w:p>
    <w:p w14:paraId="597DD623" w14:textId="77777777" w:rsidR="001E1CB8" w:rsidRDefault="001E1CB8" w:rsidP="001E1CB8">
      <w:pPr>
        <w:pStyle w:val="AnswerLines"/>
        <w:rPr>
          <w:rFonts w:ascii="Calibri" w:hAnsi="Calibri" w:cs="Calibri"/>
          <w:b/>
        </w:rPr>
      </w:pPr>
      <w:r>
        <w:tab/>
      </w:r>
    </w:p>
    <w:p w14:paraId="4B8CEE9B" w14:textId="77777777" w:rsidR="001E1CB8" w:rsidRDefault="001E1CB8" w:rsidP="001E1CB8">
      <w:pPr>
        <w:pStyle w:val="AnswerLines"/>
      </w:pPr>
      <w:r>
        <w:tab/>
      </w:r>
    </w:p>
    <w:p w14:paraId="56DD8191" w14:textId="6F1026BF" w:rsidR="00F075C4" w:rsidRDefault="00124B8F" w:rsidP="006F7624">
      <w:pPr>
        <w:pStyle w:val="AnswerLines"/>
      </w:pPr>
      <w:r>
        <w:tab/>
      </w:r>
    </w:p>
    <w:p w14:paraId="3C56C6F2" w14:textId="681B0A54" w:rsidR="00CC7F1F" w:rsidRDefault="00CC7F1F" w:rsidP="00CC7F1F">
      <w:pPr>
        <w:pStyle w:val="AnswerLines"/>
      </w:pPr>
      <w:r>
        <w:tab/>
      </w:r>
      <w:r>
        <w:br w:type="page"/>
      </w:r>
    </w:p>
    <w:p w14:paraId="24197C57" w14:textId="0BBEE0B8" w:rsidR="00D43DC4" w:rsidRDefault="00F7324F" w:rsidP="00446CE2">
      <w:pPr>
        <w:pStyle w:val="ListParagraph"/>
        <w:numPr>
          <w:ilvl w:val="1"/>
          <w:numId w:val="7"/>
        </w:numPr>
      </w:pPr>
      <w:r w:rsidRPr="00E43846">
        <w:rPr>
          <w:b/>
          <w:bCs/>
        </w:rPr>
        <w:lastRenderedPageBreak/>
        <w:t>Amount</w:t>
      </w:r>
      <w:r w:rsidR="002E4441" w:rsidRPr="00E43846">
        <w:rPr>
          <w:b/>
          <w:bCs/>
        </w:rPr>
        <w:t xml:space="preserve"> of training </w:t>
      </w:r>
      <w:r w:rsidR="002E4441" w:rsidRPr="002E4441">
        <w:t xml:space="preserve">– </w:t>
      </w:r>
      <w:r w:rsidR="00481E40">
        <w:t>p</w:t>
      </w:r>
      <w:r w:rsidR="00177723">
        <w:t xml:space="preserve">rovide </w:t>
      </w:r>
      <w:r w:rsidR="00177723" w:rsidRPr="00E43846">
        <w:t>evidence</w:t>
      </w:r>
      <w:r w:rsidR="00177723">
        <w:t xml:space="preserve"> that </w:t>
      </w:r>
      <w:r w:rsidR="00177723" w:rsidRPr="00177723">
        <w:t xml:space="preserve">training is structured to support </w:t>
      </w:r>
      <w:r w:rsidR="00680150">
        <w:t xml:space="preserve">secondary school </w:t>
      </w:r>
      <w:r w:rsidR="00177723" w:rsidRPr="00177723">
        <w:t>VET students to progress, providing sufficient time for instruction, practice, feedback and assessment</w:t>
      </w:r>
      <w:r w:rsidR="00D73C7D">
        <w:t xml:space="preserve"> while students meet all other WACE requirements</w:t>
      </w:r>
      <w:r w:rsidR="00F005C2">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1AFF8D20"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4D7F1A34" w14:textId="77777777" w:rsidR="00E43846" w:rsidRPr="00187D06" w:rsidRDefault="00E43846" w:rsidP="00CA0038">
            <w:r w:rsidRPr="00187D06">
              <w:t>Evidence provided (tick)</w:t>
            </w:r>
          </w:p>
        </w:tc>
        <w:tc>
          <w:tcPr>
            <w:tcW w:w="2395" w:type="pct"/>
          </w:tcPr>
          <w:p w14:paraId="201D1A8E" w14:textId="77777777" w:rsidR="00E43846" w:rsidRPr="00187D06" w:rsidRDefault="00E43846" w:rsidP="00CA0038">
            <w:r w:rsidRPr="00187D06">
              <w:t>Name of Document / Attachment</w:t>
            </w:r>
          </w:p>
        </w:tc>
        <w:tc>
          <w:tcPr>
            <w:tcW w:w="1355" w:type="pct"/>
          </w:tcPr>
          <w:p w14:paraId="17906F03" w14:textId="77777777" w:rsidR="00E43846" w:rsidRPr="00187D06" w:rsidRDefault="00E43846" w:rsidP="00CA0038">
            <w:r w:rsidRPr="00187D06">
              <w:t>Page or Reference Number</w:t>
            </w:r>
          </w:p>
        </w:tc>
      </w:tr>
      <w:tr w:rsidR="00E43846" w:rsidRPr="00486C95" w14:paraId="3AF632D3" w14:textId="77777777" w:rsidTr="00CA0038">
        <w:trPr>
          <w:trHeight w:val="454"/>
        </w:trPr>
        <w:tc>
          <w:tcPr>
            <w:tcW w:w="624" w:type="pct"/>
            <w:tcBorders>
              <w:right w:val="nil"/>
            </w:tcBorders>
          </w:tcPr>
          <w:p w14:paraId="58D5BF98" w14:textId="77777777" w:rsidR="00E43846" w:rsidRPr="008C2133" w:rsidRDefault="00E43846" w:rsidP="00CA0038">
            <w:pPr>
              <w:jc w:val="right"/>
              <w:rPr>
                <w:rFonts w:cs="Calibri"/>
                <w:bCs/>
              </w:rPr>
            </w:pPr>
            <w:r>
              <w:rPr>
                <w:noProof/>
                <w14:ligatures w14:val="none"/>
              </w:rPr>
              <w:drawing>
                <wp:inline distT="0" distB="0" distL="0" distR="0" wp14:anchorId="12089FB9" wp14:editId="6FE4323A">
                  <wp:extent cx="251460" cy="251460"/>
                  <wp:effectExtent l="0" t="0" r="0" b="0"/>
                  <wp:docPr id="665540054"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554973110"/>
            <w14:checkbox>
              <w14:checked w14:val="0"/>
              <w14:checkedState w14:val="2612" w14:font="MS Gothic"/>
              <w14:uncheckedState w14:val="2610" w14:font="MS Gothic"/>
            </w14:checkbox>
          </w:sdtPr>
          <w:sdtEndPr/>
          <w:sdtContent>
            <w:tc>
              <w:tcPr>
                <w:tcW w:w="626" w:type="pct"/>
                <w:tcBorders>
                  <w:left w:val="nil"/>
                </w:tcBorders>
                <w:vAlign w:val="center"/>
              </w:tcPr>
              <w:p w14:paraId="1B240230"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4F74A85B" w14:textId="77777777" w:rsidR="00E43846" w:rsidRPr="00187D06" w:rsidRDefault="00E43846" w:rsidP="00CA0038"/>
        </w:tc>
        <w:tc>
          <w:tcPr>
            <w:tcW w:w="1355" w:type="pct"/>
          </w:tcPr>
          <w:p w14:paraId="496B7862" w14:textId="77777777" w:rsidR="00E43846" w:rsidRPr="00187D06" w:rsidRDefault="00E43846" w:rsidP="00CA0038"/>
        </w:tc>
      </w:tr>
    </w:tbl>
    <w:p w14:paraId="00C3E183" w14:textId="77777777" w:rsidR="00D43DC4" w:rsidRDefault="00D43DC4" w:rsidP="006F7624">
      <w:pPr>
        <w:pStyle w:val="AnswerLines"/>
        <w:spacing w:before="360"/>
      </w:pPr>
      <w:r>
        <w:tab/>
      </w:r>
    </w:p>
    <w:p w14:paraId="75AF1223" w14:textId="77777777" w:rsidR="00D43DC4" w:rsidRDefault="00D43DC4" w:rsidP="00D43DC4">
      <w:pPr>
        <w:pStyle w:val="AnswerLines"/>
        <w:rPr>
          <w:rFonts w:ascii="Calibri" w:hAnsi="Calibri" w:cs="Calibri"/>
          <w:b/>
        </w:rPr>
      </w:pPr>
      <w:r>
        <w:tab/>
      </w:r>
    </w:p>
    <w:p w14:paraId="5857C7B8" w14:textId="77777777" w:rsidR="00D43DC4" w:rsidRDefault="00D43DC4" w:rsidP="00D43DC4">
      <w:pPr>
        <w:pStyle w:val="AnswerLines"/>
      </w:pPr>
      <w:r>
        <w:tab/>
      </w:r>
    </w:p>
    <w:p w14:paraId="3A95BEBA" w14:textId="77777777" w:rsidR="00D43DC4" w:rsidRDefault="00D43DC4" w:rsidP="00D43DC4">
      <w:pPr>
        <w:pStyle w:val="AnswerLines"/>
      </w:pPr>
      <w:r>
        <w:tab/>
      </w:r>
    </w:p>
    <w:p w14:paraId="468A5D05" w14:textId="77777777" w:rsidR="00F005C2" w:rsidRDefault="00F005C2" w:rsidP="00F005C2">
      <w:pPr>
        <w:pStyle w:val="AnswerLines"/>
      </w:pPr>
      <w:r>
        <w:tab/>
      </w:r>
    </w:p>
    <w:p w14:paraId="451F58D7" w14:textId="77777777" w:rsidR="00F005C2" w:rsidRDefault="00F005C2" w:rsidP="00F005C2">
      <w:pPr>
        <w:pStyle w:val="AnswerLines"/>
        <w:rPr>
          <w:rFonts w:ascii="Calibri" w:hAnsi="Calibri" w:cs="Calibri"/>
          <w:b/>
        </w:rPr>
      </w:pPr>
      <w:r>
        <w:tab/>
      </w:r>
    </w:p>
    <w:p w14:paraId="00FB7454" w14:textId="1BA7923D" w:rsidR="002E4441" w:rsidRPr="00E43846" w:rsidRDefault="00072F95" w:rsidP="00446CE2">
      <w:pPr>
        <w:pStyle w:val="ListParagraph"/>
        <w:numPr>
          <w:ilvl w:val="1"/>
          <w:numId w:val="7"/>
        </w:numPr>
        <w:rPr>
          <w:b/>
          <w:bCs/>
        </w:rPr>
      </w:pPr>
      <w:r w:rsidRPr="00E43846">
        <w:rPr>
          <w:b/>
          <w:bCs/>
        </w:rPr>
        <w:t>M</w:t>
      </w:r>
      <w:r w:rsidR="006D3F45" w:rsidRPr="00E43846">
        <w:rPr>
          <w:b/>
          <w:bCs/>
        </w:rPr>
        <w:t xml:space="preserve">ode of delivery </w:t>
      </w:r>
      <w:r w:rsidR="006D47E4" w:rsidRPr="00E43846">
        <w:rPr>
          <w:b/>
          <w:bCs/>
        </w:rPr>
        <w:t xml:space="preserve">and assessment </w:t>
      </w:r>
      <w:r w:rsidR="006D3F45" w:rsidRPr="006D3F45">
        <w:t xml:space="preserve">– </w:t>
      </w:r>
      <w:r w:rsidR="00CD5254" w:rsidRPr="00E43846">
        <w:t>examples</w:t>
      </w:r>
      <w:r w:rsidR="00CD5254">
        <w:t xml:space="preserve"> </w:t>
      </w:r>
      <w:r w:rsidR="00D87236">
        <w:t>include</w:t>
      </w:r>
      <w:r w:rsidR="00B77A66">
        <w:t xml:space="preserve"> face-to-face,</w:t>
      </w:r>
      <w:r w:rsidR="006D3F45" w:rsidRPr="006D3F45">
        <w:t xml:space="preserve"> online, </w:t>
      </w:r>
      <w:r w:rsidR="00B77A66">
        <w:t xml:space="preserve">workplace, traineeship, blended </w:t>
      </w:r>
      <w:r w:rsidR="00676DEB">
        <w:t>m</w:t>
      </w:r>
      <w:r w:rsidR="00B77A66">
        <w:t>ethods</w:t>
      </w:r>
      <w:r w:rsidR="00676DEB">
        <w:t>,</w:t>
      </w:r>
      <w:r w:rsidR="00B77A66">
        <w:t xml:space="preserve"> etc</w:t>
      </w:r>
      <w:r w:rsidR="00676DEB">
        <w:t xml:space="preserve">. Provide </w:t>
      </w:r>
      <w:r w:rsidR="00830BC8">
        <w:t>evidence of how your chosen mode of delivery is engaging and appropriate for the skills and knowledge being delivere</w:t>
      </w:r>
      <w:r w:rsidR="00D87236">
        <w:t>d.</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55F8CE7B"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7C2780D5" w14:textId="77777777" w:rsidR="00E43846" w:rsidRPr="00187D06" w:rsidRDefault="00E43846" w:rsidP="00CA0038">
            <w:r w:rsidRPr="00187D06">
              <w:t>Evidence provided (tick)</w:t>
            </w:r>
          </w:p>
        </w:tc>
        <w:tc>
          <w:tcPr>
            <w:tcW w:w="2395" w:type="pct"/>
          </w:tcPr>
          <w:p w14:paraId="12866597" w14:textId="77777777" w:rsidR="00E43846" w:rsidRPr="00187D06" w:rsidRDefault="00E43846" w:rsidP="00CA0038">
            <w:r w:rsidRPr="00187D06">
              <w:t>Name of Document / Attachment</w:t>
            </w:r>
          </w:p>
        </w:tc>
        <w:tc>
          <w:tcPr>
            <w:tcW w:w="1355" w:type="pct"/>
          </w:tcPr>
          <w:p w14:paraId="48F40F39" w14:textId="77777777" w:rsidR="00E43846" w:rsidRPr="00187D06" w:rsidRDefault="00E43846" w:rsidP="00CA0038">
            <w:r w:rsidRPr="00187D06">
              <w:t>Page or Reference Number</w:t>
            </w:r>
          </w:p>
        </w:tc>
      </w:tr>
      <w:tr w:rsidR="00E43846" w:rsidRPr="00486C95" w14:paraId="07DB91CF" w14:textId="77777777" w:rsidTr="00CA0038">
        <w:trPr>
          <w:trHeight w:val="454"/>
        </w:trPr>
        <w:tc>
          <w:tcPr>
            <w:tcW w:w="624" w:type="pct"/>
            <w:tcBorders>
              <w:right w:val="nil"/>
            </w:tcBorders>
          </w:tcPr>
          <w:p w14:paraId="4516172E" w14:textId="77777777" w:rsidR="00E43846" w:rsidRPr="008C2133" w:rsidRDefault="00E43846" w:rsidP="00CA0038">
            <w:pPr>
              <w:jc w:val="right"/>
              <w:rPr>
                <w:rFonts w:cs="Calibri"/>
                <w:bCs/>
              </w:rPr>
            </w:pPr>
            <w:r>
              <w:rPr>
                <w:noProof/>
                <w14:ligatures w14:val="none"/>
              </w:rPr>
              <w:drawing>
                <wp:inline distT="0" distB="0" distL="0" distR="0" wp14:anchorId="0D756C1F" wp14:editId="6CC1A465">
                  <wp:extent cx="251460" cy="251460"/>
                  <wp:effectExtent l="0" t="0" r="0" b="0"/>
                  <wp:docPr id="1707977111"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2021965589"/>
            <w14:checkbox>
              <w14:checked w14:val="0"/>
              <w14:checkedState w14:val="2612" w14:font="MS Gothic"/>
              <w14:uncheckedState w14:val="2610" w14:font="MS Gothic"/>
            </w14:checkbox>
          </w:sdtPr>
          <w:sdtEndPr/>
          <w:sdtContent>
            <w:tc>
              <w:tcPr>
                <w:tcW w:w="626" w:type="pct"/>
                <w:tcBorders>
                  <w:left w:val="nil"/>
                </w:tcBorders>
                <w:vAlign w:val="center"/>
              </w:tcPr>
              <w:p w14:paraId="7B841906"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15C0E8CD" w14:textId="77777777" w:rsidR="00E43846" w:rsidRPr="00187D06" w:rsidRDefault="00E43846" w:rsidP="00CA0038"/>
        </w:tc>
        <w:tc>
          <w:tcPr>
            <w:tcW w:w="1355" w:type="pct"/>
          </w:tcPr>
          <w:p w14:paraId="24AFD06C" w14:textId="77777777" w:rsidR="00E43846" w:rsidRPr="00187D06" w:rsidRDefault="00E43846" w:rsidP="00CA0038"/>
        </w:tc>
      </w:tr>
    </w:tbl>
    <w:p w14:paraId="299D947C" w14:textId="0C50A922" w:rsidR="00DF5B99" w:rsidRPr="001B0DCE" w:rsidRDefault="00DF5B99" w:rsidP="00553168">
      <w:pPr>
        <w:spacing w:before="360"/>
        <w:rPr>
          <w:rFonts w:cs="Calibri"/>
        </w:rPr>
      </w:pPr>
      <w:r w:rsidRPr="001B0DCE">
        <w:rPr>
          <w:rFonts w:cs="Calibri"/>
        </w:rPr>
        <w:t>Tick (</w:t>
      </w:r>
      <w:r w:rsidRPr="001B0DCE">
        <w:rPr>
          <w:rFonts w:cs="Calibri"/>
        </w:rPr>
        <w:sym w:font="Wingdings" w:char="F0FC"/>
      </w:r>
      <w:r w:rsidRPr="001B0DCE">
        <w:rPr>
          <w:rFonts w:cs="Calibri"/>
        </w:rPr>
        <w:t xml:space="preserve">) the statements that apply to the </w:t>
      </w:r>
      <w:r w:rsidR="00850981">
        <w:rPr>
          <w:rFonts w:cs="Calibri"/>
        </w:rPr>
        <w:t>mode of delivery</w:t>
      </w:r>
      <w:r w:rsidRPr="001B0DCE">
        <w:rPr>
          <w:rFonts w:cs="Calibri"/>
        </w:rPr>
        <w:t xml:space="preserve"> for this </w:t>
      </w:r>
      <w:r w:rsidR="00850981">
        <w:rPr>
          <w:rFonts w:cs="Calibri"/>
        </w:rPr>
        <w:t>qualification</w:t>
      </w:r>
      <w:r w:rsidRPr="001B0DCE">
        <w:rPr>
          <w:rFonts w:cs="Calibri"/>
        </w:rPr>
        <w:t xml:space="preserve">. </w:t>
      </w:r>
    </w:p>
    <w:tbl>
      <w:tblPr>
        <w:tblStyle w:val="SyllabusTable"/>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50"/>
        <w:gridCol w:w="3685"/>
        <w:gridCol w:w="850"/>
        <w:gridCol w:w="3685"/>
      </w:tblGrid>
      <w:tr w:rsidR="007E75C3" w:rsidRPr="001B0DCE" w14:paraId="5E3D3AFD" w14:textId="77777777" w:rsidTr="00E43846">
        <w:trPr>
          <w:trHeight w:val="284"/>
        </w:trPr>
        <w:sdt>
          <w:sdtPr>
            <w:rPr>
              <w:rFonts w:cs="Calibri"/>
              <w:color w:val="7030A0"/>
              <w:sz w:val="24"/>
              <w:szCs w:val="24"/>
            </w:rPr>
            <w:id w:val="142710871"/>
            <w14:checkbox>
              <w14:checked w14:val="0"/>
              <w14:checkedState w14:val="2612" w14:font="MS Gothic"/>
              <w14:uncheckedState w14:val="2610" w14:font="MS Gothic"/>
            </w14:checkbox>
          </w:sdtPr>
          <w:sdtEndPr/>
          <w:sdtContent>
            <w:tc>
              <w:tcPr>
                <w:tcW w:w="850" w:type="dxa"/>
                <w:vAlign w:val="center"/>
              </w:tcPr>
              <w:p w14:paraId="1D562E9E" w14:textId="37280483" w:rsidR="007E75C3" w:rsidRPr="007E75C3" w:rsidRDefault="007E75C3" w:rsidP="00E43846">
                <w:pPr>
                  <w:spacing w:line="240" w:lineRule="auto"/>
                  <w:rPr>
                    <w:rFonts w:cs="Calibri"/>
                    <w:color w:val="7030A0"/>
                    <w:sz w:val="24"/>
                    <w:szCs w:val="24"/>
                  </w:rPr>
                </w:pPr>
                <w:r w:rsidRPr="007E75C3">
                  <w:rPr>
                    <w:rFonts w:ascii="MS Gothic" w:eastAsia="MS Gothic" w:hAnsi="MS Gothic" w:cs="Calibri" w:hint="eastAsia"/>
                    <w:color w:val="7030A0"/>
                    <w:sz w:val="24"/>
                    <w:szCs w:val="24"/>
                  </w:rPr>
                  <w:t>☐</w:t>
                </w:r>
              </w:p>
            </w:tc>
          </w:sdtContent>
        </w:sdt>
        <w:tc>
          <w:tcPr>
            <w:tcW w:w="3685" w:type="dxa"/>
            <w:vAlign w:val="center"/>
          </w:tcPr>
          <w:p w14:paraId="0E472783" w14:textId="77777777" w:rsidR="007E75C3" w:rsidRPr="007E75C3" w:rsidRDefault="007E75C3" w:rsidP="00E43846">
            <w:pPr>
              <w:rPr>
                <w:rFonts w:cs="Calibri"/>
                <w:color w:val="000000" w:themeColor="text1"/>
              </w:rPr>
            </w:pPr>
            <w:r w:rsidRPr="007E75C3">
              <w:rPr>
                <w:rFonts w:cs="Calibri"/>
                <w:color w:val="000000" w:themeColor="text1"/>
              </w:rPr>
              <w:t>On school premises</w:t>
            </w:r>
          </w:p>
        </w:tc>
        <w:sdt>
          <w:sdtPr>
            <w:rPr>
              <w:rFonts w:cs="Calibri"/>
              <w:color w:val="7030A0"/>
              <w:sz w:val="24"/>
              <w:szCs w:val="24"/>
            </w:rPr>
            <w:id w:val="-1571190278"/>
            <w14:checkbox>
              <w14:checked w14:val="0"/>
              <w14:checkedState w14:val="2612" w14:font="MS Gothic"/>
              <w14:uncheckedState w14:val="2610" w14:font="MS Gothic"/>
            </w14:checkbox>
          </w:sdtPr>
          <w:sdtEndPr/>
          <w:sdtContent>
            <w:tc>
              <w:tcPr>
                <w:tcW w:w="850" w:type="dxa"/>
                <w:vAlign w:val="center"/>
              </w:tcPr>
              <w:p w14:paraId="5AC38456" w14:textId="4750AD29" w:rsidR="007E75C3" w:rsidRPr="007E75C3" w:rsidRDefault="007E75C3"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19B8B67B" w14:textId="25DFC4BE" w:rsidR="007E75C3" w:rsidRPr="007E75C3" w:rsidRDefault="00180D34" w:rsidP="00E43846">
            <w:pPr>
              <w:rPr>
                <w:rFonts w:cs="Calibri"/>
                <w:color w:val="000000" w:themeColor="text1"/>
              </w:rPr>
            </w:pPr>
            <w:r>
              <w:rPr>
                <w:rFonts w:cs="Calibri"/>
                <w:color w:val="000000" w:themeColor="text1"/>
              </w:rPr>
              <w:t>On RTO</w:t>
            </w:r>
            <w:r w:rsidR="007E75C3" w:rsidRPr="007E75C3">
              <w:rPr>
                <w:rFonts w:cs="Calibri"/>
                <w:color w:val="000000" w:themeColor="text1"/>
              </w:rPr>
              <w:t xml:space="preserve"> premises</w:t>
            </w:r>
          </w:p>
        </w:tc>
      </w:tr>
      <w:tr w:rsidR="007E75C3" w:rsidRPr="001B0DCE" w14:paraId="187F4E5E" w14:textId="77777777" w:rsidTr="00E43846">
        <w:trPr>
          <w:trHeight w:val="284"/>
        </w:trPr>
        <w:sdt>
          <w:sdtPr>
            <w:rPr>
              <w:rFonts w:cs="Calibri"/>
              <w:color w:val="7030A0"/>
              <w:sz w:val="24"/>
              <w:szCs w:val="24"/>
            </w:rPr>
            <w:id w:val="801658776"/>
            <w14:checkbox>
              <w14:checked w14:val="0"/>
              <w14:checkedState w14:val="2612" w14:font="MS Gothic"/>
              <w14:uncheckedState w14:val="2610" w14:font="MS Gothic"/>
            </w14:checkbox>
          </w:sdtPr>
          <w:sdtEndPr/>
          <w:sdtContent>
            <w:tc>
              <w:tcPr>
                <w:tcW w:w="850" w:type="dxa"/>
                <w:vAlign w:val="center"/>
              </w:tcPr>
              <w:p w14:paraId="6E0CDF7D" w14:textId="4EA5A761" w:rsidR="007E75C3" w:rsidRPr="007E75C3" w:rsidRDefault="007E75C3" w:rsidP="00E43846">
                <w:pPr>
                  <w:spacing w:line="240" w:lineRule="auto"/>
                  <w:rPr>
                    <w:rFonts w:cs="Calibri"/>
                    <w:color w:val="7030A0"/>
                  </w:rPr>
                </w:pPr>
                <w:r w:rsidRPr="007E75C3">
                  <w:rPr>
                    <w:rFonts w:ascii="MS Gothic" w:eastAsia="MS Gothic" w:hAnsi="MS Gothic" w:cs="Calibri" w:hint="eastAsia"/>
                    <w:color w:val="7030A0"/>
                    <w:sz w:val="24"/>
                    <w:szCs w:val="24"/>
                  </w:rPr>
                  <w:t>☐</w:t>
                </w:r>
              </w:p>
            </w:tc>
          </w:sdtContent>
        </w:sdt>
        <w:tc>
          <w:tcPr>
            <w:tcW w:w="3685" w:type="dxa"/>
            <w:vAlign w:val="center"/>
          </w:tcPr>
          <w:p w14:paraId="7EE6A79B" w14:textId="77777777" w:rsidR="007E75C3" w:rsidRPr="007E75C3" w:rsidRDefault="007E75C3" w:rsidP="00E43846">
            <w:pPr>
              <w:rPr>
                <w:rFonts w:cs="Calibri"/>
                <w:color w:val="000000" w:themeColor="text1"/>
              </w:rPr>
            </w:pPr>
            <w:r w:rsidRPr="007E75C3">
              <w:rPr>
                <w:rFonts w:cs="Calibri"/>
                <w:color w:val="000000" w:themeColor="text1"/>
              </w:rPr>
              <w:t>During normal school hours</w:t>
            </w:r>
          </w:p>
        </w:tc>
        <w:sdt>
          <w:sdtPr>
            <w:rPr>
              <w:rFonts w:cs="Calibri"/>
              <w:color w:val="7030A0"/>
              <w:sz w:val="24"/>
              <w:szCs w:val="24"/>
            </w:rPr>
            <w:id w:val="-98645203"/>
            <w14:checkbox>
              <w14:checked w14:val="0"/>
              <w14:checkedState w14:val="2612" w14:font="MS Gothic"/>
              <w14:uncheckedState w14:val="2610" w14:font="MS Gothic"/>
            </w14:checkbox>
          </w:sdtPr>
          <w:sdtEndPr/>
          <w:sdtContent>
            <w:tc>
              <w:tcPr>
                <w:tcW w:w="850" w:type="dxa"/>
                <w:vAlign w:val="center"/>
              </w:tcPr>
              <w:p w14:paraId="71B8E668" w14:textId="7BFDAC64" w:rsidR="007E75C3" w:rsidRPr="007E75C3" w:rsidRDefault="007E75C3"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5D6C22C9" w14:textId="77777777" w:rsidR="007E75C3" w:rsidRPr="007E75C3" w:rsidRDefault="007E75C3" w:rsidP="00E43846">
            <w:pPr>
              <w:rPr>
                <w:rFonts w:cs="Calibri"/>
                <w:color w:val="000000" w:themeColor="text1"/>
              </w:rPr>
            </w:pPr>
            <w:r w:rsidRPr="007E75C3">
              <w:rPr>
                <w:rFonts w:cs="Calibri"/>
                <w:color w:val="000000" w:themeColor="text1"/>
              </w:rPr>
              <w:t>Outside of normal school hours</w:t>
            </w:r>
          </w:p>
        </w:tc>
      </w:tr>
      <w:tr w:rsidR="007E75C3" w:rsidRPr="001B0DCE" w14:paraId="41A58C4A" w14:textId="77777777" w:rsidTr="00E43846">
        <w:trPr>
          <w:trHeight w:val="284"/>
        </w:trPr>
        <w:sdt>
          <w:sdtPr>
            <w:rPr>
              <w:rFonts w:cs="Calibri"/>
              <w:color w:val="7030A0"/>
              <w:sz w:val="24"/>
              <w:szCs w:val="24"/>
            </w:rPr>
            <w:id w:val="1403177775"/>
            <w14:checkbox>
              <w14:checked w14:val="0"/>
              <w14:checkedState w14:val="2612" w14:font="MS Gothic"/>
              <w14:uncheckedState w14:val="2610" w14:font="MS Gothic"/>
            </w14:checkbox>
          </w:sdtPr>
          <w:sdtEndPr/>
          <w:sdtContent>
            <w:tc>
              <w:tcPr>
                <w:tcW w:w="850" w:type="dxa"/>
                <w:vAlign w:val="center"/>
              </w:tcPr>
              <w:p w14:paraId="66EE1B5A" w14:textId="1AAD54C8" w:rsidR="007E75C3" w:rsidRPr="007E75C3" w:rsidRDefault="007E75C3" w:rsidP="00E43846">
                <w:pPr>
                  <w:spacing w:line="240" w:lineRule="auto"/>
                  <w:rPr>
                    <w:rFonts w:cs="Calibri"/>
                    <w:color w:val="7030A0"/>
                  </w:rPr>
                </w:pPr>
                <w:r w:rsidRPr="007E75C3">
                  <w:rPr>
                    <w:rFonts w:ascii="MS Gothic" w:eastAsia="MS Gothic" w:hAnsi="MS Gothic" w:cs="Calibri" w:hint="eastAsia"/>
                    <w:color w:val="7030A0"/>
                    <w:sz w:val="24"/>
                    <w:szCs w:val="24"/>
                  </w:rPr>
                  <w:t>☐</w:t>
                </w:r>
              </w:p>
            </w:tc>
          </w:sdtContent>
        </w:sdt>
        <w:tc>
          <w:tcPr>
            <w:tcW w:w="3685" w:type="dxa"/>
            <w:vAlign w:val="center"/>
          </w:tcPr>
          <w:p w14:paraId="579C362B" w14:textId="77777777" w:rsidR="007E75C3" w:rsidRPr="007E75C3" w:rsidRDefault="007E75C3" w:rsidP="00E43846">
            <w:pPr>
              <w:rPr>
                <w:rFonts w:cs="Calibri"/>
                <w:color w:val="000000" w:themeColor="text1"/>
              </w:rPr>
            </w:pPr>
            <w:r w:rsidRPr="007E75C3">
              <w:rPr>
                <w:rFonts w:cs="Calibri"/>
                <w:color w:val="000000" w:themeColor="text1"/>
              </w:rPr>
              <w:t>In a concentrated block of time</w:t>
            </w:r>
          </w:p>
        </w:tc>
        <w:sdt>
          <w:sdtPr>
            <w:rPr>
              <w:rFonts w:cs="Calibri"/>
              <w:color w:val="7030A0"/>
              <w:sz w:val="24"/>
              <w:szCs w:val="24"/>
            </w:rPr>
            <w:id w:val="-1684661003"/>
            <w14:checkbox>
              <w14:checked w14:val="0"/>
              <w14:checkedState w14:val="2612" w14:font="MS Gothic"/>
              <w14:uncheckedState w14:val="2610" w14:font="MS Gothic"/>
            </w14:checkbox>
          </w:sdtPr>
          <w:sdtEndPr/>
          <w:sdtContent>
            <w:tc>
              <w:tcPr>
                <w:tcW w:w="850" w:type="dxa"/>
                <w:vAlign w:val="center"/>
              </w:tcPr>
              <w:p w14:paraId="1ED6EDBC" w14:textId="0F45D64F" w:rsidR="007E75C3" w:rsidRPr="007E75C3" w:rsidRDefault="007E75C3"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366AFE2B" w14:textId="77777777" w:rsidR="007E75C3" w:rsidRPr="007E75C3" w:rsidRDefault="007E75C3" w:rsidP="00E43846">
            <w:pPr>
              <w:rPr>
                <w:rFonts w:cs="Calibri"/>
                <w:color w:val="000000" w:themeColor="text1"/>
              </w:rPr>
            </w:pPr>
            <w:r w:rsidRPr="007E75C3">
              <w:rPr>
                <w:rFonts w:cs="Calibri"/>
                <w:color w:val="000000" w:themeColor="text1"/>
              </w:rPr>
              <w:t>Spread across a number of weeks or more</w:t>
            </w:r>
          </w:p>
        </w:tc>
      </w:tr>
      <w:tr w:rsidR="007E75C3" w:rsidRPr="001B0DCE" w14:paraId="0B1A3EB5" w14:textId="77777777" w:rsidTr="00E43846">
        <w:trPr>
          <w:trHeight w:val="284"/>
        </w:trPr>
        <w:sdt>
          <w:sdtPr>
            <w:rPr>
              <w:rFonts w:cs="Calibri"/>
              <w:color w:val="7030A0"/>
              <w:sz w:val="24"/>
              <w:szCs w:val="24"/>
            </w:rPr>
            <w:id w:val="221562813"/>
            <w14:checkbox>
              <w14:checked w14:val="0"/>
              <w14:checkedState w14:val="2612" w14:font="MS Gothic"/>
              <w14:uncheckedState w14:val="2610" w14:font="MS Gothic"/>
            </w14:checkbox>
          </w:sdtPr>
          <w:sdtEndPr/>
          <w:sdtContent>
            <w:tc>
              <w:tcPr>
                <w:tcW w:w="850" w:type="dxa"/>
                <w:vAlign w:val="center"/>
              </w:tcPr>
              <w:p w14:paraId="0703D677" w14:textId="018B08DA" w:rsidR="007E75C3" w:rsidRPr="007E75C3" w:rsidRDefault="007E75C3" w:rsidP="00E43846">
                <w:pPr>
                  <w:spacing w:line="240" w:lineRule="auto"/>
                  <w:rPr>
                    <w:rFonts w:cs="Calibri"/>
                    <w:color w:val="7030A0"/>
                  </w:rPr>
                </w:pPr>
                <w:r w:rsidRPr="007E75C3">
                  <w:rPr>
                    <w:rFonts w:ascii="MS Gothic" w:eastAsia="MS Gothic" w:hAnsi="MS Gothic" w:cs="Calibri" w:hint="eastAsia"/>
                    <w:color w:val="7030A0"/>
                    <w:sz w:val="24"/>
                    <w:szCs w:val="24"/>
                  </w:rPr>
                  <w:t>☐</w:t>
                </w:r>
              </w:p>
            </w:tc>
          </w:sdtContent>
        </w:sdt>
        <w:tc>
          <w:tcPr>
            <w:tcW w:w="3685" w:type="dxa"/>
            <w:vAlign w:val="center"/>
          </w:tcPr>
          <w:p w14:paraId="39475611" w14:textId="489FA79E" w:rsidR="007E75C3" w:rsidRPr="007E75C3" w:rsidRDefault="006D47E4" w:rsidP="00E43846">
            <w:pPr>
              <w:rPr>
                <w:rFonts w:cs="Calibri"/>
                <w:color w:val="000000" w:themeColor="text1"/>
              </w:rPr>
            </w:pPr>
            <w:r>
              <w:rPr>
                <w:rFonts w:cs="Calibri"/>
                <w:color w:val="000000" w:themeColor="text1"/>
              </w:rPr>
              <w:t>Delivered</w:t>
            </w:r>
            <w:r w:rsidR="007E75C3" w:rsidRPr="007E75C3">
              <w:rPr>
                <w:rFonts w:cs="Calibri"/>
                <w:color w:val="000000" w:themeColor="text1"/>
              </w:rPr>
              <w:t xml:space="preserve"> by school personnel</w:t>
            </w:r>
          </w:p>
        </w:tc>
        <w:sdt>
          <w:sdtPr>
            <w:rPr>
              <w:rFonts w:cs="Calibri"/>
              <w:color w:val="7030A0"/>
              <w:sz w:val="24"/>
              <w:szCs w:val="24"/>
            </w:rPr>
            <w:id w:val="175547095"/>
            <w14:checkbox>
              <w14:checked w14:val="0"/>
              <w14:checkedState w14:val="2612" w14:font="MS Gothic"/>
              <w14:uncheckedState w14:val="2610" w14:font="MS Gothic"/>
            </w14:checkbox>
          </w:sdtPr>
          <w:sdtEndPr/>
          <w:sdtContent>
            <w:tc>
              <w:tcPr>
                <w:tcW w:w="850" w:type="dxa"/>
                <w:vAlign w:val="center"/>
              </w:tcPr>
              <w:p w14:paraId="00BDA4EB" w14:textId="30B36ED0" w:rsidR="007E75C3" w:rsidRPr="007E75C3" w:rsidRDefault="007E75C3"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066C7D94" w14:textId="02B4F538" w:rsidR="007E75C3" w:rsidRPr="007E75C3" w:rsidRDefault="006D47E4" w:rsidP="00E43846">
            <w:pPr>
              <w:rPr>
                <w:rFonts w:cs="Calibri"/>
                <w:color w:val="000000" w:themeColor="text1"/>
              </w:rPr>
            </w:pPr>
            <w:r>
              <w:rPr>
                <w:rFonts w:cs="Calibri"/>
                <w:color w:val="000000" w:themeColor="text1"/>
              </w:rPr>
              <w:t>Delivered</w:t>
            </w:r>
            <w:r w:rsidR="007E75C3" w:rsidRPr="007E75C3">
              <w:rPr>
                <w:rFonts w:cs="Calibri"/>
                <w:color w:val="000000" w:themeColor="text1"/>
              </w:rPr>
              <w:t xml:space="preserve"> by </w:t>
            </w:r>
            <w:r w:rsidR="000D38F3">
              <w:rPr>
                <w:rFonts w:cs="Calibri"/>
                <w:color w:val="000000" w:themeColor="text1"/>
              </w:rPr>
              <w:t>RTO</w:t>
            </w:r>
            <w:r w:rsidR="007E75C3" w:rsidRPr="007E75C3">
              <w:rPr>
                <w:rFonts w:cs="Calibri"/>
                <w:color w:val="000000" w:themeColor="text1"/>
              </w:rPr>
              <w:t xml:space="preserve"> personnel</w:t>
            </w:r>
          </w:p>
        </w:tc>
      </w:tr>
      <w:tr w:rsidR="007E75C3" w:rsidRPr="001B0DCE" w14:paraId="4B148B79" w14:textId="77777777" w:rsidTr="00E43846">
        <w:trPr>
          <w:trHeight w:val="284"/>
        </w:trPr>
        <w:sdt>
          <w:sdtPr>
            <w:rPr>
              <w:rFonts w:cs="Calibri"/>
              <w:color w:val="7030A0"/>
              <w:sz w:val="24"/>
              <w:szCs w:val="24"/>
            </w:rPr>
            <w:id w:val="-1682040845"/>
            <w14:checkbox>
              <w14:checked w14:val="0"/>
              <w14:checkedState w14:val="2612" w14:font="MS Gothic"/>
              <w14:uncheckedState w14:val="2610" w14:font="MS Gothic"/>
            </w14:checkbox>
          </w:sdtPr>
          <w:sdtEndPr/>
          <w:sdtContent>
            <w:tc>
              <w:tcPr>
                <w:tcW w:w="850" w:type="dxa"/>
                <w:vAlign w:val="center"/>
              </w:tcPr>
              <w:p w14:paraId="08E45D9D" w14:textId="1293B0C1" w:rsidR="007E75C3" w:rsidRPr="007E75C3" w:rsidRDefault="007E75C3" w:rsidP="00E43846">
                <w:pPr>
                  <w:spacing w:line="240" w:lineRule="auto"/>
                  <w:rPr>
                    <w:rFonts w:cs="Calibri"/>
                    <w:color w:val="7030A0"/>
                  </w:rPr>
                </w:pPr>
                <w:r w:rsidRPr="007E75C3">
                  <w:rPr>
                    <w:rFonts w:ascii="MS Gothic" w:eastAsia="MS Gothic" w:hAnsi="MS Gothic" w:cs="Calibri" w:hint="eastAsia"/>
                    <w:color w:val="7030A0"/>
                    <w:sz w:val="24"/>
                    <w:szCs w:val="24"/>
                  </w:rPr>
                  <w:t>☐</w:t>
                </w:r>
              </w:p>
            </w:tc>
          </w:sdtContent>
        </w:sdt>
        <w:tc>
          <w:tcPr>
            <w:tcW w:w="3685" w:type="dxa"/>
            <w:vAlign w:val="center"/>
          </w:tcPr>
          <w:p w14:paraId="3BE7F88E" w14:textId="77777777" w:rsidR="007E75C3" w:rsidRPr="007E75C3" w:rsidRDefault="007E75C3" w:rsidP="00E43846">
            <w:pPr>
              <w:rPr>
                <w:rFonts w:cs="Calibri"/>
                <w:color w:val="000000" w:themeColor="text1"/>
              </w:rPr>
            </w:pPr>
            <w:r w:rsidRPr="007E75C3">
              <w:rPr>
                <w:rFonts w:cs="Calibri"/>
                <w:color w:val="000000" w:themeColor="text1"/>
              </w:rPr>
              <w:t>For individuals or small numbers</w:t>
            </w:r>
          </w:p>
        </w:tc>
        <w:sdt>
          <w:sdtPr>
            <w:rPr>
              <w:rFonts w:cs="Calibri"/>
              <w:color w:val="7030A0"/>
              <w:sz w:val="24"/>
              <w:szCs w:val="24"/>
            </w:rPr>
            <w:id w:val="-581137125"/>
            <w14:checkbox>
              <w14:checked w14:val="0"/>
              <w14:checkedState w14:val="2612" w14:font="MS Gothic"/>
              <w14:uncheckedState w14:val="2610" w14:font="MS Gothic"/>
            </w14:checkbox>
          </w:sdtPr>
          <w:sdtEndPr/>
          <w:sdtContent>
            <w:tc>
              <w:tcPr>
                <w:tcW w:w="850" w:type="dxa"/>
                <w:vAlign w:val="center"/>
              </w:tcPr>
              <w:p w14:paraId="4D37252D" w14:textId="58E17ABB" w:rsidR="007E75C3" w:rsidRPr="007E75C3" w:rsidRDefault="007E75C3"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579A073D" w14:textId="77777777" w:rsidR="007E75C3" w:rsidRPr="007E75C3" w:rsidRDefault="007E75C3" w:rsidP="00E43846">
            <w:pPr>
              <w:rPr>
                <w:rFonts w:cs="Calibri"/>
                <w:color w:val="000000" w:themeColor="text1"/>
              </w:rPr>
            </w:pPr>
            <w:r w:rsidRPr="007E75C3">
              <w:rPr>
                <w:rFonts w:cs="Calibri"/>
                <w:color w:val="000000" w:themeColor="text1"/>
              </w:rPr>
              <w:t>For larger groups or whole class</w:t>
            </w:r>
          </w:p>
        </w:tc>
      </w:tr>
      <w:tr w:rsidR="005D5EF5" w:rsidRPr="001B0DCE" w14:paraId="5FEC87F2" w14:textId="77777777" w:rsidTr="00E43846">
        <w:trPr>
          <w:trHeight w:val="284"/>
        </w:trPr>
        <w:sdt>
          <w:sdtPr>
            <w:rPr>
              <w:rFonts w:cs="Calibri"/>
              <w:color w:val="7030A0"/>
              <w:sz w:val="24"/>
              <w:szCs w:val="24"/>
            </w:rPr>
            <w:id w:val="-1119060235"/>
            <w14:checkbox>
              <w14:checked w14:val="0"/>
              <w14:checkedState w14:val="2612" w14:font="MS Gothic"/>
              <w14:uncheckedState w14:val="2610" w14:font="MS Gothic"/>
            </w14:checkbox>
          </w:sdtPr>
          <w:sdtEndPr/>
          <w:sdtContent>
            <w:tc>
              <w:tcPr>
                <w:tcW w:w="850" w:type="dxa"/>
                <w:vAlign w:val="center"/>
              </w:tcPr>
              <w:p w14:paraId="6CD43DAE" w14:textId="1E56B36B" w:rsidR="005D5EF5" w:rsidRPr="007E75C3" w:rsidRDefault="005D5EF5" w:rsidP="00E43846">
                <w:pPr>
                  <w:spacing w:line="240" w:lineRule="auto"/>
                  <w:rPr>
                    <w:rFonts w:cs="Calibri"/>
                    <w:color w:val="7030A0"/>
                    <w:sz w:val="24"/>
                    <w:szCs w:val="24"/>
                  </w:rPr>
                </w:pPr>
                <w:r w:rsidRPr="007E75C3">
                  <w:rPr>
                    <w:rFonts w:ascii="MS Gothic" w:eastAsia="MS Gothic" w:hAnsi="MS Gothic" w:cs="Calibri" w:hint="eastAsia"/>
                    <w:color w:val="7030A0"/>
                    <w:sz w:val="24"/>
                    <w:szCs w:val="24"/>
                  </w:rPr>
                  <w:t>☐</w:t>
                </w:r>
              </w:p>
            </w:tc>
          </w:sdtContent>
        </w:sdt>
        <w:tc>
          <w:tcPr>
            <w:tcW w:w="3685" w:type="dxa"/>
            <w:vAlign w:val="center"/>
          </w:tcPr>
          <w:p w14:paraId="254F2663" w14:textId="01A2173F" w:rsidR="005D5EF5" w:rsidRPr="00E5499C" w:rsidRDefault="00433E33" w:rsidP="00E43846">
            <w:pPr>
              <w:rPr>
                <w:rFonts w:cs="Calibri"/>
              </w:rPr>
            </w:pPr>
            <w:r w:rsidRPr="00E5499C">
              <w:rPr>
                <w:rFonts w:cs="Calibri"/>
              </w:rPr>
              <w:t xml:space="preserve">Delivered by </w:t>
            </w:r>
            <w:r w:rsidR="0026216D">
              <w:rPr>
                <w:rFonts w:cs="Calibri"/>
              </w:rPr>
              <w:t>t</w:t>
            </w:r>
            <w:r w:rsidRPr="00E5499C">
              <w:rPr>
                <w:rFonts w:cs="Calibri"/>
              </w:rPr>
              <w:t>hird</w:t>
            </w:r>
            <w:r w:rsidR="0026216D">
              <w:rPr>
                <w:rFonts w:cs="Calibri"/>
              </w:rPr>
              <w:t>-p</w:t>
            </w:r>
            <w:r w:rsidRPr="00E5499C">
              <w:rPr>
                <w:rFonts w:cs="Calibri"/>
              </w:rPr>
              <w:t>arty providers</w:t>
            </w:r>
          </w:p>
        </w:tc>
        <w:sdt>
          <w:sdtPr>
            <w:rPr>
              <w:rFonts w:cs="Calibri"/>
              <w:color w:val="7030A0"/>
              <w:sz w:val="24"/>
              <w:szCs w:val="24"/>
            </w:rPr>
            <w:id w:val="-756276820"/>
            <w14:checkbox>
              <w14:checked w14:val="0"/>
              <w14:checkedState w14:val="2612" w14:font="MS Gothic"/>
              <w14:uncheckedState w14:val="2610" w14:font="MS Gothic"/>
            </w14:checkbox>
          </w:sdtPr>
          <w:sdtEndPr/>
          <w:sdtContent>
            <w:tc>
              <w:tcPr>
                <w:tcW w:w="850" w:type="dxa"/>
                <w:vAlign w:val="center"/>
              </w:tcPr>
              <w:p w14:paraId="68806646" w14:textId="338D8761" w:rsidR="005D5EF5" w:rsidRPr="007E75C3" w:rsidRDefault="005D5EF5" w:rsidP="00E43846">
                <w:pPr>
                  <w:spacing w:line="240" w:lineRule="auto"/>
                  <w:rPr>
                    <w:rFonts w:cs="Calibri"/>
                    <w:color w:val="7030A0"/>
                    <w:sz w:val="24"/>
                    <w:szCs w:val="24"/>
                  </w:rPr>
                </w:pPr>
                <w:r w:rsidRPr="007E75C3">
                  <w:rPr>
                    <w:rFonts w:ascii="Segoe UI Symbol" w:hAnsi="Segoe UI Symbol" w:cs="Segoe UI Symbol"/>
                    <w:color w:val="7030A0"/>
                    <w:sz w:val="24"/>
                    <w:szCs w:val="24"/>
                  </w:rPr>
                  <w:t>☐</w:t>
                </w:r>
              </w:p>
            </w:tc>
          </w:sdtContent>
        </w:sdt>
        <w:tc>
          <w:tcPr>
            <w:tcW w:w="3685" w:type="dxa"/>
            <w:vAlign w:val="center"/>
          </w:tcPr>
          <w:p w14:paraId="20E0821E" w14:textId="7F57655D" w:rsidR="005D5EF5" w:rsidRPr="007E75C3" w:rsidRDefault="00433E33" w:rsidP="00E43846">
            <w:pPr>
              <w:rPr>
                <w:rFonts w:cs="Calibri"/>
                <w:color w:val="000000" w:themeColor="text1"/>
              </w:rPr>
            </w:pPr>
            <w:r w:rsidRPr="00E5499C">
              <w:rPr>
                <w:rFonts w:cs="Calibri"/>
              </w:rPr>
              <w:t xml:space="preserve">Delivered on </w:t>
            </w:r>
            <w:r w:rsidR="0026216D">
              <w:rPr>
                <w:rFonts w:cs="Calibri"/>
              </w:rPr>
              <w:t>t</w:t>
            </w:r>
            <w:r w:rsidR="0026216D" w:rsidRPr="00E5499C">
              <w:rPr>
                <w:rFonts w:cs="Calibri"/>
              </w:rPr>
              <w:t>hird</w:t>
            </w:r>
            <w:r w:rsidR="0026216D">
              <w:rPr>
                <w:rFonts w:cs="Calibri"/>
              </w:rPr>
              <w:t>-p</w:t>
            </w:r>
            <w:r w:rsidR="0026216D" w:rsidRPr="00E5499C">
              <w:rPr>
                <w:rFonts w:cs="Calibri"/>
              </w:rPr>
              <w:t xml:space="preserve">arty </w:t>
            </w:r>
            <w:r w:rsidRPr="00E5499C">
              <w:rPr>
                <w:rFonts w:cs="Calibri"/>
              </w:rPr>
              <w:t>premises</w:t>
            </w:r>
          </w:p>
        </w:tc>
      </w:tr>
    </w:tbl>
    <w:p w14:paraId="49AA7808" w14:textId="77777777" w:rsidR="002E4441" w:rsidRDefault="002E4441" w:rsidP="006F7624">
      <w:pPr>
        <w:pStyle w:val="AnswerLines"/>
        <w:spacing w:before="360"/>
      </w:pPr>
      <w:r>
        <w:tab/>
      </w:r>
    </w:p>
    <w:p w14:paraId="2BCBA99E" w14:textId="77777777" w:rsidR="002E4441" w:rsidRDefault="002E4441" w:rsidP="002E4441">
      <w:pPr>
        <w:pStyle w:val="AnswerLines"/>
        <w:rPr>
          <w:rFonts w:ascii="Calibri" w:hAnsi="Calibri" w:cs="Calibri"/>
          <w:b/>
        </w:rPr>
      </w:pPr>
      <w:r>
        <w:tab/>
      </w:r>
    </w:p>
    <w:p w14:paraId="3F36E81E" w14:textId="77777777" w:rsidR="002E4441" w:rsidRDefault="002E4441" w:rsidP="002E4441">
      <w:pPr>
        <w:pStyle w:val="AnswerLines"/>
      </w:pPr>
      <w:r>
        <w:tab/>
      </w:r>
    </w:p>
    <w:p w14:paraId="387398F2" w14:textId="77777777" w:rsidR="002E4441" w:rsidRDefault="002E4441" w:rsidP="002E4441">
      <w:pPr>
        <w:pStyle w:val="AnswerLines"/>
      </w:pPr>
      <w:r>
        <w:tab/>
      </w:r>
    </w:p>
    <w:p w14:paraId="6B301EDB" w14:textId="57469660" w:rsidR="006D3F45" w:rsidRDefault="00EC142F" w:rsidP="00446CE2">
      <w:pPr>
        <w:pStyle w:val="ListParagraph"/>
        <w:numPr>
          <w:ilvl w:val="1"/>
          <w:numId w:val="7"/>
        </w:numPr>
      </w:pPr>
      <w:r w:rsidRPr="00E43846">
        <w:rPr>
          <w:b/>
          <w:bCs/>
        </w:rPr>
        <w:lastRenderedPageBreak/>
        <w:t>Suitable delivery environment and resources</w:t>
      </w:r>
      <w:r w:rsidR="00402D7B" w:rsidRPr="00E43846">
        <w:rPr>
          <w:b/>
          <w:bCs/>
        </w:rPr>
        <w:t xml:space="preserve"> </w:t>
      </w:r>
      <w:r w:rsidR="00402D7B" w:rsidRPr="00402D7B">
        <w:t>– list the facilities</w:t>
      </w:r>
      <w:r w:rsidR="00930481">
        <w:t xml:space="preserve">, resources and </w:t>
      </w:r>
      <w:r w:rsidR="00402D7B" w:rsidRPr="00402D7B">
        <w:t xml:space="preserve">equipment that are essential to the delivery of </w:t>
      </w:r>
      <w:r w:rsidR="00402D7B" w:rsidRPr="00E43846">
        <w:t>the</w:t>
      </w:r>
      <w:r w:rsidR="00402D7B" w:rsidRPr="00402D7B">
        <w:t xml:space="preserve"> </w:t>
      </w:r>
      <w:r w:rsidR="00BF2629">
        <w:t>qualification</w:t>
      </w:r>
      <w:r w:rsidR="00D73C7D">
        <w:t xml:space="preserve"> and how these will be made available to students</w:t>
      </w:r>
      <w:r w:rsidR="00402D7B" w:rsidRPr="00402D7B">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20EA2357"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6A0C63A0" w14:textId="77777777" w:rsidR="00E43846" w:rsidRPr="00187D06" w:rsidRDefault="00E43846" w:rsidP="00CA0038">
            <w:r w:rsidRPr="00187D06">
              <w:t>Evidence provided (tick)</w:t>
            </w:r>
          </w:p>
        </w:tc>
        <w:tc>
          <w:tcPr>
            <w:tcW w:w="2395" w:type="pct"/>
          </w:tcPr>
          <w:p w14:paraId="7856D65A" w14:textId="77777777" w:rsidR="00E43846" w:rsidRPr="00187D06" w:rsidRDefault="00E43846" w:rsidP="00CA0038">
            <w:r w:rsidRPr="00187D06">
              <w:t>Name of Document / Attachment</w:t>
            </w:r>
          </w:p>
        </w:tc>
        <w:tc>
          <w:tcPr>
            <w:tcW w:w="1355" w:type="pct"/>
          </w:tcPr>
          <w:p w14:paraId="366A23BF" w14:textId="77777777" w:rsidR="00E43846" w:rsidRPr="00187D06" w:rsidRDefault="00E43846" w:rsidP="00CA0038">
            <w:r w:rsidRPr="00187D06">
              <w:t>Page or Reference Number</w:t>
            </w:r>
          </w:p>
        </w:tc>
      </w:tr>
      <w:tr w:rsidR="00E43846" w:rsidRPr="00486C95" w14:paraId="2E4C3ECB" w14:textId="77777777" w:rsidTr="00CA0038">
        <w:trPr>
          <w:trHeight w:val="454"/>
        </w:trPr>
        <w:tc>
          <w:tcPr>
            <w:tcW w:w="624" w:type="pct"/>
            <w:tcBorders>
              <w:right w:val="nil"/>
            </w:tcBorders>
          </w:tcPr>
          <w:p w14:paraId="515A88FC" w14:textId="77777777" w:rsidR="00E43846" w:rsidRPr="008C2133" w:rsidRDefault="00E43846" w:rsidP="00CA0038">
            <w:pPr>
              <w:jc w:val="right"/>
              <w:rPr>
                <w:rFonts w:cs="Calibri"/>
                <w:bCs/>
              </w:rPr>
            </w:pPr>
            <w:r>
              <w:rPr>
                <w:noProof/>
                <w14:ligatures w14:val="none"/>
              </w:rPr>
              <w:drawing>
                <wp:inline distT="0" distB="0" distL="0" distR="0" wp14:anchorId="3E11C358" wp14:editId="4A7FD964">
                  <wp:extent cx="251460" cy="251460"/>
                  <wp:effectExtent l="0" t="0" r="0" b="0"/>
                  <wp:docPr id="28911615"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367366183"/>
            <w14:checkbox>
              <w14:checked w14:val="0"/>
              <w14:checkedState w14:val="2612" w14:font="MS Gothic"/>
              <w14:uncheckedState w14:val="2610" w14:font="MS Gothic"/>
            </w14:checkbox>
          </w:sdtPr>
          <w:sdtEndPr/>
          <w:sdtContent>
            <w:tc>
              <w:tcPr>
                <w:tcW w:w="626" w:type="pct"/>
                <w:tcBorders>
                  <w:left w:val="nil"/>
                </w:tcBorders>
                <w:vAlign w:val="center"/>
              </w:tcPr>
              <w:p w14:paraId="19461739"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30F599DC" w14:textId="77777777" w:rsidR="00E43846" w:rsidRPr="00187D06" w:rsidRDefault="00E43846" w:rsidP="00CA0038"/>
        </w:tc>
        <w:tc>
          <w:tcPr>
            <w:tcW w:w="1355" w:type="pct"/>
          </w:tcPr>
          <w:p w14:paraId="591C5095" w14:textId="77777777" w:rsidR="00E43846" w:rsidRPr="00187D06" w:rsidRDefault="00E43846" w:rsidP="00CA0038"/>
        </w:tc>
      </w:tr>
    </w:tbl>
    <w:p w14:paraId="301CB3F1" w14:textId="77777777" w:rsidR="006D3F45" w:rsidRDefault="006D3F45" w:rsidP="006F7624">
      <w:pPr>
        <w:pStyle w:val="AnswerLines"/>
        <w:spacing w:before="360"/>
      </w:pPr>
      <w:r>
        <w:tab/>
      </w:r>
    </w:p>
    <w:p w14:paraId="582FEC1B" w14:textId="77777777" w:rsidR="006D3F45" w:rsidRDefault="006D3F45" w:rsidP="006D3F45">
      <w:pPr>
        <w:pStyle w:val="AnswerLines"/>
        <w:rPr>
          <w:rFonts w:ascii="Calibri" w:hAnsi="Calibri" w:cs="Calibri"/>
          <w:b/>
        </w:rPr>
      </w:pPr>
      <w:r>
        <w:tab/>
      </w:r>
    </w:p>
    <w:p w14:paraId="4181B38E" w14:textId="77777777" w:rsidR="006D3F45" w:rsidRDefault="006D3F45" w:rsidP="006D3F45">
      <w:pPr>
        <w:pStyle w:val="AnswerLines"/>
      </w:pPr>
      <w:r>
        <w:tab/>
      </w:r>
    </w:p>
    <w:p w14:paraId="27D23012" w14:textId="77777777" w:rsidR="006D3F45" w:rsidRDefault="006D3F45" w:rsidP="006D3F45">
      <w:pPr>
        <w:pStyle w:val="AnswerLines"/>
      </w:pPr>
      <w:r>
        <w:tab/>
      </w:r>
    </w:p>
    <w:p w14:paraId="5A747311" w14:textId="77777777" w:rsidR="0050070C" w:rsidRDefault="0050070C" w:rsidP="0050070C">
      <w:pPr>
        <w:pStyle w:val="AnswerLines"/>
        <w:rPr>
          <w:rFonts w:ascii="Calibri" w:hAnsi="Calibri" w:cs="Calibri"/>
          <w:b/>
        </w:rPr>
      </w:pPr>
      <w:r>
        <w:tab/>
      </w:r>
    </w:p>
    <w:p w14:paraId="406F466A" w14:textId="77777777" w:rsidR="0050070C" w:rsidRDefault="0050070C" w:rsidP="0050070C">
      <w:pPr>
        <w:pStyle w:val="AnswerLines"/>
      </w:pPr>
      <w:r>
        <w:tab/>
      </w:r>
    </w:p>
    <w:p w14:paraId="3A8AF024" w14:textId="77777777" w:rsidR="007D0174" w:rsidRDefault="007D0174" w:rsidP="007D0174">
      <w:pPr>
        <w:pStyle w:val="AnswerLines"/>
        <w:rPr>
          <w:rFonts w:ascii="Calibri" w:hAnsi="Calibri" w:cs="Calibri"/>
          <w:b/>
        </w:rPr>
      </w:pPr>
      <w:r>
        <w:tab/>
      </w:r>
    </w:p>
    <w:p w14:paraId="7F2B70A3" w14:textId="77777777" w:rsidR="007D0174" w:rsidRDefault="007D0174" w:rsidP="007D0174">
      <w:pPr>
        <w:pStyle w:val="AnswerLines"/>
      </w:pPr>
      <w:r>
        <w:tab/>
      </w:r>
    </w:p>
    <w:p w14:paraId="07A64D5F" w14:textId="489E4EA7" w:rsidR="0050070C" w:rsidRDefault="007D0174" w:rsidP="006F7624">
      <w:pPr>
        <w:pStyle w:val="AnswerLines"/>
        <w:spacing w:before="360"/>
      </w:pPr>
      <w:r>
        <w:tab/>
      </w:r>
    </w:p>
    <w:p w14:paraId="54212BE8" w14:textId="179E4B0F" w:rsidR="00CC7F1F" w:rsidRPr="006F7624" w:rsidRDefault="00CC7F1F" w:rsidP="006F7624">
      <w:pPr>
        <w:pStyle w:val="AnswerLines"/>
        <w:spacing w:before="360"/>
      </w:pPr>
      <w:r>
        <w:tab/>
      </w:r>
    </w:p>
    <w:p w14:paraId="5005F521" w14:textId="3DD5EF3D" w:rsidR="00EC142F" w:rsidRDefault="00C97D17" w:rsidP="00446CE2">
      <w:pPr>
        <w:pStyle w:val="ListParagraph"/>
        <w:numPr>
          <w:ilvl w:val="1"/>
          <w:numId w:val="7"/>
        </w:numPr>
      </w:pPr>
      <w:r w:rsidRPr="00E43846">
        <w:rPr>
          <w:b/>
          <w:bCs/>
        </w:rPr>
        <w:t>L</w:t>
      </w:r>
      <w:r w:rsidR="00C108BB" w:rsidRPr="00E43846">
        <w:rPr>
          <w:b/>
          <w:bCs/>
        </w:rPr>
        <w:t xml:space="preserve">earner needs </w:t>
      </w:r>
      <w:r w:rsidR="00C108BB" w:rsidRPr="00C108BB">
        <w:t xml:space="preserve">– </w:t>
      </w:r>
      <w:r w:rsidR="00335B58">
        <w:t xml:space="preserve">provide evidence of how you determine the training </w:t>
      </w:r>
      <w:r w:rsidR="00D73C7D">
        <w:t xml:space="preserve">and </w:t>
      </w:r>
      <w:r w:rsidR="00335B58">
        <w:t>support services to be provided</w:t>
      </w:r>
      <w:r w:rsidR="00D73C7D">
        <w:t xml:space="preserve"> to </w:t>
      </w:r>
      <w:r w:rsidR="00D73C7D" w:rsidRPr="00E43846">
        <w:t>students</w:t>
      </w:r>
      <w:r w:rsidR="00335B58">
        <w:t xml:space="preserve"> </w:t>
      </w:r>
      <w:r w:rsidR="00FD1A55">
        <w:t>and how you</w:t>
      </w:r>
      <w:r w:rsidR="00D73C7D">
        <w:t xml:space="preserve"> will</w:t>
      </w:r>
      <w:r w:rsidR="00FD1A55">
        <w:t xml:space="preserve"> make these available. E.g. </w:t>
      </w:r>
      <w:r w:rsidR="00C108BB" w:rsidRPr="00C108BB">
        <w:t>language, literacy and numeracy</w:t>
      </w:r>
      <w:r w:rsidR="00134C12">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040070A1"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2EBF2439" w14:textId="77777777" w:rsidR="00E43846" w:rsidRPr="00187D06" w:rsidRDefault="00E43846" w:rsidP="00CA0038">
            <w:r w:rsidRPr="00187D06">
              <w:t>Evidence provided (tick)</w:t>
            </w:r>
          </w:p>
        </w:tc>
        <w:tc>
          <w:tcPr>
            <w:tcW w:w="2395" w:type="pct"/>
          </w:tcPr>
          <w:p w14:paraId="75DD5E9E" w14:textId="77777777" w:rsidR="00E43846" w:rsidRPr="00187D06" w:rsidRDefault="00E43846" w:rsidP="00CA0038">
            <w:r w:rsidRPr="00187D06">
              <w:t>Name of Document / Attachment</w:t>
            </w:r>
          </w:p>
        </w:tc>
        <w:tc>
          <w:tcPr>
            <w:tcW w:w="1355" w:type="pct"/>
          </w:tcPr>
          <w:p w14:paraId="4883D147" w14:textId="77777777" w:rsidR="00E43846" w:rsidRPr="00187D06" w:rsidRDefault="00E43846" w:rsidP="00CA0038">
            <w:r w:rsidRPr="00187D06">
              <w:t>Page or Reference Number</w:t>
            </w:r>
          </w:p>
        </w:tc>
      </w:tr>
      <w:tr w:rsidR="00E43846" w:rsidRPr="00486C95" w14:paraId="1C1E8D80" w14:textId="77777777" w:rsidTr="00CA0038">
        <w:trPr>
          <w:trHeight w:val="454"/>
        </w:trPr>
        <w:tc>
          <w:tcPr>
            <w:tcW w:w="624" w:type="pct"/>
            <w:tcBorders>
              <w:right w:val="nil"/>
            </w:tcBorders>
          </w:tcPr>
          <w:p w14:paraId="1FED902E" w14:textId="77777777" w:rsidR="00E43846" w:rsidRPr="008C2133" w:rsidRDefault="00E43846" w:rsidP="00CA0038">
            <w:pPr>
              <w:jc w:val="right"/>
              <w:rPr>
                <w:rFonts w:cs="Calibri"/>
                <w:bCs/>
              </w:rPr>
            </w:pPr>
            <w:r>
              <w:rPr>
                <w:noProof/>
                <w14:ligatures w14:val="none"/>
              </w:rPr>
              <w:drawing>
                <wp:inline distT="0" distB="0" distL="0" distR="0" wp14:anchorId="5B271E92" wp14:editId="06CCB44A">
                  <wp:extent cx="251460" cy="251460"/>
                  <wp:effectExtent l="0" t="0" r="0" b="0"/>
                  <wp:docPr id="1814914208"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280686154"/>
            <w14:checkbox>
              <w14:checked w14:val="0"/>
              <w14:checkedState w14:val="2612" w14:font="MS Gothic"/>
              <w14:uncheckedState w14:val="2610" w14:font="MS Gothic"/>
            </w14:checkbox>
          </w:sdtPr>
          <w:sdtEndPr/>
          <w:sdtContent>
            <w:tc>
              <w:tcPr>
                <w:tcW w:w="626" w:type="pct"/>
                <w:tcBorders>
                  <w:left w:val="nil"/>
                </w:tcBorders>
                <w:vAlign w:val="center"/>
              </w:tcPr>
              <w:p w14:paraId="77C0F752"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40DCF0FC" w14:textId="77777777" w:rsidR="00E43846" w:rsidRPr="00187D06" w:rsidRDefault="00E43846" w:rsidP="00CA0038"/>
        </w:tc>
        <w:tc>
          <w:tcPr>
            <w:tcW w:w="1355" w:type="pct"/>
          </w:tcPr>
          <w:p w14:paraId="7715D879" w14:textId="77777777" w:rsidR="00E43846" w:rsidRPr="00187D06" w:rsidRDefault="00E43846" w:rsidP="00CA0038"/>
        </w:tc>
      </w:tr>
    </w:tbl>
    <w:p w14:paraId="0F99D72C" w14:textId="77777777" w:rsidR="00EC142F" w:rsidRDefault="00EC142F" w:rsidP="00EC142F">
      <w:pPr>
        <w:pStyle w:val="AnswerLines"/>
      </w:pPr>
      <w:r>
        <w:tab/>
      </w:r>
    </w:p>
    <w:p w14:paraId="1BE060D8" w14:textId="77777777" w:rsidR="00EC142F" w:rsidRDefault="00EC142F" w:rsidP="00EC142F">
      <w:pPr>
        <w:pStyle w:val="AnswerLines"/>
        <w:rPr>
          <w:rFonts w:ascii="Calibri" w:hAnsi="Calibri" w:cs="Calibri"/>
          <w:b/>
        </w:rPr>
      </w:pPr>
      <w:r>
        <w:tab/>
      </w:r>
    </w:p>
    <w:p w14:paraId="09EFF83E" w14:textId="77777777" w:rsidR="00EC142F" w:rsidRDefault="00EC142F" w:rsidP="00EC142F">
      <w:pPr>
        <w:pStyle w:val="AnswerLines"/>
      </w:pPr>
      <w:r>
        <w:tab/>
      </w:r>
    </w:p>
    <w:p w14:paraId="719CE351" w14:textId="77777777" w:rsidR="00553168" w:rsidRDefault="00553168" w:rsidP="00553168">
      <w:pPr>
        <w:pStyle w:val="AnswerLines"/>
        <w:rPr>
          <w:rFonts w:ascii="Calibri" w:hAnsi="Calibri" w:cs="Calibri"/>
          <w:b/>
        </w:rPr>
      </w:pPr>
      <w:r>
        <w:tab/>
      </w:r>
    </w:p>
    <w:p w14:paraId="2AC98DA1" w14:textId="77777777" w:rsidR="00553168" w:rsidRDefault="00553168" w:rsidP="00553168">
      <w:pPr>
        <w:pStyle w:val="AnswerLines"/>
      </w:pPr>
      <w:r>
        <w:tab/>
      </w:r>
    </w:p>
    <w:p w14:paraId="561317B9" w14:textId="48D029A2" w:rsidR="00E43846" w:rsidRDefault="00EC142F" w:rsidP="00EC142F">
      <w:pPr>
        <w:pStyle w:val="AnswerLines"/>
      </w:pPr>
      <w:r>
        <w:tab/>
      </w:r>
    </w:p>
    <w:p w14:paraId="74DA0131" w14:textId="5D8A48E6" w:rsidR="00E43846" w:rsidRDefault="00CC7F1F" w:rsidP="00CC7F1F">
      <w:pPr>
        <w:pStyle w:val="AnswerLines"/>
      </w:pPr>
      <w:r>
        <w:tab/>
      </w:r>
      <w:r w:rsidR="00E43846">
        <w:br w:type="page"/>
      </w:r>
    </w:p>
    <w:p w14:paraId="03ED6D53" w14:textId="60CA174E" w:rsidR="00C108BB" w:rsidRDefault="00C97D17" w:rsidP="00446CE2">
      <w:pPr>
        <w:pStyle w:val="ListParagraph"/>
        <w:numPr>
          <w:ilvl w:val="1"/>
          <w:numId w:val="7"/>
        </w:numPr>
      </w:pPr>
      <w:r w:rsidRPr="00E43846">
        <w:rPr>
          <w:b/>
          <w:bCs/>
        </w:rPr>
        <w:lastRenderedPageBreak/>
        <w:t>S</w:t>
      </w:r>
      <w:r w:rsidR="00131D92" w:rsidRPr="00E43846">
        <w:rPr>
          <w:b/>
          <w:bCs/>
        </w:rPr>
        <w:t>tudent well</w:t>
      </w:r>
      <w:r w:rsidR="00D20D3B" w:rsidRPr="00E43846">
        <w:rPr>
          <w:b/>
          <w:bCs/>
        </w:rPr>
        <w:t>being</w:t>
      </w:r>
      <w:r w:rsidR="00131D92" w:rsidRPr="00E43846">
        <w:rPr>
          <w:b/>
          <w:bCs/>
        </w:rPr>
        <w:t xml:space="preserve"> </w:t>
      </w:r>
      <w:r w:rsidR="00131D92" w:rsidRPr="00466727">
        <w:t xml:space="preserve">– </w:t>
      </w:r>
      <w:r w:rsidR="00D20D3B">
        <w:t xml:space="preserve">What systems </w:t>
      </w:r>
      <w:r w:rsidR="00471656">
        <w:t>are</w:t>
      </w:r>
      <w:r w:rsidR="00D20D3B" w:rsidRPr="00D20D3B">
        <w:t xml:space="preserve"> in place to identify the wellbeing support services that may be needed by your student cohort, relevant to the training products you offer</w:t>
      </w:r>
      <w:r w:rsidR="00471656">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2FAF47A4"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2855D213" w14:textId="77777777" w:rsidR="00E43846" w:rsidRPr="00187D06" w:rsidRDefault="00E43846" w:rsidP="00CA0038">
            <w:r w:rsidRPr="00187D06">
              <w:t>Evidence provided (tick)</w:t>
            </w:r>
          </w:p>
        </w:tc>
        <w:tc>
          <w:tcPr>
            <w:tcW w:w="2395" w:type="pct"/>
          </w:tcPr>
          <w:p w14:paraId="7F68F638" w14:textId="77777777" w:rsidR="00E43846" w:rsidRPr="00187D06" w:rsidRDefault="00E43846" w:rsidP="00CA0038">
            <w:r w:rsidRPr="00187D06">
              <w:t>Name of Document / Attachment</w:t>
            </w:r>
          </w:p>
        </w:tc>
        <w:tc>
          <w:tcPr>
            <w:tcW w:w="1355" w:type="pct"/>
          </w:tcPr>
          <w:p w14:paraId="78BAC1F2" w14:textId="77777777" w:rsidR="00E43846" w:rsidRPr="00187D06" w:rsidRDefault="00E43846" w:rsidP="00CA0038">
            <w:r w:rsidRPr="00187D06">
              <w:t>Page or Reference Number</w:t>
            </w:r>
          </w:p>
        </w:tc>
      </w:tr>
      <w:tr w:rsidR="00E43846" w:rsidRPr="00486C95" w14:paraId="29CBB4BD" w14:textId="77777777" w:rsidTr="00CA0038">
        <w:trPr>
          <w:trHeight w:val="454"/>
        </w:trPr>
        <w:tc>
          <w:tcPr>
            <w:tcW w:w="624" w:type="pct"/>
            <w:tcBorders>
              <w:right w:val="nil"/>
            </w:tcBorders>
          </w:tcPr>
          <w:p w14:paraId="725C399D" w14:textId="77777777" w:rsidR="00E43846" w:rsidRPr="008C2133" w:rsidRDefault="00E43846" w:rsidP="00CA0038">
            <w:pPr>
              <w:jc w:val="right"/>
              <w:rPr>
                <w:rFonts w:cs="Calibri"/>
                <w:bCs/>
              </w:rPr>
            </w:pPr>
            <w:r>
              <w:rPr>
                <w:noProof/>
                <w14:ligatures w14:val="none"/>
              </w:rPr>
              <w:drawing>
                <wp:inline distT="0" distB="0" distL="0" distR="0" wp14:anchorId="06E192FA" wp14:editId="16D02BE8">
                  <wp:extent cx="251460" cy="251460"/>
                  <wp:effectExtent l="0" t="0" r="0" b="0"/>
                  <wp:docPr id="759900179"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559775505"/>
            <w14:checkbox>
              <w14:checked w14:val="0"/>
              <w14:checkedState w14:val="2612" w14:font="MS Gothic"/>
              <w14:uncheckedState w14:val="2610" w14:font="MS Gothic"/>
            </w14:checkbox>
          </w:sdtPr>
          <w:sdtEndPr/>
          <w:sdtContent>
            <w:tc>
              <w:tcPr>
                <w:tcW w:w="626" w:type="pct"/>
                <w:tcBorders>
                  <w:left w:val="nil"/>
                </w:tcBorders>
                <w:vAlign w:val="center"/>
              </w:tcPr>
              <w:p w14:paraId="571B3079"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491F7649" w14:textId="77777777" w:rsidR="00E43846" w:rsidRPr="00187D06" w:rsidRDefault="00E43846" w:rsidP="00CA0038"/>
        </w:tc>
        <w:tc>
          <w:tcPr>
            <w:tcW w:w="1355" w:type="pct"/>
          </w:tcPr>
          <w:p w14:paraId="5709B0AD" w14:textId="77777777" w:rsidR="00E43846" w:rsidRPr="00187D06" w:rsidRDefault="00E43846" w:rsidP="00CA0038"/>
        </w:tc>
      </w:tr>
    </w:tbl>
    <w:p w14:paraId="4687CD0A" w14:textId="77777777" w:rsidR="00C108BB" w:rsidRDefault="00C108BB" w:rsidP="006F7624">
      <w:pPr>
        <w:pStyle w:val="AnswerLines"/>
        <w:spacing w:before="360"/>
      </w:pPr>
      <w:r>
        <w:tab/>
      </w:r>
    </w:p>
    <w:p w14:paraId="62D1C1D6" w14:textId="77777777" w:rsidR="00C108BB" w:rsidRDefault="00C108BB" w:rsidP="00C108BB">
      <w:pPr>
        <w:pStyle w:val="AnswerLines"/>
        <w:rPr>
          <w:rFonts w:ascii="Calibri" w:hAnsi="Calibri" w:cs="Calibri"/>
          <w:b/>
        </w:rPr>
      </w:pPr>
      <w:r>
        <w:tab/>
      </w:r>
    </w:p>
    <w:p w14:paraId="24061A57" w14:textId="77777777" w:rsidR="00C108BB" w:rsidRDefault="00C108BB" w:rsidP="00C108BB">
      <w:pPr>
        <w:pStyle w:val="AnswerLines"/>
      </w:pPr>
      <w:r>
        <w:tab/>
      </w:r>
    </w:p>
    <w:p w14:paraId="114B2AA4" w14:textId="77777777" w:rsidR="00553168" w:rsidRDefault="00553168" w:rsidP="00553168">
      <w:pPr>
        <w:pStyle w:val="AnswerLines"/>
        <w:rPr>
          <w:rFonts w:ascii="Calibri" w:hAnsi="Calibri" w:cs="Calibri"/>
          <w:b/>
        </w:rPr>
      </w:pPr>
      <w:r>
        <w:tab/>
      </w:r>
    </w:p>
    <w:p w14:paraId="0BAF7E31" w14:textId="77777777" w:rsidR="00553168" w:rsidRDefault="00553168" w:rsidP="00553168">
      <w:pPr>
        <w:pStyle w:val="AnswerLines"/>
      </w:pPr>
      <w:r>
        <w:tab/>
      </w:r>
    </w:p>
    <w:p w14:paraId="54716AB3" w14:textId="7C3C37B4" w:rsidR="00EC142F" w:rsidRDefault="00F5460C" w:rsidP="006F7624">
      <w:pPr>
        <w:pStyle w:val="AnswerLines"/>
      </w:pPr>
      <w:r>
        <w:tab/>
      </w:r>
    </w:p>
    <w:p w14:paraId="087C5CE1" w14:textId="2603EAEC" w:rsidR="00CC7F1F" w:rsidRDefault="00CC7F1F" w:rsidP="006F7624">
      <w:pPr>
        <w:pStyle w:val="AnswerLines"/>
      </w:pPr>
      <w:r>
        <w:tab/>
      </w:r>
    </w:p>
    <w:p w14:paraId="2087CDEA" w14:textId="14F34BFC" w:rsidR="00CC7F1F" w:rsidRPr="006F7624" w:rsidRDefault="00CC7F1F" w:rsidP="006F7624">
      <w:pPr>
        <w:pStyle w:val="AnswerLines"/>
      </w:pPr>
      <w:r>
        <w:tab/>
      </w:r>
    </w:p>
    <w:p w14:paraId="034E8232" w14:textId="4EB995DA" w:rsidR="00131D92" w:rsidRDefault="00C97D17" w:rsidP="00446CE2">
      <w:pPr>
        <w:pStyle w:val="ListParagraph"/>
        <w:numPr>
          <w:ilvl w:val="1"/>
          <w:numId w:val="7"/>
        </w:numPr>
      </w:pPr>
      <w:r w:rsidRPr="00E43846">
        <w:rPr>
          <w:b/>
          <w:bCs/>
        </w:rPr>
        <w:t xml:space="preserve">Demonstrated industry engagement </w:t>
      </w:r>
      <w:r w:rsidRPr="00466727">
        <w:t xml:space="preserve">– </w:t>
      </w:r>
      <w:r w:rsidR="00921D81">
        <w:t xml:space="preserve">provide </w:t>
      </w:r>
      <w:r w:rsidR="00921D81" w:rsidRPr="00E43846">
        <w:t>evidence</w:t>
      </w:r>
      <w:r w:rsidR="00921D81">
        <w:t xml:space="preserve"> </w:t>
      </w:r>
      <w:r w:rsidR="004A7921">
        <w:t xml:space="preserve">of </w:t>
      </w:r>
      <w:r w:rsidRPr="00466727">
        <w:t>qualification and/or unit</w:t>
      </w:r>
      <w:r w:rsidR="00D73C7D">
        <w:t xml:space="preserve"> of competency</w:t>
      </w:r>
      <w:r w:rsidRPr="00466727">
        <w:t>-level consultation and reflection of current industry practice</w:t>
      </w:r>
      <w:r w:rsidR="0014691A">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097012CD"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0D6EE9D9" w14:textId="77777777" w:rsidR="00E43846" w:rsidRPr="00187D06" w:rsidRDefault="00E43846" w:rsidP="00CA0038">
            <w:r w:rsidRPr="00187D06">
              <w:t>Evidence provided (tick)</w:t>
            </w:r>
          </w:p>
        </w:tc>
        <w:tc>
          <w:tcPr>
            <w:tcW w:w="2395" w:type="pct"/>
          </w:tcPr>
          <w:p w14:paraId="730DD284" w14:textId="77777777" w:rsidR="00E43846" w:rsidRPr="00187D06" w:rsidRDefault="00E43846" w:rsidP="00CA0038">
            <w:r w:rsidRPr="00187D06">
              <w:t>Name of Document / Attachment</w:t>
            </w:r>
          </w:p>
        </w:tc>
        <w:tc>
          <w:tcPr>
            <w:tcW w:w="1355" w:type="pct"/>
          </w:tcPr>
          <w:p w14:paraId="745203FE" w14:textId="77777777" w:rsidR="00E43846" w:rsidRPr="00187D06" w:rsidRDefault="00E43846" w:rsidP="00CA0038">
            <w:r w:rsidRPr="00187D06">
              <w:t>Page or Reference Number</w:t>
            </w:r>
          </w:p>
        </w:tc>
      </w:tr>
      <w:tr w:rsidR="00E43846" w:rsidRPr="00486C95" w14:paraId="3E7DAE03" w14:textId="77777777" w:rsidTr="00CA0038">
        <w:trPr>
          <w:trHeight w:val="454"/>
        </w:trPr>
        <w:tc>
          <w:tcPr>
            <w:tcW w:w="624" w:type="pct"/>
            <w:tcBorders>
              <w:right w:val="nil"/>
            </w:tcBorders>
          </w:tcPr>
          <w:p w14:paraId="2B8DE8C3" w14:textId="77777777" w:rsidR="00E43846" w:rsidRPr="008C2133" w:rsidRDefault="00E43846" w:rsidP="00CA0038">
            <w:pPr>
              <w:jc w:val="right"/>
              <w:rPr>
                <w:rFonts w:cs="Calibri"/>
                <w:bCs/>
              </w:rPr>
            </w:pPr>
            <w:r>
              <w:rPr>
                <w:noProof/>
                <w14:ligatures w14:val="none"/>
              </w:rPr>
              <w:drawing>
                <wp:inline distT="0" distB="0" distL="0" distR="0" wp14:anchorId="76898553" wp14:editId="14CCB1FF">
                  <wp:extent cx="251460" cy="251460"/>
                  <wp:effectExtent l="0" t="0" r="0" b="0"/>
                  <wp:docPr id="1386567297"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421139189"/>
            <w14:checkbox>
              <w14:checked w14:val="0"/>
              <w14:checkedState w14:val="2612" w14:font="MS Gothic"/>
              <w14:uncheckedState w14:val="2610" w14:font="MS Gothic"/>
            </w14:checkbox>
          </w:sdtPr>
          <w:sdtEndPr/>
          <w:sdtContent>
            <w:tc>
              <w:tcPr>
                <w:tcW w:w="626" w:type="pct"/>
                <w:tcBorders>
                  <w:left w:val="nil"/>
                </w:tcBorders>
                <w:vAlign w:val="center"/>
              </w:tcPr>
              <w:p w14:paraId="7E2753B5"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45C342E9" w14:textId="77777777" w:rsidR="00E43846" w:rsidRPr="00187D06" w:rsidRDefault="00E43846" w:rsidP="00CA0038"/>
        </w:tc>
        <w:tc>
          <w:tcPr>
            <w:tcW w:w="1355" w:type="pct"/>
          </w:tcPr>
          <w:p w14:paraId="6EEABDBB" w14:textId="77777777" w:rsidR="00E43846" w:rsidRPr="00187D06" w:rsidRDefault="00E43846" w:rsidP="00CA0038"/>
        </w:tc>
      </w:tr>
    </w:tbl>
    <w:p w14:paraId="75E5706F" w14:textId="77777777" w:rsidR="00131D92" w:rsidRDefault="00131D92" w:rsidP="006F7624">
      <w:pPr>
        <w:pStyle w:val="AnswerLines"/>
        <w:spacing w:before="360"/>
      </w:pPr>
      <w:r>
        <w:tab/>
      </w:r>
    </w:p>
    <w:p w14:paraId="7E173BF9" w14:textId="77777777" w:rsidR="00131D92" w:rsidRDefault="00131D92" w:rsidP="00131D92">
      <w:pPr>
        <w:pStyle w:val="AnswerLines"/>
        <w:rPr>
          <w:rFonts w:ascii="Calibri" w:hAnsi="Calibri" w:cs="Calibri"/>
          <w:b/>
        </w:rPr>
      </w:pPr>
      <w:r>
        <w:tab/>
      </w:r>
    </w:p>
    <w:p w14:paraId="5C64B4B8" w14:textId="77777777" w:rsidR="00131D92" w:rsidRDefault="00131D92" w:rsidP="00131D92">
      <w:pPr>
        <w:pStyle w:val="AnswerLines"/>
      </w:pPr>
      <w:r>
        <w:tab/>
      </w:r>
    </w:p>
    <w:p w14:paraId="1E75DB06" w14:textId="77777777" w:rsidR="00131D92" w:rsidRDefault="00131D92" w:rsidP="00131D92">
      <w:pPr>
        <w:pStyle w:val="AnswerLines"/>
      </w:pPr>
      <w:r>
        <w:tab/>
      </w:r>
    </w:p>
    <w:p w14:paraId="69EDC326" w14:textId="77777777" w:rsidR="0014691A" w:rsidRDefault="0014691A" w:rsidP="0014691A">
      <w:pPr>
        <w:pStyle w:val="AnswerLines"/>
      </w:pPr>
      <w:r>
        <w:tab/>
      </w:r>
    </w:p>
    <w:p w14:paraId="61647B71" w14:textId="77777777" w:rsidR="0014691A" w:rsidRDefault="0014691A" w:rsidP="0014691A">
      <w:pPr>
        <w:pStyle w:val="AnswerLines"/>
      </w:pPr>
      <w:r>
        <w:tab/>
      </w:r>
    </w:p>
    <w:p w14:paraId="3EA10214" w14:textId="77777777" w:rsidR="00B5794E" w:rsidRDefault="00B5794E" w:rsidP="00B5794E">
      <w:pPr>
        <w:pStyle w:val="AnswerLines"/>
      </w:pPr>
      <w:r>
        <w:tab/>
      </w:r>
    </w:p>
    <w:p w14:paraId="741BEB4D" w14:textId="6E1ECD00" w:rsidR="00CC7F1F" w:rsidRDefault="00CC7F1F" w:rsidP="00B5794E">
      <w:pPr>
        <w:pStyle w:val="AnswerLines"/>
      </w:pPr>
      <w:r>
        <w:tab/>
      </w:r>
    </w:p>
    <w:p w14:paraId="006A3344" w14:textId="053D6F01" w:rsidR="00CC7F1F" w:rsidRDefault="00CC7F1F" w:rsidP="00B5794E">
      <w:pPr>
        <w:pStyle w:val="AnswerLines"/>
      </w:pPr>
      <w:r>
        <w:tab/>
      </w:r>
    </w:p>
    <w:p w14:paraId="02725B6B" w14:textId="6688E282" w:rsidR="00553168" w:rsidRDefault="00B5794E" w:rsidP="00553168">
      <w:pPr>
        <w:pStyle w:val="AnswerLines"/>
      </w:pPr>
      <w:r>
        <w:tab/>
      </w:r>
      <w:r w:rsidR="00553168">
        <w:br w:type="page"/>
      </w:r>
    </w:p>
    <w:p w14:paraId="4BA93EED" w14:textId="704AD8F6" w:rsidR="00E976A9" w:rsidRDefault="00E976A9" w:rsidP="00446CE2">
      <w:pPr>
        <w:pStyle w:val="ListParagraph"/>
        <w:numPr>
          <w:ilvl w:val="1"/>
          <w:numId w:val="7"/>
        </w:numPr>
      </w:pPr>
      <w:r w:rsidRPr="00E43846">
        <w:rPr>
          <w:b/>
          <w:bCs/>
          <w:color w:val="000000" w:themeColor="text1"/>
        </w:rPr>
        <w:lastRenderedPageBreak/>
        <w:t xml:space="preserve">Quality Assurance </w:t>
      </w:r>
      <w:r w:rsidRPr="00E43846">
        <w:rPr>
          <w:color w:val="000000" w:themeColor="text1"/>
        </w:rPr>
        <w:t xml:space="preserve">– </w:t>
      </w:r>
      <w:r w:rsidRPr="007A72FB">
        <w:t xml:space="preserve">list the </w:t>
      </w:r>
      <w:r w:rsidRPr="00E43846">
        <w:t>procedures</w:t>
      </w:r>
      <w:r w:rsidRPr="007A72FB">
        <w:t xml:space="preserve"> or protocols that are in place to ensure the delivery of a quality program</w:t>
      </w:r>
      <w:r w:rsidR="00F46989" w:rsidRPr="007A72FB">
        <w:t xml:space="preserve"> to senior secondary students</w:t>
      </w:r>
      <w:r w:rsidRPr="007A72FB">
        <w:t>.</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17537BF3"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1721E52C" w14:textId="77777777" w:rsidR="00E43846" w:rsidRPr="00187D06" w:rsidRDefault="00E43846" w:rsidP="00CA0038">
            <w:r w:rsidRPr="00187D06">
              <w:t>Evidence provided (tick)</w:t>
            </w:r>
          </w:p>
        </w:tc>
        <w:tc>
          <w:tcPr>
            <w:tcW w:w="2395" w:type="pct"/>
          </w:tcPr>
          <w:p w14:paraId="0A618049" w14:textId="77777777" w:rsidR="00E43846" w:rsidRPr="00187D06" w:rsidRDefault="00E43846" w:rsidP="00CA0038">
            <w:r w:rsidRPr="00187D06">
              <w:t>Name of Document / Attachment</w:t>
            </w:r>
          </w:p>
        </w:tc>
        <w:tc>
          <w:tcPr>
            <w:tcW w:w="1355" w:type="pct"/>
          </w:tcPr>
          <w:p w14:paraId="598325F1" w14:textId="77777777" w:rsidR="00E43846" w:rsidRPr="00187D06" w:rsidRDefault="00E43846" w:rsidP="00CA0038">
            <w:r w:rsidRPr="00187D06">
              <w:t>Page or Reference Number</w:t>
            </w:r>
          </w:p>
        </w:tc>
      </w:tr>
      <w:tr w:rsidR="00E43846" w:rsidRPr="00486C95" w14:paraId="3B06F3D1" w14:textId="77777777" w:rsidTr="00CA0038">
        <w:trPr>
          <w:trHeight w:val="454"/>
        </w:trPr>
        <w:tc>
          <w:tcPr>
            <w:tcW w:w="624" w:type="pct"/>
            <w:tcBorders>
              <w:right w:val="nil"/>
            </w:tcBorders>
          </w:tcPr>
          <w:p w14:paraId="78C6D43E" w14:textId="77777777" w:rsidR="00E43846" w:rsidRPr="008C2133" w:rsidRDefault="00E43846" w:rsidP="00CA0038">
            <w:pPr>
              <w:jc w:val="right"/>
              <w:rPr>
                <w:rFonts w:cs="Calibri"/>
                <w:bCs/>
              </w:rPr>
            </w:pPr>
            <w:r>
              <w:rPr>
                <w:noProof/>
                <w14:ligatures w14:val="none"/>
              </w:rPr>
              <w:drawing>
                <wp:inline distT="0" distB="0" distL="0" distR="0" wp14:anchorId="14C46CA0" wp14:editId="4E87E57B">
                  <wp:extent cx="251460" cy="251460"/>
                  <wp:effectExtent l="0" t="0" r="0" b="0"/>
                  <wp:docPr id="1385405298"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526068715"/>
            <w14:checkbox>
              <w14:checked w14:val="0"/>
              <w14:checkedState w14:val="2612" w14:font="MS Gothic"/>
              <w14:uncheckedState w14:val="2610" w14:font="MS Gothic"/>
            </w14:checkbox>
          </w:sdtPr>
          <w:sdtEndPr/>
          <w:sdtContent>
            <w:tc>
              <w:tcPr>
                <w:tcW w:w="626" w:type="pct"/>
                <w:tcBorders>
                  <w:left w:val="nil"/>
                </w:tcBorders>
                <w:vAlign w:val="center"/>
              </w:tcPr>
              <w:p w14:paraId="7EC94CD9"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0B962AA1" w14:textId="77777777" w:rsidR="00E43846" w:rsidRPr="00187D06" w:rsidRDefault="00E43846" w:rsidP="00CA0038"/>
        </w:tc>
        <w:tc>
          <w:tcPr>
            <w:tcW w:w="1355" w:type="pct"/>
          </w:tcPr>
          <w:p w14:paraId="1AEE1777" w14:textId="77777777" w:rsidR="00E43846" w:rsidRPr="00187D06" w:rsidRDefault="00E43846" w:rsidP="00CA0038"/>
        </w:tc>
      </w:tr>
    </w:tbl>
    <w:p w14:paraId="7DB7288C" w14:textId="77777777" w:rsidR="00B5794E" w:rsidRDefault="00B5794E" w:rsidP="006F7624">
      <w:pPr>
        <w:pStyle w:val="AnswerLines"/>
        <w:spacing w:before="360"/>
      </w:pPr>
      <w:r>
        <w:tab/>
      </w:r>
    </w:p>
    <w:p w14:paraId="769B7AF7" w14:textId="77777777" w:rsidR="00B5794E" w:rsidRPr="00553168" w:rsidRDefault="00B5794E" w:rsidP="00B5794E">
      <w:pPr>
        <w:pStyle w:val="AnswerLines"/>
      </w:pPr>
      <w:r>
        <w:tab/>
      </w:r>
    </w:p>
    <w:p w14:paraId="45C95C87" w14:textId="77777777" w:rsidR="00B5794E" w:rsidRDefault="00B5794E" w:rsidP="00B5794E">
      <w:pPr>
        <w:pStyle w:val="AnswerLines"/>
      </w:pPr>
      <w:r>
        <w:tab/>
      </w:r>
    </w:p>
    <w:p w14:paraId="53F808EE" w14:textId="77777777" w:rsidR="00E976A9" w:rsidRDefault="00E976A9" w:rsidP="00E976A9">
      <w:pPr>
        <w:pStyle w:val="AnswerLines"/>
      </w:pPr>
      <w:r>
        <w:tab/>
      </w:r>
    </w:p>
    <w:p w14:paraId="6D7B63C1" w14:textId="77777777" w:rsidR="00E976A9" w:rsidRPr="00553168" w:rsidRDefault="00E976A9" w:rsidP="00E976A9">
      <w:pPr>
        <w:pStyle w:val="AnswerLines"/>
      </w:pPr>
      <w:r>
        <w:tab/>
      </w:r>
    </w:p>
    <w:p w14:paraId="14DDB3F7" w14:textId="77777777" w:rsidR="00553168" w:rsidRPr="00553168" w:rsidRDefault="00553168" w:rsidP="00553168">
      <w:pPr>
        <w:pStyle w:val="AnswerLines"/>
      </w:pPr>
      <w:r>
        <w:tab/>
      </w:r>
    </w:p>
    <w:p w14:paraId="184DB67E" w14:textId="77777777" w:rsidR="00553168" w:rsidRDefault="00553168" w:rsidP="00553168">
      <w:pPr>
        <w:pStyle w:val="AnswerLines"/>
      </w:pPr>
      <w:r>
        <w:tab/>
      </w:r>
    </w:p>
    <w:p w14:paraId="1DC946CC" w14:textId="77777777" w:rsidR="00E976A9" w:rsidRDefault="00E976A9" w:rsidP="00E976A9">
      <w:pPr>
        <w:pStyle w:val="AnswerLines"/>
      </w:pPr>
      <w:r>
        <w:tab/>
      </w:r>
    </w:p>
    <w:p w14:paraId="02F16915" w14:textId="0258EE4D" w:rsidR="00CC7F1F" w:rsidRDefault="00CC7F1F" w:rsidP="00E976A9">
      <w:pPr>
        <w:pStyle w:val="AnswerLines"/>
      </w:pPr>
      <w:r>
        <w:tab/>
      </w:r>
    </w:p>
    <w:p w14:paraId="725640B3" w14:textId="0E172757" w:rsidR="000D704C" w:rsidRDefault="000D704C" w:rsidP="00446CE2">
      <w:pPr>
        <w:pStyle w:val="ListParagraph"/>
        <w:numPr>
          <w:ilvl w:val="1"/>
          <w:numId w:val="7"/>
        </w:numPr>
      </w:pPr>
      <w:r w:rsidRPr="00E43846">
        <w:rPr>
          <w:b/>
          <w:bCs/>
        </w:rPr>
        <w:t>Personnel</w:t>
      </w:r>
      <w:r w:rsidRPr="00E43846">
        <w:rPr>
          <w:b/>
          <w:bCs/>
          <w:color w:val="0070C0"/>
        </w:rPr>
        <w:t xml:space="preserve"> </w:t>
      </w:r>
      <w:r w:rsidRPr="00E43846">
        <w:rPr>
          <w:color w:val="0070C0"/>
        </w:rPr>
        <w:t xml:space="preserve">– </w:t>
      </w:r>
      <w:r w:rsidRPr="007A72FB">
        <w:t xml:space="preserve">Identify the personnel who will be delivering this program. List their qualifications, </w:t>
      </w:r>
      <w:r w:rsidRPr="00E43846">
        <w:t>competencies</w:t>
      </w:r>
      <w:r w:rsidRPr="007A72FB">
        <w:t>, experience, training or induction.</w:t>
      </w:r>
    </w:p>
    <w:tbl>
      <w:tblPr>
        <w:tblStyle w:val="SCSATable"/>
        <w:tblW w:w="5002" w:type="pct"/>
        <w:tblLook w:val="04A0" w:firstRow="1" w:lastRow="0" w:firstColumn="1" w:lastColumn="0" w:noHBand="0" w:noVBand="1"/>
      </w:tblPr>
      <w:tblGrid>
        <w:gridCol w:w="1131"/>
        <w:gridCol w:w="1135"/>
        <w:gridCol w:w="4342"/>
        <w:gridCol w:w="2456"/>
      </w:tblGrid>
      <w:tr w:rsidR="00E43846" w:rsidRPr="00486C95" w14:paraId="25D416C4" w14:textId="77777777" w:rsidTr="00CA00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3372D098" w14:textId="77777777" w:rsidR="00E43846" w:rsidRPr="00187D06" w:rsidRDefault="00E43846" w:rsidP="00CA0038">
            <w:r w:rsidRPr="00187D06">
              <w:t>Evidence provided (tick)</w:t>
            </w:r>
          </w:p>
        </w:tc>
        <w:tc>
          <w:tcPr>
            <w:tcW w:w="2395" w:type="pct"/>
          </w:tcPr>
          <w:p w14:paraId="56B919AE" w14:textId="77777777" w:rsidR="00E43846" w:rsidRPr="00187D06" w:rsidRDefault="00E43846" w:rsidP="00CA0038">
            <w:r w:rsidRPr="00187D06">
              <w:t>Name of Document / Attachment</w:t>
            </w:r>
          </w:p>
        </w:tc>
        <w:tc>
          <w:tcPr>
            <w:tcW w:w="1355" w:type="pct"/>
          </w:tcPr>
          <w:p w14:paraId="161B0679" w14:textId="77777777" w:rsidR="00E43846" w:rsidRPr="00187D06" w:rsidRDefault="00E43846" w:rsidP="00CA0038">
            <w:r w:rsidRPr="00187D06">
              <w:t>Page or Reference Number</w:t>
            </w:r>
          </w:p>
        </w:tc>
      </w:tr>
      <w:tr w:rsidR="00E43846" w:rsidRPr="00486C95" w14:paraId="10AFD45F" w14:textId="77777777" w:rsidTr="00CA0038">
        <w:trPr>
          <w:trHeight w:val="454"/>
        </w:trPr>
        <w:tc>
          <w:tcPr>
            <w:tcW w:w="624" w:type="pct"/>
            <w:tcBorders>
              <w:right w:val="nil"/>
            </w:tcBorders>
          </w:tcPr>
          <w:p w14:paraId="547A29A1" w14:textId="77777777" w:rsidR="00E43846" w:rsidRPr="008C2133" w:rsidRDefault="00E43846" w:rsidP="00CA0038">
            <w:pPr>
              <w:jc w:val="right"/>
              <w:rPr>
                <w:rFonts w:cs="Calibri"/>
                <w:bCs/>
              </w:rPr>
            </w:pPr>
            <w:r>
              <w:rPr>
                <w:noProof/>
                <w14:ligatures w14:val="none"/>
              </w:rPr>
              <w:drawing>
                <wp:inline distT="0" distB="0" distL="0" distR="0" wp14:anchorId="447309B7" wp14:editId="0C489D15">
                  <wp:extent cx="251460" cy="251460"/>
                  <wp:effectExtent l="0" t="0" r="0" b="0"/>
                  <wp:docPr id="699001168"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867950576"/>
            <w14:checkbox>
              <w14:checked w14:val="0"/>
              <w14:checkedState w14:val="2612" w14:font="MS Gothic"/>
              <w14:uncheckedState w14:val="2610" w14:font="MS Gothic"/>
            </w14:checkbox>
          </w:sdtPr>
          <w:sdtEndPr/>
          <w:sdtContent>
            <w:tc>
              <w:tcPr>
                <w:tcW w:w="626" w:type="pct"/>
                <w:tcBorders>
                  <w:left w:val="nil"/>
                </w:tcBorders>
                <w:vAlign w:val="center"/>
              </w:tcPr>
              <w:p w14:paraId="6D9BE9D1" w14:textId="77777777" w:rsidR="00E43846" w:rsidRPr="008C2133" w:rsidRDefault="00E43846" w:rsidP="00CA00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1165D916" w14:textId="77777777" w:rsidR="00E43846" w:rsidRPr="00187D06" w:rsidRDefault="00E43846" w:rsidP="00CA0038"/>
        </w:tc>
        <w:tc>
          <w:tcPr>
            <w:tcW w:w="1355" w:type="pct"/>
          </w:tcPr>
          <w:p w14:paraId="0B45D2AC" w14:textId="77777777" w:rsidR="00E43846" w:rsidRPr="00187D06" w:rsidRDefault="00E43846" w:rsidP="00CA0038"/>
        </w:tc>
      </w:tr>
    </w:tbl>
    <w:p w14:paraId="2C6684B9" w14:textId="77777777" w:rsidR="00553168" w:rsidRDefault="00553168" w:rsidP="00553168">
      <w:pPr>
        <w:pStyle w:val="AnswerLines"/>
        <w:spacing w:before="360"/>
        <w:rPr>
          <w:rFonts w:ascii="Calibri" w:hAnsi="Calibri" w:cs="Calibri"/>
          <w:b/>
        </w:rPr>
      </w:pPr>
      <w:r>
        <w:tab/>
      </w:r>
    </w:p>
    <w:p w14:paraId="73FE6B78" w14:textId="77777777" w:rsidR="00553168" w:rsidRDefault="00553168" w:rsidP="00553168">
      <w:pPr>
        <w:pStyle w:val="AnswerLines"/>
      </w:pPr>
      <w:r>
        <w:tab/>
      </w:r>
    </w:p>
    <w:p w14:paraId="366AFBB9" w14:textId="77777777" w:rsidR="000D704C" w:rsidRDefault="000D704C" w:rsidP="00553168">
      <w:pPr>
        <w:pStyle w:val="AnswerLines"/>
      </w:pPr>
      <w:r>
        <w:tab/>
      </w:r>
    </w:p>
    <w:p w14:paraId="4147C56B" w14:textId="77777777" w:rsidR="000D704C" w:rsidRPr="00553168" w:rsidRDefault="000D704C" w:rsidP="000D704C">
      <w:pPr>
        <w:pStyle w:val="AnswerLines"/>
      </w:pPr>
      <w:r>
        <w:tab/>
      </w:r>
    </w:p>
    <w:p w14:paraId="796D7235" w14:textId="77777777" w:rsidR="000D704C" w:rsidRDefault="000D704C" w:rsidP="000D704C">
      <w:pPr>
        <w:pStyle w:val="AnswerLines"/>
      </w:pPr>
      <w:r>
        <w:tab/>
      </w:r>
    </w:p>
    <w:p w14:paraId="40853908" w14:textId="77777777" w:rsidR="00553168" w:rsidRDefault="00553168" w:rsidP="00553168">
      <w:pPr>
        <w:pStyle w:val="AnswerLines"/>
        <w:rPr>
          <w:rFonts w:ascii="Calibri" w:hAnsi="Calibri" w:cs="Calibri"/>
          <w:b/>
        </w:rPr>
      </w:pPr>
      <w:r>
        <w:tab/>
      </w:r>
    </w:p>
    <w:p w14:paraId="51E9BF6C" w14:textId="77777777" w:rsidR="00553168" w:rsidRDefault="00553168" w:rsidP="00553168">
      <w:pPr>
        <w:pStyle w:val="AnswerLines"/>
      </w:pPr>
      <w:r>
        <w:tab/>
      </w:r>
    </w:p>
    <w:p w14:paraId="4789703B" w14:textId="77777777" w:rsidR="00CC7F1F" w:rsidRDefault="00A0357F" w:rsidP="00CC7F1F">
      <w:pPr>
        <w:pStyle w:val="AnswerLines"/>
      </w:pPr>
      <w:r>
        <w:tab/>
      </w:r>
    </w:p>
    <w:p w14:paraId="3570FE72" w14:textId="7EA35B5A" w:rsidR="00553168" w:rsidRPr="00CC7F1F" w:rsidRDefault="00CC7F1F" w:rsidP="00CC7F1F">
      <w:pPr>
        <w:pStyle w:val="AnswerLines"/>
        <w:rPr>
          <w:rFonts w:ascii="Calibri" w:hAnsi="Calibri" w:cs="Calibri"/>
          <w:b/>
        </w:rPr>
      </w:pPr>
      <w:r>
        <w:tab/>
      </w:r>
      <w:r w:rsidR="00553168">
        <w:br w:type="page"/>
      </w:r>
    </w:p>
    <w:p w14:paraId="60982769" w14:textId="72AB6C91" w:rsidR="00C97D17" w:rsidRPr="00E43846" w:rsidRDefault="00CC5FCE" w:rsidP="00446CE2">
      <w:pPr>
        <w:pStyle w:val="SCSAAppendixHeading3"/>
        <w:numPr>
          <w:ilvl w:val="0"/>
          <w:numId w:val="7"/>
        </w:numPr>
      </w:pPr>
      <w:r w:rsidRPr="00CF6966">
        <w:lastRenderedPageBreak/>
        <w:t>The Certificate IV qualification must not duplicate any WACE course or Authority-developed program</w:t>
      </w:r>
    </w:p>
    <w:p w14:paraId="786D0FC9" w14:textId="377F5F14" w:rsidR="00C97D17" w:rsidRDefault="004A0137" w:rsidP="00E43846">
      <w:r w:rsidRPr="004A0137">
        <w:t xml:space="preserve">RTOs need to submit </w:t>
      </w:r>
      <w:r>
        <w:t>documentation</w:t>
      </w:r>
      <w:r w:rsidRPr="004A0137">
        <w:t xml:space="preserve"> </w:t>
      </w:r>
      <w:r w:rsidR="002F2D5D">
        <w:t>including</w:t>
      </w:r>
      <w:r w:rsidRPr="004A0137">
        <w:t xml:space="preserve"> a list of units of competency (core and elective) to be delivered for the Certificate IV qualification proposed for inclusion in the </w:t>
      </w:r>
      <w:r w:rsidR="00D73C7D" w:rsidRPr="00881267">
        <w:rPr>
          <w:i/>
          <w:iCs/>
        </w:rPr>
        <w:t>Certificate IV S</w:t>
      </w:r>
      <w:r w:rsidRPr="00881267">
        <w:rPr>
          <w:i/>
          <w:iCs/>
        </w:rPr>
        <w:t xml:space="preserve">pecified </w:t>
      </w:r>
      <w:r w:rsidR="00D73C7D" w:rsidRPr="00881267">
        <w:rPr>
          <w:i/>
          <w:iCs/>
        </w:rPr>
        <w:t>L</w:t>
      </w:r>
      <w:r w:rsidRPr="00881267">
        <w:rPr>
          <w:i/>
          <w:iCs/>
        </w:rPr>
        <w:t>ist</w:t>
      </w:r>
      <w:r w:rsidRPr="004A0137">
        <w:t>.</w:t>
      </w:r>
    </w:p>
    <w:p w14:paraId="0542587D" w14:textId="14DE99C8" w:rsidR="00402D7B" w:rsidRDefault="00130602" w:rsidP="00E43846">
      <w:r w:rsidRPr="00130602">
        <w:t xml:space="preserve">RTOs </w:t>
      </w:r>
      <w:r w:rsidR="00680150">
        <w:t>must ensure</w:t>
      </w:r>
      <w:r w:rsidRPr="00130602">
        <w:t xml:space="preserve"> that the units listed do not duplicate the context, rationale or learning of any WACE course. This will </w:t>
      </w:r>
      <w:r w:rsidRPr="00E43846">
        <w:t>require</w:t>
      </w:r>
      <w:r w:rsidRPr="00130602">
        <w:t xml:space="preserve"> RTOs to consider WACE course syllabus content</w:t>
      </w:r>
      <w:r w:rsidR="00C51B7A">
        <w:t xml:space="preserve"> and respond to questions a – c below</w:t>
      </w:r>
      <w:r w:rsidRPr="00130602">
        <w:t>.</w:t>
      </w:r>
      <w:r w:rsidR="00AA7709">
        <w:t xml:space="preserve"> </w:t>
      </w:r>
      <w:r w:rsidR="00402D7B" w:rsidRPr="00402D7B">
        <w:t>Refer to course syllabus document</w:t>
      </w:r>
      <w:r w:rsidR="00BE719A">
        <w:t>s</w:t>
      </w:r>
      <w:r w:rsidR="00402D7B" w:rsidRPr="00402D7B">
        <w:t xml:space="preserve"> on the Authority website for the extent of content information required.</w:t>
      </w:r>
      <w:r w:rsidR="007A72FB">
        <w:t xml:space="preserve"> WACE courses can be accessed from the Authority website via </w:t>
      </w:r>
      <w:hyperlink r:id="rId29" w:history="1">
        <w:r w:rsidR="007A72FB" w:rsidRPr="00470753">
          <w:rPr>
            <w:rStyle w:val="Hyperlink"/>
            <w:rFonts w:ascii="Calibri" w:hAnsi="Calibri"/>
          </w:rPr>
          <w:t>https://senior-secondary.scsa.wa.edu.au/</w:t>
        </w:r>
      </w:hyperlink>
      <w:r w:rsidR="00134C12">
        <w:t>.</w:t>
      </w:r>
    </w:p>
    <w:p w14:paraId="3438FF18" w14:textId="7EC09CD5" w:rsidR="002E6D38" w:rsidRPr="002E6D38" w:rsidRDefault="002E6D38" w:rsidP="000E3136">
      <w:pPr>
        <w:pStyle w:val="ListParagraph"/>
        <w:numPr>
          <w:ilvl w:val="1"/>
          <w:numId w:val="7"/>
        </w:numPr>
      </w:pPr>
      <w:r w:rsidRPr="000E3136">
        <w:rPr>
          <w:b/>
          <w:bCs/>
        </w:rPr>
        <w:t>Rationale for selection of the Certificate IV qualification over WACE courses</w:t>
      </w:r>
      <w:r w:rsidRPr="002E6D38">
        <w:t xml:space="preserve"> – Provide </w:t>
      </w:r>
      <w:r w:rsidR="000E3136">
        <w:t xml:space="preserve">an explanation </w:t>
      </w:r>
      <w:r w:rsidR="002135C8">
        <w:t xml:space="preserve">as to </w:t>
      </w:r>
      <w:r w:rsidR="000E3136">
        <w:t>why the</w:t>
      </w:r>
      <w:r w:rsidR="002135C8">
        <w:t xml:space="preserve"> Certificate IV</w:t>
      </w:r>
      <w:r w:rsidR="000E3136">
        <w:t xml:space="preserve"> qualification has been selected over a corresponding ATAR or General WACE course</w:t>
      </w:r>
      <w:r w:rsidR="003271BA">
        <w:t>/s</w:t>
      </w:r>
      <w:r w:rsidRPr="002E6D38">
        <w:t>.</w:t>
      </w:r>
      <w:r w:rsidR="000E3136" w:rsidRPr="000E3136">
        <w:t xml:space="preserve"> </w:t>
      </w:r>
      <w:r w:rsidR="000E3136">
        <w:t>C</w:t>
      </w:r>
      <w:r w:rsidR="000E3136" w:rsidRPr="000E3136">
        <w:t>learly articulate the added value or unique offering of the proposed</w:t>
      </w:r>
      <w:r w:rsidR="00890FE4">
        <w:t xml:space="preserve"> Certificate IV</w:t>
      </w:r>
      <w:r w:rsidR="000E3136" w:rsidRPr="000E3136">
        <w:t xml:space="preserve"> qualification</w:t>
      </w:r>
      <w:r w:rsidR="00890FE4">
        <w:t xml:space="preserve"> in the context of vocational learning outcomes</w:t>
      </w:r>
      <w:r w:rsidR="000E3136" w:rsidRPr="000E3136">
        <w:t>.</w:t>
      </w:r>
    </w:p>
    <w:tbl>
      <w:tblPr>
        <w:tblStyle w:val="SCSATable"/>
        <w:tblpPr w:leftFromText="180" w:rightFromText="180" w:vertAnchor="text" w:horzAnchor="margin" w:tblpY="-1"/>
        <w:tblW w:w="5002" w:type="pct"/>
        <w:tblLook w:val="04A0" w:firstRow="1" w:lastRow="0" w:firstColumn="1" w:lastColumn="0" w:noHBand="0" w:noVBand="1"/>
      </w:tblPr>
      <w:tblGrid>
        <w:gridCol w:w="1131"/>
        <w:gridCol w:w="1135"/>
        <w:gridCol w:w="4342"/>
        <w:gridCol w:w="2456"/>
      </w:tblGrid>
      <w:tr w:rsidR="002E6D38" w:rsidRPr="00486C95" w14:paraId="1153BE8D" w14:textId="77777777" w:rsidTr="002E6D38">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09CF375C" w14:textId="77777777" w:rsidR="002E6D38" w:rsidRPr="00187D06" w:rsidRDefault="002E6D38" w:rsidP="002E6D38">
            <w:r w:rsidRPr="00187D06">
              <w:t>Evidence provided (tick)</w:t>
            </w:r>
          </w:p>
        </w:tc>
        <w:tc>
          <w:tcPr>
            <w:tcW w:w="2395" w:type="pct"/>
          </w:tcPr>
          <w:p w14:paraId="6D8B73C6" w14:textId="77777777" w:rsidR="002E6D38" w:rsidRPr="00187D06" w:rsidRDefault="002E6D38" w:rsidP="002E6D38">
            <w:r w:rsidRPr="00187D06">
              <w:t>Name of Document / Attachment</w:t>
            </w:r>
          </w:p>
        </w:tc>
        <w:tc>
          <w:tcPr>
            <w:tcW w:w="1355" w:type="pct"/>
          </w:tcPr>
          <w:p w14:paraId="19E56B58" w14:textId="77777777" w:rsidR="002E6D38" w:rsidRPr="00187D06" w:rsidRDefault="002E6D38" w:rsidP="002E6D38">
            <w:r w:rsidRPr="00187D06">
              <w:t>Page or Reference Number</w:t>
            </w:r>
          </w:p>
        </w:tc>
      </w:tr>
      <w:tr w:rsidR="002E6D38" w:rsidRPr="00486C95" w14:paraId="51691968" w14:textId="77777777" w:rsidTr="002E6D38">
        <w:trPr>
          <w:trHeight w:val="454"/>
        </w:trPr>
        <w:tc>
          <w:tcPr>
            <w:tcW w:w="624" w:type="pct"/>
            <w:tcBorders>
              <w:right w:val="nil"/>
            </w:tcBorders>
          </w:tcPr>
          <w:p w14:paraId="54C1E7CF" w14:textId="77777777" w:rsidR="002E6D38" w:rsidRPr="008C2133" w:rsidRDefault="002E6D38" w:rsidP="002E6D38">
            <w:pPr>
              <w:jc w:val="right"/>
              <w:rPr>
                <w:rFonts w:cs="Calibri"/>
                <w:bCs/>
              </w:rPr>
            </w:pPr>
            <w:r>
              <w:rPr>
                <w:noProof/>
                <w14:ligatures w14:val="none"/>
              </w:rPr>
              <w:drawing>
                <wp:inline distT="0" distB="0" distL="0" distR="0" wp14:anchorId="48009D59" wp14:editId="5AA12EC1">
                  <wp:extent cx="251460" cy="251460"/>
                  <wp:effectExtent l="0" t="0" r="0" b="0"/>
                  <wp:docPr id="1604971449"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28"/>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763729284"/>
            <w14:checkbox>
              <w14:checked w14:val="0"/>
              <w14:checkedState w14:val="2612" w14:font="MS Gothic"/>
              <w14:uncheckedState w14:val="2610" w14:font="MS Gothic"/>
            </w14:checkbox>
          </w:sdtPr>
          <w:sdtEndPr/>
          <w:sdtContent>
            <w:tc>
              <w:tcPr>
                <w:tcW w:w="626" w:type="pct"/>
                <w:tcBorders>
                  <w:left w:val="nil"/>
                </w:tcBorders>
                <w:vAlign w:val="center"/>
              </w:tcPr>
              <w:p w14:paraId="2DE6E012" w14:textId="77777777" w:rsidR="002E6D38" w:rsidRPr="008C2133" w:rsidRDefault="002E6D38" w:rsidP="002E6D38">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0D2ECD49" w14:textId="77777777" w:rsidR="002E6D38" w:rsidRPr="00187D06" w:rsidRDefault="002E6D38" w:rsidP="002E6D38"/>
        </w:tc>
        <w:tc>
          <w:tcPr>
            <w:tcW w:w="1355" w:type="pct"/>
          </w:tcPr>
          <w:p w14:paraId="57862C94" w14:textId="77777777" w:rsidR="002E6D38" w:rsidRPr="00187D06" w:rsidRDefault="002E6D38" w:rsidP="002E6D38"/>
        </w:tc>
      </w:tr>
    </w:tbl>
    <w:p w14:paraId="7B1B538B" w14:textId="77777777" w:rsidR="002E6D38" w:rsidRDefault="002E6D38" w:rsidP="002E6D38">
      <w:pPr>
        <w:pStyle w:val="ListParagraph"/>
        <w:ind w:left="714"/>
      </w:pPr>
    </w:p>
    <w:p w14:paraId="59FB5B15" w14:textId="77777777" w:rsidR="001E04CC" w:rsidRDefault="001E04CC" w:rsidP="001E04CC">
      <w:pPr>
        <w:pStyle w:val="AnswerLines"/>
        <w:spacing w:before="360"/>
      </w:pPr>
      <w:r>
        <w:tab/>
      </w:r>
    </w:p>
    <w:p w14:paraId="1AE228D8" w14:textId="77777777" w:rsidR="001E04CC" w:rsidRPr="00553168" w:rsidRDefault="001E04CC" w:rsidP="001E04CC">
      <w:pPr>
        <w:pStyle w:val="AnswerLines"/>
      </w:pPr>
      <w:r>
        <w:tab/>
      </w:r>
    </w:p>
    <w:p w14:paraId="7145B5BD" w14:textId="77777777" w:rsidR="001E04CC" w:rsidRDefault="001E04CC" w:rsidP="001E04CC">
      <w:pPr>
        <w:pStyle w:val="AnswerLines"/>
      </w:pPr>
      <w:r>
        <w:tab/>
      </w:r>
    </w:p>
    <w:p w14:paraId="1A5A1A9C" w14:textId="77777777" w:rsidR="001E04CC" w:rsidRDefault="001E04CC" w:rsidP="001E04CC">
      <w:pPr>
        <w:pStyle w:val="AnswerLines"/>
      </w:pPr>
      <w:r>
        <w:tab/>
      </w:r>
    </w:p>
    <w:p w14:paraId="0DBB8B65" w14:textId="77777777" w:rsidR="001E04CC" w:rsidRPr="00553168" w:rsidRDefault="001E04CC" w:rsidP="001E04CC">
      <w:pPr>
        <w:pStyle w:val="AnswerLines"/>
      </w:pPr>
      <w:r>
        <w:tab/>
      </w:r>
    </w:p>
    <w:p w14:paraId="6EDF686C" w14:textId="77777777" w:rsidR="001E04CC" w:rsidRPr="00553168" w:rsidRDefault="001E04CC" w:rsidP="001E04CC">
      <w:pPr>
        <w:pStyle w:val="AnswerLines"/>
      </w:pPr>
      <w:r>
        <w:tab/>
      </w:r>
    </w:p>
    <w:p w14:paraId="0BB5E30F" w14:textId="77777777" w:rsidR="001E04CC" w:rsidRDefault="001E04CC" w:rsidP="001E04CC">
      <w:pPr>
        <w:pStyle w:val="AnswerLines"/>
      </w:pPr>
      <w:r>
        <w:tab/>
      </w:r>
    </w:p>
    <w:p w14:paraId="0E516F27" w14:textId="7E3DE7F4" w:rsidR="001E04CC" w:rsidRDefault="001E04CC" w:rsidP="001E04CC">
      <w:pPr>
        <w:pStyle w:val="AnswerLines"/>
      </w:pPr>
      <w:r>
        <w:tab/>
      </w:r>
    </w:p>
    <w:p w14:paraId="3B02AAC5" w14:textId="3A7EA49D" w:rsidR="002E6D38" w:rsidRDefault="001E04CC" w:rsidP="00890FE4">
      <w:pPr>
        <w:pStyle w:val="ListParagraph"/>
        <w:numPr>
          <w:ilvl w:val="1"/>
          <w:numId w:val="7"/>
        </w:numPr>
      </w:pPr>
      <w:r>
        <w:tab/>
      </w:r>
      <w:r w:rsidR="002E6D38" w:rsidRPr="001E04CC">
        <w:rPr>
          <w:b/>
          <w:bCs/>
        </w:rPr>
        <w:t>School endorsement</w:t>
      </w:r>
      <w:r w:rsidR="002E6D38" w:rsidRPr="002E6D38">
        <w:t xml:space="preserve"> – Provide</w:t>
      </w:r>
      <w:r w:rsidR="002135C8">
        <w:t xml:space="preserve"> correspondence </w:t>
      </w:r>
      <w:r w:rsidR="002E6D38" w:rsidRPr="002E6D38">
        <w:t xml:space="preserve">from the school </w:t>
      </w:r>
      <w:r w:rsidR="002135C8">
        <w:t xml:space="preserve">(e.g. a letter or email from school leadership) confirming </w:t>
      </w:r>
      <w:r w:rsidR="00890FE4">
        <w:t>the RTO</w:t>
      </w:r>
      <w:r w:rsidR="00214FC3">
        <w:t>’</w:t>
      </w:r>
      <w:r w:rsidR="00890FE4">
        <w:t>s evaluation provided in response to question 3a</w:t>
      </w:r>
      <w:r w:rsidR="002E6D38" w:rsidRPr="002E6D38">
        <w:t>.</w:t>
      </w:r>
    </w:p>
    <w:tbl>
      <w:tblPr>
        <w:tblStyle w:val="SCSATable"/>
        <w:tblpPr w:leftFromText="180" w:rightFromText="180" w:vertAnchor="text" w:horzAnchor="margin" w:tblpY="-1"/>
        <w:tblW w:w="5002" w:type="pct"/>
        <w:tblLook w:val="04A0" w:firstRow="1" w:lastRow="0" w:firstColumn="1" w:lastColumn="0" w:noHBand="0" w:noVBand="1"/>
      </w:tblPr>
      <w:tblGrid>
        <w:gridCol w:w="1131"/>
        <w:gridCol w:w="1135"/>
        <w:gridCol w:w="4342"/>
        <w:gridCol w:w="2456"/>
      </w:tblGrid>
      <w:tr w:rsidR="002E6D38" w:rsidRPr="00486C95" w14:paraId="6AE8076B" w14:textId="77777777" w:rsidTr="007C6570">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2816C974" w14:textId="77777777" w:rsidR="002E6D38" w:rsidRPr="00187D06" w:rsidRDefault="002E6D38" w:rsidP="007C6570">
            <w:r w:rsidRPr="00187D06">
              <w:t>Evidence provided (tick)</w:t>
            </w:r>
          </w:p>
        </w:tc>
        <w:tc>
          <w:tcPr>
            <w:tcW w:w="2395" w:type="pct"/>
          </w:tcPr>
          <w:p w14:paraId="0D3B2ABB" w14:textId="77777777" w:rsidR="002E6D38" w:rsidRPr="00187D06" w:rsidRDefault="002E6D38" w:rsidP="007C6570">
            <w:r w:rsidRPr="00187D06">
              <w:t>Name of Document / Attachment</w:t>
            </w:r>
          </w:p>
        </w:tc>
        <w:tc>
          <w:tcPr>
            <w:tcW w:w="1355" w:type="pct"/>
          </w:tcPr>
          <w:p w14:paraId="31E2F544" w14:textId="77777777" w:rsidR="002E6D38" w:rsidRPr="00187D06" w:rsidRDefault="002E6D38" w:rsidP="007C6570">
            <w:r w:rsidRPr="00187D06">
              <w:t>Page or Reference Number</w:t>
            </w:r>
          </w:p>
        </w:tc>
      </w:tr>
      <w:tr w:rsidR="002E6D38" w:rsidRPr="00486C95" w14:paraId="5776A909" w14:textId="77777777" w:rsidTr="007C6570">
        <w:trPr>
          <w:trHeight w:val="454"/>
        </w:trPr>
        <w:tc>
          <w:tcPr>
            <w:tcW w:w="624" w:type="pct"/>
            <w:tcBorders>
              <w:right w:val="nil"/>
            </w:tcBorders>
          </w:tcPr>
          <w:p w14:paraId="62718C47" w14:textId="77777777" w:rsidR="002E6D38" w:rsidRPr="008C2133" w:rsidRDefault="002E6D38" w:rsidP="007C6570">
            <w:pPr>
              <w:jc w:val="right"/>
              <w:rPr>
                <w:rFonts w:cs="Calibri"/>
                <w:bCs/>
              </w:rPr>
            </w:pPr>
            <w:r>
              <w:rPr>
                <w:noProof/>
                <w14:ligatures w14:val="none"/>
              </w:rPr>
              <w:drawing>
                <wp:inline distT="0" distB="0" distL="0" distR="0" wp14:anchorId="7E3FA7B1" wp14:editId="6B1120F1">
                  <wp:extent cx="251460" cy="251460"/>
                  <wp:effectExtent l="0" t="0" r="0" b="0"/>
                  <wp:docPr id="2135186357"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30"/>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971798297"/>
            <w14:checkbox>
              <w14:checked w14:val="0"/>
              <w14:checkedState w14:val="2612" w14:font="MS Gothic"/>
              <w14:uncheckedState w14:val="2610" w14:font="MS Gothic"/>
            </w14:checkbox>
          </w:sdtPr>
          <w:sdtEndPr/>
          <w:sdtContent>
            <w:tc>
              <w:tcPr>
                <w:tcW w:w="626" w:type="pct"/>
                <w:tcBorders>
                  <w:left w:val="nil"/>
                </w:tcBorders>
                <w:vAlign w:val="center"/>
              </w:tcPr>
              <w:p w14:paraId="391F7C1A" w14:textId="77777777" w:rsidR="002E6D38" w:rsidRPr="008C2133" w:rsidRDefault="002E6D38" w:rsidP="007C6570">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07E8B20A" w14:textId="77777777" w:rsidR="002E6D38" w:rsidRPr="00187D06" w:rsidRDefault="002E6D38" w:rsidP="007C6570"/>
        </w:tc>
        <w:tc>
          <w:tcPr>
            <w:tcW w:w="1355" w:type="pct"/>
          </w:tcPr>
          <w:p w14:paraId="0502CCC7" w14:textId="77777777" w:rsidR="002E6D38" w:rsidRPr="00187D06" w:rsidRDefault="002E6D38" w:rsidP="007C6570"/>
        </w:tc>
      </w:tr>
    </w:tbl>
    <w:p w14:paraId="3569908C" w14:textId="77777777" w:rsidR="001E04CC" w:rsidRDefault="001E04CC" w:rsidP="001E04CC">
      <w:pPr>
        <w:pStyle w:val="AnswerLines"/>
        <w:spacing w:before="360"/>
      </w:pPr>
      <w:r>
        <w:tab/>
      </w:r>
    </w:p>
    <w:p w14:paraId="2DDB184D" w14:textId="77777777" w:rsidR="001E04CC" w:rsidRPr="00553168" w:rsidRDefault="001E04CC" w:rsidP="001E04CC">
      <w:pPr>
        <w:pStyle w:val="AnswerLines"/>
      </w:pPr>
      <w:r>
        <w:tab/>
      </w:r>
    </w:p>
    <w:p w14:paraId="493FFE11" w14:textId="77777777" w:rsidR="001E04CC" w:rsidRDefault="001E04CC" w:rsidP="001E04CC">
      <w:pPr>
        <w:pStyle w:val="AnswerLines"/>
      </w:pPr>
      <w:r>
        <w:lastRenderedPageBreak/>
        <w:tab/>
      </w:r>
    </w:p>
    <w:p w14:paraId="37029F94" w14:textId="77777777" w:rsidR="001E04CC" w:rsidRDefault="001E04CC" w:rsidP="001E04CC">
      <w:pPr>
        <w:pStyle w:val="AnswerLines"/>
      </w:pPr>
      <w:r>
        <w:tab/>
      </w:r>
    </w:p>
    <w:p w14:paraId="7AB0BC97" w14:textId="77777777" w:rsidR="001E04CC" w:rsidRPr="00553168" w:rsidRDefault="001E04CC" w:rsidP="001E04CC">
      <w:pPr>
        <w:pStyle w:val="AnswerLines"/>
      </w:pPr>
      <w:r>
        <w:tab/>
      </w:r>
    </w:p>
    <w:p w14:paraId="693FE62A" w14:textId="77777777" w:rsidR="001E04CC" w:rsidRPr="00553168" w:rsidRDefault="001E04CC" w:rsidP="001E04CC">
      <w:pPr>
        <w:pStyle w:val="AnswerLines"/>
      </w:pPr>
      <w:r>
        <w:tab/>
      </w:r>
    </w:p>
    <w:p w14:paraId="536DB618" w14:textId="77777777" w:rsidR="001E04CC" w:rsidRDefault="001E04CC" w:rsidP="001E04CC">
      <w:pPr>
        <w:pStyle w:val="AnswerLines"/>
      </w:pPr>
      <w:r>
        <w:tab/>
      </w:r>
    </w:p>
    <w:p w14:paraId="32EF9295" w14:textId="77777777" w:rsidR="001E04CC" w:rsidRDefault="001E04CC" w:rsidP="001E04CC">
      <w:pPr>
        <w:pStyle w:val="AnswerLines"/>
      </w:pPr>
      <w:r>
        <w:tab/>
      </w:r>
    </w:p>
    <w:p w14:paraId="742E9858" w14:textId="4E24E2B4" w:rsidR="002E6D38" w:rsidRPr="002E6D38" w:rsidRDefault="001E04CC" w:rsidP="00446CE2">
      <w:pPr>
        <w:pStyle w:val="ListParagraph"/>
        <w:numPr>
          <w:ilvl w:val="1"/>
          <w:numId w:val="7"/>
        </w:numPr>
      </w:pPr>
      <w:r>
        <w:tab/>
      </w:r>
      <w:r w:rsidR="002E6D38" w:rsidRPr="001E04CC">
        <w:rPr>
          <w:b/>
          <w:bCs/>
        </w:rPr>
        <w:t>Justification for WACE unit equivalen</w:t>
      </w:r>
      <w:r w:rsidR="00890FE4">
        <w:rPr>
          <w:b/>
          <w:bCs/>
        </w:rPr>
        <w:t>ts</w:t>
      </w:r>
      <w:r w:rsidR="002E6D38" w:rsidRPr="002E6D38">
        <w:t xml:space="preserve"> – Provide</w:t>
      </w:r>
      <w:r w:rsidR="002135C8">
        <w:t xml:space="preserve"> an</w:t>
      </w:r>
      <w:r w:rsidR="002E6D38" w:rsidRPr="002E6D38">
        <w:t xml:space="preserve"> evidence-based justification outlining why the proposed qualification warrants unit equivalents </w:t>
      </w:r>
      <w:r w:rsidR="00890FE4">
        <w:t>which contributes to</w:t>
      </w:r>
      <w:r w:rsidR="00890FE4" w:rsidRPr="002E6D38">
        <w:t xml:space="preserve"> </w:t>
      </w:r>
      <w:r w:rsidR="002E6D38" w:rsidRPr="002E6D38">
        <w:t xml:space="preserve">WACE achievement. </w:t>
      </w:r>
    </w:p>
    <w:tbl>
      <w:tblPr>
        <w:tblStyle w:val="SCSATable"/>
        <w:tblpPr w:leftFromText="180" w:rightFromText="180" w:vertAnchor="text" w:horzAnchor="margin" w:tblpY="-1"/>
        <w:tblW w:w="5002" w:type="pct"/>
        <w:tblLook w:val="04A0" w:firstRow="1" w:lastRow="0" w:firstColumn="1" w:lastColumn="0" w:noHBand="0" w:noVBand="1"/>
      </w:tblPr>
      <w:tblGrid>
        <w:gridCol w:w="1131"/>
        <w:gridCol w:w="1135"/>
        <w:gridCol w:w="4342"/>
        <w:gridCol w:w="2456"/>
      </w:tblGrid>
      <w:tr w:rsidR="001E04CC" w:rsidRPr="00187D06" w14:paraId="19959DE0" w14:textId="77777777" w:rsidTr="007C6570">
        <w:trPr>
          <w:cnfStyle w:val="100000000000" w:firstRow="1" w:lastRow="0" w:firstColumn="0" w:lastColumn="0" w:oddVBand="0" w:evenVBand="0" w:oddHBand="0" w:evenHBand="0" w:firstRowFirstColumn="0" w:firstRowLastColumn="0" w:lastRowFirstColumn="0" w:lastRowLastColumn="0"/>
          <w:trHeight w:val="13"/>
        </w:trPr>
        <w:tc>
          <w:tcPr>
            <w:tcW w:w="1250" w:type="pct"/>
            <w:gridSpan w:val="2"/>
            <w:hideMark/>
          </w:tcPr>
          <w:p w14:paraId="00BB966F" w14:textId="77777777" w:rsidR="001E04CC" w:rsidRPr="00187D06" w:rsidRDefault="001E04CC" w:rsidP="007C6570">
            <w:r w:rsidRPr="00187D06">
              <w:t>Evidence provided (tick)</w:t>
            </w:r>
          </w:p>
        </w:tc>
        <w:tc>
          <w:tcPr>
            <w:tcW w:w="2395" w:type="pct"/>
          </w:tcPr>
          <w:p w14:paraId="3786D4C6" w14:textId="77777777" w:rsidR="001E04CC" w:rsidRPr="00187D06" w:rsidRDefault="001E04CC" w:rsidP="007C6570">
            <w:r w:rsidRPr="00187D06">
              <w:t>Name of Document / Attachment</w:t>
            </w:r>
          </w:p>
        </w:tc>
        <w:tc>
          <w:tcPr>
            <w:tcW w:w="1355" w:type="pct"/>
          </w:tcPr>
          <w:p w14:paraId="4A9D8F77" w14:textId="77777777" w:rsidR="001E04CC" w:rsidRPr="00187D06" w:rsidRDefault="001E04CC" w:rsidP="007C6570">
            <w:r w:rsidRPr="00187D06">
              <w:t>Page or Reference Number</w:t>
            </w:r>
          </w:p>
        </w:tc>
      </w:tr>
      <w:tr w:rsidR="001E04CC" w:rsidRPr="00187D06" w14:paraId="53C594FB" w14:textId="77777777" w:rsidTr="007C6570">
        <w:trPr>
          <w:trHeight w:val="454"/>
        </w:trPr>
        <w:tc>
          <w:tcPr>
            <w:tcW w:w="624" w:type="pct"/>
            <w:tcBorders>
              <w:right w:val="nil"/>
            </w:tcBorders>
          </w:tcPr>
          <w:p w14:paraId="1BD66575" w14:textId="77777777" w:rsidR="001E04CC" w:rsidRPr="008C2133" w:rsidRDefault="001E04CC" w:rsidP="007C6570">
            <w:pPr>
              <w:jc w:val="right"/>
              <w:rPr>
                <w:rFonts w:cs="Calibri"/>
                <w:bCs/>
              </w:rPr>
            </w:pPr>
            <w:r>
              <w:rPr>
                <w:noProof/>
                <w14:ligatures w14:val="none"/>
              </w:rPr>
              <w:drawing>
                <wp:inline distT="0" distB="0" distL="0" distR="0" wp14:anchorId="5DF15339" wp14:editId="0E129D15">
                  <wp:extent cx="251460" cy="251460"/>
                  <wp:effectExtent l="0" t="0" r="0" b="0"/>
                  <wp:docPr id="617166809" name="Graphic 3"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2671" name="Graphic 1763412671" descr="Paperclip with solid fill"/>
                          <pic:cNvPicPr/>
                        </pic:nvPicPr>
                        <pic:blipFill>
                          <a:blip r:embed="rId24">
                            <a:extLst>
                              <a:ext uri="{96DAC541-7B7A-43D3-8B79-37D633B846F1}">
                                <asvg:svgBlip xmlns:asvg="http://schemas.microsoft.com/office/drawing/2016/SVG/main" r:embed="rId30"/>
                              </a:ext>
                            </a:extLst>
                          </a:blip>
                          <a:stretch>
                            <a:fillRect/>
                          </a:stretch>
                        </pic:blipFill>
                        <pic:spPr>
                          <a:xfrm>
                            <a:off x="0" y="0"/>
                            <a:ext cx="251460" cy="251460"/>
                          </a:xfrm>
                          <a:prstGeom prst="rect">
                            <a:avLst/>
                          </a:prstGeom>
                        </pic:spPr>
                      </pic:pic>
                    </a:graphicData>
                  </a:graphic>
                </wp:inline>
              </w:drawing>
            </w:r>
          </w:p>
        </w:tc>
        <w:sdt>
          <w:sdtPr>
            <w:rPr>
              <w:rFonts w:cs="Calibri"/>
              <w:bCs/>
              <w:sz w:val="28"/>
              <w:szCs w:val="28"/>
            </w:rPr>
            <w:id w:val="-114212487"/>
            <w14:checkbox>
              <w14:checked w14:val="0"/>
              <w14:checkedState w14:val="2612" w14:font="MS Gothic"/>
              <w14:uncheckedState w14:val="2610" w14:font="MS Gothic"/>
            </w14:checkbox>
          </w:sdtPr>
          <w:sdtEndPr/>
          <w:sdtContent>
            <w:tc>
              <w:tcPr>
                <w:tcW w:w="626" w:type="pct"/>
                <w:tcBorders>
                  <w:left w:val="nil"/>
                </w:tcBorders>
                <w:vAlign w:val="center"/>
              </w:tcPr>
              <w:p w14:paraId="0AFEED22" w14:textId="77777777" w:rsidR="001E04CC" w:rsidRPr="008C2133" w:rsidRDefault="001E04CC" w:rsidP="007C6570">
                <w:pPr>
                  <w:spacing w:line="240" w:lineRule="auto"/>
                  <w:rPr>
                    <w:rFonts w:cs="Calibri"/>
                    <w:bCs/>
                  </w:rPr>
                </w:pPr>
                <w:r>
                  <w:rPr>
                    <w:rFonts w:ascii="MS Gothic" w:eastAsia="MS Gothic" w:hAnsi="MS Gothic" w:cs="Calibri" w:hint="eastAsia"/>
                    <w:bCs/>
                    <w:sz w:val="28"/>
                    <w:szCs w:val="28"/>
                  </w:rPr>
                  <w:t>☐</w:t>
                </w:r>
              </w:p>
            </w:tc>
          </w:sdtContent>
        </w:sdt>
        <w:tc>
          <w:tcPr>
            <w:tcW w:w="2395" w:type="pct"/>
          </w:tcPr>
          <w:p w14:paraId="70DBEA98" w14:textId="77777777" w:rsidR="001E04CC" w:rsidRPr="00187D06" w:rsidRDefault="001E04CC" w:rsidP="007C6570"/>
        </w:tc>
        <w:tc>
          <w:tcPr>
            <w:tcW w:w="1355" w:type="pct"/>
          </w:tcPr>
          <w:p w14:paraId="3FC3C0BB" w14:textId="77777777" w:rsidR="001E04CC" w:rsidRPr="00187D06" w:rsidRDefault="001E04CC" w:rsidP="007C6570"/>
        </w:tc>
      </w:tr>
    </w:tbl>
    <w:p w14:paraId="393B4436" w14:textId="77777777" w:rsidR="001E04CC" w:rsidRPr="001E04CC" w:rsidRDefault="001E04CC" w:rsidP="00C243B8">
      <w:pPr>
        <w:pStyle w:val="AnswerLines"/>
        <w:rPr>
          <w:sz w:val="2"/>
          <w:szCs w:val="2"/>
        </w:rPr>
      </w:pPr>
    </w:p>
    <w:p w14:paraId="7B8EBFFB" w14:textId="7B20ED44" w:rsidR="00C243B8" w:rsidRDefault="00C243B8" w:rsidP="00C243B8">
      <w:pPr>
        <w:pStyle w:val="AnswerLines"/>
        <w:rPr>
          <w:rFonts w:ascii="Calibri" w:hAnsi="Calibri" w:cs="Calibri"/>
          <w:b/>
        </w:rPr>
      </w:pPr>
      <w:r>
        <w:tab/>
      </w:r>
    </w:p>
    <w:p w14:paraId="30A9B0FC" w14:textId="77777777" w:rsidR="000D704C" w:rsidRDefault="000D704C" w:rsidP="000D704C">
      <w:pPr>
        <w:pStyle w:val="AnswerLines"/>
      </w:pPr>
      <w:r>
        <w:tab/>
      </w:r>
    </w:p>
    <w:p w14:paraId="4D4A860B" w14:textId="77777777" w:rsidR="00553168" w:rsidRDefault="00553168" w:rsidP="00553168">
      <w:pPr>
        <w:pStyle w:val="AnswerLines"/>
        <w:rPr>
          <w:rFonts w:ascii="Calibri" w:hAnsi="Calibri" w:cs="Calibri"/>
          <w:b/>
        </w:rPr>
      </w:pPr>
      <w:r>
        <w:tab/>
      </w:r>
    </w:p>
    <w:p w14:paraId="3F054031" w14:textId="77777777" w:rsidR="00553168" w:rsidRDefault="00553168" w:rsidP="00553168">
      <w:pPr>
        <w:pStyle w:val="AnswerLines"/>
      </w:pPr>
      <w:r>
        <w:tab/>
      </w:r>
    </w:p>
    <w:p w14:paraId="477C7CBB" w14:textId="77777777" w:rsidR="00553168" w:rsidRDefault="00553168" w:rsidP="00553168">
      <w:pPr>
        <w:pStyle w:val="AnswerLines"/>
        <w:rPr>
          <w:rFonts w:ascii="Calibri" w:hAnsi="Calibri" w:cs="Calibri"/>
          <w:b/>
        </w:rPr>
      </w:pPr>
      <w:r>
        <w:tab/>
      </w:r>
    </w:p>
    <w:p w14:paraId="0DC9DF1D" w14:textId="77777777" w:rsidR="00553168" w:rsidRDefault="00553168" w:rsidP="002E6D38">
      <w:pPr>
        <w:pStyle w:val="AnswerLines"/>
      </w:pPr>
      <w:r>
        <w:tab/>
      </w:r>
    </w:p>
    <w:p w14:paraId="14811276" w14:textId="77777777" w:rsidR="00553168" w:rsidRDefault="00553168" w:rsidP="00553168">
      <w:pPr>
        <w:pStyle w:val="AnswerLines"/>
        <w:rPr>
          <w:rFonts w:ascii="Calibri" w:hAnsi="Calibri" w:cs="Calibri"/>
          <w:b/>
        </w:rPr>
      </w:pPr>
      <w:r>
        <w:tab/>
      </w:r>
    </w:p>
    <w:p w14:paraId="36ADF1D0" w14:textId="77777777" w:rsidR="00553168" w:rsidRDefault="00553168" w:rsidP="00553168">
      <w:pPr>
        <w:pStyle w:val="AnswerLines"/>
      </w:pPr>
      <w:r>
        <w:tab/>
      </w:r>
    </w:p>
    <w:p w14:paraId="1D14DFE0" w14:textId="77777777" w:rsidR="00134C12" w:rsidRDefault="00134C12">
      <w:pPr>
        <w:rPr>
          <w:rFonts w:asciiTheme="majorHAnsi" w:eastAsiaTheme="majorEastAsia" w:hAnsiTheme="majorHAnsi" w:cstheme="majorBidi"/>
          <w:b/>
          <w:bCs/>
          <w:color w:val="580F8B" w:themeColor="accent1"/>
          <w:kern w:val="0"/>
          <w:sz w:val="36"/>
          <w:szCs w:val="36"/>
          <w:lang w:eastAsia="en-US"/>
        </w:rPr>
      </w:pPr>
      <w:bookmarkStart w:id="18" w:name="_Toc259181715"/>
      <w:bookmarkStart w:id="19" w:name="_Toc225332373"/>
      <w:bookmarkEnd w:id="15"/>
      <w:bookmarkEnd w:id="16"/>
      <w:r>
        <w:br w:type="page"/>
      </w:r>
    </w:p>
    <w:p w14:paraId="0C82EA46" w14:textId="6F07E624" w:rsidR="00103D75" w:rsidRDefault="00103D75" w:rsidP="002A2531">
      <w:pPr>
        <w:pStyle w:val="SCSAAppendixHeading1"/>
        <w:spacing w:after="0"/>
      </w:pPr>
      <w:r w:rsidRPr="0083443B">
        <w:lastRenderedPageBreak/>
        <w:t xml:space="preserve">Appendix 2: </w:t>
      </w:r>
      <w:r w:rsidR="007B381F">
        <w:t xml:space="preserve">Certificate IV </w:t>
      </w:r>
      <w:r w:rsidR="00F47F66">
        <w:t>recognition</w:t>
      </w:r>
      <w:r w:rsidRPr="0083443B">
        <w:t xml:space="preserve"> checklist</w:t>
      </w:r>
      <w:bookmarkEnd w:id="18"/>
      <w:bookmarkEnd w:id="19"/>
    </w:p>
    <w:p w14:paraId="350FDAB8" w14:textId="5360F06A" w:rsidR="00056800" w:rsidRPr="006B795A" w:rsidRDefault="00056800" w:rsidP="00056800">
      <w:pPr>
        <w:rPr>
          <w:sz w:val="20"/>
          <w:szCs w:val="20"/>
        </w:rPr>
      </w:pPr>
      <w:r w:rsidRPr="006B795A">
        <w:rPr>
          <w:sz w:val="20"/>
          <w:szCs w:val="20"/>
        </w:rPr>
        <w:t xml:space="preserve">(For </w:t>
      </w:r>
      <w:r w:rsidR="00694864" w:rsidRPr="006B795A">
        <w:rPr>
          <w:sz w:val="20"/>
          <w:szCs w:val="20"/>
        </w:rPr>
        <w:t>Authority use only</w:t>
      </w:r>
      <w:r w:rsidRPr="006B795A">
        <w:rPr>
          <w:sz w:val="20"/>
          <w:szCs w:val="20"/>
        </w:rPr>
        <w:t>)</w:t>
      </w:r>
    </w:p>
    <w:tbl>
      <w:tblPr>
        <w:tblStyle w:val="SCSATable"/>
        <w:tblW w:w="5000" w:type="pct"/>
        <w:tblLook w:val="04A0" w:firstRow="1" w:lastRow="0" w:firstColumn="1" w:lastColumn="0" w:noHBand="0" w:noVBand="1"/>
      </w:tblPr>
      <w:tblGrid>
        <w:gridCol w:w="5807"/>
        <w:gridCol w:w="567"/>
        <w:gridCol w:w="2686"/>
      </w:tblGrid>
      <w:tr w:rsidR="00B47DEA" w:rsidRPr="00DE6D1A" w14:paraId="4EA519D4" w14:textId="77777777" w:rsidTr="00E43846">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6DFAEEB9" w14:textId="7F63990A" w:rsidR="00B47DEA" w:rsidRDefault="00134043" w:rsidP="000023BF">
            <w:pPr>
              <w:rPr>
                <w:rFonts w:cstheme="minorHAnsi"/>
                <w:b w:val="0"/>
              </w:rPr>
            </w:pPr>
            <w:r>
              <w:rPr>
                <w:rFonts w:cs="Calibri"/>
              </w:rPr>
              <w:t>Certificate IV qualification and related RTO</w:t>
            </w:r>
          </w:p>
        </w:tc>
      </w:tr>
      <w:tr w:rsidR="00B47DEA" w:rsidRPr="00DE6D1A" w14:paraId="24686026" w14:textId="77777777" w:rsidTr="006B795A">
        <w:trPr>
          <w:trHeight w:val="299"/>
        </w:trPr>
        <w:tc>
          <w:tcPr>
            <w:tcW w:w="5807" w:type="dxa"/>
            <w:vAlign w:val="center"/>
          </w:tcPr>
          <w:p w14:paraId="2EDCC623" w14:textId="3EFEB372" w:rsidR="00B47DEA" w:rsidRPr="00DE6D1A" w:rsidRDefault="007B381F" w:rsidP="006B795A">
            <w:pPr>
              <w:spacing w:line="240" w:lineRule="auto"/>
              <w:rPr>
                <w:rFonts w:cstheme="minorHAnsi"/>
                <w:b/>
              </w:rPr>
            </w:pPr>
            <w:r>
              <w:rPr>
                <w:rFonts w:cs="Calibri"/>
                <w:b/>
              </w:rPr>
              <w:t xml:space="preserve">RTO </w:t>
            </w:r>
            <w:r w:rsidR="00B47DEA" w:rsidRPr="00BF5A91">
              <w:rPr>
                <w:rFonts w:cs="Calibri"/>
                <w:b/>
              </w:rPr>
              <w:t>Provider</w:t>
            </w:r>
            <w:r w:rsidR="00457C33">
              <w:rPr>
                <w:rFonts w:cs="Calibri"/>
                <w:b/>
              </w:rPr>
              <w:t xml:space="preserve"> name</w:t>
            </w:r>
            <w:r w:rsidR="00B47DEA" w:rsidRPr="00BF5A91">
              <w:rPr>
                <w:rFonts w:cs="Calibri"/>
                <w:b/>
              </w:rPr>
              <w:t>:</w:t>
            </w:r>
          </w:p>
        </w:tc>
        <w:tc>
          <w:tcPr>
            <w:tcW w:w="3253" w:type="dxa"/>
            <w:gridSpan w:val="2"/>
            <w:vAlign w:val="center"/>
          </w:tcPr>
          <w:p w14:paraId="66AA0AAC" w14:textId="64CC9B69" w:rsidR="00B47DEA" w:rsidRDefault="00134043" w:rsidP="006B795A">
            <w:pPr>
              <w:spacing w:line="240" w:lineRule="auto"/>
              <w:rPr>
                <w:rFonts w:cstheme="minorHAnsi"/>
                <w:b/>
              </w:rPr>
            </w:pPr>
            <w:r>
              <w:rPr>
                <w:rFonts w:cs="Calibri"/>
                <w:b/>
              </w:rPr>
              <w:t xml:space="preserve">RTO </w:t>
            </w:r>
            <w:r w:rsidR="00B47DEA" w:rsidRPr="00BF5A91">
              <w:rPr>
                <w:rFonts w:cs="Calibri"/>
                <w:b/>
              </w:rPr>
              <w:t>Provider</w:t>
            </w:r>
            <w:r w:rsidR="00B47DEA">
              <w:rPr>
                <w:rFonts w:cs="Calibri"/>
                <w:b/>
              </w:rPr>
              <w:t xml:space="preserve"> </w:t>
            </w:r>
            <w:r w:rsidR="00936F8A">
              <w:rPr>
                <w:rFonts w:cs="Calibri"/>
                <w:b/>
              </w:rPr>
              <w:t>c</w:t>
            </w:r>
            <w:r w:rsidR="00B47DEA">
              <w:rPr>
                <w:rFonts w:cs="Calibri"/>
                <w:b/>
              </w:rPr>
              <w:t>ode</w:t>
            </w:r>
            <w:r w:rsidR="00B47DEA" w:rsidRPr="00BF5A91">
              <w:rPr>
                <w:rFonts w:cs="Calibri"/>
                <w:b/>
              </w:rPr>
              <w:t>:</w:t>
            </w:r>
          </w:p>
        </w:tc>
      </w:tr>
      <w:tr w:rsidR="00B47DEA" w:rsidRPr="00DE6D1A" w14:paraId="2F150FEC" w14:textId="77777777" w:rsidTr="006B795A">
        <w:trPr>
          <w:trHeight w:val="304"/>
        </w:trPr>
        <w:tc>
          <w:tcPr>
            <w:tcW w:w="5807" w:type="dxa"/>
            <w:vAlign w:val="center"/>
          </w:tcPr>
          <w:p w14:paraId="533D485A" w14:textId="40DE64B5" w:rsidR="00B47DEA" w:rsidRPr="00DE6D1A" w:rsidRDefault="00134043" w:rsidP="006B795A">
            <w:pPr>
              <w:spacing w:line="240" w:lineRule="auto"/>
              <w:rPr>
                <w:rFonts w:cstheme="minorHAnsi"/>
                <w:b/>
              </w:rPr>
            </w:pPr>
            <w:r>
              <w:rPr>
                <w:rFonts w:cs="Calibri"/>
                <w:b/>
              </w:rPr>
              <w:t>Qualification</w:t>
            </w:r>
            <w:r w:rsidR="00B47DEA" w:rsidRPr="00BF5A91">
              <w:rPr>
                <w:rFonts w:cs="Calibri"/>
                <w:b/>
              </w:rPr>
              <w:t xml:space="preserve"> title:</w:t>
            </w:r>
          </w:p>
        </w:tc>
        <w:tc>
          <w:tcPr>
            <w:tcW w:w="3253" w:type="dxa"/>
            <w:gridSpan w:val="2"/>
            <w:vAlign w:val="center"/>
          </w:tcPr>
          <w:p w14:paraId="710D8786" w14:textId="23A77AD3" w:rsidR="00B47DEA" w:rsidRDefault="008A1DF8" w:rsidP="006B795A">
            <w:pPr>
              <w:spacing w:line="240" w:lineRule="auto"/>
              <w:rPr>
                <w:rFonts w:cstheme="minorHAnsi"/>
                <w:b/>
              </w:rPr>
            </w:pPr>
            <w:r>
              <w:rPr>
                <w:rFonts w:cs="Calibri"/>
                <w:b/>
              </w:rPr>
              <w:t>Qualification</w:t>
            </w:r>
            <w:r w:rsidR="00B47DEA" w:rsidRPr="00BF5A91">
              <w:rPr>
                <w:rFonts w:cs="Calibri"/>
                <w:b/>
              </w:rPr>
              <w:t xml:space="preserve"> </w:t>
            </w:r>
            <w:r w:rsidR="00936F8A">
              <w:rPr>
                <w:rFonts w:cs="Calibri"/>
                <w:b/>
              </w:rPr>
              <w:t>c</w:t>
            </w:r>
            <w:r w:rsidR="00B47DEA">
              <w:rPr>
                <w:rFonts w:cs="Calibri"/>
                <w:b/>
              </w:rPr>
              <w:t xml:space="preserve">ode: </w:t>
            </w:r>
          </w:p>
        </w:tc>
      </w:tr>
      <w:tr w:rsidR="00457C33" w:rsidRPr="00DE6D1A" w14:paraId="15360122" w14:textId="77777777" w:rsidTr="006B795A">
        <w:trPr>
          <w:trHeight w:val="153"/>
        </w:trPr>
        <w:tc>
          <w:tcPr>
            <w:tcW w:w="5807" w:type="dxa"/>
            <w:vAlign w:val="center"/>
          </w:tcPr>
          <w:p w14:paraId="0BF161C0" w14:textId="14C94898" w:rsidR="00457C33" w:rsidRDefault="00457C33" w:rsidP="006B795A">
            <w:pPr>
              <w:spacing w:line="240" w:lineRule="auto"/>
              <w:rPr>
                <w:rFonts w:cs="Calibri"/>
                <w:b/>
              </w:rPr>
            </w:pPr>
            <w:r>
              <w:rPr>
                <w:rFonts w:cs="Calibri"/>
                <w:b/>
              </w:rPr>
              <w:t>School Provider name:</w:t>
            </w:r>
          </w:p>
        </w:tc>
        <w:tc>
          <w:tcPr>
            <w:tcW w:w="3253" w:type="dxa"/>
            <w:gridSpan w:val="2"/>
            <w:vAlign w:val="center"/>
          </w:tcPr>
          <w:p w14:paraId="463FB600" w14:textId="3DB31816" w:rsidR="00457C33" w:rsidRDefault="00457C33" w:rsidP="006B795A">
            <w:pPr>
              <w:spacing w:line="240" w:lineRule="auto"/>
              <w:rPr>
                <w:rFonts w:cs="Calibri"/>
                <w:b/>
              </w:rPr>
            </w:pPr>
            <w:r>
              <w:rPr>
                <w:rFonts w:cs="Calibri"/>
                <w:b/>
              </w:rPr>
              <w:t xml:space="preserve">School Provider code: </w:t>
            </w:r>
          </w:p>
        </w:tc>
      </w:tr>
      <w:tr w:rsidR="00B47DEA" w:rsidRPr="0052511A" w14:paraId="306CB304" w14:textId="77777777" w:rsidTr="006B795A">
        <w:tc>
          <w:tcPr>
            <w:tcW w:w="5807" w:type="dxa"/>
            <w:tcBorders>
              <w:right w:val="single" w:sz="4" w:space="0" w:color="FFFFFF" w:themeColor="background1"/>
            </w:tcBorders>
            <w:shd w:val="clear" w:color="auto" w:fill="BC9FD1" w:themeFill="accent4"/>
          </w:tcPr>
          <w:p w14:paraId="5610AE78" w14:textId="66F65472" w:rsidR="00B47DEA" w:rsidRPr="00E43846" w:rsidRDefault="008A1DF8" w:rsidP="00E43846">
            <w:pPr>
              <w:rPr>
                <w:b/>
                <w:bCs/>
              </w:rPr>
            </w:pPr>
            <w:r w:rsidRPr="00E43846">
              <w:rPr>
                <w:b/>
                <w:bCs/>
              </w:rPr>
              <w:t xml:space="preserve">Certificate IV </w:t>
            </w:r>
            <w:r w:rsidR="00F47F66" w:rsidRPr="00E43846">
              <w:rPr>
                <w:b/>
                <w:bCs/>
              </w:rPr>
              <w:t>recognition</w:t>
            </w:r>
            <w:r w:rsidR="00B47DEA" w:rsidRPr="00E43846">
              <w:rPr>
                <w:b/>
                <w:bCs/>
              </w:rPr>
              <w:t xml:space="preserve"> checklist</w:t>
            </w:r>
          </w:p>
        </w:tc>
        <w:tc>
          <w:tcPr>
            <w:tcW w:w="567" w:type="dxa"/>
            <w:tcBorders>
              <w:left w:val="single" w:sz="4" w:space="0" w:color="FFFFFF" w:themeColor="background1"/>
              <w:right w:val="single" w:sz="4" w:space="0" w:color="FFFFFF" w:themeColor="background1"/>
            </w:tcBorders>
            <w:shd w:val="clear" w:color="auto" w:fill="BC9FD1" w:themeFill="accent4"/>
          </w:tcPr>
          <w:p w14:paraId="59021459" w14:textId="77777777" w:rsidR="00B47DEA" w:rsidRPr="00E43846" w:rsidRDefault="00B47DEA" w:rsidP="00E43846">
            <w:pPr>
              <w:rPr>
                <w:b/>
                <w:bCs/>
              </w:rPr>
            </w:pPr>
            <w:r w:rsidRPr="00E43846">
              <w:rPr>
                <w:b/>
                <w:bCs/>
              </w:rPr>
              <w:t>Y/N</w:t>
            </w:r>
          </w:p>
        </w:tc>
        <w:tc>
          <w:tcPr>
            <w:tcW w:w="2686" w:type="dxa"/>
            <w:tcBorders>
              <w:left w:val="single" w:sz="4" w:space="0" w:color="FFFFFF" w:themeColor="background1"/>
            </w:tcBorders>
            <w:shd w:val="clear" w:color="auto" w:fill="BC9FD1" w:themeFill="accent4"/>
          </w:tcPr>
          <w:p w14:paraId="3FD3839B" w14:textId="77777777" w:rsidR="00B47DEA" w:rsidRPr="00E43846" w:rsidRDefault="00B47DEA" w:rsidP="00E43846">
            <w:pPr>
              <w:rPr>
                <w:b/>
                <w:bCs/>
              </w:rPr>
            </w:pPr>
            <w:r w:rsidRPr="00E43846">
              <w:rPr>
                <w:b/>
                <w:bCs/>
              </w:rPr>
              <w:t>Comment</w:t>
            </w:r>
          </w:p>
        </w:tc>
      </w:tr>
      <w:tr w:rsidR="00B47DEA" w14:paraId="21A0A878" w14:textId="77777777" w:rsidTr="006B795A">
        <w:tc>
          <w:tcPr>
            <w:tcW w:w="5807" w:type="dxa"/>
            <w:vAlign w:val="center"/>
          </w:tcPr>
          <w:p w14:paraId="551C74E5" w14:textId="5B356386" w:rsidR="00415489" w:rsidRPr="0025768E" w:rsidRDefault="001960E9" w:rsidP="00446CE2">
            <w:pPr>
              <w:pStyle w:val="ListParagraph"/>
              <w:numPr>
                <w:ilvl w:val="0"/>
                <w:numId w:val="3"/>
              </w:numPr>
              <w:rPr>
                <w:rFonts w:cs="Calibri"/>
                <w:bCs/>
              </w:rPr>
            </w:pPr>
            <w:r w:rsidRPr="001960E9">
              <w:rPr>
                <w:rFonts w:cs="Calibri"/>
                <w:bCs/>
              </w:rPr>
              <w:t>Have all qualifications, other than those identified as ‘green’ on the VETDSS Register, been provided with industry support?</w:t>
            </w:r>
          </w:p>
        </w:tc>
        <w:tc>
          <w:tcPr>
            <w:tcW w:w="567" w:type="dxa"/>
            <w:vAlign w:val="center"/>
          </w:tcPr>
          <w:p w14:paraId="3FBD6A3B" w14:textId="77777777" w:rsidR="00B47DEA" w:rsidRPr="002A2531" w:rsidRDefault="00B47DEA" w:rsidP="002A2531">
            <w:pPr>
              <w:rPr>
                <w:rFonts w:cstheme="minorHAnsi"/>
              </w:rPr>
            </w:pPr>
          </w:p>
        </w:tc>
        <w:tc>
          <w:tcPr>
            <w:tcW w:w="2686" w:type="dxa"/>
            <w:vAlign w:val="center"/>
          </w:tcPr>
          <w:p w14:paraId="60A128A2" w14:textId="77777777" w:rsidR="00B47DEA" w:rsidRPr="002A2531" w:rsidRDefault="00B47DEA" w:rsidP="002A2531"/>
        </w:tc>
      </w:tr>
      <w:tr w:rsidR="00B47DEA" w14:paraId="2B1AB819" w14:textId="77777777" w:rsidTr="006B795A">
        <w:tc>
          <w:tcPr>
            <w:tcW w:w="5807" w:type="dxa"/>
            <w:vAlign w:val="center"/>
          </w:tcPr>
          <w:p w14:paraId="2B6BC05D" w14:textId="3A044CB0" w:rsidR="00B47DEA" w:rsidRDefault="00430CC3" w:rsidP="00446CE2">
            <w:pPr>
              <w:pStyle w:val="ListParagraph"/>
              <w:numPr>
                <w:ilvl w:val="0"/>
                <w:numId w:val="3"/>
              </w:numPr>
            </w:pPr>
            <w:r w:rsidRPr="00430CC3">
              <w:rPr>
                <w:rFonts w:cs="Calibri"/>
                <w:bCs/>
              </w:rPr>
              <w:t>Delivery</w:t>
            </w:r>
            <w:r>
              <w:t xml:space="preserve"> and Assessment Plan</w:t>
            </w:r>
            <w:r w:rsidR="0091083F">
              <w:t>. The following criteria have been</w:t>
            </w:r>
            <w:r w:rsidR="00C243B8">
              <w:t xml:space="preserve"> identified, if applicable: </w:t>
            </w:r>
          </w:p>
        </w:tc>
        <w:tc>
          <w:tcPr>
            <w:tcW w:w="567" w:type="dxa"/>
            <w:vAlign w:val="center"/>
          </w:tcPr>
          <w:p w14:paraId="5FBF6F2C" w14:textId="77777777" w:rsidR="00B47DEA" w:rsidRPr="002A2531" w:rsidRDefault="00B47DEA" w:rsidP="002A2531">
            <w:pPr>
              <w:rPr>
                <w:rFonts w:cstheme="minorHAnsi"/>
              </w:rPr>
            </w:pPr>
          </w:p>
        </w:tc>
        <w:tc>
          <w:tcPr>
            <w:tcW w:w="2686" w:type="dxa"/>
            <w:vAlign w:val="center"/>
          </w:tcPr>
          <w:p w14:paraId="4E18DE73" w14:textId="77777777" w:rsidR="00B47DEA" w:rsidRPr="002A2531" w:rsidRDefault="00B47DEA" w:rsidP="002A2531"/>
        </w:tc>
      </w:tr>
      <w:tr w:rsidR="00B47DEA" w14:paraId="3F8165AD" w14:textId="77777777" w:rsidTr="006B795A">
        <w:tc>
          <w:tcPr>
            <w:tcW w:w="5807" w:type="dxa"/>
            <w:vAlign w:val="center"/>
          </w:tcPr>
          <w:p w14:paraId="3C4A1111" w14:textId="2993D19B" w:rsidR="00B47DEA" w:rsidRDefault="00430CC3" w:rsidP="00446CE2">
            <w:pPr>
              <w:pStyle w:val="ListParagraph"/>
              <w:numPr>
                <w:ilvl w:val="1"/>
                <w:numId w:val="3"/>
              </w:numPr>
              <w:ind w:left="754"/>
            </w:pPr>
            <w:r>
              <w:t>Pre-requisites</w:t>
            </w:r>
          </w:p>
        </w:tc>
        <w:tc>
          <w:tcPr>
            <w:tcW w:w="567" w:type="dxa"/>
            <w:vAlign w:val="center"/>
          </w:tcPr>
          <w:p w14:paraId="007D9C29" w14:textId="77777777" w:rsidR="00B47DEA" w:rsidRPr="002A2531" w:rsidRDefault="00B47DEA" w:rsidP="002A2531">
            <w:pPr>
              <w:rPr>
                <w:rFonts w:cstheme="minorHAnsi"/>
              </w:rPr>
            </w:pPr>
          </w:p>
        </w:tc>
        <w:tc>
          <w:tcPr>
            <w:tcW w:w="2686" w:type="dxa"/>
            <w:vAlign w:val="center"/>
          </w:tcPr>
          <w:p w14:paraId="6DDC8258" w14:textId="77777777" w:rsidR="00B47DEA" w:rsidRPr="002A2531" w:rsidRDefault="00B47DEA" w:rsidP="002A2531"/>
        </w:tc>
      </w:tr>
      <w:tr w:rsidR="00B47DEA" w14:paraId="77B5C5FB" w14:textId="77777777" w:rsidTr="006B795A">
        <w:tc>
          <w:tcPr>
            <w:tcW w:w="5807" w:type="dxa"/>
            <w:vAlign w:val="center"/>
          </w:tcPr>
          <w:p w14:paraId="62267F07" w14:textId="0AE39243" w:rsidR="00B47DEA" w:rsidRDefault="00CE122E" w:rsidP="00446CE2">
            <w:pPr>
              <w:pStyle w:val="ListParagraph"/>
              <w:numPr>
                <w:ilvl w:val="1"/>
                <w:numId w:val="3"/>
              </w:numPr>
              <w:ind w:left="754"/>
            </w:pPr>
            <w:r>
              <w:t>Entry requirements</w:t>
            </w:r>
          </w:p>
        </w:tc>
        <w:tc>
          <w:tcPr>
            <w:tcW w:w="567" w:type="dxa"/>
            <w:vAlign w:val="center"/>
          </w:tcPr>
          <w:p w14:paraId="79E41FEF" w14:textId="77777777" w:rsidR="00B47DEA" w:rsidRPr="002A2531" w:rsidRDefault="00B47DEA" w:rsidP="002A2531">
            <w:pPr>
              <w:rPr>
                <w:rFonts w:cstheme="minorHAnsi"/>
              </w:rPr>
            </w:pPr>
          </w:p>
        </w:tc>
        <w:tc>
          <w:tcPr>
            <w:tcW w:w="2686" w:type="dxa"/>
            <w:vAlign w:val="center"/>
          </w:tcPr>
          <w:p w14:paraId="3FA9FF59" w14:textId="77777777" w:rsidR="00B47DEA" w:rsidRPr="002A2531" w:rsidRDefault="00B47DEA" w:rsidP="002A2531"/>
        </w:tc>
      </w:tr>
      <w:tr w:rsidR="00B47DEA" w14:paraId="6D352C75" w14:textId="77777777" w:rsidTr="006B795A">
        <w:tc>
          <w:tcPr>
            <w:tcW w:w="5807" w:type="dxa"/>
            <w:vAlign w:val="center"/>
          </w:tcPr>
          <w:p w14:paraId="1379276C" w14:textId="7F03544F" w:rsidR="00B47DEA" w:rsidRPr="00CE122E" w:rsidRDefault="00CE122E" w:rsidP="00446CE2">
            <w:pPr>
              <w:pStyle w:val="ListParagraph"/>
              <w:numPr>
                <w:ilvl w:val="1"/>
                <w:numId w:val="3"/>
              </w:numPr>
              <w:ind w:left="754"/>
            </w:pPr>
            <w:r>
              <w:t>Licensing requirements</w:t>
            </w:r>
          </w:p>
        </w:tc>
        <w:tc>
          <w:tcPr>
            <w:tcW w:w="567" w:type="dxa"/>
            <w:vAlign w:val="center"/>
          </w:tcPr>
          <w:p w14:paraId="29EA09D1" w14:textId="77777777" w:rsidR="00B47DEA" w:rsidRPr="002A2531" w:rsidRDefault="00B47DEA" w:rsidP="002A2531">
            <w:pPr>
              <w:rPr>
                <w:rFonts w:cstheme="minorHAnsi"/>
              </w:rPr>
            </w:pPr>
          </w:p>
        </w:tc>
        <w:tc>
          <w:tcPr>
            <w:tcW w:w="2686" w:type="dxa"/>
            <w:vAlign w:val="center"/>
          </w:tcPr>
          <w:p w14:paraId="12875784" w14:textId="77777777" w:rsidR="00B47DEA" w:rsidRPr="002A2531" w:rsidRDefault="00B47DEA" w:rsidP="002A2531"/>
        </w:tc>
      </w:tr>
      <w:tr w:rsidR="00B47DEA" w14:paraId="162936FD" w14:textId="77777777" w:rsidTr="006B795A">
        <w:tc>
          <w:tcPr>
            <w:tcW w:w="5807" w:type="dxa"/>
            <w:vAlign w:val="center"/>
          </w:tcPr>
          <w:p w14:paraId="2BF7659D" w14:textId="60192923" w:rsidR="00B47DEA" w:rsidRPr="00CE122E" w:rsidRDefault="00CE122E" w:rsidP="00446CE2">
            <w:pPr>
              <w:pStyle w:val="ListParagraph"/>
              <w:numPr>
                <w:ilvl w:val="1"/>
                <w:numId w:val="3"/>
              </w:numPr>
              <w:ind w:left="754"/>
            </w:pPr>
            <w:r>
              <w:t xml:space="preserve">Student </w:t>
            </w:r>
            <w:r w:rsidR="00E5499C">
              <w:t>c</w:t>
            </w:r>
            <w:r>
              <w:t>ohort</w:t>
            </w:r>
          </w:p>
        </w:tc>
        <w:tc>
          <w:tcPr>
            <w:tcW w:w="567" w:type="dxa"/>
            <w:vAlign w:val="center"/>
          </w:tcPr>
          <w:p w14:paraId="4D01FB18" w14:textId="77777777" w:rsidR="00B47DEA" w:rsidRPr="002A2531" w:rsidRDefault="00B47DEA" w:rsidP="002A2531">
            <w:pPr>
              <w:rPr>
                <w:rFonts w:cstheme="minorHAnsi"/>
              </w:rPr>
            </w:pPr>
          </w:p>
        </w:tc>
        <w:tc>
          <w:tcPr>
            <w:tcW w:w="2686" w:type="dxa"/>
            <w:vAlign w:val="center"/>
          </w:tcPr>
          <w:p w14:paraId="600AB75C" w14:textId="77777777" w:rsidR="00B47DEA" w:rsidRPr="002A2531" w:rsidRDefault="00B47DEA" w:rsidP="002A2531"/>
        </w:tc>
      </w:tr>
      <w:tr w:rsidR="00B47DEA" w14:paraId="0048982B" w14:textId="77777777" w:rsidTr="006B795A">
        <w:tc>
          <w:tcPr>
            <w:tcW w:w="5807" w:type="dxa"/>
            <w:vAlign w:val="center"/>
          </w:tcPr>
          <w:p w14:paraId="462F5756" w14:textId="11D9379E" w:rsidR="00B47DEA" w:rsidRPr="00CE122E" w:rsidRDefault="00CE122E" w:rsidP="00446CE2">
            <w:pPr>
              <w:pStyle w:val="ListParagraph"/>
              <w:numPr>
                <w:ilvl w:val="1"/>
                <w:numId w:val="3"/>
              </w:numPr>
              <w:ind w:left="754"/>
            </w:pPr>
            <w:r w:rsidRPr="00CE122E">
              <w:t>mandatory work placement requirements</w:t>
            </w:r>
          </w:p>
        </w:tc>
        <w:tc>
          <w:tcPr>
            <w:tcW w:w="567" w:type="dxa"/>
            <w:vAlign w:val="center"/>
          </w:tcPr>
          <w:p w14:paraId="21364666" w14:textId="77777777" w:rsidR="00B47DEA" w:rsidRPr="002A2531" w:rsidRDefault="00B47DEA" w:rsidP="002A2531">
            <w:pPr>
              <w:rPr>
                <w:rFonts w:cstheme="minorHAnsi"/>
              </w:rPr>
            </w:pPr>
          </w:p>
        </w:tc>
        <w:tc>
          <w:tcPr>
            <w:tcW w:w="2686" w:type="dxa"/>
            <w:vAlign w:val="center"/>
          </w:tcPr>
          <w:p w14:paraId="3A378DD3" w14:textId="77777777" w:rsidR="00B47DEA" w:rsidRPr="002A2531" w:rsidRDefault="00B47DEA" w:rsidP="002A2531"/>
        </w:tc>
      </w:tr>
      <w:tr w:rsidR="00B47DEA" w14:paraId="1BA554E3" w14:textId="77777777" w:rsidTr="006B795A">
        <w:tc>
          <w:tcPr>
            <w:tcW w:w="5807" w:type="dxa"/>
            <w:vAlign w:val="center"/>
          </w:tcPr>
          <w:p w14:paraId="7C026C27" w14:textId="7B5FA525" w:rsidR="00B47DEA" w:rsidRPr="00CE122E" w:rsidRDefault="00CE122E" w:rsidP="00446CE2">
            <w:pPr>
              <w:pStyle w:val="ListParagraph"/>
              <w:numPr>
                <w:ilvl w:val="1"/>
                <w:numId w:val="3"/>
              </w:numPr>
              <w:ind w:left="754"/>
            </w:pPr>
            <w:r w:rsidRPr="00CE122E">
              <w:t>amount of training</w:t>
            </w:r>
          </w:p>
        </w:tc>
        <w:tc>
          <w:tcPr>
            <w:tcW w:w="567" w:type="dxa"/>
            <w:vAlign w:val="center"/>
          </w:tcPr>
          <w:p w14:paraId="03FC1FC4" w14:textId="77777777" w:rsidR="00B47DEA" w:rsidRPr="002A2531" w:rsidRDefault="00B47DEA" w:rsidP="002A2531">
            <w:pPr>
              <w:rPr>
                <w:rFonts w:cstheme="minorHAnsi"/>
              </w:rPr>
            </w:pPr>
          </w:p>
        </w:tc>
        <w:tc>
          <w:tcPr>
            <w:tcW w:w="2686" w:type="dxa"/>
            <w:vAlign w:val="center"/>
          </w:tcPr>
          <w:p w14:paraId="7A5B4CFC" w14:textId="77777777" w:rsidR="00B47DEA" w:rsidRPr="002A2531" w:rsidRDefault="00B47DEA" w:rsidP="002A2531"/>
        </w:tc>
      </w:tr>
      <w:tr w:rsidR="00B47DEA" w14:paraId="479C630F" w14:textId="77777777" w:rsidTr="006B795A">
        <w:tc>
          <w:tcPr>
            <w:tcW w:w="5807" w:type="dxa"/>
            <w:vAlign w:val="center"/>
          </w:tcPr>
          <w:p w14:paraId="5CC14038" w14:textId="6EA3C6C7" w:rsidR="00B47DEA" w:rsidRPr="00CE122E" w:rsidRDefault="00CE122E" w:rsidP="00446CE2">
            <w:pPr>
              <w:pStyle w:val="ListParagraph"/>
              <w:numPr>
                <w:ilvl w:val="1"/>
                <w:numId w:val="3"/>
              </w:numPr>
              <w:ind w:left="754"/>
            </w:pPr>
            <w:r w:rsidRPr="00CE122E">
              <w:t>mode of delivery</w:t>
            </w:r>
          </w:p>
        </w:tc>
        <w:tc>
          <w:tcPr>
            <w:tcW w:w="567" w:type="dxa"/>
            <w:vAlign w:val="center"/>
          </w:tcPr>
          <w:p w14:paraId="7CC980BA" w14:textId="77777777" w:rsidR="00B47DEA" w:rsidRPr="002A2531" w:rsidRDefault="00B47DEA" w:rsidP="002A2531">
            <w:pPr>
              <w:rPr>
                <w:rFonts w:cstheme="minorHAnsi"/>
              </w:rPr>
            </w:pPr>
          </w:p>
        </w:tc>
        <w:tc>
          <w:tcPr>
            <w:tcW w:w="2686" w:type="dxa"/>
            <w:vAlign w:val="center"/>
          </w:tcPr>
          <w:p w14:paraId="595C5E59" w14:textId="77777777" w:rsidR="00B47DEA" w:rsidRPr="002A2531" w:rsidRDefault="00B47DEA" w:rsidP="002A2531"/>
        </w:tc>
      </w:tr>
      <w:tr w:rsidR="00B47DEA" w14:paraId="6D331016" w14:textId="77777777" w:rsidTr="006B795A">
        <w:tc>
          <w:tcPr>
            <w:tcW w:w="5807" w:type="dxa"/>
            <w:vAlign w:val="center"/>
          </w:tcPr>
          <w:p w14:paraId="55911169" w14:textId="2456B659" w:rsidR="00B47DEA" w:rsidRPr="00CE122E" w:rsidRDefault="00CE122E" w:rsidP="00446CE2">
            <w:pPr>
              <w:pStyle w:val="ListParagraph"/>
              <w:numPr>
                <w:ilvl w:val="1"/>
                <w:numId w:val="3"/>
              </w:numPr>
              <w:ind w:left="754"/>
            </w:pPr>
            <w:r w:rsidRPr="00CE122E">
              <w:t>suitable delivery environment and resources</w:t>
            </w:r>
          </w:p>
        </w:tc>
        <w:tc>
          <w:tcPr>
            <w:tcW w:w="567" w:type="dxa"/>
            <w:vAlign w:val="center"/>
          </w:tcPr>
          <w:p w14:paraId="3955D69E" w14:textId="77777777" w:rsidR="00B47DEA" w:rsidRPr="002A2531" w:rsidRDefault="00B47DEA" w:rsidP="002A2531">
            <w:pPr>
              <w:rPr>
                <w:rFonts w:cstheme="minorHAnsi"/>
              </w:rPr>
            </w:pPr>
          </w:p>
        </w:tc>
        <w:tc>
          <w:tcPr>
            <w:tcW w:w="2686" w:type="dxa"/>
            <w:vAlign w:val="center"/>
          </w:tcPr>
          <w:p w14:paraId="2D172D56" w14:textId="77777777" w:rsidR="00B47DEA" w:rsidRPr="002A2531" w:rsidRDefault="00B47DEA" w:rsidP="002A2531"/>
        </w:tc>
      </w:tr>
      <w:tr w:rsidR="00B47DEA" w14:paraId="64554F1A" w14:textId="77777777" w:rsidTr="006B795A">
        <w:tc>
          <w:tcPr>
            <w:tcW w:w="5807" w:type="dxa"/>
            <w:vAlign w:val="center"/>
          </w:tcPr>
          <w:p w14:paraId="5AFCFFA5" w14:textId="30B96E6E" w:rsidR="00B47DEA" w:rsidRPr="00CE122E" w:rsidRDefault="00CE122E" w:rsidP="00446CE2">
            <w:pPr>
              <w:pStyle w:val="ListParagraph"/>
              <w:numPr>
                <w:ilvl w:val="1"/>
                <w:numId w:val="3"/>
              </w:numPr>
              <w:ind w:left="754"/>
            </w:pPr>
            <w:r w:rsidRPr="00CE122E">
              <w:t>learner needs</w:t>
            </w:r>
          </w:p>
        </w:tc>
        <w:tc>
          <w:tcPr>
            <w:tcW w:w="567" w:type="dxa"/>
            <w:vAlign w:val="center"/>
          </w:tcPr>
          <w:p w14:paraId="36E84D43" w14:textId="77777777" w:rsidR="00B47DEA" w:rsidRPr="002A2531" w:rsidRDefault="00B47DEA" w:rsidP="002A2531">
            <w:pPr>
              <w:rPr>
                <w:rFonts w:cstheme="minorHAnsi"/>
              </w:rPr>
            </w:pPr>
          </w:p>
        </w:tc>
        <w:tc>
          <w:tcPr>
            <w:tcW w:w="2686" w:type="dxa"/>
            <w:vAlign w:val="center"/>
          </w:tcPr>
          <w:p w14:paraId="08E8C189" w14:textId="77777777" w:rsidR="00B47DEA" w:rsidRPr="002A2531" w:rsidRDefault="00B47DEA" w:rsidP="002A2531"/>
        </w:tc>
      </w:tr>
      <w:tr w:rsidR="00B47DEA" w14:paraId="473C101D" w14:textId="77777777" w:rsidTr="006B795A">
        <w:tc>
          <w:tcPr>
            <w:tcW w:w="5807" w:type="dxa"/>
            <w:vAlign w:val="center"/>
          </w:tcPr>
          <w:p w14:paraId="37C88A56" w14:textId="1A073539" w:rsidR="00B47DEA" w:rsidRPr="00CE122E" w:rsidRDefault="00CE122E" w:rsidP="00446CE2">
            <w:pPr>
              <w:pStyle w:val="ListParagraph"/>
              <w:numPr>
                <w:ilvl w:val="1"/>
                <w:numId w:val="3"/>
              </w:numPr>
              <w:ind w:left="754"/>
            </w:pPr>
            <w:r w:rsidRPr="00295290">
              <w:rPr>
                <w:bCs/>
              </w:rPr>
              <w:t>student wellness</w:t>
            </w:r>
          </w:p>
        </w:tc>
        <w:tc>
          <w:tcPr>
            <w:tcW w:w="567" w:type="dxa"/>
            <w:vAlign w:val="center"/>
          </w:tcPr>
          <w:p w14:paraId="236FE2AE" w14:textId="77777777" w:rsidR="00B47DEA" w:rsidRPr="002A2531" w:rsidRDefault="00B47DEA" w:rsidP="002A2531">
            <w:pPr>
              <w:rPr>
                <w:rFonts w:cstheme="minorHAnsi"/>
              </w:rPr>
            </w:pPr>
          </w:p>
        </w:tc>
        <w:tc>
          <w:tcPr>
            <w:tcW w:w="2686" w:type="dxa"/>
            <w:vAlign w:val="center"/>
          </w:tcPr>
          <w:p w14:paraId="1657F419" w14:textId="77777777" w:rsidR="00B47DEA" w:rsidRPr="002A2531" w:rsidRDefault="00B47DEA" w:rsidP="002A2531"/>
        </w:tc>
      </w:tr>
      <w:tr w:rsidR="00B47DEA" w14:paraId="3CCDE8B6" w14:textId="77777777" w:rsidTr="006B795A">
        <w:tc>
          <w:tcPr>
            <w:tcW w:w="5807" w:type="dxa"/>
            <w:vAlign w:val="center"/>
          </w:tcPr>
          <w:p w14:paraId="664308BE" w14:textId="5B4879AC" w:rsidR="00B47DEA" w:rsidRPr="00CE122E" w:rsidRDefault="00CE122E" w:rsidP="00446CE2">
            <w:pPr>
              <w:pStyle w:val="ListParagraph"/>
              <w:numPr>
                <w:ilvl w:val="1"/>
                <w:numId w:val="3"/>
              </w:numPr>
              <w:ind w:left="754"/>
            </w:pPr>
            <w:r w:rsidRPr="00CE122E">
              <w:t>demonstrated industry engagement</w:t>
            </w:r>
          </w:p>
        </w:tc>
        <w:tc>
          <w:tcPr>
            <w:tcW w:w="567" w:type="dxa"/>
            <w:vAlign w:val="center"/>
          </w:tcPr>
          <w:p w14:paraId="34B3438E" w14:textId="77777777" w:rsidR="00B47DEA" w:rsidRPr="002A2531" w:rsidRDefault="00B47DEA" w:rsidP="002A2531">
            <w:pPr>
              <w:rPr>
                <w:rFonts w:cstheme="minorHAnsi"/>
              </w:rPr>
            </w:pPr>
          </w:p>
        </w:tc>
        <w:tc>
          <w:tcPr>
            <w:tcW w:w="2686" w:type="dxa"/>
            <w:vAlign w:val="center"/>
          </w:tcPr>
          <w:p w14:paraId="5C3372F4" w14:textId="77777777" w:rsidR="00B47DEA" w:rsidRPr="002A2531" w:rsidRDefault="00B47DEA" w:rsidP="002A2531"/>
        </w:tc>
      </w:tr>
      <w:tr w:rsidR="00B47DEA" w14:paraId="675F69BE" w14:textId="77777777" w:rsidTr="006B795A">
        <w:tc>
          <w:tcPr>
            <w:tcW w:w="5807" w:type="dxa"/>
            <w:vAlign w:val="center"/>
          </w:tcPr>
          <w:p w14:paraId="42656170" w14:textId="5F75D3A4" w:rsidR="00B47DEA" w:rsidRPr="00CE122E" w:rsidRDefault="00CE122E" w:rsidP="00446CE2">
            <w:pPr>
              <w:pStyle w:val="ListParagraph"/>
              <w:numPr>
                <w:ilvl w:val="1"/>
                <w:numId w:val="3"/>
              </w:numPr>
              <w:ind w:left="754"/>
            </w:pPr>
            <w:r w:rsidRPr="00CE122E">
              <w:t>quality assurance</w:t>
            </w:r>
          </w:p>
        </w:tc>
        <w:tc>
          <w:tcPr>
            <w:tcW w:w="567" w:type="dxa"/>
            <w:vAlign w:val="center"/>
          </w:tcPr>
          <w:p w14:paraId="4657DEED" w14:textId="77777777" w:rsidR="00B47DEA" w:rsidRPr="002A2531" w:rsidRDefault="00B47DEA" w:rsidP="002A2531">
            <w:pPr>
              <w:rPr>
                <w:rFonts w:cstheme="minorHAnsi"/>
              </w:rPr>
            </w:pPr>
          </w:p>
        </w:tc>
        <w:tc>
          <w:tcPr>
            <w:tcW w:w="2686" w:type="dxa"/>
            <w:vAlign w:val="center"/>
          </w:tcPr>
          <w:p w14:paraId="341010C0" w14:textId="77777777" w:rsidR="00B47DEA" w:rsidRPr="002A2531" w:rsidRDefault="00B47DEA" w:rsidP="002A2531"/>
        </w:tc>
      </w:tr>
      <w:tr w:rsidR="00B47DEA" w14:paraId="4C828B31" w14:textId="77777777" w:rsidTr="006B795A">
        <w:tc>
          <w:tcPr>
            <w:tcW w:w="5807" w:type="dxa"/>
            <w:vAlign w:val="center"/>
          </w:tcPr>
          <w:p w14:paraId="52688F9D" w14:textId="0E998111" w:rsidR="00B47DEA" w:rsidRPr="00CE122E" w:rsidRDefault="00CE122E" w:rsidP="00446CE2">
            <w:pPr>
              <w:pStyle w:val="ListParagraph"/>
              <w:numPr>
                <w:ilvl w:val="1"/>
                <w:numId w:val="3"/>
              </w:numPr>
              <w:ind w:left="754"/>
            </w:pPr>
            <w:r>
              <w:rPr>
                <w:bCs/>
              </w:rPr>
              <w:t>personnel</w:t>
            </w:r>
          </w:p>
        </w:tc>
        <w:tc>
          <w:tcPr>
            <w:tcW w:w="567" w:type="dxa"/>
            <w:vAlign w:val="center"/>
          </w:tcPr>
          <w:p w14:paraId="105A61F7" w14:textId="77777777" w:rsidR="00B47DEA" w:rsidRPr="002A2531" w:rsidRDefault="00B47DEA" w:rsidP="002A2531">
            <w:pPr>
              <w:rPr>
                <w:rFonts w:cstheme="minorHAnsi"/>
              </w:rPr>
            </w:pPr>
          </w:p>
        </w:tc>
        <w:tc>
          <w:tcPr>
            <w:tcW w:w="2686" w:type="dxa"/>
            <w:vAlign w:val="center"/>
          </w:tcPr>
          <w:p w14:paraId="766CF1BB" w14:textId="77777777" w:rsidR="00B47DEA" w:rsidRPr="002A2531" w:rsidRDefault="00B47DEA" w:rsidP="002A2531"/>
        </w:tc>
      </w:tr>
      <w:tr w:rsidR="00B47DEA" w14:paraId="51125BCA" w14:textId="77777777" w:rsidTr="006B795A">
        <w:tc>
          <w:tcPr>
            <w:tcW w:w="5807" w:type="dxa"/>
            <w:vAlign w:val="center"/>
          </w:tcPr>
          <w:p w14:paraId="075F03B2" w14:textId="408E2E0B" w:rsidR="00B47DEA" w:rsidRPr="00DE6D1A" w:rsidRDefault="00CE122E" w:rsidP="00446CE2">
            <w:pPr>
              <w:pStyle w:val="ListParagraph"/>
              <w:numPr>
                <w:ilvl w:val="0"/>
                <w:numId w:val="3"/>
              </w:numPr>
              <w:rPr>
                <w:rFonts w:cs="Calibri"/>
                <w:bCs/>
              </w:rPr>
            </w:pPr>
            <w:r>
              <w:rPr>
                <w:rFonts w:cs="Calibri"/>
                <w:bCs/>
              </w:rPr>
              <w:t xml:space="preserve">WACE </w:t>
            </w:r>
            <w:r w:rsidR="00E5499C">
              <w:rPr>
                <w:rFonts w:cs="Calibri"/>
                <w:bCs/>
              </w:rPr>
              <w:t>Course d</w:t>
            </w:r>
            <w:r>
              <w:rPr>
                <w:rFonts w:cs="Calibri"/>
                <w:bCs/>
              </w:rPr>
              <w:t>uplication</w:t>
            </w:r>
          </w:p>
        </w:tc>
        <w:tc>
          <w:tcPr>
            <w:tcW w:w="567" w:type="dxa"/>
            <w:vAlign w:val="center"/>
          </w:tcPr>
          <w:p w14:paraId="631D8932" w14:textId="77777777" w:rsidR="00B47DEA" w:rsidRPr="002A2531" w:rsidRDefault="00B47DEA" w:rsidP="002A2531">
            <w:pPr>
              <w:rPr>
                <w:rFonts w:cstheme="minorHAnsi"/>
              </w:rPr>
            </w:pPr>
          </w:p>
        </w:tc>
        <w:tc>
          <w:tcPr>
            <w:tcW w:w="2686" w:type="dxa"/>
            <w:vAlign w:val="center"/>
          </w:tcPr>
          <w:p w14:paraId="7F253294" w14:textId="77777777" w:rsidR="00B47DEA" w:rsidRPr="002A2531" w:rsidRDefault="00B47DEA" w:rsidP="002A2531">
            <w:pPr>
              <w:rPr>
                <w:rFonts w:cstheme="minorHAnsi"/>
              </w:rPr>
            </w:pPr>
          </w:p>
        </w:tc>
      </w:tr>
      <w:tr w:rsidR="00C03023" w14:paraId="7354D881" w14:textId="77777777" w:rsidTr="006B795A">
        <w:tc>
          <w:tcPr>
            <w:tcW w:w="5807" w:type="dxa"/>
            <w:vAlign w:val="center"/>
          </w:tcPr>
          <w:p w14:paraId="2BDFBDA9" w14:textId="47218ADF" w:rsidR="00C03023" w:rsidRDefault="00C03023" w:rsidP="00446CE2">
            <w:pPr>
              <w:pStyle w:val="ListParagraph"/>
              <w:numPr>
                <w:ilvl w:val="1"/>
                <w:numId w:val="3"/>
              </w:numPr>
              <w:rPr>
                <w:rFonts w:cs="Calibri"/>
                <w:bCs/>
              </w:rPr>
            </w:pPr>
            <w:r w:rsidRPr="00C03023">
              <w:rPr>
                <w:rFonts w:cs="Calibri"/>
                <w:bCs/>
              </w:rPr>
              <w:t>Rationale for selection of the Certificate IV qualification over WACE courses</w:t>
            </w:r>
          </w:p>
        </w:tc>
        <w:tc>
          <w:tcPr>
            <w:tcW w:w="567" w:type="dxa"/>
            <w:vAlign w:val="center"/>
          </w:tcPr>
          <w:p w14:paraId="417BC6CC" w14:textId="77777777" w:rsidR="00C03023" w:rsidRPr="002A2531" w:rsidRDefault="00C03023" w:rsidP="002A2531">
            <w:pPr>
              <w:rPr>
                <w:rFonts w:cstheme="minorHAnsi"/>
              </w:rPr>
            </w:pPr>
          </w:p>
        </w:tc>
        <w:tc>
          <w:tcPr>
            <w:tcW w:w="2686" w:type="dxa"/>
            <w:vAlign w:val="center"/>
          </w:tcPr>
          <w:p w14:paraId="4486681C" w14:textId="77777777" w:rsidR="00C03023" w:rsidRPr="002A2531" w:rsidRDefault="00C03023" w:rsidP="002A2531">
            <w:pPr>
              <w:rPr>
                <w:rFonts w:cstheme="minorHAnsi"/>
              </w:rPr>
            </w:pPr>
          </w:p>
        </w:tc>
      </w:tr>
      <w:tr w:rsidR="00C03023" w14:paraId="4B012746" w14:textId="77777777" w:rsidTr="006B795A">
        <w:tc>
          <w:tcPr>
            <w:tcW w:w="5807" w:type="dxa"/>
            <w:vAlign w:val="center"/>
          </w:tcPr>
          <w:p w14:paraId="0EA55614" w14:textId="4AB9D7C4" w:rsidR="00C03023" w:rsidRDefault="00C03023" w:rsidP="00446CE2">
            <w:pPr>
              <w:pStyle w:val="ListParagraph"/>
              <w:numPr>
                <w:ilvl w:val="1"/>
                <w:numId w:val="3"/>
              </w:numPr>
              <w:rPr>
                <w:rFonts w:cs="Calibri"/>
                <w:bCs/>
              </w:rPr>
            </w:pPr>
            <w:r w:rsidRPr="00C03023">
              <w:rPr>
                <w:rFonts w:cs="Calibri"/>
                <w:bCs/>
              </w:rPr>
              <w:t>School endorsement</w:t>
            </w:r>
          </w:p>
        </w:tc>
        <w:tc>
          <w:tcPr>
            <w:tcW w:w="567" w:type="dxa"/>
            <w:vAlign w:val="center"/>
          </w:tcPr>
          <w:p w14:paraId="77E401D2" w14:textId="77777777" w:rsidR="00C03023" w:rsidRPr="002A2531" w:rsidRDefault="00C03023" w:rsidP="002A2531">
            <w:pPr>
              <w:rPr>
                <w:rFonts w:cstheme="minorHAnsi"/>
              </w:rPr>
            </w:pPr>
          </w:p>
        </w:tc>
        <w:tc>
          <w:tcPr>
            <w:tcW w:w="2686" w:type="dxa"/>
            <w:vAlign w:val="center"/>
          </w:tcPr>
          <w:p w14:paraId="0126DD37" w14:textId="77777777" w:rsidR="00C03023" w:rsidRPr="002A2531" w:rsidRDefault="00C03023" w:rsidP="002A2531">
            <w:pPr>
              <w:rPr>
                <w:rFonts w:cstheme="minorHAnsi"/>
              </w:rPr>
            </w:pPr>
          </w:p>
        </w:tc>
      </w:tr>
      <w:tr w:rsidR="00C03023" w14:paraId="0F052461" w14:textId="77777777" w:rsidTr="006B795A">
        <w:tc>
          <w:tcPr>
            <w:tcW w:w="5807" w:type="dxa"/>
            <w:vAlign w:val="center"/>
          </w:tcPr>
          <w:p w14:paraId="23380607" w14:textId="2D0D4D3E" w:rsidR="00C03023" w:rsidRDefault="00C03023" w:rsidP="00446CE2">
            <w:pPr>
              <w:pStyle w:val="ListParagraph"/>
              <w:numPr>
                <w:ilvl w:val="1"/>
                <w:numId w:val="3"/>
              </w:numPr>
              <w:rPr>
                <w:rFonts w:cs="Calibri"/>
                <w:bCs/>
              </w:rPr>
            </w:pPr>
            <w:r w:rsidRPr="00C03023">
              <w:rPr>
                <w:rFonts w:cs="Calibri"/>
                <w:bCs/>
              </w:rPr>
              <w:t>Justification for WACE unit equivalen</w:t>
            </w:r>
            <w:r w:rsidR="00890FE4">
              <w:rPr>
                <w:rFonts w:cs="Calibri"/>
                <w:bCs/>
              </w:rPr>
              <w:t>ts</w:t>
            </w:r>
          </w:p>
        </w:tc>
        <w:tc>
          <w:tcPr>
            <w:tcW w:w="567" w:type="dxa"/>
            <w:vAlign w:val="center"/>
          </w:tcPr>
          <w:p w14:paraId="374C064C" w14:textId="77777777" w:rsidR="00C03023" w:rsidRPr="002A2531" w:rsidRDefault="00C03023" w:rsidP="002A2531">
            <w:pPr>
              <w:rPr>
                <w:rFonts w:cstheme="minorHAnsi"/>
              </w:rPr>
            </w:pPr>
          </w:p>
        </w:tc>
        <w:tc>
          <w:tcPr>
            <w:tcW w:w="2686" w:type="dxa"/>
            <w:vAlign w:val="center"/>
          </w:tcPr>
          <w:p w14:paraId="7A9A5D95" w14:textId="77777777" w:rsidR="00C03023" w:rsidRPr="002A2531" w:rsidRDefault="00C03023" w:rsidP="002A2531">
            <w:pPr>
              <w:rPr>
                <w:rFonts w:cstheme="minorHAnsi"/>
              </w:rPr>
            </w:pPr>
          </w:p>
        </w:tc>
      </w:tr>
      <w:tr w:rsidR="00B47DEA" w14:paraId="5624570B" w14:textId="77777777" w:rsidTr="002A2531">
        <w:trPr>
          <w:trHeight w:val="454"/>
        </w:trPr>
        <w:tc>
          <w:tcPr>
            <w:tcW w:w="9060" w:type="dxa"/>
            <w:gridSpan w:val="3"/>
            <w:vAlign w:val="center"/>
          </w:tcPr>
          <w:p w14:paraId="20256870" w14:textId="342F4B9A" w:rsidR="00B47DEA" w:rsidRDefault="00B47DEA" w:rsidP="002A2531">
            <w:r w:rsidRPr="00BF5A91">
              <w:rPr>
                <w:rFonts w:cs="Calibri"/>
                <w:b/>
              </w:rPr>
              <w:t xml:space="preserve">Recommended period of </w:t>
            </w:r>
            <w:r w:rsidR="00F47F66">
              <w:rPr>
                <w:rFonts w:cs="Calibri"/>
                <w:b/>
              </w:rPr>
              <w:t>recognition</w:t>
            </w:r>
            <w:r>
              <w:rPr>
                <w:rFonts w:cs="Calibri"/>
                <w:b/>
              </w:rPr>
              <w:t xml:space="preserve">: </w:t>
            </w:r>
            <w:r w:rsidR="00936F8A">
              <w:rPr>
                <w:rFonts w:cs="Calibri"/>
                <w:b/>
              </w:rPr>
              <w:t>f</w:t>
            </w:r>
            <w:r w:rsidRPr="00BF5A91">
              <w:rPr>
                <w:rFonts w:cs="Calibri"/>
                <w:b/>
              </w:rPr>
              <w:t xml:space="preserve">rom </w:t>
            </w:r>
            <w:r w:rsidRPr="00BF5A91">
              <w:rPr>
                <w:rFonts w:cs="Calibri"/>
              </w:rPr>
              <w:t>___</w:t>
            </w:r>
            <w:r w:rsidR="00F47F66" w:rsidRPr="00BF5A91">
              <w:rPr>
                <w:rFonts w:cs="Calibri"/>
              </w:rPr>
              <w:t>______</w:t>
            </w:r>
            <w:r w:rsidRPr="00BF5A91">
              <w:rPr>
                <w:rFonts w:cs="Calibri"/>
              </w:rPr>
              <w:t>__</w:t>
            </w:r>
            <w:r w:rsidRPr="00BF5A91">
              <w:rPr>
                <w:rFonts w:cs="Calibri"/>
                <w:b/>
              </w:rPr>
              <w:t xml:space="preserve"> to </w:t>
            </w:r>
            <w:r w:rsidRPr="00BF5A91">
              <w:rPr>
                <w:rFonts w:cs="Calibri"/>
              </w:rPr>
              <w:t>__</w:t>
            </w:r>
            <w:r w:rsidR="00F47F66" w:rsidRPr="00BF5A91">
              <w:rPr>
                <w:rFonts w:cs="Calibri"/>
              </w:rPr>
              <w:t>______</w:t>
            </w:r>
            <w:r w:rsidRPr="00BF5A91">
              <w:rPr>
                <w:rFonts w:cs="Calibri"/>
              </w:rPr>
              <w:t>____</w:t>
            </w:r>
          </w:p>
        </w:tc>
      </w:tr>
      <w:tr w:rsidR="00B47DEA" w14:paraId="7947504B" w14:textId="77777777" w:rsidTr="00A53D50">
        <w:trPr>
          <w:trHeight w:val="1344"/>
        </w:trPr>
        <w:tc>
          <w:tcPr>
            <w:tcW w:w="9060" w:type="dxa"/>
            <w:gridSpan w:val="3"/>
          </w:tcPr>
          <w:p w14:paraId="0266CE2E" w14:textId="77777777" w:rsidR="00B47DEA" w:rsidRDefault="00935AC4" w:rsidP="002A2531">
            <w:r>
              <w:t>Comments:</w:t>
            </w:r>
          </w:p>
          <w:p w14:paraId="5273916D" w14:textId="77777777" w:rsidR="00A53D50" w:rsidRPr="00A53D50" w:rsidRDefault="00A53D50" w:rsidP="00A53D50"/>
          <w:p w14:paraId="063C74B8" w14:textId="77777777" w:rsidR="00A53D50" w:rsidRPr="00A53D50" w:rsidRDefault="00A53D50" w:rsidP="00A53D50"/>
          <w:p w14:paraId="78194613" w14:textId="77777777" w:rsidR="00A53D50" w:rsidRDefault="00A53D50" w:rsidP="00A53D50"/>
          <w:p w14:paraId="4B2C3057" w14:textId="645F75A1" w:rsidR="00A53D50" w:rsidRPr="00A53D50" w:rsidRDefault="00A53D50" w:rsidP="00A53D50"/>
        </w:tc>
      </w:tr>
    </w:tbl>
    <w:p w14:paraId="69C4DCC0" w14:textId="77777777" w:rsidR="00F1520B" w:rsidRPr="002A2531" w:rsidRDefault="00F1520B" w:rsidP="00A53D50">
      <w:pPr>
        <w:rPr>
          <w:sz w:val="10"/>
          <w:szCs w:val="10"/>
        </w:rPr>
      </w:pPr>
    </w:p>
    <w:sectPr w:rsidR="00F1520B" w:rsidRPr="002A2531" w:rsidSect="00684D72">
      <w:headerReference w:type="even" r:id="rId31"/>
      <w:headerReference w:type="default" r:id="rId32"/>
      <w:footerReference w:type="even" r:id="rId33"/>
      <w:footerReference w:type="default" r:id="rId34"/>
      <w:headerReference w:type="first" r:id="rId35"/>
      <w:type w:val="oddPage"/>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97AD" w14:textId="77777777" w:rsidR="00677447" w:rsidRDefault="00677447" w:rsidP="00F6788C">
      <w:r>
        <w:separator/>
      </w:r>
    </w:p>
  </w:endnote>
  <w:endnote w:type="continuationSeparator" w:id="0">
    <w:p w14:paraId="7AC4AD75" w14:textId="77777777" w:rsidR="00677447" w:rsidRDefault="00677447" w:rsidP="00F6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93A" w14:textId="77777777" w:rsidR="004E3665" w:rsidRPr="00604962" w:rsidRDefault="004E3665" w:rsidP="001C0FC6">
    <w:pPr>
      <w:pStyle w:val="Footer"/>
      <w:pBdr>
        <w:top w:val="single" w:sz="4" w:space="4" w:color="754895" w:themeColor="accent3" w:themeShade="BF"/>
      </w:pBdr>
      <w:tabs>
        <w:tab w:val="left" w:pos="720"/>
      </w:tabs>
      <w:rPr>
        <w:rFonts w:cs="Calibri"/>
        <w:b/>
        <w:bCs/>
        <w:noProof/>
        <w:color w:val="410B68" w:themeColor="accent1" w:themeShade="BF"/>
        <w:sz w:val="18"/>
        <w:szCs w:val="18"/>
      </w:rPr>
    </w:pPr>
    <w:r w:rsidRPr="00604962">
      <w:rPr>
        <w:rFonts w:cs="Calibri"/>
        <w:b/>
        <w:bCs/>
        <w:noProof/>
        <w:color w:val="410B68" w:themeColor="accent1" w:themeShade="BF"/>
        <w:sz w:val="18"/>
        <w:szCs w:val="18"/>
      </w:rPr>
      <w:t>2022/13654v</w:t>
    </w:r>
    <w:r>
      <w:rPr>
        <w:rFonts w:cs="Calibri"/>
        <w:b/>
        <w:bCs/>
        <w:noProof/>
        <w:color w:val="410B68" w:themeColor="accent1" w:themeShade="BF"/>
        <w:sz w:val="18"/>
        <w:szCs w:val="18"/>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DF0B" w14:textId="7FD50DB5" w:rsidR="004E3665" w:rsidRPr="00AA2E64" w:rsidRDefault="00AA2E64" w:rsidP="00684D72">
    <w:pPr>
      <w:pStyle w:val="SCSAFootereven"/>
    </w:pPr>
    <w:r w:rsidRPr="00AA2E64">
      <w:t>2026/1362</w:t>
    </w:r>
    <w:r w:rsidR="00D73C7D">
      <w:t>[v</w:t>
    </w:r>
    <w:r w:rsidR="001F66BC">
      <w:t>3</w:t>
    </w:r>
    <w:r w:rsidR="00D73C7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F0C2" w14:textId="739892F0" w:rsidR="004E3665" w:rsidRPr="00684D72" w:rsidRDefault="004E3665" w:rsidP="00684D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9948" w14:textId="77777777" w:rsidR="004E3665" w:rsidRPr="00CF67CB" w:rsidRDefault="004E3665" w:rsidP="00DB159B">
    <w:r w:rsidRPr="00CF67CB">
      <w:t>2022/</w:t>
    </w:r>
    <w:proofErr w:type="spellStart"/>
    <w:r>
      <w:t>xxxx</w:t>
    </w:r>
    <w:proofErr w:type="spellEnd"/>
    <w:r>
      <w:t>[</w:t>
    </w:r>
    <w:r w:rsidRPr="00DB159B">
      <w:t>v13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7678" w14:textId="14724FFC" w:rsidR="004E3665" w:rsidRPr="00684D72" w:rsidRDefault="004E3665" w:rsidP="00684D7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2AEF" w14:textId="58D11457" w:rsidR="00BE2952" w:rsidRPr="008F45E9" w:rsidRDefault="00E12AAC" w:rsidP="00684D72">
    <w:pPr>
      <w:pStyle w:val="SCSAFootereven"/>
    </w:pPr>
    <w:r w:rsidRPr="008F45E9">
      <w:t>Application for WACE recognition of a Certificate IV qualification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C6E5" w14:textId="77777777" w:rsidR="00684D72" w:rsidRPr="008F45E9" w:rsidRDefault="00684D72" w:rsidP="00684D72">
    <w:pPr>
      <w:pStyle w:val="SCSAFooterodd"/>
    </w:pPr>
    <w:r w:rsidRPr="008F45E9">
      <w:t>Application for WACE recognition of a Certificate IV qualification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83B3" w14:textId="77777777" w:rsidR="00677447" w:rsidRDefault="00677447" w:rsidP="00F6788C">
      <w:r>
        <w:separator/>
      </w:r>
    </w:p>
  </w:footnote>
  <w:footnote w:type="continuationSeparator" w:id="0">
    <w:p w14:paraId="07D72F06" w14:textId="77777777" w:rsidR="00677447" w:rsidRDefault="00677447" w:rsidP="00F6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C755" w14:textId="6835384E" w:rsidR="004E3665" w:rsidRPr="00A446AC" w:rsidRDefault="004E3665" w:rsidP="00A446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76A8" w14:textId="5CBE0697" w:rsidR="004E3665" w:rsidRPr="00684D72" w:rsidRDefault="004E3665" w:rsidP="00684D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46F7" w14:textId="07411E54" w:rsidR="00783151" w:rsidRDefault="00783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5EEC" w14:textId="51266211" w:rsidR="00783151" w:rsidRDefault="007831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10AC" w14:textId="488D1106" w:rsidR="004E3665" w:rsidRPr="001A2693" w:rsidRDefault="004E3665" w:rsidP="001A269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F655" w14:textId="010FAB2C" w:rsidR="00783151" w:rsidRDefault="007831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2CAE" w14:textId="436DF400" w:rsidR="00B47DEA" w:rsidRPr="00A446AC" w:rsidRDefault="00B47DEA" w:rsidP="00684D72">
    <w:pPr>
      <w:pStyle w:val="SCSAHeadereven"/>
    </w:pPr>
    <w:r>
      <w:fldChar w:fldCharType="begin"/>
    </w:r>
    <w:r>
      <w:instrText xml:space="preserve"> PAGE   \* MERGEFORMAT </w:instrText>
    </w:r>
    <w:r>
      <w:fldChar w:fldCharType="separate"/>
    </w:r>
    <w:r>
      <w:rPr>
        <w:noProof/>
      </w:rPr>
      <w:t>1</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9C1" w14:textId="77777777" w:rsidR="00684D72" w:rsidRPr="00A446AC" w:rsidRDefault="00684D72" w:rsidP="00684D72">
    <w:pPr>
      <w:pStyle w:val="SCSAHeaderodd"/>
    </w:pPr>
    <w:r>
      <w:fldChar w:fldCharType="begin"/>
    </w:r>
    <w:r>
      <w:instrText xml:space="preserve"> PAGE   \* MERGEFORMAT </w:instrText>
    </w:r>
    <w:r>
      <w:fldChar w:fldCharType="separate"/>
    </w:r>
    <w: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51CF" w14:textId="522DD5BF" w:rsidR="00783151" w:rsidRDefault="0078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5FF389C"/>
    <w:multiLevelType w:val="multilevel"/>
    <w:tmpl w:val="6C648F78"/>
    <w:numStyleLink w:val="SCSANumberedList"/>
  </w:abstractNum>
  <w:abstractNum w:abstractNumId="2" w15:restartNumberingAfterBreak="0">
    <w:nsid w:val="1AB83B8B"/>
    <w:multiLevelType w:val="multilevel"/>
    <w:tmpl w:val="762853C8"/>
    <w:styleLink w:val="SCSABulletList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0F1A31"/>
    <w:multiLevelType w:val="multilevel"/>
    <w:tmpl w:val="6C648F78"/>
    <w:styleLink w:val="SCSANumbered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46" w:hanging="374"/>
      </w:pPr>
      <w:rPr>
        <w:rFonts w:hint="default"/>
      </w:rPr>
    </w:lvl>
    <w:lvl w:ilvl="4">
      <w:start w:val="1"/>
      <w:numFmt w:val="lowerLetter"/>
      <w:lvlText w:val="(%5)"/>
      <w:lvlJc w:val="left"/>
      <w:pPr>
        <w:ind w:left="1803" w:hanging="357"/>
      </w:pPr>
      <w:rPr>
        <w:rFonts w:hint="default"/>
      </w:rPr>
    </w:lvl>
    <w:lvl w:ilvl="5">
      <w:start w:val="1"/>
      <w:numFmt w:val="lowerRoman"/>
      <w:lvlText w:val="(%6)"/>
      <w:lvlJc w:val="left"/>
      <w:pPr>
        <w:ind w:left="2160" w:hanging="357"/>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75" w:hanging="358"/>
      </w:pPr>
      <w:rPr>
        <w:rFonts w:hint="default"/>
      </w:rPr>
    </w:lvl>
    <w:lvl w:ilvl="8">
      <w:start w:val="1"/>
      <w:numFmt w:val="lowerRoman"/>
      <w:lvlText w:val="%9."/>
      <w:lvlJc w:val="left"/>
      <w:pPr>
        <w:ind w:left="3232" w:hanging="357"/>
      </w:pPr>
      <w:rPr>
        <w:rFonts w:hint="default"/>
      </w:rPr>
    </w:lvl>
  </w:abstractNum>
  <w:abstractNum w:abstractNumId="4" w15:restartNumberingAfterBreak="0">
    <w:nsid w:val="39B505D6"/>
    <w:multiLevelType w:val="multilevel"/>
    <w:tmpl w:val="457E7176"/>
    <w:styleLink w:val="SCSATableBullets"/>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Wingdings" w:hAnsi="Wingdings"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Calibri" w:hAnsi="Calibri"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43A43137"/>
    <w:multiLevelType w:val="multilevel"/>
    <w:tmpl w:val="6C648F78"/>
    <w:numStyleLink w:val="SCSANumberedList"/>
  </w:abstractNum>
  <w:abstractNum w:abstractNumId="6" w15:restartNumberingAfterBreak="0">
    <w:nsid w:val="54FD2986"/>
    <w:multiLevelType w:val="multilevel"/>
    <w:tmpl w:val="6C648F78"/>
    <w:numStyleLink w:val="SCSANumberedList"/>
  </w:abstractNum>
  <w:abstractNum w:abstractNumId="7" w15:restartNumberingAfterBreak="0">
    <w:nsid w:val="5A733B71"/>
    <w:multiLevelType w:val="multilevel"/>
    <w:tmpl w:val="762853C8"/>
    <w:numStyleLink w:val="SCSABulletList0"/>
  </w:abstractNum>
  <w:num w:numId="1" w16cid:durableId="584189107">
    <w:abstractNumId w:val="0"/>
  </w:num>
  <w:num w:numId="2" w16cid:durableId="1495996548">
    <w:abstractNumId w:val="4"/>
  </w:num>
  <w:num w:numId="3" w16cid:durableId="1298296852">
    <w:abstractNumId w:val="1"/>
  </w:num>
  <w:num w:numId="4" w16cid:durableId="70273674">
    <w:abstractNumId w:val="2"/>
  </w:num>
  <w:num w:numId="5" w16cid:durableId="1393430440">
    <w:abstractNumId w:val="7"/>
  </w:num>
  <w:num w:numId="6" w16cid:durableId="479814335">
    <w:abstractNumId w:val="3"/>
  </w:num>
  <w:num w:numId="7" w16cid:durableId="84814111">
    <w:abstractNumId w:val="6"/>
    <w:lvlOverride w:ilvl="1">
      <w:lvl w:ilvl="1">
        <w:start w:val="1"/>
        <w:numFmt w:val="lowerLetter"/>
        <w:lvlText w:val="%2."/>
        <w:lvlJc w:val="left"/>
        <w:pPr>
          <w:ind w:left="714" w:hanging="357"/>
        </w:pPr>
        <w:rPr>
          <w:rFonts w:hint="default"/>
          <w:b/>
          <w:bCs/>
        </w:rPr>
      </w:lvl>
    </w:lvlOverride>
  </w:num>
  <w:num w:numId="8" w16cid:durableId="242570717">
    <w:abstractNumId w:val="5"/>
    <w:lvlOverride w:ilvl="0">
      <w:lvl w:ilvl="0">
        <w:start w:val="1"/>
        <w:numFmt w:val="decimal"/>
        <w:lvlText w:val="%1."/>
        <w:lvlJc w:val="left"/>
        <w:pPr>
          <w:ind w:left="357" w:hanging="357"/>
        </w:pPr>
        <w:rPr>
          <w:rFonts w:hint="default"/>
          <w:b/>
          <w:bCs/>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6"/>
    <w:rsid w:val="00000CBF"/>
    <w:rsid w:val="00000D47"/>
    <w:rsid w:val="0000433A"/>
    <w:rsid w:val="0000581C"/>
    <w:rsid w:val="0000625D"/>
    <w:rsid w:val="00011B91"/>
    <w:rsid w:val="00011C05"/>
    <w:rsid w:val="000163C9"/>
    <w:rsid w:val="00020BE9"/>
    <w:rsid w:val="00020DD0"/>
    <w:rsid w:val="00031B07"/>
    <w:rsid w:val="00032050"/>
    <w:rsid w:val="000333CF"/>
    <w:rsid w:val="00034414"/>
    <w:rsid w:val="00035711"/>
    <w:rsid w:val="00046461"/>
    <w:rsid w:val="00046A34"/>
    <w:rsid w:val="00053A60"/>
    <w:rsid w:val="00055AAD"/>
    <w:rsid w:val="00055C0F"/>
    <w:rsid w:val="00055F8D"/>
    <w:rsid w:val="00056800"/>
    <w:rsid w:val="00060FF5"/>
    <w:rsid w:val="00061CBA"/>
    <w:rsid w:val="00062121"/>
    <w:rsid w:val="00070A69"/>
    <w:rsid w:val="00072F95"/>
    <w:rsid w:val="00073F66"/>
    <w:rsid w:val="00074A16"/>
    <w:rsid w:val="0007692A"/>
    <w:rsid w:val="00081B08"/>
    <w:rsid w:val="00083642"/>
    <w:rsid w:val="00084E26"/>
    <w:rsid w:val="00091193"/>
    <w:rsid w:val="00094F27"/>
    <w:rsid w:val="0009544F"/>
    <w:rsid w:val="0009566B"/>
    <w:rsid w:val="00096002"/>
    <w:rsid w:val="0009638E"/>
    <w:rsid w:val="000966E1"/>
    <w:rsid w:val="000A0188"/>
    <w:rsid w:val="000A29C3"/>
    <w:rsid w:val="000A3F03"/>
    <w:rsid w:val="000A50FB"/>
    <w:rsid w:val="000B1214"/>
    <w:rsid w:val="000B1565"/>
    <w:rsid w:val="000B1960"/>
    <w:rsid w:val="000B480A"/>
    <w:rsid w:val="000C0E0E"/>
    <w:rsid w:val="000C1765"/>
    <w:rsid w:val="000C2747"/>
    <w:rsid w:val="000C3C9C"/>
    <w:rsid w:val="000C7E79"/>
    <w:rsid w:val="000D38F3"/>
    <w:rsid w:val="000D704C"/>
    <w:rsid w:val="000E2059"/>
    <w:rsid w:val="000E3136"/>
    <w:rsid w:val="000E43B4"/>
    <w:rsid w:val="000E5980"/>
    <w:rsid w:val="000E5C29"/>
    <w:rsid w:val="000E690F"/>
    <w:rsid w:val="000F1B5C"/>
    <w:rsid w:val="000F1FFE"/>
    <w:rsid w:val="000F70C4"/>
    <w:rsid w:val="000F7AA8"/>
    <w:rsid w:val="001001CE"/>
    <w:rsid w:val="00103D75"/>
    <w:rsid w:val="00105AD7"/>
    <w:rsid w:val="001070B1"/>
    <w:rsid w:val="00107114"/>
    <w:rsid w:val="001127DC"/>
    <w:rsid w:val="0011383D"/>
    <w:rsid w:val="001138D5"/>
    <w:rsid w:val="00124B8F"/>
    <w:rsid w:val="0012682E"/>
    <w:rsid w:val="00130602"/>
    <w:rsid w:val="001307F2"/>
    <w:rsid w:val="00131C73"/>
    <w:rsid w:val="00131D92"/>
    <w:rsid w:val="001333A9"/>
    <w:rsid w:val="0013340D"/>
    <w:rsid w:val="00134043"/>
    <w:rsid w:val="0013413C"/>
    <w:rsid w:val="00134C12"/>
    <w:rsid w:val="00137A60"/>
    <w:rsid w:val="0014036D"/>
    <w:rsid w:val="0014190A"/>
    <w:rsid w:val="0014296E"/>
    <w:rsid w:val="0014691A"/>
    <w:rsid w:val="001474BD"/>
    <w:rsid w:val="00154A7E"/>
    <w:rsid w:val="00156993"/>
    <w:rsid w:val="00156DC2"/>
    <w:rsid w:val="00162AA0"/>
    <w:rsid w:val="0016606A"/>
    <w:rsid w:val="00167351"/>
    <w:rsid w:val="00172ABD"/>
    <w:rsid w:val="00172AEC"/>
    <w:rsid w:val="00177443"/>
    <w:rsid w:val="00177723"/>
    <w:rsid w:val="00180D34"/>
    <w:rsid w:val="00182B73"/>
    <w:rsid w:val="00185835"/>
    <w:rsid w:val="00185B1F"/>
    <w:rsid w:val="00186911"/>
    <w:rsid w:val="00187D06"/>
    <w:rsid w:val="001909BA"/>
    <w:rsid w:val="00192838"/>
    <w:rsid w:val="00193691"/>
    <w:rsid w:val="00193694"/>
    <w:rsid w:val="00195623"/>
    <w:rsid w:val="001960E9"/>
    <w:rsid w:val="001A0EA3"/>
    <w:rsid w:val="001A0EDD"/>
    <w:rsid w:val="001A2693"/>
    <w:rsid w:val="001B01D6"/>
    <w:rsid w:val="001B0DCE"/>
    <w:rsid w:val="001B192E"/>
    <w:rsid w:val="001B3032"/>
    <w:rsid w:val="001B4241"/>
    <w:rsid w:val="001B4AB7"/>
    <w:rsid w:val="001B5908"/>
    <w:rsid w:val="001B6590"/>
    <w:rsid w:val="001B7189"/>
    <w:rsid w:val="001C0485"/>
    <w:rsid w:val="001C2190"/>
    <w:rsid w:val="001C4696"/>
    <w:rsid w:val="001C7AF6"/>
    <w:rsid w:val="001D0EDE"/>
    <w:rsid w:val="001D6035"/>
    <w:rsid w:val="001E0419"/>
    <w:rsid w:val="001E04CC"/>
    <w:rsid w:val="001E1CB8"/>
    <w:rsid w:val="001E22AB"/>
    <w:rsid w:val="001E3F47"/>
    <w:rsid w:val="001E45C2"/>
    <w:rsid w:val="001E5E43"/>
    <w:rsid w:val="001E6062"/>
    <w:rsid w:val="001F0BE1"/>
    <w:rsid w:val="001F204A"/>
    <w:rsid w:val="001F6484"/>
    <w:rsid w:val="001F66BC"/>
    <w:rsid w:val="00206B6C"/>
    <w:rsid w:val="002135C8"/>
    <w:rsid w:val="00214972"/>
    <w:rsid w:val="00214FC3"/>
    <w:rsid w:val="0022485D"/>
    <w:rsid w:val="00225CAA"/>
    <w:rsid w:val="002272D8"/>
    <w:rsid w:val="00231AF3"/>
    <w:rsid w:val="00231DAE"/>
    <w:rsid w:val="00232536"/>
    <w:rsid w:val="00233314"/>
    <w:rsid w:val="00240B34"/>
    <w:rsid w:val="0024706F"/>
    <w:rsid w:val="00250133"/>
    <w:rsid w:val="002531A3"/>
    <w:rsid w:val="00254A9E"/>
    <w:rsid w:val="002575DF"/>
    <w:rsid w:val="0025768E"/>
    <w:rsid w:val="0026216D"/>
    <w:rsid w:val="00265682"/>
    <w:rsid w:val="00266D9D"/>
    <w:rsid w:val="002705B9"/>
    <w:rsid w:val="00270651"/>
    <w:rsid w:val="00271C70"/>
    <w:rsid w:val="0027467A"/>
    <w:rsid w:val="002767AB"/>
    <w:rsid w:val="00280429"/>
    <w:rsid w:val="00281340"/>
    <w:rsid w:val="00281453"/>
    <w:rsid w:val="00286C32"/>
    <w:rsid w:val="00295290"/>
    <w:rsid w:val="00296B4E"/>
    <w:rsid w:val="002A0F37"/>
    <w:rsid w:val="002A1EC4"/>
    <w:rsid w:val="002A2531"/>
    <w:rsid w:val="002A6804"/>
    <w:rsid w:val="002A686E"/>
    <w:rsid w:val="002A7C13"/>
    <w:rsid w:val="002B01E9"/>
    <w:rsid w:val="002B0482"/>
    <w:rsid w:val="002B0C96"/>
    <w:rsid w:val="002B6BBC"/>
    <w:rsid w:val="002C06D0"/>
    <w:rsid w:val="002C1ED9"/>
    <w:rsid w:val="002C2CCD"/>
    <w:rsid w:val="002C5132"/>
    <w:rsid w:val="002C62FD"/>
    <w:rsid w:val="002D098E"/>
    <w:rsid w:val="002D09CB"/>
    <w:rsid w:val="002D23BF"/>
    <w:rsid w:val="002D4204"/>
    <w:rsid w:val="002D50CF"/>
    <w:rsid w:val="002E19C3"/>
    <w:rsid w:val="002E24CB"/>
    <w:rsid w:val="002E2566"/>
    <w:rsid w:val="002E4441"/>
    <w:rsid w:val="002E49C7"/>
    <w:rsid w:val="002E6D38"/>
    <w:rsid w:val="002F2C1E"/>
    <w:rsid w:val="002F2D5D"/>
    <w:rsid w:val="002F47F6"/>
    <w:rsid w:val="002F768B"/>
    <w:rsid w:val="00302C41"/>
    <w:rsid w:val="00305AE9"/>
    <w:rsid w:val="00305D11"/>
    <w:rsid w:val="00306065"/>
    <w:rsid w:val="003063FC"/>
    <w:rsid w:val="00307468"/>
    <w:rsid w:val="00310933"/>
    <w:rsid w:val="00311AEC"/>
    <w:rsid w:val="003138B4"/>
    <w:rsid w:val="00313C81"/>
    <w:rsid w:val="00313F0F"/>
    <w:rsid w:val="00316D7D"/>
    <w:rsid w:val="00321920"/>
    <w:rsid w:val="00326083"/>
    <w:rsid w:val="003271BA"/>
    <w:rsid w:val="00327440"/>
    <w:rsid w:val="00330471"/>
    <w:rsid w:val="00331738"/>
    <w:rsid w:val="00332877"/>
    <w:rsid w:val="00332D11"/>
    <w:rsid w:val="00334C24"/>
    <w:rsid w:val="00335B58"/>
    <w:rsid w:val="00335D21"/>
    <w:rsid w:val="00336B0F"/>
    <w:rsid w:val="00336BD4"/>
    <w:rsid w:val="0033744C"/>
    <w:rsid w:val="00341B89"/>
    <w:rsid w:val="00341D86"/>
    <w:rsid w:val="00343656"/>
    <w:rsid w:val="003451EF"/>
    <w:rsid w:val="00346D3D"/>
    <w:rsid w:val="003507DB"/>
    <w:rsid w:val="00352830"/>
    <w:rsid w:val="00352845"/>
    <w:rsid w:val="00352890"/>
    <w:rsid w:val="00354965"/>
    <w:rsid w:val="00354B23"/>
    <w:rsid w:val="0036084B"/>
    <w:rsid w:val="00361E56"/>
    <w:rsid w:val="00361FD9"/>
    <w:rsid w:val="0036406F"/>
    <w:rsid w:val="00365157"/>
    <w:rsid w:val="00371C7F"/>
    <w:rsid w:val="003753B7"/>
    <w:rsid w:val="00382670"/>
    <w:rsid w:val="00382923"/>
    <w:rsid w:val="00382ACB"/>
    <w:rsid w:val="003836AC"/>
    <w:rsid w:val="00390B52"/>
    <w:rsid w:val="00392647"/>
    <w:rsid w:val="00395458"/>
    <w:rsid w:val="0039658B"/>
    <w:rsid w:val="00396995"/>
    <w:rsid w:val="003976E1"/>
    <w:rsid w:val="003A01F1"/>
    <w:rsid w:val="003A0BC1"/>
    <w:rsid w:val="003A0E3F"/>
    <w:rsid w:val="003A1BA3"/>
    <w:rsid w:val="003A4107"/>
    <w:rsid w:val="003A7887"/>
    <w:rsid w:val="003B0330"/>
    <w:rsid w:val="003B19E9"/>
    <w:rsid w:val="003B3057"/>
    <w:rsid w:val="003B307D"/>
    <w:rsid w:val="003C2CE4"/>
    <w:rsid w:val="003C7503"/>
    <w:rsid w:val="003D08FB"/>
    <w:rsid w:val="003D0CFF"/>
    <w:rsid w:val="003D1C5E"/>
    <w:rsid w:val="003D65F4"/>
    <w:rsid w:val="003E1382"/>
    <w:rsid w:val="003F3A3F"/>
    <w:rsid w:val="003F6206"/>
    <w:rsid w:val="0040269B"/>
    <w:rsid w:val="00402D7B"/>
    <w:rsid w:val="00403695"/>
    <w:rsid w:val="00403DFE"/>
    <w:rsid w:val="004044FB"/>
    <w:rsid w:val="00411C1B"/>
    <w:rsid w:val="00415489"/>
    <w:rsid w:val="004209A7"/>
    <w:rsid w:val="00421E29"/>
    <w:rsid w:val="004238DD"/>
    <w:rsid w:val="00423E5D"/>
    <w:rsid w:val="00424ECD"/>
    <w:rsid w:val="00430CC3"/>
    <w:rsid w:val="00431FB8"/>
    <w:rsid w:val="004325C2"/>
    <w:rsid w:val="0043306D"/>
    <w:rsid w:val="00433E33"/>
    <w:rsid w:val="004358BF"/>
    <w:rsid w:val="004365C4"/>
    <w:rsid w:val="00436A01"/>
    <w:rsid w:val="00437122"/>
    <w:rsid w:val="00441141"/>
    <w:rsid w:val="00446CE2"/>
    <w:rsid w:val="0045139C"/>
    <w:rsid w:val="00452F29"/>
    <w:rsid w:val="004533DC"/>
    <w:rsid w:val="004558F7"/>
    <w:rsid w:val="004572E4"/>
    <w:rsid w:val="00457C33"/>
    <w:rsid w:val="00460092"/>
    <w:rsid w:val="0046018D"/>
    <w:rsid w:val="00462497"/>
    <w:rsid w:val="00466727"/>
    <w:rsid w:val="00467794"/>
    <w:rsid w:val="004703EC"/>
    <w:rsid w:val="00470492"/>
    <w:rsid w:val="00471656"/>
    <w:rsid w:val="004734D6"/>
    <w:rsid w:val="00481E40"/>
    <w:rsid w:val="004822BC"/>
    <w:rsid w:val="00483587"/>
    <w:rsid w:val="00486B6A"/>
    <w:rsid w:val="004918DF"/>
    <w:rsid w:val="00491AB4"/>
    <w:rsid w:val="0049556D"/>
    <w:rsid w:val="00496662"/>
    <w:rsid w:val="004A0137"/>
    <w:rsid w:val="004A26A0"/>
    <w:rsid w:val="004A37FD"/>
    <w:rsid w:val="004A7921"/>
    <w:rsid w:val="004B124B"/>
    <w:rsid w:val="004B44C8"/>
    <w:rsid w:val="004B4CC2"/>
    <w:rsid w:val="004B737F"/>
    <w:rsid w:val="004C0017"/>
    <w:rsid w:val="004C0096"/>
    <w:rsid w:val="004C2F1A"/>
    <w:rsid w:val="004C2F42"/>
    <w:rsid w:val="004D0BD5"/>
    <w:rsid w:val="004D0D96"/>
    <w:rsid w:val="004D1712"/>
    <w:rsid w:val="004D17E2"/>
    <w:rsid w:val="004D222F"/>
    <w:rsid w:val="004D3736"/>
    <w:rsid w:val="004D44DC"/>
    <w:rsid w:val="004D7064"/>
    <w:rsid w:val="004E3665"/>
    <w:rsid w:val="004E4914"/>
    <w:rsid w:val="004E4FA8"/>
    <w:rsid w:val="004E5B20"/>
    <w:rsid w:val="004E73DB"/>
    <w:rsid w:val="004F289D"/>
    <w:rsid w:val="004F41EA"/>
    <w:rsid w:val="004F7CF9"/>
    <w:rsid w:val="0050070C"/>
    <w:rsid w:val="0051137F"/>
    <w:rsid w:val="005131FC"/>
    <w:rsid w:val="00514E44"/>
    <w:rsid w:val="00521CA7"/>
    <w:rsid w:val="00525882"/>
    <w:rsid w:val="0053513C"/>
    <w:rsid w:val="00540ACB"/>
    <w:rsid w:val="005410DC"/>
    <w:rsid w:val="00541F1F"/>
    <w:rsid w:val="00542698"/>
    <w:rsid w:val="00545C91"/>
    <w:rsid w:val="005465FB"/>
    <w:rsid w:val="005467C0"/>
    <w:rsid w:val="00547BA0"/>
    <w:rsid w:val="00547C08"/>
    <w:rsid w:val="005504ED"/>
    <w:rsid w:val="00551281"/>
    <w:rsid w:val="00553168"/>
    <w:rsid w:val="005532B6"/>
    <w:rsid w:val="005557C4"/>
    <w:rsid w:val="00556CA5"/>
    <w:rsid w:val="00557015"/>
    <w:rsid w:val="005575E2"/>
    <w:rsid w:val="00557A19"/>
    <w:rsid w:val="00561FE7"/>
    <w:rsid w:val="005679DA"/>
    <w:rsid w:val="00572D6C"/>
    <w:rsid w:val="00573E05"/>
    <w:rsid w:val="00575E41"/>
    <w:rsid w:val="00576018"/>
    <w:rsid w:val="005778A1"/>
    <w:rsid w:val="00581794"/>
    <w:rsid w:val="005818A2"/>
    <w:rsid w:val="00582011"/>
    <w:rsid w:val="0058312A"/>
    <w:rsid w:val="00583C85"/>
    <w:rsid w:val="00587E69"/>
    <w:rsid w:val="00592F17"/>
    <w:rsid w:val="005946E1"/>
    <w:rsid w:val="005973FA"/>
    <w:rsid w:val="005A0A0A"/>
    <w:rsid w:val="005A1B75"/>
    <w:rsid w:val="005A33B3"/>
    <w:rsid w:val="005A44A0"/>
    <w:rsid w:val="005B1F1B"/>
    <w:rsid w:val="005B2E74"/>
    <w:rsid w:val="005B7A6F"/>
    <w:rsid w:val="005B7A7C"/>
    <w:rsid w:val="005B7CE6"/>
    <w:rsid w:val="005C4422"/>
    <w:rsid w:val="005D2DF2"/>
    <w:rsid w:val="005D5EF5"/>
    <w:rsid w:val="005D77B4"/>
    <w:rsid w:val="005E1B43"/>
    <w:rsid w:val="005E320D"/>
    <w:rsid w:val="005E4225"/>
    <w:rsid w:val="005E5281"/>
    <w:rsid w:val="005E60A7"/>
    <w:rsid w:val="005F164C"/>
    <w:rsid w:val="005F7998"/>
    <w:rsid w:val="006021E9"/>
    <w:rsid w:val="0060273E"/>
    <w:rsid w:val="00602D1E"/>
    <w:rsid w:val="006057E7"/>
    <w:rsid w:val="00612A97"/>
    <w:rsid w:val="006165C7"/>
    <w:rsid w:val="006169DC"/>
    <w:rsid w:val="0062210A"/>
    <w:rsid w:val="00622530"/>
    <w:rsid w:val="006232DF"/>
    <w:rsid w:val="00623EC5"/>
    <w:rsid w:val="00627F75"/>
    <w:rsid w:val="0063132A"/>
    <w:rsid w:val="00636045"/>
    <w:rsid w:val="006379C5"/>
    <w:rsid w:val="00643968"/>
    <w:rsid w:val="00650217"/>
    <w:rsid w:val="00650E2A"/>
    <w:rsid w:val="00651144"/>
    <w:rsid w:val="00651CAA"/>
    <w:rsid w:val="006523E6"/>
    <w:rsid w:val="006556B9"/>
    <w:rsid w:val="00655AF5"/>
    <w:rsid w:val="00656B33"/>
    <w:rsid w:val="00657BEB"/>
    <w:rsid w:val="0066194D"/>
    <w:rsid w:val="0066370E"/>
    <w:rsid w:val="00664646"/>
    <w:rsid w:val="0067351B"/>
    <w:rsid w:val="0067677A"/>
    <w:rsid w:val="00676DEB"/>
    <w:rsid w:val="00677447"/>
    <w:rsid w:val="00680150"/>
    <w:rsid w:val="006846B2"/>
    <w:rsid w:val="00684D72"/>
    <w:rsid w:val="006941DD"/>
    <w:rsid w:val="00694864"/>
    <w:rsid w:val="006975FE"/>
    <w:rsid w:val="006A0566"/>
    <w:rsid w:val="006A1319"/>
    <w:rsid w:val="006A358F"/>
    <w:rsid w:val="006A3AFC"/>
    <w:rsid w:val="006A694C"/>
    <w:rsid w:val="006A6D41"/>
    <w:rsid w:val="006B2974"/>
    <w:rsid w:val="006B56DD"/>
    <w:rsid w:val="006B588A"/>
    <w:rsid w:val="006B795A"/>
    <w:rsid w:val="006C08DB"/>
    <w:rsid w:val="006C2E2F"/>
    <w:rsid w:val="006C4D55"/>
    <w:rsid w:val="006C711D"/>
    <w:rsid w:val="006C7C3F"/>
    <w:rsid w:val="006D0D61"/>
    <w:rsid w:val="006D23AA"/>
    <w:rsid w:val="006D3F45"/>
    <w:rsid w:val="006D47E4"/>
    <w:rsid w:val="006D5627"/>
    <w:rsid w:val="006D6DF8"/>
    <w:rsid w:val="006E3159"/>
    <w:rsid w:val="006E37E0"/>
    <w:rsid w:val="006E4155"/>
    <w:rsid w:val="006E4F2E"/>
    <w:rsid w:val="006E68DA"/>
    <w:rsid w:val="006E7470"/>
    <w:rsid w:val="006F7624"/>
    <w:rsid w:val="006F7CBA"/>
    <w:rsid w:val="00701B72"/>
    <w:rsid w:val="00704B36"/>
    <w:rsid w:val="0071052A"/>
    <w:rsid w:val="00710B57"/>
    <w:rsid w:val="00713F1C"/>
    <w:rsid w:val="00716980"/>
    <w:rsid w:val="00724D82"/>
    <w:rsid w:val="00731A37"/>
    <w:rsid w:val="007350E0"/>
    <w:rsid w:val="00735898"/>
    <w:rsid w:val="00735BF6"/>
    <w:rsid w:val="00736580"/>
    <w:rsid w:val="00740F73"/>
    <w:rsid w:val="00750A94"/>
    <w:rsid w:val="00752437"/>
    <w:rsid w:val="00754F9E"/>
    <w:rsid w:val="0076091F"/>
    <w:rsid w:val="007624F5"/>
    <w:rsid w:val="0076324E"/>
    <w:rsid w:val="00764286"/>
    <w:rsid w:val="00765D44"/>
    <w:rsid w:val="007660FE"/>
    <w:rsid w:val="0077054B"/>
    <w:rsid w:val="00774D29"/>
    <w:rsid w:val="00782368"/>
    <w:rsid w:val="00782CDD"/>
    <w:rsid w:val="00783151"/>
    <w:rsid w:val="00784168"/>
    <w:rsid w:val="0078418D"/>
    <w:rsid w:val="00784D89"/>
    <w:rsid w:val="0078684F"/>
    <w:rsid w:val="00787079"/>
    <w:rsid w:val="007919E5"/>
    <w:rsid w:val="00792354"/>
    <w:rsid w:val="00793D32"/>
    <w:rsid w:val="007940E5"/>
    <w:rsid w:val="00794899"/>
    <w:rsid w:val="00794DD1"/>
    <w:rsid w:val="007965B0"/>
    <w:rsid w:val="007A6737"/>
    <w:rsid w:val="007A72FB"/>
    <w:rsid w:val="007B08A6"/>
    <w:rsid w:val="007B142A"/>
    <w:rsid w:val="007B2074"/>
    <w:rsid w:val="007B2C98"/>
    <w:rsid w:val="007B314C"/>
    <w:rsid w:val="007B381F"/>
    <w:rsid w:val="007B6B80"/>
    <w:rsid w:val="007C07FD"/>
    <w:rsid w:val="007C114B"/>
    <w:rsid w:val="007C2421"/>
    <w:rsid w:val="007C3014"/>
    <w:rsid w:val="007C3151"/>
    <w:rsid w:val="007C649C"/>
    <w:rsid w:val="007C6DF4"/>
    <w:rsid w:val="007D0174"/>
    <w:rsid w:val="007E048B"/>
    <w:rsid w:val="007E05A1"/>
    <w:rsid w:val="007E1C15"/>
    <w:rsid w:val="007E2B36"/>
    <w:rsid w:val="007E445A"/>
    <w:rsid w:val="007E57A0"/>
    <w:rsid w:val="007E5A5D"/>
    <w:rsid w:val="007E75C3"/>
    <w:rsid w:val="007F265F"/>
    <w:rsid w:val="007F5B52"/>
    <w:rsid w:val="007F6B09"/>
    <w:rsid w:val="007F6ED8"/>
    <w:rsid w:val="007F745A"/>
    <w:rsid w:val="007F7642"/>
    <w:rsid w:val="00802228"/>
    <w:rsid w:val="00803431"/>
    <w:rsid w:val="00804EA3"/>
    <w:rsid w:val="0080684B"/>
    <w:rsid w:val="00812325"/>
    <w:rsid w:val="00815073"/>
    <w:rsid w:val="008208B6"/>
    <w:rsid w:val="00823A11"/>
    <w:rsid w:val="008274F3"/>
    <w:rsid w:val="00830BC8"/>
    <w:rsid w:val="00831689"/>
    <w:rsid w:val="008327F5"/>
    <w:rsid w:val="00834412"/>
    <w:rsid w:val="0083443B"/>
    <w:rsid w:val="0083633E"/>
    <w:rsid w:val="008378B4"/>
    <w:rsid w:val="008401B4"/>
    <w:rsid w:val="008422AC"/>
    <w:rsid w:val="00843A79"/>
    <w:rsid w:val="008445D8"/>
    <w:rsid w:val="008447EE"/>
    <w:rsid w:val="008472B8"/>
    <w:rsid w:val="00850981"/>
    <w:rsid w:val="00852300"/>
    <w:rsid w:val="00852AA3"/>
    <w:rsid w:val="00854044"/>
    <w:rsid w:val="00855112"/>
    <w:rsid w:val="00856FC5"/>
    <w:rsid w:val="00860E10"/>
    <w:rsid w:val="00860EDA"/>
    <w:rsid w:val="0086270F"/>
    <w:rsid w:val="00865995"/>
    <w:rsid w:val="00870499"/>
    <w:rsid w:val="0087434C"/>
    <w:rsid w:val="00875358"/>
    <w:rsid w:val="00875FA8"/>
    <w:rsid w:val="00877314"/>
    <w:rsid w:val="008811A1"/>
    <w:rsid w:val="00881267"/>
    <w:rsid w:val="00882BE6"/>
    <w:rsid w:val="00884347"/>
    <w:rsid w:val="00884793"/>
    <w:rsid w:val="0088624A"/>
    <w:rsid w:val="00890FE4"/>
    <w:rsid w:val="00893823"/>
    <w:rsid w:val="008A1DF8"/>
    <w:rsid w:val="008A1F98"/>
    <w:rsid w:val="008A3D42"/>
    <w:rsid w:val="008A733C"/>
    <w:rsid w:val="008B49AB"/>
    <w:rsid w:val="008B6900"/>
    <w:rsid w:val="008B7E3E"/>
    <w:rsid w:val="008C2133"/>
    <w:rsid w:val="008C2FCD"/>
    <w:rsid w:val="008C3034"/>
    <w:rsid w:val="008C5342"/>
    <w:rsid w:val="008D2B11"/>
    <w:rsid w:val="008D4052"/>
    <w:rsid w:val="008D43C9"/>
    <w:rsid w:val="008D574B"/>
    <w:rsid w:val="008D5BD9"/>
    <w:rsid w:val="008E01BA"/>
    <w:rsid w:val="008E07CA"/>
    <w:rsid w:val="008E0F17"/>
    <w:rsid w:val="008E7FC8"/>
    <w:rsid w:val="008F03B0"/>
    <w:rsid w:val="008F068C"/>
    <w:rsid w:val="008F1716"/>
    <w:rsid w:val="008F45E9"/>
    <w:rsid w:val="008F5698"/>
    <w:rsid w:val="008F606E"/>
    <w:rsid w:val="008F72C3"/>
    <w:rsid w:val="00900A2F"/>
    <w:rsid w:val="00901581"/>
    <w:rsid w:val="00902830"/>
    <w:rsid w:val="00902D18"/>
    <w:rsid w:val="0091083F"/>
    <w:rsid w:val="00916862"/>
    <w:rsid w:val="00917FA9"/>
    <w:rsid w:val="0092187D"/>
    <w:rsid w:val="00921D81"/>
    <w:rsid w:val="009226E3"/>
    <w:rsid w:val="009255F8"/>
    <w:rsid w:val="00925FFA"/>
    <w:rsid w:val="00927152"/>
    <w:rsid w:val="00930481"/>
    <w:rsid w:val="00931BA6"/>
    <w:rsid w:val="00935AC4"/>
    <w:rsid w:val="0093624F"/>
    <w:rsid w:val="00936F8A"/>
    <w:rsid w:val="00945BEF"/>
    <w:rsid w:val="009461A6"/>
    <w:rsid w:val="00952E6E"/>
    <w:rsid w:val="009535A8"/>
    <w:rsid w:val="00954C3F"/>
    <w:rsid w:val="00957972"/>
    <w:rsid w:val="00961290"/>
    <w:rsid w:val="00964A42"/>
    <w:rsid w:val="00965827"/>
    <w:rsid w:val="00966966"/>
    <w:rsid w:val="00970A3E"/>
    <w:rsid w:val="009725C2"/>
    <w:rsid w:val="00973F55"/>
    <w:rsid w:val="00974F9A"/>
    <w:rsid w:val="009761A4"/>
    <w:rsid w:val="00976692"/>
    <w:rsid w:val="009812A1"/>
    <w:rsid w:val="00983797"/>
    <w:rsid w:val="00984C84"/>
    <w:rsid w:val="00985A7F"/>
    <w:rsid w:val="00995E86"/>
    <w:rsid w:val="00996AD4"/>
    <w:rsid w:val="009970B5"/>
    <w:rsid w:val="009A1E56"/>
    <w:rsid w:val="009A3456"/>
    <w:rsid w:val="009A7A19"/>
    <w:rsid w:val="009B1AEB"/>
    <w:rsid w:val="009B2D04"/>
    <w:rsid w:val="009C1D9C"/>
    <w:rsid w:val="009C28E0"/>
    <w:rsid w:val="009C7534"/>
    <w:rsid w:val="009D0CDB"/>
    <w:rsid w:val="009D1C2A"/>
    <w:rsid w:val="009D2633"/>
    <w:rsid w:val="009D6AC0"/>
    <w:rsid w:val="009D7EDB"/>
    <w:rsid w:val="009E073B"/>
    <w:rsid w:val="009E2582"/>
    <w:rsid w:val="009E273D"/>
    <w:rsid w:val="009E284E"/>
    <w:rsid w:val="009E427B"/>
    <w:rsid w:val="009F15F7"/>
    <w:rsid w:val="009F19F0"/>
    <w:rsid w:val="009F1BD2"/>
    <w:rsid w:val="009F2632"/>
    <w:rsid w:val="009F5A94"/>
    <w:rsid w:val="009F77C4"/>
    <w:rsid w:val="00A00EF9"/>
    <w:rsid w:val="00A033B4"/>
    <w:rsid w:val="00A0357F"/>
    <w:rsid w:val="00A0595D"/>
    <w:rsid w:val="00A06F53"/>
    <w:rsid w:val="00A0796A"/>
    <w:rsid w:val="00A07ECC"/>
    <w:rsid w:val="00A11D1C"/>
    <w:rsid w:val="00A127BC"/>
    <w:rsid w:val="00A12C35"/>
    <w:rsid w:val="00A12F78"/>
    <w:rsid w:val="00A152B7"/>
    <w:rsid w:val="00A21026"/>
    <w:rsid w:val="00A25886"/>
    <w:rsid w:val="00A313BF"/>
    <w:rsid w:val="00A319D9"/>
    <w:rsid w:val="00A32204"/>
    <w:rsid w:val="00A347C7"/>
    <w:rsid w:val="00A41272"/>
    <w:rsid w:val="00A42002"/>
    <w:rsid w:val="00A42B51"/>
    <w:rsid w:val="00A4350D"/>
    <w:rsid w:val="00A44486"/>
    <w:rsid w:val="00A449E8"/>
    <w:rsid w:val="00A453B9"/>
    <w:rsid w:val="00A4696A"/>
    <w:rsid w:val="00A47D88"/>
    <w:rsid w:val="00A47DCD"/>
    <w:rsid w:val="00A53D50"/>
    <w:rsid w:val="00A5446D"/>
    <w:rsid w:val="00A569EB"/>
    <w:rsid w:val="00A57237"/>
    <w:rsid w:val="00A577EF"/>
    <w:rsid w:val="00A608F1"/>
    <w:rsid w:val="00A61211"/>
    <w:rsid w:val="00A62BFB"/>
    <w:rsid w:val="00A65779"/>
    <w:rsid w:val="00A708E7"/>
    <w:rsid w:val="00A70BC6"/>
    <w:rsid w:val="00A71054"/>
    <w:rsid w:val="00A728B8"/>
    <w:rsid w:val="00A730E7"/>
    <w:rsid w:val="00A77F36"/>
    <w:rsid w:val="00A8351F"/>
    <w:rsid w:val="00A85C61"/>
    <w:rsid w:val="00A90F3C"/>
    <w:rsid w:val="00A912B4"/>
    <w:rsid w:val="00A97314"/>
    <w:rsid w:val="00AA0C44"/>
    <w:rsid w:val="00AA2E1B"/>
    <w:rsid w:val="00AA2E64"/>
    <w:rsid w:val="00AA7709"/>
    <w:rsid w:val="00AB17CF"/>
    <w:rsid w:val="00AB24C3"/>
    <w:rsid w:val="00AB7432"/>
    <w:rsid w:val="00AC42B1"/>
    <w:rsid w:val="00AC76D0"/>
    <w:rsid w:val="00AC7BD9"/>
    <w:rsid w:val="00AD0B44"/>
    <w:rsid w:val="00AD36E8"/>
    <w:rsid w:val="00AE5800"/>
    <w:rsid w:val="00AE6704"/>
    <w:rsid w:val="00AF1A7F"/>
    <w:rsid w:val="00AF3035"/>
    <w:rsid w:val="00AF3610"/>
    <w:rsid w:val="00AF632A"/>
    <w:rsid w:val="00AF6D05"/>
    <w:rsid w:val="00B01B7E"/>
    <w:rsid w:val="00B03CB5"/>
    <w:rsid w:val="00B30F7F"/>
    <w:rsid w:val="00B30F8C"/>
    <w:rsid w:val="00B32253"/>
    <w:rsid w:val="00B32713"/>
    <w:rsid w:val="00B33B1F"/>
    <w:rsid w:val="00B34517"/>
    <w:rsid w:val="00B41E61"/>
    <w:rsid w:val="00B4270F"/>
    <w:rsid w:val="00B43127"/>
    <w:rsid w:val="00B43A94"/>
    <w:rsid w:val="00B44BE6"/>
    <w:rsid w:val="00B4735E"/>
    <w:rsid w:val="00B47452"/>
    <w:rsid w:val="00B475D7"/>
    <w:rsid w:val="00B47DEA"/>
    <w:rsid w:val="00B50B2F"/>
    <w:rsid w:val="00B510D6"/>
    <w:rsid w:val="00B52E74"/>
    <w:rsid w:val="00B5711C"/>
    <w:rsid w:val="00B5794E"/>
    <w:rsid w:val="00B626B3"/>
    <w:rsid w:val="00B628EA"/>
    <w:rsid w:val="00B64C97"/>
    <w:rsid w:val="00B64FA6"/>
    <w:rsid w:val="00B65E05"/>
    <w:rsid w:val="00B678C4"/>
    <w:rsid w:val="00B70E1D"/>
    <w:rsid w:val="00B75C39"/>
    <w:rsid w:val="00B77A66"/>
    <w:rsid w:val="00B8311C"/>
    <w:rsid w:val="00B86FA1"/>
    <w:rsid w:val="00B87F3D"/>
    <w:rsid w:val="00B9199B"/>
    <w:rsid w:val="00B974C5"/>
    <w:rsid w:val="00BA0F4C"/>
    <w:rsid w:val="00BA1C99"/>
    <w:rsid w:val="00BA5B26"/>
    <w:rsid w:val="00BA5CCB"/>
    <w:rsid w:val="00BA63FE"/>
    <w:rsid w:val="00BA7BB3"/>
    <w:rsid w:val="00BB0C64"/>
    <w:rsid w:val="00BB13CC"/>
    <w:rsid w:val="00BB4766"/>
    <w:rsid w:val="00BB4EF9"/>
    <w:rsid w:val="00BB77FE"/>
    <w:rsid w:val="00BC0E2B"/>
    <w:rsid w:val="00BC2D66"/>
    <w:rsid w:val="00BC4AEE"/>
    <w:rsid w:val="00BC5C14"/>
    <w:rsid w:val="00BC78D8"/>
    <w:rsid w:val="00BD1844"/>
    <w:rsid w:val="00BD18A2"/>
    <w:rsid w:val="00BD2364"/>
    <w:rsid w:val="00BD62FB"/>
    <w:rsid w:val="00BD7773"/>
    <w:rsid w:val="00BD784D"/>
    <w:rsid w:val="00BE127C"/>
    <w:rsid w:val="00BE2952"/>
    <w:rsid w:val="00BE2F4F"/>
    <w:rsid w:val="00BE3B3A"/>
    <w:rsid w:val="00BE5732"/>
    <w:rsid w:val="00BE719A"/>
    <w:rsid w:val="00BF0045"/>
    <w:rsid w:val="00BF206F"/>
    <w:rsid w:val="00BF2629"/>
    <w:rsid w:val="00BF499D"/>
    <w:rsid w:val="00BF5A91"/>
    <w:rsid w:val="00BF6766"/>
    <w:rsid w:val="00BF6808"/>
    <w:rsid w:val="00C00A9D"/>
    <w:rsid w:val="00C02073"/>
    <w:rsid w:val="00C03023"/>
    <w:rsid w:val="00C041DB"/>
    <w:rsid w:val="00C04305"/>
    <w:rsid w:val="00C07310"/>
    <w:rsid w:val="00C108BB"/>
    <w:rsid w:val="00C171D4"/>
    <w:rsid w:val="00C17F0A"/>
    <w:rsid w:val="00C23365"/>
    <w:rsid w:val="00C23469"/>
    <w:rsid w:val="00C235F9"/>
    <w:rsid w:val="00C2383C"/>
    <w:rsid w:val="00C243B8"/>
    <w:rsid w:val="00C305C4"/>
    <w:rsid w:val="00C321CE"/>
    <w:rsid w:val="00C354E1"/>
    <w:rsid w:val="00C3670B"/>
    <w:rsid w:val="00C41CDF"/>
    <w:rsid w:val="00C4254E"/>
    <w:rsid w:val="00C429F3"/>
    <w:rsid w:val="00C436E7"/>
    <w:rsid w:val="00C4514A"/>
    <w:rsid w:val="00C50035"/>
    <w:rsid w:val="00C50570"/>
    <w:rsid w:val="00C50B59"/>
    <w:rsid w:val="00C51B7A"/>
    <w:rsid w:val="00C522B4"/>
    <w:rsid w:val="00C540C5"/>
    <w:rsid w:val="00C555B3"/>
    <w:rsid w:val="00C55A6D"/>
    <w:rsid w:val="00C57482"/>
    <w:rsid w:val="00C61B3F"/>
    <w:rsid w:val="00C61E09"/>
    <w:rsid w:val="00C65015"/>
    <w:rsid w:val="00C71536"/>
    <w:rsid w:val="00C804AD"/>
    <w:rsid w:val="00C85179"/>
    <w:rsid w:val="00C87ACF"/>
    <w:rsid w:val="00C9280B"/>
    <w:rsid w:val="00C97D17"/>
    <w:rsid w:val="00CA026D"/>
    <w:rsid w:val="00CA576D"/>
    <w:rsid w:val="00CB1268"/>
    <w:rsid w:val="00CB13A0"/>
    <w:rsid w:val="00CB2A64"/>
    <w:rsid w:val="00CB3787"/>
    <w:rsid w:val="00CC1337"/>
    <w:rsid w:val="00CC5FCE"/>
    <w:rsid w:val="00CC7F1F"/>
    <w:rsid w:val="00CD00B0"/>
    <w:rsid w:val="00CD3874"/>
    <w:rsid w:val="00CD3ABF"/>
    <w:rsid w:val="00CD5254"/>
    <w:rsid w:val="00CD6469"/>
    <w:rsid w:val="00CE122E"/>
    <w:rsid w:val="00CE2D70"/>
    <w:rsid w:val="00CE4A41"/>
    <w:rsid w:val="00CE5AAE"/>
    <w:rsid w:val="00CE7783"/>
    <w:rsid w:val="00CE7A03"/>
    <w:rsid w:val="00CF39AA"/>
    <w:rsid w:val="00CF6966"/>
    <w:rsid w:val="00D0262B"/>
    <w:rsid w:val="00D0536B"/>
    <w:rsid w:val="00D0566F"/>
    <w:rsid w:val="00D05950"/>
    <w:rsid w:val="00D06430"/>
    <w:rsid w:val="00D07468"/>
    <w:rsid w:val="00D07536"/>
    <w:rsid w:val="00D106E0"/>
    <w:rsid w:val="00D11568"/>
    <w:rsid w:val="00D12BBE"/>
    <w:rsid w:val="00D1458E"/>
    <w:rsid w:val="00D15E44"/>
    <w:rsid w:val="00D1786E"/>
    <w:rsid w:val="00D20D3B"/>
    <w:rsid w:val="00D22B6D"/>
    <w:rsid w:val="00D2327C"/>
    <w:rsid w:val="00D26CF7"/>
    <w:rsid w:val="00D317C5"/>
    <w:rsid w:val="00D32011"/>
    <w:rsid w:val="00D33EF8"/>
    <w:rsid w:val="00D340BE"/>
    <w:rsid w:val="00D3507E"/>
    <w:rsid w:val="00D4051D"/>
    <w:rsid w:val="00D40A95"/>
    <w:rsid w:val="00D40BC0"/>
    <w:rsid w:val="00D43DC4"/>
    <w:rsid w:val="00D46F0C"/>
    <w:rsid w:val="00D560E2"/>
    <w:rsid w:val="00D56F81"/>
    <w:rsid w:val="00D6219F"/>
    <w:rsid w:val="00D62FE4"/>
    <w:rsid w:val="00D633F4"/>
    <w:rsid w:val="00D636EA"/>
    <w:rsid w:val="00D64DE5"/>
    <w:rsid w:val="00D70B9A"/>
    <w:rsid w:val="00D73C7D"/>
    <w:rsid w:val="00D77307"/>
    <w:rsid w:val="00D77C0F"/>
    <w:rsid w:val="00D8014F"/>
    <w:rsid w:val="00D82889"/>
    <w:rsid w:val="00D82AFC"/>
    <w:rsid w:val="00D833EE"/>
    <w:rsid w:val="00D83861"/>
    <w:rsid w:val="00D856F4"/>
    <w:rsid w:val="00D8663F"/>
    <w:rsid w:val="00D87236"/>
    <w:rsid w:val="00D92379"/>
    <w:rsid w:val="00D96679"/>
    <w:rsid w:val="00D97675"/>
    <w:rsid w:val="00DA0CD6"/>
    <w:rsid w:val="00DA2064"/>
    <w:rsid w:val="00DA2CF2"/>
    <w:rsid w:val="00DB0D4D"/>
    <w:rsid w:val="00DB1722"/>
    <w:rsid w:val="00DB2505"/>
    <w:rsid w:val="00DB2CC2"/>
    <w:rsid w:val="00DB323F"/>
    <w:rsid w:val="00DB45E7"/>
    <w:rsid w:val="00DC08D3"/>
    <w:rsid w:val="00DC0C13"/>
    <w:rsid w:val="00DC1EDF"/>
    <w:rsid w:val="00DC2720"/>
    <w:rsid w:val="00DC4CA4"/>
    <w:rsid w:val="00DC5804"/>
    <w:rsid w:val="00DC60C1"/>
    <w:rsid w:val="00DC6EE7"/>
    <w:rsid w:val="00DD3B1B"/>
    <w:rsid w:val="00DE2D4C"/>
    <w:rsid w:val="00DE3B55"/>
    <w:rsid w:val="00DE4FA7"/>
    <w:rsid w:val="00DE65C8"/>
    <w:rsid w:val="00DE673D"/>
    <w:rsid w:val="00DE7F4A"/>
    <w:rsid w:val="00DF0508"/>
    <w:rsid w:val="00DF07B7"/>
    <w:rsid w:val="00DF542F"/>
    <w:rsid w:val="00DF5B99"/>
    <w:rsid w:val="00DF5F6A"/>
    <w:rsid w:val="00DF64B3"/>
    <w:rsid w:val="00DF7482"/>
    <w:rsid w:val="00E00889"/>
    <w:rsid w:val="00E0119E"/>
    <w:rsid w:val="00E12AAC"/>
    <w:rsid w:val="00E14121"/>
    <w:rsid w:val="00E142C2"/>
    <w:rsid w:val="00E14349"/>
    <w:rsid w:val="00E16974"/>
    <w:rsid w:val="00E21C16"/>
    <w:rsid w:val="00E242C9"/>
    <w:rsid w:val="00E302BE"/>
    <w:rsid w:val="00E31709"/>
    <w:rsid w:val="00E3240A"/>
    <w:rsid w:val="00E347D9"/>
    <w:rsid w:val="00E4334A"/>
    <w:rsid w:val="00E43846"/>
    <w:rsid w:val="00E44884"/>
    <w:rsid w:val="00E45E7F"/>
    <w:rsid w:val="00E462F4"/>
    <w:rsid w:val="00E47181"/>
    <w:rsid w:val="00E5499C"/>
    <w:rsid w:val="00E55C09"/>
    <w:rsid w:val="00E55CA9"/>
    <w:rsid w:val="00E62762"/>
    <w:rsid w:val="00E62A88"/>
    <w:rsid w:val="00E65E21"/>
    <w:rsid w:val="00E66F27"/>
    <w:rsid w:val="00E679C6"/>
    <w:rsid w:val="00E75BC1"/>
    <w:rsid w:val="00E76982"/>
    <w:rsid w:val="00E776A7"/>
    <w:rsid w:val="00E8430F"/>
    <w:rsid w:val="00E85A1E"/>
    <w:rsid w:val="00E9022C"/>
    <w:rsid w:val="00E9103B"/>
    <w:rsid w:val="00E9588C"/>
    <w:rsid w:val="00E95AA6"/>
    <w:rsid w:val="00E975ED"/>
    <w:rsid w:val="00E976A9"/>
    <w:rsid w:val="00EA2AF0"/>
    <w:rsid w:val="00EA472B"/>
    <w:rsid w:val="00EB0749"/>
    <w:rsid w:val="00EC142F"/>
    <w:rsid w:val="00EC1CAA"/>
    <w:rsid w:val="00EC46D1"/>
    <w:rsid w:val="00EC51E7"/>
    <w:rsid w:val="00EC61F5"/>
    <w:rsid w:val="00EC62E9"/>
    <w:rsid w:val="00EC734D"/>
    <w:rsid w:val="00EC77B1"/>
    <w:rsid w:val="00ED2ED4"/>
    <w:rsid w:val="00ED2F41"/>
    <w:rsid w:val="00ED5908"/>
    <w:rsid w:val="00ED6310"/>
    <w:rsid w:val="00ED7E96"/>
    <w:rsid w:val="00EE125E"/>
    <w:rsid w:val="00EE2879"/>
    <w:rsid w:val="00EE4B1A"/>
    <w:rsid w:val="00EE5200"/>
    <w:rsid w:val="00EE56E7"/>
    <w:rsid w:val="00EE5911"/>
    <w:rsid w:val="00EE696F"/>
    <w:rsid w:val="00EF17FA"/>
    <w:rsid w:val="00EF57EC"/>
    <w:rsid w:val="00F005C2"/>
    <w:rsid w:val="00F01649"/>
    <w:rsid w:val="00F065E5"/>
    <w:rsid w:val="00F06B5A"/>
    <w:rsid w:val="00F075C4"/>
    <w:rsid w:val="00F108F7"/>
    <w:rsid w:val="00F1520B"/>
    <w:rsid w:val="00F1740E"/>
    <w:rsid w:val="00F25E6F"/>
    <w:rsid w:val="00F30803"/>
    <w:rsid w:val="00F30921"/>
    <w:rsid w:val="00F313A0"/>
    <w:rsid w:val="00F32685"/>
    <w:rsid w:val="00F36B88"/>
    <w:rsid w:val="00F4406B"/>
    <w:rsid w:val="00F447BD"/>
    <w:rsid w:val="00F44B30"/>
    <w:rsid w:val="00F46130"/>
    <w:rsid w:val="00F46989"/>
    <w:rsid w:val="00F47F66"/>
    <w:rsid w:val="00F5372E"/>
    <w:rsid w:val="00F5460C"/>
    <w:rsid w:val="00F612F1"/>
    <w:rsid w:val="00F6780E"/>
    <w:rsid w:val="00F6788C"/>
    <w:rsid w:val="00F70D98"/>
    <w:rsid w:val="00F7149D"/>
    <w:rsid w:val="00F7324F"/>
    <w:rsid w:val="00F7362F"/>
    <w:rsid w:val="00F74E4F"/>
    <w:rsid w:val="00F860EC"/>
    <w:rsid w:val="00F90E93"/>
    <w:rsid w:val="00F91760"/>
    <w:rsid w:val="00F934A8"/>
    <w:rsid w:val="00F95015"/>
    <w:rsid w:val="00FA2511"/>
    <w:rsid w:val="00FA27B6"/>
    <w:rsid w:val="00FA2E74"/>
    <w:rsid w:val="00FB2D0C"/>
    <w:rsid w:val="00FB3051"/>
    <w:rsid w:val="00FB47BA"/>
    <w:rsid w:val="00FB5202"/>
    <w:rsid w:val="00FC355E"/>
    <w:rsid w:val="00FC3B56"/>
    <w:rsid w:val="00FC56CD"/>
    <w:rsid w:val="00FC56F7"/>
    <w:rsid w:val="00FC609A"/>
    <w:rsid w:val="00FD1695"/>
    <w:rsid w:val="00FD1A55"/>
    <w:rsid w:val="00FD2A86"/>
    <w:rsid w:val="00FD7A47"/>
    <w:rsid w:val="00FE1916"/>
    <w:rsid w:val="00FE194D"/>
    <w:rsid w:val="00FE6BEE"/>
    <w:rsid w:val="00FF0083"/>
    <w:rsid w:val="00FF4096"/>
    <w:rsid w:val="00FF4C57"/>
    <w:rsid w:val="00FF5F83"/>
    <w:rsid w:val="00FF6572"/>
    <w:rsid w:val="00FF73F1"/>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A313F"/>
  <w15:chartTrackingRefBased/>
  <w15:docId w15:val="{EA01D575-E72D-40CB-A3ED-6EAE8FC9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Number"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D72"/>
    <w:rPr>
      <w:rFonts w:ascii="Calibri" w:hAnsi="Calibri"/>
      <w:kern w:val="2"/>
      <w:lang w:eastAsia="ja-JP"/>
      <w14:ligatures w14:val="standardContextual"/>
    </w:rPr>
  </w:style>
  <w:style w:type="paragraph" w:styleId="Heading1">
    <w:name w:val="heading 1"/>
    <w:basedOn w:val="Normal"/>
    <w:next w:val="Normal"/>
    <w:link w:val="Heading1Char"/>
    <w:qFormat/>
    <w:rsid w:val="00D32011"/>
    <w:pPr>
      <w:keepNext/>
      <w:keepLines/>
      <w:spacing w:before="400" w:after="40" w:line="240" w:lineRule="auto"/>
      <w:outlineLvl w:val="0"/>
    </w:pPr>
    <w:rPr>
      <w:rFonts w:asciiTheme="majorHAnsi" w:eastAsiaTheme="majorEastAsia" w:hAnsiTheme="majorHAnsi" w:cstheme="majorBidi"/>
      <w:color w:val="2B0745" w:themeColor="accent1" w:themeShade="80"/>
      <w:sz w:val="36"/>
      <w:szCs w:val="36"/>
    </w:rPr>
  </w:style>
  <w:style w:type="paragraph" w:styleId="Heading2">
    <w:name w:val="heading 2"/>
    <w:basedOn w:val="Normal"/>
    <w:next w:val="Normal"/>
    <w:link w:val="Heading2Char"/>
    <w:unhideWhenUsed/>
    <w:qFormat/>
    <w:rsid w:val="00D32011"/>
    <w:pPr>
      <w:keepNext/>
      <w:keepLines/>
      <w:spacing w:before="40" w:after="0" w:line="240" w:lineRule="auto"/>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D32011"/>
    <w:pPr>
      <w:keepNext/>
      <w:keepLines/>
      <w:spacing w:before="40" w:after="0" w:line="240" w:lineRule="auto"/>
      <w:outlineLvl w:val="2"/>
    </w:pPr>
    <w:rPr>
      <w:rFonts w:asciiTheme="majorHAnsi" w:eastAsiaTheme="majorEastAsia" w:hAnsiTheme="majorHAnsi" w:cstheme="majorBidi"/>
      <w:color w:val="410B68" w:themeColor="accent1" w:themeShade="BF"/>
      <w:sz w:val="28"/>
      <w:szCs w:val="28"/>
    </w:rPr>
  </w:style>
  <w:style w:type="paragraph" w:styleId="Heading4">
    <w:name w:val="heading 4"/>
    <w:basedOn w:val="Normal"/>
    <w:next w:val="Normal"/>
    <w:link w:val="Heading4Char"/>
    <w:uiPriority w:val="9"/>
    <w:unhideWhenUsed/>
    <w:qFormat/>
    <w:rsid w:val="00D32011"/>
    <w:pPr>
      <w:keepNext/>
      <w:keepLines/>
      <w:spacing w:before="40" w:after="0"/>
      <w:outlineLvl w:val="3"/>
    </w:pPr>
    <w:rPr>
      <w:rFonts w:asciiTheme="majorHAnsi" w:eastAsiaTheme="majorEastAsia" w:hAnsiTheme="majorHAnsi" w:cstheme="majorBidi"/>
      <w:color w:val="410B68" w:themeColor="accent1" w:themeShade="BF"/>
      <w:sz w:val="24"/>
      <w:szCs w:val="24"/>
    </w:rPr>
  </w:style>
  <w:style w:type="paragraph" w:styleId="Heading5">
    <w:name w:val="heading 5"/>
    <w:basedOn w:val="Normal"/>
    <w:next w:val="Normal"/>
    <w:link w:val="Heading5Char"/>
    <w:uiPriority w:val="9"/>
    <w:semiHidden/>
    <w:unhideWhenUsed/>
    <w:qFormat/>
    <w:rsid w:val="00D32011"/>
    <w:pPr>
      <w:keepNext/>
      <w:keepLines/>
      <w:spacing w:before="40" w:after="0"/>
      <w:outlineLvl w:val="4"/>
    </w:pPr>
    <w:rPr>
      <w:rFonts w:asciiTheme="majorHAnsi" w:eastAsiaTheme="majorEastAsia" w:hAnsiTheme="majorHAnsi" w:cstheme="majorBidi"/>
      <w:caps/>
      <w:color w:val="410B68" w:themeColor="accent1" w:themeShade="BF"/>
    </w:rPr>
  </w:style>
  <w:style w:type="paragraph" w:styleId="Heading6">
    <w:name w:val="heading 6"/>
    <w:basedOn w:val="Normal"/>
    <w:next w:val="Normal"/>
    <w:link w:val="Heading6Char"/>
    <w:uiPriority w:val="9"/>
    <w:semiHidden/>
    <w:unhideWhenUsed/>
    <w:qFormat/>
    <w:rsid w:val="00D32011"/>
    <w:pPr>
      <w:keepNext/>
      <w:keepLines/>
      <w:spacing w:before="40" w:after="0"/>
      <w:outlineLvl w:val="5"/>
    </w:pPr>
    <w:rPr>
      <w:rFonts w:asciiTheme="majorHAnsi" w:eastAsiaTheme="majorEastAsia" w:hAnsiTheme="majorHAnsi" w:cstheme="majorBidi"/>
      <w:i/>
      <w:iCs/>
      <w:caps/>
      <w:color w:val="2B0745" w:themeColor="accent1" w:themeShade="80"/>
    </w:rPr>
  </w:style>
  <w:style w:type="paragraph" w:styleId="Heading7">
    <w:name w:val="heading 7"/>
    <w:basedOn w:val="Normal"/>
    <w:next w:val="Normal"/>
    <w:link w:val="Heading7Char"/>
    <w:uiPriority w:val="9"/>
    <w:semiHidden/>
    <w:unhideWhenUsed/>
    <w:qFormat/>
    <w:rsid w:val="00D32011"/>
    <w:pPr>
      <w:keepNext/>
      <w:keepLines/>
      <w:spacing w:before="40" w:after="0"/>
      <w:outlineLvl w:val="6"/>
    </w:pPr>
    <w:rPr>
      <w:rFonts w:asciiTheme="majorHAnsi" w:eastAsiaTheme="majorEastAsia" w:hAnsiTheme="majorHAnsi" w:cstheme="majorBidi"/>
      <w:b/>
      <w:bCs/>
      <w:color w:val="2B0745" w:themeColor="accent1" w:themeShade="80"/>
    </w:rPr>
  </w:style>
  <w:style w:type="paragraph" w:styleId="Heading8">
    <w:name w:val="heading 8"/>
    <w:basedOn w:val="Normal"/>
    <w:next w:val="Normal"/>
    <w:link w:val="Heading8Char"/>
    <w:uiPriority w:val="9"/>
    <w:semiHidden/>
    <w:unhideWhenUsed/>
    <w:qFormat/>
    <w:rsid w:val="00D32011"/>
    <w:pPr>
      <w:keepNext/>
      <w:keepLines/>
      <w:spacing w:before="40" w:after="0"/>
      <w:outlineLvl w:val="7"/>
    </w:pPr>
    <w:rPr>
      <w:rFonts w:asciiTheme="majorHAnsi" w:eastAsiaTheme="majorEastAsia" w:hAnsiTheme="majorHAnsi" w:cstheme="majorBidi"/>
      <w:b/>
      <w:bCs/>
      <w:i/>
      <w:iCs/>
      <w:color w:val="2B0745" w:themeColor="accent1" w:themeShade="80"/>
    </w:rPr>
  </w:style>
  <w:style w:type="paragraph" w:styleId="Heading9">
    <w:name w:val="heading 9"/>
    <w:basedOn w:val="Normal"/>
    <w:next w:val="Normal"/>
    <w:link w:val="Heading9Char"/>
    <w:uiPriority w:val="9"/>
    <w:semiHidden/>
    <w:unhideWhenUsed/>
    <w:qFormat/>
    <w:rsid w:val="00D32011"/>
    <w:pPr>
      <w:keepNext/>
      <w:keepLines/>
      <w:spacing w:before="40" w:after="0"/>
      <w:outlineLvl w:val="8"/>
    </w:pPr>
    <w:rPr>
      <w:rFonts w:asciiTheme="majorHAnsi" w:eastAsiaTheme="majorEastAsia" w:hAnsiTheme="majorHAnsi" w:cstheme="majorBidi"/>
      <w:i/>
      <w:iCs/>
      <w:color w:val="2B074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77B1"/>
    <w:rPr>
      <w:rFonts w:asciiTheme="minorHAnsi" w:hAnsiTheme="minorHAnsi"/>
      <w:color w:val="580F8B"/>
      <w:sz w:val="22"/>
      <w:u w:val="single"/>
    </w:rPr>
  </w:style>
  <w:style w:type="paragraph" w:customStyle="1" w:styleId="SCSATOCHeading">
    <w:name w:val="SCSA TOC Heading"/>
    <w:basedOn w:val="SCSAHeading1"/>
    <w:qFormat/>
    <w:rsid w:val="001A2693"/>
    <w:pPr>
      <w:outlineLvl w:val="9"/>
    </w:pPr>
  </w:style>
  <w:style w:type="paragraph" w:styleId="Header">
    <w:name w:val="header"/>
    <w:basedOn w:val="Normal"/>
    <w:link w:val="HeaderChar"/>
    <w:uiPriority w:val="99"/>
    <w:rsid w:val="00B510D6"/>
    <w:pPr>
      <w:tabs>
        <w:tab w:val="center" w:pos="4153"/>
        <w:tab w:val="right" w:pos="8306"/>
      </w:tabs>
    </w:pPr>
  </w:style>
  <w:style w:type="table" w:styleId="TableGrid">
    <w:name w:val="Table Grid"/>
    <w:basedOn w:val="TableNormal"/>
    <w:uiPriority w:val="39"/>
    <w:rsid w:val="00B51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10D6"/>
    <w:pPr>
      <w:tabs>
        <w:tab w:val="center" w:pos="4153"/>
        <w:tab w:val="right" w:pos="8306"/>
      </w:tabs>
    </w:pPr>
  </w:style>
  <w:style w:type="character" w:customStyle="1" w:styleId="HeaderChar">
    <w:name w:val="Header Char"/>
    <w:link w:val="Header"/>
    <w:uiPriority w:val="99"/>
    <w:rsid w:val="003D65F4"/>
    <w:rPr>
      <w:sz w:val="24"/>
      <w:szCs w:val="24"/>
      <w:lang w:val="en-AU" w:eastAsia="en-US" w:bidi="ar-SA"/>
    </w:rPr>
  </w:style>
  <w:style w:type="paragraph" w:styleId="BalloonText">
    <w:name w:val="Balloon Text"/>
    <w:basedOn w:val="Normal"/>
    <w:semiHidden/>
    <w:rsid w:val="00AF3610"/>
    <w:rPr>
      <w:rFonts w:ascii="Tahoma" w:hAnsi="Tahoma" w:cs="Tahoma"/>
      <w:sz w:val="16"/>
      <w:szCs w:val="16"/>
    </w:rPr>
  </w:style>
  <w:style w:type="paragraph" w:styleId="TOC1">
    <w:name w:val="toc 1"/>
    <w:basedOn w:val="Normal"/>
    <w:next w:val="Normal"/>
    <w:uiPriority w:val="39"/>
    <w:rsid w:val="001A2693"/>
    <w:pPr>
      <w:tabs>
        <w:tab w:val="right" w:leader="dot" w:pos="9072"/>
      </w:tabs>
      <w:spacing w:after="0" w:line="360" w:lineRule="auto"/>
    </w:pPr>
    <w:rPr>
      <w:rFonts w:asciiTheme="minorHAnsi" w:hAnsiTheme="minorHAnsi"/>
      <w:b/>
      <w:bCs/>
    </w:rPr>
  </w:style>
  <w:style w:type="character" w:styleId="FollowedHyperlink">
    <w:name w:val="FollowedHyperlink"/>
    <w:rsid w:val="00EC77B1"/>
    <w:rPr>
      <w:rFonts w:asciiTheme="minorHAnsi" w:hAnsiTheme="minorHAnsi"/>
      <w:color w:val="646464"/>
      <w:sz w:val="22"/>
      <w:u w:val="single"/>
    </w:rPr>
  </w:style>
  <w:style w:type="character" w:styleId="CommentReference">
    <w:name w:val="annotation reference"/>
    <w:uiPriority w:val="99"/>
    <w:unhideWhenUsed/>
    <w:rsid w:val="00382ACB"/>
    <w:rPr>
      <w:sz w:val="16"/>
      <w:szCs w:val="16"/>
    </w:rPr>
  </w:style>
  <w:style w:type="paragraph" w:styleId="CommentText">
    <w:name w:val="annotation text"/>
    <w:basedOn w:val="Normal"/>
    <w:link w:val="CommentTextChar"/>
    <w:uiPriority w:val="99"/>
    <w:unhideWhenUsed/>
    <w:rsid w:val="00382ACB"/>
    <w:pPr>
      <w:spacing w:after="200"/>
    </w:pPr>
    <w:rPr>
      <w:sz w:val="20"/>
      <w:szCs w:val="20"/>
    </w:rPr>
  </w:style>
  <w:style w:type="character" w:customStyle="1" w:styleId="CommentTextChar">
    <w:name w:val="Comment Text Char"/>
    <w:link w:val="CommentText"/>
    <w:uiPriority w:val="99"/>
    <w:rsid w:val="00382ACB"/>
    <w:rPr>
      <w:rFonts w:ascii="Calibri" w:hAnsi="Calibri"/>
      <w:lang w:eastAsia="en-US"/>
    </w:rPr>
  </w:style>
  <w:style w:type="character" w:customStyle="1" w:styleId="FooterChar">
    <w:name w:val="Footer Char"/>
    <w:link w:val="Footer"/>
    <w:uiPriority w:val="99"/>
    <w:rsid w:val="00E62A88"/>
    <w:rPr>
      <w:sz w:val="24"/>
      <w:szCs w:val="24"/>
      <w:lang w:eastAsia="en-US"/>
    </w:rPr>
  </w:style>
  <w:style w:type="character" w:customStyle="1" w:styleId="Heading2Char">
    <w:name w:val="Heading 2 Char"/>
    <w:basedOn w:val="DefaultParagraphFont"/>
    <w:link w:val="Heading2"/>
    <w:rsid w:val="00D32011"/>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rsid w:val="00D32011"/>
    <w:rPr>
      <w:rFonts w:asciiTheme="majorHAnsi" w:eastAsiaTheme="majorEastAsia" w:hAnsiTheme="majorHAnsi" w:cstheme="majorBidi"/>
      <w:color w:val="410B68" w:themeColor="accent1" w:themeShade="BF"/>
      <w:sz w:val="28"/>
      <w:szCs w:val="28"/>
    </w:rPr>
  </w:style>
  <w:style w:type="paragraph" w:styleId="TOCHeading">
    <w:name w:val="TOC Heading"/>
    <w:basedOn w:val="Normal"/>
    <w:next w:val="Normal"/>
    <w:uiPriority w:val="39"/>
    <w:unhideWhenUsed/>
    <w:qFormat/>
    <w:rsid w:val="004E3665"/>
    <w:rPr>
      <w:rFonts w:asciiTheme="minorHAnsi" w:hAnsiTheme="minorHAnsi"/>
      <w:b/>
      <w:bCs/>
      <w:color w:val="580F8B"/>
      <w:kern w:val="0"/>
      <w:sz w:val="40"/>
      <w:szCs w:val="40"/>
      <w:lang w:eastAsia="en-US"/>
      <w14:ligatures w14:val="none"/>
    </w:rPr>
  </w:style>
  <w:style w:type="paragraph" w:styleId="TOC2">
    <w:name w:val="toc 2"/>
    <w:basedOn w:val="Normal"/>
    <w:next w:val="Normal"/>
    <w:uiPriority w:val="39"/>
    <w:rsid w:val="001A2693"/>
    <w:pPr>
      <w:tabs>
        <w:tab w:val="right" w:leader="dot" w:pos="9072"/>
      </w:tabs>
      <w:spacing w:after="0" w:line="360" w:lineRule="auto"/>
      <w:ind w:left="284"/>
    </w:pPr>
    <w:rPr>
      <w:rFonts w:asciiTheme="minorHAnsi" w:hAnsiTheme="minorHAnsi"/>
    </w:rPr>
  </w:style>
  <w:style w:type="paragraph" w:styleId="TOC3">
    <w:name w:val="toc 3"/>
    <w:basedOn w:val="Normal"/>
    <w:next w:val="Normal"/>
    <w:autoRedefine/>
    <w:uiPriority w:val="39"/>
    <w:rsid w:val="00582011"/>
    <w:pPr>
      <w:spacing w:after="100"/>
      <w:ind w:left="480"/>
    </w:pPr>
  </w:style>
  <w:style w:type="character" w:customStyle="1" w:styleId="Heading1Char">
    <w:name w:val="Heading 1 Char"/>
    <w:basedOn w:val="DefaultParagraphFont"/>
    <w:link w:val="Heading1"/>
    <w:uiPriority w:val="9"/>
    <w:rsid w:val="00D32011"/>
    <w:rPr>
      <w:rFonts w:asciiTheme="majorHAnsi" w:eastAsiaTheme="majorEastAsia" w:hAnsiTheme="majorHAnsi" w:cstheme="majorBidi"/>
      <w:color w:val="2B0745" w:themeColor="accent1" w:themeShade="80"/>
      <w:sz w:val="36"/>
      <w:szCs w:val="36"/>
    </w:rPr>
  </w:style>
  <w:style w:type="character" w:customStyle="1" w:styleId="Heading4Char">
    <w:name w:val="Heading 4 Char"/>
    <w:basedOn w:val="DefaultParagraphFont"/>
    <w:link w:val="Heading4"/>
    <w:uiPriority w:val="9"/>
    <w:rsid w:val="00D32011"/>
    <w:rPr>
      <w:rFonts w:asciiTheme="majorHAnsi" w:eastAsiaTheme="majorEastAsia" w:hAnsiTheme="majorHAnsi" w:cstheme="majorBidi"/>
      <w:color w:val="410B68" w:themeColor="accent1" w:themeShade="BF"/>
      <w:sz w:val="24"/>
      <w:szCs w:val="24"/>
    </w:rPr>
  </w:style>
  <w:style w:type="character" w:customStyle="1" w:styleId="Heading5Char">
    <w:name w:val="Heading 5 Char"/>
    <w:basedOn w:val="DefaultParagraphFont"/>
    <w:link w:val="Heading5"/>
    <w:uiPriority w:val="9"/>
    <w:semiHidden/>
    <w:rsid w:val="00D32011"/>
    <w:rPr>
      <w:rFonts w:asciiTheme="majorHAnsi" w:eastAsiaTheme="majorEastAsia" w:hAnsiTheme="majorHAnsi" w:cstheme="majorBidi"/>
      <w:caps/>
      <w:color w:val="410B68" w:themeColor="accent1" w:themeShade="BF"/>
    </w:rPr>
  </w:style>
  <w:style w:type="character" w:customStyle="1" w:styleId="Heading6Char">
    <w:name w:val="Heading 6 Char"/>
    <w:basedOn w:val="DefaultParagraphFont"/>
    <w:link w:val="Heading6"/>
    <w:uiPriority w:val="9"/>
    <w:semiHidden/>
    <w:rsid w:val="00D32011"/>
    <w:rPr>
      <w:rFonts w:asciiTheme="majorHAnsi" w:eastAsiaTheme="majorEastAsia" w:hAnsiTheme="majorHAnsi" w:cstheme="majorBidi"/>
      <w:i/>
      <w:iCs/>
      <w:caps/>
      <w:color w:val="2B0745" w:themeColor="accent1" w:themeShade="80"/>
    </w:rPr>
  </w:style>
  <w:style w:type="character" w:customStyle="1" w:styleId="Heading7Char">
    <w:name w:val="Heading 7 Char"/>
    <w:basedOn w:val="DefaultParagraphFont"/>
    <w:link w:val="Heading7"/>
    <w:uiPriority w:val="9"/>
    <w:semiHidden/>
    <w:rsid w:val="00D32011"/>
    <w:rPr>
      <w:rFonts w:asciiTheme="majorHAnsi" w:eastAsiaTheme="majorEastAsia" w:hAnsiTheme="majorHAnsi" w:cstheme="majorBidi"/>
      <w:b/>
      <w:bCs/>
      <w:color w:val="2B0745" w:themeColor="accent1" w:themeShade="80"/>
    </w:rPr>
  </w:style>
  <w:style w:type="character" w:customStyle="1" w:styleId="Heading8Char">
    <w:name w:val="Heading 8 Char"/>
    <w:basedOn w:val="DefaultParagraphFont"/>
    <w:link w:val="Heading8"/>
    <w:uiPriority w:val="9"/>
    <w:semiHidden/>
    <w:rsid w:val="00D32011"/>
    <w:rPr>
      <w:rFonts w:asciiTheme="majorHAnsi" w:eastAsiaTheme="majorEastAsia" w:hAnsiTheme="majorHAnsi" w:cstheme="majorBidi"/>
      <w:b/>
      <w:bCs/>
      <w:i/>
      <w:iCs/>
      <w:color w:val="2B0745" w:themeColor="accent1" w:themeShade="80"/>
    </w:rPr>
  </w:style>
  <w:style w:type="character" w:customStyle="1" w:styleId="Heading9Char">
    <w:name w:val="Heading 9 Char"/>
    <w:basedOn w:val="DefaultParagraphFont"/>
    <w:link w:val="Heading9"/>
    <w:uiPriority w:val="9"/>
    <w:semiHidden/>
    <w:rsid w:val="00D32011"/>
    <w:rPr>
      <w:rFonts w:asciiTheme="majorHAnsi" w:eastAsiaTheme="majorEastAsia" w:hAnsiTheme="majorHAnsi" w:cstheme="majorBidi"/>
      <w:i/>
      <w:iCs/>
      <w:color w:val="2B0745" w:themeColor="accent1" w:themeShade="80"/>
    </w:rPr>
  </w:style>
  <w:style w:type="paragraph" w:styleId="Caption">
    <w:name w:val="caption"/>
    <w:basedOn w:val="Normal"/>
    <w:next w:val="Normal"/>
    <w:uiPriority w:val="35"/>
    <w:semiHidden/>
    <w:unhideWhenUsed/>
    <w:qFormat/>
    <w:rsid w:val="00D32011"/>
    <w:pPr>
      <w:spacing w:line="240" w:lineRule="auto"/>
    </w:pPr>
    <w:rPr>
      <w:b/>
      <w:bCs/>
      <w:smallCaps/>
      <w:color w:val="000000" w:themeColor="text2"/>
    </w:rPr>
  </w:style>
  <w:style w:type="paragraph" w:styleId="NoSpacing">
    <w:name w:val="No Spacing"/>
    <w:basedOn w:val="Normal"/>
    <w:uiPriority w:val="1"/>
    <w:qFormat/>
    <w:rsid w:val="00684D72"/>
    <w:pPr>
      <w:keepNext/>
      <w:spacing w:after="0"/>
    </w:pPr>
  </w:style>
  <w:style w:type="paragraph" w:customStyle="1" w:styleId="SCSAHeading1">
    <w:name w:val="SCSA Heading 1"/>
    <w:basedOn w:val="Normal"/>
    <w:qFormat/>
    <w:rsid w:val="00684D72"/>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684D72"/>
  </w:style>
  <w:style w:type="paragraph" w:customStyle="1" w:styleId="SCSAAppendixHeading2">
    <w:name w:val="SCSA Appendix Heading 2"/>
    <w:basedOn w:val="Normal"/>
    <w:qFormat/>
    <w:rsid w:val="001A2693"/>
    <w:pPr>
      <w:keepNext/>
      <w:outlineLvl w:val="1"/>
    </w:pPr>
    <w:rPr>
      <w:rFonts w:asciiTheme="majorHAnsi" w:eastAsiaTheme="majorEastAsia" w:hAnsiTheme="majorHAnsi" w:cstheme="majorBidi"/>
      <w:b/>
      <w:bCs/>
      <w:color w:val="595959" w:themeColor="accent6"/>
      <w:kern w:val="0"/>
      <w:sz w:val="28"/>
      <w:szCs w:val="28"/>
      <w:lang w:eastAsia="en-US"/>
    </w:rPr>
  </w:style>
  <w:style w:type="paragraph" w:customStyle="1" w:styleId="AnswerLines">
    <w:name w:val="Answer Lines"/>
    <w:basedOn w:val="Normal"/>
    <w:qFormat/>
    <w:rsid w:val="00403695"/>
    <w:pPr>
      <w:tabs>
        <w:tab w:val="right" w:leader="underscore" w:pos="9072"/>
      </w:tabs>
      <w:spacing w:after="240"/>
    </w:pPr>
    <w:rPr>
      <w:rFonts w:asciiTheme="minorHAnsi" w:hAnsiTheme="minorHAnsi" w:cs="Arial"/>
      <w:kern w:val="0"/>
      <w:lang w:eastAsia="en-AU"/>
      <w14:ligatures w14:val="none"/>
    </w:rPr>
  </w:style>
  <w:style w:type="numbering" w:customStyle="1" w:styleId="SCSAbulletlist">
    <w:name w:val="SCSA bullet list"/>
    <w:uiPriority w:val="99"/>
    <w:rsid w:val="004E3665"/>
    <w:pPr>
      <w:numPr>
        <w:numId w:val="1"/>
      </w:numPr>
    </w:pPr>
  </w:style>
  <w:style w:type="numbering" w:customStyle="1" w:styleId="SCSATableBullets">
    <w:name w:val="SCSA Table Bullets"/>
    <w:uiPriority w:val="99"/>
    <w:rsid w:val="004E3665"/>
    <w:pPr>
      <w:numPr>
        <w:numId w:val="2"/>
      </w:numPr>
    </w:pPr>
  </w:style>
  <w:style w:type="table" w:customStyle="1" w:styleId="SCSATableStyle">
    <w:name w:val="SCSA Table Style"/>
    <w:basedOn w:val="TableNormal"/>
    <w:uiPriority w:val="99"/>
    <w:rsid w:val="004E3665"/>
    <w:pPr>
      <w:spacing w:after="0" w:line="240" w:lineRule="auto"/>
    </w:pPr>
    <w:rPr>
      <w:sz w:val="20"/>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styleId="ListParagraph">
    <w:name w:val="List Paragraph"/>
    <w:basedOn w:val="Normal"/>
    <w:uiPriority w:val="34"/>
    <w:qFormat/>
    <w:rsid w:val="004E3665"/>
    <w:pPr>
      <w:ind w:left="720"/>
      <w:contextualSpacing/>
    </w:pPr>
  </w:style>
  <w:style w:type="table" w:customStyle="1" w:styleId="SyllabusTable">
    <w:name w:val="Syllabus Table"/>
    <w:basedOn w:val="TableNormal"/>
    <w:uiPriority w:val="99"/>
    <w:rsid w:val="004E3665"/>
    <w:pPr>
      <w:spacing w:after="0"/>
    </w:pPr>
    <w:rPr>
      <w:rFonts w:ascii="Calibri" w:hAnsi="Calibri"/>
      <w:sz w:val="20"/>
      <w:lang w:eastAsia="ja-JP"/>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styleId="Revision">
    <w:name w:val="Revision"/>
    <w:hidden/>
    <w:uiPriority w:val="99"/>
    <w:semiHidden/>
    <w:rsid w:val="00CB3787"/>
    <w:pPr>
      <w:spacing w:after="0" w:line="240" w:lineRule="auto"/>
    </w:pPr>
    <w:rPr>
      <w:rFonts w:ascii="Calibri" w:hAnsi="Calibri"/>
      <w:kern w:val="2"/>
      <w:lang w:eastAsia="ja-JP"/>
      <w14:ligatures w14:val="standardContextual"/>
    </w:rPr>
  </w:style>
  <w:style w:type="paragraph" w:styleId="CommentSubject">
    <w:name w:val="annotation subject"/>
    <w:basedOn w:val="CommentText"/>
    <w:next w:val="CommentText"/>
    <w:link w:val="CommentSubjectChar"/>
    <w:semiHidden/>
    <w:unhideWhenUsed/>
    <w:rsid w:val="00575E41"/>
    <w:pPr>
      <w:spacing w:after="120" w:line="240" w:lineRule="auto"/>
    </w:pPr>
    <w:rPr>
      <w:b/>
      <w:bCs/>
    </w:rPr>
  </w:style>
  <w:style w:type="character" w:customStyle="1" w:styleId="CommentSubjectChar">
    <w:name w:val="Comment Subject Char"/>
    <w:basedOn w:val="CommentTextChar"/>
    <w:link w:val="CommentSubject"/>
    <w:semiHidden/>
    <w:rsid w:val="00575E41"/>
    <w:rPr>
      <w:rFonts w:ascii="Calibri" w:hAnsi="Calibri"/>
      <w:b/>
      <w:bCs/>
      <w:kern w:val="2"/>
      <w:sz w:val="20"/>
      <w:szCs w:val="20"/>
      <w:lang w:eastAsia="ja-JP"/>
      <w14:ligatures w14:val="standardContextual"/>
    </w:rPr>
  </w:style>
  <w:style w:type="character" w:styleId="UnresolvedMention">
    <w:name w:val="Unresolved Mention"/>
    <w:basedOn w:val="DefaultParagraphFont"/>
    <w:uiPriority w:val="99"/>
    <w:semiHidden/>
    <w:unhideWhenUsed/>
    <w:rsid w:val="004A37FD"/>
    <w:rPr>
      <w:color w:val="605E5C"/>
      <w:shd w:val="clear" w:color="auto" w:fill="E1DFDD"/>
    </w:rPr>
  </w:style>
  <w:style w:type="paragraph" w:customStyle="1" w:styleId="SCSAAppendixHeading3">
    <w:name w:val="SCSA Appendix Heading 3"/>
    <w:basedOn w:val="Normal"/>
    <w:qFormat/>
    <w:rsid w:val="00684D72"/>
    <w:pPr>
      <w:keepNext/>
    </w:pPr>
    <w:rPr>
      <w:rFonts w:asciiTheme="majorHAnsi" w:eastAsiaTheme="majorEastAsia" w:hAnsiTheme="majorHAnsi" w:cstheme="majorBidi"/>
      <w:b/>
      <w:bCs/>
      <w:kern w:val="0"/>
      <w:sz w:val="24"/>
      <w:szCs w:val="24"/>
      <w:lang w:eastAsia="en-AU"/>
    </w:rPr>
  </w:style>
  <w:style w:type="paragraph" w:customStyle="1" w:styleId="SCSAFooterodd">
    <w:name w:val="SCSA Footer odd"/>
    <w:basedOn w:val="Normal"/>
    <w:qFormat/>
    <w:rsid w:val="00684D72"/>
    <w:pPr>
      <w:pBdr>
        <w:top w:val="single" w:sz="4" w:space="1" w:color="580F8B" w:themeColor="accent1"/>
      </w:pBdr>
      <w:jc w:val="right"/>
    </w:pPr>
    <w:rPr>
      <w:rFonts w:asciiTheme="minorHAnsi" w:hAnsiTheme="minorHAnsi"/>
      <w:color w:val="580F8B" w:themeColor="accent1"/>
      <w:kern w:val="0"/>
      <w:sz w:val="18"/>
      <w:szCs w:val="18"/>
      <w:lang w:eastAsia="en-AU"/>
    </w:rPr>
  </w:style>
  <w:style w:type="paragraph" w:customStyle="1" w:styleId="SCSAFootereven">
    <w:name w:val="SCSA Footer even"/>
    <w:basedOn w:val="SCSAFooterodd"/>
    <w:qFormat/>
    <w:rsid w:val="00684D72"/>
    <w:pPr>
      <w:jc w:val="left"/>
    </w:pPr>
  </w:style>
  <w:style w:type="paragraph" w:customStyle="1" w:styleId="SCSAHeaderodd">
    <w:name w:val="SCSA Header odd"/>
    <w:basedOn w:val="Normal"/>
    <w:qFormat/>
    <w:rsid w:val="00684D72"/>
    <w:pPr>
      <w:pBdr>
        <w:bottom w:val="single" w:sz="4" w:space="1" w:color="580F8B" w:themeColor="accent1"/>
      </w:pBdr>
      <w:spacing w:after="0" w:line="240" w:lineRule="auto"/>
      <w:ind w:left="9356" w:right="-1134"/>
    </w:pPr>
    <w:rPr>
      <w:rFonts w:asciiTheme="minorHAnsi" w:hAnsiTheme="minorHAnsi"/>
      <w:b/>
      <w:bCs/>
      <w:color w:val="580F8B" w:themeColor="accent1"/>
      <w:kern w:val="0"/>
      <w:sz w:val="36"/>
      <w:szCs w:val="36"/>
      <w:lang w:eastAsia="en-AU"/>
    </w:rPr>
  </w:style>
  <w:style w:type="paragraph" w:customStyle="1" w:styleId="SCSAHeadereven">
    <w:name w:val="SCSA Header even"/>
    <w:basedOn w:val="SCSAHeaderodd"/>
    <w:qFormat/>
    <w:rsid w:val="00684D72"/>
    <w:pPr>
      <w:ind w:left="-1134" w:right="9356"/>
      <w:jc w:val="right"/>
    </w:pPr>
  </w:style>
  <w:style w:type="paragraph" w:customStyle="1" w:styleId="SCSAHeading2">
    <w:name w:val="SCSA Heading 2"/>
    <w:basedOn w:val="Normal"/>
    <w:qFormat/>
    <w:rsid w:val="00684D72"/>
    <w:pPr>
      <w:keepNext/>
      <w:outlineLvl w:val="1"/>
    </w:pPr>
    <w:rPr>
      <w:rFonts w:asciiTheme="majorHAnsi" w:eastAsiaTheme="majorEastAsia" w:hAnsiTheme="majorHAnsi" w:cstheme="majorBidi"/>
      <w:b/>
      <w:bCs/>
      <w:color w:val="595959" w:themeColor="accent6"/>
      <w:kern w:val="0"/>
      <w:sz w:val="32"/>
      <w:szCs w:val="32"/>
      <w:lang w:eastAsia="en-US"/>
    </w:rPr>
  </w:style>
  <w:style w:type="paragraph" w:customStyle="1" w:styleId="SCSATitle1">
    <w:name w:val="SCSA Title 1"/>
    <w:basedOn w:val="Normal"/>
    <w:link w:val="SCSATitle1Char"/>
    <w:qFormat/>
    <w:rsid w:val="00684D7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684D72"/>
    <w:rPr>
      <w:rFonts w:asciiTheme="majorHAnsi" w:eastAsiaTheme="majorEastAsia" w:hAnsiTheme="majorHAnsi" w:cstheme="majorBidi"/>
      <w:b/>
      <w:bCs/>
      <w:smallCaps/>
      <w:spacing w:val="5"/>
      <w:kern w:val="28"/>
      <w:sz w:val="60"/>
      <w:szCs w:val="60"/>
      <w:lang w:eastAsia="en-US"/>
      <w14:ligatures w14:val="standardContextual"/>
    </w:rPr>
  </w:style>
  <w:style w:type="paragraph" w:customStyle="1" w:styleId="SCSATitle2">
    <w:name w:val="SCSA Title 2"/>
    <w:basedOn w:val="Normal"/>
    <w:qFormat/>
    <w:rsid w:val="00684D72"/>
    <w:pPr>
      <w:spacing w:after="0"/>
    </w:pPr>
    <w:rPr>
      <w:rFonts w:ascii="Calibri Light" w:eastAsiaTheme="majorEastAsia" w:hAnsi="Calibri Light" w:cstheme="majorBidi"/>
      <w:b/>
      <w:bCs/>
      <w:kern w:val="0"/>
      <w:sz w:val="40"/>
      <w:szCs w:val="40"/>
      <w:lang w:eastAsia="en-US"/>
    </w:rPr>
  </w:style>
  <w:style w:type="numbering" w:customStyle="1" w:styleId="SCSABulletList0">
    <w:name w:val="SCSA Bullet List"/>
    <w:uiPriority w:val="99"/>
    <w:rsid w:val="00684D72"/>
    <w:pPr>
      <w:numPr>
        <w:numId w:val="4"/>
      </w:numPr>
    </w:pPr>
  </w:style>
  <w:style w:type="table" w:customStyle="1" w:styleId="SCSATableclearstyle">
    <w:name w:val="SCSA Table clear style"/>
    <w:basedOn w:val="TableNormal"/>
    <w:uiPriority w:val="99"/>
    <w:rsid w:val="00684D72"/>
    <w:pPr>
      <w:spacing w:after="0"/>
    </w:pPr>
    <w:rPr>
      <w:sz w:val="20"/>
      <w:szCs w:val="20"/>
      <w:lang w:eastAsia="en-US"/>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val="0"/>
        <w:i w:val="0"/>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numbering" w:customStyle="1" w:styleId="SCSANumberedList">
    <w:name w:val="SCSA Numbered List"/>
    <w:uiPriority w:val="99"/>
    <w:rsid w:val="009812A1"/>
    <w:pPr>
      <w:numPr>
        <w:numId w:val="6"/>
      </w:numPr>
    </w:pPr>
  </w:style>
  <w:style w:type="table" w:customStyle="1" w:styleId="SCSATable">
    <w:name w:val="SCSA Table"/>
    <w:basedOn w:val="TableNormal"/>
    <w:uiPriority w:val="99"/>
    <w:rsid w:val="00E43846"/>
    <w:pPr>
      <w:spacing w:after="0"/>
    </w:pPr>
    <w:rPr>
      <w:sz w:val="20"/>
      <w:szCs w:val="20"/>
      <w:lang w:eastAsia="en-US"/>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character" w:styleId="Strong">
    <w:name w:val="Strong"/>
    <w:basedOn w:val="DefaultParagraphFont"/>
    <w:uiPriority w:val="22"/>
    <w:qFormat/>
    <w:rsid w:val="002E6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0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21" Type="http://schemas.openxmlformats.org/officeDocument/2006/relationships/hyperlink" Target="https://senior-secondary.scsa.wa.edu.au/vet/vet-credit-transfer"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sv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yperlink" Target="https://senior-secondary.scsa.wa.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VETinfo@scsa.wa.edu.au" TargetMode="External"/><Relationship Id="rId28" Type="http://schemas.openxmlformats.org/officeDocument/2006/relationships/image" Target="media/image6.svg"/><Relationship Id="rId36"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VETinfo@scsa.wa.edu.au" TargetMode="External"/><Relationship Id="rId27" Type="http://schemas.openxmlformats.org/officeDocument/2006/relationships/image" Target="media/image5.svg"/><Relationship Id="rId30" Type="http://schemas.openxmlformats.org/officeDocument/2006/relationships/image" Target="media/image7.svg"/><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SCSA_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C0A0-AD17-4734-90F5-320980AE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20506</CharactersWithSpaces>
  <SharedDoc>false</SharedDoc>
  <HLinks>
    <vt:vector size="36" baseType="variant">
      <vt:variant>
        <vt:i4>6291469</vt:i4>
      </vt:variant>
      <vt:variant>
        <vt:i4>12</vt:i4>
      </vt:variant>
      <vt:variant>
        <vt:i4>0</vt:i4>
      </vt:variant>
      <vt:variant>
        <vt:i4>5</vt:i4>
      </vt:variant>
      <vt:variant>
        <vt:lpwstr>mailto:Arti.Dogra@scsa.wa.edu.au</vt:lpwstr>
      </vt:variant>
      <vt:variant>
        <vt:lpwstr/>
      </vt:variant>
      <vt:variant>
        <vt:i4>6488127</vt:i4>
      </vt:variant>
      <vt:variant>
        <vt:i4>9</vt:i4>
      </vt:variant>
      <vt:variant>
        <vt:i4>0</vt:i4>
      </vt:variant>
      <vt:variant>
        <vt:i4>5</vt:i4>
      </vt:variant>
      <vt:variant>
        <vt:lpwstr>https://workingwithchildren.wa.gov.au/</vt:lpwstr>
      </vt:variant>
      <vt:variant>
        <vt:lpwstr/>
      </vt:variant>
      <vt:variant>
        <vt:i4>6291469</vt:i4>
      </vt:variant>
      <vt:variant>
        <vt:i4>6</vt:i4>
      </vt:variant>
      <vt:variant>
        <vt:i4>0</vt:i4>
      </vt:variant>
      <vt:variant>
        <vt:i4>5</vt:i4>
      </vt:variant>
      <vt:variant>
        <vt:lpwstr>mailto:Arti.Dogra@scsa.wa.edu.au</vt:lpwstr>
      </vt:variant>
      <vt:variant>
        <vt:lpwstr/>
      </vt:variant>
      <vt:variant>
        <vt:i4>4456526</vt:i4>
      </vt:variant>
      <vt:variant>
        <vt:i4>3</vt:i4>
      </vt:variant>
      <vt:variant>
        <vt:i4>0</vt:i4>
      </vt:variant>
      <vt:variant>
        <vt:i4>5</vt:i4>
      </vt:variant>
      <vt:variant>
        <vt:lpwstr>https://senior-secondary.scsa.wa.edu.au/syllabus-and-support-materials/endorsed-programs</vt:lpwstr>
      </vt:variant>
      <vt:variant>
        <vt:lpwstr/>
      </vt:variant>
      <vt:variant>
        <vt:i4>4456526</vt:i4>
      </vt:variant>
      <vt:variant>
        <vt:i4>0</vt:i4>
      </vt:variant>
      <vt:variant>
        <vt:i4>0</vt:i4>
      </vt:variant>
      <vt:variant>
        <vt:i4>5</vt:i4>
      </vt:variant>
      <vt:variant>
        <vt:lpwstr>https://senior-secondary.scsa.wa.edu.au/syllabus-and-support-materials/endorsed-programs</vt:lpwstr>
      </vt:variant>
      <vt:variant>
        <vt:lpwstr/>
      </vt:variant>
      <vt:variant>
        <vt:i4>7798827</vt:i4>
      </vt:variant>
      <vt:variant>
        <vt:i4>-1</vt:i4>
      </vt:variant>
      <vt:variant>
        <vt:i4>2050</vt:i4>
      </vt:variant>
      <vt:variant>
        <vt:i4>1</vt:i4>
      </vt:variant>
      <vt:variant>
        <vt:lpwstr>http://intranetcc/BusinessTools/Logos/SCSA and Government and tree letterhead (purple).jpg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Meldrum, Leanne (Ms)</dc:creator>
  <cp:keywords/>
  <dc:description/>
  <cp:lastModifiedBy>Arti Dogra</cp:lastModifiedBy>
  <cp:revision>18</cp:revision>
  <cp:lastPrinted>2026-06-17T01:53:00Z</cp:lastPrinted>
  <dcterms:created xsi:type="dcterms:W3CDTF">2026-03-26T01:34:00Z</dcterms:created>
  <dcterms:modified xsi:type="dcterms:W3CDTF">2026-06-19T03:19:00Z</dcterms:modified>
</cp:coreProperties>
</file>