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9D7F0" w14:textId="79DEA610" w:rsidR="00375F21" w:rsidRPr="00375F21" w:rsidRDefault="008303B5" w:rsidP="00B153EC">
      <w:pPr>
        <w:pStyle w:val="SCSATitle1"/>
        <w:rPr>
          <w:sz w:val="40"/>
        </w:rPr>
      </w:pPr>
      <w:r w:rsidRPr="009A7060">
        <w:rPr>
          <w:noProof/>
          <w:lang w:eastAsia="en-AU" w:bidi="hi-IN"/>
        </w:rPr>
        <w:drawing>
          <wp:anchor distT="0" distB="0" distL="114300" distR="114300" simplePos="0" relativeHeight="251666432" behindDoc="1" locked="0" layoutInCell="1" allowOverlap="1" wp14:anchorId="6D95A361" wp14:editId="51A1EA4B">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441770">
        <w:t>Drama</w:t>
      </w:r>
    </w:p>
    <w:p w14:paraId="0EEDE882" w14:textId="77777777" w:rsidR="00375F21" w:rsidRPr="00375F21" w:rsidRDefault="00375F21" w:rsidP="00B153EC">
      <w:pPr>
        <w:pStyle w:val="SCSATitle2"/>
        <w:rPr>
          <w:sz w:val="60"/>
          <w:szCs w:val="52"/>
        </w:rPr>
      </w:pPr>
      <w:r>
        <w:t>ATAR</w:t>
      </w:r>
      <w:r w:rsidRPr="00375F21">
        <w:t xml:space="preserve"> course</w:t>
      </w:r>
    </w:p>
    <w:p w14:paraId="332F9883" w14:textId="1598004A" w:rsidR="00FC5D13" w:rsidRPr="00441770" w:rsidRDefault="00D278F7" w:rsidP="000230E1">
      <w:pPr>
        <w:spacing w:before="240"/>
        <w:rPr>
          <w:sz w:val="24"/>
        </w:rPr>
      </w:pPr>
      <w:bookmarkStart w:id="0" w:name="_Hlk213317957"/>
      <w:r w:rsidRPr="00D278F7">
        <w:rPr>
          <w:rFonts w:asciiTheme="majorHAnsi" w:eastAsiaTheme="majorEastAsia" w:hAnsiTheme="majorHAnsi" w:cstheme="majorBidi"/>
          <w:b/>
          <w:bCs/>
          <w:sz w:val="36"/>
          <w:szCs w:val="36"/>
        </w:rPr>
        <w:t>Year 12 syllabus for teaching from 2027</w:t>
      </w:r>
      <w:bookmarkEnd w:id="0"/>
      <w:r w:rsidR="00375F21" w:rsidRPr="00441770">
        <w:rPr>
          <w:sz w:val="24"/>
        </w:rPr>
        <w:br w:type="page"/>
      </w:r>
    </w:p>
    <w:p w14:paraId="7DC6AFEB" w14:textId="77777777" w:rsidR="00527D06" w:rsidRPr="0066245B" w:rsidRDefault="00527D06" w:rsidP="00527D06">
      <w:pPr>
        <w:keepNext/>
        <w:rPr>
          <w:rFonts w:eastAsia="SimHei" w:cs="Calibri"/>
          <w:b/>
        </w:rPr>
      </w:pPr>
      <w:r w:rsidRPr="0066245B">
        <w:rPr>
          <w:rFonts w:eastAsia="SimHei" w:cs="Calibri"/>
          <w:b/>
        </w:rPr>
        <w:lastRenderedPageBreak/>
        <w:t>Acknowledgement of Country</w:t>
      </w:r>
    </w:p>
    <w:p w14:paraId="4A57C1CE" w14:textId="77777777" w:rsidR="00527D06" w:rsidRPr="0066245B" w:rsidRDefault="00527D06" w:rsidP="003D68D8">
      <w:pPr>
        <w:spacing w:after="5520"/>
      </w:pPr>
      <w:r w:rsidRPr="0066245B">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4B6BC7FD" w14:textId="77777777" w:rsidR="00D278F7" w:rsidRPr="00D278F7" w:rsidRDefault="00D278F7" w:rsidP="003D68D8">
      <w:pPr>
        <w:rPr>
          <w:b/>
          <w:bCs/>
          <w:sz w:val="20"/>
          <w:szCs w:val="20"/>
        </w:rPr>
      </w:pPr>
      <w:bookmarkStart w:id="1" w:name="_Hlk213317971"/>
      <w:r w:rsidRPr="00D278F7">
        <w:rPr>
          <w:b/>
          <w:bCs/>
          <w:sz w:val="20"/>
          <w:szCs w:val="20"/>
        </w:rPr>
        <w:t>Important information</w:t>
      </w:r>
    </w:p>
    <w:p w14:paraId="00E41DAA" w14:textId="77777777" w:rsidR="00D278F7" w:rsidRPr="00D278F7" w:rsidRDefault="00D278F7" w:rsidP="003D68D8">
      <w:pPr>
        <w:rPr>
          <w:sz w:val="20"/>
          <w:szCs w:val="20"/>
        </w:rPr>
      </w:pPr>
      <w:r w:rsidRPr="00D278F7">
        <w:rPr>
          <w:sz w:val="20"/>
          <w:szCs w:val="20"/>
        </w:rPr>
        <w:t>As part of the Western Australian Certificate of Education (WACE) Refreshment, the School Curriculum and Standards Authority (the Authority) has revised the course rationale and aims, and updated the General Capabilities to create clearer connections with the syllabus content.</w:t>
      </w:r>
    </w:p>
    <w:p w14:paraId="4A52B3B0" w14:textId="77777777" w:rsidR="00D278F7" w:rsidRPr="00D278F7" w:rsidRDefault="00D278F7" w:rsidP="003D68D8">
      <w:pPr>
        <w:rPr>
          <w:sz w:val="20"/>
          <w:szCs w:val="20"/>
        </w:rPr>
      </w:pPr>
      <w:r w:rsidRPr="00D278F7">
        <w:rPr>
          <w:sz w:val="20"/>
          <w:szCs w:val="20"/>
        </w:rPr>
        <w:t>This syllabus is effective from 1 January 2027.</w:t>
      </w:r>
    </w:p>
    <w:p w14:paraId="61C431DD" w14:textId="77777777" w:rsidR="00D278F7" w:rsidRPr="00D278F7" w:rsidRDefault="00D278F7" w:rsidP="003D68D8">
      <w:pPr>
        <w:rPr>
          <w:sz w:val="20"/>
          <w:szCs w:val="20"/>
        </w:rPr>
      </w:pPr>
      <w:r w:rsidRPr="00D278F7">
        <w:rPr>
          <w:sz w:val="20"/>
          <w:szCs w:val="20"/>
        </w:rPr>
        <w:t>Users of this syllabus are responsible for checking its currency.</w:t>
      </w:r>
    </w:p>
    <w:p w14:paraId="3EB9E92A" w14:textId="77777777" w:rsidR="00D278F7" w:rsidRPr="00D278F7" w:rsidRDefault="00D278F7" w:rsidP="003D68D8">
      <w:pPr>
        <w:rPr>
          <w:sz w:val="20"/>
          <w:szCs w:val="20"/>
        </w:rPr>
      </w:pPr>
      <w:r w:rsidRPr="00D278F7">
        <w:rPr>
          <w:sz w:val="20"/>
          <w:szCs w:val="20"/>
        </w:rPr>
        <w:t>Syllabuses are formally reviewed by the Authority on a cyclical basis, typically every five years.</w:t>
      </w:r>
      <w:bookmarkEnd w:id="1"/>
    </w:p>
    <w:p w14:paraId="22D58DC8" w14:textId="77777777" w:rsidR="00527D06" w:rsidRPr="00B61BA9" w:rsidRDefault="00527D06" w:rsidP="003D68D8">
      <w:pPr>
        <w:rPr>
          <w:b/>
          <w:sz w:val="20"/>
          <w:szCs w:val="20"/>
        </w:rPr>
      </w:pPr>
      <w:r w:rsidRPr="00B61BA9">
        <w:rPr>
          <w:b/>
          <w:sz w:val="20"/>
          <w:szCs w:val="20"/>
        </w:rPr>
        <w:t>Copyright</w:t>
      </w:r>
    </w:p>
    <w:p w14:paraId="75ACF457" w14:textId="0004DEFF" w:rsidR="00527D06" w:rsidRPr="00B61BA9" w:rsidRDefault="00527D06" w:rsidP="003D68D8">
      <w:pPr>
        <w:rPr>
          <w:rFonts w:cstheme="minorHAnsi"/>
          <w:sz w:val="20"/>
          <w:szCs w:val="20"/>
          <w:lang w:val="en-GB"/>
        </w:rPr>
      </w:pPr>
      <w:r w:rsidRPr="00B61BA9">
        <w:rPr>
          <w:rFonts w:cstheme="minorHAnsi"/>
          <w:sz w:val="20"/>
          <w:szCs w:val="20"/>
          <w:lang w:val="en-GB"/>
        </w:rPr>
        <w:t>© School Curriculum and Standards Authority, 202</w:t>
      </w:r>
      <w:r w:rsidR="00E510F5">
        <w:rPr>
          <w:rFonts w:cstheme="minorHAnsi"/>
          <w:sz w:val="20"/>
          <w:szCs w:val="20"/>
          <w:lang w:val="en-GB"/>
        </w:rPr>
        <w:t>6</w:t>
      </w:r>
    </w:p>
    <w:p w14:paraId="0726A0C6" w14:textId="77777777" w:rsidR="00527D06" w:rsidRPr="00B61BA9" w:rsidRDefault="00527D06" w:rsidP="003D68D8">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6FF28672" w14:textId="77777777" w:rsidR="00527D06" w:rsidRPr="00B61BA9" w:rsidRDefault="00527D06" w:rsidP="003D68D8">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25C58C19" w14:textId="77777777" w:rsidR="00C26893" w:rsidRDefault="00527D06" w:rsidP="003D68D8">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042F977F" w14:textId="77777777" w:rsidR="003D68D8" w:rsidRPr="00527D06" w:rsidRDefault="003D68D8" w:rsidP="00527D06">
      <w:pPr>
        <w:rPr>
          <w:rFonts w:cstheme="minorHAnsi"/>
          <w:sz w:val="20"/>
          <w:szCs w:val="20"/>
        </w:rPr>
        <w:sectPr w:rsidR="003D68D8" w:rsidRPr="00527D06" w:rsidSect="00E32780">
          <w:footerReference w:type="even" r:id="rId10"/>
          <w:pgSz w:w="11906" w:h="16838"/>
          <w:pgMar w:top="1644" w:right="1418" w:bottom="1276" w:left="1418" w:header="680" w:footer="567" w:gutter="0"/>
          <w:pgNumType w:fmt="lowerRoman" w:start="1"/>
          <w:cols w:space="708"/>
          <w:docGrid w:linePitch="360"/>
        </w:sectPr>
      </w:pPr>
    </w:p>
    <w:p w14:paraId="479324CE" w14:textId="0402E4C1" w:rsidR="00085557" w:rsidRPr="00C26893" w:rsidRDefault="00085557" w:rsidP="0029540C">
      <w:pPr>
        <w:pStyle w:val="SCSATOCHeading"/>
      </w:pPr>
      <w:r w:rsidRPr="00C26893">
        <w:lastRenderedPageBreak/>
        <w:t>Content</w:t>
      </w:r>
      <w:r w:rsidR="0029540C">
        <w:t>s</w:t>
      </w:r>
    </w:p>
    <w:p w14:paraId="68C1097B" w14:textId="2230D5C2" w:rsidR="00B50A64" w:rsidRDefault="009B78C0">
      <w:pPr>
        <w:pStyle w:val="TOC1"/>
        <w:rPr>
          <w:b w:val="0"/>
          <w:bCs w:val="0"/>
          <w:noProof/>
          <w:sz w:val="24"/>
          <w:szCs w:val="24"/>
          <w:lang w:eastAsia="en-AU"/>
        </w:rPr>
      </w:pPr>
      <w:r>
        <w:rPr>
          <w:rFonts w:ascii="Calibri" w:eastAsia="Times New Roman" w:hAnsi="Calibri" w:cs="Times New Roman"/>
          <w:b w:val="0"/>
          <w:color w:val="342568"/>
          <w:sz w:val="40"/>
          <w:szCs w:val="40"/>
        </w:rPr>
        <w:fldChar w:fldCharType="begin"/>
      </w:r>
      <w:r>
        <w:rPr>
          <w:rFonts w:ascii="Calibri" w:eastAsia="Times New Roman" w:hAnsi="Calibri" w:cs="Times New Roman"/>
          <w:b w:val="0"/>
          <w:color w:val="342568"/>
          <w:sz w:val="40"/>
          <w:szCs w:val="40"/>
        </w:rPr>
        <w:instrText xml:space="preserve"> TOC \o "1-2" \h \z \u </w:instrText>
      </w:r>
      <w:r>
        <w:rPr>
          <w:rFonts w:ascii="Calibri" w:eastAsia="Times New Roman" w:hAnsi="Calibri" w:cs="Times New Roman"/>
          <w:b w:val="0"/>
          <w:color w:val="342568"/>
          <w:sz w:val="40"/>
          <w:szCs w:val="40"/>
        </w:rPr>
        <w:fldChar w:fldCharType="separate"/>
      </w:r>
      <w:hyperlink w:anchor="_Toc204598952" w:history="1">
        <w:r w:rsidR="00B50A64" w:rsidRPr="0056288B">
          <w:rPr>
            <w:rStyle w:val="Hyperlink"/>
            <w:noProof/>
          </w:rPr>
          <w:t>Rationale</w:t>
        </w:r>
        <w:r w:rsidR="00B50A64">
          <w:rPr>
            <w:noProof/>
            <w:webHidden/>
          </w:rPr>
          <w:tab/>
        </w:r>
        <w:r w:rsidR="00B50A64">
          <w:rPr>
            <w:noProof/>
            <w:webHidden/>
          </w:rPr>
          <w:fldChar w:fldCharType="begin"/>
        </w:r>
        <w:r w:rsidR="00B50A64">
          <w:rPr>
            <w:noProof/>
            <w:webHidden/>
          </w:rPr>
          <w:instrText xml:space="preserve"> PAGEREF _Toc204598952 \h </w:instrText>
        </w:r>
        <w:r w:rsidR="00B50A64">
          <w:rPr>
            <w:noProof/>
            <w:webHidden/>
          </w:rPr>
        </w:r>
        <w:r w:rsidR="00B50A64">
          <w:rPr>
            <w:noProof/>
            <w:webHidden/>
          </w:rPr>
          <w:fldChar w:fldCharType="separate"/>
        </w:r>
        <w:r w:rsidR="003A26DF">
          <w:rPr>
            <w:noProof/>
            <w:webHidden/>
          </w:rPr>
          <w:t>1</w:t>
        </w:r>
        <w:r w:rsidR="00B50A64">
          <w:rPr>
            <w:noProof/>
            <w:webHidden/>
          </w:rPr>
          <w:fldChar w:fldCharType="end"/>
        </w:r>
      </w:hyperlink>
    </w:p>
    <w:p w14:paraId="5095A7E6" w14:textId="6B14ACFA" w:rsidR="00B50A64" w:rsidRDefault="00B50A64">
      <w:pPr>
        <w:pStyle w:val="TOC1"/>
        <w:rPr>
          <w:b w:val="0"/>
          <w:bCs w:val="0"/>
          <w:noProof/>
          <w:sz w:val="24"/>
          <w:szCs w:val="24"/>
          <w:lang w:eastAsia="en-AU"/>
        </w:rPr>
      </w:pPr>
      <w:hyperlink w:anchor="_Toc204598953" w:history="1">
        <w:r w:rsidRPr="0056288B">
          <w:rPr>
            <w:rStyle w:val="Hyperlink"/>
            <w:noProof/>
          </w:rPr>
          <w:t>Aims</w:t>
        </w:r>
        <w:r>
          <w:rPr>
            <w:noProof/>
            <w:webHidden/>
          </w:rPr>
          <w:tab/>
        </w:r>
        <w:r>
          <w:rPr>
            <w:noProof/>
            <w:webHidden/>
          </w:rPr>
          <w:fldChar w:fldCharType="begin"/>
        </w:r>
        <w:r>
          <w:rPr>
            <w:noProof/>
            <w:webHidden/>
          </w:rPr>
          <w:instrText xml:space="preserve"> PAGEREF _Toc204598953 \h </w:instrText>
        </w:r>
        <w:r>
          <w:rPr>
            <w:noProof/>
            <w:webHidden/>
          </w:rPr>
        </w:r>
        <w:r>
          <w:rPr>
            <w:noProof/>
            <w:webHidden/>
          </w:rPr>
          <w:fldChar w:fldCharType="separate"/>
        </w:r>
        <w:r w:rsidR="003A26DF">
          <w:rPr>
            <w:noProof/>
            <w:webHidden/>
          </w:rPr>
          <w:t>2</w:t>
        </w:r>
        <w:r>
          <w:rPr>
            <w:noProof/>
            <w:webHidden/>
          </w:rPr>
          <w:fldChar w:fldCharType="end"/>
        </w:r>
      </w:hyperlink>
    </w:p>
    <w:p w14:paraId="1856F1D5" w14:textId="207E2A62" w:rsidR="00B50A64" w:rsidRDefault="00B50A64">
      <w:pPr>
        <w:pStyle w:val="TOC1"/>
        <w:rPr>
          <w:b w:val="0"/>
          <w:bCs w:val="0"/>
          <w:noProof/>
          <w:sz w:val="24"/>
          <w:szCs w:val="24"/>
          <w:lang w:eastAsia="en-AU"/>
        </w:rPr>
      </w:pPr>
      <w:hyperlink w:anchor="_Toc204598954" w:history="1">
        <w:r w:rsidRPr="0056288B">
          <w:rPr>
            <w:rStyle w:val="Hyperlink"/>
            <w:noProof/>
          </w:rPr>
          <w:t>Organisation</w:t>
        </w:r>
        <w:r>
          <w:rPr>
            <w:noProof/>
            <w:webHidden/>
          </w:rPr>
          <w:tab/>
        </w:r>
        <w:r>
          <w:rPr>
            <w:noProof/>
            <w:webHidden/>
          </w:rPr>
          <w:fldChar w:fldCharType="begin"/>
        </w:r>
        <w:r>
          <w:rPr>
            <w:noProof/>
            <w:webHidden/>
          </w:rPr>
          <w:instrText xml:space="preserve"> PAGEREF _Toc204598954 \h </w:instrText>
        </w:r>
        <w:r>
          <w:rPr>
            <w:noProof/>
            <w:webHidden/>
          </w:rPr>
        </w:r>
        <w:r>
          <w:rPr>
            <w:noProof/>
            <w:webHidden/>
          </w:rPr>
          <w:fldChar w:fldCharType="separate"/>
        </w:r>
        <w:r w:rsidR="003A26DF">
          <w:rPr>
            <w:noProof/>
            <w:webHidden/>
          </w:rPr>
          <w:t>2</w:t>
        </w:r>
        <w:r>
          <w:rPr>
            <w:noProof/>
            <w:webHidden/>
          </w:rPr>
          <w:fldChar w:fldCharType="end"/>
        </w:r>
      </w:hyperlink>
    </w:p>
    <w:p w14:paraId="5A883299" w14:textId="0449D07C" w:rsidR="00B50A64" w:rsidRDefault="00B50A64">
      <w:pPr>
        <w:pStyle w:val="TOC2"/>
        <w:rPr>
          <w:noProof/>
          <w:sz w:val="24"/>
          <w:szCs w:val="24"/>
          <w:lang w:eastAsia="en-AU"/>
        </w:rPr>
      </w:pPr>
      <w:hyperlink w:anchor="_Toc204598955" w:history="1">
        <w:r w:rsidRPr="0056288B">
          <w:rPr>
            <w:rStyle w:val="Hyperlink"/>
            <w:noProof/>
          </w:rPr>
          <w:t>Structure of the syllabus</w:t>
        </w:r>
        <w:r>
          <w:rPr>
            <w:noProof/>
            <w:webHidden/>
          </w:rPr>
          <w:tab/>
        </w:r>
        <w:r>
          <w:rPr>
            <w:noProof/>
            <w:webHidden/>
          </w:rPr>
          <w:fldChar w:fldCharType="begin"/>
        </w:r>
        <w:r>
          <w:rPr>
            <w:noProof/>
            <w:webHidden/>
          </w:rPr>
          <w:instrText xml:space="preserve"> PAGEREF _Toc204598955 \h </w:instrText>
        </w:r>
        <w:r>
          <w:rPr>
            <w:noProof/>
            <w:webHidden/>
          </w:rPr>
        </w:r>
        <w:r>
          <w:rPr>
            <w:noProof/>
            <w:webHidden/>
          </w:rPr>
          <w:fldChar w:fldCharType="separate"/>
        </w:r>
        <w:r w:rsidR="003A26DF">
          <w:rPr>
            <w:noProof/>
            <w:webHidden/>
          </w:rPr>
          <w:t>2</w:t>
        </w:r>
        <w:r>
          <w:rPr>
            <w:noProof/>
            <w:webHidden/>
          </w:rPr>
          <w:fldChar w:fldCharType="end"/>
        </w:r>
      </w:hyperlink>
    </w:p>
    <w:p w14:paraId="3609F698" w14:textId="23BE605E" w:rsidR="00B50A64" w:rsidRDefault="00B50A64">
      <w:pPr>
        <w:pStyle w:val="TOC2"/>
        <w:rPr>
          <w:noProof/>
          <w:sz w:val="24"/>
          <w:szCs w:val="24"/>
          <w:lang w:eastAsia="en-AU"/>
        </w:rPr>
      </w:pPr>
      <w:hyperlink w:anchor="_Toc204598956" w:history="1">
        <w:r w:rsidRPr="0056288B">
          <w:rPr>
            <w:rStyle w:val="Hyperlink"/>
            <w:noProof/>
          </w:rPr>
          <w:t>Organisation of content</w:t>
        </w:r>
        <w:r>
          <w:rPr>
            <w:noProof/>
            <w:webHidden/>
          </w:rPr>
          <w:tab/>
        </w:r>
        <w:r>
          <w:rPr>
            <w:noProof/>
            <w:webHidden/>
          </w:rPr>
          <w:fldChar w:fldCharType="begin"/>
        </w:r>
        <w:r>
          <w:rPr>
            <w:noProof/>
            <w:webHidden/>
          </w:rPr>
          <w:instrText xml:space="preserve"> PAGEREF _Toc204598956 \h </w:instrText>
        </w:r>
        <w:r>
          <w:rPr>
            <w:noProof/>
            <w:webHidden/>
          </w:rPr>
        </w:r>
        <w:r>
          <w:rPr>
            <w:noProof/>
            <w:webHidden/>
          </w:rPr>
          <w:fldChar w:fldCharType="separate"/>
        </w:r>
        <w:r w:rsidR="003A26DF">
          <w:rPr>
            <w:noProof/>
            <w:webHidden/>
          </w:rPr>
          <w:t>2</w:t>
        </w:r>
        <w:r>
          <w:rPr>
            <w:noProof/>
            <w:webHidden/>
          </w:rPr>
          <w:fldChar w:fldCharType="end"/>
        </w:r>
      </w:hyperlink>
    </w:p>
    <w:p w14:paraId="3745E4FC" w14:textId="2C70C0E4" w:rsidR="00B50A64" w:rsidRDefault="00B50A64">
      <w:pPr>
        <w:pStyle w:val="TOC2"/>
        <w:rPr>
          <w:noProof/>
          <w:sz w:val="24"/>
          <w:szCs w:val="24"/>
          <w:lang w:eastAsia="en-AU"/>
        </w:rPr>
      </w:pPr>
      <w:hyperlink w:anchor="_Toc204598957" w:history="1">
        <w:r w:rsidRPr="0056288B">
          <w:rPr>
            <w:rStyle w:val="Hyperlink"/>
            <w:noProof/>
          </w:rPr>
          <w:t>Creative team</w:t>
        </w:r>
        <w:r>
          <w:rPr>
            <w:noProof/>
            <w:webHidden/>
          </w:rPr>
          <w:tab/>
        </w:r>
        <w:r>
          <w:rPr>
            <w:noProof/>
            <w:webHidden/>
          </w:rPr>
          <w:fldChar w:fldCharType="begin"/>
        </w:r>
        <w:r>
          <w:rPr>
            <w:noProof/>
            <w:webHidden/>
          </w:rPr>
          <w:instrText xml:space="preserve"> PAGEREF _Toc204598957 \h </w:instrText>
        </w:r>
        <w:r>
          <w:rPr>
            <w:noProof/>
            <w:webHidden/>
          </w:rPr>
        </w:r>
        <w:r>
          <w:rPr>
            <w:noProof/>
            <w:webHidden/>
          </w:rPr>
          <w:fldChar w:fldCharType="separate"/>
        </w:r>
        <w:r w:rsidR="003A26DF">
          <w:rPr>
            <w:noProof/>
            <w:webHidden/>
          </w:rPr>
          <w:t>3</w:t>
        </w:r>
        <w:r>
          <w:rPr>
            <w:noProof/>
            <w:webHidden/>
          </w:rPr>
          <w:fldChar w:fldCharType="end"/>
        </w:r>
      </w:hyperlink>
    </w:p>
    <w:p w14:paraId="0F6E6121" w14:textId="67A95BBF" w:rsidR="00B50A64" w:rsidRDefault="00B50A64">
      <w:pPr>
        <w:pStyle w:val="TOC2"/>
        <w:rPr>
          <w:noProof/>
          <w:sz w:val="24"/>
          <w:szCs w:val="24"/>
          <w:lang w:eastAsia="en-AU"/>
        </w:rPr>
      </w:pPr>
      <w:hyperlink w:anchor="_Toc204598958" w:history="1">
        <w:r w:rsidRPr="0056288B">
          <w:rPr>
            <w:rStyle w:val="Hyperlink"/>
            <w:noProof/>
          </w:rPr>
          <w:t xml:space="preserve">Representation of the </w:t>
        </w:r>
        <w:r w:rsidR="003009DD">
          <w:rPr>
            <w:rStyle w:val="Hyperlink"/>
            <w:noProof/>
          </w:rPr>
          <w:t>G</w:t>
        </w:r>
        <w:r w:rsidRPr="0056288B">
          <w:rPr>
            <w:rStyle w:val="Hyperlink"/>
            <w:noProof/>
          </w:rPr>
          <w:t xml:space="preserve">eneral </w:t>
        </w:r>
        <w:r w:rsidR="003009DD">
          <w:rPr>
            <w:rStyle w:val="Hyperlink"/>
            <w:noProof/>
          </w:rPr>
          <w:t>C</w:t>
        </w:r>
        <w:r w:rsidRPr="0056288B">
          <w:rPr>
            <w:rStyle w:val="Hyperlink"/>
            <w:noProof/>
          </w:rPr>
          <w:t>apabilities</w:t>
        </w:r>
        <w:r>
          <w:rPr>
            <w:noProof/>
            <w:webHidden/>
          </w:rPr>
          <w:tab/>
        </w:r>
        <w:r>
          <w:rPr>
            <w:noProof/>
            <w:webHidden/>
          </w:rPr>
          <w:fldChar w:fldCharType="begin"/>
        </w:r>
        <w:r>
          <w:rPr>
            <w:noProof/>
            <w:webHidden/>
          </w:rPr>
          <w:instrText xml:space="preserve"> PAGEREF _Toc204598958 \h </w:instrText>
        </w:r>
        <w:r>
          <w:rPr>
            <w:noProof/>
            <w:webHidden/>
          </w:rPr>
        </w:r>
        <w:r>
          <w:rPr>
            <w:noProof/>
            <w:webHidden/>
          </w:rPr>
          <w:fldChar w:fldCharType="separate"/>
        </w:r>
        <w:r w:rsidR="003A26DF">
          <w:rPr>
            <w:noProof/>
            <w:webHidden/>
          </w:rPr>
          <w:t>4</w:t>
        </w:r>
        <w:r>
          <w:rPr>
            <w:noProof/>
            <w:webHidden/>
          </w:rPr>
          <w:fldChar w:fldCharType="end"/>
        </w:r>
      </w:hyperlink>
    </w:p>
    <w:p w14:paraId="1890F0B4" w14:textId="3EC2E66A" w:rsidR="00B50A64" w:rsidRDefault="00B50A64">
      <w:pPr>
        <w:pStyle w:val="TOC2"/>
        <w:rPr>
          <w:noProof/>
          <w:sz w:val="24"/>
          <w:szCs w:val="24"/>
          <w:lang w:eastAsia="en-AU"/>
        </w:rPr>
      </w:pPr>
      <w:hyperlink w:anchor="_Toc204598959" w:history="1">
        <w:r w:rsidRPr="0056288B">
          <w:rPr>
            <w:rStyle w:val="Hyperlink"/>
            <w:noProof/>
          </w:rPr>
          <w:t xml:space="preserve">Representation of the </w:t>
        </w:r>
        <w:r w:rsidR="003009DD">
          <w:rPr>
            <w:rStyle w:val="Hyperlink"/>
            <w:noProof/>
          </w:rPr>
          <w:t>C</w:t>
        </w:r>
        <w:r w:rsidRPr="0056288B">
          <w:rPr>
            <w:rStyle w:val="Hyperlink"/>
            <w:noProof/>
          </w:rPr>
          <w:t xml:space="preserve">ross-curriculum </w:t>
        </w:r>
        <w:r w:rsidR="003009DD">
          <w:rPr>
            <w:rStyle w:val="Hyperlink"/>
            <w:noProof/>
          </w:rPr>
          <w:t>P</w:t>
        </w:r>
        <w:r w:rsidRPr="0056288B">
          <w:rPr>
            <w:rStyle w:val="Hyperlink"/>
            <w:noProof/>
          </w:rPr>
          <w:t>riorities</w:t>
        </w:r>
        <w:r>
          <w:rPr>
            <w:noProof/>
            <w:webHidden/>
          </w:rPr>
          <w:tab/>
        </w:r>
        <w:r>
          <w:rPr>
            <w:noProof/>
            <w:webHidden/>
          </w:rPr>
          <w:fldChar w:fldCharType="begin"/>
        </w:r>
        <w:r>
          <w:rPr>
            <w:noProof/>
            <w:webHidden/>
          </w:rPr>
          <w:instrText xml:space="preserve"> PAGEREF _Toc204598959 \h </w:instrText>
        </w:r>
        <w:r>
          <w:rPr>
            <w:noProof/>
            <w:webHidden/>
          </w:rPr>
        </w:r>
        <w:r>
          <w:rPr>
            <w:noProof/>
            <w:webHidden/>
          </w:rPr>
          <w:fldChar w:fldCharType="separate"/>
        </w:r>
        <w:r w:rsidR="003A26DF">
          <w:rPr>
            <w:noProof/>
            <w:webHidden/>
          </w:rPr>
          <w:t>5</w:t>
        </w:r>
        <w:r>
          <w:rPr>
            <w:noProof/>
            <w:webHidden/>
          </w:rPr>
          <w:fldChar w:fldCharType="end"/>
        </w:r>
      </w:hyperlink>
    </w:p>
    <w:p w14:paraId="0B6EE855" w14:textId="56E9DD46" w:rsidR="00B50A64" w:rsidRDefault="00B50A64">
      <w:pPr>
        <w:pStyle w:val="TOC1"/>
        <w:rPr>
          <w:b w:val="0"/>
          <w:bCs w:val="0"/>
          <w:noProof/>
          <w:sz w:val="24"/>
          <w:szCs w:val="24"/>
          <w:lang w:eastAsia="en-AU"/>
        </w:rPr>
      </w:pPr>
      <w:hyperlink w:anchor="_Toc204598960" w:history="1">
        <w:r w:rsidRPr="0056288B">
          <w:rPr>
            <w:rStyle w:val="Hyperlink"/>
            <w:noProof/>
          </w:rPr>
          <w:t>Unit 3</w:t>
        </w:r>
        <w:r>
          <w:rPr>
            <w:noProof/>
            <w:webHidden/>
          </w:rPr>
          <w:tab/>
        </w:r>
        <w:r>
          <w:rPr>
            <w:noProof/>
            <w:webHidden/>
          </w:rPr>
          <w:fldChar w:fldCharType="begin"/>
        </w:r>
        <w:r>
          <w:rPr>
            <w:noProof/>
            <w:webHidden/>
          </w:rPr>
          <w:instrText xml:space="preserve"> PAGEREF _Toc204598960 \h </w:instrText>
        </w:r>
        <w:r>
          <w:rPr>
            <w:noProof/>
            <w:webHidden/>
          </w:rPr>
        </w:r>
        <w:r>
          <w:rPr>
            <w:noProof/>
            <w:webHidden/>
          </w:rPr>
          <w:fldChar w:fldCharType="separate"/>
        </w:r>
        <w:r w:rsidR="003A26DF">
          <w:rPr>
            <w:noProof/>
            <w:webHidden/>
          </w:rPr>
          <w:t>6</w:t>
        </w:r>
        <w:r>
          <w:rPr>
            <w:noProof/>
            <w:webHidden/>
          </w:rPr>
          <w:fldChar w:fldCharType="end"/>
        </w:r>
      </w:hyperlink>
    </w:p>
    <w:p w14:paraId="38D3CE89" w14:textId="3500A92F" w:rsidR="00B50A64" w:rsidRDefault="00B50A64">
      <w:pPr>
        <w:pStyle w:val="TOC2"/>
        <w:rPr>
          <w:noProof/>
          <w:sz w:val="24"/>
          <w:szCs w:val="24"/>
          <w:lang w:eastAsia="en-AU"/>
        </w:rPr>
      </w:pPr>
      <w:hyperlink w:anchor="_Toc204598961" w:history="1">
        <w:r w:rsidRPr="0056288B">
          <w:rPr>
            <w:rStyle w:val="Hyperlink"/>
            <w:noProof/>
          </w:rPr>
          <w:t>Unit description</w:t>
        </w:r>
        <w:r>
          <w:rPr>
            <w:noProof/>
            <w:webHidden/>
          </w:rPr>
          <w:tab/>
        </w:r>
        <w:r>
          <w:rPr>
            <w:noProof/>
            <w:webHidden/>
          </w:rPr>
          <w:fldChar w:fldCharType="begin"/>
        </w:r>
        <w:r>
          <w:rPr>
            <w:noProof/>
            <w:webHidden/>
          </w:rPr>
          <w:instrText xml:space="preserve"> PAGEREF _Toc204598961 \h </w:instrText>
        </w:r>
        <w:r>
          <w:rPr>
            <w:noProof/>
            <w:webHidden/>
          </w:rPr>
        </w:r>
        <w:r>
          <w:rPr>
            <w:noProof/>
            <w:webHidden/>
          </w:rPr>
          <w:fldChar w:fldCharType="separate"/>
        </w:r>
        <w:r w:rsidR="003A26DF">
          <w:rPr>
            <w:noProof/>
            <w:webHidden/>
          </w:rPr>
          <w:t>6</w:t>
        </w:r>
        <w:r>
          <w:rPr>
            <w:noProof/>
            <w:webHidden/>
          </w:rPr>
          <w:fldChar w:fldCharType="end"/>
        </w:r>
      </w:hyperlink>
    </w:p>
    <w:p w14:paraId="30A72674" w14:textId="1543B66D" w:rsidR="00B50A64" w:rsidRDefault="00B50A64">
      <w:pPr>
        <w:pStyle w:val="TOC2"/>
        <w:rPr>
          <w:noProof/>
          <w:sz w:val="24"/>
          <w:szCs w:val="24"/>
          <w:lang w:eastAsia="en-AU"/>
        </w:rPr>
      </w:pPr>
      <w:hyperlink w:anchor="_Toc204598962" w:history="1">
        <w:r w:rsidRPr="0056288B">
          <w:rPr>
            <w:rStyle w:val="Hyperlink"/>
            <w:noProof/>
          </w:rPr>
          <w:t>Unit content</w:t>
        </w:r>
        <w:r>
          <w:rPr>
            <w:noProof/>
            <w:webHidden/>
          </w:rPr>
          <w:tab/>
        </w:r>
        <w:r>
          <w:rPr>
            <w:noProof/>
            <w:webHidden/>
          </w:rPr>
          <w:fldChar w:fldCharType="begin"/>
        </w:r>
        <w:r>
          <w:rPr>
            <w:noProof/>
            <w:webHidden/>
          </w:rPr>
          <w:instrText xml:space="preserve"> PAGEREF _Toc204598962 \h </w:instrText>
        </w:r>
        <w:r>
          <w:rPr>
            <w:noProof/>
            <w:webHidden/>
          </w:rPr>
        </w:r>
        <w:r>
          <w:rPr>
            <w:noProof/>
            <w:webHidden/>
          </w:rPr>
          <w:fldChar w:fldCharType="separate"/>
        </w:r>
        <w:r w:rsidR="003A26DF">
          <w:rPr>
            <w:noProof/>
            <w:webHidden/>
          </w:rPr>
          <w:t>6</w:t>
        </w:r>
        <w:r>
          <w:rPr>
            <w:noProof/>
            <w:webHidden/>
          </w:rPr>
          <w:fldChar w:fldCharType="end"/>
        </w:r>
      </w:hyperlink>
    </w:p>
    <w:p w14:paraId="177AEAF6" w14:textId="3ED2C60E" w:rsidR="00B50A64" w:rsidRDefault="00B50A64">
      <w:pPr>
        <w:pStyle w:val="TOC1"/>
        <w:rPr>
          <w:b w:val="0"/>
          <w:bCs w:val="0"/>
          <w:noProof/>
          <w:sz w:val="24"/>
          <w:szCs w:val="24"/>
          <w:lang w:eastAsia="en-AU"/>
        </w:rPr>
      </w:pPr>
      <w:hyperlink w:anchor="_Toc204598963" w:history="1">
        <w:r w:rsidRPr="0056288B">
          <w:rPr>
            <w:rStyle w:val="Hyperlink"/>
            <w:noProof/>
          </w:rPr>
          <w:t>Unit 4</w:t>
        </w:r>
        <w:r>
          <w:rPr>
            <w:noProof/>
            <w:webHidden/>
          </w:rPr>
          <w:tab/>
        </w:r>
        <w:r>
          <w:rPr>
            <w:noProof/>
            <w:webHidden/>
          </w:rPr>
          <w:fldChar w:fldCharType="begin"/>
        </w:r>
        <w:r>
          <w:rPr>
            <w:noProof/>
            <w:webHidden/>
          </w:rPr>
          <w:instrText xml:space="preserve"> PAGEREF _Toc204598963 \h </w:instrText>
        </w:r>
        <w:r>
          <w:rPr>
            <w:noProof/>
            <w:webHidden/>
          </w:rPr>
        </w:r>
        <w:r>
          <w:rPr>
            <w:noProof/>
            <w:webHidden/>
          </w:rPr>
          <w:fldChar w:fldCharType="separate"/>
        </w:r>
        <w:r w:rsidR="003A26DF">
          <w:rPr>
            <w:noProof/>
            <w:webHidden/>
          </w:rPr>
          <w:t>9</w:t>
        </w:r>
        <w:r>
          <w:rPr>
            <w:noProof/>
            <w:webHidden/>
          </w:rPr>
          <w:fldChar w:fldCharType="end"/>
        </w:r>
      </w:hyperlink>
    </w:p>
    <w:p w14:paraId="6194A965" w14:textId="51C56F4D" w:rsidR="00B50A64" w:rsidRDefault="00B50A64">
      <w:pPr>
        <w:pStyle w:val="TOC2"/>
        <w:rPr>
          <w:noProof/>
          <w:sz w:val="24"/>
          <w:szCs w:val="24"/>
          <w:lang w:eastAsia="en-AU"/>
        </w:rPr>
      </w:pPr>
      <w:hyperlink w:anchor="_Toc204598964" w:history="1">
        <w:r w:rsidRPr="0056288B">
          <w:rPr>
            <w:rStyle w:val="Hyperlink"/>
            <w:noProof/>
          </w:rPr>
          <w:t>Unit description</w:t>
        </w:r>
        <w:r>
          <w:rPr>
            <w:noProof/>
            <w:webHidden/>
          </w:rPr>
          <w:tab/>
        </w:r>
        <w:r>
          <w:rPr>
            <w:noProof/>
            <w:webHidden/>
          </w:rPr>
          <w:fldChar w:fldCharType="begin"/>
        </w:r>
        <w:r>
          <w:rPr>
            <w:noProof/>
            <w:webHidden/>
          </w:rPr>
          <w:instrText xml:space="preserve"> PAGEREF _Toc204598964 \h </w:instrText>
        </w:r>
        <w:r>
          <w:rPr>
            <w:noProof/>
            <w:webHidden/>
          </w:rPr>
        </w:r>
        <w:r>
          <w:rPr>
            <w:noProof/>
            <w:webHidden/>
          </w:rPr>
          <w:fldChar w:fldCharType="separate"/>
        </w:r>
        <w:r w:rsidR="003A26DF">
          <w:rPr>
            <w:noProof/>
            <w:webHidden/>
          </w:rPr>
          <w:t>9</w:t>
        </w:r>
        <w:r>
          <w:rPr>
            <w:noProof/>
            <w:webHidden/>
          </w:rPr>
          <w:fldChar w:fldCharType="end"/>
        </w:r>
      </w:hyperlink>
    </w:p>
    <w:p w14:paraId="1F337337" w14:textId="5D3D725E" w:rsidR="00B50A64" w:rsidRDefault="00B50A64">
      <w:pPr>
        <w:pStyle w:val="TOC2"/>
        <w:rPr>
          <w:noProof/>
          <w:sz w:val="24"/>
          <w:szCs w:val="24"/>
          <w:lang w:eastAsia="en-AU"/>
        </w:rPr>
      </w:pPr>
      <w:hyperlink w:anchor="_Toc204598965" w:history="1">
        <w:r w:rsidRPr="0056288B">
          <w:rPr>
            <w:rStyle w:val="Hyperlink"/>
            <w:noProof/>
          </w:rPr>
          <w:t>Unit content</w:t>
        </w:r>
        <w:r>
          <w:rPr>
            <w:noProof/>
            <w:webHidden/>
          </w:rPr>
          <w:tab/>
        </w:r>
        <w:r>
          <w:rPr>
            <w:noProof/>
            <w:webHidden/>
          </w:rPr>
          <w:fldChar w:fldCharType="begin"/>
        </w:r>
        <w:r>
          <w:rPr>
            <w:noProof/>
            <w:webHidden/>
          </w:rPr>
          <w:instrText xml:space="preserve"> PAGEREF _Toc204598965 \h </w:instrText>
        </w:r>
        <w:r>
          <w:rPr>
            <w:noProof/>
            <w:webHidden/>
          </w:rPr>
        </w:r>
        <w:r>
          <w:rPr>
            <w:noProof/>
            <w:webHidden/>
          </w:rPr>
          <w:fldChar w:fldCharType="separate"/>
        </w:r>
        <w:r w:rsidR="003A26DF">
          <w:rPr>
            <w:noProof/>
            <w:webHidden/>
          </w:rPr>
          <w:t>9</w:t>
        </w:r>
        <w:r>
          <w:rPr>
            <w:noProof/>
            <w:webHidden/>
          </w:rPr>
          <w:fldChar w:fldCharType="end"/>
        </w:r>
      </w:hyperlink>
    </w:p>
    <w:p w14:paraId="13D7D18F" w14:textId="141D4DBD" w:rsidR="00B50A64" w:rsidRDefault="00B50A64">
      <w:pPr>
        <w:pStyle w:val="TOC1"/>
        <w:rPr>
          <w:b w:val="0"/>
          <w:bCs w:val="0"/>
          <w:noProof/>
          <w:sz w:val="24"/>
          <w:szCs w:val="24"/>
          <w:lang w:eastAsia="en-AU"/>
        </w:rPr>
      </w:pPr>
      <w:hyperlink w:anchor="_Toc204598966" w:history="1">
        <w:r w:rsidRPr="0056288B">
          <w:rPr>
            <w:rStyle w:val="Hyperlink"/>
            <w:noProof/>
          </w:rPr>
          <w:t>Assessment</w:t>
        </w:r>
        <w:r>
          <w:rPr>
            <w:noProof/>
            <w:webHidden/>
          </w:rPr>
          <w:tab/>
        </w:r>
        <w:r>
          <w:rPr>
            <w:noProof/>
            <w:webHidden/>
          </w:rPr>
          <w:fldChar w:fldCharType="begin"/>
        </w:r>
        <w:r>
          <w:rPr>
            <w:noProof/>
            <w:webHidden/>
          </w:rPr>
          <w:instrText xml:space="preserve"> PAGEREF _Toc204598966 \h </w:instrText>
        </w:r>
        <w:r>
          <w:rPr>
            <w:noProof/>
            <w:webHidden/>
          </w:rPr>
        </w:r>
        <w:r>
          <w:rPr>
            <w:noProof/>
            <w:webHidden/>
          </w:rPr>
          <w:fldChar w:fldCharType="separate"/>
        </w:r>
        <w:r w:rsidR="003A26DF">
          <w:rPr>
            <w:noProof/>
            <w:webHidden/>
          </w:rPr>
          <w:t>12</w:t>
        </w:r>
        <w:r>
          <w:rPr>
            <w:noProof/>
            <w:webHidden/>
          </w:rPr>
          <w:fldChar w:fldCharType="end"/>
        </w:r>
      </w:hyperlink>
    </w:p>
    <w:p w14:paraId="598F26DA" w14:textId="734F8A00" w:rsidR="00B50A64" w:rsidRDefault="00B50A64">
      <w:pPr>
        <w:pStyle w:val="TOC2"/>
        <w:rPr>
          <w:noProof/>
          <w:sz w:val="24"/>
          <w:szCs w:val="24"/>
          <w:lang w:eastAsia="en-AU"/>
        </w:rPr>
      </w:pPr>
      <w:hyperlink w:anchor="_Toc204598967" w:history="1">
        <w:r w:rsidRPr="0056288B">
          <w:rPr>
            <w:rStyle w:val="Hyperlink"/>
            <w:noProof/>
          </w:rPr>
          <w:t>School-based assessment</w:t>
        </w:r>
        <w:r>
          <w:rPr>
            <w:noProof/>
            <w:webHidden/>
          </w:rPr>
          <w:tab/>
        </w:r>
        <w:r>
          <w:rPr>
            <w:noProof/>
            <w:webHidden/>
          </w:rPr>
          <w:fldChar w:fldCharType="begin"/>
        </w:r>
        <w:r>
          <w:rPr>
            <w:noProof/>
            <w:webHidden/>
          </w:rPr>
          <w:instrText xml:space="preserve"> PAGEREF _Toc204598967 \h </w:instrText>
        </w:r>
        <w:r>
          <w:rPr>
            <w:noProof/>
            <w:webHidden/>
          </w:rPr>
        </w:r>
        <w:r>
          <w:rPr>
            <w:noProof/>
            <w:webHidden/>
          </w:rPr>
          <w:fldChar w:fldCharType="separate"/>
        </w:r>
        <w:r w:rsidR="003A26DF">
          <w:rPr>
            <w:noProof/>
            <w:webHidden/>
          </w:rPr>
          <w:t>13</w:t>
        </w:r>
        <w:r>
          <w:rPr>
            <w:noProof/>
            <w:webHidden/>
          </w:rPr>
          <w:fldChar w:fldCharType="end"/>
        </w:r>
      </w:hyperlink>
    </w:p>
    <w:p w14:paraId="63D2531B" w14:textId="12E9D03F" w:rsidR="00B50A64" w:rsidRDefault="00B50A64">
      <w:pPr>
        <w:pStyle w:val="TOC2"/>
        <w:rPr>
          <w:noProof/>
          <w:sz w:val="24"/>
          <w:szCs w:val="24"/>
          <w:lang w:eastAsia="en-AU"/>
        </w:rPr>
      </w:pPr>
      <w:hyperlink w:anchor="_Toc204598968" w:history="1">
        <w:r w:rsidRPr="0056288B">
          <w:rPr>
            <w:rStyle w:val="Hyperlink"/>
            <w:noProof/>
          </w:rPr>
          <w:t>Assessment table – Year 12</w:t>
        </w:r>
        <w:r>
          <w:rPr>
            <w:noProof/>
            <w:webHidden/>
          </w:rPr>
          <w:tab/>
        </w:r>
        <w:r>
          <w:rPr>
            <w:noProof/>
            <w:webHidden/>
          </w:rPr>
          <w:fldChar w:fldCharType="begin"/>
        </w:r>
        <w:r>
          <w:rPr>
            <w:noProof/>
            <w:webHidden/>
          </w:rPr>
          <w:instrText xml:space="preserve"> PAGEREF _Toc204598968 \h </w:instrText>
        </w:r>
        <w:r>
          <w:rPr>
            <w:noProof/>
            <w:webHidden/>
          </w:rPr>
        </w:r>
        <w:r>
          <w:rPr>
            <w:noProof/>
            <w:webHidden/>
          </w:rPr>
          <w:fldChar w:fldCharType="separate"/>
        </w:r>
        <w:r w:rsidR="003A26DF">
          <w:rPr>
            <w:noProof/>
            <w:webHidden/>
          </w:rPr>
          <w:t>14</w:t>
        </w:r>
        <w:r>
          <w:rPr>
            <w:noProof/>
            <w:webHidden/>
          </w:rPr>
          <w:fldChar w:fldCharType="end"/>
        </w:r>
      </w:hyperlink>
    </w:p>
    <w:p w14:paraId="16CB31D1" w14:textId="6628E85B" w:rsidR="00B50A64" w:rsidRDefault="00B50A64">
      <w:pPr>
        <w:pStyle w:val="TOC2"/>
        <w:rPr>
          <w:noProof/>
          <w:sz w:val="24"/>
          <w:szCs w:val="24"/>
          <w:lang w:eastAsia="en-AU"/>
        </w:rPr>
      </w:pPr>
      <w:hyperlink w:anchor="_Toc204598969" w:history="1">
        <w:r w:rsidRPr="0056288B">
          <w:rPr>
            <w:rStyle w:val="Hyperlink"/>
            <w:noProof/>
          </w:rPr>
          <w:t>Reporting</w:t>
        </w:r>
        <w:r>
          <w:rPr>
            <w:noProof/>
            <w:webHidden/>
          </w:rPr>
          <w:tab/>
        </w:r>
        <w:r>
          <w:rPr>
            <w:noProof/>
            <w:webHidden/>
          </w:rPr>
          <w:fldChar w:fldCharType="begin"/>
        </w:r>
        <w:r>
          <w:rPr>
            <w:noProof/>
            <w:webHidden/>
          </w:rPr>
          <w:instrText xml:space="preserve"> PAGEREF _Toc204598969 \h </w:instrText>
        </w:r>
        <w:r>
          <w:rPr>
            <w:noProof/>
            <w:webHidden/>
          </w:rPr>
        </w:r>
        <w:r>
          <w:rPr>
            <w:noProof/>
            <w:webHidden/>
          </w:rPr>
          <w:fldChar w:fldCharType="separate"/>
        </w:r>
        <w:r w:rsidR="003A26DF">
          <w:rPr>
            <w:noProof/>
            <w:webHidden/>
          </w:rPr>
          <w:t>15</w:t>
        </w:r>
        <w:r>
          <w:rPr>
            <w:noProof/>
            <w:webHidden/>
          </w:rPr>
          <w:fldChar w:fldCharType="end"/>
        </w:r>
      </w:hyperlink>
    </w:p>
    <w:p w14:paraId="0C42CDD6" w14:textId="6850E709" w:rsidR="00B50A64" w:rsidRDefault="00B50A64">
      <w:pPr>
        <w:pStyle w:val="TOC1"/>
        <w:rPr>
          <w:b w:val="0"/>
          <w:bCs w:val="0"/>
          <w:noProof/>
          <w:sz w:val="24"/>
          <w:szCs w:val="24"/>
          <w:lang w:eastAsia="en-AU"/>
        </w:rPr>
      </w:pPr>
      <w:hyperlink w:anchor="_Toc204598970" w:history="1">
        <w:r w:rsidRPr="0056288B">
          <w:rPr>
            <w:rStyle w:val="Hyperlink"/>
            <w:noProof/>
          </w:rPr>
          <w:t>ATAR course examination</w:t>
        </w:r>
        <w:r>
          <w:rPr>
            <w:noProof/>
            <w:webHidden/>
          </w:rPr>
          <w:tab/>
        </w:r>
        <w:r>
          <w:rPr>
            <w:noProof/>
            <w:webHidden/>
          </w:rPr>
          <w:fldChar w:fldCharType="begin"/>
        </w:r>
        <w:r>
          <w:rPr>
            <w:noProof/>
            <w:webHidden/>
          </w:rPr>
          <w:instrText xml:space="preserve"> PAGEREF _Toc204598970 \h </w:instrText>
        </w:r>
        <w:r>
          <w:rPr>
            <w:noProof/>
            <w:webHidden/>
          </w:rPr>
        </w:r>
        <w:r>
          <w:rPr>
            <w:noProof/>
            <w:webHidden/>
          </w:rPr>
          <w:fldChar w:fldCharType="separate"/>
        </w:r>
        <w:r w:rsidR="003A26DF">
          <w:rPr>
            <w:noProof/>
            <w:webHidden/>
          </w:rPr>
          <w:t>16</w:t>
        </w:r>
        <w:r>
          <w:rPr>
            <w:noProof/>
            <w:webHidden/>
          </w:rPr>
          <w:fldChar w:fldCharType="end"/>
        </w:r>
      </w:hyperlink>
    </w:p>
    <w:p w14:paraId="79DF32FA" w14:textId="0B7C090E" w:rsidR="00B50A64" w:rsidRDefault="00B50A64">
      <w:pPr>
        <w:pStyle w:val="TOC2"/>
        <w:rPr>
          <w:noProof/>
          <w:sz w:val="24"/>
          <w:szCs w:val="24"/>
          <w:lang w:eastAsia="en-AU"/>
        </w:rPr>
      </w:pPr>
      <w:hyperlink w:anchor="_Toc204598971" w:history="1">
        <w:r w:rsidRPr="0056288B">
          <w:rPr>
            <w:rStyle w:val="Hyperlink"/>
            <w:noProof/>
          </w:rPr>
          <w:t>Practical (performance) examination design brief – Year 12</w:t>
        </w:r>
        <w:r>
          <w:rPr>
            <w:noProof/>
            <w:webHidden/>
          </w:rPr>
          <w:tab/>
        </w:r>
        <w:r>
          <w:rPr>
            <w:noProof/>
            <w:webHidden/>
          </w:rPr>
          <w:fldChar w:fldCharType="begin"/>
        </w:r>
        <w:r>
          <w:rPr>
            <w:noProof/>
            <w:webHidden/>
          </w:rPr>
          <w:instrText xml:space="preserve"> PAGEREF _Toc204598971 \h </w:instrText>
        </w:r>
        <w:r>
          <w:rPr>
            <w:noProof/>
            <w:webHidden/>
          </w:rPr>
        </w:r>
        <w:r>
          <w:rPr>
            <w:noProof/>
            <w:webHidden/>
          </w:rPr>
          <w:fldChar w:fldCharType="separate"/>
        </w:r>
        <w:r w:rsidR="003A26DF">
          <w:rPr>
            <w:noProof/>
            <w:webHidden/>
          </w:rPr>
          <w:t>16</w:t>
        </w:r>
        <w:r>
          <w:rPr>
            <w:noProof/>
            <w:webHidden/>
          </w:rPr>
          <w:fldChar w:fldCharType="end"/>
        </w:r>
      </w:hyperlink>
    </w:p>
    <w:p w14:paraId="02B38F6B" w14:textId="70CCBEB9" w:rsidR="00B50A64" w:rsidRDefault="00B50A64">
      <w:pPr>
        <w:pStyle w:val="TOC2"/>
        <w:rPr>
          <w:noProof/>
          <w:sz w:val="24"/>
          <w:szCs w:val="24"/>
          <w:lang w:eastAsia="en-AU"/>
        </w:rPr>
      </w:pPr>
      <w:hyperlink w:anchor="_Toc204598972" w:history="1">
        <w:r w:rsidRPr="0056288B">
          <w:rPr>
            <w:rStyle w:val="Hyperlink"/>
            <w:noProof/>
          </w:rPr>
          <w:t>Written examination design brief – Year 12</w:t>
        </w:r>
        <w:r>
          <w:rPr>
            <w:noProof/>
            <w:webHidden/>
          </w:rPr>
          <w:tab/>
        </w:r>
        <w:r>
          <w:rPr>
            <w:noProof/>
            <w:webHidden/>
          </w:rPr>
          <w:fldChar w:fldCharType="begin"/>
        </w:r>
        <w:r>
          <w:rPr>
            <w:noProof/>
            <w:webHidden/>
          </w:rPr>
          <w:instrText xml:space="preserve"> PAGEREF _Toc204598972 \h </w:instrText>
        </w:r>
        <w:r>
          <w:rPr>
            <w:noProof/>
            <w:webHidden/>
          </w:rPr>
        </w:r>
        <w:r>
          <w:rPr>
            <w:noProof/>
            <w:webHidden/>
          </w:rPr>
          <w:fldChar w:fldCharType="separate"/>
        </w:r>
        <w:r w:rsidR="003A26DF">
          <w:rPr>
            <w:noProof/>
            <w:webHidden/>
          </w:rPr>
          <w:t>18</w:t>
        </w:r>
        <w:r>
          <w:rPr>
            <w:noProof/>
            <w:webHidden/>
          </w:rPr>
          <w:fldChar w:fldCharType="end"/>
        </w:r>
      </w:hyperlink>
    </w:p>
    <w:p w14:paraId="3D91B33E" w14:textId="7F71E045" w:rsidR="00B50A64" w:rsidRDefault="00B50A64">
      <w:pPr>
        <w:pStyle w:val="TOC1"/>
        <w:rPr>
          <w:b w:val="0"/>
          <w:bCs w:val="0"/>
          <w:noProof/>
          <w:sz w:val="24"/>
          <w:szCs w:val="24"/>
          <w:lang w:eastAsia="en-AU"/>
        </w:rPr>
      </w:pPr>
      <w:hyperlink w:anchor="_Toc204598973" w:history="1">
        <w:r w:rsidRPr="0056288B">
          <w:rPr>
            <w:rStyle w:val="Hyperlink"/>
            <w:noProof/>
          </w:rPr>
          <w:t>Appendix 1 – Grade descriptions Year 12</w:t>
        </w:r>
        <w:r>
          <w:rPr>
            <w:noProof/>
            <w:webHidden/>
          </w:rPr>
          <w:tab/>
        </w:r>
        <w:r>
          <w:rPr>
            <w:noProof/>
            <w:webHidden/>
          </w:rPr>
          <w:fldChar w:fldCharType="begin"/>
        </w:r>
        <w:r>
          <w:rPr>
            <w:noProof/>
            <w:webHidden/>
          </w:rPr>
          <w:instrText xml:space="preserve"> PAGEREF _Toc204598973 \h </w:instrText>
        </w:r>
        <w:r>
          <w:rPr>
            <w:noProof/>
            <w:webHidden/>
          </w:rPr>
        </w:r>
        <w:r>
          <w:rPr>
            <w:noProof/>
            <w:webHidden/>
          </w:rPr>
          <w:fldChar w:fldCharType="separate"/>
        </w:r>
        <w:r w:rsidR="003A26DF">
          <w:rPr>
            <w:noProof/>
            <w:webHidden/>
          </w:rPr>
          <w:t>19</w:t>
        </w:r>
        <w:r>
          <w:rPr>
            <w:noProof/>
            <w:webHidden/>
          </w:rPr>
          <w:fldChar w:fldCharType="end"/>
        </w:r>
      </w:hyperlink>
    </w:p>
    <w:p w14:paraId="19963449" w14:textId="29F47E75" w:rsidR="00B50A64" w:rsidRDefault="00B50A64">
      <w:pPr>
        <w:pStyle w:val="TOC1"/>
        <w:rPr>
          <w:b w:val="0"/>
          <w:bCs w:val="0"/>
          <w:noProof/>
          <w:sz w:val="24"/>
          <w:szCs w:val="24"/>
          <w:lang w:eastAsia="en-AU"/>
        </w:rPr>
      </w:pPr>
      <w:hyperlink w:anchor="_Toc204598974" w:history="1">
        <w:r w:rsidRPr="0056288B">
          <w:rPr>
            <w:rStyle w:val="Hyperlink"/>
            <w:noProof/>
          </w:rPr>
          <w:t>Appendix 2 – Glossary</w:t>
        </w:r>
        <w:r>
          <w:rPr>
            <w:noProof/>
            <w:webHidden/>
          </w:rPr>
          <w:tab/>
        </w:r>
        <w:r>
          <w:rPr>
            <w:noProof/>
            <w:webHidden/>
          </w:rPr>
          <w:fldChar w:fldCharType="begin"/>
        </w:r>
        <w:r>
          <w:rPr>
            <w:noProof/>
            <w:webHidden/>
          </w:rPr>
          <w:instrText xml:space="preserve"> PAGEREF _Toc204598974 \h </w:instrText>
        </w:r>
        <w:r>
          <w:rPr>
            <w:noProof/>
            <w:webHidden/>
          </w:rPr>
        </w:r>
        <w:r>
          <w:rPr>
            <w:noProof/>
            <w:webHidden/>
          </w:rPr>
          <w:fldChar w:fldCharType="separate"/>
        </w:r>
        <w:r w:rsidR="003A26DF">
          <w:rPr>
            <w:noProof/>
            <w:webHidden/>
          </w:rPr>
          <w:t>20</w:t>
        </w:r>
        <w:r>
          <w:rPr>
            <w:noProof/>
            <w:webHidden/>
          </w:rPr>
          <w:fldChar w:fldCharType="end"/>
        </w:r>
      </w:hyperlink>
    </w:p>
    <w:p w14:paraId="3C8BAE17" w14:textId="77777777" w:rsidR="00085557" w:rsidRPr="00DD3125" w:rsidRDefault="009B78C0" w:rsidP="00DD3125">
      <w:r>
        <w:rPr>
          <w:rFonts w:ascii="Calibri" w:eastAsia="Times New Roman" w:hAnsi="Calibri" w:cs="Times New Roman"/>
          <w:b/>
          <w:noProof/>
          <w:color w:val="342568"/>
          <w:sz w:val="40"/>
          <w:szCs w:val="40"/>
        </w:rPr>
        <w:fldChar w:fldCharType="end"/>
      </w:r>
    </w:p>
    <w:p w14:paraId="78330FE9" w14:textId="32608812" w:rsidR="00DD3125" w:rsidRPr="00DD3125" w:rsidRDefault="00DD3125" w:rsidP="00DD3125">
      <w:pPr>
        <w:sectPr w:rsidR="00DD3125" w:rsidRPr="00DD3125" w:rsidSect="00E32780">
          <w:headerReference w:type="even" r:id="rId11"/>
          <w:headerReference w:type="default" r:id="rId12"/>
          <w:footerReference w:type="default" r:id="rId13"/>
          <w:headerReference w:type="first" r:id="rId14"/>
          <w:pgSz w:w="11906" w:h="16838"/>
          <w:pgMar w:top="1644" w:right="1418" w:bottom="1276" w:left="1418" w:header="680" w:footer="567" w:gutter="0"/>
          <w:pgNumType w:fmt="lowerRoman"/>
          <w:cols w:space="708"/>
          <w:docGrid w:linePitch="360"/>
        </w:sectPr>
      </w:pPr>
    </w:p>
    <w:p w14:paraId="78E23FA2" w14:textId="77777777" w:rsidR="00D278F7" w:rsidRDefault="00D278F7" w:rsidP="00D278F7">
      <w:pPr>
        <w:pStyle w:val="SCSAHeading1"/>
      </w:pPr>
      <w:bookmarkStart w:id="2" w:name="_Toc347908199"/>
      <w:bookmarkStart w:id="3" w:name="_Toc110421307"/>
      <w:bookmarkStart w:id="4" w:name="_Toc204598954"/>
      <w:r>
        <w:lastRenderedPageBreak/>
        <w:t>Rationale</w:t>
      </w:r>
      <w:bookmarkEnd w:id="2"/>
      <w:bookmarkEnd w:id="3"/>
    </w:p>
    <w:p w14:paraId="1AB0129B" w14:textId="77777777" w:rsidR="00D278F7" w:rsidRPr="003D68D8" w:rsidRDefault="00D278F7" w:rsidP="003D68D8">
      <w:bookmarkStart w:id="5" w:name="_Toc347908200"/>
      <w:r w:rsidRPr="003D68D8">
        <w:t xml:space="preserve">The Drama ATAR </w:t>
      </w:r>
      <w:bookmarkStart w:id="6" w:name="_Hlk204086658"/>
      <w:r w:rsidRPr="003D68D8">
        <w:t xml:space="preserve">course engages students in </w:t>
      </w:r>
      <w:bookmarkEnd w:id="6"/>
      <w:r w:rsidRPr="003D68D8">
        <w:t>a dynamic and diverse art form that encompasses storytelling, play, theatre, film, television, festivals, performance art and interactive media. Throughout history, drama has played an important role in society, conveying stories and events and sharing ideas and feelings. Directors, performers and theatre designers can communicate messages in engaging ways, both entertaining and informing their audience.</w:t>
      </w:r>
    </w:p>
    <w:p w14:paraId="6FC67562" w14:textId="77777777" w:rsidR="00D278F7" w:rsidRPr="003D68D8" w:rsidRDefault="00D278F7" w:rsidP="003D68D8">
      <w:r w:rsidRPr="003D68D8">
        <w:t>As part of the practical learning in the course, students devise and perform both original and published works. They explore drama forms, styles and conventions and study respected theatre practitioners’ approaches to character realisation as well as the reinterpretation of drama performances for today’s audiences. Students extend the breadth of their drama skills by exploring processes of advanced improvisation, developing new creative insights to reinterpret and stage work. Both independently and collaboratively, students analyse set texts, consolidating their understanding through performance opportunities culminating in solo monologue presentations.</w:t>
      </w:r>
    </w:p>
    <w:p w14:paraId="2B922FD5" w14:textId="138AA200" w:rsidR="00D278F7" w:rsidRPr="003D68D8" w:rsidRDefault="00D278F7" w:rsidP="003D68D8">
      <w:bookmarkStart w:id="7" w:name="_Hlk204087768"/>
      <w:r w:rsidRPr="003D68D8">
        <w:t>Beyond the opportunities to stage new and published script works, students learn about the historical, social and cultural contexts which have influenced artists throughout history and continue to do so. They learn high-order performance skills related to the elements of drama and become proficient in the application of creative theatre design choices which work together to maximise the drama experience, both for creatives involved in the process and for the audience.</w:t>
      </w:r>
    </w:p>
    <w:p w14:paraId="2241C257" w14:textId="77777777" w:rsidR="00D278F7" w:rsidRPr="003D68D8" w:rsidRDefault="00D278F7" w:rsidP="003D68D8">
      <w:bookmarkStart w:id="8" w:name="_Hlk205649675"/>
      <w:bookmarkEnd w:id="7"/>
      <w:r w:rsidRPr="003D68D8">
        <w:t>Students in the course develop skills that benefit them beyond the theatre. They study both Australian and international texts, enacting global stories which build their intercultural awareness. By reinterpreting and retelling stories, they gain a deeper understanding of and empathy for diverse human experiences. The course also develops students’ interpersonal skills, including creative problem</w:t>
      </w:r>
      <w:r w:rsidRPr="003D68D8">
        <w:noBreakHyphen/>
        <w:t>solving, adaptability through collaborating and communicating in teams, and leadership.</w:t>
      </w:r>
    </w:p>
    <w:bookmarkEnd w:id="8"/>
    <w:p w14:paraId="4FC953C7" w14:textId="57A41D32" w:rsidR="00D278F7" w:rsidRPr="003D68D8" w:rsidRDefault="00D278F7" w:rsidP="003D68D8">
      <w:r w:rsidRPr="003D68D8">
        <w:t>While the course prepares students for post-school education and career opportunities in theatre and the performing arts, it also provides transferable skills that are valuable in many areas, such as media, teaching, game development, event management, corporate training, communications, marketing and customer-facing roles.</w:t>
      </w:r>
    </w:p>
    <w:p w14:paraId="057EB97D" w14:textId="77777777" w:rsidR="00D278F7" w:rsidRDefault="00D278F7" w:rsidP="00D278F7">
      <w:pPr>
        <w:pStyle w:val="SCSAHeading1"/>
      </w:pPr>
      <w:bookmarkStart w:id="9" w:name="_Toc110421308"/>
      <w:bookmarkEnd w:id="5"/>
      <w:r>
        <w:t>Aims</w:t>
      </w:r>
      <w:bookmarkEnd w:id="9"/>
    </w:p>
    <w:p w14:paraId="699EB4AB" w14:textId="77777777" w:rsidR="00D278F7" w:rsidRPr="003D68D8" w:rsidRDefault="00D278F7" w:rsidP="003D68D8">
      <w:pPr>
        <w:pStyle w:val="NoSpacing"/>
      </w:pPr>
      <w:bookmarkStart w:id="10" w:name="_Hlk200525882"/>
      <w:r w:rsidRPr="003D68D8">
        <w:t>The Drama ATAR course aims to develop students’:</w:t>
      </w:r>
    </w:p>
    <w:p w14:paraId="0885F02C" w14:textId="77777777" w:rsidR="00D278F7" w:rsidRDefault="00D278F7" w:rsidP="00D278F7">
      <w:pPr>
        <w:pStyle w:val="ListParagraph"/>
        <w:numPr>
          <w:ilvl w:val="0"/>
          <w:numId w:val="42"/>
        </w:numPr>
      </w:pPr>
      <w:r>
        <w:t>ability to articulate and explore ideas</w:t>
      </w:r>
    </w:p>
    <w:p w14:paraId="155B789E" w14:textId="77777777" w:rsidR="00D278F7" w:rsidRDefault="00D278F7" w:rsidP="00D278F7">
      <w:pPr>
        <w:pStyle w:val="ListParagraph"/>
        <w:numPr>
          <w:ilvl w:val="0"/>
          <w:numId w:val="42"/>
        </w:numPr>
      </w:pPr>
      <w:r>
        <w:t xml:space="preserve">skills in production and performance </w:t>
      </w:r>
    </w:p>
    <w:p w14:paraId="712EF473" w14:textId="18B02B25" w:rsidR="00D278F7" w:rsidRDefault="00D278F7" w:rsidP="00D278F7">
      <w:pPr>
        <w:pStyle w:val="ListParagraph"/>
        <w:numPr>
          <w:ilvl w:val="0"/>
          <w:numId w:val="42"/>
        </w:numPr>
      </w:pPr>
      <w:r>
        <w:t xml:space="preserve">ability to create drama for a range of purposes, contexts </w:t>
      </w:r>
      <w:r w:rsidR="00147667">
        <w:t>and audiences</w:t>
      </w:r>
    </w:p>
    <w:p w14:paraId="3164E2AE" w14:textId="77777777" w:rsidR="00D278F7" w:rsidRDefault="00D278F7" w:rsidP="00D278F7">
      <w:pPr>
        <w:pStyle w:val="ListParagraph"/>
        <w:numPr>
          <w:ilvl w:val="0"/>
          <w:numId w:val="42"/>
        </w:numPr>
      </w:pPr>
      <w:r>
        <w:t xml:space="preserve">understanding of the contextual relationships of drama </w:t>
      </w:r>
    </w:p>
    <w:p w14:paraId="0658ED47" w14:textId="77777777" w:rsidR="00D278F7" w:rsidRDefault="00D278F7" w:rsidP="00D278F7">
      <w:pPr>
        <w:pStyle w:val="ListParagraph"/>
        <w:numPr>
          <w:ilvl w:val="0"/>
          <w:numId w:val="42"/>
        </w:numPr>
      </w:pPr>
      <w:r>
        <w:t xml:space="preserve">capacity to analyse and evaluate drama in performance </w:t>
      </w:r>
    </w:p>
    <w:p w14:paraId="1C937BE3" w14:textId="77777777" w:rsidR="00D278F7" w:rsidRPr="003D68D8" w:rsidRDefault="00D278F7" w:rsidP="00D278F7">
      <w:pPr>
        <w:pStyle w:val="ListParagraph"/>
        <w:numPr>
          <w:ilvl w:val="0"/>
          <w:numId w:val="42"/>
        </w:numPr>
        <w:rPr>
          <w:b/>
          <w:bCs/>
        </w:rPr>
      </w:pPr>
      <w:r>
        <w:t>transferable skills in creative problem-solving, collaboration, innovation, flexibility, social skills, self-regulation and leadership.</w:t>
      </w:r>
      <w:bookmarkEnd w:id="10"/>
    </w:p>
    <w:p w14:paraId="12F1B70B" w14:textId="2F485448" w:rsidR="003D68D8" w:rsidRDefault="003D68D8">
      <w:pPr>
        <w:rPr>
          <w:b/>
          <w:bCs/>
        </w:rPr>
      </w:pPr>
      <w:r>
        <w:rPr>
          <w:b/>
          <w:bCs/>
        </w:rPr>
        <w:br w:type="page"/>
      </w:r>
    </w:p>
    <w:p w14:paraId="20E585C9" w14:textId="77777777" w:rsidR="00085557" w:rsidRPr="00457B58" w:rsidRDefault="00085557" w:rsidP="0029540C">
      <w:pPr>
        <w:pStyle w:val="SCSAHeading1"/>
      </w:pPr>
      <w:r w:rsidRPr="00457B58">
        <w:lastRenderedPageBreak/>
        <w:t>Organisation</w:t>
      </w:r>
      <w:bookmarkEnd w:id="4"/>
    </w:p>
    <w:p w14:paraId="204A24C5" w14:textId="77777777" w:rsidR="00085557" w:rsidRPr="009136E8" w:rsidRDefault="00085557" w:rsidP="00085557">
      <w:pPr>
        <w:spacing w:before="120"/>
        <w:rPr>
          <w:rFonts w:ascii="Calibri" w:hAnsi="Calibri" w:cs="Calibri"/>
          <w:lang w:eastAsia="en-AU"/>
        </w:rPr>
      </w:pPr>
      <w:bookmarkStart w:id="11" w:name="_Toc359483728"/>
      <w:bookmarkStart w:id="12" w:name="_Toc359503787"/>
      <w:bookmarkStart w:id="13" w:name="_Toc383704146"/>
      <w:r w:rsidRPr="009136E8">
        <w:rPr>
          <w:rFonts w:ascii="Calibri" w:hAnsi="Calibri" w:cs="Calibri"/>
          <w:lang w:eastAsia="en-AU"/>
        </w:rPr>
        <w:t xml:space="preserve">This course is organised into a Year 11 syllabus and a Year 12 syllabus. The cognitive </w:t>
      </w:r>
      <w:r>
        <w:rPr>
          <w:rFonts w:ascii="Calibri" w:hAnsi="Calibri" w:cs="Calibri"/>
          <w:lang w:eastAsia="en-AU"/>
        </w:rPr>
        <w:t>complexity</w:t>
      </w:r>
      <w:r w:rsidRPr="009136E8">
        <w:rPr>
          <w:rFonts w:ascii="Calibri" w:hAnsi="Calibri" w:cs="Calibri"/>
          <w:lang w:eastAsia="en-AU"/>
        </w:rPr>
        <w:t xml:space="preserve"> of the syllabus content increases from Year 11 to Year 12.</w:t>
      </w:r>
    </w:p>
    <w:p w14:paraId="57716E9C" w14:textId="77777777" w:rsidR="00085557" w:rsidRPr="00C34D36" w:rsidRDefault="00085557" w:rsidP="0029540C">
      <w:pPr>
        <w:pStyle w:val="SCSAHeading2"/>
      </w:pPr>
      <w:bookmarkStart w:id="14" w:name="_Toc204598955"/>
      <w:r w:rsidRPr="00C34D36">
        <w:t>Structure of the syllabus</w:t>
      </w:r>
      <w:bookmarkEnd w:id="11"/>
      <w:bookmarkEnd w:id="12"/>
      <w:bookmarkEnd w:id="13"/>
      <w:bookmarkEnd w:id="14"/>
    </w:p>
    <w:p w14:paraId="35AD36BB" w14:textId="77777777" w:rsidR="00085557" w:rsidRPr="009136E8" w:rsidRDefault="00085557" w:rsidP="00085557">
      <w:pPr>
        <w:spacing w:before="120"/>
        <w:rPr>
          <w:rFonts w:ascii="Calibri" w:hAnsi="Calibri" w:cs="Calibri"/>
          <w:lang w:eastAsia="en-AU"/>
        </w:rPr>
      </w:pPr>
      <w:r w:rsidRPr="009136E8">
        <w:rPr>
          <w:rFonts w:ascii="Calibri" w:hAnsi="Calibri" w:cs="Calibri"/>
          <w:lang w:eastAsia="en-AU"/>
        </w:rPr>
        <w:t>The Year 12 syllabus is divided into two units</w:t>
      </w:r>
      <w:r w:rsidR="00CD1965">
        <w:rPr>
          <w:rFonts w:ascii="Calibri" w:hAnsi="Calibri" w:cs="Calibri"/>
          <w:lang w:eastAsia="en-AU"/>
        </w:rPr>
        <w:t>,</w:t>
      </w:r>
      <w:r w:rsidRPr="009136E8">
        <w:rPr>
          <w:rFonts w:ascii="Calibri" w:hAnsi="Calibri" w:cs="Calibri"/>
          <w:lang w:eastAsia="en-AU"/>
        </w:rPr>
        <w:t xml:space="preserve"> which are delivered as a pair. The notional time for the pair of units is 110 class contact hours.</w:t>
      </w:r>
    </w:p>
    <w:p w14:paraId="51197887" w14:textId="77777777" w:rsidR="00085557" w:rsidRPr="00345171" w:rsidRDefault="00D57699" w:rsidP="0029540C">
      <w:pPr>
        <w:pStyle w:val="SCSAHeading3"/>
      </w:pPr>
      <w:r>
        <w:t>Unit 3</w:t>
      </w:r>
    </w:p>
    <w:p w14:paraId="5931AFA7" w14:textId="77777777" w:rsidR="00085557" w:rsidRPr="00F54A74" w:rsidRDefault="00085557" w:rsidP="00085557">
      <w:pPr>
        <w:spacing w:before="120"/>
        <w:rPr>
          <w:rFonts w:ascii="Calibri" w:hAnsi="Calibri" w:cs="Calibri"/>
          <w:lang w:eastAsia="en-AU"/>
        </w:rPr>
      </w:pPr>
      <w:r w:rsidRPr="00F54A74">
        <w:rPr>
          <w:rFonts w:ascii="Calibri" w:hAnsi="Calibri" w:cs="Calibri"/>
          <w:lang w:eastAsia="en-AU"/>
        </w:rPr>
        <w:t xml:space="preserve">This unit focuses on the realisation of drama text, context, forms and styles </w:t>
      </w:r>
      <w:r>
        <w:rPr>
          <w:rFonts w:ascii="Calibri" w:hAnsi="Calibri" w:cs="Calibri"/>
          <w:lang w:eastAsia="en-AU"/>
        </w:rPr>
        <w:t>through the application of selected approaches.</w:t>
      </w:r>
    </w:p>
    <w:p w14:paraId="622C86FD" w14:textId="77777777" w:rsidR="00085557" w:rsidRPr="00345171" w:rsidRDefault="00D57699" w:rsidP="0029540C">
      <w:pPr>
        <w:pStyle w:val="SCSAHeading3"/>
      </w:pPr>
      <w:r>
        <w:t>Unit 4</w:t>
      </w:r>
    </w:p>
    <w:p w14:paraId="61437246" w14:textId="77777777" w:rsidR="00085557" w:rsidRPr="009136E8" w:rsidRDefault="00085557" w:rsidP="00085557">
      <w:pPr>
        <w:spacing w:before="120"/>
        <w:rPr>
          <w:rFonts w:ascii="Calibri" w:hAnsi="Calibri" w:cs="Calibri"/>
          <w:lang w:eastAsia="en-AU"/>
        </w:rPr>
      </w:pPr>
      <w:r w:rsidRPr="009136E8">
        <w:rPr>
          <w:rFonts w:ascii="Calibri" w:hAnsi="Calibri" w:cs="Calibri"/>
          <w:lang w:eastAsia="en-AU"/>
        </w:rPr>
        <w:t xml:space="preserve">This unit focuses on the approaches to and interpretations of drama text, context, forms and styles through </w:t>
      </w:r>
      <w:r>
        <w:rPr>
          <w:rFonts w:ascii="Calibri" w:hAnsi="Calibri" w:cs="Calibri"/>
          <w:lang w:eastAsia="en-AU"/>
        </w:rPr>
        <w:t>the application of selected approaches.</w:t>
      </w:r>
    </w:p>
    <w:p w14:paraId="7383C384" w14:textId="77777777" w:rsidR="00085557" w:rsidRPr="009136E8" w:rsidRDefault="00085557" w:rsidP="003D68D8">
      <w:pPr>
        <w:pStyle w:val="NoSpacing"/>
        <w:rPr>
          <w:lang w:eastAsia="en-AU"/>
        </w:rPr>
      </w:pPr>
      <w:r w:rsidRPr="009136E8">
        <w:rPr>
          <w:lang w:eastAsia="en-AU"/>
        </w:rPr>
        <w:t>Each unit includes:</w:t>
      </w:r>
    </w:p>
    <w:p w14:paraId="20F081DC" w14:textId="77777777" w:rsidR="00085557" w:rsidRPr="00853434" w:rsidRDefault="00085557" w:rsidP="00DD3125">
      <w:pPr>
        <w:pStyle w:val="ListParagraph"/>
        <w:numPr>
          <w:ilvl w:val="0"/>
          <w:numId w:val="6"/>
        </w:numPr>
      </w:pPr>
      <w:r w:rsidRPr="00853434">
        <w:t>a unit description – a short description of the focus of the unit</w:t>
      </w:r>
    </w:p>
    <w:p w14:paraId="45B2A5C5" w14:textId="77777777" w:rsidR="00085557" w:rsidRPr="00853434" w:rsidRDefault="00085557" w:rsidP="00DD3125">
      <w:pPr>
        <w:pStyle w:val="ListParagraph"/>
        <w:numPr>
          <w:ilvl w:val="0"/>
          <w:numId w:val="6"/>
        </w:numPr>
      </w:pPr>
      <w:r w:rsidRPr="00853434">
        <w:t xml:space="preserve">unit content – the content to be taught and learned. This includes acting and non-acting roles, and information about </w:t>
      </w:r>
      <w:r w:rsidR="00CD1965" w:rsidRPr="00853434">
        <w:t>s</w:t>
      </w:r>
      <w:r w:rsidRPr="00853434">
        <w:t>et text</w:t>
      </w:r>
      <w:r w:rsidR="00CD1965" w:rsidRPr="00853434">
        <w:t>s</w:t>
      </w:r>
      <w:r w:rsidRPr="00853434">
        <w:t xml:space="preserve"> and monologues for each unit pair.</w:t>
      </w:r>
    </w:p>
    <w:p w14:paraId="718E5007" w14:textId="77777777" w:rsidR="00085557" w:rsidRPr="005D38B1" w:rsidRDefault="00085557" w:rsidP="0029540C">
      <w:pPr>
        <w:pStyle w:val="SCSAHeading2"/>
      </w:pPr>
      <w:bookmarkStart w:id="15" w:name="_Toc204598956"/>
      <w:r w:rsidRPr="005D38B1">
        <w:t>Organisation of content</w:t>
      </w:r>
      <w:bookmarkEnd w:id="15"/>
    </w:p>
    <w:p w14:paraId="7BA11819" w14:textId="77777777" w:rsidR="00085557" w:rsidRPr="005D38B1" w:rsidRDefault="00085557" w:rsidP="003D68D8">
      <w:pPr>
        <w:pStyle w:val="NoSpacing"/>
        <w:rPr>
          <w:lang w:eastAsia="en-AU"/>
        </w:rPr>
      </w:pPr>
      <w:r w:rsidRPr="005D38B1">
        <w:rPr>
          <w:lang w:eastAsia="en-AU"/>
        </w:rPr>
        <w:t>The course content is divided into three content areas:</w:t>
      </w:r>
    </w:p>
    <w:p w14:paraId="6E266526" w14:textId="77777777" w:rsidR="00085557" w:rsidRPr="00853434" w:rsidRDefault="00085557" w:rsidP="00DD3125">
      <w:pPr>
        <w:pStyle w:val="ListParagraph"/>
        <w:numPr>
          <w:ilvl w:val="0"/>
          <w:numId w:val="5"/>
        </w:numPr>
      </w:pPr>
      <w:r w:rsidRPr="00853434">
        <w:t>drama language</w:t>
      </w:r>
    </w:p>
    <w:p w14:paraId="52035C90" w14:textId="77777777" w:rsidR="00085557" w:rsidRPr="00853434" w:rsidRDefault="00085557" w:rsidP="00DD3125">
      <w:pPr>
        <w:pStyle w:val="ListParagraph"/>
        <w:numPr>
          <w:ilvl w:val="1"/>
          <w:numId w:val="5"/>
        </w:numPr>
      </w:pPr>
      <w:r w:rsidRPr="00853434">
        <w:t>elements of drama</w:t>
      </w:r>
    </w:p>
    <w:p w14:paraId="6602E098" w14:textId="77777777" w:rsidR="00085557" w:rsidRPr="00853434" w:rsidRDefault="00085557" w:rsidP="00DD3125">
      <w:pPr>
        <w:pStyle w:val="ListParagraph"/>
        <w:numPr>
          <w:ilvl w:val="1"/>
          <w:numId w:val="5"/>
        </w:numPr>
      </w:pPr>
      <w:r w:rsidRPr="00853434">
        <w:t>drama processes</w:t>
      </w:r>
    </w:p>
    <w:p w14:paraId="176F10B8" w14:textId="77777777" w:rsidR="00085557" w:rsidRPr="00853434" w:rsidRDefault="00085557" w:rsidP="00DD3125">
      <w:pPr>
        <w:pStyle w:val="ListParagraph"/>
        <w:numPr>
          <w:ilvl w:val="0"/>
          <w:numId w:val="5"/>
        </w:numPr>
      </w:pPr>
      <w:r w:rsidRPr="00853434">
        <w:t>contextual knowledge</w:t>
      </w:r>
    </w:p>
    <w:p w14:paraId="1AE13318" w14:textId="77777777" w:rsidR="00085557" w:rsidRPr="00853434" w:rsidRDefault="00085557" w:rsidP="00DD3125">
      <w:pPr>
        <w:pStyle w:val="ListParagraph"/>
        <w:numPr>
          <w:ilvl w:val="1"/>
          <w:numId w:val="5"/>
        </w:numPr>
      </w:pPr>
      <w:r w:rsidRPr="00853434">
        <w:t>drama conventions</w:t>
      </w:r>
    </w:p>
    <w:p w14:paraId="4C71E7CD" w14:textId="77777777" w:rsidR="00085557" w:rsidRPr="00853434" w:rsidRDefault="00085557" w:rsidP="00DD3125">
      <w:pPr>
        <w:pStyle w:val="ListParagraph"/>
        <w:numPr>
          <w:ilvl w:val="0"/>
          <w:numId w:val="5"/>
        </w:numPr>
      </w:pPr>
      <w:r w:rsidRPr="00853434">
        <w:t>production and performance</w:t>
      </w:r>
    </w:p>
    <w:p w14:paraId="48D67345" w14:textId="77777777" w:rsidR="00085557" w:rsidRPr="00853434" w:rsidRDefault="00085557" w:rsidP="00DD3125">
      <w:pPr>
        <w:pStyle w:val="ListParagraph"/>
        <w:numPr>
          <w:ilvl w:val="1"/>
          <w:numId w:val="5"/>
        </w:numPr>
      </w:pPr>
      <w:r w:rsidRPr="00853434">
        <w:t>spaces of performance</w:t>
      </w:r>
    </w:p>
    <w:p w14:paraId="66110910" w14:textId="77777777" w:rsidR="00085557" w:rsidRPr="00853434" w:rsidRDefault="00085557" w:rsidP="00DD3125">
      <w:pPr>
        <w:pStyle w:val="ListParagraph"/>
        <w:numPr>
          <w:ilvl w:val="1"/>
          <w:numId w:val="5"/>
        </w:numPr>
      </w:pPr>
      <w:r w:rsidRPr="00853434">
        <w:t>design and technologies.</w:t>
      </w:r>
    </w:p>
    <w:p w14:paraId="36959357" w14:textId="77777777" w:rsidR="00085557" w:rsidRPr="003D68D8" w:rsidRDefault="00085557" w:rsidP="003D68D8">
      <w:r w:rsidRPr="003D68D8">
        <w:t>The focus of the content under each sub dot point is informed by the unit</w:t>
      </w:r>
      <w:r w:rsidR="00DA1803" w:rsidRPr="003D68D8">
        <w:t xml:space="preserve"> description</w:t>
      </w:r>
      <w:r w:rsidRPr="003D68D8">
        <w:t>.</w:t>
      </w:r>
    </w:p>
    <w:p w14:paraId="234232FE" w14:textId="77777777" w:rsidR="00085557" w:rsidRPr="00345171" w:rsidRDefault="00085557" w:rsidP="00336C38">
      <w:pPr>
        <w:pStyle w:val="SCSAHeading3"/>
      </w:pPr>
      <w:r w:rsidRPr="00345171">
        <w:t>Set text list</w:t>
      </w:r>
    </w:p>
    <w:p w14:paraId="3DAB1191" w14:textId="77777777" w:rsidR="00CD1965" w:rsidRDefault="00085557" w:rsidP="001C2F12">
      <w:r w:rsidRPr="00627080">
        <w:t xml:space="preserve">This course has </w:t>
      </w:r>
      <w:r>
        <w:t xml:space="preserve">a Set </w:t>
      </w:r>
      <w:r w:rsidRPr="00627080">
        <w:t>text</w:t>
      </w:r>
      <w:r>
        <w:t xml:space="preserve"> list</w:t>
      </w:r>
      <w:r w:rsidRPr="00627080">
        <w:t xml:space="preserve"> (refer to the </w:t>
      </w:r>
      <w:r>
        <w:t>Set text list</w:t>
      </w:r>
      <w:r w:rsidRPr="00627080">
        <w:t xml:space="preserve"> on the </w:t>
      </w:r>
      <w:r>
        <w:t xml:space="preserve">Drama </w:t>
      </w:r>
      <w:r w:rsidR="00CD1965">
        <w:t>course page).</w:t>
      </w:r>
    </w:p>
    <w:p w14:paraId="66CDB29A" w14:textId="4572043B" w:rsidR="00671E90" w:rsidRDefault="00085557" w:rsidP="00085557">
      <w:r w:rsidRPr="009136E8">
        <w:t xml:space="preserve">One Australian text and one World text from the </w:t>
      </w:r>
      <w:r>
        <w:t>Set text</w:t>
      </w:r>
      <w:r w:rsidRPr="009136E8">
        <w:t xml:space="preserve"> list</w:t>
      </w:r>
      <w:r>
        <w:t xml:space="preserve">s </w:t>
      </w:r>
      <w:r w:rsidRPr="009136E8">
        <w:t>are to be used to support learning in Unit 3 and Unit 4</w:t>
      </w:r>
      <w:r>
        <w:t>.</w:t>
      </w:r>
      <w:r w:rsidRPr="009136E8">
        <w:t xml:space="preserve"> These texts provide a context for investigating drama in performance and responding to drama based on drama language, contextual knowledge</w:t>
      </w:r>
      <w:r>
        <w:t xml:space="preserve"> and production and performance.</w:t>
      </w:r>
    </w:p>
    <w:p w14:paraId="7C49B05C" w14:textId="77777777" w:rsidR="00085557" w:rsidRPr="00345171" w:rsidRDefault="00085557" w:rsidP="00336C38">
      <w:pPr>
        <w:pStyle w:val="SCSAHeading3"/>
      </w:pPr>
      <w:r w:rsidRPr="00345171">
        <w:t>Set monologue list</w:t>
      </w:r>
    </w:p>
    <w:p w14:paraId="31FFA146" w14:textId="77777777" w:rsidR="00085557" w:rsidRPr="009136E8" w:rsidRDefault="00085557" w:rsidP="00085557">
      <w:r>
        <w:t xml:space="preserve">This course has a Set monologue list (refer to the </w:t>
      </w:r>
      <w:r w:rsidR="00CD1965">
        <w:t>Set m</w:t>
      </w:r>
      <w:r>
        <w:t>onologue</w:t>
      </w:r>
      <w:r w:rsidRPr="00627080">
        <w:t xml:space="preserve"> list on the Drama course page). </w:t>
      </w:r>
      <w:r w:rsidRPr="009136E8">
        <w:t xml:space="preserve">The selected monologues will fulfil part of the </w:t>
      </w:r>
      <w:r>
        <w:t xml:space="preserve">Drama ATAR course </w:t>
      </w:r>
      <w:r w:rsidRPr="009136E8">
        <w:t>practical external examination.</w:t>
      </w:r>
    </w:p>
    <w:p w14:paraId="36DACAFA" w14:textId="54CA6901" w:rsidR="00085557" w:rsidRPr="003F52CA" w:rsidRDefault="00085557" w:rsidP="003D68D8">
      <w:pPr>
        <w:pStyle w:val="SCSAHeading2"/>
        <w:spacing w:line="271" w:lineRule="auto"/>
      </w:pPr>
      <w:bookmarkStart w:id="16" w:name="_Toc204598957"/>
      <w:r w:rsidRPr="00494494">
        <w:lastRenderedPageBreak/>
        <w:t xml:space="preserve">Creative </w:t>
      </w:r>
      <w:r w:rsidR="006200EF">
        <w:t>t</w:t>
      </w:r>
      <w:r w:rsidRPr="00494494">
        <w:t>eam</w:t>
      </w:r>
      <w:bookmarkEnd w:id="16"/>
    </w:p>
    <w:p w14:paraId="02A9BCC7" w14:textId="638B4DBA" w:rsidR="00085557" w:rsidRPr="00494494" w:rsidRDefault="00085557" w:rsidP="003D68D8">
      <w:pPr>
        <w:spacing w:line="271" w:lineRule="auto"/>
      </w:pPr>
      <w:r w:rsidRPr="003F52CA">
        <w:t>In Unit 3 and Unit 4</w:t>
      </w:r>
      <w:r w:rsidRPr="00494494">
        <w:t>,</w:t>
      </w:r>
      <w:r w:rsidRPr="00910ED2">
        <w:t xml:space="preserve"> students will study the contexts of drama in rehearsal</w:t>
      </w:r>
      <w:r w:rsidR="006200EF">
        <w:t xml:space="preserve"> and</w:t>
      </w:r>
      <w:r w:rsidRPr="00910ED2">
        <w:t xml:space="preserve"> performance</w:t>
      </w:r>
      <w:r w:rsidR="006200EF">
        <w:t>,</w:t>
      </w:r>
      <w:r w:rsidRPr="00910ED2">
        <w:t xml:space="preserve"> and respond to drama in role as a member of the Creative </w:t>
      </w:r>
      <w:r w:rsidR="006200EF">
        <w:t>t</w:t>
      </w:r>
      <w:r w:rsidRPr="00910ED2">
        <w:t>eam.</w:t>
      </w:r>
    </w:p>
    <w:p w14:paraId="44BBDD9B" w14:textId="77777777" w:rsidR="00085557" w:rsidRPr="00910ED2" w:rsidRDefault="00085557" w:rsidP="003D68D8">
      <w:pPr>
        <w:spacing w:line="271" w:lineRule="auto"/>
        <w:rPr>
          <w:b/>
        </w:rPr>
      </w:pPr>
      <w:r w:rsidRPr="00910ED2">
        <w:rPr>
          <w:b/>
        </w:rPr>
        <w:t>All creative team roles must be supported by contextual research and textual analysis.</w:t>
      </w:r>
    </w:p>
    <w:p w14:paraId="76316FCE" w14:textId="77777777" w:rsidR="00085557" w:rsidRPr="00494494" w:rsidRDefault="00085557" w:rsidP="003D68D8">
      <w:pPr>
        <w:spacing w:line="271" w:lineRule="auto"/>
      </w:pPr>
      <w:r w:rsidRPr="003F52CA">
        <w:t>Knowledge of these roles in performance will be used in the practical and written component of the Drama ATAR course examination.</w:t>
      </w:r>
    </w:p>
    <w:p w14:paraId="619B2347" w14:textId="77777777" w:rsidR="00085557" w:rsidRPr="00910ED2" w:rsidRDefault="00085557" w:rsidP="003D68D8">
      <w:pPr>
        <w:spacing w:line="271" w:lineRule="auto"/>
      </w:pPr>
      <w:r w:rsidRPr="00910ED2">
        <w:t xml:space="preserve">Actor and Director are to be applied in Unit 3 </w:t>
      </w:r>
      <w:r w:rsidRPr="003D68D8">
        <w:t>and</w:t>
      </w:r>
      <w:r w:rsidRPr="00910ED2">
        <w:t xml:space="preserve"> Unit 4.</w:t>
      </w:r>
    </w:p>
    <w:p w14:paraId="17A534EF" w14:textId="77777777" w:rsidR="00085557" w:rsidRPr="00853434" w:rsidRDefault="00085557" w:rsidP="003D68D8">
      <w:pPr>
        <w:pStyle w:val="ListParagraph"/>
        <w:numPr>
          <w:ilvl w:val="0"/>
          <w:numId w:val="7"/>
        </w:numPr>
        <w:spacing w:line="271" w:lineRule="auto"/>
      </w:pPr>
      <w:r w:rsidRPr="00853434">
        <w:t>Actor – interprets and presents role or character.</w:t>
      </w:r>
    </w:p>
    <w:p w14:paraId="37EC7C02" w14:textId="3B48923E" w:rsidR="00085557" w:rsidRPr="00853434" w:rsidRDefault="00085557" w:rsidP="003D68D8">
      <w:pPr>
        <w:pStyle w:val="ListParagraph"/>
        <w:numPr>
          <w:ilvl w:val="0"/>
          <w:numId w:val="7"/>
        </w:numPr>
        <w:spacing w:line="271" w:lineRule="auto"/>
      </w:pPr>
      <w:r w:rsidRPr="00853434">
        <w:t>Director – decides on an interpretation and vision to realise the drama.</w:t>
      </w:r>
      <w:r w:rsidR="00604F4E" w:rsidRPr="00853434">
        <w:t xml:space="preserve"> Blocks the dramatic action.</w:t>
      </w:r>
    </w:p>
    <w:p w14:paraId="065E21A3" w14:textId="77777777" w:rsidR="00085557" w:rsidRPr="00910ED2" w:rsidRDefault="00085557" w:rsidP="003D68D8">
      <w:pPr>
        <w:spacing w:line="271" w:lineRule="auto"/>
      </w:pPr>
      <w:r>
        <w:t>D</w:t>
      </w:r>
      <w:r w:rsidRPr="00494494">
        <w:t xml:space="preserve">esigner role questions </w:t>
      </w:r>
      <w:r>
        <w:t xml:space="preserve">in the ATAR written examination </w:t>
      </w:r>
      <w:r w:rsidRPr="00494494">
        <w:t>will allow the candidate to resp</w:t>
      </w:r>
      <w:r>
        <w:t>ond in a role of their choosing, which will include Costume, Lighting, Set and Sound.</w:t>
      </w:r>
    </w:p>
    <w:p w14:paraId="643D1393" w14:textId="00908B26" w:rsidR="00085557" w:rsidRPr="00910ED2" w:rsidRDefault="00085557" w:rsidP="003D68D8">
      <w:pPr>
        <w:spacing w:line="271" w:lineRule="auto"/>
      </w:pPr>
      <w:r w:rsidRPr="00910ED2">
        <w:t xml:space="preserve">A </w:t>
      </w:r>
      <w:r w:rsidRPr="00910ED2">
        <w:rPr>
          <w:b/>
        </w:rPr>
        <w:t>minimum of two roles</w:t>
      </w:r>
      <w:r w:rsidRPr="00910ED2">
        <w:t xml:space="preserve"> are to be researched an</w:t>
      </w:r>
      <w:r w:rsidR="00671E90">
        <w:t xml:space="preserve">d applied </w:t>
      </w:r>
      <w:r w:rsidR="00604F4E">
        <w:t xml:space="preserve">across </w:t>
      </w:r>
      <w:r w:rsidR="00671E90">
        <w:t>Unit</w:t>
      </w:r>
      <w:r w:rsidR="00604F4E">
        <w:t>s</w:t>
      </w:r>
      <w:r w:rsidR="00671E90">
        <w:t xml:space="preserve"> 3 </w:t>
      </w:r>
      <w:r w:rsidR="00604F4E">
        <w:t xml:space="preserve">and </w:t>
      </w:r>
      <w:r w:rsidR="00671E90">
        <w:t>4.</w:t>
      </w:r>
    </w:p>
    <w:p w14:paraId="1624D26F" w14:textId="3DD4A527" w:rsidR="00085557" w:rsidRPr="001D3795" w:rsidRDefault="00085557" w:rsidP="003D68D8">
      <w:pPr>
        <w:spacing w:line="271" w:lineRule="auto"/>
      </w:pPr>
      <w:r>
        <w:t>Students’</w:t>
      </w:r>
      <w:r w:rsidRPr="00910ED2">
        <w:t xml:space="preserve"> </w:t>
      </w:r>
      <w:r w:rsidR="00CD1965">
        <w:t>design roles</w:t>
      </w:r>
      <w:r w:rsidRPr="00910ED2">
        <w:t xml:space="preserve"> can be the same for Unit</w:t>
      </w:r>
      <w:r>
        <w:t>s</w:t>
      </w:r>
      <w:r w:rsidRPr="00910ED2">
        <w:t xml:space="preserve"> 3 and 4</w:t>
      </w:r>
      <w:r>
        <w:t xml:space="preserve"> as they were for </w:t>
      </w:r>
      <w:r w:rsidRPr="00910ED2">
        <w:t>Unit</w:t>
      </w:r>
      <w:r>
        <w:t>s</w:t>
      </w:r>
      <w:r w:rsidRPr="00910ED2">
        <w:t xml:space="preserve"> 1 and 2.</w:t>
      </w:r>
    </w:p>
    <w:p w14:paraId="1DA9B29C" w14:textId="77777777" w:rsidR="00085557" w:rsidRPr="00853434" w:rsidRDefault="00085557" w:rsidP="003D68D8">
      <w:pPr>
        <w:pStyle w:val="ListParagraph"/>
        <w:numPr>
          <w:ilvl w:val="0"/>
          <w:numId w:val="8"/>
        </w:numPr>
        <w:spacing w:line="271" w:lineRule="auto"/>
      </w:pPr>
      <w:r w:rsidRPr="00853434">
        <w:t>Costume designer – provides designs for the roles/characters on stage. These may include accessories, footwear and make up.</w:t>
      </w:r>
    </w:p>
    <w:p w14:paraId="1235CCB0" w14:textId="77777777" w:rsidR="00085557" w:rsidRPr="00853434" w:rsidRDefault="00085557" w:rsidP="003D68D8">
      <w:pPr>
        <w:pStyle w:val="ListParagraph"/>
        <w:numPr>
          <w:ilvl w:val="0"/>
          <w:numId w:val="8"/>
        </w:numPr>
        <w:spacing w:line="271" w:lineRule="auto"/>
      </w:pPr>
      <w:r w:rsidRPr="00853434">
        <w:t>Lighting designer – provides designs for illumination, focus, mood and transitions.</w:t>
      </w:r>
    </w:p>
    <w:p w14:paraId="34FA3063" w14:textId="77777777" w:rsidR="00085557" w:rsidRPr="00853434" w:rsidRDefault="00085557" w:rsidP="003D68D8">
      <w:pPr>
        <w:pStyle w:val="ListParagraph"/>
        <w:numPr>
          <w:ilvl w:val="0"/>
          <w:numId w:val="8"/>
        </w:numPr>
        <w:spacing w:line="271" w:lineRule="auto"/>
      </w:pPr>
      <w:r w:rsidRPr="00853434">
        <w:t>Set designer – provides designs that aim to support the vision of the production in a performance space.</w:t>
      </w:r>
    </w:p>
    <w:p w14:paraId="7D1F257F" w14:textId="77777777" w:rsidR="00085557" w:rsidRPr="00853434" w:rsidRDefault="00085557" w:rsidP="003D68D8">
      <w:pPr>
        <w:pStyle w:val="ListParagraph"/>
        <w:numPr>
          <w:ilvl w:val="0"/>
          <w:numId w:val="8"/>
        </w:numPr>
        <w:spacing w:line="271" w:lineRule="auto"/>
      </w:pPr>
      <w:r w:rsidRPr="00853434">
        <w:t>Sound designer – provides designs for aural support for mood, action and transitions.</w:t>
      </w:r>
    </w:p>
    <w:p w14:paraId="2EEE69AE" w14:textId="77777777" w:rsidR="00085557" w:rsidRPr="003F52CA" w:rsidRDefault="00085557" w:rsidP="003D68D8">
      <w:pPr>
        <w:spacing w:line="271" w:lineRule="auto"/>
      </w:pPr>
      <w:r w:rsidRPr="003F52CA">
        <w:t xml:space="preserve">Note: multimedia technologies </w:t>
      </w:r>
      <w:r>
        <w:t>may be applied to design roles.</w:t>
      </w:r>
    </w:p>
    <w:p w14:paraId="0B590B76" w14:textId="0C511765" w:rsidR="00085557" w:rsidRPr="00345171" w:rsidRDefault="00085557" w:rsidP="003D68D8">
      <w:pPr>
        <w:pStyle w:val="SCSAHeading3"/>
        <w:spacing w:line="271" w:lineRule="auto"/>
      </w:pPr>
      <w:r w:rsidRPr="00345171">
        <w:t xml:space="preserve">Theatre </w:t>
      </w:r>
      <w:r w:rsidR="003D2225">
        <w:t>a</w:t>
      </w:r>
      <w:r w:rsidRPr="00345171">
        <w:t>pproaches</w:t>
      </w:r>
    </w:p>
    <w:p w14:paraId="721959C6" w14:textId="77777777" w:rsidR="00085557" w:rsidRPr="009136E8" w:rsidRDefault="00085557" w:rsidP="003D68D8">
      <w:pPr>
        <w:spacing w:line="271" w:lineRule="auto"/>
        <w:rPr>
          <w:rFonts w:eastAsiaTheme="majorEastAsia" w:cstheme="minorHAnsi"/>
          <w:szCs w:val="26"/>
        </w:rPr>
      </w:pPr>
      <w:r w:rsidRPr="009136E8">
        <w:rPr>
          <w:rFonts w:eastAsiaTheme="majorEastAsia" w:cstheme="minorHAnsi"/>
          <w:szCs w:val="26"/>
        </w:rPr>
        <w:t>Across Unit</w:t>
      </w:r>
      <w:r>
        <w:rPr>
          <w:rFonts w:eastAsiaTheme="majorEastAsia" w:cstheme="minorHAnsi"/>
          <w:szCs w:val="26"/>
        </w:rPr>
        <w:t>s</w:t>
      </w:r>
      <w:r w:rsidRPr="009136E8">
        <w:rPr>
          <w:rFonts w:eastAsiaTheme="majorEastAsia" w:cstheme="minorHAnsi"/>
          <w:szCs w:val="26"/>
        </w:rPr>
        <w:t xml:space="preserve"> 3 and 4, students must research and/or apply </w:t>
      </w:r>
      <w:r w:rsidRPr="009136E8">
        <w:rPr>
          <w:rFonts w:eastAsiaTheme="majorEastAsia" w:cstheme="minorHAnsi"/>
          <w:b/>
          <w:szCs w:val="26"/>
        </w:rPr>
        <w:t>two</w:t>
      </w:r>
      <w:r w:rsidRPr="009136E8">
        <w:rPr>
          <w:rFonts w:eastAsiaTheme="majorEastAsia" w:cstheme="minorHAnsi"/>
          <w:szCs w:val="26"/>
        </w:rPr>
        <w:t xml:space="preserve"> theatre </w:t>
      </w:r>
      <w:r>
        <w:rPr>
          <w:rFonts w:eastAsiaTheme="majorEastAsia"/>
        </w:rPr>
        <w:t>approache</w:t>
      </w:r>
      <w:r w:rsidRPr="009136E8">
        <w:rPr>
          <w:rFonts w:eastAsiaTheme="majorEastAsia"/>
        </w:rPr>
        <w:t>s</w:t>
      </w:r>
      <w:r w:rsidRPr="009136E8">
        <w:rPr>
          <w:rFonts w:eastAsiaTheme="majorEastAsia" w:cstheme="minorHAnsi"/>
          <w:szCs w:val="26"/>
        </w:rPr>
        <w:t xml:space="preserve"> in total, selected from a list of </w:t>
      </w:r>
      <w:r>
        <w:rPr>
          <w:rFonts w:eastAsiaTheme="majorEastAsia" w:cstheme="minorHAnsi"/>
          <w:szCs w:val="26"/>
        </w:rPr>
        <w:t>six</w:t>
      </w:r>
      <w:r w:rsidRPr="009136E8">
        <w:rPr>
          <w:rFonts w:eastAsiaTheme="majorEastAsia" w:cstheme="minorHAnsi"/>
          <w:szCs w:val="26"/>
        </w:rPr>
        <w:t xml:space="preserve"> provid</w:t>
      </w:r>
      <w:r>
        <w:rPr>
          <w:rFonts w:eastAsiaTheme="majorEastAsia" w:cstheme="minorHAnsi"/>
          <w:szCs w:val="26"/>
        </w:rPr>
        <w:t>ed under each unit description.</w:t>
      </w:r>
    </w:p>
    <w:p w14:paraId="5195EBB4" w14:textId="141665B3" w:rsidR="00085557" w:rsidRPr="00924CF2" w:rsidRDefault="00085557" w:rsidP="003D68D8">
      <w:pPr>
        <w:spacing w:line="271" w:lineRule="auto"/>
        <w:rPr>
          <w:rFonts w:eastAsiaTheme="majorEastAsia" w:cstheme="minorHAnsi"/>
          <w:szCs w:val="26"/>
        </w:rPr>
      </w:pPr>
      <w:r w:rsidRPr="009136E8">
        <w:rPr>
          <w:rFonts w:eastAsiaTheme="majorEastAsia" w:cstheme="minorHAnsi"/>
          <w:szCs w:val="26"/>
        </w:rPr>
        <w:t xml:space="preserve">Knowledge of selected theatre </w:t>
      </w:r>
      <w:r>
        <w:rPr>
          <w:rFonts w:eastAsiaTheme="majorEastAsia" w:cstheme="minorHAnsi"/>
          <w:szCs w:val="26"/>
        </w:rPr>
        <w:t>a</w:t>
      </w:r>
      <w:r w:rsidRPr="00FD73A5">
        <w:rPr>
          <w:rFonts w:eastAsiaTheme="majorEastAsia" w:cstheme="minorHAnsi"/>
          <w:szCs w:val="26"/>
        </w:rPr>
        <w:t>pproaches</w:t>
      </w:r>
      <w:r w:rsidRPr="009136E8">
        <w:rPr>
          <w:rFonts w:eastAsiaTheme="majorEastAsia" w:cstheme="minorHAnsi"/>
          <w:szCs w:val="26"/>
        </w:rPr>
        <w:t xml:space="preserve"> may be examined in the written</w:t>
      </w:r>
      <w:r w:rsidRPr="009136E8">
        <w:rPr>
          <w:rFonts w:eastAsiaTheme="majorEastAsia" w:cstheme="minorHAnsi"/>
          <w:color w:val="FF0000"/>
          <w:szCs w:val="26"/>
        </w:rPr>
        <w:t xml:space="preserve"> </w:t>
      </w:r>
      <w:r w:rsidRPr="009136E8">
        <w:rPr>
          <w:rFonts w:eastAsiaTheme="majorEastAsia" w:cstheme="minorHAnsi"/>
          <w:szCs w:val="26"/>
        </w:rPr>
        <w:t xml:space="preserve">and practical component of the </w:t>
      </w:r>
      <w:r>
        <w:rPr>
          <w:rFonts w:eastAsiaTheme="majorEastAsia" w:cstheme="minorHAnsi"/>
          <w:szCs w:val="26"/>
        </w:rPr>
        <w:t>Drama ATAR course examination.</w:t>
      </w:r>
    </w:p>
    <w:p w14:paraId="04BCD9C5" w14:textId="102C0E73" w:rsidR="00D278F7" w:rsidRPr="00D278F7" w:rsidRDefault="00D278F7" w:rsidP="003D68D8">
      <w:pPr>
        <w:keepNext/>
        <w:spacing w:line="271" w:lineRule="auto"/>
        <w:outlineLvl w:val="1"/>
        <w:rPr>
          <w:rFonts w:ascii="Calibri" w:eastAsia="SimSun" w:hAnsi="Calibri" w:cs="Myanmar Text"/>
          <w:b/>
          <w:bCs/>
          <w:color w:val="595959"/>
          <w:sz w:val="36"/>
          <w:szCs w:val="36"/>
        </w:rPr>
      </w:pPr>
      <w:bookmarkStart w:id="17" w:name="_Toc110421313"/>
      <w:bookmarkStart w:id="18" w:name="_Toc347908213"/>
      <w:bookmarkStart w:id="19" w:name="_Toc204598959"/>
      <w:r w:rsidRPr="00D278F7">
        <w:rPr>
          <w:rFonts w:ascii="Calibri" w:eastAsia="SimSun" w:hAnsi="Calibri" w:cs="Myanmar Text"/>
          <w:b/>
          <w:bCs/>
          <w:color w:val="595959"/>
          <w:sz w:val="36"/>
          <w:szCs w:val="36"/>
        </w:rPr>
        <w:t xml:space="preserve">Representation of the </w:t>
      </w:r>
      <w:r w:rsidR="00B53410">
        <w:rPr>
          <w:rFonts w:ascii="Calibri" w:eastAsia="SimSun" w:hAnsi="Calibri" w:cs="Myanmar Text"/>
          <w:b/>
          <w:bCs/>
          <w:color w:val="595959"/>
          <w:sz w:val="36"/>
          <w:szCs w:val="36"/>
        </w:rPr>
        <w:t>G</w:t>
      </w:r>
      <w:r w:rsidRPr="00D278F7">
        <w:rPr>
          <w:rFonts w:ascii="Calibri" w:eastAsia="SimSun" w:hAnsi="Calibri" w:cs="Myanmar Text"/>
          <w:b/>
          <w:bCs/>
          <w:color w:val="595959"/>
          <w:sz w:val="36"/>
          <w:szCs w:val="36"/>
        </w:rPr>
        <w:t xml:space="preserve">eneral </w:t>
      </w:r>
      <w:r w:rsidR="00B53410">
        <w:rPr>
          <w:rFonts w:ascii="Calibri" w:eastAsia="SimSun" w:hAnsi="Calibri" w:cs="Myanmar Text"/>
          <w:b/>
          <w:bCs/>
          <w:color w:val="595959"/>
          <w:sz w:val="36"/>
          <w:szCs w:val="36"/>
        </w:rPr>
        <w:t>C</w:t>
      </w:r>
      <w:r w:rsidRPr="00D278F7">
        <w:rPr>
          <w:rFonts w:ascii="Calibri" w:eastAsia="SimSun" w:hAnsi="Calibri" w:cs="Myanmar Text"/>
          <w:b/>
          <w:bCs/>
          <w:color w:val="595959"/>
          <w:sz w:val="36"/>
          <w:szCs w:val="36"/>
        </w:rPr>
        <w:t>apabilities</w:t>
      </w:r>
      <w:bookmarkEnd w:id="17"/>
    </w:p>
    <w:p w14:paraId="5BFB1D7A" w14:textId="36DB3F41" w:rsidR="00D278F7" w:rsidRPr="00D278F7" w:rsidRDefault="00B53410" w:rsidP="003D68D8">
      <w:pPr>
        <w:spacing w:line="271" w:lineRule="auto"/>
        <w:rPr>
          <w:rFonts w:ascii="Calibri" w:eastAsia="SimSun" w:hAnsi="Calibri" w:cs="Myanmar Text"/>
          <w:kern w:val="2"/>
          <w:lang w:eastAsia="ja-JP"/>
        </w:rPr>
      </w:pPr>
      <w:r w:rsidRPr="00B53410">
        <w:rPr>
          <w:rFonts w:ascii="Calibri" w:eastAsia="SimSun" w:hAnsi="Calibri" w:cs="Myanmar Text"/>
          <w:kern w:val="2"/>
          <w:lang w:eastAsia="ja-JP"/>
        </w:rPr>
        <w:t>The General Capabilities encompass the knowledge, skills, behaviours and dispositions that will support students to live and work successfully now and into the future. They are not assessed unless identified within the specified unit content.</w:t>
      </w:r>
      <w:r w:rsidRPr="00D278F7">
        <w:rPr>
          <w:rFonts w:ascii="Calibri" w:eastAsia="SimSun" w:hAnsi="Calibri" w:cs="Myanmar Text"/>
          <w:kern w:val="2"/>
          <w:lang w:eastAsia="ja-JP"/>
        </w:rPr>
        <w:t xml:space="preserve"> Teachers</w:t>
      </w:r>
      <w:r w:rsidR="00D278F7" w:rsidRPr="00D278F7">
        <w:rPr>
          <w:rFonts w:ascii="Calibri" w:eastAsia="SimSun" w:hAnsi="Calibri" w:cs="Myanmar Text"/>
          <w:kern w:val="2"/>
          <w:lang w:eastAsia="ja-JP"/>
        </w:rPr>
        <w:t xml:space="preserve"> should find opportunities to incorporate the following </w:t>
      </w:r>
      <w:r>
        <w:rPr>
          <w:rFonts w:ascii="Calibri" w:eastAsia="SimSun" w:hAnsi="Calibri" w:cs="Myanmar Text"/>
          <w:kern w:val="2"/>
          <w:lang w:eastAsia="ja-JP"/>
        </w:rPr>
        <w:t>General C</w:t>
      </w:r>
      <w:r w:rsidR="00D278F7" w:rsidRPr="00D278F7">
        <w:rPr>
          <w:rFonts w:ascii="Calibri" w:eastAsia="SimSun" w:hAnsi="Calibri" w:cs="Myanmar Text"/>
          <w:kern w:val="2"/>
          <w:lang w:eastAsia="ja-JP"/>
        </w:rPr>
        <w:t xml:space="preserve">apabilities into the teaching and learning program for the </w:t>
      </w:r>
      <w:bookmarkStart w:id="20" w:name="_Hlk197498480"/>
      <w:r w:rsidR="00D278F7" w:rsidRPr="00D278F7">
        <w:rPr>
          <w:rFonts w:ascii="Calibri" w:eastAsia="SimSun" w:hAnsi="Calibri" w:cs="Myanmar Text"/>
          <w:kern w:val="2"/>
          <w:lang w:eastAsia="ja-JP"/>
        </w:rPr>
        <w:t xml:space="preserve">Drama ATAR </w:t>
      </w:r>
      <w:bookmarkEnd w:id="20"/>
      <w:r w:rsidR="00D278F7" w:rsidRPr="00D278F7">
        <w:rPr>
          <w:rFonts w:ascii="Calibri" w:eastAsia="SimSun" w:hAnsi="Calibri" w:cs="Myanmar Text"/>
          <w:kern w:val="2"/>
          <w:lang w:eastAsia="ja-JP"/>
        </w:rPr>
        <w:t>course.</w:t>
      </w:r>
    </w:p>
    <w:p w14:paraId="4BA6B307" w14:textId="77777777" w:rsidR="00D278F7" w:rsidRPr="00D278F7" w:rsidRDefault="00D278F7" w:rsidP="003D68D8">
      <w:pPr>
        <w:keepNext/>
        <w:spacing w:line="271" w:lineRule="auto"/>
        <w:outlineLvl w:val="2"/>
        <w:rPr>
          <w:rFonts w:ascii="Calibri" w:eastAsia="SimSun" w:hAnsi="Calibri" w:cs="Myanmar Text"/>
          <w:b/>
          <w:bCs/>
          <w:color w:val="595959"/>
          <w:sz w:val="28"/>
          <w:szCs w:val="28"/>
        </w:rPr>
      </w:pPr>
      <w:r w:rsidRPr="00D278F7">
        <w:rPr>
          <w:rFonts w:ascii="Calibri" w:eastAsia="SimSun" w:hAnsi="Calibri" w:cs="Myanmar Text"/>
          <w:b/>
          <w:bCs/>
          <w:color w:val="595959"/>
          <w:sz w:val="28"/>
          <w:szCs w:val="28"/>
        </w:rPr>
        <w:t>Critical and creative thinking</w:t>
      </w:r>
    </w:p>
    <w:p w14:paraId="552EE7FC" w14:textId="36B7739E" w:rsidR="00D278F7" w:rsidRPr="00D278F7" w:rsidRDefault="00D278F7" w:rsidP="003D68D8">
      <w:pPr>
        <w:spacing w:line="271" w:lineRule="auto"/>
        <w:rPr>
          <w:rFonts w:ascii="Calibri" w:eastAsia="SimSun" w:hAnsi="Calibri" w:cs="Myanmar Text"/>
          <w:kern w:val="2"/>
          <w:lang w:eastAsia="ja-JP"/>
        </w:rPr>
      </w:pPr>
      <w:r w:rsidRPr="00D278F7">
        <w:rPr>
          <w:rFonts w:ascii="Calibri" w:eastAsia="SimSun" w:hAnsi="Calibri" w:cs="Myanmar Text"/>
          <w:kern w:val="2"/>
          <w:lang w:eastAsia="ja-JP"/>
        </w:rPr>
        <w:t>In the course, students find satisfying solutions to creative problems by using a broad repertoire of critical and creative thinking skills, including investigating new possibilities for achieving dramatic outcomes. For example, through a nominated approach to performance, students can apply new ideas for character presentation, audience interaction and design choices to highlight particular themes and messages.</w:t>
      </w:r>
    </w:p>
    <w:p w14:paraId="0386A397" w14:textId="77777777" w:rsidR="00D278F7" w:rsidRPr="00D278F7" w:rsidRDefault="00D278F7" w:rsidP="00D278F7">
      <w:pPr>
        <w:keepNext/>
        <w:outlineLvl w:val="2"/>
        <w:rPr>
          <w:rFonts w:ascii="Calibri" w:eastAsia="SimSun" w:hAnsi="Calibri" w:cs="Myanmar Text"/>
          <w:b/>
          <w:bCs/>
          <w:color w:val="595959"/>
          <w:sz w:val="28"/>
          <w:szCs w:val="28"/>
        </w:rPr>
      </w:pPr>
      <w:r w:rsidRPr="00D278F7">
        <w:rPr>
          <w:rFonts w:ascii="Calibri" w:eastAsia="SimSun" w:hAnsi="Calibri" w:cs="Myanmar Text"/>
          <w:b/>
          <w:bCs/>
          <w:color w:val="595959"/>
          <w:sz w:val="28"/>
          <w:szCs w:val="28"/>
        </w:rPr>
        <w:lastRenderedPageBreak/>
        <w:t>Ethical understanding</w:t>
      </w:r>
    </w:p>
    <w:p w14:paraId="5F3E80B1" w14:textId="77777777" w:rsidR="00D278F7" w:rsidRPr="00D278F7" w:rsidRDefault="00D278F7" w:rsidP="00D278F7">
      <w:pPr>
        <w:rPr>
          <w:rFonts w:ascii="Calibri" w:eastAsia="SimSun" w:hAnsi="Calibri" w:cs="Myanmar Text"/>
          <w:kern w:val="2"/>
          <w:lang w:eastAsia="ja-JP"/>
        </w:rPr>
      </w:pPr>
      <w:r w:rsidRPr="00D278F7">
        <w:rPr>
          <w:rFonts w:ascii="Calibri" w:eastAsia="SimSun" w:hAnsi="Calibri" w:cs="Myanmar Text"/>
          <w:kern w:val="2"/>
          <w:lang w:eastAsia="ja-JP"/>
        </w:rPr>
        <w:t>Through the exploration of drama, students understand and empathise with diverse perspectives and experiences. They devise and enact dramatic works which explore complex moral and ethical dilemmas, prompting them to think critically about right and wrong, justice, and equity.</w:t>
      </w:r>
    </w:p>
    <w:p w14:paraId="7BDBDFE9" w14:textId="77777777" w:rsidR="00D278F7" w:rsidRPr="00D278F7" w:rsidRDefault="00D278F7" w:rsidP="00D278F7">
      <w:pPr>
        <w:keepNext/>
        <w:outlineLvl w:val="2"/>
        <w:rPr>
          <w:rFonts w:ascii="Calibri" w:eastAsia="SimSun" w:hAnsi="Calibri" w:cs="Myanmar Text"/>
          <w:b/>
          <w:bCs/>
          <w:color w:val="595959"/>
          <w:sz w:val="28"/>
          <w:szCs w:val="28"/>
        </w:rPr>
      </w:pPr>
      <w:r w:rsidRPr="00D278F7">
        <w:rPr>
          <w:rFonts w:ascii="Calibri" w:eastAsia="SimSun" w:hAnsi="Calibri" w:cs="Myanmar Text"/>
          <w:b/>
          <w:bCs/>
          <w:color w:val="595959"/>
          <w:sz w:val="28"/>
          <w:szCs w:val="28"/>
        </w:rPr>
        <w:t>Intercultural understanding</w:t>
      </w:r>
    </w:p>
    <w:p w14:paraId="3D29F723" w14:textId="77777777" w:rsidR="00D278F7" w:rsidRPr="00D278F7" w:rsidRDefault="00D278F7" w:rsidP="00D278F7">
      <w:pPr>
        <w:spacing w:before="120"/>
        <w:rPr>
          <w:rFonts w:ascii="Calibri" w:eastAsia="SimSun" w:hAnsi="Calibri" w:cs="Calibri"/>
          <w:strike/>
          <w:kern w:val="2"/>
          <w:lang w:eastAsia="ja-JP"/>
        </w:rPr>
      </w:pPr>
      <w:r w:rsidRPr="00D278F7">
        <w:rPr>
          <w:rFonts w:ascii="Calibri" w:eastAsia="SimSun" w:hAnsi="Calibri" w:cs="Myanmar Text"/>
          <w:kern w:val="2"/>
          <w:lang w:eastAsia="ja-JP"/>
        </w:rPr>
        <w:t>Students learn that the creation of drama, whether devised or through script interpretation, requires an understanding and thoughtful representation of cultures from different times and/or places. They understand that success in conveying meaning on stage depends on an understanding of historical, social and cultural contexts, which inform all aspects of performance, from design and direction to acting. When staging stories from other cultures, they carry out research to ensure authenticity and respect.</w:t>
      </w:r>
    </w:p>
    <w:p w14:paraId="0DFADF8C" w14:textId="77777777" w:rsidR="00D278F7" w:rsidRPr="00D278F7" w:rsidRDefault="00D278F7" w:rsidP="00D278F7">
      <w:pPr>
        <w:keepNext/>
        <w:outlineLvl w:val="2"/>
        <w:rPr>
          <w:rFonts w:ascii="Calibri" w:eastAsia="SimSun" w:hAnsi="Calibri" w:cs="Myanmar Text"/>
          <w:b/>
          <w:bCs/>
          <w:color w:val="595959"/>
          <w:sz w:val="28"/>
          <w:szCs w:val="28"/>
        </w:rPr>
      </w:pPr>
      <w:r w:rsidRPr="00D278F7">
        <w:rPr>
          <w:rFonts w:ascii="Calibri" w:eastAsia="SimSun" w:hAnsi="Calibri" w:cs="Myanmar Text"/>
          <w:b/>
          <w:bCs/>
          <w:color w:val="595959"/>
          <w:sz w:val="28"/>
          <w:szCs w:val="28"/>
        </w:rPr>
        <w:t>Literacy</w:t>
      </w:r>
    </w:p>
    <w:p w14:paraId="6C5EAB90" w14:textId="77777777" w:rsidR="00D278F7" w:rsidRPr="00D278F7" w:rsidRDefault="00D278F7" w:rsidP="00D278F7">
      <w:pPr>
        <w:rPr>
          <w:rFonts w:ascii="Calibri" w:eastAsia="SimSun" w:hAnsi="Calibri" w:cs="Myanmar Text"/>
          <w:kern w:val="2"/>
          <w:lang w:eastAsia="ja-JP"/>
        </w:rPr>
      </w:pPr>
      <w:r w:rsidRPr="00D278F7">
        <w:rPr>
          <w:rFonts w:ascii="Calibri" w:eastAsia="SimSun" w:hAnsi="Calibri" w:cs="Myanmar Text"/>
          <w:kern w:val="2"/>
          <w:lang w:eastAsia="ja-JP"/>
        </w:rPr>
        <w:t>Students develop literacy in the course by reading and analysing a variety of texts, exploring their meaning and communicating this meaning to an audience through performance. They use various forms and styles of communication with appropriate drama conventions, and explore and apply recognised practitioner or company approaches to interpreting texts.</w:t>
      </w:r>
    </w:p>
    <w:p w14:paraId="06E8ABE0" w14:textId="77777777" w:rsidR="00D278F7" w:rsidRPr="00D278F7" w:rsidRDefault="00D278F7" w:rsidP="00D278F7">
      <w:pPr>
        <w:keepNext/>
        <w:outlineLvl w:val="2"/>
        <w:rPr>
          <w:rFonts w:ascii="Calibri" w:eastAsia="SimSun" w:hAnsi="Calibri" w:cs="Myanmar Text"/>
          <w:b/>
          <w:bCs/>
          <w:color w:val="595959"/>
          <w:sz w:val="28"/>
          <w:szCs w:val="28"/>
        </w:rPr>
      </w:pPr>
      <w:r w:rsidRPr="00D278F7">
        <w:rPr>
          <w:rFonts w:ascii="Calibri" w:eastAsia="SimSun" w:hAnsi="Calibri" w:cs="Myanmar Text"/>
          <w:b/>
          <w:bCs/>
          <w:color w:val="595959"/>
          <w:sz w:val="28"/>
          <w:szCs w:val="28"/>
        </w:rPr>
        <w:t>Numeracy</w:t>
      </w:r>
    </w:p>
    <w:p w14:paraId="27166DE5" w14:textId="77777777" w:rsidR="00D278F7" w:rsidRPr="00D278F7" w:rsidRDefault="00D278F7" w:rsidP="00D278F7">
      <w:pPr>
        <w:rPr>
          <w:rFonts w:ascii="Calibri" w:eastAsia="SimSun" w:hAnsi="Calibri" w:cs="Myanmar Text"/>
          <w:kern w:val="2"/>
          <w:lang w:eastAsia="ja-JP"/>
        </w:rPr>
      </w:pPr>
      <w:r w:rsidRPr="00D278F7">
        <w:rPr>
          <w:rFonts w:ascii="Calibri" w:eastAsia="SimSun" w:hAnsi="Calibri" w:cs="Myanmar Text"/>
          <w:kern w:val="2"/>
          <w:lang w:eastAsia="ja-JP"/>
        </w:rPr>
        <w:t xml:space="preserve">Numeracy in drama involves students recognising and understanding the use of spatial reasoning and measurement in rehearsing and performing in various spaces. It also informs the application of selected design roles and relevant theatre technologies. </w:t>
      </w:r>
    </w:p>
    <w:p w14:paraId="2282A28A" w14:textId="77777777" w:rsidR="00D278F7" w:rsidRPr="00D278F7" w:rsidRDefault="00D278F7" w:rsidP="00D278F7">
      <w:pPr>
        <w:keepNext/>
        <w:outlineLvl w:val="2"/>
        <w:rPr>
          <w:rFonts w:ascii="Calibri" w:eastAsia="SimSun" w:hAnsi="Calibri" w:cs="Myanmar Text"/>
          <w:b/>
          <w:bCs/>
          <w:color w:val="595959"/>
          <w:sz w:val="28"/>
          <w:szCs w:val="28"/>
        </w:rPr>
      </w:pPr>
      <w:r w:rsidRPr="00D278F7">
        <w:rPr>
          <w:rFonts w:ascii="Calibri" w:eastAsia="SimSun" w:hAnsi="Calibri" w:cs="Myanmar Text"/>
          <w:b/>
          <w:bCs/>
          <w:color w:val="595959"/>
          <w:sz w:val="28"/>
          <w:szCs w:val="28"/>
        </w:rPr>
        <w:t>Personal and social capability</w:t>
      </w:r>
    </w:p>
    <w:p w14:paraId="08A25264" w14:textId="77777777" w:rsidR="00D278F7" w:rsidRPr="00D278F7" w:rsidRDefault="00D278F7" w:rsidP="00D278F7">
      <w:pPr>
        <w:rPr>
          <w:rFonts w:ascii="Calibri" w:eastAsia="SimSun" w:hAnsi="Calibri" w:cs="Myanmar Text"/>
          <w:kern w:val="2"/>
          <w:lang w:eastAsia="ja-JP"/>
        </w:rPr>
      </w:pPr>
      <w:r w:rsidRPr="00D278F7">
        <w:rPr>
          <w:rFonts w:ascii="Calibri" w:eastAsia="SimSun" w:hAnsi="Calibri" w:cs="Myanmar Text"/>
          <w:kern w:val="2"/>
          <w:lang w:eastAsia="ja-JP"/>
        </w:rPr>
        <w:t>All learning in drama is a social, collaborative and cooperative process. Students in the Drama ATAR course work together with empathy and develop self-awareness through their interactions and relationships. They learn to manage their time to achieve goals, whether working in groups or handling solo tasks.</w:t>
      </w:r>
    </w:p>
    <w:p w14:paraId="563F7A07" w14:textId="44D4EADC" w:rsidR="00D278F7" w:rsidRPr="00D278F7" w:rsidRDefault="00D278F7" w:rsidP="00D278F7">
      <w:pPr>
        <w:keepNext/>
        <w:outlineLvl w:val="2"/>
        <w:rPr>
          <w:rFonts w:ascii="Calibri" w:eastAsia="SimSun" w:hAnsi="Calibri" w:cs="Myanmar Text"/>
          <w:b/>
          <w:bCs/>
          <w:color w:val="595959"/>
          <w:sz w:val="28"/>
          <w:szCs w:val="28"/>
        </w:rPr>
      </w:pPr>
      <w:r w:rsidRPr="00D278F7">
        <w:rPr>
          <w:rFonts w:ascii="Calibri" w:eastAsia="SimSun" w:hAnsi="Calibri" w:cs="Myanmar Text"/>
          <w:b/>
          <w:bCs/>
          <w:color w:val="595959"/>
          <w:sz w:val="28"/>
          <w:szCs w:val="28"/>
        </w:rPr>
        <w:t xml:space="preserve">Addressing the other </w:t>
      </w:r>
      <w:r w:rsidR="00B53410">
        <w:rPr>
          <w:rFonts w:ascii="Calibri" w:eastAsia="SimSun" w:hAnsi="Calibri" w:cs="Myanmar Text"/>
          <w:b/>
          <w:bCs/>
          <w:color w:val="595959"/>
          <w:sz w:val="28"/>
          <w:szCs w:val="28"/>
        </w:rPr>
        <w:t>G</w:t>
      </w:r>
      <w:r w:rsidRPr="00D278F7">
        <w:rPr>
          <w:rFonts w:ascii="Calibri" w:eastAsia="SimSun" w:hAnsi="Calibri" w:cs="Myanmar Text"/>
          <w:b/>
          <w:bCs/>
          <w:color w:val="595959"/>
          <w:sz w:val="28"/>
          <w:szCs w:val="28"/>
        </w:rPr>
        <w:t xml:space="preserve">eneral </w:t>
      </w:r>
      <w:r w:rsidR="00B53410">
        <w:rPr>
          <w:rFonts w:ascii="Calibri" w:eastAsia="SimSun" w:hAnsi="Calibri" w:cs="Myanmar Text"/>
          <w:b/>
          <w:bCs/>
          <w:color w:val="595959"/>
          <w:sz w:val="28"/>
          <w:szCs w:val="28"/>
        </w:rPr>
        <w:t>C</w:t>
      </w:r>
      <w:r w:rsidRPr="00D278F7">
        <w:rPr>
          <w:rFonts w:ascii="Calibri" w:eastAsia="SimSun" w:hAnsi="Calibri" w:cs="Myanmar Text"/>
          <w:b/>
          <w:bCs/>
          <w:color w:val="595959"/>
          <w:sz w:val="28"/>
          <w:szCs w:val="28"/>
        </w:rPr>
        <w:t>apabilities</w:t>
      </w:r>
    </w:p>
    <w:bookmarkEnd w:id="18"/>
    <w:p w14:paraId="5C39451E" w14:textId="245FE496" w:rsidR="00D278F7" w:rsidRPr="00D278F7" w:rsidRDefault="00D278F7" w:rsidP="00D278F7">
      <w:pPr>
        <w:spacing w:before="120"/>
        <w:rPr>
          <w:rFonts w:ascii="Calibri" w:eastAsia="SimSun" w:hAnsi="Calibri" w:cs="Calibri"/>
          <w:kern w:val="2"/>
          <w:lang w:eastAsia="ja-JP"/>
        </w:rPr>
      </w:pPr>
      <w:r w:rsidRPr="00D278F7">
        <w:rPr>
          <w:rFonts w:ascii="Calibri" w:eastAsia="SimSun" w:hAnsi="Calibri" w:cs="Calibri"/>
          <w:kern w:val="2"/>
          <w:lang w:eastAsia="ja-JP"/>
        </w:rPr>
        <w:t xml:space="preserve">Although the following </w:t>
      </w:r>
      <w:r w:rsidR="00B53410">
        <w:rPr>
          <w:rFonts w:ascii="Calibri" w:eastAsia="SimSun" w:hAnsi="Calibri" w:cs="Calibri"/>
          <w:kern w:val="2"/>
          <w:lang w:eastAsia="ja-JP"/>
        </w:rPr>
        <w:t>G</w:t>
      </w:r>
      <w:r w:rsidRPr="00D278F7">
        <w:rPr>
          <w:rFonts w:ascii="Calibri" w:eastAsia="SimSun" w:hAnsi="Calibri" w:cs="Calibri"/>
          <w:kern w:val="2"/>
          <w:lang w:eastAsia="ja-JP"/>
        </w:rPr>
        <w:t xml:space="preserve">eneral </w:t>
      </w:r>
      <w:r w:rsidR="00B53410">
        <w:rPr>
          <w:rFonts w:ascii="Calibri" w:eastAsia="SimSun" w:hAnsi="Calibri" w:cs="Calibri"/>
          <w:kern w:val="2"/>
          <w:lang w:eastAsia="ja-JP"/>
        </w:rPr>
        <w:t>C</w:t>
      </w:r>
      <w:r w:rsidRPr="00D278F7">
        <w:rPr>
          <w:rFonts w:ascii="Calibri" w:eastAsia="SimSun" w:hAnsi="Calibri" w:cs="Calibri"/>
          <w:kern w:val="2"/>
          <w:lang w:eastAsia="ja-JP"/>
        </w:rPr>
        <w:t>apabilit</w:t>
      </w:r>
      <w:r w:rsidR="00CE0375">
        <w:rPr>
          <w:rFonts w:ascii="Calibri" w:eastAsia="SimSun" w:hAnsi="Calibri" w:cs="Calibri"/>
          <w:kern w:val="2"/>
          <w:lang w:eastAsia="ja-JP"/>
        </w:rPr>
        <w:t>y</w:t>
      </w:r>
      <w:r w:rsidRPr="00D278F7">
        <w:rPr>
          <w:rFonts w:ascii="Calibri" w:eastAsia="SimSun" w:hAnsi="Calibri" w:cs="Calibri"/>
          <w:kern w:val="2"/>
          <w:lang w:eastAsia="ja-JP"/>
        </w:rPr>
        <w:t xml:space="preserve"> ha</w:t>
      </w:r>
      <w:r w:rsidR="00CE0375">
        <w:rPr>
          <w:rFonts w:ascii="Calibri" w:eastAsia="SimSun" w:hAnsi="Calibri" w:cs="Calibri"/>
          <w:kern w:val="2"/>
          <w:lang w:eastAsia="ja-JP"/>
        </w:rPr>
        <w:t>s</w:t>
      </w:r>
      <w:r w:rsidRPr="00D278F7">
        <w:rPr>
          <w:rFonts w:ascii="Calibri" w:eastAsia="SimSun" w:hAnsi="Calibri" w:cs="Calibri"/>
          <w:kern w:val="2"/>
          <w:lang w:eastAsia="ja-JP"/>
        </w:rPr>
        <w:t xml:space="preserve"> not been identified as a focus in the Drama ATAR Year 12 syllabus, teachers may find opportunities to incorporate </w:t>
      </w:r>
      <w:r w:rsidR="00CE0375">
        <w:rPr>
          <w:rFonts w:ascii="Calibri" w:eastAsia="SimSun" w:hAnsi="Calibri" w:cs="Calibri"/>
          <w:kern w:val="2"/>
          <w:lang w:eastAsia="ja-JP"/>
        </w:rPr>
        <w:t>it</w:t>
      </w:r>
      <w:r w:rsidRPr="00D278F7">
        <w:rPr>
          <w:rFonts w:ascii="Calibri" w:eastAsia="SimSun" w:hAnsi="Calibri" w:cs="Calibri"/>
          <w:kern w:val="2"/>
          <w:lang w:eastAsia="ja-JP"/>
        </w:rPr>
        <w:t xml:space="preserve"> into the teaching and learning program.</w:t>
      </w:r>
    </w:p>
    <w:p w14:paraId="1C1D834A" w14:textId="77777777" w:rsidR="00D278F7" w:rsidRPr="00B53410" w:rsidRDefault="00D278F7" w:rsidP="00B53410">
      <w:pPr>
        <w:pStyle w:val="ListParagraph"/>
        <w:numPr>
          <w:ilvl w:val="0"/>
          <w:numId w:val="44"/>
        </w:numPr>
        <w:rPr>
          <w:rFonts w:ascii="Calibri" w:eastAsia="MS Mincho" w:hAnsi="Calibri" w:cs="Calibri"/>
          <w:kern w:val="2"/>
          <w:lang w:eastAsia="ja-JP"/>
        </w:rPr>
      </w:pPr>
      <w:r w:rsidRPr="00B53410">
        <w:rPr>
          <w:rFonts w:ascii="Calibri" w:eastAsia="MS Mincho" w:hAnsi="Calibri" w:cs="Calibri"/>
          <w:kern w:val="2"/>
          <w:lang w:eastAsia="ja-JP"/>
        </w:rPr>
        <w:t xml:space="preserve">Digital literacy </w:t>
      </w:r>
    </w:p>
    <w:p w14:paraId="33427D3C" w14:textId="3D6FE4F4" w:rsidR="003D68D8" w:rsidRDefault="00D278F7" w:rsidP="00B53410">
      <w:pPr>
        <w:rPr>
          <w:rFonts w:ascii="Calibri" w:eastAsia="SimSun" w:hAnsi="Calibri" w:cs="Calibri"/>
          <w:kern w:val="2"/>
          <w:lang w:eastAsia="ja-JP"/>
        </w:rPr>
      </w:pPr>
      <w:r w:rsidRPr="00D278F7">
        <w:rPr>
          <w:rFonts w:ascii="Calibri" w:eastAsia="SimSun" w:hAnsi="Calibri" w:cs="Calibri"/>
          <w:kern w:val="2"/>
          <w:lang w:eastAsia="ja-JP"/>
        </w:rPr>
        <w:t>Such opportunities may occur through the application of different contexts, pedagogical practices and/or assessment strategies that relate to the syllabus as part of the teaching and learning program.</w:t>
      </w:r>
    </w:p>
    <w:p w14:paraId="08AF2F46" w14:textId="77777777" w:rsidR="003D68D8" w:rsidRDefault="003D68D8">
      <w:pPr>
        <w:rPr>
          <w:rFonts w:ascii="Calibri" w:eastAsia="SimSun" w:hAnsi="Calibri" w:cs="Calibri"/>
          <w:kern w:val="2"/>
          <w:lang w:eastAsia="ja-JP"/>
        </w:rPr>
      </w:pPr>
      <w:r>
        <w:rPr>
          <w:rFonts w:ascii="Calibri" w:eastAsia="SimSun" w:hAnsi="Calibri" w:cs="Calibri"/>
          <w:kern w:val="2"/>
          <w:lang w:eastAsia="ja-JP"/>
        </w:rPr>
        <w:br w:type="page"/>
      </w:r>
    </w:p>
    <w:p w14:paraId="18CB27FD" w14:textId="3FC64CA6" w:rsidR="00D278F7" w:rsidRPr="00D278F7" w:rsidRDefault="00D278F7" w:rsidP="00D278F7">
      <w:pPr>
        <w:keepNext/>
        <w:outlineLvl w:val="2"/>
        <w:rPr>
          <w:rFonts w:ascii="Calibri" w:eastAsia="SimSun" w:hAnsi="Calibri" w:cs="Myanmar Text"/>
          <w:b/>
          <w:bCs/>
          <w:color w:val="595959"/>
          <w:sz w:val="28"/>
          <w:szCs w:val="28"/>
        </w:rPr>
      </w:pPr>
      <w:r w:rsidRPr="00D278F7">
        <w:rPr>
          <w:rFonts w:ascii="Calibri" w:eastAsia="SimSun" w:hAnsi="Calibri" w:cs="Myanmar Text"/>
          <w:b/>
          <w:bCs/>
          <w:color w:val="595959"/>
          <w:sz w:val="28"/>
          <w:szCs w:val="28"/>
        </w:rPr>
        <w:lastRenderedPageBreak/>
        <w:t xml:space="preserve">Summary representation of the </w:t>
      </w:r>
      <w:r w:rsidR="00B53410">
        <w:rPr>
          <w:rFonts w:ascii="Calibri" w:eastAsia="SimSun" w:hAnsi="Calibri" w:cs="Myanmar Text"/>
          <w:b/>
          <w:bCs/>
          <w:color w:val="595959"/>
          <w:sz w:val="28"/>
          <w:szCs w:val="28"/>
        </w:rPr>
        <w:t>G</w:t>
      </w:r>
      <w:r w:rsidRPr="00D278F7">
        <w:rPr>
          <w:rFonts w:ascii="Calibri" w:eastAsia="SimSun" w:hAnsi="Calibri" w:cs="Myanmar Text"/>
          <w:b/>
          <w:bCs/>
          <w:color w:val="595959"/>
          <w:sz w:val="28"/>
          <w:szCs w:val="28"/>
        </w:rPr>
        <w:t xml:space="preserve">eneral </w:t>
      </w:r>
      <w:r w:rsidR="00B53410">
        <w:rPr>
          <w:rFonts w:ascii="Calibri" w:eastAsia="SimSun" w:hAnsi="Calibri" w:cs="Myanmar Text"/>
          <w:b/>
          <w:bCs/>
          <w:color w:val="595959"/>
          <w:sz w:val="28"/>
          <w:szCs w:val="28"/>
        </w:rPr>
        <w:t>Ca</w:t>
      </w:r>
      <w:r w:rsidRPr="00D278F7">
        <w:rPr>
          <w:rFonts w:ascii="Calibri" w:eastAsia="SimSun" w:hAnsi="Calibri" w:cs="Myanmar Text"/>
          <w:b/>
          <w:bCs/>
          <w:color w:val="595959"/>
          <w:sz w:val="28"/>
          <w:szCs w:val="28"/>
        </w:rPr>
        <w:t>pabilities in the Drama ATAR course</w:t>
      </w:r>
    </w:p>
    <w:p w14:paraId="5516A0DA" w14:textId="77777777" w:rsidR="00B53410" w:rsidRPr="00B53410" w:rsidRDefault="00B53410" w:rsidP="00B53410">
      <w:pPr>
        <w:rPr>
          <w:rFonts w:ascii="Calibri" w:eastAsia="SimSun" w:hAnsi="Calibri" w:cs="Myanmar Text"/>
          <w:kern w:val="2"/>
          <w:lang w:eastAsia="ja-JP"/>
        </w:rPr>
      </w:pPr>
      <w:r w:rsidRPr="00B53410">
        <w:rPr>
          <w:rFonts w:ascii="Calibri" w:eastAsia="SimSun" w:hAnsi="Calibri" w:cs="Myanmar Text"/>
          <w:kern w:val="2"/>
          <w:lang w:eastAsia="ja-JP"/>
        </w:rPr>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981"/>
        <w:gridCol w:w="3054"/>
        <w:gridCol w:w="852"/>
        <w:gridCol w:w="596"/>
        <w:gridCol w:w="596"/>
        <w:gridCol w:w="596"/>
        <w:gridCol w:w="596"/>
        <w:gridCol w:w="596"/>
        <w:gridCol w:w="596"/>
        <w:gridCol w:w="597"/>
      </w:tblGrid>
      <w:tr w:rsidR="00D278F7" w:rsidRPr="00D278F7" w14:paraId="0734D55A" w14:textId="77777777">
        <w:trPr>
          <w:cnfStyle w:val="100000000000" w:firstRow="1" w:lastRow="0" w:firstColumn="0" w:lastColumn="0" w:oddVBand="0" w:evenVBand="0" w:oddHBand="0" w:evenHBand="0" w:firstRowFirstColumn="0" w:firstRowLastColumn="0" w:lastRowFirstColumn="0" w:lastRowLastColumn="0"/>
          <w:trHeight w:val="261"/>
        </w:trPr>
        <w:tc>
          <w:tcPr>
            <w:tcW w:w="981" w:type="dxa"/>
            <w:vMerge w:val="restart"/>
            <w:hideMark/>
          </w:tcPr>
          <w:p w14:paraId="0C418DD4" w14:textId="77777777" w:rsidR="00D278F7" w:rsidRPr="00D278F7" w:rsidRDefault="00D278F7" w:rsidP="00B53410">
            <w:pPr>
              <w:spacing w:after="100" w:afterAutospacing="1"/>
              <w:rPr>
                <w:bCs/>
                <w:kern w:val="2"/>
                <w:lang w:eastAsia="ja-JP"/>
              </w:rPr>
            </w:pPr>
            <w:bookmarkStart w:id="21" w:name="_Hlk199486036"/>
            <w:r w:rsidRPr="00D278F7">
              <w:rPr>
                <w:bCs/>
                <w:kern w:val="2"/>
                <w:lang w:eastAsia="ja-JP"/>
              </w:rPr>
              <w:t>Year</w:t>
            </w:r>
          </w:p>
        </w:tc>
        <w:tc>
          <w:tcPr>
            <w:tcW w:w="3054" w:type="dxa"/>
            <w:vMerge w:val="restart"/>
            <w:hideMark/>
          </w:tcPr>
          <w:p w14:paraId="49EAC413" w14:textId="77777777" w:rsidR="00D278F7" w:rsidRPr="00D278F7" w:rsidRDefault="00D278F7" w:rsidP="00D278F7">
            <w:pPr>
              <w:spacing w:after="100" w:afterAutospacing="1"/>
              <w:rPr>
                <w:bCs/>
                <w:kern w:val="2"/>
                <w:lang w:eastAsia="ja-JP"/>
              </w:rPr>
            </w:pPr>
            <w:r w:rsidRPr="00D278F7">
              <w:rPr>
                <w:bCs/>
                <w:kern w:val="2"/>
                <w:lang w:eastAsia="ja-JP"/>
              </w:rPr>
              <w:t>Course</w:t>
            </w:r>
          </w:p>
        </w:tc>
        <w:tc>
          <w:tcPr>
            <w:tcW w:w="852" w:type="dxa"/>
            <w:vMerge w:val="restart"/>
            <w:hideMark/>
          </w:tcPr>
          <w:p w14:paraId="4E70E05F" w14:textId="77777777" w:rsidR="00D278F7" w:rsidRPr="00D278F7" w:rsidRDefault="00D278F7" w:rsidP="00D278F7">
            <w:pPr>
              <w:spacing w:after="100" w:afterAutospacing="1"/>
              <w:rPr>
                <w:bCs/>
                <w:kern w:val="2"/>
                <w:lang w:eastAsia="ja-JP"/>
              </w:rPr>
            </w:pPr>
            <w:r w:rsidRPr="00D278F7">
              <w:rPr>
                <w:bCs/>
                <w:kern w:val="2"/>
                <w:lang w:eastAsia="ja-JP"/>
              </w:rPr>
              <w:t>Course type</w:t>
            </w:r>
          </w:p>
        </w:tc>
        <w:tc>
          <w:tcPr>
            <w:tcW w:w="4173" w:type="dxa"/>
            <w:gridSpan w:val="7"/>
            <w:hideMark/>
          </w:tcPr>
          <w:p w14:paraId="5B5C83B0" w14:textId="3C4AD0F8" w:rsidR="00D278F7" w:rsidRPr="00D278F7" w:rsidRDefault="00D278F7" w:rsidP="00B53410">
            <w:pPr>
              <w:spacing w:after="100" w:afterAutospacing="1"/>
              <w:jc w:val="center"/>
              <w:rPr>
                <w:bCs/>
                <w:kern w:val="2"/>
                <w:lang w:eastAsia="ja-JP"/>
              </w:rPr>
            </w:pPr>
            <w:r w:rsidRPr="00D278F7">
              <w:rPr>
                <w:bCs/>
                <w:kern w:val="2"/>
                <w:lang w:eastAsia="ja-JP"/>
              </w:rPr>
              <w:t xml:space="preserve">General </w:t>
            </w:r>
            <w:r w:rsidR="00B53410">
              <w:rPr>
                <w:bCs/>
                <w:kern w:val="2"/>
                <w:lang w:eastAsia="ja-JP"/>
              </w:rPr>
              <w:t>C</w:t>
            </w:r>
            <w:r w:rsidRPr="00D278F7">
              <w:rPr>
                <w:bCs/>
                <w:kern w:val="2"/>
                <w:lang w:eastAsia="ja-JP"/>
              </w:rPr>
              <w:t>apabilities</w:t>
            </w:r>
          </w:p>
        </w:tc>
      </w:tr>
      <w:tr w:rsidR="00D278F7" w:rsidRPr="00D278F7" w14:paraId="77848484" w14:textId="77777777">
        <w:trPr>
          <w:trHeight w:val="142"/>
        </w:trPr>
        <w:tc>
          <w:tcPr>
            <w:tcW w:w="0" w:type="auto"/>
            <w:vMerge/>
            <w:tcBorders>
              <w:top w:val="single" w:sz="4" w:space="0" w:color="BD9FCF"/>
              <w:left w:val="single" w:sz="4" w:space="0" w:color="BD9FCF"/>
              <w:bottom w:val="single" w:sz="4" w:space="0" w:color="BD9FCF"/>
              <w:right w:val="single" w:sz="4" w:space="0" w:color="BD9FCF"/>
            </w:tcBorders>
            <w:vAlign w:val="center"/>
            <w:hideMark/>
          </w:tcPr>
          <w:p w14:paraId="10E98C14" w14:textId="77777777" w:rsidR="00D278F7" w:rsidRPr="00D278F7" w:rsidRDefault="00D278F7" w:rsidP="00D278F7">
            <w:pPr>
              <w:rPr>
                <w:bCs/>
                <w:kern w:val="2"/>
                <w:lang w:eastAsia="ja-JP"/>
              </w:rPr>
            </w:pPr>
          </w:p>
        </w:tc>
        <w:tc>
          <w:tcPr>
            <w:tcW w:w="0" w:type="auto"/>
            <w:vMerge/>
            <w:tcBorders>
              <w:top w:val="single" w:sz="4" w:space="0" w:color="BD9FCF"/>
              <w:left w:val="single" w:sz="4" w:space="0" w:color="BD9FCF"/>
              <w:bottom w:val="single" w:sz="4" w:space="0" w:color="BD9FCF"/>
              <w:right w:val="single" w:sz="4" w:space="0" w:color="BD9FCF"/>
            </w:tcBorders>
            <w:vAlign w:val="center"/>
            <w:hideMark/>
          </w:tcPr>
          <w:p w14:paraId="6AAF9F73" w14:textId="77777777" w:rsidR="00D278F7" w:rsidRPr="00D278F7" w:rsidRDefault="00D278F7" w:rsidP="00D278F7">
            <w:pPr>
              <w:rPr>
                <w:bCs/>
                <w:kern w:val="2"/>
                <w:lang w:eastAsia="ja-JP"/>
              </w:rPr>
            </w:pPr>
          </w:p>
        </w:tc>
        <w:tc>
          <w:tcPr>
            <w:tcW w:w="0" w:type="auto"/>
            <w:vMerge/>
            <w:tcBorders>
              <w:top w:val="single" w:sz="4" w:space="0" w:color="BD9FCF"/>
              <w:left w:val="single" w:sz="4" w:space="0" w:color="BD9FCF"/>
              <w:bottom w:val="single" w:sz="4" w:space="0" w:color="BD9FCF"/>
              <w:right w:val="single" w:sz="4" w:space="0" w:color="BD9FCF"/>
            </w:tcBorders>
            <w:vAlign w:val="center"/>
            <w:hideMark/>
          </w:tcPr>
          <w:p w14:paraId="6E84E3DA" w14:textId="77777777" w:rsidR="00D278F7" w:rsidRPr="00D278F7" w:rsidRDefault="00D278F7" w:rsidP="00D278F7">
            <w:pPr>
              <w:rPr>
                <w:bCs/>
                <w:kern w:val="2"/>
                <w:lang w:eastAsia="ja-JP"/>
              </w:rPr>
            </w:pPr>
          </w:p>
        </w:tc>
        <w:tc>
          <w:tcPr>
            <w:tcW w:w="596" w:type="dxa"/>
            <w:tcBorders>
              <w:top w:val="single" w:sz="4" w:space="0" w:color="BD9FCF"/>
              <w:left w:val="single" w:sz="4" w:space="0" w:color="BD9FCF"/>
              <w:bottom w:val="single" w:sz="4" w:space="0" w:color="BD9FCF"/>
              <w:right w:val="single" w:sz="4" w:space="0" w:color="BD9FCF"/>
            </w:tcBorders>
            <w:hideMark/>
          </w:tcPr>
          <w:p w14:paraId="7B2623AB" w14:textId="77777777" w:rsidR="00D278F7" w:rsidRPr="00D278F7" w:rsidRDefault="00D278F7" w:rsidP="00D278F7">
            <w:pPr>
              <w:spacing w:after="100" w:afterAutospacing="1"/>
              <w:jc w:val="center"/>
              <w:rPr>
                <w:b/>
                <w:kern w:val="2"/>
                <w:lang w:eastAsia="ja-JP"/>
              </w:rPr>
            </w:pPr>
            <w:r w:rsidRPr="00D278F7">
              <w:rPr>
                <w:b/>
                <w:kern w:val="2"/>
                <w:lang w:eastAsia="ja-JP"/>
              </w:rPr>
              <w:t>CCT</w:t>
            </w:r>
          </w:p>
        </w:tc>
        <w:tc>
          <w:tcPr>
            <w:tcW w:w="596" w:type="dxa"/>
            <w:tcBorders>
              <w:top w:val="single" w:sz="4" w:space="0" w:color="BD9FCF"/>
              <w:left w:val="single" w:sz="4" w:space="0" w:color="BD9FCF"/>
              <w:bottom w:val="single" w:sz="4" w:space="0" w:color="BD9FCF"/>
              <w:right w:val="single" w:sz="4" w:space="0" w:color="BD9FCF"/>
            </w:tcBorders>
            <w:hideMark/>
          </w:tcPr>
          <w:p w14:paraId="01335288" w14:textId="77777777" w:rsidR="00D278F7" w:rsidRPr="00D278F7" w:rsidRDefault="00D278F7" w:rsidP="00D278F7">
            <w:pPr>
              <w:spacing w:after="100" w:afterAutospacing="1"/>
              <w:jc w:val="center"/>
              <w:rPr>
                <w:b/>
                <w:kern w:val="2"/>
                <w:lang w:eastAsia="ja-JP"/>
              </w:rPr>
            </w:pPr>
            <w:r w:rsidRPr="00D278F7">
              <w:rPr>
                <w:b/>
                <w:kern w:val="2"/>
                <w:lang w:eastAsia="ja-JP"/>
              </w:rPr>
              <w:t>DL</w:t>
            </w:r>
          </w:p>
        </w:tc>
        <w:tc>
          <w:tcPr>
            <w:tcW w:w="596" w:type="dxa"/>
            <w:tcBorders>
              <w:top w:val="single" w:sz="4" w:space="0" w:color="BD9FCF"/>
              <w:left w:val="single" w:sz="4" w:space="0" w:color="BD9FCF"/>
              <w:bottom w:val="single" w:sz="4" w:space="0" w:color="BD9FCF"/>
              <w:right w:val="single" w:sz="4" w:space="0" w:color="BD9FCF"/>
            </w:tcBorders>
            <w:hideMark/>
          </w:tcPr>
          <w:p w14:paraId="28F1E52D" w14:textId="77777777" w:rsidR="00D278F7" w:rsidRPr="00D278F7" w:rsidRDefault="00D278F7" w:rsidP="00D278F7">
            <w:pPr>
              <w:spacing w:after="100" w:afterAutospacing="1"/>
              <w:jc w:val="center"/>
              <w:rPr>
                <w:b/>
                <w:kern w:val="2"/>
                <w:lang w:eastAsia="ja-JP"/>
              </w:rPr>
            </w:pPr>
            <w:r w:rsidRPr="00D278F7">
              <w:rPr>
                <w:b/>
                <w:kern w:val="2"/>
                <w:lang w:eastAsia="ja-JP"/>
              </w:rPr>
              <w:t>EU</w:t>
            </w:r>
          </w:p>
        </w:tc>
        <w:tc>
          <w:tcPr>
            <w:tcW w:w="596" w:type="dxa"/>
            <w:tcBorders>
              <w:top w:val="single" w:sz="4" w:space="0" w:color="BD9FCF"/>
              <w:left w:val="single" w:sz="4" w:space="0" w:color="BD9FCF"/>
              <w:bottom w:val="single" w:sz="4" w:space="0" w:color="BD9FCF"/>
              <w:right w:val="single" w:sz="4" w:space="0" w:color="BD9FCF"/>
            </w:tcBorders>
            <w:hideMark/>
          </w:tcPr>
          <w:p w14:paraId="62F1CAE9" w14:textId="77777777" w:rsidR="00D278F7" w:rsidRPr="00D278F7" w:rsidRDefault="00D278F7" w:rsidP="00D278F7">
            <w:pPr>
              <w:spacing w:after="100" w:afterAutospacing="1"/>
              <w:jc w:val="center"/>
              <w:rPr>
                <w:b/>
                <w:kern w:val="2"/>
                <w:lang w:eastAsia="ja-JP"/>
              </w:rPr>
            </w:pPr>
            <w:r w:rsidRPr="00D278F7">
              <w:rPr>
                <w:b/>
                <w:kern w:val="2"/>
                <w:lang w:eastAsia="ja-JP"/>
              </w:rPr>
              <w:t>IU</w:t>
            </w:r>
          </w:p>
        </w:tc>
        <w:tc>
          <w:tcPr>
            <w:tcW w:w="596" w:type="dxa"/>
            <w:tcBorders>
              <w:top w:val="single" w:sz="4" w:space="0" w:color="BD9FCF"/>
              <w:left w:val="single" w:sz="4" w:space="0" w:color="BD9FCF"/>
              <w:bottom w:val="single" w:sz="4" w:space="0" w:color="BD9FCF"/>
              <w:right w:val="single" w:sz="4" w:space="0" w:color="BD9FCF"/>
            </w:tcBorders>
            <w:hideMark/>
          </w:tcPr>
          <w:p w14:paraId="710230A2" w14:textId="77777777" w:rsidR="00D278F7" w:rsidRPr="00D278F7" w:rsidRDefault="00D278F7" w:rsidP="00D278F7">
            <w:pPr>
              <w:spacing w:after="100" w:afterAutospacing="1"/>
              <w:jc w:val="center"/>
              <w:rPr>
                <w:b/>
                <w:kern w:val="2"/>
                <w:lang w:eastAsia="ja-JP"/>
              </w:rPr>
            </w:pPr>
            <w:r w:rsidRPr="00D278F7">
              <w:rPr>
                <w:b/>
                <w:kern w:val="2"/>
                <w:lang w:eastAsia="ja-JP"/>
              </w:rPr>
              <w:t>L</w:t>
            </w:r>
          </w:p>
        </w:tc>
        <w:tc>
          <w:tcPr>
            <w:tcW w:w="596" w:type="dxa"/>
            <w:tcBorders>
              <w:top w:val="single" w:sz="4" w:space="0" w:color="BD9FCF"/>
              <w:left w:val="single" w:sz="4" w:space="0" w:color="BD9FCF"/>
              <w:bottom w:val="single" w:sz="4" w:space="0" w:color="BD9FCF"/>
              <w:right w:val="single" w:sz="4" w:space="0" w:color="BD9FCF"/>
            </w:tcBorders>
            <w:hideMark/>
          </w:tcPr>
          <w:p w14:paraId="7C10B33B" w14:textId="77777777" w:rsidR="00D278F7" w:rsidRPr="00D278F7" w:rsidRDefault="00D278F7" w:rsidP="00D278F7">
            <w:pPr>
              <w:spacing w:after="100" w:afterAutospacing="1"/>
              <w:jc w:val="center"/>
              <w:rPr>
                <w:b/>
                <w:kern w:val="2"/>
                <w:lang w:eastAsia="ja-JP"/>
              </w:rPr>
            </w:pPr>
            <w:r w:rsidRPr="00D278F7">
              <w:rPr>
                <w:b/>
                <w:kern w:val="2"/>
                <w:lang w:eastAsia="ja-JP"/>
              </w:rPr>
              <w:t>N</w:t>
            </w:r>
          </w:p>
        </w:tc>
        <w:tc>
          <w:tcPr>
            <w:tcW w:w="597" w:type="dxa"/>
            <w:tcBorders>
              <w:top w:val="single" w:sz="4" w:space="0" w:color="BD9FCF"/>
              <w:left w:val="single" w:sz="4" w:space="0" w:color="BD9FCF"/>
              <w:bottom w:val="single" w:sz="4" w:space="0" w:color="BD9FCF"/>
              <w:right w:val="single" w:sz="4" w:space="0" w:color="BD9FCF"/>
            </w:tcBorders>
            <w:hideMark/>
          </w:tcPr>
          <w:p w14:paraId="27B8CC5B" w14:textId="77777777" w:rsidR="00D278F7" w:rsidRPr="00D278F7" w:rsidRDefault="00D278F7" w:rsidP="00D278F7">
            <w:pPr>
              <w:spacing w:after="100" w:afterAutospacing="1"/>
              <w:jc w:val="center"/>
              <w:rPr>
                <w:b/>
                <w:kern w:val="2"/>
                <w:lang w:eastAsia="ja-JP"/>
              </w:rPr>
            </w:pPr>
            <w:r w:rsidRPr="00D278F7">
              <w:rPr>
                <w:b/>
                <w:kern w:val="2"/>
                <w:lang w:eastAsia="ja-JP"/>
              </w:rPr>
              <w:t>PSC</w:t>
            </w:r>
          </w:p>
        </w:tc>
      </w:tr>
      <w:tr w:rsidR="00D278F7" w:rsidRPr="00D278F7" w14:paraId="1133110E" w14:textId="77777777" w:rsidTr="00D278F7">
        <w:trPr>
          <w:trHeight w:val="261"/>
        </w:trPr>
        <w:tc>
          <w:tcPr>
            <w:tcW w:w="981" w:type="dxa"/>
            <w:tcBorders>
              <w:top w:val="single" w:sz="4" w:space="0" w:color="BD9FCF"/>
              <w:left w:val="single" w:sz="4" w:space="0" w:color="BD9FCF"/>
              <w:bottom w:val="single" w:sz="4" w:space="0" w:color="BD9FCF"/>
              <w:right w:val="single" w:sz="4" w:space="0" w:color="BD9FCF"/>
            </w:tcBorders>
            <w:hideMark/>
          </w:tcPr>
          <w:p w14:paraId="31DCA468" w14:textId="77777777" w:rsidR="00D278F7" w:rsidRPr="00D278F7" w:rsidRDefault="00D278F7" w:rsidP="00D278F7">
            <w:pPr>
              <w:spacing w:after="100" w:afterAutospacing="1"/>
              <w:rPr>
                <w:kern w:val="2"/>
                <w:lang w:eastAsia="ja-JP"/>
              </w:rPr>
            </w:pPr>
            <w:r w:rsidRPr="00D278F7">
              <w:rPr>
                <w:kern w:val="2"/>
                <w:lang w:eastAsia="ja-JP"/>
              </w:rPr>
              <w:t>Year 11</w:t>
            </w:r>
          </w:p>
        </w:tc>
        <w:tc>
          <w:tcPr>
            <w:tcW w:w="3054" w:type="dxa"/>
            <w:tcBorders>
              <w:top w:val="single" w:sz="4" w:space="0" w:color="BD9FCF"/>
              <w:left w:val="single" w:sz="4" w:space="0" w:color="BD9FCF"/>
              <w:bottom w:val="single" w:sz="4" w:space="0" w:color="BD9FCF"/>
              <w:right w:val="single" w:sz="4" w:space="0" w:color="BD9FCF"/>
            </w:tcBorders>
            <w:hideMark/>
          </w:tcPr>
          <w:p w14:paraId="789BE559" w14:textId="77777777" w:rsidR="00D278F7" w:rsidRPr="00D278F7" w:rsidRDefault="00D278F7" w:rsidP="00D278F7">
            <w:pPr>
              <w:spacing w:after="100" w:afterAutospacing="1"/>
              <w:rPr>
                <w:kern w:val="2"/>
                <w:lang w:eastAsia="ja-JP"/>
              </w:rPr>
            </w:pPr>
            <w:r w:rsidRPr="00D278F7">
              <w:rPr>
                <w:rFonts w:cs="Calibri"/>
                <w:kern w:val="2"/>
                <w:lang w:eastAsia="ja-JP"/>
              </w:rPr>
              <w:t xml:space="preserve">Drama </w:t>
            </w:r>
            <w:r w:rsidRPr="00D278F7">
              <w:rPr>
                <w:kern w:val="2"/>
                <w:lang w:eastAsia="ja-JP"/>
              </w:rPr>
              <w:t>(AEDRA)</w:t>
            </w:r>
          </w:p>
        </w:tc>
        <w:tc>
          <w:tcPr>
            <w:tcW w:w="852" w:type="dxa"/>
            <w:tcBorders>
              <w:top w:val="single" w:sz="4" w:space="0" w:color="BD9FCF"/>
              <w:left w:val="single" w:sz="4" w:space="0" w:color="BD9FCF"/>
              <w:bottom w:val="single" w:sz="4" w:space="0" w:color="BD9FCF"/>
              <w:right w:val="single" w:sz="4" w:space="0" w:color="BD9FCF"/>
            </w:tcBorders>
            <w:hideMark/>
          </w:tcPr>
          <w:p w14:paraId="0FBA70AF" w14:textId="77777777" w:rsidR="00D278F7" w:rsidRPr="00D278F7" w:rsidRDefault="00D278F7" w:rsidP="00D278F7">
            <w:pPr>
              <w:spacing w:after="100" w:afterAutospacing="1"/>
              <w:rPr>
                <w:kern w:val="2"/>
                <w:lang w:eastAsia="ja-JP"/>
              </w:rPr>
            </w:pPr>
            <w:r w:rsidRPr="00D278F7">
              <w:rPr>
                <w:kern w:val="2"/>
                <w:lang w:eastAsia="ja-JP"/>
              </w:rPr>
              <w:t>ATAR</w:t>
            </w:r>
          </w:p>
        </w:tc>
        <w:tc>
          <w:tcPr>
            <w:tcW w:w="596" w:type="dxa"/>
            <w:tcBorders>
              <w:top w:val="single" w:sz="4" w:space="0" w:color="BD9FCF"/>
              <w:left w:val="single" w:sz="4" w:space="0" w:color="BD9FCF"/>
              <w:bottom w:val="single" w:sz="4" w:space="0" w:color="BD9FCF"/>
              <w:right w:val="single" w:sz="4" w:space="0" w:color="BD9FCF"/>
            </w:tcBorders>
            <w:hideMark/>
          </w:tcPr>
          <w:p w14:paraId="7E81AC08" w14:textId="77777777" w:rsidR="00D278F7" w:rsidRPr="00D278F7" w:rsidRDefault="00D278F7" w:rsidP="00D278F7">
            <w:pPr>
              <w:spacing w:after="100" w:afterAutospacing="1"/>
              <w:jc w:val="center"/>
              <w:rPr>
                <w:kern w:val="2"/>
                <w:lang w:eastAsia="ja-JP"/>
              </w:rPr>
            </w:pPr>
            <w:r w:rsidRPr="00D278F7">
              <w:rPr>
                <w:kern w:val="2"/>
                <w:lang w:eastAsia="ja-JP"/>
              </w:rPr>
              <w:sym w:font="Wingdings" w:char="F0FC"/>
            </w:r>
          </w:p>
        </w:tc>
        <w:tc>
          <w:tcPr>
            <w:tcW w:w="596" w:type="dxa"/>
            <w:tcBorders>
              <w:top w:val="single" w:sz="4" w:space="0" w:color="BD9FCF"/>
              <w:left w:val="single" w:sz="4" w:space="0" w:color="BD9FCF"/>
              <w:bottom w:val="single" w:sz="4" w:space="0" w:color="BD9FCF"/>
              <w:right w:val="single" w:sz="4" w:space="0" w:color="BD9FCF"/>
            </w:tcBorders>
            <w:shd w:val="clear" w:color="auto" w:fill="DECFE8"/>
          </w:tcPr>
          <w:p w14:paraId="4FB1B387" w14:textId="77777777" w:rsidR="00D278F7" w:rsidRPr="00D278F7" w:rsidRDefault="00D278F7" w:rsidP="00D278F7">
            <w:pPr>
              <w:spacing w:after="100" w:afterAutospacing="1"/>
              <w:jc w:val="center"/>
              <w:rPr>
                <w:kern w:val="2"/>
                <w:lang w:eastAsia="ja-JP"/>
              </w:rPr>
            </w:pPr>
          </w:p>
        </w:tc>
        <w:tc>
          <w:tcPr>
            <w:tcW w:w="596" w:type="dxa"/>
            <w:tcBorders>
              <w:top w:val="single" w:sz="4" w:space="0" w:color="BD9FCF"/>
              <w:left w:val="single" w:sz="4" w:space="0" w:color="BD9FCF"/>
              <w:bottom w:val="single" w:sz="4" w:space="0" w:color="BD9FCF"/>
              <w:right w:val="single" w:sz="4" w:space="0" w:color="BD9FCF"/>
            </w:tcBorders>
            <w:hideMark/>
          </w:tcPr>
          <w:p w14:paraId="6F412F5C" w14:textId="77777777" w:rsidR="00D278F7" w:rsidRPr="00D278F7" w:rsidRDefault="00D278F7" w:rsidP="00D278F7">
            <w:pPr>
              <w:spacing w:after="100" w:afterAutospacing="1"/>
              <w:jc w:val="center"/>
              <w:rPr>
                <w:kern w:val="2"/>
                <w:lang w:eastAsia="ja-JP"/>
              </w:rPr>
            </w:pPr>
            <w:r w:rsidRPr="00D278F7">
              <w:rPr>
                <w:kern w:val="2"/>
                <w:lang w:eastAsia="ja-JP"/>
              </w:rPr>
              <w:sym w:font="Wingdings" w:char="F0FC"/>
            </w:r>
          </w:p>
        </w:tc>
        <w:tc>
          <w:tcPr>
            <w:tcW w:w="596" w:type="dxa"/>
            <w:tcBorders>
              <w:top w:val="single" w:sz="4" w:space="0" w:color="BD9FCF"/>
              <w:left w:val="single" w:sz="4" w:space="0" w:color="BD9FCF"/>
              <w:bottom w:val="single" w:sz="4" w:space="0" w:color="BD9FCF"/>
              <w:right w:val="single" w:sz="4" w:space="0" w:color="BD9FCF"/>
            </w:tcBorders>
            <w:hideMark/>
          </w:tcPr>
          <w:p w14:paraId="32C2DD26" w14:textId="77777777" w:rsidR="00D278F7" w:rsidRPr="00D278F7" w:rsidRDefault="00D278F7" w:rsidP="00D278F7">
            <w:pPr>
              <w:spacing w:after="100" w:afterAutospacing="1"/>
              <w:jc w:val="center"/>
              <w:rPr>
                <w:kern w:val="2"/>
                <w:lang w:eastAsia="ja-JP"/>
              </w:rPr>
            </w:pPr>
            <w:r w:rsidRPr="00D278F7">
              <w:rPr>
                <w:kern w:val="2"/>
                <w:lang w:eastAsia="ja-JP"/>
              </w:rPr>
              <w:sym w:font="Wingdings" w:char="F0FC"/>
            </w:r>
          </w:p>
        </w:tc>
        <w:tc>
          <w:tcPr>
            <w:tcW w:w="596" w:type="dxa"/>
            <w:tcBorders>
              <w:top w:val="single" w:sz="4" w:space="0" w:color="BD9FCF"/>
              <w:left w:val="single" w:sz="4" w:space="0" w:color="BD9FCF"/>
              <w:bottom w:val="single" w:sz="4" w:space="0" w:color="BD9FCF"/>
              <w:right w:val="single" w:sz="4" w:space="0" w:color="BD9FCF"/>
            </w:tcBorders>
            <w:shd w:val="clear" w:color="auto" w:fill="FFFFFF"/>
            <w:hideMark/>
          </w:tcPr>
          <w:p w14:paraId="78AAD70A" w14:textId="77777777" w:rsidR="00D278F7" w:rsidRPr="00D278F7" w:rsidRDefault="00D278F7" w:rsidP="00D278F7">
            <w:pPr>
              <w:spacing w:after="100" w:afterAutospacing="1"/>
              <w:jc w:val="center"/>
              <w:rPr>
                <w:kern w:val="2"/>
                <w:lang w:eastAsia="ja-JP"/>
              </w:rPr>
            </w:pPr>
            <w:r w:rsidRPr="00D278F7">
              <w:rPr>
                <w:kern w:val="2"/>
                <w:lang w:eastAsia="ja-JP"/>
              </w:rPr>
              <w:sym w:font="Wingdings" w:char="F0FC"/>
            </w:r>
          </w:p>
        </w:tc>
        <w:tc>
          <w:tcPr>
            <w:tcW w:w="596" w:type="dxa"/>
            <w:tcBorders>
              <w:top w:val="single" w:sz="4" w:space="0" w:color="BD9FCF"/>
              <w:left w:val="single" w:sz="4" w:space="0" w:color="BD9FCF"/>
              <w:bottom w:val="single" w:sz="4" w:space="0" w:color="BD9FCF"/>
              <w:right w:val="single" w:sz="4" w:space="0" w:color="BD9FCF"/>
            </w:tcBorders>
            <w:shd w:val="clear" w:color="auto" w:fill="FFFFFF"/>
            <w:hideMark/>
          </w:tcPr>
          <w:p w14:paraId="4D088B79" w14:textId="77777777" w:rsidR="00D278F7" w:rsidRPr="00D278F7" w:rsidRDefault="00D278F7" w:rsidP="00D278F7">
            <w:pPr>
              <w:spacing w:after="100" w:afterAutospacing="1"/>
              <w:jc w:val="center"/>
              <w:rPr>
                <w:kern w:val="2"/>
                <w:lang w:eastAsia="ja-JP"/>
              </w:rPr>
            </w:pPr>
            <w:r w:rsidRPr="00D278F7">
              <w:rPr>
                <w:kern w:val="2"/>
                <w:lang w:eastAsia="ja-JP"/>
              </w:rPr>
              <w:sym w:font="Wingdings" w:char="F0FC"/>
            </w:r>
          </w:p>
        </w:tc>
        <w:tc>
          <w:tcPr>
            <w:tcW w:w="597" w:type="dxa"/>
            <w:tcBorders>
              <w:top w:val="single" w:sz="4" w:space="0" w:color="BD9FCF"/>
              <w:left w:val="single" w:sz="4" w:space="0" w:color="BD9FCF"/>
              <w:bottom w:val="single" w:sz="4" w:space="0" w:color="BD9FCF"/>
              <w:right w:val="single" w:sz="4" w:space="0" w:color="BD9FCF"/>
            </w:tcBorders>
            <w:shd w:val="clear" w:color="auto" w:fill="FFFFFF"/>
            <w:hideMark/>
          </w:tcPr>
          <w:p w14:paraId="5BDB9013" w14:textId="77777777" w:rsidR="00D278F7" w:rsidRPr="00D278F7" w:rsidRDefault="00D278F7" w:rsidP="00D278F7">
            <w:pPr>
              <w:spacing w:after="100" w:afterAutospacing="1"/>
              <w:jc w:val="center"/>
              <w:rPr>
                <w:kern w:val="2"/>
                <w:lang w:eastAsia="ja-JP"/>
              </w:rPr>
            </w:pPr>
            <w:r w:rsidRPr="00D278F7">
              <w:rPr>
                <w:kern w:val="2"/>
                <w:lang w:eastAsia="ja-JP"/>
              </w:rPr>
              <w:sym w:font="Wingdings" w:char="F0FC"/>
            </w:r>
          </w:p>
        </w:tc>
      </w:tr>
      <w:tr w:rsidR="00D278F7" w:rsidRPr="00D278F7" w14:paraId="7D9FEE5A" w14:textId="77777777" w:rsidTr="00D278F7">
        <w:trPr>
          <w:trHeight w:val="261"/>
        </w:trPr>
        <w:tc>
          <w:tcPr>
            <w:tcW w:w="981" w:type="dxa"/>
            <w:tcBorders>
              <w:top w:val="single" w:sz="4" w:space="0" w:color="BD9FCF"/>
              <w:left w:val="single" w:sz="4" w:space="0" w:color="BD9FCF"/>
              <w:bottom w:val="single" w:sz="4" w:space="0" w:color="BD9FCF"/>
              <w:right w:val="single" w:sz="4" w:space="0" w:color="BD9FCF"/>
            </w:tcBorders>
            <w:hideMark/>
          </w:tcPr>
          <w:p w14:paraId="6F220BFE" w14:textId="77777777" w:rsidR="00D278F7" w:rsidRPr="00D278F7" w:rsidRDefault="00D278F7" w:rsidP="00D278F7">
            <w:pPr>
              <w:spacing w:after="100" w:afterAutospacing="1"/>
              <w:rPr>
                <w:kern w:val="2"/>
                <w:lang w:eastAsia="ja-JP"/>
              </w:rPr>
            </w:pPr>
            <w:r w:rsidRPr="00D278F7">
              <w:rPr>
                <w:kern w:val="2"/>
                <w:lang w:eastAsia="ja-JP"/>
              </w:rPr>
              <w:t>Year 12</w:t>
            </w:r>
          </w:p>
        </w:tc>
        <w:tc>
          <w:tcPr>
            <w:tcW w:w="3054" w:type="dxa"/>
            <w:tcBorders>
              <w:top w:val="single" w:sz="4" w:space="0" w:color="BD9FCF"/>
              <w:left w:val="single" w:sz="4" w:space="0" w:color="BD9FCF"/>
              <w:bottom w:val="single" w:sz="4" w:space="0" w:color="BD9FCF"/>
              <w:right w:val="single" w:sz="4" w:space="0" w:color="BD9FCF"/>
            </w:tcBorders>
            <w:hideMark/>
          </w:tcPr>
          <w:p w14:paraId="0832FB2D" w14:textId="77777777" w:rsidR="00D278F7" w:rsidRPr="00D278F7" w:rsidRDefault="00D278F7" w:rsidP="00D278F7">
            <w:pPr>
              <w:spacing w:after="100" w:afterAutospacing="1"/>
              <w:rPr>
                <w:kern w:val="2"/>
                <w:lang w:eastAsia="ja-JP"/>
              </w:rPr>
            </w:pPr>
            <w:r w:rsidRPr="00D278F7">
              <w:rPr>
                <w:rFonts w:cs="Calibri"/>
                <w:kern w:val="2"/>
                <w:lang w:eastAsia="ja-JP"/>
              </w:rPr>
              <w:t>Drama (ATDRA</w:t>
            </w:r>
            <w:r w:rsidRPr="00D278F7">
              <w:rPr>
                <w:kern w:val="2"/>
                <w:lang w:eastAsia="ja-JP"/>
              </w:rPr>
              <w:t>)</w:t>
            </w:r>
          </w:p>
        </w:tc>
        <w:tc>
          <w:tcPr>
            <w:tcW w:w="852" w:type="dxa"/>
            <w:tcBorders>
              <w:top w:val="single" w:sz="4" w:space="0" w:color="BD9FCF"/>
              <w:left w:val="single" w:sz="4" w:space="0" w:color="BD9FCF"/>
              <w:bottom w:val="single" w:sz="4" w:space="0" w:color="BD9FCF"/>
              <w:right w:val="single" w:sz="4" w:space="0" w:color="BD9FCF"/>
            </w:tcBorders>
            <w:hideMark/>
          </w:tcPr>
          <w:p w14:paraId="26DA900B" w14:textId="77777777" w:rsidR="00D278F7" w:rsidRPr="00D278F7" w:rsidRDefault="00D278F7" w:rsidP="00D278F7">
            <w:pPr>
              <w:spacing w:after="100" w:afterAutospacing="1"/>
              <w:rPr>
                <w:kern w:val="2"/>
                <w:lang w:eastAsia="ja-JP"/>
              </w:rPr>
            </w:pPr>
            <w:r w:rsidRPr="00D278F7">
              <w:rPr>
                <w:kern w:val="2"/>
                <w:lang w:eastAsia="ja-JP"/>
              </w:rPr>
              <w:t>ATAR</w:t>
            </w:r>
          </w:p>
        </w:tc>
        <w:tc>
          <w:tcPr>
            <w:tcW w:w="596" w:type="dxa"/>
            <w:tcBorders>
              <w:top w:val="single" w:sz="4" w:space="0" w:color="BD9FCF"/>
              <w:left w:val="single" w:sz="4" w:space="0" w:color="BD9FCF"/>
              <w:bottom w:val="single" w:sz="4" w:space="0" w:color="BD9FCF"/>
              <w:right w:val="single" w:sz="4" w:space="0" w:color="BD9FCF"/>
            </w:tcBorders>
            <w:hideMark/>
          </w:tcPr>
          <w:p w14:paraId="29D4AD4B" w14:textId="77777777" w:rsidR="00D278F7" w:rsidRPr="00D278F7" w:rsidRDefault="00D278F7" w:rsidP="00D278F7">
            <w:pPr>
              <w:spacing w:after="100" w:afterAutospacing="1"/>
              <w:jc w:val="center"/>
              <w:rPr>
                <w:kern w:val="2"/>
                <w:lang w:eastAsia="ja-JP"/>
              </w:rPr>
            </w:pPr>
            <w:r w:rsidRPr="00D278F7">
              <w:rPr>
                <w:kern w:val="2"/>
                <w:lang w:eastAsia="ja-JP"/>
              </w:rPr>
              <w:sym w:font="Wingdings" w:char="F0FC"/>
            </w:r>
          </w:p>
        </w:tc>
        <w:tc>
          <w:tcPr>
            <w:tcW w:w="596" w:type="dxa"/>
            <w:tcBorders>
              <w:top w:val="single" w:sz="4" w:space="0" w:color="BD9FCF"/>
              <w:left w:val="single" w:sz="4" w:space="0" w:color="BD9FCF"/>
              <w:bottom w:val="single" w:sz="4" w:space="0" w:color="BD9FCF"/>
              <w:right w:val="single" w:sz="4" w:space="0" w:color="BD9FCF"/>
            </w:tcBorders>
            <w:shd w:val="clear" w:color="auto" w:fill="DECFE8"/>
          </w:tcPr>
          <w:p w14:paraId="5F08F208" w14:textId="77777777" w:rsidR="00D278F7" w:rsidRPr="00D278F7" w:rsidRDefault="00D278F7" w:rsidP="00D278F7">
            <w:pPr>
              <w:spacing w:after="100" w:afterAutospacing="1"/>
              <w:jc w:val="center"/>
              <w:rPr>
                <w:kern w:val="2"/>
                <w:lang w:eastAsia="ja-JP"/>
              </w:rPr>
            </w:pPr>
          </w:p>
        </w:tc>
        <w:tc>
          <w:tcPr>
            <w:tcW w:w="596" w:type="dxa"/>
            <w:tcBorders>
              <w:top w:val="single" w:sz="4" w:space="0" w:color="BD9FCF"/>
              <w:left w:val="single" w:sz="4" w:space="0" w:color="BD9FCF"/>
              <w:bottom w:val="single" w:sz="4" w:space="0" w:color="BD9FCF"/>
              <w:right w:val="single" w:sz="4" w:space="0" w:color="BD9FCF"/>
            </w:tcBorders>
            <w:hideMark/>
          </w:tcPr>
          <w:p w14:paraId="753A0A4C" w14:textId="77777777" w:rsidR="00D278F7" w:rsidRPr="00D278F7" w:rsidRDefault="00D278F7" w:rsidP="00D278F7">
            <w:pPr>
              <w:spacing w:after="100" w:afterAutospacing="1"/>
              <w:jc w:val="center"/>
              <w:rPr>
                <w:kern w:val="2"/>
                <w:lang w:eastAsia="ja-JP"/>
              </w:rPr>
            </w:pPr>
            <w:r w:rsidRPr="00D278F7">
              <w:rPr>
                <w:kern w:val="2"/>
                <w:lang w:eastAsia="ja-JP"/>
              </w:rPr>
              <w:sym w:font="Wingdings" w:char="F0FC"/>
            </w:r>
          </w:p>
        </w:tc>
        <w:tc>
          <w:tcPr>
            <w:tcW w:w="596" w:type="dxa"/>
            <w:tcBorders>
              <w:top w:val="single" w:sz="4" w:space="0" w:color="BD9FCF"/>
              <w:left w:val="single" w:sz="4" w:space="0" w:color="BD9FCF"/>
              <w:bottom w:val="single" w:sz="4" w:space="0" w:color="BD9FCF"/>
              <w:right w:val="single" w:sz="4" w:space="0" w:color="BD9FCF"/>
            </w:tcBorders>
            <w:hideMark/>
          </w:tcPr>
          <w:p w14:paraId="4EAA0D4E" w14:textId="77777777" w:rsidR="00D278F7" w:rsidRPr="00D278F7" w:rsidRDefault="00D278F7" w:rsidP="00D278F7">
            <w:pPr>
              <w:spacing w:after="100" w:afterAutospacing="1"/>
              <w:jc w:val="center"/>
              <w:rPr>
                <w:kern w:val="2"/>
                <w:lang w:eastAsia="ja-JP"/>
              </w:rPr>
            </w:pPr>
            <w:r w:rsidRPr="00D278F7">
              <w:rPr>
                <w:kern w:val="2"/>
                <w:lang w:eastAsia="ja-JP"/>
              </w:rPr>
              <w:sym w:font="Wingdings" w:char="F0FC"/>
            </w:r>
          </w:p>
        </w:tc>
        <w:tc>
          <w:tcPr>
            <w:tcW w:w="596" w:type="dxa"/>
            <w:tcBorders>
              <w:top w:val="single" w:sz="4" w:space="0" w:color="BD9FCF"/>
              <w:left w:val="single" w:sz="4" w:space="0" w:color="BD9FCF"/>
              <w:bottom w:val="single" w:sz="4" w:space="0" w:color="BD9FCF"/>
              <w:right w:val="single" w:sz="4" w:space="0" w:color="BD9FCF"/>
            </w:tcBorders>
            <w:shd w:val="clear" w:color="auto" w:fill="FFFFFF"/>
            <w:hideMark/>
          </w:tcPr>
          <w:p w14:paraId="6CCD4160" w14:textId="77777777" w:rsidR="00D278F7" w:rsidRPr="00D278F7" w:rsidRDefault="00D278F7" w:rsidP="00D278F7">
            <w:pPr>
              <w:spacing w:after="100" w:afterAutospacing="1"/>
              <w:jc w:val="center"/>
              <w:rPr>
                <w:kern w:val="2"/>
                <w:lang w:eastAsia="ja-JP"/>
              </w:rPr>
            </w:pPr>
            <w:r w:rsidRPr="00D278F7">
              <w:rPr>
                <w:kern w:val="2"/>
                <w:lang w:eastAsia="ja-JP"/>
              </w:rPr>
              <w:sym w:font="Wingdings" w:char="F0FC"/>
            </w:r>
          </w:p>
        </w:tc>
        <w:tc>
          <w:tcPr>
            <w:tcW w:w="596" w:type="dxa"/>
            <w:tcBorders>
              <w:top w:val="single" w:sz="4" w:space="0" w:color="BD9FCF"/>
              <w:left w:val="single" w:sz="4" w:space="0" w:color="BD9FCF"/>
              <w:bottom w:val="single" w:sz="4" w:space="0" w:color="BD9FCF"/>
              <w:right w:val="single" w:sz="4" w:space="0" w:color="BD9FCF"/>
            </w:tcBorders>
            <w:shd w:val="clear" w:color="auto" w:fill="FFFFFF"/>
            <w:hideMark/>
          </w:tcPr>
          <w:p w14:paraId="1951EA20" w14:textId="77777777" w:rsidR="00D278F7" w:rsidRPr="00D278F7" w:rsidRDefault="00D278F7" w:rsidP="00D278F7">
            <w:pPr>
              <w:spacing w:after="100" w:afterAutospacing="1"/>
              <w:jc w:val="center"/>
              <w:rPr>
                <w:kern w:val="2"/>
                <w:lang w:eastAsia="ja-JP"/>
              </w:rPr>
            </w:pPr>
            <w:r w:rsidRPr="00D278F7">
              <w:rPr>
                <w:kern w:val="2"/>
                <w:lang w:eastAsia="ja-JP"/>
              </w:rPr>
              <w:sym w:font="Wingdings" w:char="F0FC"/>
            </w:r>
          </w:p>
        </w:tc>
        <w:tc>
          <w:tcPr>
            <w:tcW w:w="597" w:type="dxa"/>
            <w:tcBorders>
              <w:top w:val="single" w:sz="4" w:space="0" w:color="BD9FCF"/>
              <w:left w:val="single" w:sz="4" w:space="0" w:color="BD9FCF"/>
              <w:bottom w:val="single" w:sz="4" w:space="0" w:color="BD9FCF"/>
              <w:right w:val="single" w:sz="4" w:space="0" w:color="BD9FCF"/>
            </w:tcBorders>
            <w:shd w:val="clear" w:color="auto" w:fill="FFFFFF"/>
            <w:hideMark/>
          </w:tcPr>
          <w:p w14:paraId="768F96FA" w14:textId="77777777" w:rsidR="00D278F7" w:rsidRPr="00D278F7" w:rsidRDefault="00D278F7" w:rsidP="00D278F7">
            <w:pPr>
              <w:spacing w:after="100" w:afterAutospacing="1"/>
              <w:jc w:val="center"/>
              <w:rPr>
                <w:kern w:val="2"/>
                <w:lang w:eastAsia="ja-JP"/>
              </w:rPr>
            </w:pPr>
            <w:r w:rsidRPr="00D278F7">
              <w:rPr>
                <w:kern w:val="2"/>
                <w:lang w:eastAsia="ja-JP"/>
              </w:rPr>
              <w:sym w:font="Wingdings" w:char="F0FC"/>
            </w:r>
          </w:p>
        </w:tc>
      </w:tr>
    </w:tbl>
    <w:bookmarkEnd w:id="21"/>
    <w:p w14:paraId="7B87E482" w14:textId="77777777" w:rsidR="00D278F7" w:rsidRPr="00D278F7" w:rsidRDefault="00D278F7" w:rsidP="00D278F7">
      <w:pPr>
        <w:spacing w:before="120" w:after="0"/>
        <w:rPr>
          <w:rFonts w:ascii="Calibri" w:eastAsia="SimSun" w:hAnsi="Calibri" w:cs="Myanmar Text"/>
          <w:b/>
          <w:bCs/>
          <w:kern w:val="2"/>
          <w:lang w:eastAsia="ja-JP"/>
        </w:rPr>
      </w:pPr>
      <w:r w:rsidRPr="00D278F7">
        <w:rPr>
          <w:rFonts w:ascii="Calibri" w:eastAsia="SimSun" w:hAnsi="Calibri" w:cs="Myanmar Text"/>
          <w:b/>
          <w:bCs/>
          <w:kern w:val="2"/>
          <w:lang w:eastAsia="ja-JP"/>
        </w:rPr>
        <w:t>Key</w:t>
      </w:r>
    </w:p>
    <w:p w14:paraId="27564C22" w14:textId="77777777" w:rsidR="00D278F7" w:rsidRPr="00D278F7" w:rsidRDefault="00D278F7" w:rsidP="00D278F7">
      <w:pPr>
        <w:rPr>
          <w:rFonts w:ascii="Calibri" w:eastAsia="SimSun" w:hAnsi="Calibri" w:cs="Myanmar Text"/>
          <w:b/>
          <w:bCs/>
          <w:kern w:val="2"/>
          <w:lang w:eastAsia="ja-JP"/>
        </w:rPr>
      </w:pPr>
      <w:r w:rsidRPr="00D278F7">
        <w:rPr>
          <w:rFonts w:ascii="Calibri" w:eastAsia="SimSun" w:hAnsi="Calibri" w:cs="Myanmar Text"/>
          <w:kern w:val="2"/>
          <w:lang w:eastAsia="ja-JP"/>
        </w:rPr>
        <w:t>CCT: Critical and creative thinking, DL: Digital literacy, EU: Ethical understanding, IU: Intercultural understanding, L: Literacy, N: Numeracy, PSC: Personal and social capability</w:t>
      </w:r>
    </w:p>
    <w:p w14:paraId="6D55252B" w14:textId="5FB32C34" w:rsidR="00085557" w:rsidRPr="00457B58" w:rsidRDefault="00085557" w:rsidP="00951D0B">
      <w:pPr>
        <w:pStyle w:val="SCSAHeading2"/>
      </w:pPr>
      <w:r w:rsidRPr="00457B58">
        <w:t xml:space="preserve">Representation of the </w:t>
      </w:r>
      <w:r w:rsidR="00B53410">
        <w:t>C</w:t>
      </w:r>
      <w:r w:rsidRPr="00457B58">
        <w:t xml:space="preserve">ross-curriculum </w:t>
      </w:r>
      <w:r w:rsidR="00B53410">
        <w:t>P</w:t>
      </w:r>
      <w:r w:rsidRPr="00457B58">
        <w:t>riorities</w:t>
      </w:r>
      <w:bookmarkEnd w:id="19"/>
    </w:p>
    <w:p w14:paraId="767FC1DA" w14:textId="35BC059D" w:rsidR="00085557" w:rsidRPr="00551068" w:rsidRDefault="00085557" w:rsidP="00951D0B">
      <w:r w:rsidRPr="00551068">
        <w:t xml:space="preserve">The </w:t>
      </w:r>
      <w:r w:rsidR="00B53410">
        <w:t>C</w:t>
      </w:r>
      <w:r w:rsidRPr="00551068">
        <w:t xml:space="preserve">ross-curriculum </w:t>
      </w:r>
      <w:r w:rsidR="00B53410">
        <w:t>P</w:t>
      </w:r>
      <w:r w:rsidRPr="00551068">
        <w:t xml:space="preserve">riorities address contemporary issues </w:t>
      </w:r>
      <w:r w:rsidR="00914F16">
        <w:t>that</w:t>
      </w:r>
      <w:r w:rsidRPr="00551068">
        <w:t xml:space="preserve"> students face in a globalised world. Teachers </w:t>
      </w:r>
      <w:r>
        <w:t>should</w:t>
      </w:r>
      <w:r w:rsidRPr="00551068">
        <w:t xml:space="preserve"> find opportunities to incorporate </w:t>
      </w:r>
      <w:r w:rsidR="00B53410">
        <w:t>them</w:t>
      </w:r>
      <w:r w:rsidRPr="00551068">
        <w:t xml:space="preserve"> into the teaching and learning program for </w:t>
      </w:r>
      <w:r w:rsidRPr="00551068">
        <w:rPr>
          <w:rFonts w:cs="Arial"/>
          <w:lang w:eastAsia="en-AU"/>
        </w:rPr>
        <w:t>the Drama ATAR course</w:t>
      </w:r>
      <w:r w:rsidRPr="00551068">
        <w:t xml:space="preserve">. The </w:t>
      </w:r>
      <w:r w:rsidR="008E0287">
        <w:t>C</w:t>
      </w:r>
      <w:r w:rsidRPr="00551068">
        <w:t xml:space="preserve">ross-curriculum </w:t>
      </w:r>
      <w:r w:rsidR="008E0287">
        <w:t>P</w:t>
      </w:r>
      <w:r w:rsidRPr="00551068">
        <w:t>riorities are not assessed unless they are identified within the specified unit content.</w:t>
      </w:r>
    </w:p>
    <w:p w14:paraId="1E3CC34E" w14:textId="77777777" w:rsidR="00085557" w:rsidRPr="00345171" w:rsidRDefault="00085557" w:rsidP="00951D0B">
      <w:pPr>
        <w:pStyle w:val="SCSAHeading3"/>
      </w:pPr>
      <w:r w:rsidRPr="00345171">
        <w:t>Aboriginal and Torres Strait Islander histories and cultures</w:t>
      </w:r>
    </w:p>
    <w:p w14:paraId="1C1D4B99" w14:textId="77777777" w:rsidR="00085557" w:rsidRPr="00951D0B" w:rsidRDefault="00085557" w:rsidP="00951D0B">
      <w:r w:rsidRPr="00951D0B">
        <w:t>The Aboriginal and Torres Strait Islander cultures carry an ancient tradition with stories that communicate mythical histories of indigenous Australia that are unique and share parallels with other ancient cultures. Exploration of the history and cultures of Aboriginal and Torres Strait Islander cultures provides a rich opportunity to build a greater understanding of a part of Australian history and society as well as fostering values of mutual understanding and respect between cultures included under the broad identity of this country.</w:t>
      </w:r>
    </w:p>
    <w:p w14:paraId="2AE9F244" w14:textId="77777777" w:rsidR="00085557" w:rsidRPr="00345171" w:rsidRDefault="00085557" w:rsidP="00951D0B">
      <w:pPr>
        <w:pStyle w:val="SCSAHeading3"/>
      </w:pPr>
      <w:r w:rsidRPr="00345171">
        <w:t>Asia and Australia</w:t>
      </w:r>
      <w:r w:rsidR="00CD1965" w:rsidRPr="00345171">
        <w:t>’</w:t>
      </w:r>
      <w:r w:rsidRPr="00345171">
        <w:t>s engagement with Asia</w:t>
      </w:r>
    </w:p>
    <w:p w14:paraId="6BFFF1B1" w14:textId="39D5A4F6" w:rsidR="00085557" w:rsidRPr="00951D0B" w:rsidRDefault="00085557" w:rsidP="00951D0B">
      <w:r w:rsidRPr="00951D0B">
        <w:t>The Asia region represents a highly diverse spectrum of cultures, traditions and peoples, with a third of the world’s population located immediately north of Australia. Engaging in a respectful exploration of particular traditions from countries such as China, India, Korea (both North and South) and Japan, for example, will enable students to understand more deeply the values and histories of our near neighbours with whom we share important interrelationships.</w:t>
      </w:r>
    </w:p>
    <w:p w14:paraId="54E80F15" w14:textId="77777777" w:rsidR="00085557" w:rsidRPr="00345171" w:rsidRDefault="00085557" w:rsidP="00951D0B">
      <w:pPr>
        <w:pStyle w:val="SCSAHeading3"/>
      </w:pPr>
      <w:r w:rsidRPr="00345171">
        <w:t>Sustainability</w:t>
      </w:r>
    </w:p>
    <w:p w14:paraId="6597752A" w14:textId="1311491D" w:rsidR="00D57699" w:rsidRPr="00951D0B" w:rsidRDefault="00085557" w:rsidP="00951D0B">
      <w:r w:rsidRPr="00951D0B">
        <w:t>The challenge of sustainability and the human impact on our environment, such as the ongoing challenge of human overconsumption and production of waste, can be explored through drama in two important ways. Firstly, by exploring sustainable practices in the production of drama and secondly, through engagement in creative problem solving to address sustainability issues.</w:t>
      </w:r>
      <w:r w:rsidR="00D57699" w:rsidRPr="00951D0B">
        <w:br w:type="page"/>
      </w:r>
    </w:p>
    <w:p w14:paraId="7E76B29B" w14:textId="77777777" w:rsidR="00085557" w:rsidRPr="00551068" w:rsidRDefault="00085557" w:rsidP="00951D0B">
      <w:pPr>
        <w:pStyle w:val="SCSAHeading1"/>
      </w:pPr>
      <w:bookmarkStart w:id="22" w:name="_Toc204598960"/>
      <w:r w:rsidRPr="00551068">
        <w:lastRenderedPageBreak/>
        <w:t>Unit 3</w:t>
      </w:r>
      <w:bookmarkEnd w:id="22"/>
    </w:p>
    <w:p w14:paraId="2AAEE928" w14:textId="77777777" w:rsidR="00085557" w:rsidRPr="00710A2F" w:rsidRDefault="00085557" w:rsidP="00951D0B">
      <w:pPr>
        <w:pStyle w:val="SCSAHeading2"/>
      </w:pPr>
      <w:bookmarkStart w:id="23" w:name="_Toc204598961"/>
      <w:r w:rsidRPr="00710A2F">
        <w:t>Unit description</w:t>
      </w:r>
      <w:bookmarkEnd w:id="23"/>
    </w:p>
    <w:p w14:paraId="13337F52" w14:textId="77777777" w:rsidR="00085557" w:rsidRPr="000F0BEE" w:rsidRDefault="00085557" w:rsidP="00085557">
      <w:pPr>
        <w:spacing w:before="120"/>
        <w:rPr>
          <w:rFonts w:ascii="Calibri" w:hAnsi="Calibri" w:cs="Calibri"/>
          <w:lang w:eastAsia="en-AU"/>
        </w:rPr>
      </w:pPr>
      <w:r w:rsidRPr="000F0BEE">
        <w:rPr>
          <w:rFonts w:ascii="Calibri" w:hAnsi="Calibri" w:cs="Calibri"/>
          <w:lang w:eastAsia="en-AU"/>
        </w:rPr>
        <w:t xml:space="preserve">This unit focuses on the realisation of drama text, context, forms and styles through </w:t>
      </w:r>
      <w:r>
        <w:rPr>
          <w:rFonts w:ascii="Calibri" w:hAnsi="Calibri" w:cs="Calibri"/>
          <w:lang w:eastAsia="en-AU"/>
        </w:rPr>
        <w:t>the application of</w:t>
      </w:r>
      <w:r w:rsidRPr="000F0BEE">
        <w:rPr>
          <w:rFonts w:ascii="Calibri" w:hAnsi="Calibri" w:cs="Calibri"/>
          <w:lang w:eastAsia="en-AU"/>
        </w:rPr>
        <w:t xml:space="preserve"> </w:t>
      </w:r>
      <w:r w:rsidR="002F0C2F">
        <w:rPr>
          <w:rFonts w:ascii="Calibri" w:hAnsi="Calibri" w:cs="Calibri"/>
          <w:lang w:eastAsia="en-AU"/>
        </w:rPr>
        <w:t xml:space="preserve">a </w:t>
      </w:r>
      <w:r w:rsidRPr="000F0BEE">
        <w:rPr>
          <w:rFonts w:ascii="Calibri" w:hAnsi="Calibri" w:cs="Calibri"/>
          <w:lang w:eastAsia="en-AU"/>
        </w:rPr>
        <w:t>selected approach</w:t>
      </w:r>
      <w:r w:rsidR="002F0C2F">
        <w:rPr>
          <w:rFonts w:ascii="Calibri" w:hAnsi="Calibri" w:cs="Calibri"/>
          <w:lang w:eastAsia="en-AU"/>
        </w:rPr>
        <w:t>.</w:t>
      </w:r>
    </w:p>
    <w:p w14:paraId="39A833D2" w14:textId="77777777" w:rsidR="00085557" w:rsidRDefault="00085557" w:rsidP="003D68D8">
      <w:pPr>
        <w:pStyle w:val="NoSpacing"/>
      </w:pPr>
      <w:r w:rsidRPr="00551068">
        <w:t xml:space="preserve">Within the focus of </w:t>
      </w:r>
      <w:r>
        <w:t>Unit 3,</w:t>
      </w:r>
      <w:r w:rsidRPr="00551068">
        <w:t xml:space="preserve"> students must investigate the approach of </w:t>
      </w:r>
      <w:r w:rsidRPr="00551068">
        <w:rPr>
          <w:b/>
        </w:rPr>
        <w:t>one</w:t>
      </w:r>
      <w:r w:rsidRPr="00551068">
        <w:t xml:space="preserve"> of the following:</w:t>
      </w:r>
    </w:p>
    <w:p w14:paraId="04D8E0A0" w14:textId="77777777" w:rsidR="00085557" w:rsidRPr="00853434" w:rsidRDefault="00085557" w:rsidP="00DD3125">
      <w:pPr>
        <w:pStyle w:val="ListParagraph"/>
        <w:numPr>
          <w:ilvl w:val="0"/>
          <w:numId w:val="9"/>
        </w:numPr>
      </w:pPr>
      <w:r w:rsidRPr="00853434">
        <w:t>Anne Bogart and Tina Landau</w:t>
      </w:r>
    </w:p>
    <w:p w14:paraId="0F2E0BBB" w14:textId="77777777" w:rsidR="00085557" w:rsidRPr="00853434" w:rsidRDefault="00085557" w:rsidP="00DD3125">
      <w:pPr>
        <w:pStyle w:val="ListParagraph"/>
        <w:numPr>
          <w:ilvl w:val="0"/>
          <w:numId w:val="9"/>
        </w:numPr>
      </w:pPr>
      <w:r w:rsidRPr="00853434">
        <w:t>Uta Hagen</w:t>
      </w:r>
    </w:p>
    <w:p w14:paraId="7484C1D9" w14:textId="77777777" w:rsidR="00085557" w:rsidRPr="00853434" w:rsidRDefault="00085557" w:rsidP="00DD3125">
      <w:pPr>
        <w:pStyle w:val="ListParagraph"/>
        <w:numPr>
          <w:ilvl w:val="0"/>
          <w:numId w:val="9"/>
        </w:numPr>
      </w:pPr>
      <w:r w:rsidRPr="00853434">
        <w:t>Robert Cohen</w:t>
      </w:r>
    </w:p>
    <w:p w14:paraId="240D9586" w14:textId="77777777" w:rsidR="00085557" w:rsidRPr="00853434" w:rsidRDefault="00085557" w:rsidP="00DD3125">
      <w:pPr>
        <w:pStyle w:val="ListParagraph"/>
        <w:numPr>
          <w:ilvl w:val="0"/>
          <w:numId w:val="9"/>
        </w:numPr>
      </w:pPr>
      <w:r w:rsidRPr="00853434">
        <w:t>David Mamet</w:t>
      </w:r>
    </w:p>
    <w:p w14:paraId="382DFA8A" w14:textId="77777777" w:rsidR="00085557" w:rsidRPr="00853434" w:rsidRDefault="00085557" w:rsidP="00DD3125">
      <w:pPr>
        <w:pStyle w:val="ListParagraph"/>
        <w:numPr>
          <w:ilvl w:val="0"/>
          <w:numId w:val="9"/>
        </w:numPr>
      </w:pPr>
      <w:r w:rsidRPr="00853434">
        <w:t>Maria Knebel and Sharon Marie Carnicke</w:t>
      </w:r>
    </w:p>
    <w:p w14:paraId="56F15733" w14:textId="77777777" w:rsidR="00085557" w:rsidRPr="00853434" w:rsidRDefault="00085557" w:rsidP="00DD3125">
      <w:pPr>
        <w:pStyle w:val="ListParagraph"/>
        <w:numPr>
          <w:ilvl w:val="0"/>
          <w:numId w:val="9"/>
        </w:numPr>
      </w:pPr>
      <w:r w:rsidRPr="00853434">
        <w:t>Rudolf Laban.</w:t>
      </w:r>
    </w:p>
    <w:p w14:paraId="03AB1BEB" w14:textId="77777777" w:rsidR="00085557" w:rsidRPr="00710A2F" w:rsidRDefault="00085557" w:rsidP="003D68D8">
      <w:pPr>
        <w:pStyle w:val="NoSpacing"/>
      </w:pPr>
      <w:r>
        <w:t xml:space="preserve">The </w:t>
      </w:r>
      <w:r w:rsidRPr="00710A2F">
        <w:t>investigation must include:</w:t>
      </w:r>
    </w:p>
    <w:p w14:paraId="565AB86C" w14:textId="77777777" w:rsidR="00085557" w:rsidRPr="00853434" w:rsidRDefault="00085557" w:rsidP="00DD3125">
      <w:pPr>
        <w:pStyle w:val="ListParagraph"/>
        <w:numPr>
          <w:ilvl w:val="0"/>
          <w:numId w:val="10"/>
        </w:numPr>
      </w:pPr>
      <w:r w:rsidRPr="00853434">
        <w:t>th</w:t>
      </w:r>
      <w:r w:rsidR="00924CF2" w:rsidRPr="00853434">
        <w:t>e background</w:t>
      </w:r>
    </w:p>
    <w:p w14:paraId="7161EDF5" w14:textId="77777777" w:rsidR="00085557" w:rsidRPr="00853434" w:rsidRDefault="009A4428" w:rsidP="00DD3125">
      <w:pPr>
        <w:pStyle w:val="ListParagraph"/>
        <w:numPr>
          <w:ilvl w:val="0"/>
          <w:numId w:val="10"/>
        </w:numPr>
      </w:pPr>
      <w:r w:rsidRPr="00853434">
        <w:t>the ideology</w:t>
      </w:r>
    </w:p>
    <w:p w14:paraId="54F2D154" w14:textId="77777777" w:rsidR="00085557" w:rsidRPr="00853434" w:rsidRDefault="00085557" w:rsidP="00DD3125">
      <w:pPr>
        <w:pStyle w:val="ListParagraph"/>
        <w:numPr>
          <w:ilvl w:val="0"/>
          <w:numId w:val="10"/>
        </w:numPr>
      </w:pPr>
      <w:r w:rsidRPr="00853434">
        <w:t>the application of the approach (psychological and/or physical) i</w:t>
      </w:r>
      <w:r w:rsidR="007E61B4" w:rsidRPr="00853434">
        <w:t>n rehearsal and/or performance.</w:t>
      </w:r>
    </w:p>
    <w:p w14:paraId="02557124" w14:textId="77777777" w:rsidR="00085557" w:rsidRPr="00F90766" w:rsidRDefault="00085557" w:rsidP="00951D0B">
      <w:pPr>
        <w:pStyle w:val="SCSAHeading2"/>
      </w:pPr>
      <w:bookmarkStart w:id="24" w:name="_Toc204598962"/>
      <w:r w:rsidRPr="00F90766">
        <w:t>Unit content</w:t>
      </w:r>
      <w:bookmarkEnd w:id="24"/>
    </w:p>
    <w:p w14:paraId="22E21B97" w14:textId="77777777" w:rsidR="00085557" w:rsidRPr="00D60190" w:rsidRDefault="00085557" w:rsidP="00951D0B">
      <w:r w:rsidRPr="00D60190">
        <w:t>An understanding of the Year 11 content is assumed knowledge for students in Year 12. It is recommended that students studying Unit 3 and Unit 4 have completed Unit 1 and Unit 2.</w:t>
      </w:r>
    </w:p>
    <w:p w14:paraId="57493B76" w14:textId="77777777" w:rsidR="00085557" w:rsidRPr="00D60190" w:rsidRDefault="00085557" w:rsidP="00951D0B">
      <w:r w:rsidRPr="00D60190">
        <w:t>This unit includes the knowledge, understandings and skills described below. This is the examina</w:t>
      </w:r>
      <w:r w:rsidR="00D57699">
        <w:t>ble content.</w:t>
      </w:r>
    </w:p>
    <w:p w14:paraId="2F7AF2EA" w14:textId="77777777" w:rsidR="00085557" w:rsidRPr="002E741E" w:rsidRDefault="00085557" w:rsidP="00951D0B">
      <w:pPr>
        <w:rPr>
          <w:b/>
        </w:rPr>
      </w:pPr>
      <w:bookmarkStart w:id="25" w:name="_Toc32839430"/>
      <w:bookmarkStart w:id="26" w:name="_Toc33190908"/>
      <w:r w:rsidRPr="002E741E">
        <w:rPr>
          <w:b/>
        </w:rPr>
        <w:t xml:space="preserve">In the context of drama in </w:t>
      </w:r>
      <w:r>
        <w:rPr>
          <w:b/>
        </w:rPr>
        <w:t>rehearsal,</w:t>
      </w:r>
      <w:r w:rsidRPr="002E741E">
        <w:rPr>
          <w:b/>
        </w:rPr>
        <w:t xml:space="preserve"> performance and response, students create, understand, select and combine</w:t>
      </w:r>
      <w:r>
        <w:rPr>
          <w:b/>
        </w:rPr>
        <w:t xml:space="preserve"> drama language, contextual knowledge, performance and production using oral and written communication.</w:t>
      </w:r>
    </w:p>
    <w:p w14:paraId="1AC5B4B5" w14:textId="229E3F5F" w:rsidR="00085557" w:rsidRPr="00345171" w:rsidRDefault="00085557" w:rsidP="00951D0B">
      <w:pPr>
        <w:pStyle w:val="SCSAHeading3"/>
      </w:pPr>
      <w:r w:rsidRPr="00345171">
        <w:t>Drama language</w:t>
      </w:r>
      <w:bookmarkEnd w:id="25"/>
      <w:bookmarkEnd w:id="26"/>
    </w:p>
    <w:p w14:paraId="2DB231FC" w14:textId="77777777" w:rsidR="00085557" w:rsidRPr="00345171" w:rsidRDefault="00085557" w:rsidP="00951D0B">
      <w:pPr>
        <w:pStyle w:val="SCSAHeading4"/>
      </w:pPr>
      <w:r w:rsidRPr="00345171">
        <w:t>Elements of drama</w:t>
      </w:r>
    </w:p>
    <w:p w14:paraId="28346D29" w14:textId="4387E3B4" w:rsidR="00085557" w:rsidRPr="00853434" w:rsidRDefault="00085557" w:rsidP="00DD3125">
      <w:pPr>
        <w:pStyle w:val="ListParagraph"/>
        <w:numPr>
          <w:ilvl w:val="0"/>
          <w:numId w:val="11"/>
        </w:numPr>
      </w:pPr>
      <w:r w:rsidRPr="00853434">
        <w:t>character: representing detailed traits and/or journey</w:t>
      </w:r>
      <w:r w:rsidR="00604F4E" w:rsidRPr="00853434">
        <w:t xml:space="preserve"> that drive motivation, </w:t>
      </w:r>
      <w:bookmarkStart w:id="27" w:name="_Hlk167954608"/>
      <w:r w:rsidR="00604F4E" w:rsidRPr="00853434">
        <w:t>including subtext</w:t>
      </w:r>
      <w:bookmarkEnd w:id="27"/>
    </w:p>
    <w:p w14:paraId="7E4C84D9" w14:textId="56F5E3F8" w:rsidR="00085557" w:rsidRPr="00853434" w:rsidRDefault="00085557" w:rsidP="00DD3125">
      <w:pPr>
        <w:pStyle w:val="ListParagraph"/>
        <w:numPr>
          <w:ilvl w:val="0"/>
          <w:numId w:val="11"/>
        </w:numPr>
      </w:pPr>
      <w:r w:rsidRPr="00853434">
        <w:t>role: representing personas and/or concepts</w:t>
      </w:r>
    </w:p>
    <w:p w14:paraId="5891798F" w14:textId="0E4C3A8F" w:rsidR="00085557" w:rsidRPr="00853434" w:rsidRDefault="00085557" w:rsidP="00DD3125">
      <w:pPr>
        <w:pStyle w:val="ListParagraph"/>
        <w:numPr>
          <w:ilvl w:val="0"/>
          <w:numId w:val="11"/>
        </w:numPr>
      </w:pPr>
      <w:r w:rsidRPr="00853434">
        <w:t>relationships: character’s connection with others and/or audience</w:t>
      </w:r>
      <w:r w:rsidR="00604F4E" w:rsidRPr="00853434">
        <w:t>, including status</w:t>
      </w:r>
    </w:p>
    <w:p w14:paraId="5FF13F2F" w14:textId="493E6023" w:rsidR="00085557" w:rsidRPr="00853434" w:rsidRDefault="00085557" w:rsidP="00DD3125">
      <w:pPr>
        <w:pStyle w:val="ListParagraph"/>
        <w:numPr>
          <w:ilvl w:val="0"/>
          <w:numId w:val="11"/>
        </w:numPr>
      </w:pPr>
      <w:r w:rsidRPr="00853434">
        <w:t xml:space="preserve">situation: specified and unspecified setting and </w:t>
      </w:r>
      <w:r w:rsidR="00604F4E" w:rsidRPr="00853434">
        <w:t xml:space="preserve">given </w:t>
      </w:r>
      <w:r w:rsidRPr="00853434">
        <w:t>circumstances</w:t>
      </w:r>
    </w:p>
    <w:p w14:paraId="4511DEEB" w14:textId="1765F5A3" w:rsidR="00085557" w:rsidRPr="00853434" w:rsidRDefault="00085557" w:rsidP="00DD3125">
      <w:pPr>
        <w:pStyle w:val="ListParagraph"/>
        <w:numPr>
          <w:ilvl w:val="0"/>
          <w:numId w:val="11"/>
        </w:numPr>
      </w:pPr>
      <w:r w:rsidRPr="00853434">
        <w:t>voice: manipulation of accent, articulation, emphasis, inflection, pace, pause, pitch, projection, tone and silence</w:t>
      </w:r>
    </w:p>
    <w:p w14:paraId="59A1A5FA" w14:textId="05492928" w:rsidR="00085557" w:rsidRPr="00853434" w:rsidRDefault="00085557" w:rsidP="00DD3125">
      <w:pPr>
        <w:pStyle w:val="ListParagraph"/>
        <w:numPr>
          <w:ilvl w:val="0"/>
          <w:numId w:val="11"/>
        </w:numPr>
      </w:pPr>
      <w:r w:rsidRPr="00853434">
        <w:t>movement: manipulation of energy, facial expressions, gait, gesture, pace, posture, proxemics, stillness and weight</w:t>
      </w:r>
    </w:p>
    <w:p w14:paraId="29694209" w14:textId="7EFC77B6" w:rsidR="00085557" w:rsidRPr="00853434" w:rsidRDefault="00085557" w:rsidP="00DD3125">
      <w:pPr>
        <w:pStyle w:val="ListParagraph"/>
        <w:numPr>
          <w:ilvl w:val="0"/>
          <w:numId w:val="11"/>
        </w:numPr>
      </w:pPr>
      <w:r w:rsidRPr="00853434">
        <w:t>focus: where attention is directed</w:t>
      </w:r>
    </w:p>
    <w:p w14:paraId="4617216B" w14:textId="54F70A8F" w:rsidR="00085557" w:rsidRPr="00853434" w:rsidRDefault="00085557" w:rsidP="00DD3125">
      <w:pPr>
        <w:pStyle w:val="ListParagraph"/>
        <w:numPr>
          <w:ilvl w:val="0"/>
          <w:numId w:val="11"/>
        </w:numPr>
      </w:pPr>
      <w:r w:rsidRPr="00853434">
        <w:t>tension: anticipation or conflict which drives the dramatic action</w:t>
      </w:r>
    </w:p>
    <w:p w14:paraId="0069F106" w14:textId="1F00D2A4" w:rsidR="00085557" w:rsidRPr="00853434" w:rsidRDefault="00085557" w:rsidP="00DD3125">
      <w:pPr>
        <w:pStyle w:val="ListParagraph"/>
        <w:numPr>
          <w:ilvl w:val="0"/>
          <w:numId w:val="11"/>
        </w:numPr>
      </w:pPr>
      <w:r w:rsidRPr="00853434">
        <w:t xml:space="preserve">space: </w:t>
      </w:r>
      <w:r w:rsidR="00604F4E" w:rsidRPr="00853434">
        <w:t>use of performance space to define settings</w:t>
      </w:r>
    </w:p>
    <w:p w14:paraId="7B501CE9" w14:textId="5149C72C" w:rsidR="00085557" w:rsidRPr="00853434" w:rsidRDefault="00085557" w:rsidP="00DD3125">
      <w:pPr>
        <w:pStyle w:val="ListParagraph"/>
        <w:numPr>
          <w:ilvl w:val="0"/>
          <w:numId w:val="11"/>
        </w:numPr>
      </w:pPr>
      <w:r w:rsidRPr="00853434">
        <w:t>time: the fictional time</w:t>
      </w:r>
      <w:r w:rsidR="00CD1965" w:rsidRPr="00853434">
        <w:t>,</w:t>
      </w:r>
      <w:r w:rsidRPr="00853434">
        <w:t xml:space="preserve"> such as linear and non-linear</w:t>
      </w:r>
    </w:p>
    <w:p w14:paraId="4B721D84" w14:textId="36302553" w:rsidR="00085557" w:rsidRPr="00853434" w:rsidRDefault="00085557" w:rsidP="00DD3125">
      <w:pPr>
        <w:pStyle w:val="ListParagraph"/>
        <w:numPr>
          <w:ilvl w:val="0"/>
          <w:numId w:val="11"/>
        </w:numPr>
      </w:pPr>
      <w:r w:rsidRPr="00853434">
        <w:t>language: credible and/or heightened and/or nonsensical</w:t>
      </w:r>
    </w:p>
    <w:p w14:paraId="73E33761" w14:textId="53D5E24F" w:rsidR="00085557" w:rsidRPr="00853434" w:rsidRDefault="00085557" w:rsidP="00DD3125">
      <w:pPr>
        <w:pStyle w:val="ListParagraph"/>
        <w:numPr>
          <w:ilvl w:val="0"/>
          <w:numId w:val="11"/>
        </w:numPr>
      </w:pPr>
      <w:r w:rsidRPr="00853434">
        <w:lastRenderedPageBreak/>
        <w:t>symbol: literal and metaphorical</w:t>
      </w:r>
    </w:p>
    <w:p w14:paraId="6ED069B0" w14:textId="01F611F3" w:rsidR="00085557" w:rsidRPr="00853434" w:rsidRDefault="00085557" w:rsidP="00DD3125">
      <w:pPr>
        <w:pStyle w:val="ListParagraph"/>
        <w:numPr>
          <w:ilvl w:val="0"/>
          <w:numId w:val="11"/>
        </w:numPr>
      </w:pPr>
      <w:r w:rsidRPr="00853434">
        <w:t>audience: viewers or interactive participants</w:t>
      </w:r>
    </w:p>
    <w:p w14:paraId="4C73830B" w14:textId="4D974C3A" w:rsidR="00085557" w:rsidRPr="00853434" w:rsidRDefault="00085557" w:rsidP="00DD3125">
      <w:pPr>
        <w:pStyle w:val="ListParagraph"/>
        <w:numPr>
          <w:ilvl w:val="0"/>
          <w:numId w:val="11"/>
        </w:numPr>
      </w:pPr>
      <w:r w:rsidRPr="00853434">
        <w:t>mood: intended by text and/or creative team</w:t>
      </w:r>
    </w:p>
    <w:p w14:paraId="06770B73" w14:textId="1278923B" w:rsidR="00085557" w:rsidRPr="00853434" w:rsidRDefault="00085557" w:rsidP="00DD3125">
      <w:pPr>
        <w:pStyle w:val="ListParagraph"/>
        <w:numPr>
          <w:ilvl w:val="0"/>
          <w:numId w:val="11"/>
        </w:numPr>
      </w:pPr>
      <w:r w:rsidRPr="00853434">
        <w:t xml:space="preserve">atmosphere: the impact of a drama performance felt by an audience </w:t>
      </w:r>
    </w:p>
    <w:p w14:paraId="1FFEF513" w14:textId="77777777" w:rsidR="00085557" w:rsidRPr="00345171" w:rsidRDefault="00CD1965" w:rsidP="00951D0B">
      <w:pPr>
        <w:pStyle w:val="SCSAHeading4"/>
      </w:pPr>
      <w:r w:rsidRPr="00345171">
        <w:t>Drama processes</w:t>
      </w:r>
    </w:p>
    <w:p w14:paraId="130C9985" w14:textId="77777777" w:rsidR="00085557" w:rsidRPr="00853434" w:rsidRDefault="00085557" w:rsidP="00DD3125">
      <w:pPr>
        <w:pStyle w:val="ListParagraph"/>
        <w:numPr>
          <w:ilvl w:val="0"/>
          <w:numId w:val="12"/>
        </w:numPr>
      </w:pPr>
      <w:r w:rsidRPr="00853434">
        <w:t xml:space="preserve">selected approach to text and performance </w:t>
      </w:r>
    </w:p>
    <w:p w14:paraId="656A3EF5" w14:textId="77777777" w:rsidR="00085557" w:rsidRPr="00853434" w:rsidRDefault="00085557" w:rsidP="00DD3125">
      <w:pPr>
        <w:pStyle w:val="ListParagraph"/>
        <w:numPr>
          <w:ilvl w:val="0"/>
          <w:numId w:val="12"/>
        </w:numPr>
      </w:pPr>
      <w:r w:rsidRPr="00853434">
        <w:t xml:space="preserve">understanding of themes/issues </w:t>
      </w:r>
    </w:p>
    <w:p w14:paraId="37FE2D52" w14:textId="4E3DD373" w:rsidR="00085557" w:rsidRPr="00853434" w:rsidRDefault="00085557" w:rsidP="00DD3125">
      <w:pPr>
        <w:pStyle w:val="ListParagraph"/>
        <w:numPr>
          <w:ilvl w:val="0"/>
          <w:numId w:val="12"/>
        </w:numPr>
      </w:pPr>
      <w:r w:rsidRPr="00853434">
        <w:t>director’s vision which informs rehearsal</w:t>
      </w:r>
      <w:r w:rsidR="00604F4E" w:rsidRPr="00853434">
        <w:t>, blocking</w:t>
      </w:r>
      <w:r w:rsidRPr="00853434">
        <w:t xml:space="preserve"> and performance</w:t>
      </w:r>
      <w:r w:rsidR="00604F4E" w:rsidRPr="00853434">
        <w:t xml:space="preserve"> choices</w:t>
      </w:r>
    </w:p>
    <w:p w14:paraId="2D1D8758" w14:textId="77777777" w:rsidR="00085557" w:rsidRPr="00853434" w:rsidRDefault="00085557" w:rsidP="00DD3125">
      <w:pPr>
        <w:pStyle w:val="ListParagraph"/>
        <w:numPr>
          <w:ilvl w:val="0"/>
          <w:numId w:val="12"/>
        </w:numPr>
      </w:pPr>
      <w:r w:rsidRPr="00853434">
        <w:t>improvisation in rehearsal and performance</w:t>
      </w:r>
    </w:p>
    <w:p w14:paraId="60DE0BAA" w14:textId="77777777" w:rsidR="00085557" w:rsidRDefault="00085557" w:rsidP="00951D0B">
      <w:pPr>
        <w:pStyle w:val="SCSAHeading3"/>
      </w:pPr>
      <w:bookmarkStart w:id="28" w:name="_Toc32839431"/>
      <w:bookmarkStart w:id="29" w:name="_Toc33190909"/>
      <w:r w:rsidRPr="00345171">
        <w:t>Contextual knowledge</w:t>
      </w:r>
      <w:bookmarkEnd w:id="28"/>
      <w:bookmarkEnd w:id="29"/>
    </w:p>
    <w:p w14:paraId="4BC75607" w14:textId="77777777" w:rsidR="00222BB9" w:rsidRPr="00853434" w:rsidRDefault="00222BB9" w:rsidP="00DD3125">
      <w:pPr>
        <w:pStyle w:val="ListParagraph"/>
        <w:numPr>
          <w:ilvl w:val="0"/>
          <w:numId w:val="13"/>
        </w:numPr>
      </w:pPr>
      <w:r w:rsidRPr="00853434">
        <w:t xml:space="preserve">historical, social and cultural context </w:t>
      </w:r>
    </w:p>
    <w:p w14:paraId="393C18D8" w14:textId="77777777" w:rsidR="00222BB9" w:rsidRPr="00853434" w:rsidRDefault="00222BB9" w:rsidP="00DD3125">
      <w:pPr>
        <w:pStyle w:val="ListParagraph"/>
        <w:numPr>
          <w:ilvl w:val="0"/>
          <w:numId w:val="13"/>
        </w:numPr>
      </w:pPr>
      <w:r w:rsidRPr="00853434">
        <w:t>character value/s</w:t>
      </w:r>
    </w:p>
    <w:p w14:paraId="291204FE" w14:textId="6236F47B" w:rsidR="00222BB9" w:rsidRPr="00853434" w:rsidRDefault="00222BB9" w:rsidP="00DD3125">
      <w:pPr>
        <w:pStyle w:val="ListParagraph"/>
        <w:numPr>
          <w:ilvl w:val="0"/>
          <w:numId w:val="13"/>
        </w:numPr>
      </w:pPr>
      <w:r w:rsidRPr="00853434">
        <w:t>point of view to shape audience perspective</w:t>
      </w:r>
    </w:p>
    <w:p w14:paraId="41726AA6" w14:textId="77777777" w:rsidR="00085557" w:rsidRPr="00345171" w:rsidRDefault="00CD1965" w:rsidP="007473D0">
      <w:pPr>
        <w:pStyle w:val="SCSAHeading4"/>
      </w:pPr>
      <w:r w:rsidRPr="00345171">
        <w:t>Drama conventions</w:t>
      </w:r>
    </w:p>
    <w:p w14:paraId="5D723FBD" w14:textId="77777777" w:rsidR="00085557" w:rsidRPr="00853434" w:rsidRDefault="00085557" w:rsidP="00DD3125">
      <w:pPr>
        <w:pStyle w:val="ListParagraph"/>
        <w:numPr>
          <w:ilvl w:val="0"/>
          <w:numId w:val="14"/>
        </w:numPr>
      </w:pPr>
      <w:r w:rsidRPr="00853434">
        <w:t xml:space="preserve">conventions and strategies in rehearsing and performing drama based on a selected approach </w:t>
      </w:r>
    </w:p>
    <w:p w14:paraId="030422E9" w14:textId="77777777" w:rsidR="00085557" w:rsidRPr="00853434" w:rsidRDefault="00085557" w:rsidP="00DD3125">
      <w:pPr>
        <w:pStyle w:val="ListParagraph"/>
        <w:numPr>
          <w:ilvl w:val="0"/>
          <w:numId w:val="14"/>
        </w:numPr>
      </w:pPr>
      <w:r w:rsidRPr="00853434">
        <w:t xml:space="preserve">form and style </w:t>
      </w:r>
    </w:p>
    <w:p w14:paraId="210DD311" w14:textId="77777777" w:rsidR="00085557" w:rsidRPr="00345171" w:rsidRDefault="00085557" w:rsidP="007473D0">
      <w:pPr>
        <w:pStyle w:val="SCSAHeading3"/>
      </w:pPr>
      <w:bookmarkStart w:id="30" w:name="_Toc32839432"/>
      <w:bookmarkStart w:id="31" w:name="_Toc33190910"/>
      <w:r w:rsidRPr="00345171">
        <w:t>Production and performance</w:t>
      </w:r>
      <w:bookmarkEnd w:id="30"/>
      <w:bookmarkEnd w:id="31"/>
    </w:p>
    <w:p w14:paraId="2A66FBB5" w14:textId="77777777" w:rsidR="00085557" w:rsidRPr="00345171" w:rsidRDefault="00085557" w:rsidP="007473D0">
      <w:pPr>
        <w:pStyle w:val="SCSAHeading4"/>
      </w:pPr>
      <w:r w:rsidRPr="00345171">
        <w:t xml:space="preserve">Spaces of performance </w:t>
      </w:r>
    </w:p>
    <w:p w14:paraId="1C65CDA7" w14:textId="77777777" w:rsidR="00604F4E" w:rsidRPr="00853434" w:rsidRDefault="00085557" w:rsidP="00DD3125">
      <w:pPr>
        <w:pStyle w:val="ListParagraph"/>
        <w:numPr>
          <w:ilvl w:val="0"/>
          <w:numId w:val="15"/>
        </w:numPr>
      </w:pPr>
      <w:r w:rsidRPr="00853434">
        <w:t>performer and audience interaction in theatre spaces and/or site-specific spaces</w:t>
      </w:r>
    </w:p>
    <w:p w14:paraId="088F4894" w14:textId="53C16BB9" w:rsidR="00604F4E" w:rsidRPr="00853434" w:rsidRDefault="00604F4E" w:rsidP="00DD3125">
      <w:pPr>
        <w:pStyle w:val="ListParagraph"/>
        <w:numPr>
          <w:ilvl w:val="0"/>
          <w:numId w:val="15"/>
        </w:numPr>
      </w:pPr>
      <w:r w:rsidRPr="00853434">
        <w:t>exploration of site-specific spaces</w:t>
      </w:r>
    </w:p>
    <w:p w14:paraId="7BDFFF1F" w14:textId="7DAD7E4E" w:rsidR="00604F4E" w:rsidRPr="00853434" w:rsidRDefault="00604F4E" w:rsidP="00DD3125">
      <w:pPr>
        <w:pStyle w:val="ListParagraph"/>
        <w:numPr>
          <w:ilvl w:val="0"/>
          <w:numId w:val="15"/>
        </w:numPr>
      </w:pPr>
      <w:r w:rsidRPr="00853434">
        <w:t>transitions of scenes and/or sections in theatre spaces and/or site-specific spaces</w:t>
      </w:r>
    </w:p>
    <w:p w14:paraId="1CCB3DD7" w14:textId="05719A37" w:rsidR="00085557" w:rsidRPr="00345171" w:rsidRDefault="00604F4E" w:rsidP="007473D0">
      <w:pPr>
        <w:pStyle w:val="SCSAHeading4"/>
      </w:pPr>
      <w:r>
        <w:t>Theatre d</w:t>
      </w:r>
      <w:r w:rsidR="00085557" w:rsidRPr="00345171">
        <w:t>esign</w:t>
      </w:r>
      <w:r w:rsidRPr="00345171">
        <w:t xml:space="preserve"> </w:t>
      </w:r>
    </w:p>
    <w:p w14:paraId="3C1034CD" w14:textId="77777777" w:rsidR="00085557" w:rsidRPr="00853434" w:rsidRDefault="00085557" w:rsidP="00DD3125">
      <w:pPr>
        <w:pStyle w:val="ListParagraph"/>
        <w:numPr>
          <w:ilvl w:val="0"/>
          <w:numId w:val="16"/>
        </w:numPr>
      </w:pPr>
      <w:r w:rsidRPr="00853434">
        <w:t>collaboration of creative team</w:t>
      </w:r>
    </w:p>
    <w:p w14:paraId="54C67231" w14:textId="77777777" w:rsidR="00085557" w:rsidRPr="00853434" w:rsidRDefault="00085557" w:rsidP="00DD3125">
      <w:pPr>
        <w:pStyle w:val="ListParagraph"/>
        <w:numPr>
          <w:ilvl w:val="0"/>
          <w:numId w:val="16"/>
        </w:numPr>
      </w:pPr>
      <w:r w:rsidRPr="00853434">
        <w:t>appli</w:t>
      </w:r>
      <w:r w:rsidR="00671E90" w:rsidRPr="00853434">
        <w:t>cation of design language</w:t>
      </w:r>
    </w:p>
    <w:p w14:paraId="5C1793D9" w14:textId="54F58586" w:rsidR="00085557" w:rsidRPr="00853434" w:rsidRDefault="00085557" w:rsidP="00DD3125">
      <w:pPr>
        <w:pStyle w:val="ListParagraph"/>
        <w:numPr>
          <w:ilvl w:val="1"/>
          <w:numId w:val="16"/>
        </w:numPr>
      </w:pPr>
      <w:r w:rsidRPr="00853434">
        <w:t>principles of design – balance, contrast, emphasis, repetition, scale/proportion</w:t>
      </w:r>
    </w:p>
    <w:p w14:paraId="0F8FC1B4" w14:textId="77777777" w:rsidR="00085557" w:rsidRPr="00853434" w:rsidRDefault="009A4428" w:rsidP="00DD3125">
      <w:pPr>
        <w:pStyle w:val="ListParagraph"/>
        <w:numPr>
          <w:ilvl w:val="0"/>
          <w:numId w:val="16"/>
        </w:numPr>
      </w:pPr>
      <w:r w:rsidRPr="00853434">
        <w:t>elements of design</w:t>
      </w:r>
    </w:p>
    <w:p w14:paraId="1906D003" w14:textId="02CE30D6" w:rsidR="007E61B4" w:rsidRPr="00853434" w:rsidRDefault="00085557" w:rsidP="00DD3125">
      <w:pPr>
        <w:pStyle w:val="ListParagraph"/>
        <w:numPr>
          <w:ilvl w:val="0"/>
          <w:numId w:val="16"/>
        </w:numPr>
      </w:pPr>
      <w:r w:rsidRPr="00853434">
        <w:t>application of desig</w:t>
      </w:r>
      <w:r w:rsidR="007E61B4" w:rsidRPr="00853434">
        <w:t xml:space="preserve">n role and </w:t>
      </w:r>
      <w:r w:rsidR="00604F4E" w:rsidRPr="00853434">
        <w:t xml:space="preserve">relevant </w:t>
      </w:r>
      <w:r w:rsidR="007E61B4" w:rsidRPr="00853434">
        <w:t>technologies</w:t>
      </w:r>
    </w:p>
    <w:p w14:paraId="3566D0B7" w14:textId="77777777" w:rsidR="00085557" w:rsidRPr="00345171" w:rsidRDefault="00085557" w:rsidP="007473D0">
      <w:pPr>
        <w:pStyle w:val="SCSAHeading4"/>
      </w:pPr>
      <w:bookmarkStart w:id="32" w:name="_Toc32839433"/>
      <w:bookmarkStart w:id="33" w:name="_Toc33190911"/>
      <w:r w:rsidRPr="00345171">
        <w:t>Oral and written communication</w:t>
      </w:r>
      <w:bookmarkEnd w:id="32"/>
      <w:bookmarkEnd w:id="33"/>
    </w:p>
    <w:p w14:paraId="4461DD37" w14:textId="77777777" w:rsidR="00085557" w:rsidRPr="00F51BC6" w:rsidRDefault="00085557" w:rsidP="007473D0">
      <w:pPr>
        <w:spacing w:before="120" w:after="0"/>
        <w:rPr>
          <w:rFonts w:ascii="Calibri" w:hAnsi="Calibri" w:cs="Calibri"/>
          <w:lang w:eastAsia="en-AU"/>
        </w:rPr>
      </w:pPr>
      <w:r w:rsidRPr="00F51BC6">
        <w:rPr>
          <w:rFonts w:ascii="Calibri" w:hAnsi="Calibri" w:cs="Calibri"/>
          <w:lang w:eastAsia="en-AU"/>
        </w:rPr>
        <w:t>Students address aspects of written and oral communication through drama in performance and associated learning activities</w:t>
      </w:r>
      <w:r>
        <w:rPr>
          <w:rFonts w:ascii="Calibri" w:hAnsi="Calibri" w:cs="Calibri"/>
          <w:lang w:eastAsia="en-AU"/>
        </w:rPr>
        <w:t>, such as</w:t>
      </w:r>
      <w:r w:rsidRPr="00F51BC6">
        <w:rPr>
          <w:rFonts w:ascii="Calibri" w:hAnsi="Calibri" w:cs="Calibri"/>
          <w:lang w:eastAsia="en-AU"/>
        </w:rPr>
        <w:t>:</w:t>
      </w:r>
    </w:p>
    <w:p w14:paraId="79704D8F" w14:textId="77777777" w:rsidR="00085557" w:rsidRPr="00853434" w:rsidRDefault="00085557" w:rsidP="00DD3125">
      <w:pPr>
        <w:pStyle w:val="ListParagraph"/>
        <w:numPr>
          <w:ilvl w:val="0"/>
          <w:numId w:val="17"/>
        </w:numPr>
      </w:pPr>
      <w:r w:rsidRPr="00853434">
        <w:t>structuring ideas and responses</w:t>
      </w:r>
    </w:p>
    <w:p w14:paraId="645C6B32" w14:textId="77777777" w:rsidR="00085557" w:rsidRPr="00853434" w:rsidRDefault="00085557" w:rsidP="00DD3125">
      <w:pPr>
        <w:pStyle w:val="ListParagraph"/>
        <w:numPr>
          <w:ilvl w:val="0"/>
          <w:numId w:val="17"/>
        </w:numPr>
      </w:pPr>
      <w:r w:rsidRPr="00853434">
        <w:t>short and extended answer forms</w:t>
      </w:r>
    </w:p>
    <w:p w14:paraId="48894DEE" w14:textId="77777777" w:rsidR="00085557" w:rsidRPr="00853434" w:rsidRDefault="00085557" w:rsidP="00DD3125">
      <w:pPr>
        <w:pStyle w:val="ListParagraph"/>
        <w:numPr>
          <w:ilvl w:val="0"/>
          <w:numId w:val="17"/>
        </w:numPr>
      </w:pPr>
      <w:r w:rsidRPr="00853434">
        <w:t>oral presentations</w:t>
      </w:r>
    </w:p>
    <w:p w14:paraId="567F8B76" w14:textId="74045935" w:rsidR="007473D0" w:rsidRPr="00853434" w:rsidRDefault="00085557" w:rsidP="00DD3125">
      <w:pPr>
        <w:pStyle w:val="ListParagraph"/>
        <w:numPr>
          <w:ilvl w:val="0"/>
          <w:numId w:val="17"/>
        </w:numPr>
      </w:pPr>
      <w:r w:rsidRPr="00853434">
        <w:t>diagrams with annotations.</w:t>
      </w:r>
      <w:r w:rsidR="007473D0" w:rsidRPr="00853434">
        <w:br w:type="page"/>
      </w:r>
    </w:p>
    <w:p w14:paraId="76160C33" w14:textId="77777777" w:rsidR="00085557" w:rsidRPr="00345171" w:rsidRDefault="00085557" w:rsidP="007473D0">
      <w:pPr>
        <w:pStyle w:val="SCSAHeading3"/>
      </w:pPr>
      <w:bookmarkStart w:id="34" w:name="_Toc32839434"/>
      <w:bookmarkStart w:id="35" w:name="_Toc33190912"/>
      <w:r w:rsidRPr="00345171">
        <w:lastRenderedPageBreak/>
        <w:t>Set text list</w:t>
      </w:r>
      <w:bookmarkEnd w:id="34"/>
      <w:bookmarkEnd w:id="35"/>
    </w:p>
    <w:p w14:paraId="46DEF4AB" w14:textId="77777777" w:rsidR="00085557" w:rsidRPr="00F51BC6" w:rsidRDefault="00085557" w:rsidP="00085557">
      <w:r w:rsidRPr="00F51BC6">
        <w:t xml:space="preserve">In this unit, students must study one text from the Set text list provided </w:t>
      </w:r>
      <w:r>
        <w:t>on the Drama course page</w:t>
      </w:r>
      <w:r w:rsidRPr="00F51BC6">
        <w:t>. This text must be used by students when answering Section Two in the Drama ATAR course</w:t>
      </w:r>
      <w:r w:rsidR="00CD1965">
        <w:t xml:space="preserve"> written</w:t>
      </w:r>
      <w:r w:rsidRPr="00F51BC6">
        <w:t xml:space="preserve"> examination. Over the two Drama ATAR Year 12 units, students must study two texts (one Australian drama and one World drama) from the Set text list.</w:t>
      </w:r>
    </w:p>
    <w:p w14:paraId="725D0C93" w14:textId="77777777" w:rsidR="00085557" w:rsidRPr="00F51BC6" w:rsidRDefault="00085557" w:rsidP="00853434">
      <w:pPr>
        <w:spacing w:after="0"/>
      </w:pPr>
      <w:r w:rsidRPr="00F51BC6">
        <w:t xml:space="preserve">The study of a </w:t>
      </w:r>
      <w:r>
        <w:t>s</w:t>
      </w:r>
      <w:r w:rsidRPr="00F51BC6">
        <w:t>et text must include the following:</w:t>
      </w:r>
    </w:p>
    <w:p w14:paraId="76B8560A" w14:textId="77777777" w:rsidR="00085557" w:rsidRPr="00853434" w:rsidRDefault="00085557" w:rsidP="00DD3125">
      <w:pPr>
        <w:pStyle w:val="ListParagraph"/>
        <w:numPr>
          <w:ilvl w:val="0"/>
          <w:numId w:val="18"/>
        </w:numPr>
      </w:pPr>
      <w:r w:rsidRPr="00853434">
        <w:t>the</w:t>
      </w:r>
      <w:r w:rsidR="00A628C7" w:rsidRPr="00853434">
        <w:t xml:space="preserve"> elements of drama</w:t>
      </w:r>
    </w:p>
    <w:p w14:paraId="18C9BA8A" w14:textId="77777777" w:rsidR="00085557" w:rsidRPr="00853434" w:rsidRDefault="00A628C7" w:rsidP="00DD3125">
      <w:pPr>
        <w:pStyle w:val="ListParagraph"/>
        <w:numPr>
          <w:ilvl w:val="0"/>
          <w:numId w:val="18"/>
        </w:numPr>
      </w:pPr>
      <w:r w:rsidRPr="00853434">
        <w:t>evidence of form and style</w:t>
      </w:r>
    </w:p>
    <w:p w14:paraId="0E06122F" w14:textId="77777777" w:rsidR="00085557" w:rsidRPr="00853434" w:rsidRDefault="00085557" w:rsidP="00DD3125">
      <w:pPr>
        <w:pStyle w:val="ListParagraph"/>
        <w:numPr>
          <w:ilvl w:val="0"/>
          <w:numId w:val="18"/>
        </w:numPr>
      </w:pPr>
      <w:r w:rsidRPr="00853434">
        <w:t>incorpora</w:t>
      </w:r>
      <w:r w:rsidR="00A628C7" w:rsidRPr="00853434">
        <w:t>te selected approach</w:t>
      </w:r>
    </w:p>
    <w:p w14:paraId="19F44495" w14:textId="77777777" w:rsidR="00085557" w:rsidRPr="00853434" w:rsidRDefault="00085557" w:rsidP="00DD3125">
      <w:pPr>
        <w:pStyle w:val="ListParagraph"/>
        <w:numPr>
          <w:ilvl w:val="0"/>
          <w:numId w:val="18"/>
        </w:numPr>
      </w:pPr>
      <w:r w:rsidRPr="00853434">
        <w:t>context/s</w:t>
      </w:r>
    </w:p>
    <w:p w14:paraId="4AF7C1C0" w14:textId="77777777" w:rsidR="00085557" w:rsidRPr="00853434" w:rsidRDefault="00085557" w:rsidP="00DD3125">
      <w:pPr>
        <w:pStyle w:val="ListParagraph"/>
        <w:numPr>
          <w:ilvl w:val="0"/>
          <w:numId w:val="18"/>
        </w:numPr>
      </w:pPr>
      <w:r w:rsidRPr="00853434">
        <w:t>applying design language and theatre technologies for performance.</w:t>
      </w:r>
    </w:p>
    <w:p w14:paraId="1DD0B061" w14:textId="77777777" w:rsidR="00085557" w:rsidRPr="00345171" w:rsidRDefault="00085557" w:rsidP="007473D0">
      <w:pPr>
        <w:pStyle w:val="SCSAHeading3"/>
      </w:pPr>
      <w:bookmarkStart w:id="36" w:name="_Toc32839435"/>
      <w:bookmarkStart w:id="37" w:name="_Toc33190913"/>
      <w:r w:rsidRPr="00345171">
        <w:t>Set monologue list</w:t>
      </w:r>
      <w:bookmarkEnd w:id="36"/>
      <w:bookmarkEnd w:id="37"/>
    </w:p>
    <w:p w14:paraId="6A0B339B" w14:textId="77777777" w:rsidR="00085557" w:rsidRPr="00F51BC6" w:rsidRDefault="00085557" w:rsidP="00345171">
      <w:r w:rsidRPr="00F51BC6">
        <w:t xml:space="preserve">In this unit, students must prepare one monologue from the Set monologue list provided </w:t>
      </w:r>
      <w:r w:rsidRPr="005E5F78">
        <w:t xml:space="preserve">on the Drama course page. </w:t>
      </w:r>
      <w:r w:rsidRPr="00F51BC6">
        <w:t xml:space="preserve">This monologue must be used by students for </w:t>
      </w:r>
      <w:r>
        <w:t xml:space="preserve">Part Two </w:t>
      </w:r>
      <w:r w:rsidRPr="00F51BC6">
        <w:t xml:space="preserve">in the Drama ATAR course </w:t>
      </w:r>
      <w:r w:rsidR="00CD1965">
        <w:t xml:space="preserve">practical </w:t>
      </w:r>
      <w:r w:rsidRPr="00F51BC6">
        <w:t xml:space="preserve">examination. </w:t>
      </w:r>
    </w:p>
    <w:p w14:paraId="4AC7AE41" w14:textId="77777777" w:rsidR="00085557" w:rsidRPr="00F51BC6" w:rsidRDefault="00085557" w:rsidP="00085557">
      <w:r w:rsidRPr="00F51BC6">
        <w:rPr>
          <w:rFonts w:eastAsiaTheme="majorEastAsia" w:cstheme="minorHAnsi"/>
          <w:szCs w:val="24"/>
        </w:rPr>
        <w:t xml:space="preserve">Duration: 2–3 minutes </w:t>
      </w:r>
      <w:r w:rsidRPr="00F51BC6">
        <w:br w:type="page"/>
      </w:r>
    </w:p>
    <w:p w14:paraId="6974D17F" w14:textId="77777777" w:rsidR="00085557" w:rsidRPr="003D68D8" w:rsidRDefault="00085557" w:rsidP="003D68D8">
      <w:pPr>
        <w:pStyle w:val="SCSAHeading1"/>
        <w:spacing w:after="80" w:line="271" w:lineRule="auto"/>
      </w:pPr>
      <w:bookmarkStart w:id="38" w:name="_Toc204598963"/>
      <w:r w:rsidRPr="00F51BC6">
        <w:lastRenderedPageBreak/>
        <w:t>Unit 4</w:t>
      </w:r>
      <w:bookmarkEnd w:id="38"/>
    </w:p>
    <w:p w14:paraId="4195E5D4" w14:textId="77777777" w:rsidR="00085557" w:rsidRPr="003D68D8" w:rsidRDefault="00085557" w:rsidP="003D68D8">
      <w:pPr>
        <w:pStyle w:val="SCSAHeading2"/>
        <w:spacing w:after="80" w:line="271" w:lineRule="auto"/>
      </w:pPr>
      <w:bookmarkStart w:id="39" w:name="_Toc204598964"/>
      <w:r>
        <w:t>U</w:t>
      </w:r>
      <w:r w:rsidRPr="00F51BC6">
        <w:t>nit description</w:t>
      </w:r>
      <w:bookmarkEnd w:id="39"/>
    </w:p>
    <w:p w14:paraId="2E9ED70D" w14:textId="77777777" w:rsidR="00085557" w:rsidRPr="00F51BC6" w:rsidRDefault="002F0C2F" w:rsidP="003D68D8">
      <w:pPr>
        <w:spacing w:after="80" w:line="271" w:lineRule="auto"/>
        <w:rPr>
          <w:rFonts w:ascii="Calibri" w:hAnsi="Calibri" w:cs="Calibri"/>
          <w:lang w:eastAsia="en-AU"/>
        </w:rPr>
      </w:pPr>
      <w:r>
        <w:rPr>
          <w:rFonts w:ascii="Calibri" w:hAnsi="Calibri" w:cs="Calibri"/>
          <w:lang w:eastAsia="en-AU"/>
        </w:rPr>
        <w:t>This unit focuses the approach to and interpretation</w:t>
      </w:r>
      <w:r w:rsidR="00085557" w:rsidRPr="00F51BC6">
        <w:rPr>
          <w:rFonts w:ascii="Calibri" w:hAnsi="Calibri" w:cs="Calibri"/>
          <w:lang w:eastAsia="en-AU"/>
        </w:rPr>
        <w:t xml:space="preserve"> of drama text</w:t>
      </w:r>
      <w:r>
        <w:rPr>
          <w:rFonts w:ascii="Calibri" w:hAnsi="Calibri" w:cs="Calibri"/>
          <w:lang w:eastAsia="en-AU"/>
        </w:rPr>
        <w:t>s</w:t>
      </w:r>
      <w:r w:rsidR="00085557" w:rsidRPr="00F51BC6">
        <w:rPr>
          <w:rFonts w:ascii="Calibri" w:hAnsi="Calibri" w:cs="Calibri"/>
          <w:lang w:eastAsia="en-AU"/>
        </w:rPr>
        <w:t>, context</w:t>
      </w:r>
      <w:r>
        <w:rPr>
          <w:rFonts w:ascii="Calibri" w:hAnsi="Calibri" w:cs="Calibri"/>
          <w:lang w:eastAsia="en-AU"/>
        </w:rPr>
        <w:t>s</w:t>
      </w:r>
      <w:r w:rsidR="00085557" w:rsidRPr="00F51BC6">
        <w:rPr>
          <w:rFonts w:ascii="Calibri" w:hAnsi="Calibri" w:cs="Calibri"/>
          <w:lang w:eastAsia="en-AU"/>
        </w:rPr>
        <w:t>, forms and styles</w:t>
      </w:r>
      <w:r w:rsidR="00085557">
        <w:rPr>
          <w:rFonts w:ascii="Calibri" w:hAnsi="Calibri" w:cs="Calibri"/>
          <w:lang w:eastAsia="en-AU"/>
        </w:rPr>
        <w:t>.</w:t>
      </w:r>
    </w:p>
    <w:p w14:paraId="1EACC9D1" w14:textId="77777777" w:rsidR="00085557" w:rsidRPr="00F51BC6" w:rsidRDefault="00085557" w:rsidP="003D68D8">
      <w:pPr>
        <w:pStyle w:val="NoSpacing"/>
        <w:spacing w:line="271" w:lineRule="auto"/>
      </w:pPr>
      <w:r w:rsidRPr="00F51BC6">
        <w:t>Within the focus of</w:t>
      </w:r>
      <w:r>
        <w:t xml:space="preserve"> </w:t>
      </w:r>
      <w:r w:rsidRPr="003D68D8">
        <w:t>Unit</w:t>
      </w:r>
      <w:r>
        <w:t xml:space="preserve"> 4</w:t>
      </w:r>
      <w:r w:rsidRPr="00F51BC6">
        <w:t xml:space="preserve">, students must investigate the approach of </w:t>
      </w:r>
      <w:r w:rsidRPr="00F51BC6">
        <w:rPr>
          <w:b/>
        </w:rPr>
        <w:t>one</w:t>
      </w:r>
      <w:r w:rsidRPr="00F51BC6">
        <w:t xml:space="preserve"> of the following:</w:t>
      </w:r>
    </w:p>
    <w:p w14:paraId="65C72453" w14:textId="77777777" w:rsidR="00085557" w:rsidRPr="003D68D8" w:rsidRDefault="00085557" w:rsidP="003D68D8">
      <w:pPr>
        <w:pStyle w:val="ListParagraph"/>
        <w:numPr>
          <w:ilvl w:val="0"/>
          <w:numId w:val="46"/>
        </w:numPr>
        <w:spacing w:after="80" w:line="271" w:lineRule="auto"/>
      </w:pPr>
      <w:r w:rsidRPr="003D68D8">
        <w:t>Antonin Artaud</w:t>
      </w:r>
    </w:p>
    <w:p w14:paraId="23C97658" w14:textId="77777777" w:rsidR="00085557" w:rsidRPr="003D68D8" w:rsidRDefault="00085557" w:rsidP="003D68D8">
      <w:pPr>
        <w:pStyle w:val="ListParagraph"/>
        <w:numPr>
          <w:ilvl w:val="0"/>
          <w:numId w:val="46"/>
        </w:numPr>
        <w:spacing w:after="80" w:line="271" w:lineRule="auto"/>
      </w:pPr>
      <w:r w:rsidRPr="003D68D8">
        <w:t>Frantic Assembly</w:t>
      </w:r>
    </w:p>
    <w:p w14:paraId="02CDE0EB" w14:textId="77777777" w:rsidR="00085557" w:rsidRPr="003D68D8" w:rsidRDefault="00085557" w:rsidP="003D68D8">
      <w:pPr>
        <w:pStyle w:val="ListParagraph"/>
        <w:numPr>
          <w:ilvl w:val="0"/>
          <w:numId w:val="46"/>
        </w:numPr>
        <w:spacing w:after="80" w:line="271" w:lineRule="auto"/>
      </w:pPr>
      <w:r w:rsidRPr="003D68D8">
        <w:t>Steven Berkoff</w:t>
      </w:r>
    </w:p>
    <w:p w14:paraId="2F3A4DC5" w14:textId="77777777" w:rsidR="00085557" w:rsidRPr="003D68D8" w:rsidRDefault="00085557" w:rsidP="003D68D8">
      <w:pPr>
        <w:pStyle w:val="ListParagraph"/>
        <w:numPr>
          <w:ilvl w:val="0"/>
          <w:numId w:val="46"/>
        </w:numPr>
        <w:spacing w:after="80" w:line="271" w:lineRule="auto"/>
      </w:pPr>
      <w:r w:rsidRPr="003D68D8">
        <w:t>Jacques Lecoq</w:t>
      </w:r>
    </w:p>
    <w:p w14:paraId="6AC65376" w14:textId="77777777" w:rsidR="00085557" w:rsidRPr="003D68D8" w:rsidRDefault="00085557" w:rsidP="003D68D8">
      <w:pPr>
        <w:pStyle w:val="ListParagraph"/>
        <w:numPr>
          <w:ilvl w:val="0"/>
          <w:numId w:val="46"/>
        </w:numPr>
        <w:spacing w:after="80" w:line="271" w:lineRule="auto"/>
      </w:pPr>
      <w:r w:rsidRPr="003D68D8">
        <w:t>Jerzy Grotowski</w:t>
      </w:r>
    </w:p>
    <w:p w14:paraId="557CBEFE" w14:textId="0E2911D9" w:rsidR="00085557" w:rsidRPr="003D68D8" w:rsidRDefault="00085557" w:rsidP="003D68D8">
      <w:pPr>
        <w:pStyle w:val="ListParagraph"/>
        <w:numPr>
          <w:ilvl w:val="0"/>
          <w:numId w:val="46"/>
        </w:numPr>
        <w:spacing w:after="80" w:line="271" w:lineRule="auto"/>
      </w:pPr>
      <w:r w:rsidRPr="003D68D8">
        <w:t>Complicité</w:t>
      </w:r>
    </w:p>
    <w:p w14:paraId="2DB7EA1F" w14:textId="77777777" w:rsidR="00085557" w:rsidRPr="003D68D8" w:rsidRDefault="00085557" w:rsidP="003D68D8">
      <w:pPr>
        <w:pStyle w:val="NoSpacing"/>
        <w:spacing w:line="271" w:lineRule="auto"/>
      </w:pPr>
      <w:r w:rsidRPr="00F51BC6">
        <w:t>The investigation must include:</w:t>
      </w:r>
    </w:p>
    <w:p w14:paraId="039D648F" w14:textId="77777777" w:rsidR="00085557" w:rsidRPr="003D68D8" w:rsidRDefault="00085557" w:rsidP="003D68D8">
      <w:pPr>
        <w:pStyle w:val="ListParagraph"/>
        <w:numPr>
          <w:ilvl w:val="0"/>
          <w:numId w:val="47"/>
        </w:numPr>
        <w:spacing w:after="80" w:line="271" w:lineRule="auto"/>
      </w:pPr>
      <w:r w:rsidRPr="003D68D8">
        <w:t xml:space="preserve">the </w:t>
      </w:r>
      <w:r w:rsidR="007E61B4" w:rsidRPr="003D68D8">
        <w:t>background</w:t>
      </w:r>
    </w:p>
    <w:p w14:paraId="48276564" w14:textId="77777777" w:rsidR="00085557" w:rsidRPr="003D68D8" w:rsidRDefault="007E61B4" w:rsidP="003D68D8">
      <w:pPr>
        <w:pStyle w:val="ListParagraph"/>
        <w:numPr>
          <w:ilvl w:val="0"/>
          <w:numId w:val="47"/>
        </w:numPr>
        <w:spacing w:after="80" w:line="271" w:lineRule="auto"/>
      </w:pPr>
      <w:r w:rsidRPr="003D68D8">
        <w:t>the ideology</w:t>
      </w:r>
    </w:p>
    <w:p w14:paraId="2A6983F2" w14:textId="77777777" w:rsidR="00085557" w:rsidRPr="003D68D8" w:rsidRDefault="00085557" w:rsidP="003D68D8">
      <w:pPr>
        <w:pStyle w:val="ListParagraph"/>
        <w:numPr>
          <w:ilvl w:val="0"/>
          <w:numId w:val="47"/>
        </w:numPr>
        <w:spacing w:after="80" w:line="271" w:lineRule="auto"/>
      </w:pPr>
      <w:r w:rsidRPr="003D68D8">
        <w:t>the application of the approach (psychological and/or physical) in rehearsal and performance.</w:t>
      </w:r>
    </w:p>
    <w:p w14:paraId="2CF7B3DB" w14:textId="77777777" w:rsidR="00085557" w:rsidRPr="003D68D8" w:rsidRDefault="00085557" w:rsidP="003D68D8">
      <w:pPr>
        <w:pStyle w:val="SCSAHeading2"/>
        <w:spacing w:after="80" w:line="271" w:lineRule="auto"/>
      </w:pPr>
      <w:bookmarkStart w:id="40" w:name="_Toc204598965"/>
      <w:r w:rsidRPr="00F51BC6">
        <w:t>Unit content</w:t>
      </w:r>
      <w:bookmarkEnd w:id="40"/>
    </w:p>
    <w:p w14:paraId="35BBA357" w14:textId="77777777" w:rsidR="00085557" w:rsidRPr="00F51BC6" w:rsidRDefault="00085557" w:rsidP="003D68D8">
      <w:pPr>
        <w:spacing w:after="80" w:line="271" w:lineRule="auto"/>
        <w:rPr>
          <w:rFonts w:ascii="Calibri" w:hAnsi="Calibri" w:cs="Calibri"/>
          <w:lang w:eastAsia="en-AU"/>
        </w:rPr>
      </w:pPr>
      <w:r w:rsidRPr="003D68D8">
        <w:t>This</w:t>
      </w:r>
      <w:r w:rsidRPr="00F51BC6">
        <w:rPr>
          <w:rFonts w:ascii="Calibri" w:hAnsi="Calibri" w:cs="Calibri"/>
          <w:lang w:eastAsia="en-AU"/>
        </w:rPr>
        <w:t xml:space="preserve"> unit builds on</w:t>
      </w:r>
      <w:r w:rsidR="007E61B4">
        <w:rPr>
          <w:rFonts w:ascii="Calibri" w:hAnsi="Calibri" w:cs="Calibri"/>
          <w:lang w:eastAsia="en-AU"/>
        </w:rPr>
        <w:t xml:space="preserve"> the content covered in Unit 3.</w:t>
      </w:r>
    </w:p>
    <w:p w14:paraId="7A75FEB8" w14:textId="77777777" w:rsidR="00085557" w:rsidRPr="003D68D8" w:rsidRDefault="00085557" w:rsidP="003D68D8">
      <w:pPr>
        <w:spacing w:after="80" w:line="271" w:lineRule="auto"/>
      </w:pPr>
      <w:r w:rsidRPr="00F51BC6">
        <w:rPr>
          <w:rFonts w:ascii="Calibri" w:hAnsi="Calibri" w:cs="Calibri"/>
          <w:lang w:eastAsia="en-AU"/>
        </w:rPr>
        <w:t xml:space="preserve">This unit </w:t>
      </w:r>
      <w:r w:rsidRPr="003D68D8">
        <w:t>includes</w:t>
      </w:r>
      <w:r w:rsidRPr="00F51BC6">
        <w:rPr>
          <w:rFonts w:ascii="Calibri" w:hAnsi="Calibri" w:cs="Calibri"/>
          <w:lang w:eastAsia="en-AU"/>
        </w:rPr>
        <w:t xml:space="preserve"> the knowledge, understandings and skills described below. This is the examinable content.</w:t>
      </w:r>
    </w:p>
    <w:p w14:paraId="1BB9C8F0" w14:textId="77777777" w:rsidR="00085557" w:rsidRPr="003D68D8" w:rsidRDefault="00085557" w:rsidP="003D68D8">
      <w:pPr>
        <w:spacing w:after="80" w:line="271" w:lineRule="auto"/>
      </w:pPr>
      <w:r w:rsidRPr="002E741E">
        <w:rPr>
          <w:b/>
        </w:rPr>
        <w:t xml:space="preserve">In the context of drama in </w:t>
      </w:r>
      <w:r>
        <w:rPr>
          <w:b/>
        </w:rPr>
        <w:t>rehearsal,</w:t>
      </w:r>
      <w:r w:rsidRPr="002E741E">
        <w:rPr>
          <w:b/>
        </w:rPr>
        <w:t xml:space="preserve"> performance and response, students create, understand, select and combine</w:t>
      </w:r>
      <w:r>
        <w:rPr>
          <w:b/>
        </w:rPr>
        <w:t xml:space="preserve"> drama language, contextual knowledge, performance and production using oral and written communication.</w:t>
      </w:r>
    </w:p>
    <w:p w14:paraId="415E6ED6" w14:textId="77777777" w:rsidR="00085557" w:rsidRPr="003D68D8" w:rsidRDefault="00085557" w:rsidP="003D68D8">
      <w:pPr>
        <w:pStyle w:val="SCSAHeading3"/>
        <w:spacing w:after="80" w:line="271" w:lineRule="auto"/>
      </w:pPr>
      <w:bookmarkStart w:id="41" w:name="_Toc32839439"/>
      <w:bookmarkStart w:id="42" w:name="_Toc33190917"/>
      <w:r w:rsidRPr="00345171">
        <w:t>Drama language</w:t>
      </w:r>
      <w:bookmarkEnd w:id="41"/>
      <w:bookmarkEnd w:id="42"/>
    </w:p>
    <w:p w14:paraId="5ECEE4CD" w14:textId="77777777" w:rsidR="00085557" w:rsidRPr="003D68D8" w:rsidRDefault="00CD1965" w:rsidP="003D68D8">
      <w:pPr>
        <w:pStyle w:val="SCSAHeading4"/>
        <w:spacing w:after="80" w:line="271" w:lineRule="auto"/>
      </w:pPr>
      <w:r w:rsidRPr="00345171">
        <w:t>Elements of drama</w:t>
      </w:r>
    </w:p>
    <w:p w14:paraId="422C7D3D" w14:textId="3BBE3DC8" w:rsidR="00085557" w:rsidRPr="003D68D8" w:rsidRDefault="00085557" w:rsidP="003D68D8">
      <w:pPr>
        <w:pStyle w:val="ListParagraph"/>
        <w:numPr>
          <w:ilvl w:val="0"/>
          <w:numId w:val="48"/>
        </w:numPr>
        <w:spacing w:after="80" w:line="271" w:lineRule="auto"/>
      </w:pPr>
      <w:r w:rsidRPr="003D68D8">
        <w:t>character: representing detailed traits and/or journey</w:t>
      </w:r>
      <w:r w:rsidR="00604F4E" w:rsidRPr="003D68D8">
        <w:t xml:space="preserve"> that drive motivation, including subtext</w:t>
      </w:r>
    </w:p>
    <w:p w14:paraId="3FCD7529" w14:textId="49171E68" w:rsidR="00085557" w:rsidRPr="003D68D8" w:rsidRDefault="00085557" w:rsidP="003D68D8">
      <w:pPr>
        <w:pStyle w:val="ListParagraph"/>
        <w:numPr>
          <w:ilvl w:val="0"/>
          <w:numId w:val="48"/>
        </w:numPr>
        <w:spacing w:after="80" w:line="271" w:lineRule="auto"/>
      </w:pPr>
      <w:r w:rsidRPr="003D68D8">
        <w:t>role: presenting personas and/or concepts</w:t>
      </w:r>
    </w:p>
    <w:p w14:paraId="4814843B" w14:textId="63CB0178" w:rsidR="00085557" w:rsidRPr="003D68D8" w:rsidRDefault="00085557" w:rsidP="003D68D8">
      <w:pPr>
        <w:pStyle w:val="ListParagraph"/>
        <w:numPr>
          <w:ilvl w:val="0"/>
          <w:numId w:val="48"/>
        </w:numPr>
        <w:spacing w:after="80" w:line="271" w:lineRule="auto"/>
      </w:pPr>
      <w:r w:rsidRPr="003D68D8">
        <w:t>relationships: character’s connection with others and/or audience</w:t>
      </w:r>
      <w:r w:rsidR="00944538" w:rsidRPr="003D68D8">
        <w:t>, including status</w:t>
      </w:r>
    </w:p>
    <w:p w14:paraId="56219935" w14:textId="186AC2F3" w:rsidR="00085557" w:rsidRPr="003D68D8" w:rsidRDefault="00085557" w:rsidP="003D68D8">
      <w:pPr>
        <w:pStyle w:val="ListParagraph"/>
        <w:numPr>
          <w:ilvl w:val="0"/>
          <w:numId w:val="48"/>
        </w:numPr>
        <w:spacing w:after="80" w:line="271" w:lineRule="auto"/>
      </w:pPr>
      <w:r w:rsidRPr="003D68D8">
        <w:t xml:space="preserve">situation: specified and unspecified setting and </w:t>
      </w:r>
      <w:r w:rsidR="00944538" w:rsidRPr="003D68D8">
        <w:t xml:space="preserve">given </w:t>
      </w:r>
      <w:r w:rsidRPr="003D68D8">
        <w:t>circumstances</w:t>
      </w:r>
    </w:p>
    <w:p w14:paraId="61FF74EC" w14:textId="2F5A5CD2" w:rsidR="00085557" w:rsidRPr="003D68D8" w:rsidRDefault="00085557" w:rsidP="003D68D8">
      <w:pPr>
        <w:pStyle w:val="ListParagraph"/>
        <w:numPr>
          <w:ilvl w:val="0"/>
          <w:numId w:val="48"/>
        </w:numPr>
        <w:spacing w:after="80" w:line="271" w:lineRule="auto"/>
      </w:pPr>
      <w:r w:rsidRPr="003D68D8">
        <w:t>voice: manipulation of accent, articulation, emphasis, inflection, pace, pause, pitch, projection, tone and silence</w:t>
      </w:r>
    </w:p>
    <w:p w14:paraId="20356671" w14:textId="258A7BE6" w:rsidR="00085557" w:rsidRPr="003D68D8" w:rsidRDefault="00085557" w:rsidP="003D68D8">
      <w:pPr>
        <w:pStyle w:val="ListParagraph"/>
        <w:numPr>
          <w:ilvl w:val="0"/>
          <w:numId w:val="48"/>
        </w:numPr>
        <w:spacing w:after="80" w:line="271" w:lineRule="auto"/>
      </w:pPr>
      <w:r w:rsidRPr="003D68D8">
        <w:t>movement: manipulation of energy, facial expressions, gait, gesture, pace, posture, proxemics, stillness and weight</w:t>
      </w:r>
    </w:p>
    <w:p w14:paraId="3BA7B553" w14:textId="7F3E6DB3" w:rsidR="00085557" w:rsidRPr="003D68D8" w:rsidRDefault="00085557" w:rsidP="003D68D8">
      <w:pPr>
        <w:pStyle w:val="ListParagraph"/>
        <w:numPr>
          <w:ilvl w:val="0"/>
          <w:numId w:val="48"/>
        </w:numPr>
        <w:spacing w:after="80" w:line="271" w:lineRule="auto"/>
      </w:pPr>
      <w:r w:rsidRPr="003D68D8">
        <w:t>focus: where attention is directed through a new approach and/or interpretation</w:t>
      </w:r>
    </w:p>
    <w:p w14:paraId="2BE3F471" w14:textId="1A47AA6F" w:rsidR="00085557" w:rsidRPr="003D68D8" w:rsidRDefault="00085557" w:rsidP="003D68D8">
      <w:pPr>
        <w:pStyle w:val="ListParagraph"/>
        <w:numPr>
          <w:ilvl w:val="0"/>
          <w:numId w:val="48"/>
        </w:numPr>
        <w:spacing w:after="80" w:line="271" w:lineRule="auto"/>
      </w:pPr>
      <w:r w:rsidRPr="003D68D8">
        <w:t>tension: anticipation or conflict which drives the dramatic action</w:t>
      </w:r>
    </w:p>
    <w:p w14:paraId="63254ADF" w14:textId="23DB91D8" w:rsidR="00085557" w:rsidRPr="003D68D8" w:rsidRDefault="00085557" w:rsidP="003D68D8">
      <w:pPr>
        <w:pStyle w:val="ListParagraph"/>
        <w:numPr>
          <w:ilvl w:val="0"/>
          <w:numId w:val="48"/>
        </w:numPr>
        <w:spacing w:after="80" w:line="271" w:lineRule="auto"/>
      </w:pPr>
      <w:r w:rsidRPr="003D68D8">
        <w:t xml:space="preserve">space: </w:t>
      </w:r>
      <w:r w:rsidR="00944538" w:rsidRPr="003D68D8">
        <w:t>use of performance space to define settings</w:t>
      </w:r>
    </w:p>
    <w:p w14:paraId="28B63337" w14:textId="13CB7AFA" w:rsidR="00085557" w:rsidRPr="003D68D8" w:rsidRDefault="00085557" w:rsidP="003D68D8">
      <w:pPr>
        <w:pStyle w:val="ListParagraph"/>
        <w:numPr>
          <w:ilvl w:val="0"/>
          <w:numId w:val="48"/>
        </w:numPr>
        <w:spacing w:after="80" w:line="271" w:lineRule="auto"/>
      </w:pPr>
      <w:r w:rsidRPr="003D68D8">
        <w:t>time: the fictional time</w:t>
      </w:r>
      <w:r w:rsidR="00CD1965" w:rsidRPr="003D68D8">
        <w:t>,</w:t>
      </w:r>
      <w:r w:rsidRPr="003D68D8">
        <w:t xml:space="preserve"> such as linear and non-linear</w:t>
      </w:r>
    </w:p>
    <w:p w14:paraId="70D79587" w14:textId="6EF3DFCD" w:rsidR="00085557" w:rsidRPr="003D68D8" w:rsidRDefault="00085557" w:rsidP="003D68D8">
      <w:pPr>
        <w:pStyle w:val="ListParagraph"/>
        <w:numPr>
          <w:ilvl w:val="0"/>
          <w:numId w:val="48"/>
        </w:numPr>
        <w:spacing w:after="80" w:line="271" w:lineRule="auto"/>
      </w:pPr>
      <w:r w:rsidRPr="003D68D8">
        <w:t>language: credible and/or heightened and/or nonsensical</w:t>
      </w:r>
    </w:p>
    <w:p w14:paraId="19904000" w14:textId="17097516" w:rsidR="00085557" w:rsidRPr="003D68D8" w:rsidRDefault="00085557" w:rsidP="003D68D8">
      <w:pPr>
        <w:pStyle w:val="ListParagraph"/>
        <w:numPr>
          <w:ilvl w:val="0"/>
          <w:numId w:val="48"/>
        </w:numPr>
        <w:spacing w:after="80" w:line="271" w:lineRule="auto"/>
      </w:pPr>
      <w:r w:rsidRPr="003D68D8">
        <w:t>symbol: literal and metaphorical</w:t>
      </w:r>
    </w:p>
    <w:p w14:paraId="4DF3FF77" w14:textId="2FAAE934" w:rsidR="00085557" w:rsidRPr="003D68D8" w:rsidRDefault="00085557" w:rsidP="003D68D8">
      <w:pPr>
        <w:pStyle w:val="ListParagraph"/>
        <w:numPr>
          <w:ilvl w:val="0"/>
          <w:numId w:val="48"/>
        </w:numPr>
        <w:spacing w:after="80" w:line="271" w:lineRule="auto"/>
      </w:pPr>
      <w:r w:rsidRPr="003D68D8">
        <w:t>audience: viewers or interactive participants</w:t>
      </w:r>
    </w:p>
    <w:p w14:paraId="249C4C4D" w14:textId="69754EB9" w:rsidR="00085557" w:rsidRPr="003D68D8" w:rsidRDefault="00085557" w:rsidP="003D68D8">
      <w:pPr>
        <w:pStyle w:val="ListParagraph"/>
        <w:numPr>
          <w:ilvl w:val="0"/>
          <w:numId w:val="48"/>
        </w:numPr>
        <w:spacing w:after="80" w:line="271" w:lineRule="auto"/>
      </w:pPr>
      <w:r w:rsidRPr="003D68D8">
        <w:t>mood: intended by text and/or creative team</w:t>
      </w:r>
    </w:p>
    <w:p w14:paraId="1B27F82C" w14:textId="5EBA8DE5" w:rsidR="00085557" w:rsidRPr="003D68D8" w:rsidRDefault="00085557" w:rsidP="003D68D8">
      <w:pPr>
        <w:pStyle w:val="ListParagraph"/>
        <w:numPr>
          <w:ilvl w:val="0"/>
          <w:numId w:val="48"/>
        </w:numPr>
        <w:spacing w:after="80" w:line="271" w:lineRule="auto"/>
      </w:pPr>
      <w:r w:rsidRPr="003D68D8">
        <w:t>atmosphere: the impact of a drama performance felt by an audience</w:t>
      </w:r>
    </w:p>
    <w:p w14:paraId="67686D6C" w14:textId="77777777" w:rsidR="00085557" w:rsidRPr="003D68D8" w:rsidRDefault="00085557" w:rsidP="003D68D8">
      <w:pPr>
        <w:pStyle w:val="SCSAHeading4"/>
      </w:pPr>
      <w:r w:rsidRPr="00345171">
        <w:lastRenderedPageBreak/>
        <w:t>Drama processes</w:t>
      </w:r>
    </w:p>
    <w:p w14:paraId="2C3AC657" w14:textId="77777777" w:rsidR="00085557" w:rsidRPr="00853434" w:rsidRDefault="00085557" w:rsidP="00DD3125">
      <w:pPr>
        <w:pStyle w:val="ListParagraph"/>
        <w:numPr>
          <w:ilvl w:val="0"/>
          <w:numId w:val="22"/>
        </w:numPr>
      </w:pPr>
      <w:r w:rsidRPr="00853434">
        <w:t>selected approach to text and performance</w:t>
      </w:r>
    </w:p>
    <w:p w14:paraId="65D7C5FA" w14:textId="77777777" w:rsidR="00085557" w:rsidRPr="00853434" w:rsidRDefault="00085557" w:rsidP="00DD3125">
      <w:pPr>
        <w:pStyle w:val="ListParagraph"/>
        <w:numPr>
          <w:ilvl w:val="0"/>
          <w:numId w:val="22"/>
        </w:numPr>
      </w:pPr>
      <w:r w:rsidRPr="00853434">
        <w:t>interpretation of themes/issues</w:t>
      </w:r>
    </w:p>
    <w:p w14:paraId="21D307E0" w14:textId="41961F7C" w:rsidR="00085557" w:rsidRPr="00853434" w:rsidRDefault="00085557" w:rsidP="00DD3125">
      <w:pPr>
        <w:pStyle w:val="ListParagraph"/>
        <w:numPr>
          <w:ilvl w:val="0"/>
          <w:numId w:val="22"/>
        </w:numPr>
      </w:pPr>
      <w:r w:rsidRPr="00853434">
        <w:t>director’s vision which informs rehearsal</w:t>
      </w:r>
      <w:r w:rsidR="00944538" w:rsidRPr="00853434">
        <w:t>, blocking</w:t>
      </w:r>
      <w:r w:rsidRPr="00853434">
        <w:t xml:space="preserve"> and performance</w:t>
      </w:r>
      <w:r w:rsidR="00944538" w:rsidRPr="00853434">
        <w:t xml:space="preserve"> choices</w:t>
      </w:r>
    </w:p>
    <w:p w14:paraId="37E1E01C" w14:textId="77777777" w:rsidR="00085557" w:rsidRPr="00853434" w:rsidRDefault="00085557" w:rsidP="00DD3125">
      <w:pPr>
        <w:pStyle w:val="ListParagraph"/>
        <w:numPr>
          <w:ilvl w:val="0"/>
          <w:numId w:val="22"/>
        </w:numPr>
      </w:pPr>
      <w:r w:rsidRPr="00853434">
        <w:t xml:space="preserve">improvisation in rehearsal and performance </w:t>
      </w:r>
    </w:p>
    <w:p w14:paraId="6F5F73CD" w14:textId="77777777" w:rsidR="00085557" w:rsidRDefault="00085557" w:rsidP="00D8215E">
      <w:pPr>
        <w:pStyle w:val="SCSAHeading3"/>
      </w:pPr>
      <w:bookmarkStart w:id="43" w:name="_Toc32839440"/>
      <w:bookmarkStart w:id="44" w:name="_Toc33190918"/>
      <w:r w:rsidRPr="00345171">
        <w:t>Contextual knowledge</w:t>
      </w:r>
      <w:bookmarkEnd w:id="43"/>
      <w:bookmarkEnd w:id="44"/>
    </w:p>
    <w:p w14:paraId="290541B8" w14:textId="77777777" w:rsidR="00222BB9" w:rsidRPr="00853434" w:rsidRDefault="00222BB9" w:rsidP="00DD3125">
      <w:pPr>
        <w:pStyle w:val="ListParagraph"/>
        <w:numPr>
          <w:ilvl w:val="0"/>
          <w:numId w:val="23"/>
        </w:numPr>
      </w:pPr>
      <w:r w:rsidRPr="00853434">
        <w:t>historical, social and cultural context</w:t>
      </w:r>
    </w:p>
    <w:p w14:paraId="49B6F47A" w14:textId="77777777" w:rsidR="00222BB9" w:rsidRPr="00853434" w:rsidRDefault="00222BB9" w:rsidP="00DD3125">
      <w:pPr>
        <w:pStyle w:val="ListParagraph"/>
        <w:numPr>
          <w:ilvl w:val="0"/>
          <w:numId w:val="23"/>
        </w:numPr>
      </w:pPr>
      <w:r w:rsidRPr="00853434">
        <w:t>character value/s</w:t>
      </w:r>
    </w:p>
    <w:p w14:paraId="3A6FCD6A" w14:textId="050CE245" w:rsidR="00222BB9" w:rsidRPr="00853434" w:rsidRDefault="00222BB9" w:rsidP="00DD3125">
      <w:pPr>
        <w:pStyle w:val="ListParagraph"/>
        <w:numPr>
          <w:ilvl w:val="0"/>
          <w:numId w:val="23"/>
        </w:numPr>
      </w:pPr>
      <w:r w:rsidRPr="00853434">
        <w:t>point of view to shape audience impact</w:t>
      </w:r>
    </w:p>
    <w:p w14:paraId="3BEA7350" w14:textId="77777777" w:rsidR="00085557" w:rsidRPr="00345171" w:rsidRDefault="007E61B4" w:rsidP="00D8215E">
      <w:pPr>
        <w:pStyle w:val="SCSAHeading4"/>
      </w:pPr>
      <w:r>
        <w:t>Drama conventions</w:t>
      </w:r>
    </w:p>
    <w:p w14:paraId="2C569702" w14:textId="77777777" w:rsidR="00085557" w:rsidRPr="00853434" w:rsidRDefault="00085557" w:rsidP="00DD3125">
      <w:pPr>
        <w:pStyle w:val="ListParagraph"/>
        <w:numPr>
          <w:ilvl w:val="0"/>
          <w:numId w:val="24"/>
        </w:numPr>
      </w:pPr>
      <w:r w:rsidRPr="00853434">
        <w:t>conventions and strategies in rehearsing and performing drama based on a selected approach</w:t>
      </w:r>
    </w:p>
    <w:p w14:paraId="10EC047E" w14:textId="77777777" w:rsidR="00085557" w:rsidRPr="00853434" w:rsidRDefault="00085557" w:rsidP="00DD3125">
      <w:pPr>
        <w:pStyle w:val="ListParagraph"/>
        <w:numPr>
          <w:ilvl w:val="0"/>
          <w:numId w:val="24"/>
        </w:numPr>
      </w:pPr>
      <w:r w:rsidRPr="00853434">
        <w:t>form and style</w:t>
      </w:r>
    </w:p>
    <w:p w14:paraId="7AC3BC77" w14:textId="77777777" w:rsidR="00085557" w:rsidRPr="00853434" w:rsidRDefault="00085557" w:rsidP="00853434">
      <w:pPr>
        <w:pStyle w:val="SCSAHeading3"/>
      </w:pPr>
      <w:bookmarkStart w:id="45" w:name="_Toc32839441"/>
      <w:bookmarkStart w:id="46" w:name="_Toc33190919"/>
      <w:r w:rsidRPr="00853434">
        <w:t>Production and performance</w:t>
      </w:r>
      <w:bookmarkEnd w:id="45"/>
      <w:bookmarkEnd w:id="46"/>
    </w:p>
    <w:p w14:paraId="42221598" w14:textId="4ED72B33" w:rsidR="00085557" w:rsidRPr="00345171" w:rsidRDefault="00085557" w:rsidP="00D8215E">
      <w:pPr>
        <w:pStyle w:val="SCSAHeading4"/>
      </w:pPr>
      <w:r w:rsidRPr="00345171">
        <w:t>Spaces of performance</w:t>
      </w:r>
    </w:p>
    <w:p w14:paraId="720494E3" w14:textId="2FA113DA" w:rsidR="00C15216" w:rsidRPr="00853434" w:rsidRDefault="00C15216" w:rsidP="00DD3125">
      <w:pPr>
        <w:pStyle w:val="ListParagraph"/>
        <w:numPr>
          <w:ilvl w:val="0"/>
          <w:numId w:val="25"/>
        </w:numPr>
      </w:pPr>
      <w:r w:rsidRPr="00853434">
        <w:t>performer and audience interaction in theatre spaces and/or site-specific spaces</w:t>
      </w:r>
    </w:p>
    <w:p w14:paraId="23D261AB" w14:textId="5183613E" w:rsidR="00C15216" w:rsidRPr="00853434" w:rsidRDefault="00C15216" w:rsidP="00DD3125">
      <w:pPr>
        <w:pStyle w:val="ListParagraph"/>
        <w:numPr>
          <w:ilvl w:val="0"/>
          <w:numId w:val="25"/>
        </w:numPr>
      </w:pPr>
      <w:r w:rsidRPr="00853434">
        <w:t>exploration of site-specific space appropriate for the interpretation of text</w:t>
      </w:r>
    </w:p>
    <w:p w14:paraId="30ABF215" w14:textId="6658A6D1" w:rsidR="00944538" w:rsidRPr="00853434" w:rsidRDefault="00944538" w:rsidP="00DD3125">
      <w:pPr>
        <w:pStyle w:val="ListParagraph"/>
        <w:numPr>
          <w:ilvl w:val="0"/>
          <w:numId w:val="25"/>
        </w:numPr>
      </w:pPr>
      <w:r w:rsidRPr="00853434">
        <w:t>transitions of scenes and/or sections in theatre spaces and/or site-specific spaces</w:t>
      </w:r>
    </w:p>
    <w:p w14:paraId="72A0849E" w14:textId="38367991" w:rsidR="00085557" w:rsidRPr="00345171" w:rsidRDefault="00944538" w:rsidP="00D8215E">
      <w:pPr>
        <w:pStyle w:val="SCSAHeading4"/>
      </w:pPr>
      <w:r>
        <w:t>Theatre d</w:t>
      </w:r>
      <w:r w:rsidR="00085557" w:rsidRPr="00345171">
        <w:t>esign</w:t>
      </w:r>
    </w:p>
    <w:p w14:paraId="130CA73A" w14:textId="77777777" w:rsidR="00085557" w:rsidRPr="00853434" w:rsidRDefault="00085557" w:rsidP="00DD3125">
      <w:pPr>
        <w:pStyle w:val="ListParagraph"/>
        <w:numPr>
          <w:ilvl w:val="0"/>
          <w:numId w:val="26"/>
        </w:numPr>
      </w:pPr>
      <w:r w:rsidRPr="00853434">
        <w:t>collaboration of creative team</w:t>
      </w:r>
    </w:p>
    <w:p w14:paraId="67780FFE" w14:textId="77777777" w:rsidR="00085557" w:rsidRPr="00853434" w:rsidRDefault="00085557" w:rsidP="00DD3125">
      <w:pPr>
        <w:pStyle w:val="ListParagraph"/>
        <w:numPr>
          <w:ilvl w:val="0"/>
          <w:numId w:val="26"/>
        </w:numPr>
      </w:pPr>
      <w:r w:rsidRPr="00853434">
        <w:t>application of design language</w:t>
      </w:r>
    </w:p>
    <w:p w14:paraId="040A7EC2" w14:textId="52EB8643" w:rsidR="00085557" w:rsidRPr="00853434" w:rsidRDefault="00085557" w:rsidP="00DD3125">
      <w:pPr>
        <w:pStyle w:val="ListParagraph"/>
        <w:numPr>
          <w:ilvl w:val="1"/>
          <w:numId w:val="26"/>
        </w:numPr>
      </w:pPr>
      <w:r w:rsidRPr="00853434">
        <w:t>principles of design – balance, contrast, emphasis, repetition, scale/proportion</w:t>
      </w:r>
    </w:p>
    <w:p w14:paraId="21AD9924" w14:textId="77777777" w:rsidR="00085557" w:rsidRPr="00853434" w:rsidRDefault="00085557" w:rsidP="00DD3125">
      <w:pPr>
        <w:pStyle w:val="ListParagraph"/>
        <w:numPr>
          <w:ilvl w:val="1"/>
          <w:numId w:val="26"/>
        </w:numPr>
      </w:pPr>
      <w:r w:rsidRPr="00853434">
        <w:t>elements of design</w:t>
      </w:r>
    </w:p>
    <w:p w14:paraId="1BD8CA8E" w14:textId="38443790" w:rsidR="00D57699" w:rsidRPr="00853434" w:rsidRDefault="00085557" w:rsidP="00DD3125">
      <w:pPr>
        <w:pStyle w:val="ListParagraph"/>
        <w:numPr>
          <w:ilvl w:val="0"/>
          <w:numId w:val="26"/>
        </w:numPr>
      </w:pPr>
      <w:r w:rsidRPr="00853434">
        <w:t xml:space="preserve">application of design role and </w:t>
      </w:r>
      <w:r w:rsidR="00944538" w:rsidRPr="00853434">
        <w:t xml:space="preserve">relevant </w:t>
      </w:r>
      <w:r w:rsidRPr="00853434">
        <w:t>technologies</w:t>
      </w:r>
    </w:p>
    <w:p w14:paraId="66DF6035" w14:textId="77777777" w:rsidR="00085557" w:rsidRPr="00345171" w:rsidRDefault="00085557" w:rsidP="00D8215E">
      <w:pPr>
        <w:pStyle w:val="SCSAHeading3"/>
      </w:pPr>
      <w:bookmarkStart w:id="47" w:name="_Toc32839442"/>
      <w:bookmarkStart w:id="48" w:name="_Toc33190920"/>
      <w:r w:rsidRPr="00345171">
        <w:t>Oral and written communication</w:t>
      </w:r>
      <w:bookmarkEnd w:id="47"/>
      <w:bookmarkEnd w:id="48"/>
    </w:p>
    <w:p w14:paraId="227ABB0E" w14:textId="77777777" w:rsidR="00085557" w:rsidRPr="007655AE" w:rsidRDefault="00085557" w:rsidP="00D8215E">
      <w:pPr>
        <w:spacing w:before="120" w:after="0"/>
        <w:rPr>
          <w:rFonts w:ascii="Calibri" w:hAnsi="Calibri" w:cs="Calibri"/>
          <w:lang w:eastAsia="en-AU"/>
        </w:rPr>
      </w:pPr>
      <w:r>
        <w:rPr>
          <w:rFonts w:ascii="Calibri" w:hAnsi="Calibri" w:cs="Calibri"/>
          <w:lang w:eastAsia="en-AU"/>
        </w:rPr>
        <w:t xml:space="preserve">Students </w:t>
      </w:r>
      <w:r w:rsidRPr="007655AE">
        <w:rPr>
          <w:rFonts w:ascii="Calibri" w:hAnsi="Calibri" w:cs="Calibri"/>
          <w:lang w:eastAsia="en-AU"/>
        </w:rPr>
        <w:t>address aspects of written and oral communication through drama in performance and associated learning activities</w:t>
      </w:r>
      <w:r>
        <w:rPr>
          <w:rFonts w:ascii="Calibri" w:hAnsi="Calibri" w:cs="Calibri"/>
          <w:lang w:eastAsia="en-AU"/>
        </w:rPr>
        <w:t>, such as</w:t>
      </w:r>
      <w:r w:rsidRPr="007655AE">
        <w:rPr>
          <w:rFonts w:ascii="Calibri" w:hAnsi="Calibri" w:cs="Calibri"/>
          <w:lang w:eastAsia="en-AU"/>
        </w:rPr>
        <w:t>:</w:t>
      </w:r>
    </w:p>
    <w:p w14:paraId="5966CDD8" w14:textId="77777777" w:rsidR="00085557" w:rsidRPr="00853434" w:rsidRDefault="00085557" w:rsidP="00DD3125">
      <w:pPr>
        <w:pStyle w:val="ListParagraph"/>
        <w:numPr>
          <w:ilvl w:val="0"/>
          <w:numId w:val="27"/>
        </w:numPr>
      </w:pPr>
      <w:r w:rsidRPr="00853434">
        <w:t>structuring ideas and responses</w:t>
      </w:r>
    </w:p>
    <w:p w14:paraId="57F3B56D" w14:textId="77777777" w:rsidR="00085557" w:rsidRPr="00853434" w:rsidRDefault="00085557" w:rsidP="00DD3125">
      <w:pPr>
        <w:pStyle w:val="ListParagraph"/>
        <w:numPr>
          <w:ilvl w:val="0"/>
          <w:numId w:val="27"/>
        </w:numPr>
      </w:pPr>
      <w:r w:rsidRPr="00853434">
        <w:t>short and extended answer forms</w:t>
      </w:r>
    </w:p>
    <w:p w14:paraId="3B840E42" w14:textId="77777777" w:rsidR="00085557" w:rsidRPr="00853434" w:rsidRDefault="00085557" w:rsidP="00DD3125">
      <w:pPr>
        <w:pStyle w:val="ListParagraph"/>
        <w:numPr>
          <w:ilvl w:val="0"/>
          <w:numId w:val="27"/>
        </w:numPr>
      </w:pPr>
      <w:r w:rsidRPr="00853434">
        <w:t>oral presentations</w:t>
      </w:r>
    </w:p>
    <w:p w14:paraId="5423D6E3" w14:textId="77777777" w:rsidR="00085557" w:rsidRPr="00853434" w:rsidRDefault="00085557" w:rsidP="00DD3125">
      <w:pPr>
        <w:pStyle w:val="ListParagraph"/>
        <w:numPr>
          <w:ilvl w:val="0"/>
          <w:numId w:val="27"/>
        </w:numPr>
      </w:pPr>
      <w:r w:rsidRPr="00853434">
        <w:t>diagrams with annotations.</w:t>
      </w:r>
    </w:p>
    <w:p w14:paraId="7DF7A54B" w14:textId="77777777" w:rsidR="00085557" w:rsidRPr="00345171" w:rsidRDefault="00085557" w:rsidP="00D8215E">
      <w:pPr>
        <w:pStyle w:val="SCSAHeading3"/>
      </w:pPr>
      <w:bookmarkStart w:id="49" w:name="_Toc32839443"/>
      <w:bookmarkStart w:id="50" w:name="_Toc33190921"/>
      <w:r w:rsidRPr="00345171">
        <w:t>Set text list</w:t>
      </w:r>
      <w:bookmarkEnd w:id="49"/>
      <w:bookmarkEnd w:id="50"/>
    </w:p>
    <w:p w14:paraId="486A9079" w14:textId="77777777" w:rsidR="00D8215E" w:rsidRDefault="00085557" w:rsidP="00085557">
      <w:pPr>
        <w:rPr>
          <w:rFonts w:ascii="Calibri" w:hAnsi="Calibri"/>
        </w:rPr>
      </w:pPr>
      <w:r w:rsidRPr="007655AE">
        <w:t>In this unit, students must study</w:t>
      </w:r>
      <w:r>
        <w:t xml:space="preserve"> </w:t>
      </w:r>
      <w:r w:rsidRPr="00414690">
        <w:rPr>
          <w:rFonts w:ascii="Calibri" w:hAnsi="Calibri"/>
        </w:rPr>
        <w:t xml:space="preserve">one text from the Set text list provided </w:t>
      </w:r>
      <w:r w:rsidRPr="00D66F60">
        <w:rPr>
          <w:rFonts w:ascii="Calibri" w:hAnsi="Calibri"/>
        </w:rPr>
        <w:t xml:space="preserve">on the Drama course page. </w:t>
      </w:r>
      <w:r w:rsidRPr="00414690">
        <w:rPr>
          <w:rFonts w:ascii="Calibri" w:hAnsi="Calibri"/>
        </w:rPr>
        <w:t xml:space="preserve">This text must be used by students when answering Section Two in the Drama ATAR course </w:t>
      </w:r>
      <w:r w:rsidR="00CD1965">
        <w:rPr>
          <w:rFonts w:ascii="Calibri" w:hAnsi="Calibri"/>
        </w:rPr>
        <w:t xml:space="preserve">written </w:t>
      </w:r>
      <w:r w:rsidRPr="00414690">
        <w:rPr>
          <w:rFonts w:ascii="Calibri" w:hAnsi="Calibri"/>
        </w:rPr>
        <w:t xml:space="preserve">examination. </w:t>
      </w:r>
      <w:r>
        <w:rPr>
          <w:rFonts w:ascii="Calibri" w:hAnsi="Calibri"/>
        </w:rPr>
        <w:t>O</w:t>
      </w:r>
      <w:r w:rsidRPr="00414690">
        <w:rPr>
          <w:rFonts w:ascii="Calibri" w:hAnsi="Calibri"/>
        </w:rPr>
        <w:t>ver the two Drama ATAR Year 12 units, students must study two texts (one Australian drama and one World drama) from the Set text list.</w:t>
      </w:r>
    </w:p>
    <w:p w14:paraId="208D1E7E" w14:textId="1C17642B" w:rsidR="00D8215E" w:rsidRDefault="00D8215E" w:rsidP="00085557">
      <w:pPr>
        <w:rPr>
          <w:rFonts w:ascii="Calibri" w:hAnsi="Calibri"/>
        </w:rPr>
      </w:pPr>
      <w:r>
        <w:rPr>
          <w:rFonts w:ascii="Calibri" w:hAnsi="Calibri"/>
        </w:rPr>
        <w:br w:type="page"/>
      </w:r>
    </w:p>
    <w:p w14:paraId="60D77F25" w14:textId="77777777" w:rsidR="00085557" w:rsidRPr="007655AE" w:rsidRDefault="00085557" w:rsidP="00085557">
      <w:pPr>
        <w:spacing w:after="0"/>
      </w:pPr>
      <w:r>
        <w:lastRenderedPageBreak/>
        <w:t>The study of a set text must</w:t>
      </w:r>
      <w:r w:rsidRPr="007655AE">
        <w:t xml:space="preserve"> include the following:</w:t>
      </w:r>
    </w:p>
    <w:p w14:paraId="46359132" w14:textId="77777777" w:rsidR="00085557" w:rsidRPr="00853434" w:rsidRDefault="00085557" w:rsidP="00DD3125">
      <w:pPr>
        <w:pStyle w:val="ListParagraph"/>
        <w:numPr>
          <w:ilvl w:val="0"/>
          <w:numId w:val="28"/>
        </w:numPr>
      </w:pPr>
      <w:r w:rsidRPr="00853434">
        <w:t xml:space="preserve">the elements of drama </w:t>
      </w:r>
    </w:p>
    <w:p w14:paraId="10101471" w14:textId="77777777" w:rsidR="00085557" w:rsidRPr="00853434" w:rsidRDefault="00085557" w:rsidP="00DD3125">
      <w:pPr>
        <w:pStyle w:val="ListParagraph"/>
        <w:numPr>
          <w:ilvl w:val="0"/>
          <w:numId w:val="28"/>
        </w:numPr>
      </w:pPr>
      <w:r w:rsidRPr="00853434">
        <w:t>evidence of form and style</w:t>
      </w:r>
    </w:p>
    <w:p w14:paraId="53ECEE65" w14:textId="77777777" w:rsidR="00085557" w:rsidRPr="00853434" w:rsidRDefault="00085557" w:rsidP="00DD3125">
      <w:pPr>
        <w:pStyle w:val="ListParagraph"/>
        <w:numPr>
          <w:ilvl w:val="0"/>
          <w:numId w:val="28"/>
        </w:numPr>
      </w:pPr>
      <w:r w:rsidRPr="00853434">
        <w:t xml:space="preserve">incorporate selected approach </w:t>
      </w:r>
    </w:p>
    <w:p w14:paraId="43826D23" w14:textId="77777777" w:rsidR="00085557" w:rsidRPr="00853434" w:rsidRDefault="00085557" w:rsidP="00DD3125">
      <w:pPr>
        <w:pStyle w:val="ListParagraph"/>
        <w:numPr>
          <w:ilvl w:val="0"/>
          <w:numId w:val="28"/>
        </w:numPr>
      </w:pPr>
      <w:r w:rsidRPr="00853434">
        <w:t>context/s</w:t>
      </w:r>
    </w:p>
    <w:p w14:paraId="7DA1A663" w14:textId="77777777" w:rsidR="00085557" w:rsidRPr="00853434" w:rsidRDefault="00085557" w:rsidP="00DD3125">
      <w:pPr>
        <w:pStyle w:val="ListParagraph"/>
        <w:numPr>
          <w:ilvl w:val="0"/>
          <w:numId w:val="28"/>
        </w:numPr>
      </w:pPr>
      <w:r w:rsidRPr="00853434">
        <w:t>applying design languages and theatre technologies for performance.</w:t>
      </w:r>
    </w:p>
    <w:p w14:paraId="3D791987" w14:textId="77777777" w:rsidR="00085557" w:rsidRPr="00345171" w:rsidRDefault="00085557" w:rsidP="00D8215E">
      <w:pPr>
        <w:pStyle w:val="SCSAHeading3"/>
      </w:pPr>
      <w:r w:rsidRPr="00345171">
        <w:t>Monologue – Candidate’s Choice</w:t>
      </w:r>
    </w:p>
    <w:p w14:paraId="69D529BB" w14:textId="77777777" w:rsidR="00085557" w:rsidRPr="007655AE" w:rsidRDefault="00085557" w:rsidP="00085557">
      <w:pPr>
        <w:rPr>
          <w:rFonts w:eastAsiaTheme="majorEastAsia" w:cstheme="minorHAnsi"/>
          <w:szCs w:val="24"/>
        </w:rPr>
      </w:pPr>
      <w:r w:rsidRPr="007655AE">
        <w:rPr>
          <w:rFonts w:eastAsiaTheme="majorEastAsia" w:cstheme="minorHAnsi"/>
          <w:szCs w:val="24"/>
        </w:rPr>
        <w:t xml:space="preserve">In this unit, students must </w:t>
      </w:r>
      <w:r>
        <w:rPr>
          <w:rFonts w:eastAsiaTheme="majorEastAsia" w:cstheme="minorHAnsi"/>
          <w:szCs w:val="24"/>
        </w:rPr>
        <w:t xml:space="preserve">perform a monologue of their own choosing </w:t>
      </w:r>
      <w:r w:rsidRPr="007655AE">
        <w:rPr>
          <w:rFonts w:eastAsiaTheme="majorEastAsia" w:cstheme="minorHAnsi"/>
          <w:szCs w:val="24"/>
        </w:rPr>
        <w:t xml:space="preserve">(different </w:t>
      </w:r>
      <w:r>
        <w:rPr>
          <w:rFonts w:eastAsiaTheme="majorEastAsia" w:cstheme="minorHAnsi"/>
          <w:szCs w:val="24"/>
        </w:rPr>
        <w:t>from</w:t>
      </w:r>
      <w:r w:rsidRPr="007655AE">
        <w:rPr>
          <w:rFonts w:eastAsiaTheme="majorEastAsia" w:cstheme="minorHAnsi"/>
          <w:szCs w:val="24"/>
        </w:rPr>
        <w:t xml:space="preserve"> that chosen in </w:t>
      </w:r>
      <w:r>
        <w:rPr>
          <w:rFonts w:eastAsiaTheme="majorEastAsia" w:cstheme="minorHAnsi"/>
          <w:szCs w:val="24"/>
        </w:rPr>
        <w:t>Unit 3</w:t>
      </w:r>
      <w:r w:rsidRPr="007655AE">
        <w:rPr>
          <w:rFonts w:eastAsiaTheme="majorEastAsia" w:cstheme="minorHAnsi"/>
          <w:szCs w:val="24"/>
        </w:rPr>
        <w:t>)</w:t>
      </w:r>
      <w:r w:rsidR="00CD1965">
        <w:rPr>
          <w:rFonts w:eastAsiaTheme="majorEastAsia" w:cstheme="minorHAnsi"/>
          <w:szCs w:val="24"/>
        </w:rPr>
        <w:t xml:space="preserve">. </w:t>
      </w:r>
      <w:r>
        <w:rPr>
          <w:rFonts w:eastAsiaTheme="majorEastAsia" w:cstheme="minorHAnsi"/>
          <w:szCs w:val="24"/>
        </w:rPr>
        <w:t>The monologue can be published or unpublished (which includes a</w:t>
      </w:r>
      <w:r w:rsidR="009A4428">
        <w:rPr>
          <w:rFonts w:eastAsiaTheme="majorEastAsia" w:cstheme="minorHAnsi"/>
          <w:szCs w:val="24"/>
        </w:rPr>
        <w:t xml:space="preserve"> candidate created monologue). </w:t>
      </w:r>
      <w:r w:rsidRPr="007655AE">
        <w:rPr>
          <w:rFonts w:eastAsiaTheme="majorEastAsia" w:cstheme="minorHAnsi"/>
          <w:szCs w:val="24"/>
        </w:rPr>
        <w:t xml:space="preserve">This monologue must be used by students for Part </w:t>
      </w:r>
      <w:r>
        <w:rPr>
          <w:rFonts w:eastAsiaTheme="majorEastAsia" w:cstheme="minorHAnsi"/>
          <w:szCs w:val="24"/>
        </w:rPr>
        <w:t>One</w:t>
      </w:r>
      <w:r w:rsidRPr="007655AE">
        <w:rPr>
          <w:rFonts w:eastAsiaTheme="majorEastAsia" w:cstheme="minorHAnsi"/>
          <w:szCs w:val="24"/>
        </w:rPr>
        <w:t xml:space="preserve"> </w:t>
      </w:r>
      <w:r>
        <w:rPr>
          <w:rFonts w:eastAsiaTheme="majorEastAsia" w:cstheme="minorHAnsi"/>
          <w:szCs w:val="24"/>
        </w:rPr>
        <w:t xml:space="preserve">of the Drama ATAR course </w:t>
      </w:r>
      <w:r w:rsidR="00CD1965">
        <w:rPr>
          <w:rFonts w:eastAsiaTheme="majorEastAsia" w:cstheme="minorHAnsi"/>
          <w:szCs w:val="24"/>
        </w:rPr>
        <w:t xml:space="preserve">practical </w:t>
      </w:r>
      <w:r>
        <w:rPr>
          <w:rFonts w:eastAsiaTheme="majorEastAsia" w:cstheme="minorHAnsi"/>
          <w:szCs w:val="24"/>
        </w:rPr>
        <w:t>examination</w:t>
      </w:r>
      <w:r w:rsidRPr="007655AE">
        <w:rPr>
          <w:rFonts w:eastAsiaTheme="majorEastAsia" w:cstheme="minorHAnsi"/>
          <w:szCs w:val="24"/>
        </w:rPr>
        <w:t>.</w:t>
      </w:r>
    </w:p>
    <w:p w14:paraId="31AED509" w14:textId="77777777" w:rsidR="00085557" w:rsidRPr="00A628C7" w:rsidRDefault="00085557" w:rsidP="00085557">
      <w:pPr>
        <w:rPr>
          <w:rFonts w:cs="Calibri"/>
          <w:color w:val="000000"/>
          <w:szCs w:val="18"/>
        </w:rPr>
      </w:pPr>
      <w:r w:rsidRPr="007655AE">
        <w:rPr>
          <w:rFonts w:cs="Calibri"/>
          <w:color w:val="000000"/>
          <w:szCs w:val="18"/>
        </w:rPr>
        <w:t xml:space="preserve">Duration: </w:t>
      </w:r>
      <w:r>
        <w:rPr>
          <w:rFonts w:cs="Calibri"/>
          <w:color w:val="000000"/>
          <w:szCs w:val="18"/>
        </w:rPr>
        <w:t>3–4 minutes</w:t>
      </w:r>
      <w:r>
        <w:br w:type="page"/>
      </w:r>
    </w:p>
    <w:p w14:paraId="1B2F758A" w14:textId="77777777" w:rsidR="00085557" w:rsidRPr="006D4A54" w:rsidRDefault="00085557" w:rsidP="00D8215E">
      <w:pPr>
        <w:pStyle w:val="SCSAHeading1"/>
      </w:pPr>
      <w:bookmarkStart w:id="51" w:name="_Toc204598966"/>
      <w:r w:rsidRPr="006D4A54">
        <w:lastRenderedPageBreak/>
        <w:t>Assessment</w:t>
      </w:r>
      <w:bookmarkEnd w:id="51"/>
    </w:p>
    <w:p w14:paraId="06BCFC9D" w14:textId="77777777" w:rsidR="00085557" w:rsidRPr="007655AE" w:rsidRDefault="00085557" w:rsidP="003D68D8">
      <w:pPr>
        <w:pStyle w:val="NoSpacing"/>
      </w:pPr>
      <w:r w:rsidRPr="007655AE">
        <w:t>Assessment is an integral part of teaching and learning that at the senior secondary years:</w:t>
      </w:r>
    </w:p>
    <w:p w14:paraId="1B33BF78" w14:textId="77777777" w:rsidR="00085557" w:rsidRPr="00853434" w:rsidRDefault="00085557" w:rsidP="00DD3125">
      <w:pPr>
        <w:pStyle w:val="ListParagraph"/>
        <w:numPr>
          <w:ilvl w:val="0"/>
          <w:numId w:val="29"/>
        </w:numPr>
      </w:pPr>
      <w:r w:rsidRPr="00853434">
        <w:t>provides evidence of student achievement</w:t>
      </w:r>
    </w:p>
    <w:p w14:paraId="2B452D6B" w14:textId="77777777" w:rsidR="00085557" w:rsidRPr="00853434" w:rsidRDefault="00085557" w:rsidP="00DD3125">
      <w:pPr>
        <w:pStyle w:val="ListParagraph"/>
        <w:numPr>
          <w:ilvl w:val="0"/>
          <w:numId w:val="29"/>
        </w:numPr>
      </w:pPr>
      <w:r w:rsidRPr="00853434">
        <w:t>identifies opportunities for further learning</w:t>
      </w:r>
    </w:p>
    <w:p w14:paraId="17EC3F02" w14:textId="77777777" w:rsidR="00085557" w:rsidRPr="00853434" w:rsidRDefault="00085557" w:rsidP="00DD3125">
      <w:pPr>
        <w:pStyle w:val="ListParagraph"/>
        <w:numPr>
          <w:ilvl w:val="0"/>
          <w:numId w:val="29"/>
        </w:numPr>
      </w:pPr>
      <w:r w:rsidRPr="00853434">
        <w:t>connects to the standards described for the course</w:t>
      </w:r>
    </w:p>
    <w:p w14:paraId="5D3A0119" w14:textId="77777777" w:rsidR="00085557" w:rsidRPr="00853434" w:rsidRDefault="00085557" w:rsidP="00DD3125">
      <w:pPr>
        <w:pStyle w:val="ListParagraph"/>
        <w:numPr>
          <w:ilvl w:val="0"/>
          <w:numId w:val="29"/>
        </w:numPr>
      </w:pPr>
      <w:r w:rsidRPr="00853434">
        <w:t>contributes to the recognition of student achievement.</w:t>
      </w:r>
    </w:p>
    <w:p w14:paraId="1548FFF7" w14:textId="77777777" w:rsidR="00085557" w:rsidRPr="007655AE" w:rsidRDefault="00085557" w:rsidP="00085557">
      <w:pPr>
        <w:rPr>
          <w:rFonts w:cs="Calibri"/>
        </w:rPr>
      </w:pPr>
      <w:r w:rsidRPr="007655AE">
        <w:rPr>
          <w:rFonts w:cs="Calibri"/>
        </w:rPr>
        <w:t>Assessment for learning (formative) and assessment of learning (summative) enable teachers to gather evidence to support students and make judgements about student achievement. These are not necessarily discrete approaches and may be used individually or together, and formally or informally.</w:t>
      </w:r>
    </w:p>
    <w:p w14:paraId="2C905F14" w14:textId="77777777" w:rsidR="00085557" w:rsidRPr="007655AE" w:rsidRDefault="00085557" w:rsidP="00085557">
      <w:r w:rsidRPr="007655AE">
        <w:rPr>
          <w:shd w:val="clear" w:color="auto" w:fill="FEFEFE"/>
        </w:rPr>
        <w:t xml:space="preserve">Formative assessment involves a range of informal and formal assessment procedures used by teachers during the learning process in order to improve student achievement and to guide teaching and learning activities. It often involves qualitative feedback (rather than scores) for both students and teachers, which focuses on the details of specific knowledge and skills that are being learnt. </w:t>
      </w:r>
    </w:p>
    <w:p w14:paraId="399C4C85" w14:textId="77777777" w:rsidR="00085557" w:rsidRPr="007655AE" w:rsidRDefault="00085557" w:rsidP="00085557">
      <w:r w:rsidRPr="007655AE">
        <w:rPr>
          <w:shd w:val="clear" w:color="auto" w:fill="FEFEFE"/>
        </w:rPr>
        <w:t xml:space="preserve">Summative assessment involves assessment procedures that aim to determine students’ learning at a particular time, for example when reporting against the standards, after completion of a unit/s. </w:t>
      </w:r>
      <w:r w:rsidRPr="007655AE">
        <w:rPr>
          <w:rFonts w:eastAsia="Times New Roman" w:cs="Calibri"/>
        </w:rPr>
        <w:t>These assessments should be limited in number and made clear to students through the assessment outline.</w:t>
      </w:r>
    </w:p>
    <w:p w14:paraId="3C306461" w14:textId="77777777" w:rsidR="00085557" w:rsidRPr="007655AE" w:rsidRDefault="00085557" w:rsidP="00085557">
      <w:pPr>
        <w:rPr>
          <w:rFonts w:eastAsia="Times New Roman" w:cs="Calibri"/>
        </w:rPr>
      </w:pPr>
      <w:r w:rsidRPr="007655AE">
        <w:rPr>
          <w:rFonts w:eastAsia="Times New Roman" w:cs="Calibri"/>
        </w:rPr>
        <w:t xml:space="preserve">Appropriate assessment of student work in this course is underpinned by reference to the set of </w:t>
      </w:r>
      <w:r w:rsidR="00A628C7">
        <w:rPr>
          <w:rFonts w:eastAsia="Times New Roman" w:cs="Calibri"/>
        </w:rPr>
        <w:t>pre</w:t>
      </w:r>
      <w:r w:rsidR="00A628C7">
        <w:rPr>
          <w:rFonts w:eastAsia="Times New Roman" w:cs="Calibri"/>
        </w:rPr>
        <w:noBreakHyphen/>
      </w:r>
      <w:r w:rsidRPr="007655AE">
        <w:rPr>
          <w:rFonts w:eastAsia="Times New Roman" w:cs="Calibri"/>
        </w:rPr>
        <w:t>determined course standards. These standards describe the level of achievement required to achieve each grade, from A to E. Teachers use these standards to determine how well a student has demonstrated their learning.</w:t>
      </w:r>
    </w:p>
    <w:p w14:paraId="2787C3D1" w14:textId="77777777" w:rsidR="00085557" w:rsidRPr="007655AE" w:rsidRDefault="00085557" w:rsidP="00085557">
      <w:r w:rsidRPr="007655AE">
        <w:t xml:space="preserve">Where relevant, higher order cognitive skills (e.g. application, analysis, evaluation and synthesis) and the general capabilities should be included in the assessment of student </w:t>
      </w:r>
      <w:r w:rsidR="00A628C7">
        <w:t>achievement in this course. All </w:t>
      </w:r>
      <w:r w:rsidRPr="007655AE">
        <w:t xml:space="preserve">assessment should be consistent with the requirements identified in the course assessment table. </w:t>
      </w:r>
    </w:p>
    <w:p w14:paraId="1E6FF5F4" w14:textId="77777777" w:rsidR="007E61B4" w:rsidRDefault="00085557" w:rsidP="00085557">
      <w:pPr>
        <w:spacing w:after="0"/>
      </w:pPr>
      <w:r w:rsidRPr="007655AE">
        <w:rPr>
          <w:rFonts w:cs="Calibri"/>
          <w:lang w:val="en-US"/>
        </w:rPr>
        <w:t>Assessment should not generate workload and/or stress that</w:t>
      </w:r>
      <w:r w:rsidRPr="007655AE">
        <w:t>, under fair and reasonable circumstances, would unduly diminish the performance of students.</w:t>
      </w:r>
      <w:r w:rsidR="007E61B4">
        <w:br w:type="page"/>
      </w:r>
    </w:p>
    <w:p w14:paraId="483B60FD" w14:textId="77777777" w:rsidR="00085557" w:rsidRPr="007655AE" w:rsidRDefault="00085557" w:rsidP="00D8215E">
      <w:pPr>
        <w:pStyle w:val="SCSAHeading2"/>
      </w:pPr>
      <w:bookmarkStart w:id="52" w:name="_Toc204598967"/>
      <w:r w:rsidRPr="007655AE">
        <w:lastRenderedPageBreak/>
        <w:t>School-based assessment</w:t>
      </w:r>
      <w:bookmarkEnd w:id="52"/>
    </w:p>
    <w:p w14:paraId="2904B176" w14:textId="77777777" w:rsidR="00085557" w:rsidRPr="007655AE" w:rsidRDefault="00085557" w:rsidP="00085557">
      <w:pPr>
        <w:spacing w:before="120"/>
      </w:pPr>
      <w:r w:rsidRPr="007655AE">
        <w:t xml:space="preserve">The </w:t>
      </w:r>
      <w:r w:rsidRPr="00CD1965">
        <w:rPr>
          <w:i/>
        </w:rPr>
        <w:t>Western Australian Certificate of Education (WACE) Manual</w:t>
      </w:r>
      <w:r w:rsidRPr="007655AE">
        <w:t xml:space="preserve"> contains essential information on principles, policies and procedures for school-based assessment that must be read in conjunction with this syllabus.</w:t>
      </w:r>
    </w:p>
    <w:p w14:paraId="3418D6C2" w14:textId="77777777" w:rsidR="00085557" w:rsidRDefault="00085557" w:rsidP="00085557">
      <w:r w:rsidRPr="007655AE">
        <w:t>School-based assessment involves teachers gathering, describing and quantifying informa</w:t>
      </w:r>
      <w:r w:rsidR="00A628C7">
        <w:t>tion about student achievement.</w:t>
      </w:r>
    </w:p>
    <w:p w14:paraId="37F3909E" w14:textId="77777777" w:rsidR="00085557" w:rsidRDefault="00085557" w:rsidP="003D68D8">
      <w:pPr>
        <w:pStyle w:val="NoSpacing"/>
      </w:pPr>
      <w:r w:rsidRPr="007655AE">
        <w:t xml:space="preserve">Teachers design school-based assessment tasks to meet the needs of students. As outlined in the </w:t>
      </w:r>
      <w:r w:rsidRPr="00D77143">
        <w:rPr>
          <w:i/>
        </w:rPr>
        <w:t>WACE Manual</w:t>
      </w:r>
      <w:r w:rsidRPr="007655AE">
        <w:t>, school-based assessment of student achievement in this course must be based on the Principles of Assessment:</w:t>
      </w:r>
    </w:p>
    <w:p w14:paraId="15FFC376" w14:textId="77777777" w:rsidR="00085557" w:rsidRPr="00853434" w:rsidRDefault="00085557" w:rsidP="00DD3125">
      <w:pPr>
        <w:pStyle w:val="ListParagraph"/>
        <w:numPr>
          <w:ilvl w:val="0"/>
          <w:numId w:val="30"/>
        </w:numPr>
      </w:pPr>
      <w:r w:rsidRPr="00853434">
        <w:t>Assessment is an integral part of teaching and learning</w:t>
      </w:r>
    </w:p>
    <w:p w14:paraId="0FFA32FA" w14:textId="77777777" w:rsidR="00085557" w:rsidRPr="00853434" w:rsidRDefault="00085557" w:rsidP="00DD3125">
      <w:pPr>
        <w:pStyle w:val="ListParagraph"/>
        <w:numPr>
          <w:ilvl w:val="0"/>
          <w:numId w:val="30"/>
        </w:numPr>
      </w:pPr>
      <w:r w:rsidRPr="00853434">
        <w:t>Assessment should be educative</w:t>
      </w:r>
    </w:p>
    <w:p w14:paraId="0C8261A3" w14:textId="77777777" w:rsidR="00085557" w:rsidRPr="00853434" w:rsidRDefault="00085557" w:rsidP="00DD3125">
      <w:pPr>
        <w:pStyle w:val="ListParagraph"/>
        <w:numPr>
          <w:ilvl w:val="0"/>
          <w:numId w:val="30"/>
        </w:numPr>
      </w:pPr>
      <w:r w:rsidRPr="00853434">
        <w:t>Assessment should be fair</w:t>
      </w:r>
    </w:p>
    <w:p w14:paraId="00E86244" w14:textId="77777777" w:rsidR="00085557" w:rsidRPr="00853434" w:rsidRDefault="00085557" w:rsidP="00DD3125">
      <w:pPr>
        <w:pStyle w:val="ListParagraph"/>
        <w:numPr>
          <w:ilvl w:val="0"/>
          <w:numId w:val="30"/>
        </w:numPr>
      </w:pPr>
      <w:r w:rsidRPr="00853434">
        <w:t>Assessment should be designed to meet its specific purpose/s</w:t>
      </w:r>
    </w:p>
    <w:p w14:paraId="6E0E7915" w14:textId="77777777" w:rsidR="00085557" w:rsidRPr="00853434" w:rsidRDefault="00085557" w:rsidP="00DD3125">
      <w:pPr>
        <w:pStyle w:val="ListParagraph"/>
        <w:numPr>
          <w:ilvl w:val="0"/>
          <w:numId w:val="30"/>
        </w:numPr>
      </w:pPr>
      <w:r w:rsidRPr="00853434">
        <w:t>Assessment should lead to informative reporting</w:t>
      </w:r>
    </w:p>
    <w:p w14:paraId="3C48052E" w14:textId="77777777" w:rsidR="00085557" w:rsidRPr="00853434" w:rsidRDefault="00085557" w:rsidP="00DD3125">
      <w:pPr>
        <w:pStyle w:val="ListParagraph"/>
        <w:numPr>
          <w:ilvl w:val="0"/>
          <w:numId w:val="30"/>
        </w:numPr>
      </w:pPr>
      <w:r w:rsidRPr="00853434">
        <w:t>Assessment should lead to school-wide evaluation processes</w:t>
      </w:r>
    </w:p>
    <w:p w14:paraId="31FB7FF7" w14:textId="77777777" w:rsidR="00085557" w:rsidRPr="00853434" w:rsidRDefault="00085557" w:rsidP="00DD3125">
      <w:pPr>
        <w:pStyle w:val="ListParagraph"/>
        <w:numPr>
          <w:ilvl w:val="0"/>
          <w:numId w:val="30"/>
        </w:numPr>
      </w:pPr>
      <w:r w:rsidRPr="00853434">
        <w:t>Assessment should provide significant data for improvement of teaching practices.</w:t>
      </w:r>
    </w:p>
    <w:p w14:paraId="186900CC" w14:textId="77777777" w:rsidR="00085557" w:rsidRPr="007655AE" w:rsidRDefault="00085557" w:rsidP="00EF4BDF">
      <w:pPr>
        <w:spacing w:before="120"/>
      </w:pPr>
      <w:r w:rsidRPr="007655AE">
        <w:t>The table below provides details of the assessment types and their weighting for t</w:t>
      </w:r>
      <w:r w:rsidR="00D57699">
        <w:t>he Drama ATAR Year 12 syllabus.</w:t>
      </w:r>
    </w:p>
    <w:p w14:paraId="0F505254" w14:textId="77777777" w:rsidR="00085557" w:rsidRPr="007655AE" w:rsidRDefault="00085557" w:rsidP="003D68D8">
      <w:pPr>
        <w:pStyle w:val="NoSpacing"/>
      </w:pPr>
      <w:r w:rsidRPr="007655AE">
        <w:t>Summative assessments in this course must:</w:t>
      </w:r>
    </w:p>
    <w:p w14:paraId="1773072E" w14:textId="77777777" w:rsidR="00085557" w:rsidRPr="00853434" w:rsidRDefault="00085557" w:rsidP="00DD3125">
      <w:pPr>
        <w:pStyle w:val="ListParagraph"/>
        <w:numPr>
          <w:ilvl w:val="0"/>
          <w:numId w:val="31"/>
        </w:numPr>
      </w:pPr>
      <w:r w:rsidRPr="00853434">
        <w:t>be limited in number to no more than eight tasks</w:t>
      </w:r>
    </w:p>
    <w:p w14:paraId="32E73F10" w14:textId="76D03ABA" w:rsidR="00085557" w:rsidRPr="00853434" w:rsidRDefault="00085557" w:rsidP="00DD3125">
      <w:pPr>
        <w:pStyle w:val="ListParagraph"/>
        <w:numPr>
          <w:ilvl w:val="0"/>
          <w:numId w:val="31"/>
        </w:numPr>
      </w:pPr>
      <w:r w:rsidRPr="00853434">
        <w:t xml:space="preserve">allow for the assessment of each assessment type at least once </w:t>
      </w:r>
      <w:r w:rsidR="003E55E7" w:rsidRPr="00853434">
        <w:t>over the year/pair of units</w:t>
      </w:r>
      <w:r w:rsidRPr="00853434">
        <w:t xml:space="preserve"> </w:t>
      </w:r>
    </w:p>
    <w:p w14:paraId="6C6B09FF" w14:textId="77777777" w:rsidR="00085557" w:rsidRPr="00853434" w:rsidRDefault="00085557" w:rsidP="00DD3125">
      <w:pPr>
        <w:pStyle w:val="ListParagraph"/>
        <w:numPr>
          <w:ilvl w:val="0"/>
          <w:numId w:val="31"/>
        </w:numPr>
      </w:pPr>
      <w:r w:rsidRPr="00853434">
        <w:t>have a minimum value of 5 per cent of the total school assessment mark</w:t>
      </w:r>
    </w:p>
    <w:p w14:paraId="616B7CE3" w14:textId="77777777" w:rsidR="00085557" w:rsidRPr="00853434" w:rsidRDefault="00085557" w:rsidP="00DD3125">
      <w:pPr>
        <w:pStyle w:val="ListParagraph"/>
        <w:numPr>
          <w:ilvl w:val="0"/>
          <w:numId w:val="31"/>
        </w:numPr>
      </w:pPr>
      <w:r w:rsidRPr="00853434">
        <w:t>provide a representative sampling of the syllabus content.</w:t>
      </w:r>
    </w:p>
    <w:p w14:paraId="73A2F70A" w14:textId="77777777" w:rsidR="00085557" w:rsidRDefault="00085557" w:rsidP="00085557">
      <w:pPr>
        <w:rPr>
          <w:rFonts w:eastAsia="Times New Roman" w:cs="Calibri"/>
          <w:lang w:eastAsia="en-AU"/>
        </w:rPr>
      </w:pPr>
      <w:r w:rsidRPr="007655AE">
        <w:rPr>
          <w:rFonts w:eastAsia="Times New Roman" w:cs="Calibri"/>
          <w:lang w:eastAsia="en-AU"/>
        </w:rPr>
        <w:t>Assessment tasks not administered under test or controlled conditions require appropriate authentication processes.</w:t>
      </w:r>
    </w:p>
    <w:p w14:paraId="4DEC2E06" w14:textId="77777777" w:rsidR="00085557" w:rsidRDefault="00085557" w:rsidP="00085557">
      <w:pPr>
        <w:rPr>
          <w:rFonts w:eastAsia="Times New Roman" w:cs="Calibri"/>
          <w:lang w:eastAsia="en-AU"/>
        </w:rPr>
      </w:pPr>
      <w:r>
        <w:rPr>
          <w:rFonts w:eastAsia="Times New Roman" w:cs="Calibri"/>
          <w:lang w:eastAsia="en-AU"/>
        </w:rPr>
        <w:br w:type="page"/>
      </w:r>
    </w:p>
    <w:p w14:paraId="78AE6B87" w14:textId="77777777" w:rsidR="00085557" w:rsidRPr="00345171" w:rsidRDefault="00085557" w:rsidP="00D8215E">
      <w:pPr>
        <w:pStyle w:val="SCSAHeading2"/>
      </w:pPr>
      <w:bookmarkStart w:id="53" w:name="_Toc204598968"/>
      <w:r w:rsidRPr="00345171">
        <w:lastRenderedPageBreak/>
        <w:t>Assessment table – Year 12</w:t>
      </w:r>
      <w:bookmarkEnd w:id="53"/>
    </w:p>
    <w:tbl>
      <w:tblPr>
        <w:tblStyle w:val="SCSATable"/>
        <w:tblW w:w="5000" w:type="pct"/>
        <w:tblLayout w:type="fixed"/>
        <w:tblLook w:val="00A0" w:firstRow="1" w:lastRow="0" w:firstColumn="1" w:lastColumn="0" w:noHBand="0" w:noVBand="0"/>
      </w:tblPr>
      <w:tblGrid>
        <w:gridCol w:w="5210"/>
        <w:gridCol w:w="1149"/>
        <w:gridCol w:w="1149"/>
        <w:gridCol w:w="1552"/>
      </w:tblGrid>
      <w:tr w:rsidR="00F847E1" w:rsidRPr="006D4A54" w14:paraId="4FF5B7E7" w14:textId="0CFFEB66" w:rsidTr="00F847E1">
        <w:trPr>
          <w:cnfStyle w:val="100000000000" w:firstRow="1" w:lastRow="0" w:firstColumn="0" w:lastColumn="0" w:oddVBand="0" w:evenVBand="0" w:oddHBand="0" w:evenHBand="0" w:firstRowFirstColumn="0" w:firstRowLastColumn="0" w:lastRowFirstColumn="0" w:lastRowLastColumn="0"/>
          <w:trHeight w:val="61"/>
        </w:trPr>
        <w:tc>
          <w:tcPr>
            <w:tcW w:w="5210" w:type="dxa"/>
            <w:vAlign w:val="center"/>
            <w:hideMark/>
          </w:tcPr>
          <w:p w14:paraId="56600198" w14:textId="77777777" w:rsidR="00F847E1" w:rsidRPr="009569F4" w:rsidRDefault="00F847E1" w:rsidP="00F847E1">
            <w:pPr>
              <w:rPr>
                <w:rFonts w:ascii="Calibri" w:hAnsi="Calibri"/>
              </w:rPr>
            </w:pPr>
            <w:r w:rsidRPr="009569F4">
              <w:rPr>
                <w:rFonts w:ascii="Calibri" w:hAnsi="Calibri"/>
              </w:rPr>
              <w:t>Type of assessment</w:t>
            </w:r>
          </w:p>
        </w:tc>
        <w:tc>
          <w:tcPr>
            <w:tcW w:w="1149" w:type="dxa"/>
            <w:vAlign w:val="center"/>
            <w:hideMark/>
          </w:tcPr>
          <w:p w14:paraId="3C29FF42" w14:textId="77777777" w:rsidR="00F847E1" w:rsidRPr="009569F4" w:rsidRDefault="00F847E1" w:rsidP="00F847E1">
            <w:pPr>
              <w:jc w:val="center"/>
              <w:rPr>
                <w:rFonts w:ascii="Calibri" w:hAnsi="Calibri"/>
              </w:rPr>
            </w:pPr>
            <w:r w:rsidRPr="009569F4">
              <w:rPr>
                <w:rFonts w:ascii="Calibri" w:hAnsi="Calibri"/>
              </w:rPr>
              <w:t>Weighting</w:t>
            </w:r>
          </w:p>
        </w:tc>
        <w:tc>
          <w:tcPr>
            <w:tcW w:w="1149" w:type="dxa"/>
            <w:vAlign w:val="center"/>
          </w:tcPr>
          <w:p w14:paraId="3232550E" w14:textId="77777777" w:rsidR="00F847E1" w:rsidRPr="00656626" w:rsidRDefault="00F847E1" w:rsidP="00F847E1">
            <w:pPr>
              <w:jc w:val="center"/>
              <w:rPr>
                <w:rFonts w:ascii="Calibri" w:hAnsi="Calibri"/>
              </w:rPr>
            </w:pPr>
            <w:r>
              <w:rPr>
                <w:rFonts w:ascii="Calibri" w:hAnsi="Calibri"/>
              </w:rPr>
              <w:t>To SCSA</w:t>
            </w:r>
          </w:p>
        </w:tc>
        <w:tc>
          <w:tcPr>
            <w:tcW w:w="1552" w:type="dxa"/>
            <w:vAlign w:val="center"/>
          </w:tcPr>
          <w:p w14:paraId="50F66439" w14:textId="28D834FC" w:rsidR="00F847E1" w:rsidRDefault="00F847E1" w:rsidP="00F847E1">
            <w:pPr>
              <w:jc w:val="center"/>
              <w:rPr>
                <w:rFonts w:ascii="Calibri" w:hAnsi="Calibri"/>
              </w:rPr>
            </w:pPr>
            <w:r>
              <w:rPr>
                <w:rFonts w:ascii="Calibri" w:hAnsi="Calibri"/>
              </w:rPr>
              <w:t>Combined mark weighting</w:t>
            </w:r>
          </w:p>
        </w:tc>
      </w:tr>
      <w:tr w:rsidR="00F847E1" w:rsidRPr="006D4A54" w14:paraId="5CD5909F" w14:textId="176FB314" w:rsidTr="00F847E1">
        <w:tc>
          <w:tcPr>
            <w:tcW w:w="5210" w:type="dxa"/>
            <w:tcBorders>
              <w:bottom w:val="single" w:sz="4" w:space="0" w:color="BC9FD1" w:themeColor="accent4"/>
            </w:tcBorders>
            <w:hideMark/>
          </w:tcPr>
          <w:p w14:paraId="209CED24" w14:textId="77777777" w:rsidR="00F847E1" w:rsidRPr="00A415F8" w:rsidRDefault="00F847E1" w:rsidP="00A562B7">
            <w:pPr>
              <w:rPr>
                <w:rFonts w:ascii="Calibri" w:hAnsi="Calibri"/>
                <w:b/>
                <w:bCs/>
                <w:szCs w:val="18"/>
              </w:rPr>
            </w:pPr>
            <w:r w:rsidRPr="00A415F8">
              <w:rPr>
                <w:rFonts w:ascii="Calibri" w:hAnsi="Calibri"/>
                <w:b/>
                <w:bCs/>
                <w:szCs w:val="18"/>
              </w:rPr>
              <w:t>Performance/production</w:t>
            </w:r>
          </w:p>
          <w:p w14:paraId="3F4237D9" w14:textId="77777777" w:rsidR="00F847E1" w:rsidRPr="00F847E1" w:rsidRDefault="00F847E1" w:rsidP="00F847E1">
            <w:r w:rsidRPr="00232DD3">
              <w:rPr>
                <w:rFonts w:ascii="Calibri" w:hAnsi="Calibri" w:cs="Times New Roman"/>
                <w:szCs w:val="18"/>
              </w:rPr>
              <w:t>Researching drama in different contexts to support making drama; applying an understanding of drama in improvised, devised and scripted drama</w:t>
            </w:r>
            <w:r>
              <w:rPr>
                <w:rFonts w:ascii="Calibri" w:hAnsi="Calibri" w:cs="Times New Roman"/>
                <w:szCs w:val="18"/>
              </w:rPr>
              <w:t>,</w:t>
            </w:r>
            <w:r w:rsidRPr="00232DD3">
              <w:rPr>
                <w:rFonts w:ascii="Calibri" w:hAnsi="Calibri" w:cs="Times New Roman"/>
                <w:szCs w:val="18"/>
              </w:rPr>
              <w:t xml:space="preserve"> including </w:t>
            </w:r>
            <w:r>
              <w:rPr>
                <w:rFonts w:ascii="Calibri" w:hAnsi="Calibri" w:cs="Times New Roman"/>
                <w:szCs w:val="18"/>
              </w:rPr>
              <w:t>Set text</w:t>
            </w:r>
            <w:r w:rsidRPr="00232DD3">
              <w:rPr>
                <w:rFonts w:ascii="Calibri" w:hAnsi="Calibri" w:cs="Times New Roman"/>
                <w:szCs w:val="18"/>
              </w:rPr>
              <w:t xml:space="preserve">s and monologues. </w:t>
            </w:r>
            <w:r>
              <w:rPr>
                <w:rFonts w:ascii="Calibri" w:hAnsi="Calibri" w:cs="Times New Roman"/>
                <w:szCs w:val="18"/>
              </w:rPr>
              <w:t>Developing drama as an A</w:t>
            </w:r>
            <w:r w:rsidRPr="001F4D55">
              <w:rPr>
                <w:rFonts w:ascii="Calibri" w:hAnsi="Calibri" w:cs="Times New Roman"/>
                <w:szCs w:val="18"/>
              </w:rPr>
              <w:t>ctor</w:t>
            </w:r>
            <w:r>
              <w:rPr>
                <w:rFonts w:ascii="Calibri" w:hAnsi="Calibri" w:cs="Times New Roman"/>
                <w:szCs w:val="18"/>
              </w:rPr>
              <w:t>, D</w:t>
            </w:r>
            <w:r w:rsidRPr="001F4D55">
              <w:rPr>
                <w:rFonts w:ascii="Calibri" w:hAnsi="Calibri" w:cs="Times New Roman"/>
                <w:szCs w:val="18"/>
              </w:rPr>
              <w:t xml:space="preserve">irector, </w:t>
            </w:r>
            <w:r>
              <w:rPr>
                <w:rFonts w:ascii="Calibri" w:hAnsi="Calibri" w:cs="Times New Roman"/>
                <w:szCs w:val="18"/>
              </w:rPr>
              <w:t xml:space="preserve">Designer (either </w:t>
            </w:r>
            <w:r w:rsidRPr="00255A42">
              <w:rPr>
                <w:rFonts w:ascii="Calibri" w:hAnsi="Calibri" w:cs="Times New Roman"/>
                <w:szCs w:val="18"/>
              </w:rPr>
              <w:t>costume, lighting, set or sound);</w:t>
            </w:r>
            <w:r w:rsidRPr="001F4D55">
              <w:rPr>
                <w:rFonts w:ascii="Calibri" w:hAnsi="Calibri" w:cs="Times New Roman"/>
                <w:szCs w:val="18"/>
              </w:rPr>
              <w:t xml:space="preserve"> </w:t>
            </w:r>
            <w:r w:rsidRPr="00232DD3">
              <w:rPr>
                <w:rFonts w:ascii="Calibri" w:hAnsi="Calibri" w:cs="Times New Roman"/>
                <w:szCs w:val="18"/>
              </w:rPr>
              <w:t>applying drama skills, elements, processes and approaches</w:t>
            </w:r>
            <w:r>
              <w:rPr>
                <w:rFonts w:ascii="Calibri" w:hAnsi="Calibri" w:cs="Times New Roman"/>
                <w:szCs w:val="18"/>
              </w:rPr>
              <w:t>.</w:t>
            </w:r>
          </w:p>
        </w:tc>
        <w:tc>
          <w:tcPr>
            <w:tcW w:w="1149" w:type="dxa"/>
            <w:vAlign w:val="center"/>
            <w:hideMark/>
          </w:tcPr>
          <w:p w14:paraId="6A655B64" w14:textId="77777777" w:rsidR="00F847E1" w:rsidRPr="00232DD3" w:rsidRDefault="00F847E1" w:rsidP="00F847E1">
            <w:pPr>
              <w:jc w:val="center"/>
              <w:rPr>
                <w:rFonts w:ascii="Calibri" w:hAnsi="Calibri"/>
                <w:szCs w:val="18"/>
              </w:rPr>
            </w:pPr>
            <w:r w:rsidRPr="00232DD3">
              <w:rPr>
                <w:rFonts w:ascii="Calibri" w:hAnsi="Calibri"/>
                <w:szCs w:val="18"/>
              </w:rPr>
              <w:t>30%</w:t>
            </w:r>
          </w:p>
        </w:tc>
        <w:tc>
          <w:tcPr>
            <w:tcW w:w="1149" w:type="dxa"/>
            <w:vMerge w:val="restart"/>
            <w:vAlign w:val="center"/>
          </w:tcPr>
          <w:p w14:paraId="4D700A2E" w14:textId="77777777" w:rsidR="00F847E1" w:rsidRDefault="00F847E1" w:rsidP="00F847E1">
            <w:pPr>
              <w:jc w:val="center"/>
              <w:rPr>
                <w:rFonts w:ascii="Calibri" w:hAnsi="Calibri"/>
                <w:szCs w:val="18"/>
              </w:rPr>
            </w:pPr>
            <w:r w:rsidRPr="00232DD3">
              <w:rPr>
                <w:rFonts w:ascii="Calibri" w:hAnsi="Calibri"/>
                <w:szCs w:val="18"/>
              </w:rPr>
              <w:t>100%</w:t>
            </w:r>
          </w:p>
          <w:p w14:paraId="5E437468" w14:textId="77777777" w:rsidR="00F847E1" w:rsidRPr="00232DD3" w:rsidRDefault="00F847E1" w:rsidP="00F847E1">
            <w:pPr>
              <w:jc w:val="center"/>
              <w:rPr>
                <w:rFonts w:ascii="Calibri" w:hAnsi="Calibri"/>
                <w:szCs w:val="18"/>
              </w:rPr>
            </w:pPr>
            <w:r>
              <w:rPr>
                <w:rFonts w:ascii="Calibri" w:hAnsi="Calibri"/>
                <w:szCs w:val="18"/>
              </w:rPr>
              <w:t>Practical</w:t>
            </w:r>
          </w:p>
        </w:tc>
        <w:tc>
          <w:tcPr>
            <w:tcW w:w="1552" w:type="dxa"/>
            <w:vMerge w:val="restart"/>
            <w:vAlign w:val="center"/>
          </w:tcPr>
          <w:p w14:paraId="3335CDF9" w14:textId="394B7B67" w:rsidR="00F847E1" w:rsidRPr="00232DD3" w:rsidRDefault="00F847E1" w:rsidP="00F847E1">
            <w:pPr>
              <w:jc w:val="center"/>
              <w:rPr>
                <w:rFonts w:ascii="Calibri" w:hAnsi="Calibri"/>
                <w:szCs w:val="18"/>
              </w:rPr>
            </w:pPr>
            <w:r>
              <w:rPr>
                <w:rFonts w:ascii="Calibri" w:hAnsi="Calibri"/>
                <w:szCs w:val="18"/>
              </w:rPr>
              <w:t>50%</w:t>
            </w:r>
          </w:p>
        </w:tc>
      </w:tr>
      <w:tr w:rsidR="00F847E1" w:rsidRPr="006D4A54" w14:paraId="6EFC9CBE" w14:textId="322B9CC7" w:rsidTr="00F847E1">
        <w:trPr>
          <w:trHeight w:val="794"/>
        </w:trPr>
        <w:tc>
          <w:tcPr>
            <w:tcW w:w="5210" w:type="dxa"/>
            <w:tcBorders>
              <w:bottom w:val="nil"/>
            </w:tcBorders>
          </w:tcPr>
          <w:p w14:paraId="081A119C" w14:textId="77777777" w:rsidR="00F847E1" w:rsidRPr="00A415F8" w:rsidRDefault="00F847E1" w:rsidP="00A562B7">
            <w:pPr>
              <w:rPr>
                <w:rFonts w:ascii="Calibri" w:hAnsi="Calibri"/>
                <w:b/>
                <w:bCs/>
                <w:szCs w:val="18"/>
              </w:rPr>
            </w:pPr>
            <w:r w:rsidRPr="00A415F8">
              <w:rPr>
                <w:rFonts w:ascii="Calibri" w:hAnsi="Calibri"/>
                <w:b/>
                <w:bCs/>
                <w:szCs w:val="18"/>
              </w:rPr>
              <w:t>Examination</w:t>
            </w:r>
          </w:p>
          <w:p w14:paraId="6B224C16" w14:textId="706CDCD3" w:rsidR="00F847E1" w:rsidRPr="00F847E1" w:rsidRDefault="00F847E1" w:rsidP="00F847E1">
            <w:pPr>
              <w:rPr>
                <w:rFonts w:ascii="Calibri" w:hAnsi="Calibri"/>
                <w:b/>
                <w:bCs/>
                <w:szCs w:val="18"/>
              </w:rPr>
            </w:pPr>
            <w:r w:rsidRPr="00F847E1">
              <w:rPr>
                <w:rFonts w:ascii="Calibri" w:hAnsi="Calibri"/>
                <w:b/>
                <w:bCs/>
                <w:szCs w:val="18"/>
              </w:rPr>
              <w:t>Practical</w:t>
            </w:r>
          </w:p>
          <w:p w14:paraId="1DCDCD99" w14:textId="77777777" w:rsidR="00F847E1" w:rsidRPr="00F847E1" w:rsidRDefault="00F847E1" w:rsidP="00F847E1">
            <w:r w:rsidRPr="00232DD3">
              <w:rPr>
                <w:rFonts w:ascii="Calibri" w:hAnsi="Calibri" w:cs="Times New Roman"/>
                <w:szCs w:val="18"/>
              </w:rPr>
              <w:t>Typically conducted at the end of semester and/or unit and reflecting the practical examination design brief and the practical (performance) examination requirements document for this syllabus.</w:t>
            </w:r>
          </w:p>
        </w:tc>
        <w:tc>
          <w:tcPr>
            <w:tcW w:w="1149" w:type="dxa"/>
            <w:vAlign w:val="center"/>
          </w:tcPr>
          <w:p w14:paraId="7B5525BE" w14:textId="77777777" w:rsidR="00F847E1" w:rsidRPr="00232DD3" w:rsidRDefault="00F847E1" w:rsidP="00F847E1">
            <w:pPr>
              <w:spacing w:before="600"/>
              <w:ind w:left="64"/>
              <w:contextualSpacing/>
              <w:jc w:val="center"/>
              <w:rPr>
                <w:rFonts w:ascii="Calibri" w:hAnsi="Calibri" w:cs="Calibri"/>
                <w:szCs w:val="18"/>
              </w:rPr>
            </w:pPr>
            <w:r w:rsidRPr="00232DD3">
              <w:rPr>
                <w:rFonts w:ascii="Calibri" w:hAnsi="Calibri" w:cs="Calibri"/>
                <w:szCs w:val="18"/>
              </w:rPr>
              <w:t>20%</w:t>
            </w:r>
          </w:p>
        </w:tc>
        <w:tc>
          <w:tcPr>
            <w:tcW w:w="1149" w:type="dxa"/>
            <w:vMerge/>
            <w:vAlign w:val="center"/>
          </w:tcPr>
          <w:p w14:paraId="0C95EEF3" w14:textId="77777777" w:rsidR="00F847E1" w:rsidRPr="00232DD3" w:rsidRDefault="00F847E1" w:rsidP="00F847E1">
            <w:pPr>
              <w:spacing w:before="360" w:after="720"/>
              <w:ind w:left="62"/>
              <w:jc w:val="center"/>
              <w:rPr>
                <w:rFonts w:ascii="Calibri" w:hAnsi="Calibri" w:cs="Calibri"/>
                <w:szCs w:val="18"/>
              </w:rPr>
            </w:pPr>
          </w:p>
        </w:tc>
        <w:tc>
          <w:tcPr>
            <w:tcW w:w="1552" w:type="dxa"/>
            <w:vMerge/>
            <w:vAlign w:val="center"/>
          </w:tcPr>
          <w:p w14:paraId="4E2A5788" w14:textId="77777777" w:rsidR="00F847E1" w:rsidRPr="00232DD3" w:rsidRDefault="00F847E1" w:rsidP="00F847E1">
            <w:pPr>
              <w:spacing w:before="360" w:after="720"/>
              <w:ind w:left="62"/>
              <w:jc w:val="center"/>
              <w:rPr>
                <w:rFonts w:ascii="Calibri" w:hAnsi="Calibri" w:cs="Calibri"/>
                <w:szCs w:val="18"/>
              </w:rPr>
            </w:pPr>
          </w:p>
        </w:tc>
      </w:tr>
      <w:tr w:rsidR="00F847E1" w:rsidRPr="006D4A54" w14:paraId="0C175793" w14:textId="496CE30F" w:rsidTr="00F847E1">
        <w:trPr>
          <w:trHeight w:val="794"/>
        </w:trPr>
        <w:tc>
          <w:tcPr>
            <w:tcW w:w="5210" w:type="dxa"/>
            <w:tcBorders>
              <w:top w:val="nil"/>
            </w:tcBorders>
          </w:tcPr>
          <w:p w14:paraId="6C161543" w14:textId="5D075B6B" w:rsidR="00F847E1" w:rsidRPr="00F847E1" w:rsidRDefault="00F847E1" w:rsidP="001E7FC3">
            <w:pPr>
              <w:ind w:left="357" w:hanging="357"/>
              <w:rPr>
                <w:rFonts w:ascii="Calibri" w:hAnsi="Calibri"/>
                <w:b/>
                <w:bCs/>
                <w:szCs w:val="18"/>
              </w:rPr>
            </w:pPr>
            <w:r w:rsidRPr="00F847E1">
              <w:rPr>
                <w:rFonts w:ascii="Calibri" w:hAnsi="Calibri"/>
                <w:b/>
                <w:bCs/>
                <w:szCs w:val="18"/>
              </w:rPr>
              <w:t>Written</w:t>
            </w:r>
          </w:p>
          <w:p w14:paraId="263AAF71" w14:textId="77777777" w:rsidR="00F847E1" w:rsidRPr="00F847E1" w:rsidRDefault="00F847E1" w:rsidP="00F847E1">
            <w:r w:rsidRPr="00232DD3">
              <w:rPr>
                <w:rFonts w:ascii="Calibri" w:hAnsi="Calibri" w:cs="Times New Roman"/>
                <w:szCs w:val="18"/>
              </w:rPr>
              <w:t>Typically conducted at the end of semester and/or unit and reflecting the written examination design brief for this syllabus.</w:t>
            </w:r>
          </w:p>
        </w:tc>
        <w:tc>
          <w:tcPr>
            <w:tcW w:w="1149" w:type="dxa"/>
            <w:vAlign w:val="center"/>
          </w:tcPr>
          <w:p w14:paraId="34693E85" w14:textId="77777777" w:rsidR="00F847E1" w:rsidRPr="00232DD3" w:rsidRDefault="00F847E1" w:rsidP="00F847E1">
            <w:pPr>
              <w:spacing w:before="360"/>
              <w:ind w:left="64"/>
              <w:contextualSpacing/>
              <w:jc w:val="center"/>
              <w:rPr>
                <w:rFonts w:ascii="Calibri" w:hAnsi="Calibri" w:cs="Calibri"/>
                <w:szCs w:val="18"/>
              </w:rPr>
            </w:pPr>
            <w:r w:rsidRPr="00232DD3">
              <w:rPr>
                <w:rFonts w:ascii="Calibri" w:hAnsi="Calibri" w:cs="Calibri"/>
                <w:szCs w:val="18"/>
              </w:rPr>
              <w:t>20%</w:t>
            </w:r>
          </w:p>
        </w:tc>
        <w:tc>
          <w:tcPr>
            <w:tcW w:w="1149" w:type="dxa"/>
            <w:vMerge w:val="restart"/>
            <w:vAlign w:val="center"/>
          </w:tcPr>
          <w:p w14:paraId="44903E32" w14:textId="77777777" w:rsidR="00F847E1" w:rsidRDefault="00F847E1" w:rsidP="00F847E1">
            <w:pPr>
              <w:jc w:val="center"/>
              <w:rPr>
                <w:rFonts w:ascii="Calibri" w:hAnsi="Calibri"/>
                <w:szCs w:val="18"/>
              </w:rPr>
            </w:pPr>
            <w:r w:rsidRPr="00232DD3">
              <w:rPr>
                <w:rFonts w:ascii="Calibri" w:hAnsi="Calibri"/>
                <w:szCs w:val="18"/>
              </w:rPr>
              <w:t>100%</w:t>
            </w:r>
          </w:p>
          <w:p w14:paraId="6CAEE1BF" w14:textId="77777777" w:rsidR="00F847E1" w:rsidRPr="00232DD3" w:rsidRDefault="00F847E1" w:rsidP="00F847E1">
            <w:pPr>
              <w:jc w:val="center"/>
              <w:rPr>
                <w:rFonts w:ascii="Calibri" w:hAnsi="Calibri" w:cs="Calibri"/>
                <w:szCs w:val="18"/>
              </w:rPr>
            </w:pPr>
            <w:r>
              <w:rPr>
                <w:rFonts w:ascii="Calibri" w:hAnsi="Calibri"/>
                <w:szCs w:val="18"/>
              </w:rPr>
              <w:t>Written</w:t>
            </w:r>
          </w:p>
        </w:tc>
        <w:tc>
          <w:tcPr>
            <w:tcW w:w="1552" w:type="dxa"/>
            <w:vMerge w:val="restart"/>
            <w:vAlign w:val="center"/>
          </w:tcPr>
          <w:p w14:paraId="714F8A71" w14:textId="4BCC9C32" w:rsidR="00F847E1" w:rsidRPr="00232DD3" w:rsidRDefault="00F847E1" w:rsidP="00F847E1">
            <w:pPr>
              <w:jc w:val="center"/>
              <w:rPr>
                <w:rFonts w:ascii="Calibri" w:hAnsi="Calibri"/>
                <w:szCs w:val="18"/>
              </w:rPr>
            </w:pPr>
            <w:r>
              <w:rPr>
                <w:rFonts w:ascii="Calibri" w:hAnsi="Calibri"/>
                <w:szCs w:val="18"/>
              </w:rPr>
              <w:t>50%</w:t>
            </w:r>
          </w:p>
        </w:tc>
      </w:tr>
      <w:tr w:rsidR="00F847E1" w:rsidRPr="006D4A54" w14:paraId="6666E1D8" w14:textId="137F02A5" w:rsidTr="00F847E1">
        <w:trPr>
          <w:trHeight w:val="794"/>
        </w:trPr>
        <w:tc>
          <w:tcPr>
            <w:tcW w:w="5210" w:type="dxa"/>
          </w:tcPr>
          <w:p w14:paraId="76874730" w14:textId="77777777" w:rsidR="00F847E1" w:rsidRPr="00A415F8" w:rsidRDefault="00F847E1" w:rsidP="00A562B7">
            <w:pPr>
              <w:rPr>
                <w:rFonts w:ascii="Calibri" w:hAnsi="Calibri"/>
                <w:b/>
                <w:bCs/>
                <w:szCs w:val="18"/>
              </w:rPr>
            </w:pPr>
            <w:r w:rsidRPr="00A415F8">
              <w:rPr>
                <w:rFonts w:ascii="Calibri" w:hAnsi="Calibri"/>
                <w:b/>
                <w:bCs/>
                <w:szCs w:val="18"/>
              </w:rPr>
              <w:t>Response</w:t>
            </w:r>
          </w:p>
          <w:p w14:paraId="3EC303C2" w14:textId="77777777" w:rsidR="00F847E1" w:rsidRPr="00D96035" w:rsidRDefault="00F847E1" w:rsidP="00D96035">
            <w:r w:rsidRPr="00232DD3">
              <w:rPr>
                <w:rFonts w:ascii="Calibri" w:hAnsi="Calibri" w:cs="Times New Roman"/>
                <w:szCs w:val="18"/>
              </w:rPr>
              <w:t>Response to analysis and evaluation of own or others’ drama works. Planning, presenting and justifying approaches to drama texts in performance.</w:t>
            </w:r>
          </w:p>
        </w:tc>
        <w:tc>
          <w:tcPr>
            <w:tcW w:w="1149" w:type="dxa"/>
            <w:vAlign w:val="center"/>
          </w:tcPr>
          <w:p w14:paraId="5A74051D" w14:textId="77777777" w:rsidR="00F847E1" w:rsidRPr="00232DD3" w:rsidRDefault="00F847E1" w:rsidP="00F847E1">
            <w:pPr>
              <w:jc w:val="center"/>
              <w:rPr>
                <w:rFonts w:ascii="Calibri" w:hAnsi="Calibri"/>
                <w:szCs w:val="18"/>
              </w:rPr>
            </w:pPr>
            <w:r w:rsidRPr="00232DD3">
              <w:rPr>
                <w:rFonts w:ascii="Calibri" w:hAnsi="Calibri"/>
                <w:szCs w:val="18"/>
              </w:rPr>
              <w:t>30%</w:t>
            </w:r>
          </w:p>
        </w:tc>
        <w:tc>
          <w:tcPr>
            <w:tcW w:w="1149" w:type="dxa"/>
            <w:vMerge/>
          </w:tcPr>
          <w:p w14:paraId="2FF508FF" w14:textId="77777777" w:rsidR="00F847E1" w:rsidRPr="00232DD3" w:rsidRDefault="00F847E1" w:rsidP="00A562B7">
            <w:pPr>
              <w:jc w:val="center"/>
              <w:rPr>
                <w:rFonts w:ascii="Calibri" w:hAnsi="Calibri"/>
                <w:szCs w:val="18"/>
              </w:rPr>
            </w:pPr>
          </w:p>
        </w:tc>
        <w:tc>
          <w:tcPr>
            <w:tcW w:w="1552" w:type="dxa"/>
            <w:vMerge/>
            <w:vAlign w:val="center"/>
          </w:tcPr>
          <w:p w14:paraId="0A953582" w14:textId="77777777" w:rsidR="00F847E1" w:rsidRPr="00232DD3" w:rsidRDefault="00F847E1" w:rsidP="00F847E1">
            <w:pPr>
              <w:jc w:val="center"/>
              <w:rPr>
                <w:rFonts w:ascii="Calibri" w:hAnsi="Calibri"/>
                <w:szCs w:val="18"/>
              </w:rPr>
            </w:pPr>
          </w:p>
        </w:tc>
      </w:tr>
    </w:tbl>
    <w:p w14:paraId="13F3190D" w14:textId="77777777" w:rsidR="00085557" w:rsidRPr="006C3A90" w:rsidRDefault="00085557" w:rsidP="00D96035">
      <w:pPr>
        <w:spacing w:before="120"/>
        <w:rPr>
          <w:rFonts w:eastAsia="Times New Roman" w:cs="Calibri"/>
        </w:rPr>
      </w:pPr>
      <w:r w:rsidRPr="006C3A90">
        <w:rPr>
          <w:rFonts w:eastAsia="Times New Roman" w:cs="Calibri"/>
        </w:rPr>
        <w:t xml:space="preserve">Teachers must use the assessment </w:t>
      </w:r>
      <w:r w:rsidRPr="00D96035">
        <w:t>table</w:t>
      </w:r>
      <w:r w:rsidRPr="006C3A90">
        <w:rPr>
          <w:rFonts w:eastAsia="Times New Roman" w:cs="Calibri"/>
        </w:rPr>
        <w:t xml:space="preserve"> to develop an assessment outline for the pair of units.</w:t>
      </w:r>
    </w:p>
    <w:p w14:paraId="7014CBAE" w14:textId="77777777" w:rsidR="00085557" w:rsidRPr="006D4A54" w:rsidRDefault="00085557" w:rsidP="003D68D8">
      <w:pPr>
        <w:pStyle w:val="NoSpacing"/>
      </w:pPr>
      <w:r w:rsidRPr="006D4A54">
        <w:t>The assessment outline must:</w:t>
      </w:r>
    </w:p>
    <w:p w14:paraId="68D6C8BF" w14:textId="77777777" w:rsidR="00085557" w:rsidRPr="00853434" w:rsidRDefault="00085557" w:rsidP="00DD3125">
      <w:pPr>
        <w:pStyle w:val="ListParagraph"/>
        <w:numPr>
          <w:ilvl w:val="0"/>
          <w:numId w:val="32"/>
        </w:numPr>
      </w:pPr>
      <w:r w:rsidRPr="00853434">
        <w:t>include a set of assessment tasks</w:t>
      </w:r>
    </w:p>
    <w:p w14:paraId="12E02F04" w14:textId="77777777" w:rsidR="00085557" w:rsidRPr="00853434" w:rsidRDefault="00085557" w:rsidP="00DD3125">
      <w:pPr>
        <w:pStyle w:val="ListParagraph"/>
        <w:numPr>
          <w:ilvl w:val="0"/>
          <w:numId w:val="32"/>
        </w:numPr>
      </w:pPr>
      <w:r w:rsidRPr="00853434">
        <w:t>include a general description of each task</w:t>
      </w:r>
    </w:p>
    <w:p w14:paraId="3D7867F2" w14:textId="77777777" w:rsidR="00085557" w:rsidRPr="00853434" w:rsidRDefault="00085557" w:rsidP="00DD3125">
      <w:pPr>
        <w:pStyle w:val="ListParagraph"/>
        <w:numPr>
          <w:ilvl w:val="0"/>
          <w:numId w:val="32"/>
        </w:numPr>
      </w:pPr>
      <w:r w:rsidRPr="00853434">
        <w:t>indicate the unit content to be assessed</w:t>
      </w:r>
    </w:p>
    <w:p w14:paraId="4F38914B" w14:textId="77777777" w:rsidR="00085557" w:rsidRPr="00853434" w:rsidRDefault="00085557" w:rsidP="00DD3125">
      <w:pPr>
        <w:pStyle w:val="ListParagraph"/>
        <w:numPr>
          <w:ilvl w:val="0"/>
          <w:numId w:val="32"/>
        </w:numPr>
      </w:pPr>
      <w:r w:rsidRPr="00853434">
        <w:t>indicate a weighting for each task and each assessment type</w:t>
      </w:r>
    </w:p>
    <w:p w14:paraId="52C80EBC" w14:textId="77777777" w:rsidR="00146DC6" w:rsidRDefault="00085557" w:rsidP="00DD3125">
      <w:pPr>
        <w:pStyle w:val="ListParagraph"/>
        <w:numPr>
          <w:ilvl w:val="0"/>
          <w:numId w:val="32"/>
        </w:numPr>
      </w:pPr>
      <w:r w:rsidRPr="00853434">
        <w:t>include the approximate timing of each task (</w:t>
      </w:r>
      <w:r w:rsidR="00CD1965" w:rsidRPr="00853434">
        <w:t>e.g.</w:t>
      </w:r>
      <w:r w:rsidRPr="00853434">
        <w:t xml:space="preserve"> the week the task is conducted, or the issue and submission dates for an extended task).</w:t>
      </w:r>
    </w:p>
    <w:p w14:paraId="482AD70B" w14:textId="181A03A5" w:rsidR="00085557" w:rsidRPr="00146DC6" w:rsidRDefault="00146DC6" w:rsidP="00146DC6">
      <w:r w:rsidRPr="00146DC6">
        <w:t xml:space="preserve">Refer to the </w:t>
      </w:r>
      <w:r w:rsidRPr="00146DC6">
        <w:rPr>
          <w:i/>
          <w:iCs/>
        </w:rPr>
        <w:t>WACE Manual</w:t>
      </w:r>
      <w:r w:rsidRPr="00146DC6">
        <w:t xml:space="preserve"> for further information about the statistical adjustment of marks for Year</w:t>
      </w:r>
      <w:r>
        <w:t> </w:t>
      </w:r>
      <w:r w:rsidRPr="00146DC6">
        <w:t>12 ATAR courses.</w:t>
      </w:r>
      <w:r w:rsidR="00085557" w:rsidRPr="00146DC6">
        <w:br w:type="page"/>
      </w:r>
    </w:p>
    <w:p w14:paraId="2E8890F2" w14:textId="77777777" w:rsidR="00085557" w:rsidRPr="006D4A54" w:rsidRDefault="00085557" w:rsidP="00A415F8">
      <w:pPr>
        <w:pStyle w:val="SCSAHeading2"/>
      </w:pPr>
      <w:bookmarkStart w:id="54" w:name="_Toc204598969"/>
      <w:r w:rsidRPr="006D4A54">
        <w:lastRenderedPageBreak/>
        <w:t>Reporting</w:t>
      </w:r>
      <w:bookmarkEnd w:id="54"/>
    </w:p>
    <w:p w14:paraId="482D667C" w14:textId="77777777" w:rsidR="00085557" w:rsidRDefault="00085557" w:rsidP="00085557">
      <w:pPr>
        <w:rPr>
          <w:rFonts w:eastAsiaTheme="majorEastAsia" w:cstheme="minorHAnsi"/>
          <w:szCs w:val="26"/>
        </w:rPr>
      </w:pPr>
      <w:r w:rsidRPr="001E4772">
        <w:rPr>
          <w:rFonts w:eastAsiaTheme="majorEastAsia" w:cstheme="minorHAnsi"/>
          <w:szCs w:val="26"/>
        </w:rPr>
        <w:t>Schools report student achievement, underpinned by a set of pre-determined standards, using the following grades:</w:t>
      </w:r>
    </w:p>
    <w:tbl>
      <w:tblPr>
        <w:tblStyle w:val="SCSATable"/>
        <w:tblW w:w="0" w:type="auto"/>
        <w:tblLook w:val="00A0" w:firstRow="1" w:lastRow="0" w:firstColumn="1" w:lastColumn="0" w:noHBand="0" w:noVBand="0"/>
      </w:tblPr>
      <w:tblGrid>
        <w:gridCol w:w="722"/>
        <w:gridCol w:w="2265"/>
      </w:tblGrid>
      <w:tr w:rsidR="00621B48" w:rsidRPr="00DF6C1F" w14:paraId="50C19AFD" w14:textId="77777777" w:rsidTr="00A415F8">
        <w:trPr>
          <w:cnfStyle w:val="100000000000" w:firstRow="1" w:lastRow="0" w:firstColumn="0" w:lastColumn="0" w:oddVBand="0" w:evenVBand="0" w:oddHBand="0" w:evenHBand="0" w:firstRowFirstColumn="0" w:firstRowLastColumn="0" w:lastRowFirstColumn="0" w:lastRowLastColumn="0"/>
          <w:trHeight w:val="27"/>
        </w:trPr>
        <w:tc>
          <w:tcPr>
            <w:tcW w:w="0" w:type="auto"/>
          </w:tcPr>
          <w:p w14:paraId="260D84FB" w14:textId="77777777" w:rsidR="00621B48" w:rsidRPr="00DF6C1F" w:rsidRDefault="00621B48" w:rsidP="00AC444A">
            <w:r w:rsidRPr="00DF6C1F">
              <w:t>Grade</w:t>
            </w:r>
          </w:p>
        </w:tc>
        <w:tc>
          <w:tcPr>
            <w:tcW w:w="0" w:type="auto"/>
          </w:tcPr>
          <w:p w14:paraId="6FB3689F" w14:textId="77777777" w:rsidR="00621B48" w:rsidRPr="00DF6C1F" w:rsidRDefault="00621B48" w:rsidP="00AC444A">
            <w:r w:rsidRPr="00DF6C1F">
              <w:t>Interpretation</w:t>
            </w:r>
          </w:p>
        </w:tc>
      </w:tr>
      <w:tr w:rsidR="00621B48" w:rsidRPr="00DF6C1F" w14:paraId="7E100091" w14:textId="77777777" w:rsidTr="00A415F8">
        <w:tc>
          <w:tcPr>
            <w:tcW w:w="0" w:type="auto"/>
          </w:tcPr>
          <w:p w14:paraId="2E63C63C" w14:textId="77777777" w:rsidR="00621B48" w:rsidRPr="00765B16" w:rsidRDefault="00621B48" w:rsidP="00E02773">
            <w:pPr>
              <w:jc w:val="center"/>
              <w:rPr>
                <w:b/>
                <w:bCs/>
              </w:rPr>
            </w:pPr>
            <w:r w:rsidRPr="00765B16">
              <w:rPr>
                <w:b/>
                <w:bCs/>
              </w:rPr>
              <w:t>A</w:t>
            </w:r>
          </w:p>
        </w:tc>
        <w:tc>
          <w:tcPr>
            <w:tcW w:w="0" w:type="auto"/>
          </w:tcPr>
          <w:p w14:paraId="44B8BBF8" w14:textId="77777777" w:rsidR="00621B48" w:rsidRPr="00DF6C1F" w:rsidRDefault="00621B48" w:rsidP="00AC444A">
            <w:r w:rsidRPr="00DF6C1F">
              <w:t>Excellent achievement</w:t>
            </w:r>
          </w:p>
        </w:tc>
      </w:tr>
      <w:tr w:rsidR="00621B48" w:rsidRPr="00DF6C1F" w14:paraId="0985B72D" w14:textId="77777777" w:rsidTr="00A415F8">
        <w:tc>
          <w:tcPr>
            <w:tcW w:w="0" w:type="auto"/>
          </w:tcPr>
          <w:p w14:paraId="46F2B4F5" w14:textId="77777777" w:rsidR="00621B48" w:rsidRPr="00765B16" w:rsidRDefault="00621B48" w:rsidP="00E02773">
            <w:pPr>
              <w:jc w:val="center"/>
              <w:rPr>
                <w:b/>
                <w:bCs/>
              </w:rPr>
            </w:pPr>
            <w:r w:rsidRPr="00765B16">
              <w:rPr>
                <w:b/>
                <w:bCs/>
              </w:rPr>
              <w:t>B</w:t>
            </w:r>
          </w:p>
        </w:tc>
        <w:tc>
          <w:tcPr>
            <w:tcW w:w="0" w:type="auto"/>
          </w:tcPr>
          <w:p w14:paraId="681505A0" w14:textId="77777777" w:rsidR="00621B48" w:rsidRPr="00DF6C1F" w:rsidRDefault="00621B48" w:rsidP="00AC444A">
            <w:r w:rsidRPr="00DF6C1F">
              <w:t>High achievement</w:t>
            </w:r>
          </w:p>
        </w:tc>
      </w:tr>
      <w:tr w:rsidR="00621B48" w:rsidRPr="00DF6C1F" w14:paraId="1BAF8DB3" w14:textId="77777777" w:rsidTr="00A415F8">
        <w:tc>
          <w:tcPr>
            <w:tcW w:w="0" w:type="auto"/>
          </w:tcPr>
          <w:p w14:paraId="69D0E9F9" w14:textId="77777777" w:rsidR="00621B48" w:rsidRPr="00765B16" w:rsidRDefault="00621B48" w:rsidP="00E02773">
            <w:pPr>
              <w:jc w:val="center"/>
              <w:rPr>
                <w:b/>
                <w:bCs/>
              </w:rPr>
            </w:pPr>
            <w:r w:rsidRPr="00765B16">
              <w:rPr>
                <w:b/>
                <w:bCs/>
              </w:rPr>
              <w:t>C</w:t>
            </w:r>
          </w:p>
        </w:tc>
        <w:tc>
          <w:tcPr>
            <w:tcW w:w="0" w:type="auto"/>
          </w:tcPr>
          <w:p w14:paraId="0EACF13E" w14:textId="77777777" w:rsidR="00621B48" w:rsidRPr="00DF6C1F" w:rsidRDefault="00621B48" w:rsidP="00AC444A">
            <w:r w:rsidRPr="00DF6C1F">
              <w:t>Satisfactory achievement</w:t>
            </w:r>
          </w:p>
        </w:tc>
      </w:tr>
      <w:tr w:rsidR="00621B48" w:rsidRPr="00DF6C1F" w14:paraId="0CEE39E7" w14:textId="77777777" w:rsidTr="00A415F8">
        <w:tc>
          <w:tcPr>
            <w:tcW w:w="0" w:type="auto"/>
          </w:tcPr>
          <w:p w14:paraId="38DBCC04" w14:textId="77777777" w:rsidR="00621B48" w:rsidRPr="00765B16" w:rsidRDefault="00621B48" w:rsidP="00E02773">
            <w:pPr>
              <w:jc w:val="center"/>
              <w:rPr>
                <w:b/>
                <w:bCs/>
              </w:rPr>
            </w:pPr>
            <w:r w:rsidRPr="00765B16">
              <w:rPr>
                <w:b/>
                <w:bCs/>
              </w:rPr>
              <w:t>D</w:t>
            </w:r>
          </w:p>
        </w:tc>
        <w:tc>
          <w:tcPr>
            <w:tcW w:w="0" w:type="auto"/>
          </w:tcPr>
          <w:p w14:paraId="632E93F0" w14:textId="77777777" w:rsidR="00621B48" w:rsidRPr="00DF6C1F" w:rsidRDefault="00621B48" w:rsidP="00AC444A">
            <w:r w:rsidRPr="00DF6C1F">
              <w:t>Limited achievement</w:t>
            </w:r>
          </w:p>
        </w:tc>
      </w:tr>
      <w:tr w:rsidR="00621B48" w:rsidRPr="00DF6C1F" w14:paraId="06D2A0CF" w14:textId="77777777" w:rsidTr="00A415F8">
        <w:tc>
          <w:tcPr>
            <w:tcW w:w="0" w:type="auto"/>
          </w:tcPr>
          <w:p w14:paraId="2A3012FC" w14:textId="77777777" w:rsidR="00621B48" w:rsidRPr="00765B16" w:rsidRDefault="00621B48" w:rsidP="00E02773">
            <w:pPr>
              <w:jc w:val="center"/>
              <w:rPr>
                <w:b/>
                <w:bCs/>
              </w:rPr>
            </w:pPr>
            <w:r w:rsidRPr="00765B16">
              <w:rPr>
                <w:b/>
                <w:bCs/>
              </w:rPr>
              <w:t>E</w:t>
            </w:r>
          </w:p>
        </w:tc>
        <w:tc>
          <w:tcPr>
            <w:tcW w:w="0" w:type="auto"/>
          </w:tcPr>
          <w:p w14:paraId="11550CA4" w14:textId="77777777" w:rsidR="00621B48" w:rsidRPr="00DF6C1F" w:rsidRDefault="00621B48" w:rsidP="00AC444A">
            <w:r w:rsidRPr="00DF6C1F">
              <w:t>Very low achievement</w:t>
            </w:r>
          </w:p>
        </w:tc>
      </w:tr>
    </w:tbl>
    <w:p w14:paraId="216142BA" w14:textId="77777777" w:rsidR="00085557" w:rsidRPr="008C074B" w:rsidRDefault="00085557" w:rsidP="00085557">
      <w:pPr>
        <w:spacing w:before="240"/>
        <w:rPr>
          <w:rFonts w:ascii="Calibri" w:eastAsia="Times New Roman" w:hAnsi="Calibri" w:cs="Times New Roman"/>
        </w:rPr>
      </w:pPr>
      <w:r w:rsidRPr="008C074B">
        <w:rPr>
          <w:rFonts w:ascii="Calibri" w:eastAsia="Times New Roman" w:hAnsi="Calibri" w:cs="Times New Roman"/>
        </w:rPr>
        <w:t xml:space="preserve">The grade descriptions for the Drama ATAR Year 12 syllabus are provided in Appendix 1. They are used to support the allocation of a grade. They can also be accessed, together with annotated work samples, on the course page of the Authority website at </w:t>
      </w:r>
      <w:hyperlink r:id="rId15" w:history="1">
        <w:r w:rsidRPr="008C074B">
          <w:rPr>
            <w:rStyle w:val="Hyperlink"/>
          </w:rPr>
          <w:t>www.scsa.wa.edu.au</w:t>
        </w:r>
      </w:hyperlink>
      <w:r w:rsidRPr="008C074B">
        <w:rPr>
          <w:rFonts w:ascii="Calibri" w:eastAsia="Times New Roman" w:hAnsi="Calibri" w:cs="Times New Roman"/>
        </w:rPr>
        <w:t>.</w:t>
      </w:r>
    </w:p>
    <w:p w14:paraId="2B498C73" w14:textId="77777777" w:rsidR="00085557" w:rsidRPr="008C074B" w:rsidRDefault="00085557" w:rsidP="00085557">
      <w:pPr>
        <w:spacing w:before="120"/>
        <w:rPr>
          <w:rFonts w:ascii="Calibri" w:eastAsia="Times New Roman" w:hAnsi="Calibri" w:cs="Times New Roman"/>
        </w:rPr>
      </w:pPr>
      <w:r w:rsidRPr="008C074B">
        <w:rPr>
          <w:rFonts w:ascii="Calibri" w:eastAsia="Times New Roman" w:hAnsi="Calibri" w:cs="Times New Roman"/>
        </w:rPr>
        <w:t>To be assigned a grade, a student must have had the opportunity to complete the education program, including the assessment program (unless the school accepts that there are exceptional and justifiable circumstances).</w:t>
      </w:r>
    </w:p>
    <w:p w14:paraId="3F9DD811" w14:textId="77777777" w:rsidR="00085557" w:rsidRPr="008C074B" w:rsidRDefault="00085557" w:rsidP="00085557">
      <w:pPr>
        <w:rPr>
          <w:rFonts w:ascii="Calibri" w:eastAsia="Times New Roman" w:hAnsi="Calibri" w:cs="Times New Roman"/>
        </w:rPr>
      </w:pPr>
      <w:r w:rsidRPr="008C074B">
        <w:rPr>
          <w:rFonts w:ascii="Calibri" w:eastAsia="Times New Roman" w:hAnsi="Calibri" w:cs="Times New Roman"/>
        </w:rPr>
        <w:t xml:space="preserve">Refer to the </w:t>
      </w:r>
      <w:r w:rsidRPr="00D77143">
        <w:rPr>
          <w:rFonts w:ascii="Calibri" w:eastAsia="Times New Roman" w:hAnsi="Calibri" w:cs="Times New Roman"/>
          <w:i/>
        </w:rPr>
        <w:t>WACE Manual</w:t>
      </w:r>
      <w:r w:rsidRPr="008C074B">
        <w:rPr>
          <w:rFonts w:ascii="Calibri" w:eastAsia="Times New Roman" w:hAnsi="Calibri" w:cs="Times New Roman"/>
        </w:rPr>
        <w:t xml:space="preserve"> for further information about the use of a ranked list in the process of assigning grades.</w:t>
      </w:r>
    </w:p>
    <w:p w14:paraId="2576D82C" w14:textId="77777777" w:rsidR="00085557" w:rsidRPr="003D68D8" w:rsidRDefault="00085557" w:rsidP="003D68D8">
      <w:r w:rsidRPr="003D68D8">
        <w:t>The grade is determined by reference to the standard, not allocated on the basis of a pre-determined range of marks (cut-offs).</w:t>
      </w:r>
      <w:r w:rsidRPr="003D68D8">
        <w:br w:type="page"/>
      </w:r>
    </w:p>
    <w:p w14:paraId="5B4FDB36" w14:textId="77777777" w:rsidR="00085557" w:rsidRPr="004E33C8" w:rsidRDefault="00085557" w:rsidP="00A415F8">
      <w:pPr>
        <w:pStyle w:val="SCSAHeading1"/>
      </w:pPr>
      <w:bookmarkStart w:id="55" w:name="_Toc204598970"/>
      <w:r w:rsidRPr="004E33C8">
        <w:lastRenderedPageBreak/>
        <w:t>ATAR course examination</w:t>
      </w:r>
      <w:bookmarkEnd w:id="55"/>
    </w:p>
    <w:p w14:paraId="21998E8B" w14:textId="77777777" w:rsidR="00085557" w:rsidRPr="004E33C8" w:rsidRDefault="00085557" w:rsidP="00085557">
      <w:pPr>
        <w:rPr>
          <w:rFonts w:eastAsia="Times New Roman" w:cs="Times New Roman"/>
        </w:rPr>
      </w:pPr>
      <w:r w:rsidRPr="004E33C8">
        <w:rPr>
          <w:rFonts w:eastAsia="Times New Roman" w:cs="Times New Roman"/>
        </w:rPr>
        <w:t>All students enrolled in the Drama ATAR Year 12 course are required to sit the</w:t>
      </w:r>
      <w:r>
        <w:rPr>
          <w:rFonts w:eastAsia="Times New Roman" w:cs="Times New Roman"/>
        </w:rPr>
        <w:t xml:space="preserve"> practical and written components of the</w:t>
      </w:r>
      <w:r w:rsidRPr="004E33C8">
        <w:rPr>
          <w:rFonts w:eastAsia="Times New Roman" w:cs="Times New Roman"/>
        </w:rPr>
        <w:t xml:space="preserve"> ATAR course examination. The examination is based on a representative sampling of the content for Unit 3 and Unit 4.</w:t>
      </w:r>
    </w:p>
    <w:p w14:paraId="1AFE41DD" w14:textId="77777777" w:rsidR="00085557" w:rsidRPr="004E33C8" w:rsidRDefault="00085557" w:rsidP="00085557">
      <w:pPr>
        <w:rPr>
          <w:rFonts w:eastAsia="Times New Roman" w:cs="Times New Roman"/>
        </w:rPr>
      </w:pPr>
      <w:r w:rsidRPr="004E33C8">
        <w:rPr>
          <w:rFonts w:eastAsia="Times New Roman" w:cs="Times New Roman"/>
        </w:rPr>
        <w:t>Details of the written and practical ATAR course examinations are prescribed in the examination design briefs on the following pages.</w:t>
      </w:r>
    </w:p>
    <w:p w14:paraId="27318D2F" w14:textId="77777777" w:rsidR="00085557" w:rsidRPr="004E33C8" w:rsidRDefault="00085557" w:rsidP="00085557">
      <w:pPr>
        <w:spacing w:after="240"/>
        <w:rPr>
          <w:rFonts w:asciiTheme="majorHAnsi" w:eastAsiaTheme="majorEastAsia" w:hAnsiTheme="majorHAnsi" w:cstheme="majorBidi"/>
          <w:sz w:val="26"/>
          <w:szCs w:val="26"/>
        </w:rPr>
      </w:pPr>
      <w:bookmarkStart w:id="56" w:name="_Toc32839449"/>
      <w:bookmarkStart w:id="57" w:name="_Toc33190927"/>
      <w:r w:rsidRPr="004E33C8">
        <w:t xml:space="preserve">Refer to the </w:t>
      </w:r>
      <w:r w:rsidRPr="00D77143">
        <w:rPr>
          <w:i/>
        </w:rPr>
        <w:t>WACE Manual</w:t>
      </w:r>
      <w:r w:rsidRPr="004E33C8">
        <w:t xml:space="preserve"> for further information.</w:t>
      </w:r>
      <w:bookmarkEnd w:id="56"/>
      <w:bookmarkEnd w:id="57"/>
    </w:p>
    <w:p w14:paraId="33020C02" w14:textId="77777777" w:rsidR="00085557" w:rsidRPr="004E33C8" w:rsidRDefault="00085557" w:rsidP="00A415F8">
      <w:pPr>
        <w:pStyle w:val="SCSAHeading2"/>
      </w:pPr>
      <w:bookmarkStart w:id="58" w:name="_Toc204598971"/>
      <w:r w:rsidRPr="004E33C8">
        <w:t>Practical (performance) examination design brief – Year 12</w:t>
      </w:r>
      <w:bookmarkEnd w:id="58"/>
    </w:p>
    <w:p w14:paraId="70936A96" w14:textId="77777777" w:rsidR="00085557" w:rsidRPr="003D68D8" w:rsidRDefault="00085557" w:rsidP="003D68D8">
      <w:pPr>
        <w:spacing w:after="0"/>
        <w:rPr>
          <w:b/>
          <w:bCs/>
        </w:rPr>
      </w:pPr>
      <w:r w:rsidRPr="003D68D8">
        <w:rPr>
          <w:b/>
          <w:bCs/>
        </w:rPr>
        <w:t>Time allocated</w:t>
      </w:r>
    </w:p>
    <w:p w14:paraId="626CEFBB" w14:textId="47BEEA23" w:rsidR="00085557" w:rsidRPr="00621B48" w:rsidRDefault="00085557" w:rsidP="00146719">
      <w:pPr>
        <w:tabs>
          <w:tab w:val="left" w:pos="1701"/>
        </w:tabs>
        <w:autoSpaceDE w:val="0"/>
        <w:autoSpaceDN w:val="0"/>
        <w:adjustRightInd w:val="0"/>
      </w:pPr>
      <w:r w:rsidRPr="00621B48">
        <w:t xml:space="preserve">Examination: </w:t>
      </w:r>
      <w:r w:rsidR="00621B48">
        <w:tab/>
      </w:r>
      <w:r w:rsidRPr="00621B48">
        <w:t>15 minutes</w:t>
      </w:r>
    </w:p>
    <w:p w14:paraId="0835C0DD" w14:textId="77777777" w:rsidR="00085557" w:rsidRPr="003D68D8" w:rsidRDefault="00085557" w:rsidP="003D68D8">
      <w:pPr>
        <w:spacing w:after="0"/>
        <w:rPr>
          <w:b/>
          <w:bCs/>
        </w:rPr>
      </w:pPr>
      <w:r w:rsidRPr="003D68D8">
        <w:rPr>
          <w:b/>
          <w:bCs/>
        </w:rPr>
        <w:t>Provided by the candidate</w:t>
      </w:r>
    </w:p>
    <w:p w14:paraId="11348F4B" w14:textId="77777777" w:rsidR="00863FB1" w:rsidRPr="001E46EB" w:rsidRDefault="00863FB1" w:rsidP="00863FB1">
      <w:r w:rsidRPr="001E46EB">
        <w:t>A signed Declaration of authenticity</w:t>
      </w:r>
    </w:p>
    <w:p w14:paraId="2869DBC8" w14:textId="77777777" w:rsidR="00085557" w:rsidRPr="00232DD3" w:rsidRDefault="00085557" w:rsidP="00085557">
      <w:pPr>
        <w:tabs>
          <w:tab w:val="left" w:pos="0"/>
        </w:tabs>
        <w:autoSpaceDE w:val="0"/>
        <w:autoSpaceDN w:val="0"/>
        <w:adjustRightInd w:val="0"/>
        <w:rPr>
          <w:rFonts w:eastAsia="Times New Roman" w:cs="Arial"/>
          <w:szCs w:val="20"/>
        </w:rPr>
      </w:pPr>
      <w:r w:rsidRPr="00232DD3">
        <w:rPr>
          <w:rFonts w:eastAsia="Times New Roman" w:cs="Arial"/>
          <w:szCs w:val="20"/>
        </w:rPr>
        <w:t>Two copies of each monologue with completed cover pages.</w:t>
      </w:r>
    </w:p>
    <w:p w14:paraId="00214F97" w14:textId="77777777" w:rsidR="00085557" w:rsidRPr="00232DD3" w:rsidRDefault="00085557" w:rsidP="00085557">
      <w:pPr>
        <w:tabs>
          <w:tab w:val="left" w:pos="0"/>
        </w:tabs>
        <w:autoSpaceDE w:val="0"/>
        <w:autoSpaceDN w:val="0"/>
        <w:adjustRightInd w:val="0"/>
        <w:rPr>
          <w:rFonts w:eastAsia="Times New Roman" w:cs="Arial"/>
          <w:szCs w:val="20"/>
        </w:rPr>
      </w:pPr>
      <w:r w:rsidRPr="00232DD3">
        <w:rPr>
          <w:rFonts w:eastAsia="Times New Roman" w:cs="Arial"/>
          <w:szCs w:val="20"/>
        </w:rPr>
        <w:t>Sound equipment (if required)</w:t>
      </w:r>
      <w:r w:rsidRPr="0012481E">
        <w:rPr>
          <w:rFonts w:eastAsia="Times New Roman" w:cs="Arial"/>
          <w:szCs w:val="20"/>
        </w:rPr>
        <w:t xml:space="preserve"> </w:t>
      </w:r>
      <w:r w:rsidRPr="00232DD3">
        <w:rPr>
          <w:rFonts w:eastAsia="Times New Roman" w:cs="Arial"/>
          <w:szCs w:val="20"/>
        </w:rPr>
        <w:t xml:space="preserve">that the </w:t>
      </w:r>
      <w:r>
        <w:rPr>
          <w:rFonts w:eastAsia="Times New Roman" w:cs="Arial"/>
          <w:szCs w:val="20"/>
        </w:rPr>
        <w:t>technical assistant</w:t>
      </w:r>
      <w:r w:rsidRPr="00232DD3">
        <w:rPr>
          <w:rFonts w:eastAsia="Times New Roman" w:cs="Arial"/>
          <w:szCs w:val="20"/>
        </w:rPr>
        <w:t xml:space="preserve"> can carry into the room unassisted.</w:t>
      </w:r>
    </w:p>
    <w:p w14:paraId="18F715B8" w14:textId="77777777" w:rsidR="00085557" w:rsidRPr="00232DD3" w:rsidRDefault="00085557" w:rsidP="00085557">
      <w:pPr>
        <w:tabs>
          <w:tab w:val="left" w:pos="0"/>
        </w:tabs>
        <w:autoSpaceDE w:val="0"/>
        <w:autoSpaceDN w:val="0"/>
        <w:adjustRightInd w:val="0"/>
        <w:rPr>
          <w:rFonts w:eastAsia="Times New Roman" w:cs="Arial"/>
          <w:szCs w:val="20"/>
        </w:rPr>
      </w:pPr>
      <w:r w:rsidRPr="00232DD3">
        <w:rPr>
          <w:rFonts w:eastAsia="Times New Roman" w:cs="Arial"/>
          <w:szCs w:val="20"/>
        </w:rPr>
        <w:t>Props or costumes (if required) that the candidate can carry into the room unassisted.</w:t>
      </w:r>
    </w:p>
    <w:p w14:paraId="5A0900B8" w14:textId="77777777" w:rsidR="00085557" w:rsidRPr="003D68D8" w:rsidRDefault="00A628C7" w:rsidP="003D68D8">
      <w:pPr>
        <w:spacing w:after="0"/>
        <w:rPr>
          <w:b/>
          <w:bCs/>
        </w:rPr>
      </w:pPr>
      <w:r w:rsidRPr="003D68D8">
        <w:rPr>
          <w:b/>
          <w:bCs/>
        </w:rPr>
        <w:t>Provided</w:t>
      </w:r>
    </w:p>
    <w:p w14:paraId="266D88FD" w14:textId="77777777" w:rsidR="00085557" w:rsidRPr="00232DD3" w:rsidRDefault="00085557" w:rsidP="00085557">
      <w:pPr>
        <w:autoSpaceDE w:val="0"/>
        <w:autoSpaceDN w:val="0"/>
        <w:adjustRightInd w:val="0"/>
        <w:rPr>
          <w:rFonts w:eastAsia="Times New Roman" w:cs="Arial"/>
          <w:szCs w:val="20"/>
        </w:rPr>
      </w:pPr>
      <w:r w:rsidRPr="00232DD3">
        <w:rPr>
          <w:rFonts w:eastAsia="Times New Roman" w:cs="Arial"/>
          <w:szCs w:val="20"/>
        </w:rPr>
        <w:t>One school desk and two chairs.</w:t>
      </w:r>
    </w:p>
    <w:p w14:paraId="532D1E69" w14:textId="77777777" w:rsidR="00085557" w:rsidRPr="00232DD3" w:rsidRDefault="00085557" w:rsidP="00085557">
      <w:pPr>
        <w:autoSpaceDE w:val="0"/>
        <w:autoSpaceDN w:val="0"/>
        <w:adjustRightInd w:val="0"/>
        <w:rPr>
          <w:rFonts w:eastAsia="Times New Roman" w:cs="Arial"/>
          <w:szCs w:val="20"/>
        </w:rPr>
      </w:pPr>
      <w:r w:rsidRPr="00232DD3">
        <w:rPr>
          <w:rFonts w:eastAsia="Times New Roman" w:cs="Arial"/>
          <w:szCs w:val="20"/>
        </w:rPr>
        <w:t>A warm-up space.</w:t>
      </w:r>
    </w:p>
    <w:p w14:paraId="04F48D72" w14:textId="77777777" w:rsidR="00085557" w:rsidRPr="003D68D8" w:rsidRDefault="00085557" w:rsidP="003D68D8">
      <w:pPr>
        <w:spacing w:after="0"/>
        <w:rPr>
          <w:b/>
          <w:bCs/>
        </w:rPr>
      </w:pPr>
      <w:r w:rsidRPr="003D68D8">
        <w:rPr>
          <w:b/>
          <w:bCs/>
        </w:rPr>
        <w:t>Additional information</w:t>
      </w:r>
    </w:p>
    <w:p w14:paraId="34E30616" w14:textId="77777777" w:rsidR="00085557" w:rsidRPr="00085557" w:rsidRDefault="00085557" w:rsidP="00085557">
      <w:pPr>
        <w:rPr>
          <w:rFonts w:eastAsia="Times New Roman" w:cs="Arial"/>
          <w:szCs w:val="20"/>
        </w:rPr>
      </w:pPr>
      <w:r w:rsidRPr="00085557">
        <w:rPr>
          <w:rFonts w:eastAsia="Times New Roman" w:cs="Arial"/>
          <w:szCs w:val="20"/>
        </w:rPr>
        <w:t>Candidates are to select</w:t>
      </w:r>
      <w:r w:rsidR="00685E20">
        <w:rPr>
          <w:rFonts w:eastAsia="Times New Roman" w:cs="Arial"/>
          <w:szCs w:val="20"/>
        </w:rPr>
        <w:t xml:space="preserve"> and</w:t>
      </w:r>
      <w:r w:rsidRPr="00085557">
        <w:rPr>
          <w:rFonts w:eastAsia="Times New Roman" w:cs="Arial"/>
          <w:szCs w:val="20"/>
        </w:rPr>
        <w:t xml:space="preserve"> perform two monologue</w:t>
      </w:r>
      <w:r w:rsidR="00A628C7">
        <w:rPr>
          <w:rFonts w:eastAsia="Times New Roman" w:cs="Arial"/>
          <w:szCs w:val="20"/>
        </w:rPr>
        <w:t>s.</w:t>
      </w:r>
    </w:p>
    <w:p w14:paraId="046D5243" w14:textId="77777777" w:rsidR="00085557" w:rsidRPr="00085557" w:rsidRDefault="00085557" w:rsidP="00085557">
      <w:pPr>
        <w:rPr>
          <w:rFonts w:eastAsia="Times New Roman" w:cs="Arial"/>
          <w:szCs w:val="20"/>
        </w:rPr>
      </w:pPr>
      <w:r w:rsidRPr="00085557">
        <w:rPr>
          <w:rFonts w:eastAsia="Times New Roman" w:cs="Arial"/>
          <w:szCs w:val="20"/>
        </w:rPr>
        <w:t xml:space="preserve">Monologue 1 is to be sourced by the </w:t>
      </w:r>
      <w:r w:rsidRPr="00BB1216">
        <w:rPr>
          <w:rFonts w:eastAsia="Times New Roman" w:cs="Arial"/>
          <w:szCs w:val="20"/>
        </w:rPr>
        <w:t>candidate</w:t>
      </w:r>
      <w:r w:rsidR="000625B7" w:rsidRPr="000625B7">
        <w:t xml:space="preserve"> </w:t>
      </w:r>
      <w:r w:rsidR="000625B7" w:rsidRPr="000625B7">
        <w:rPr>
          <w:rFonts w:eastAsia="Times New Roman" w:cs="Arial"/>
          <w:szCs w:val="20"/>
        </w:rPr>
        <w:t>and not selected from the Set Monologue List</w:t>
      </w:r>
      <w:r w:rsidRPr="00BB1216">
        <w:rPr>
          <w:rFonts w:eastAsia="Times New Roman" w:cs="Arial"/>
          <w:szCs w:val="20"/>
        </w:rPr>
        <w:t xml:space="preserve">. It </w:t>
      </w:r>
      <w:r w:rsidR="00CD1965" w:rsidRPr="00CD1965">
        <w:rPr>
          <w:rFonts w:eastAsia="Times New Roman" w:cs="Arial"/>
          <w:b/>
          <w:szCs w:val="20"/>
        </w:rPr>
        <w:t>must</w:t>
      </w:r>
      <w:r w:rsidRPr="00BB1216">
        <w:rPr>
          <w:rFonts w:eastAsia="Times New Roman" w:cs="Arial"/>
          <w:szCs w:val="20"/>
        </w:rPr>
        <w:t xml:space="preserve"> be a single character performance.</w:t>
      </w:r>
    </w:p>
    <w:p w14:paraId="70F986C4" w14:textId="77777777" w:rsidR="00085557" w:rsidRPr="00085557" w:rsidRDefault="00085557" w:rsidP="00146719">
      <w:pPr>
        <w:spacing w:after="0"/>
        <w:rPr>
          <w:rFonts w:eastAsia="Times New Roman" w:cs="Arial"/>
          <w:szCs w:val="20"/>
        </w:rPr>
      </w:pPr>
      <w:r w:rsidRPr="00085557">
        <w:rPr>
          <w:rFonts w:eastAsia="Times New Roman" w:cs="Arial"/>
          <w:szCs w:val="20"/>
        </w:rPr>
        <w:t>It can be either:</w:t>
      </w:r>
    </w:p>
    <w:p w14:paraId="2FB3F069" w14:textId="77777777" w:rsidR="00085557" w:rsidRPr="00853434" w:rsidRDefault="00085557" w:rsidP="00DD3125">
      <w:pPr>
        <w:pStyle w:val="ListParagraph"/>
        <w:numPr>
          <w:ilvl w:val="0"/>
          <w:numId w:val="33"/>
        </w:numPr>
      </w:pPr>
      <w:r w:rsidRPr="00853434">
        <w:t xml:space="preserve">published or unpublished </w:t>
      </w:r>
      <w:r w:rsidR="002F08ED" w:rsidRPr="00853434">
        <w:t>(</w:t>
      </w:r>
      <w:r w:rsidRPr="00853434">
        <w:t>from a play, screenplay or stand-alone monologue</w:t>
      </w:r>
      <w:r w:rsidR="002F08ED" w:rsidRPr="00853434">
        <w:t>)</w:t>
      </w:r>
    </w:p>
    <w:p w14:paraId="251AB281" w14:textId="77777777" w:rsidR="00085557" w:rsidRPr="00853434" w:rsidRDefault="00085557" w:rsidP="00DD3125">
      <w:pPr>
        <w:pStyle w:val="ListParagraph"/>
        <w:numPr>
          <w:ilvl w:val="0"/>
          <w:numId w:val="33"/>
        </w:numPr>
      </w:pPr>
      <w:r w:rsidRPr="00853434">
        <w:t>a monologue created by the candidate</w:t>
      </w:r>
    </w:p>
    <w:p w14:paraId="0C3EC7D9" w14:textId="77777777" w:rsidR="00D56683" w:rsidRPr="00853434" w:rsidRDefault="00D56683" w:rsidP="00DD3125">
      <w:pPr>
        <w:pStyle w:val="ListParagraph"/>
        <w:numPr>
          <w:ilvl w:val="0"/>
          <w:numId w:val="33"/>
        </w:numPr>
      </w:pPr>
      <w:r w:rsidRPr="00853434">
        <w:t>a mix of published and/or unpublished and/or monologue created by the candidate</w:t>
      </w:r>
    </w:p>
    <w:p w14:paraId="5F858029" w14:textId="77777777" w:rsidR="00085557" w:rsidRPr="00085557" w:rsidRDefault="00085557" w:rsidP="00085557">
      <w:pPr>
        <w:rPr>
          <w:rFonts w:eastAsia="Times New Roman" w:cs="Arial"/>
          <w:szCs w:val="20"/>
        </w:rPr>
      </w:pPr>
      <w:r w:rsidRPr="00085557">
        <w:rPr>
          <w:rFonts w:eastAsia="Times New Roman" w:cs="Arial"/>
          <w:szCs w:val="20"/>
        </w:rPr>
        <w:t xml:space="preserve">Monologue 2 </w:t>
      </w:r>
      <w:r w:rsidR="00CD1965" w:rsidRPr="00CD1965">
        <w:rPr>
          <w:rFonts w:eastAsia="Times New Roman" w:cs="Arial"/>
          <w:b/>
          <w:szCs w:val="20"/>
        </w:rPr>
        <w:t>must</w:t>
      </w:r>
      <w:r w:rsidRPr="00085557">
        <w:rPr>
          <w:rFonts w:eastAsia="Times New Roman" w:cs="Arial"/>
          <w:szCs w:val="20"/>
        </w:rPr>
        <w:t xml:space="preserve"> be select</w:t>
      </w:r>
      <w:r w:rsidR="00A628C7">
        <w:rPr>
          <w:rFonts w:eastAsia="Times New Roman" w:cs="Arial"/>
          <w:szCs w:val="20"/>
        </w:rPr>
        <w:t>ed from the Set Monologue List.</w:t>
      </w:r>
    </w:p>
    <w:p w14:paraId="1F9284CE" w14:textId="77777777" w:rsidR="00085557" w:rsidRPr="00232DD3" w:rsidRDefault="00085557" w:rsidP="00085557">
      <w:pPr>
        <w:rPr>
          <w:rFonts w:eastAsia="Times New Roman" w:cs="Arial"/>
          <w:szCs w:val="20"/>
        </w:rPr>
      </w:pPr>
      <w:r w:rsidRPr="00232DD3">
        <w:rPr>
          <w:rFonts w:eastAsia="Times New Roman" w:cs="Arial"/>
          <w:szCs w:val="20"/>
        </w:rPr>
        <w:t>The candidate is to work within the marked performance area.</w:t>
      </w:r>
    </w:p>
    <w:p w14:paraId="52FD997E" w14:textId="77777777" w:rsidR="00085557" w:rsidRDefault="00085557" w:rsidP="00085557">
      <w:pPr>
        <w:tabs>
          <w:tab w:val="left" w:pos="1418"/>
        </w:tabs>
        <w:autoSpaceDE w:val="0"/>
        <w:autoSpaceDN w:val="0"/>
        <w:adjustRightInd w:val="0"/>
        <w:spacing w:after="0"/>
        <w:rPr>
          <w:rFonts w:eastAsia="Times New Roman" w:cs="Arial"/>
          <w:szCs w:val="20"/>
        </w:rPr>
      </w:pPr>
      <w:r w:rsidRPr="00232DD3">
        <w:rPr>
          <w:rFonts w:eastAsia="Times New Roman" w:cs="Arial"/>
          <w:szCs w:val="20"/>
        </w:rPr>
        <w:t>The markers will stop the preparation or performance after the maximum allocated time has elapsed for that component.</w:t>
      </w:r>
    </w:p>
    <w:tbl>
      <w:tblPr>
        <w:tblStyle w:val="SCSATable"/>
        <w:tblW w:w="5000" w:type="pct"/>
        <w:tblLook w:val="0020" w:firstRow="1" w:lastRow="0" w:firstColumn="0" w:lastColumn="0" w:noHBand="0" w:noVBand="0"/>
      </w:tblPr>
      <w:tblGrid>
        <w:gridCol w:w="3614"/>
        <w:gridCol w:w="5446"/>
      </w:tblGrid>
      <w:tr w:rsidR="00085557" w:rsidRPr="00BA20B6" w14:paraId="75308478" w14:textId="77777777" w:rsidTr="00146719">
        <w:trPr>
          <w:cnfStyle w:val="100000000000" w:firstRow="1" w:lastRow="0" w:firstColumn="0" w:lastColumn="0" w:oddVBand="0" w:evenVBand="0" w:oddHBand="0" w:evenHBand="0" w:firstRowFirstColumn="0" w:firstRowLastColumn="0" w:lastRowFirstColumn="0" w:lastRowLastColumn="0"/>
          <w:trHeight w:val="283"/>
        </w:trPr>
        <w:tc>
          <w:tcPr>
            <w:tcW w:w="3818" w:type="dxa"/>
          </w:tcPr>
          <w:p w14:paraId="3725F5B2" w14:textId="77777777" w:rsidR="00085557" w:rsidRPr="00BA20B6" w:rsidRDefault="00085557" w:rsidP="00BA20B6">
            <w:r w:rsidRPr="00BA20B6">
              <w:lastRenderedPageBreak/>
              <w:t>Section</w:t>
            </w:r>
          </w:p>
        </w:tc>
        <w:tc>
          <w:tcPr>
            <w:tcW w:w="5811" w:type="dxa"/>
          </w:tcPr>
          <w:p w14:paraId="464F8F12" w14:textId="77777777" w:rsidR="00085557" w:rsidRPr="00BA20B6" w:rsidRDefault="00085557" w:rsidP="00BA20B6">
            <w:r w:rsidRPr="00BA20B6">
              <w:t>Supporting information</w:t>
            </w:r>
          </w:p>
        </w:tc>
      </w:tr>
      <w:tr w:rsidR="00085557" w:rsidRPr="00BA20B6" w14:paraId="707BA094" w14:textId="77777777" w:rsidTr="00146719">
        <w:trPr>
          <w:trHeight w:val="2199"/>
        </w:trPr>
        <w:tc>
          <w:tcPr>
            <w:tcW w:w="3818" w:type="dxa"/>
          </w:tcPr>
          <w:p w14:paraId="6156F51D" w14:textId="77777777" w:rsidR="00085557" w:rsidRPr="003D68D8" w:rsidRDefault="00085557" w:rsidP="00BA20B6">
            <w:pPr>
              <w:rPr>
                <w:b/>
                <w:bCs/>
              </w:rPr>
            </w:pPr>
            <w:r w:rsidRPr="003D68D8">
              <w:rPr>
                <w:b/>
                <w:bCs/>
              </w:rPr>
              <w:t>Part 1</w:t>
            </w:r>
          </w:p>
          <w:p w14:paraId="60064DBF" w14:textId="522F3303" w:rsidR="00085557" w:rsidRPr="00BA20B6" w:rsidRDefault="00085557" w:rsidP="00BA20B6">
            <w:pPr>
              <w:rPr>
                <w:b/>
                <w:bCs/>
              </w:rPr>
            </w:pPr>
            <w:r w:rsidRPr="00BA20B6">
              <w:rPr>
                <w:b/>
                <w:bCs/>
              </w:rPr>
              <w:t xml:space="preserve">Monologue 1 </w:t>
            </w:r>
            <w:r w:rsidR="00FE4940" w:rsidRPr="00BA20B6">
              <w:rPr>
                <w:b/>
                <w:bCs/>
              </w:rPr>
              <w:t>–</w:t>
            </w:r>
            <w:r w:rsidRPr="00BA20B6">
              <w:rPr>
                <w:b/>
                <w:bCs/>
              </w:rPr>
              <w:t xml:space="preserve"> Candidate’s Choice</w:t>
            </w:r>
          </w:p>
          <w:p w14:paraId="6CE18E06" w14:textId="77777777" w:rsidR="00085557" w:rsidRPr="00BA20B6" w:rsidRDefault="00085557" w:rsidP="00BA20B6">
            <w:pPr>
              <w:spacing w:after="120"/>
            </w:pPr>
            <w:r w:rsidRPr="00BA20B6">
              <w:t>45% of the practical examination</w:t>
            </w:r>
          </w:p>
          <w:p w14:paraId="24125CC4" w14:textId="77777777" w:rsidR="00085557" w:rsidRPr="00BA20B6" w:rsidRDefault="00085557" w:rsidP="00BA20B6">
            <w:pPr>
              <w:spacing w:after="120"/>
            </w:pPr>
            <w:r w:rsidRPr="00BA20B6">
              <w:t>Preparation: 60 seconds</w:t>
            </w:r>
          </w:p>
          <w:p w14:paraId="6F7D83EC" w14:textId="77777777" w:rsidR="00085557" w:rsidRPr="00BA20B6" w:rsidRDefault="00085557" w:rsidP="00BA20B6">
            <w:r w:rsidRPr="00BA20B6">
              <w:t xml:space="preserve">Duration: 3–4 minutes </w:t>
            </w:r>
          </w:p>
        </w:tc>
        <w:tc>
          <w:tcPr>
            <w:tcW w:w="5811" w:type="dxa"/>
          </w:tcPr>
          <w:p w14:paraId="3D3AE1D5" w14:textId="77C4D07B" w:rsidR="0012227D" w:rsidRPr="00BA20B6" w:rsidRDefault="008D01D3" w:rsidP="00BA20B6">
            <w:pPr>
              <w:spacing w:after="120"/>
            </w:pPr>
            <w:r w:rsidRPr="00BA20B6">
              <w:t>The candidate performs a monologue which demonstrates their interpretation.</w:t>
            </w:r>
          </w:p>
          <w:p w14:paraId="16F66DD7" w14:textId="77777777" w:rsidR="00085557" w:rsidRPr="00BA20B6" w:rsidRDefault="00085557" w:rsidP="00BA20B6">
            <w:pPr>
              <w:spacing w:after="120"/>
            </w:pPr>
            <w:r w:rsidRPr="00BA20B6">
              <w:t>The candidate has 60 seconds to prepare before performing Monologue 1. The preparation time can be used to organise the space, props and/or costume. Candidates are encouraged to use the time to familiarise themselves with the performance space and vocally warm-up.</w:t>
            </w:r>
          </w:p>
          <w:p w14:paraId="06E09332" w14:textId="77777777" w:rsidR="00085557" w:rsidRPr="00BA20B6" w:rsidRDefault="00085557" w:rsidP="00BA20B6">
            <w:r w:rsidRPr="00BA20B6">
              <w:t>The candidate may use an audio recording to support their performance and have a technical assistant to operate sound.</w:t>
            </w:r>
            <w:r w:rsidR="00FE4777" w:rsidRPr="00BA20B6">
              <w:t xml:space="preserve"> If a technician is utilised, they are to leave the </w:t>
            </w:r>
            <w:r w:rsidR="00FE4940" w:rsidRPr="00BA20B6">
              <w:t>examination</w:t>
            </w:r>
            <w:r w:rsidR="00FE4777" w:rsidRPr="00BA20B6">
              <w:t xml:space="preserve"> space at the conclusion of Monologue 1.</w:t>
            </w:r>
          </w:p>
        </w:tc>
      </w:tr>
      <w:tr w:rsidR="00085557" w:rsidRPr="00BA20B6" w14:paraId="6AC8BE84" w14:textId="77777777" w:rsidTr="00146719">
        <w:trPr>
          <w:trHeight w:val="1526"/>
        </w:trPr>
        <w:tc>
          <w:tcPr>
            <w:tcW w:w="3818" w:type="dxa"/>
          </w:tcPr>
          <w:p w14:paraId="51CC4F8A" w14:textId="77777777" w:rsidR="00085557" w:rsidRPr="00BA20B6" w:rsidRDefault="00085557" w:rsidP="00BA20B6">
            <w:pPr>
              <w:rPr>
                <w:b/>
                <w:bCs/>
              </w:rPr>
            </w:pPr>
            <w:r w:rsidRPr="00BA20B6">
              <w:rPr>
                <w:b/>
                <w:bCs/>
              </w:rPr>
              <w:t>Part 2</w:t>
            </w:r>
          </w:p>
          <w:p w14:paraId="2614520D" w14:textId="77777777" w:rsidR="00085557" w:rsidRPr="00BA20B6" w:rsidRDefault="00085557" w:rsidP="00BA20B6">
            <w:pPr>
              <w:rPr>
                <w:b/>
                <w:bCs/>
              </w:rPr>
            </w:pPr>
            <w:r w:rsidRPr="00BA20B6">
              <w:rPr>
                <w:b/>
                <w:bCs/>
              </w:rPr>
              <w:t>Monologue 2 – Set Choice</w:t>
            </w:r>
          </w:p>
          <w:p w14:paraId="749C8C4B" w14:textId="77777777" w:rsidR="00085557" w:rsidRPr="00BA20B6" w:rsidRDefault="00085557" w:rsidP="00BA20B6">
            <w:pPr>
              <w:spacing w:after="120"/>
            </w:pPr>
            <w:r w:rsidRPr="00BA20B6">
              <w:t>35% of the practical examination</w:t>
            </w:r>
          </w:p>
          <w:p w14:paraId="34BF15B4" w14:textId="77777777" w:rsidR="00085557" w:rsidRPr="00BA20B6" w:rsidRDefault="00085557" w:rsidP="00BA20B6">
            <w:pPr>
              <w:spacing w:after="120"/>
            </w:pPr>
            <w:r w:rsidRPr="00BA20B6">
              <w:t>Preparation: 60 seconds</w:t>
            </w:r>
          </w:p>
          <w:p w14:paraId="21B068FE" w14:textId="77777777" w:rsidR="00085557" w:rsidRPr="00BA20B6" w:rsidRDefault="00085557" w:rsidP="00BA20B6">
            <w:r w:rsidRPr="00BA20B6">
              <w:t xml:space="preserve">Duration: 2–3 minutes </w:t>
            </w:r>
          </w:p>
        </w:tc>
        <w:tc>
          <w:tcPr>
            <w:tcW w:w="5811" w:type="dxa"/>
          </w:tcPr>
          <w:p w14:paraId="07B8A082" w14:textId="77777777" w:rsidR="00085557" w:rsidRPr="00BA20B6" w:rsidRDefault="00085557" w:rsidP="00BA20B6">
            <w:pPr>
              <w:spacing w:after="120"/>
            </w:pPr>
            <w:r w:rsidRPr="00BA20B6">
              <w:t>The candidate has 60 seconds to prepare before performing Monologue 2 from the Set Monologue List.</w:t>
            </w:r>
          </w:p>
          <w:p w14:paraId="50F25299" w14:textId="77777777" w:rsidR="00085557" w:rsidRPr="00BA20B6" w:rsidRDefault="00085557" w:rsidP="00BA20B6">
            <w:pPr>
              <w:spacing w:after="120"/>
            </w:pPr>
            <w:r w:rsidRPr="00BA20B6">
              <w:t>The preparation time can be used to organise the space, props and/or costume.</w:t>
            </w:r>
          </w:p>
          <w:p w14:paraId="7B579A56" w14:textId="77777777" w:rsidR="00085557" w:rsidRPr="00BA20B6" w:rsidRDefault="00085557" w:rsidP="00BA20B6">
            <w:r w:rsidRPr="00BA20B6">
              <w:t>Audio recording is not permitted in the performance.</w:t>
            </w:r>
          </w:p>
        </w:tc>
      </w:tr>
      <w:tr w:rsidR="00085557" w:rsidRPr="00BA20B6" w14:paraId="342CF010" w14:textId="77777777" w:rsidTr="00146719">
        <w:trPr>
          <w:trHeight w:val="801"/>
        </w:trPr>
        <w:tc>
          <w:tcPr>
            <w:tcW w:w="3818" w:type="dxa"/>
          </w:tcPr>
          <w:p w14:paraId="3241AFBC" w14:textId="77777777" w:rsidR="00085557" w:rsidRPr="00BA20B6" w:rsidRDefault="00085557" w:rsidP="00BA20B6">
            <w:pPr>
              <w:rPr>
                <w:b/>
                <w:bCs/>
              </w:rPr>
            </w:pPr>
            <w:r w:rsidRPr="00BA20B6">
              <w:rPr>
                <w:b/>
                <w:bCs/>
              </w:rPr>
              <w:t>Part 3</w:t>
            </w:r>
          </w:p>
          <w:p w14:paraId="1CFF9AC9" w14:textId="77777777" w:rsidR="00085557" w:rsidRPr="00BA20B6" w:rsidRDefault="00085557" w:rsidP="00BA20B6">
            <w:pPr>
              <w:rPr>
                <w:b/>
                <w:bCs/>
              </w:rPr>
            </w:pPr>
            <w:r w:rsidRPr="00BA20B6">
              <w:rPr>
                <w:b/>
                <w:bCs/>
              </w:rPr>
              <w:t>Improvisation</w:t>
            </w:r>
          </w:p>
          <w:p w14:paraId="14E1E28B" w14:textId="77777777" w:rsidR="00085557" w:rsidRPr="00BA20B6" w:rsidRDefault="00085557" w:rsidP="00BA20B6">
            <w:pPr>
              <w:spacing w:after="120"/>
            </w:pPr>
            <w:r w:rsidRPr="00BA20B6">
              <w:t>20% of the practical examination</w:t>
            </w:r>
          </w:p>
          <w:p w14:paraId="38BCB9F3" w14:textId="77777777" w:rsidR="00085557" w:rsidRPr="00BA20B6" w:rsidRDefault="00085557" w:rsidP="00BA20B6">
            <w:pPr>
              <w:spacing w:after="120"/>
            </w:pPr>
            <w:r w:rsidRPr="00BA20B6">
              <w:t>Preparation: 60 seconds</w:t>
            </w:r>
          </w:p>
          <w:p w14:paraId="3B3675BF" w14:textId="2F89B9C6" w:rsidR="00085557" w:rsidRPr="00BA20B6" w:rsidRDefault="00085557" w:rsidP="00BA20B6">
            <w:r w:rsidRPr="00BA20B6">
              <w:t>Duration: 1–2 minutes</w:t>
            </w:r>
          </w:p>
        </w:tc>
        <w:tc>
          <w:tcPr>
            <w:tcW w:w="5811" w:type="dxa"/>
          </w:tcPr>
          <w:p w14:paraId="334FEB64" w14:textId="77777777" w:rsidR="00085557" w:rsidRPr="00BA20B6" w:rsidRDefault="00085557" w:rsidP="00BA20B6">
            <w:pPr>
              <w:spacing w:after="120"/>
            </w:pPr>
            <w:r w:rsidRPr="00BA20B6">
              <w:t>The candidate is given an improvisation based on a given character/role, setting and action to perform.</w:t>
            </w:r>
          </w:p>
          <w:p w14:paraId="1C062E5A" w14:textId="77777777" w:rsidR="00085557" w:rsidRPr="00BA20B6" w:rsidRDefault="00085557" w:rsidP="00BA20B6">
            <w:r w:rsidRPr="00BA20B6">
              <w:t>The preparation time of 60 seconds can be used to plan the improvisation and/or organise the space, props and costume.</w:t>
            </w:r>
          </w:p>
        </w:tc>
      </w:tr>
    </w:tbl>
    <w:p w14:paraId="4DC7795B" w14:textId="77777777" w:rsidR="00146719" w:rsidRPr="00146719" w:rsidRDefault="00146719" w:rsidP="00146719">
      <w:r w:rsidRPr="00146719">
        <w:br w:type="page"/>
      </w:r>
    </w:p>
    <w:p w14:paraId="66265AFC" w14:textId="202F3315" w:rsidR="00085557" w:rsidRPr="004E33C8" w:rsidRDefault="00085557" w:rsidP="00146719">
      <w:pPr>
        <w:pStyle w:val="SCSAHeading2"/>
      </w:pPr>
      <w:bookmarkStart w:id="59" w:name="_Toc204598972"/>
      <w:r w:rsidRPr="004E33C8">
        <w:lastRenderedPageBreak/>
        <w:t>Written examination design brief – Year 12</w:t>
      </w:r>
      <w:bookmarkEnd w:id="59"/>
    </w:p>
    <w:p w14:paraId="687D7539" w14:textId="77777777" w:rsidR="00085557" w:rsidRPr="003D68D8" w:rsidRDefault="00085557" w:rsidP="003D68D8">
      <w:pPr>
        <w:spacing w:after="0"/>
        <w:rPr>
          <w:b/>
          <w:bCs/>
        </w:rPr>
      </w:pPr>
      <w:r w:rsidRPr="003D68D8">
        <w:rPr>
          <w:b/>
          <w:bCs/>
        </w:rPr>
        <w:t>Time allowed</w:t>
      </w:r>
    </w:p>
    <w:p w14:paraId="3006F954" w14:textId="0545385D" w:rsidR="00085557" w:rsidRPr="00621B48" w:rsidRDefault="00085557" w:rsidP="00146719">
      <w:pPr>
        <w:tabs>
          <w:tab w:val="left" w:pos="3969"/>
        </w:tabs>
        <w:autoSpaceDE w:val="0"/>
        <w:autoSpaceDN w:val="0"/>
        <w:adjustRightInd w:val="0"/>
        <w:spacing w:after="0"/>
        <w:ind w:left="1701" w:hanging="1701"/>
      </w:pPr>
      <w:r w:rsidRPr="00621B48">
        <w:t>Reading time before commencing work:</w:t>
      </w:r>
      <w:r w:rsidR="00621B48">
        <w:tab/>
      </w:r>
      <w:r w:rsidRPr="00621B48">
        <w:t>ten minutes</w:t>
      </w:r>
    </w:p>
    <w:p w14:paraId="1697DB64" w14:textId="6C08F539" w:rsidR="00085557" w:rsidRPr="00621B48" w:rsidRDefault="00085557" w:rsidP="00146719">
      <w:pPr>
        <w:tabs>
          <w:tab w:val="left" w:pos="3969"/>
        </w:tabs>
        <w:autoSpaceDE w:val="0"/>
        <w:autoSpaceDN w:val="0"/>
        <w:adjustRightInd w:val="0"/>
        <w:ind w:left="1701" w:hanging="1701"/>
      </w:pPr>
      <w:r w:rsidRPr="00621B48">
        <w:t xml:space="preserve">Working time for paper: </w:t>
      </w:r>
      <w:r w:rsidR="00621B48">
        <w:tab/>
      </w:r>
      <w:r w:rsidRPr="00621B48">
        <w:t>two and a half hours</w:t>
      </w:r>
    </w:p>
    <w:p w14:paraId="5AC856EE" w14:textId="77777777" w:rsidR="00085557" w:rsidRPr="003D68D8" w:rsidRDefault="00085557" w:rsidP="003D68D8">
      <w:pPr>
        <w:spacing w:after="0"/>
        <w:rPr>
          <w:b/>
          <w:bCs/>
        </w:rPr>
      </w:pPr>
      <w:r w:rsidRPr="003D68D8">
        <w:rPr>
          <w:b/>
          <w:bCs/>
        </w:rPr>
        <w:t>Permissible items</w:t>
      </w:r>
    </w:p>
    <w:p w14:paraId="09AF236A" w14:textId="33410F59" w:rsidR="00085557" w:rsidRPr="00232DD3" w:rsidRDefault="00085557" w:rsidP="00146719">
      <w:pPr>
        <w:tabs>
          <w:tab w:val="left" w:pos="1701"/>
        </w:tabs>
        <w:autoSpaceDE w:val="0"/>
        <w:autoSpaceDN w:val="0"/>
        <w:adjustRightInd w:val="0"/>
        <w:spacing w:after="0"/>
        <w:ind w:left="1701" w:hanging="1701"/>
        <w:rPr>
          <w:rFonts w:eastAsia="Times New Roman" w:cs="Arial"/>
          <w:szCs w:val="20"/>
        </w:rPr>
      </w:pPr>
      <w:r w:rsidRPr="00232DD3">
        <w:rPr>
          <w:rFonts w:eastAsia="Times New Roman" w:cs="Arial"/>
          <w:szCs w:val="20"/>
        </w:rPr>
        <w:t xml:space="preserve">Standard </w:t>
      </w:r>
      <w:r>
        <w:rPr>
          <w:rFonts w:eastAsia="Times New Roman" w:cs="Arial"/>
          <w:szCs w:val="20"/>
        </w:rPr>
        <w:t xml:space="preserve">items: </w:t>
      </w:r>
      <w:r w:rsidR="00621B48">
        <w:rPr>
          <w:rFonts w:eastAsia="Times New Roman" w:cs="Arial"/>
          <w:szCs w:val="20"/>
        </w:rPr>
        <w:tab/>
      </w:r>
      <w:r w:rsidRPr="00232DD3">
        <w:rPr>
          <w:rFonts w:eastAsia="Times New Roman" w:cs="Arial"/>
          <w:szCs w:val="20"/>
        </w:rPr>
        <w:t>pens (blue/black preferred), pencils (</w:t>
      </w:r>
      <w:r w:rsidRPr="00621B48">
        <w:t>including</w:t>
      </w:r>
      <w:r w:rsidRPr="00232DD3">
        <w:rPr>
          <w:rFonts w:eastAsia="Times New Roman" w:cs="Arial"/>
          <w:szCs w:val="20"/>
        </w:rPr>
        <w:t xml:space="preserve"> c</w:t>
      </w:r>
      <w:r>
        <w:rPr>
          <w:rFonts w:eastAsia="Times New Roman" w:cs="Arial"/>
          <w:szCs w:val="20"/>
        </w:rPr>
        <w:t>oloured), sharpener, correction</w:t>
      </w:r>
      <w:r w:rsidR="00146719">
        <w:rPr>
          <w:rFonts w:eastAsia="Times New Roman" w:cs="Arial"/>
          <w:szCs w:val="20"/>
        </w:rPr>
        <w:t xml:space="preserve"> </w:t>
      </w:r>
      <w:r w:rsidRPr="00232DD3">
        <w:rPr>
          <w:rFonts w:eastAsia="Times New Roman" w:cs="Arial"/>
          <w:szCs w:val="20"/>
        </w:rPr>
        <w:t>fluid/tape, eraser, ruler, highlighters</w:t>
      </w:r>
    </w:p>
    <w:p w14:paraId="1EEE46EB" w14:textId="77777777" w:rsidR="00085557" w:rsidRPr="00232DD3" w:rsidRDefault="00085557" w:rsidP="00146719">
      <w:pPr>
        <w:tabs>
          <w:tab w:val="left" w:pos="1701"/>
        </w:tabs>
        <w:autoSpaceDE w:val="0"/>
        <w:autoSpaceDN w:val="0"/>
        <w:adjustRightInd w:val="0"/>
        <w:ind w:left="1701" w:hanging="1701"/>
        <w:rPr>
          <w:rFonts w:eastAsia="Times New Roman" w:cs="Arial"/>
          <w:szCs w:val="20"/>
        </w:rPr>
      </w:pPr>
      <w:r>
        <w:rPr>
          <w:rFonts w:eastAsia="Times New Roman" w:cs="Arial"/>
          <w:szCs w:val="20"/>
        </w:rPr>
        <w:t xml:space="preserve">Special items: </w:t>
      </w:r>
      <w:r>
        <w:rPr>
          <w:rFonts w:eastAsia="Times New Roman" w:cs="Arial"/>
          <w:szCs w:val="20"/>
        </w:rPr>
        <w:tab/>
      </w:r>
      <w:r w:rsidRPr="00232DD3">
        <w:rPr>
          <w:rFonts w:eastAsia="Times New Roman" w:cs="Arial"/>
          <w:szCs w:val="20"/>
        </w:rPr>
        <w:t>nil</w:t>
      </w:r>
    </w:p>
    <w:tbl>
      <w:tblPr>
        <w:tblStyle w:val="SCSATable"/>
        <w:tblW w:w="5000" w:type="pct"/>
        <w:tblLook w:val="0020" w:firstRow="1" w:lastRow="0" w:firstColumn="0" w:lastColumn="0" w:noHBand="0" w:noVBand="0"/>
      </w:tblPr>
      <w:tblGrid>
        <w:gridCol w:w="3593"/>
        <w:gridCol w:w="5467"/>
      </w:tblGrid>
      <w:tr w:rsidR="00085557" w:rsidRPr="00BA20B6" w14:paraId="55883C19" w14:textId="77777777" w:rsidTr="00146719">
        <w:trPr>
          <w:cnfStyle w:val="100000000000" w:firstRow="1" w:lastRow="0" w:firstColumn="0" w:lastColumn="0" w:oddVBand="0" w:evenVBand="0" w:oddHBand="0" w:evenHBand="0" w:firstRowFirstColumn="0" w:firstRowLastColumn="0" w:lastRowFirstColumn="0" w:lastRowLastColumn="0"/>
          <w:trHeight w:val="283"/>
        </w:trPr>
        <w:tc>
          <w:tcPr>
            <w:tcW w:w="1983" w:type="pct"/>
          </w:tcPr>
          <w:p w14:paraId="36235BB2" w14:textId="77777777" w:rsidR="00085557" w:rsidRPr="00BA20B6" w:rsidRDefault="00085557" w:rsidP="00BA20B6">
            <w:r w:rsidRPr="00BA20B6">
              <w:t>Section</w:t>
            </w:r>
          </w:p>
        </w:tc>
        <w:tc>
          <w:tcPr>
            <w:tcW w:w="3017" w:type="pct"/>
          </w:tcPr>
          <w:p w14:paraId="05818998" w14:textId="77777777" w:rsidR="00085557" w:rsidRPr="00BA20B6" w:rsidRDefault="00085557" w:rsidP="00BA20B6">
            <w:r w:rsidRPr="00BA20B6">
              <w:t>Supporting information</w:t>
            </w:r>
          </w:p>
        </w:tc>
      </w:tr>
      <w:tr w:rsidR="00085557" w:rsidRPr="00BA20B6" w14:paraId="4123DED9" w14:textId="77777777" w:rsidTr="00146719">
        <w:trPr>
          <w:trHeight w:val="20"/>
        </w:trPr>
        <w:tc>
          <w:tcPr>
            <w:tcW w:w="1983" w:type="pct"/>
          </w:tcPr>
          <w:p w14:paraId="6676678B" w14:textId="77777777" w:rsidR="00085557" w:rsidRPr="00510B18" w:rsidRDefault="00085557" w:rsidP="00BA20B6">
            <w:pPr>
              <w:rPr>
                <w:b/>
                <w:bCs/>
              </w:rPr>
            </w:pPr>
            <w:r w:rsidRPr="00510B18">
              <w:rPr>
                <w:b/>
                <w:bCs/>
              </w:rPr>
              <w:t>Section One</w:t>
            </w:r>
          </w:p>
          <w:p w14:paraId="676F1EE1" w14:textId="77777777" w:rsidR="00085557" w:rsidRPr="00510B18" w:rsidRDefault="00085557" w:rsidP="00BA20B6">
            <w:pPr>
              <w:rPr>
                <w:b/>
                <w:bCs/>
              </w:rPr>
            </w:pPr>
            <w:r w:rsidRPr="00510B18">
              <w:rPr>
                <w:b/>
                <w:bCs/>
              </w:rPr>
              <w:t>Short answer</w:t>
            </w:r>
          </w:p>
          <w:p w14:paraId="2D008058" w14:textId="77777777" w:rsidR="00085557" w:rsidRPr="00510B18" w:rsidRDefault="00085557" w:rsidP="00BA20B6">
            <w:pPr>
              <w:rPr>
                <w:b/>
                <w:bCs/>
              </w:rPr>
            </w:pPr>
            <w:r w:rsidRPr="00510B18">
              <w:rPr>
                <w:b/>
                <w:bCs/>
              </w:rPr>
              <w:t>Analysis and interpretation of a drama text</w:t>
            </w:r>
          </w:p>
          <w:p w14:paraId="07488B4F" w14:textId="77777777" w:rsidR="00085557" w:rsidRPr="00BA20B6" w:rsidRDefault="00085557" w:rsidP="00510B18">
            <w:pPr>
              <w:spacing w:after="120"/>
            </w:pPr>
            <w:r w:rsidRPr="00BA20B6">
              <w:t>40% of the written examination</w:t>
            </w:r>
          </w:p>
          <w:p w14:paraId="0515194A" w14:textId="77777777" w:rsidR="00085557" w:rsidRPr="00BA20B6" w:rsidRDefault="00085557" w:rsidP="00510B18">
            <w:pPr>
              <w:spacing w:after="120"/>
            </w:pPr>
            <w:r w:rsidRPr="00BA20B6">
              <w:t>Two questions</w:t>
            </w:r>
          </w:p>
          <w:p w14:paraId="1577D938" w14:textId="77777777" w:rsidR="00085557" w:rsidRPr="00BA20B6" w:rsidRDefault="00085557" w:rsidP="00BA20B6">
            <w:r w:rsidRPr="00BA20B6">
              <w:t>Suggested working time: 60 minutes</w:t>
            </w:r>
          </w:p>
        </w:tc>
        <w:tc>
          <w:tcPr>
            <w:tcW w:w="3017" w:type="pct"/>
          </w:tcPr>
          <w:p w14:paraId="31D4E8B3" w14:textId="77777777" w:rsidR="00085557" w:rsidRPr="00BA20B6" w:rsidRDefault="00085557" w:rsidP="00510B18">
            <w:pPr>
              <w:spacing w:after="120"/>
            </w:pPr>
            <w:r w:rsidRPr="00BA20B6">
              <w:t>The candidate is required to analyse and interpret a short unseen drama text for the role associated with each question, i.e. actor, director, designer (</w:t>
            </w:r>
            <w:r w:rsidRPr="00510B18">
              <w:t>costume</w:t>
            </w:r>
            <w:r w:rsidRPr="00BA20B6">
              <w:t>, lighting, set or sound).</w:t>
            </w:r>
          </w:p>
          <w:p w14:paraId="4FEFED13" w14:textId="77777777" w:rsidR="00085557" w:rsidRPr="00BA20B6" w:rsidRDefault="00085557" w:rsidP="00510B18">
            <w:pPr>
              <w:spacing w:after="120"/>
            </w:pPr>
            <w:r w:rsidRPr="00BA20B6">
              <w:t>Designer role questions will allow the candidate to respond in a role of their choosing. The candidate can refer to theatre approaches studied in ATAR Years 11 and 12.</w:t>
            </w:r>
          </w:p>
          <w:p w14:paraId="4266C7C5" w14:textId="77777777" w:rsidR="00085557" w:rsidRPr="00BA20B6" w:rsidRDefault="00085557" w:rsidP="00510B18">
            <w:pPr>
              <w:spacing w:after="120"/>
            </w:pPr>
            <w:r w:rsidRPr="00BA20B6">
              <w:t>The drama text includes a script excerpt and can include other information about the text, such as character lists, director or designer notes, images, background and contextual information.</w:t>
            </w:r>
          </w:p>
          <w:p w14:paraId="7C0AB08C" w14:textId="77777777" w:rsidR="00085557" w:rsidRPr="00BA20B6" w:rsidRDefault="00085557" w:rsidP="00BA20B6">
            <w:r w:rsidRPr="00BA20B6">
              <w:t>The candidate can use lists, summaries, annotated diagrams and tables where appropriate.</w:t>
            </w:r>
          </w:p>
        </w:tc>
      </w:tr>
      <w:tr w:rsidR="00085557" w:rsidRPr="00BA20B6" w14:paraId="6779D19E" w14:textId="77777777" w:rsidTr="00146719">
        <w:trPr>
          <w:trHeight w:val="20"/>
        </w:trPr>
        <w:tc>
          <w:tcPr>
            <w:tcW w:w="1983" w:type="pct"/>
          </w:tcPr>
          <w:p w14:paraId="18290B91" w14:textId="77777777" w:rsidR="00085557" w:rsidRPr="002F67B8" w:rsidRDefault="00085557" w:rsidP="002F67B8">
            <w:pPr>
              <w:rPr>
                <w:b/>
                <w:bCs/>
              </w:rPr>
            </w:pPr>
            <w:r w:rsidRPr="002F67B8">
              <w:rPr>
                <w:b/>
                <w:bCs/>
              </w:rPr>
              <w:t>Section Two</w:t>
            </w:r>
          </w:p>
          <w:p w14:paraId="79AD8041" w14:textId="77777777" w:rsidR="00085557" w:rsidRPr="002F67B8" w:rsidRDefault="00085557" w:rsidP="002F67B8">
            <w:pPr>
              <w:rPr>
                <w:b/>
                <w:bCs/>
              </w:rPr>
            </w:pPr>
            <w:r w:rsidRPr="002F67B8">
              <w:rPr>
                <w:b/>
                <w:bCs/>
              </w:rPr>
              <w:t>Extended answer</w:t>
            </w:r>
          </w:p>
          <w:p w14:paraId="101E41DD" w14:textId="77777777" w:rsidR="00085557" w:rsidRPr="00BA20B6" w:rsidRDefault="00085557" w:rsidP="002F67B8">
            <w:pPr>
              <w:spacing w:after="120"/>
            </w:pPr>
            <w:r w:rsidRPr="00BA20B6">
              <w:t>60% of the written examination</w:t>
            </w:r>
          </w:p>
          <w:p w14:paraId="73D185B0" w14:textId="77777777" w:rsidR="00085557" w:rsidRPr="002F67B8" w:rsidRDefault="00085557" w:rsidP="002F67B8">
            <w:pPr>
              <w:spacing w:after="120"/>
              <w:rPr>
                <w:b/>
                <w:bCs/>
              </w:rPr>
            </w:pPr>
            <w:r w:rsidRPr="00BA20B6">
              <w:t xml:space="preserve">One question from a choice of up to five for both </w:t>
            </w:r>
            <w:r w:rsidRPr="002F67B8">
              <w:rPr>
                <w:b/>
                <w:bCs/>
              </w:rPr>
              <w:t>Australian</w:t>
            </w:r>
            <w:r w:rsidRPr="00BA20B6">
              <w:t xml:space="preserve"> and </w:t>
            </w:r>
            <w:r w:rsidRPr="002F67B8">
              <w:rPr>
                <w:b/>
                <w:bCs/>
              </w:rPr>
              <w:t>World drama</w:t>
            </w:r>
          </w:p>
          <w:p w14:paraId="480298F0" w14:textId="77777777" w:rsidR="00085557" w:rsidRPr="002F67B8" w:rsidRDefault="00085557" w:rsidP="002F67B8">
            <w:pPr>
              <w:spacing w:after="120"/>
              <w:jc w:val="center"/>
              <w:rPr>
                <w:b/>
                <w:bCs/>
              </w:rPr>
            </w:pPr>
            <w:r w:rsidRPr="002F67B8">
              <w:rPr>
                <w:b/>
                <w:bCs/>
              </w:rPr>
              <w:t>OR</w:t>
            </w:r>
          </w:p>
          <w:p w14:paraId="26B20D86" w14:textId="77777777" w:rsidR="00085557" w:rsidRPr="00BA20B6" w:rsidRDefault="00085557" w:rsidP="002F67B8">
            <w:pPr>
              <w:spacing w:after="120"/>
            </w:pPr>
            <w:r w:rsidRPr="00BA20B6">
              <w:t xml:space="preserve">One question for </w:t>
            </w:r>
            <w:r w:rsidRPr="002F67B8">
              <w:rPr>
                <w:b/>
                <w:bCs/>
              </w:rPr>
              <w:t>Australian drama</w:t>
            </w:r>
            <w:r w:rsidRPr="00BA20B6">
              <w:t xml:space="preserve"> and one question </w:t>
            </w:r>
            <w:r w:rsidRPr="002F67B8">
              <w:rPr>
                <w:b/>
                <w:bCs/>
              </w:rPr>
              <w:t>World drama</w:t>
            </w:r>
            <w:r w:rsidRPr="00BA20B6">
              <w:t xml:space="preserve"> from a choice of up to five questions.</w:t>
            </w:r>
          </w:p>
          <w:p w14:paraId="17BD9B75" w14:textId="77777777" w:rsidR="00085557" w:rsidRPr="00BA20B6" w:rsidRDefault="00085557" w:rsidP="00BA20B6">
            <w:r w:rsidRPr="00BA20B6">
              <w:t>Suggested working time: 90 minutes</w:t>
            </w:r>
          </w:p>
        </w:tc>
        <w:tc>
          <w:tcPr>
            <w:tcW w:w="3017" w:type="pct"/>
          </w:tcPr>
          <w:p w14:paraId="60019FCF" w14:textId="77777777" w:rsidR="00085557" w:rsidRPr="00BA20B6" w:rsidRDefault="00085557" w:rsidP="002F67B8">
            <w:pPr>
              <w:spacing w:after="120"/>
            </w:pPr>
            <w:r w:rsidRPr="00BA20B6">
              <w:t xml:space="preserve">The candidate is required to analyse and explain how they would rehearse or perform or stage one Australian play and one </w:t>
            </w:r>
            <w:r w:rsidR="00FE4940" w:rsidRPr="00BA20B6">
              <w:t>W</w:t>
            </w:r>
            <w:r w:rsidRPr="00BA20B6">
              <w:t>orld play from the Set text lists. Candidates will respond in role, i.e. actor, director, designer (costume, lighting, set or sound).</w:t>
            </w:r>
          </w:p>
          <w:p w14:paraId="395CACE7" w14:textId="77777777" w:rsidR="00085557" w:rsidRPr="00BA20B6" w:rsidRDefault="00085557" w:rsidP="002F67B8">
            <w:pPr>
              <w:spacing w:after="120"/>
            </w:pPr>
            <w:r w:rsidRPr="00BA20B6">
              <w:t>Designer role questions will allow the candidate to respond in a role of their choosing.</w:t>
            </w:r>
          </w:p>
          <w:p w14:paraId="3361F88E" w14:textId="77777777" w:rsidR="00085557" w:rsidRPr="00BA20B6" w:rsidRDefault="00085557" w:rsidP="002F67B8">
            <w:pPr>
              <w:spacing w:after="120"/>
            </w:pPr>
            <w:r w:rsidRPr="00BA20B6">
              <w:t>The candidate can answer the one question for both texts, or select two questions, one for each text.</w:t>
            </w:r>
          </w:p>
          <w:p w14:paraId="508922DF" w14:textId="77777777" w:rsidR="00085557" w:rsidRPr="00BA20B6" w:rsidRDefault="00085557" w:rsidP="002F67B8">
            <w:pPr>
              <w:spacing w:after="120"/>
            </w:pPr>
            <w:r w:rsidRPr="00BA20B6">
              <w:t>The candidate can refer to theatre approaches studied in ATAR Years 11 and 12.</w:t>
            </w:r>
          </w:p>
          <w:p w14:paraId="380BA333" w14:textId="77777777" w:rsidR="00085557" w:rsidRPr="00BA20B6" w:rsidRDefault="00085557" w:rsidP="002F67B8">
            <w:pPr>
              <w:spacing w:after="120"/>
            </w:pPr>
            <w:r w:rsidRPr="00BA20B6">
              <w:t>The response requires candidates to explain and justify how they would select and apply drama processes to rehearse or perform or stage both Set texts using the processes, conventions and elements of drama.</w:t>
            </w:r>
          </w:p>
          <w:p w14:paraId="31809B5E" w14:textId="77777777" w:rsidR="00085557" w:rsidRPr="00BA20B6" w:rsidRDefault="00085557" w:rsidP="002F67B8">
            <w:pPr>
              <w:spacing w:after="120"/>
            </w:pPr>
            <w:r w:rsidRPr="00BA20B6">
              <w:t>The candidate is required to use extended answer formats where they develop their responses appropriate to the question.</w:t>
            </w:r>
          </w:p>
          <w:p w14:paraId="2DD535B3" w14:textId="77777777" w:rsidR="00085557" w:rsidRPr="00BA20B6" w:rsidRDefault="00085557" w:rsidP="00BA20B6">
            <w:r w:rsidRPr="00BA20B6">
              <w:t xml:space="preserve">Extended answer format may include paragraphs, lists, tables, annotated diagrams, text references and/or justifications. </w:t>
            </w:r>
          </w:p>
        </w:tc>
      </w:tr>
    </w:tbl>
    <w:p w14:paraId="476B8013" w14:textId="77777777" w:rsidR="00085557" w:rsidRDefault="00085557" w:rsidP="00085557">
      <w:r>
        <w:br w:type="page"/>
      </w:r>
    </w:p>
    <w:p w14:paraId="021D4567" w14:textId="1CB20036" w:rsidR="00085557" w:rsidRPr="005E4764" w:rsidRDefault="00085557" w:rsidP="00AA62F9">
      <w:pPr>
        <w:pStyle w:val="SCSAAppendixHeading1"/>
      </w:pPr>
      <w:bookmarkStart w:id="60" w:name="_Toc204598973"/>
      <w:r w:rsidRPr="005E4764">
        <w:lastRenderedPageBreak/>
        <w:t>Appendix 1 – Grade descriptions Year 12</w:t>
      </w:r>
      <w:bookmarkEnd w:id="60"/>
    </w:p>
    <w:tbl>
      <w:tblPr>
        <w:tblStyle w:val="SCSASyllabusGradeDescriptionsTable"/>
        <w:tblW w:w="5000" w:type="pct"/>
        <w:tblLook w:val="00A0" w:firstRow="1" w:lastRow="0" w:firstColumn="1" w:lastColumn="0" w:noHBand="0" w:noVBand="0"/>
      </w:tblPr>
      <w:tblGrid>
        <w:gridCol w:w="872"/>
        <w:gridCol w:w="8188"/>
      </w:tblGrid>
      <w:tr w:rsidR="00AA62F9" w:rsidRPr="006142DB" w14:paraId="2037C2CE" w14:textId="77777777" w:rsidTr="002F67B8">
        <w:trPr>
          <w:trHeight w:val="552"/>
        </w:trPr>
        <w:tc>
          <w:tcPr>
            <w:cnfStyle w:val="001000000000" w:firstRow="0" w:lastRow="0" w:firstColumn="1" w:lastColumn="0" w:oddVBand="0" w:evenVBand="0" w:oddHBand="0" w:evenHBand="0" w:firstRowFirstColumn="0" w:firstRowLastColumn="0" w:lastRowFirstColumn="0" w:lastRowLastColumn="0"/>
            <w:tcW w:w="481" w:type="pct"/>
          </w:tcPr>
          <w:p w14:paraId="37FC347E" w14:textId="77777777" w:rsidR="00AA62F9" w:rsidRPr="002F67B8" w:rsidRDefault="00AA62F9" w:rsidP="002F67B8">
            <w:r w:rsidRPr="002F67B8">
              <w:t>A</w:t>
            </w:r>
          </w:p>
        </w:tc>
        <w:tc>
          <w:tcPr>
            <w:tcW w:w="4519" w:type="pct"/>
          </w:tcPr>
          <w:p w14:paraId="6A56B188" w14:textId="77777777" w:rsidR="00AA62F9" w:rsidRPr="002F67B8" w:rsidRDefault="00AA62F9" w:rsidP="002F67B8">
            <w:pPr>
              <w:cnfStyle w:val="000000000000" w:firstRow="0" w:lastRow="0" w:firstColumn="0" w:lastColumn="0" w:oddVBand="0" w:evenVBand="0" w:oddHBand="0" w:evenHBand="0" w:firstRowFirstColumn="0" w:firstRowLastColumn="0" w:lastRowFirstColumn="0" w:lastRowLastColumn="0"/>
            </w:pPr>
            <w:r w:rsidRPr="002F67B8">
              <w:t>Insightfully and creatively integrates drama knowledge, conventions and processes in the interpretation of practical/written drama tasks.</w:t>
            </w:r>
          </w:p>
          <w:p w14:paraId="76E179EE" w14:textId="77777777" w:rsidR="00AA62F9" w:rsidRPr="002F67B8" w:rsidRDefault="00AA62F9" w:rsidP="002F67B8">
            <w:pPr>
              <w:cnfStyle w:val="000000000000" w:firstRow="0" w:lastRow="0" w:firstColumn="0" w:lastColumn="0" w:oddVBand="0" w:evenVBand="0" w:oddHBand="0" w:evenHBand="0" w:firstRowFirstColumn="0" w:firstRowLastColumn="0" w:lastRowFirstColumn="0" w:lastRowLastColumn="0"/>
            </w:pPr>
            <w:r w:rsidRPr="002F67B8">
              <w:t>Insightfully communicates dramatic meaning that maximises audience impact.</w:t>
            </w:r>
          </w:p>
          <w:p w14:paraId="6176A8D4" w14:textId="4735741F" w:rsidR="00AA62F9" w:rsidRPr="002F67B8" w:rsidRDefault="00AA62F9" w:rsidP="002F67B8">
            <w:pPr>
              <w:cnfStyle w:val="000000000000" w:firstRow="0" w:lastRow="0" w:firstColumn="0" w:lastColumn="0" w:oddVBand="0" w:evenVBand="0" w:oddHBand="0" w:evenHBand="0" w:firstRowFirstColumn="0" w:firstRowLastColumn="0" w:lastRowFirstColumn="0" w:lastRowLastColumn="0"/>
            </w:pPr>
            <w:r w:rsidRPr="002F67B8">
              <w:t>Insightfully interprets and analyses text and context, using specific and detailed evidence, justification and precise terminology in oral and written forms.</w:t>
            </w:r>
          </w:p>
        </w:tc>
      </w:tr>
    </w:tbl>
    <w:p w14:paraId="32B9DA89" w14:textId="77777777" w:rsidR="00085557" w:rsidRPr="006142DB" w:rsidRDefault="00085557" w:rsidP="00345171">
      <w:pPr>
        <w:spacing w:after="0"/>
        <w:ind w:left="357" w:hanging="357"/>
      </w:pPr>
    </w:p>
    <w:tbl>
      <w:tblPr>
        <w:tblStyle w:val="SCSASyllabusGradeDescriptionsTable"/>
        <w:tblW w:w="5000" w:type="pct"/>
        <w:tblLook w:val="00A0" w:firstRow="1" w:lastRow="0" w:firstColumn="1" w:lastColumn="0" w:noHBand="0" w:noVBand="0"/>
      </w:tblPr>
      <w:tblGrid>
        <w:gridCol w:w="872"/>
        <w:gridCol w:w="8188"/>
      </w:tblGrid>
      <w:tr w:rsidR="00B87F9C" w:rsidRPr="006142DB" w14:paraId="03CB315F" w14:textId="77777777" w:rsidTr="00C75346">
        <w:trPr>
          <w:trHeight w:val="552"/>
        </w:trPr>
        <w:tc>
          <w:tcPr>
            <w:cnfStyle w:val="001000000000" w:firstRow="0" w:lastRow="0" w:firstColumn="1" w:lastColumn="0" w:oddVBand="0" w:evenVBand="0" w:oddHBand="0" w:evenHBand="0" w:firstRowFirstColumn="0" w:firstRowLastColumn="0" w:lastRowFirstColumn="0" w:lastRowLastColumn="0"/>
            <w:tcW w:w="481" w:type="pct"/>
          </w:tcPr>
          <w:p w14:paraId="0903F53E" w14:textId="3866C68C" w:rsidR="00B87F9C" w:rsidRPr="002F67B8" w:rsidRDefault="00C75346" w:rsidP="002F67B8">
            <w:r w:rsidRPr="002F67B8">
              <w:t>B</w:t>
            </w:r>
          </w:p>
        </w:tc>
        <w:tc>
          <w:tcPr>
            <w:tcW w:w="4519" w:type="pct"/>
          </w:tcPr>
          <w:p w14:paraId="1C790D20" w14:textId="77777777" w:rsidR="00B87F9C" w:rsidRPr="002F67B8" w:rsidRDefault="00B87F9C" w:rsidP="002F67B8">
            <w:pPr>
              <w:cnfStyle w:val="000000000000" w:firstRow="0" w:lastRow="0" w:firstColumn="0" w:lastColumn="0" w:oddVBand="0" w:evenVBand="0" w:oddHBand="0" w:evenHBand="0" w:firstRowFirstColumn="0" w:firstRowLastColumn="0" w:lastRowFirstColumn="0" w:lastRowLastColumn="0"/>
            </w:pPr>
            <w:r w:rsidRPr="002F67B8">
              <w:t>Effectively and creatively applies drama knowledge, conventions and processes in the interpretation of practical/written tasks.</w:t>
            </w:r>
          </w:p>
          <w:p w14:paraId="75F86E78" w14:textId="77777777" w:rsidR="00B87F9C" w:rsidRPr="002F67B8" w:rsidRDefault="00B87F9C" w:rsidP="002F67B8">
            <w:pPr>
              <w:cnfStyle w:val="000000000000" w:firstRow="0" w:lastRow="0" w:firstColumn="0" w:lastColumn="0" w:oddVBand="0" w:evenVBand="0" w:oddHBand="0" w:evenHBand="0" w:firstRowFirstColumn="0" w:firstRowLastColumn="0" w:lastRowFirstColumn="0" w:lastRowLastColumn="0"/>
            </w:pPr>
            <w:r w:rsidRPr="002F67B8">
              <w:t>Effectively communicates meaning and creates audience impact.</w:t>
            </w:r>
          </w:p>
          <w:p w14:paraId="77E41374" w14:textId="7B01D5C5" w:rsidR="00B87F9C" w:rsidRPr="002F67B8" w:rsidDel="00222BB9" w:rsidRDefault="00B87F9C" w:rsidP="002F67B8">
            <w:pPr>
              <w:cnfStyle w:val="000000000000" w:firstRow="0" w:lastRow="0" w:firstColumn="0" w:lastColumn="0" w:oddVBand="0" w:evenVBand="0" w:oddHBand="0" w:evenHBand="0" w:firstRowFirstColumn="0" w:firstRowLastColumn="0" w:lastRowFirstColumn="0" w:lastRowLastColumn="0"/>
            </w:pPr>
            <w:r w:rsidRPr="002F67B8">
              <w:t>Effectively interprets the text and context with some analysis, using detailed evidence, justification and accurate drama terminology in oral and written forms.</w:t>
            </w:r>
          </w:p>
        </w:tc>
      </w:tr>
    </w:tbl>
    <w:p w14:paraId="052CB0D4" w14:textId="77777777" w:rsidR="00085557" w:rsidRPr="006142DB" w:rsidRDefault="00085557" w:rsidP="00F60082">
      <w:pPr>
        <w:spacing w:after="0"/>
        <w:ind w:left="357" w:hanging="357"/>
      </w:pPr>
    </w:p>
    <w:tbl>
      <w:tblPr>
        <w:tblStyle w:val="SCSASyllabusGradeDescriptionsTable"/>
        <w:tblW w:w="5000" w:type="pct"/>
        <w:tblLook w:val="00A0" w:firstRow="1" w:lastRow="0" w:firstColumn="1" w:lastColumn="0" w:noHBand="0" w:noVBand="0"/>
      </w:tblPr>
      <w:tblGrid>
        <w:gridCol w:w="872"/>
        <w:gridCol w:w="8188"/>
      </w:tblGrid>
      <w:tr w:rsidR="00AA62F9" w:rsidRPr="006142DB" w14:paraId="472BFF9B" w14:textId="77777777" w:rsidTr="00C75346">
        <w:trPr>
          <w:trHeight w:val="272"/>
        </w:trPr>
        <w:tc>
          <w:tcPr>
            <w:cnfStyle w:val="001000000000" w:firstRow="0" w:lastRow="0" w:firstColumn="1" w:lastColumn="0" w:oddVBand="0" w:evenVBand="0" w:oddHBand="0" w:evenHBand="0" w:firstRowFirstColumn="0" w:firstRowLastColumn="0" w:lastRowFirstColumn="0" w:lastRowLastColumn="0"/>
            <w:tcW w:w="481" w:type="pct"/>
          </w:tcPr>
          <w:p w14:paraId="1E8856D0" w14:textId="77777777" w:rsidR="00AA62F9" w:rsidRPr="002F67B8" w:rsidRDefault="00AA62F9" w:rsidP="002F67B8">
            <w:r w:rsidRPr="002F67B8">
              <w:t>C</w:t>
            </w:r>
          </w:p>
        </w:tc>
        <w:tc>
          <w:tcPr>
            <w:tcW w:w="4519" w:type="pct"/>
          </w:tcPr>
          <w:p w14:paraId="0BA0E9E7" w14:textId="77777777" w:rsidR="00AA62F9" w:rsidRPr="002F67B8" w:rsidRDefault="00AA62F9" w:rsidP="002F67B8">
            <w:pPr>
              <w:cnfStyle w:val="000000000000" w:firstRow="0" w:lastRow="0" w:firstColumn="0" w:lastColumn="0" w:oddVBand="0" w:evenVBand="0" w:oddHBand="0" w:evenHBand="0" w:firstRowFirstColumn="0" w:firstRowLastColumn="0" w:lastRowFirstColumn="0" w:lastRowLastColumn="0"/>
            </w:pPr>
            <w:r w:rsidRPr="002F67B8">
              <w:t>Adequately uses drama knowledge, conventions and processes in the interpretation of practical/written tasks.</w:t>
            </w:r>
          </w:p>
          <w:p w14:paraId="46C245F3" w14:textId="77777777" w:rsidR="00AA62F9" w:rsidRPr="002F67B8" w:rsidRDefault="00AA62F9" w:rsidP="002F67B8">
            <w:pPr>
              <w:cnfStyle w:val="000000000000" w:firstRow="0" w:lastRow="0" w:firstColumn="0" w:lastColumn="0" w:oddVBand="0" w:evenVBand="0" w:oddHBand="0" w:evenHBand="0" w:firstRowFirstColumn="0" w:firstRowLastColumn="0" w:lastRowFirstColumn="0" w:lastRowLastColumn="0"/>
            </w:pPr>
            <w:r w:rsidRPr="002F67B8">
              <w:t>Adequately communicates meaning and creates audience impact.</w:t>
            </w:r>
          </w:p>
          <w:p w14:paraId="6F7719F7" w14:textId="48EB7970" w:rsidR="00AA62F9" w:rsidRPr="002F67B8" w:rsidRDefault="00AA62F9" w:rsidP="002F67B8">
            <w:pPr>
              <w:cnfStyle w:val="000000000000" w:firstRow="0" w:lastRow="0" w:firstColumn="0" w:lastColumn="0" w:oddVBand="0" w:evenVBand="0" w:oddHBand="0" w:evenHBand="0" w:firstRowFirstColumn="0" w:firstRowLastColumn="0" w:lastRowFirstColumn="0" w:lastRowLastColumn="0"/>
            </w:pPr>
            <w:r w:rsidRPr="002F67B8">
              <w:t>Adequately describes the text and context with some evidence, justification and some accurate drama terminology in oral and written forms.</w:t>
            </w:r>
          </w:p>
        </w:tc>
      </w:tr>
    </w:tbl>
    <w:p w14:paraId="5DA1D78B" w14:textId="77777777" w:rsidR="00085557" w:rsidRPr="006142DB" w:rsidRDefault="00085557" w:rsidP="00345171">
      <w:pPr>
        <w:spacing w:after="0"/>
        <w:ind w:left="357" w:hanging="357"/>
      </w:pPr>
    </w:p>
    <w:tbl>
      <w:tblPr>
        <w:tblStyle w:val="SCSASyllabusGradeDescriptionsTable"/>
        <w:tblW w:w="5000" w:type="pct"/>
        <w:tblLook w:val="00A0" w:firstRow="1" w:lastRow="0" w:firstColumn="1" w:lastColumn="0" w:noHBand="0" w:noVBand="0"/>
      </w:tblPr>
      <w:tblGrid>
        <w:gridCol w:w="872"/>
        <w:gridCol w:w="8188"/>
      </w:tblGrid>
      <w:tr w:rsidR="00AA62F9" w:rsidRPr="006142DB" w14:paraId="3E3404A2" w14:textId="77777777" w:rsidTr="00C75346">
        <w:trPr>
          <w:trHeight w:val="330"/>
        </w:trPr>
        <w:tc>
          <w:tcPr>
            <w:cnfStyle w:val="001000000000" w:firstRow="0" w:lastRow="0" w:firstColumn="1" w:lastColumn="0" w:oddVBand="0" w:evenVBand="0" w:oddHBand="0" w:evenHBand="0" w:firstRowFirstColumn="0" w:firstRowLastColumn="0" w:lastRowFirstColumn="0" w:lastRowLastColumn="0"/>
            <w:tcW w:w="481" w:type="pct"/>
          </w:tcPr>
          <w:p w14:paraId="24D6C9DD" w14:textId="77777777" w:rsidR="00AA62F9" w:rsidRPr="002F67B8" w:rsidRDefault="00AA62F9" w:rsidP="002F67B8">
            <w:r w:rsidRPr="002F67B8">
              <w:t>D</w:t>
            </w:r>
          </w:p>
        </w:tc>
        <w:tc>
          <w:tcPr>
            <w:tcW w:w="4519" w:type="pct"/>
          </w:tcPr>
          <w:p w14:paraId="04D65536" w14:textId="77777777" w:rsidR="00AA62F9" w:rsidRPr="002F67B8" w:rsidRDefault="00AA62F9" w:rsidP="002F67B8">
            <w:pPr>
              <w:cnfStyle w:val="000000000000" w:firstRow="0" w:lastRow="0" w:firstColumn="0" w:lastColumn="0" w:oddVBand="0" w:evenVBand="0" w:oddHBand="0" w:evenHBand="0" w:firstRowFirstColumn="0" w:firstRowLastColumn="0" w:lastRowFirstColumn="0" w:lastRowLastColumn="0"/>
            </w:pPr>
            <w:r w:rsidRPr="002F67B8">
              <w:t>Uses drama knowledge, conventions and processes in the interpretation of practical/written tasks.</w:t>
            </w:r>
          </w:p>
          <w:p w14:paraId="792664C7" w14:textId="77777777" w:rsidR="00AA62F9" w:rsidRPr="002F67B8" w:rsidRDefault="00AA62F9" w:rsidP="002F67B8">
            <w:pPr>
              <w:cnfStyle w:val="000000000000" w:firstRow="0" w:lastRow="0" w:firstColumn="0" w:lastColumn="0" w:oddVBand="0" w:evenVBand="0" w:oddHBand="0" w:evenHBand="0" w:firstRowFirstColumn="0" w:firstRowLastColumn="0" w:lastRowFirstColumn="0" w:lastRowLastColumn="0"/>
            </w:pPr>
            <w:r w:rsidRPr="002F67B8">
              <w:t>Communicates limited meaning and audience impact.</w:t>
            </w:r>
          </w:p>
          <w:p w14:paraId="5F0AD902" w14:textId="6928B891" w:rsidR="00AA62F9" w:rsidRPr="002F67B8" w:rsidRDefault="00AA62F9" w:rsidP="002F67B8">
            <w:pPr>
              <w:cnfStyle w:val="000000000000" w:firstRow="0" w:lastRow="0" w:firstColumn="0" w:lastColumn="0" w:oddVBand="0" w:evenVBand="0" w:oddHBand="0" w:evenHBand="0" w:firstRowFirstColumn="0" w:firstRowLastColumn="0" w:lastRowFirstColumn="0" w:lastRowLastColumn="0"/>
            </w:pPr>
            <w:r w:rsidRPr="002F67B8">
              <w:t>Minimally describes the text with limited evidence, justification and drama terminology in oral and written forms.</w:t>
            </w:r>
          </w:p>
        </w:tc>
      </w:tr>
    </w:tbl>
    <w:p w14:paraId="5E74D892" w14:textId="77777777" w:rsidR="00085557" w:rsidRPr="006142DB" w:rsidRDefault="00085557" w:rsidP="00345171">
      <w:pPr>
        <w:spacing w:after="0"/>
        <w:ind w:left="357" w:hanging="357"/>
      </w:pPr>
    </w:p>
    <w:tbl>
      <w:tblPr>
        <w:tblStyle w:val="SCSASyllabusGradeDescriptionsTable"/>
        <w:tblW w:w="5000" w:type="pct"/>
        <w:tblLook w:val="00A0" w:firstRow="1" w:lastRow="0" w:firstColumn="1" w:lastColumn="0" w:noHBand="0" w:noVBand="0"/>
      </w:tblPr>
      <w:tblGrid>
        <w:gridCol w:w="872"/>
        <w:gridCol w:w="8188"/>
      </w:tblGrid>
      <w:tr w:rsidR="00B87F9C" w:rsidRPr="006142DB" w14:paraId="65882C35" w14:textId="77777777" w:rsidTr="00C75346">
        <w:trPr>
          <w:trHeight w:val="389"/>
        </w:trPr>
        <w:tc>
          <w:tcPr>
            <w:cnfStyle w:val="001000000000" w:firstRow="0" w:lastRow="0" w:firstColumn="1" w:lastColumn="0" w:oddVBand="0" w:evenVBand="0" w:oddHBand="0" w:evenHBand="0" w:firstRowFirstColumn="0" w:firstRowLastColumn="0" w:lastRowFirstColumn="0" w:lastRowLastColumn="0"/>
            <w:tcW w:w="481" w:type="pct"/>
          </w:tcPr>
          <w:p w14:paraId="60A21EB7" w14:textId="300CA6CB" w:rsidR="00B87F9C" w:rsidRPr="002F67B8" w:rsidRDefault="00B87F9C" w:rsidP="002F67B8">
            <w:r w:rsidRPr="002F67B8">
              <w:t>E</w:t>
            </w:r>
          </w:p>
        </w:tc>
        <w:tc>
          <w:tcPr>
            <w:tcW w:w="4519" w:type="pct"/>
          </w:tcPr>
          <w:p w14:paraId="468132D7" w14:textId="1D31E727" w:rsidR="00B87F9C" w:rsidRPr="002F67B8" w:rsidDel="00811AB6" w:rsidRDefault="00B87F9C" w:rsidP="002F67B8">
            <w:pPr>
              <w:cnfStyle w:val="000000000000" w:firstRow="0" w:lastRow="0" w:firstColumn="0" w:lastColumn="0" w:oddVBand="0" w:evenVBand="0" w:oddHBand="0" w:evenHBand="0" w:firstRowFirstColumn="0" w:firstRowLastColumn="0" w:lastRowFirstColumn="0" w:lastRowLastColumn="0"/>
            </w:pPr>
            <w:r w:rsidRPr="002F67B8">
              <w:t>Does not meet the requirements of a D grade and/or has completed insufficient assessment tasks to be assigned a higher grade.</w:t>
            </w:r>
          </w:p>
        </w:tc>
      </w:tr>
    </w:tbl>
    <w:p w14:paraId="6B3B7ED5" w14:textId="01F60FC1" w:rsidR="00AA62F9" w:rsidRPr="00AA62F9" w:rsidRDefault="00AA62F9" w:rsidP="00AA62F9">
      <w:r w:rsidRPr="00AA62F9">
        <w:br w:type="page"/>
      </w:r>
    </w:p>
    <w:p w14:paraId="40C4B601" w14:textId="14E9DFCD" w:rsidR="00766BE6" w:rsidRPr="003C298F" w:rsidRDefault="00236452" w:rsidP="003D68D8">
      <w:pPr>
        <w:pStyle w:val="SCSAAppendixHeading1"/>
      </w:pPr>
      <w:bookmarkStart w:id="61" w:name="_Toc204598974"/>
      <w:r w:rsidRPr="003C298F">
        <w:lastRenderedPageBreak/>
        <w:t xml:space="preserve">Appendix 2 – </w:t>
      </w:r>
      <w:r w:rsidR="00766BE6" w:rsidRPr="003C298F">
        <w:t>Glossary</w:t>
      </w:r>
      <w:bookmarkEnd w:id="61"/>
    </w:p>
    <w:p w14:paraId="55870F71" w14:textId="77777777" w:rsidR="00766BE6" w:rsidRDefault="00766BE6" w:rsidP="003D68D8">
      <w:r w:rsidRPr="00E74FF4">
        <w:t xml:space="preserve">For the </w:t>
      </w:r>
      <w:r>
        <w:t xml:space="preserve">purposes of </w:t>
      </w:r>
      <w:r w:rsidRPr="00DD3125">
        <w:t>the</w:t>
      </w:r>
      <w:r>
        <w:t xml:space="preserve"> WACE Drama</w:t>
      </w:r>
      <w:r w:rsidRPr="00E74FF4">
        <w:t xml:space="preserve"> syllabuses, the following definitions will apply.</w:t>
      </w:r>
    </w:p>
    <w:p w14:paraId="39683C0A" w14:textId="77777777" w:rsidR="00766BE6" w:rsidRPr="00556A42" w:rsidRDefault="00766BE6" w:rsidP="003D68D8">
      <w:pPr>
        <w:pStyle w:val="SCSAAppendixHeading3"/>
      </w:pPr>
      <w:r w:rsidRPr="00556A42">
        <w:t>Approach</w:t>
      </w:r>
    </w:p>
    <w:p w14:paraId="6ED42B3D" w14:textId="77777777" w:rsidR="00766BE6" w:rsidRDefault="00766BE6" w:rsidP="003D68D8">
      <w:pPr>
        <w:rPr>
          <w:rFonts w:ascii="Calibri" w:eastAsia="Times New Roman" w:hAnsi="Calibri" w:cs="Calibri"/>
        </w:rPr>
      </w:pPr>
      <w:r>
        <w:rPr>
          <w:rFonts w:ascii="Calibri" w:eastAsia="Times New Roman" w:hAnsi="Calibri" w:cs="Calibri"/>
        </w:rPr>
        <w:t xml:space="preserve">An inclusive term representing the work of </w:t>
      </w:r>
      <w:r w:rsidRPr="00556A42">
        <w:rPr>
          <w:rFonts w:ascii="Calibri" w:eastAsia="Times New Roman" w:hAnsi="Calibri" w:cs="Calibri"/>
        </w:rPr>
        <w:t xml:space="preserve">drama practitioners </w:t>
      </w:r>
      <w:r>
        <w:rPr>
          <w:rFonts w:ascii="Calibri" w:eastAsia="Times New Roman" w:hAnsi="Calibri" w:cs="Calibri"/>
        </w:rPr>
        <w:t>and companies.</w:t>
      </w:r>
    </w:p>
    <w:p w14:paraId="5C8BBAAB" w14:textId="2C142AFE" w:rsidR="00766BE6" w:rsidRPr="00556A42" w:rsidRDefault="00766BE6" w:rsidP="003D68D8">
      <w:pPr>
        <w:pStyle w:val="NoSpacing"/>
      </w:pPr>
      <w:r w:rsidRPr="00556A42">
        <w:t>Approach can include:</w:t>
      </w:r>
    </w:p>
    <w:p w14:paraId="77852788" w14:textId="77777777" w:rsidR="00766BE6" w:rsidRPr="003C298F" w:rsidRDefault="00766BE6" w:rsidP="003D68D8">
      <w:pPr>
        <w:pStyle w:val="ListParagraph"/>
        <w:numPr>
          <w:ilvl w:val="0"/>
          <w:numId w:val="34"/>
        </w:numPr>
      </w:pPr>
      <w:r w:rsidRPr="003C298F">
        <w:t>Physical Approaches – involve developing characterisation through exploring how a character moves, looks and sounds. Through creating the external aspects, the inner or emotional, feeling character is revealed.</w:t>
      </w:r>
    </w:p>
    <w:p w14:paraId="41B98CB9" w14:textId="77777777" w:rsidR="00944538" w:rsidRPr="003C298F" w:rsidRDefault="00766BE6" w:rsidP="003D68D8">
      <w:pPr>
        <w:pStyle w:val="ListParagraph"/>
        <w:numPr>
          <w:ilvl w:val="0"/>
          <w:numId w:val="34"/>
        </w:numPr>
      </w:pPr>
      <w:r w:rsidRPr="003C298F">
        <w:t>Psychological Approaches – involve getting the actors to explore emotional memory, focus and concentration exercises and/or collaborative workshopping using emotional stimuli. In this approach, the feelings of the character inform the movement and vocal choices the actor makes, which in turn reflects a psychological understanding of behaviour.</w:t>
      </w:r>
    </w:p>
    <w:p w14:paraId="06586383" w14:textId="77777777" w:rsidR="00944538" w:rsidRDefault="00944538" w:rsidP="003D68D8">
      <w:pPr>
        <w:pStyle w:val="SCSAAppendixHeading3"/>
      </w:pPr>
      <w:r w:rsidRPr="00AC444A">
        <w:t>Block</w:t>
      </w:r>
      <w:r>
        <w:t>ing</w:t>
      </w:r>
    </w:p>
    <w:p w14:paraId="07EE44F3" w14:textId="77777777" w:rsidR="00944538" w:rsidRPr="00E67DAF" w:rsidRDefault="00944538" w:rsidP="003D68D8">
      <w:pPr>
        <w:rPr>
          <w:rFonts w:ascii="Calibri" w:eastAsia="Times New Roman" w:hAnsi="Calibri" w:cs="Calibri"/>
        </w:rPr>
      </w:pPr>
      <w:r w:rsidRPr="007936C3">
        <w:rPr>
          <w:rFonts w:ascii="Calibri" w:eastAsia="Times New Roman" w:hAnsi="Calibri" w:cs="Calibri"/>
        </w:rPr>
        <w:t>The positioning of actors in rehearsal and performance.</w:t>
      </w:r>
    </w:p>
    <w:p w14:paraId="26E1C6F0" w14:textId="77777777" w:rsidR="00766BE6" w:rsidRPr="00944538" w:rsidRDefault="00766BE6" w:rsidP="003D68D8">
      <w:pPr>
        <w:pStyle w:val="SCSAAppendixHeading3"/>
      </w:pPr>
      <w:r w:rsidRPr="00944538">
        <w:t>Character Value/s</w:t>
      </w:r>
    </w:p>
    <w:p w14:paraId="3E99B1C4" w14:textId="77777777" w:rsidR="00766BE6" w:rsidRPr="00556A42" w:rsidRDefault="00766BE6" w:rsidP="003D68D8">
      <w:pPr>
        <w:rPr>
          <w:rFonts w:ascii="Calibri" w:eastAsia="Times New Roman" w:hAnsi="Calibri" w:cs="Calibri"/>
        </w:rPr>
      </w:pPr>
      <w:r w:rsidRPr="00556A42">
        <w:rPr>
          <w:rFonts w:ascii="Calibri" w:eastAsia="Times New Roman" w:hAnsi="Calibri" w:cs="Calibri"/>
        </w:rPr>
        <w:t>Beliefs and ideas of a character/role which inform choices.</w:t>
      </w:r>
    </w:p>
    <w:p w14:paraId="2945781B" w14:textId="77777777" w:rsidR="00766BE6" w:rsidRPr="00556A42" w:rsidRDefault="00766BE6" w:rsidP="003D68D8">
      <w:pPr>
        <w:pStyle w:val="SCSAAppendixHeading3"/>
      </w:pPr>
      <w:r w:rsidRPr="00556A42">
        <w:t>Context</w:t>
      </w:r>
    </w:p>
    <w:p w14:paraId="691D7DB8" w14:textId="77777777" w:rsidR="00766BE6" w:rsidRPr="00556A42" w:rsidRDefault="00766BE6" w:rsidP="003D68D8">
      <w:pPr>
        <w:pStyle w:val="NoSpacing"/>
      </w:pPr>
      <w:r w:rsidRPr="00556A42">
        <w:t>The environment in which a text is responded to or created. Context can include:</w:t>
      </w:r>
    </w:p>
    <w:p w14:paraId="2B6CFAD9" w14:textId="77777777" w:rsidR="00766BE6" w:rsidRPr="003C298F" w:rsidRDefault="00766BE6" w:rsidP="003D68D8">
      <w:pPr>
        <w:pStyle w:val="ListParagraph"/>
        <w:numPr>
          <w:ilvl w:val="0"/>
          <w:numId w:val="35"/>
        </w:numPr>
      </w:pPr>
      <w:r w:rsidRPr="003C298F">
        <w:t>social context – refers to the physical and social setting in which people lived when the play was written or when it was set</w:t>
      </w:r>
    </w:p>
    <w:p w14:paraId="0EE02C1B" w14:textId="77777777" w:rsidR="00766BE6" w:rsidRPr="003C298F" w:rsidRDefault="00766BE6" w:rsidP="003D68D8">
      <w:pPr>
        <w:pStyle w:val="ListParagraph"/>
        <w:numPr>
          <w:ilvl w:val="0"/>
          <w:numId w:val="35"/>
        </w:numPr>
      </w:pPr>
      <w:r w:rsidRPr="003C298F">
        <w:t>cultural context – refers to the ideology, traditions and values that surround the time the play was written or when it was set</w:t>
      </w:r>
    </w:p>
    <w:p w14:paraId="4908B00B" w14:textId="77777777" w:rsidR="00766BE6" w:rsidRPr="003C298F" w:rsidRDefault="00766BE6" w:rsidP="003D68D8">
      <w:pPr>
        <w:pStyle w:val="ListParagraph"/>
        <w:numPr>
          <w:ilvl w:val="0"/>
          <w:numId w:val="35"/>
        </w:numPr>
      </w:pPr>
      <w:r w:rsidRPr="003C298F">
        <w:t>historical context – refers to events that occurred around the time the play was written or when it was set.</w:t>
      </w:r>
    </w:p>
    <w:p w14:paraId="6D568496" w14:textId="6725A0AD" w:rsidR="00766BE6" w:rsidRPr="00556A42" w:rsidRDefault="00766BE6" w:rsidP="003D68D8">
      <w:pPr>
        <w:pStyle w:val="SCSAAppendixHeading3"/>
      </w:pPr>
      <w:r w:rsidRPr="00556A42">
        <w:t>Creative team</w:t>
      </w:r>
    </w:p>
    <w:p w14:paraId="2B297298" w14:textId="730E276C" w:rsidR="00766BE6" w:rsidRPr="00556A42" w:rsidRDefault="00766BE6" w:rsidP="003D68D8">
      <w:pPr>
        <w:rPr>
          <w:rFonts w:ascii="Calibri" w:eastAsia="Times New Roman" w:hAnsi="Calibri" w:cs="Calibri"/>
        </w:rPr>
      </w:pPr>
      <w:r w:rsidRPr="00556A42">
        <w:rPr>
          <w:rFonts w:ascii="Calibri" w:eastAsia="Times New Roman" w:hAnsi="Calibri" w:cs="Calibri"/>
          <w:bCs/>
          <w:noProof/>
          <w:lang w:val="en-US"/>
        </w:rPr>
        <w:t xml:space="preserve">A </w:t>
      </w:r>
      <w:r w:rsidRPr="00556A42">
        <w:rPr>
          <w:rFonts w:ascii="Calibri" w:eastAsia="Times New Roman" w:hAnsi="Calibri" w:cs="Calibri"/>
        </w:rPr>
        <w:t>collective</w:t>
      </w:r>
      <w:r w:rsidRPr="00556A42">
        <w:rPr>
          <w:rFonts w:ascii="Calibri" w:eastAsia="Times New Roman" w:hAnsi="Calibri" w:cs="Calibri"/>
          <w:bCs/>
          <w:noProof/>
          <w:lang w:val="en-US"/>
        </w:rPr>
        <w:t xml:space="preserve"> term which refers to Director, Actor, Set Designer, Costume Designer, Lighting Designer</w:t>
      </w:r>
      <w:r w:rsidR="00E21BF2">
        <w:rPr>
          <w:rFonts w:ascii="Calibri" w:eastAsia="Times New Roman" w:hAnsi="Calibri" w:cs="Calibri"/>
          <w:bCs/>
          <w:noProof/>
          <w:lang w:val="en-US"/>
        </w:rPr>
        <w:t xml:space="preserve"> and</w:t>
      </w:r>
      <w:r w:rsidRPr="00556A42">
        <w:rPr>
          <w:rFonts w:ascii="Calibri" w:eastAsia="Times New Roman" w:hAnsi="Calibri" w:cs="Calibri"/>
          <w:bCs/>
          <w:noProof/>
          <w:lang w:val="en-US"/>
        </w:rPr>
        <w:t xml:space="preserve"> Sound Designer.</w:t>
      </w:r>
    </w:p>
    <w:p w14:paraId="701DEDAF" w14:textId="77777777" w:rsidR="00766BE6" w:rsidRPr="00556A42" w:rsidRDefault="00766BE6" w:rsidP="003D68D8">
      <w:pPr>
        <w:pStyle w:val="SCSAAppendixHeading3"/>
      </w:pPr>
      <w:r w:rsidRPr="00556A42">
        <w:t>Design language</w:t>
      </w:r>
    </w:p>
    <w:p w14:paraId="473442D1" w14:textId="77777777" w:rsidR="00766BE6" w:rsidRPr="00556A42" w:rsidRDefault="00766BE6" w:rsidP="003D68D8">
      <w:pPr>
        <w:pStyle w:val="NoSpacing"/>
        <w:rPr>
          <w:noProof/>
          <w:lang w:val="en-US"/>
        </w:rPr>
      </w:pPr>
      <w:r w:rsidRPr="00556A42">
        <w:rPr>
          <w:noProof/>
          <w:lang w:val="en-US"/>
        </w:rPr>
        <w:t>Principles of Design selected and applied to create/support a design look:</w:t>
      </w:r>
    </w:p>
    <w:p w14:paraId="3AF429A9" w14:textId="52D14DBD" w:rsidR="00766BE6" w:rsidRPr="003C298F" w:rsidRDefault="00766BE6" w:rsidP="003D68D8">
      <w:pPr>
        <w:pStyle w:val="ListParagraph"/>
        <w:numPr>
          <w:ilvl w:val="0"/>
          <w:numId w:val="36"/>
        </w:numPr>
      </w:pPr>
      <w:r w:rsidRPr="003C298F">
        <w:t>balance: objects, colours, sound etc</w:t>
      </w:r>
      <w:r w:rsidR="00FE4940" w:rsidRPr="003C298F">
        <w:t>.</w:t>
      </w:r>
      <w:r w:rsidRPr="003C298F">
        <w:t>, can be symmetrical, providing an impression of evenness, or asymmetrical, providing an impres</w:t>
      </w:r>
      <w:r w:rsidR="00FE4940" w:rsidRPr="003C298F">
        <w:t>sion of imbalance or discomfort</w:t>
      </w:r>
    </w:p>
    <w:p w14:paraId="43EF1B26" w14:textId="4085A5BE" w:rsidR="00766BE6" w:rsidRPr="003C298F" w:rsidRDefault="00766BE6" w:rsidP="003D68D8">
      <w:pPr>
        <w:pStyle w:val="ListParagraph"/>
        <w:numPr>
          <w:ilvl w:val="0"/>
          <w:numId w:val="36"/>
        </w:numPr>
      </w:pPr>
      <w:r w:rsidRPr="003C298F">
        <w:t>contrast: occurs when there is a marked difference between two aspects. This can be used to focus audience attention or used as a symbol</w:t>
      </w:r>
      <w:r w:rsidR="00FE4940" w:rsidRPr="003C298F">
        <w:t>;</w:t>
      </w:r>
      <w:r w:rsidRPr="003C298F">
        <w:t xml:space="preserve"> for example, use of contrasting light and dark colours in design</w:t>
      </w:r>
      <w:r w:rsidR="00FE4940" w:rsidRPr="003C298F">
        <w:t xml:space="preserve"> or contrasting volume in sound</w:t>
      </w:r>
    </w:p>
    <w:p w14:paraId="46F16A14" w14:textId="1C20512D" w:rsidR="00766BE6" w:rsidRPr="003C298F" w:rsidRDefault="00766BE6" w:rsidP="003D68D8">
      <w:pPr>
        <w:pStyle w:val="ListParagraph"/>
        <w:numPr>
          <w:ilvl w:val="0"/>
          <w:numId w:val="36"/>
        </w:numPr>
      </w:pPr>
      <w:r w:rsidRPr="003C298F">
        <w:t>emphasis: bringing the audience’s attention to something by making it bigger, stronge</w:t>
      </w:r>
      <w:r w:rsidR="00FE4940" w:rsidRPr="003C298F">
        <w:t>r, louder, brighter or clearer</w:t>
      </w:r>
    </w:p>
    <w:p w14:paraId="367F62F9" w14:textId="14F584C2" w:rsidR="00766BE6" w:rsidRPr="003C298F" w:rsidRDefault="00766BE6" w:rsidP="003D68D8">
      <w:pPr>
        <w:pStyle w:val="ListParagraph"/>
        <w:numPr>
          <w:ilvl w:val="0"/>
          <w:numId w:val="36"/>
        </w:numPr>
      </w:pPr>
      <w:r w:rsidRPr="003C298F">
        <w:t xml:space="preserve">repetition: the selection of elements to be featured </w:t>
      </w:r>
      <w:r w:rsidR="00FE4940" w:rsidRPr="003C298F">
        <w:t>more than once in a performance</w:t>
      </w:r>
    </w:p>
    <w:p w14:paraId="5004BEE7" w14:textId="34040409" w:rsidR="00345171" w:rsidRPr="003C298F" w:rsidRDefault="00766BE6" w:rsidP="003D68D8">
      <w:pPr>
        <w:pStyle w:val="ListParagraph"/>
        <w:numPr>
          <w:ilvl w:val="0"/>
          <w:numId w:val="36"/>
        </w:numPr>
      </w:pPr>
      <w:r w:rsidRPr="003C298F">
        <w:t>scale/proportion: the relationship between the size of objects, presented on stage.</w:t>
      </w:r>
    </w:p>
    <w:p w14:paraId="033B623D" w14:textId="77777777" w:rsidR="003D68D8" w:rsidRDefault="003D68D8" w:rsidP="003D68D8">
      <w:pPr>
        <w:rPr>
          <w:noProof/>
          <w:lang w:val="en-US"/>
        </w:rPr>
      </w:pPr>
      <w:r>
        <w:rPr>
          <w:noProof/>
          <w:lang w:val="en-US"/>
        </w:rPr>
        <w:br w:type="page"/>
      </w:r>
    </w:p>
    <w:p w14:paraId="611C7297" w14:textId="2A43B9CB" w:rsidR="00766BE6" w:rsidRPr="00556A42" w:rsidRDefault="00766BE6" w:rsidP="003D68D8">
      <w:pPr>
        <w:pStyle w:val="NoSpacing"/>
        <w:spacing w:line="266" w:lineRule="auto"/>
        <w:rPr>
          <w:noProof/>
          <w:lang w:val="en-US"/>
        </w:rPr>
      </w:pPr>
      <w:r w:rsidRPr="00556A42">
        <w:rPr>
          <w:noProof/>
          <w:lang w:val="en-US"/>
        </w:rPr>
        <w:lastRenderedPageBreak/>
        <w:t>Elements of Design selected and used to demonstrate the chosen Principle of Design:</w:t>
      </w:r>
    </w:p>
    <w:p w14:paraId="1B65006C" w14:textId="77777777" w:rsidR="00766BE6" w:rsidRPr="003C298F" w:rsidRDefault="00766BE6" w:rsidP="003D68D8">
      <w:pPr>
        <w:pStyle w:val="ListParagraph"/>
        <w:numPr>
          <w:ilvl w:val="0"/>
          <w:numId w:val="37"/>
        </w:numPr>
        <w:spacing w:line="266" w:lineRule="auto"/>
      </w:pPr>
      <w:r w:rsidRPr="003C298F">
        <w:t>Costume, set, lighting</w:t>
      </w:r>
    </w:p>
    <w:p w14:paraId="0CCDE27D" w14:textId="77777777" w:rsidR="00766BE6" w:rsidRPr="003C298F" w:rsidRDefault="00766BE6" w:rsidP="003D68D8">
      <w:pPr>
        <w:pStyle w:val="ListParagraph"/>
        <w:numPr>
          <w:ilvl w:val="1"/>
          <w:numId w:val="37"/>
        </w:numPr>
        <w:spacing w:line="266" w:lineRule="auto"/>
      </w:pPr>
      <w:r w:rsidRPr="003C298F">
        <w:t>line</w:t>
      </w:r>
    </w:p>
    <w:p w14:paraId="5176922D" w14:textId="77777777" w:rsidR="00766BE6" w:rsidRPr="003C298F" w:rsidRDefault="00766BE6" w:rsidP="003D68D8">
      <w:pPr>
        <w:pStyle w:val="ListParagraph"/>
        <w:numPr>
          <w:ilvl w:val="1"/>
          <w:numId w:val="37"/>
        </w:numPr>
        <w:spacing w:line="266" w:lineRule="auto"/>
      </w:pPr>
      <w:r w:rsidRPr="003C298F">
        <w:t>shape</w:t>
      </w:r>
    </w:p>
    <w:p w14:paraId="4CD2AE1A" w14:textId="77777777" w:rsidR="00766BE6" w:rsidRPr="003C298F" w:rsidRDefault="00766BE6" w:rsidP="003D68D8">
      <w:pPr>
        <w:pStyle w:val="ListParagraph"/>
        <w:numPr>
          <w:ilvl w:val="1"/>
          <w:numId w:val="37"/>
        </w:numPr>
        <w:spacing w:line="266" w:lineRule="auto"/>
      </w:pPr>
      <w:r w:rsidRPr="003C298F">
        <w:t>texture</w:t>
      </w:r>
    </w:p>
    <w:p w14:paraId="496DE88C" w14:textId="77777777" w:rsidR="00766BE6" w:rsidRPr="003C298F" w:rsidRDefault="00766BE6" w:rsidP="003D68D8">
      <w:pPr>
        <w:pStyle w:val="ListParagraph"/>
        <w:numPr>
          <w:ilvl w:val="1"/>
          <w:numId w:val="37"/>
        </w:numPr>
        <w:spacing w:line="266" w:lineRule="auto"/>
      </w:pPr>
      <w:r w:rsidRPr="003C298F">
        <w:t>colour.</w:t>
      </w:r>
    </w:p>
    <w:p w14:paraId="187F192E" w14:textId="77777777" w:rsidR="00766BE6" w:rsidRPr="003C298F" w:rsidRDefault="00766BE6" w:rsidP="003D68D8">
      <w:pPr>
        <w:pStyle w:val="ListParagraph"/>
        <w:numPr>
          <w:ilvl w:val="0"/>
          <w:numId w:val="37"/>
        </w:numPr>
        <w:spacing w:line="266" w:lineRule="auto"/>
        <w:ind w:left="357" w:hanging="357"/>
      </w:pPr>
      <w:r w:rsidRPr="003C298F">
        <w:t>Sound</w:t>
      </w:r>
    </w:p>
    <w:p w14:paraId="5EF5B6C7" w14:textId="77777777" w:rsidR="00766BE6" w:rsidRPr="003C298F" w:rsidRDefault="00766BE6" w:rsidP="003D68D8">
      <w:pPr>
        <w:pStyle w:val="ListParagraph"/>
        <w:numPr>
          <w:ilvl w:val="1"/>
          <w:numId w:val="37"/>
        </w:numPr>
        <w:spacing w:line="266" w:lineRule="auto"/>
      </w:pPr>
      <w:r w:rsidRPr="003C298F">
        <w:t>direction</w:t>
      </w:r>
    </w:p>
    <w:p w14:paraId="1371CB8F" w14:textId="77777777" w:rsidR="00766BE6" w:rsidRPr="003C298F" w:rsidRDefault="00766BE6" w:rsidP="003D68D8">
      <w:pPr>
        <w:pStyle w:val="ListParagraph"/>
        <w:numPr>
          <w:ilvl w:val="1"/>
          <w:numId w:val="37"/>
        </w:numPr>
        <w:spacing w:line="266" w:lineRule="auto"/>
      </w:pPr>
      <w:r w:rsidRPr="003C298F">
        <w:t>duration</w:t>
      </w:r>
    </w:p>
    <w:p w14:paraId="0F9AE992" w14:textId="77777777" w:rsidR="00766BE6" w:rsidRPr="003C298F" w:rsidRDefault="00766BE6" w:rsidP="003D68D8">
      <w:pPr>
        <w:pStyle w:val="ListParagraph"/>
        <w:numPr>
          <w:ilvl w:val="1"/>
          <w:numId w:val="37"/>
        </w:numPr>
        <w:spacing w:line="266" w:lineRule="auto"/>
      </w:pPr>
      <w:r w:rsidRPr="003C298F">
        <w:t>tone</w:t>
      </w:r>
    </w:p>
    <w:p w14:paraId="44FF377E" w14:textId="77777777" w:rsidR="00766BE6" w:rsidRPr="003C298F" w:rsidRDefault="00766BE6" w:rsidP="003D68D8">
      <w:pPr>
        <w:pStyle w:val="ListParagraph"/>
        <w:numPr>
          <w:ilvl w:val="1"/>
          <w:numId w:val="37"/>
        </w:numPr>
        <w:spacing w:line="266" w:lineRule="auto"/>
        <w:ind w:left="709" w:hanging="352"/>
      </w:pPr>
      <w:r w:rsidRPr="003C298F">
        <w:t>volume.</w:t>
      </w:r>
    </w:p>
    <w:p w14:paraId="0E00B21F" w14:textId="77777777" w:rsidR="00766BE6" w:rsidRPr="00556A42" w:rsidRDefault="00766BE6" w:rsidP="003D68D8">
      <w:pPr>
        <w:pStyle w:val="SCSAAppendixHeading3"/>
        <w:spacing w:line="266" w:lineRule="auto"/>
      </w:pPr>
      <w:r w:rsidRPr="00556A42">
        <w:t>Director vision</w:t>
      </w:r>
    </w:p>
    <w:p w14:paraId="4BBDFE77" w14:textId="77777777" w:rsidR="00766BE6" w:rsidRPr="00556A42" w:rsidRDefault="00766BE6" w:rsidP="003D68D8">
      <w:pPr>
        <w:spacing w:line="266" w:lineRule="auto"/>
        <w:rPr>
          <w:rFonts w:ascii="Calibri" w:eastAsia="Times New Roman" w:hAnsi="Calibri" w:cs="Calibri"/>
          <w:bCs/>
          <w:noProof/>
          <w:lang w:val="en-US"/>
        </w:rPr>
      </w:pPr>
      <w:r w:rsidRPr="00556A42">
        <w:rPr>
          <w:rFonts w:ascii="Calibri" w:eastAsia="Times New Roman" w:hAnsi="Calibri" w:cs="Calibri"/>
          <w:bCs/>
          <w:noProof/>
          <w:lang w:val="en-US"/>
        </w:rPr>
        <w:t>The creation of a clear image as to how a drama will be presented to a particular audience. This includes approaches to acting and design. It may also include an attempt to find a new approach that emphasises different aspects of a text or reflects a particular message.</w:t>
      </w:r>
    </w:p>
    <w:p w14:paraId="52D805B4" w14:textId="77777777" w:rsidR="00766BE6" w:rsidRPr="00556A42" w:rsidRDefault="00766BE6" w:rsidP="003D68D8">
      <w:pPr>
        <w:pStyle w:val="SCSAAppendixHeading3"/>
        <w:spacing w:line="266" w:lineRule="auto"/>
      </w:pPr>
      <w:r w:rsidRPr="00556A42">
        <w:t>Drama conventions</w:t>
      </w:r>
    </w:p>
    <w:p w14:paraId="445FA880" w14:textId="77777777" w:rsidR="00766BE6" w:rsidRPr="00556A42" w:rsidRDefault="00766BE6" w:rsidP="003D68D8">
      <w:pPr>
        <w:spacing w:line="266" w:lineRule="auto"/>
        <w:rPr>
          <w:rFonts w:ascii="Calibri" w:eastAsia="Times New Roman" w:hAnsi="Calibri" w:cs="Calibri"/>
          <w:bCs/>
          <w:noProof/>
          <w:lang w:val="en-US"/>
        </w:rPr>
      </w:pPr>
      <w:r w:rsidRPr="00556A42">
        <w:rPr>
          <w:rFonts w:ascii="Calibri" w:eastAsia="Times New Roman" w:hAnsi="Calibri" w:cs="Calibri"/>
          <w:bCs/>
          <w:noProof/>
          <w:lang w:val="en-US"/>
        </w:rPr>
        <w:t>Specific ways of realising a performance for an audience, according to forms and styles.</w:t>
      </w:r>
    </w:p>
    <w:p w14:paraId="24D015BC" w14:textId="77777777" w:rsidR="00766BE6" w:rsidRPr="00556A42" w:rsidRDefault="00766BE6" w:rsidP="003D68D8">
      <w:pPr>
        <w:pStyle w:val="SCSAAppendixHeading3"/>
        <w:spacing w:line="266" w:lineRule="auto"/>
      </w:pPr>
      <w:r w:rsidRPr="00556A42">
        <w:t>Drama interpretation</w:t>
      </w:r>
    </w:p>
    <w:p w14:paraId="5DDEA1F7" w14:textId="77777777" w:rsidR="00766BE6" w:rsidRPr="00556A42" w:rsidRDefault="00766BE6" w:rsidP="003D68D8">
      <w:pPr>
        <w:spacing w:line="266" w:lineRule="auto"/>
        <w:rPr>
          <w:rFonts w:ascii="Calibri" w:eastAsia="Times New Roman" w:hAnsi="Calibri" w:cs="Calibri"/>
          <w:bCs/>
          <w:noProof/>
          <w:lang w:val="en-US"/>
        </w:rPr>
      </w:pPr>
      <w:r w:rsidRPr="00556A42">
        <w:rPr>
          <w:rFonts w:ascii="Calibri" w:eastAsia="Times New Roman" w:hAnsi="Calibri" w:cs="Calibri"/>
          <w:bCs/>
          <w:noProof/>
          <w:lang w:val="en-US"/>
        </w:rPr>
        <w:t xml:space="preserve">Realisation of a text with identifiable qualities informed by either playwright and/or director and/or </w:t>
      </w:r>
      <w:r>
        <w:rPr>
          <w:rFonts w:ascii="Calibri" w:eastAsia="Times New Roman" w:hAnsi="Calibri" w:cs="Calibri"/>
          <w:bCs/>
          <w:noProof/>
          <w:lang w:val="en-US"/>
        </w:rPr>
        <w:t>approach</w:t>
      </w:r>
      <w:r w:rsidRPr="00556A42">
        <w:rPr>
          <w:rFonts w:ascii="Calibri" w:eastAsia="Times New Roman" w:hAnsi="Calibri" w:cs="Calibri"/>
          <w:bCs/>
          <w:noProof/>
          <w:lang w:val="en-US"/>
        </w:rPr>
        <w:t>.</w:t>
      </w:r>
    </w:p>
    <w:p w14:paraId="40F8644F" w14:textId="77777777" w:rsidR="00766BE6" w:rsidRPr="00556A42" w:rsidRDefault="00766BE6" w:rsidP="003D68D8">
      <w:pPr>
        <w:pStyle w:val="SCSAAppendixHeading3"/>
        <w:spacing w:line="266" w:lineRule="auto"/>
      </w:pPr>
      <w:r w:rsidRPr="00556A42">
        <w:t>Drama process</w:t>
      </w:r>
    </w:p>
    <w:p w14:paraId="142D13E7" w14:textId="77777777" w:rsidR="00766BE6" w:rsidRPr="00556A42" w:rsidRDefault="00766BE6" w:rsidP="003D68D8">
      <w:pPr>
        <w:spacing w:line="266" w:lineRule="auto"/>
        <w:rPr>
          <w:rFonts w:ascii="Calibri" w:eastAsia="Times New Roman" w:hAnsi="Calibri" w:cs="Calibri"/>
          <w:bCs/>
          <w:noProof/>
          <w:lang w:val="en-US"/>
        </w:rPr>
      </w:pPr>
      <w:r w:rsidRPr="00556A42">
        <w:rPr>
          <w:rFonts w:ascii="Calibri" w:eastAsia="Times New Roman" w:hAnsi="Calibri" w:cs="Calibri"/>
          <w:bCs/>
          <w:noProof/>
          <w:lang w:val="en-US"/>
        </w:rPr>
        <w:t>Ways of preparing for, workshopping, rehearsing and making drama.</w:t>
      </w:r>
    </w:p>
    <w:p w14:paraId="2061394C" w14:textId="77777777" w:rsidR="00766BE6" w:rsidRPr="00556A42" w:rsidRDefault="00766BE6" w:rsidP="003D68D8">
      <w:pPr>
        <w:pStyle w:val="SCSAAppendixHeading3"/>
        <w:spacing w:line="266" w:lineRule="auto"/>
      </w:pPr>
      <w:r w:rsidRPr="00556A42">
        <w:t>Dramatic meaning</w:t>
      </w:r>
    </w:p>
    <w:p w14:paraId="0E24031C" w14:textId="77777777" w:rsidR="00944538" w:rsidRDefault="00766BE6" w:rsidP="003D68D8">
      <w:pPr>
        <w:spacing w:line="266" w:lineRule="auto"/>
        <w:rPr>
          <w:rFonts w:ascii="Calibri" w:eastAsia="Times New Roman" w:hAnsi="Calibri" w:cs="Calibri"/>
          <w:bCs/>
          <w:noProof/>
          <w:lang w:val="en-US"/>
        </w:rPr>
      </w:pPr>
      <w:r w:rsidRPr="00556A42">
        <w:rPr>
          <w:rFonts w:ascii="Calibri" w:eastAsia="Times New Roman" w:hAnsi="Calibri" w:cs="Calibri"/>
          <w:bCs/>
          <w:noProof/>
          <w:lang w:val="en-US"/>
        </w:rPr>
        <w:t>Intended understanding of the drama.</w:t>
      </w:r>
    </w:p>
    <w:p w14:paraId="169805F1" w14:textId="77777777" w:rsidR="00944538" w:rsidRDefault="00944538" w:rsidP="003D68D8">
      <w:pPr>
        <w:pStyle w:val="SCSAAppendixHeading3"/>
        <w:spacing w:line="266" w:lineRule="auto"/>
        <w:rPr>
          <w:noProof/>
          <w:lang w:val="en-US"/>
        </w:rPr>
      </w:pPr>
      <w:r w:rsidRPr="00AC444A">
        <w:rPr>
          <w:noProof/>
          <w:lang w:val="en-US"/>
        </w:rPr>
        <w:t>Drama text</w:t>
      </w:r>
    </w:p>
    <w:p w14:paraId="6128ADF0" w14:textId="77777777" w:rsidR="00944538" w:rsidRDefault="00944538" w:rsidP="003D68D8">
      <w:pPr>
        <w:spacing w:line="266" w:lineRule="auto"/>
        <w:rPr>
          <w:rFonts w:ascii="Calibri" w:eastAsia="Times New Roman" w:hAnsi="Calibri" w:cs="Calibri"/>
          <w:bCs/>
          <w:noProof/>
          <w:lang w:val="en-US"/>
        </w:rPr>
      </w:pPr>
      <w:r w:rsidRPr="005E4E62">
        <w:rPr>
          <w:rFonts w:ascii="Calibri" w:eastAsia="Times New Roman" w:hAnsi="Calibri" w:cs="Calibri"/>
          <w:bCs/>
          <w:noProof/>
          <w:lang w:val="en-US"/>
        </w:rPr>
        <w:t>A script or other stimuli, such as an image, that serves as the foundation for a drama performance.</w:t>
      </w:r>
    </w:p>
    <w:p w14:paraId="40745BDD" w14:textId="77777777" w:rsidR="00766BE6" w:rsidRPr="00556A42" w:rsidRDefault="00766BE6" w:rsidP="003D68D8">
      <w:pPr>
        <w:pStyle w:val="SCSAAppendixHeading3"/>
        <w:spacing w:line="266" w:lineRule="auto"/>
      </w:pPr>
      <w:r w:rsidRPr="00556A42">
        <w:t>Elements of drama</w:t>
      </w:r>
    </w:p>
    <w:p w14:paraId="4AF50001" w14:textId="4509D059" w:rsidR="00766BE6" w:rsidRPr="00556A42" w:rsidRDefault="00766BE6" w:rsidP="003D68D8">
      <w:pPr>
        <w:spacing w:line="266" w:lineRule="auto"/>
        <w:rPr>
          <w:rFonts w:ascii="Calibri" w:eastAsia="Times New Roman" w:hAnsi="Calibri" w:cs="Calibri"/>
          <w:bCs/>
          <w:noProof/>
          <w:lang w:val="en-US"/>
        </w:rPr>
      </w:pPr>
      <w:r w:rsidRPr="00556A42">
        <w:rPr>
          <w:rFonts w:ascii="Calibri" w:eastAsia="Times New Roman" w:hAnsi="Calibri" w:cs="Calibri"/>
          <w:bCs/>
          <w:noProof/>
          <w:lang w:val="en-US"/>
        </w:rPr>
        <w:t>Drama is created and shaped by the elements of drama that, for the Drama ATAR course, are listed as</w:t>
      </w:r>
      <w:r w:rsidR="00565BA9">
        <w:rPr>
          <w:rFonts w:ascii="Calibri" w:eastAsia="Times New Roman" w:hAnsi="Calibri" w:cs="Calibri"/>
          <w:bCs/>
          <w:noProof/>
          <w:lang w:val="en-US"/>
        </w:rPr>
        <w:t>;</w:t>
      </w:r>
      <w:r w:rsidRPr="00556A42">
        <w:rPr>
          <w:rFonts w:ascii="Calibri" w:eastAsia="Times New Roman" w:hAnsi="Calibri" w:cs="Calibri"/>
          <w:bCs/>
          <w:noProof/>
          <w:lang w:val="en-US"/>
        </w:rPr>
        <w:t xml:space="preserve"> character, role, relationships, situation, voice, movement, focus, tension, space, time, language, symbol, audience, mood and atmosphere.</w:t>
      </w:r>
    </w:p>
    <w:p w14:paraId="340E1495" w14:textId="2C052BA8" w:rsidR="00766BE6" w:rsidRPr="003C298F" w:rsidRDefault="00565BA9" w:rsidP="003D68D8">
      <w:pPr>
        <w:pStyle w:val="ListParagraph"/>
        <w:numPr>
          <w:ilvl w:val="0"/>
          <w:numId w:val="38"/>
        </w:numPr>
        <w:spacing w:line="266" w:lineRule="auto"/>
      </w:pPr>
      <w:r w:rsidRPr="003C298F">
        <w:t>C</w:t>
      </w:r>
      <w:r w:rsidR="00766BE6" w:rsidRPr="003C298F">
        <w:t>haracter: has defined personal traits and/or journey. Sometimes referred to as a rounded character</w:t>
      </w:r>
    </w:p>
    <w:p w14:paraId="1B387963" w14:textId="60DF6620" w:rsidR="00766BE6" w:rsidRPr="003C298F" w:rsidRDefault="00766BE6" w:rsidP="003D68D8">
      <w:pPr>
        <w:pStyle w:val="ListParagraph"/>
        <w:numPr>
          <w:ilvl w:val="0"/>
          <w:numId w:val="38"/>
        </w:numPr>
        <w:spacing w:line="266" w:lineRule="auto"/>
      </w:pPr>
      <w:r w:rsidRPr="003C298F">
        <w:t>role: represents a concept, persona, stereotype, or dominant trait that lacks depth or a backstory. Sometimes referred to as a flat character</w:t>
      </w:r>
    </w:p>
    <w:p w14:paraId="60959BF6" w14:textId="67764745" w:rsidR="00766BE6" w:rsidRPr="003C298F" w:rsidRDefault="00766BE6" w:rsidP="003D68D8">
      <w:pPr>
        <w:pStyle w:val="ListParagraph"/>
        <w:numPr>
          <w:ilvl w:val="0"/>
          <w:numId w:val="38"/>
        </w:numPr>
        <w:spacing w:line="266" w:lineRule="auto"/>
      </w:pPr>
      <w:r w:rsidRPr="003C298F">
        <w:t>relationships: refers to the qualities of a connection such as character/character and actor/audience</w:t>
      </w:r>
    </w:p>
    <w:p w14:paraId="668D13C4" w14:textId="091432E9" w:rsidR="00D359B8" w:rsidRPr="003C298F" w:rsidRDefault="00766BE6" w:rsidP="003D68D8">
      <w:pPr>
        <w:pStyle w:val="ListParagraph"/>
        <w:numPr>
          <w:ilvl w:val="0"/>
          <w:numId w:val="38"/>
        </w:numPr>
        <w:spacing w:line="266" w:lineRule="auto"/>
      </w:pPr>
      <w:r w:rsidRPr="003C298F">
        <w:t>situation: the circumstances in which a character/role is presented</w:t>
      </w:r>
    </w:p>
    <w:p w14:paraId="4D3C3984" w14:textId="05E96DBC" w:rsidR="00766BE6" w:rsidRPr="003C298F" w:rsidRDefault="00766BE6" w:rsidP="003D68D8">
      <w:pPr>
        <w:pStyle w:val="ListParagraph"/>
        <w:numPr>
          <w:ilvl w:val="0"/>
          <w:numId w:val="38"/>
        </w:numPr>
        <w:spacing w:line="266" w:lineRule="auto"/>
      </w:pPr>
      <w:r w:rsidRPr="003C298F">
        <w:t xml:space="preserve">voice: aspects include </w:t>
      </w:r>
    </w:p>
    <w:p w14:paraId="1A776BB3" w14:textId="699F83F4" w:rsidR="00766BE6" w:rsidRPr="003C298F" w:rsidRDefault="00766BE6" w:rsidP="003D68D8">
      <w:pPr>
        <w:pStyle w:val="ListParagraph"/>
        <w:numPr>
          <w:ilvl w:val="1"/>
          <w:numId w:val="38"/>
        </w:numPr>
        <w:spacing w:line="266" w:lineRule="auto"/>
      </w:pPr>
      <w:r w:rsidRPr="003C298F">
        <w:t>articulation: precision used in the formation of sounds and speech</w:t>
      </w:r>
    </w:p>
    <w:p w14:paraId="726B7755" w14:textId="357DEAB1" w:rsidR="00766BE6" w:rsidRPr="003C298F" w:rsidRDefault="00766BE6" w:rsidP="003D68D8">
      <w:pPr>
        <w:pStyle w:val="ListParagraph"/>
        <w:numPr>
          <w:ilvl w:val="1"/>
          <w:numId w:val="38"/>
        </w:numPr>
        <w:spacing w:line="266" w:lineRule="auto"/>
      </w:pPr>
      <w:r w:rsidRPr="003C298F">
        <w:t>accent: a distinctive way of pronouncing language</w:t>
      </w:r>
    </w:p>
    <w:p w14:paraId="1FCDF8C2" w14:textId="136383BC" w:rsidR="00766BE6" w:rsidRPr="003C298F" w:rsidRDefault="00766BE6" w:rsidP="003D68D8">
      <w:pPr>
        <w:pStyle w:val="ListParagraph"/>
        <w:numPr>
          <w:ilvl w:val="1"/>
          <w:numId w:val="38"/>
        </w:numPr>
        <w:spacing w:line="266" w:lineRule="auto"/>
      </w:pPr>
      <w:r w:rsidRPr="003C298F">
        <w:t>emphasis: use of stresses in the delivery of dialogue</w:t>
      </w:r>
    </w:p>
    <w:p w14:paraId="3BCCEE23" w14:textId="4B3A452C" w:rsidR="00766BE6" w:rsidRPr="003C298F" w:rsidRDefault="00766BE6" w:rsidP="003D68D8">
      <w:pPr>
        <w:pStyle w:val="ListParagraph"/>
        <w:numPr>
          <w:ilvl w:val="1"/>
          <w:numId w:val="38"/>
        </w:numPr>
        <w:spacing w:line="266" w:lineRule="auto"/>
      </w:pPr>
      <w:r w:rsidRPr="003C298F">
        <w:t>inflection: variation of the pitch and tone, where the voice rises and falls</w:t>
      </w:r>
    </w:p>
    <w:p w14:paraId="3FD88F61" w14:textId="39566502" w:rsidR="00766BE6" w:rsidRPr="003C298F" w:rsidRDefault="00766BE6" w:rsidP="003D68D8">
      <w:pPr>
        <w:pStyle w:val="ListParagraph"/>
        <w:numPr>
          <w:ilvl w:val="1"/>
          <w:numId w:val="38"/>
        </w:numPr>
        <w:spacing w:line="266" w:lineRule="auto"/>
      </w:pPr>
      <w:r w:rsidRPr="003C298F">
        <w:lastRenderedPageBreak/>
        <w:t>pace: speed with which dialogue is delivered</w:t>
      </w:r>
    </w:p>
    <w:p w14:paraId="72014DD5" w14:textId="79C1E2F8" w:rsidR="00766BE6" w:rsidRPr="003C298F" w:rsidRDefault="00766BE6" w:rsidP="003D68D8">
      <w:pPr>
        <w:pStyle w:val="ListParagraph"/>
        <w:numPr>
          <w:ilvl w:val="1"/>
          <w:numId w:val="38"/>
        </w:numPr>
        <w:spacing w:line="266" w:lineRule="auto"/>
      </w:pPr>
      <w:r w:rsidRPr="003C298F">
        <w:t>pause: break in the delivery of dialogue</w:t>
      </w:r>
    </w:p>
    <w:p w14:paraId="3713DD2A" w14:textId="20473877" w:rsidR="00766BE6" w:rsidRPr="003C298F" w:rsidRDefault="00766BE6" w:rsidP="003D68D8">
      <w:pPr>
        <w:pStyle w:val="ListParagraph"/>
        <w:numPr>
          <w:ilvl w:val="1"/>
          <w:numId w:val="38"/>
        </w:numPr>
        <w:spacing w:line="266" w:lineRule="auto"/>
      </w:pPr>
      <w:r w:rsidRPr="003C298F">
        <w:t>pitch: qualities of the voice making it sound higher or lower</w:t>
      </w:r>
    </w:p>
    <w:p w14:paraId="1018669B" w14:textId="5D2E0B75" w:rsidR="00766BE6" w:rsidRPr="003C298F" w:rsidRDefault="00766BE6" w:rsidP="003D68D8">
      <w:pPr>
        <w:pStyle w:val="ListParagraph"/>
        <w:numPr>
          <w:ilvl w:val="1"/>
          <w:numId w:val="38"/>
        </w:numPr>
        <w:spacing w:line="266" w:lineRule="auto"/>
      </w:pPr>
      <w:r w:rsidRPr="003C298F">
        <w:t>projection: strength or control used to convey dialogue, appropriate to performance space, which may include changes in volume</w:t>
      </w:r>
    </w:p>
    <w:p w14:paraId="132513B1" w14:textId="5AB114FE" w:rsidR="00766BE6" w:rsidRPr="003C298F" w:rsidRDefault="00766BE6" w:rsidP="003D68D8">
      <w:pPr>
        <w:pStyle w:val="ListParagraph"/>
        <w:numPr>
          <w:ilvl w:val="1"/>
          <w:numId w:val="38"/>
        </w:numPr>
        <w:spacing w:line="266" w:lineRule="auto"/>
      </w:pPr>
      <w:r w:rsidRPr="003C298F">
        <w:t>tone: emotional qualities to convey meaning and subtext</w:t>
      </w:r>
    </w:p>
    <w:p w14:paraId="10711671" w14:textId="76B6DA86" w:rsidR="00766BE6" w:rsidRPr="003C298F" w:rsidRDefault="00766BE6" w:rsidP="003D68D8">
      <w:pPr>
        <w:pStyle w:val="ListParagraph"/>
        <w:numPr>
          <w:ilvl w:val="1"/>
          <w:numId w:val="38"/>
        </w:numPr>
        <w:spacing w:line="266" w:lineRule="auto"/>
      </w:pPr>
      <w:r w:rsidRPr="003C298F">
        <w:t>silence: extended break in vocal delivery</w:t>
      </w:r>
    </w:p>
    <w:p w14:paraId="5D7695CF" w14:textId="4F430A93" w:rsidR="00766BE6" w:rsidRPr="003C298F" w:rsidRDefault="00766BE6" w:rsidP="003D68D8">
      <w:pPr>
        <w:pStyle w:val="ListParagraph"/>
        <w:numPr>
          <w:ilvl w:val="0"/>
          <w:numId w:val="38"/>
        </w:numPr>
        <w:spacing w:line="266" w:lineRule="auto"/>
      </w:pPr>
      <w:r w:rsidRPr="003C298F">
        <w:t xml:space="preserve">movement: aspects include </w:t>
      </w:r>
    </w:p>
    <w:p w14:paraId="295E1F36" w14:textId="2A9514C6" w:rsidR="00766BE6" w:rsidRPr="003C298F" w:rsidRDefault="00766BE6" w:rsidP="003D68D8">
      <w:pPr>
        <w:pStyle w:val="ListParagraph"/>
        <w:numPr>
          <w:ilvl w:val="1"/>
          <w:numId w:val="38"/>
        </w:numPr>
        <w:spacing w:line="266" w:lineRule="auto"/>
      </w:pPr>
      <w:r w:rsidRPr="003C298F">
        <w:t>energy: effort and commitment used in the creation of movement</w:t>
      </w:r>
    </w:p>
    <w:p w14:paraId="1AE01B82" w14:textId="3DA611F4" w:rsidR="00766BE6" w:rsidRPr="003C298F" w:rsidRDefault="00766BE6" w:rsidP="003D68D8">
      <w:pPr>
        <w:pStyle w:val="ListParagraph"/>
        <w:numPr>
          <w:ilvl w:val="1"/>
          <w:numId w:val="38"/>
        </w:numPr>
        <w:spacing w:line="266" w:lineRule="auto"/>
      </w:pPr>
      <w:r w:rsidRPr="003C298F">
        <w:t>facial expressions: use of the face</w:t>
      </w:r>
      <w:r w:rsidR="0012227D" w:rsidRPr="003C298F">
        <w:t>,</w:t>
      </w:r>
      <w:r w:rsidRPr="003C298F">
        <w:t xml:space="preserve"> including eyes and eyebrows, mouth, jaw and head position</w:t>
      </w:r>
    </w:p>
    <w:p w14:paraId="228C093E" w14:textId="633A0765" w:rsidR="00766BE6" w:rsidRPr="003C298F" w:rsidRDefault="00766BE6" w:rsidP="003D68D8">
      <w:pPr>
        <w:pStyle w:val="ListParagraph"/>
        <w:numPr>
          <w:ilvl w:val="1"/>
          <w:numId w:val="38"/>
        </w:numPr>
        <w:spacing w:line="266" w:lineRule="auto"/>
      </w:pPr>
      <w:r w:rsidRPr="003C298F">
        <w:t>gait: manner in which an actor walks and moves in the space</w:t>
      </w:r>
    </w:p>
    <w:p w14:paraId="714B6025" w14:textId="77BE2B06" w:rsidR="00766BE6" w:rsidRPr="003C298F" w:rsidRDefault="00766BE6" w:rsidP="003D68D8">
      <w:pPr>
        <w:pStyle w:val="ListParagraph"/>
        <w:numPr>
          <w:ilvl w:val="1"/>
          <w:numId w:val="38"/>
        </w:numPr>
        <w:spacing w:line="266" w:lineRule="auto"/>
      </w:pPr>
      <w:r w:rsidRPr="003C298F">
        <w:t>gesture: involves body movements such as indicating, waving and beckoning</w:t>
      </w:r>
    </w:p>
    <w:p w14:paraId="73B4565C" w14:textId="76DDA978" w:rsidR="00766BE6" w:rsidRPr="003C298F" w:rsidRDefault="00766BE6" w:rsidP="003D68D8">
      <w:pPr>
        <w:pStyle w:val="ListParagraph"/>
        <w:numPr>
          <w:ilvl w:val="1"/>
          <w:numId w:val="38"/>
        </w:numPr>
        <w:spacing w:line="266" w:lineRule="auto"/>
      </w:pPr>
      <w:r w:rsidRPr="003C298F">
        <w:t>posture: position of the body and shape of the spine</w:t>
      </w:r>
    </w:p>
    <w:p w14:paraId="68620F6A" w14:textId="7F2E4BF9" w:rsidR="00766BE6" w:rsidRPr="003C298F" w:rsidRDefault="00766BE6" w:rsidP="003D68D8">
      <w:pPr>
        <w:pStyle w:val="ListParagraph"/>
        <w:numPr>
          <w:ilvl w:val="1"/>
          <w:numId w:val="38"/>
        </w:numPr>
        <w:spacing w:line="266" w:lineRule="auto"/>
      </w:pPr>
      <w:r w:rsidRPr="003C298F">
        <w:t>proxemics: actor</w:t>
      </w:r>
      <w:r w:rsidR="00FE4940" w:rsidRPr="003C298F">
        <w:t>’</w:t>
      </w:r>
      <w:r w:rsidRPr="003C298F">
        <w:t>s use of distance in the space to convey relationships</w:t>
      </w:r>
    </w:p>
    <w:p w14:paraId="14F6496D" w14:textId="0B34DF76" w:rsidR="00766BE6" w:rsidRPr="003C298F" w:rsidRDefault="00766BE6" w:rsidP="003D68D8">
      <w:pPr>
        <w:pStyle w:val="ListParagraph"/>
        <w:numPr>
          <w:ilvl w:val="1"/>
          <w:numId w:val="38"/>
        </w:numPr>
        <w:spacing w:line="266" w:lineRule="auto"/>
      </w:pPr>
      <w:r w:rsidRPr="003C298F">
        <w:t>stillness: extended break of movement</w:t>
      </w:r>
    </w:p>
    <w:p w14:paraId="476B8E00" w14:textId="6E9AA173" w:rsidR="00766BE6" w:rsidRPr="003C298F" w:rsidRDefault="00766BE6" w:rsidP="003D68D8">
      <w:pPr>
        <w:pStyle w:val="ListParagraph"/>
        <w:numPr>
          <w:ilvl w:val="1"/>
          <w:numId w:val="38"/>
        </w:numPr>
        <w:spacing w:line="266" w:lineRule="auto"/>
      </w:pPr>
      <w:r w:rsidRPr="003C298F">
        <w:t>pace: variation of the tempo and rhythm of movement</w:t>
      </w:r>
    </w:p>
    <w:p w14:paraId="043360B5" w14:textId="0567A8F8" w:rsidR="00766BE6" w:rsidRPr="003C298F" w:rsidRDefault="00766BE6" w:rsidP="003D68D8">
      <w:pPr>
        <w:pStyle w:val="ListParagraph"/>
        <w:numPr>
          <w:ilvl w:val="1"/>
          <w:numId w:val="38"/>
        </w:numPr>
        <w:spacing w:line="266" w:lineRule="auto"/>
      </w:pPr>
      <w:r w:rsidRPr="003C298F">
        <w:t>weight: adjustment of body to convey lightness and/or heaviness of effort</w:t>
      </w:r>
    </w:p>
    <w:p w14:paraId="4211B6E7" w14:textId="5E24D82E" w:rsidR="00766BE6" w:rsidRPr="003C298F" w:rsidRDefault="00766BE6" w:rsidP="003D68D8">
      <w:pPr>
        <w:pStyle w:val="ListParagraph"/>
        <w:numPr>
          <w:ilvl w:val="0"/>
          <w:numId w:val="38"/>
        </w:numPr>
        <w:spacing w:line="266" w:lineRule="auto"/>
      </w:pPr>
      <w:r w:rsidRPr="003C298F">
        <w:t>focus: where attention is directed</w:t>
      </w:r>
    </w:p>
    <w:p w14:paraId="3CA289C5" w14:textId="34D38C86" w:rsidR="00766BE6" w:rsidRPr="003C298F" w:rsidRDefault="00766BE6" w:rsidP="003D68D8">
      <w:pPr>
        <w:pStyle w:val="ListParagraph"/>
        <w:numPr>
          <w:ilvl w:val="0"/>
          <w:numId w:val="38"/>
        </w:numPr>
        <w:spacing w:line="266" w:lineRule="auto"/>
      </w:pPr>
      <w:r w:rsidRPr="003C298F">
        <w:t>tension: sense of anticipation or conflict which drives the drama</w:t>
      </w:r>
    </w:p>
    <w:p w14:paraId="428C19D7" w14:textId="660589B8" w:rsidR="00766BE6" w:rsidRPr="003C298F" w:rsidRDefault="00766BE6" w:rsidP="003D68D8">
      <w:pPr>
        <w:pStyle w:val="ListParagraph"/>
        <w:numPr>
          <w:ilvl w:val="0"/>
          <w:numId w:val="38"/>
        </w:numPr>
        <w:spacing w:line="266" w:lineRule="auto"/>
      </w:pPr>
      <w:r w:rsidRPr="003C298F">
        <w:t>space: the place where dramatic action is situated</w:t>
      </w:r>
    </w:p>
    <w:p w14:paraId="13C82DB1" w14:textId="658BD01B" w:rsidR="00766BE6" w:rsidRPr="003C298F" w:rsidRDefault="00766BE6" w:rsidP="003D68D8">
      <w:pPr>
        <w:pStyle w:val="ListParagraph"/>
        <w:numPr>
          <w:ilvl w:val="0"/>
          <w:numId w:val="38"/>
        </w:numPr>
        <w:spacing w:line="266" w:lineRule="auto"/>
      </w:pPr>
      <w:r w:rsidRPr="003C298F">
        <w:t>time: the fictional time in the narrative or the setting; timing of one moment to the next</w:t>
      </w:r>
      <w:r w:rsidR="00FE4940" w:rsidRPr="003C298F">
        <w:t>,</w:t>
      </w:r>
      <w:r w:rsidRPr="003C298F">
        <w:t xml:space="preserve"> such as linear and non-linear</w:t>
      </w:r>
    </w:p>
    <w:p w14:paraId="018D97F3" w14:textId="4B9BE581" w:rsidR="00766BE6" w:rsidRPr="003C298F" w:rsidRDefault="00766BE6" w:rsidP="003D68D8">
      <w:pPr>
        <w:pStyle w:val="ListParagraph"/>
        <w:numPr>
          <w:ilvl w:val="0"/>
          <w:numId w:val="38"/>
        </w:numPr>
        <w:spacing w:line="266" w:lineRule="auto"/>
      </w:pPr>
      <w:r w:rsidRPr="003C298F">
        <w:t>language: use of spoken or written words that communicate ideas, feelings and contexts</w:t>
      </w:r>
    </w:p>
    <w:p w14:paraId="300B050B" w14:textId="110FF635" w:rsidR="00766BE6" w:rsidRPr="003C298F" w:rsidRDefault="00766BE6" w:rsidP="003D68D8">
      <w:pPr>
        <w:pStyle w:val="ListParagraph"/>
        <w:numPr>
          <w:ilvl w:val="0"/>
          <w:numId w:val="38"/>
        </w:numPr>
        <w:spacing w:line="266" w:lineRule="auto"/>
      </w:pPr>
      <w:r w:rsidRPr="003C298F">
        <w:t>symbol: association/s made when something is used to represent something else to reinforce or extend dramatic meaning</w:t>
      </w:r>
    </w:p>
    <w:p w14:paraId="31CD4094" w14:textId="329AA018" w:rsidR="00766BE6" w:rsidRPr="003C298F" w:rsidRDefault="00766BE6" w:rsidP="003D68D8">
      <w:pPr>
        <w:pStyle w:val="ListParagraph"/>
        <w:numPr>
          <w:ilvl w:val="0"/>
          <w:numId w:val="38"/>
        </w:numPr>
        <w:spacing w:line="266" w:lineRule="auto"/>
      </w:pPr>
      <w:r w:rsidRPr="003C298F">
        <w:t>audience: individuals or groups who experience drama</w:t>
      </w:r>
    </w:p>
    <w:p w14:paraId="2A333AFB" w14:textId="25D5C182" w:rsidR="00766BE6" w:rsidRPr="003C298F" w:rsidRDefault="00766BE6" w:rsidP="003D68D8">
      <w:pPr>
        <w:pStyle w:val="ListParagraph"/>
        <w:numPr>
          <w:ilvl w:val="0"/>
          <w:numId w:val="38"/>
        </w:numPr>
        <w:spacing w:line="266" w:lineRule="auto"/>
      </w:pPr>
      <w:r w:rsidRPr="003C298F">
        <w:t>mood: emotional state intended by the text, director and/or other members of the creative team</w:t>
      </w:r>
    </w:p>
    <w:p w14:paraId="0A6A7CC7" w14:textId="31FC822C" w:rsidR="00FE4940" w:rsidRPr="003C298F" w:rsidRDefault="00766BE6" w:rsidP="003D68D8">
      <w:pPr>
        <w:pStyle w:val="ListParagraph"/>
        <w:numPr>
          <w:ilvl w:val="0"/>
          <w:numId w:val="38"/>
        </w:numPr>
        <w:spacing w:line="266" w:lineRule="auto"/>
      </w:pPr>
      <w:r w:rsidRPr="003C298F">
        <w:t>atmosphere: the impact of a drama performance felt by an audience.</w:t>
      </w:r>
    </w:p>
    <w:p w14:paraId="324181FF" w14:textId="77777777" w:rsidR="00766BE6" w:rsidRPr="00556A42" w:rsidRDefault="00766BE6" w:rsidP="003D68D8">
      <w:pPr>
        <w:pStyle w:val="SCSAAppendixHeading3"/>
        <w:spacing w:line="266" w:lineRule="auto"/>
      </w:pPr>
      <w:r w:rsidRPr="00556A42">
        <w:t>Form</w:t>
      </w:r>
    </w:p>
    <w:p w14:paraId="1624EF77" w14:textId="77777777" w:rsidR="00766BE6" w:rsidRPr="00556A42" w:rsidRDefault="00766BE6" w:rsidP="003D68D8">
      <w:pPr>
        <w:spacing w:line="266" w:lineRule="auto"/>
        <w:rPr>
          <w:rFonts w:ascii="Calibri" w:eastAsia="Times New Roman" w:hAnsi="Calibri" w:cs="Calibri"/>
          <w:bCs/>
          <w:noProof/>
          <w:lang w:val="en-US"/>
        </w:rPr>
      </w:pPr>
      <w:r w:rsidRPr="00556A42">
        <w:rPr>
          <w:rFonts w:ascii="Calibri" w:eastAsia="Times New Roman" w:hAnsi="Calibri" w:cs="Calibri"/>
          <w:bCs/>
          <w:noProof/>
          <w:lang w:val="en-US"/>
        </w:rPr>
        <w:t>The way in which the text is written. Form can be broadly categorised as either Realism or Non</w:t>
      </w:r>
      <w:r w:rsidRPr="00556A42">
        <w:rPr>
          <w:rFonts w:ascii="Calibri" w:eastAsia="Times New Roman" w:hAnsi="Calibri" w:cs="Calibri"/>
          <w:bCs/>
          <w:noProof/>
          <w:lang w:val="en-US"/>
        </w:rPr>
        <w:noBreakHyphen/>
        <w:t>realism. If a text deals with non-stereotyped characters in real situations, with a linear narrative structure, its form is Realism. If a text deals with characters who demonstrate features which deviate from accepted daily routines such as breaking into song, addressing the audience and/or has a non</w:t>
      </w:r>
      <w:r w:rsidRPr="00556A42">
        <w:rPr>
          <w:rFonts w:ascii="Calibri" w:eastAsia="Times New Roman" w:hAnsi="Calibri" w:cs="Calibri"/>
          <w:bCs/>
          <w:noProof/>
          <w:lang w:val="en-US"/>
        </w:rPr>
        <w:noBreakHyphen/>
        <w:t xml:space="preserve">linear narrative, its form is Non-realism. </w:t>
      </w:r>
    </w:p>
    <w:p w14:paraId="22035F91" w14:textId="77777777" w:rsidR="00766BE6" w:rsidRPr="00556A42" w:rsidRDefault="00766BE6" w:rsidP="003D68D8">
      <w:pPr>
        <w:spacing w:line="266" w:lineRule="auto"/>
        <w:rPr>
          <w:rFonts w:ascii="Calibri" w:eastAsia="Times New Roman" w:hAnsi="Calibri" w:cs="Calibri"/>
          <w:bCs/>
          <w:noProof/>
          <w:lang w:val="en-US"/>
        </w:rPr>
      </w:pPr>
      <w:r w:rsidRPr="00556A42">
        <w:rPr>
          <w:rFonts w:ascii="Calibri" w:eastAsia="Times New Roman" w:hAnsi="Calibri" w:cs="Calibri"/>
          <w:bCs/>
          <w:noProof/>
          <w:lang w:val="en-US"/>
        </w:rPr>
        <w:t>Realism can include Naturalism.</w:t>
      </w:r>
    </w:p>
    <w:p w14:paraId="673EB864" w14:textId="53529940" w:rsidR="00C71186" w:rsidRDefault="00766BE6" w:rsidP="003D68D8">
      <w:pPr>
        <w:spacing w:line="266" w:lineRule="auto"/>
        <w:rPr>
          <w:rFonts w:ascii="Calibri" w:eastAsia="Times New Roman" w:hAnsi="Calibri" w:cs="Calibri"/>
          <w:bCs/>
          <w:noProof/>
          <w:lang w:val="en-US"/>
        </w:rPr>
      </w:pPr>
      <w:r w:rsidRPr="00556A42">
        <w:rPr>
          <w:rFonts w:ascii="Calibri" w:eastAsia="Times New Roman" w:hAnsi="Calibri" w:cs="Calibri"/>
          <w:bCs/>
          <w:noProof/>
          <w:lang w:val="en-US"/>
        </w:rPr>
        <w:t xml:space="preserve">Non-realism can be sub-categorised into various </w:t>
      </w:r>
      <w:r w:rsidR="00944538">
        <w:rPr>
          <w:rFonts w:ascii="Calibri" w:eastAsia="Times New Roman" w:hAnsi="Calibri" w:cs="Calibri"/>
          <w:bCs/>
          <w:noProof/>
          <w:lang w:val="en-US"/>
        </w:rPr>
        <w:t>other forms</w:t>
      </w:r>
      <w:r w:rsidRPr="00556A42">
        <w:rPr>
          <w:rFonts w:ascii="Calibri" w:eastAsia="Times New Roman" w:hAnsi="Calibri" w:cs="Calibri"/>
          <w:bCs/>
          <w:noProof/>
          <w:lang w:val="en-US"/>
        </w:rPr>
        <w:t xml:space="preserve"> such as Absurdism, Commedia dell'arte, Elizabethan, Epic, Greek Theatre, Magic Realism and Musical Theatre.</w:t>
      </w:r>
    </w:p>
    <w:p w14:paraId="6C34BE6D" w14:textId="77777777" w:rsidR="00C71186" w:rsidRPr="005425DA" w:rsidRDefault="00C71186" w:rsidP="003D68D8">
      <w:pPr>
        <w:pStyle w:val="SCSAAppendixHeading3"/>
        <w:spacing w:line="266" w:lineRule="auto"/>
      </w:pPr>
      <w:r w:rsidRPr="005425DA">
        <w:t>Given circumstance</w:t>
      </w:r>
    </w:p>
    <w:p w14:paraId="3E7A3D3B" w14:textId="158C32E9" w:rsidR="00C71186" w:rsidRPr="00AF192A" w:rsidRDefault="00C71186" w:rsidP="003D68D8">
      <w:pPr>
        <w:spacing w:line="266" w:lineRule="auto"/>
        <w:rPr>
          <w:rFonts w:ascii="Calibri" w:eastAsia="Times New Roman" w:hAnsi="Calibri" w:cs="Calibri"/>
          <w:bCs/>
          <w:noProof/>
          <w:lang w:val="en-US"/>
        </w:rPr>
      </w:pPr>
      <w:r>
        <w:rPr>
          <w:rFonts w:ascii="Calibri" w:eastAsia="Times New Roman" w:hAnsi="Calibri" w:cs="Calibri"/>
          <w:bCs/>
          <w:noProof/>
          <w:lang w:val="en-US"/>
        </w:rPr>
        <w:t>T</w:t>
      </w:r>
      <w:r w:rsidRPr="00AC444A">
        <w:rPr>
          <w:rFonts w:ascii="Calibri" w:eastAsia="Times New Roman" w:hAnsi="Calibri" w:cs="Calibri"/>
          <w:bCs/>
          <w:noProof/>
          <w:lang w:val="en-US"/>
        </w:rPr>
        <w:t xml:space="preserve">he specific conditions and context </w:t>
      </w:r>
      <w:r>
        <w:rPr>
          <w:rFonts w:ascii="Calibri" w:eastAsia="Times New Roman" w:hAnsi="Calibri" w:cs="Calibri"/>
          <w:bCs/>
          <w:noProof/>
          <w:lang w:val="en-US"/>
        </w:rPr>
        <w:t>presented in a text,</w:t>
      </w:r>
      <w:r w:rsidRPr="00AC444A">
        <w:rPr>
          <w:rFonts w:ascii="Calibri" w:eastAsia="Times New Roman" w:hAnsi="Calibri" w:cs="Calibri"/>
          <w:bCs/>
          <w:noProof/>
          <w:lang w:val="en-US"/>
        </w:rPr>
        <w:t xml:space="preserve"> including the time period, location, social environment, historical context and relevant background information.</w:t>
      </w:r>
    </w:p>
    <w:p w14:paraId="728BCDFB" w14:textId="77777777" w:rsidR="00C71186" w:rsidRPr="005425DA" w:rsidRDefault="00C71186" w:rsidP="003D68D8">
      <w:pPr>
        <w:pStyle w:val="SCSAAppendixHeading3"/>
        <w:spacing w:line="266" w:lineRule="auto"/>
      </w:pPr>
      <w:r w:rsidRPr="005425DA">
        <w:t>Motivation</w:t>
      </w:r>
    </w:p>
    <w:p w14:paraId="1FBFB204" w14:textId="5AD6BBC8" w:rsidR="00C71186" w:rsidRPr="00556A42" w:rsidRDefault="00934BFC" w:rsidP="003D68D8">
      <w:pPr>
        <w:spacing w:line="266" w:lineRule="auto"/>
        <w:rPr>
          <w:rFonts w:ascii="Calibri" w:eastAsia="Times New Roman" w:hAnsi="Calibri" w:cs="Calibri"/>
          <w:bCs/>
          <w:noProof/>
          <w:lang w:val="en-US"/>
        </w:rPr>
      </w:pPr>
      <w:r>
        <w:rPr>
          <w:rFonts w:ascii="Calibri" w:eastAsia="Times New Roman" w:hAnsi="Calibri" w:cs="Calibri"/>
          <w:bCs/>
          <w:noProof/>
          <w:lang w:val="en-US"/>
        </w:rPr>
        <w:t>What</w:t>
      </w:r>
      <w:r w:rsidR="00C71186" w:rsidRPr="002F0D44">
        <w:rPr>
          <w:rFonts w:ascii="Calibri" w:eastAsia="Times New Roman" w:hAnsi="Calibri" w:cs="Calibri"/>
          <w:bCs/>
          <w:noProof/>
          <w:lang w:val="en-US"/>
        </w:rPr>
        <w:t xml:space="preserve"> </w:t>
      </w:r>
      <w:r w:rsidR="00C71186">
        <w:rPr>
          <w:rFonts w:ascii="Calibri" w:eastAsia="Times New Roman" w:hAnsi="Calibri" w:cs="Calibri"/>
          <w:bCs/>
          <w:noProof/>
          <w:lang w:val="en-US"/>
        </w:rPr>
        <w:t>drive</w:t>
      </w:r>
      <w:r>
        <w:rPr>
          <w:rFonts w:ascii="Calibri" w:eastAsia="Times New Roman" w:hAnsi="Calibri" w:cs="Calibri"/>
          <w:bCs/>
          <w:noProof/>
          <w:lang w:val="en-US"/>
        </w:rPr>
        <w:t>s</w:t>
      </w:r>
      <w:r w:rsidR="00C71186" w:rsidRPr="002F0D44">
        <w:rPr>
          <w:rFonts w:ascii="Calibri" w:eastAsia="Times New Roman" w:hAnsi="Calibri" w:cs="Calibri"/>
          <w:bCs/>
          <w:noProof/>
          <w:lang w:val="en-US"/>
        </w:rPr>
        <w:t xml:space="preserve"> a character to speak and act in certain ways.</w:t>
      </w:r>
    </w:p>
    <w:p w14:paraId="29617C5C" w14:textId="77777777" w:rsidR="00766BE6" w:rsidRPr="00556A42" w:rsidRDefault="00766BE6" w:rsidP="003D68D8">
      <w:pPr>
        <w:pStyle w:val="SCSAAppendixHeading3"/>
        <w:spacing w:line="266" w:lineRule="auto"/>
      </w:pPr>
      <w:r w:rsidRPr="00556A42">
        <w:lastRenderedPageBreak/>
        <w:t>Multimedia</w:t>
      </w:r>
    </w:p>
    <w:p w14:paraId="1BEC90B1" w14:textId="77777777" w:rsidR="00766BE6" w:rsidRPr="00556A42" w:rsidRDefault="00766BE6" w:rsidP="003D68D8">
      <w:pPr>
        <w:spacing w:after="100" w:line="266" w:lineRule="auto"/>
        <w:rPr>
          <w:rFonts w:ascii="Calibri" w:eastAsia="Times New Roman" w:hAnsi="Calibri" w:cs="Calibri"/>
          <w:bCs/>
          <w:noProof/>
          <w:lang w:val="en-US"/>
        </w:rPr>
      </w:pPr>
      <w:r w:rsidRPr="00556A42">
        <w:rPr>
          <w:rFonts w:ascii="Calibri" w:eastAsia="Times New Roman" w:hAnsi="Calibri" w:cs="Calibri"/>
          <w:bCs/>
          <w:noProof/>
          <w:lang w:val="en-US"/>
        </w:rPr>
        <w:t>Selected use of different media which may include projected images, film, interactive content and animations.</w:t>
      </w:r>
    </w:p>
    <w:p w14:paraId="5D77A3C6" w14:textId="77777777" w:rsidR="00766BE6" w:rsidRPr="00556A42" w:rsidRDefault="00766BE6" w:rsidP="003D68D8">
      <w:pPr>
        <w:pStyle w:val="SCSAAppendixHeading3"/>
        <w:spacing w:line="266" w:lineRule="auto"/>
      </w:pPr>
      <w:r w:rsidRPr="00556A42">
        <w:t>Point of view</w:t>
      </w:r>
    </w:p>
    <w:p w14:paraId="02C00E11" w14:textId="77777777" w:rsidR="00C71186" w:rsidRDefault="00766BE6" w:rsidP="003D68D8">
      <w:pPr>
        <w:spacing w:after="100" w:line="266" w:lineRule="auto"/>
        <w:rPr>
          <w:rFonts w:ascii="Calibri" w:eastAsia="Times New Roman" w:hAnsi="Calibri" w:cs="Calibri"/>
          <w:bCs/>
          <w:noProof/>
          <w:lang w:val="en-US"/>
        </w:rPr>
      </w:pPr>
      <w:r w:rsidRPr="00556A42">
        <w:rPr>
          <w:rFonts w:ascii="Calibri" w:eastAsia="Times New Roman" w:hAnsi="Calibri" w:cs="Calibri"/>
          <w:bCs/>
          <w:noProof/>
          <w:lang w:val="en-US"/>
        </w:rPr>
        <w:t>A collection of perspectives, lenses or frames through which drama can be explored and interpreted.</w:t>
      </w:r>
    </w:p>
    <w:p w14:paraId="1CE8543B" w14:textId="77777777" w:rsidR="00C71186" w:rsidRPr="005425DA" w:rsidRDefault="00C71186" w:rsidP="003D68D8">
      <w:pPr>
        <w:pStyle w:val="SCSAAppendixHeading3"/>
        <w:spacing w:line="266" w:lineRule="auto"/>
      </w:pPr>
      <w:r w:rsidRPr="005425DA">
        <w:t>Realisation</w:t>
      </w:r>
    </w:p>
    <w:p w14:paraId="17F41BCD" w14:textId="77777777" w:rsidR="00C71186" w:rsidRDefault="00C71186" w:rsidP="003D68D8">
      <w:pPr>
        <w:spacing w:after="100" w:line="266" w:lineRule="auto"/>
        <w:rPr>
          <w:rFonts w:ascii="Calibri" w:eastAsia="Times New Roman" w:hAnsi="Calibri" w:cs="Calibri"/>
          <w:bCs/>
          <w:noProof/>
          <w:lang w:val="en-US"/>
        </w:rPr>
      </w:pPr>
      <w:r w:rsidRPr="005E4E62">
        <w:rPr>
          <w:rFonts w:ascii="Calibri" w:eastAsia="Times New Roman" w:hAnsi="Calibri" w:cs="Calibri"/>
          <w:bCs/>
          <w:noProof/>
          <w:lang w:val="en-US"/>
        </w:rPr>
        <w:t>The process of actualising, creating and/or presenting something.</w:t>
      </w:r>
    </w:p>
    <w:p w14:paraId="1B0EE44F" w14:textId="77777777" w:rsidR="00C71186" w:rsidRPr="00AC444A" w:rsidRDefault="00C71186" w:rsidP="003D68D8">
      <w:pPr>
        <w:pStyle w:val="SCSAAppendixHeading3"/>
        <w:spacing w:line="266" w:lineRule="auto"/>
      </w:pPr>
      <w:r w:rsidRPr="00AC444A">
        <w:t>Relevant technologies</w:t>
      </w:r>
    </w:p>
    <w:p w14:paraId="25596D76" w14:textId="2346DD44" w:rsidR="00C71186" w:rsidRPr="00AC444A" w:rsidRDefault="00C71186" w:rsidP="003D68D8">
      <w:pPr>
        <w:spacing w:after="100" w:line="266" w:lineRule="auto"/>
        <w:rPr>
          <w:rFonts w:ascii="Calibri" w:eastAsia="Times New Roman" w:hAnsi="Calibri" w:cs="Calibri"/>
        </w:rPr>
      </w:pPr>
      <w:r w:rsidRPr="005425DA">
        <w:rPr>
          <w:rFonts w:ascii="Calibri" w:eastAsia="Times New Roman" w:hAnsi="Calibri" w:cs="Calibri"/>
          <w:bCs/>
          <w:noProof/>
          <w:lang w:val="en-US"/>
        </w:rPr>
        <w:t>Technologies</w:t>
      </w:r>
      <w:r w:rsidRPr="00AC444A">
        <w:rPr>
          <w:rFonts w:ascii="Calibri" w:eastAsia="Times New Roman" w:hAnsi="Calibri" w:cs="Calibri"/>
        </w:rPr>
        <w:t xml:space="preserve"> that support a performance, such as lighting, sound, props, costumes, multimedia.</w:t>
      </w:r>
    </w:p>
    <w:p w14:paraId="283618E7" w14:textId="77777777" w:rsidR="00C71186" w:rsidRPr="005425DA" w:rsidRDefault="00C71186" w:rsidP="003D68D8">
      <w:pPr>
        <w:pStyle w:val="SCSAAppendixHeading3"/>
        <w:spacing w:line="266" w:lineRule="auto"/>
      </w:pPr>
      <w:r w:rsidRPr="005425DA">
        <w:t>Status</w:t>
      </w:r>
    </w:p>
    <w:p w14:paraId="3E6623EB" w14:textId="6D588B29" w:rsidR="00C71186" w:rsidRPr="00C508AF" w:rsidRDefault="00C71186" w:rsidP="003D68D8">
      <w:pPr>
        <w:spacing w:after="100" w:line="266" w:lineRule="auto"/>
        <w:rPr>
          <w:rFonts w:ascii="Calibri" w:eastAsia="Times New Roman" w:hAnsi="Calibri" w:cs="Calibri"/>
          <w:bCs/>
          <w:noProof/>
          <w:lang w:val="en-US"/>
        </w:rPr>
      </w:pPr>
      <w:r w:rsidRPr="007936C3">
        <w:rPr>
          <w:rFonts w:ascii="Calibri" w:eastAsia="Times New Roman" w:hAnsi="Calibri" w:cs="Calibri"/>
          <w:bCs/>
          <w:noProof/>
          <w:lang w:val="en-US"/>
        </w:rPr>
        <w:t>The</w:t>
      </w:r>
      <w:r w:rsidRPr="00C508AF">
        <w:rPr>
          <w:bCs/>
        </w:rPr>
        <w:t xml:space="preserve"> </w:t>
      </w:r>
      <w:r w:rsidRPr="007936C3">
        <w:rPr>
          <w:rFonts w:ascii="Calibri" w:eastAsia="Times New Roman" w:hAnsi="Calibri" w:cs="Calibri"/>
          <w:bCs/>
          <w:noProof/>
          <w:lang w:val="en-US"/>
        </w:rPr>
        <w:t>hierarchy of characters</w:t>
      </w:r>
      <w:r w:rsidR="00F57A99">
        <w:rPr>
          <w:rFonts w:ascii="Calibri" w:eastAsia="Times New Roman" w:hAnsi="Calibri" w:cs="Calibri"/>
          <w:bCs/>
          <w:noProof/>
          <w:lang w:val="en-US"/>
        </w:rPr>
        <w:t>.</w:t>
      </w:r>
    </w:p>
    <w:p w14:paraId="21522D2F" w14:textId="77777777" w:rsidR="00766BE6" w:rsidRPr="00556A42" w:rsidRDefault="00766BE6" w:rsidP="003D68D8">
      <w:pPr>
        <w:pStyle w:val="SCSAAppendixHeading3"/>
        <w:spacing w:line="266" w:lineRule="auto"/>
      </w:pPr>
      <w:r w:rsidRPr="00556A42">
        <w:t>Style</w:t>
      </w:r>
    </w:p>
    <w:p w14:paraId="689C1AD8" w14:textId="18DCE561" w:rsidR="00766BE6" w:rsidRPr="00556A42" w:rsidRDefault="00766BE6" w:rsidP="003D68D8">
      <w:pPr>
        <w:spacing w:after="100" w:line="266" w:lineRule="auto"/>
        <w:rPr>
          <w:rFonts w:ascii="Calibri" w:eastAsia="Times New Roman" w:hAnsi="Calibri" w:cs="Calibri"/>
          <w:bCs/>
          <w:noProof/>
          <w:lang w:val="en-US"/>
        </w:rPr>
      </w:pPr>
      <w:r w:rsidRPr="00556A42">
        <w:rPr>
          <w:rFonts w:ascii="Calibri" w:eastAsia="Times New Roman" w:hAnsi="Calibri" w:cs="Calibri"/>
          <w:bCs/>
          <w:noProof/>
          <w:lang w:val="en-US"/>
        </w:rPr>
        <w:t>The way in which drama is performed.</w:t>
      </w:r>
    </w:p>
    <w:p w14:paraId="47BEC834" w14:textId="77777777" w:rsidR="00766BE6" w:rsidRPr="00556A42" w:rsidRDefault="00766BE6" w:rsidP="003D68D8">
      <w:pPr>
        <w:pStyle w:val="NoSpacing"/>
        <w:spacing w:line="266" w:lineRule="auto"/>
        <w:rPr>
          <w:noProof/>
          <w:lang w:val="en-US"/>
        </w:rPr>
      </w:pPr>
      <w:r w:rsidRPr="00556A42">
        <w:rPr>
          <w:noProof/>
          <w:lang w:val="en-US"/>
        </w:rPr>
        <w:t>The two styles are Representational and Presentational. A combination of these two styles can be applied in performance and/or production:</w:t>
      </w:r>
    </w:p>
    <w:p w14:paraId="7D1356C4" w14:textId="77777777" w:rsidR="00766BE6" w:rsidRPr="003C298F" w:rsidRDefault="00766BE6" w:rsidP="003D68D8">
      <w:pPr>
        <w:pStyle w:val="ListParagraph"/>
        <w:numPr>
          <w:ilvl w:val="0"/>
          <w:numId w:val="39"/>
        </w:numPr>
        <w:spacing w:line="266" w:lineRule="auto"/>
      </w:pPr>
      <w:r w:rsidRPr="003C298F">
        <w:t>Representational</w:t>
      </w:r>
    </w:p>
    <w:p w14:paraId="69F4A246" w14:textId="77777777" w:rsidR="00766BE6" w:rsidRPr="003C298F" w:rsidRDefault="00766BE6" w:rsidP="003D68D8">
      <w:pPr>
        <w:pStyle w:val="ListParagraph"/>
        <w:numPr>
          <w:ilvl w:val="1"/>
          <w:numId w:val="39"/>
        </w:numPr>
        <w:spacing w:line="266" w:lineRule="auto"/>
      </w:pPr>
      <w:r w:rsidRPr="003C298F">
        <w:t>Representational performance demonstrates realistic characters.</w:t>
      </w:r>
    </w:p>
    <w:p w14:paraId="6902480B" w14:textId="77777777" w:rsidR="00766BE6" w:rsidRPr="003C298F" w:rsidRDefault="00766BE6" w:rsidP="003D68D8">
      <w:pPr>
        <w:pStyle w:val="ListParagraph"/>
        <w:numPr>
          <w:ilvl w:val="1"/>
          <w:numId w:val="39"/>
        </w:numPr>
        <w:spacing w:line="266" w:lineRule="auto"/>
      </w:pPr>
      <w:r w:rsidRPr="003C298F">
        <w:t>Representational production conveys a realistic setting.</w:t>
      </w:r>
    </w:p>
    <w:p w14:paraId="1792CE6D" w14:textId="77777777" w:rsidR="00766BE6" w:rsidRPr="003C298F" w:rsidRDefault="00766BE6" w:rsidP="003D68D8">
      <w:pPr>
        <w:pStyle w:val="ListParagraph"/>
        <w:numPr>
          <w:ilvl w:val="0"/>
          <w:numId w:val="39"/>
        </w:numPr>
        <w:spacing w:line="266" w:lineRule="auto"/>
      </w:pPr>
      <w:r w:rsidRPr="003C298F">
        <w:t>Presentational</w:t>
      </w:r>
    </w:p>
    <w:p w14:paraId="7605EBCF" w14:textId="77777777" w:rsidR="00766BE6" w:rsidRPr="003C298F" w:rsidRDefault="00766BE6" w:rsidP="003D68D8">
      <w:pPr>
        <w:pStyle w:val="ListParagraph"/>
        <w:numPr>
          <w:ilvl w:val="1"/>
          <w:numId w:val="39"/>
        </w:numPr>
        <w:spacing w:line="266" w:lineRule="auto"/>
      </w:pPr>
      <w:r w:rsidRPr="003C298F">
        <w:t>Presentational performance demonstrates aspects of character and/or non</w:t>
      </w:r>
      <w:r w:rsidRPr="003C298F">
        <w:noBreakHyphen/>
        <w:t>realist characters.</w:t>
      </w:r>
    </w:p>
    <w:p w14:paraId="64C6BCB1" w14:textId="77777777" w:rsidR="00C71186" w:rsidRPr="003C298F" w:rsidRDefault="00766BE6" w:rsidP="003D68D8">
      <w:pPr>
        <w:pStyle w:val="ListParagraph"/>
        <w:numPr>
          <w:ilvl w:val="1"/>
          <w:numId w:val="39"/>
        </w:numPr>
        <w:spacing w:after="100" w:line="266" w:lineRule="auto"/>
      </w:pPr>
      <w:r w:rsidRPr="003C298F">
        <w:t>Presentational production conveys aspects of setting and/or non-realistic setting.</w:t>
      </w:r>
    </w:p>
    <w:p w14:paraId="3741D068" w14:textId="77777777" w:rsidR="00C71186" w:rsidRPr="005425DA" w:rsidRDefault="00C71186" w:rsidP="003D68D8">
      <w:pPr>
        <w:pStyle w:val="SCSAAppendixHeading3"/>
        <w:spacing w:line="266" w:lineRule="auto"/>
      </w:pPr>
      <w:r w:rsidRPr="005425DA">
        <w:t>Subtext</w:t>
      </w:r>
    </w:p>
    <w:p w14:paraId="72E4F427" w14:textId="79C0B1AB" w:rsidR="00C71186" w:rsidRPr="005425DA" w:rsidRDefault="00C71186" w:rsidP="003D68D8">
      <w:pPr>
        <w:spacing w:after="100" w:line="266" w:lineRule="auto"/>
        <w:rPr>
          <w:rFonts w:ascii="Calibri" w:eastAsia="Times New Roman" w:hAnsi="Calibri" w:cs="Calibri"/>
          <w:bCs/>
          <w:noProof/>
          <w:lang w:val="en-US"/>
        </w:rPr>
      </w:pPr>
      <w:r w:rsidRPr="005425DA">
        <w:rPr>
          <w:rFonts w:ascii="Calibri" w:eastAsia="Times New Roman" w:hAnsi="Calibri" w:cs="Calibri"/>
          <w:bCs/>
          <w:noProof/>
          <w:lang w:val="en-US"/>
        </w:rPr>
        <w:t>The underlying meaning that can reveal a character’s true feelings and motivations</w:t>
      </w:r>
      <w:r w:rsidR="00C666F7">
        <w:rPr>
          <w:rFonts w:ascii="Calibri" w:eastAsia="Times New Roman" w:hAnsi="Calibri" w:cs="Calibri"/>
          <w:bCs/>
          <w:noProof/>
          <w:lang w:val="en-US"/>
        </w:rPr>
        <w:t>.</w:t>
      </w:r>
    </w:p>
    <w:p w14:paraId="728F16F0" w14:textId="77777777" w:rsidR="00766BE6" w:rsidRPr="00556A42" w:rsidRDefault="00766BE6" w:rsidP="003D68D8">
      <w:pPr>
        <w:pStyle w:val="SCSAAppendixHeading3"/>
        <w:spacing w:line="266" w:lineRule="auto"/>
      </w:pPr>
      <w:r w:rsidRPr="00556A42">
        <w:t>Theatre spaces</w:t>
      </w:r>
    </w:p>
    <w:p w14:paraId="766FDBB0" w14:textId="7A3A8D1D" w:rsidR="00766BE6" w:rsidRPr="00556A42" w:rsidRDefault="00766BE6" w:rsidP="003D68D8">
      <w:pPr>
        <w:autoSpaceDE w:val="0"/>
        <w:autoSpaceDN w:val="0"/>
        <w:adjustRightInd w:val="0"/>
        <w:spacing w:after="0" w:line="266" w:lineRule="auto"/>
        <w:rPr>
          <w:rFonts w:ascii="Calibri" w:eastAsia="Calibri" w:hAnsi="Calibri" w:cs="Calibri"/>
        </w:rPr>
      </w:pPr>
      <w:r w:rsidRPr="00556A42">
        <w:rPr>
          <w:rFonts w:ascii="Calibri" w:eastAsia="Calibri" w:hAnsi="Calibri" w:cs="Calibri"/>
        </w:rPr>
        <w:t>A space which has been built for a drama event</w:t>
      </w:r>
      <w:r w:rsidR="004636CB">
        <w:rPr>
          <w:rFonts w:ascii="Calibri" w:eastAsia="Calibri" w:hAnsi="Calibri" w:cs="Calibri"/>
        </w:rPr>
        <w:t>, including</w:t>
      </w:r>
      <w:r w:rsidRPr="00556A42">
        <w:rPr>
          <w:rFonts w:ascii="Calibri" w:eastAsia="Calibri" w:hAnsi="Calibri" w:cs="Calibri"/>
        </w:rPr>
        <w:t>:</w:t>
      </w:r>
    </w:p>
    <w:p w14:paraId="3C4BDB5C" w14:textId="540A01B0" w:rsidR="00766BE6" w:rsidRPr="003C298F" w:rsidRDefault="00766BE6" w:rsidP="003D68D8">
      <w:pPr>
        <w:pStyle w:val="ListParagraph"/>
        <w:numPr>
          <w:ilvl w:val="0"/>
          <w:numId w:val="40"/>
        </w:numPr>
        <w:spacing w:line="266" w:lineRule="auto"/>
      </w:pPr>
      <w:r w:rsidRPr="003C298F">
        <w:t>proscenium arch: frames the stage in traditional theatre spaces</w:t>
      </w:r>
    </w:p>
    <w:p w14:paraId="452B2BF8" w14:textId="12C1C4B0" w:rsidR="00766BE6" w:rsidRPr="003C298F" w:rsidRDefault="00766BE6" w:rsidP="003D68D8">
      <w:pPr>
        <w:pStyle w:val="ListParagraph"/>
        <w:numPr>
          <w:ilvl w:val="0"/>
          <w:numId w:val="40"/>
        </w:numPr>
        <w:spacing w:line="266" w:lineRule="auto"/>
      </w:pPr>
      <w:r w:rsidRPr="003C298F">
        <w:t>thrust stage: the audience is sea</w:t>
      </w:r>
      <w:r w:rsidR="000A457F" w:rsidRPr="003C298F">
        <w:t>ted on three sides of the stage</w:t>
      </w:r>
    </w:p>
    <w:p w14:paraId="244290E1" w14:textId="672DDAA4" w:rsidR="00766BE6" w:rsidRPr="003C298F" w:rsidRDefault="00766BE6" w:rsidP="003D68D8">
      <w:pPr>
        <w:pStyle w:val="ListParagraph"/>
        <w:numPr>
          <w:ilvl w:val="0"/>
          <w:numId w:val="40"/>
        </w:numPr>
        <w:spacing w:line="266" w:lineRule="auto"/>
      </w:pPr>
      <w:r w:rsidRPr="003C298F">
        <w:t>end stage: the audience is located only at the front of the stage</w:t>
      </w:r>
    </w:p>
    <w:p w14:paraId="28BCBBAA" w14:textId="724C9C7A" w:rsidR="00766BE6" w:rsidRPr="003C298F" w:rsidRDefault="00766BE6" w:rsidP="003D68D8">
      <w:pPr>
        <w:pStyle w:val="ListParagraph"/>
        <w:numPr>
          <w:ilvl w:val="0"/>
          <w:numId w:val="40"/>
        </w:numPr>
        <w:spacing w:line="266" w:lineRule="auto"/>
      </w:pPr>
      <w:r w:rsidRPr="003C298F">
        <w:t>amphitheatre: half or full circular performance space with raised tiered seats</w:t>
      </w:r>
    </w:p>
    <w:p w14:paraId="6B783DE0" w14:textId="6DABE87A" w:rsidR="00766BE6" w:rsidRPr="003C298F" w:rsidRDefault="00766BE6" w:rsidP="003D68D8">
      <w:pPr>
        <w:pStyle w:val="ListParagraph"/>
        <w:numPr>
          <w:ilvl w:val="0"/>
          <w:numId w:val="40"/>
        </w:numPr>
        <w:spacing w:line="266" w:lineRule="auto"/>
      </w:pPr>
      <w:r w:rsidRPr="003C298F">
        <w:t>theatre-in-the-round (arena): involves a central performance space with the audience surrounding it</w:t>
      </w:r>
    </w:p>
    <w:p w14:paraId="7EEAA166" w14:textId="1DCEC39E" w:rsidR="00766BE6" w:rsidRPr="003C298F" w:rsidRDefault="00766BE6" w:rsidP="003D68D8">
      <w:pPr>
        <w:pStyle w:val="ListParagraph"/>
        <w:numPr>
          <w:ilvl w:val="0"/>
          <w:numId w:val="40"/>
        </w:numPr>
        <w:spacing w:line="266" w:lineRule="auto"/>
      </w:pPr>
      <w:r w:rsidRPr="003C298F">
        <w:t>traverse stage: a rectangular area with the audience seated on the two long sides of the rectangle</w:t>
      </w:r>
    </w:p>
    <w:p w14:paraId="0A3EBCF8" w14:textId="48C241C1" w:rsidR="00862822" w:rsidRPr="003C298F" w:rsidRDefault="00766BE6" w:rsidP="003D68D8">
      <w:pPr>
        <w:pStyle w:val="ListParagraph"/>
        <w:numPr>
          <w:ilvl w:val="0"/>
          <w:numId w:val="40"/>
        </w:numPr>
        <w:spacing w:line="266" w:lineRule="auto"/>
      </w:pPr>
      <w:r w:rsidRPr="003C298F">
        <w:t>black-box: usually a square room with black walls and flat floor, with</w:t>
      </w:r>
      <w:r w:rsidR="0012227D" w:rsidRPr="003C298F">
        <w:t xml:space="preserve"> flexibility of staging choices</w:t>
      </w:r>
    </w:p>
    <w:p w14:paraId="3754960A" w14:textId="4198E901" w:rsidR="00C71186" w:rsidRPr="003C298F" w:rsidRDefault="0012227D" w:rsidP="003D68D8">
      <w:pPr>
        <w:pStyle w:val="ListParagraph"/>
        <w:numPr>
          <w:ilvl w:val="0"/>
          <w:numId w:val="40"/>
        </w:numPr>
        <w:spacing w:after="100" w:line="266" w:lineRule="auto"/>
      </w:pPr>
      <w:r w:rsidRPr="003C298F">
        <w:t>s</w:t>
      </w:r>
      <w:r w:rsidR="00766BE6" w:rsidRPr="003C298F">
        <w:t>ite-specific space</w:t>
      </w:r>
      <w:r w:rsidR="00FE4940" w:rsidRPr="003C298F">
        <w:t>:</w:t>
      </w:r>
      <w:r w:rsidR="00766BE6" w:rsidRPr="003C298F">
        <w:t xml:space="preserve"> a space that is adapted for performance, but was not originally built for that purpose. Several site-specific spaces may be used to create Promenade theatre</w:t>
      </w:r>
      <w:r w:rsidR="00F94C13" w:rsidRPr="003C298F">
        <w:t>;</w:t>
      </w:r>
      <w:r w:rsidR="00766BE6" w:rsidRPr="003C298F">
        <w:t xml:space="preserve"> a performance in which the action takes place in multiple spaces.</w:t>
      </w:r>
    </w:p>
    <w:p w14:paraId="430CE170" w14:textId="77777777" w:rsidR="00C71186" w:rsidRPr="005425DA" w:rsidRDefault="00C71186" w:rsidP="003D68D8">
      <w:pPr>
        <w:pStyle w:val="SCSAAppendixHeading3"/>
        <w:spacing w:line="266" w:lineRule="auto"/>
      </w:pPr>
      <w:r w:rsidRPr="005425DA">
        <w:t>Theme</w:t>
      </w:r>
    </w:p>
    <w:p w14:paraId="60315D6D" w14:textId="2F5BDD9D" w:rsidR="00C71186" w:rsidRPr="00DD3125" w:rsidRDefault="00C71186" w:rsidP="003D68D8">
      <w:pPr>
        <w:spacing w:after="100" w:line="266" w:lineRule="auto"/>
      </w:pPr>
      <w:r w:rsidRPr="00DD3125">
        <w:t>An idea or message explored in a text or performance.</w:t>
      </w:r>
    </w:p>
    <w:p w14:paraId="60DA1356" w14:textId="77777777" w:rsidR="00C71186" w:rsidRPr="005425DA" w:rsidRDefault="00C71186" w:rsidP="003D68D8">
      <w:pPr>
        <w:pStyle w:val="SCSAAppendixHeading3"/>
        <w:spacing w:line="266" w:lineRule="auto"/>
      </w:pPr>
      <w:r w:rsidRPr="005425DA">
        <w:t>Transition</w:t>
      </w:r>
    </w:p>
    <w:p w14:paraId="2924A3EF" w14:textId="1E7CD708" w:rsidR="00C71186" w:rsidRPr="00DD3125" w:rsidRDefault="00C71186" w:rsidP="003D68D8">
      <w:pPr>
        <w:spacing w:after="100" w:line="266" w:lineRule="auto"/>
      </w:pPr>
      <w:r w:rsidRPr="00DD3125">
        <w:t>The movement from one scene and/or section to another</w:t>
      </w:r>
      <w:r w:rsidR="00AB4323" w:rsidRPr="00DD3125">
        <w:t>.</w:t>
      </w:r>
    </w:p>
    <w:p w14:paraId="7990B772" w14:textId="7DB1CB8E" w:rsidR="007B6936" w:rsidRPr="00DD3125" w:rsidRDefault="007B6936" w:rsidP="00DD3125">
      <w:pPr>
        <w:sectPr w:rsidR="007B6936" w:rsidRPr="00DD3125" w:rsidSect="00E73B0A">
          <w:headerReference w:type="even" r:id="rId16"/>
          <w:headerReference w:type="default" r:id="rId17"/>
          <w:footerReference w:type="even" r:id="rId18"/>
          <w:footerReference w:type="default" r:id="rId19"/>
          <w:headerReference w:type="first" r:id="rId20"/>
          <w:type w:val="oddPage"/>
          <w:pgSz w:w="11906" w:h="16838"/>
          <w:pgMar w:top="1644" w:right="1418" w:bottom="1276" w:left="1418" w:header="680" w:footer="567" w:gutter="0"/>
          <w:pgNumType w:start="1"/>
          <w:cols w:space="708"/>
          <w:docGrid w:linePitch="360"/>
        </w:sectPr>
      </w:pPr>
    </w:p>
    <w:p w14:paraId="23E433C3" w14:textId="2F69B4D3" w:rsidR="00766BE6" w:rsidRPr="00862822" w:rsidRDefault="007B6936" w:rsidP="003D68D8">
      <w:pPr>
        <w:rPr>
          <w:rFonts w:ascii="Calibri" w:eastAsia="Calibri" w:hAnsi="Calibri" w:cs="Calibri"/>
          <w:bCs/>
          <w:noProof/>
          <w:lang w:val="en-US"/>
        </w:rPr>
      </w:pPr>
      <w:r w:rsidRPr="00BF6F9A">
        <w:rPr>
          <w:noProof/>
          <w:lang w:eastAsia="en-AU" w:bidi="hi-IN"/>
        </w:rPr>
        <w:lastRenderedPageBreak/>
        <w:drawing>
          <wp:anchor distT="0" distB="0" distL="114300" distR="114300" simplePos="0" relativeHeight="251664384" behindDoc="1" locked="0" layoutInCell="1" allowOverlap="1" wp14:anchorId="35753EF6" wp14:editId="1569F8D8">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766BE6" w:rsidRPr="00862822" w:rsidSect="00DD3125">
      <w:headerReference w:type="even" r:id="rId22"/>
      <w:headerReference w:type="default" r:id="rId23"/>
      <w:footerReference w:type="even" r:id="rId24"/>
      <w:footerReference w:type="default" r:id="rId25"/>
      <w:type w:val="evenPage"/>
      <w:pgSz w:w="11906" w:h="16838"/>
      <w:pgMar w:top="1644" w:right="1418" w:bottom="1276" w:left="1418"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32C75" w14:textId="77777777" w:rsidR="00116933" w:rsidRDefault="00116933" w:rsidP="008548AC">
      <w:pPr>
        <w:spacing w:after="0" w:line="240" w:lineRule="auto"/>
      </w:pPr>
      <w:r>
        <w:separator/>
      </w:r>
    </w:p>
  </w:endnote>
  <w:endnote w:type="continuationSeparator" w:id="0">
    <w:p w14:paraId="3F23E89B" w14:textId="77777777" w:rsidR="00116933" w:rsidRDefault="00116933" w:rsidP="00854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Myanmar Text">
    <w:panose1 w:val="020B0502040204020203"/>
    <w:charset w:val="00"/>
    <w:family w:val="swiss"/>
    <w:pitch w:val="variable"/>
    <w:sig w:usb0="80000003" w:usb1="00000000" w:usb2="000004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0F25C" w14:textId="5C1B67B2" w:rsidR="00924CF2" w:rsidRPr="001F4906" w:rsidRDefault="004D42AF" w:rsidP="0029540C">
    <w:pPr>
      <w:pStyle w:val="SCSAFootereven"/>
    </w:pPr>
    <w:r>
      <w:t>20</w:t>
    </w:r>
    <w:r w:rsidR="00880D94">
      <w:t>13</w:t>
    </w:r>
    <w:r>
      <w:t>/</w:t>
    </w:r>
    <w:r w:rsidR="00880D94">
      <w:t>33472</w:t>
    </w:r>
    <w:r w:rsidR="00F67BC0">
      <w:t>[v</w:t>
    </w:r>
    <w:r w:rsidR="00880D94">
      <w:t>1</w:t>
    </w:r>
    <w:r w:rsidR="00D278F7">
      <w:t>6</w:t>
    </w:r>
    <w:r w:rsidR="00F67BC0">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BA79B" w14:textId="77777777" w:rsidR="00924CF2" w:rsidRPr="00A9748D" w:rsidRDefault="00924CF2" w:rsidP="00A974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6AC7E" w14:textId="15CD9ACA" w:rsidR="00924CF2" w:rsidRPr="001F4906" w:rsidRDefault="00924CF2" w:rsidP="00421DB3">
    <w:pPr>
      <w:pStyle w:val="SCSAFootereven"/>
    </w:pPr>
    <w:r w:rsidRPr="001F4906">
      <w:t xml:space="preserve">Drama | ATAR </w:t>
    </w:r>
    <w:r w:rsidR="00E32780">
      <w:t xml:space="preserve">| </w:t>
    </w:r>
    <w:r w:rsidRPr="001F4906">
      <w:t>Year 12</w:t>
    </w:r>
    <w:r w:rsidR="0029540C">
      <w:t xml:space="preserve"> </w:t>
    </w:r>
    <w:r w:rsidR="00E32780">
      <w:t>s</w:t>
    </w:r>
    <w:r w:rsidRPr="001F4906">
      <w:t>yllabus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FD11F" w14:textId="3CEBB932" w:rsidR="00924CF2" w:rsidRPr="001F4906" w:rsidRDefault="00924CF2" w:rsidP="00B153EC">
    <w:pPr>
      <w:pStyle w:val="SCSAFooterodd"/>
    </w:pPr>
    <w:r w:rsidRPr="001F4906">
      <w:t>Drama | ATAR</w:t>
    </w:r>
    <w:r w:rsidR="00B153EC">
      <w:t xml:space="preserve"> </w:t>
    </w:r>
    <w:r w:rsidR="00E32780">
      <w:t>| Y</w:t>
    </w:r>
    <w:r w:rsidRPr="001F4906">
      <w:t>ear 12</w:t>
    </w:r>
    <w:r w:rsidR="00B153EC">
      <w:t xml:space="preserve"> </w:t>
    </w:r>
    <w:r w:rsidR="00E32780">
      <w:t>s</w:t>
    </w:r>
    <w:r w:rsidRPr="001F4906">
      <w:t xml:space="preserve">yllabus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398B5" w14:textId="4FDF13BC" w:rsidR="00DD3125" w:rsidRPr="00DD3125" w:rsidRDefault="00DD3125" w:rsidP="00DD312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B3C82" w14:textId="24326794" w:rsidR="00DD3125" w:rsidRPr="00DD3125" w:rsidRDefault="00DD3125" w:rsidP="00DD312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D2EB3" w14:textId="77777777" w:rsidR="00116933" w:rsidRDefault="00116933" w:rsidP="008548AC">
      <w:pPr>
        <w:spacing w:after="0" w:line="240" w:lineRule="auto"/>
      </w:pPr>
      <w:r>
        <w:separator/>
      </w:r>
    </w:p>
  </w:footnote>
  <w:footnote w:type="continuationSeparator" w:id="0">
    <w:p w14:paraId="70F18BF0" w14:textId="77777777" w:rsidR="00116933" w:rsidRDefault="00116933" w:rsidP="008548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DD6D8" w14:textId="77777777" w:rsidR="00924CF2" w:rsidRDefault="00924C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3EC64" w14:textId="77777777" w:rsidR="00924CF2" w:rsidRPr="00E32780" w:rsidRDefault="00924CF2" w:rsidP="00E327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49389" w14:textId="77777777" w:rsidR="00924CF2" w:rsidRDefault="00924C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A02DD" w14:textId="77777777" w:rsidR="00924CF2" w:rsidRPr="001F4906" w:rsidRDefault="00924CF2" w:rsidP="00421DB3">
    <w:pPr>
      <w:pStyle w:val="SCSAHeadereven"/>
      <w:rPr>
        <w:noProof/>
      </w:rPr>
    </w:pPr>
    <w:r w:rsidRPr="001F4906">
      <w:rPr>
        <w:noProof/>
      </w:rPr>
      <w:fldChar w:fldCharType="begin"/>
    </w:r>
    <w:r w:rsidRPr="001F4906">
      <w:rPr>
        <w:noProof/>
      </w:rPr>
      <w:instrText xml:space="preserve"> PAGE   \* MERGEFORMAT </w:instrText>
    </w:r>
    <w:r w:rsidRPr="001F4906">
      <w:rPr>
        <w:noProof/>
      </w:rPr>
      <w:fldChar w:fldCharType="separate"/>
    </w:r>
    <w:r w:rsidR="00EA552C" w:rsidRPr="001F4906">
      <w:rPr>
        <w:noProof/>
      </w:rPr>
      <w:t>22</w:t>
    </w:r>
    <w:r w:rsidRPr="001F4906">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04D82" w14:textId="77777777" w:rsidR="00924CF2" w:rsidRPr="001F4906" w:rsidRDefault="00924CF2" w:rsidP="00421DB3">
    <w:pPr>
      <w:pStyle w:val="SCSAHeaderodd"/>
    </w:pPr>
    <w:r w:rsidRPr="001F4906">
      <w:fldChar w:fldCharType="begin"/>
    </w:r>
    <w:r w:rsidRPr="001F4906">
      <w:instrText xml:space="preserve"> PAGE   \* MERGEFORMAT </w:instrText>
    </w:r>
    <w:r w:rsidRPr="001F4906">
      <w:fldChar w:fldCharType="separate"/>
    </w:r>
    <w:r w:rsidR="00EA552C" w:rsidRPr="001F4906">
      <w:t>23</w:t>
    </w:r>
    <w:r w:rsidRPr="001F4906">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23DB9" w14:textId="77777777" w:rsidR="00924CF2" w:rsidRDefault="00924C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65F77" w14:textId="0F97DBFC" w:rsidR="00DD3125" w:rsidRPr="00DD3125" w:rsidRDefault="00DD3125" w:rsidP="00DD312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71396" w14:textId="3C04EE2F" w:rsidR="00DD3125" w:rsidRPr="00DD3125" w:rsidRDefault="00DD3125" w:rsidP="00DD312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CE5"/>
    <w:multiLevelType w:val="multilevel"/>
    <w:tmpl w:val="762853C8"/>
    <w:numStyleLink w:val="SCSABulletList"/>
  </w:abstractNum>
  <w:abstractNum w:abstractNumId="1" w15:restartNumberingAfterBreak="0">
    <w:nsid w:val="02633D53"/>
    <w:multiLevelType w:val="multilevel"/>
    <w:tmpl w:val="762853C8"/>
    <w:numStyleLink w:val="SCSABulletList"/>
  </w:abstractNum>
  <w:abstractNum w:abstractNumId="2" w15:restartNumberingAfterBreak="0">
    <w:nsid w:val="03D10941"/>
    <w:multiLevelType w:val="multilevel"/>
    <w:tmpl w:val="762853C8"/>
    <w:numStyleLink w:val="SCSABulletList"/>
  </w:abstractNum>
  <w:abstractNum w:abstractNumId="3" w15:restartNumberingAfterBreak="0">
    <w:nsid w:val="051C289D"/>
    <w:multiLevelType w:val="multilevel"/>
    <w:tmpl w:val="762853C8"/>
    <w:numStyleLink w:val="SCSABulletList"/>
  </w:abstractNum>
  <w:abstractNum w:abstractNumId="4" w15:restartNumberingAfterBreak="0">
    <w:nsid w:val="0713078F"/>
    <w:multiLevelType w:val="multilevel"/>
    <w:tmpl w:val="762853C8"/>
    <w:numStyleLink w:val="SCSABulletList"/>
  </w:abstractNum>
  <w:abstractNum w:abstractNumId="5" w15:restartNumberingAfterBreak="0">
    <w:nsid w:val="0B851A67"/>
    <w:multiLevelType w:val="multilevel"/>
    <w:tmpl w:val="762853C8"/>
    <w:numStyleLink w:val="SCSABulletList"/>
  </w:abstractNum>
  <w:abstractNum w:abstractNumId="6" w15:restartNumberingAfterBreak="0">
    <w:nsid w:val="0D2449DB"/>
    <w:multiLevelType w:val="multilevel"/>
    <w:tmpl w:val="762853C8"/>
    <w:numStyleLink w:val="SCSABulletList"/>
  </w:abstractNum>
  <w:abstractNum w:abstractNumId="7" w15:restartNumberingAfterBreak="0">
    <w:nsid w:val="0EE34C67"/>
    <w:multiLevelType w:val="multilevel"/>
    <w:tmpl w:val="762853C8"/>
    <w:numStyleLink w:val="SCSABulletList"/>
  </w:abstractNum>
  <w:abstractNum w:abstractNumId="8" w15:restartNumberingAfterBreak="0">
    <w:nsid w:val="11DA0675"/>
    <w:multiLevelType w:val="multilevel"/>
    <w:tmpl w:val="762853C8"/>
    <w:numStyleLink w:val="SCSABulletList"/>
  </w:abstractNum>
  <w:abstractNum w:abstractNumId="9" w15:restartNumberingAfterBreak="0">
    <w:nsid w:val="136D6603"/>
    <w:multiLevelType w:val="multilevel"/>
    <w:tmpl w:val="762853C8"/>
    <w:numStyleLink w:val="SCSABulletList"/>
  </w:abstractNum>
  <w:abstractNum w:abstractNumId="10" w15:restartNumberingAfterBreak="0">
    <w:nsid w:val="178905D6"/>
    <w:multiLevelType w:val="multilevel"/>
    <w:tmpl w:val="762853C8"/>
    <w:numStyleLink w:val="SCSABulletList"/>
  </w:abstractNum>
  <w:abstractNum w:abstractNumId="11" w15:restartNumberingAfterBreak="0">
    <w:nsid w:val="18C0419A"/>
    <w:multiLevelType w:val="multilevel"/>
    <w:tmpl w:val="762853C8"/>
    <w:numStyleLink w:val="SCSABulletList"/>
  </w:abstractNum>
  <w:abstractNum w:abstractNumId="12"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3" w15:restartNumberingAfterBreak="0">
    <w:nsid w:val="1BF821F3"/>
    <w:multiLevelType w:val="multilevel"/>
    <w:tmpl w:val="762853C8"/>
    <w:numStyleLink w:val="SCSABulletList"/>
  </w:abstractNum>
  <w:abstractNum w:abstractNumId="14" w15:restartNumberingAfterBreak="0">
    <w:nsid w:val="1C6F0DB3"/>
    <w:multiLevelType w:val="multilevel"/>
    <w:tmpl w:val="762853C8"/>
    <w:numStyleLink w:val="SCSABulletList"/>
  </w:abstractNum>
  <w:abstractNum w:abstractNumId="15" w15:restartNumberingAfterBreak="0">
    <w:nsid w:val="200A6510"/>
    <w:multiLevelType w:val="multilevel"/>
    <w:tmpl w:val="762853C8"/>
    <w:numStyleLink w:val="SCSABulletList"/>
  </w:abstractNum>
  <w:abstractNum w:abstractNumId="16" w15:restartNumberingAfterBreak="0">
    <w:nsid w:val="23B870E8"/>
    <w:multiLevelType w:val="multilevel"/>
    <w:tmpl w:val="762853C8"/>
    <w:numStyleLink w:val="SCSABulletList"/>
  </w:abstractNum>
  <w:abstractNum w:abstractNumId="17" w15:restartNumberingAfterBreak="0">
    <w:nsid w:val="24005870"/>
    <w:multiLevelType w:val="multilevel"/>
    <w:tmpl w:val="762853C8"/>
    <w:numStyleLink w:val="SCSABulletList"/>
  </w:abstractNum>
  <w:abstractNum w:abstractNumId="18" w15:restartNumberingAfterBreak="0">
    <w:nsid w:val="255849DE"/>
    <w:multiLevelType w:val="multilevel"/>
    <w:tmpl w:val="762853C8"/>
    <w:numStyleLink w:val="SCSABulletList"/>
  </w:abstractNum>
  <w:abstractNum w:abstractNumId="19" w15:restartNumberingAfterBreak="0">
    <w:nsid w:val="267B6579"/>
    <w:multiLevelType w:val="multilevel"/>
    <w:tmpl w:val="762853C8"/>
    <w:numStyleLink w:val="SCSABulletList"/>
  </w:abstractNum>
  <w:abstractNum w:abstractNumId="20" w15:restartNumberingAfterBreak="0">
    <w:nsid w:val="2B260391"/>
    <w:multiLevelType w:val="multilevel"/>
    <w:tmpl w:val="762853C8"/>
    <w:numStyleLink w:val="SCSABulletList"/>
  </w:abstractNum>
  <w:abstractNum w:abstractNumId="21" w15:restartNumberingAfterBreak="0">
    <w:nsid w:val="2C3D655A"/>
    <w:multiLevelType w:val="multilevel"/>
    <w:tmpl w:val="4AB6881E"/>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22" w15:restartNumberingAfterBreak="0">
    <w:nsid w:val="2F3B2FFB"/>
    <w:multiLevelType w:val="multilevel"/>
    <w:tmpl w:val="762853C8"/>
    <w:numStyleLink w:val="SCSABulletList"/>
  </w:abstractNum>
  <w:abstractNum w:abstractNumId="23" w15:restartNumberingAfterBreak="0">
    <w:nsid w:val="32620CEA"/>
    <w:multiLevelType w:val="multilevel"/>
    <w:tmpl w:val="762853C8"/>
    <w:numStyleLink w:val="SCSABulletList"/>
  </w:abstractNum>
  <w:abstractNum w:abstractNumId="24" w15:restartNumberingAfterBreak="0">
    <w:nsid w:val="3A9405C7"/>
    <w:multiLevelType w:val="multilevel"/>
    <w:tmpl w:val="762853C8"/>
    <w:numStyleLink w:val="SCSABulletList"/>
  </w:abstractNum>
  <w:abstractNum w:abstractNumId="25" w15:restartNumberingAfterBreak="0">
    <w:nsid w:val="406657D4"/>
    <w:multiLevelType w:val="multilevel"/>
    <w:tmpl w:val="762853C8"/>
    <w:numStyleLink w:val="SCSABulletList"/>
  </w:abstractNum>
  <w:abstractNum w:abstractNumId="26" w15:restartNumberingAfterBreak="0">
    <w:nsid w:val="45E11E66"/>
    <w:multiLevelType w:val="multilevel"/>
    <w:tmpl w:val="762853C8"/>
    <w:numStyleLink w:val="SCSABulletList"/>
  </w:abstractNum>
  <w:abstractNum w:abstractNumId="27" w15:restartNumberingAfterBreak="0">
    <w:nsid w:val="49C54BDA"/>
    <w:multiLevelType w:val="multilevel"/>
    <w:tmpl w:val="762853C8"/>
    <w:numStyleLink w:val="SCSABulletList"/>
  </w:abstractNum>
  <w:abstractNum w:abstractNumId="28" w15:restartNumberingAfterBreak="0">
    <w:nsid w:val="4D7C550B"/>
    <w:multiLevelType w:val="multilevel"/>
    <w:tmpl w:val="762853C8"/>
    <w:numStyleLink w:val="SCSABulletList"/>
  </w:abstractNum>
  <w:abstractNum w:abstractNumId="29" w15:restartNumberingAfterBreak="0">
    <w:nsid w:val="4E3E7099"/>
    <w:multiLevelType w:val="multilevel"/>
    <w:tmpl w:val="762853C8"/>
    <w:numStyleLink w:val="SCSABulletList"/>
  </w:abstractNum>
  <w:abstractNum w:abstractNumId="30" w15:restartNumberingAfterBreak="0">
    <w:nsid w:val="55FF5EE9"/>
    <w:multiLevelType w:val="multilevel"/>
    <w:tmpl w:val="762853C8"/>
    <w:numStyleLink w:val="SCSABulletList"/>
  </w:abstractNum>
  <w:abstractNum w:abstractNumId="31" w15:restartNumberingAfterBreak="0">
    <w:nsid w:val="57A46B98"/>
    <w:multiLevelType w:val="multilevel"/>
    <w:tmpl w:val="762853C8"/>
    <w:numStyleLink w:val="SCSABulletList"/>
  </w:abstractNum>
  <w:abstractNum w:abstractNumId="32" w15:restartNumberingAfterBreak="0">
    <w:nsid w:val="59F43A5E"/>
    <w:multiLevelType w:val="multilevel"/>
    <w:tmpl w:val="762853C8"/>
    <w:numStyleLink w:val="SCSABulletList"/>
  </w:abstractNum>
  <w:abstractNum w:abstractNumId="33" w15:restartNumberingAfterBreak="0">
    <w:nsid w:val="5AF11358"/>
    <w:multiLevelType w:val="multilevel"/>
    <w:tmpl w:val="762853C8"/>
    <w:numStyleLink w:val="SCSABulletList"/>
  </w:abstractNum>
  <w:abstractNum w:abstractNumId="34" w15:restartNumberingAfterBreak="0">
    <w:nsid w:val="5B9E759C"/>
    <w:multiLevelType w:val="multilevel"/>
    <w:tmpl w:val="762853C8"/>
    <w:numStyleLink w:val="SCSABulletList"/>
  </w:abstractNum>
  <w:abstractNum w:abstractNumId="35" w15:restartNumberingAfterBreak="0">
    <w:nsid w:val="5BC26F0F"/>
    <w:multiLevelType w:val="multilevel"/>
    <w:tmpl w:val="762853C8"/>
    <w:numStyleLink w:val="SCSABulletList"/>
  </w:abstractNum>
  <w:abstractNum w:abstractNumId="36" w15:restartNumberingAfterBreak="0">
    <w:nsid w:val="5E0C42A2"/>
    <w:multiLevelType w:val="multilevel"/>
    <w:tmpl w:val="762853C8"/>
    <w:numStyleLink w:val="SCSABulletList"/>
  </w:abstractNum>
  <w:abstractNum w:abstractNumId="37" w15:restartNumberingAfterBreak="0">
    <w:nsid w:val="5F116CB1"/>
    <w:multiLevelType w:val="multilevel"/>
    <w:tmpl w:val="762853C8"/>
    <w:numStyleLink w:val="SCSABulletList"/>
  </w:abstractNum>
  <w:abstractNum w:abstractNumId="38" w15:restartNumberingAfterBreak="0">
    <w:nsid w:val="6854250E"/>
    <w:multiLevelType w:val="multilevel"/>
    <w:tmpl w:val="762853C8"/>
    <w:numStyleLink w:val="SCSABulletList"/>
  </w:abstractNum>
  <w:abstractNum w:abstractNumId="39" w15:restartNumberingAfterBreak="0">
    <w:nsid w:val="6DAA523B"/>
    <w:multiLevelType w:val="multilevel"/>
    <w:tmpl w:val="762853C8"/>
    <w:numStyleLink w:val="SCSABulletList"/>
  </w:abstractNum>
  <w:abstractNum w:abstractNumId="40" w15:restartNumberingAfterBreak="0">
    <w:nsid w:val="6EC01236"/>
    <w:multiLevelType w:val="multilevel"/>
    <w:tmpl w:val="762853C8"/>
    <w:numStyleLink w:val="SCSABulletList"/>
  </w:abstractNum>
  <w:abstractNum w:abstractNumId="41" w15:restartNumberingAfterBreak="0">
    <w:nsid w:val="71272729"/>
    <w:multiLevelType w:val="multilevel"/>
    <w:tmpl w:val="762853C8"/>
    <w:numStyleLink w:val="SCSABulletList"/>
  </w:abstractNum>
  <w:abstractNum w:abstractNumId="42" w15:restartNumberingAfterBreak="0">
    <w:nsid w:val="753C4749"/>
    <w:multiLevelType w:val="multilevel"/>
    <w:tmpl w:val="762853C8"/>
    <w:numStyleLink w:val="SCSABulletList"/>
  </w:abstractNum>
  <w:abstractNum w:abstractNumId="43"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4" w15:restartNumberingAfterBreak="0">
    <w:nsid w:val="7D8358B5"/>
    <w:multiLevelType w:val="multilevel"/>
    <w:tmpl w:val="762853C8"/>
    <w:numStyleLink w:val="SCSABulletList"/>
  </w:abstractNum>
  <w:num w:numId="1" w16cid:durableId="1979987512">
    <w:abstractNumId w:val="21"/>
    <w:lvlOverride w:ilvl="0">
      <w:lvl w:ilvl="0">
        <w:start w:val="1"/>
        <w:numFmt w:val="bullet"/>
        <w:lvlText w:val=""/>
        <w:lvlJc w:val="left"/>
        <w:pPr>
          <w:tabs>
            <w:tab w:val="num" w:pos="397"/>
          </w:tabs>
          <w:ind w:left="397" w:hanging="397"/>
        </w:pPr>
        <w:rPr>
          <w:rFonts w:ascii="Symbol" w:hAnsi="Symbol" w:hint="default"/>
          <w:color w:val="auto"/>
        </w:rPr>
      </w:lvl>
    </w:lvlOverride>
  </w:num>
  <w:num w:numId="2" w16cid:durableId="965232732">
    <w:abstractNumId w:val="21"/>
  </w:num>
  <w:num w:numId="3" w16cid:durableId="211699678">
    <w:abstractNumId w:val="12"/>
  </w:num>
  <w:num w:numId="4" w16cid:durableId="1572546228">
    <w:abstractNumId w:val="0"/>
  </w:num>
  <w:num w:numId="5" w16cid:durableId="1375080043">
    <w:abstractNumId w:val="26"/>
  </w:num>
  <w:num w:numId="6" w16cid:durableId="1340280691">
    <w:abstractNumId w:val="39"/>
  </w:num>
  <w:num w:numId="7" w16cid:durableId="458106970">
    <w:abstractNumId w:val="22"/>
  </w:num>
  <w:num w:numId="8" w16cid:durableId="114757165">
    <w:abstractNumId w:val="9"/>
  </w:num>
  <w:num w:numId="9" w16cid:durableId="116682429">
    <w:abstractNumId w:val="11"/>
  </w:num>
  <w:num w:numId="10" w16cid:durableId="2039618557">
    <w:abstractNumId w:val="37"/>
  </w:num>
  <w:num w:numId="11" w16cid:durableId="1726639546">
    <w:abstractNumId w:val="24"/>
  </w:num>
  <w:num w:numId="12" w16cid:durableId="260842050">
    <w:abstractNumId w:val="3"/>
  </w:num>
  <w:num w:numId="13" w16cid:durableId="1928272941">
    <w:abstractNumId w:val="13"/>
  </w:num>
  <w:num w:numId="14" w16cid:durableId="1464693933">
    <w:abstractNumId w:val="30"/>
  </w:num>
  <w:num w:numId="15" w16cid:durableId="2039114658">
    <w:abstractNumId w:val="38"/>
  </w:num>
  <w:num w:numId="16" w16cid:durableId="252397075">
    <w:abstractNumId w:val="4"/>
  </w:num>
  <w:num w:numId="17" w16cid:durableId="1115054148">
    <w:abstractNumId w:val="34"/>
  </w:num>
  <w:num w:numId="18" w16cid:durableId="713425461">
    <w:abstractNumId w:val="29"/>
  </w:num>
  <w:num w:numId="19" w16cid:durableId="1597396265">
    <w:abstractNumId w:val="25"/>
  </w:num>
  <w:num w:numId="20" w16cid:durableId="2024089566">
    <w:abstractNumId w:val="10"/>
  </w:num>
  <w:num w:numId="21" w16cid:durableId="303657387">
    <w:abstractNumId w:val="6"/>
  </w:num>
  <w:num w:numId="22" w16cid:durableId="1352411347">
    <w:abstractNumId w:val="33"/>
  </w:num>
  <w:num w:numId="23" w16cid:durableId="433324095">
    <w:abstractNumId w:val="14"/>
  </w:num>
  <w:num w:numId="24" w16cid:durableId="843857185">
    <w:abstractNumId w:val="31"/>
  </w:num>
  <w:num w:numId="25" w16cid:durableId="1794206730">
    <w:abstractNumId w:val="5"/>
  </w:num>
  <w:num w:numId="26" w16cid:durableId="1710688996">
    <w:abstractNumId w:val="7"/>
  </w:num>
  <w:num w:numId="27" w16cid:durableId="1430081629">
    <w:abstractNumId w:val="27"/>
  </w:num>
  <w:num w:numId="28" w16cid:durableId="1322154865">
    <w:abstractNumId w:val="42"/>
  </w:num>
  <w:num w:numId="29" w16cid:durableId="572080341">
    <w:abstractNumId w:val="35"/>
  </w:num>
  <w:num w:numId="30" w16cid:durableId="1247691091">
    <w:abstractNumId w:val="36"/>
  </w:num>
  <w:num w:numId="31" w16cid:durableId="686446738">
    <w:abstractNumId w:val="17"/>
  </w:num>
  <w:num w:numId="32" w16cid:durableId="1761946593">
    <w:abstractNumId w:val="2"/>
  </w:num>
  <w:num w:numId="33" w16cid:durableId="1496265957">
    <w:abstractNumId w:val="44"/>
  </w:num>
  <w:num w:numId="34" w16cid:durableId="1127162814">
    <w:abstractNumId w:val="32"/>
  </w:num>
  <w:num w:numId="35" w16cid:durableId="654139360">
    <w:abstractNumId w:val="41"/>
  </w:num>
  <w:num w:numId="36" w16cid:durableId="1088387824">
    <w:abstractNumId w:val="18"/>
  </w:num>
  <w:num w:numId="37" w16cid:durableId="1781491586">
    <w:abstractNumId w:val="16"/>
  </w:num>
  <w:num w:numId="38" w16cid:durableId="495070878">
    <w:abstractNumId w:val="20"/>
  </w:num>
  <w:num w:numId="39" w16cid:durableId="729352934">
    <w:abstractNumId w:val="28"/>
  </w:num>
  <w:num w:numId="40" w16cid:durableId="667027569">
    <w:abstractNumId w:val="8"/>
  </w:num>
  <w:num w:numId="41" w16cid:durableId="589121192">
    <w:abstractNumId w:val="43"/>
  </w:num>
  <w:num w:numId="42" w16cid:durableId="160901018">
    <w:abstractNumId w:val="19"/>
  </w:num>
  <w:num w:numId="43" w16cid:durableId="1643389108">
    <w:abstractNumId w:val="43"/>
  </w:num>
  <w:num w:numId="44" w16cid:durableId="1334063751">
    <w:abstractNumId w:val="23"/>
  </w:num>
  <w:num w:numId="45" w16cid:durableId="964891607">
    <w:abstractNumId w:val="12"/>
  </w:num>
  <w:num w:numId="46" w16cid:durableId="1956598008">
    <w:abstractNumId w:val="40"/>
  </w:num>
  <w:num w:numId="47" w16cid:durableId="1212503275">
    <w:abstractNumId w:val="1"/>
  </w:num>
  <w:num w:numId="48" w16cid:durableId="1441488625">
    <w:abstractNumId w:val="1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F51"/>
    <w:rsid w:val="000014A6"/>
    <w:rsid w:val="00001E77"/>
    <w:rsid w:val="00007380"/>
    <w:rsid w:val="00011AA3"/>
    <w:rsid w:val="000230E1"/>
    <w:rsid w:val="00023BDD"/>
    <w:rsid w:val="0003669E"/>
    <w:rsid w:val="00036934"/>
    <w:rsid w:val="0004259C"/>
    <w:rsid w:val="0004488A"/>
    <w:rsid w:val="00044E8D"/>
    <w:rsid w:val="00051D02"/>
    <w:rsid w:val="00061F97"/>
    <w:rsid w:val="000625B7"/>
    <w:rsid w:val="0006634E"/>
    <w:rsid w:val="000663C7"/>
    <w:rsid w:val="00071E9E"/>
    <w:rsid w:val="00073A83"/>
    <w:rsid w:val="0007444E"/>
    <w:rsid w:val="00080B77"/>
    <w:rsid w:val="00081681"/>
    <w:rsid w:val="00082DE3"/>
    <w:rsid w:val="00085557"/>
    <w:rsid w:val="0008607C"/>
    <w:rsid w:val="000875AF"/>
    <w:rsid w:val="00096232"/>
    <w:rsid w:val="000968A9"/>
    <w:rsid w:val="000A0813"/>
    <w:rsid w:val="000A1358"/>
    <w:rsid w:val="000A2AAE"/>
    <w:rsid w:val="000A4274"/>
    <w:rsid w:val="000A457F"/>
    <w:rsid w:val="000A5018"/>
    <w:rsid w:val="000A56A6"/>
    <w:rsid w:val="000A6F3E"/>
    <w:rsid w:val="000B1797"/>
    <w:rsid w:val="000B30DA"/>
    <w:rsid w:val="000B637D"/>
    <w:rsid w:val="000C398D"/>
    <w:rsid w:val="000C4DD3"/>
    <w:rsid w:val="000C5172"/>
    <w:rsid w:val="000D013D"/>
    <w:rsid w:val="000D2D62"/>
    <w:rsid w:val="000D43C2"/>
    <w:rsid w:val="000D66F1"/>
    <w:rsid w:val="000D741F"/>
    <w:rsid w:val="000E21B6"/>
    <w:rsid w:val="000E2CB2"/>
    <w:rsid w:val="000E3522"/>
    <w:rsid w:val="000F0BEE"/>
    <w:rsid w:val="000F59D7"/>
    <w:rsid w:val="000F603E"/>
    <w:rsid w:val="000F7F85"/>
    <w:rsid w:val="00107218"/>
    <w:rsid w:val="0010785B"/>
    <w:rsid w:val="0011151B"/>
    <w:rsid w:val="001154C0"/>
    <w:rsid w:val="00116933"/>
    <w:rsid w:val="0012227D"/>
    <w:rsid w:val="0012481E"/>
    <w:rsid w:val="00127396"/>
    <w:rsid w:val="00131529"/>
    <w:rsid w:val="00137C66"/>
    <w:rsid w:val="001414E8"/>
    <w:rsid w:val="00141B34"/>
    <w:rsid w:val="00142D21"/>
    <w:rsid w:val="00143BCB"/>
    <w:rsid w:val="00144762"/>
    <w:rsid w:val="00144E14"/>
    <w:rsid w:val="00146685"/>
    <w:rsid w:val="00146719"/>
    <w:rsid w:val="00146DC6"/>
    <w:rsid w:val="00147667"/>
    <w:rsid w:val="00150E8B"/>
    <w:rsid w:val="00161849"/>
    <w:rsid w:val="00162DDB"/>
    <w:rsid w:val="00165729"/>
    <w:rsid w:val="0017008E"/>
    <w:rsid w:val="00170FCC"/>
    <w:rsid w:val="00172B53"/>
    <w:rsid w:val="00172F01"/>
    <w:rsid w:val="00175F5A"/>
    <w:rsid w:val="0018019D"/>
    <w:rsid w:val="00181108"/>
    <w:rsid w:val="00181650"/>
    <w:rsid w:val="00181FA4"/>
    <w:rsid w:val="00182601"/>
    <w:rsid w:val="00182A0D"/>
    <w:rsid w:val="00191B69"/>
    <w:rsid w:val="00193D86"/>
    <w:rsid w:val="001949AE"/>
    <w:rsid w:val="00196636"/>
    <w:rsid w:val="0019789E"/>
    <w:rsid w:val="001A28E8"/>
    <w:rsid w:val="001A3A3F"/>
    <w:rsid w:val="001A5E77"/>
    <w:rsid w:val="001A67FD"/>
    <w:rsid w:val="001A68B4"/>
    <w:rsid w:val="001A7626"/>
    <w:rsid w:val="001B2C94"/>
    <w:rsid w:val="001B71B6"/>
    <w:rsid w:val="001C16FD"/>
    <w:rsid w:val="001C1C3A"/>
    <w:rsid w:val="001C2F12"/>
    <w:rsid w:val="001C3D37"/>
    <w:rsid w:val="001C75ED"/>
    <w:rsid w:val="001D59BB"/>
    <w:rsid w:val="001E46EB"/>
    <w:rsid w:val="001E4772"/>
    <w:rsid w:val="001E7FC3"/>
    <w:rsid w:val="001F1FCA"/>
    <w:rsid w:val="001F2C51"/>
    <w:rsid w:val="001F36D9"/>
    <w:rsid w:val="001F39F9"/>
    <w:rsid w:val="001F4906"/>
    <w:rsid w:val="001F4D55"/>
    <w:rsid w:val="002062EC"/>
    <w:rsid w:val="0020772A"/>
    <w:rsid w:val="0021010C"/>
    <w:rsid w:val="00210180"/>
    <w:rsid w:val="00221137"/>
    <w:rsid w:val="00222BB9"/>
    <w:rsid w:val="0022446E"/>
    <w:rsid w:val="002258D4"/>
    <w:rsid w:val="002265E5"/>
    <w:rsid w:val="00226C2D"/>
    <w:rsid w:val="00227F3A"/>
    <w:rsid w:val="00232DD3"/>
    <w:rsid w:val="00236452"/>
    <w:rsid w:val="0024491B"/>
    <w:rsid w:val="00245186"/>
    <w:rsid w:val="0024698E"/>
    <w:rsid w:val="00247EBF"/>
    <w:rsid w:val="00255A42"/>
    <w:rsid w:val="0025696D"/>
    <w:rsid w:val="00261FFF"/>
    <w:rsid w:val="00264BAE"/>
    <w:rsid w:val="00270C05"/>
    <w:rsid w:val="00270D80"/>
    <w:rsid w:val="002728E8"/>
    <w:rsid w:val="00282C00"/>
    <w:rsid w:val="00284A3E"/>
    <w:rsid w:val="00293E49"/>
    <w:rsid w:val="0029540C"/>
    <w:rsid w:val="00297C10"/>
    <w:rsid w:val="002A4161"/>
    <w:rsid w:val="002A4B12"/>
    <w:rsid w:val="002A7CA9"/>
    <w:rsid w:val="002C0755"/>
    <w:rsid w:val="002C1A6E"/>
    <w:rsid w:val="002C24FC"/>
    <w:rsid w:val="002D34AB"/>
    <w:rsid w:val="002D5221"/>
    <w:rsid w:val="002E38D9"/>
    <w:rsid w:val="002F08ED"/>
    <w:rsid w:val="002F0C2F"/>
    <w:rsid w:val="002F3184"/>
    <w:rsid w:val="002F67B8"/>
    <w:rsid w:val="002F7368"/>
    <w:rsid w:val="00300401"/>
    <w:rsid w:val="003009DD"/>
    <w:rsid w:val="0030538A"/>
    <w:rsid w:val="00305DA0"/>
    <w:rsid w:val="003073F1"/>
    <w:rsid w:val="0031186D"/>
    <w:rsid w:val="00314527"/>
    <w:rsid w:val="00317FCE"/>
    <w:rsid w:val="0032031F"/>
    <w:rsid w:val="00320E17"/>
    <w:rsid w:val="00323DEB"/>
    <w:rsid w:val="003247D6"/>
    <w:rsid w:val="00333E94"/>
    <w:rsid w:val="00334AD2"/>
    <w:rsid w:val="00336C38"/>
    <w:rsid w:val="003405F5"/>
    <w:rsid w:val="00340B16"/>
    <w:rsid w:val="00345171"/>
    <w:rsid w:val="003454BE"/>
    <w:rsid w:val="00345533"/>
    <w:rsid w:val="00355E57"/>
    <w:rsid w:val="00356829"/>
    <w:rsid w:val="00356A7A"/>
    <w:rsid w:val="00360799"/>
    <w:rsid w:val="00364F45"/>
    <w:rsid w:val="003673CE"/>
    <w:rsid w:val="0037355B"/>
    <w:rsid w:val="00374569"/>
    <w:rsid w:val="00375F21"/>
    <w:rsid w:val="00377DBD"/>
    <w:rsid w:val="00380142"/>
    <w:rsid w:val="003834AB"/>
    <w:rsid w:val="003834F1"/>
    <w:rsid w:val="00397B42"/>
    <w:rsid w:val="003A2182"/>
    <w:rsid w:val="003A26DF"/>
    <w:rsid w:val="003A4DCE"/>
    <w:rsid w:val="003B1E84"/>
    <w:rsid w:val="003B73A0"/>
    <w:rsid w:val="003B74CB"/>
    <w:rsid w:val="003C0E19"/>
    <w:rsid w:val="003C298F"/>
    <w:rsid w:val="003D2225"/>
    <w:rsid w:val="003D2558"/>
    <w:rsid w:val="003D68D8"/>
    <w:rsid w:val="003E06B7"/>
    <w:rsid w:val="003E3FC7"/>
    <w:rsid w:val="003E55E7"/>
    <w:rsid w:val="003E623F"/>
    <w:rsid w:val="003E6960"/>
    <w:rsid w:val="003E7A8A"/>
    <w:rsid w:val="003F020F"/>
    <w:rsid w:val="003F0391"/>
    <w:rsid w:val="003F1207"/>
    <w:rsid w:val="003F210E"/>
    <w:rsid w:val="003F2802"/>
    <w:rsid w:val="003F5976"/>
    <w:rsid w:val="00406CA9"/>
    <w:rsid w:val="00414690"/>
    <w:rsid w:val="00416127"/>
    <w:rsid w:val="004201E0"/>
    <w:rsid w:val="00421DB3"/>
    <w:rsid w:val="00423394"/>
    <w:rsid w:val="0042369A"/>
    <w:rsid w:val="0042675D"/>
    <w:rsid w:val="00426BE1"/>
    <w:rsid w:val="00427EA4"/>
    <w:rsid w:val="00441288"/>
    <w:rsid w:val="00441770"/>
    <w:rsid w:val="00446A5D"/>
    <w:rsid w:val="00452AEF"/>
    <w:rsid w:val="00454D59"/>
    <w:rsid w:val="00456050"/>
    <w:rsid w:val="004561EB"/>
    <w:rsid w:val="00457B58"/>
    <w:rsid w:val="00461E82"/>
    <w:rsid w:val="004620C4"/>
    <w:rsid w:val="004636CB"/>
    <w:rsid w:val="00466A91"/>
    <w:rsid w:val="004878EE"/>
    <w:rsid w:val="00492372"/>
    <w:rsid w:val="00492F90"/>
    <w:rsid w:val="004950E3"/>
    <w:rsid w:val="00497303"/>
    <w:rsid w:val="004A04E6"/>
    <w:rsid w:val="004A13C9"/>
    <w:rsid w:val="004A45A5"/>
    <w:rsid w:val="004A51D4"/>
    <w:rsid w:val="004A5AB5"/>
    <w:rsid w:val="004B1E9C"/>
    <w:rsid w:val="004B25E7"/>
    <w:rsid w:val="004B6506"/>
    <w:rsid w:val="004C09CB"/>
    <w:rsid w:val="004C0EE4"/>
    <w:rsid w:val="004C31F7"/>
    <w:rsid w:val="004C6234"/>
    <w:rsid w:val="004C66FF"/>
    <w:rsid w:val="004D00DF"/>
    <w:rsid w:val="004D0EB8"/>
    <w:rsid w:val="004D155D"/>
    <w:rsid w:val="004D2EED"/>
    <w:rsid w:val="004D42AF"/>
    <w:rsid w:val="004D57E6"/>
    <w:rsid w:val="004E24E5"/>
    <w:rsid w:val="004E33C8"/>
    <w:rsid w:val="004E4329"/>
    <w:rsid w:val="004E78A1"/>
    <w:rsid w:val="004E7C8C"/>
    <w:rsid w:val="004F12C1"/>
    <w:rsid w:val="004F1C69"/>
    <w:rsid w:val="004F1D7F"/>
    <w:rsid w:val="004F3B4E"/>
    <w:rsid w:val="004F4C51"/>
    <w:rsid w:val="004F664E"/>
    <w:rsid w:val="004F6AF9"/>
    <w:rsid w:val="004F70AE"/>
    <w:rsid w:val="00503D07"/>
    <w:rsid w:val="0050538A"/>
    <w:rsid w:val="00510B18"/>
    <w:rsid w:val="005115E9"/>
    <w:rsid w:val="00512DA3"/>
    <w:rsid w:val="00517A2A"/>
    <w:rsid w:val="00527D06"/>
    <w:rsid w:val="005317F2"/>
    <w:rsid w:val="00532D9F"/>
    <w:rsid w:val="0053520C"/>
    <w:rsid w:val="00536ED6"/>
    <w:rsid w:val="00537340"/>
    <w:rsid w:val="00541858"/>
    <w:rsid w:val="00541F1D"/>
    <w:rsid w:val="0054206E"/>
    <w:rsid w:val="005425DA"/>
    <w:rsid w:val="00550646"/>
    <w:rsid w:val="00551068"/>
    <w:rsid w:val="00552E97"/>
    <w:rsid w:val="00553CA9"/>
    <w:rsid w:val="0056441A"/>
    <w:rsid w:val="00565BA9"/>
    <w:rsid w:val="00566D77"/>
    <w:rsid w:val="00573981"/>
    <w:rsid w:val="00575708"/>
    <w:rsid w:val="00576301"/>
    <w:rsid w:val="0059344C"/>
    <w:rsid w:val="00593559"/>
    <w:rsid w:val="005B258E"/>
    <w:rsid w:val="005B3EA8"/>
    <w:rsid w:val="005B4930"/>
    <w:rsid w:val="005C09EA"/>
    <w:rsid w:val="005C39D0"/>
    <w:rsid w:val="005C4D9B"/>
    <w:rsid w:val="005C7096"/>
    <w:rsid w:val="005C7466"/>
    <w:rsid w:val="005C79E2"/>
    <w:rsid w:val="005D02FE"/>
    <w:rsid w:val="005D14F6"/>
    <w:rsid w:val="005D1D96"/>
    <w:rsid w:val="005D2FD6"/>
    <w:rsid w:val="005D42F0"/>
    <w:rsid w:val="005D54C2"/>
    <w:rsid w:val="005D6428"/>
    <w:rsid w:val="005E2BE2"/>
    <w:rsid w:val="005E4764"/>
    <w:rsid w:val="005E626D"/>
    <w:rsid w:val="005E639D"/>
    <w:rsid w:val="005F1A25"/>
    <w:rsid w:val="005F2103"/>
    <w:rsid w:val="00601D6B"/>
    <w:rsid w:val="00604CF7"/>
    <w:rsid w:val="00604F4E"/>
    <w:rsid w:val="00613841"/>
    <w:rsid w:val="006142DB"/>
    <w:rsid w:val="006200EF"/>
    <w:rsid w:val="00621B48"/>
    <w:rsid w:val="00622209"/>
    <w:rsid w:val="0062460F"/>
    <w:rsid w:val="006252F6"/>
    <w:rsid w:val="00626159"/>
    <w:rsid w:val="00632F73"/>
    <w:rsid w:val="00641023"/>
    <w:rsid w:val="006432DD"/>
    <w:rsid w:val="00644235"/>
    <w:rsid w:val="0064431B"/>
    <w:rsid w:val="006446D7"/>
    <w:rsid w:val="00652DF5"/>
    <w:rsid w:val="0065347D"/>
    <w:rsid w:val="00656626"/>
    <w:rsid w:val="0065675E"/>
    <w:rsid w:val="00660C12"/>
    <w:rsid w:val="006610D1"/>
    <w:rsid w:val="006676BC"/>
    <w:rsid w:val="00671B8F"/>
    <w:rsid w:val="00671E90"/>
    <w:rsid w:val="00674CBE"/>
    <w:rsid w:val="006802A9"/>
    <w:rsid w:val="0068093B"/>
    <w:rsid w:val="00685E20"/>
    <w:rsid w:val="00693D37"/>
    <w:rsid w:val="00695453"/>
    <w:rsid w:val="00696A5D"/>
    <w:rsid w:val="006A2497"/>
    <w:rsid w:val="006A4256"/>
    <w:rsid w:val="006A69AC"/>
    <w:rsid w:val="006B1D93"/>
    <w:rsid w:val="006B4C2A"/>
    <w:rsid w:val="006C3A90"/>
    <w:rsid w:val="006D4A54"/>
    <w:rsid w:val="006D4CFD"/>
    <w:rsid w:val="006D552B"/>
    <w:rsid w:val="006D7B2B"/>
    <w:rsid w:val="006E1614"/>
    <w:rsid w:val="006E40C8"/>
    <w:rsid w:val="006E5000"/>
    <w:rsid w:val="006E6E57"/>
    <w:rsid w:val="006F0D01"/>
    <w:rsid w:val="006F2959"/>
    <w:rsid w:val="006F58C9"/>
    <w:rsid w:val="00712300"/>
    <w:rsid w:val="0071629F"/>
    <w:rsid w:val="007164DA"/>
    <w:rsid w:val="00721C64"/>
    <w:rsid w:val="00722F9E"/>
    <w:rsid w:val="007233FF"/>
    <w:rsid w:val="00725A0E"/>
    <w:rsid w:val="00726F4B"/>
    <w:rsid w:val="007313C0"/>
    <w:rsid w:val="00733D59"/>
    <w:rsid w:val="00734D69"/>
    <w:rsid w:val="00735147"/>
    <w:rsid w:val="00735F47"/>
    <w:rsid w:val="007434AA"/>
    <w:rsid w:val="00746A81"/>
    <w:rsid w:val="007473D0"/>
    <w:rsid w:val="00747FBB"/>
    <w:rsid w:val="007539ED"/>
    <w:rsid w:val="00757321"/>
    <w:rsid w:val="00760A49"/>
    <w:rsid w:val="00763204"/>
    <w:rsid w:val="007655AE"/>
    <w:rsid w:val="00765B16"/>
    <w:rsid w:val="00766BE6"/>
    <w:rsid w:val="00766E7D"/>
    <w:rsid w:val="00771881"/>
    <w:rsid w:val="00771E29"/>
    <w:rsid w:val="00772E9C"/>
    <w:rsid w:val="00775D92"/>
    <w:rsid w:val="007819F6"/>
    <w:rsid w:val="00785BBF"/>
    <w:rsid w:val="00795975"/>
    <w:rsid w:val="007A195F"/>
    <w:rsid w:val="007B337E"/>
    <w:rsid w:val="007B439B"/>
    <w:rsid w:val="007B6308"/>
    <w:rsid w:val="007B6936"/>
    <w:rsid w:val="007B7829"/>
    <w:rsid w:val="007B7C73"/>
    <w:rsid w:val="007C0425"/>
    <w:rsid w:val="007C263C"/>
    <w:rsid w:val="007C50AD"/>
    <w:rsid w:val="007D0007"/>
    <w:rsid w:val="007D7714"/>
    <w:rsid w:val="007E07D5"/>
    <w:rsid w:val="007E0D7D"/>
    <w:rsid w:val="007E61B4"/>
    <w:rsid w:val="007E7436"/>
    <w:rsid w:val="007F3048"/>
    <w:rsid w:val="007F431E"/>
    <w:rsid w:val="007F4BC0"/>
    <w:rsid w:val="007F50B3"/>
    <w:rsid w:val="007F5297"/>
    <w:rsid w:val="00801E6B"/>
    <w:rsid w:val="0080314A"/>
    <w:rsid w:val="00805F6D"/>
    <w:rsid w:val="00807F62"/>
    <w:rsid w:val="00811971"/>
    <w:rsid w:val="00811AB6"/>
    <w:rsid w:val="0081502E"/>
    <w:rsid w:val="008168BA"/>
    <w:rsid w:val="0081693B"/>
    <w:rsid w:val="0082356D"/>
    <w:rsid w:val="008303B5"/>
    <w:rsid w:val="008303DB"/>
    <w:rsid w:val="0083178D"/>
    <w:rsid w:val="00831B45"/>
    <w:rsid w:val="00831EDF"/>
    <w:rsid w:val="008321AF"/>
    <w:rsid w:val="00832FEC"/>
    <w:rsid w:val="00834424"/>
    <w:rsid w:val="00835448"/>
    <w:rsid w:val="008377CA"/>
    <w:rsid w:val="00840BA7"/>
    <w:rsid w:val="00845043"/>
    <w:rsid w:val="008469DE"/>
    <w:rsid w:val="00846D30"/>
    <w:rsid w:val="00852EE6"/>
    <w:rsid w:val="00853434"/>
    <w:rsid w:val="008548AC"/>
    <w:rsid w:val="00856E6F"/>
    <w:rsid w:val="00861C81"/>
    <w:rsid w:val="00862822"/>
    <w:rsid w:val="00863FB1"/>
    <w:rsid w:val="0086409E"/>
    <w:rsid w:val="00865C15"/>
    <w:rsid w:val="00867760"/>
    <w:rsid w:val="008719F7"/>
    <w:rsid w:val="00872454"/>
    <w:rsid w:val="00873D16"/>
    <w:rsid w:val="00875765"/>
    <w:rsid w:val="008779BD"/>
    <w:rsid w:val="008806AB"/>
    <w:rsid w:val="00880D94"/>
    <w:rsid w:val="008815CB"/>
    <w:rsid w:val="0088708F"/>
    <w:rsid w:val="008870FA"/>
    <w:rsid w:val="008871D5"/>
    <w:rsid w:val="00890B7E"/>
    <w:rsid w:val="008918EC"/>
    <w:rsid w:val="008928A2"/>
    <w:rsid w:val="00894AF9"/>
    <w:rsid w:val="008972B8"/>
    <w:rsid w:val="008A143A"/>
    <w:rsid w:val="008A7033"/>
    <w:rsid w:val="008A712B"/>
    <w:rsid w:val="008B0B07"/>
    <w:rsid w:val="008B2243"/>
    <w:rsid w:val="008B3B69"/>
    <w:rsid w:val="008C074B"/>
    <w:rsid w:val="008C1A91"/>
    <w:rsid w:val="008C1ECB"/>
    <w:rsid w:val="008C2E5B"/>
    <w:rsid w:val="008C37E5"/>
    <w:rsid w:val="008D01D3"/>
    <w:rsid w:val="008D1015"/>
    <w:rsid w:val="008D5AD8"/>
    <w:rsid w:val="008E0287"/>
    <w:rsid w:val="008E2629"/>
    <w:rsid w:val="008E2777"/>
    <w:rsid w:val="008E69B4"/>
    <w:rsid w:val="008E78DD"/>
    <w:rsid w:val="008F22CE"/>
    <w:rsid w:val="008F3BD1"/>
    <w:rsid w:val="008F449F"/>
    <w:rsid w:val="008F6835"/>
    <w:rsid w:val="009044C5"/>
    <w:rsid w:val="0090639E"/>
    <w:rsid w:val="00910ED2"/>
    <w:rsid w:val="00913486"/>
    <w:rsid w:val="0091364D"/>
    <w:rsid w:val="009136E8"/>
    <w:rsid w:val="009139A1"/>
    <w:rsid w:val="00914F16"/>
    <w:rsid w:val="00915CAB"/>
    <w:rsid w:val="00917BE4"/>
    <w:rsid w:val="00920FAC"/>
    <w:rsid w:val="00924CF2"/>
    <w:rsid w:val="0092684D"/>
    <w:rsid w:val="00927091"/>
    <w:rsid w:val="00933337"/>
    <w:rsid w:val="00934BFC"/>
    <w:rsid w:val="00944538"/>
    <w:rsid w:val="00946DCD"/>
    <w:rsid w:val="009470D1"/>
    <w:rsid w:val="00951D0B"/>
    <w:rsid w:val="009569F4"/>
    <w:rsid w:val="0096263F"/>
    <w:rsid w:val="0096499F"/>
    <w:rsid w:val="00967705"/>
    <w:rsid w:val="00975103"/>
    <w:rsid w:val="009756B2"/>
    <w:rsid w:val="00975B7D"/>
    <w:rsid w:val="00981C22"/>
    <w:rsid w:val="00987CE7"/>
    <w:rsid w:val="00990E2C"/>
    <w:rsid w:val="009A068B"/>
    <w:rsid w:val="009A23E7"/>
    <w:rsid w:val="009A4428"/>
    <w:rsid w:val="009B64CD"/>
    <w:rsid w:val="009B7585"/>
    <w:rsid w:val="009B78C0"/>
    <w:rsid w:val="009B7E2F"/>
    <w:rsid w:val="009C1E0F"/>
    <w:rsid w:val="009C5ADB"/>
    <w:rsid w:val="009C6C12"/>
    <w:rsid w:val="009D02BF"/>
    <w:rsid w:val="009D4956"/>
    <w:rsid w:val="009D5E4E"/>
    <w:rsid w:val="009E0779"/>
    <w:rsid w:val="009E3A87"/>
    <w:rsid w:val="009F1721"/>
    <w:rsid w:val="00A006E9"/>
    <w:rsid w:val="00A00DF2"/>
    <w:rsid w:val="00A01D07"/>
    <w:rsid w:val="00A02C59"/>
    <w:rsid w:val="00A053B7"/>
    <w:rsid w:val="00A06257"/>
    <w:rsid w:val="00A10FFE"/>
    <w:rsid w:val="00A114DA"/>
    <w:rsid w:val="00A11BE5"/>
    <w:rsid w:val="00A15780"/>
    <w:rsid w:val="00A1627C"/>
    <w:rsid w:val="00A23223"/>
    <w:rsid w:val="00A32886"/>
    <w:rsid w:val="00A35557"/>
    <w:rsid w:val="00A415F8"/>
    <w:rsid w:val="00A46539"/>
    <w:rsid w:val="00A473B0"/>
    <w:rsid w:val="00A52A44"/>
    <w:rsid w:val="00A544CB"/>
    <w:rsid w:val="00A55A04"/>
    <w:rsid w:val="00A562B7"/>
    <w:rsid w:val="00A604F8"/>
    <w:rsid w:val="00A60EBA"/>
    <w:rsid w:val="00A628C7"/>
    <w:rsid w:val="00A62BA1"/>
    <w:rsid w:val="00A63550"/>
    <w:rsid w:val="00A80C54"/>
    <w:rsid w:val="00A812BD"/>
    <w:rsid w:val="00A85B55"/>
    <w:rsid w:val="00A85B9F"/>
    <w:rsid w:val="00A91FC4"/>
    <w:rsid w:val="00A96892"/>
    <w:rsid w:val="00A9748D"/>
    <w:rsid w:val="00AA1A4A"/>
    <w:rsid w:val="00AA3D99"/>
    <w:rsid w:val="00AA4872"/>
    <w:rsid w:val="00AA5957"/>
    <w:rsid w:val="00AA6282"/>
    <w:rsid w:val="00AA62F9"/>
    <w:rsid w:val="00AB07C8"/>
    <w:rsid w:val="00AB2429"/>
    <w:rsid w:val="00AB352B"/>
    <w:rsid w:val="00AB4323"/>
    <w:rsid w:val="00AC3EB4"/>
    <w:rsid w:val="00AC6F91"/>
    <w:rsid w:val="00AD081E"/>
    <w:rsid w:val="00AD7F9E"/>
    <w:rsid w:val="00AE0FBD"/>
    <w:rsid w:val="00AF1CD7"/>
    <w:rsid w:val="00AF2C79"/>
    <w:rsid w:val="00AF3199"/>
    <w:rsid w:val="00AF43AA"/>
    <w:rsid w:val="00AF473C"/>
    <w:rsid w:val="00AF7277"/>
    <w:rsid w:val="00B0437A"/>
    <w:rsid w:val="00B05C48"/>
    <w:rsid w:val="00B06B69"/>
    <w:rsid w:val="00B07F55"/>
    <w:rsid w:val="00B117AE"/>
    <w:rsid w:val="00B153EC"/>
    <w:rsid w:val="00B20A17"/>
    <w:rsid w:val="00B21F8A"/>
    <w:rsid w:val="00B25B48"/>
    <w:rsid w:val="00B32E06"/>
    <w:rsid w:val="00B33DC3"/>
    <w:rsid w:val="00B37F02"/>
    <w:rsid w:val="00B41323"/>
    <w:rsid w:val="00B41E01"/>
    <w:rsid w:val="00B431F0"/>
    <w:rsid w:val="00B44141"/>
    <w:rsid w:val="00B50A64"/>
    <w:rsid w:val="00B51A66"/>
    <w:rsid w:val="00B51EF4"/>
    <w:rsid w:val="00B53410"/>
    <w:rsid w:val="00B53DB6"/>
    <w:rsid w:val="00B554A4"/>
    <w:rsid w:val="00B5724F"/>
    <w:rsid w:val="00B60215"/>
    <w:rsid w:val="00B65BDC"/>
    <w:rsid w:val="00B67ACD"/>
    <w:rsid w:val="00B70E1B"/>
    <w:rsid w:val="00B71F51"/>
    <w:rsid w:val="00B73538"/>
    <w:rsid w:val="00B73B74"/>
    <w:rsid w:val="00B748C9"/>
    <w:rsid w:val="00B752E1"/>
    <w:rsid w:val="00B75943"/>
    <w:rsid w:val="00B75F5B"/>
    <w:rsid w:val="00B801C9"/>
    <w:rsid w:val="00B80275"/>
    <w:rsid w:val="00B84403"/>
    <w:rsid w:val="00B862B1"/>
    <w:rsid w:val="00B87F9C"/>
    <w:rsid w:val="00B95B6D"/>
    <w:rsid w:val="00B95CE7"/>
    <w:rsid w:val="00BA20B6"/>
    <w:rsid w:val="00BA4210"/>
    <w:rsid w:val="00BA61E3"/>
    <w:rsid w:val="00BB1216"/>
    <w:rsid w:val="00BB2786"/>
    <w:rsid w:val="00BB2BDD"/>
    <w:rsid w:val="00BC0ED3"/>
    <w:rsid w:val="00BC3E86"/>
    <w:rsid w:val="00BC592C"/>
    <w:rsid w:val="00BC7486"/>
    <w:rsid w:val="00BD242B"/>
    <w:rsid w:val="00BD6718"/>
    <w:rsid w:val="00BE26BA"/>
    <w:rsid w:val="00BE3498"/>
    <w:rsid w:val="00BE5FDF"/>
    <w:rsid w:val="00BE75E9"/>
    <w:rsid w:val="00BF24AE"/>
    <w:rsid w:val="00BF5AE6"/>
    <w:rsid w:val="00C06C7F"/>
    <w:rsid w:val="00C11D2E"/>
    <w:rsid w:val="00C15216"/>
    <w:rsid w:val="00C15BDC"/>
    <w:rsid w:val="00C20A57"/>
    <w:rsid w:val="00C22237"/>
    <w:rsid w:val="00C23F32"/>
    <w:rsid w:val="00C2635D"/>
    <w:rsid w:val="00C26893"/>
    <w:rsid w:val="00C26B7E"/>
    <w:rsid w:val="00C31FE4"/>
    <w:rsid w:val="00C34D36"/>
    <w:rsid w:val="00C37AFA"/>
    <w:rsid w:val="00C50C19"/>
    <w:rsid w:val="00C627D6"/>
    <w:rsid w:val="00C64EB7"/>
    <w:rsid w:val="00C663E9"/>
    <w:rsid w:val="00C666F7"/>
    <w:rsid w:val="00C67735"/>
    <w:rsid w:val="00C71186"/>
    <w:rsid w:val="00C749C3"/>
    <w:rsid w:val="00C75346"/>
    <w:rsid w:val="00C7680C"/>
    <w:rsid w:val="00C826DC"/>
    <w:rsid w:val="00C8509E"/>
    <w:rsid w:val="00C90079"/>
    <w:rsid w:val="00C91BDA"/>
    <w:rsid w:val="00C95B7D"/>
    <w:rsid w:val="00C9619B"/>
    <w:rsid w:val="00CA0B76"/>
    <w:rsid w:val="00CA7943"/>
    <w:rsid w:val="00CB0B9D"/>
    <w:rsid w:val="00CB0E47"/>
    <w:rsid w:val="00CB2858"/>
    <w:rsid w:val="00CC1855"/>
    <w:rsid w:val="00CC77B9"/>
    <w:rsid w:val="00CD1965"/>
    <w:rsid w:val="00CD3ABB"/>
    <w:rsid w:val="00CD7607"/>
    <w:rsid w:val="00CD7AAB"/>
    <w:rsid w:val="00CE0375"/>
    <w:rsid w:val="00CE0CAD"/>
    <w:rsid w:val="00CE14CB"/>
    <w:rsid w:val="00CE2C8B"/>
    <w:rsid w:val="00CE3966"/>
    <w:rsid w:val="00CE6AA3"/>
    <w:rsid w:val="00CF2ED0"/>
    <w:rsid w:val="00CF3185"/>
    <w:rsid w:val="00D01233"/>
    <w:rsid w:val="00D033EC"/>
    <w:rsid w:val="00D22470"/>
    <w:rsid w:val="00D239BC"/>
    <w:rsid w:val="00D278F7"/>
    <w:rsid w:val="00D31223"/>
    <w:rsid w:val="00D32A3D"/>
    <w:rsid w:val="00D32BED"/>
    <w:rsid w:val="00D358AF"/>
    <w:rsid w:val="00D359B8"/>
    <w:rsid w:val="00D36A8B"/>
    <w:rsid w:val="00D3725A"/>
    <w:rsid w:val="00D42982"/>
    <w:rsid w:val="00D44A41"/>
    <w:rsid w:val="00D4690C"/>
    <w:rsid w:val="00D50515"/>
    <w:rsid w:val="00D50664"/>
    <w:rsid w:val="00D51007"/>
    <w:rsid w:val="00D55528"/>
    <w:rsid w:val="00D56683"/>
    <w:rsid w:val="00D57699"/>
    <w:rsid w:val="00D60190"/>
    <w:rsid w:val="00D60D4F"/>
    <w:rsid w:val="00D631CE"/>
    <w:rsid w:val="00D700D6"/>
    <w:rsid w:val="00D705A6"/>
    <w:rsid w:val="00D74CD3"/>
    <w:rsid w:val="00D77143"/>
    <w:rsid w:val="00D8215E"/>
    <w:rsid w:val="00D85FB7"/>
    <w:rsid w:val="00D94A00"/>
    <w:rsid w:val="00D94F6F"/>
    <w:rsid w:val="00D96035"/>
    <w:rsid w:val="00D96303"/>
    <w:rsid w:val="00DA1803"/>
    <w:rsid w:val="00DA35C5"/>
    <w:rsid w:val="00DB1F41"/>
    <w:rsid w:val="00DB368F"/>
    <w:rsid w:val="00DB4354"/>
    <w:rsid w:val="00DB515B"/>
    <w:rsid w:val="00DC0BC0"/>
    <w:rsid w:val="00DC468A"/>
    <w:rsid w:val="00DD2802"/>
    <w:rsid w:val="00DD2E55"/>
    <w:rsid w:val="00DD3125"/>
    <w:rsid w:val="00DD34DD"/>
    <w:rsid w:val="00DD4670"/>
    <w:rsid w:val="00DD46DE"/>
    <w:rsid w:val="00DD6256"/>
    <w:rsid w:val="00DD6E1C"/>
    <w:rsid w:val="00DE40C7"/>
    <w:rsid w:val="00DF1879"/>
    <w:rsid w:val="00DF1DD0"/>
    <w:rsid w:val="00DF4F97"/>
    <w:rsid w:val="00DF6634"/>
    <w:rsid w:val="00E02773"/>
    <w:rsid w:val="00E124CA"/>
    <w:rsid w:val="00E17377"/>
    <w:rsid w:val="00E20ABA"/>
    <w:rsid w:val="00E21BF2"/>
    <w:rsid w:val="00E275D3"/>
    <w:rsid w:val="00E30BF2"/>
    <w:rsid w:val="00E32780"/>
    <w:rsid w:val="00E32C2A"/>
    <w:rsid w:val="00E34527"/>
    <w:rsid w:val="00E3502E"/>
    <w:rsid w:val="00E413FD"/>
    <w:rsid w:val="00E428F4"/>
    <w:rsid w:val="00E44463"/>
    <w:rsid w:val="00E4460D"/>
    <w:rsid w:val="00E4677C"/>
    <w:rsid w:val="00E47384"/>
    <w:rsid w:val="00E510F5"/>
    <w:rsid w:val="00E5494C"/>
    <w:rsid w:val="00E54B28"/>
    <w:rsid w:val="00E60644"/>
    <w:rsid w:val="00E60805"/>
    <w:rsid w:val="00E65922"/>
    <w:rsid w:val="00E70622"/>
    <w:rsid w:val="00E72056"/>
    <w:rsid w:val="00E73B0A"/>
    <w:rsid w:val="00E74BD1"/>
    <w:rsid w:val="00E83960"/>
    <w:rsid w:val="00E874E3"/>
    <w:rsid w:val="00E90576"/>
    <w:rsid w:val="00EA11F1"/>
    <w:rsid w:val="00EA1698"/>
    <w:rsid w:val="00EA2DC8"/>
    <w:rsid w:val="00EA552C"/>
    <w:rsid w:val="00EB5CD2"/>
    <w:rsid w:val="00EB6BE5"/>
    <w:rsid w:val="00EC2E9F"/>
    <w:rsid w:val="00EC63A7"/>
    <w:rsid w:val="00ED43AB"/>
    <w:rsid w:val="00ED662F"/>
    <w:rsid w:val="00EF4BDF"/>
    <w:rsid w:val="00EF5329"/>
    <w:rsid w:val="00EF55DF"/>
    <w:rsid w:val="00EF5D11"/>
    <w:rsid w:val="00F009D7"/>
    <w:rsid w:val="00F01895"/>
    <w:rsid w:val="00F01A9D"/>
    <w:rsid w:val="00F0368F"/>
    <w:rsid w:val="00F03945"/>
    <w:rsid w:val="00F05B87"/>
    <w:rsid w:val="00F12F94"/>
    <w:rsid w:val="00F148DF"/>
    <w:rsid w:val="00F20571"/>
    <w:rsid w:val="00F21195"/>
    <w:rsid w:val="00F23BE0"/>
    <w:rsid w:val="00F31D15"/>
    <w:rsid w:val="00F34F81"/>
    <w:rsid w:val="00F352B3"/>
    <w:rsid w:val="00F361DC"/>
    <w:rsid w:val="00F36D28"/>
    <w:rsid w:val="00F45723"/>
    <w:rsid w:val="00F513E6"/>
    <w:rsid w:val="00F51BC6"/>
    <w:rsid w:val="00F520F9"/>
    <w:rsid w:val="00F54A74"/>
    <w:rsid w:val="00F57A99"/>
    <w:rsid w:val="00F57EA1"/>
    <w:rsid w:val="00F60082"/>
    <w:rsid w:val="00F665F2"/>
    <w:rsid w:val="00F67BC0"/>
    <w:rsid w:val="00F7631F"/>
    <w:rsid w:val="00F77792"/>
    <w:rsid w:val="00F80ADE"/>
    <w:rsid w:val="00F84568"/>
    <w:rsid w:val="00F847E1"/>
    <w:rsid w:val="00F85795"/>
    <w:rsid w:val="00F90766"/>
    <w:rsid w:val="00F94C13"/>
    <w:rsid w:val="00F94E22"/>
    <w:rsid w:val="00F960A4"/>
    <w:rsid w:val="00FB1E0D"/>
    <w:rsid w:val="00FC49AE"/>
    <w:rsid w:val="00FC5D13"/>
    <w:rsid w:val="00FC5FF4"/>
    <w:rsid w:val="00FD043B"/>
    <w:rsid w:val="00FD2ABC"/>
    <w:rsid w:val="00FD4D0C"/>
    <w:rsid w:val="00FE4777"/>
    <w:rsid w:val="00FE4940"/>
    <w:rsid w:val="00FE5270"/>
    <w:rsid w:val="00FE76A1"/>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ADADD8"/>
  <w15:chartTrackingRefBased/>
  <w15:docId w15:val="{BF5FC520-D00E-47DD-A90A-0EC8D9B22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125"/>
  </w:style>
  <w:style w:type="paragraph" w:styleId="Heading1">
    <w:name w:val="heading 1"/>
    <w:basedOn w:val="Normal"/>
    <w:next w:val="Normal"/>
    <w:link w:val="Heading1Char"/>
    <w:uiPriority w:val="9"/>
    <w:qFormat/>
    <w:rsid w:val="00345171"/>
    <w:pPr>
      <w:widowControl w:val="0"/>
      <w:spacing w:line="264" w:lineRule="auto"/>
      <w:contextualSpacing/>
      <w:outlineLvl w:val="0"/>
    </w:pPr>
    <w:rPr>
      <w:rFonts w:ascii="Franklin Gothic Medium" w:eastAsia="Times New Roman" w:hAnsi="Franklin Gothic Medium" w:cs="Times New Roman"/>
      <w:b/>
      <w:bCs/>
      <w:color w:val="342568"/>
      <w:sz w:val="40"/>
      <w:szCs w:val="28"/>
    </w:rPr>
  </w:style>
  <w:style w:type="paragraph" w:styleId="Heading2">
    <w:name w:val="heading 2"/>
    <w:basedOn w:val="Normal"/>
    <w:next w:val="Normal"/>
    <w:link w:val="Heading2Char"/>
    <w:uiPriority w:val="9"/>
    <w:unhideWhenUsed/>
    <w:qFormat/>
    <w:rsid w:val="00345171"/>
    <w:pPr>
      <w:widowControl w:val="0"/>
      <w:spacing w:before="240" w:after="60" w:line="264" w:lineRule="auto"/>
      <w:outlineLvl w:val="1"/>
    </w:pPr>
    <w:rPr>
      <w:rFonts w:ascii="Franklin Gothic Medium" w:eastAsia="Times New Roman" w:hAnsi="Franklin Gothic Medium" w:cs="Times New Roman"/>
      <w:b/>
      <w:bCs/>
      <w:color w:val="595959"/>
      <w:sz w:val="32"/>
      <w:szCs w:val="26"/>
    </w:rPr>
  </w:style>
  <w:style w:type="paragraph" w:styleId="Heading3">
    <w:name w:val="heading 3"/>
    <w:basedOn w:val="Normal"/>
    <w:next w:val="Normal"/>
    <w:link w:val="Heading3Char"/>
    <w:uiPriority w:val="9"/>
    <w:unhideWhenUsed/>
    <w:qFormat/>
    <w:rsid w:val="00264BAE"/>
    <w:pPr>
      <w:spacing w:before="240"/>
      <w:outlineLvl w:val="2"/>
    </w:pPr>
    <w:rPr>
      <w:rFonts w:ascii="Calibri" w:eastAsia="Times New Roman" w:hAnsi="Calibri" w:cs="Times New Roman"/>
      <w:b/>
      <w:bCs/>
      <w:color w:val="595959"/>
      <w:sz w:val="26"/>
      <w:szCs w:val="26"/>
    </w:rPr>
  </w:style>
  <w:style w:type="paragraph" w:styleId="Heading4">
    <w:name w:val="heading 4"/>
    <w:basedOn w:val="Heading3"/>
    <w:next w:val="Normal"/>
    <w:link w:val="Heading4Char"/>
    <w:uiPriority w:val="9"/>
    <w:unhideWhenUsed/>
    <w:qFormat/>
    <w:rsid w:val="00C06C7F"/>
    <w:pPr>
      <w:spacing w:before="60"/>
      <w:outlineLvl w:val="3"/>
    </w:pPr>
    <w:rPr>
      <w:color w:val="auto"/>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5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7BC0"/>
    <w:pPr>
      <w:contextualSpacing/>
    </w:pPr>
  </w:style>
  <w:style w:type="paragraph" w:styleId="Header">
    <w:name w:val="header"/>
    <w:basedOn w:val="Normal"/>
    <w:link w:val="HeaderChar"/>
    <w:uiPriority w:val="99"/>
    <w:unhideWhenUsed/>
    <w:rsid w:val="008548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48AC"/>
  </w:style>
  <w:style w:type="paragraph" w:styleId="Footer">
    <w:name w:val="footer"/>
    <w:basedOn w:val="Normal"/>
    <w:link w:val="FooterChar"/>
    <w:uiPriority w:val="99"/>
    <w:unhideWhenUsed/>
    <w:rsid w:val="00854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48AC"/>
  </w:style>
  <w:style w:type="paragraph" w:styleId="BalloonText">
    <w:name w:val="Balloon Text"/>
    <w:basedOn w:val="Normal"/>
    <w:link w:val="BalloonTextChar"/>
    <w:uiPriority w:val="99"/>
    <w:semiHidden/>
    <w:unhideWhenUsed/>
    <w:rsid w:val="008A71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712B"/>
    <w:rPr>
      <w:rFonts w:ascii="Segoe UI" w:hAnsi="Segoe UI" w:cs="Segoe UI"/>
      <w:sz w:val="18"/>
      <w:szCs w:val="18"/>
    </w:rPr>
  </w:style>
  <w:style w:type="paragraph" w:styleId="TOC1">
    <w:name w:val="toc 1"/>
    <w:basedOn w:val="Normal"/>
    <w:next w:val="Normal"/>
    <w:uiPriority w:val="39"/>
    <w:rsid w:val="003D68D8"/>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3D68D8"/>
    <w:pPr>
      <w:tabs>
        <w:tab w:val="right" w:leader="dot" w:pos="9072"/>
      </w:tabs>
      <w:spacing w:after="0" w:line="360" w:lineRule="auto"/>
      <w:ind w:left="284"/>
    </w:pPr>
    <w:rPr>
      <w:kern w:val="2"/>
      <w:lang w:eastAsia="ja-JP"/>
      <w14:ligatures w14:val="standardContextual"/>
    </w:rPr>
  </w:style>
  <w:style w:type="character" w:styleId="Hyperlink">
    <w:name w:val="Hyperlink"/>
    <w:basedOn w:val="DefaultParagraphFont"/>
    <w:uiPriority w:val="99"/>
    <w:unhideWhenUsed/>
    <w:rsid w:val="00F67BC0"/>
    <w:rPr>
      <w:color w:val="580F8B" w:themeColor="hyperlink"/>
      <w:u w:val="single"/>
    </w:rPr>
  </w:style>
  <w:style w:type="character" w:customStyle="1" w:styleId="Heading1Char">
    <w:name w:val="Heading 1 Char"/>
    <w:basedOn w:val="DefaultParagraphFont"/>
    <w:link w:val="Heading1"/>
    <w:uiPriority w:val="9"/>
    <w:rsid w:val="00345171"/>
    <w:rPr>
      <w:rFonts w:ascii="Franklin Gothic Medium" w:eastAsia="Times New Roman" w:hAnsi="Franklin Gothic Medium" w:cs="Times New Roman"/>
      <w:b/>
      <w:bCs/>
      <w:color w:val="342568"/>
      <w:sz w:val="40"/>
      <w:szCs w:val="28"/>
    </w:rPr>
  </w:style>
  <w:style w:type="character" w:customStyle="1" w:styleId="Heading2Char">
    <w:name w:val="Heading 2 Char"/>
    <w:basedOn w:val="DefaultParagraphFont"/>
    <w:link w:val="Heading2"/>
    <w:uiPriority w:val="9"/>
    <w:rsid w:val="00345171"/>
    <w:rPr>
      <w:rFonts w:ascii="Franklin Gothic Medium" w:eastAsia="Times New Roman" w:hAnsi="Franklin Gothic Medium" w:cs="Times New Roman"/>
      <w:b/>
      <w:bCs/>
      <w:color w:val="595959"/>
      <w:sz w:val="32"/>
      <w:szCs w:val="26"/>
    </w:rPr>
  </w:style>
  <w:style w:type="character" w:customStyle="1" w:styleId="Heading3Char">
    <w:name w:val="Heading 3 Char"/>
    <w:basedOn w:val="DefaultParagraphFont"/>
    <w:link w:val="Heading3"/>
    <w:uiPriority w:val="9"/>
    <w:rsid w:val="00264BAE"/>
    <w:rPr>
      <w:rFonts w:ascii="Calibri" w:eastAsia="Times New Roman" w:hAnsi="Calibri" w:cs="Times New Roman"/>
      <w:b/>
      <w:bCs/>
      <w:color w:val="595959"/>
      <w:sz w:val="26"/>
      <w:szCs w:val="26"/>
    </w:rPr>
  </w:style>
  <w:style w:type="character" w:customStyle="1" w:styleId="Heading4Char">
    <w:name w:val="Heading 4 Char"/>
    <w:basedOn w:val="DefaultParagraphFont"/>
    <w:link w:val="Heading4"/>
    <w:uiPriority w:val="9"/>
    <w:rsid w:val="00C06C7F"/>
    <w:rPr>
      <w:rFonts w:ascii="Calibri" w:eastAsia="Times New Roman" w:hAnsi="Calibri" w:cs="Times New Roman"/>
      <w:b/>
      <w:bCs/>
      <w:szCs w:val="26"/>
    </w:rPr>
  </w:style>
  <w:style w:type="character" w:styleId="FollowedHyperlink">
    <w:name w:val="FollowedHyperlink"/>
    <w:basedOn w:val="DefaultParagraphFont"/>
    <w:uiPriority w:val="99"/>
    <w:unhideWhenUsed/>
    <w:rsid w:val="00F67BC0"/>
    <w:rPr>
      <w:color w:val="514F59" w:themeColor="followedHyperlink"/>
      <w:u w:val="single"/>
    </w:rPr>
  </w:style>
  <w:style w:type="paragraph" w:styleId="NoSpacing">
    <w:name w:val="No Spacing"/>
    <w:basedOn w:val="Normal"/>
    <w:uiPriority w:val="1"/>
    <w:qFormat/>
    <w:rsid w:val="003D68D8"/>
    <w:pPr>
      <w:keepNext/>
      <w:spacing w:after="0"/>
    </w:pPr>
  </w:style>
  <w:style w:type="paragraph" w:styleId="Revision">
    <w:name w:val="Revision"/>
    <w:hidden/>
    <w:uiPriority w:val="99"/>
    <w:semiHidden/>
    <w:rsid w:val="00345171"/>
    <w:pPr>
      <w:spacing w:after="0" w:line="240" w:lineRule="auto"/>
    </w:pPr>
  </w:style>
  <w:style w:type="paragraph" w:styleId="TOCHeading">
    <w:name w:val="TOC Heading"/>
    <w:basedOn w:val="Normal"/>
    <w:next w:val="Normal"/>
    <w:uiPriority w:val="39"/>
    <w:unhideWhenUsed/>
    <w:qFormat/>
    <w:rsid w:val="00DD3125"/>
    <w:rPr>
      <w:b/>
      <w:color w:val="580F8B"/>
      <w:sz w:val="40"/>
    </w:rPr>
  </w:style>
  <w:style w:type="character" w:styleId="CommentReference">
    <w:name w:val="annotation reference"/>
    <w:basedOn w:val="DefaultParagraphFont"/>
    <w:uiPriority w:val="99"/>
    <w:semiHidden/>
    <w:unhideWhenUsed/>
    <w:rsid w:val="00B41E01"/>
    <w:rPr>
      <w:sz w:val="16"/>
      <w:szCs w:val="16"/>
    </w:rPr>
  </w:style>
  <w:style w:type="paragraph" w:styleId="CommentText">
    <w:name w:val="annotation text"/>
    <w:basedOn w:val="Normal"/>
    <w:link w:val="CommentTextChar"/>
    <w:uiPriority w:val="99"/>
    <w:unhideWhenUsed/>
    <w:rsid w:val="00B41E01"/>
    <w:pPr>
      <w:spacing w:line="240" w:lineRule="auto"/>
    </w:pPr>
    <w:rPr>
      <w:sz w:val="20"/>
      <w:szCs w:val="20"/>
    </w:rPr>
  </w:style>
  <w:style w:type="character" w:customStyle="1" w:styleId="CommentTextChar">
    <w:name w:val="Comment Text Char"/>
    <w:basedOn w:val="DefaultParagraphFont"/>
    <w:link w:val="CommentText"/>
    <w:uiPriority w:val="99"/>
    <w:rsid w:val="00B41E01"/>
    <w:rPr>
      <w:sz w:val="20"/>
      <w:szCs w:val="20"/>
    </w:rPr>
  </w:style>
  <w:style w:type="paragraph" w:styleId="CommentSubject">
    <w:name w:val="annotation subject"/>
    <w:basedOn w:val="CommentText"/>
    <w:next w:val="CommentText"/>
    <w:link w:val="CommentSubjectChar"/>
    <w:uiPriority w:val="99"/>
    <w:semiHidden/>
    <w:unhideWhenUsed/>
    <w:rsid w:val="00B41E01"/>
    <w:rPr>
      <w:b/>
      <w:bCs/>
    </w:rPr>
  </w:style>
  <w:style w:type="character" w:customStyle="1" w:styleId="CommentSubjectChar">
    <w:name w:val="Comment Subject Char"/>
    <w:basedOn w:val="CommentTextChar"/>
    <w:link w:val="CommentSubject"/>
    <w:uiPriority w:val="99"/>
    <w:semiHidden/>
    <w:rsid w:val="00B41E01"/>
    <w:rPr>
      <w:b/>
      <w:bCs/>
      <w:sz w:val="20"/>
      <w:szCs w:val="20"/>
    </w:rPr>
  </w:style>
  <w:style w:type="paragraph" w:customStyle="1" w:styleId="SCSAHeading1">
    <w:name w:val="SCSA Heading 1"/>
    <w:basedOn w:val="Normal"/>
    <w:qFormat/>
    <w:rsid w:val="003D68D8"/>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3D68D8"/>
  </w:style>
  <w:style w:type="paragraph" w:customStyle="1" w:styleId="SCSAHeading3">
    <w:name w:val="SCSA Heading 3"/>
    <w:basedOn w:val="Normal"/>
    <w:qFormat/>
    <w:rsid w:val="003D68D8"/>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3D68D8"/>
    <w:pPr>
      <w:outlineLvl w:val="1"/>
    </w:pPr>
  </w:style>
  <w:style w:type="paragraph" w:customStyle="1" w:styleId="SCSAHeading4">
    <w:name w:val="SCSA Heading 4"/>
    <w:basedOn w:val="Normal"/>
    <w:qFormat/>
    <w:rsid w:val="003D68D8"/>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3D68D8"/>
    <w:pPr>
      <w:spacing w:after="0"/>
      <w:outlineLvl w:val="9"/>
    </w:pPr>
  </w:style>
  <w:style w:type="numbering" w:customStyle="1" w:styleId="SCSABulletList">
    <w:name w:val="SCSA Bullet List"/>
    <w:uiPriority w:val="99"/>
    <w:rsid w:val="003D68D8"/>
    <w:pPr>
      <w:numPr>
        <w:numId w:val="3"/>
      </w:numPr>
    </w:pPr>
  </w:style>
  <w:style w:type="paragraph" w:customStyle="1" w:styleId="SCSAFooterodd">
    <w:name w:val="SCSA Footer odd"/>
    <w:basedOn w:val="Normal"/>
    <w:qFormat/>
    <w:rsid w:val="003D68D8"/>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3D68D8"/>
    <w:pPr>
      <w:jc w:val="left"/>
    </w:pPr>
  </w:style>
  <w:style w:type="paragraph" w:customStyle="1" w:styleId="SCSAHeaderodd">
    <w:name w:val="SCSA Header odd"/>
    <w:basedOn w:val="Normal"/>
    <w:qFormat/>
    <w:rsid w:val="003D68D8"/>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3D68D8"/>
    <w:pPr>
      <w:ind w:left="-1134" w:right="9356"/>
      <w:jc w:val="right"/>
    </w:pPr>
  </w:style>
  <w:style w:type="paragraph" w:customStyle="1" w:styleId="SCSAHeading2">
    <w:name w:val="SCSA Heading 2"/>
    <w:basedOn w:val="Normal"/>
    <w:qFormat/>
    <w:rsid w:val="003D68D8"/>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SyllabusGradeDescriptionsTable">
    <w:name w:val="SCSA Syllabus Grade Descriptions Table"/>
    <w:basedOn w:val="TableNormal"/>
    <w:uiPriority w:val="99"/>
    <w:rsid w:val="003D68D8"/>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3D68D8"/>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3D68D8"/>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3D68D8"/>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3D68D8"/>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3D68D8"/>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3D68D8"/>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3D68D8"/>
    <w:pPr>
      <w:outlineLvl w:val="9"/>
    </w:pPr>
  </w:style>
  <w:style w:type="table" w:customStyle="1" w:styleId="SCSATableclearstyle">
    <w:name w:val="SCSA Table clear style"/>
    <w:basedOn w:val="TableNormal"/>
    <w:uiPriority w:val="99"/>
    <w:rsid w:val="003D68D8"/>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556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www.scsa.wa.edu.au/" TargetMode="External"/><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SCSA General">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14F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4DC30-945C-49EB-BDF2-5A84D5F8B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28</Pages>
  <Words>6504</Words>
  <Characters>39548</Characters>
  <Application>Microsoft Office Word</Application>
  <DocSecurity>0</DocSecurity>
  <Lines>790</Lines>
  <Paragraphs>511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Aaron Urquhart</cp:lastModifiedBy>
  <cp:revision>12</cp:revision>
  <cp:lastPrinted>2026-01-20T06:58:00Z</cp:lastPrinted>
  <dcterms:created xsi:type="dcterms:W3CDTF">2026-01-20T06:59:00Z</dcterms:created>
  <dcterms:modified xsi:type="dcterms:W3CDTF">2026-05-26T08:19:00Z</dcterms:modified>
</cp:coreProperties>
</file>