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4B087" w14:textId="756EA5BC" w:rsidR="00945B8D" w:rsidRPr="00B438E0" w:rsidRDefault="009D7CF3" w:rsidP="007A611D">
      <w:pPr>
        <w:pStyle w:val="Title"/>
        <w:spacing w:after="240"/>
        <w:rPr>
          <w:color w:val="7030A0"/>
        </w:rPr>
      </w:pPr>
      <w:r w:rsidRPr="00B438E0">
        <w:rPr>
          <w:color w:val="7030A0"/>
        </w:rPr>
        <w:t>Modern History</w:t>
      </w:r>
      <w:r w:rsidR="00D6054E" w:rsidRPr="00B438E0">
        <w:rPr>
          <w:color w:val="7030A0"/>
        </w:rPr>
        <w:t xml:space="preserve"> </w:t>
      </w:r>
      <w:r w:rsidR="006F29BC" w:rsidRPr="00B438E0">
        <w:rPr>
          <w:color w:val="7030A0"/>
        </w:rPr>
        <w:t xml:space="preserve">ATAR </w:t>
      </w:r>
      <w:r w:rsidR="00073A50" w:rsidRPr="00B438E0">
        <w:rPr>
          <w:color w:val="7030A0"/>
        </w:rPr>
        <w:t>–</w:t>
      </w:r>
      <w:r w:rsidR="006F29BC" w:rsidRPr="00B438E0">
        <w:rPr>
          <w:color w:val="7030A0"/>
        </w:rPr>
        <w:t xml:space="preserve"> Su</w:t>
      </w:r>
      <w:r w:rsidR="00B42F96" w:rsidRPr="00B438E0">
        <w:rPr>
          <w:color w:val="7030A0"/>
        </w:rPr>
        <w:t>mmary of syllabus</w:t>
      </w:r>
      <w:r w:rsidR="004475A8" w:rsidRPr="00B438E0">
        <w:rPr>
          <w:color w:val="7030A0"/>
        </w:rPr>
        <w:t xml:space="preserve"> </w:t>
      </w:r>
      <w:r w:rsidR="00FE22B4" w:rsidRPr="00B438E0">
        <w:rPr>
          <w:color w:val="7030A0"/>
        </w:rPr>
        <w:t>changes</w:t>
      </w:r>
      <w:r w:rsidR="009441BB" w:rsidRPr="00B438E0">
        <w:rPr>
          <w:color w:val="7030A0"/>
        </w:rPr>
        <w:t xml:space="preserve"> – </w:t>
      </w:r>
      <w:r w:rsidR="00112B40" w:rsidRPr="00B438E0">
        <w:rPr>
          <w:color w:val="7030A0"/>
        </w:rPr>
        <w:t>May</w:t>
      </w:r>
      <w:r w:rsidR="009441BB" w:rsidRPr="00B438E0">
        <w:rPr>
          <w:color w:val="7030A0"/>
        </w:rPr>
        <w:t xml:space="preserve"> 2023</w:t>
      </w:r>
    </w:p>
    <w:p w14:paraId="465D3B86" w14:textId="4F2B087D" w:rsidR="00974CFF" w:rsidRPr="00DC1B9C" w:rsidRDefault="006F29BC" w:rsidP="00B438E0">
      <w:pPr>
        <w:spacing w:before="120" w:after="120"/>
        <w:rPr>
          <w:rFonts w:cstheme="minorHAnsi"/>
        </w:rPr>
      </w:pPr>
      <w:r w:rsidRPr="00DC1B9C">
        <w:rPr>
          <w:rFonts w:cstheme="minorHAnsi"/>
        </w:rPr>
        <w:t xml:space="preserve">As a result of the </w:t>
      </w:r>
      <w:r w:rsidR="009441BB" w:rsidRPr="00DC1B9C">
        <w:rPr>
          <w:rFonts w:cstheme="minorHAnsi"/>
        </w:rPr>
        <w:t xml:space="preserve">consultation in </w:t>
      </w:r>
      <w:r w:rsidR="009D7CF3" w:rsidRPr="00DC1B9C">
        <w:rPr>
          <w:rFonts w:cstheme="minorHAnsi"/>
        </w:rPr>
        <w:t>March 2023</w:t>
      </w:r>
      <w:r w:rsidR="00FA7858" w:rsidRPr="00DC1B9C">
        <w:rPr>
          <w:rFonts w:cstheme="minorHAnsi"/>
        </w:rPr>
        <w:t xml:space="preserve"> and further refinements by the syllabus writing party</w:t>
      </w:r>
      <w:r w:rsidR="009441BB" w:rsidRPr="00DC1B9C">
        <w:rPr>
          <w:rFonts w:cstheme="minorHAnsi"/>
        </w:rPr>
        <w:t>,</w:t>
      </w:r>
      <w:r w:rsidR="00B42F96" w:rsidRPr="00DC1B9C">
        <w:rPr>
          <w:rFonts w:cstheme="minorHAnsi"/>
        </w:rPr>
        <w:t xml:space="preserve"> </w:t>
      </w:r>
      <w:r w:rsidR="009441BB" w:rsidRPr="00DC1B9C">
        <w:rPr>
          <w:rFonts w:cstheme="minorHAnsi"/>
        </w:rPr>
        <w:t xml:space="preserve">the changes to the </w:t>
      </w:r>
      <w:r w:rsidR="009D7CF3" w:rsidRPr="00DC1B9C">
        <w:rPr>
          <w:rFonts w:cstheme="minorHAnsi"/>
        </w:rPr>
        <w:t>Modern History</w:t>
      </w:r>
      <w:r w:rsidR="00B438E0" w:rsidRPr="00DC1B9C">
        <w:rPr>
          <w:rFonts w:cstheme="minorHAnsi"/>
        </w:rPr>
        <w:t xml:space="preserve"> ATAR</w:t>
      </w:r>
      <w:r w:rsidR="00B42F96" w:rsidRPr="00DC1B9C">
        <w:rPr>
          <w:rFonts w:cstheme="minorHAnsi"/>
        </w:rPr>
        <w:t xml:space="preserve"> </w:t>
      </w:r>
      <w:r w:rsidR="00945B8D" w:rsidRPr="00DC1B9C">
        <w:rPr>
          <w:rFonts w:cstheme="minorHAnsi"/>
        </w:rPr>
        <w:t>syllabuses</w:t>
      </w:r>
      <w:r w:rsidRPr="00DC1B9C">
        <w:rPr>
          <w:rFonts w:cstheme="minorHAnsi"/>
        </w:rPr>
        <w:t xml:space="preserve"> </w:t>
      </w:r>
      <w:r w:rsidR="00945B8D" w:rsidRPr="00DC1B9C">
        <w:rPr>
          <w:rFonts w:cstheme="minorHAnsi"/>
        </w:rPr>
        <w:t xml:space="preserve">are </w:t>
      </w:r>
      <w:r w:rsidR="003A74BB" w:rsidRPr="00DC1B9C">
        <w:rPr>
          <w:rFonts w:cstheme="minorHAnsi"/>
        </w:rPr>
        <w:t>provided</w:t>
      </w:r>
      <w:r w:rsidR="00945B8D" w:rsidRPr="00DC1B9C">
        <w:rPr>
          <w:rFonts w:cstheme="minorHAnsi"/>
        </w:rPr>
        <w:t xml:space="preserve"> below.</w:t>
      </w:r>
    </w:p>
    <w:p w14:paraId="4438829E" w14:textId="77777777" w:rsidR="00DC3F76" w:rsidRPr="00DC1B9C" w:rsidRDefault="00DC3F76" w:rsidP="00DC3F76">
      <w:pPr>
        <w:spacing w:after="120"/>
      </w:pPr>
      <w:r w:rsidRPr="00DC1B9C">
        <w:t xml:space="preserve">The content identified by </w:t>
      </w:r>
      <w:r w:rsidRPr="00DC1B9C">
        <w:rPr>
          <w:strike/>
        </w:rPr>
        <w:t>strikethrough</w:t>
      </w:r>
      <w:r w:rsidRPr="00DC1B9C">
        <w:t xml:space="preserve"> has been deleted from the syllabus and the content identified in </w:t>
      </w:r>
      <w:r w:rsidRPr="00DC1B9C">
        <w:rPr>
          <w:i/>
        </w:rPr>
        <w:t>italics</w:t>
      </w:r>
      <w:r w:rsidRPr="00DC1B9C">
        <w:t xml:space="preserve"> has been revised in the syllabus for teaching from 2024.</w:t>
      </w:r>
    </w:p>
    <w:p w14:paraId="3A7ECC63" w14:textId="77777777" w:rsidR="00DC3F76" w:rsidRPr="00DC1B9C" w:rsidRDefault="00DC3F76" w:rsidP="00DA59A1">
      <w:pPr>
        <w:spacing w:after="120"/>
        <w:rPr>
          <w:rFonts w:cstheme="minorHAnsi"/>
          <w:b/>
          <w:bCs/>
        </w:rPr>
      </w:pPr>
      <w:r w:rsidRPr="00DC1B9C">
        <w:rPr>
          <w:rFonts w:cstheme="minorHAnsi"/>
          <w:b/>
          <w:bCs/>
        </w:rPr>
        <w:t>Aims</w:t>
      </w:r>
    </w:p>
    <w:p w14:paraId="273BBC96" w14:textId="2D73BAA6" w:rsidR="00DC3F76" w:rsidRPr="00DC1B9C" w:rsidRDefault="00DC3F76" w:rsidP="00DB632B">
      <w:pPr>
        <w:pStyle w:val="ListParagraph"/>
        <w:numPr>
          <w:ilvl w:val="0"/>
          <w:numId w:val="2"/>
        </w:numPr>
        <w:spacing w:after="120" w:line="259" w:lineRule="auto"/>
        <w:rPr>
          <w:rFonts w:cstheme="minorHAnsi"/>
        </w:rPr>
      </w:pPr>
      <w:r w:rsidRPr="00DC1B9C">
        <w:rPr>
          <w:rFonts w:cstheme="minorHAnsi"/>
          <w:lang w:eastAsia="en-AU"/>
        </w:rPr>
        <w:t>develop</w:t>
      </w:r>
      <w:r w:rsidRPr="00DC1B9C">
        <w:rPr>
          <w:rFonts w:cstheme="minorHAnsi"/>
        </w:rPr>
        <w:t xml:space="preserve"> knowledge and understanding of particular events, ideas, movements</w:t>
      </w:r>
      <w:r w:rsidRPr="00DC1B9C">
        <w:rPr>
          <w:rFonts w:cstheme="minorHAnsi"/>
          <w:i/>
          <w:iCs/>
        </w:rPr>
        <w:t>, people</w:t>
      </w:r>
      <w:r w:rsidRPr="00DC1B9C">
        <w:rPr>
          <w:rFonts w:cstheme="minorHAnsi"/>
        </w:rPr>
        <w:t xml:space="preserve"> and developments that have shaped the modern </w:t>
      </w:r>
      <w:proofErr w:type="gramStart"/>
      <w:r w:rsidRPr="00DC1B9C">
        <w:rPr>
          <w:rFonts w:cstheme="minorHAnsi"/>
        </w:rPr>
        <w:t>world</w:t>
      </w:r>
      <w:proofErr w:type="gramEnd"/>
    </w:p>
    <w:p w14:paraId="60A0F3FB" w14:textId="69B29E0A" w:rsidR="00DC3F76" w:rsidRPr="00DC1B9C" w:rsidRDefault="00DC3F76" w:rsidP="00DB632B">
      <w:pPr>
        <w:spacing w:after="120"/>
        <w:rPr>
          <w:rFonts w:cstheme="minorHAnsi"/>
          <w:b/>
          <w:bCs/>
        </w:rPr>
      </w:pPr>
      <w:r w:rsidRPr="00DC1B9C">
        <w:rPr>
          <w:rFonts w:cstheme="minorHAnsi"/>
          <w:b/>
          <w:bCs/>
        </w:rPr>
        <w:t xml:space="preserve">Unit 1 – Understanding the modern </w:t>
      </w:r>
      <w:proofErr w:type="gramStart"/>
      <w:r w:rsidRPr="00DC1B9C">
        <w:rPr>
          <w:rFonts w:cstheme="minorHAnsi"/>
          <w:b/>
          <w:bCs/>
        </w:rPr>
        <w:t>world</w:t>
      </w:r>
      <w:proofErr w:type="gramEnd"/>
    </w:p>
    <w:p w14:paraId="086FD713" w14:textId="77777777" w:rsidR="00DC3F76" w:rsidRPr="00DC1B9C" w:rsidRDefault="00DC3F76" w:rsidP="00DB632B">
      <w:pPr>
        <w:spacing w:after="120"/>
        <w:rPr>
          <w:rFonts w:cstheme="minorHAnsi"/>
          <w:b/>
          <w:bCs/>
        </w:rPr>
      </w:pPr>
      <w:r w:rsidRPr="00DC1B9C">
        <w:rPr>
          <w:rFonts w:cstheme="minorHAnsi"/>
          <w:b/>
          <w:bCs/>
        </w:rPr>
        <w:t>Elective 7: Capitalism- the American experience (1901–1941)</w:t>
      </w:r>
    </w:p>
    <w:p w14:paraId="02C6D75E" w14:textId="77777777" w:rsidR="00DC3F76" w:rsidRPr="00DC1B9C" w:rsidRDefault="00DC3F76" w:rsidP="00DB632B">
      <w:pPr>
        <w:pStyle w:val="ListParagraph"/>
        <w:numPr>
          <w:ilvl w:val="0"/>
          <w:numId w:val="2"/>
        </w:numPr>
        <w:spacing w:after="0" w:line="259" w:lineRule="auto"/>
        <w:rPr>
          <w:rFonts w:cstheme="minorHAnsi"/>
        </w:rPr>
      </w:pPr>
      <w:r w:rsidRPr="00DC1B9C">
        <w:rPr>
          <w:rFonts w:cstheme="minorHAnsi"/>
          <w:lang w:eastAsia="en-AU"/>
        </w:rPr>
        <w:t xml:space="preserve">the impact on American </w:t>
      </w:r>
      <w:r w:rsidRPr="00DC1B9C">
        <w:rPr>
          <w:rFonts w:cstheme="minorHAnsi"/>
        </w:rPr>
        <w:t xml:space="preserve">capitalism of: </w:t>
      </w:r>
    </w:p>
    <w:p w14:paraId="2140E06E" w14:textId="77777777" w:rsidR="00DC3F76" w:rsidRPr="00DC1B9C" w:rsidRDefault="00DC3F76" w:rsidP="00DB632B">
      <w:pPr>
        <w:pStyle w:val="ListParagraph"/>
        <w:numPr>
          <w:ilvl w:val="0"/>
          <w:numId w:val="8"/>
        </w:numPr>
        <w:spacing w:after="0" w:line="259" w:lineRule="auto"/>
        <w:rPr>
          <w:rFonts w:cstheme="minorHAnsi"/>
          <w:i/>
          <w:iCs/>
        </w:rPr>
      </w:pPr>
      <w:r w:rsidRPr="00DC1B9C">
        <w:rPr>
          <w:rFonts w:cstheme="minorHAnsi"/>
          <w:i/>
          <w:iCs/>
        </w:rPr>
        <w:t>progressivism</w:t>
      </w:r>
    </w:p>
    <w:p w14:paraId="50EEA70A" w14:textId="77777777" w:rsidR="00DC3F76" w:rsidRPr="00DC1B9C" w:rsidRDefault="00DC3F76" w:rsidP="00DB632B">
      <w:pPr>
        <w:pStyle w:val="ListParagraph"/>
        <w:numPr>
          <w:ilvl w:val="0"/>
          <w:numId w:val="8"/>
        </w:numPr>
        <w:spacing w:after="0" w:line="259" w:lineRule="auto"/>
        <w:rPr>
          <w:rFonts w:cstheme="minorHAnsi"/>
        </w:rPr>
      </w:pPr>
      <w:r w:rsidRPr="00DC1B9C">
        <w:rPr>
          <w:rFonts w:cstheme="minorHAnsi"/>
        </w:rPr>
        <w:t>trust busting</w:t>
      </w:r>
    </w:p>
    <w:p w14:paraId="6E8B1B9F" w14:textId="77777777" w:rsidR="00DC3F76" w:rsidRPr="00DC1B9C" w:rsidRDefault="00DC3F76" w:rsidP="00DB632B">
      <w:pPr>
        <w:pStyle w:val="ListParagraph"/>
        <w:numPr>
          <w:ilvl w:val="0"/>
          <w:numId w:val="8"/>
        </w:numPr>
        <w:spacing w:after="0" w:line="259" w:lineRule="auto"/>
        <w:rPr>
          <w:rFonts w:cstheme="minorHAnsi"/>
        </w:rPr>
      </w:pPr>
      <w:r w:rsidRPr="00DC1B9C">
        <w:rPr>
          <w:rFonts w:cstheme="minorHAnsi"/>
        </w:rPr>
        <w:t xml:space="preserve">WWI </w:t>
      </w:r>
    </w:p>
    <w:p w14:paraId="69AF9FAA" w14:textId="77777777" w:rsidR="00DC3F76" w:rsidRPr="00DC1B9C" w:rsidRDefault="00DC3F76" w:rsidP="00DB632B">
      <w:pPr>
        <w:pStyle w:val="ListParagraph"/>
        <w:numPr>
          <w:ilvl w:val="0"/>
          <w:numId w:val="8"/>
        </w:numPr>
        <w:spacing w:after="0" w:line="259" w:lineRule="auto"/>
        <w:rPr>
          <w:rFonts w:cstheme="minorHAnsi"/>
        </w:rPr>
      </w:pPr>
      <w:r w:rsidRPr="00DC1B9C">
        <w:rPr>
          <w:rFonts w:cstheme="minorHAnsi"/>
        </w:rPr>
        <w:t xml:space="preserve">the 1920s </w:t>
      </w:r>
    </w:p>
    <w:p w14:paraId="118D352C" w14:textId="77777777" w:rsidR="00DC3F76" w:rsidRPr="00DC1B9C" w:rsidRDefault="00DC3F76" w:rsidP="00DB632B">
      <w:pPr>
        <w:pStyle w:val="ListParagraph"/>
        <w:numPr>
          <w:ilvl w:val="0"/>
          <w:numId w:val="8"/>
        </w:numPr>
        <w:spacing w:after="0" w:line="259" w:lineRule="auto"/>
        <w:rPr>
          <w:rFonts w:cstheme="minorHAnsi"/>
        </w:rPr>
      </w:pPr>
      <w:r w:rsidRPr="00DC1B9C">
        <w:rPr>
          <w:rFonts w:cstheme="minorHAnsi"/>
        </w:rPr>
        <w:t>WWII until 1941</w:t>
      </w:r>
    </w:p>
    <w:p w14:paraId="4F0EDE38" w14:textId="713D887C" w:rsidR="00DC3F76" w:rsidRPr="00DC1B9C" w:rsidRDefault="00DC3F76" w:rsidP="00DB632B">
      <w:pPr>
        <w:pStyle w:val="ListParagraph"/>
        <w:numPr>
          <w:ilvl w:val="0"/>
          <w:numId w:val="8"/>
        </w:numPr>
        <w:spacing w:after="0" w:line="259" w:lineRule="auto"/>
        <w:rPr>
          <w:rFonts w:cstheme="minorHAnsi"/>
        </w:rPr>
      </w:pPr>
      <w:r w:rsidRPr="00DC1B9C">
        <w:rPr>
          <w:rFonts w:cstheme="minorHAnsi"/>
        </w:rPr>
        <w:t>the growth of consumerism</w:t>
      </w:r>
    </w:p>
    <w:p w14:paraId="416C75ED" w14:textId="77777777" w:rsidR="00DC3F76" w:rsidRPr="00DC1B9C" w:rsidRDefault="00DC3F76" w:rsidP="00DB632B">
      <w:pPr>
        <w:pStyle w:val="ListParagraph"/>
        <w:numPr>
          <w:ilvl w:val="0"/>
          <w:numId w:val="2"/>
        </w:numPr>
        <w:spacing w:after="0" w:line="259" w:lineRule="auto"/>
        <w:rPr>
          <w:rFonts w:cstheme="minorHAnsi"/>
        </w:rPr>
      </w:pPr>
      <w:r w:rsidRPr="00DC1B9C">
        <w:rPr>
          <w:rFonts w:cstheme="minorHAnsi"/>
        </w:rPr>
        <w:t xml:space="preserve">the nature of American capitalism and the shaping of American values, for example </w:t>
      </w:r>
    </w:p>
    <w:p w14:paraId="78F4EBBF" w14:textId="77777777" w:rsidR="00DC3F76" w:rsidRPr="00DC1B9C" w:rsidRDefault="00DC3F76" w:rsidP="00DB632B">
      <w:pPr>
        <w:pStyle w:val="ListParagraph"/>
        <w:numPr>
          <w:ilvl w:val="0"/>
          <w:numId w:val="10"/>
        </w:numPr>
        <w:spacing w:after="0" w:line="259" w:lineRule="auto"/>
        <w:rPr>
          <w:rFonts w:cstheme="minorHAnsi"/>
        </w:rPr>
      </w:pPr>
      <w:r w:rsidRPr="00DC1B9C">
        <w:rPr>
          <w:rFonts w:cstheme="minorHAnsi"/>
        </w:rPr>
        <w:t>film and fashion</w:t>
      </w:r>
    </w:p>
    <w:p w14:paraId="6704F8BE" w14:textId="77777777" w:rsidR="00DC3F76" w:rsidRPr="00DC1B9C" w:rsidRDefault="00DC3F76" w:rsidP="00DB632B">
      <w:pPr>
        <w:pStyle w:val="ListParagraph"/>
        <w:numPr>
          <w:ilvl w:val="0"/>
          <w:numId w:val="10"/>
        </w:numPr>
        <w:spacing w:after="0" w:line="259" w:lineRule="auto"/>
        <w:rPr>
          <w:rFonts w:cstheme="minorHAnsi"/>
        </w:rPr>
      </w:pPr>
      <w:r w:rsidRPr="00DC1B9C">
        <w:rPr>
          <w:rFonts w:cstheme="minorHAnsi"/>
        </w:rPr>
        <w:t>prohibition</w:t>
      </w:r>
    </w:p>
    <w:p w14:paraId="44C782B1" w14:textId="77777777" w:rsidR="00DC3F76" w:rsidRPr="00DC1B9C" w:rsidRDefault="00DC3F76" w:rsidP="00DB632B">
      <w:pPr>
        <w:pStyle w:val="ListParagraph"/>
        <w:numPr>
          <w:ilvl w:val="0"/>
          <w:numId w:val="10"/>
        </w:numPr>
        <w:spacing w:after="0" w:line="259" w:lineRule="auto"/>
        <w:rPr>
          <w:rFonts w:cstheme="minorHAnsi"/>
        </w:rPr>
      </w:pPr>
      <w:r w:rsidRPr="00DC1B9C">
        <w:rPr>
          <w:rFonts w:cstheme="minorHAnsi"/>
        </w:rPr>
        <w:t>the ‘Jazz Age’</w:t>
      </w:r>
    </w:p>
    <w:p w14:paraId="34ED88D5" w14:textId="77777777" w:rsidR="00DC3F76" w:rsidRPr="00DC1B9C" w:rsidRDefault="00DC3F76" w:rsidP="00DB632B">
      <w:pPr>
        <w:pStyle w:val="ListParagraph"/>
        <w:numPr>
          <w:ilvl w:val="0"/>
          <w:numId w:val="10"/>
        </w:numPr>
        <w:spacing w:after="0" w:line="259" w:lineRule="auto"/>
        <w:rPr>
          <w:rFonts w:cstheme="minorHAnsi"/>
        </w:rPr>
      </w:pPr>
      <w:r w:rsidRPr="00DC1B9C">
        <w:rPr>
          <w:rFonts w:cstheme="minorHAnsi"/>
        </w:rPr>
        <w:t xml:space="preserve">the Ku Klux Klan </w:t>
      </w:r>
    </w:p>
    <w:p w14:paraId="17A726A1" w14:textId="77777777" w:rsidR="00DC3F76" w:rsidRPr="00DC1B9C" w:rsidRDefault="00DC3F76" w:rsidP="00DB632B">
      <w:pPr>
        <w:pStyle w:val="ListParagraph"/>
        <w:numPr>
          <w:ilvl w:val="0"/>
          <w:numId w:val="10"/>
        </w:numPr>
        <w:spacing w:after="0" w:line="259" w:lineRule="auto"/>
        <w:rPr>
          <w:rFonts w:cstheme="minorHAnsi"/>
        </w:rPr>
      </w:pPr>
      <w:r w:rsidRPr="00DC1B9C">
        <w:rPr>
          <w:rFonts w:cstheme="minorHAnsi"/>
        </w:rPr>
        <w:t xml:space="preserve">social Darwinism </w:t>
      </w:r>
    </w:p>
    <w:p w14:paraId="10FF2336" w14:textId="02819A66" w:rsidR="00DC3F76" w:rsidRPr="00DC1B9C" w:rsidRDefault="00DC3F76" w:rsidP="00DB632B">
      <w:pPr>
        <w:pStyle w:val="ListParagraph"/>
        <w:numPr>
          <w:ilvl w:val="0"/>
          <w:numId w:val="10"/>
        </w:numPr>
        <w:spacing w:after="0" w:line="259" w:lineRule="auto"/>
        <w:rPr>
          <w:rFonts w:cstheme="minorHAnsi"/>
          <w:i/>
          <w:iCs/>
        </w:rPr>
      </w:pPr>
      <w:r w:rsidRPr="00DC1B9C">
        <w:rPr>
          <w:rFonts w:cstheme="minorHAnsi"/>
          <w:i/>
          <w:iCs/>
        </w:rPr>
        <w:t>the American Dream</w:t>
      </w:r>
    </w:p>
    <w:p w14:paraId="4AE7D7BC" w14:textId="77777777" w:rsidR="00DC3F76" w:rsidRPr="00DC1B9C" w:rsidRDefault="00DC3F76" w:rsidP="00DB632B">
      <w:pPr>
        <w:pStyle w:val="SyllabusListParagraph"/>
        <w:numPr>
          <w:ilvl w:val="0"/>
          <w:numId w:val="5"/>
        </w:numPr>
        <w:spacing w:after="0"/>
        <w:rPr>
          <w:i/>
          <w:iCs/>
        </w:rPr>
      </w:pPr>
      <w:r w:rsidRPr="00DC1B9C">
        <w:rPr>
          <w:i/>
          <w:iCs/>
        </w:rPr>
        <w:t>the impact of capitalism on different groups within American society</w:t>
      </w:r>
    </w:p>
    <w:p w14:paraId="3B4C191F" w14:textId="77777777" w:rsidR="00DC3F76" w:rsidRPr="00DC1B9C" w:rsidRDefault="00DC3F76" w:rsidP="00DB632B">
      <w:pPr>
        <w:pStyle w:val="SyllabusListParagraph"/>
        <w:numPr>
          <w:ilvl w:val="0"/>
          <w:numId w:val="5"/>
        </w:numPr>
        <w:spacing w:after="0"/>
        <w:rPr>
          <w:i/>
          <w:iCs/>
        </w:rPr>
      </w:pPr>
      <w:r w:rsidRPr="00DC1B9C">
        <w:rPr>
          <w:i/>
          <w:iCs/>
        </w:rPr>
        <w:t>the aims and beliefs of different groups, for example</w:t>
      </w:r>
    </w:p>
    <w:p w14:paraId="716C7B39" w14:textId="77777777" w:rsidR="00DC3F76" w:rsidRPr="00DC1B9C" w:rsidRDefault="00DC3F76" w:rsidP="00DB632B">
      <w:pPr>
        <w:pStyle w:val="ListBullet2"/>
        <w:numPr>
          <w:ilvl w:val="0"/>
          <w:numId w:val="11"/>
        </w:numPr>
        <w:spacing w:after="0"/>
        <w:contextualSpacing w:val="0"/>
        <w:rPr>
          <w:i/>
          <w:iCs/>
        </w:rPr>
      </w:pPr>
      <w:r w:rsidRPr="00DC1B9C">
        <w:rPr>
          <w:i/>
          <w:iCs/>
        </w:rPr>
        <w:t>African Americans</w:t>
      </w:r>
    </w:p>
    <w:p w14:paraId="69C0260D" w14:textId="77777777" w:rsidR="00DC3F76" w:rsidRPr="00DC1B9C" w:rsidRDefault="00DC3F76" w:rsidP="00DB632B">
      <w:pPr>
        <w:pStyle w:val="ListBullet2"/>
        <w:numPr>
          <w:ilvl w:val="0"/>
          <w:numId w:val="11"/>
        </w:numPr>
        <w:spacing w:after="0"/>
        <w:contextualSpacing w:val="0"/>
        <w:rPr>
          <w:i/>
          <w:iCs/>
        </w:rPr>
      </w:pPr>
      <w:r w:rsidRPr="00DC1B9C">
        <w:rPr>
          <w:i/>
          <w:iCs/>
        </w:rPr>
        <w:t>urban workers</w:t>
      </w:r>
    </w:p>
    <w:p w14:paraId="0B80B3BE" w14:textId="77777777" w:rsidR="00DC3F76" w:rsidRPr="00DC1B9C" w:rsidRDefault="00DC3F76" w:rsidP="00DB632B">
      <w:pPr>
        <w:pStyle w:val="ListBullet2"/>
        <w:numPr>
          <w:ilvl w:val="0"/>
          <w:numId w:val="11"/>
        </w:numPr>
        <w:spacing w:after="0"/>
        <w:contextualSpacing w:val="0"/>
        <w:rPr>
          <w:i/>
          <w:iCs/>
        </w:rPr>
      </w:pPr>
      <w:r w:rsidRPr="00DC1B9C">
        <w:rPr>
          <w:i/>
          <w:iCs/>
        </w:rPr>
        <w:t>rural workers</w:t>
      </w:r>
    </w:p>
    <w:p w14:paraId="637C2C87" w14:textId="77777777" w:rsidR="00DC3F76" w:rsidRPr="00DC1B9C" w:rsidRDefault="00DC3F76" w:rsidP="00DB632B">
      <w:pPr>
        <w:pStyle w:val="ListBullet2"/>
        <w:numPr>
          <w:ilvl w:val="0"/>
          <w:numId w:val="11"/>
        </w:numPr>
        <w:spacing w:after="0"/>
        <w:contextualSpacing w:val="0"/>
        <w:rPr>
          <w:i/>
          <w:iCs/>
        </w:rPr>
      </w:pPr>
      <w:r w:rsidRPr="00DC1B9C">
        <w:rPr>
          <w:i/>
          <w:iCs/>
        </w:rPr>
        <w:t>immigrants</w:t>
      </w:r>
    </w:p>
    <w:p w14:paraId="2DC53333" w14:textId="77777777" w:rsidR="00DC3F76" w:rsidRPr="00DC1B9C" w:rsidRDefault="00DC3F76" w:rsidP="00DB632B">
      <w:pPr>
        <w:pStyle w:val="ListBullet2"/>
        <w:numPr>
          <w:ilvl w:val="0"/>
          <w:numId w:val="11"/>
        </w:numPr>
        <w:spacing w:after="0"/>
        <w:contextualSpacing w:val="0"/>
        <w:rPr>
          <w:i/>
          <w:iCs/>
        </w:rPr>
      </w:pPr>
      <w:r w:rsidRPr="00DC1B9C">
        <w:rPr>
          <w:i/>
          <w:iCs/>
        </w:rPr>
        <w:t>industrialists</w:t>
      </w:r>
    </w:p>
    <w:p w14:paraId="014A048C" w14:textId="77777777" w:rsidR="00DC3F76" w:rsidRPr="00DC1B9C" w:rsidRDefault="00DC3F76" w:rsidP="00DB632B">
      <w:pPr>
        <w:pStyle w:val="ListBullet2"/>
        <w:numPr>
          <w:ilvl w:val="0"/>
          <w:numId w:val="11"/>
        </w:numPr>
        <w:spacing w:after="0"/>
        <w:contextualSpacing w:val="0"/>
        <w:rPr>
          <w:i/>
          <w:iCs/>
        </w:rPr>
      </w:pPr>
      <w:r w:rsidRPr="00DC1B9C">
        <w:rPr>
          <w:i/>
          <w:iCs/>
        </w:rPr>
        <w:t>members of Indian Nations</w:t>
      </w:r>
    </w:p>
    <w:p w14:paraId="22F139A2" w14:textId="0F9D1A3F" w:rsidR="00DC3F76" w:rsidRPr="00DC1B9C" w:rsidRDefault="00DC3F76" w:rsidP="00DB632B">
      <w:pPr>
        <w:pStyle w:val="SyllabusListParagraph"/>
        <w:numPr>
          <w:ilvl w:val="0"/>
          <w:numId w:val="5"/>
        </w:numPr>
        <w:spacing w:after="0"/>
        <w:rPr>
          <w:rFonts w:cstheme="minorHAnsi"/>
          <w:i/>
          <w:iCs/>
        </w:rPr>
      </w:pPr>
      <w:r w:rsidRPr="00DC1B9C">
        <w:rPr>
          <w:i/>
          <w:iCs/>
        </w:rPr>
        <w:t>the consequences of divisions</w:t>
      </w:r>
    </w:p>
    <w:p w14:paraId="7DFF2785" w14:textId="3D25AE77" w:rsidR="00DC3F76" w:rsidRPr="00DC1B9C" w:rsidRDefault="00DC3F76" w:rsidP="00DB632B">
      <w:pPr>
        <w:pStyle w:val="SyllabusListParagraph"/>
        <w:numPr>
          <w:ilvl w:val="0"/>
          <w:numId w:val="5"/>
        </w:numPr>
        <w:rPr>
          <w:rFonts w:cstheme="minorHAnsi"/>
        </w:rPr>
      </w:pPr>
      <w:r w:rsidRPr="00DC1B9C">
        <w:rPr>
          <w:rFonts w:asciiTheme="minorHAnsi" w:hAnsiTheme="minorHAnsi" w:cstheme="minorHAnsi"/>
        </w:rPr>
        <w:t xml:space="preserve">the significance of </w:t>
      </w:r>
      <w:r w:rsidRPr="00DC1B9C">
        <w:rPr>
          <w:rFonts w:asciiTheme="minorHAnsi" w:hAnsiTheme="minorHAnsi" w:cstheme="minorHAnsi"/>
          <w:i/>
          <w:iCs/>
        </w:rPr>
        <w:t>capitalism as an idea</w:t>
      </w:r>
      <w:r w:rsidRPr="00DC1B9C">
        <w:rPr>
          <w:rFonts w:asciiTheme="minorHAnsi" w:hAnsiTheme="minorHAnsi" w:cstheme="minorHAnsi"/>
        </w:rPr>
        <w:t xml:space="preserve"> in this period</w:t>
      </w:r>
    </w:p>
    <w:p w14:paraId="58A7B2E0" w14:textId="2CE2A894" w:rsidR="00DC3F76" w:rsidRPr="00DC1B9C" w:rsidRDefault="00690B7F" w:rsidP="00DB632B">
      <w:pPr>
        <w:spacing w:after="120"/>
        <w:rPr>
          <w:rFonts w:cstheme="minorHAnsi"/>
          <w:b/>
          <w:bCs/>
        </w:rPr>
      </w:pPr>
      <w:r w:rsidRPr="00DC1B9C">
        <w:rPr>
          <w:rFonts w:cstheme="minorHAnsi"/>
          <w:b/>
          <w:bCs/>
        </w:rPr>
        <w:t>Unit 2 – Movements for change in the 20th century</w:t>
      </w:r>
    </w:p>
    <w:p w14:paraId="27DEE4DC" w14:textId="4015DC6B" w:rsidR="00690B7F" w:rsidRPr="00DC1B9C" w:rsidRDefault="00690B7F" w:rsidP="00DB632B">
      <w:pPr>
        <w:spacing w:after="120"/>
        <w:rPr>
          <w:rFonts w:cstheme="minorHAnsi"/>
          <w:b/>
          <w:bCs/>
        </w:rPr>
      </w:pPr>
      <w:r w:rsidRPr="00DC1B9C">
        <w:rPr>
          <w:rFonts w:cstheme="minorHAnsi"/>
          <w:b/>
          <w:bCs/>
        </w:rPr>
        <w:t>Elective 2: Recognition and rights of Indigenous Peoples</w:t>
      </w:r>
    </w:p>
    <w:p w14:paraId="55499EFD" w14:textId="27D34CD9" w:rsidR="00690B7F" w:rsidRPr="00DC1B9C" w:rsidRDefault="00690B7F" w:rsidP="00DB632B">
      <w:pPr>
        <w:spacing w:after="0"/>
        <w:rPr>
          <w:rFonts w:eastAsia="Times New Roman" w:cstheme="minorHAnsi"/>
          <w:bCs/>
        </w:rPr>
      </w:pPr>
      <w:r w:rsidRPr="00DC1B9C">
        <w:rPr>
          <w:rFonts w:cstheme="minorHAnsi"/>
          <w:bCs/>
        </w:rPr>
        <w:t>The term ‘Indigenous Peoples’ has been replaced with ‘First Nations Peoples’</w:t>
      </w:r>
    </w:p>
    <w:p w14:paraId="3994CA30" w14:textId="52D77983" w:rsidR="00DA59A1" w:rsidRPr="00DC1B9C" w:rsidRDefault="00690B7F" w:rsidP="00DB632B">
      <w:pPr>
        <w:spacing w:after="120"/>
        <w:rPr>
          <w:rFonts w:cstheme="minorHAnsi"/>
          <w:bCs/>
        </w:rPr>
      </w:pPr>
      <w:r w:rsidRPr="00DC1B9C">
        <w:rPr>
          <w:rFonts w:cstheme="minorHAnsi"/>
          <w:bCs/>
        </w:rPr>
        <w:t>The term ‘colonists’ has been replaced with ‘colonisers’</w:t>
      </w:r>
      <w:r w:rsidR="00DA59A1" w:rsidRPr="00DC1B9C">
        <w:rPr>
          <w:rFonts w:cstheme="minorHAnsi"/>
          <w:bCs/>
        </w:rPr>
        <w:br w:type="page"/>
      </w:r>
    </w:p>
    <w:p w14:paraId="4446FA11" w14:textId="09842F55" w:rsidR="00690B7F" w:rsidRPr="00DC1B9C" w:rsidRDefault="00690B7F" w:rsidP="00DB632B">
      <w:pPr>
        <w:spacing w:after="120"/>
        <w:rPr>
          <w:rFonts w:cstheme="minorHAnsi"/>
          <w:b/>
          <w:bCs/>
        </w:rPr>
      </w:pPr>
      <w:r w:rsidRPr="00DC1B9C">
        <w:rPr>
          <w:rFonts w:cstheme="minorHAnsi"/>
          <w:b/>
          <w:bCs/>
        </w:rPr>
        <w:lastRenderedPageBreak/>
        <w:t>Unit 4 – The modern world since 1945</w:t>
      </w:r>
    </w:p>
    <w:p w14:paraId="5933EEF3" w14:textId="77777777" w:rsidR="00690B7F" w:rsidRPr="00DC1B9C" w:rsidRDefault="00690B7F" w:rsidP="00DB632B">
      <w:pPr>
        <w:spacing w:after="120"/>
        <w:rPr>
          <w:rFonts w:cstheme="minorHAnsi"/>
          <w:b/>
          <w:bCs/>
        </w:rPr>
      </w:pPr>
      <w:r w:rsidRPr="00DC1B9C">
        <w:rPr>
          <w:rFonts w:cstheme="minorHAnsi"/>
          <w:b/>
          <w:bCs/>
        </w:rPr>
        <w:t>Elective 1: The changing European world since 1945</w:t>
      </w:r>
    </w:p>
    <w:p w14:paraId="5B710059" w14:textId="602FEDE5" w:rsidR="00690B7F" w:rsidRPr="00DC1B9C" w:rsidRDefault="00690B7F" w:rsidP="00DA59A1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DC1B9C">
        <w:rPr>
          <w:rFonts w:cstheme="minorHAnsi"/>
        </w:rPr>
        <w:t xml:space="preserve">the impact of the arms race </w:t>
      </w:r>
      <w:r w:rsidRPr="00DC1B9C">
        <w:rPr>
          <w:rFonts w:cstheme="minorHAnsi"/>
          <w:strike/>
        </w:rPr>
        <w:t>and the space race</w:t>
      </w:r>
    </w:p>
    <w:p w14:paraId="32DC4A1E" w14:textId="77777777" w:rsidR="00690B7F" w:rsidRPr="00DC1B9C" w:rsidRDefault="00690B7F" w:rsidP="00DB632B">
      <w:pPr>
        <w:pStyle w:val="ListParagraph"/>
        <w:numPr>
          <w:ilvl w:val="0"/>
          <w:numId w:val="2"/>
        </w:numPr>
        <w:spacing w:before="120" w:after="0"/>
        <w:rPr>
          <w:rFonts w:cstheme="minorHAnsi"/>
        </w:rPr>
      </w:pPr>
      <w:r w:rsidRPr="00DC1B9C">
        <w:rPr>
          <w:rFonts w:cstheme="minorHAnsi"/>
        </w:rPr>
        <w:t xml:space="preserve">the evolving nature and character of the Cold War in Europe from 1949 through to 1991, </w:t>
      </w:r>
      <w:proofErr w:type="gramStart"/>
      <w:r w:rsidRPr="00DC1B9C">
        <w:rPr>
          <w:rFonts w:cstheme="minorHAnsi"/>
        </w:rPr>
        <w:t>including</w:t>
      </w:r>
      <w:proofErr w:type="gramEnd"/>
    </w:p>
    <w:p w14:paraId="48142130" w14:textId="77777777" w:rsidR="00690B7F" w:rsidRPr="00DC1B9C" w:rsidRDefault="00690B7F" w:rsidP="00DB632B">
      <w:pPr>
        <w:pStyle w:val="ListBullet2"/>
        <w:numPr>
          <w:ilvl w:val="0"/>
          <w:numId w:val="11"/>
        </w:numPr>
        <w:spacing w:after="0"/>
        <w:contextualSpacing w:val="0"/>
      </w:pPr>
      <w:r w:rsidRPr="00DC1B9C">
        <w:t>the impact of the arms race and the space race</w:t>
      </w:r>
    </w:p>
    <w:p w14:paraId="474A026F" w14:textId="77777777" w:rsidR="00690B7F" w:rsidRPr="00DC1B9C" w:rsidRDefault="00690B7F" w:rsidP="00DB632B">
      <w:pPr>
        <w:pStyle w:val="ListBullet2"/>
        <w:numPr>
          <w:ilvl w:val="0"/>
          <w:numId w:val="11"/>
        </w:numPr>
        <w:spacing w:after="0"/>
        <w:contextualSpacing w:val="0"/>
      </w:pPr>
      <w:r w:rsidRPr="00DC1B9C">
        <w:t xml:space="preserve">the 1956 invasion of Hungary </w:t>
      </w:r>
    </w:p>
    <w:p w14:paraId="7D4C278C" w14:textId="77777777" w:rsidR="00690B7F" w:rsidRPr="00DC1B9C" w:rsidRDefault="00690B7F" w:rsidP="00DB632B">
      <w:pPr>
        <w:pStyle w:val="ListBullet2"/>
        <w:numPr>
          <w:ilvl w:val="0"/>
          <w:numId w:val="11"/>
        </w:numPr>
        <w:spacing w:after="0"/>
        <w:contextualSpacing w:val="0"/>
      </w:pPr>
      <w:r w:rsidRPr="00DC1B9C">
        <w:t xml:space="preserve">the Berlin Wall </w:t>
      </w:r>
    </w:p>
    <w:p w14:paraId="6D963425" w14:textId="77777777" w:rsidR="00690B7F" w:rsidRPr="00DC1B9C" w:rsidRDefault="00690B7F" w:rsidP="00DB632B">
      <w:pPr>
        <w:pStyle w:val="ListBullet2"/>
        <w:numPr>
          <w:ilvl w:val="0"/>
          <w:numId w:val="11"/>
        </w:numPr>
        <w:spacing w:after="0"/>
        <w:contextualSpacing w:val="0"/>
      </w:pPr>
      <w:r w:rsidRPr="00DC1B9C">
        <w:t>the Prague Spring and the Brezhnev Doctrine</w:t>
      </w:r>
    </w:p>
    <w:p w14:paraId="365B6D3F" w14:textId="77777777" w:rsidR="00690B7F" w:rsidRPr="00DC1B9C" w:rsidRDefault="00690B7F" w:rsidP="00DB632B">
      <w:pPr>
        <w:pStyle w:val="ListBullet2"/>
        <w:numPr>
          <w:ilvl w:val="0"/>
          <w:numId w:val="11"/>
        </w:numPr>
        <w:spacing w:after="0"/>
        <w:contextualSpacing w:val="0"/>
      </w:pPr>
      <w:r w:rsidRPr="00DC1B9C">
        <w:t xml:space="preserve">détente </w:t>
      </w:r>
    </w:p>
    <w:p w14:paraId="6C7AE2D3" w14:textId="77777777" w:rsidR="00690B7F" w:rsidRPr="00DC1B9C" w:rsidRDefault="00690B7F" w:rsidP="00DB632B">
      <w:pPr>
        <w:pStyle w:val="ListBullet2"/>
        <w:numPr>
          <w:ilvl w:val="0"/>
          <w:numId w:val="11"/>
        </w:numPr>
        <w:spacing w:after="0"/>
        <w:contextualSpacing w:val="0"/>
      </w:pPr>
      <w:r w:rsidRPr="00DC1B9C">
        <w:t>the new Cold War of the 1980s</w:t>
      </w:r>
    </w:p>
    <w:p w14:paraId="12837639" w14:textId="415CA9CB" w:rsidR="00690B7F" w:rsidRPr="00DC1B9C" w:rsidRDefault="00690B7F" w:rsidP="00DB632B">
      <w:pPr>
        <w:pStyle w:val="ListBullet2"/>
        <w:numPr>
          <w:ilvl w:val="0"/>
          <w:numId w:val="11"/>
        </w:numPr>
        <w:spacing w:after="0"/>
        <w:contextualSpacing w:val="0"/>
        <w:rPr>
          <w:i/>
          <w:iCs/>
        </w:rPr>
      </w:pPr>
      <w:r w:rsidRPr="00DC1B9C">
        <w:rPr>
          <w:i/>
          <w:iCs/>
        </w:rPr>
        <w:t>the reunification of Germany</w:t>
      </w:r>
    </w:p>
    <w:p w14:paraId="6B630286" w14:textId="77777777" w:rsidR="00690B7F" w:rsidRPr="00DC1B9C" w:rsidRDefault="00690B7F" w:rsidP="00DB632B">
      <w:pPr>
        <w:pStyle w:val="SyllabusListParagraph"/>
        <w:numPr>
          <w:ilvl w:val="0"/>
          <w:numId w:val="5"/>
        </w:numPr>
        <w:spacing w:after="0"/>
        <w:rPr>
          <w:rFonts w:asciiTheme="minorHAnsi" w:hAnsiTheme="minorHAnsi" w:cstheme="minorHAnsi"/>
        </w:rPr>
      </w:pPr>
      <w:r w:rsidRPr="00DC1B9C">
        <w:rPr>
          <w:rFonts w:asciiTheme="minorHAnsi" w:hAnsiTheme="minorHAnsi" w:cstheme="minorHAnsi"/>
        </w:rPr>
        <w:t xml:space="preserve">significant developments that followed the end of the Cold War, including </w:t>
      </w:r>
    </w:p>
    <w:p w14:paraId="5064B58E" w14:textId="77777777" w:rsidR="00690B7F" w:rsidRPr="00DC1B9C" w:rsidRDefault="00690B7F" w:rsidP="00DB632B">
      <w:pPr>
        <w:pStyle w:val="ListBullet2"/>
        <w:numPr>
          <w:ilvl w:val="0"/>
          <w:numId w:val="13"/>
        </w:numPr>
        <w:spacing w:after="0"/>
        <w:rPr>
          <w:rFonts w:cstheme="minorHAnsi"/>
          <w:strike/>
        </w:rPr>
      </w:pPr>
      <w:r w:rsidRPr="00DC1B9C">
        <w:rPr>
          <w:rFonts w:cstheme="minorHAnsi"/>
          <w:strike/>
        </w:rPr>
        <w:t xml:space="preserve">the changes in the politics and economics of Russia and the former Communist Bloc </w:t>
      </w:r>
    </w:p>
    <w:p w14:paraId="4295F190" w14:textId="77777777" w:rsidR="00690B7F" w:rsidRPr="00DC1B9C" w:rsidRDefault="00690B7F" w:rsidP="00DB632B">
      <w:pPr>
        <w:pStyle w:val="ListBullet2"/>
        <w:numPr>
          <w:ilvl w:val="0"/>
          <w:numId w:val="13"/>
        </w:numPr>
        <w:spacing w:after="0"/>
        <w:rPr>
          <w:rFonts w:cstheme="minorHAnsi"/>
          <w:strike/>
        </w:rPr>
      </w:pPr>
      <w:r w:rsidRPr="00DC1B9C">
        <w:rPr>
          <w:rFonts w:cstheme="minorHAnsi"/>
          <w:strike/>
        </w:rPr>
        <w:t>the reunification of Germany</w:t>
      </w:r>
    </w:p>
    <w:p w14:paraId="0D60E726" w14:textId="77777777" w:rsidR="00690B7F" w:rsidRPr="00DC1B9C" w:rsidRDefault="00690B7F" w:rsidP="00DB632B">
      <w:pPr>
        <w:pStyle w:val="ListBullet2"/>
        <w:numPr>
          <w:ilvl w:val="0"/>
          <w:numId w:val="13"/>
        </w:numPr>
        <w:spacing w:after="0"/>
        <w:rPr>
          <w:rFonts w:cstheme="minorHAnsi"/>
        </w:rPr>
      </w:pPr>
      <w:r w:rsidRPr="00DC1B9C">
        <w:rPr>
          <w:rFonts w:cstheme="minorHAnsi"/>
        </w:rPr>
        <w:t xml:space="preserve">the break-up of the former Yugoslavia </w:t>
      </w:r>
    </w:p>
    <w:p w14:paraId="59905B5E" w14:textId="77777777" w:rsidR="00690B7F" w:rsidRPr="00DC1B9C" w:rsidRDefault="00690B7F" w:rsidP="00DB632B">
      <w:pPr>
        <w:pStyle w:val="ListBullet2"/>
        <w:numPr>
          <w:ilvl w:val="0"/>
          <w:numId w:val="13"/>
        </w:numPr>
        <w:spacing w:after="0"/>
        <w:rPr>
          <w:rFonts w:cstheme="minorHAnsi"/>
          <w:strike/>
        </w:rPr>
      </w:pPr>
      <w:r w:rsidRPr="00DC1B9C">
        <w:rPr>
          <w:rFonts w:cstheme="minorHAnsi"/>
          <w:strike/>
        </w:rPr>
        <w:t>the changing role of North Atlantic Treaty Organisation (NATO)</w:t>
      </w:r>
    </w:p>
    <w:p w14:paraId="36FD88BB" w14:textId="120E18B1" w:rsidR="00690B7F" w:rsidRPr="00DC1B9C" w:rsidRDefault="00690B7F" w:rsidP="00DB632B">
      <w:pPr>
        <w:pStyle w:val="ListBullet2"/>
        <w:numPr>
          <w:ilvl w:val="0"/>
          <w:numId w:val="13"/>
        </w:numPr>
        <w:spacing w:after="120"/>
        <w:rPr>
          <w:rFonts w:cstheme="minorHAnsi"/>
        </w:rPr>
      </w:pPr>
      <w:r w:rsidRPr="00DC1B9C">
        <w:rPr>
          <w:rFonts w:cstheme="minorHAnsi"/>
        </w:rPr>
        <w:t>the creation of the European Union and the Eurozone</w:t>
      </w:r>
    </w:p>
    <w:p w14:paraId="3BE00DFD" w14:textId="77777777" w:rsidR="00690B7F" w:rsidRPr="00DC1B9C" w:rsidRDefault="00690B7F" w:rsidP="00DB632B">
      <w:pPr>
        <w:spacing w:after="120"/>
        <w:rPr>
          <w:rFonts w:cstheme="minorHAnsi"/>
          <w:b/>
          <w:bCs/>
        </w:rPr>
      </w:pPr>
      <w:r w:rsidRPr="00DC1B9C">
        <w:rPr>
          <w:rFonts w:cstheme="minorHAnsi"/>
          <w:b/>
          <w:bCs/>
        </w:rPr>
        <w:t>Elective 2: Australia’s engagement with Asia</w:t>
      </w:r>
    </w:p>
    <w:p w14:paraId="5AFFFAD6" w14:textId="056B2A36" w:rsidR="00690B7F" w:rsidRPr="00DC1B9C" w:rsidRDefault="00076D6A" w:rsidP="00DB632B">
      <w:pPr>
        <w:pStyle w:val="SyllabusListParagraph"/>
        <w:numPr>
          <w:ilvl w:val="0"/>
          <w:numId w:val="5"/>
        </w:numPr>
        <w:rPr>
          <w:rFonts w:cstheme="minorHAnsi"/>
        </w:rPr>
      </w:pPr>
      <w:r w:rsidRPr="00DC1B9C">
        <w:rPr>
          <w:rFonts w:cstheme="minorHAnsi"/>
        </w:rPr>
        <w:t xml:space="preserve">the </w:t>
      </w:r>
      <w:r w:rsidRPr="00DC1B9C">
        <w:rPr>
          <w:rFonts w:asciiTheme="minorHAnsi" w:hAnsiTheme="minorHAnsi" w:cstheme="minorHAnsi"/>
        </w:rPr>
        <w:t>changing</w:t>
      </w:r>
      <w:r w:rsidRPr="00DC1B9C">
        <w:rPr>
          <w:rFonts w:cstheme="minorHAnsi"/>
        </w:rPr>
        <w:t xml:space="preserve"> nature </w:t>
      </w:r>
      <w:r w:rsidRPr="00DC1B9C">
        <w:rPr>
          <w:rFonts w:cstheme="minorHAnsi"/>
          <w:strike/>
        </w:rPr>
        <w:t>and ongoing</w:t>
      </w:r>
      <w:r w:rsidRPr="00DC1B9C">
        <w:rPr>
          <w:rFonts w:cstheme="minorHAnsi"/>
        </w:rPr>
        <w:t xml:space="preserve"> importance of Australia’s trade with Asia</w:t>
      </w:r>
    </w:p>
    <w:p w14:paraId="53218BFE" w14:textId="77777777" w:rsidR="00076D6A" w:rsidRPr="00DC1B9C" w:rsidRDefault="00076D6A" w:rsidP="00DB632B">
      <w:pPr>
        <w:spacing w:after="120"/>
        <w:rPr>
          <w:rFonts w:cstheme="minorHAnsi"/>
          <w:b/>
          <w:bCs/>
        </w:rPr>
      </w:pPr>
      <w:r w:rsidRPr="00DC1B9C">
        <w:rPr>
          <w:rFonts w:cstheme="minorHAnsi"/>
          <w:b/>
          <w:bCs/>
        </w:rPr>
        <w:t>Elective 3: The struggle for peace in the Middle East since 1945</w:t>
      </w:r>
    </w:p>
    <w:p w14:paraId="1AAA25E1" w14:textId="4AD30DAE" w:rsidR="00690B7F" w:rsidRPr="00DC1B9C" w:rsidRDefault="00076D6A" w:rsidP="00DB632B">
      <w:pPr>
        <w:pStyle w:val="SyllabusListParagraph"/>
        <w:numPr>
          <w:ilvl w:val="0"/>
          <w:numId w:val="5"/>
        </w:numPr>
        <w:rPr>
          <w:rFonts w:cstheme="minorHAnsi"/>
        </w:rPr>
      </w:pPr>
      <w:r w:rsidRPr="00DC1B9C">
        <w:rPr>
          <w:rFonts w:cstheme="minorHAnsi"/>
        </w:rPr>
        <w:t>the nature and consequences of Palestinian reactions to Israel, including the Intifada (1987–199</w:t>
      </w:r>
      <w:r w:rsidRPr="00DC1B9C">
        <w:rPr>
          <w:rFonts w:cstheme="minorHAnsi"/>
          <w:i/>
          <w:iCs/>
        </w:rPr>
        <w:t>3</w:t>
      </w:r>
      <w:r w:rsidRPr="00DC1B9C">
        <w:rPr>
          <w:rFonts w:cstheme="minorHAnsi"/>
        </w:rPr>
        <w:t>) and the beginning of the 2nd Intifada (2000)</w:t>
      </w:r>
    </w:p>
    <w:p w14:paraId="0A0BF581" w14:textId="4A99D09C" w:rsidR="00690B7F" w:rsidRPr="00DC1B9C" w:rsidRDefault="00076D6A" w:rsidP="00DB632B">
      <w:pPr>
        <w:spacing w:after="120"/>
        <w:rPr>
          <w:rFonts w:cstheme="minorHAnsi"/>
          <w:b/>
          <w:bCs/>
        </w:rPr>
      </w:pPr>
      <w:r w:rsidRPr="00DC1B9C">
        <w:rPr>
          <w:rFonts w:cstheme="minorHAnsi"/>
          <w:b/>
          <w:bCs/>
        </w:rPr>
        <w:t>Assessment table</w:t>
      </w:r>
    </w:p>
    <w:p w14:paraId="31D6A6FA" w14:textId="77777777" w:rsidR="00076D6A" w:rsidRPr="00DC1B9C" w:rsidRDefault="00076D6A" w:rsidP="00DB632B">
      <w:pPr>
        <w:spacing w:after="120"/>
        <w:rPr>
          <w:rFonts w:cstheme="minorHAnsi"/>
          <w:b/>
          <w:bCs/>
        </w:rPr>
      </w:pPr>
      <w:r w:rsidRPr="00DC1B9C">
        <w:rPr>
          <w:rFonts w:cstheme="minorHAnsi"/>
          <w:b/>
          <w:bCs/>
        </w:rPr>
        <w:t>Historical inquiry</w:t>
      </w:r>
    </w:p>
    <w:p w14:paraId="2EFDC6A7" w14:textId="77777777" w:rsidR="00076D6A" w:rsidRPr="00DC1B9C" w:rsidRDefault="00076D6A" w:rsidP="00DB632B">
      <w:pPr>
        <w:widowControl w:val="0"/>
        <w:spacing w:after="120"/>
        <w:rPr>
          <w:rFonts w:cstheme="minorHAnsi"/>
          <w:b/>
        </w:rPr>
      </w:pPr>
      <w:r w:rsidRPr="00DC1B9C">
        <w:rPr>
          <w:rFonts w:cstheme="minorHAnsi"/>
        </w:rPr>
        <w:t>Students use relevant historical skills to plan, conduct and communicate an inquiry related to the elective they are studying. Typically, the inquiry proposition can be/may be devised by the student.</w:t>
      </w:r>
    </w:p>
    <w:p w14:paraId="284E1FDE" w14:textId="70010356" w:rsidR="00076D6A" w:rsidRPr="00DC1B9C" w:rsidRDefault="00076D6A" w:rsidP="00DA59A1">
      <w:pPr>
        <w:spacing w:after="120"/>
        <w:rPr>
          <w:rFonts w:cstheme="minorHAnsi"/>
        </w:rPr>
      </w:pPr>
      <w:r w:rsidRPr="00DC1B9C">
        <w:rPr>
          <w:rFonts w:cstheme="minorHAnsi"/>
          <w:strike/>
        </w:rPr>
        <w:t xml:space="preserve">The final presentation can </w:t>
      </w:r>
      <w:proofErr w:type="gramStart"/>
      <w:r w:rsidRPr="00DC1B9C">
        <w:rPr>
          <w:rFonts w:cstheme="minorHAnsi"/>
          <w:strike/>
        </w:rPr>
        <w:t>be:</w:t>
      </w:r>
      <w:proofErr w:type="gramEnd"/>
      <w:r w:rsidRPr="00DC1B9C">
        <w:rPr>
          <w:rFonts w:cstheme="minorHAnsi"/>
          <w:strike/>
        </w:rPr>
        <w:t xml:space="preserve"> a written report; an analysis of the sources used in the inquiry; a debate; a hypothetical; an oral presentation and/or a multimodal presentation which can be presented individually or in a group.</w:t>
      </w:r>
      <w:r w:rsidRPr="00DC1B9C">
        <w:rPr>
          <w:rFonts w:cstheme="minorHAnsi"/>
          <w:i/>
          <w:iCs/>
        </w:rPr>
        <w:t xml:space="preserve"> The final assessment must be an in-class validation administered under test conditions.</w:t>
      </w:r>
    </w:p>
    <w:p w14:paraId="5152C419" w14:textId="35E523D5" w:rsidR="00076D6A" w:rsidRPr="00DC1B9C" w:rsidRDefault="00076D6A" w:rsidP="00DB632B">
      <w:pPr>
        <w:spacing w:after="120"/>
        <w:rPr>
          <w:rFonts w:cstheme="minorHAnsi"/>
          <w:b/>
          <w:bCs/>
        </w:rPr>
      </w:pPr>
      <w:r w:rsidRPr="00DC1B9C">
        <w:rPr>
          <w:rFonts w:cstheme="minorHAnsi"/>
          <w:b/>
          <w:bCs/>
        </w:rPr>
        <w:t>Examination design brief</w:t>
      </w:r>
    </w:p>
    <w:p w14:paraId="21E0DB7F" w14:textId="06B1FFE7" w:rsidR="00076D6A" w:rsidRPr="00DC1B9C" w:rsidRDefault="00076D6A" w:rsidP="00DB632B">
      <w:pPr>
        <w:autoSpaceDE w:val="0"/>
        <w:autoSpaceDN w:val="0"/>
        <w:adjustRightInd w:val="0"/>
        <w:spacing w:after="0"/>
        <w:rPr>
          <w:rFonts w:eastAsia="Times New Roman" w:cstheme="minorHAnsi"/>
        </w:rPr>
      </w:pPr>
      <w:r w:rsidRPr="00DC1B9C">
        <w:rPr>
          <w:rFonts w:cstheme="minorHAnsi"/>
        </w:rPr>
        <w:t xml:space="preserve">A source booklet containing one set of </w:t>
      </w:r>
      <w:r w:rsidRPr="00DC1B9C">
        <w:rPr>
          <w:rFonts w:cstheme="minorHAnsi"/>
          <w:strike/>
        </w:rPr>
        <w:t>four</w:t>
      </w:r>
      <w:r w:rsidRPr="00DC1B9C">
        <w:rPr>
          <w:rFonts w:cstheme="minorHAnsi"/>
        </w:rPr>
        <w:t xml:space="preserve"> </w:t>
      </w:r>
      <w:r w:rsidRPr="00DC1B9C">
        <w:rPr>
          <w:rFonts w:cstheme="minorHAnsi"/>
          <w:i/>
          <w:iCs/>
        </w:rPr>
        <w:t>three</w:t>
      </w:r>
      <w:r w:rsidRPr="00DC1B9C">
        <w:rPr>
          <w:rFonts w:cstheme="minorHAnsi"/>
        </w:rPr>
        <w:t xml:space="preserve"> sources for each Unit 3 and Unit 4 elective.</w:t>
      </w:r>
    </w:p>
    <w:p w14:paraId="36F1D20E" w14:textId="31DDC406" w:rsidR="00076D6A" w:rsidRPr="00DC1B9C" w:rsidRDefault="00076D6A" w:rsidP="00DB632B">
      <w:pPr>
        <w:spacing w:after="0"/>
        <w:rPr>
          <w:rFonts w:cstheme="minorHAnsi"/>
        </w:rPr>
      </w:pPr>
      <w:r w:rsidRPr="00DC1B9C">
        <w:rPr>
          <w:rFonts w:cs="Arial"/>
          <w:sz w:val="20"/>
          <w:szCs w:val="20"/>
        </w:rPr>
        <w:t xml:space="preserve">The question consists of three parts, </w:t>
      </w:r>
      <w:r w:rsidRPr="00DC1B9C">
        <w:rPr>
          <w:rFonts w:cs="Arial"/>
          <w:i/>
          <w:iCs/>
          <w:sz w:val="20"/>
          <w:szCs w:val="20"/>
        </w:rPr>
        <w:t>based on the Historical Skills</w:t>
      </w:r>
      <w:r w:rsidRPr="00DC1B9C">
        <w:rPr>
          <w:rFonts w:cs="Arial"/>
          <w:sz w:val="20"/>
          <w:szCs w:val="20"/>
        </w:rPr>
        <w:t xml:space="preserve"> which are structured as a series of open and/or partially open questions. Each part is of increasing </w:t>
      </w:r>
      <w:proofErr w:type="gramStart"/>
      <w:r w:rsidRPr="00DC1B9C">
        <w:rPr>
          <w:rFonts w:cs="Arial"/>
          <w:sz w:val="20"/>
          <w:szCs w:val="20"/>
        </w:rPr>
        <w:t xml:space="preserve">complexity, </w:t>
      </w:r>
      <w:r w:rsidRPr="00DC1B9C">
        <w:rPr>
          <w:rFonts w:cs="Arial"/>
          <w:strike/>
          <w:sz w:val="20"/>
          <w:szCs w:val="20"/>
        </w:rPr>
        <w:t>and</w:t>
      </w:r>
      <w:proofErr w:type="gramEnd"/>
      <w:r w:rsidRPr="00DC1B9C">
        <w:rPr>
          <w:rFonts w:cs="Arial"/>
          <w:strike/>
          <w:sz w:val="20"/>
          <w:szCs w:val="20"/>
        </w:rPr>
        <w:t xml:space="preserve"> will be drawn from a list of questions published on the Authority’s website.</w:t>
      </w:r>
    </w:p>
    <w:p w14:paraId="4D4A8B5E" w14:textId="77777777" w:rsidR="00DA59A1" w:rsidRPr="00DC1B9C" w:rsidRDefault="00DA59A1" w:rsidP="00DB632B">
      <w:pPr>
        <w:rPr>
          <w:rFonts w:cstheme="minorHAnsi"/>
          <w:b/>
          <w:bCs/>
        </w:rPr>
      </w:pPr>
      <w:r w:rsidRPr="00DC1B9C">
        <w:rPr>
          <w:rFonts w:cstheme="minorHAnsi"/>
          <w:b/>
          <w:bCs/>
        </w:rPr>
        <w:br w:type="page"/>
      </w:r>
    </w:p>
    <w:p w14:paraId="7D788F8C" w14:textId="28332621" w:rsidR="00076D6A" w:rsidRPr="00DC1B9C" w:rsidRDefault="00076D6A" w:rsidP="00DB632B">
      <w:pPr>
        <w:spacing w:after="0"/>
        <w:rPr>
          <w:rFonts w:cstheme="minorHAnsi"/>
          <w:b/>
          <w:bCs/>
        </w:rPr>
      </w:pPr>
      <w:r w:rsidRPr="00DC1B9C">
        <w:rPr>
          <w:rFonts w:cstheme="minorHAnsi"/>
          <w:b/>
          <w:bCs/>
        </w:rPr>
        <w:lastRenderedPageBreak/>
        <w:t>Grade descriptions</w:t>
      </w:r>
    </w:p>
    <w:p w14:paraId="04E84E18" w14:textId="77777777" w:rsidR="00076D6A" w:rsidRPr="00DC1B9C" w:rsidRDefault="00076D6A" w:rsidP="00DB632B">
      <w:pPr>
        <w:pStyle w:val="ListBullet2"/>
        <w:numPr>
          <w:ilvl w:val="0"/>
          <w:numId w:val="0"/>
        </w:numPr>
        <w:spacing w:after="0"/>
        <w:rPr>
          <w:rFonts w:cstheme="minorHAnsi"/>
        </w:rPr>
      </w:pPr>
      <w:r w:rsidRPr="00DC1B9C">
        <w:rPr>
          <w:rFonts w:cstheme="minorHAnsi"/>
        </w:rPr>
        <w:t>A grade description</w:t>
      </w:r>
    </w:p>
    <w:p w14:paraId="5F08B334" w14:textId="77777777" w:rsidR="00076D6A" w:rsidRPr="00DC1B9C" w:rsidRDefault="00076D6A" w:rsidP="00076D6A">
      <w:pPr>
        <w:pStyle w:val="ListBullet2"/>
        <w:tabs>
          <w:tab w:val="clear" w:pos="643"/>
          <w:tab w:val="num" w:pos="360"/>
        </w:tabs>
        <w:ind w:left="360"/>
        <w:rPr>
          <w:rFonts w:cstheme="minorHAnsi"/>
          <w:strike/>
        </w:rPr>
      </w:pPr>
      <w:r w:rsidRPr="00DC1B9C">
        <w:rPr>
          <w:rFonts w:cstheme="minorHAnsi"/>
          <w:strike/>
        </w:rPr>
        <w:t>Explains the major features of the historical narrative and provides a logical structure for the argument.</w:t>
      </w:r>
    </w:p>
    <w:p w14:paraId="6BCFAC7A" w14:textId="77777777" w:rsidR="00076D6A" w:rsidRPr="00DC1B9C" w:rsidRDefault="00076D6A" w:rsidP="00076D6A">
      <w:pPr>
        <w:pStyle w:val="ListBullet2"/>
        <w:tabs>
          <w:tab w:val="clear" w:pos="643"/>
          <w:tab w:val="num" w:pos="360"/>
        </w:tabs>
        <w:ind w:left="360"/>
        <w:rPr>
          <w:rFonts w:cstheme="minorHAnsi"/>
          <w:strike/>
        </w:rPr>
      </w:pPr>
      <w:r w:rsidRPr="00DC1B9C">
        <w:rPr>
          <w:rFonts w:cstheme="minorHAnsi"/>
          <w:strike/>
        </w:rPr>
        <w:t>Constructs a logical structure for an argument by using relevant details of the historical narrative.</w:t>
      </w:r>
    </w:p>
    <w:p w14:paraId="7B0631EB" w14:textId="139E4AFA" w:rsidR="00076D6A" w:rsidRPr="00DC1B9C" w:rsidRDefault="00076D6A" w:rsidP="00DB632B">
      <w:pPr>
        <w:pStyle w:val="ListBullet2"/>
        <w:tabs>
          <w:tab w:val="clear" w:pos="643"/>
          <w:tab w:val="num" w:pos="360"/>
        </w:tabs>
        <w:ind w:left="360"/>
        <w:rPr>
          <w:i/>
          <w:iCs/>
        </w:rPr>
      </w:pPr>
      <w:r w:rsidRPr="00DC1B9C">
        <w:rPr>
          <w:i/>
          <w:iCs/>
        </w:rPr>
        <w:t>Accurately applies the major features of the historical narrative and constructs a logical structure for an argument using relevant historical evidence</w:t>
      </w:r>
      <w:r w:rsidR="00DB632B" w:rsidRPr="00DC1B9C">
        <w:rPr>
          <w:i/>
          <w:iCs/>
        </w:rPr>
        <w:t>.</w:t>
      </w:r>
    </w:p>
    <w:p w14:paraId="74644E88" w14:textId="77777777" w:rsidR="00B438E0" w:rsidRPr="00B438E0" w:rsidRDefault="00B438E0" w:rsidP="00B438E0">
      <w:pPr>
        <w:rPr>
          <w:rFonts w:cstheme="minorHAnsi"/>
        </w:rPr>
      </w:pPr>
    </w:p>
    <w:sectPr w:rsidR="00B438E0" w:rsidRPr="00B438E0" w:rsidSect="00DC3F76"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4A0A3" w14:textId="77777777" w:rsidR="00530B4B" w:rsidRDefault="00530B4B" w:rsidP="001C3FF8">
      <w:pPr>
        <w:spacing w:after="0" w:line="240" w:lineRule="auto"/>
      </w:pPr>
      <w:r>
        <w:separator/>
      </w:r>
    </w:p>
  </w:endnote>
  <w:endnote w:type="continuationSeparator" w:id="0">
    <w:p w14:paraId="34568A95" w14:textId="77777777" w:rsidR="00530B4B" w:rsidRDefault="00530B4B" w:rsidP="001C3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Franklin Gothic Book" w:hAnsi="Franklin Gothic Book"/>
        <w:sz w:val="18"/>
        <w:szCs w:val="18"/>
      </w:rPr>
      <w:id w:val="-15302476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4588A5" w14:textId="6964F844" w:rsidR="00D62674" w:rsidRPr="00AB787F" w:rsidRDefault="00D47E9F" w:rsidP="00B438E0">
        <w:pPr>
          <w:pBdr>
            <w:top w:val="single" w:sz="4" w:space="2" w:color="76923C" w:themeColor="accent3" w:themeShade="BF"/>
          </w:pBdr>
          <w:tabs>
            <w:tab w:val="right" w:pos="9498"/>
          </w:tabs>
          <w:spacing w:after="0"/>
          <w:jc w:val="center"/>
          <w:rPr>
            <w:rFonts w:ascii="Franklin Gothic Book" w:hAnsi="Franklin Gothic Book"/>
            <w:b/>
            <w:color w:val="8064A2" w:themeColor="accent4"/>
            <w:sz w:val="18"/>
            <w:szCs w:val="18"/>
          </w:rPr>
        </w:pPr>
        <w:r>
          <w:rPr>
            <w:rFonts w:ascii="Franklin Gothic Book" w:hAnsi="Franklin Gothic Book"/>
            <w:b/>
            <w:color w:val="8064A2" w:themeColor="accent4"/>
            <w:sz w:val="18"/>
            <w:szCs w:val="18"/>
          </w:rPr>
          <w:t>Modern History</w:t>
        </w:r>
        <w:r w:rsidR="006448A3" w:rsidRPr="00AB787F">
          <w:rPr>
            <w:rFonts w:ascii="Franklin Gothic Book" w:hAnsi="Franklin Gothic Book"/>
            <w:b/>
            <w:color w:val="8064A2" w:themeColor="accent4"/>
            <w:sz w:val="18"/>
            <w:szCs w:val="18"/>
          </w:rPr>
          <w:t xml:space="preserve"> | ATAR</w:t>
        </w:r>
        <w:r w:rsidR="00F54F3D" w:rsidRPr="00AB787F">
          <w:rPr>
            <w:rFonts w:ascii="Franklin Gothic Book" w:hAnsi="Franklin Gothic Book"/>
            <w:b/>
            <w:color w:val="8064A2" w:themeColor="accent4"/>
            <w:sz w:val="18"/>
            <w:szCs w:val="18"/>
          </w:rPr>
          <w:t xml:space="preserve"> | </w:t>
        </w:r>
        <w:r w:rsidR="00F54F3D" w:rsidRPr="00AB787F">
          <w:rPr>
            <w:rFonts w:ascii="Franklin Gothic Book" w:hAnsi="Franklin Gothic Book"/>
            <w:b/>
            <w:color w:val="8064A2"/>
            <w:sz w:val="18"/>
            <w:szCs w:val="18"/>
          </w:rPr>
          <w:t>Summary</w:t>
        </w:r>
        <w:r w:rsidR="00F54F3D" w:rsidRPr="00AB787F">
          <w:rPr>
            <w:rFonts w:ascii="Franklin Gothic Book" w:hAnsi="Franklin Gothic Book"/>
            <w:b/>
            <w:color w:val="8064A2" w:themeColor="accent4"/>
            <w:sz w:val="18"/>
            <w:szCs w:val="18"/>
          </w:rPr>
          <w:t xml:space="preserve"> of syllabus</w:t>
        </w:r>
        <w:r w:rsidR="001A5255" w:rsidRPr="00AB787F">
          <w:rPr>
            <w:rFonts w:ascii="Franklin Gothic Book" w:hAnsi="Franklin Gothic Book"/>
            <w:b/>
            <w:color w:val="8064A2" w:themeColor="accent4"/>
            <w:sz w:val="18"/>
            <w:szCs w:val="18"/>
          </w:rPr>
          <w:t xml:space="preserve"> changes</w:t>
        </w:r>
        <w:r w:rsidR="00F54F3D" w:rsidRPr="00AB787F">
          <w:rPr>
            <w:rFonts w:ascii="Franklin Gothic Book" w:hAnsi="Franklin Gothic Book"/>
            <w:sz w:val="18"/>
            <w:szCs w:val="18"/>
          </w:rPr>
          <w:tab/>
        </w:r>
        <w:r w:rsidR="00F54F3D" w:rsidRPr="00AB787F">
          <w:rPr>
            <w:rFonts w:ascii="Franklin Gothic Book" w:hAnsi="Franklin Gothic Book"/>
            <w:sz w:val="18"/>
            <w:szCs w:val="18"/>
          </w:rPr>
          <w:fldChar w:fldCharType="begin"/>
        </w:r>
        <w:r w:rsidR="00F54F3D" w:rsidRPr="00AB787F">
          <w:rPr>
            <w:rFonts w:ascii="Franklin Gothic Book" w:hAnsi="Franklin Gothic Book"/>
            <w:sz w:val="18"/>
            <w:szCs w:val="18"/>
          </w:rPr>
          <w:instrText xml:space="preserve"> PAGE   \* MERGEFORMAT </w:instrText>
        </w:r>
        <w:r w:rsidR="00F54F3D" w:rsidRPr="00AB787F">
          <w:rPr>
            <w:rFonts w:ascii="Franklin Gothic Book" w:hAnsi="Franklin Gothic Book"/>
            <w:sz w:val="18"/>
            <w:szCs w:val="18"/>
          </w:rPr>
          <w:fldChar w:fldCharType="separate"/>
        </w:r>
        <w:r w:rsidR="009B480C">
          <w:rPr>
            <w:rFonts w:ascii="Franklin Gothic Book" w:hAnsi="Franklin Gothic Book"/>
            <w:noProof/>
            <w:sz w:val="18"/>
            <w:szCs w:val="18"/>
          </w:rPr>
          <w:t>4</w:t>
        </w:r>
        <w:r w:rsidR="00F54F3D" w:rsidRPr="00AB787F">
          <w:rPr>
            <w:rFonts w:ascii="Franklin Gothic Book" w:hAnsi="Franklin Gothic Book"/>
            <w:noProof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EB7A1" w14:textId="46855EF9" w:rsidR="002E604A" w:rsidRDefault="002E604A">
    <w:pPr>
      <w:pStyle w:val="Footer"/>
    </w:pPr>
    <w:r w:rsidRPr="002E604A">
      <w:t>2023/28047</w:t>
    </w:r>
  </w:p>
  <w:p w14:paraId="568C944F" w14:textId="6CCAA667" w:rsidR="00363703" w:rsidRPr="00F6743A" w:rsidRDefault="00363703" w:rsidP="00BC66F2">
    <w:pPr>
      <w:pBdr>
        <w:top w:val="single" w:sz="4" w:space="2" w:color="76923C" w:themeColor="accent3" w:themeShade="BF"/>
      </w:pBdr>
      <w:tabs>
        <w:tab w:val="right" w:pos="9498"/>
      </w:tabs>
      <w:spacing w:after="0"/>
      <w:rPr>
        <w:rFonts w:ascii="Franklin Gothic Book" w:hAnsi="Franklin Gothic Book" w:cstheme="minorHAnsi"/>
        <w:color w:val="8064A2" w:themeColor="accent4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8C6BE" w14:textId="77777777" w:rsidR="00530B4B" w:rsidRDefault="00530B4B" w:rsidP="001C3FF8">
      <w:pPr>
        <w:spacing w:after="0" w:line="240" w:lineRule="auto"/>
      </w:pPr>
      <w:r>
        <w:separator/>
      </w:r>
    </w:p>
  </w:footnote>
  <w:footnote w:type="continuationSeparator" w:id="0">
    <w:p w14:paraId="7BA9CA65" w14:textId="77777777" w:rsidR="00530B4B" w:rsidRDefault="00530B4B" w:rsidP="001C3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EF0F0" w14:textId="77777777" w:rsidR="00F54F3D" w:rsidRDefault="00F54F3D">
    <w:pPr>
      <w:pStyle w:val="Header"/>
    </w:pPr>
    <w:r>
      <w:rPr>
        <w:b/>
        <w:noProof/>
        <w:sz w:val="24"/>
        <w:szCs w:val="24"/>
        <w:lang w:eastAsia="en-AU" w:bidi="hi-IN"/>
      </w:rPr>
      <w:drawing>
        <wp:inline distT="0" distB="0" distL="0" distR="0" wp14:anchorId="21C617E1" wp14:editId="478EE024">
          <wp:extent cx="6031230" cy="538361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SA letterhead with WACE logo - purp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5383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2168DE8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E160AF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DF6C2B"/>
    <w:multiLevelType w:val="hybridMultilevel"/>
    <w:tmpl w:val="0560794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C7395"/>
    <w:multiLevelType w:val="hybridMultilevel"/>
    <w:tmpl w:val="D1C89E6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81D00"/>
    <w:multiLevelType w:val="hybridMultilevel"/>
    <w:tmpl w:val="9FAC314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67AF9"/>
    <w:multiLevelType w:val="hybridMultilevel"/>
    <w:tmpl w:val="DD687F5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F2578"/>
    <w:multiLevelType w:val="hybridMultilevel"/>
    <w:tmpl w:val="56EE453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A0A42"/>
    <w:multiLevelType w:val="hybridMultilevel"/>
    <w:tmpl w:val="2460D77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44377A"/>
    <w:multiLevelType w:val="hybridMultilevel"/>
    <w:tmpl w:val="284098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775932"/>
    <w:multiLevelType w:val="hybridMultilevel"/>
    <w:tmpl w:val="1870DA30"/>
    <w:lvl w:ilvl="0" w:tplc="FB74216A">
      <w:start w:val="1"/>
      <w:numFmt w:val="bullet"/>
      <w:pStyle w:val="ContentDescription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1B640D"/>
    <w:multiLevelType w:val="hybridMultilevel"/>
    <w:tmpl w:val="24BA527E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CBF2513"/>
    <w:multiLevelType w:val="hybridMultilevel"/>
    <w:tmpl w:val="E110E442"/>
    <w:lvl w:ilvl="0" w:tplc="577C8D98">
      <w:start w:val="1"/>
      <w:numFmt w:val="bullet"/>
      <w:pStyle w:val="ListItem"/>
      <w:lvlText w:val=""/>
      <w:lvlJc w:val="left"/>
      <w:pPr>
        <w:ind w:left="2771" w:hanging="360"/>
      </w:pPr>
      <w:rPr>
        <w:rFonts w:ascii="Symbol" w:hAnsi="Symbol" w:hint="default"/>
        <w:strike w:val="0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8F5EB1"/>
    <w:multiLevelType w:val="hybridMultilevel"/>
    <w:tmpl w:val="FBDCB2D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B37AC7"/>
    <w:multiLevelType w:val="hybridMultilevel"/>
    <w:tmpl w:val="D7DCAEB4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02364619">
    <w:abstractNumId w:val="11"/>
  </w:num>
  <w:num w:numId="2" w16cid:durableId="270283799">
    <w:abstractNumId w:val="8"/>
  </w:num>
  <w:num w:numId="3" w16cid:durableId="617953787">
    <w:abstractNumId w:val="10"/>
  </w:num>
  <w:num w:numId="4" w16cid:durableId="64845298">
    <w:abstractNumId w:val="13"/>
  </w:num>
  <w:num w:numId="5" w16cid:durableId="1175922193">
    <w:abstractNumId w:val="9"/>
  </w:num>
  <w:num w:numId="6" w16cid:durableId="1694919803">
    <w:abstractNumId w:val="0"/>
  </w:num>
  <w:num w:numId="7" w16cid:durableId="2067683994">
    <w:abstractNumId w:val="3"/>
  </w:num>
  <w:num w:numId="8" w16cid:durableId="1031298655">
    <w:abstractNumId w:val="5"/>
  </w:num>
  <w:num w:numId="9" w16cid:durableId="1005669664">
    <w:abstractNumId w:val="7"/>
  </w:num>
  <w:num w:numId="10" w16cid:durableId="2032610249">
    <w:abstractNumId w:val="2"/>
  </w:num>
  <w:num w:numId="11" w16cid:durableId="1449275568">
    <w:abstractNumId w:val="4"/>
  </w:num>
  <w:num w:numId="12" w16cid:durableId="873275706">
    <w:abstractNumId w:val="12"/>
  </w:num>
  <w:num w:numId="13" w16cid:durableId="581136382">
    <w:abstractNumId w:val="6"/>
  </w:num>
  <w:num w:numId="14" w16cid:durableId="1005475929">
    <w:abstractNumId w:val="0"/>
  </w:num>
  <w:num w:numId="15" w16cid:durableId="432481956">
    <w:abstractNumId w:val="0"/>
  </w:num>
  <w:num w:numId="16" w16cid:durableId="386536993">
    <w:abstractNumId w:val="0"/>
  </w:num>
  <w:num w:numId="17" w16cid:durableId="348719271">
    <w:abstractNumId w:val="0"/>
  </w:num>
  <w:num w:numId="18" w16cid:durableId="465514543">
    <w:abstractNumId w:val="0"/>
  </w:num>
  <w:num w:numId="19" w16cid:durableId="1769618491">
    <w:abstractNumId w:val="1"/>
  </w:num>
  <w:num w:numId="20" w16cid:durableId="1214347635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387"/>
    <w:rsid w:val="0001661A"/>
    <w:rsid w:val="00026DD1"/>
    <w:rsid w:val="00051713"/>
    <w:rsid w:val="00051F89"/>
    <w:rsid w:val="00057617"/>
    <w:rsid w:val="00060B2A"/>
    <w:rsid w:val="00061F57"/>
    <w:rsid w:val="00067DE7"/>
    <w:rsid w:val="00073A50"/>
    <w:rsid w:val="00075CF2"/>
    <w:rsid w:val="00076D6A"/>
    <w:rsid w:val="00092452"/>
    <w:rsid w:val="000A7B0F"/>
    <w:rsid w:val="000B1944"/>
    <w:rsid w:val="000C61A8"/>
    <w:rsid w:val="000E2731"/>
    <w:rsid w:val="000E4A7E"/>
    <w:rsid w:val="000E62B0"/>
    <w:rsid w:val="000F1024"/>
    <w:rsid w:val="000F5BE7"/>
    <w:rsid w:val="00112B40"/>
    <w:rsid w:val="00122323"/>
    <w:rsid w:val="00130004"/>
    <w:rsid w:val="001325B7"/>
    <w:rsid w:val="00151ADD"/>
    <w:rsid w:val="001673A8"/>
    <w:rsid w:val="00167C30"/>
    <w:rsid w:val="00173A66"/>
    <w:rsid w:val="00174691"/>
    <w:rsid w:val="001760E8"/>
    <w:rsid w:val="001824EC"/>
    <w:rsid w:val="00182B76"/>
    <w:rsid w:val="0019115B"/>
    <w:rsid w:val="0019440D"/>
    <w:rsid w:val="00196940"/>
    <w:rsid w:val="00197338"/>
    <w:rsid w:val="001A5255"/>
    <w:rsid w:val="001B53DA"/>
    <w:rsid w:val="001C308B"/>
    <w:rsid w:val="001C3FF8"/>
    <w:rsid w:val="001D5B4E"/>
    <w:rsid w:val="001E094A"/>
    <w:rsid w:val="001E4EBF"/>
    <w:rsid w:val="002000C2"/>
    <w:rsid w:val="00202547"/>
    <w:rsid w:val="00214276"/>
    <w:rsid w:val="0023131A"/>
    <w:rsid w:val="002356FB"/>
    <w:rsid w:val="00236741"/>
    <w:rsid w:val="00246656"/>
    <w:rsid w:val="002472EE"/>
    <w:rsid w:val="00250414"/>
    <w:rsid w:val="00267604"/>
    <w:rsid w:val="00277961"/>
    <w:rsid w:val="00287C7E"/>
    <w:rsid w:val="0029162E"/>
    <w:rsid w:val="002927F2"/>
    <w:rsid w:val="00292F3C"/>
    <w:rsid w:val="002A7477"/>
    <w:rsid w:val="002B030B"/>
    <w:rsid w:val="002B0660"/>
    <w:rsid w:val="002B5396"/>
    <w:rsid w:val="002D4349"/>
    <w:rsid w:val="002D4A0A"/>
    <w:rsid w:val="002D513A"/>
    <w:rsid w:val="002D703A"/>
    <w:rsid w:val="002E36B6"/>
    <w:rsid w:val="002E604A"/>
    <w:rsid w:val="002F6D21"/>
    <w:rsid w:val="002F76EB"/>
    <w:rsid w:val="00301495"/>
    <w:rsid w:val="00312F12"/>
    <w:rsid w:val="00331216"/>
    <w:rsid w:val="00337FB6"/>
    <w:rsid w:val="0034397B"/>
    <w:rsid w:val="003569E7"/>
    <w:rsid w:val="00363703"/>
    <w:rsid w:val="003648F4"/>
    <w:rsid w:val="0037222A"/>
    <w:rsid w:val="0037602F"/>
    <w:rsid w:val="0037726E"/>
    <w:rsid w:val="00384885"/>
    <w:rsid w:val="003A4D6E"/>
    <w:rsid w:val="003A74BB"/>
    <w:rsid w:val="003C3598"/>
    <w:rsid w:val="003C7EA6"/>
    <w:rsid w:val="003E0147"/>
    <w:rsid w:val="0040691B"/>
    <w:rsid w:val="004133C5"/>
    <w:rsid w:val="00416C5A"/>
    <w:rsid w:val="00421F00"/>
    <w:rsid w:val="00431CB8"/>
    <w:rsid w:val="004475A8"/>
    <w:rsid w:val="00456EC3"/>
    <w:rsid w:val="004649D7"/>
    <w:rsid w:val="004749C5"/>
    <w:rsid w:val="004A0F81"/>
    <w:rsid w:val="004A2000"/>
    <w:rsid w:val="004A52B9"/>
    <w:rsid w:val="004B108F"/>
    <w:rsid w:val="004C5257"/>
    <w:rsid w:val="004D767B"/>
    <w:rsid w:val="004E0DFE"/>
    <w:rsid w:val="004E3B79"/>
    <w:rsid w:val="004E4C7C"/>
    <w:rsid w:val="004E4F20"/>
    <w:rsid w:val="004F0337"/>
    <w:rsid w:val="004F35D4"/>
    <w:rsid w:val="0052104A"/>
    <w:rsid w:val="00523AAE"/>
    <w:rsid w:val="00530B4B"/>
    <w:rsid w:val="00557405"/>
    <w:rsid w:val="00564F09"/>
    <w:rsid w:val="00566084"/>
    <w:rsid w:val="0057007D"/>
    <w:rsid w:val="00573093"/>
    <w:rsid w:val="00585AB5"/>
    <w:rsid w:val="00586858"/>
    <w:rsid w:val="00596FD5"/>
    <w:rsid w:val="005A2FD0"/>
    <w:rsid w:val="005A6A55"/>
    <w:rsid w:val="005B32B4"/>
    <w:rsid w:val="005B342B"/>
    <w:rsid w:val="005E56A4"/>
    <w:rsid w:val="005E6232"/>
    <w:rsid w:val="006055D6"/>
    <w:rsid w:val="006219F3"/>
    <w:rsid w:val="00625C83"/>
    <w:rsid w:val="006341E7"/>
    <w:rsid w:val="006448A3"/>
    <w:rsid w:val="00644E61"/>
    <w:rsid w:val="0064526D"/>
    <w:rsid w:val="00650E15"/>
    <w:rsid w:val="00654D39"/>
    <w:rsid w:val="006577BF"/>
    <w:rsid w:val="0066696D"/>
    <w:rsid w:val="00672FA5"/>
    <w:rsid w:val="00677FA7"/>
    <w:rsid w:val="00690B7F"/>
    <w:rsid w:val="00694BA1"/>
    <w:rsid w:val="006A2077"/>
    <w:rsid w:val="006B14F7"/>
    <w:rsid w:val="006C1874"/>
    <w:rsid w:val="006C60B6"/>
    <w:rsid w:val="006D172B"/>
    <w:rsid w:val="006D3106"/>
    <w:rsid w:val="006D3251"/>
    <w:rsid w:val="006F29BC"/>
    <w:rsid w:val="00706285"/>
    <w:rsid w:val="00711CE3"/>
    <w:rsid w:val="00712EC5"/>
    <w:rsid w:val="0071517F"/>
    <w:rsid w:val="007177CA"/>
    <w:rsid w:val="0073419E"/>
    <w:rsid w:val="00737D26"/>
    <w:rsid w:val="007468EE"/>
    <w:rsid w:val="0075146A"/>
    <w:rsid w:val="007674B8"/>
    <w:rsid w:val="00770129"/>
    <w:rsid w:val="00770FA7"/>
    <w:rsid w:val="0077145F"/>
    <w:rsid w:val="00786920"/>
    <w:rsid w:val="007915E8"/>
    <w:rsid w:val="00793BE5"/>
    <w:rsid w:val="00794234"/>
    <w:rsid w:val="007A611D"/>
    <w:rsid w:val="007D690B"/>
    <w:rsid w:val="007F32D7"/>
    <w:rsid w:val="00801320"/>
    <w:rsid w:val="00802955"/>
    <w:rsid w:val="0080712F"/>
    <w:rsid w:val="00812535"/>
    <w:rsid w:val="008165C3"/>
    <w:rsid w:val="00816A68"/>
    <w:rsid w:val="00826A04"/>
    <w:rsid w:val="00834182"/>
    <w:rsid w:val="00837EE9"/>
    <w:rsid w:val="00840880"/>
    <w:rsid w:val="00860220"/>
    <w:rsid w:val="00872E10"/>
    <w:rsid w:val="00874DEC"/>
    <w:rsid w:val="008A5A91"/>
    <w:rsid w:val="008B3EDA"/>
    <w:rsid w:val="008C0D2E"/>
    <w:rsid w:val="008C2EB8"/>
    <w:rsid w:val="008D4FAA"/>
    <w:rsid w:val="008E51A2"/>
    <w:rsid w:val="009200D0"/>
    <w:rsid w:val="009272EE"/>
    <w:rsid w:val="009333C7"/>
    <w:rsid w:val="009441BB"/>
    <w:rsid w:val="00945B8D"/>
    <w:rsid w:val="009520F6"/>
    <w:rsid w:val="00952177"/>
    <w:rsid w:val="00967EF6"/>
    <w:rsid w:val="00971111"/>
    <w:rsid w:val="00971467"/>
    <w:rsid w:val="00971632"/>
    <w:rsid w:val="00974CFF"/>
    <w:rsid w:val="00980CA9"/>
    <w:rsid w:val="0098389B"/>
    <w:rsid w:val="00983A14"/>
    <w:rsid w:val="0098690D"/>
    <w:rsid w:val="00993A74"/>
    <w:rsid w:val="009975CC"/>
    <w:rsid w:val="009A09A6"/>
    <w:rsid w:val="009B480C"/>
    <w:rsid w:val="009B614B"/>
    <w:rsid w:val="009C1BCF"/>
    <w:rsid w:val="009D7B29"/>
    <w:rsid w:val="009D7CF3"/>
    <w:rsid w:val="009E1D05"/>
    <w:rsid w:val="009F6205"/>
    <w:rsid w:val="00A11DDE"/>
    <w:rsid w:val="00A15C95"/>
    <w:rsid w:val="00A2000F"/>
    <w:rsid w:val="00A21F40"/>
    <w:rsid w:val="00A42D6A"/>
    <w:rsid w:val="00A557B6"/>
    <w:rsid w:val="00A823EB"/>
    <w:rsid w:val="00A9688D"/>
    <w:rsid w:val="00AA04F0"/>
    <w:rsid w:val="00AA44C0"/>
    <w:rsid w:val="00AB1FE5"/>
    <w:rsid w:val="00AB787F"/>
    <w:rsid w:val="00AC3196"/>
    <w:rsid w:val="00AE55D2"/>
    <w:rsid w:val="00AF0225"/>
    <w:rsid w:val="00AF031A"/>
    <w:rsid w:val="00B00131"/>
    <w:rsid w:val="00B00D12"/>
    <w:rsid w:val="00B06D72"/>
    <w:rsid w:val="00B14F0A"/>
    <w:rsid w:val="00B1755F"/>
    <w:rsid w:val="00B21B52"/>
    <w:rsid w:val="00B35E60"/>
    <w:rsid w:val="00B411DD"/>
    <w:rsid w:val="00B4163D"/>
    <w:rsid w:val="00B423E1"/>
    <w:rsid w:val="00B42F96"/>
    <w:rsid w:val="00B438E0"/>
    <w:rsid w:val="00B63B73"/>
    <w:rsid w:val="00B75E5F"/>
    <w:rsid w:val="00B921D5"/>
    <w:rsid w:val="00B94B25"/>
    <w:rsid w:val="00BB273A"/>
    <w:rsid w:val="00BB387E"/>
    <w:rsid w:val="00BB6B1E"/>
    <w:rsid w:val="00BC36A2"/>
    <w:rsid w:val="00BC5A35"/>
    <w:rsid w:val="00BC66F2"/>
    <w:rsid w:val="00BD0853"/>
    <w:rsid w:val="00BD2BDA"/>
    <w:rsid w:val="00BE6C4C"/>
    <w:rsid w:val="00C25D36"/>
    <w:rsid w:val="00C4196A"/>
    <w:rsid w:val="00C4334B"/>
    <w:rsid w:val="00C74ACF"/>
    <w:rsid w:val="00C766AF"/>
    <w:rsid w:val="00C77D9E"/>
    <w:rsid w:val="00C83EB2"/>
    <w:rsid w:val="00C933ED"/>
    <w:rsid w:val="00CA4672"/>
    <w:rsid w:val="00CB632F"/>
    <w:rsid w:val="00CD13AF"/>
    <w:rsid w:val="00CD4ABF"/>
    <w:rsid w:val="00CE6E22"/>
    <w:rsid w:val="00CF29FF"/>
    <w:rsid w:val="00CF40F1"/>
    <w:rsid w:val="00D21A20"/>
    <w:rsid w:val="00D23576"/>
    <w:rsid w:val="00D348B8"/>
    <w:rsid w:val="00D448E5"/>
    <w:rsid w:val="00D47E9F"/>
    <w:rsid w:val="00D6054E"/>
    <w:rsid w:val="00D62674"/>
    <w:rsid w:val="00D626CB"/>
    <w:rsid w:val="00D635E1"/>
    <w:rsid w:val="00D80387"/>
    <w:rsid w:val="00D90217"/>
    <w:rsid w:val="00DA1150"/>
    <w:rsid w:val="00DA52C3"/>
    <w:rsid w:val="00DA59A1"/>
    <w:rsid w:val="00DB632B"/>
    <w:rsid w:val="00DC16EB"/>
    <w:rsid w:val="00DC1B9C"/>
    <w:rsid w:val="00DC3F76"/>
    <w:rsid w:val="00DC4DF0"/>
    <w:rsid w:val="00DD2471"/>
    <w:rsid w:val="00DD2A7C"/>
    <w:rsid w:val="00DD5A8B"/>
    <w:rsid w:val="00DD7EC8"/>
    <w:rsid w:val="00DD7ED9"/>
    <w:rsid w:val="00DE79FF"/>
    <w:rsid w:val="00DF19B6"/>
    <w:rsid w:val="00E0235A"/>
    <w:rsid w:val="00E07CB2"/>
    <w:rsid w:val="00E144E1"/>
    <w:rsid w:val="00E267DD"/>
    <w:rsid w:val="00E272F1"/>
    <w:rsid w:val="00E33F7E"/>
    <w:rsid w:val="00E37BE0"/>
    <w:rsid w:val="00E41303"/>
    <w:rsid w:val="00E44809"/>
    <w:rsid w:val="00E45707"/>
    <w:rsid w:val="00E56C85"/>
    <w:rsid w:val="00E666A3"/>
    <w:rsid w:val="00E71AD3"/>
    <w:rsid w:val="00E72B73"/>
    <w:rsid w:val="00E73455"/>
    <w:rsid w:val="00E7402E"/>
    <w:rsid w:val="00E93E51"/>
    <w:rsid w:val="00E97084"/>
    <w:rsid w:val="00EA5EB0"/>
    <w:rsid w:val="00EB22B4"/>
    <w:rsid w:val="00EB6D7A"/>
    <w:rsid w:val="00EC3CA1"/>
    <w:rsid w:val="00EC6CC9"/>
    <w:rsid w:val="00EE14C9"/>
    <w:rsid w:val="00EE7AA8"/>
    <w:rsid w:val="00EF0B2C"/>
    <w:rsid w:val="00EF1825"/>
    <w:rsid w:val="00EF465C"/>
    <w:rsid w:val="00EF4BAB"/>
    <w:rsid w:val="00F00F97"/>
    <w:rsid w:val="00F02047"/>
    <w:rsid w:val="00F03186"/>
    <w:rsid w:val="00F05F1A"/>
    <w:rsid w:val="00F34FE2"/>
    <w:rsid w:val="00F5180F"/>
    <w:rsid w:val="00F54F3D"/>
    <w:rsid w:val="00F62057"/>
    <w:rsid w:val="00F6255D"/>
    <w:rsid w:val="00F6743A"/>
    <w:rsid w:val="00F81128"/>
    <w:rsid w:val="00F93A7E"/>
    <w:rsid w:val="00FA3F36"/>
    <w:rsid w:val="00FA540D"/>
    <w:rsid w:val="00FA7858"/>
    <w:rsid w:val="00FA7E53"/>
    <w:rsid w:val="00FD13A4"/>
    <w:rsid w:val="00FD59D3"/>
    <w:rsid w:val="00FE22B4"/>
    <w:rsid w:val="00FE348E"/>
    <w:rsid w:val="00FF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78E739"/>
  <w15:docId w15:val="{F2F321A3-4994-4743-8E7E-AB2C43C57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D6A"/>
  </w:style>
  <w:style w:type="paragraph" w:styleId="Heading1">
    <w:name w:val="heading 1"/>
    <w:basedOn w:val="Normal"/>
    <w:next w:val="Normal"/>
    <w:link w:val="Heading1Char"/>
    <w:uiPriority w:val="9"/>
    <w:qFormat/>
    <w:rsid w:val="00983A14"/>
    <w:pPr>
      <w:spacing w:before="240" w:after="120"/>
      <w:outlineLvl w:val="0"/>
    </w:pPr>
    <w:rPr>
      <w:rFonts w:ascii="Calibri" w:eastAsiaTheme="majorEastAsia" w:hAnsi="Calibri" w:cstheme="majorBidi"/>
      <w:b/>
      <w:color w:val="5F497A" w:themeColor="accent4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3A14"/>
    <w:pPr>
      <w:spacing w:after="120"/>
      <w:outlineLvl w:val="1"/>
    </w:pPr>
    <w:rPr>
      <w:rFonts w:ascii="Calibri" w:eastAsiaTheme="majorEastAsia" w:hAnsi="Calibri" w:cstheme="majorBidi"/>
      <w:color w:val="5F497A" w:themeColor="accent4" w:themeShade="BF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6B1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6B1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387"/>
    <w:pPr>
      <w:ind w:left="720"/>
      <w:contextualSpacing/>
    </w:pPr>
  </w:style>
  <w:style w:type="table" w:styleId="TableGrid">
    <w:name w:val="Table Grid"/>
    <w:basedOn w:val="TableNormal"/>
    <w:uiPriority w:val="59"/>
    <w:rsid w:val="00D80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B32B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C3F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FF8"/>
  </w:style>
  <w:style w:type="paragraph" w:styleId="Footer">
    <w:name w:val="footer"/>
    <w:basedOn w:val="Normal"/>
    <w:link w:val="FooterChar"/>
    <w:uiPriority w:val="99"/>
    <w:unhideWhenUsed/>
    <w:rsid w:val="001C3F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FF8"/>
  </w:style>
  <w:style w:type="paragraph" w:styleId="BalloonText">
    <w:name w:val="Balloon Text"/>
    <w:basedOn w:val="Normal"/>
    <w:link w:val="BalloonTextChar"/>
    <w:uiPriority w:val="99"/>
    <w:semiHidden/>
    <w:unhideWhenUsed/>
    <w:rsid w:val="001C3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FF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83A14"/>
    <w:rPr>
      <w:rFonts w:ascii="Calibri" w:eastAsiaTheme="majorEastAsia" w:hAnsi="Calibri" w:cstheme="majorBidi"/>
      <w:b/>
      <w:color w:val="5F497A" w:themeColor="accent4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83A14"/>
    <w:rPr>
      <w:rFonts w:ascii="Calibri" w:eastAsiaTheme="majorEastAsia" w:hAnsi="Calibri" w:cstheme="majorBidi"/>
      <w:color w:val="5F497A" w:themeColor="accent4" w:themeShade="BF"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45B8D"/>
    <w:pPr>
      <w:spacing w:before="360" w:line="240" w:lineRule="auto"/>
      <w:contextualSpacing/>
    </w:pPr>
    <w:rPr>
      <w:rFonts w:ascii="Calibri" w:eastAsiaTheme="majorEastAsia" w:hAnsi="Calibri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5B8D"/>
    <w:rPr>
      <w:rFonts w:ascii="Calibri" w:eastAsiaTheme="majorEastAsia" w:hAnsi="Calibri" w:cstheme="majorBidi"/>
      <w:b/>
      <w:spacing w:val="-10"/>
      <w:kern w:val="28"/>
      <w:sz w:val="32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1A52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2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2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2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255"/>
    <w:rPr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6B1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6B1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ListBullet">
    <w:name w:val="List Bullet"/>
    <w:basedOn w:val="Normal"/>
    <w:uiPriority w:val="99"/>
    <w:unhideWhenUsed/>
    <w:qFormat/>
    <w:rsid w:val="009441BB"/>
    <w:pPr>
      <w:spacing w:after="120" w:line="264" w:lineRule="auto"/>
      <w:contextualSpacing/>
    </w:pPr>
    <w:rPr>
      <w:rFonts w:ascii="Calibri" w:eastAsiaTheme="minorEastAsia" w:hAnsi="Calibri"/>
    </w:rPr>
  </w:style>
  <w:style w:type="paragraph" w:customStyle="1" w:styleId="ListItem">
    <w:name w:val="List Item"/>
    <w:basedOn w:val="Normal"/>
    <w:link w:val="ListItemChar"/>
    <w:qFormat/>
    <w:rsid w:val="009441BB"/>
    <w:pPr>
      <w:numPr>
        <w:numId w:val="1"/>
      </w:numPr>
      <w:spacing w:before="120" w:after="120"/>
      <w:ind w:left="357" w:hanging="357"/>
    </w:pPr>
    <w:rPr>
      <w:rFonts w:ascii="Calibri" w:hAnsi="Calibri" w:cs="Calibri"/>
      <w:iCs/>
      <w:lang w:eastAsia="en-AU"/>
    </w:rPr>
  </w:style>
  <w:style w:type="character" w:customStyle="1" w:styleId="ListItemChar">
    <w:name w:val="List Item Char"/>
    <w:basedOn w:val="DefaultParagraphFont"/>
    <w:link w:val="ListItem"/>
    <w:rsid w:val="009441BB"/>
    <w:rPr>
      <w:rFonts w:ascii="Calibri" w:hAnsi="Calibri" w:cs="Calibri"/>
      <w:iCs/>
      <w:lang w:eastAsia="en-AU"/>
    </w:rPr>
  </w:style>
  <w:style w:type="table" w:styleId="LightList-Accent4">
    <w:name w:val="Light List Accent 4"/>
    <w:aliases w:val="Syllabus tables"/>
    <w:basedOn w:val="TableNormal"/>
    <w:uiPriority w:val="61"/>
    <w:rsid w:val="00FA7858"/>
    <w:pPr>
      <w:spacing w:after="0" w:line="240" w:lineRule="auto"/>
    </w:pPr>
    <w:rPr>
      <w:rFonts w:ascii="Arial" w:eastAsiaTheme="minorEastAsia" w:hAnsi="Arial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8064A2" w:themeFill="accent4"/>
        <w:vAlign w:val="center"/>
      </w:tcPr>
    </w:tblStylePr>
    <w:tblStylePr w:type="lastRow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Arial" w:hAnsi="Arial"/>
        <w:b/>
        <w:bCs/>
        <w:sz w:val="20"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Arial" w:hAnsi="Arial"/>
        <w:b/>
        <w:bCs/>
        <w:sz w:val="18"/>
      </w:rPr>
      <w:tblPr/>
      <w:tcPr>
        <w:vAlign w:val="center"/>
      </w:tcPr>
    </w:tblStylePr>
    <w:tblStylePr w:type="lastCol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Arial" w:hAnsi="Arial"/>
        <w:b/>
        <w:bCs/>
        <w:sz w:val="20"/>
      </w:rPr>
      <w:tblPr/>
      <w:tcPr>
        <w:vAlign w:val="center"/>
      </w:tcPr>
    </w:tblStylePr>
    <w:tblStylePr w:type="band1Vert">
      <w:pPr>
        <w:wordWrap/>
        <w:spacing w:beforeLines="0" w:before="40" w:beforeAutospacing="0" w:afterLines="0" w:after="40" w:afterAutospacing="0" w:line="240" w:lineRule="auto"/>
        <w:jc w:val="left"/>
      </w:p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2Vert">
      <w:pPr>
        <w:wordWrap/>
        <w:spacing w:beforeLines="0" w:before="40" w:beforeAutospacing="0" w:afterLines="0" w:after="40" w:afterAutospacing="0" w:line="240" w:lineRule="auto"/>
        <w:jc w:val="left"/>
      </w:pPr>
    </w:tblStylePr>
    <w:tblStylePr w:type="band1Horz">
      <w:pPr>
        <w:wordWrap/>
        <w:spacing w:beforeLines="0" w:before="40" w:beforeAutospacing="0" w:afterLines="0" w:after="40" w:afterAutospacing="0" w:line="240" w:lineRule="auto"/>
        <w:jc w:val="left"/>
      </w:p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2Horz">
      <w:pPr>
        <w:wordWrap/>
        <w:spacing w:beforeLines="0" w:before="40" w:beforeAutospacing="0" w:afterLines="0" w:after="40" w:afterAutospacing="0" w:line="240" w:lineRule="auto"/>
        <w:jc w:val="left"/>
      </w:pPr>
    </w:tblStylePr>
  </w:style>
  <w:style w:type="paragraph" w:customStyle="1" w:styleId="Paragraph">
    <w:name w:val="Paragraph"/>
    <w:basedOn w:val="Normal"/>
    <w:link w:val="ParagraphChar"/>
    <w:qFormat/>
    <w:rsid w:val="000E2731"/>
    <w:pPr>
      <w:spacing w:before="120" w:after="120"/>
    </w:pPr>
    <w:rPr>
      <w:rFonts w:ascii="Arial" w:hAnsi="Arial" w:cs="Arial"/>
      <w:color w:val="595959" w:themeColor="text1" w:themeTint="A6"/>
      <w:lang w:eastAsia="en-AU"/>
    </w:rPr>
  </w:style>
  <w:style w:type="character" w:customStyle="1" w:styleId="ParagraphChar">
    <w:name w:val="Paragraph Char"/>
    <w:basedOn w:val="DefaultParagraphFont"/>
    <w:link w:val="Paragraph"/>
    <w:locked/>
    <w:rsid w:val="000E2731"/>
    <w:rPr>
      <w:rFonts w:ascii="Arial" w:hAnsi="Arial" w:cs="Arial"/>
      <w:color w:val="595959" w:themeColor="text1" w:themeTint="A6"/>
      <w:lang w:eastAsia="en-AU"/>
    </w:rPr>
  </w:style>
  <w:style w:type="paragraph" w:customStyle="1" w:styleId="ContentDescription">
    <w:name w:val="Content Description"/>
    <w:basedOn w:val="Paragraph"/>
    <w:qFormat/>
    <w:rsid w:val="00974CFF"/>
    <w:pPr>
      <w:numPr>
        <w:numId w:val="5"/>
      </w:numPr>
    </w:pPr>
    <w:rPr>
      <w:color w:val="1F497D" w:themeColor="text2"/>
    </w:rPr>
  </w:style>
  <w:style w:type="paragraph" w:styleId="ListBullet2">
    <w:name w:val="List Bullet 2"/>
    <w:basedOn w:val="Normal"/>
    <w:uiPriority w:val="99"/>
    <w:unhideWhenUsed/>
    <w:rsid w:val="00974CFF"/>
    <w:pPr>
      <w:numPr>
        <w:numId w:val="6"/>
      </w:numPr>
      <w:contextualSpacing/>
    </w:pPr>
  </w:style>
  <w:style w:type="paragraph" w:customStyle="1" w:styleId="SyllabusListParagraph">
    <w:name w:val="Syllabus List Paragraph"/>
    <w:basedOn w:val="Normal"/>
    <w:link w:val="SyllabusListParagraphChar"/>
    <w:rsid w:val="00974CFF"/>
    <w:pPr>
      <w:spacing w:after="120"/>
    </w:pPr>
    <w:rPr>
      <w:rFonts w:ascii="Calibri" w:eastAsiaTheme="minorEastAsia" w:hAnsi="Calibri"/>
      <w:lang w:eastAsia="ja-JP"/>
    </w:rPr>
  </w:style>
  <w:style w:type="character" w:customStyle="1" w:styleId="SyllabusListParagraphChar">
    <w:name w:val="Syllabus List Paragraph Char"/>
    <w:basedOn w:val="DefaultParagraphFont"/>
    <w:link w:val="SyllabusListParagraph"/>
    <w:rsid w:val="00974CFF"/>
    <w:rPr>
      <w:rFonts w:ascii="Calibri" w:eastAsiaTheme="minorEastAsia" w:hAnsi="Calibri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4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FF8DD-B295-4441-BBBE-DC8EA7D3B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Nick.Ognenis@scsa.wa.edu.au</dc:creator>
  <cp:keywords/>
  <dc:description/>
  <cp:lastModifiedBy>Jenna Khor</cp:lastModifiedBy>
  <cp:revision>3</cp:revision>
  <cp:lastPrinted>2023-05-02T00:17:00Z</cp:lastPrinted>
  <dcterms:created xsi:type="dcterms:W3CDTF">2023-06-14T05:01:00Z</dcterms:created>
  <dcterms:modified xsi:type="dcterms:W3CDTF">2023-09-05T08:39:00Z</dcterms:modified>
</cp:coreProperties>
</file>