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4AA8" w14:textId="5ACCAA5C" w:rsidR="00EA4F60" w:rsidRPr="00EE2C17" w:rsidRDefault="00EA4F60" w:rsidP="00EA4F60">
      <w:pPr>
        <w:pStyle w:val="SyllabusTitle1"/>
        <w:ind w:right="2664"/>
      </w:pPr>
      <w:bookmarkStart w:id="0" w:name="_Hlk136951502"/>
      <w:bookmarkStart w:id="1" w:name="_Hlk126660185"/>
      <w:r w:rsidRPr="00EE2C17">
        <w:rPr>
          <w:noProof/>
        </w:rPr>
        <w:drawing>
          <wp:anchor distT="0" distB="0" distL="114300" distR="114300" simplePos="0" relativeHeight="251664384" behindDoc="1" locked="0" layoutInCell="1" allowOverlap="1" wp14:anchorId="2EF8E92C" wp14:editId="78B06E53">
            <wp:simplePos x="0" y="0"/>
            <wp:positionH relativeFrom="page">
              <wp:posOffset>-85344</wp:posOffset>
            </wp:positionH>
            <wp:positionV relativeFrom="page">
              <wp:posOffset>-5715</wp:posOffset>
            </wp:positionV>
            <wp:extent cx="7644384" cy="10813203"/>
            <wp:effectExtent l="0" t="0" r="0" b="7620"/>
            <wp:wrapNone/>
            <wp:docPr id="2" name="Picture 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4384" cy="10813203"/>
                    </a:xfrm>
                    <a:prstGeom prst="rect">
                      <a:avLst/>
                    </a:prstGeom>
                  </pic:spPr>
                </pic:pic>
              </a:graphicData>
            </a:graphic>
            <wp14:sizeRelH relativeFrom="margin">
              <wp14:pctWidth>0</wp14:pctWidth>
            </wp14:sizeRelH>
            <wp14:sizeRelV relativeFrom="margin">
              <wp14:pctHeight>0</wp14:pctHeight>
            </wp14:sizeRelV>
          </wp:anchor>
        </w:drawing>
      </w:r>
      <w:r w:rsidR="004B7AE6">
        <w:t>Human Biology</w:t>
      </w:r>
    </w:p>
    <w:bookmarkEnd w:id="0"/>
    <w:p w14:paraId="63AD15AD" w14:textId="7F58D74B" w:rsidR="00EA4F60" w:rsidRPr="00EE2C17" w:rsidRDefault="00C56B12" w:rsidP="00EA4F60">
      <w:pPr>
        <w:pStyle w:val="SyllabusTitle2"/>
      </w:pPr>
      <w:r>
        <w:t>General</w:t>
      </w:r>
      <w:r w:rsidR="00EA4F60" w:rsidRPr="00EE2C17">
        <w:t xml:space="preserve"> course</w:t>
      </w:r>
    </w:p>
    <w:p w14:paraId="0225776D" w14:textId="77777777" w:rsidR="00EA4F60" w:rsidRPr="00EE2C17" w:rsidRDefault="00EA4F60" w:rsidP="00EA4F60">
      <w:pPr>
        <w:pStyle w:val="SyllabusTitle3"/>
        <w:spacing w:after="120"/>
      </w:pPr>
      <w:r w:rsidRPr="00EE2C17">
        <w:t>Year 11 syllabus</w:t>
      </w:r>
    </w:p>
    <w:bookmarkEnd w:id="1"/>
    <w:p w14:paraId="72634173" w14:textId="23855D5E" w:rsidR="00EA4F60" w:rsidRPr="00680C81" w:rsidRDefault="00EA4F60" w:rsidP="00EA4F60">
      <w:pPr>
        <w:spacing w:line="276" w:lineRule="auto"/>
        <w:rPr>
          <w:rFonts w:cs="Calibri"/>
          <w:sz w:val="28"/>
          <w:szCs w:val="28"/>
        </w:rPr>
      </w:pPr>
      <w:r w:rsidRPr="00680C81">
        <w:rPr>
          <w:rFonts w:cs="Calibri"/>
          <w:sz w:val="28"/>
          <w:szCs w:val="28"/>
        </w:rPr>
        <w:br w:type="page"/>
      </w:r>
    </w:p>
    <w:p w14:paraId="72423EF4" w14:textId="77777777" w:rsidR="000409BD" w:rsidRDefault="000409BD">
      <w:pPr>
        <w:sectPr w:rsidR="000409BD" w:rsidSect="00F50302">
          <w:footerReference w:type="even" r:id="rId12"/>
          <w:headerReference w:type="first" r:id="rId13"/>
          <w:pgSz w:w="11906" w:h="16838"/>
          <w:pgMar w:top="1644" w:right="1418" w:bottom="1276" w:left="1418" w:header="794" w:footer="708" w:gutter="0"/>
          <w:cols w:space="708"/>
          <w:titlePg/>
          <w:docGrid w:linePitch="360"/>
        </w:sectPr>
      </w:pPr>
    </w:p>
    <w:p w14:paraId="3A3A0803" w14:textId="77777777" w:rsidR="00ED3DDB" w:rsidRPr="002C7C01" w:rsidRDefault="00ED3DDB" w:rsidP="000409BD">
      <w:pPr>
        <w:widowControl w:val="0"/>
        <w:spacing w:line="276" w:lineRule="auto"/>
        <w:rPr>
          <w:rFonts w:eastAsia="Times New Roman" w:cs="Calibri"/>
          <w:b/>
          <w:lang w:val="it-IT"/>
        </w:rPr>
      </w:pPr>
      <w:r w:rsidRPr="000409BD">
        <w:rPr>
          <w:rFonts w:eastAsia="Times New Roman" w:cs="Times New Roman"/>
          <w:b/>
          <w:szCs w:val="16"/>
          <w:lang w:eastAsia="en-AU"/>
        </w:rPr>
        <w:lastRenderedPageBreak/>
        <w:t>Acknowledgement</w:t>
      </w:r>
      <w:r w:rsidRPr="002C7C01">
        <w:rPr>
          <w:rFonts w:eastAsia="Times New Roman" w:cs="Calibri"/>
          <w:b/>
          <w:lang w:val="it-IT"/>
        </w:rPr>
        <w:t xml:space="preserve"> of Country</w:t>
      </w:r>
    </w:p>
    <w:p w14:paraId="5F5238F9" w14:textId="77777777" w:rsidR="00ED3DDB" w:rsidRPr="002C7C01" w:rsidRDefault="00ED3DDB" w:rsidP="000409BD">
      <w:pPr>
        <w:widowControl w:val="0"/>
        <w:spacing w:after="100" w:afterAutospacing="1" w:line="276" w:lineRule="auto"/>
        <w:rPr>
          <w:rFonts w:eastAsia="Calibri" w:cs="Myanmar Text"/>
          <w:lang w:val="it-IT"/>
        </w:rPr>
      </w:pPr>
      <w:r w:rsidRPr="002C7C01">
        <w:rPr>
          <w:rFonts w:eastAsia="Calibri" w:cs="Myanmar Text"/>
          <w:lang w:val="it-IT"/>
        </w:rPr>
        <w:t xml:space="preserve">Kaya. The School Curriculum and Standards Authority (the Authority) acknowledges that our offices are on Whadjuk Noongar boodjar and that we deliver our services on the country of many traditional custodians and language groups throughout Western </w:t>
      </w:r>
      <w:r w:rsidRPr="000409BD">
        <w:rPr>
          <w:rFonts w:eastAsia="Times New Roman" w:cs="Times New Roman"/>
          <w:szCs w:val="16"/>
          <w:lang w:eastAsia="en-AU"/>
        </w:rPr>
        <w:t>Australia</w:t>
      </w:r>
      <w:r w:rsidRPr="002C7C01">
        <w:rPr>
          <w:rFonts w:eastAsia="Calibri" w:cs="Myanmar Text"/>
          <w:lang w:val="it-IT"/>
        </w:rPr>
        <w:t>. The Authority acknowledges the traditional custodians throughout Western Australia and their continuing connection to land, waters and community. We offer our respect to Elders past and present.</w:t>
      </w:r>
    </w:p>
    <w:p w14:paraId="70609926" w14:textId="3C79EF83" w:rsidR="00ED3DDB" w:rsidRPr="000409BD" w:rsidRDefault="000409BD" w:rsidP="000409BD">
      <w:pPr>
        <w:widowControl w:val="0"/>
        <w:spacing w:before="6240" w:line="276" w:lineRule="auto"/>
        <w:ind w:right="68"/>
        <w:rPr>
          <w:b/>
          <w:bCs/>
          <w:sz w:val="20"/>
          <w:szCs w:val="20"/>
        </w:rPr>
      </w:pPr>
      <w:r w:rsidRPr="000409BD">
        <w:rPr>
          <w:b/>
          <w:bCs/>
          <w:sz w:val="20"/>
          <w:szCs w:val="20"/>
        </w:rPr>
        <w:t>Important Information</w:t>
      </w:r>
    </w:p>
    <w:p w14:paraId="44E027D6" w14:textId="17445FE2" w:rsidR="00ED3DDB" w:rsidRPr="00387378" w:rsidRDefault="00ED3DDB" w:rsidP="000409BD">
      <w:pPr>
        <w:widowControl w:val="0"/>
        <w:spacing w:before="80" w:line="276" w:lineRule="auto"/>
        <w:ind w:right="68"/>
        <w:rPr>
          <w:rFonts w:eastAsia="Times New Roman" w:cs="Times New Roman"/>
          <w:bCs/>
          <w:sz w:val="20"/>
          <w:szCs w:val="20"/>
        </w:rPr>
      </w:pPr>
      <w:r w:rsidRPr="00387378">
        <w:rPr>
          <w:rFonts w:eastAsia="Times New Roman" w:cs="Times New Roman"/>
          <w:bCs/>
          <w:sz w:val="20"/>
          <w:szCs w:val="20"/>
        </w:rPr>
        <w:t xml:space="preserve">This syllabus is </w:t>
      </w:r>
      <w:r w:rsidR="00BF423A">
        <w:rPr>
          <w:rFonts w:eastAsia="Times New Roman" w:cs="Times New Roman"/>
          <w:bCs/>
          <w:sz w:val="20"/>
          <w:szCs w:val="20"/>
        </w:rPr>
        <w:t>effective from 1 January 2024</w:t>
      </w:r>
      <w:r w:rsidRPr="00387378">
        <w:rPr>
          <w:rFonts w:eastAsia="Times New Roman" w:cs="Times New Roman"/>
          <w:bCs/>
          <w:sz w:val="20"/>
          <w:szCs w:val="20"/>
        </w:rPr>
        <w:t>.</w:t>
      </w:r>
    </w:p>
    <w:p w14:paraId="28FCE09D" w14:textId="77777777" w:rsidR="00887CDB" w:rsidRPr="00A1692D" w:rsidRDefault="00887CDB" w:rsidP="00887CDB">
      <w:pPr>
        <w:spacing w:line="276" w:lineRule="auto"/>
        <w:rPr>
          <w:sz w:val="20"/>
          <w:szCs w:val="20"/>
        </w:rPr>
      </w:pPr>
      <w:r w:rsidRPr="00A1692D">
        <w:rPr>
          <w:sz w:val="20"/>
          <w:szCs w:val="20"/>
        </w:rPr>
        <w:t>Users of this syllabus are responsible for checking its currency.</w:t>
      </w:r>
    </w:p>
    <w:p w14:paraId="0841A933" w14:textId="77777777" w:rsidR="00887CDB" w:rsidRPr="00A1692D" w:rsidRDefault="00887CDB" w:rsidP="00887CD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A04CBEA" w14:textId="77777777" w:rsidR="00887CDB" w:rsidRPr="00B61BA9" w:rsidRDefault="00887CDB" w:rsidP="00887CDB">
      <w:pPr>
        <w:spacing w:line="276" w:lineRule="auto"/>
        <w:jc w:val="both"/>
        <w:rPr>
          <w:b/>
          <w:sz w:val="20"/>
          <w:szCs w:val="20"/>
        </w:rPr>
      </w:pPr>
      <w:r w:rsidRPr="00B61BA9">
        <w:rPr>
          <w:b/>
          <w:sz w:val="20"/>
          <w:szCs w:val="20"/>
        </w:rPr>
        <w:t>Copyright</w:t>
      </w:r>
    </w:p>
    <w:p w14:paraId="050FA74E" w14:textId="77777777" w:rsidR="00887CDB" w:rsidRPr="00B61BA9" w:rsidRDefault="00887CDB" w:rsidP="00887CD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491FFE7" w14:textId="77777777" w:rsidR="00887CDB" w:rsidRPr="00B61BA9" w:rsidRDefault="00887CDB" w:rsidP="00887CD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0130CF9" w14:textId="77777777" w:rsidR="00887CDB" w:rsidRPr="00B61BA9" w:rsidRDefault="00887CDB" w:rsidP="00887CD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ADB5EDE" w14:textId="75EE9ED0" w:rsidR="00ED3DDB" w:rsidRPr="00887CDB" w:rsidRDefault="00887CDB" w:rsidP="00887CDB">
      <w:pPr>
        <w:spacing w:line="276" w:lineRule="auto"/>
        <w:rPr>
          <w:rFonts w:cstheme="minorHAnsi"/>
          <w:sz w:val="20"/>
          <w:szCs w:val="20"/>
        </w:rPr>
        <w:sectPr w:rsidR="00ED3DDB" w:rsidRPr="00887CDB" w:rsidSect="000409BD">
          <w:pgSz w:w="11906" w:h="16838"/>
          <w:pgMar w:top="1644" w:right="1418" w:bottom="1276" w:left="1418" w:header="794" w:footer="708" w:gutter="0"/>
          <w:cols w:space="708"/>
          <w:docGrid w:linePitch="360"/>
        </w:sectPr>
      </w:pPr>
      <w:r w:rsidRPr="00B61BA9">
        <w:rPr>
          <w:rFonts w:cstheme="minorHAnsi"/>
          <w:sz w:val="20"/>
          <w:szCs w:val="20"/>
        </w:rPr>
        <w:t xml:space="preserve">Any content in this document that has been derived from the Australian Curriculum may be used under the terms of the </w:t>
      </w:r>
      <w:hyperlink r:id="rId14"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2B5452" w:rsidRPr="004D10F1">
        <w:rPr>
          <w:rFonts w:eastAsia="Times New Roman" w:cs="Arial"/>
          <w:iCs/>
          <w:sz w:val="20"/>
          <w:szCs w:val="20"/>
          <w:lang w:eastAsia="en-AU"/>
        </w:rPr>
        <w:t>.</w:t>
      </w:r>
      <w:r w:rsidR="002B5452" w:rsidRPr="008437E5">
        <w:rPr>
          <w:rFonts w:eastAsia="Times New Roman" w:cs="Arial"/>
          <w:iCs/>
          <w:sz w:val="12"/>
          <w:szCs w:val="12"/>
          <w:lang w:eastAsia="en-AU"/>
        </w:rPr>
        <w:t> </w:t>
      </w:r>
    </w:p>
    <w:p w14:paraId="6A1DA475" w14:textId="28661B50" w:rsidR="00810935" w:rsidRPr="000409BD" w:rsidRDefault="00810935" w:rsidP="000409BD">
      <w:pPr>
        <w:widowControl w:val="0"/>
        <w:spacing w:line="276" w:lineRule="auto"/>
        <w:rPr>
          <w:rFonts w:cs="Calibri"/>
          <w:b/>
          <w:color w:val="342568" w:themeColor="accent1" w:themeShade="BF"/>
          <w:sz w:val="40"/>
          <w:szCs w:val="40"/>
        </w:rPr>
      </w:pPr>
      <w:r w:rsidRPr="000409BD">
        <w:rPr>
          <w:rFonts w:cs="Calibri"/>
          <w:b/>
          <w:color w:val="342568" w:themeColor="accent1" w:themeShade="BF"/>
          <w:sz w:val="40"/>
          <w:szCs w:val="40"/>
        </w:rPr>
        <w:lastRenderedPageBreak/>
        <w:t>Content</w:t>
      </w:r>
      <w:r w:rsidR="000409BD">
        <w:rPr>
          <w:rFonts w:cs="Calibri"/>
          <w:b/>
          <w:color w:val="342568" w:themeColor="accent1" w:themeShade="BF"/>
          <w:sz w:val="40"/>
          <w:szCs w:val="40"/>
        </w:rPr>
        <w:t>s</w:t>
      </w:r>
    </w:p>
    <w:p w14:paraId="529C258D" w14:textId="0DDD791C" w:rsidR="00E31A61" w:rsidRDefault="006652A3">
      <w:pPr>
        <w:pStyle w:val="TOC1"/>
        <w:rPr>
          <w:rFonts w:asciiTheme="minorHAnsi" w:hAnsiTheme="minorHAnsi"/>
          <w:b w:val="0"/>
          <w:noProof/>
          <w:kern w:val="2"/>
          <w:lang w:eastAsia="en-AU"/>
          <w14:ligatures w14:val="standardContextual"/>
        </w:rPr>
      </w:pPr>
      <w:r w:rsidRPr="0023457C">
        <w:rPr>
          <w:rStyle w:val="Hyperlink"/>
        </w:rPr>
        <w:fldChar w:fldCharType="begin"/>
      </w:r>
      <w:r w:rsidRPr="0023457C">
        <w:rPr>
          <w:rStyle w:val="Hyperlink"/>
        </w:rPr>
        <w:instrText xml:space="preserve"> TOC \o "2-2" \h \z \t "Heading 1,1" </w:instrText>
      </w:r>
      <w:r w:rsidRPr="0023457C">
        <w:rPr>
          <w:rStyle w:val="Hyperlink"/>
        </w:rPr>
        <w:fldChar w:fldCharType="separate"/>
      </w:r>
      <w:hyperlink w:anchor="_Toc137041006" w:history="1">
        <w:r w:rsidR="00E31A61" w:rsidRPr="00AE0973">
          <w:rPr>
            <w:rStyle w:val="Hyperlink"/>
            <w:noProof/>
          </w:rPr>
          <w:t>Rationale</w:t>
        </w:r>
        <w:r w:rsidR="00E31A61">
          <w:rPr>
            <w:noProof/>
            <w:webHidden/>
          </w:rPr>
          <w:tab/>
        </w:r>
        <w:r w:rsidR="00E31A61">
          <w:rPr>
            <w:noProof/>
            <w:webHidden/>
          </w:rPr>
          <w:fldChar w:fldCharType="begin"/>
        </w:r>
        <w:r w:rsidR="00E31A61">
          <w:rPr>
            <w:noProof/>
            <w:webHidden/>
          </w:rPr>
          <w:instrText xml:space="preserve"> PAGEREF _Toc137041006 \h </w:instrText>
        </w:r>
        <w:r w:rsidR="00E31A61">
          <w:rPr>
            <w:noProof/>
            <w:webHidden/>
          </w:rPr>
        </w:r>
        <w:r w:rsidR="00E31A61">
          <w:rPr>
            <w:noProof/>
            <w:webHidden/>
          </w:rPr>
          <w:fldChar w:fldCharType="separate"/>
        </w:r>
        <w:r w:rsidR="00840863">
          <w:rPr>
            <w:noProof/>
            <w:webHidden/>
          </w:rPr>
          <w:t>1</w:t>
        </w:r>
        <w:r w:rsidR="00E31A61">
          <w:rPr>
            <w:noProof/>
            <w:webHidden/>
          </w:rPr>
          <w:fldChar w:fldCharType="end"/>
        </w:r>
      </w:hyperlink>
    </w:p>
    <w:p w14:paraId="4B597EA5" w14:textId="2963EF3A" w:rsidR="00E31A61" w:rsidRDefault="00F90779">
      <w:pPr>
        <w:pStyle w:val="TOC1"/>
        <w:rPr>
          <w:rFonts w:asciiTheme="minorHAnsi" w:hAnsiTheme="minorHAnsi"/>
          <w:b w:val="0"/>
          <w:noProof/>
          <w:kern w:val="2"/>
          <w:lang w:eastAsia="en-AU"/>
          <w14:ligatures w14:val="standardContextual"/>
        </w:rPr>
      </w:pPr>
      <w:hyperlink w:anchor="_Toc137041007" w:history="1">
        <w:r w:rsidR="00E31A61" w:rsidRPr="00AE0973">
          <w:rPr>
            <w:rStyle w:val="Hyperlink"/>
            <w:noProof/>
          </w:rPr>
          <w:t>Aims</w:t>
        </w:r>
        <w:r w:rsidR="00E31A61">
          <w:rPr>
            <w:noProof/>
            <w:webHidden/>
          </w:rPr>
          <w:tab/>
        </w:r>
        <w:r w:rsidR="00E31A61">
          <w:rPr>
            <w:noProof/>
            <w:webHidden/>
          </w:rPr>
          <w:fldChar w:fldCharType="begin"/>
        </w:r>
        <w:r w:rsidR="00E31A61">
          <w:rPr>
            <w:noProof/>
            <w:webHidden/>
          </w:rPr>
          <w:instrText xml:space="preserve"> PAGEREF _Toc137041007 \h </w:instrText>
        </w:r>
        <w:r w:rsidR="00E31A61">
          <w:rPr>
            <w:noProof/>
            <w:webHidden/>
          </w:rPr>
        </w:r>
        <w:r w:rsidR="00E31A61">
          <w:rPr>
            <w:noProof/>
            <w:webHidden/>
          </w:rPr>
          <w:fldChar w:fldCharType="separate"/>
        </w:r>
        <w:r w:rsidR="00840863">
          <w:rPr>
            <w:noProof/>
            <w:webHidden/>
          </w:rPr>
          <w:t>2</w:t>
        </w:r>
        <w:r w:rsidR="00E31A61">
          <w:rPr>
            <w:noProof/>
            <w:webHidden/>
          </w:rPr>
          <w:fldChar w:fldCharType="end"/>
        </w:r>
      </w:hyperlink>
    </w:p>
    <w:p w14:paraId="435C5369" w14:textId="3B01357C" w:rsidR="00E31A61" w:rsidRDefault="00F90779">
      <w:pPr>
        <w:pStyle w:val="TOC1"/>
        <w:rPr>
          <w:rFonts w:asciiTheme="minorHAnsi" w:hAnsiTheme="minorHAnsi"/>
          <w:b w:val="0"/>
          <w:noProof/>
          <w:kern w:val="2"/>
          <w:lang w:eastAsia="en-AU"/>
          <w14:ligatures w14:val="standardContextual"/>
        </w:rPr>
      </w:pPr>
      <w:hyperlink w:anchor="_Toc137041008" w:history="1">
        <w:r w:rsidR="00E31A61" w:rsidRPr="00AE0973">
          <w:rPr>
            <w:rStyle w:val="Hyperlink"/>
            <w:noProof/>
          </w:rPr>
          <w:t>Organisation</w:t>
        </w:r>
        <w:r w:rsidR="00E31A61">
          <w:rPr>
            <w:noProof/>
            <w:webHidden/>
          </w:rPr>
          <w:tab/>
        </w:r>
        <w:r w:rsidR="00E31A61">
          <w:rPr>
            <w:noProof/>
            <w:webHidden/>
          </w:rPr>
          <w:fldChar w:fldCharType="begin"/>
        </w:r>
        <w:r w:rsidR="00E31A61">
          <w:rPr>
            <w:noProof/>
            <w:webHidden/>
          </w:rPr>
          <w:instrText xml:space="preserve"> PAGEREF _Toc137041008 \h </w:instrText>
        </w:r>
        <w:r w:rsidR="00E31A61">
          <w:rPr>
            <w:noProof/>
            <w:webHidden/>
          </w:rPr>
        </w:r>
        <w:r w:rsidR="00E31A61">
          <w:rPr>
            <w:noProof/>
            <w:webHidden/>
          </w:rPr>
          <w:fldChar w:fldCharType="separate"/>
        </w:r>
        <w:r w:rsidR="00840863">
          <w:rPr>
            <w:noProof/>
            <w:webHidden/>
          </w:rPr>
          <w:t>3</w:t>
        </w:r>
        <w:r w:rsidR="00E31A61">
          <w:rPr>
            <w:noProof/>
            <w:webHidden/>
          </w:rPr>
          <w:fldChar w:fldCharType="end"/>
        </w:r>
      </w:hyperlink>
    </w:p>
    <w:p w14:paraId="47F8CA52" w14:textId="5FA8CFAD" w:rsidR="00E31A61" w:rsidRDefault="00F90779">
      <w:pPr>
        <w:pStyle w:val="TOC2"/>
        <w:rPr>
          <w:rFonts w:asciiTheme="minorHAnsi" w:hAnsiTheme="minorHAnsi"/>
          <w:noProof/>
          <w:kern w:val="2"/>
          <w:lang w:eastAsia="en-AU"/>
          <w14:ligatures w14:val="standardContextual"/>
        </w:rPr>
      </w:pPr>
      <w:hyperlink w:anchor="_Toc137041009" w:history="1">
        <w:r w:rsidR="00E31A61" w:rsidRPr="00AE0973">
          <w:rPr>
            <w:rStyle w:val="Hyperlink"/>
            <w:noProof/>
          </w:rPr>
          <w:t>Structure of the syllabus</w:t>
        </w:r>
        <w:r w:rsidR="00E31A61">
          <w:rPr>
            <w:noProof/>
            <w:webHidden/>
          </w:rPr>
          <w:tab/>
        </w:r>
        <w:r w:rsidR="00E31A61">
          <w:rPr>
            <w:noProof/>
            <w:webHidden/>
          </w:rPr>
          <w:fldChar w:fldCharType="begin"/>
        </w:r>
        <w:r w:rsidR="00E31A61">
          <w:rPr>
            <w:noProof/>
            <w:webHidden/>
          </w:rPr>
          <w:instrText xml:space="preserve"> PAGEREF _Toc137041009 \h </w:instrText>
        </w:r>
        <w:r w:rsidR="00E31A61">
          <w:rPr>
            <w:noProof/>
            <w:webHidden/>
          </w:rPr>
        </w:r>
        <w:r w:rsidR="00E31A61">
          <w:rPr>
            <w:noProof/>
            <w:webHidden/>
          </w:rPr>
          <w:fldChar w:fldCharType="separate"/>
        </w:r>
        <w:r w:rsidR="00840863">
          <w:rPr>
            <w:noProof/>
            <w:webHidden/>
          </w:rPr>
          <w:t>3</w:t>
        </w:r>
        <w:r w:rsidR="00E31A61">
          <w:rPr>
            <w:noProof/>
            <w:webHidden/>
          </w:rPr>
          <w:fldChar w:fldCharType="end"/>
        </w:r>
      </w:hyperlink>
    </w:p>
    <w:p w14:paraId="2E768A33" w14:textId="66FEA69B" w:rsidR="00E31A61" w:rsidRDefault="00F90779">
      <w:pPr>
        <w:pStyle w:val="TOC2"/>
        <w:rPr>
          <w:rFonts w:asciiTheme="minorHAnsi" w:hAnsiTheme="minorHAnsi"/>
          <w:noProof/>
          <w:kern w:val="2"/>
          <w:lang w:eastAsia="en-AU"/>
          <w14:ligatures w14:val="standardContextual"/>
        </w:rPr>
      </w:pPr>
      <w:hyperlink w:anchor="_Toc137041010" w:history="1">
        <w:r w:rsidR="00E31A61" w:rsidRPr="00AE0973">
          <w:rPr>
            <w:rStyle w:val="Hyperlink"/>
            <w:noProof/>
          </w:rPr>
          <w:t>Organisation of content</w:t>
        </w:r>
        <w:r w:rsidR="00E31A61">
          <w:rPr>
            <w:noProof/>
            <w:webHidden/>
          </w:rPr>
          <w:tab/>
        </w:r>
        <w:r w:rsidR="00E31A61">
          <w:rPr>
            <w:noProof/>
            <w:webHidden/>
          </w:rPr>
          <w:fldChar w:fldCharType="begin"/>
        </w:r>
        <w:r w:rsidR="00E31A61">
          <w:rPr>
            <w:noProof/>
            <w:webHidden/>
          </w:rPr>
          <w:instrText xml:space="preserve"> PAGEREF _Toc137041010 \h </w:instrText>
        </w:r>
        <w:r w:rsidR="00E31A61">
          <w:rPr>
            <w:noProof/>
            <w:webHidden/>
          </w:rPr>
        </w:r>
        <w:r w:rsidR="00E31A61">
          <w:rPr>
            <w:noProof/>
            <w:webHidden/>
          </w:rPr>
          <w:fldChar w:fldCharType="separate"/>
        </w:r>
        <w:r w:rsidR="00840863">
          <w:rPr>
            <w:noProof/>
            <w:webHidden/>
          </w:rPr>
          <w:t>3</w:t>
        </w:r>
        <w:r w:rsidR="00E31A61">
          <w:rPr>
            <w:noProof/>
            <w:webHidden/>
          </w:rPr>
          <w:fldChar w:fldCharType="end"/>
        </w:r>
      </w:hyperlink>
    </w:p>
    <w:p w14:paraId="14A09B46" w14:textId="10529C0A" w:rsidR="00E31A61" w:rsidRDefault="00F90779">
      <w:pPr>
        <w:pStyle w:val="TOC2"/>
        <w:rPr>
          <w:rFonts w:asciiTheme="minorHAnsi" w:hAnsiTheme="minorHAnsi"/>
          <w:noProof/>
          <w:kern w:val="2"/>
          <w:lang w:eastAsia="en-AU"/>
          <w14:ligatures w14:val="standardContextual"/>
        </w:rPr>
      </w:pPr>
      <w:hyperlink w:anchor="_Toc137041011" w:history="1">
        <w:r w:rsidR="00E31A61" w:rsidRPr="00AE0973">
          <w:rPr>
            <w:rStyle w:val="Hyperlink"/>
            <w:noProof/>
          </w:rPr>
          <w:t>Progression from the Years 7–10 curriculum</w:t>
        </w:r>
        <w:r w:rsidR="00E31A61">
          <w:rPr>
            <w:noProof/>
            <w:webHidden/>
          </w:rPr>
          <w:tab/>
        </w:r>
        <w:r w:rsidR="00E31A61">
          <w:rPr>
            <w:noProof/>
            <w:webHidden/>
          </w:rPr>
          <w:fldChar w:fldCharType="begin"/>
        </w:r>
        <w:r w:rsidR="00E31A61">
          <w:rPr>
            <w:noProof/>
            <w:webHidden/>
          </w:rPr>
          <w:instrText xml:space="preserve"> PAGEREF _Toc137041011 \h </w:instrText>
        </w:r>
        <w:r w:rsidR="00E31A61">
          <w:rPr>
            <w:noProof/>
            <w:webHidden/>
          </w:rPr>
        </w:r>
        <w:r w:rsidR="00E31A61">
          <w:rPr>
            <w:noProof/>
            <w:webHidden/>
          </w:rPr>
          <w:fldChar w:fldCharType="separate"/>
        </w:r>
        <w:r w:rsidR="00840863">
          <w:rPr>
            <w:noProof/>
            <w:webHidden/>
          </w:rPr>
          <w:t>4</w:t>
        </w:r>
        <w:r w:rsidR="00E31A61">
          <w:rPr>
            <w:noProof/>
            <w:webHidden/>
          </w:rPr>
          <w:fldChar w:fldCharType="end"/>
        </w:r>
      </w:hyperlink>
    </w:p>
    <w:p w14:paraId="7071909D" w14:textId="40775CF1" w:rsidR="00E31A61" w:rsidRDefault="00F90779">
      <w:pPr>
        <w:pStyle w:val="TOC2"/>
        <w:rPr>
          <w:rFonts w:asciiTheme="minorHAnsi" w:hAnsiTheme="minorHAnsi"/>
          <w:noProof/>
          <w:kern w:val="2"/>
          <w:lang w:eastAsia="en-AU"/>
          <w14:ligatures w14:val="standardContextual"/>
        </w:rPr>
      </w:pPr>
      <w:hyperlink w:anchor="_Toc137041012" w:history="1">
        <w:r w:rsidR="00E31A61" w:rsidRPr="00AE0973">
          <w:rPr>
            <w:rStyle w:val="Hyperlink"/>
            <w:noProof/>
          </w:rPr>
          <w:t>Representation of the general capabilities</w:t>
        </w:r>
        <w:r w:rsidR="00E31A61">
          <w:rPr>
            <w:noProof/>
            <w:webHidden/>
          </w:rPr>
          <w:tab/>
        </w:r>
        <w:r w:rsidR="00E31A61">
          <w:rPr>
            <w:noProof/>
            <w:webHidden/>
          </w:rPr>
          <w:fldChar w:fldCharType="begin"/>
        </w:r>
        <w:r w:rsidR="00E31A61">
          <w:rPr>
            <w:noProof/>
            <w:webHidden/>
          </w:rPr>
          <w:instrText xml:space="preserve"> PAGEREF _Toc137041012 \h </w:instrText>
        </w:r>
        <w:r w:rsidR="00E31A61">
          <w:rPr>
            <w:noProof/>
            <w:webHidden/>
          </w:rPr>
        </w:r>
        <w:r w:rsidR="00E31A61">
          <w:rPr>
            <w:noProof/>
            <w:webHidden/>
          </w:rPr>
          <w:fldChar w:fldCharType="separate"/>
        </w:r>
        <w:r w:rsidR="00840863">
          <w:rPr>
            <w:noProof/>
            <w:webHidden/>
          </w:rPr>
          <w:t>4</w:t>
        </w:r>
        <w:r w:rsidR="00E31A61">
          <w:rPr>
            <w:noProof/>
            <w:webHidden/>
          </w:rPr>
          <w:fldChar w:fldCharType="end"/>
        </w:r>
      </w:hyperlink>
    </w:p>
    <w:p w14:paraId="4FC5BC1D" w14:textId="2240F8D8" w:rsidR="00E31A61" w:rsidRDefault="00F90779">
      <w:pPr>
        <w:pStyle w:val="TOC2"/>
        <w:rPr>
          <w:rFonts w:asciiTheme="minorHAnsi" w:hAnsiTheme="minorHAnsi"/>
          <w:noProof/>
          <w:kern w:val="2"/>
          <w:lang w:eastAsia="en-AU"/>
          <w14:ligatures w14:val="standardContextual"/>
        </w:rPr>
      </w:pPr>
      <w:hyperlink w:anchor="_Toc137041013" w:history="1">
        <w:r w:rsidR="00E31A61" w:rsidRPr="00AE0973">
          <w:rPr>
            <w:rStyle w:val="Hyperlink"/>
            <w:noProof/>
          </w:rPr>
          <w:t>Representation of the cross-curriculum priorities</w:t>
        </w:r>
        <w:r w:rsidR="00E31A61">
          <w:rPr>
            <w:noProof/>
            <w:webHidden/>
          </w:rPr>
          <w:tab/>
        </w:r>
        <w:r w:rsidR="00E31A61">
          <w:rPr>
            <w:noProof/>
            <w:webHidden/>
          </w:rPr>
          <w:fldChar w:fldCharType="begin"/>
        </w:r>
        <w:r w:rsidR="00E31A61">
          <w:rPr>
            <w:noProof/>
            <w:webHidden/>
          </w:rPr>
          <w:instrText xml:space="preserve"> PAGEREF _Toc137041013 \h </w:instrText>
        </w:r>
        <w:r w:rsidR="00E31A61">
          <w:rPr>
            <w:noProof/>
            <w:webHidden/>
          </w:rPr>
        </w:r>
        <w:r w:rsidR="00E31A61">
          <w:rPr>
            <w:noProof/>
            <w:webHidden/>
          </w:rPr>
          <w:fldChar w:fldCharType="separate"/>
        </w:r>
        <w:r w:rsidR="00840863">
          <w:rPr>
            <w:noProof/>
            <w:webHidden/>
          </w:rPr>
          <w:t>6</w:t>
        </w:r>
        <w:r w:rsidR="00E31A61">
          <w:rPr>
            <w:noProof/>
            <w:webHidden/>
          </w:rPr>
          <w:fldChar w:fldCharType="end"/>
        </w:r>
      </w:hyperlink>
    </w:p>
    <w:p w14:paraId="6FCE7FB8" w14:textId="144FBF9E" w:rsidR="00E31A61" w:rsidRDefault="00F90779">
      <w:pPr>
        <w:pStyle w:val="TOC2"/>
        <w:rPr>
          <w:rFonts w:asciiTheme="minorHAnsi" w:hAnsiTheme="minorHAnsi"/>
          <w:noProof/>
          <w:kern w:val="2"/>
          <w:lang w:eastAsia="en-AU"/>
          <w14:ligatures w14:val="standardContextual"/>
        </w:rPr>
      </w:pPr>
      <w:hyperlink w:anchor="_Toc137041014" w:history="1">
        <w:r w:rsidR="00E31A61" w:rsidRPr="00AE0973">
          <w:rPr>
            <w:rStyle w:val="Hyperlink"/>
            <w:noProof/>
          </w:rPr>
          <w:t>Safety</w:t>
        </w:r>
        <w:r w:rsidR="00E31A61">
          <w:rPr>
            <w:noProof/>
            <w:webHidden/>
          </w:rPr>
          <w:tab/>
        </w:r>
        <w:r w:rsidR="00E31A61">
          <w:rPr>
            <w:noProof/>
            <w:webHidden/>
          </w:rPr>
          <w:fldChar w:fldCharType="begin"/>
        </w:r>
        <w:r w:rsidR="00E31A61">
          <w:rPr>
            <w:noProof/>
            <w:webHidden/>
          </w:rPr>
          <w:instrText xml:space="preserve"> PAGEREF _Toc137041014 \h </w:instrText>
        </w:r>
        <w:r w:rsidR="00E31A61">
          <w:rPr>
            <w:noProof/>
            <w:webHidden/>
          </w:rPr>
        </w:r>
        <w:r w:rsidR="00E31A61">
          <w:rPr>
            <w:noProof/>
            <w:webHidden/>
          </w:rPr>
          <w:fldChar w:fldCharType="separate"/>
        </w:r>
        <w:r w:rsidR="00840863">
          <w:rPr>
            <w:noProof/>
            <w:webHidden/>
          </w:rPr>
          <w:t>6</w:t>
        </w:r>
        <w:r w:rsidR="00E31A61">
          <w:rPr>
            <w:noProof/>
            <w:webHidden/>
          </w:rPr>
          <w:fldChar w:fldCharType="end"/>
        </w:r>
      </w:hyperlink>
    </w:p>
    <w:p w14:paraId="6006B838" w14:textId="314AF9CA" w:rsidR="00E31A61" w:rsidRDefault="00F90779">
      <w:pPr>
        <w:pStyle w:val="TOC2"/>
        <w:rPr>
          <w:rFonts w:asciiTheme="minorHAnsi" w:hAnsiTheme="minorHAnsi"/>
          <w:noProof/>
          <w:kern w:val="2"/>
          <w:lang w:eastAsia="en-AU"/>
          <w14:ligatures w14:val="standardContextual"/>
        </w:rPr>
      </w:pPr>
      <w:hyperlink w:anchor="_Toc137041015" w:history="1">
        <w:r w:rsidR="00E31A61" w:rsidRPr="00AE0973">
          <w:rPr>
            <w:rStyle w:val="Hyperlink"/>
            <w:noProof/>
          </w:rPr>
          <w:t>Animal ethics</w:t>
        </w:r>
        <w:r w:rsidR="00E31A61">
          <w:rPr>
            <w:noProof/>
            <w:webHidden/>
          </w:rPr>
          <w:tab/>
        </w:r>
        <w:r w:rsidR="00E31A61">
          <w:rPr>
            <w:noProof/>
            <w:webHidden/>
          </w:rPr>
          <w:fldChar w:fldCharType="begin"/>
        </w:r>
        <w:r w:rsidR="00E31A61">
          <w:rPr>
            <w:noProof/>
            <w:webHidden/>
          </w:rPr>
          <w:instrText xml:space="preserve"> PAGEREF _Toc137041015 \h </w:instrText>
        </w:r>
        <w:r w:rsidR="00E31A61">
          <w:rPr>
            <w:noProof/>
            <w:webHidden/>
          </w:rPr>
        </w:r>
        <w:r w:rsidR="00E31A61">
          <w:rPr>
            <w:noProof/>
            <w:webHidden/>
          </w:rPr>
          <w:fldChar w:fldCharType="separate"/>
        </w:r>
        <w:r w:rsidR="00840863">
          <w:rPr>
            <w:noProof/>
            <w:webHidden/>
          </w:rPr>
          <w:t>7</w:t>
        </w:r>
        <w:r w:rsidR="00E31A61">
          <w:rPr>
            <w:noProof/>
            <w:webHidden/>
          </w:rPr>
          <w:fldChar w:fldCharType="end"/>
        </w:r>
      </w:hyperlink>
    </w:p>
    <w:p w14:paraId="7CD61847" w14:textId="33BEAF62" w:rsidR="00E31A61" w:rsidRDefault="00F90779">
      <w:pPr>
        <w:pStyle w:val="TOC2"/>
        <w:rPr>
          <w:rFonts w:asciiTheme="minorHAnsi" w:hAnsiTheme="minorHAnsi"/>
          <w:noProof/>
          <w:kern w:val="2"/>
          <w:lang w:eastAsia="en-AU"/>
          <w14:ligatures w14:val="standardContextual"/>
        </w:rPr>
      </w:pPr>
      <w:hyperlink w:anchor="_Toc137041016" w:history="1">
        <w:r w:rsidR="00E31A61" w:rsidRPr="00AE0973">
          <w:rPr>
            <w:rStyle w:val="Hyperlink"/>
            <w:noProof/>
          </w:rPr>
          <w:t>Mathematical skills expected of students studying the Human Biology General course</w:t>
        </w:r>
        <w:r w:rsidR="00E31A61">
          <w:rPr>
            <w:noProof/>
            <w:webHidden/>
          </w:rPr>
          <w:tab/>
        </w:r>
        <w:r w:rsidR="00E31A61">
          <w:rPr>
            <w:noProof/>
            <w:webHidden/>
          </w:rPr>
          <w:fldChar w:fldCharType="begin"/>
        </w:r>
        <w:r w:rsidR="00E31A61">
          <w:rPr>
            <w:noProof/>
            <w:webHidden/>
          </w:rPr>
          <w:instrText xml:space="preserve"> PAGEREF _Toc137041016 \h </w:instrText>
        </w:r>
        <w:r w:rsidR="00E31A61">
          <w:rPr>
            <w:noProof/>
            <w:webHidden/>
          </w:rPr>
        </w:r>
        <w:r w:rsidR="00E31A61">
          <w:rPr>
            <w:noProof/>
            <w:webHidden/>
          </w:rPr>
          <w:fldChar w:fldCharType="separate"/>
        </w:r>
        <w:r w:rsidR="00840863">
          <w:rPr>
            <w:noProof/>
            <w:webHidden/>
          </w:rPr>
          <w:t>7</w:t>
        </w:r>
        <w:r w:rsidR="00E31A61">
          <w:rPr>
            <w:noProof/>
            <w:webHidden/>
          </w:rPr>
          <w:fldChar w:fldCharType="end"/>
        </w:r>
      </w:hyperlink>
    </w:p>
    <w:p w14:paraId="3C6E5720" w14:textId="00345132" w:rsidR="00E31A61" w:rsidRDefault="00F90779">
      <w:pPr>
        <w:pStyle w:val="TOC1"/>
        <w:rPr>
          <w:rFonts w:asciiTheme="minorHAnsi" w:hAnsiTheme="minorHAnsi"/>
          <w:b w:val="0"/>
          <w:noProof/>
          <w:kern w:val="2"/>
          <w:lang w:eastAsia="en-AU"/>
          <w14:ligatures w14:val="standardContextual"/>
        </w:rPr>
      </w:pPr>
      <w:hyperlink w:anchor="_Toc137041017" w:history="1">
        <w:r w:rsidR="00E31A61" w:rsidRPr="00AE0973">
          <w:rPr>
            <w:rStyle w:val="Hyperlink"/>
            <w:noProof/>
          </w:rPr>
          <w:t>Unit 1</w:t>
        </w:r>
        <w:r w:rsidR="00E31A61">
          <w:rPr>
            <w:noProof/>
            <w:webHidden/>
          </w:rPr>
          <w:tab/>
        </w:r>
        <w:r w:rsidR="00E31A61">
          <w:rPr>
            <w:noProof/>
            <w:webHidden/>
          </w:rPr>
          <w:fldChar w:fldCharType="begin"/>
        </w:r>
        <w:r w:rsidR="00E31A61">
          <w:rPr>
            <w:noProof/>
            <w:webHidden/>
          </w:rPr>
          <w:instrText xml:space="preserve"> PAGEREF _Toc137041017 \h </w:instrText>
        </w:r>
        <w:r w:rsidR="00E31A61">
          <w:rPr>
            <w:noProof/>
            <w:webHidden/>
          </w:rPr>
        </w:r>
        <w:r w:rsidR="00E31A61">
          <w:rPr>
            <w:noProof/>
            <w:webHidden/>
          </w:rPr>
          <w:fldChar w:fldCharType="separate"/>
        </w:r>
        <w:r w:rsidR="00840863">
          <w:rPr>
            <w:noProof/>
            <w:webHidden/>
          </w:rPr>
          <w:t>8</w:t>
        </w:r>
        <w:r w:rsidR="00E31A61">
          <w:rPr>
            <w:noProof/>
            <w:webHidden/>
          </w:rPr>
          <w:fldChar w:fldCharType="end"/>
        </w:r>
      </w:hyperlink>
    </w:p>
    <w:p w14:paraId="70113FDD" w14:textId="2A3FB8A1" w:rsidR="00E31A61" w:rsidRDefault="00F90779">
      <w:pPr>
        <w:pStyle w:val="TOC2"/>
        <w:rPr>
          <w:rFonts w:asciiTheme="minorHAnsi" w:hAnsiTheme="minorHAnsi"/>
          <w:noProof/>
          <w:kern w:val="2"/>
          <w:lang w:eastAsia="en-AU"/>
          <w14:ligatures w14:val="standardContextual"/>
        </w:rPr>
      </w:pPr>
      <w:hyperlink w:anchor="_Toc137041018" w:history="1">
        <w:r w:rsidR="00E31A61" w:rsidRPr="00AE0973">
          <w:rPr>
            <w:rStyle w:val="Hyperlink"/>
            <w:noProof/>
          </w:rPr>
          <w:t>Unit description</w:t>
        </w:r>
        <w:r w:rsidR="00E31A61">
          <w:rPr>
            <w:noProof/>
            <w:webHidden/>
          </w:rPr>
          <w:tab/>
        </w:r>
        <w:r w:rsidR="00E31A61">
          <w:rPr>
            <w:noProof/>
            <w:webHidden/>
          </w:rPr>
          <w:fldChar w:fldCharType="begin"/>
        </w:r>
        <w:r w:rsidR="00E31A61">
          <w:rPr>
            <w:noProof/>
            <w:webHidden/>
          </w:rPr>
          <w:instrText xml:space="preserve"> PAGEREF _Toc137041018 \h </w:instrText>
        </w:r>
        <w:r w:rsidR="00E31A61">
          <w:rPr>
            <w:noProof/>
            <w:webHidden/>
          </w:rPr>
        </w:r>
        <w:r w:rsidR="00E31A61">
          <w:rPr>
            <w:noProof/>
            <w:webHidden/>
          </w:rPr>
          <w:fldChar w:fldCharType="separate"/>
        </w:r>
        <w:r w:rsidR="00840863">
          <w:rPr>
            <w:noProof/>
            <w:webHidden/>
          </w:rPr>
          <w:t>8</w:t>
        </w:r>
        <w:r w:rsidR="00E31A61">
          <w:rPr>
            <w:noProof/>
            <w:webHidden/>
          </w:rPr>
          <w:fldChar w:fldCharType="end"/>
        </w:r>
      </w:hyperlink>
    </w:p>
    <w:p w14:paraId="60CBE7EF" w14:textId="72E8792B" w:rsidR="00E31A61" w:rsidRDefault="00F90779">
      <w:pPr>
        <w:pStyle w:val="TOC2"/>
        <w:rPr>
          <w:rFonts w:asciiTheme="minorHAnsi" w:hAnsiTheme="minorHAnsi"/>
          <w:noProof/>
          <w:kern w:val="2"/>
          <w:lang w:eastAsia="en-AU"/>
          <w14:ligatures w14:val="standardContextual"/>
        </w:rPr>
      </w:pPr>
      <w:hyperlink w:anchor="_Toc137041019" w:history="1">
        <w:r w:rsidR="00E31A61" w:rsidRPr="00AE0973">
          <w:rPr>
            <w:rStyle w:val="Hyperlink"/>
            <w:noProof/>
          </w:rPr>
          <w:t>Unit content</w:t>
        </w:r>
        <w:r w:rsidR="00E31A61">
          <w:rPr>
            <w:noProof/>
            <w:webHidden/>
          </w:rPr>
          <w:tab/>
        </w:r>
        <w:r w:rsidR="00E31A61">
          <w:rPr>
            <w:noProof/>
            <w:webHidden/>
          </w:rPr>
          <w:fldChar w:fldCharType="begin"/>
        </w:r>
        <w:r w:rsidR="00E31A61">
          <w:rPr>
            <w:noProof/>
            <w:webHidden/>
          </w:rPr>
          <w:instrText xml:space="preserve"> PAGEREF _Toc137041019 \h </w:instrText>
        </w:r>
        <w:r w:rsidR="00E31A61">
          <w:rPr>
            <w:noProof/>
            <w:webHidden/>
          </w:rPr>
        </w:r>
        <w:r w:rsidR="00E31A61">
          <w:rPr>
            <w:noProof/>
            <w:webHidden/>
          </w:rPr>
          <w:fldChar w:fldCharType="separate"/>
        </w:r>
        <w:r w:rsidR="00840863">
          <w:rPr>
            <w:noProof/>
            <w:webHidden/>
          </w:rPr>
          <w:t>8</w:t>
        </w:r>
        <w:r w:rsidR="00E31A61">
          <w:rPr>
            <w:noProof/>
            <w:webHidden/>
          </w:rPr>
          <w:fldChar w:fldCharType="end"/>
        </w:r>
      </w:hyperlink>
    </w:p>
    <w:p w14:paraId="098DB656" w14:textId="73A80C5D" w:rsidR="00E31A61" w:rsidRDefault="00F90779">
      <w:pPr>
        <w:pStyle w:val="TOC1"/>
        <w:rPr>
          <w:rFonts w:asciiTheme="minorHAnsi" w:hAnsiTheme="minorHAnsi"/>
          <w:b w:val="0"/>
          <w:noProof/>
          <w:kern w:val="2"/>
          <w:lang w:eastAsia="en-AU"/>
          <w14:ligatures w14:val="standardContextual"/>
        </w:rPr>
      </w:pPr>
      <w:hyperlink w:anchor="_Toc137041020" w:history="1">
        <w:r w:rsidR="00E31A61" w:rsidRPr="00AE0973">
          <w:rPr>
            <w:rStyle w:val="Hyperlink"/>
            <w:noProof/>
          </w:rPr>
          <w:t>Unit 2</w:t>
        </w:r>
        <w:r w:rsidR="00E31A61">
          <w:rPr>
            <w:noProof/>
            <w:webHidden/>
          </w:rPr>
          <w:tab/>
        </w:r>
        <w:r w:rsidR="00E31A61">
          <w:rPr>
            <w:noProof/>
            <w:webHidden/>
          </w:rPr>
          <w:fldChar w:fldCharType="begin"/>
        </w:r>
        <w:r w:rsidR="00E31A61">
          <w:rPr>
            <w:noProof/>
            <w:webHidden/>
          </w:rPr>
          <w:instrText xml:space="preserve"> PAGEREF _Toc137041020 \h </w:instrText>
        </w:r>
        <w:r w:rsidR="00E31A61">
          <w:rPr>
            <w:noProof/>
            <w:webHidden/>
          </w:rPr>
        </w:r>
        <w:r w:rsidR="00E31A61">
          <w:rPr>
            <w:noProof/>
            <w:webHidden/>
          </w:rPr>
          <w:fldChar w:fldCharType="separate"/>
        </w:r>
        <w:r w:rsidR="00840863">
          <w:rPr>
            <w:noProof/>
            <w:webHidden/>
          </w:rPr>
          <w:t>11</w:t>
        </w:r>
        <w:r w:rsidR="00E31A61">
          <w:rPr>
            <w:noProof/>
            <w:webHidden/>
          </w:rPr>
          <w:fldChar w:fldCharType="end"/>
        </w:r>
      </w:hyperlink>
    </w:p>
    <w:p w14:paraId="1C98B40C" w14:textId="45F2A9DD" w:rsidR="00E31A61" w:rsidRDefault="00F90779">
      <w:pPr>
        <w:pStyle w:val="TOC2"/>
        <w:rPr>
          <w:rFonts w:asciiTheme="minorHAnsi" w:hAnsiTheme="minorHAnsi"/>
          <w:noProof/>
          <w:kern w:val="2"/>
          <w:lang w:eastAsia="en-AU"/>
          <w14:ligatures w14:val="standardContextual"/>
        </w:rPr>
      </w:pPr>
      <w:hyperlink w:anchor="_Toc137041021" w:history="1">
        <w:r w:rsidR="00E31A61" w:rsidRPr="00AE0973">
          <w:rPr>
            <w:rStyle w:val="Hyperlink"/>
            <w:noProof/>
          </w:rPr>
          <w:t>Unit description</w:t>
        </w:r>
        <w:r w:rsidR="00E31A61">
          <w:rPr>
            <w:noProof/>
            <w:webHidden/>
          </w:rPr>
          <w:tab/>
        </w:r>
        <w:r w:rsidR="00E31A61">
          <w:rPr>
            <w:noProof/>
            <w:webHidden/>
          </w:rPr>
          <w:fldChar w:fldCharType="begin"/>
        </w:r>
        <w:r w:rsidR="00E31A61">
          <w:rPr>
            <w:noProof/>
            <w:webHidden/>
          </w:rPr>
          <w:instrText xml:space="preserve"> PAGEREF _Toc137041021 \h </w:instrText>
        </w:r>
        <w:r w:rsidR="00E31A61">
          <w:rPr>
            <w:noProof/>
            <w:webHidden/>
          </w:rPr>
        </w:r>
        <w:r w:rsidR="00E31A61">
          <w:rPr>
            <w:noProof/>
            <w:webHidden/>
          </w:rPr>
          <w:fldChar w:fldCharType="separate"/>
        </w:r>
        <w:r w:rsidR="00840863">
          <w:rPr>
            <w:noProof/>
            <w:webHidden/>
          </w:rPr>
          <w:t>11</w:t>
        </w:r>
        <w:r w:rsidR="00E31A61">
          <w:rPr>
            <w:noProof/>
            <w:webHidden/>
          </w:rPr>
          <w:fldChar w:fldCharType="end"/>
        </w:r>
      </w:hyperlink>
    </w:p>
    <w:p w14:paraId="293FE9AE" w14:textId="766A8B99" w:rsidR="00E31A61" w:rsidRDefault="00F90779">
      <w:pPr>
        <w:pStyle w:val="TOC2"/>
        <w:rPr>
          <w:rFonts w:asciiTheme="minorHAnsi" w:hAnsiTheme="minorHAnsi"/>
          <w:noProof/>
          <w:kern w:val="2"/>
          <w:lang w:eastAsia="en-AU"/>
          <w14:ligatures w14:val="standardContextual"/>
        </w:rPr>
      </w:pPr>
      <w:hyperlink w:anchor="_Toc137041022" w:history="1">
        <w:r w:rsidR="00E31A61" w:rsidRPr="00AE0973">
          <w:rPr>
            <w:rStyle w:val="Hyperlink"/>
            <w:noProof/>
          </w:rPr>
          <w:t>Unit content</w:t>
        </w:r>
        <w:r w:rsidR="00E31A61">
          <w:rPr>
            <w:noProof/>
            <w:webHidden/>
          </w:rPr>
          <w:tab/>
        </w:r>
        <w:r w:rsidR="00E31A61">
          <w:rPr>
            <w:noProof/>
            <w:webHidden/>
          </w:rPr>
          <w:fldChar w:fldCharType="begin"/>
        </w:r>
        <w:r w:rsidR="00E31A61">
          <w:rPr>
            <w:noProof/>
            <w:webHidden/>
          </w:rPr>
          <w:instrText xml:space="preserve"> PAGEREF _Toc137041022 \h </w:instrText>
        </w:r>
        <w:r w:rsidR="00E31A61">
          <w:rPr>
            <w:noProof/>
            <w:webHidden/>
          </w:rPr>
        </w:r>
        <w:r w:rsidR="00E31A61">
          <w:rPr>
            <w:noProof/>
            <w:webHidden/>
          </w:rPr>
          <w:fldChar w:fldCharType="separate"/>
        </w:r>
        <w:r w:rsidR="00840863">
          <w:rPr>
            <w:noProof/>
            <w:webHidden/>
          </w:rPr>
          <w:t>11</w:t>
        </w:r>
        <w:r w:rsidR="00E31A61">
          <w:rPr>
            <w:noProof/>
            <w:webHidden/>
          </w:rPr>
          <w:fldChar w:fldCharType="end"/>
        </w:r>
      </w:hyperlink>
    </w:p>
    <w:p w14:paraId="13F49054" w14:textId="202E34EA" w:rsidR="00E31A61" w:rsidRDefault="00F90779">
      <w:pPr>
        <w:pStyle w:val="TOC1"/>
        <w:rPr>
          <w:rFonts w:asciiTheme="minorHAnsi" w:hAnsiTheme="minorHAnsi"/>
          <w:b w:val="0"/>
          <w:noProof/>
          <w:kern w:val="2"/>
          <w:lang w:eastAsia="en-AU"/>
          <w14:ligatures w14:val="standardContextual"/>
        </w:rPr>
      </w:pPr>
      <w:hyperlink w:anchor="_Toc137041023" w:history="1">
        <w:r w:rsidR="00E31A61" w:rsidRPr="00AE0973">
          <w:rPr>
            <w:rStyle w:val="Hyperlink"/>
            <w:noProof/>
          </w:rPr>
          <w:t>Assessment</w:t>
        </w:r>
        <w:r w:rsidR="00E31A61">
          <w:rPr>
            <w:noProof/>
            <w:webHidden/>
          </w:rPr>
          <w:tab/>
        </w:r>
        <w:r w:rsidR="00E31A61">
          <w:rPr>
            <w:noProof/>
            <w:webHidden/>
          </w:rPr>
          <w:fldChar w:fldCharType="begin"/>
        </w:r>
        <w:r w:rsidR="00E31A61">
          <w:rPr>
            <w:noProof/>
            <w:webHidden/>
          </w:rPr>
          <w:instrText xml:space="preserve"> PAGEREF _Toc137041023 \h </w:instrText>
        </w:r>
        <w:r w:rsidR="00E31A61">
          <w:rPr>
            <w:noProof/>
            <w:webHidden/>
          </w:rPr>
        </w:r>
        <w:r w:rsidR="00E31A61">
          <w:rPr>
            <w:noProof/>
            <w:webHidden/>
          </w:rPr>
          <w:fldChar w:fldCharType="separate"/>
        </w:r>
        <w:r w:rsidR="00840863">
          <w:rPr>
            <w:noProof/>
            <w:webHidden/>
          </w:rPr>
          <w:t>14</w:t>
        </w:r>
        <w:r w:rsidR="00E31A61">
          <w:rPr>
            <w:noProof/>
            <w:webHidden/>
          </w:rPr>
          <w:fldChar w:fldCharType="end"/>
        </w:r>
      </w:hyperlink>
    </w:p>
    <w:p w14:paraId="2851B15F" w14:textId="4186D456" w:rsidR="00E31A61" w:rsidRDefault="00F90779">
      <w:pPr>
        <w:pStyle w:val="TOC2"/>
        <w:rPr>
          <w:rFonts w:asciiTheme="minorHAnsi" w:hAnsiTheme="minorHAnsi"/>
          <w:noProof/>
          <w:kern w:val="2"/>
          <w:lang w:eastAsia="en-AU"/>
          <w14:ligatures w14:val="standardContextual"/>
        </w:rPr>
      </w:pPr>
      <w:hyperlink w:anchor="_Toc137041024" w:history="1">
        <w:r w:rsidR="00E31A61" w:rsidRPr="00AE0973">
          <w:rPr>
            <w:rStyle w:val="Hyperlink"/>
            <w:noProof/>
          </w:rPr>
          <w:t>School-based assessment</w:t>
        </w:r>
        <w:r w:rsidR="00E31A61">
          <w:rPr>
            <w:noProof/>
            <w:webHidden/>
          </w:rPr>
          <w:tab/>
        </w:r>
        <w:r w:rsidR="00E31A61">
          <w:rPr>
            <w:noProof/>
            <w:webHidden/>
          </w:rPr>
          <w:fldChar w:fldCharType="begin"/>
        </w:r>
        <w:r w:rsidR="00E31A61">
          <w:rPr>
            <w:noProof/>
            <w:webHidden/>
          </w:rPr>
          <w:instrText xml:space="preserve"> PAGEREF _Toc137041024 \h </w:instrText>
        </w:r>
        <w:r w:rsidR="00E31A61">
          <w:rPr>
            <w:noProof/>
            <w:webHidden/>
          </w:rPr>
        </w:r>
        <w:r w:rsidR="00E31A61">
          <w:rPr>
            <w:noProof/>
            <w:webHidden/>
          </w:rPr>
          <w:fldChar w:fldCharType="separate"/>
        </w:r>
        <w:r w:rsidR="00840863">
          <w:rPr>
            <w:noProof/>
            <w:webHidden/>
          </w:rPr>
          <w:t>14</w:t>
        </w:r>
        <w:r w:rsidR="00E31A61">
          <w:rPr>
            <w:noProof/>
            <w:webHidden/>
          </w:rPr>
          <w:fldChar w:fldCharType="end"/>
        </w:r>
      </w:hyperlink>
    </w:p>
    <w:p w14:paraId="610E4E98" w14:textId="6F454F62" w:rsidR="00E31A61" w:rsidRDefault="00F90779">
      <w:pPr>
        <w:pStyle w:val="TOC2"/>
        <w:rPr>
          <w:rFonts w:asciiTheme="minorHAnsi" w:hAnsiTheme="minorHAnsi"/>
          <w:noProof/>
          <w:kern w:val="2"/>
          <w:lang w:eastAsia="en-AU"/>
          <w14:ligatures w14:val="standardContextual"/>
        </w:rPr>
      </w:pPr>
      <w:hyperlink w:anchor="_Toc137041025" w:history="1">
        <w:r w:rsidR="00E31A61" w:rsidRPr="00AE0973">
          <w:rPr>
            <w:rStyle w:val="Hyperlink"/>
            <w:noProof/>
          </w:rPr>
          <w:t>Assessment table – Year 11</w:t>
        </w:r>
        <w:r w:rsidR="00E31A61">
          <w:rPr>
            <w:noProof/>
            <w:webHidden/>
          </w:rPr>
          <w:tab/>
        </w:r>
        <w:r w:rsidR="00E31A61">
          <w:rPr>
            <w:noProof/>
            <w:webHidden/>
          </w:rPr>
          <w:fldChar w:fldCharType="begin"/>
        </w:r>
        <w:r w:rsidR="00E31A61">
          <w:rPr>
            <w:noProof/>
            <w:webHidden/>
          </w:rPr>
          <w:instrText xml:space="preserve"> PAGEREF _Toc137041025 \h </w:instrText>
        </w:r>
        <w:r w:rsidR="00E31A61">
          <w:rPr>
            <w:noProof/>
            <w:webHidden/>
          </w:rPr>
        </w:r>
        <w:r w:rsidR="00E31A61">
          <w:rPr>
            <w:noProof/>
            <w:webHidden/>
          </w:rPr>
          <w:fldChar w:fldCharType="separate"/>
        </w:r>
        <w:r w:rsidR="00840863">
          <w:rPr>
            <w:noProof/>
            <w:webHidden/>
          </w:rPr>
          <w:t>16</w:t>
        </w:r>
        <w:r w:rsidR="00E31A61">
          <w:rPr>
            <w:noProof/>
            <w:webHidden/>
          </w:rPr>
          <w:fldChar w:fldCharType="end"/>
        </w:r>
      </w:hyperlink>
    </w:p>
    <w:p w14:paraId="7CEA0930" w14:textId="096850CB" w:rsidR="00E31A61" w:rsidRDefault="00F90779">
      <w:pPr>
        <w:pStyle w:val="TOC2"/>
        <w:rPr>
          <w:rFonts w:asciiTheme="minorHAnsi" w:hAnsiTheme="minorHAnsi"/>
          <w:noProof/>
          <w:kern w:val="2"/>
          <w:lang w:eastAsia="en-AU"/>
          <w14:ligatures w14:val="standardContextual"/>
        </w:rPr>
      </w:pPr>
      <w:hyperlink w:anchor="_Toc137041026" w:history="1">
        <w:r w:rsidR="00E31A61" w:rsidRPr="00AE0973">
          <w:rPr>
            <w:rStyle w:val="Hyperlink"/>
            <w:noProof/>
          </w:rPr>
          <w:t>Reporting</w:t>
        </w:r>
        <w:r w:rsidR="00E31A61">
          <w:rPr>
            <w:noProof/>
            <w:webHidden/>
          </w:rPr>
          <w:tab/>
        </w:r>
        <w:r w:rsidR="00E31A61">
          <w:rPr>
            <w:noProof/>
            <w:webHidden/>
          </w:rPr>
          <w:fldChar w:fldCharType="begin"/>
        </w:r>
        <w:r w:rsidR="00E31A61">
          <w:rPr>
            <w:noProof/>
            <w:webHidden/>
          </w:rPr>
          <w:instrText xml:space="preserve"> PAGEREF _Toc137041026 \h </w:instrText>
        </w:r>
        <w:r w:rsidR="00E31A61">
          <w:rPr>
            <w:noProof/>
            <w:webHidden/>
          </w:rPr>
        </w:r>
        <w:r w:rsidR="00E31A61">
          <w:rPr>
            <w:noProof/>
            <w:webHidden/>
          </w:rPr>
          <w:fldChar w:fldCharType="separate"/>
        </w:r>
        <w:r w:rsidR="00840863">
          <w:rPr>
            <w:noProof/>
            <w:webHidden/>
          </w:rPr>
          <w:t>17</w:t>
        </w:r>
        <w:r w:rsidR="00E31A61">
          <w:rPr>
            <w:noProof/>
            <w:webHidden/>
          </w:rPr>
          <w:fldChar w:fldCharType="end"/>
        </w:r>
      </w:hyperlink>
    </w:p>
    <w:p w14:paraId="396F6CD3" w14:textId="783079C7" w:rsidR="00E31A61" w:rsidRDefault="00F90779">
      <w:pPr>
        <w:pStyle w:val="TOC1"/>
        <w:rPr>
          <w:rFonts w:asciiTheme="minorHAnsi" w:hAnsiTheme="minorHAnsi"/>
          <w:b w:val="0"/>
          <w:noProof/>
          <w:kern w:val="2"/>
          <w:lang w:eastAsia="en-AU"/>
          <w14:ligatures w14:val="standardContextual"/>
        </w:rPr>
      </w:pPr>
      <w:hyperlink w:anchor="_Toc137041027" w:history="1">
        <w:r w:rsidR="00E31A61" w:rsidRPr="00AE0973">
          <w:rPr>
            <w:rStyle w:val="Hyperlink"/>
            <w:noProof/>
          </w:rPr>
          <w:t>Appendix 1 – Grade descriptions Year 11*</w:t>
        </w:r>
        <w:r w:rsidR="00E31A61">
          <w:rPr>
            <w:noProof/>
            <w:webHidden/>
          </w:rPr>
          <w:tab/>
        </w:r>
        <w:r w:rsidR="00E31A61">
          <w:rPr>
            <w:noProof/>
            <w:webHidden/>
          </w:rPr>
          <w:fldChar w:fldCharType="begin"/>
        </w:r>
        <w:r w:rsidR="00E31A61">
          <w:rPr>
            <w:noProof/>
            <w:webHidden/>
          </w:rPr>
          <w:instrText xml:space="preserve"> PAGEREF _Toc137041027 \h </w:instrText>
        </w:r>
        <w:r w:rsidR="00E31A61">
          <w:rPr>
            <w:noProof/>
            <w:webHidden/>
          </w:rPr>
        </w:r>
        <w:r w:rsidR="00E31A61">
          <w:rPr>
            <w:noProof/>
            <w:webHidden/>
          </w:rPr>
          <w:fldChar w:fldCharType="separate"/>
        </w:r>
        <w:r w:rsidR="00840863">
          <w:rPr>
            <w:noProof/>
            <w:webHidden/>
          </w:rPr>
          <w:t>19</w:t>
        </w:r>
        <w:r w:rsidR="00E31A61">
          <w:rPr>
            <w:noProof/>
            <w:webHidden/>
          </w:rPr>
          <w:fldChar w:fldCharType="end"/>
        </w:r>
      </w:hyperlink>
    </w:p>
    <w:p w14:paraId="2E486363" w14:textId="02AEB432" w:rsidR="00810935" w:rsidRDefault="006652A3" w:rsidP="00D40C7D">
      <w:pPr>
        <w:pStyle w:val="TOC2"/>
        <w:rPr>
          <w:sz w:val="14"/>
        </w:rPr>
      </w:pPr>
      <w:r w:rsidRPr="0023457C">
        <w:rPr>
          <w:rStyle w:val="Hyperlink"/>
        </w:rPr>
        <w:fldChar w:fldCharType="end"/>
      </w:r>
    </w:p>
    <w:p w14:paraId="2A198C22" w14:textId="77777777" w:rsidR="009D4A6D" w:rsidRPr="00042703" w:rsidRDefault="009D4A6D" w:rsidP="009D4A6D">
      <w:pPr>
        <w:rPr>
          <w:sz w:val="14"/>
        </w:rPr>
        <w:sectPr w:rsidR="009D4A6D" w:rsidRPr="00042703" w:rsidSect="000409BD">
          <w:pgSz w:w="11906" w:h="16838"/>
          <w:pgMar w:top="1644" w:right="1418" w:bottom="1276" w:left="1418" w:header="794" w:footer="708" w:gutter="0"/>
          <w:cols w:space="708"/>
          <w:docGrid w:linePitch="360"/>
        </w:sectPr>
      </w:pPr>
    </w:p>
    <w:p w14:paraId="3121AC8D" w14:textId="77777777" w:rsidR="00416C3D" w:rsidRPr="006652A3" w:rsidRDefault="00416C3D" w:rsidP="006652A3">
      <w:pPr>
        <w:pStyle w:val="Heading1"/>
      </w:pPr>
      <w:bookmarkStart w:id="2" w:name="_Toc347908199"/>
      <w:bookmarkStart w:id="3" w:name="_Toc381860972"/>
      <w:bookmarkStart w:id="4" w:name="_Toc137041006"/>
      <w:r w:rsidRPr="006652A3">
        <w:lastRenderedPageBreak/>
        <w:t>Rationale</w:t>
      </w:r>
      <w:bookmarkEnd w:id="2"/>
      <w:bookmarkEnd w:id="3"/>
      <w:bookmarkEnd w:id="4"/>
    </w:p>
    <w:p w14:paraId="40A8E570" w14:textId="50BE6EA1" w:rsidR="00E36BB2" w:rsidRPr="00E36BB2" w:rsidRDefault="00E36BB2" w:rsidP="006652A3">
      <w:pPr>
        <w:pStyle w:val="Paragraph"/>
      </w:pPr>
      <w:bookmarkStart w:id="5" w:name="_Toc347908200"/>
      <w:bookmarkStart w:id="6" w:name="_Toc381860973"/>
      <w:r w:rsidRPr="00E36BB2">
        <w:t xml:space="preserve">As a science, the subject matter of </w:t>
      </w:r>
      <w:r w:rsidR="0057742A" w:rsidRPr="00E36BB2">
        <w:t xml:space="preserve">the Human Biology General </w:t>
      </w:r>
      <w:r w:rsidRPr="00E36BB2">
        <w:t>course is founded on systematic inquiry</w:t>
      </w:r>
      <w:r w:rsidR="008A1A31">
        <w:t>.</w:t>
      </w:r>
      <w:r w:rsidR="00ED3DDB" w:rsidRPr="00E36BB2">
        <w:t xml:space="preserve"> </w:t>
      </w:r>
      <w:r w:rsidR="008A1A31">
        <w:t>K</w:t>
      </w:r>
      <w:r w:rsidRPr="00E36BB2">
        <w:t xml:space="preserve">nowledge and understanding of human biology </w:t>
      </w:r>
      <w:r w:rsidR="0057742A" w:rsidRPr="00E36BB2">
        <w:t>ha</w:t>
      </w:r>
      <w:r w:rsidR="0057742A">
        <w:t>ve</w:t>
      </w:r>
      <w:r w:rsidR="0057742A" w:rsidRPr="00E36BB2">
        <w:t xml:space="preserve"> </w:t>
      </w:r>
      <w:r w:rsidRPr="00E36BB2">
        <w:t>been gained by scientific research. However, this knowledge is far from complete and is being modified and expanded as new discoveries and advancements are made. Students develop their understanding of the cumulative and evolving nature of scientific knowledge and the ways in which such knowledge is obtained through scientific investigations. They learn to think critically, to evaluate evidence, to solve problems, and to communicate understandings in scientific ways.</w:t>
      </w:r>
    </w:p>
    <w:p w14:paraId="2A76DF84" w14:textId="77777777" w:rsidR="00E36BB2" w:rsidRPr="00E36BB2" w:rsidRDefault="00E36BB2" w:rsidP="006652A3">
      <w:pPr>
        <w:pStyle w:val="Paragraph"/>
      </w:pPr>
      <w:r w:rsidRPr="00E36BB2">
        <w:t>Responsible citizens need to be able to evaluate risks, ethical concerns and benefits to make informed decisions about matters re</w:t>
      </w:r>
      <w:r w:rsidR="00C13064">
        <w:t xml:space="preserve">lating to lifestyle and health. </w:t>
      </w:r>
      <w:r w:rsidRPr="00E36BB2">
        <w:t xml:space="preserve">With an understanding of human biology, students are more able to make better life decisions, and to be more effective contributors to the discussions related to health issues in the community. </w:t>
      </w:r>
    </w:p>
    <w:p w14:paraId="2D699F06" w14:textId="3FA75115" w:rsidR="00E36BB2" w:rsidRPr="00E36BB2" w:rsidRDefault="00E36BB2" w:rsidP="006652A3">
      <w:pPr>
        <w:pStyle w:val="Paragraph"/>
      </w:pPr>
      <w:r w:rsidRPr="00E36BB2">
        <w:t>An understanding of human biology is valuable for a variety of career paths. The course content deals directly and indirectly with many different occupations in areas such as social work, medical and paramedical fields, food and hospitality, childcare, sport, science</w:t>
      </w:r>
      <w:r w:rsidR="00ED3DDB">
        <w:t>,</w:t>
      </w:r>
      <w:r w:rsidRPr="00E36BB2">
        <w:t xml:space="preserve"> and health education. Appreciation of the range and scope of such professions broadens students’ horizons and enables them to make informed choices. This helps to prepare all students, regardless of their background or career aspirations, to take their place as responsible citizens in society.</w:t>
      </w:r>
    </w:p>
    <w:p w14:paraId="48067B60" w14:textId="77777777" w:rsidR="002C12F1" w:rsidRDefault="002C12F1" w:rsidP="00ED3DDB">
      <w:pPr>
        <w:rPr>
          <w:rFonts w:eastAsiaTheme="majorEastAsia"/>
        </w:rPr>
      </w:pPr>
      <w:r>
        <w:br w:type="page"/>
      </w:r>
    </w:p>
    <w:p w14:paraId="3BB7F5AE" w14:textId="4E1237CA" w:rsidR="00416C3D" w:rsidRPr="00042703" w:rsidRDefault="00E31A61" w:rsidP="006652A3">
      <w:pPr>
        <w:pStyle w:val="Heading1"/>
      </w:pPr>
      <w:bookmarkStart w:id="7" w:name="_Toc137041007"/>
      <w:bookmarkEnd w:id="5"/>
      <w:bookmarkEnd w:id="6"/>
      <w:r>
        <w:lastRenderedPageBreak/>
        <w:t>A</w:t>
      </w:r>
      <w:r w:rsidR="00E663E7">
        <w:t>ims</w:t>
      </w:r>
      <w:bookmarkEnd w:id="7"/>
    </w:p>
    <w:p w14:paraId="1B58EBF4" w14:textId="77777777" w:rsidR="006C085D" w:rsidRDefault="006C085D" w:rsidP="006652A3">
      <w:pPr>
        <w:pStyle w:val="Paragraph"/>
      </w:pPr>
      <w:r w:rsidRPr="00042703">
        <w:t xml:space="preserve">The </w:t>
      </w:r>
      <w:r w:rsidR="00E36BB2">
        <w:t>Human Biology</w:t>
      </w:r>
      <w:r w:rsidR="005E0B8E" w:rsidRPr="005E0B8E">
        <w:t xml:space="preserve"> </w:t>
      </w:r>
      <w:r w:rsidR="00E07C0E">
        <w:t xml:space="preserve">General </w:t>
      </w:r>
      <w:r w:rsidRPr="00042703">
        <w:t xml:space="preserve">course </w:t>
      </w:r>
      <w:r w:rsidR="00467C0E">
        <w:t>enables students to</w:t>
      </w:r>
      <w:r w:rsidR="006D6450">
        <w:t>:</w:t>
      </w:r>
    </w:p>
    <w:p w14:paraId="3D60BE04" w14:textId="77777777" w:rsidR="005C5E2F" w:rsidRPr="006652A3" w:rsidRDefault="005C5E2F" w:rsidP="006652A3">
      <w:pPr>
        <w:pStyle w:val="SyllabusListParagraph"/>
      </w:pPr>
      <w:r w:rsidRPr="000360EA">
        <w:t xml:space="preserve">use the scientific method for a variety of investigations to demonstrate </w:t>
      </w:r>
      <w:r w:rsidRPr="005B702B">
        <w:t xml:space="preserve">knowledge of the natural and technological </w:t>
      </w:r>
      <w:r w:rsidRPr="00ED3DDB">
        <w:t>world</w:t>
      </w:r>
    </w:p>
    <w:p w14:paraId="43667924" w14:textId="77777777" w:rsidR="00C61D41" w:rsidRPr="00867C99" w:rsidRDefault="00C61D41" w:rsidP="006652A3">
      <w:pPr>
        <w:pStyle w:val="SyllabusListParagraph"/>
      </w:pPr>
      <w:r w:rsidRPr="00867C99">
        <w:t>understand that science is a human activity involving the application of knowledge</w:t>
      </w:r>
      <w:r w:rsidR="00C13064" w:rsidRPr="00C13064">
        <w:t xml:space="preserve"> </w:t>
      </w:r>
      <w:r w:rsidRPr="00867C99">
        <w:t>to solve problems and make informed decisions that impact on themselves and society</w:t>
      </w:r>
    </w:p>
    <w:p w14:paraId="4D42442D" w14:textId="77777777" w:rsidR="00467C0E" w:rsidRPr="00467C0E" w:rsidRDefault="00467C0E" w:rsidP="006652A3">
      <w:pPr>
        <w:pStyle w:val="SyllabusListParagraph"/>
      </w:pPr>
      <w:r w:rsidRPr="00467C0E">
        <w:t xml:space="preserve">understand </w:t>
      </w:r>
      <w:r w:rsidR="00C61D41" w:rsidRPr="00C61D41">
        <w:t>how the structure and function of the human body systems maintain a heal</w:t>
      </w:r>
      <w:r w:rsidR="00C61D41">
        <w:t xml:space="preserve">thy body, support reproduction </w:t>
      </w:r>
      <w:r w:rsidR="00C61D41" w:rsidRPr="00C61D41">
        <w:t>and provide defence against infectious disease</w:t>
      </w:r>
      <w:r>
        <w:t>.</w:t>
      </w:r>
    </w:p>
    <w:p w14:paraId="023E53FC" w14:textId="77777777" w:rsidR="002C12F1" w:rsidRDefault="002C12F1" w:rsidP="006652A3">
      <w:pPr>
        <w:pStyle w:val="Paragraph"/>
        <w:rPr>
          <w:rFonts w:eastAsiaTheme="majorEastAsia"/>
        </w:rPr>
      </w:pPr>
      <w:bookmarkStart w:id="8" w:name="_Toc359483727"/>
      <w:bookmarkStart w:id="9" w:name="_Toc359503786"/>
      <w:bookmarkStart w:id="10" w:name="_Toc381860974"/>
      <w:bookmarkStart w:id="11" w:name="_Toc347908207"/>
      <w:bookmarkStart w:id="12" w:name="_Toc347908206"/>
      <w:r>
        <w:br w:type="page"/>
      </w:r>
    </w:p>
    <w:p w14:paraId="2C2891A9" w14:textId="77777777" w:rsidR="009D4A6D" w:rsidRPr="00042703" w:rsidRDefault="009D4A6D" w:rsidP="006652A3">
      <w:pPr>
        <w:pStyle w:val="Heading1"/>
      </w:pPr>
      <w:bookmarkStart w:id="13" w:name="_Toc137041008"/>
      <w:r w:rsidRPr="00042703">
        <w:lastRenderedPageBreak/>
        <w:t>Organisation</w:t>
      </w:r>
      <w:bookmarkEnd w:id="8"/>
      <w:bookmarkEnd w:id="9"/>
      <w:bookmarkEnd w:id="10"/>
      <w:bookmarkEnd w:id="13"/>
    </w:p>
    <w:p w14:paraId="2B68D332" w14:textId="77777777" w:rsidR="00E663E7" w:rsidRPr="00CE0E82" w:rsidRDefault="000843AF" w:rsidP="006652A3">
      <w:pPr>
        <w:pStyle w:val="Paragraph"/>
      </w:pPr>
      <w:bookmarkStart w:id="14" w:name="_Toc359483728"/>
      <w:bookmarkStart w:id="15" w:name="_Toc359503787"/>
      <w:r w:rsidRPr="00042703">
        <w:t>This course is organised into a Year 11 syllabus and a Year 12 syllabus. The cognitive complexity of the syllabus content increases from Year 11 to Year 12.</w:t>
      </w:r>
    </w:p>
    <w:p w14:paraId="6F7AE4A0" w14:textId="77777777" w:rsidR="009D4A6D" w:rsidRPr="006652A3" w:rsidRDefault="009D4A6D" w:rsidP="006652A3">
      <w:pPr>
        <w:pStyle w:val="Heading2"/>
      </w:pPr>
      <w:bookmarkStart w:id="16" w:name="_Toc381860975"/>
      <w:bookmarkStart w:id="17" w:name="_Toc137041009"/>
      <w:r w:rsidRPr="006652A3">
        <w:t>Structure of the syllabus</w:t>
      </w:r>
      <w:bookmarkEnd w:id="14"/>
      <w:bookmarkEnd w:id="15"/>
      <w:bookmarkEnd w:id="16"/>
      <w:bookmarkEnd w:id="17"/>
    </w:p>
    <w:p w14:paraId="58A1C88F" w14:textId="77777777" w:rsidR="000843AF" w:rsidRDefault="000843AF" w:rsidP="00BA54FA">
      <w:pPr>
        <w:spacing w:line="276" w:lineRule="auto"/>
      </w:pPr>
      <w:r w:rsidRPr="00042703">
        <w:t>The Year 11 syllabus is divided into two units</w:t>
      </w:r>
      <w:r>
        <w:t>,</w:t>
      </w:r>
      <w:r w:rsidRPr="00042703">
        <w:t xml:space="preserve"> each of one semester duration</w:t>
      </w:r>
      <w:r>
        <w:t>,</w:t>
      </w:r>
      <w:r w:rsidRPr="00042703">
        <w:t xml:space="preserve"> which are typically delivered as a pair. </w:t>
      </w:r>
      <w:r w:rsidR="00E07C0E" w:rsidRPr="00042703">
        <w:t>The notional time for each unit is</w:t>
      </w:r>
      <w:r w:rsidR="00E07C0E">
        <w:t xml:space="preserve"> 55 class contact hours.</w:t>
      </w:r>
    </w:p>
    <w:p w14:paraId="5197E84B" w14:textId="2E8E6C53" w:rsidR="000843AF" w:rsidRPr="00042703" w:rsidRDefault="000843AF" w:rsidP="003B302A">
      <w:pPr>
        <w:pStyle w:val="Heading3"/>
        <w:spacing w:before="240"/>
      </w:pPr>
      <w:r>
        <w:t xml:space="preserve">Unit </w:t>
      </w:r>
      <w:r w:rsidR="00984030">
        <w:t>1</w:t>
      </w:r>
    </w:p>
    <w:p w14:paraId="4BB776FD" w14:textId="01ACDB01" w:rsidR="00E2552D" w:rsidRDefault="000843AF" w:rsidP="000843AF">
      <w:pPr>
        <w:pStyle w:val="Paragraph"/>
      </w:pPr>
      <w:r w:rsidRPr="00042703">
        <w:rPr>
          <w:rFonts w:eastAsiaTheme="minorEastAsia" w:cstheme="minorBidi"/>
          <w:lang w:eastAsia="en-US"/>
        </w:rPr>
        <w:t xml:space="preserve">This unit </w:t>
      </w:r>
      <w:r>
        <w:rPr>
          <w:rFonts w:eastAsiaTheme="minorEastAsia" w:cstheme="minorBidi"/>
          <w:lang w:eastAsia="en-US"/>
        </w:rPr>
        <w:t xml:space="preserve">explores </w:t>
      </w:r>
      <w:r w:rsidR="00E2552D">
        <w:t xml:space="preserve">how the structure and function of cells help to sustain life processes, and the role of the digestive system </w:t>
      </w:r>
      <w:r w:rsidR="00864A74">
        <w:t>in providing</w:t>
      </w:r>
      <w:r w:rsidR="00E2552D">
        <w:t xml:space="preserve"> essential nutrients for the musculoskeletal system. It also explores how the dietary decisions we make can affect the functioning of body cells and </w:t>
      </w:r>
      <w:r w:rsidR="00212983">
        <w:t xml:space="preserve">our </w:t>
      </w:r>
      <w:r w:rsidR="00E2552D">
        <w:t>quality of life.</w:t>
      </w:r>
    </w:p>
    <w:p w14:paraId="585C9768" w14:textId="28DE85B2" w:rsidR="000843AF" w:rsidRPr="00042703" w:rsidRDefault="000843AF" w:rsidP="003B302A">
      <w:pPr>
        <w:pStyle w:val="Heading3"/>
        <w:spacing w:before="240"/>
      </w:pPr>
      <w:r>
        <w:t xml:space="preserve">Unit 2 </w:t>
      </w:r>
    </w:p>
    <w:p w14:paraId="76E9BF2F" w14:textId="77777777" w:rsidR="00984030" w:rsidRDefault="00984030" w:rsidP="00864A74">
      <w:pPr>
        <w:pStyle w:val="Paragraph"/>
      </w:pPr>
      <w:r w:rsidRPr="00013D6E">
        <w:t>This unit explores circulatory, respiratory and urinary systems</w:t>
      </w:r>
      <w:r>
        <w:t>,</w:t>
      </w:r>
      <w:r w:rsidRPr="00013D6E">
        <w:t xml:space="preserve"> and how they facilitate the exchange, transport and removal of materials for efficient body functioning. It also explores the importance of regular health checks to prevent or manage medical problems.</w:t>
      </w:r>
    </w:p>
    <w:p w14:paraId="164537B7" w14:textId="77777777" w:rsidR="000843AF" w:rsidRDefault="000843AF" w:rsidP="000843AF">
      <w:pPr>
        <w:pStyle w:val="Paragraph"/>
        <w:rPr>
          <w:rFonts w:eastAsiaTheme="minorEastAsia" w:cstheme="minorBidi"/>
          <w:lang w:eastAsia="en-US"/>
        </w:rPr>
      </w:pPr>
      <w:r w:rsidRPr="00042703">
        <w:rPr>
          <w:rFonts w:eastAsiaTheme="minorEastAsia" w:cstheme="minorBidi"/>
          <w:lang w:eastAsia="en-US"/>
        </w:rPr>
        <w:t>Each unit includes:</w:t>
      </w:r>
    </w:p>
    <w:p w14:paraId="78772871" w14:textId="77777777" w:rsidR="000843AF" w:rsidRPr="006652A3" w:rsidRDefault="000843AF" w:rsidP="006652A3">
      <w:pPr>
        <w:pStyle w:val="SyllabusListParagraph"/>
      </w:pPr>
      <w:r w:rsidRPr="006652A3">
        <w:t>a unit description – a short description of the focus of the unit</w:t>
      </w:r>
    </w:p>
    <w:p w14:paraId="0E576367" w14:textId="77777777" w:rsidR="000843AF" w:rsidRPr="006652A3" w:rsidRDefault="000843AF" w:rsidP="006652A3">
      <w:pPr>
        <w:pStyle w:val="SyllabusListParagraph"/>
      </w:pPr>
      <w:r w:rsidRPr="006652A3">
        <w:t>unit content – the content to be taught and learned.</w:t>
      </w:r>
    </w:p>
    <w:p w14:paraId="498D0CB5" w14:textId="77777777" w:rsidR="009D4A6D" w:rsidRPr="00042703" w:rsidRDefault="009D4A6D" w:rsidP="006652A3">
      <w:pPr>
        <w:pStyle w:val="Heading2"/>
      </w:pPr>
      <w:bookmarkStart w:id="18" w:name="_Toc359483729"/>
      <w:bookmarkStart w:id="19" w:name="_Toc359503788"/>
      <w:bookmarkStart w:id="20" w:name="_Toc381860976"/>
      <w:bookmarkStart w:id="21" w:name="_Toc137041010"/>
      <w:r w:rsidRPr="00042703">
        <w:t>Organisation of content</w:t>
      </w:r>
      <w:bookmarkEnd w:id="18"/>
      <w:bookmarkEnd w:id="19"/>
      <w:bookmarkEnd w:id="20"/>
      <w:bookmarkEnd w:id="21"/>
    </w:p>
    <w:p w14:paraId="3C2E25EB" w14:textId="2FC7ED8B" w:rsidR="00387378" w:rsidRDefault="004B5E93" w:rsidP="00387378">
      <w:pPr>
        <w:pStyle w:val="Paragraph"/>
      </w:pPr>
      <w:bookmarkStart w:id="22" w:name="_Toc359503795"/>
      <w:bookmarkEnd w:id="11"/>
      <w:bookmarkEnd w:id="12"/>
      <w:r w:rsidRPr="004048CE">
        <w:t xml:space="preserve">The course </w:t>
      </w:r>
      <w:bookmarkStart w:id="23" w:name="_Toc359505487"/>
      <w:r w:rsidR="00387378">
        <w:t xml:space="preserve">content is divided into </w:t>
      </w:r>
      <w:r w:rsidR="00B56180">
        <w:t>three</w:t>
      </w:r>
      <w:r w:rsidR="00473D2C" w:rsidRPr="004048CE">
        <w:t xml:space="preserve"> content areas:</w:t>
      </w:r>
      <w:r w:rsidR="006D6450" w:rsidRPr="004048CE">
        <w:t xml:space="preserve"> </w:t>
      </w:r>
    </w:p>
    <w:p w14:paraId="51718163" w14:textId="66396BDE" w:rsidR="00387378" w:rsidRDefault="005A7065" w:rsidP="006652A3">
      <w:pPr>
        <w:pStyle w:val="SyllabusListParagraph"/>
      </w:pPr>
      <w:r w:rsidRPr="004048CE">
        <w:t>S</w:t>
      </w:r>
      <w:r w:rsidR="00473D2C" w:rsidRPr="004048CE">
        <w:t xml:space="preserve">cientific </w:t>
      </w:r>
      <w:r w:rsidR="00B259D5">
        <w:t>m</w:t>
      </w:r>
      <w:r w:rsidR="00B259D5" w:rsidRPr="004048CE">
        <w:t>ethod</w:t>
      </w:r>
    </w:p>
    <w:p w14:paraId="0A7D84B7" w14:textId="7B4E7B0B" w:rsidR="00387378" w:rsidRDefault="005A7065" w:rsidP="006652A3">
      <w:pPr>
        <w:pStyle w:val="SyllabusListParagraph"/>
      </w:pPr>
      <w:r w:rsidRPr="004048CE">
        <w:t>S</w:t>
      </w:r>
      <w:r w:rsidR="006D6450" w:rsidRPr="004048CE">
        <w:t xml:space="preserve">cientific </w:t>
      </w:r>
      <w:r w:rsidR="00B259D5">
        <w:t>l</w:t>
      </w:r>
      <w:r w:rsidR="00B259D5" w:rsidRPr="004048CE">
        <w:t>iteracy</w:t>
      </w:r>
    </w:p>
    <w:p w14:paraId="0C591A7A" w14:textId="77F767C0" w:rsidR="00387378" w:rsidRDefault="005E144E" w:rsidP="006652A3">
      <w:pPr>
        <w:pStyle w:val="SyllabusListParagraph"/>
      </w:pPr>
      <w:r w:rsidRPr="004048CE">
        <w:t xml:space="preserve">Science </w:t>
      </w:r>
      <w:r w:rsidR="00B259D5">
        <w:t>u</w:t>
      </w:r>
      <w:r w:rsidR="00B259D5" w:rsidRPr="004048CE">
        <w:t>nderstanding</w:t>
      </w:r>
      <w:r w:rsidR="006D6450" w:rsidRPr="004048CE">
        <w:t xml:space="preserve">. </w:t>
      </w:r>
    </w:p>
    <w:p w14:paraId="5159846C" w14:textId="77777777" w:rsidR="001B3C33" w:rsidRDefault="00867C99" w:rsidP="00387378">
      <w:pPr>
        <w:pStyle w:val="Paragraph"/>
      </w:pPr>
      <w:r w:rsidRPr="004B2F77">
        <w:t xml:space="preserve">These content areas should be taught in an integrated way. </w:t>
      </w:r>
      <w:r w:rsidR="006D6450" w:rsidRPr="004B2F77">
        <w:t xml:space="preserve">The </w:t>
      </w:r>
      <w:r w:rsidR="001B3C33" w:rsidRPr="004B2F77">
        <w:t xml:space="preserve">organisation of the content areas provides an </w:t>
      </w:r>
      <w:r w:rsidR="001B3C33" w:rsidRPr="004048CE">
        <w:t>opportunity to integrate content in flexible and meaningful ways.</w:t>
      </w:r>
    </w:p>
    <w:bookmarkEnd w:id="23"/>
    <w:p w14:paraId="723A15B9" w14:textId="3AF06E07" w:rsidR="006D6450" w:rsidRPr="006652A3" w:rsidRDefault="006D6450" w:rsidP="006652A3">
      <w:pPr>
        <w:pStyle w:val="Paragraph"/>
        <w:rPr>
          <w:b/>
          <w:bCs/>
        </w:rPr>
      </w:pPr>
      <w:r w:rsidRPr="006652A3">
        <w:rPr>
          <w:b/>
          <w:bCs/>
        </w:rPr>
        <w:t xml:space="preserve">Scientific </w:t>
      </w:r>
      <w:r w:rsidR="00671613">
        <w:rPr>
          <w:b/>
          <w:bCs/>
        </w:rPr>
        <w:t>M</w:t>
      </w:r>
      <w:r w:rsidR="00B259D5" w:rsidRPr="006652A3">
        <w:rPr>
          <w:b/>
          <w:bCs/>
        </w:rPr>
        <w:t>ethod</w:t>
      </w:r>
    </w:p>
    <w:p w14:paraId="39604907" w14:textId="5F5A6AC9" w:rsidR="006D6450" w:rsidRPr="004048CE" w:rsidRDefault="006D6450" w:rsidP="00387378">
      <w:pPr>
        <w:pStyle w:val="Paragraph"/>
      </w:pPr>
      <w:r w:rsidRPr="004048CE">
        <w:t xml:space="preserve">The scientific method involves asking questions about the natural </w:t>
      </w:r>
      <w:r w:rsidR="00C576D3" w:rsidRPr="004048CE">
        <w:t>and technological world, preparing</w:t>
      </w:r>
      <w:r w:rsidRPr="004048CE">
        <w:t xml:space="preserve"> a plan to collect, process and interpret data</w:t>
      </w:r>
      <w:r w:rsidR="00387378">
        <w:t>,</w:t>
      </w:r>
      <w:r w:rsidR="00387378" w:rsidRPr="004048CE">
        <w:t xml:space="preserve"> </w:t>
      </w:r>
      <w:r w:rsidRPr="004048CE">
        <w:t>mak</w:t>
      </w:r>
      <w:r w:rsidR="00C576D3" w:rsidRPr="004048CE">
        <w:t>ing</w:t>
      </w:r>
      <w:r w:rsidRPr="004048CE">
        <w:t xml:space="preserve"> conclusions</w:t>
      </w:r>
      <w:r w:rsidR="00C576D3" w:rsidRPr="004048CE">
        <w:t>, evaluating</w:t>
      </w:r>
      <w:r w:rsidRPr="004048CE">
        <w:t xml:space="preserve"> procedures and findings</w:t>
      </w:r>
      <w:r w:rsidR="00387378">
        <w:t>,</w:t>
      </w:r>
      <w:r w:rsidR="00387378" w:rsidRPr="004048CE">
        <w:t xml:space="preserve"> </w:t>
      </w:r>
      <w:r w:rsidR="00C576D3" w:rsidRPr="004048CE">
        <w:t>and communicating findings</w:t>
      </w:r>
      <w:r w:rsidRPr="004048CE">
        <w:t>.</w:t>
      </w:r>
    </w:p>
    <w:p w14:paraId="3DDE5DE5" w14:textId="57378511" w:rsidR="006D6450" w:rsidRPr="006652A3" w:rsidRDefault="006D6450" w:rsidP="006652A3">
      <w:pPr>
        <w:pStyle w:val="Paragraph"/>
        <w:rPr>
          <w:b/>
          <w:bCs/>
        </w:rPr>
      </w:pPr>
      <w:r w:rsidRPr="006652A3">
        <w:rPr>
          <w:b/>
          <w:bCs/>
        </w:rPr>
        <w:t xml:space="preserve">Scientific </w:t>
      </w:r>
      <w:r w:rsidR="00671613">
        <w:rPr>
          <w:b/>
          <w:bCs/>
        </w:rPr>
        <w:t>L</w:t>
      </w:r>
      <w:r w:rsidR="00B259D5" w:rsidRPr="006652A3">
        <w:rPr>
          <w:b/>
          <w:bCs/>
        </w:rPr>
        <w:t>iteracy</w:t>
      </w:r>
    </w:p>
    <w:p w14:paraId="16C4F78E" w14:textId="2F86BF9E" w:rsidR="006D6450" w:rsidRPr="004048CE" w:rsidRDefault="006D6450" w:rsidP="00387378">
      <w:pPr>
        <w:pStyle w:val="Paragraph"/>
      </w:pPr>
      <w:r w:rsidRPr="004048CE">
        <w:t>Informed participation in society requires knowledge of relevant science concepts and skills, consideration of ethical implications of science and technological research, and mak</w:t>
      </w:r>
      <w:r w:rsidR="008A1A31">
        <w:t>ing</w:t>
      </w:r>
      <w:r w:rsidRPr="004048CE">
        <w:t xml:space="preserve"> evidence</w:t>
      </w:r>
      <w:r w:rsidR="008A1A31">
        <w:noBreakHyphen/>
      </w:r>
      <w:r w:rsidRPr="004048CE">
        <w:t>based arguments.</w:t>
      </w:r>
    </w:p>
    <w:p w14:paraId="1D59C281" w14:textId="6FE77434" w:rsidR="00E663E7" w:rsidRPr="006652A3" w:rsidRDefault="00E663E7" w:rsidP="006652A3">
      <w:pPr>
        <w:pStyle w:val="Paragraph"/>
        <w:rPr>
          <w:b/>
          <w:bCs/>
        </w:rPr>
      </w:pPr>
      <w:r w:rsidRPr="006652A3">
        <w:rPr>
          <w:b/>
          <w:bCs/>
        </w:rPr>
        <w:lastRenderedPageBreak/>
        <w:t xml:space="preserve">Science </w:t>
      </w:r>
      <w:r w:rsidR="00671613">
        <w:rPr>
          <w:b/>
          <w:bCs/>
        </w:rPr>
        <w:t>U</w:t>
      </w:r>
      <w:r w:rsidR="00B259D5" w:rsidRPr="006652A3">
        <w:rPr>
          <w:b/>
          <w:bCs/>
        </w:rPr>
        <w:t>nderstanding</w:t>
      </w:r>
    </w:p>
    <w:p w14:paraId="17878005" w14:textId="77777777" w:rsidR="00E663E7" w:rsidRPr="004048CE" w:rsidRDefault="00E663E7" w:rsidP="006652A3">
      <w:pPr>
        <w:pStyle w:val="Paragraph"/>
      </w:pPr>
      <w:r w:rsidRPr="004048CE">
        <w:t xml:space="preserve">Science </w:t>
      </w:r>
      <w:r w:rsidRPr="006652A3">
        <w:t>understanding</w:t>
      </w:r>
      <w:r w:rsidRPr="004048CE">
        <w:t xml:space="preserve"> is evident when a person selects and integrates appropriate science concepts, models and theories to explain and predict phenomena, and applies those concepts, models and theories to new situations.</w:t>
      </w:r>
    </w:p>
    <w:p w14:paraId="4446F949" w14:textId="77777777" w:rsidR="00E663E7" w:rsidRPr="004048CE" w:rsidRDefault="00E663E7" w:rsidP="006652A3">
      <w:pPr>
        <w:pStyle w:val="Paragraph"/>
      </w:pPr>
      <w:r w:rsidRPr="004048CE">
        <w:t xml:space="preserve">The Science Understanding content in each unit develops students’ understanding of the key concepts, models and theories that underpin the </w:t>
      </w:r>
      <w:r w:rsidR="005E144E" w:rsidRPr="004048CE">
        <w:t>context being studied.</w:t>
      </w:r>
    </w:p>
    <w:p w14:paraId="71D64B92" w14:textId="02102D08" w:rsidR="009D4A6D" w:rsidRPr="00042703" w:rsidRDefault="006C085D" w:rsidP="006652A3">
      <w:pPr>
        <w:pStyle w:val="Heading2"/>
      </w:pPr>
      <w:bookmarkStart w:id="24" w:name="_Toc381860977"/>
      <w:bookmarkStart w:id="25" w:name="_Toc137041011"/>
      <w:bookmarkEnd w:id="22"/>
      <w:r w:rsidRPr="00042703">
        <w:t xml:space="preserve">Progression from </w:t>
      </w:r>
      <w:r w:rsidR="00A64619">
        <w:t xml:space="preserve">the </w:t>
      </w:r>
      <w:r w:rsidR="00B0469B" w:rsidRPr="00042703">
        <w:t>Year</w:t>
      </w:r>
      <w:r w:rsidR="008A1A31">
        <w:t>s</w:t>
      </w:r>
      <w:r w:rsidR="00B0469B" w:rsidRPr="00042703">
        <w:t xml:space="preserve"> </w:t>
      </w:r>
      <w:r w:rsidRPr="00042703">
        <w:t>7–1</w:t>
      </w:r>
      <w:r w:rsidR="00B20776" w:rsidRPr="00042703">
        <w:t xml:space="preserve">0 </w:t>
      </w:r>
      <w:r w:rsidR="00A64619">
        <w:t>c</w:t>
      </w:r>
      <w:r w:rsidR="00B20776" w:rsidRPr="00042703">
        <w:t>urriculum</w:t>
      </w:r>
      <w:bookmarkEnd w:id="24"/>
      <w:bookmarkEnd w:id="25"/>
    </w:p>
    <w:p w14:paraId="451E0903" w14:textId="419C3844" w:rsidR="00E26535" w:rsidRPr="00C41C27" w:rsidRDefault="001A14EC" w:rsidP="00D600E5">
      <w:pPr>
        <w:pStyle w:val="Paragraph"/>
        <w:rPr>
          <w:lang w:val="en"/>
        </w:rPr>
      </w:pPr>
      <w:r>
        <w:rPr>
          <w:lang w:val="en"/>
        </w:rPr>
        <w:t xml:space="preserve">This syllabus </w:t>
      </w:r>
      <w:r w:rsidR="00E26535" w:rsidRPr="00D45CBC">
        <w:rPr>
          <w:lang w:val="en"/>
        </w:rPr>
        <w:t xml:space="preserve">continues to develop student understanding and skills from </w:t>
      </w:r>
      <w:r w:rsidR="002A27A7">
        <w:rPr>
          <w:lang w:val="en"/>
        </w:rPr>
        <w:t>across the three strands of the</w:t>
      </w:r>
      <w:r w:rsidR="00C551FE">
        <w:rPr>
          <w:lang w:val="en"/>
        </w:rPr>
        <w:t xml:space="preserve"> </w:t>
      </w:r>
      <w:r w:rsidR="00A64619">
        <w:rPr>
          <w:lang w:val="en"/>
        </w:rPr>
        <w:t>Year</w:t>
      </w:r>
      <w:r w:rsidR="008A1A31">
        <w:rPr>
          <w:lang w:val="en"/>
        </w:rPr>
        <w:t>s</w:t>
      </w:r>
      <w:r w:rsidR="00A64619">
        <w:rPr>
          <w:lang w:val="en"/>
        </w:rPr>
        <w:t xml:space="preserve"> 7</w:t>
      </w:r>
      <w:r w:rsidR="00E26535">
        <w:rPr>
          <w:lang w:val="en"/>
        </w:rPr>
        <w:t>–</w:t>
      </w:r>
      <w:r w:rsidR="00E26535" w:rsidRPr="00D45CBC">
        <w:rPr>
          <w:lang w:val="en"/>
        </w:rPr>
        <w:t xml:space="preserve">10 </w:t>
      </w:r>
      <w:r w:rsidR="00A64619">
        <w:rPr>
          <w:lang w:val="en"/>
        </w:rPr>
        <w:t>Science c</w:t>
      </w:r>
      <w:r w:rsidR="00E26535" w:rsidRPr="00D45CBC">
        <w:rPr>
          <w:lang w:val="en"/>
        </w:rPr>
        <w:t>urriculum</w:t>
      </w:r>
      <w:r w:rsidR="004048CE">
        <w:rPr>
          <w:lang w:val="en"/>
        </w:rPr>
        <w:t>: Science Inquiry Skills, Science as a Human Endeavour and Science Understanding</w:t>
      </w:r>
      <w:r w:rsidR="004048CE" w:rsidRPr="00D45CBC">
        <w:rPr>
          <w:lang w:val="en"/>
        </w:rPr>
        <w:t>.</w:t>
      </w:r>
    </w:p>
    <w:p w14:paraId="2C4CA45D" w14:textId="73C57811" w:rsidR="00B935B0" w:rsidRPr="00042703" w:rsidRDefault="008F1102" w:rsidP="006652A3">
      <w:pPr>
        <w:pStyle w:val="Heading2"/>
      </w:pPr>
      <w:bookmarkStart w:id="26" w:name="_Toc381860978"/>
      <w:bookmarkStart w:id="27" w:name="_Toc137041012"/>
      <w:r w:rsidRPr="00042703">
        <w:t xml:space="preserve">Representation of </w:t>
      </w:r>
      <w:r w:rsidR="00A64619">
        <w:t xml:space="preserve">the </w:t>
      </w:r>
      <w:r w:rsidRPr="00042703">
        <w:t>g</w:t>
      </w:r>
      <w:r w:rsidR="00B935B0" w:rsidRPr="00042703">
        <w:t>eneral capabilities</w:t>
      </w:r>
      <w:bookmarkEnd w:id="26"/>
      <w:bookmarkEnd w:id="27"/>
    </w:p>
    <w:p w14:paraId="134A4952" w14:textId="77777777" w:rsidR="00BB46FB" w:rsidRPr="00BA4FF8" w:rsidRDefault="00BB46FB" w:rsidP="00A41C22">
      <w:pPr>
        <w:pStyle w:val="Paragraph"/>
        <w:rPr>
          <w:b/>
        </w:rPr>
      </w:pPr>
      <w:r w:rsidRPr="00BA4FF8">
        <w:t>The general capabilities encompass the knowledge, skills, behaviours and dispositions that will assist students to live and work successfully in the twenty-first century. Teachers may find opportunities to incorporate the capabilities into the teaching and learning program for the Human Biology General course. The general capabilities are not assessed unless they are identified within the specified unit content.</w:t>
      </w:r>
    </w:p>
    <w:p w14:paraId="23EB97D9" w14:textId="529C15A9" w:rsidR="00E07C0E" w:rsidRPr="00A41C22" w:rsidRDefault="00E07C0E" w:rsidP="00E303AD">
      <w:pPr>
        <w:pStyle w:val="Heading3"/>
        <w:spacing w:before="240"/>
      </w:pPr>
      <w:r w:rsidRPr="00A41C22">
        <w:t>Literacy</w:t>
      </w:r>
    </w:p>
    <w:p w14:paraId="202D1722" w14:textId="7662071C" w:rsidR="00E26535" w:rsidRPr="00BA4FF8" w:rsidRDefault="00E26535" w:rsidP="00E26535">
      <w:pPr>
        <w:pStyle w:val="Paragraph"/>
      </w:pPr>
      <w:r w:rsidRPr="00BA4FF8">
        <w:t xml:space="preserve">Literacy is important in students’ development of </w:t>
      </w:r>
      <w:r w:rsidR="00D600E5" w:rsidRPr="00BA4FF8">
        <w:t xml:space="preserve">skills </w:t>
      </w:r>
      <w:r w:rsidR="005A7065" w:rsidRPr="00BA4FF8">
        <w:t xml:space="preserve">and understandings </w:t>
      </w:r>
      <w:r w:rsidR="00D600E5" w:rsidRPr="00BA4FF8">
        <w:t xml:space="preserve">that underpin the </w:t>
      </w:r>
      <w:r w:rsidR="00ED3DDB">
        <w:t>three</w:t>
      </w:r>
      <w:r w:rsidR="00ED3DDB" w:rsidRPr="00BA4FF8">
        <w:t xml:space="preserve"> </w:t>
      </w:r>
      <w:r w:rsidR="005A7065" w:rsidRPr="00BA4FF8">
        <w:t xml:space="preserve">content areas of the course: </w:t>
      </w:r>
      <w:r w:rsidR="00D600E5" w:rsidRPr="00BA4FF8">
        <w:t>Scientific Method</w:t>
      </w:r>
      <w:r w:rsidR="005A7065" w:rsidRPr="00BA4FF8">
        <w:t xml:space="preserve">, </w:t>
      </w:r>
      <w:r w:rsidR="00D600E5" w:rsidRPr="00BA4FF8">
        <w:t>Scientific Literacy</w:t>
      </w:r>
      <w:r w:rsidR="007F57CE" w:rsidRPr="00BA4FF8">
        <w:t xml:space="preserve"> and Science Understanding</w:t>
      </w:r>
      <w:r w:rsidRPr="00BA4FF8">
        <w:t>. Students gather, interpret, synthesise and critically analyse information presented in a wide range of genres, modes and representations</w:t>
      </w:r>
      <w:r w:rsidR="00387378">
        <w:t>,</w:t>
      </w:r>
      <w:r w:rsidRPr="00BA4FF8">
        <w:t xml:space="preserve"> including text, flow diagrams, symbols, graphs and tables. They evaluate information sources and compare and contrast ideas, information and opinions presented within and between texts. They communicate processes and ideas logically and fluently</w:t>
      </w:r>
      <w:r w:rsidR="008A1A31">
        <w:t>. They</w:t>
      </w:r>
      <w:r w:rsidRPr="004B2F77">
        <w:t xml:space="preserve"> </w:t>
      </w:r>
      <w:r w:rsidR="00A26F11" w:rsidRPr="004B2F77">
        <w:t>construct</w:t>
      </w:r>
      <w:r w:rsidRPr="004B2F77">
        <w:t xml:space="preserve"> </w:t>
      </w:r>
      <w:r w:rsidRPr="00BA4FF8">
        <w:t>evidence-based arguments, selecting genres and employing appropriate structures and features to communicate for specific purposes and audiences.</w:t>
      </w:r>
    </w:p>
    <w:p w14:paraId="7CDD28C6" w14:textId="77777777" w:rsidR="00E07C0E" w:rsidRPr="00A41C22" w:rsidRDefault="00E07C0E" w:rsidP="00E303AD">
      <w:pPr>
        <w:pStyle w:val="Heading3"/>
        <w:spacing w:before="240"/>
        <w:rPr>
          <w:rStyle w:val="Heading3Char"/>
          <w:b/>
          <w:bCs/>
        </w:rPr>
      </w:pPr>
      <w:r w:rsidRPr="00A41C22">
        <w:rPr>
          <w:rStyle w:val="Heading3Char"/>
          <w:b/>
          <w:bCs/>
        </w:rPr>
        <w:t>Numeracy</w:t>
      </w:r>
    </w:p>
    <w:p w14:paraId="4B722153" w14:textId="64094B63" w:rsidR="00E26535" w:rsidRPr="00BA4FF8" w:rsidRDefault="00E26535" w:rsidP="00A41C22">
      <w:pPr>
        <w:pStyle w:val="Paragraph"/>
      </w:pPr>
      <w:r w:rsidRPr="00BA4FF8">
        <w:t xml:space="preserve">Numeracy is key to students’ ability to apply </w:t>
      </w:r>
      <w:r w:rsidR="005A7065" w:rsidRPr="00BA4FF8">
        <w:t>the</w:t>
      </w:r>
      <w:r w:rsidRPr="00BA4FF8">
        <w:t xml:space="preserve"> wide range of </w:t>
      </w:r>
      <w:r w:rsidR="005A7065" w:rsidRPr="00BA4FF8">
        <w:t>skills associated with the Scientific Method content</w:t>
      </w:r>
      <w:r w:rsidRPr="00BA4FF8">
        <w:t>, including making and recording observations</w:t>
      </w:r>
      <w:r w:rsidR="008A1A31">
        <w:t>,</w:t>
      </w:r>
      <w:r w:rsidRPr="00BA4FF8">
        <w:t xml:space="preserve"> ordering, representing and analysing data</w:t>
      </w:r>
      <w:r w:rsidR="008A1A31">
        <w:t>,</w:t>
      </w:r>
      <w:r w:rsidRPr="00BA4FF8">
        <w:t xml:space="preserve"> and interpreting trends and relationships. They employ numeracy skills to interpret complex spatial and graphic representations, and to appreciate the ways in which </w:t>
      </w:r>
      <w:r w:rsidR="00BB46FB" w:rsidRPr="00BA4FF8">
        <w:t>human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74754E7B" w14:textId="77777777" w:rsidR="00B935B0" w:rsidRPr="00A41C22" w:rsidRDefault="00E07C0E" w:rsidP="009003EB">
      <w:pPr>
        <w:pStyle w:val="Heading3"/>
        <w:spacing w:before="240"/>
        <w:rPr>
          <w:rStyle w:val="Heading3Char"/>
          <w:b/>
          <w:bCs/>
        </w:rPr>
      </w:pPr>
      <w:r w:rsidRPr="00A41C22">
        <w:rPr>
          <w:rStyle w:val="Heading3Char"/>
          <w:b/>
          <w:bCs/>
        </w:rPr>
        <w:t>Information and communication technology capability</w:t>
      </w:r>
    </w:p>
    <w:p w14:paraId="5350C303" w14:textId="2E604793" w:rsidR="005A7065" w:rsidRPr="00BA4FF8" w:rsidRDefault="00E26535" w:rsidP="00A41C22">
      <w:pPr>
        <w:pStyle w:val="Paragraph"/>
      </w:pPr>
      <w:r w:rsidRPr="00BA4FF8">
        <w:t>Informati</w:t>
      </w:r>
      <w:r w:rsidR="004B2F77">
        <w:t xml:space="preserve">on and communication technology </w:t>
      </w:r>
      <w:r w:rsidRPr="00BA4FF8">
        <w:t xml:space="preserve">capability is a key part of </w:t>
      </w:r>
      <w:r w:rsidR="005A7065" w:rsidRPr="00BA4FF8">
        <w:t>this course</w:t>
      </w:r>
      <w:r w:rsidRPr="00BA4FF8">
        <w:t>. Students use a range of strategies to locate, access and evaluate information from multiple digital sources</w:t>
      </w:r>
      <w:r w:rsidR="008A1A31">
        <w:t>,</w:t>
      </w:r>
      <w:r w:rsidRPr="00BA4FF8">
        <w:t xml:space="preserve"> to </w:t>
      </w:r>
      <w:r w:rsidRPr="00BA4FF8">
        <w:lastRenderedPageBreak/>
        <w:t>collect, analyse and represent data</w:t>
      </w:r>
      <w:r w:rsidR="008A1A31">
        <w:t>,</w:t>
      </w:r>
      <w:r w:rsidRPr="00BA4FF8">
        <w:t xml:space="preserve"> to model and interpret concepts and relationships</w:t>
      </w:r>
      <w:r w:rsidR="008A1A31">
        <w:t>,</w:t>
      </w:r>
      <w:r w:rsidRPr="00BA4FF8">
        <w:t xml:space="preserve"> and to communicate and share science ideas, </w:t>
      </w:r>
      <w:r w:rsidRPr="00A41C22">
        <w:t>processes</w:t>
      </w:r>
      <w:r w:rsidRPr="00BA4FF8">
        <w:t xml:space="preserve"> and information. </w:t>
      </w:r>
    </w:p>
    <w:p w14:paraId="5C562D85" w14:textId="77777777" w:rsidR="00B935B0" w:rsidRPr="00A41C22" w:rsidRDefault="00B935B0" w:rsidP="009003EB">
      <w:pPr>
        <w:pStyle w:val="Heading3"/>
        <w:spacing w:before="240"/>
        <w:rPr>
          <w:rStyle w:val="Heading3Char"/>
          <w:b/>
          <w:bCs/>
        </w:rPr>
      </w:pPr>
      <w:r w:rsidRPr="00A41C22">
        <w:rPr>
          <w:rStyle w:val="Heading3Char"/>
          <w:b/>
          <w:bCs/>
        </w:rPr>
        <w:t>Critical and creative thinking</w:t>
      </w:r>
    </w:p>
    <w:p w14:paraId="711D2294" w14:textId="23AE956F" w:rsidR="00E26535" w:rsidRPr="00BA4FF8" w:rsidRDefault="00E26535" w:rsidP="00E26535">
      <w:pPr>
        <w:pStyle w:val="Paragraph"/>
      </w:pPr>
      <w:r w:rsidRPr="00BA4FF8">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w:t>
      </w:r>
      <w:r w:rsidR="00475C06">
        <w:t>,</w:t>
      </w:r>
      <w:r w:rsidR="00475C06" w:rsidRPr="00BA4FF8">
        <w:t xml:space="preserve"> </w:t>
      </w:r>
      <w:r w:rsidRPr="00BA4FF8">
        <w:t>interrogate, select and cross-reference evidence</w:t>
      </w:r>
      <w:r w:rsidR="00475C06">
        <w:t>,</w:t>
      </w:r>
      <w:r w:rsidR="00475C06" w:rsidRPr="00BA4FF8">
        <w:t xml:space="preserve"> </w:t>
      </w:r>
      <w:r w:rsidRPr="00BA4FF8">
        <w:t xml:space="preserve">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005A7065" w:rsidRPr="00BA4FF8">
        <w:t>their skills and understanding of the course content.</w:t>
      </w:r>
      <w:r w:rsidRPr="00BA4FF8">
        <w:t xml:space="preserve"> They also appreciate the role of critical and creative individuals and the central importance of critique and review in the development and innovative application of science.</w:t>
      </w:r>
    </w:p>
    <w:p w14:paraId="05C46AC0" w14:textId="77777777" w:rsidR="00B935B0" w:rsidRPr="00A41C22" w:rsidRDefault="00B935B0" w:rsidP="009003EB">
      <w:pPr>
        <w:pStyle w:val="Heading3"/>
        <w:spacing w:before="240"/>
        <w:rPr>
          <w:rStyle w:val="Heading3Char"/>
          <w:b/>
          <w:bCs/>
        </w:rPr>
      </w:pPr>
      <w:r w:rsidRPr="00A41C22">
        <w:rPr>
          <w:rStyle w:val="Heading3Char"/>
          <w:b/>
          <w:bCs/>
        </w:rPr>
        <w:t>Personal and social capability</w:t>
      </w:r>
    </w:p>
    <w:p w14:paraId="5B3FF947" w14:textId="31141C4E" w:rsidR="00BA4FF8" w:rsidRPr="00FD15E4" w:rsidRDefault="00BA4FF8" w:rsidP="00A41C22">
      <w:pPr>
        <w:pStyle w:val="Paragraph"/>
      </w:pPr>
      <w:r w:rsidRPr="00FD15E4">
        <w:t xml:space="preserve">Personal and social capability is integral to a wide range of activities in </w:t>
      </w:r>
      <w:r>
        <w:t xml:space="preserve">the </w:t>
      </w:r>
      <w:r w:rsidR="00475C06">
        <w:t>Human Biology</w:t>
      </w:r>
      <w:r>
        <w:rPr>
          <w:rFonts w:cs="Times New Roman"/>
        </w:rPr>
        <w:t xml:space="preserve"> </w:t>
      </w:r>
      <w:r w:rsidR="008A1A31">
        <w:rPr>
          <w:rFonts w:cs="Times New Roman"/>
        </w:rPr>
        <w:t xml:space="preserve">General </w:t>
      </w:r>
      <w:r>
        <w:rPr>
          <w:rFonts w:cs="Times New Roman"/>
        </w:rPr>
        <w:t>course</w:t>
      </w:r>
      <w:r w:rsidRPr="00FD15E4">
        <w:t>, as students develop and practise skills of communicat</w:t>
      </w:r>
      <w:r>
        <w:t>ion, teamwork, decision</w:t>
      </w:r>
      <w:r w:rsidR="00475C06">
        <w:noBreakHyphen/>
      </w:r>
      <w:r>
        <w:t xml:space="preserve">making, </w:t>
      </w:r>
      <w:r w:rsidRPr="00FD15E4">
        <w:t>initiative</w:t>
      </w:r>
      <w:r w:rsidR="00475C06">
        <w:noBreakHyphen/>
      </w:r>
      <w:r w:rsidRPr="00FD15E4">
        <w:t>taking and self</w:t>
      </w:r>
      <w:r w:rsidR="00475C06">
        <w:noBreakHyphen/>
      </w:r>
      <w:r w:rsidRPr="00FD15E4">
        <w:t xml:space="preserve">discipline </w:t>
      </w:r>
      <w:r w:rsidRPr="00A41C22">
        <w:t>with</w:t>
      </w:r>
      <w:r w:rsidRPr="00FD15E4">
        <w:t xml:space="preserve"> increasing confidence and sophistication. In particular, students develop skills in both independent and collaborative investigation</w:t>
      </w:r>
      <w:r w:rsidR="008A1A31">
        <w:t>,</w:t>
      </w:r>
      <w:r w:rsidRPr="00FD15E4">
        <w:t xml:space="preserve"> they employ self</w:t>
      </w:r>
      <w:r w:rsidR="008A1A31">
        <w:noBreakHyphen/>
      </w:r>
      <w:r w:rsidRPr="00FD15E4">
        <w:t>management skills to plan effectively, follow procedures efficiently and work safely</w:t>
      </w:r>
      <w:r w:rsidR="008A1A31">
        <w:t>,</w:t>
      </w:r>
      <w:r w:rsidRPr="00FD15E4">
        <w:t xml:space="preserve"> and they use collaboration skills to conduct investigations, share research and discuss ideas. </w:t>
      </w:r>
      <w:r>
        <w:t>S</w:t>
      </w:r>
      <w:r w:rsidRPr="00FD15E4">
        <w:t>tudents also recognise the role of their own beliefs and attitudes in their response to science issues and applications, consider the perspectives of others, and gauge how science can affect people’s lives.</w:t>
      </w:r>
    </w:p>
    <w:p w14:paraId="404AF51B" w14:textId="77777777" w:rsidR="00B935B0" w:rsidRPr="00A41C22" w:rsidRDefault="002B5EC8" w:rsidP="009003EB">
      <w:pPr>
        <w:pStyle w:val="Heading3"/>
        <w:spacing w:before="240"/>
        <w:rPr>
          <w:rStyle w:val="Heading3Char"/>
          <w:b/>
          <w:bCs/>
        </w:rPr>
      </w:pPr>
      <w:r w:rsidRPr="00A41C22">
        <w:rPr>
          <w:rStyle w:val="Heading3Char"/>
          <w:b/>
          <w:bCs/>
        </w:rPr>
        <w:t>Ethical understanding</w:t>
      </w:r>
    </w:p>
    <w:p w14:paraId="16A9DE42" w14:textId="77777777" w:rsidR="00E26535" w:rsidRPr="00BA4FF8" w:rsidRDefault="00E26535" w:rsidP="00A41C22">
      <w:pPr>
        <w:pStyle w:val="Paragraph"/>
      </w:pPr>
      <w:r w:rsidRPr="00BA4FF8">
        <w:t xml:space="preserve">Ethical understanding is a vital part of science inquiry. Students evaluate the ethics of experimental science, codes of practice, and the use of scientific information and science applications. They explore what integrity means in science, and they </w:t>
      </w:r>
      <w:r w:rsidRPr="00A41C22">
        <w:t>understand</w:t>
      </w:r>
      <w:r w:rsidRPr="00BA4FF8">
        <w:t>,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0DC04E77" w14:textId="77777777" w:rsidR="00B935B0" w:rsidRPr="00A41C22" w:rsidRDefault="00B935B0" w:rsidP="009003EB">
      <w:pPr>
        <w:pStyle w:val="Heading3"/>
        <w:spacing w:before="240"/>
        <w:rPr>
          <w:rStyle w:val="Heading3Char"/>
          <w:b/>
          <w:bCs/>
        </w:rPr>
      </w:pPr>
      <w:r w:rsidRPr="00A41C22">
        <w:rPr>
          <w:rStyle w:val="Heading3Char"/>
          <w:b/>
          <w:bCs/>
        </w:rPr>
        <w:t>Intercultural understanding</w:t>
      </w:r>
    </w:p>
    <w:p w14:paraId="258EDF75" w14:textId="77777777" w:rsidR="00F76A67" w:rsidRPr="00BA4FF8" w:rsidRDefault="00E26535" w:rsidP="00A41C22">
      <w:pPr>
        <w:pStyle w:val="Paragraph"/>
      </w:pPr>
      <w:bookmarkStart w:id="28" w:name="_Toc347908213"/>
      <w:r w:rsidRPr="00BA4FF8">
        <w:t xml:space="preserve">Intercultural understanding is fundamental to understanding aspects of </w:t>
      </w:r>
      <w:r w:rsidR="00F76A67" w:rsidRPr="00BA4FF8">
        <w:t>science inquiry, application of scientific knowledge and the impact of decisions. S</w:t>
      </w:r>
      <w:r w:rsidRPr="00BA4FF8">
        <w:t>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751F5621" w14:textId="77777777" w:rsidR="0094475E" w:rsidRDefault="0094475E" w:rsidP="00475C06">
      <w:pPr>
        <w:rPr>
          <w:rFonts w:eastAsiaTheme="majorEastAsia"/>
        </w:rPr>
      </w:pPr>
      <w:bookmarkStart w:id="29" w:name="_Toc381860979"/>
      <w:r>
        <w:br w:type="page"/>
      </w:r>
    </w:p>
    <w:p w14:paraId="4E382CE5" w14:textId="77777777" w:rsidR="00E5522A" w:rsidRPr="00BA4FF8" w:rsidRDefault="00C858E6" w:rsidP="006652A3">
      <w:pPr>
        <w:pStyle w:val="Heading2"/>
      </w:pPr>
      <w:bookmarkStart w:id="30" w:name="_Toc137041013"/>
      <w:r w:rsidRPr="00BA4FF8">
        <w:lastRenderedPageBreak/>
        <w:t xml:space="preserve">Representation of </w:t>
      </w:r>
      <w:r w:rsidR="00A64619" w:rsidRPr="00BA4FF8">
        <w:t xml:space="preserve">the </w:t>
      </w:r>
      <w:r w:rsidRPr="00BA4FF8">
        <w:t>c</w:t>
      </w:r>
      <w:r w:rsidR="007F70C7" w:rsidRPr="00BA4FF8">
        <w:t>ross-c</w:t>
      </w:r>
      <w:r w:rsidR="00E5522A" w:rsidRPr="00BA4FF8">
        <w:t xml:space="preserve">urriculum </w:t>
      </w:r>
      <w:r w:rsidR="00387500" w:rsidRPr="00BA4FF8">
        <w:t>p</w:t>
      </w:r>
      <w:r w:rsidR="00E5522A" w:rsidRPr="00BA4FF8">
        <w:t>riorities</w:t>
      </w:r>
      <w:bookmarkEnd w:id="29"/>
      <w:bookmarkEnd w:id="30"/>
    </w:p>
    <w:p w14:paraId="5C1F1F3D" w14:textId="77777777" w:rsidR="00BB46FB" w:rsidRPr="00520EDD" w:rsidRDefault="00BB46FB" w:rsidP="00A41C22">
      <w:pPr>
        <w:pStyle w:val="Paragraph"/>
        <w:rPr>
          <w:b/>
        </w:rPr>
      </w:pPr>
      <w:r w:rsidRPr="00BA4FF8">
        <w:t xml:space="preserve">The cross-curriculum priorities address the contemporary issues which students face in a globalised world. Teachers may find opportunities to incorporate the priorities into the teaching and learning program for the Human Biology General course. The cross-curriculum priorities are not assessed unless they are identified </w:t>
      </w:r>
      <w:r w:rsidRPr="00520EDD">
        <w:t>within the specified unit content</w:t>
      </w:r>
    </w:p>
    <w:p w14:paraId="30FE3D07" w14:textId="77777777" w:rsidR="00890076" w:rsidRPr="00A41C22" w:rsidRDefault="00890076" w:rsidP="009003EB">
      <w:pPr>
        <w:pStyle w:val="Heading3"/>
        <w:spacing w:before="240"/>
      </w:pPr>
      <w:r w:rsidRPr="00A41C22">
        <w:rPr>
          <w:rStyle w:val="Heading3Char"/>
          <w:b/>
          <w:bCs/>
        </w:rPr>
        <w:t>Aboriginal and Torres Strait Islander histories and cultures</w:t>
      </w:r>
    </w:p>
    <w:p w14:paraId="24781587" w14:textId="74F3B8C0" w:rsidR="00BA4FF8" w:rsidRPr="004D10F1" w:rsidRDefault="00BA4FF8" w:rsidP="00A41C22">
      <w:pPr>
        <w:pStyle w:val="Paragraph"/>
        <w:rPr>
          <w:rStyle w:val="ParagraphChar"/>
          <w:b/>
        </w:rPr>
      </w:pPr>
      <w:r w:rsidRPr="00520EDD">
        <w:t>Contexts that draw on Aboriginal and Torres Strait Islander histories and cultures provide opportunities for students to recognise the importance of Aboriginal and Torres Strait Islander Peoples’ knowledge in developing a richer understanding of the health issues of modern Aboriginal and Torres Strait Islander Peoples. Students could examine the ways in which the settlement of Australia by Europeans has impacted on the health and wellbeing of Aboriginal</w:t>
      </w:r>
      <w:r w:rsidR="00475C06" w:rsidRPr="00475C06">
        <w:t xml:space="preserve"> and Torres Strait Islander</w:t>
      </w:r>
      <w:r w:rsidRPr="00520EDD">
        <w:t xml:space="preserve"> communities through the introduction of foreign diseases and disorders.</w:t>
      </w:r>
    </w:p>
    <w:p w14:paraId="2DDEA9AC" w14:textId="77777777" w:rsidR="00890076" w:rsidRPr="00A41C22" w:rsidRDefault="00890076" w:rsidP="009003EB">
      <w:pPr>
        <w:pStyle w:val="Heading3"/>
        <w:spacing w:before="240"/>
      </w:pPr>
      <w:r w:rsidRPr="00A41C22">
        <w:t xml:space="preserve">Asia and </w:t>
      </w:r>
      <w:r w:rsidR="00475C06" w:rsidRPr="00A41C22">
        <w:t xml:space="preserve">Australia’s </w:t>
      </w:r>
      <w:r w:rsidRPr="00A41C22">
        <w:t>engagement with Asia</w:t>
      </w:r>
    </w:p>
    <w:p w14:paraId="521FE5DA" w14:textId="77777777" w:rsidR="00BA4FF8" w:rsidRPr="00520EDD" w:rsidRDefault="00BA4FF8" w:rsidP="00A41C22">
      <w:pPr>
        <w:pStyle w:val="Paragraph"/>
      </w:pPr>
      <w:r w:rsidRPr="00520EDD">
        <w:t>Contexts that draw on Asian scientific research and development, and collaborative endeavours in the Asia Pacific region</w:t>
      </w:r>
      <w:r w:rsidR="00475C06">
        <w:t>,</w:t>
      </w:r>
      <w:r w:rsidRPr="00520EDD">
        <w:t xml:space="preserve"> provide an opportunity for students to investigate Asia and Australia’s engagement with Asia. Students could examine the important role played by people of the Asia </w:t>
      </w:r>
      <w:r w:rsidR="004D10F1" w:rsidRPr="00520EDD">
        <w:t xml:space="preserve">Pacific </w:t>
      </w:r>
      <w:r w:rsidRPr="00520EDD">
        <w:t>region in such areas as medicine, biomechanics and biotechnology. They could consider collaborative projects between Australian and Asian scientists and the contribution these make to scientific knowledge.</w:t>
      </w:r>
    </w:p>
    <w:p w14:paraId="2CC1C924" w14:textId="77777777" w:rsidR="00890076" w:rsidRPr="00A41C22" w:rsidRDefault="00890076" w:rsidP="009003EB">
      <w:pPr>
        <w:pStyle w:val="Heading3"/>
        <w:spacing w:before="240"/>
      </w:pPr>
      <w:r w:rsidRPr="00A41C22">
        <w:rPr>
          <w:rStyle w:val="Heading3Char"/>
          <w:b/>
          <w:bCs/>
        </w:rPr>
        <w:t>Sustainability</w:t>
      </w:r>
    </w:p>
    <w:p w14:paraId="214E47F7" w14:textId="77777777" w:rsidR="00BB46FB" w:rsidRPr="00520EDD" w:rsidRDefault="00BB46FB" w:rsidP="00A41C22">
      <w:pPr>
        <w:pStyle w:val="Paragraph"/>
        <w:rPr>
          <w:b/>
        </w:rPr>
      </w:pPr>
      <w:bookmarkStart w:id="31" w:name="_Toc381860980"/>
      <w:bookmarkStart w:id="32" w:name="_Toc359503799"/>
      <w:bookmarkEnd w:id="28"/>
      <w:r w:rsidRPr="00520EDD">
        <w:t>The Sustainability cross-curriculum priority is not explicitly addressed in the Human Biology General course. The Human Biology General course provides authentic contexts for exploring, investigating and understanding the function and interactions of human body systems across a range of spatial and temporal scales. By investigating the relationships between the systems and system components of the human body, and how systems respond to change, students develop an appreciation for the interconnectedness of the human body to the biosphere, hydrosphere and atmosphere.</w:t>
      </w:r>
    </w:p>
    <w:p w14:paraId="532B990F" w14:textId="38229C21" w:rsidR="00BB46FB" w:rsidRPr="00520EDD" w:rsidRDefault="00BB46FB" w:rsidP="00A41C22">
      <w:pPr>
        <w:pStyle w:val="Paragraph"/>
        <w:rPr>
          <w:b/>
        </w:rPr>
      </w:pPr>
      <w:r w:rsidRPr="00520EDD">
        <w:t>Students appreciate that the study of the Human Biology General course provides the basis for decision</w:t>
      </w:r>
      <w:r w:rsidR="008A1A31">
        <w:noBreakHyphen/>
      </w:r>
      <w:r w:rsidRPr="00520EDD">
        <w:t>making in many areas of society and that these decisions can affect the Earth system. They understand the importance of using science to predict possible effects of an altered environment on the human body, and to develop management plans or alternative technologies that minimise these effects and provide for a more sustainable future.</w:t>
      </w:r>
    </w:p>
    <w:p w14:paraId="4A9BB57B" w14:textId="77777777" w:rsidR="008844EA" w:rsidRPr="00520EDD" w:rsidRDefault="008844EA" w:rsidP="00A41C22">
      <w:pPr>
        <w:pStyle w:val="Heading2"/>
      </w:pPr>
      <w:bookmarkStart w:id="33" w:name="_Toc137041014"/>
      <w:r w:rsidRPr="00520EDD">
        <w:t>Safety</w:t>
      </w:r>
      <w:bookmarkEnd w:id="33"/>
    </w:p>
    <w:p w14:paraId="2F5ABC7B" w14:textId="368C8DC4" w:rsidR="0094475E" w:rsidRPr="009003EB" w:rsidRDefault="008844EA" w:rsidP="009003EB">
      <w:pPr>
        <w:pStyle w:val="Paragraph"/>
      </w:pPr>
      <w:r w:rsidRPr="00E26535">
        <w:t xml:space="preserve">Science learning experiences may involve the use of potentially hazardous substances and/or hazardous equipment. It is the responsibility of the school to ensure that duty of care is exercised in relation to the health </w:t>
      </w:r>
      <w:r w:rsidRPr="00A41C22">
        <w:t>and</w:t>
      </w:r>
      <w:r w:rsidRPr="00E26535">
        <w:t xml:space="preserve"> safety of all students and that school practices meet the requirements of the </w:t>
      </w:r>
      <w:r w:rsidRPr="00E26535">
        <w:rPr>
          <w:i/>
        </w:rPr>
        <w:t>Work Health and Safety Act 2011</w:t>
      </w:r>
      <w:r w:rsidRPr="00E26535">
        <w:t>, in addition to relevant state or territo</w:t>
      </w:r>
      <w:r>
        <w:t>ry health and safety guidelines.</w:t>
      </w:r>
      <w:r w:rsidR="0094475E">
        <w:br w:type="page"/>
      </w:r>
    </w:p>
    <w:p w14:paraId="46FD8683" w14:textId="5D00ACE1" w:rsidR="008844EA" w:rsidRPr="00520EDD" w:rsidRDefault="008844EA" w:rsidP="00A41C22">
      <w:pPr>
        <w:pStyle w:val="Heading2"/>
      </w:pPr>
      <w:bookmarkStart w:id="34" w:name="_Toc137041015"/>
      <w:r w:rsidRPr="00520EDD">
        <w:lastRenderedPageBreak/>
        <w:t>Animal ethics</w:t>
      </w:r>
      <w:bookmarkEnd w:id="34"/>
    </w:p>
    <w:p w14:paraId="6511A761" w14:textId="54FFF2FB" w:rsidR="00840863" w:rsidRPr="00840863" w:rsidRDefault="00840863" w:rsidP="00840863">
      <w:pPr>
        <w:spacing w:before="120" w:line="268" w:lineRule="auto"/>
        <w:rPr>
          <w:rFonts w:eastAsia="Times New Roman" w:cs="Aptos"/>
          <w:color w:val="467886"/>
          <w:highlight w:val="yellow"/>
          <w:lang w:eastAsia="en-AU"/>
        </w:rPr>
      </w:pPr>
      <w:bookmarkStart w:id="35" w:name="_Toc137041016"/>
      <w:r w:rsidRPr="00840863">
        <w:rPr>
          <w:rFonts w:eastAsia="Times New Roman" w:cs="Arial"/>
          <w:lang w:eastAsia="en-AU"/>
        </w:rPr>
        <w:t xml:space="preserve">Through a consideration of research ethics as part of </w:t>
      </w:r>
      <w:r w:rsidRPr="00840863">
        <w:rPr>
          <w:rFonts w:eastAsia="Times New Roman" w:cs="Arial"/>
          <w:iCs/>
          <w:lang w:eastAsia="en-AU"/>
        </w:rPr>
        <w:t>Science Inquiry Skills</w:t>
      </w:r>
      <w:r w:rsidRPr="00840863">
        <w:rPr>
          <w:rFonts w:eastAsia="Times New Roman" w:cs="Arial"/>
          <w:lang w:eastAsia="en-AU"/>
        </w:rPr>
        <w:t xml:space="preserve">, students will examine their own ethical position, draw on ethical perspectives when designing investigation methods, and ensure that any activities that impact on living organisms comply with the </w:t>
      </w:r>
      <w:r w:rsidRPr="00840863">
        <w:rPr>
          <w:rFonts w:eastAsia="Times New Roman" w:cs="Arial"/>
          <w:i/>
          <w:iCs/>
          <w:lang w:eastAsia="en-AU"/>
        </w:rPr>
        <w:t xml:space="preserve">Australian code of practice for the care and use of animals for scientific purposes </w:t>
      </w:r>
      <w:r w:rsidRPr="00840863">
        <w:rPr>
          <w:rFonts w:eastAsia="Times New Roman" w:cs="Arial"/>
          <w:lang w:eastAsia="en-AU"/>
        </w:rPr>
        <w:t>(</w:t>
      </w:r>
      <w:hyperlink r:id="rId15" w:history="1">
        <w:r w:rsidRPr="00840863">
          <w:rPr>
            <w:rFonts w:eastAsia="Times New Roman" w:cs="Aptos"/>
            <w:color w:val="580F8B"/>
            <w:u w:val="single"/>
            <w:lang w:eastAsia="en-AU"/>
          </w:rPr>
          <w:t>www.nhmrc.gov.au</w:t>
        </w:r>
      </w:hyperlink>
      <w:r w:rsidRPr="00F90779">
        <w:rPr>
          <w:rFonts w:eastAsia="Times New Roman" w:cs="Aptos"/>
          <w:color w:val="580F8B"/>
          <w:lang w:eastAsia="en-AU"/>
        </w:rPr>
        <w:t>).</w:t>
      </w:r>
    </w:p>
    <w:p w14:paraId="714F2467" w14:textId="77777777" w:rsidR="00840863" w:rsidRPr="00840863" w:rsidRDefault="00840863" w:rsidP="00840863">
      <w:pPr>
        <w:spacing w:before="120" w:line="268" w:lineRule="auto"/>
        <w:rPr>
          <w:rFonts w:eastAsia="Times New Roman" w:cs="Arial"/>
          <w:lang w:eastAsia="en-AU"/>
        </w:rPr>
      </w:pPr>
      <w:r w:rsidRPr="00840863">
        <w:rPr>
          <w:rFonts w:eastAsia="Times New Roman" w:cs="Arial"/>
          <w:lang w:eastAsia="en-AU"/>
        </w:rPr>
        <w:t xml:space="preserve">Any teaching activities that involve the care and use of, or interaction with, animals must comply with the </w:t>
      </w:r>
      <w:r w:rsidRPr="00840863">
        <w:rPr>
          <w:rFonts w:eastAsia="Times New Roman" w:cs="Arial"/>
          <w:i/>
          <w:iCs/>
          <w:lang w:eastAsia="en-AU"/>
        </w:rPr>
        <w:t>Australian code of practice for the care and use of animals for scientific purposes</w:t>
      </w:r>
      <w:r w:rsidRPr="00840863">
        <w:rPr>
          <w:rFonts w:eastAsia="Times New Roman" w:cs="Arial"/>
          <w:lang w:eastAsia="en-AU"/>
        </w:rPr>
        <w:t>, in addition to relevant State guidelines.</w:t>
      </w:r>
    </w:p>
    <w:p w14:paraId="6591FD8E" w14:textId="77777777" w:rsidR="008844EA" w:rsidRPr="00D035E6" w:rsidRDefault="008844EA" w:rsidP="00D035E6">
      <w:pPr>
        <w:pStyle w:val="Heading2"/>
      </w:pPr>
      <w:r w:rsidRPr="00D035E6">
        <w:t xml:space="preserve">Mathematical skills expected of students studying the Human Biology </w:t>
      </w:r>
      <w:r w:rsidR="00520EDD" w:rsidRPr="00D035E6">
        <w:t xml:space="preserve">General </w:t>
      </w:r>
      <w:r w:rsidRPr="00D035E6">
        <w:t>course</w:t>
      </w:r>
      <w:bookmarkEnd w:id="35"/>
    </w:p>
    <w:p w14:paraId="2CB90C73" w14:textId="5D3E8A34" w:rsidR="008844EA" w:rsidRPr="00A41C22" w:rsidRDefault="008844EA" w:rsidP="00A41C22">
      <w:pPr>
        <w:pStyle w:val="Paragraph"/>
      </w:pPr>
      <w:r w:rsidRPr="00A41C22">
        <w:t xml:space="preserve">The </w:t>
      </w:r>
      <w:r w:rsidR="00520EDD" w:rsidRPr="00A41C22">
        <w:t>Human Biology General</w:t>
      </w:r>
      <w:r w:rsidRPr="00A41C22">
        <w:t xml:space="preserve"> course requires students to use the mathematical skills they have developed through the Year</w:t>
      </w:r>
      <w:r w:rsidR="008A1A31">
        <w:t>s</w:t>
      </w:r>
      <w:r w:rsidRPr="00A41C22">
        <w:t xml:space="preserve"> 7–10 Mathematics curriculum, in addition to the numeracy skills they have developed through the Science Inquiry Skills strand of the Year</w:t>
      </w:r>
      <w:r w:rsidR="008A1A31">
        <w:t>s</w:t>
      </w:r>
      <w:r w:rsidRPr="00A41C22">
        <w:t xml:space="preserve"> 7–10 Science curriculum.</w:t>
      </w:r>
    </w:p>
    <w:p w14:paraId="521F65C7" w14:textId="3AD47AB7" w:rsidR="008844EA" w:rsidRPr="00A41C22" w:rsidRDefault="008844EA" w:rsidP="00A41C22">
      <w:pPr>
        <w:pStyle w:val="Paragraph"/>
      </w:pPr>
      <w:r w:rsidRPr="00A41C22">
        <w:t xml:space="preserve">The scientific method content requires students to gather, represent and analyse numerical data to identify the evidence that forms the basis of scientific arguments, claims or conclusions. In gathering and recording numerical data, students are required to </w:t>
      </w:r>
      <w:r w:rsidR="008A1A31">
        <w:t>t</w:t>
      </w:r>
      <w:r w:rsidRPr="00A41C22">
        <w:t>ake measurements using appropriate units to an appropriate degree of accuracy.</w:t>
      </w:r>
    </w:p>
    <w:p w14:paraId="19906082" w14:textId="77777777" w:rsidR="008844EA" w:rsidRPr="00A41C22" w:rsidRDefault="008844EA" w:rsidP="00A41C22">
      <w:pPr>
        <w:pStyle w:val="Paragraph"/>
      </w:pPr>
      <w:r w:rsidRPr="00A41C22">
        <w:t>It is assumed that students will be able to competently:</w:t>
      </w:r>
    </w:p>
    <w:p w14:paraId="52D30D34" w14:textId="77777777" w:rsidR="008844EA" w:rsidRPr="00D600E5" w:rsidRDefault="008844EA" w:rsidP="00A41C22">
      <w:pPr>
        <w:pStyle w:val="SyllabusListParagraph"/>
      </w:pPr>
      <w:r w:rsidRPr="00D600E5">
        <w:t>perform calculations involving addition, subtraction, multiplication and division of quantities</w:t>
      </w:r>
    </w:p>
    <w:p w14:paraId="05AE63A7" w14:textId="77777777" w:rsidR="008844EA" w:rsidRPr="00D600E5" w:rsidRDefault="008844EA" w:rsidP="00A41C22">
      <w:pPr>
        <w:pStyle w:val="SyllabusListParagraph"/>
      </w:pPr>
      <w:r w:rsidRPr="00D600E5">
        <w:t>perform approximate evaluations of numerical expressions</w:t>
      </w:r>
    </w:p>
    <w:p w14:paraId="0E31B664" w14:textId="77777777" w:rsidR="008844EA" w:rsidRPr="00D600E5" w:rsidRDefault="008844EA" w:rsidP="00A41C22">
      <w:pPr>
        <w:pStyle w:val="SyllabusListParagraph"/>
      </w:pPr>
      <w:r w:rsidRPr="00D600E5">
        <w:t>express fractions as percentages, and percentages as fractions</w:t>
      </w:r>
    </w:p>
    <w:p w14:paraId="242EE110" w14:textId="77777777" w:rsidR="008844EA" w:rsidRPr="00D600E5" w:rsidRDefault="008844EA" w:rsidP="00A41C22">
      <w:pPr>
        <w:pStyle w:val="SyllabusListParagraph"/>
      </w:pPr>
      <w:r w:rsidRPr="00D600E5">
        <w:t>calculate percentages</w:t>
      </w:r>
    </w:p>
    <w:p w14:paraId="357CE846" w14:textId="77777777" w:rsidR="008844EA" w:rsidRPr="00D600E5" w:rsidRDefault="008844EA" w:rsidP="00A41C22">
      <w:pPr>
        <w:pStyle w:val="SyllabusListParagraph"/>
      </w:pPr>
      <w:r w:rsidRPr="00D600E5">
        <w:t>recognise and use ratios</w:t>
      </w:r>
    </w:p>
    <w:p w14:paraId="13E78785" w14:textId="77777777" w:rsidR="008844EA" w:rsidRPr="00D600E5" w:rsidRDefault="008844EA" w:rsidP="00A41C22">
      <w:pPr>
        <w:pStyle w:val="SyllabusListParagraph"/>
      </w:pPr>
      <w:r w:rsidRPr="00D600E5">
        <w:t>comprehend and use the symbols/notations &lt;, &gt;, Δ, ≈</w:t>
      </w:r>
    </w:p>
    <w:p w14:paraId="3446B4BC" w14:textId="77777777" w:rsidR="008844EA" w:rsidRPr="00D600E5" w:rsidRDefault="008844EA" w:rsidP="00A41C22">
      <w:pPr>
        <w:pStyle w:val="SyllabusListParagraph"/>
      </w:pPr>
      <w:r w:rsidRPr="00D600E5">
        <w:t>translate information between graphical, numerical and algebraic forms</w:t>
      </w:r>
    </w:p>
    <w:p w14:paraId="17906BB6" w14:textId="77777777" w:rsidR="008844EA" w:rsidRPr="00D600E5" w:rsidRDefault="008844EA" w:rsidP="00A41C22">
      <w:pPr>
        <w:pStyle w:val="SyllabusListParagraph"/>
      </w:pPr>
      <w:r w:rsidRPr="00D600E5">
        <w:t>distinguish between discrete and continuous data and then select appropriate forms, variables and scales for constructing graphs</w:t>
      </w:r>
    </w:p>
    <w:p w14:paraId="1A80EFAC" w14:textId="77777777" w:rsidR="008844EA" w:rsidRPr="00D600E5" w:rsidRDefault="008844EA" w:rsidP="00A41C22">
      <w:pPr>
        <w:pStyle w:val="SyllabusListParagraph"/>
      </w:pPr>
      <w:r w:rsidRPr="00D600E5">
        <w:t>construct and interpret frequency tables and diagrams, pie charts and histograms</w:t>
      </w:r>
    </w:p>
    <w:p w14:paraId="5F77690E" w14:textId="77777777" w:rsidR="008844EA" w:rsidRPr="00D600E5" w:rsidRDefault="008844EA" w:rsidP="00A41C22">
      <w:pPr>
        <w:pStyle w:val="SyllabusListParagraph"/>
      </w:pPr>
      <w:r w:rsidRPr="00D600E5">
        <w:t>describe and compare data sets using mean, median and range</w:t>
      </w:r>
    </w:p>
    <w:p w14:paraId="2100B506" w14:textId="51086459" w:rsidR="00DB076D" w:rsidRPr="00A41C22" w:rsidRDefault="008844EA" w:rsidP="000A40D9">
      <w:pPr>
        <w:pStyle w:val="SyllabusListParagraph"/>
        <w:rPr>
          <w:rFonts w:eastAsiaTheme="majorEastAsia"/>
        </w:rPr>
      </w:pPr>
      <w:r w:rsidRPr="00D600E5">
        <w:t>interpret the slope of a linear graph.</w:t>
      </w:r>
      <w:r w:rsidR="00DB076D">
        <w:br w:type="page"/>
      </w:r>
    </w:p>
    <w:p w14:paraId="332D6872" w14:textId="728048A6" w:rsidR="008669DF" w:rsidRPr="00042703" w:rsidRDefault="008669DF" w:rsidP="006652A3">
      <w:pPr>
        <w:pStyle w:val="Heading1"/>
      </w:pPr>
      <w:bookmarkStart w:id="36" w:name="_Toc137041017"/>
      <w:r w:rsidRPr="00042703">
        <w:lastRenderedPageBreak/>
        <w:t>Unit 1</w:t>
      </w:r>
      <w:bookmarkEnd w:id="31"/>
      <w:bookmarkEnd w:id="36"/>
    </w:p>
    <w:p w14:paraId="44CF2D8A" w14:textId="77777777" w:rsidR="00EB3DFB" w:rsidRPr="004F68C7" w:rsidRDefault="00EB3DFB" w:rsidP="004F68C7">
      <w:pPr>
        <w:pStyle w:val="Heading2"/>
      </w:pPr>
      <w:bookmarkStart w:id="37" w:name="_Toc126663309"/>
      <w:bookmarkStart w:id="38" w:name="_Toc137041018"/>
      <w:bookmarkStart w:id="39" w:name="_Toc381860981"/>
      <w:r w:rsidRPr="004F68C7">
        <w:t>Unit description</w:t>
      </w:r>
      <w:bookmarkEnd w:id="37"/>
      <w:bookmarkEnd w:id="38"/>
    </w:p>
    <w:p w14:paraId="700CAFE8" w14:textId="77777777" w:rsidR="005F05AC" w:rsidRPr="005F05AC" w:rsidRDefault="005F05AC" w:rsidP="00A41C22">
      <w:pPr>
        <w:pStyle w:val="Paragraph"/>
      </w:pPr>
      <w:r w:rsidRPr="005F05AC">
        <w:t xml:space="preserve">The focus for this unit </w:t>
      </w:r>
      <w:r w:rsidR="00F71F14">
        <w:t>is on</w:t>
      </w:r>
      <w:r w:rsidRPr="00F71F14">
        <w:t xml:space="preserve"> the nutritional choices</w:t>
      </w:r>
      <w:r w:rsidRPr="005F05AC">
        <w:t xml:space="preserve"> that we make for the optimal functioning of body cells.</w:t>
      </w:r>
    </w:p>
    <w:p w14:paraId="31C556F6" w14:textId="77777777" w:rsidR="005F05AC" w:rsidRPr="005F05AC" w:rsidRDefault="005F05AC" w:rsidP="00A41C22">
      <w:pPr>
        <w:pStyle w:val="Paragraph"/>
      </w:pPr>
      <w:r w:rsidRPr="005F05AC">
        <w:t>Cells are the basic structural and functional units of the human body. Nutrients are required by cells to sustain life processes. The structures of the digestive system are designed to obtain nutrients which are essential for a functioning musculoskeletal system. Personal dietary decisions can affect the optimal functioning of body cells and quality of life.</w:t>
      </w:r>
    </w:p>
    <w:p w14:paraId="7AA5E29F" w14:textId="77777777" w:rsidR="00DD1ADA" w:rsidRDefault="005F05AC" w:rsidP="00A41C22">
      <w:pPr>
        <w:pStyle w:val="Paragraph"/>
      </w:pPr>
      <w:r w:rsidRPr="005F05AC">
        <w:t xml:space="preserve">Students investigate and model cell processes through practical activities. They explore the digestive and musculoskeletal systems through real and virtual dissections. Students analyse and evaluate various diets against the </w:t>
      </w:r>
      <w:r w:rsidRPr="008A1A31">
        <w:rPr>
          <w:i/>
          <w:iCs/>
        </w:rPr>
        <w:t>Australian Dietary Guidelines</w:t>
      </w:r>
      <w:r w:rsidRPr="005F05AC">
        <w:t xml:space="preserve">. They are encouraged to use </w:t>
      </w:r>
      <w:r w:rsidR="009139A3" w:rsidRPr="004B2F77">
        <w:t>information and communication technology</w:t>
      </w:r>
      <w:r w:rsidRPr="004B2F77">
        <w:t xml:space="preserve"> to gather and interpret data, and communicate their findings</w:t>
      </w:r>
      <w:r w:rsidRPr="005F05AC">
        <w:t xml:space="preserve"> in a variety of ways.</w:t>
      </w:r>
    </w:p>
    <w:p w14:paraId="48F3E400" w14:textId="25A65C80" w:rsidR="009D4A6D" w:rsidRPr="009B6DCE" w:rsidRDefault="009D4A6D" w:rsidP="006652A3">
      <w:pPr>
        <w:pStyle w:val="Heading2"/>
      </w:pPr>
      <w:bookmarkStart w:id="40" w:name="_Toc358372276"/>
      <w:bookmarkStart w:id="41" w:name="_Toc359503802"/>
      <w:bookmarkStart w:id="42" w:name="_Toc381860983"/>
      <w:bookmarkStart w:id="43" w:name="_Toc137041019"/>
      <w:bookmarkEnd w:id="32"/>
      <w:bookmarkEnd w:id="39"/>
      <w:r w:rsidRPr="009B6DCE">
        <w:t>Unit content</w:t>
      </w:r>
      <w:bookmarkEnd w:id="40"/>
      <w:bookmarkEnd w:id="41"/>
      <w:bookmarkEnd w:id="42"/>
      <w:bookmarkEnd w:id="43"/>
    </w:p>
    <w:p w14:paraId="4F7E9FC0" w14:textId="77777777" w:rsidR="008245B3" w:rsidRPr="00FD0479" w:rsidRDefault="008245B3" w:rsidP="00A41C22">
      <w:pPr>
        <w:pStyle w:val="Paragraph"/>
      </w:pPr>
      <w:r w:rsidRPr="00FD0479">
        <w:t xml:space="preserve">Each unit includes the knowledge, understandings and skills described below. </w:t>
      </w:r>
    </w:p>
    <w:p w14:paraId="47C37B17" w14:textId="3DC50DDE" w:rsidR="00516CCF" w:rsidRPr="009B6DCE" w:rsidRDefault="009B6DCE" w:rsidP="00784654">
      <w:pPr>
        <w:pStyle w:val="Heading3"/>
        <w:spacing w:before="240"/>
      </w:pPr>
      <w:bookmarkStart w:id="44" w:name="_Hlk132728010"/>
      <w:r w:rsidRPr="009B6DCE">
        <w:t xml:space="preserve">Scientific </w:t>
      </w:r>
      <w:r w:rsidR="000D38FC">
        <w:t>M</w:t>
      </w:r>
      <w:r w:rsidRPr="009B6DCE">
        <w:t>ethod</w:t>
      </w:r>
    </w:p>
    <w:p w14:paraId="3156023D" w14:textId="77777777" w:rsidR="009B6DCE" w:rsidRDefault="009B6DCE" w:rsidP="00A41C22">
      <w:pPr>
        <w:pStyle w:val="SyllabusListParagraph"/>
      </w:pPr>
      <w:r w:rsidRPr="004D10F1">
        <w:t xml:space="preserve">research </w:t>
      </w:r>
      <w:r w:rsidR="00352BC7" w:rsidRPr="004D10F1">
        <w:t xml:space="preserve">a given topic </w:t>
      </w:r>
      <w:r w:rsidRPr="004D10F1">
        <w:t xml:space="preserve">and </w:t>
      </w:r>
      <w:r>
        <w:t>construct</w:t>
      </w:r>
      <w:r w:rsidRPr="00935364">
        <w:t xml:space="preserve"> questions for investigation</w:t>
      </w:r>
    </w:p>
    <w:p w14:paraId="3EB05B2C" w14:textId="68300D8E" w:rsidR="00B259D5" w:rsidRDefault="00B259D5" w:rsidP="00A41C22">
      <w:pPr>
        <w:pStyle w:val="SyllabusListParagraph"/>
      </w:pPr>
      <w:r>
        <w:t>determine the appropriate methodology for investigations</w:t>
      </w:r>
    </w:p>
    <w:p w14:paraId="4BA0B2AE" w14:textId="6785C741" w:rsidR="00931707" w:rsidRPr="004D10F1" w:rsidRDefault="005C391E" w:rsidP="00A41C22">
      <w:pPr>
        <w:pStyle w:val="SyllabusListParagraph"/>
      </w:pPr>
      <w:r w:rsidRPr="005C35F2">
        <w:t>design scientific investigations, including the formulation of investigable questions and/or hypotheses</w:t>
      </w:r>
      <w:r>
        <w:t>,</w:t>
      </w:r>
      <w:r w:rsidRPr="005C35F2">
        <w:t xml:space="preserve"> materials required</w:t>
      </w:r>
      <w:r>
        <w:t>,</w:t>
      </w:r>
      <w:r w:rsidRPr="005C35F2">
        <w:t xml:space="preserve"> procedure to be followed to collect valid and reliable data</w:t>
      </w:r>
      <w:r>
        <w:t>,</w:t>
      </w:r>
      <w:r w:rsidRPr="005C35F2">
        <w:t xml:space="preserve"> </w:t>
      </w:r>
      <w:r>
        <w:t xml:space="preserve">and </w:t>
      </w:r>
      <w:r w:rsidRPr="005C35F2">
        <w:t>identification of safety and ethical considerations</w:t>
      </w:r>
    </w:p>
    <w:p w14:paraId="6EF392DA" w14:textId="77777777" w:rsidR="00637B28" w:rsidRPr="00213FD6" w:rsidRDefault="00637B28" w:rsidP="00A41C22">
      <w:pPr>
        <w:pStyle w:val="SyllabusListParagraph"/>
      </w:pPr>
      <w:r w:rsidRPr="00213FD6">
        <w:t>conduct risk assessments to identify potential hazards and prevent potential incidents and injuries</w:t>
      </w:r>
    </w:p>
    <w:p w14:paraId="1155A6A4" w14:textId="4D3DB479" w:rsidR="00124AC6" w:rsidRPr="004D10F1" w:rsidRDefault="00124AC6" w:rsidP="00A41C22">
      <w:pPr>
        <w:pStyle w:val="SyllabusListParagraph"/>
      </w:pPr>
      <w:r w:rsidRPr="004D10F1">
        <w:t>use equipment and techniques safely, competently and methodically for the collection of valid and reliable data</w:t>
      </w:r>
      <w:r w:rsidR="008A1A31">
        <w:t>, and</w:t>
      </w:r>
      <w:r w:rsidR="00352BC7" w:rsidRPr="004D10F1">
        <w:t xml:space="preserve"> use equipment with precision, accuracy and consistency</w:t>
      </w:r>
    </w:p>
    <w:p w14:paraId="1DE6955B" w14:textId="2E9B4417" w:rsidR="009B6DCE" w:rsidRPr="004D10F1" w:rsidRDefault="009B6DCE" w:rsidP="00A41C22">
      <w:pPr>
        <w:pStyle w:val="SyllabusListParagraph"/>
      </w:pPr>
      <w:r w:rsidRPr="004D10F1">
        <w:t>represent qualitative and quantitative data in meaningful and useful ways, including the construction of appropriately labelled tables</w:t>
      </w:r>
      <w:r w:rsidR="008A1A31">
        <w:t>,</w:t>
      </w:r>
      <w:r w:rsidRPr="004D10F1">
        <w:t xml:space="preserve"> process quantitative data using appropriate mathematical relationships and units</w:t>
      </w:r>
      <w:r w:rsidR="008A1A31">
        <w:t>, and</w:t>
      </w:r>
      <w:r w:rsidRPr="004D10F1">
        <w:t xml:space="preserve"> draw appropriate graphs</w:t>
      </w:r>
    </w:p>
    <w:p w14:paraId="0DD258C1" w14:textId="77777777" w:rsidR="005C391E" w:rsidRPr="005C35F2" w:rsidRDefault="005C391E" w:rsidP="005C391E">
      <w:pPr>
        <w:pStyle w:val="SyllabusListParagraph"/>
      </w:pPr>
      <w:r w:rsidRPr="005C35F2">
        <w:t xml:space="preserve">analyse data to identify and describe trends, patterns and relationships, including the use of appropriate mathematical techniques, </w:t>
      </w:r>
      <w:r>
        <w:t xml:space="preserve">and </w:t>
      </w:r>
      <w:r w:rsidRPr="005C35F2">
        <w:t>recogni</w:t>
      </w:r>
      <w:r>
        <w:t>se</w:t>
      </w:r>
      <w:r w:rsidRPr="005C35F2">
        <w:t xml:space="preserve"> error</w:t>
      </w:r>
      <w:r>
        <w:t>s</w:t>
      </w:r>
      <w:r w:rsidRPr="005C35F2">
        <w:t xml:space="preserve"> and limitations in data</w:t>
      </w:r>
    </w:p>
    <w:p w14:paraId="4076926E" w14:textId="40936C2B" w:rsidR="009B6DCE" w:rsidRPr="004D10F1" w:rsidRDefault="009B6DCE" w:rsidP="00A41C22">
      <w:pPr>
        <w:pStyle w:val="SyllabusListParagraph"/>
      </w:pPr>
      <w:r w:rsidRPr="004D10F1">
        <w:t>draw conclusions consistent with the evidence and relevant to the question being investigated</w:t>
      </w:r>
      <w:r w:rsidR="008A1A31">
        <w:t>,</w:t>
      </w:r>
      <w:r w:rsidRPr="004D10F1">
        <w:t xml:space="preserve"> identify further evidence that may be required</w:t>
      </w:r>
      <w:bookmarkStart w:id="45" w:name="_Hlk131424375"/>
      <w:r w:rsidR="008A1A31">
        <w:t>, and recognise the limitations of conclusions</w:t>
      </w:r>
      <w:bookmarkEnd w:id="45"/>
    </w:p>
    <w:p w14:paraId="1FDC55B0" w14:textId="79D1DEA9" w:rsidR="009B6DCE" w:rsidRPr="004D10F1" w:rsidRDefault="009B6DCE" w:rsidP="00A41C22">
      <w:pPr>
        <w:pStyle w:val="SyllabusListParagraph"/>
      </w:pPr>
      <w:r w:rsidRPr="004D10F1">
        <w:t>evaluate the investigative procedure, including the relevance, accuracy, validity and reliability of data</w:t>
      </w:r>
      <w:r w:rsidR="00737A40">
        <w:t xml:space="preserve">, and </w:t>
      </w:r>
      <w:r w:rsidRPr="004D10F1">
        <w:t>suggest improvements</w:t>
      </w:r>
    </w:p>
    <w:p w14:paraId="60674697" w14:textId="40DD3A0C" w:rsidR="008844EA" w:rsidRDefault="009B6DCE" w:rsidP="00E31A61">
      <w:pPr>
        <w:pStyle w:val="SyllabusListParagraph"/>
      </w:pPr>
      <w:bookmarkStart w:id="46" w:name="_Hlk117260820"/>
      <w:r w:rsidRPr="004D10F1">
        <w:lastRenderedPageBreak/>
        <w:t>communicate information and ideas in a variety of ways using scientific conventions and terminology, including the selection and presentation of data and ideas to convey meaning to selected audiences in written, oral and multimedia formats</w:t>
      </w:r>
      <w:bookmarkStart w:id="47" w:name="_Toc381860984"/>
      <w:bookmarkStart w:id="48" w:name="_Toc347908227"/>
      <w:bookmarkEnd w:id="44"/>
    </w:p>
    <w:p w14:paraId="750BF73A" w14:textId="1BE282A9" w:rsidR="009B6DCE" w:rsidRPr="009B6DCE" w:rsidRDefault="009B6DCE" w:rsidP="00157E5B">
      <w:pPr>
        <w:pStyle w:val="Heading3"/>
        <w:spacing w:before="240"/>
      </w:pPr>
      <w:r w:rsidRPr="009B6DCE">
        <w:t>Scientific</w:t>
      </w:r>
      <w:r w:rsidR="000D38FC">
        <w:t xml:space="preserve"> L</w:t>
      </w:r>
      <w:r w:rsidRPr="009B6DCE">
        <w:t>iteracy</w:t>
      </w:r>
    </w:p>
    <w:p w14:paraId="67186D3F" w14:textId="77777777" w:rsidR="009B6DCE" w:rsidRPr="0052513F" w:rsidRDefault="009B6DCE" w:rsidP="00A41C22">
      <w:pPr>
        <w:pStyle w:val="SyllabusListParagraph"/>
      </w:pPr>
      <w:r w:rsidRPr="0052513F">
        <w:t>distinguish between opinion, anecdote and evidence, and scientific and non-scientific ideas</w:t>
      </w:r>
    </w:p>
    <w:p w14:paraId="2F23E96C" w14:textId="77777777" w:rsidR="009B6DCE" w:rsidRPr="0052513F" w:rsidRDefault="009B6DCE" w:rsidP="00A41C22">
      <w:pPr>
        <w:pStyle w:val="SyllabusListParagraph"/>
      </w:pPr>
      <w:r w:rsidRPr="0052513F">
        <w:t>use reasoning to construct scientific arguments, and to draw and justify conclusions consistent with the evidence and relevant to the question under investigation</w:t>
      </w:r>
    </w:p>
    <w:p w14:paraId="0FBE9E6B" w14:textId="28F381CC" w:rsidR="009B6DCE" w:rsidRPr="0052513F" w:rsidRDefault="009B6DCE" w:rsidP="00A41C22">
      <w:pPr>
        <w:pStyle w:val="SyllabusListParagraph"/>
      </w:pPr>
      <w:r w:rsidRPr="0052513F">
        <w:t>identify examples of where the application of scientific knowledge may have beneficial</w:t>
      </w:r>
      <w:r w:rsidR="0052513F" w:rsidRPr="0052513F">
        <w:t>,</w:t>
      </w:r>
      <w:r w:rsidRPr="0052513F">
        <w:t xml:space="preserve"> harmful and/or unintended consequences</w:t>
      </w:r>
    </w:p>
    <w:p w14:paraId="1ED01B9B" w14:textId="5D62B293" w:rsidR="00E565AB" w:rsidRPr="009B6DCE" w:rsidRDefault="00E565AB" w:rsidP="00157E5B">
      <w:pPr>
        <w:pStyle w:val="Heading3"/>
        <w:spacing w:before="240"/>
      </w:pPr>
      <w:r>
        <w:t xml:space="preserve">Science </w:t>
      </w:r>
      <w:r w:rsidR="000D38FC">
        <w:t>U</w:t>
      </w:r>
      <w:r>
        <w:t>nderstanding</w:t>
      </w:r>
    </w:p>
    <w:p w14:paraId="30BFCDA5" w14:textId="77777777" w:rsidR="005F05AC" w:rsidRPr="00A41C22" w:rsidRDefault="005F05AC" w:rsidP="00267BEA">
      <w:pPr>
        <w:pStyle w:val="Heading4"/>
      </w:pPr>
      <w:bookmarkStart w:id="49" w:name="_Toc359415271"/>
      <w:bookmarkStart w:id="50" w:name="_Toc479057914"/>
      <w:bookmarkStart w:id="51" w:name="_Toc347908210"/>
      <w:bookmarkStart w:id="52" w:name="_Toc360457894"/>
      <w:bookmarkStart w:id="53" w:name="_Toc359503808"/>
      <w:bookmarkEnd w:id="47"/>
      <w:r w:rsidRPr="00A41C22">
        <w:t xml:space="preserve">Introduction </w:t>
      </w:r>
    </w:p>
    <w:p w14:paraId="4940FF98" w14:textId="77777777" w:rsidR="005F05AC" w:rsidRDefault="005F05AC" w:rsidP="00A41C22">
      <w:pPr>
        <w:pStyle w:val="SyllabusListParagraph"/>
      </w:pPr>
      <w:r>
        <w:t>a</w:t>
      </w:r>
      <w:r w:rsidRPr="000C48D5">
        <w:t>ll living things carry out the life pr</w:t>
      </w:r>
      <w:r>
        <w:t>ocesses of respiration, feeding,</w:t>
      </w:r>
      <w:r w:rsidRPr="000C48D5">
        <w:t xml:space="preserve"> excretion, movement, reproduction, responding to stimuli and growth</w:t>
      </w:r>
    </w:p>
    <w:p w14:paraId="5D9A3D17" w14:textId="136D4773" w:rsidR="005F05AC" w:rsidRDefault="005F05AC" w:rsidP="00A41C22">
      <w:pPr>
        <w:pStyle w:val="SyllabusListParagraph"/>
      </w:pPr>
      <w:r>
        <w:t>t</w:t>
      </w:r>
      <w:r w:rsidRPr="000C48D5">
        <w:t>he body has a hierarchical structural organisation of cel</w:t>
      </w:r>
      <w:r>
        <w:t>ls, tissues, organs and systems</w:t>
      </w:r>
      <w:r w:rsidRPr="000C48D5">
        <w:t xml:space="preserve"> </w:t>
      </w:r>
    </w:p>
    <w:p w14:paraId="625AC305" w14:textId="110402BB" w:rsidR="007F15AA" w:rsidRDefault="007F15AA" w:rsidP="00A41C22">
      <w:pPr>
        <w:pStyle w:val="SyllabusListParagraph"/>
      </w:pPr>
      <w:r>
        <w:t>b</w:t>
      </w:r>
      <w:r w:rsidRPr="000C48D5">
        <w:t xml:space="preserve">ody cells contain specialised structures with specific functions, including </w:t>
      </w:r>
      <w:r w:rsidR="00025C1F">
        <w:t xml:space="preserve">the </w:t>
      </w:r>
      <w:r w:rsidRPr="000C48D5">
        <w:t xml:space="preserve">nucleus, mitochondria, </w:t>
      </w:r>
      <w:r>
        <w:t>cytoplasm and cell membrane</w:t>
      </w:r>
    </w:p>
    <w:p w14:paraId="0470EAC3" w14:textId="77777777" w:rsidR="00AE1B56" w:rsidRPr="00A41C22" w:rsidRDefault="00AE1B56" w:rsidP="00267BEA">
      <w:pPr>
        <w:pStyle w:val="Heading4"/>
        <w:rPr>
          <w:b w:val="0"/>
          <w:bCs/>
        </w:rPr>
      </w:pPr>
      <w:r w:rsidRPr="00A41C22">
        <w:rPr>
          <w:bCs/>
        </w:rPr>
        <w:t xml:space="preserve">Digestive </w:t>
      </w:r>
      <w:r w:rsidRPr="00267BEA">
        <w:t>system</w:t>
      </w:r>
    </w:p>
    <w:p w14:paraId="7AEAFC40" w14:textId="7B0CC9A8" w:rsidR="00AE1B56" w:rsidRPr="00AA1981" w:rsidRDefault="00AE1B56" w:rsidP="00A41C22">
      <w:pPr>
        <w:pStyle w:val="SyllabusListParagraph"/>
      </w:pPr>
      <w:r w:rsidRPr="00AA1981">
        <w:t>nutrients (carbohydrates, proteins, lipids, vitamins, minerals and water) are compounds in foods essential to life and health</w:t>
      </w:r>
      <w:r>
        <w:t xml:space="preserve"> that provide</w:t>
      </w:r>
      <w:r w:rsidRPr="00AA1981">
        <w:t xml:space="preserve"> energy, the building blocks for repair and growth</w:t>
      </w:r>
      <w:r>
        <w:t>,</w:t>
      </w:r>
      <w:r w:rsidRPr="00AA1981">
        <w:t xml:space="preserve"> and substances necessary to regulate chemical processes</w:t>
      </w:r>
    </w:p>
    <w:p w14:paraId="23DC130C" w14:textId="77777777" w:rsidR="00AE1B56" w:rsidRPr="000C48D5" w:rsidRDefault="00AE1B56" w:rsidP="00A41C22">
      <w:pPr>
        <w:pStyle w:val="SyllabusListParagraph"/>
      </w:pPr>
      <w:r>
        <w:t>the</w:t>
      </w:r>
      <w:r w:rsidRPr="000C48D5">
        <w:t xml:space="preserve"> structure</w:t>
      </w:r>
      <w:r>
        <w:t>s</w:t>
      </w:r>
      <w:r w:rsidRPr="000C48D5">
        <w:t xml:space="preserve"> of the digestive system </w:t>
      </w:r>
      <w:r>
        <w:t xml:space="preserve">facilitate </w:t>
      </w:r>
      <w:r w:rsidRPr="000C48D5">
        <w:t>the breakdown of food to compounds that can be readily absorbe</w:t>
      </w:r>
      <w:r>
        <w:t xml:space="preserve">d into the blood for use by </w:t>
      </w:r>
      <w:r w:rsidRPr="000C48D5">
        <w:t>cells</w:t>
      </w:r>
      <w:r>
        <w:t xml:space="preserve"> </w:t>
      </w:r>
    </w:p>
    <w:p w14:paraId="4CD36722" w14:textId="77777777" w:rsidR="00AE1B56" w:rsidRPr="000C48D5" w:rsidRDefault="00AE1B56" w:rsidP="00A41C22">
      <w:pPr>
        <w:pStyle w:val="SyllabusListParagraph"/>
      </w:pPr>
      <w:r>
        <w:t>m</w:t>
      </w:r>
      <w:r w:rsidRPr="000C48D5">
        <w:t>echanical digestion</w:t>
      </w:r>
      <w:r>
        <w:t xml:space="preserve"> </w:t>
      </w:r>
      <w:r w:rsidRPr="000C48D5">
        <w:t>is required to reduce the size of food pieces and to increase the surface area on which chemical digestion can act</w:t>
      </w:r>
    </w:p>
    <w:p w14:paraId="652870E5" w14:textId="77777777" w:rsidR="00AE1B56" w:rsidRDefault="00AE1B56" w:rsidP="00A41C22">
      <w:pPr>
        <w:pStyle w:val="SyllabusListParagraph"/>
      </w:pPr>
      <w:r>
        <w:t>c</w:t>
      </w:r>
      <w:r w:rsidRPr="000C48D5">
        <w:t>hemical digestion involves the use of enzymes (amylase, protease and lipase</w:t>
      </w:r>
      <w:r>
        <w:t>)</w:t>
      </w:r>
      <w:r w:rsidRPr="000C48D5">
        <w:t xml:space="preserve"> to chemically break</w:t>
      </w:r>
      <w:r>
        <w:t xml:space="preserve"> </w:t>
      </w:r>
      <w:r w:rsidRPr="000C48D5">
        <w:t>down food for absorption</w:t>
      </w:r>
      <w:r>
        <w:t>; enzymes have optimal pH and temperature ranges</w:t>
      </w:r>
    </w:p>
    <w:p w14:paraId="5B7FF075" w14:textId="77777777" w:rsidR="00AE1B56" w:rsidRDefault="00AE1B56" w:rsidP="00A41C22">
      <w:pPr>
        <w:pStyle w:val="SyllabusListParagraph"/>
      </w:pPr>
      <w:r>
        <w:t>absorption from the small and large intestine involves the transport of materials (diffusion, osmosis and active transport) into the blood and lymph</w:t>
      </w:r>
    </w:p>
    <w:p w14:paraId="5638AE97" w14:textId="77777777" w:rsidR="00AE1B56" w:rsidRDefault="00AE1B56" w:rsidP="00A41C22">
      <w:pPr>
        <w:pStyle w:val="SyllabusListParagraph"/>
      </w:pPr>
      <w:r>
        <w:t>m</w:t>
      </w:r>
      <w:r w:rsidRPr="000C48D5">
        <w:t>aterials eliminated from the digestive system include indigestible contents, excess materials and some metabolic wastes</w:t>
      </w:r>
    </w:p>
    <w:p w14:paraId="578EBAE2" w14:textId="77777777" w:rsidR="00AE1B56" w:rsidRPr="0026736E" w:rsidRDefault="00AE1B56" w:rsidP="00A41C22">
      <w:pPr>
        <w:pStyle w:val="SyllabusListParagraph"/>
      </w:pPr>
      <w:r w:rsidRPr="0026736E">
        <w:t>the function of the digestive system can be compromised by diseases and conditions that reduce the efficiency of digestion or absorption of food</w:t>
      </w:r>
    </w:p>
    <w:p w14:paraId="01267127" w14:textId="77777777" w:rsidR="005F05AC" w:rsidRPr="00A41C22" w:rsidRDefault="005F05AC" w:rsidP="00267BEA">
      <w:pPr>
        <w:pStyle w:val="Heading4"/>
        <w:rPr>
          <w:b w:val="0"/>
          <w:bCs/>
        </w:rPr>
      </w:pPr>
      <w:r w:rsidRPr="00A41C22">
        <w:rPr>
          <w:bCs/>
        </w:rPr>
        <w:t>Musculoskeletal system</w:t>
      </w:r>
    </w:p>
    <w:p w14:paraId="3ACF97D2" w14:textId="28D4452B" w:rsidR="005F05AC" w:rsidRPr="00693554" w:rsidRDefault="005F05AC" w:rsidP="00A41C22">
      <w:pPr>
        <w:pStyle w:val="SyllabusListParagraph"/>
      </w:pPr>
      <w:r w:rsidRPr="00693554">
        <w:t xml:space="preserve">the support and movement of the body is facilitated by </w:t>
      </w:r>
      <w:r w:rsidRPr="00B6288E">
        <w:t>the five functions of the skeletal system</w:t>
      </w:r>
      <w:r w:rsidR="008A515F">
        <w:t xml:space="preserve"> (support, movement, protection, production of blood cells, storage of minerals)</w:t>
      </w:r>
      <w:r>
        <w:t xml:space="preserve"> and the macroscopic structure </w:t>
      </w:r>
      <w:r w:rsidRPr="00693554">
        <w:t xml:space="preserve">of </w:t>
      </w:r>
      <w:r>
        <w:t>long bone</w:t>
      </w:r>
      <w:r w:rsidR="005C391E">
        <w:t>s</w:t>
      </w:r>
      <w:r>
        <w:t xml:space="preserve"> </w:t>
      </w:r>
    </w:p>
    <w:p w14:paraId="49002509" w14:textId="77777777" w:rsidR="005F05AC" w:rsidRPr="00693554" w:rsidRDefault="005F05AC" w:rsidP="00A41C22">
      <w:pPr>
        <w:pStyle w:val="SyllabusListParagraph"/>
      </w:pPr>
      <w:r w:rsidRPr="00693554">
        <w:lastRenderedPageBreak/>
        <w:t xml:space="preserve">the location and structure of joints in the </w:t>
      </w:r>
      <w:r w:rsidRPr="00AA1981">
        <w:t xml:space="preserve">skeleton </w:t>
      </w:r>
      <w:r w:rsidR="009D2226" w:rsidRPr="00AA1981">
        <w:t xml:space="preserve">(fixed, slightly movable, freely movable) </w:t>
      </w:r>
      <w:r w:rsidRPr="00AA1981">
        <w:t xml:space="preserve">allow for </w:t>
      </w:r>
      <w:r w:rsidRPr="00693554">
        <w:t>a range of movement</w:t>
      </w:r>
    </w:p>
    <w:p w14:paraId="2599B618" w14:textId="77777777" w:rsidR="005F05AC" w:rsidRDefault="005F05AC" w:rsidP="00A41C22">
      <w:pPr>
        <w:pStyle w:val="SyllabusListParagraph"/>
      </w:pPr>
      <w:r w:rsidRPr="00693554">
        <w:t>skeletal muscles work in groups around jo</w:t>
      </w:r>
      <w:r>
        <w:t xml:space="preserve">ints to bring </w:t>
      </w:r>
      <w:r w:rsidRPr="00AA1981">
        <w:t>about</w:t>
      </w:r>
      <w:r w:rsidR="00232AA6" w:rsidRPr="00AA1981">
        <w:t xml:space="preserve"> </w:t>
      </w:r>
      <w:r w:rsidR="009D2226" w:rsidRPr="00AA1981">
        <w:t>flexion and extension</w:t>
      </w:r>
    </w:p>
    <w:p w14:paraId="14EB78CF" w14:textId="49CF403C" w:rsidR="00232AA6" w:rsidRPr="00B6288E" w:rsidRDefault="005F05AC" w:rsidP="00A41C22">
      <w:pPr>
        <w:pStyle w:val="SyllabusListParagraph"/>
      </w:pPr>
      <w:r w:rsidRPr="002B74EF">
        <w:t>dam</w:t>
      </w:r>
      <w:r w:rsidRPr="00693554">
        <w:t>a</w:t>
      </w:r>
      <w:r w:rsidRPr="002B74EF">
        <w:t>g</w:t>
      </w:r>
      <w:r w:rsidRPr="00693554">
        <w:t>e</w:t>
      </w:r>
      <w:r w:rsidRPr="002B74EF">
        <w:t xml:space="preserve"> </w:t>
      </w:r>
      <w:r w:rsidR="00AE1B56">
        <w:t>to muscles, bones and joints could be</w:t>
      </w:r>
      <w:r w:rsidR="00784C69" w:rsidRPr="002B74EF">
        <w:t xml:space="preserve"> </w:t>
      </w:r>
      <w:r w:rsidRPr="002B74EF">
        <w:t>du</w:t>
      </w:r>
      <w:r w:rsidRPr="00693554">
        <w:t>e</w:t>
      </w:r>
      <w:r w:rsidRPr="002B74EF">
        <w:t xml:space="preserve"> </w:t>
      </w:r>
      <w:r w:rsidRPr="00693554">
        <w:t>to</w:t>
      </w:r>
      <w:r w:rsidRPr="002B74EF">
        <w:t xml:space="preserve"> movem</w:t>
      </w:r>
      <w:r w:rsidRPr="00693554">
        <w:t>ents</w:t>
      </w:r>
      <w:r w:rsidRPr="002B74EF">
        <w:t xml:space="preserve"> </w:t>
      </w:r>
      <w:r w:rsidRPr="00693554">
        <w:t>be</w:t>
      </w:r>
      <w:r w:rsidRPr="002B74EF">
        <w:t>yon</w:t>
      </w:r>
      <w:r w:rsidRPr="00693554">
        <w:t>d</w:t>
      </w:r>
      <w:r w:rsidRPr="002B74EF">
        <w:t xml:space="preserve"> th</w:t>
      </w:r>
      <w:r w:rsidRPr="00693554">
        <w:t>e</w:t>
      </w:r>
      <w:r w:rsidRPr="002B74EF">
        <w:t xml:space="preserve"> </w:t>
      </w:r>
      <w:r w:rsidRPr="00693554">
        <w:t>ca</w:t>
      </w:r>
      <w:r w:rsidRPr="002B74EF">
        <w:t>p</w:t>
      </w:r>
      <w:r w:rsidRPr="00693554">
        <w:t>a</w:t>
      </w:r>
      <w:r w:rsidRPr="002B74EF">
        <w:t>b</w:t>
      </w:r>
      <w:r w:rsidRPr="00693554">
        <w:t>ilit</w:t>
      </w:r>
      <w:r w:rsidRPr="002B74EF">
        <w:t>i</w:t>
      </w:r>
      <w:r w:rsidRPr="00693554">
        <w:t>es</w:t>
      </w:r>
      <w:r w:rsidRPr="002B74EF">
        <w:t xml:space="preserve"> o</w:t>
      </w:r>
      <w:r w:rsidRPr="00693554">
        <w:t xml:space="preserve">f </w:t>
      </w:r>
      <w:r w:rsidRPr="002B74EF">
        <w:t>th</w:t>
      </w:r>
      <w:r w:rsidRPr="00693554">
        <w:t xml:space="preserve">e </w:t>
      </w:r>
      <w:r>
        <w:t>m</w:t>
      </w:r>
      <w:r w:rsidRPr="00B6288E">
        <w:t>usculoskeletal system</w:t>
      </w:r>
    </w:p>
    <w:p w14:paraId="0ED1DB49" w14:textId="77777777" w:rsidR="005F05AC" w:rsidRPr="00A41C22" w:rsidRDefault="005F05AC" w:rsidP="00267BEA">
      <w:pPr>
        <w:pStyle w:val="Heading4"/>
        <w:rPr>
          <w:b w:val="0"/>
          <w:bCs/>
        </w:rPr>
      </w:pPr>
      <w:r w:rsidRPr="00A41C22">
        <w:rPr>
          <w:bCs/>
        </w:rPr>
        <w:t>Dietary decisions</w:t>
      </w:r>
    </w:p>
    <w:p w14:paraId="23D6473A" w14:textId="77777777" w:rsidR="005F05AC" w:rsidRDefault="005F05AC" w:rsidP="00A41C22">
      <w:pPr>
        <w:pStyle w:val="SyllabusListParagraph"/>
      </w:pPr>
      <w:r>
        <w:t xml:space="preserve">the </w:t>
      </w:r>
      <w:r w:rsidRPr="00A41C22">
        <w:rPr>
          <w:i/>
          <w:iCs/>
        </w:rPr>
        <w:t>Australian Dietary Guidelines</w:t>
      </w:r>
      <w:r>
        <w:t xml:space="preserve"> and the </w:t>
      </w:r>
      <w:r w:rsidRPr="00A41C22">
        <w:rPr>
          <w:i/>
          <w:iCs/>
        </w:rPr>
        <w:t>Australian Guide to Healthy Eating</w:t>
      </w:r>
      <w:r>
        <w:t xml:space="preserve"> provide advice for health and wellbeing</w:t>
      </w:r>
    </w:p>
    <w:p w14:paraId="6E774F63" w14:textId="77777777" w:rsidR="005F05AC" w:rsidRDefault="005F05AC" w:rsidP="00A41C22">
      <w:pPr>
        <w:pStyle w:val="SyllabusListParagraph"/>
      </w:pPr>
      <w:r>
        <w:t>food labels assist with informed food purchases, healthier eating choices and protect public health and safety</w:t>
      </w:r>
    </w:p>
    <w:p w14:paraId="722D8891" w14:textId="44E49FD5" w:rsidR="005F05AC" w:rsidRDefault="005F05AC" w:rsidP="00A41C22">
      <w:pPr>
        <w:pStyle w:val="SyllabusListParagraph"/>
      </w:pPr>
      <w:r>
        <w:t xml:space="preserve">dietary choices can be influenced by various factors including food intolerances, food allergies, </w:t>
      </w:r>
      <w:r w:rsidR="00DF639A">
        <w:t xml:space="preserve">diseases, </w:t>
      </w:r>
      <w:r w:rsidR="007F15AA">
        <w:t>disorders</w:t>
      </w:r>
      <w:r>
        <w:t>, ethical values and sociocultural factors</w:t>
      </w:r>
    </w:p>
    <w:bookmarkEnd w:id="46"/>
    <w:p w14:paraId="57DD0967" w14:textId="77777777" w:rsidR="005F05AC" w:rsidRDefault="005F05AC">
      <w:pPr>
        <w:spacing w:line="276" w:lineRule="auto"/>
        <w:rPr>
          <w:rFonts w:eastAsiaTheme="minorHAnsi" w:cs="Calibri"/>
          <w:lang w:eastAsia="en-AU"/>
        </w:rPr>
      </w:pPr>
      <w:r>
        <w:br w:type="page"/>
      </w:r>
    </w:p>
    <w:p w14:paraId="66714988" w14:textId="77777777" w:rsidR="00EB0616" w:rsidRDefault="005F05AC" w:rsidP="006652A3">
      <w:pPr>
        <w:pStyle w:val="Heading1"/>
      </w:pPr>
      <w:bookmarkStart w:id="54" w:name="_Toc137041020"/>
      <w:bookmarkStart w:id="55" w:name="_Hlk117260928"/>
      <w:r w:rsidRPr="00042703">
        <w:lastRenderedPageBreak/>
        <w:t xml:space="preserve">Unit </w:t>
      </w:r>
      <w:r>
        <w:t>2</w:t>
      </w:r>
      <w:bookmarkEnd w:id="54"/>
    </w:p>
    <w:p w14:paraId="564BA59F" w14:textId="77777777" w:rsidR="00BE5843" w:rsidRPr="00124352" w:rsidRDefault="00BE5843" w:rsidP="00BE5843">
      <w:pPr>
        <w:pStyle w:val="Heading2"/>
      </w:pPr>
      <w:bookmarkStart w:id="56" w:name="_Toc137041021"/>
      <w:bookmarkStart w:id="57" w:name="_Hlk117260621"/>
      <w:r w:rsidRPr="00124352">
        <w:t>Unit descriptio</w:t>
      </w:r>
      <w:r>
        <w:t>n</w:t>
      </w:r>
      <w:bookmarkEnd w:id="56"/>
    </w:p>
    <w:p w14:paraId="71D5739C" w14:textId="77777777" w:rsidR="00EB0616" w:rsidRPr="00013D6E" w:rsidRDefault="00EB0616" w:rsidP="004A1F49">
      <w:pPr>
        <w:pStyle w:val="Paragraph"/>
      </w:pPr>
      <w:r w:rsidRPr="00013D6E">
        <w:t xml:space="preserve">The focus of this unit is on the importance of regular health checks to prevent or manage medical problems. </w:t>
      </w:r>
    </w:p>
    <w:p w14:paraId="24C127A7" w14:textId="77777777" w:rsidR="00EB0616" w:rsidRPr="0008718E" w:rsidRDefault="00EB0616" w:rsidP="004A1F49">
      <w:pPr>
        <w:pStyle w:val="Paragraph"/>
      </w:pPr>
      <w:r w:rsidRPr="0008718E">
        <w:t>The circulatory, respiratory and urinary systems facilitate the exchange, transport and removal of materials for efficient body functioning. Regular health checks can assess the risk of future medical issues and monitor current medical problems for the development of individual treatment plans in order to improve quality of life.</w:t>
      </w:r>
    </w:p>
    <w:p w14:paraId="211AEE70" w14:textId="77777777" w:rsidR="00EB0616" w:rsidRPr="00B6445C" w:rsidRDefault="00EB0616" w:rsidP="004A1F49">
      <w:pPr>
        <w:pStyle w:val="Paragraph"/>
      </w:pPr>
      <w:r w:rsidRPr="0008718E">
        <w:t xml:space="preserve">Students investigate blood pressure, heart rate, blood oxygen levels and lung capacity through practical activities. They explore the circulatory, respiratory and urinary systems through real and virtual dissections. Students analyse data from blood and urine samples to detect anomalies. They are encouraged to use </w:t>
      </w:r>
      <w:r w:rsidRPr="00940463">
        <w:t xml:space="preserve">information and communication technology </w:t>
      </w:r>
      <w:r w:rsidRPr="0008718E">
        <w:t>to gather and interpret data, and communicate their findings in a variety of ways.</w:t>
      </w:r>
    </w:p>
    <w:p w14:paraId="2139FE14" w14:textId="77777777" w:rsidR="00EB0616" w:rsidRPr="009B6DCE" w:rsidRDefault="00EB0616" w:rsidP="006652A3">
      <w:pPr>
        <w:pStyle w:val="Heading2"/>
      </w:pPr>
      <w:bookmarkStart w:id="58" w:name="_Toc85722293"/>
      <w:bookmarkStart w:id="59" w:name="_Toc137041022"/>
      <w:r w:rsidRPr="009B6DCE">
        <w:t>Unit content</w:t>
      </w:r>
      <w:bookmarkEnd w:id="58"/>
      <w:bookmarkEnd w:id="59"/>
    </w:p>
    <w:p w14:paraId="48D5125E" w14:textId="77777777" w:rsidR="00EB0616" w:rsidRPr="00FD0479" w:rsidRDefault="00EB0616" w:rsidP="00EB0616">
      <w:pPr>
        <w:spacing w:before="120" w:line="276" w:lineRule="auto"/>
      </w:pPr>
      <w:r w:rsidRPr="00FD0479">
        <w:t xml:space="preserve">Each unit includes the knowledge, understandings and skills described below. </w:t>
      </w:r>
    </w:p>
    <w:p w14:paraId="312E7678" w14:textId="0ADF060E" w:rsidR="00EB0616" w:rsidRPr="009B6DCE" w:rsidRDefault="00EB0616" w:rsidP="00157E5B">
      <w:pPr>
        <w:pStyle w:val="Heading3"/>
        <w:spacing w:before="240"/>
      </w:pPr>
      <w:r w:rsidRPr="009B6DCE">
        <w:t xml:space="preserve">Scientific </w:t>
      </w:r>
      <w:r w:rsidR="00157E5B">
        <w:t>M</w:t>
      </w:r>
      <w:r w:rsidRPr="009B6DCE">
        <w:t>ethod</w:t>
      </w:r>
    </w:p>
    <w:p w14:paraId="5E8396A9" w14:textId="769FE585" w:rsidR="00EB0616" w:rsidRDefault="005C391E" w:rsidP="005C391E">
      <w:pPr>
        <w:pStyle w:val="SyllabusListParagraph"/>
      </w:pPr>
      <w:r w:rsidRPr="004D10F1">
        <w:t xml:space="preserve">research a given topic and </w:t>
      </w:r>
      <w:r>
        <w:t>construct</w:t>
      </w:r>
      <w:r w:rsidRPr="00935364">
        <w:t xml:space="preserve"> questions for investigation</w:t>
      </w:r>
    </w:p>
    <w:p w14:paraId="4B32585A" w14:textId="34EC4AD3" w:rsidR="0012084D" w:rsidRDefault="0012084D" w:rsidP="0012084D">
      <w:pPr>
        <w:pStyle w:val="SyllabusListParagraph"/>
      </w:pPr>
      <w:r>
        <w:t>determine the appropriate methodology for investigations</w:t>
      </w:r>
    </w:p>
    <w:p w14:paraId="7937ACA7" w14:textId="130795C3" w:rsidR="00EB0616" w:rsidRPr="005C35F2" w:rsidRDefault="00EB0616" w:rsidP="004A1F49">
      <w:pPr>
        <w:pStyle w:val="SyllabusListParagraph"/>
      </w:pPr>
      <w:r w:rsidRPr="005C35F2">
        <w:t>design scientific investigations, including the formulation of investigable questions and/or hypotheses</w:t>
      </w:r>
      <w:r w:rsidR="005C391E">
        <w:t>,</w:t>
      </w:r>
      <w:r w:rsidRPr="005C35F2">
        <w:t xml:space="preserve"> materials required</w:t>
      </w:r>
      <w:r w:rsidR="005C391E">
        <w:t>,</w:t>
      </w:r>
      <w:r w:rsidRPr="005C35F2">
        <w:t xml:space="preserve"> procedure to be followed to collect valid and reliable data</w:t>
      </w:r>
      <w:r w:rsidR="005C391E">
        <w:t>,</w:t>
      </w:r>
      <w:r w:rsidRPr="005C35F2">
        <w:t xml:space="preserve"> </w:t>
      </w:r>
      <w:r w:rsidR="005C391E">
        <w:t xml:space="preserve">and </w:t>
      </w:r>
      <w:r w:rsidRPr="005C35F2">
        <w:t>identification of safety and ethical considerations</w:t>
      </w:r>
    </w:p>
    <w:p w14:paraId="67E78C02" w14:textId="77777777" w:rsidR="00EB0616" w:rsidRPr="00940463" w:rsidRDefault="00EB0616" w:rsidP="004A1F49">
      <w:pPr>
        <w:pStyle w:val="SyllabusListParagraph"/>
      </w:pPr>
      <w:r w:rsidRPr="00940463">
        <w:t>conduct risk assessments to identify potential hazards and prevent potential incidents and injuries</w:t>
      </w:r>
    </w:p>
    <w:p w14:paraId="7264B248" w14:textId="77777777" w:rsidR="005C391E" w:rsidRPr="004D10F1" w:rsidRDefault="005C391E" w:rsidP="005C391E">
      <w:pPr>
        <w:pStyle w:val="SyllabusListParagraph"/>
      </w:pPr>
      <w:r w:rsidRPr="004D10F1">
        <w:t>use equipment and techniques safely, competently and methodically for the collection of valid and reliable data</w:t>
      </w:r>
      <w:r>
        <w:t>, and</w:t>
      </w:r>
      <w:r w:rsidRPr="004D10F1">
        <w:t xml:space="preserve"> use equipment with precision, accuracy and consistency</w:t>
      </w:r>
    </w:p>
    <w:p w14:paraId="632B477E" w14:textId="1913CC3A" w:rsidR="00EB0616" w:rsidRPr="005C35F2" w:rsidRDefault="00EB0616" w:rsidP="004A1F49">
      <w:pPr>
        <w:pStyle w:val="SyllabusListParagraph"/>
      </w:pPr>
      <w:r w:rsidRPr="005C35F2">
        <w:t>represent qualitative and quantitative data in meaningful and useful ways, including the construction of appropriately labelled tables</w:t>
      </w:r>
      <w:r w:rsidR="005C391E">
        <w:t>,</w:t>
      </w:r>
      <w:r w:rsidRPr="005C35F2">
        <w:t xml:space="preserve"> process quantitative data using appropriate mathematical relationships and units</w:t>
      </w:r>
      <w:r w:rsidR="005C391E">
        <w:t>, and</w:t>
      </w:r>
      <w:r w:rsidRPr="005C35F2">
        <w:t xml:space="preserve"> draw appropriate graphs</w:t>
      </w:r>
    </w:p>
    <w:p w14:paraId="0E62A496" w14:textId="27DFBDE9" w:rsidR="00EB0616" w:rsidRPr="005C35F2" w:rsidRDefault="00EB0616" w:rsidP="004A1F49">
      <w:pPr>
        <w:pStyle w:val="SyllabusListParagraph"/>
      </w:pPr>
      <w:r w:rsidRPr="005C35F2">
        <w:t xml:space="preserve">analyse data to identify and describe trends, patterns and relationships, including the use of appropriate mathematical techniques, </w:t>
      </w:r>
      <w:r w:rsidR="005C391E">
        <w:t xml:space="preserve">and </w:t>
      </w:r>
      <w:r w:rsidRPr="005C35F2">
        <w:t>recogni</w:t>
      </w:r>
      <w:r w:rsidR="005C391E">
        <w:t>se</w:t>
      </w:r>
      <w:r w:rsidRPr="005C35F2">
        <w:t xml:space="preserve"> error</w:t>
      </w:r>
      <w:r w:rsidR="005C391E">
        <w:t>s</w:t>
      </w:r>
      <w:r w:rsidRPr="005C35F2">
        <w:t xml:space="preserve"> and limitations in data</w:t>
      </w:r>
    </w:p>
    <w:p w14:paraId="7950D2F9" w14:textId="46893892" w:rsidR="00EB0616" w:rsidRPr="005C35F2" w:rsidRDefault="00EB0616" w:rsidP="004A1F49">
      <w:pPr>
        <w:pStyle w:val="SyllabusListParagraph"/>
      </w:pPr>
      <w:r w:rsidRPr="005C35F2">
        <w:t>draw conclusions consistent with the evidence and relevant to the question being investigated</w:t>
      </w:r>
      <w:r w:rsidR="005C391E">
        <w:t xml:space="preserve">, </w:t>
      </w:r>
      <w:r w:rsidRPr="005C35F2">
        <w:t>identify further evidence that may be required</w:t>
      </w:r>
      <w:r w:rsidR="005C391E">
        <w:t>, and</w:t>
      </w:r>
      <w:r w:rsidRPr="005C35F2">
        <w:t xml:space="preserve"> recognise the limitations of conclusions</w:t>
      </w:r>
    </w:p>
    <w:p w14:paraId="2CBA9B69" w14:textId="65E60E9B" w:rsidR="00EB0616" w:rsidRPr="005C35F2" w:rsidRDefault="00EB0616" w:rsidP="004A1F49">
      <w:pPr>
        <w:pStyle w:val="SyllabusListParagraph"/>
      </w:pPr>
      <w:r w:rsidRPr="005C35F2">
        <w:t>evaluate the investigative procedure, including the relevance, accuracy, validity and reliability of data</w:t>
      </w:r>
      <w:r w:rsidR="005C391E">
        <w:t>, and</w:t>
      </w:r>
      <w:r w:rsidRPr="005C35F2">
        <w:t xml:space="preserve"> suggest improvements</w:t>
      </w:r>
    </w:p>
    <w:p w14:paraId="3860C358" w14:textId="798BC09A" w:rsidR="00EB0616" w:rsidRDefault="00EB0616" w:rsidP="00E31A61">
      <w:pPr>
        <w:pStyle w:val="SyllabusListParagraph"/>
      </w:pPr>
      <w:r w:rsidRPr="005C35F2">
        <w:lastRenderedPageBreak/>
        <w:t>communicate information and ideas in a variety of ways using scientific conventions and terminology, including the selection and presentation of data and ideas to convey meaning to selected audiences in written, oral and multimedia formats</w:t>
      </w:r>
    </w:p>
    <w:p w14:paraId="7332D4D1" w14:textId="66AFA5DB" w:rsidR="00EB0616" w:rsidRPr="009B6DCE" w:rsidRDefault="00EB0616" w:rsidP="00157E5B">
      <w:pPr>
        <w:pStyle w:val="Heading3"/>
        <w:spacing w:before="240"/>
      </w:pPr>
      <w:r w:rsidRPr="009B6DCE">
        <w:t xml:space="preserve">Scientific </w:t>
      </w:r>
      <w:r w:rsidR="00157E5B">
        <w:t>L</w:t>
      </w:r>
      <w:r w:rsidRPr="009B6DCE">
        <w:t>iteracy</w:t>
      </w:r>
    </w:p>
    <w:p w14:paraId="001B4B91" w14:textId="77777777" w:rsidR="00EB0616" w:rsidRPr="005C35F2" w:rsidRDefault="00EB0616" w:rsidP="004A1F49">
      <w:pPr>
        <w:pStyle w:val="SyllabusListParagraph"/>
      </w:pPr>
      <w:r w:rsidRPr="005C35F2">
        <w:t>distinguish between opinion, anecdote and evidence, and scientific and non-scientific ideas</w:t>
      </w:r>
    </w:p>
    <w:p w14:paraId="322EB40C" w14:textId="77777777" w:rsidR="00EB0616" w:rsidRPr="005C35F2" w:rsidRDefault="00EB0616" w:rsidP="004A1F49">
      <w:pPr>
        <w:pStyle w:val="SyllabusListParagraph"/>
      </w:pPr>
      <w:r w:rsidRPr="005C35F2">
        <w:t>use reasoning to construct scientific arguments, and to draw and justify conclusions consistent with the evidence and relevant to the question under investigation</w:t>
      </w:r>
    </w:p>
    <w:p w14:paraId="44BDF6F1" w14:textId="77777777" w:rsidR="00EB0616" w:rsidRPr="005C35F2" w:rsidRDefault="00EB0616" w:rsidP="004A1F49">
      <w:pPr>
        <w:pStyle w:val="SyllabusListParagraph"/>
      </w:pPr>
      <w:r w:rsidRPr="005C35F2">
        <w:t>identify examples of where the application of scientific knowledge may have beneficial</w:t>
      </w:r>
      <w:r>
        <w:t>,</w:t>
      </w:r>
      <w:r w:rsidRPr="005C35F2">
        <w:t xml:space="preserve"> harmful and/or unintended consequences</w:t>
      </w:r>
    </w:p>
    <w:p w14:paraId="46B767D2" w14:textId="4FACD172" w:rsidR="00EB0616" w:rsidRPr="009B6DCE" w:rsidRDefault="00EB0616" w:rsidP="00157E5B">
      <w:pPr>
        <w:pStyle w:val="Heading3"/>
        <w:spacing w:before="240"/>
      </w:pPr>
      <w:r>
        <w:t>Science</w:t>
      </w:r>
      <w:r w:rsidR="00157E5B">
        <w:t xml:space="preserve"> U</w:t>
      </w:r>
      <w:r>
        <w:t>nderstanding</w:t>
      </w:r>
    </w:p>
    <w:p w14:paraId="0516CF31" w14:textId="77777777" w:rsidR="00EB0616" w:rsidRPr="004A1F49" w:rsidRDefault="00EB0616" w:rsidP="00267BEA">
      <w:pPr>
        <w:pStyle w:val="Heading4"/>
        <w:rPr>
          <w:b w:val="0"/>
          <w:bCs/>
        </w:rPr>
      </w:pPr>
      <w:r w:rsidRPr="004A1F49">
        <w:rPr>
          <w:bCs/>
        </w:rPr>
        <w:t>Introduction</w:t>
      </w:r>
    </w:p>
    <w:p w14:paraId="57172D7E" w14:textId="77777777" w:rsidR="00EB0616" w:rsidRPr="00940463" w:rsidRDefault="00EB0616" w:rsidP="00157E5B">
      <w:pPr>
        <w:pStyle w:val="ListItem"/>
        <w:numPr>
          <w:ilvl w:val="0"/>
          <w:numId w:val="3"/>
        </w:numPr>
        <w:spacing w:before="0"/>
        <w:ind w:left="357" w:hanging="357"/>
      </w:pPr>
      <w:r>
        <w:t>the purpose of regular health checks is to check for current or emerging medical concerns</w:t>
      </w:r>
      <w:r w:rsidRPr="00940463">
        <w:t>, assess the risk of future medical issues and prompt the maintenance of a healthy lifestyle</w:t>
      </w:r>
    </w:p>
    <w:p w14:paraId="2F39186F" w14:textId="77777777" w:rsidR="00EB0616" w:rsidRPr="00E71643" w:rsidRDefault="00EB0616" w:rsidP="00157E5B">
      <w:pPr>
        <w:pStyle w:val="ListItem"/>
        <w:numPr>
          <w:ilvl w:val="0"/>
          <w:numId w:val="3"/>
        </w:numPr>
        <w:spacing w:before="0"/>
        <w:ind w:left="357" w:hanging="357"/>
      </w:pPr>
      <w:r w:rsidRPr="00E71643">
        <w:t>undertaking regular health checks assists in the early detection of medical problems and increases the chances for effective treatment</w:t>
      </w:r>
    </w:p>
    <w:p w14:paraId="3C6B361D" w14:textId="77777777" w:rsidR="00EB0616" w:rsidRDefault="00EB0616" w:rsidP="00157E5B">
      <w:pPr>
        <w:pStyle w:val="ListItem"/>
        <w:numPr>
          <w:ilvl w:val="0"/>
          <w:numId w:val="3"/>
        </w:numPr>
        <w:spacing w:before="0"/>
        <w:ind w:left="357" w:hanging="357"/>
      </w:pPr>
      <w:r>
        <w:t>diagnosis of a medical problem leads to the development of individual treatment plans</w:t>
      </w:r>
    </w:p>
    <w:p w14:paraId="7807BD90" w14:textId="77777777" w:rsidR="00EB0616" w:rsidRPr="004A1F49" w:rsidRDefault="00EB0616" w:rsidP="00267BEA">
      <w:pPr>
        <w:pStyle w:val="Heading4"/>
        <w:rPr>
          <w:b w:val="0"/>
          <w:bCs/>
        </w:rPr>
      </w:pPr>
      <w:bookmarkStart w:id="60" w:name="_Hlk119060499"/>
      <w:r w:rsidRPr="004A1F49">
        <w:rPr>
          <w:bCs/>
        </w:rPr>
        <w:t>Circulatory system</w:t>
      </w:r>
    </w:p>
    <w:p w14:paraId="5C004502" w14:textId="77777777" w:rsidR="00EB0616" w:rsidRDefault="00EB0616" w:rsidP="00157E5B">
      <w:pPr>
        <w:pStyle w:val="ListItem"/>
        <w:numPr>
          <w:ilvl w:val="0"/>
          <w:numId w:val="3"/>
        </w:numPr>
        <w:spacing w:before="0"/>
        <w:ind w:left="357" w:hanging="357"/>
      </w:pPr>
      <w:r>
        <w:t>t</w:t>
      </w:r>
      <w:r w:rsidRPr="000C48D5">
        <w:t xml:space="preserve">he transport of materials </w:t>
      </w:r>
      <w:r>
        <w:t>around the body</w:t>
      </w:r>
      <w:r w:rsidRPr="000C48D5">
        <w:t xml:space="preserve"> </w:t>
      </w:r>
      <w:r>
        <w:t xml:space="preserve">is </w:t>
      </w:r>
      <w:r w:rsidRPr="000C48D5">
        <w:t>facilitate</w:t>
      </w:r>
      <w:r>
        <w:t>d by</w:t>
      </w:r>
      <w:r w:rsidRPr="000C48D5">
        <w:t xml:space="preserve"> the</w:t>
      </w:r>
      <w:r>
        <w:t xml:space="preserve"> structures of the </w:t>
      </w:r>
      <w:r w:rsidRPr="000C48D5">
        <w:t>circulatory system</w:t>
      </w:r>
    </w:p>
    <w:p w14:paraId="116435C5" w14:textId="77777777" w:rsidR="00EB0616" w:rsidRPr="000C48D5" w:rsidRDefault="00EB0616" w:rsidP="00157E5B">
      <w:pPr>
        <w:pStyle w:val="ListItem"/>
        <w:numPr>
          <w:ilvl w:val="0"/>
          <w:numId w:val="3"/>
        </w:numPr>
        <w:spacing w:before="0"/>
        <w:ind w:left="357" w:hanging="357"/>
      </w:pPr>
      <w:r>
        <w:t>t</w:t>
      </w:r>
      <w:r w:rsidRPr="000C48D5">
        <w:t xml:space="preserve">he structure of the heart facilitates the efficient flow of blood </w:t>
      </w:r>
      <w:r>
        <w:t>around the body</w:t>
      </w:r>
    </w:p>
    <w:p w14:paraId="4C6F8A73" w14:textId="77777777" w:rsidR="00EB0616" w:rsidRPr="000C48D5" w:rsidRDefault="00EB0616" w:rsidP="00157E5B">
      <w:pPr>
        <w:pStyle w:val="ListItem"/>
        <w:numPr>
          <w:ilvl w:val="0"/>
          <w:numId w:val="3"/>
        </w:numPr>
        <w:spacing w:before="0"/>
        <w:ind w:left="357" w:hanging="357"/>
      </w:pPr>
      <w:r>
        <w:t>t</w:t>
      </w:r>
      <w:r w:rsidRPr="000C48D5">
        <w:t xml:space="preserve">he blood vessels have specialised structures </w:t>
      </w:r>
      <w:r w:rsidRPr="00940463">
        <w:t>that enable eff</w:t>
      </w:r>
      <w:r w:rsidRPr="000C48D5">
        <w:t>icient distribution of blood around the body</w:t>
      </w:r>
    </w:p>
    <w:p w14:paraId="6E1F4D58" w14:textId="77777777" w:rsidR="00EB0616" w:rsidRPr="000C48D5" w:rsidRDefault="00EB0616" w:rsidP="00157E5B">
      <w:pPr>
        <w:pStyle w:val="ListItem"/>
        <w:numPr>
          <w:ilvl w:val="0"/>
          <w:numId w:val="3"/>
        </w:numPr>
        <w:spacing w:before="0"/>
        <w:ind w:left="357" w:hanging="357"/>
      </w:pPr>
      <w:r>
        <w:t>t</w:t>
      </w:r>
      <w:r w:rsidRPr="000C48D5">
        <w:t>he blood is made up of plasma</w:t>
      </w:r>
      <w:r w:rsidRPr="00940463">
        <w:t xml:space="preserve">, blood cells (red and white) and platelets, </w:t>
      </w:r>
      <w:r>
        <w:t>each with particular functions</w:t>
      </w:r>
    </w:p>
    <w:p w14:paraId="517C0A06" w14:textId="77777777" w:rsidR="00AE28C4" w:rsidRPr="00AE28C4" w:rsidRDefault="00AE28C4" w:rsidP="00157E5B">
      <w:pPr>
        <w:pStyle w:val="ListItem"/>
        <w:numPr>
          <w:ilvl w:val="0"/>
          <w:numId w:val="3"/>
        </w:numPr>
        <w:spacing w:before="0"/>
        <w:ind w:left="357" w:hanging="357"/>
      </w:pPr>
      <w:r w:rsidRPr="00AE28C4">
        <w:t xml:space="preserve">the removal of toxins and maintenance of healthy blood sugar levels are two of the many important functions performed by the liver </w:t>
      </w:r>
    </w:p>
    <w:p w14:paraId="41E71491" w14:textId="597EE427" w:rsidR="00EB0616" w:rsidRPr="00AE28C4" w:rsidRDefault="00EB0616" w:rsidP="00157E5B">
      <w:pPr>
        <w:pStyle w:val="ListItem"/>
        <w:numPr>
          <w:ilvl w:val="0"/>
          <w:numId w:val="3"/>
        </w:numPr>
        <w:spacing w:before="0"/>
        <w:ind w:left="357" w:hanging="357"/>
      </w:pPr>
      <w:r w:rsidRPr="00AE28C4">
        <w:t>measuring blood pressure and heart rate and blood tests provide information about circulatory system</w:t>
      </w:r>
      <w:r>
        <w:t xml:space="preserve"> </w:t>
      </w:r>
      <w:r w:rsidRPr="00AE28C4">
        <w:t>health</w:t>
      </w:r>
      <w:r w:rsidR="00AE28C4" w:rsidRPr="00AE28C4">
        <w:t xml:space="preserve"> and blood tests provide information about liver health</w:t>
      </w:r>
    </w:p>
    <w:p w14:paraId="28E761C1" w14:textId="77777777" w:rsidR="00AE28C4" w:rsidRPr="004A1F49" w:rsidRDefault="00EB0616" w:rsidP="00157E5B">
      <w:pPr>
        <w:pStyle w:val="ListItem"/>
        <w:numPr>
          <w:ilvl w:val="0"/>
          <w:numId w:val="3"/>
        </w:numPr>
        <w:spacing w:before="0"/>
        <w:ind w:left="357" w:hanging="357"/>
      </w:pPr>
      <w:r>
        <w:t>t</w:t>
      </w:r>
      <w:r w:rsidRPr="000C48D5">
        <w:t>he function of the circulatory system can be compromised by cardiovascular diseases</w:t>
      </w:r>
    </w:p>
    <w:p w14:paraId="590CD238" w14:textId="33D26131" w:rsidR="00EB0616" w:rsidRPr="00AE28C4" w:rsidRDefault="00AE28C4" w:rsidP="00157E5B">
      <w:pPr>
        <w:pStyle w:val="ListItem"/>
        <w:numPr>
          <w:ilvl w:val="0"/>
          <w:numId w:val="3"/>
        </w:numPr>
        <w:spacing w:before="0"/>
        <w:ind w:left="357" w:hanging="357"/>
      </w:pPr>
      <w:r w:rsidRPr="00AE28C4">
        <w:t>the function of the liver can be compromised by disease associated with excessive alcohol intake</w:t>
      </w:r>
    </w:p>
    <w:bookmarkEnd w:id="60"/>
    <w:p w14:paraId="5BE99C7D" w14:textId="77777777" w:rsidR="00EB0616" w:rsidRPr="004A1F49" w:rsidRDefault="00EB0616" w:rsidP="00267BEA">
      <w:pPr>
        <w:pStyle w:val="Heading4"/>
        <w:rPr>
          <w:b w:val="0"/>
          <w:bCs/>
        </w:rPr>
      </w:pPr>
      <w:r w:rsidRPr="004A1F49">
        <w:rPr>
          <w:bCs/>
        </w:rPr>
        <w:t>Respiratory system</w:t>
      </w:r>
    </w:p>
    <w:p w14:paraId="2C2541B3" w14:textId="77777777" w:rsidR="00EB0616" w:rsidRDefault="00EB0616" w:rsidP="00157E5B">
      <w:pPr>
        <w:pStyle w:val="ListItem"/>
        <w:numPr>
          <w:ilvl w:val="0"/>
          <w:numId w:val="3"/>
        </w:numPr>
        <w:spacing w:before="0"/>
        <w:ind w:left="357" w:hanging="357"/>
      </w:pPr>
      <w:r w:rsidRPr="000C48D5">
        <w:t>exchange of gases between the external environment and the blood</w:t>
      </w:r>
      <w:r>
        <w:t xml:space="preserve"> is facilitated by the structures of the respiratory system</w:t>
      </w:r>
    </w:p>
    <w:p w14:paraId="2C564526" w14:textId="77777777" w:rsidR="00EB0616" w:rsidRDefault="00EB0616" w:rsidP="00157E5B">
      <w:pPr>
        <w:pStyle w:val="ListItem"/>
        <w:numPr>
          <w:ilvl w:val="0"/>
          <w:numId w:val="3"/>
        </w:numPr>
        <w:spacing w:before="0"/>
        <w:ind w:left="357" w:hanging="357"/>
      </w:pPr>
      <w:r>
        <w:t>t</w:t>
      </w:r>
      <w:r w:rsidRPr="000C48D5">
        <w:t>he mechanics of breathing help to maintain the efficient exchange of gases in the lungs</w:t>
      </w:r>
    </w:p>
    <w:p w14:paraId="04A78379" w14:textId="77777777" w:rsidR="00EB0616" w:rsidRDefault="00EB0616" w:rsidP="00157E5B">
      <w:pPr>
        <w:pStyle w:val="ListItem"/>
        <w:numPr>
          <w:ilvl w:val="0"/>
          <w:numId w:val="3"/>
        </w:numPr>
        <w:spacing w:before="0"/>
        <w:ind w:left="357" w:hanging="357"/>
      </w:pPr>
      <w:r>
        <w:lastRenderedPageBreak/>
        <w:t>spirometry, pulse oximetry and the use of stethoscopes provide information about respiratory system health</w:t>
      </w:r>
    </w:p>
    <w:p w14:paraId="296B6312" w14:textId="77777777" w:rsidR="00EB0616" w:rsidRDefault="00EB0616" w:rsidP="00157E5B">
      <w:pPr>
        <w:pStyle w:val="ListItem"/>
        <w:numPr>
          <w:ilvl w:val="0"/>
          <w:numId w:val="3"/>
        </w:numPr>
        <w:spacing w:before="0"/>
        <w:ind w:left="357" w:hanging="357"/>
      </w:pPr>
      <w:r>
        <w:t>t</w:t>
      </w:r>
      <w:r w:rsidRPr="000C48D5">
        <w:t>he function of the respiratory system can be compromised by diseases and conditions that reduce the efficiency of gas exchange</w:t>
      </w:r>
    </w:p>
    <w:p w14:paraId="17C4602A" w14:textId="77777777" w:rsidR="00EB0616" w:rsidRPr="004A1F49" w:rsidRDefault="00EB0616" w:rsidP="00267BEA">
      <w:pPr>
        <w:pStyle w:val="Heading4"/>
        <w:rPr>
          <w:b w:val="0"/>
          <w:bCs/>
        </w:rPr>
      </w:pPr>
      <w:r w:rsidRPr="004A1F49">
        <w:rPr>
          <w:bCs/>
        </w:rPr>
        <w:t>Urinary system</w:t>
      </w:r>
    </w:p>
    <w:p w14:paraId="63A9EEB1" w14:textId="77777777" w:rsidR="00EB0616" w:rsidRDefault="00EB0616" w:rsidP="00157E5B">
      <w:pPr>
        <w:pStyle w:val="ListItem"/>
        <w:numPr>
          <w:ilvl w:val="0"/>
          <w:numId w:val="3"/>
        </w:numPr>
        <w:spacing w:before="0"/>
        <w:ind w:left="357" w:hanging="357"/>
      </w:pPr>
      <w:r w:rsidRPr="003338D9">
        <w:t>the removal of excess water</w:t>
      </w:r>
      <w:r>
        <w:t>,</w:t>
      </w:r>
      <w:r w:rsidRPr="003338D9">
        <w:t xml:space="preserve"> </w:t>
      </w:r>
      <w:r>
        <w:t>metabolic</w:t>
      </w:r>
      <w:r w:rsidRPr="003338D9">
        <w:t xml:space="preserve"> wastes</w:t>
      </w:r>
      <w:r>
        <w:t xml:space="preserve"> and toxins</w:t>
      </w:r>
      <w:r w:rsidRPr="003338D9">
        <w:t xml:space="preserve"> from the blood is facilitated</w:t>
      </w:r>
      <w:r>
        <w:t xml:space="preserve"> by t</w:t>
      </w:r>
      <w:r w:rsidRPr="000C48D5">
        <w:t xml:space="preserve">he </w:t>
      </w:r>
      <w:r>
        <w:t xml:space="preserve">structures of the </w:t>
      </w:r>
      <w:r w:rsidRPr="000C48D5">
        <w:t>urinary system</w:t>
      </w:r>
      <w:r>
        <w:t xml:space="preserve"> (details of filtration, reabsorption and secretion processes not required)</w:t>
      </w:r>
    </w:p>
    <w:p w14:paraId="0936E86D" w14:textId="77777777" w:rsidR="00EB0616" w:rsidRDefault="00EB0616" w:rsidP="00157E5B">
      <w:pPr>
        <w:pStyle w:val="ListItem"/>
        <w:numPr>
          <w:ilvl w:val="0"/>
          <w:numId w:val="3"/>
        </w:numPr>
        <w:spacing w:before="0"/>
        <w:ind w:left="357" w:hanging="357"/>
      </w:pPr>
      <w:r>
        <w:t xml:space="preserve">urinalysis </w:t>
      </w:r>
      <w:r w:rsidRPr="00940463">
        <w:t xml:space="preserve">is a set of screening tests </w:t>
      </w:r>
      <w:r>
        <w:t>that help diagnose conditions such as urinary tract infections, kidney disorders and diabetes</w:t>
      </w:r>
    </w:p>
    <w:p w14:paraId="79BCC75E" w14:textId="77777777" w:rsidR="00EB0616" w:rsidRDefault="00EB0616" w:rsidP="00157E5B">
      <w:pPr>
        <w:pStyle w:val="ListItem"/>
        <w:numPr>
          <w:ilvl w:val="0"/>
          <w:numId w:val="3"/>
        </w:numPr>
        <w:spacing w:before="0"/>
        <w:ind w:left="357" w:hanging="357"/>
      </w:pPr>
      <w:r w:rsidRPr="002050F2">
        <w:t xml:space="preserve">dysfunction of the kidneys may </w:t>
      </w:r>
      <w:r w:rsidRPr="00940463">
        <w:t xml:space="preserve">result in serious illness due to accumulation </w:t>
      </w:r>
      <w:r w:rsidRPr="002050F2">
        <w:t>of toxic substances in the blood</w:t>
      </w:r>
      <w:bookmarkEnd w:id="55"/>
      <w:bookmarkEnd w:id="57"/>
    </w:p>
    <w:p w14:paraId="10DC8F7D" w14:textId="77777777" w:rsidR="004A1F49" w:rsidRPr="004A1F49" w:rsidRDefault="004A1F49" w:rsidP="004A1F49">
      <w:r w:rsidRPr="004A1F49">
        <w:br w:type="page"/>
      </w:r>
    </w:p>
    <w:p w14:paraId="46F9CD7A" w14:textId="24F973CF" w:rsidR="009B6DCE" w:rsidRDefault="009B6DCE" w:rsidP="006652A3">
      <w:pPr>
        <w:pStyle w:val="Heading1"/>
      </w:pPr>
      <w:bookmarkStart w:id="61" w:name="_Toc137041023"/>
      <w:r>
        <w:lastRenderedPageBreak/>
        <w:t>Assessment</w:t>
      </w:r>
      <w:bookmarkEnd w:id="61"/>
    </w:p>
    <w:p w14:paraId="784C9204" w14:textId="77777777" w:rsidR="009B6DCE" w:rsidRPr="008A117B" w:rsidRDefault="009B6DCE" w:rsidP="004A1F49">
      <w:pPr>
        <w:pStyle w:val="Paragraph"/>
      </w:pPr>
      <w:r w:rsidRPr="008A117B">
        <w:t xml:space="preserve">Assessment is an integral part of teaching and learning that at the senior secondary </w:t>
      </w:r>
      <w:r>
        <w:t>years</w:t>
      </w:r>
      <w:r w:rsidRPr="008A117B">
        <w:t>:</w:t>
      </w:r>
    </w:p>
    <w:p w14:paraId="2C8A9558" w14:textId="77777777" w:rsidR="009B6DCE" w:rsidRPr="008A117B" w:rsidRDefault="009B6DCE" w:rsidP="004B28CB">
      <w:pPr>
        <w:pStyle w:val="ListItem"/>
        <w:numPr>
          <w:ilvl w:val="0"/>
          <w:numId w:val="3"/>
        </w:numPr>
        <w:spacing w:before="0"/>
        <w:ind w:left="357" w:hanging="357"/>
      </w:pPr>
      <w:r>
        <w:t xml:space="preserve">provides evidence of </w:t>
      </w:r>
      <w:r w:rsidRPr="008A117B">
        <w:t>student achievement</w:t>
      </w:r>
    </w:p>
    <w:p w14:paraId="5B902E67" w14:textId="77777777" w:rsidR="009B6DCE" w:rsidRPr="008A117B" w:rsidRDefault="009B6DCE" w:rsidP="004B28CB">
      <w:pPr>
        <w:pStyle w:val="ListItem"/>
        <w:numPr>
          <w:ilvl w:val="0"/>
          <w:numId w:val="3"/>
        </w:numPr>
        <w:spacing w:before="0"/>
        <w:ind w:left="357" w:hanging="357"/>
      </w:pPr>
      <w:r w:rsidRPr="008A117B">
        <w:t>identifies opportunities for further learning</w:t>
      </w:r>
    </w:p>
    <w:p w14:paraId="455112AA" w14:textId="77777777" w:rsidR="009B6DCE" w:rsidRPr="008A117B" w:rsidRDefault="009B6DCE" w:rsidP="004B28CB">
      <w:pPr>
        <w:pStyle w:val="ListItem"/>
        <w:numPr>
          <w:ilvl w:val="0"/>
          <w:numId w:val="3"/>
        </w:numPr>
        <w:spacing w:before="0"/>
        <w:ind w:left="357" w:hanging="357"/>
      </w:pPr>
      <w:r>
        <w:t>connects to the standards described for the course</w:t>
      </w:r>
    </w:p>
    <w:p w14:paraId="5245D727" w14:textId="77777777" w:rsidR="009B6DCE" w:rsidRDefault="009B6DCE" w:rsidP="004B28CB">
      <w:pPr>
        <w:pStyle w:val="ListItem"/>
        <w:numPr>
          <w:ilvl w:val="0"/>
          <w:numId w:val="3"/>
        </w:numPr>
        <w:spacing w:before="0"/>
        <w:ind w:left="357" w:hanging="357"/>
      </w:pPr>
      <w:r>
        <w:t>contributes to</w:t>
      </w:r>
      <w:r w:rsidRPr="008A117B">
        <w:t xml:space="preserve"> the </w:t>
      </w:r>
      <w:r>
        <w:t>recognition of student achievement.</w:t>
      </w:r>
    </w:p>
    <w:p w14:paraId="5C5BD360" w14:textId="77777777" w:rsidR="009B6DCE" w:rsidRPr="0033267E" w:rsidRDefault="009B6DCE" w:rsidP="004A1F49">
      <w:pPr>
        <w:pStyle w:val="Paragraph"/>
      </w:pPr>
      <w:r w:rsidRPr="0033267E">
        <w:t xml:space="preserve">Assessment for </w:t>
      </w:r>
      <w:r>
        <w:t xml:space="preserve">learning </w:t>
      </w:r>
      <w:r w:rsidRPr="0033267E">
        <w:t xml:space="preserve">(formative) and assessment of learning (summative) enable teachers to gather evidence </w:t>
      </w:r>
      <w:r>
        <w:t xml:space="preserve">to support students </w:t>
      </w:r>
      <w:r w:rsidRPr="0033267E">
        <w:t>and make judgements about student achievement. These are not necessarily discrete approaches and may be used individually or together, and formally or informally.</w:t>
      </w:r>
    </w:p>
    <w:p w14:paraId="49C8EC68" w14:textId="77777777" w:rsidR="009B6DCE" w:rsidRPr="00A141BF" w:rsidRDefault="009B6DCE" w:rsidP="004A1F49">
      <w:pPr>
        <w:pStyle w:val="Paragraph"/>
      </w:pPr>
      <w:r w:rsidRPr="00A141BF">
        <w:rPr>
          <w:shd w:val="clear" w:color="auto" w:fill="FEFEFE"/>
        </w:rPr>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w:t>
      </w:r>
      <w:r>
        <w:rPr>
          <w:shd w:val="clear" w:color="auto" w:fill="FEFEFE"/>
        </w:rPr>
        <w:t>, which</w:t>
      </w:r>
      <w:r w:rsidRPr="00A141BF">
        <w:rPr>
          <w:shd w:val="clear" w:color="auto" w:fill="FEFEFE"/>
        </w:rPr>
        <w:t xml:space="preserve"> focuses on the details of specific knowledge and skills that are being learnt. </w:t>
      </w:r>
    </w:p>
    <w:p w14:paraId="3C222627" w14:textId="77777777" w:rsidR="009B6DCE" w:rsidRPr="00A141BF" w:rsidRDefault="009B6DCE" w:rsidP="004A1F49">
      <w:pPr>
        <w:pStyle w:val="Paragraph"/>
      </w:pPr>
      <w:r w:rsidRPr="00A141BF">
        <w:rPr>
          <w:shd w:val="clear" w:color="auto" w:fill="FEFEFE"/>
        </w:rPr>
        <w:t>Summative assessment involves assessment procedures</w:t>
      </w:r>
      <w:r>
        <w:rPr>
          <w:shd w:val="clear" w:color="auto" w:fill="FEFEFE"/>
        </w:rPr>
        <w:t xml:space="preserve"> that aim to determine students’</w:t>
      </w:r>
      <w:r w:rsidRPr="00A141BF">
        <w:rPr>
          <w:shd w:val="clear" w:color="auto" w:fill="FEFEFE"/>
        </w:rPr>
        <w:t xml:space="preserve"> learning at a particular time, for example when reporting against the standards, after completion of a unit/s. </w:t>
      </w:r>
      <w:r w:rsidRPr="00A141BF">
        <w:rPr>
          <w:rFonts w:eastAsia="Times New Roman"/>
        </w:rPr>
        <w:t>These assessments should be limited in number and made clear to students through the assessment outline.</w:t>
      </w:r>
    </w:p>
    <w:p w14:paraId="051E6DE1" w14:textId="51C7ACD1" w:rsidR="009B6DCE" w:rsidRPr="008A117B" w:rsidRDefault="009B6DCE" w:rsidP="004A1F49">
      <w:pPr>
        <w:pStyle w:val="Paragraph"/>
        <w:rPr>
          <w:rFonts w:eastAsia="Times New Roman"/>
          <w:color w:val="000000" w:themeColor="text1"/>
        </w:rPr>
      </w:pPr>
      <w:r w:rsidRPr="008A117B">
        <w:rPr>
          <w:rFonts w:eastAsia="Times New Roman"/>
          <w:color w:val="000000" w:themeColor="text1"/>
        </w:rPr>
        <w:t>A</w:t>
      </w:r>
      <w:r>
        <w:rPr>
          <w:rFonts w:eastAsia="Times New Roman"/>
          <w:color w:val="000000" w:themeColor="text1"/>
        </w:rPr>
        <w:t>ppropriate a</w:t>
      </w:r>
      <w:r w:rsidRPr="008A117B">
        <w:rPr>
          <w:rFonts w:eastAsia="Times New Roman"/>
          <w:color w:val="000000" w:themeColor="text1"/>
        </w:rPr>
        <w:t xml:space="preserve">ssessment of student work in this course is underpinned by </w:t>
      </w:r>
      <w:r>
        <w:rPr>
          <w:rFonts w:eastAsia="Times New Roman"/>
          <w:color w:val="000000" w:themeColor="text1"/>
        </w:rPr>
        <w:t xml:space="preserve">reference to </w:t>
      </w:r>
      <w:r w:rsidRPr="008A117B">
        <w:rPr>
          <w:rFonts w:eastAsia="Times New Roman"/>
          <w:color w:val="000000" w:themeColor="text1"/>
        </w:rPr>
        <w:t>the set of pre</w:t>
      </w:r>
      <w:r w:rsidR="00A60C2A">
        <w:rPr>
          <w:rFonts w:eastAsia="Times New Roman"/>
          <w:color w:val="000000" w:themeColor="text1"/>
        </w:rPr>
        <w:noBreakHyphen/>
      </w:r>
      <w:r w:rsidRPr="008A117B">
        <w:rPr>
          <w:rFonts w:eastAsia="Times New Roman"/>
          <w:color w:val="000000" w:themeColor="text1"/>
        </w:rPr>
        <w:t>determined</w:t>
      </w:r>
      <w:r>
        <w:rPr>
          <w:rFonts w:eastAsia="Times New Roman"/>
          <w:color w:val="000000" w:themeColor="text1"/>
        </w:rPr>
        <w:t xml:space="preserve"> course</w:t>
      </w:r>
      <w:r w:rsidRPr="008A117B">
        <w:rPr>
          <w:rFonts w:eastAsia="Times New Roman"/>
          <w:color w:val="000000" w:themeColor="text1"/>
        </w:rPr>
        <w:t xml:space="preserve"> standards. These standards describe the level of achievement required to achieve each grade, from A to E. Teachers use these standards to </w:t>
      </w:r>
      <w:r>
        <w:rPr>
          <w:rFonts w:eastAsia="Times New Roman"/>
          <w:color w:val="000000" w:themeColor="text1"/>
        </w:rPr>
        <w:t>determine</w:t>
      </w:r>
      <w:r w:rsidRPr="008A117B">
        <w:rPr>
          <w:rFonts w:eastAsia="Times New Roman"/>
          <w:color w:val="000000" w:themeColor="text1"/>
        </w:rPr>
        <w:t xml:space="preserve"> how well a student has demonstrated </w:t>
      </w:r>
      <w:r>
        <w:rPr>
          <w:rFonts w:eastAsia="Times New Roman"/>
          <w:color w:val="000000" w:themeColor="text1"/>
        </w:rPr>
        <w:t>their</w:t>
      </w:r>
      <w:r w:rsidRPr="008A117B">
        <w:rPr>
          <w:rFonts w:eastAsia="Times New Roman"/>
          <w:color w:val="000000" w:themeColor="text1"/>
        </w:rPr>
        <w:t xml:space="preserve"> learning.</w:t>
      </w:r>
    </w:p>
    <w:p w14:paraId="7B69FDB1" w14:textId="1F847B4F" w:rsidR="009B6DCE" w:rsidRDefault="009B6DCE" w:rsidP="004A1F49">
      <w:pPr>
        <w:pStyle w:val="Paragraph"/>
      </w:pPr>
      <w:r>
        <w:t>Where relevant, higher order cognitive skills (e</w:t>
      </w:r>
      <w:r w:rsidR="008C43FD">
        <w:t>.</w:t>
      </w:r>
      <w:r>
        <w:t>g</w:t>
      </w:r>
      <w:r w:rsidR="008C43FD">
        <w:t>.</w:t>
      </w:r>
      <w: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2C366EE8" w14:textId="77777777" w:rsidR="009B6DCE" w:rsidRPr="00A141BF" w:rsidRDefault="009B6DCE" w:rsidP="004A1F49">
      <w:pPr>
        <w:pStyle w:val="Paragraph"/>
      </w:pPr>
      <w:r>
        <w:rPr>
          <w:lang w:val="en-US"/>
        </w:rPr>
        <w:t>Assessment should not generate workload and/or stress that</w:t>
      </w:r>
      <w:r>
        <w:t>, under fair and reasonable circumstances, would unduly diminish the performance of students.</w:t>
      </w:r>
    </w:p>
    <w:p w14:paraId="3F497AA5" w14:textId="77777777" w:rsidR="009B6DCE" w:rsidRPr="00293088" w:rsidRDefault="009B6DCE" w:rsidP="006652A3">
      <w:pPr>
        <w:pStyle w:val="Heading2"/>
      </w:pPr>
      <w:bookmarkStart w:id="62" w:name="_Toc137041024"/>
      <w:r w:rsidRPr="00293088">
        <w:t>School-based assessment</w:t>
      </w:r>
      <w:bookmarkEnd w:id="49"/>
      <w:bookmarkEnd w:id="50"/>
      <w:bookmarkEnd w:id="62"/>
    </w:p>
    <w:p w14:paraId="00F2E6E9" w14:textId="77777777" w:rsidR="009B6DCE" w:rsidRPr="0081551D" w:rsidRDefault="009B6DCE" w:rsidP="004A1F49">
      <w:pPr>
        <w:pStyle w:val="Paragraph"/>
      </w:pPr>
      <w:r w:rsidRPr="0081551D">
        <w:t xml:space="preserve">The </w:t>
      </w:r>
      <w:r w:rsidRPr="008C43FD">
        <w:rPr>
          <w:i/>
        </w:rPr>
        <w:t>Western Australian Certificate of Education (WACE) Manual</w:t>
      </w:r>
      <w:r w:rsidRPr="0081551D">
        <w:t xml:space="preserve"> contains essential information on principles, policies and procedures for school-based assessment that </w:t>
      </w:r>
      <w:r>
        <w:t>must</w:t>
      </w:r>
      <w:r w:rsidRPr="0081551D">
        <w:t xml:space="preserve"> be read in conjunction with this syllabus.</w:t>
      </w:r>
    </w:p>
    <w:p w14:paraId="01911964" w14:textId="77777777" w:rsidR="009B6DCE" w:rsidRPr="0081551D" w:rsidRDefault="009B6DCE" w:rsidP="004A1F49">
      <w:pPr>
        <w:pStyle w:val="Paragraph"/>
      </w:pPr>
      <w:r w:rsidRPr="0081551D">
        <w:t xml:space="preserve">School-based assessment involves teachers gathering, describing and quantifying information about student achievement. </w:t>
      </w:r>
    </w:p>
    <w:p w14:paraId="3687D344" w14:textId="52EEA5BA" w:rsidR="00C1469A" w:rsidRDefault="009B6DCE" w:rsidP="004A1F49">
      <w:pPr>
        <w:pStyle w:val="Paragraph"/>
      </w:pPr>
      <w:r w:rsidRPr="0081551D">
        <w:t xml:space="preserve">Teachers design school-based assessment tasks to meet the needs of students. As outlined in the </w:t>
      </w:r>
      <w:r w:rsidRPr="004A1F49">
        <w:rPr>
          <w:i/>
          <w:iCs/>
        </w:rPr>
        <w:t>WACE Manual</w:t>
      </w:r>
      <w:r w:rsidRPr="0081551D">
        <w:t>, school-based assessment of student achievement in this course must be based on the Principles of Assessment:</w:t>
      </w:r>
      <w:r w:rsidR="00C1469A">
        <w:br w:type="page"/>
      </w:r>
    </w:p>
    <w:p w14:paraId="13C0B70D" w14:textId="77777777" w:rsidR="009B6DCE" w:rsidRPr="008A117B" w:rsidRDefault="009B6DCE" w:rsidP="004B28CB">
      <w:pPr>
        <w:pStyle w:val="ListItem"/>
        <w:numPr>
          <w:ilvl w:val="0"/>
          <w:numId w:val="3"/>
        </w:numPr>
        <w:spacing w:before="0"/>
        <w:ind w:left="357" w:hanging="357"/>
      </w:pPr>
      <w:r w:rsidRPr="008A117B">
        <w:lastRenderedPageBreak/>
        <w:t>Assessment is an integral part of teaching and learning</w:t>
      </w:r>
    </w:p>
    <w:p w14:paraId="633B22B2" w14:textId="77777777" w:rsidR="009B6DCE" w:rsidRPr="008A117B" w:rsidRDefault="009B6DCE" w:rsidP="004B28CB">
      <w:pPr>
        <w:pStyle w:val="ListItem"/>
        <w:numPr>
          <w:ilvl w:val="0"/>
          <w:numId w:val="3"/>
        </w:numPr>
        <w:spacing w:before="0"/>
        <w:ind w:left="357" w:hanging="357"/>
      </w:pPr>
      <w:r w:rsidRPr="008A117B">
        <w:t>Assessment should be educative</w:t>
      </w:r>
    </w:p>
    <w:p w14:paraId="6EAEF09C" w14:textId="77777777" w:rsidR="009B6DCE" w:rsidRPr="008A117B" w:rsidRDefault="009B6DCE" w:rsidP="004B28CB">
      <w:pPr>
        <w:pStyle w:val="ListItem"/>
        <w:numPr>
          <w:ilvl w:val="0"/>
          <w:numId w:val="3"/>
        </w:numPr>
        <w:spacing w:before="0"/>
        <w:ind w:left="357" w:hanging="357"/>
      </w:pPr>
      <w:r w:rsidRPr="008A117B">
        <w:t>Assessment should be fair</w:t>
      </w:r>
    </w:p>
    <w:p w14:paraId="48518ABB" w14:textId="77777777" w:rsidR="009B6DCE" w:rsidRPr="008A117B" w:rsidRDefault="009B6DCE" w:rsidP="004B28CB">
      <w:pPr>
        <w:pStyle w:val="ListItem"/>
        <w:numPr>
          <w:ilvl w:val="0"/>
          <w:numId w:val="3"/>
        </w:numPr>
        <w:spacing w:before="0"/>
        <w:ind w:left="357" w:hanging="357"/>
      </w:pPr>
      <w:r w:rsidRPr="008A117B">
        <w:t>Assessment should be designed to meet its specific purpose/s</w:t>
      </w:r>
    </w:p>
    <w:p w14:paraId="7B43FDB9" w14:textId="77777777" w:rsidR="009B6DCE" w:rsidRPr="008A117B" w:rsidRDefault="009B6DCE" w:rsidP="004B28CB">
      <w:pPr>
        <w:pStyle w:val="ListItem"/>
        <w:numPr>
          <w:ilvl w:val="0"/>
          <w:numId w:val="3"/>
        </w:numPr>
        <w:spacing w:before="0"/>
        <w:ind w:left="357" w:hanging="357"/>
      </w:pPr>
      <w:r w:rsidRPr="008A117B">
        <w:t>Assessment should lead to informative reporting</w:t>
      </w:r>
    </w:p>
    <w:p w14:paraId="7A69A195" w14:textId="77777777" w:rsidR="009B6DCE" w:rsidRPr="008A117B" w:rsidRDefault="009B6DCE" w:rsidP="004B28CB">
      <w:pPr>
        <w:pStyle w:val="ListItem"/>
        <w:numPr>
          <w:ilvl w:val="0"/>
          <w:numId w:val="3"/>
        </w:numPr>
        <w:spacing w:before="0"/>
        <w:ind w:left="357" w:hanging="357"/>
      </w:pPr>
      <w:r w:rsidRPr="008A117B">
        <w:t>Assessment should lead to school-wide evaluation processes</w:t>
      </w:r>
    </w:p>
    <w:p w14:paraId="4168C93D" w14:textId="77777777" w:rsidR="009B6DCE" w:rsidRPr="008A117B" w:rsidRDefault="009B6DCE" w:rsidP="004B28CB">
      <w:pPr>
        <w:pStyle w:val="ListItem"/>
        <w:numPr>
          <w:ilvl w:val="0"/>
          <w:numId w:val="3"/>
        </w:numPr>
        <w:spacing w:before="0"/>
        <w:ind w:left="357" w:hanging="357"/>
      </w:pPr>
      <w:r w:rsidRPr="008A117B">
        <w:t>Assessment should provide significant data for improvement of teaching practices.</w:t>
      </w:r>
    </w:p>
    <w:p w14:paraId="6565DD4A" w14:textId="77777777" w:rsidR="00C576D3" w:rsidRPr="0081551D" w:rsidRDefault="00C576D3" w:rsidP="004A1F49">
      <w:pPr>
        <w:pStyle w:val="Paragraph"/>
      </w:pPr>
      <w:bookmarkStart w:id="63" w:name="_Toc359506624"/>
      <w:bookmarkEnd w:id="51"/>
      <w:r w:rsidRPr="0081551D">
        <w:t xml:space="preserve">The table below provides details of the assessment types and their weighting for the </w:t>
      </w:r>
      <w:r w:rsidR="004274A1">
        <w:t>Human Biology General</w:t>
      </w:r>
      <w:r>
        <w:t xml:space="preserve"> Year 11</w:t>
      </w:r>
      <w:r w:rsidRPr="0081551D">
        <w:t xml:space="preserve"> syllabus. </w:t>
      </w:r>
    </w:p>
    <w:p w14:paraId="0FE74E68" w14:textId="77777777" w:rsidR="00C576D3" w:rsidRPr="0081551D" w:rsidRDefault="00C576D3" w:rsidP="004A1F49">
      <w:pPr>
        <w:pStyle w:val="Paragraph"/>
      </w:pPr>
      <w:r w:rsidRPr="0081551D">
        <w:t>Summative assessments in this course must:</w:t>
      </w:r>
    </w:p>
    <w:p w14:paraId="37B79C30" w14:textId="77777777" w:rsidR="00C576D3" w:rsidRPr="005A5192" w:rsidRDefault="00C576D3" w:rsidP="004B28CB">
      <w:pPr>
        <w:pStyle w:val="ListItem"/>
        <w:numPr>
          <w:ilvl w:val="0"/>
          <w:numId w:val="3"/>
        </w:numPr>
        <w:spacing w:before="0"/>
        <w:ind w:left="357" w:hanging="357"/>
      </w:pPr>
      <w:r w:rsidRPr="005A5192">
        <w:t>be limited in number to eight tasks</w:t>
      </w:r>
    </w:p>
    <w:p w14:paraId="19EF9DF4" w14:textId="71EDF274" w:rsidR="00C576D3" w:rsidRPr="005A5192" w:rsidRDefault="00C576D3" w:rsidP="004B28CB">
      <w:pPr>
        <w:pStyle w:val="ListItem"/>
        <w:numPr>
          <w:ilvl w:val="0"/>
          <w:numId w:val="3"/>
        </w:numPr>
        <w:spacing w:before="0"/>
        <w:ind w:left="357" w:hanging="357"/>
      </w:pPr>
      <w:r w:rsidRPr="005A5192">
        <w:t>allow for the assessment of each assessment type</w:t>
      </w:r>
      <w:r w:rsidR="00840863">
        <w:t xml:space="preserve"> at least</w:t>
      </w:r>
      <w:r w:rsidRPr="005A5192">
        <w:t xml:space="preserve"> once </w:t>
      </w:r>
      <w:r w:rsidR="00BC799E">
        <w:t>over the year/pair of units</w:t>
      </w:r>
    </w:p>
    <w:p w14:paraId="188B5C2E" w14:textId="77777777" w:rsidR="00C576D3" w:rsidRPr="008A117B" w:rsidRDefault="00C576D3" w:rsidP="004B28CB">
      <w:pPr>
        <w:pStyle w:val="ListItem"/>
        <w:numPr>
          <w:ilvl w:val="0"/>
          <w:numId w:val="3"/>
        </w:numPr>
        <w:spacing w:before="0"/>
        <w:ind w:left="357" w:hanging="357"/>
      </w:pPr>
      <w:r w:rsidRPr="008A117B">
        <w:t>have a minimum value of 5</w:t>
      </w:r>
      <w:r>
        <w:t xml:space="preserve"> per cent</w:t>
      </w:r>
      <w:r w:rsidRPr="008A117B">
        <w:t xml:space="preserve"> of the total school assessment mark</w:t>
      </w:r>
    </w:p>
    <w:p w14:paraId="355C0F94" w14:textId="77777777" w:rsidR="00C576D3" w:rsidRPr="008A117B" w:rsidRDefault="00C576D3" w:rsidP="004B28CB">
      <w:pPr>
        <w:pStyle w:val="ListItem"/>
        <w:numPr>
          <w:ilvl w:val="0"/>
          <w:numId w:val="3"/>
        </w:numPr>
        <w:spacing w:before="0"/>
        <w:ind w:left="357" w:hanging="357"/>
      </w:pPr>
      <w:r w:rsidRPr="008A117B">
        <w:t xml:space="preserve">provide a representative sampling of the </w:t>
      </w:r>
      <w:r>
        <w:t xml:space="preserve">syllabus </w:t>
      </w:r>
      <w:r w:rsidRPr="008A117B">
        <w:t>content.</w:t>
      </w:r>
    </w:p>
    <w:p w14:paraId="27CE6374" w14:textId="77777777" w:rsidR="00C576D3" w:rsidRPr="008A117B" w:rsidRDefault="00C576D3" w:rsidP="004A1F49">
      <w:pPr>
        <w:pStyle w:val="Paragraph"/>
      </w:pPr>
      <w:r w:rsidRPr="008A117B">
        <w:t>Assessment ta</w:t>
      </w:r>
      <w:r>
        <w:t xml:space="preserve">sks not administered under test or </w:t>
      </w:r>
      <w:r w:rsidRPr="008A117B">
        <w:t>controlled conditions</w:t>
      </w:r>
      <w:r>
        <w:t xml:space="preserve"> require appropriate </w:t>
      </w:r>
      <w:r w:rsidRPr="008A117B">
        <w:t>authentication processes.</w:t>
      </w:r>
    </w:p>
    <w:p w14:paraId="5DA60C95" w14:textId="77777777" w:rsidR="008C43FD" w:rsidRDefault="008C43FD" w:rsidP="00245DE7">
      <w:bookmarkStart w:id="64" w:name="_Toc359505483"/>
      <w:r>
        <w:br w:type="page"/>
      </w:r>
    </w:p>
    <w:p w14:paraId="33CA25F1" w14:textId="388B937E" w:rsidR="00C576D3" w:rsidRPr="004F68C7" w:rsidRDefault="00C576D3" w:rsidP="00CA7E37">
      <w:pPr>
        <w:pStyle w:val="Heading2"/>
      </w:pPr>
      <w:bookmarkStart w:id="65" w:name="_Toc137041025"/>
      <w:r w:rsidRPr="004F68C7">
        <w:lastRenderedPageBreak/>
        <w:t>Assessment table</w:t>
      </w:r>
      <w:bookmarkEnd w:id="64"/>
      <w:r w:rsidRPr="004F68C7">
        <w:t xml:space="preserve"> – Year 11</w:t>
      </w:r>
      <w:bookmarkEnd w:id="65"/>
    </w:p>
    <w:tbl>
      <w:tblPr>
        <w:tblStyle w:val="LightList-Accent4"/>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Look w:val="00A0" w:firstRow="1" w:lastRow="0" w:firstColumn="1" w:lastColumn="0" w:noHBand="0" w:noVBand="0"/>
      </w:tblPr>
      <w:tblGrid>
        <w:gridCol w:w="7488"/>
        <w:gridCol w:w="1572"/>
      </w:tblGrid>
      <w:tr w:rsidR="00C576D3" w:rsidRPr="00293088" w14:paraId="5BF6CF4B" w14:textId="77777777" w:rsidTr="00E31A6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8185" w:type="dxa"/>
            <w:tcBorders>
              <w:right w:val="single" w:sz="4" w:space="0" w:color="FFFFFF" w:themeColor="background1"/>
            </w:tcBorders>
            <w:shd w:val="clear" w:color="auto" w:fill="9983B5"/>
            <w:hideMark/>
          </w:tcPr>
          <w:p w14:paraId="6D1E6F5B" w14:textId="77777777" w:rsidR="00C576D3" w:rsidRPr="00293088" w:rsidRDefault="00C576D3" w:rsidP="00BB46FB">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top w:val="none" w:sz="0" w:space="0" w:color="auto"/>
              <w:left w:val="single" w:sz="4" w:space="0" w:color="FFFFFF" w:themeColor="background1"/>
              <w:right w:val="none" w:sz="0" w:space="0" w:color="auto"/>
            </w:tcBorders>
            <w:shd w:val="clear" w:color="auto" w:fill="9983B5"/>
            <w:hideMark/>
          </w:tcPr>
          <w:p w14:paraId="43A2E9F9" w14:textId="77777777" w:rsidR="00C576D3" w:rsidRPr="00293088" w:rsidRDefault="00C576D3" w:rsidP="00BB46FB">
            <w:pPr>
              <w:spacing w:before="0" w:after="0" w:line="240" w:lineRule="auto"/>
              <w:jc w:val="center"/>
              <w:rPr>
                <w:rFonts w:ascii="Calibri" w:hAnsi="Calibri"/>
              </w:rPr>
            </w:pPr>
            <w:r w:rsidRPr="00293088">
              <w:rPr>
                <w:rFonts w:ascii="Calibri" w:hAnsi="Calibri"/>
              </w:rPr>
              <w:t>Weighting</w:t>
            </w:r>
          </w:p>
        </w:tc>
      </w:tr>
      <w:tr w:rsidR="00C576D3" w:rsidRPr="00293088" w14:paraId="6127A2B7" w14:textId="77777777" w:rsidTr="005B3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left w:val="none" w:sz="0" w:space="0" w:color="auto"/>
              <w:bottom w:val="none" w:sz="0" w:space="0" w:color="auto"/>
            </w:tcBorders>
            <w:hideMark/>
          </w:tcPr>
          <w:p w14:paraId="267B6848" w14:textId="77777777" w:rsidR="00C576D3" w:rsidRPr="008C43FD" w:rsidRDefault="00B43F0E" w:rsidP="00D207FF">
            <w:pPr>
              <w:spacing w:before="0" w:after="120" w:line="276" w:lineRule="auto"/>
              <w:jc w:val="left"/>
              <w:rPr>
                <w:rFonts w:ascii="Calibri" w:hAnsi="Calibri" w:cs="Calibri"/>
                <w:b w:val="0"/>
                <w:sz w:val="20"/>
                <w:szCs w:val="20"/>
              </w:rPr>
            </w:pPr>
            <w:r w:rsidRPr="008C43FD">
              <w:rPr>
                <w:rFonts w:ascii="Calibri" w:hAnsi="Calibri" w:cs="Calibri"/>
                <w:sz w:val="20"/>
                <w:szCs w:val="20"/>
              </w:rPr>
              <w:t>I</w:t>
            </w:r>
            <w:r w:rsidR="00C576D3" w:rsidRPr="008C43FD">
              <w:rPr>
                <w:rFonts w:ascii="Calibri" w:hAnsi="Calibri" w:cs="Calibri"/>
                <w:sz w:val="20"/>
                <w:szCs w:val="20"/>
              </w:rPr>
              <w:t>nvestigation</w:t>
            </w:r>
            <w:r w:rsidR="00C576D3" w:rsidRPr="008C43FD">
              <w:rPr>
                <w:rFonts w:ascii="Calibri" w:hAnsi="Calibri" w:cs="Calibri"/>
                <w:b w:val="0"/>
                <w:sz w:val="20"/>
                <w:szCs w:val="20"/>
              </w:rPr>
              <w:t xml:space="preserve"> (minimum of </w:t>
            </w:r>
            <w:r w:rsidR="00852046" w:rsidRPr="008C43FD">
              <w:rPr>
                <w:rFonts w:ascii="Calibri" w:hAnsi="Calibri" w:cs="Calibri"/>
                <w:b w:val="0"/>
                <w:sz w:val="20"/>
                <w:szCs w:val="20"/>
              </w:rPr>
              <w:t>10</w:t>
            </w:r>
            <w:r w:rsidR="00155C6A" w:rsidRPr="008C43FD">
              <w:rPr>
                <w:rFonts w:ascii="Calibri" w:hAnsi="Calibri" w:cs="Calibri"/>
                <w:b w:val="0"/>
                <w:sz w:val="20"/>
                <w:szCs w:val="20"/>
              </w:rPr>
              <w:t xml:space="preserve"> </w:t>
            </w:r>
            <w:r w:rsidR="00C576D3" w:rsidRPr="008C43FD">
              <w:rPr>
                <w:rFonts w:ascii="Calibri" w:hAnsi="Calibri" w:cs="Calibri"/>
                <w:b w:val="0"/>
                <w:sz w:val="20"/>
                <w:szCs w:val="20"/>
              </w:rPr>
              <w:t>hours in class per unit)</w:t>
            </w:r>
          </w:p>
          <w:p w14:paraId="675C6B8B" w14:textId="2EF9E848" w:rsidR="00C576D3" w:rsidRPr="008C43FD" w:rsidRDefault="00C576D3" w:rsidP="00D207FF">
            <w:pPr>
              <w:spacing w:before="0" w:after="120" w:line="276" w:lineRule="auto"/>
              <w:jc w:val="left"/>
              <w:rPr>
                <w:rFonts w:ascii="Calibri" w:hAnsi="Calibri" w:cs="Calibri"/>
                <w:b w:val="0"/>
                <w:sz w:val="20"/>
                <w:szCs w:val="20"/>
              </w:rPr>
            </w:pPr>
            <w:r w:rsidRPr="008C43FD">
              <w:rPr>
                <w:rFonts w:ascii="Calibri" w:hAnsi="Calibri" w:cs="Calibri"/>
                <w:b w:val="0"/>
                <w:sz w:val="20"/>
                <w:szCs w:val="20"/>
              </w:rPr>
              <w:t xml:space="preserve">One investigation should be conducted in each unit and each investigation should have equal weighting. </w:t>
            </w:r>
          </w:p>
          <w:p w14:paraId="5F96A815" w14:textId="6734DF3A" w:rsidR="00900320" w:rsidRPr="008C43FD" w:rsidRDefault="00B43F0E" w:rsidP="00D207FF">
            <w:pPr>
              <w:spacing w:before="0" w:after="120" w:line="276" w:lineRule="auto"/>
              <w:jc w:val="left"/>
              <w:rPr>
                <w:rFonts w:ascii="Calibri" w:hAnsi="Calibri" w:cs="Calibri"/>
                <w:b w:val="0"/>
                <w:sz w:val="20"/>
                <w:szCs w:val="20"/>
              </w:rPr>
            </w:pPr>
            <w:r w:rsidRPr="008C43FD">
              <w:rPr>
                <w:rFonts w:ascii="Calibri" w:hAnsi="Calibri" w:cs="Calibri"/>
                <w:b w:val="0"/>
                <w:sz w:val="20"/>
                <w:szCs w:val="20"/>
              </w:rPr>
              <w:t xml:space="preserve">An investigation </w:t>
            </w:r>
            <w:r w:rsidR="00134CE6" w:rsidRPr="008C43FD">
              <w:rPr>
                <w:rFonts w:ascii="Calibri" w:hAnsi="Calibri" w:cs="Calibri"/>
                <w:b w:val="0"/>
                <w:sz w:val="20"/>
                <w:szCs w:val="20"/>
              </w:rPr>
              <w:t xml:space="preserve">follows </w:t>
            </w:r>
            <w:r w:rsidR="00900320" w:rsidRPr="008C43FD">
              <w:rPr>
                <w:rFonts w:ascii="Calibri" w:hAnsi="Calibri" w:cs="Calibri"/>
                <w:b w:val="0"/>
                <w:sz w:val="20"/>
                <w:szCs w:val="20"/>
              </w:rPr>
              <w:t>the scientific method, where students select and/or modify one or more practical activities in order to investigate a specific question through the collection and analysis of primary data.</w:t>
            </w:r>
          </w:p>
          <w:p w14:paraId="31BB1FBF" w14:textId="3C69272F" w:rsidR="00C576D3" w:rsidRPr="008C43FD" w:rsidRDefault="00134CE6" w:rsidP="00D207FF">
            <w:pPr>
              <w:spacing w:before="0" w:after="120" w:line="276" w:lineRule="auto"/>
              <w:jc w:val="left"/>
              <w:rPr>
                <w:rFonts w:ascii="Calibri" w:hAnsi="Calibri" w:cs="Calibri"/>
                <w:b w:val="0"/>
                <w:sz w:val="20"/>
                <w:szCs w:val="20"/>
              </w:rPr>
            </w:pPr>
            <w:r w:rsidRPr="008C43FD">
              <w:rPr>
                <w:rFonts w:ascii="Calibri" w:hAnsi="Calibri" w:cs="Calibri"/>
                <w:b w:val="0"/>
                <w:sz w:val="20"/>
                <w:szCs w:val="20"/>
              </w:rPr>
              <w:t xml:space="preserve">Students work individually or in groups to plan and conduct the investigation and summarise their findings in a live or virtual poster presentation. </w:t>
            </w:r>
            <w:r w:rsidR="00B43F0E" w:rsidRPr="008C43FD">
              <w:rPr>
                <w:rFonts w:ascii="Calibri" w:hAnsi="Calibri" w:cs="Calibri"/>
                <w:b w:val="0"/>
                <w:sz w:val="20"/>
                <w:szCs w:val="20"/>
              </w:rPr>
              <w:t>Each student</w:t>
            </w:r>
            <w:r w:rsidR="00C576D3" w:rsidRPr="008C43FD">
              <w:rPr>
                <w:rFonts w:ascii="Calibri" w:hAnsi="Calibri" w:cs="Calibri"/>
                <w:b w:val="0"/>
                <w:sz w:val="20"/>
                <w:szCs w:val="20"/>
              </w:rPr>
              <w:t xml:space="preserve"> will prepare a written report to communicate their</w:t>
            </w:r>
            <w:r w:rsidR="000F6FF4">
              <w:rPr>
                <w:rFonts w:ascii="Calibri" w:hAnsi="Calibri" w:cs="Calibri"/>
                <w:b w:val="0"/>
                <w:sz w:val="20"/>
                <w:szCs w:val="20"/>
              </w:rPr>
              <w:t xml:space="preserve"> findings.</w:t>
            </w:r>
          </w:p>
          <w:p w14:paraId="72BDAE5C" w14:textId="77777777" w:rsidR="00134CE6" w:rsidRPr="000F6FF4" w:rsidRDefault="00134CE6" w:rsidP="00D207FF">
            <w:pPr>
              <w:spacing w:before="0" w:after="120" w:line="276" w:lineRule="auto"/>
              <w:jc w:val="left"/>
              <w:rPr>
                <w:rFonts w:ascii="Calibri" w:hAnsi="Calibri" w:cs="Calibri"/>
                <w:b w:val="0"/>
                <w:bCs w:val="0"/>
                <w:sz w:val="20"/>
                <w:szCs w:val="20"/>
              </w:rPr>
            </w:pPr>
            <w:r w:rsidRPr="00245DE7">
              <w:rPr>
                <w:rFonts w:ascii="Calibri" w:hAnsi="Calibri" w:cs="Calibri"/>
                <w:b w:val="0"/>
                <w:sz w:val="20"/>
                <w:szCs w:val="20"/>
              </w:rPr>
              <w:t>Planning, safety and group contributions could be monitored via student logbooks/journals, responses to reflection questions, teacher observations and/or peer assessment.</w:t>
            </w:r>
            <w:r w:rsidRPr="000F6FF4">
              <w:rPr>
                <w:rFonts w:ascii="Calibri" w:hAnsi="Calibri" w:cs="Calibri"/>
                <w:b w:val="0"/>
                <w:bCs w:val="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700" w:type="dxa"/>
            <w:tcBorders>
              <w:top w:val="none" w:sz="0" w:space="0" w:color="auto"/>
              <w:left w:val="none" w:sz="0" w:space="0" w:color="auto"/>
              <w:bottom w:val="none" w:sz="0" w:space="0" w:color="auto"/>
              <w:right w:val="none" w:sz="0" w:space="0" w:color="auto"/>
            </w:tcBorders>
            <w:vAlign w:val="center"/>
            <w:hideMark/>
          </w:tcPr>
          <w:p w14:paraId="71D706AA" w14:textId="77777777" w:rsidR="00C576D3" w:rsidRPr="008C43FD" w:rsidRDefault="00B43F0E" w:rsidP="00D207FF">
            <w:pPr>
              <w:spacing w:before="0" w:after="120" w:line="240" w:lineRule="auto"/>
              <w:jc w:val="center"/>
              <w:rPr>
                <w:rFonts w:ascii="Calibri" w:hAnsi="Calibri" w:cs="Calibri"/>
                <w:sz w:val="20"/>
                <w:szCs w:val="20"/>
              </w:rPr>
            </w:pPr>
            <w:r w:rsidRPr="008C43FD">
              <w:rPr>
                <w:rFonts w:ascii="Calibri" w:hAnsi="Calibri" w:cs="Calibri"/>
                <w:sz w:val="20"/>
                <w:szCs w:val="20"/>
              </w:rPr>
              <w:t>4</w:t>
            </w:r>
            <w:r w:rsidR="00C576D3" w:rsidRPr="008C43FD">
              <w:rPr>
                <w:rFonts w:ascii="Calibri" w:hAnsi="Calibri" w:cs="Calibri"/>
                <w:sz w:val="20"/>
                <w:szCs w:val="20"/>
              </w:rPr>
              <w:t>0%</w:t>
            </w:r>
          </w:p>
        </w:tc>
      </w:tr>
      <w:tr w:rsidR="00C576D3" w:rsidRPr="00293088" w14:paraId="4CB2075D" w14:textId="77777777" w:rsidTr="005B33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489A232B" w14:textId="77777777" w:rsidR="00C576D3" w:rsidRPr="008C43FD" w:rsidRDefault="00C576D3" w:rsidP="00D207FF">
            <w:pPr>
              <w:spacing w:before="0" w:after="120" w:line="276" w:lineRule="auto"/>
              <w:jc w:val="left"/>
              <w:rPr>
                <w:rFonts w:ascii="Calibri" w:hAnsi="Calibri" w:cs="Calibri"/>
                <w:sz w:val="20"/>
                <w:szCs w:val="20"/>
              </w:rPr>
            </w:pPr>
            <w:r w:rsidRPr="008C43FD">
              <w:rPr>
                <w:rFonts w:ascii="Calibri" w:hAnsi="Calibri" w:cs="Calibri"/>
                <w:sz w:val="20"/>
                <w:szCs w:val="20"/>
              </w:rPr>
              <w:t xml:space="preserve">Project </w:t>
            </w:r>
            <w:r w:rsidRPr="008C43FD">
              <w:rPr>
                <w:rFonts w:ascii="Calibri" w:hAnsi="Calibri" w:cs="Calibri"/>
                <w:b w:val="0"/>
                <w:sz w:val="20"/>
                <w:szCs w:val="20"/>
              </w:rPr>
              <w:t xml:space="preserve">(minimum of </w:t>
            </w:r>
            <w:r w:rsidR="00852046" w:rsidRPr="008C43FD">
              <w:rPr>
                <w:rFonts w:ascii="Calibri" w:hAnsi="Calibri" w:cs="Calibri"/>
                <w:b w:val="0"/>
                <w:sz w:val="20"/>
                <w:szCs w:val="20"/>
              </w:rPr>
              <w:t>5</w:t>
            </w:r>
            <w:r w:rsidRPr="008C43FD">
              <w:rPr>
                <w:rFonts w:ascii="Calibri" w:hAnsi="Calibri" w:cs="Calibri"/>
                <w:b w:val="0"/>
                <w:sz w:val="20"/>
                <w:szCs w:val="20"/>
              </w:rPr>
              <w:t xml:space="preserve"> hours in class per unit)</w:t>
            </w:r>
          </w:p>
          <w:p w14:paraId="5C43F68C" w14:textId="77777777" w:rsidR="00C576D3" w:rsidRPr="008C43FD" w:rsidRDefault="00C576D3" w:rsidP="00D207FF">
            <w:pPr>
              <w:spacing w:before="0" w:after="120" w:line="276" w:lineRule="auto"/>
              <w:jc w:val="both"/>
              <w:rPr>
                <w:rFonts w:ascii="Calibri" w:hAnsi="Calibri" w:cs="Calibri"/>
                <w:b w:val="0"/>
                <w:sz w:val="20"/>
                <w:szCs w:val="20"/>
              </w:rPr>
            </w:pPr>
            <w:r w:rsidRPr="008C43FD">
              <w:rPr>
                <w:rFonts w:ascii="Calibri" w:hAnsi="Calibri" w:cs="Calibri"/>
                <w:b w:val="0"/>
                <w:sz w:val="20"/>
                <w:szCs w:val="20"/>
              </w:rPr>
              <w:t>One project should be conducted in each unit and each project should have equal weighting.</w:t>
            </w:r>
          </w:p>
          <w:p w14:paraId="36562F1A" w14:textId="77777777" w:rsidR="00C576D3" w:rsidRPr="008C43FD" w:rsidRDefault="00C576D3" w:rsidP="00D207FF">
            <w:pPr>
              <w:spacing w:before="0" w:after="120" w:line="276" w:lineRule="auto"/>
              <w:jc w:val="both"/>
              <w:rPr>
                <w:rFonts w:ascii="Calibri" w:hAnsi="Calibri" w:cs="Calibri"/>
                <w:b w:val="0"/>
                <w:sz w:val="20"/>
                <w:szCs w:val="20"/>
              </w:rPr>
            </w:pPr>
            <w:r w:rsidRPr="008C43FD">
              <w:rPr>
                <w:rFonts w:ascii="Calibri" w:hAnsi="Calibri" w:cs="Calibri"/>
                <w:b w:val="0"/>
                <w:sz w:val="20"/>
                <w:szCs w:val="20"/>
              </w:rPr>
              <w:t>A project involves students selecting and exploring a recent discovery, innovation or issue related to the context they are studying. Students are required to analyse and synthesise information from at least two different sources to explain the relevant scientific concepts involved, and describe its impact and/or influence on society.</w:t>
            </w:r>
          </w:p>
          <w:p w14:paraId="2359D4E9" w14:textId="77777777" w:rsidR="00C576D3" w:rsidRPr="008C43FD" w:rsidRDefault="00C576D3" w:rsidP="00D207FF">
            <w:pPr>
              <w:spacing w:before="0" w:after="120" w:line="276" w:lineRule="auto"/>
              <w:jc w:val="left"/>
              <w:rPr>
                <w:rFonts w:ascii="Calibri" w:hAnsi="Calibri" w:cs="Calibri"/>
                <w:b w:val="0"/>
                <w:sz w:val="20"/>
                <w:szCs w:val="20"/>
              </w:rPr>
            </w:pPr>
            <w:r w:rsidRPr="008C43FD">
              <w:rPr>
                <w:rFonts w:ascii="Calibri" w:hAnsi="Calibri" w:cs="Calibri"/>
                <w:b w:val="0"/>
                <w:sz w:val="20"/>
                <w:szCs w:val="20"/>
              </w:rPr>
              <w:t>Students will communicate their findings in writing (e.g. a scientific article, poster or report) and</w:t>
            </w:r>
            <w:r w:rsidR="0076290E" w:rsidRPr="008C43FD">
              <w:rPr>
                <w:rFonts w:ascii="Calibri" w:hAnsi="Calibri" w:cs="Calibri"/>
                <w:b w:val="0"/>
                <w:sz w:val="20"/>
                <w:szCs w:val="20"/>
              </w:rPr>
              <w:t>/or</w:t>
            </w:r>
            <w:r w:rsidRPr="008C43FD">
              <w:rPr>
                <w:rFonts w:ascii="Calibri" w:hAnsi="Calibri" w:cs="Calibri"/>
                <w:b w:val="0"/>
                <w:sz w:val="20"/>
                <w:szCs w:val="20"/>
              </w:rPr>
              <w:t xml:space="preserve"> present their findings to a live or virtual audience.</w:t>
            </w:r>
          </w:p>
        </w:tc>
        <w:tc>
          <w:tcPr>
            <w:cnfStyle w:val="000010000000" w:firstRow="0" w:lastRow="0" w:firstColumn="0" w:lastColumn="0" w:oddVBand="1" w:evenVBand="0" w:oddHBand="0" w:evenHBand="0" w:firstRowFirstColumn="0" w:firstRowLastColumn="0" w:lastRowFirstColumn="0" w:lastRowLastColumn="0"/>
            <w:tcW w:w="1700" w:type="dxa"/>
            <w:tcBorders>
              <w:left w:val="none" w:sz="0" w:space="0" w:color="auto"/>
              <w:right w:val="none" w:sz="0" w:space="0" w:color="auto"/>
            </w:tcBorders>
            <w:vAlign w:val="center"/>
            <w:hideMark/>
          </w:tcPr>
          <w:p w14:paraId="4849A7AA" w14:textId="77777777" w:rsidR="00C576D3" w:rsidRPr="008C43FD" w:rsidRDefault="00C576D3" w:rsidP="00D207FF">
            <w:pPr>
              <w:spacing w:before="0" w:after="120" w:line="240" w:lineRule="auto"/>
              <w:jc w:val="center"/>
              <w:rPr>
                <w:rFonts w:ascii="Calibri" w:hAnsi="Calibri" w:cs="Calibri"/>
                <w:sz w:val="20"/>
                <w:szCs w:val="20"/>
              </w:rPr>
            </w:pPr>
            <w:r w:rsidRPr="008C43FD">
              <w:rPr>
                <w:rFonts w:ascii="Calibri" w:hAnsi="Calibri" w:cs="Calibri"/>
                <w:sz w:val="20"/>
                <w:szCs w:val="20"/>
              </w:rPr>
              <w:t>30%</w:t>
            </w:r>
          </w:p>
        </w:tc>
      </w:tr>
      <w:tr w:rsidR="00C576D3" w:rsidRPr="008C43FD" w14:paraId="3A0A0742" w14:textId="77777777" w:rsidTr="005B3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left w:val="none" w:sz="0" w:space="0" w:color="auto"/>
              <w:bottom w:val="none" w:sz="0" w:space="0" w:color="auto"/>
            </w:tcBorders>
          </w:tcPr>
          <w:p w14:paraId="64D1561F" w14:textId="77777777" w:rsidR="00C576D3" w:rsidRPr="008C43FD" w:rsidRDefault="00C576D3" w:rsidP="00D207FF">
            <w:pPr>
              <w:spacing w:before="0" w:after="120" w:line="276" w:lineRule="auto"/>
              <w:jc w:val="left"/>
              <w:rPr>
                <w:rFonts w:ascii="Calibri" w:hAnsi="Calibri" w:cs="Calibri"/>
                <w:b w:val="0"/>
                <w:sz w:val="20"/>
                <w:szCs w:val="20"/>
              </w:rPr>
            </w:pPr>
            <w:r w:rsidRPr="008C43FD">
              <w:rPr>
                <w:rFonts w:ascii="Calibri" w:hAnsi="Calibri" w:cs="Calibri"/>
                <w:sz w:val="20"/>
                <w:szCs w:val="20"/>
              </w:rPr>
              <w:t xml:space="preserve">Practical assessment </w:t>
            </w:r>
            <w:r w:rsidRPr="008C43FD">
              <w:rPr>
                <w:rFonts w:ascii="Calibri" w:hAnsi="Calibri" w:cs="Calibri"/>
                <w:b w:val="0"/>
                <w:sz w:val="20"/>
                <w:szCs w:val="20"/>
              </w:rPr>
              <w:t>(maximum of 1 hour in class per unit)</w:t>
            </w:r>
          </w:p>
          <w:p w14:paraId="4DE1CD36" w14:textId="77777777" w:rsidR="00C576D3" w:rsidRPr="008C43FD" w:rsidRDefault="00C576D3" w:rsidP="00D207FF">
            <w:pPr>
              <w:spacing w:before="0" w:after="120" w:line="276" w:lineRule="auto"/>
              <w:jc w:val="left"/>
              <w:rPr>
                <w:rFonts w:ascii="Calibri" w:hAnsi="Calibri" w:cs="Calibri"/>
                <w:b w:val="0"/>
                <w:sz w:val="20"/>
                <w:szCs w:val="20"/>
              </w:rPr>
            </w:pPr>
            <w:r w:rsidRPr="008C43FD">
              <w:rPr>
                <w:rFonts w:ascii="Calibri" w:hAnsi="Calibri" w:cs="Calibri"/>
                <w:b w:val="0"/>
                <w:sz w:val="20"/>
                <w:szCs w:val="20"/>
              </w:rPr>
              <w:t xml:space="preserve">One practical assessment should be conducted in each unit and each practical assessment should have equal weighting. </w:t>
            </w:r>
          </w:p>
          <w:p w14:paraId="6A8A644F" w14:textId="77777777" w:rsidR="00C576D3" w:rsidRPr="008C43FD" w:rsidRDefault="00C576D3" w:rsidP="00D207FF">
            <w:pPr>
              <w:spacing w:before="0" w:after="120" w:line="276" w:lineRule="auto"/>
              <w:jc w:val="left"/>
              <w:rPr>
                <w:rFonts w:ascii="Calibri" w:hAnsi="Calibri" w:cs="Calibri"/>
                <w:b w:val="0"/>
                <w:sz w:val="20"/>
                <w:szCs w:val="20"/>
              </w:rPr>
            </w:pPr>
            <w:r w:rsidRPr="008C43FD">
              <w:rPr>
                <w:rFonts w:ascii="Calibri" w:hAnsi="Calibri" w:cs="Calibri"/>
                <w:b w:val="0"/>
                <w:sz w:val="20"/>
                <w:szCs w:val="20"/>
              </w:rPr>
              <w:t xml:space="preserve">Practical work helps develop technical and scientific skills, and improves scientific understanding. A practical assessment enables students to demonstrate their skills in the use of apparatus to collect data and model science concepts relevant to the context they are studying. </w:t>
            </w:r>
          </w:p>
          <w:p w14:paraId="5A3726C7" w14:textId="77777777" w:rsidR="00C576D3" w:rsidRPr="008C43FD" w:rsidRDefault="00C576D3" w:rsidP="00D207FF">
            <w:pPr>
              <w:spacing w:before="0" w:after="120" w:line="276" w:lineRule="auto"/>
              <w:jc w:val="left"/>
              <w:rPr>
                <w:rFonts w:ascii="Calibri" w:hAnsi="Calibri" w:cs="Calibri"/>
                <w:b w:val="0"/>
                <w:sz w:val="20"/>
                <w:szCs w:val="20"/>
              </w:rPr>
            </w:pPr>
            <w:r w:rsidRPr="008C43FD">
              <w:rPr>
                <w:rFonts w:ascii="Calibri" w:hAnsi="Calibri" w:cs="Calibri"/>
                <w:b w:val="0"/>
                <w:sz w:val="20"/>
                <w:szCs w:val="20"/>
              </w:rPr>
              <w:t>Students will demonstrate their ability to manipulate apparatus, take accurate readings and work safely.</w:t>
            </w:r>
          </w:p>
        </w:tc>
        <w:tc>
          <w:tcPr>
            <w:cnfStyle w:val="000010000000" w:firstRow="0" w:lastRow="0" w:firstColumn="0" w:lastColumn="0" w:oddVBand="1" w:evenVBand="0" w:oddHBand="0" w:evenHBand="0" w:firstRowFirstColumn="0" w:firstRowLastColumn="0" w:lastRowFirstColumn="0" w:lastRowLastColumn="0"/>
            <w:tcW w:w="1700" w:type="dxa"/>
            <w:tcBorders>
              <w:top w:val="none" w:sz="0" w:space="0" w:color="auto"/>
              <w:left w:val="none" w:sz="0" w:space="0" w:color="auto"/>
              <w:bottom w:val="none" w:sz="0" w:space="0" w:color="auto"/>
              <w:right w:val="none" w:sz="0" w:space="0" w:color="auto"/>
            </w:tcBorders>
            <w:vAlign w:val="center"/>
          </w:tcPr>
          <w:p w14:paraId="10D798B5" w14:textId="77777777" w:rsidR="00C576D3" w:rsidRPr="008C43FD" w:rsidRDefault="00C576D3" w:rsidP="00D207FF">
            <w:pPr>
              <w:spacing w:before="0" w:after="120" w:line="240" w:lineRule="auto"/>
              <w:jc w:val="center"/>
              <w:rPr>
                <w:rFonts w:ascii="Calibri" w:hAnsi="Calibri" w:cs="Calibri"/>
                <w:sz w:val="20"/>
                <w:szCs w:val="20"/>
              </w:rPr>
            </w:pPr>
            <w:r w:rsidRPr="008C43FD">
              <w:rPr>
                <w:rFonts w:ascii="Calibri" w:hAnsi="Calibri" w:cs="Calibri"/>
                <w:sz w:val="20"/>
                <w:szCs w:val="20"/>
              </w:rPr>
              <w:t>10%</w:t>
            </w:r>
          </w:p>
        </w:tc>
      </w:tr>
      <w:tr w:rsidR="00C576D3" w:rsidRPr="00293088" w14:paraId="691D093E" w14:textId="77777777" w:rsidTr="00FA38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2DC54EF6" w14:textId="77777777" w:rsidR="00C576D3" w:rsidRPr="008C43FD" w:rsidRDefault="00C576D3" w:rsidP="00D207FF">
            <w:pPr>
              <w:spacing w:before="0" w:after="120" w:line="276" w:lineRule="auto"/>
              <w:jc w:val="left"/>
              <w:rPr>
                <w:rFonts w:ascii="Calibri" w:hAnsi="Calibri" w:cs="Calibri"/>
                <w:sz w:val="20"/>
                <w:szCs w:val="20"/>
              </w:rPr>
            </w:pPr>
            <w:r w:rsidRPr="008C43FD">
              <w:rPr>
                <w:rFonts w:ascii="Calibri" w:hAnsi="Calibri" w:cs="Calibri"/>
                <w:sz w:val="20"/>
                <w:szCs w:val="20"/>
              </w:rPr>
              <w:t>Supervised written assessment</w:t>
            </w:r>
            <w:r w:rsidRPr="008C43FD">
              <w:rPr>
                <w:rFonts w:ascii="Calibri" w:hAnsi="Calibri" w:cs="Calibri"/>
                <w:b w:val="0"/>
                <w:sz w:val="20"/>
                <w:szCs w:val="20"/>
              </w:rPr>
              <w:t xml:space="preserve"> (maximum of 1 hour in class per unit)</w:t>
            </w:r>
          </w:p>
          <w:p w14:paraId="057300FF" w14:textId="77777777" w:rsidR="00C576D3" w:rsidRPr="008C43FD" w:rsidRDefault="00C576D3" w:rsidP="00D207FF">
            <w:pPr>
              <w:spacing w:before="0" w:after="120" w:line="276" w:lineRule="auto"/>
              <w:jc w:val="left"/>
              <w:rPr>
                <w:rFonts w:ascii="Calibri" w:hAnsi="Calibri" w:cs="Calibri"/>
                <w:b w:val="0"/>
                <w:sz w:val="20"/>
                <w:szCs w:val="20"/>
              </w:rPr>
            </w:pPr>
            <w:r w:rsidRPr="008C43FD">
              <w:rPr>
                <w:rFonts w:ascii="Calibri" w:hAnsi="Calibri" w:cs="Calibri"/>
                <w:b w:val="0"/>
                <w:sz w:val="20"/>
                <w:szCs w:val="20"/>
              </w:rPr>
              <w:t xml:space="preserve">One supervised written assessment should be conducted in each unit and each supervised written assessment should have equal weighting. </w:t>
            </w:r>
          </w:p>
          <w:p w14:paraId="27F9F102" w14:textId="77777777" w:rsidR="00C576D3" w:rsidRPr="008C43FD" w:rsidRDefault="00C576D3" w:rsidP="00D207FF">
            <w:pPr>
              <w:spacing w:before="0" w:after="120" w:line="276" w:lineRule="auto"/>
              <w:jc w:val="left"/>
              <w:rPr>
                <w:rFonts w:ascii="Calibri" w:hAnsi="Calibri" w:cs="Calibri"/>
                <w:b w:val="0"/>
                <w:sz w:val="20"/>
                <w:szCs w:val="20"/>
              </w:rPr>
            </w:pPr>
            <w:r w:rsidRPr="008C43FD">
              <w:rPr>
                <w:rFonts w:ascii="Calibri" w:hAnsi="Calibri" w:cs="Calibri"/>
                <w:b w:val="0"/>
                <w:sz w:val="20"/>
                <w:szCs w:val="20"/>
              </w:rPr>
              <w:t xml:space="preserve">A supervised written assessment contains one or more items. The items might be in response to stimulus materials, which may be seen or unseen, or questions which should be unseen prior to the administration of the assessment. </w:t>
            </w:r>
          </w:p>
          <w:p w14:paraId="3A9FA04F" w14:textId="77777777" w:rsidR="00C576D3" w:rsidRPr="008C43FD" w:rsidRDefault="00C576D3" w:rsidP="00384120">
            <w:pPr>
              <w:keepLines/>
              <w:spacing w:before="0" w:after="120" w:line="276" w:lineRule="auto"/>
              <w:jc w:val="left"/>
              <w:rPr>
                <w:rFonts w:ascii="Calibri" w:hAnsi="Calibri" w:cs="Calibri"/>
                <w:b w:val="0"/>
                <w:sz w:val="20"/>
                <w:szCs w:val="20"/>
              </w:rPr>
            </w:pPr>
            <w:r w:rsidRPr="008C43FD">
              <w:rPr>
                <w:rFonts w:ascii="Calibri" w:hAnsi="Calibri" w:cs="Calibri"/>
                <w:b w:val="0"/>
                <w:sz w:val="20"/>
                <w:szCs w:val="20"/>
              </w:rPr>
              <w:t xml:space="preserve">Items may include: </w:t>
            </w:r>
          </w:p>
          <w:p w14:paraId="18D5D496" w14:textId="77777777" w:rsidR="00C576D3" w:rsidRPr="008C43FD" w:rsidRDefault="00C576D3" w:rsidP="00384120">
            <w:pPr>
              <w:pStyle w:val="Tablebullets2condensed"/>
              <w:keepNext/>
              <w:keepLines/>
              <w:numPr>
                <w:ilvl w:val="0"/>
                <w:numId w:val="7"/>
              </w:numPr>
              <w:spacing w:after="120" w:line="276" w:lineRule="auto"/>
              <w:ind w:left="357" w:hanging="357"/>
              <w:jc w:val="left"/>
              <w:rPr>
                <w:rFonts w:ascii="Calibri" w:eastAsiaTheme="minorEastAsia" w:hAnsi="Calibri" w:cs="Calibri"/>
                <w:b w:val="0"/>
                <w:szCs w:val="20"/>
              </w:rPr>
            </w:pPr>
            <w:r w:rsidRPr="008C43FD">
              <w:rPr>
                <w:rFonts w:ascii="Calibri" w:eastAsiaTheme="minorEastAsia" w:hAnsi="Calibri" w:cs="Calibri"/>
                <w:szCs w:val="20"/>
              </w:rPr>
              <w:lastRenderedPageBreak/>
              <w:t>Short answer questions</w:t>
            </w:r>
            <w:r w:rsidRPr="008C43FD">
              <w:rPr>
                <w:rFonts w:ascii="Calibri" w:eastAsiaTheme="minorEastAsia" w:hAnsi="Calibri" w:cs="Calibri"/>
                <w:b w:val="0"/>
                <w:szCs w:val="20"/>
              </w:rPr>
              <w:t xml:space="preserve"> requiring students to provide single word, sentence or short paragraph responses; construct, use, interpret or analyse secondary data, graphs, tables or diagrams; and/or perform mathematical calculations.</w:t>
            </w:r>
          </w:p>
          <w:p w14:paraId="5E4948D2" w14:textId="77777777" w:rsidR="00C576D3" w:rsidRPr="008C43FD" w:rsidRDefault="00C576D3" w:rsidP="00D207FF">
            <w:pPr>
              <w:pStyle w:val="Tablebullets2condensed"/>
              <w:numPr>
                <w:ilvl w:val="0"/>
                <w:numId w:val="7"/>
              </w:numPr>
              <w:spacing w:after="120" w:line="276" w:lineRule="auto"/>
              <w:jc w:val="left"/>
              <w:rPr>
                <w:rFonts w:ascii="Calibri" w:eastAsiaTheme="minorEastAsia" w:hAnsi="Calibri" w:cs="Calibri"/>
                <w:b w:val="0"/>
                <w:szCs w:val="20"/>
              </w:rPr>
            </w:pPr>
            <w:r w:rsidRPr="008C43FD">
              <w:rPr>
                <w:rFonts w:ascii="Calibri" w:eastAsiaTheme="minorEastAsia" w:hAnsi="Calibri" w:cs="Calibri"/>
                <w:szCs w:val="20"/>
              </w:rPr>
              <w:t>Extended answer questions</w:t>
            </w:r>
            <w:r w:rsidRPr="008C43FD">
              <w:rPr>
                <w:rFonts w:ascii="Calibri" w:eastAsiaTheme="minorEastAsia" w:hAnsi="Calibri" w:cs="Calibri"/>
                <w:b w:val="0"/>
                <w:szCs w:val="20"/>
              </w:rPr>
              <w:t xml:space="preserve"> requiring students to provide responses making connections, drawing conclusions, constructing arguments, analysing and/or evaluating information. The responses may</w:t>
            </w:r>
            <w:r w:rsidRPr="008C43FD">
              <w:rPr>
                <w:rFonts w:ascii="Calibri" w:eastAsiaTheme="minorEastAsia" w:hAnsi="Calibri" w:cs="Calibri"/>
                <w:b w:val="0"/>
                <w:i/>
                <w:szCs w:val="20"/>
              </w:rPr>
              <w:t xml:space="preserve"> </w:t>
            </w:r>
            <w:r w:rsidRPr="008C43FD">
              <w:rPr>
                <w:rFonts w:ascii="Calibri" w:eastAsiaTheme="minorEastAsia" w:hAnsi="Calibri" w:cs="Calibri"/>
                <w:b w:val="0"/>
                <w:szCs w:val="20"/>
              </w:rPr>
              <w:t>incorporate labelled diagrams or tables with explanatory notes.</w:t>
            </w:r>
          </w:p>
        </w:tc>
        <w:tc>
          <w:tcPr>
            <w:cnfStyle w:val="000010000000" w:firstRow="0" w:lastRow="0" w:firstColumn="0" w:lastColumn="0" w:oddVBand="1" w:evenVBand="0" w:oddHBand="0" w:evenHBand="0" w:firstRowFirstColumn="0" w:firstRowLastColumn="0" w:lastRowFirstColumn="0" w:lastRowLastColumn="0"/>
            <w:tcW w:w="1700" w:type="dxa"/>
            <w:tcBorders>
              <w:left w:val="none" w:sz="0" w:space="0" w:color="auto"/>
              <w:bottom w:val="none" w:sz="0" w:space="0" w:color="auto"/>
              <w:right w:val="none" w:sz="0" w:space="0" w:color="auto"/>
            </w:tcBorders>
            <w:vAlign w:val="center"/>
            <w:hideMark/>
          </w:tcPr>
          <w:p w14:paraId="3C7B8152" w14:textId="77777777" w:rsidR="00C576D3" w:rsidRPr="008C43FD" w:rsidRDefault="00B43F0E" w:rsidP="00D207FF">
            <w:pPr>
              <w:spacing w:before="0" w:after="120" w:line="240" w:lineRule="auto"/>
              <w:jc w:val="center"/>
              <w:rPr>
                <w:rFonts w:ascii="Calibri" w:hAnsi="Calibri" w:cs="Calibri"/>
                <w:sz w:val="20"/>
                <w:szCs w:val="20"/>
              </w:rPr>
            </w:pPr>
            <w:r w:rsidRPr="008C43FD">
              <w:rPr>
                <w:rFonts w:ascii="Calibri" w:hAnsi="Calibri" w:cs="Calibri"/>
                <w:sz w:val="20"/>
                <w:szCs w:val="20"/>
              </w:rPr>
              <w:lastRenderedPageBreak/>
              <w:t>2</w:t>
            </w:r>
            <w:r w:rsidR="00C576D3" w:rsidRPr="008C43FD">
              <w:rPr>
                <w:rFonts w:ascii="Calibri" w:hAnsi="Calibri" w:cs="Calibri"/>
                <w:sz w:val="20"/>
                <w:szCs w:val="20"/>
              </w:rPr>
              <w:t>0%</w:t>
            </w:r>
          </w:p>
        </w:tc>
      </w:tr>
    </w:tbl>
    <w:p w14:paraId="176E43BC" w14:textId="77777777" w:rsidR="00232CCC" w:rsidRDefault="000A1E37" w:rsidP="004A1F49">
      <w:pPr>
        <w:pStyle w:val="Paragraph"/>
      </w:pPr>
      <w:bookmarkStart w:id="66" w:name="_Toc347908211"/>
      <w:bookmarkStart w:id="67" w:name="_Toc381860990"/>
      <w:bookmarkEnd w:id="63"/>
      <w:r w:rsidRPr="004A1F49">
        <w:t>Teachers must use the assessment table to develop an assessment outline for the pair of units</w:t>
      </w:r>
      <w:r w:rsidR="0007639F">
        <w:t xml:space="preserve"> (</w:t>
      </w:r>
      <w:r w:rsidR="0007639F">
        <w:rPr>
          <w:sz w:val="21"/>
          <w:szCs w:val="21"/>
        </w:rPr>
        <w:t>or for a single unit where only one is being studied)</w:t>
      </w:r>
      <w:r w:rsidRPr="004A1F49">
        <w:t>.</w:t>
      </w:r>
    </w:p>
    <w:p w14:paraId="6DD179B5" w14:textId="696D0BE5" w:rsidR="000A1E37" w:rsidRPr="00F144A2" w:rsidRDefault="000A1E37" w:rsidP="004A1F49">
      <w:pPr>
        <w:pStyle w:val="Paragraph"/>
      </w:pPr>
      <w:r w:rsidRPr="00F144A2">
        <w:t>The assessment outline must:</w:t>
      </w:r>
    </w:p>
    <w:p w14:paraId="18370E11" w14:textId="77777777" w:rsidR="000A1E37" w:rsidRPr="00F144A2" w:rsidRDefault="000A1E37" w:rsidP="004A1F49">
      <w:pPr>
        <w:pStyle w:val="SyllabusListParagraph"/>
      </w:pPr>
      <w:r w:rsidRPr="00F144A2">
        <w:t>include a set of assessment tasks</w:t>
      </w:r>
    </w:p>
    <w:p w14:paraId="132358A7" w14:textId="77777777" w:rsidR="000A1E37" w:rsidRPr="00F144A2" w:rsidRDefault="000A1E37" w:rsidP="004A1F49">
      <w:pPr>
        <w:pStyle w:val="SyllabusListParagraph"/>
      </w:pPr>
      <w:r w:rsidRPr="00F144A2">
        <w:t>include a general description of each task</w:t>
      </w:r>
    </w:p>
    <w:p w14:paraId="4E0CB42B" w14:textId="77777777" w:rsidR="000A1E37" w:rsidRPr="00F144A2" w:rsidRDefault="000A1E37" w:rsidP="004A1F49">
      <w:pPr>
        <w:pStyle w:val="SyllabusListParagraph"/>
      </w:pPr>
      <w:r w:rsidRPr="00F144A2">
        <w:t>indicate the unit content to be assessed</w:t>
      </w:r>
    </w:p>
    <w:p w14:paraId="5868A39F" w14:textId="77777777" w:rsidR="000A1E37" w:rsidRPr="00F144A2" w:rsidRDefault="000A1E37" w:rsidP="004A1F49">
      <w:pPr>
        <w:pStyle w:val="SyllabusListParagraph"/>
      </w:pPr>
      <w:r w:rsidRPr="00F144A2">
        <w:t>indicate a weighting for each task and each assessment type</w:t>
      </w:r>
    </w:p>
    <w:p w14:paraId="4159E7F9" w14:textId="77777777" w:rsidR="000A1E37" w:rsidRPr="00F144A2" w:rsidRDefault="000A1E37" w:rsidP="004A1F49">
      <w:pPr>
        <w:pStyle w:val="SyllabusListParagraph"/>
      </w:pPr>
      <w:r w:rsidRPr="00F144A2">
        <w:t>include the approximate timing of each task (for example, the week the task is conducted, or the issue and submission dates for an extended task).</w:t>
      </w:r>
    </w:p>
    <w:p w14:paraId="312513CC" w14:textId="77777777" w:rsidR="009B6DCE" w:rsidRPr="00293088" w:rsidRDefault="009B6DCE" w:rsidP="006652A3">
      <w:pPr>
        <w:pStyle w:val="Heading2"/>
      </w:pPr>
      <w:bookmarkStart w:id="68" w:name="_Toc137041026"/>
      <w:bookmarkEnd w:id="66"/>
      <w:r>
        <w:t>Reporting</w:t>
      </w:r>
      <w:bookmarkEnd w:id="68"/>
    </w:p>
    <w:p w14:paraId="767558DD" w14:textId="77777777" w:rsidR="009B6DCE" w:rsidRDefault="009B6DCE" w:rsidP="004A1F49">
      <w:pPr>
        <w:pStyle w:val="Paragraph"/>
      </w:pPr>
      <w:r>
        <w:t>Schools report student achievement, underpinned by a set of pre-determined standards, using the following grades:</w:t>
      </w:r>
    </w:p>
    <w:tbl>
      <w:tblPr>
        <w:tblStyle w:val="LightList-Accent4"/>
        <w:tblW w:w="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722"/>
        <w:gridCol w:w="2267"/>
      </w:tblGrid>
      <w:tr w:rsidR="000E349D" w:rsidRPr="00124352" w14:paraId="2F7D4A5D" w14:textId="77777777" w:rsidTr="00F17C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9A83B5"/>
          </w:tcPr>
          <w:p w14:paraId="58F83162" w14:textId="77777777" w:rsidR="000E349D" w:rsidRPr="00124352" w:rsidRDefault="000E349D" w:rsidP="00F17CCB">
            <w:pPr>
              <w:spacing w:line="276" w:lineRule="auto"/>
              <w:rPr>
                <w:rFonts w:ascii="Calibri" w:hAnsi="Calibri"/>
                <w:szCs w:val="20"/>
              </w:rPr>
            </w:pPr>
            <w:r w:rsidRPr="00124352">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single" w:sz="4" w:space="0" w:color="FFFFFF" w:themeColor="background1"/>
              <w:right w:val="none" w:sz="0" w:space="0" w:color="auto"/>
            </w:tcBorders>
            <w:shd w:val="clear" w:color="auto" w:fill="9A83B5"/>
          </w:tcPr>
          <w:p w14:paraId="448B4FB2" w14:textId="77777777" w:rsidR="000E349D" w:rsidRPr="00124352" w:rsidRDefault="000E349D" w:rsidP="00F17CCB">
            <w:pPr>
              <w:spacing w:line="276" w:lineRule="auto"/>
              <w:rPr>
                <w:rFonts w:ascii="Calibri" w:hAnsi="Calibri"/>
                <w:szCs w:val="20"/>
              </w:rPr>
            </w:pPr>
            <w:r w:rsidRPr="00124352">
              <w:rPr>
                <w:rFonts w:ascii="Calibri" w:hAnsi="Calibri"/>
                <w:szCs w:val="20"/>
              </w:rPr>
              <w:t>Interpretation</w:t>
            </w:r>
          </w:p>
        </w:tc>
      </w:tr>
      <w:tr w:rsidR="000E349D" w:rsidRPr="00124352" w14:paraId="6FF1A0E4" w14:textId="77777777" w:rsidTr="00F17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749A9E6F" w14:textId="77777777" w:rsidR="000E349D" w:rsidRPr="00124352" w:rsidRDefault="000E349D" w:rsidP="00F17CCB">
            <w:pPr>
              <w:spacing w:line="276" w:lineRule="auto"/>
              <w:rPr>
                <w:rFonts w:ascii="Calibri" w:hAnsi="Calibri"/>
                <w:sz w:val="20"/>
                <w:szCs w:val="20"/>
              </w:rPr>
            </w:pPr>
            <w:r w:rsidRPr="00124352">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ABD018E" w14:textId="77777777" w:rsidR="000E349D" w:rsidRPr="00124352" w:rsidRDefault="000E349D" w:rsidP="00F17CCB">
            <w:pPr>
              <w:spacing w:line="276" w:lineRule="auto"/>
              <w:rPr>
                <w:rFonts w:ascii="Calibri" w:hAnsi="Calibri"/>
                <w:sz w:val="20"/>
                <w:szCs w:val="20"/>
              </w:rPr>
            </w:pPr>
            <w:r w:rsidRPr="00124352">
              <w:rPr>
                <w:rFonts w:ascii="Calibri" w:hAnsi="Calibri"/>
                <w:sz w:val="20"/>
                <w:szCs w:val="20"/>
              </w:rPr>
              <w:t>Excellent achievement</w:t>
            </w:r>
          </w:p>
        </w:tc>
      </w:tr>
      <w:tr w:rsidR="000E349D" w:rsidRPr="00124352" w14:paraId="6DA6B8BE" w14:textId="77777777" w:rsidTr="00F17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B631C8" w14:textId="77777777" w:rsidR="000E349D" w:rsidRPr="00124352" w:rsidRDefault="000E349D" w:rsidP="00F17CCB">
            <w:pPr>
              <w:spacing w:line="276" w:lineRule="auto"/>
              <w:rPr>
                <w:rFonts w:ascii="Calibri" w:hAnsi="Calibri"/>
                <w:sz w:val="20"/>
                <w:szCs w:val="20"/>
              </w:rPr>
            </w:pPr>
            <w:r w:rsidRPr="00124352">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1FA08F50" w14:textId="77777777" w:rsidR="000E349D" w:rsidRPr="00124352" w:rsidRDefault="000E349D" w:rsidP="00F17CCB">
            <w:pPr>
              <w:spacing w:line="276" w:lineRule="auto"/>
              <w:rPr>
                <w:rFonts w:ascii="Calibri" w:hAnsi="Calibri"/>
                <w:sz w:val="20"/>
                <w:szCs w:val="20"/>
              </w:rPr>
            </w:pPr>
            <w:r w:rsidRPr="00124352">
              <w:rPr>
                <w:rFonts w:ascii="Calibri" w:hAnsi="Calibri"/>
                <w:sz w:val="20"/>
                <w:szCs w:val="20"/>
              </w:rPr>
              <w:t>High achievement</w:t>
            </w:r>
          </w:p>
        </w:tc>
      </w:tr>
      <w:tr w:rsidR="000E349D" w:rsidRPr="00124352" w14:paraId="124FC68D" w14:textId="77777777" w:rsidTr="00F17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300A3235" w14:textId="77777777" w:rsidR="000E349D" w:rsidRPr="00124352" w:rsidRDefault="000E349D" w:rsidP="00F17CCB">
            <w:pPr>
              <w:spacing w:line="276" w:lineRule="auto"/>
              <w:rPr>
                <w:rFonts w:ascii="Calibri" w:hAnsi="Calibri"/>
                <w:sz w:val="20"/>
                <w:szCs w:val="20"/>
              </w:rPr>
            </w:pPr>
            <w:r w:rsidRPr="00124352">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1234E55C" w14:textId="77777777" w:rsidR="000E349D" w:rsidRPr="00124352" w:rsidRDefault="000E349D" w:rsidP="00F17CCB">
            <w:pPr>
              <w:spacing w:line="276" w:lineRule="auto"/>
              <w:rPr>
                <w:rFonts w:ascii="Calibri" w:hAnsi="Calibri"/>
                <w:sz w:val="20"/>
                <w:szCs w:val="20"/>
              </w:rPr>
            </w:pPr>
            <w:r w:rsidRPr="00124352">
              <w:rPr>
                <w:rFonts w:ascii="Calibri" w:hAnsi="Calibri"/>
                <w:sz w:val="20"/>
                <w:szCs w:val="20"/>
              </w:rPr>
              <w:t>Satisfactory achievement</w:t>
            </w:r>
          </w:p>
        </w:tc>
      </w:tr>
      <w:tr w:rsidR="000E349D" w:rsidRPr="00124352" w14:paraId="4B3C63CD" w14:textId="77777777" w:rsidTr="00F17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80D7AE" w14:textId="77777777" w:rsidR="000E349D" w:rsidRPr="00124352" w:rsidRDefault="000E349D" w:rsidP="00F17CCB">
            <w:pPr>
              <w:spacing w:line="276" w:lineRule="auto"/>
              <w:rPr>
                <w:rFonts w:ascii="Calibri" w:hAnsi="Calibri"/>
                <w:sz w:val="20"/>
                <w:szCs w:val="20"/>
              </w:rPr>
            </w:pPr>
            <w:r w:rsidRPr="00124352">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7EDEFA7C" w14:textId="77777777" w:rsidR="000E349D" w:rsidRPr="00124352" w:rsidRDefault="000E349D" w:rsidP="00F17CCB">
            <w:pPr>
              <w:spacing w:line="276" w:lineRule="auto"/>
              <w:rPr>
                <w:rFonts w:ascii="Calibri" w:hAnsi="Calibri"/>
                <w:sz w:val="20"/>
                <w:szCs w:val="20"/>
              </w:rPr>
            </w:pPr>
            <w:r w:rsidRPr="00124352">
              <w:rPr>
                <w:rFonts w:ascii="Calibri" w:hAnsi="Calibri"/>
                <w:sz w:val="20"/>
                <w:szCs w:val="20"/>
              </w:rPr>
              <w:t>Limited achievement</w:t>
            </w:r>
          </w:p>
        </w:tc>
      </w:tr>
      <w:tr w:rsidR="000E349D" w:rsidRPr="00124352" w14:paraId="6F554069" w14:textId="77777777" w:rsidTr="00F17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66CD99F2" w14:textId="77777777" w:rsidR="000E349D" w:rsidRPr="00124352" w:rsidRDefault="000E349D" w:rsidP="00F17CCB">
            <w:pPr>
              <w:spacing w:line="276" w:lineRule="auto"/>
              <w:rPr>
                <w:rFonts w:ascii="Calibri" w:hAnsi="Calibri"/>
                <w:sz w:val="20"/>
                <w:szCs w:val="20"/>
              </w:rPr>
            </w:pPr>
            <w:r w:rsidRPr="00124352">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897B705" w14:textId="77777777" w:rsidR="000E349D" w:rsidRPr="00124352" w:rsidRDefault="000E349D" w:rsidP="00F17CCB">
            <w:pPr>
              <w:spacing w:line="276" w:lineRule="auto"/>
              <w:rPr>
                <w:rFonts w:ascii="Calibri" w:hAnsi="Calibri"/>
                <w:sz w:val="20"/>
                <w:szCs w:val="20"/>
              </w:rPr>
            </w:pPr>
            <w:r w:rsidRPr="00124352">
              <w:rPr>
                <w:rFonts w:ascii="Calibri" w:hAnsi="Calibri"/>
                <w:sz w:val="20"/>
                <w:szCs w:val="20"/>
              </w:rPr>
              <w:t>Very low achievement</w:t>
            </w:r>
          </w:p>
        </w:tc>
      </w:tr>
    </w:tbl>
    <w:p w14:paraId="585AD708" w14:textId="543E61AB" w:rsidR="009B6DCE" w:rsidRPr="00BC799E" w:rsidRDefault="009B6DCE" w:rsidP="004A1F49">
      <w:pPr>
        <w:pStyle w:val="Paragraph"/>
      </w:pPr>
      <w:r>
        <w:t xml:space="preserve">The grade descriptions for the </w:t>
      </w:r>
      <w:r w:rsidR="004274A1">
        <w:t>Human Biology General</w:t>
      </w:r>
      <w:r>
        <w:t xml:space="preserve"> Year 11</w:t>
      </w:r>
      <w:r w:rsidRPr="0081551D">
        <w:t xml:space="preserve"> </w:t>
      </w:r>
      <w:r>
        <w:t xml:space="preserve">syllabus are provided in Appendix 1. They are used to support the allocation of a grade. They can also be accessed, together with </w:t>
      </w:r>
      <w:r w:rsidRPr="00BC799E">
        <w:t xml:space="preserve">annotated work samples, on the course page of the Authority website at </w:t>
      </w:r>
      <w:hyperlink r:id="rId16" w:history="1">
        <w:r w:rsidRPr="00BC799E">
          <w:rPr>
            <w:rStyle w:val="Hyperlink"/>
            <w:sz w:val="22"/>
            <w:u w:color="7030A0"/>
          </w:rPr>
          <w:t>www.scsa.wa.edu.au</w:t>
        </w:r>
      </w:hyperlink>
      <w:r w:rsidRPr="00BC799E">
        <w:t>.</w:t>
      </w:r>
    </w:p>
    <w:p w14:paraId="2FF83F46" w14:textId="77777777" w:rsidR="009B6DCE" w:rsidRDefault="009B6DCE" w:rsidP="004A1F49">
      <w:pPr>
        <w:pStyle w:val="Paragraph"/>
      </w:pPr>
      <w:r>
        <w:t>To be assigned a grade, a student must have had the opportunity to complete the education program, including the assessment program (unless the school accepts that there are exceptional and justifiable circumstances).</w:t>
      </w:r>
    </w:p>
    <w:p w14:paraId="61A03373" w14:textId="34225736" w:rsidR="009B6DCE" w:rsidRDefault="009B6DCE" w:rsidP="004A1F49">
      <w:pPr>
        <w:pStyle w:val="Paragraph"/>
      </w:pPr>
      <w:r>
        <w:t xml:space="preserve">Refer to the </w:t>
      </w:r>
      <w:r w:rsidRPr="008C43FD">
        <w:rPr>
          <w:i/>
        </w:rPr>
        <w:t>WACE Manual</w:t>
      </w:r>
      <w:r>
        <w:t xml:space="preserve"> for further information about the use of a ranked list in the process of assigning grades.</w:t>
      </w:r>
    </w:p>
    <w:p w14:paraId="671A99FF" w14:textId="73618391" w:rsidR="009B6DCE" w:rsidRPr="000E349D" w:rsidRDefault="009B6DCE" w:rsidP="000E349D">
      <w:pPr>
        <w:pStyle w:val="Paragraph"/>
      </w:pPr>
      <w:r>
        <w:lastRenderedPageBreak/>
        <w:t>The grade is determined by reference to the standard, not allocated on the basis of a pre-determined range of marks (cut-offs).</w:t>
      </w:r>
      <w:r>
        <w:br w:type="page"/>
      </w:r>
    </w:p>
    <w:p w14:paraId="0292C480" w14:textId="77777777" w:rsidR="00C10457" w:rsidRPr="004A1F49" w:rsidRDefault="0013085C" w:rsidP="004A1F49">
      <w:pPr>
        <w:pStyle w:val="Heading1"/>
      </w:pPr>
      <w:bookmarkStart w:id="69" w:name="_Toc137041027"/>
      <w:r w:rsidRPr="004A1F49">
        <w:lastRenderedPageBreak/>
        <w:t xml:space="preserve">Appendix </w:t>
      </w:r>
      <w:r w:rsidR="00123859" w:rsidRPr="004A1F49">
        <w:t xml:space="preserve">1 </w:t>
      </w:r>
      <w:r w:rsidRPr="004A1F49">
        <w:t xml:space="preserve">– </w:t>
      </w:r>
      <w:r w:rsidR="00E76D4A" w:rsidRPr="004A1F49">
        <w:t>Grade descriptions</w:t>
      </w:r>
      <w:r w:rsidR="00C10457" w:rsidRPr="004A1F49">
        <w:t xml:space="preserve"> Year 11</w:t>
      </w:r>
      <w:bookmarkEnd w:id="67"/>
      <w:r w:rsidR="00B43F0E" w:rsidRPr="004A1F49">
        <w:t>*</w:t>
      </w:r>
      <w:bookmarkEnd w:id="69"/>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19"/>
        <w:gridCol w:w="8131"/>
      </w:tblGrid>
      <w:tr w:rsidR="00852046" w:rsidRPr="00CB4438" w14:paraId="2A54F231" w14:textId="77777777" w:rsidTr="00904C55">
        <w:trPr>
          <w:trHeight w:val="4422"/>
        </w:trPr>
        <w:tc>
          <w:tcPr>
            <w:tcW w:w="508" w:type="pct"/>
            <w:vMerge w:val="restart"/>
            <w:shd w:val="clear" w:color="auto" w:fill="9983B5"/>
            <w:vAlign w:val="center"/>
          </w:tcPr>
          <w:p w14:paraId="53891573" w14:textId="77777777" w:rsidR="00852046" w:rsidRPr="008C43FD" w:rsidRDefault="00852046" w:rsidP="00EF38C1">
            <w:pPr>
              <w:spacing w:after="0"/>
              <w:jc w:val="center"/>
              <w:rPr>
                <w:rFonts w:cs="Arial"/>
                <w:b/>
                <w:color w:val="FFFFFF" w:themeColor="background1"/>
                <w:sz w:val="40"/>
                <w:szCs w:val="40"/>
              </w:rPr>
            </w:pPr>
            <w:r w:rsidRPr="008C43FD">
              <w:rPr>
                <w:rFonts w:cs="Arial"/>
                <w:b/>
                <w:color w:val="FFFFFF" w:themeColor="background1"/>
                <w:sz w:val="40"/>
                <w:szCs w:val="40"/>
              </w:rPr>
              <w:t>A</w:t>
            </w:r>
          </w:p>
        </w:tc>
        <w:tc>
          <w:tcPr>
            <w:tcW w:w="4492" w:type="pct"/>
          </w:tcPr>
          <w:p w14:paraId="4D08CA66" w14:textId="74CC4C23" w:rsidR="00852046" w:rsidRPr="000F64E4" w:rsidRDefault="00852046" w:rsidP="00D61B8D">
            <w:pPr>
              <w:spacing w:after="40" w:line="276" w:lineRule="auto"/>
              <w:rPr>
                <w:rFonts w:cstheme="minorHAnsi"/>
                <w:b/>
                <w:sz w:val="20"/>
                <w:szCs w:val="18"/>
              </w:rPr>
            </w:pPr>
            <w:r w:rsidRPr="000F64E4">
              <w:rPr>
                <w:rFonts w:cstheme="minorHAnsi"/>
                <w:b/>
                <w:sz w:val="20"/>
                <w:szCs w:val="18"/>
              </w:rPr>
              <w:t xml:space="preserve">Scientific </w:t>
            </w:r>
            <w:r w:rsidR="00CB54F7">
              <w:rPr>
                <w:rFonts w:cstheme="minorHAnsi"/>
                <w:b/>
                <w:sz w:val="20"/>
                <w:szCs w:val="18"/>
              </w:rPr>
              <w:t>m</w:t>
            </w:r>
            <w:r w:rsidR="00CB54F7" w:rsidRPr="000F64E4">
              <w:rPr>
                <w:rFonts w:cstheme="minorHAnsi"/>
                <w:b/>
                <w:sz w:val="20"/>
                <w:szCs w:val="18"/>
              </w:rPr>
              <w:t>ethod</w:t>
            </w:r>
          </w:p>
          <w:p w14:paraId="654991EE" w14:textId="77777777" w:rsidR="00852046" w:rsidRPr="003E0C2E" w:rsidRDefault="00852046" w:rsidP="003E0C2E">
            <w:pPr>
              <w:spacing w:after="40" w:line="276" w:lineRule="auto"/>
              <w:rPr>
                <w:rFonts w:cstheme="minorHAnsi"/>
                <w:sz w:val="20"/>
                <w:szCs w:val="18"/>
              </w:rPr>
            </w:pPr>
            <w:r w:rsidRPr="003E0C2E">
              <w:rPr>
                <w:rFonts w:cstheme="minorHAnsi"/>
                <w:sz w:val="20"/>
                <w:szCs w:val="18"/>
              </w:rPr>
              <w:t>Formulates questions and hypotheses that can be tested.</w:t>
            </w:r>
          </w:p>
          <w:p w14:paraId="5270405C" w14:textId="77777777" w:rsidR="00852046" w:rsidRPr="003E0C2E" w:rsidRDefault="00852046" w:rsidP="003E0C2E">
            <w:pPr>
              <w:spacing w:after="40" w:line="276" w:lineRule="auto"/>
              <w:rPr>
                <w:rFonts w:cstheme="minorHAnsi"/>
                <w:sz w:val="20"/>
                <w:szCs w:val="18"/>
              </w:rPr>
            </w:pPr>
            <w:r w:rsidRPr="003E0C2E">
              <w:rPr>
                <w:rFonts w:cstheme="minorHAnsi"/>
                <w:sz w:val="20"/>
                <w:szCs w:val="18"/>
              </w:rPr>
              <w:t>Selects and/or modifies procedures to provide a clear and logical plan to collect valid and reliable data.</w:t>
            </w:r>
          </w:p>
          <w:p w14:paraId="5D2843A3" w14:textId="77777777" w:rsidR="00426DFC" w:rsidRPr="003E0C2E" w:rsidRDefault="00426DFC" w:rsidP="003E0C2E">
            <w:pPr>
              <w:spacing w:after="40" w:line="276" w:lineRule="auto"/>
              <w:rPr>
                <w:rFonts w:eastAsia="Times New Roman" w:cs="Calibri"/>
                <w:sz w:val="20"/>
                <w:szCs w:val="18"/>
              </w:rPr>
            </w:pPr>
            <w:r w:rsidRPr="003E0C2E">
              <w:rPr>
                <w:rFonts w:cstheme="minorHAnsi"/>
                <w:sz w:val="20"/>
                <w:szCs w:val="18"/>
              </w:rPr>
              <w:t xml:space="preserve">Acts safely and works highly effectively in both individual and group contexts. </w:t>
            </w:r>
          </w:p>
          <w:p w14:paraId="3761EEA7" w14:textId="1E0C6916" w:rsidR="00852046" w:rsidRPr="003E0C2E" w:rsidRDefault="00852046" w:rsidP="003E0C2E">
            <w:pPr>
              <w:spacing w:after="40" w:line="276" w:lineRule="auto"/>
              <w:rPr>
                <w:rFonts w:eastAsia="Times New Roman" w:cs="Calibri"/>
                <w:sz w:val="20"/>
                <w:szCs w:val="18"/>
              </w:rPr>
            </w:pPr>
            <w:r w:rsidRPr="003E0C2E">
              <w:rPr>
                <w:rFonts w:cstheme="minorHAnsi"/>
                <w:sz w:val="20"/>
                <w:szCs w:val="18"/>
              </w:rPr>
              <w:t>Assesses risks</w:t>
            </w:r>
            <w:r w:rsidRPr="003E0C2E">
              <w:rPr>
                <w:sz w:val="20"/>
              </w:rPr>
              <w:t xml:space="preserve"> to identify potential hazards and prevent potential incidents and injuries.</w:t>
            </w:r>
          </w:p>
          <w:p w14:paraId="430D3F5B" w14:textId="55B9AAB8" w:rsidR="00852046" w:rsidRPr="003E0C2E" w:rsidRDefault="00852046" w:rsidP="003E0C2E">
            <w:pPr>
              <w:spacing w:after="40" w:line="276" w:lineRule="auto"/>
              <w:rPr>
                <w:rFonts w:eastAsia="Times New Roman" w:cs="Calibri"/>
                <w:sz w:val="20"/>
                <w:szCs w:val="18"/>
              </w:rPr>
            </w:pPr>
            <w:r w:rsidRPr="003E0C2E">
              <w:rPr>
                <w:rFonts w:cstheme="minorHAnsi"/>
                <w:sz w:val="20"/>
                <w:szCs w:val="18"/>
              </w:rPr>
              <w:t>Manages risk</w:t>
            </w:r>
            <w:r w:rsidR="00254D84" w:rsidRPr="003E0C2E">
              <w:rPr>
                <w:rFonts w:cstheme="minorHAnsi"/>
                <w:sz w:val="20"/>
                <w:szCs w:val="18"/>
              </w:rPr>
              <w:t>s</w:t>
            </w:r>
            <w:r w:rsidRPr="003E0C2E">
              <w:rPr>
                <w:rFonts w:cstheme="minorHAnsi"/>
                <w:sz w:val="20"/>
                <w:szCs w:val="18"/>
              </w:rPr>
              <w:t xml:space="preserve"> to ensure the safe use of equipment and techniques.</w:t>
            </w:r>
          </w:p>
          <w:p w14:paraId="6E4452DC" w14:textId="3E2ACBF3" w:rsidR="00852046" w:rsidRPr="003E0C2E" w:rsidRDefault="00852046" w:rsidP="003E0C2E">
            <w:pPr>
              <w:spacing w:after="40" w:line="276" w:lineRule="auto"/>
              <w:rPr>
                <w:rFonts w:cstheme="minorHAnsi"/>
                <w:sz w:val="20"/>
                <w:szCs w:val="18"/>
              </w:rPr>
            </w:pPr>
            <w:r w:rsidRPr="003E0C2E">
              <w:rPr>
                <w:rFonts w:cstheme="minorHAnsi"/>
                <w:sz w:val="20"/>
                <w:szCs w:val="18"/>
              </w:rPr>
              <w:t>Uses equipment and techniques with precision, accuracy and consistency to collect valid and reliable data.</w:t>
            </w:r>
          </w:p>
          <w:p w14:paraId="4E2BA2BB" w14:textId="77777777" w:rsidR="00852046" w:rsidRPr="003E0C2E" w:rsidRDefault="00852046" w:rsidP="003E0C2E">
            <w:pPr>
              <w:spacing w:after="40" w:line="276" w:lineRule="auto"/>
              <w:rPr>
                <w:rFonts w:cstheme="minorHAnsi"/>
                <w:sz w:val="20"/>
                <w:szCs w:val="18"/>
              </w:rPr>
            </w:pPr>
            <w:r w:rsidRPr="003E0C2E">
              <w:rPr>
                <w:rFonts w:cstheme="minorHAnsi"/>
                <w:sz w:val="20"/>
                <w:szCs w:val="18"/>
              </w:rPr>
              <w:t>Organises data logically and presents it in a range of forms, including appropriate graphs and tables, to show patterns and relationships.</w:t>
            </w:r>
          </w:p>
          <w:p w14:paraId="7B0EAD7B" w14:textId="77777777" w:rsidR="00852046" w:rsidRPr="003E0C2E" w:rsidRDefault="00852046" w:rsidP="003E0C2E">
            <w:pPr>
              <w:spacing w:after="40" w:line="276" w:lineRule="auto"/>
              <w:rPr>
                <w:rFonts w:cstheme="minorHAnsi"/>
                <w:sz w:val="20"/>
                <w:szCs w:val="18"/>
              </w:rPr>
            </w:pPr>
            <w:r w:rsidRPr="003E0C2E">
              <w:rPr>
                <w:rFonts w:cstheme="minorHAnsi"/>
                <w:sz w:val="20"/>
                <w:szCs w:val="18"/>
              </w:rPr>
              <w:t>Accurately solves calculations, showing working and expressing answers using correct units.</w:t>
            </w:r>
          </w:p>
          <w:p w14:paraId="7D2247CF" w14:textId="185524E8" w:rsidR="00852046" w:rsidRPr="003E0C2E" w:rsidRDefault="00852046" w:rsidP="003E0C2E">
            <w:pPr>
              <w:spacing w:after="40" w:line="276" w:lineRule="auto"/>
              <w:rPr>
                <w:rFonts w:cstheme="minorHAnsi"/>
                <w:sz w:val="20"/>
                <w:szCs w:val="18"/>
              </w:rPr>
            </w:pPr>
            <w:r w:rsidRPr="003E0C2E">
              <w:rPr>
                <w:rFonts w:cstheme="minorHAnsi"/>
                <w:sz w:val="20"/>
                <w:szCs w:val="18"/>
              </w:rPr>
              <w:t>Analyses experimental data to describe patterns and relationships and explains these using relevant scientific concepts.</w:t>
            </w:r>
          </w:p>
          <w:p w14:paraId="2729C16B" w14:textId="154E3494" w:rsidR="00852046" w:rsidRPr="003E0C2E" w:rsidRDefault="00852046" w:rsidP="003E0C2E">
            <w:pPr>
              <w:spacing w:after="40" w:line="276" w:lineRule="auto"/>
              <w:rPr>
                <w:rFonts w:cstheme="minorHAnsi"/>
                <w:sz w:val="20"/>
                <w:szCs w:val="18"/>
              </w:rPr>
            </w:pPr>
            <w:r w:rsidRPr="003E0C2E">
              <w:rPr>
                <w:rFonts w:cstheme="minorHAnsi"/>
                <w:sz w:val="20"/>
                <w:szCs w:val="18"/>
              </w:rPr>
              <w:t>Uses evidence to make and justify conclusions that relate to the question or hypothesis being tested.</w:t>
            </w:r>
          </w:p>
          <w:p w14:paraId="4D5E5E7C" w14:textId="12A17E73" w:rsidR="00852046" w:rsidRPr="003E0C2E" w:rsidRDefault="00852046" w:rsidP="003E0C2E">
            <w:pPr>
              <w:spacing w:after="40" w:line="276" w:lineRule="auto"/>
              <w:rPr>
                <w:rFonts w:cstheme="minorHAnsi"/>
                <w:sz w:val="20"/>
                <w:szCs w:val="18"/>
              </w:rPr>
            </w:pPr>
            <w:r w:rsidRPr="003E0C2E">
              <w:rPr>
                <w:rFonts w:cstheme="minorHAnsi"/>
                <w:sz w:val="20"/>
                <w:szCs w:val="18"/>
              </w:rPr>
              <w:t>Evaluates the procedure, explaining the relevance, accuracy, validity and reliability of data</w:t>
            </w:r>
            <w:r w:rsidR="00C1469A" w:rsidRPr="003E0C2E">
              <w:rPr>
                <w:rFonts w:cstheme="minorHAnsi"/>
                <w:sz w:val="20"/>
                <w:szCs w:val="18"/>
              </w:rPr>
              <w:t>,</w:t>
            </w:r>
            <w:r w:rsidRPr="003E0C2E">
              <w:rPr>
                <w:rFonts w:cstheme="minorHAnsi"/>
                <w:sz w:val="20"/>
                <w:szCs w:val="18"/>
              </w:rPr>
              <w:t xml:space="preserve"> and suggests ways to improve the design of an investigation.</w:t>
            </w:r>
          </w:p>
          <w:p w14:paraId="385B86F3" w14:textId="77777777" w:rsidR="00852046" w:rsidRPr="003E0C2E" w:rsidRDefault="00852046" w:rsidP="003E0C2E">
            <w:pPr>
              <w:spacing w:after="40" w:line="276" w:lineRule="auto"/>
              <w:rPr>
                <w:rFonts w:cstheme="minorHAnsi"/>
                <w:sz w:val="20"/>
                <w:szCs w:val="18"/>
              </w:rPr>
            </w:pPr>
            <w:r w:rsidRPr="003E0C2E">
              <w:rPr>
                <w:rFonts w:cstheme="minorHAnsi"/>
                <w:sz w:val="20"/>
                <w:szCs w:val="18"/>
              </w:rPr>
              <w:t>Communicates information and concepts logically, using correct scientific language, conventions and representations.</w:t>
            </w:r>
          </w:p>
        </w:tc>
      </w:tr>
      <w:tr w:rsidR="004F6DC8" w:rsidRPr="00CB4438" w14:paraId="669B458E" w14:textId="77777777" w:rsidTr="00904C55">
        <w:tc>
          <w:tcPr>
            <w:tcW w:w="508" w:type="pct"/>
            <w:vMerge/>
            <w:shd w:val="clear" w:color="auto" w:fill="9983B5"/>
          </w:tcPr>
          <w:p w14:paraId="17DC1A72" w14:textId="77777777" w:rsidR="004F6DC8" w:rsidRPr="00FD0479" w:rsidRDefault="004F6DC8" w:rsidP="00EF38C1">
            <w:pPr>
              <w:rPr>
                <w:rFonts w:cs="Arial"/>
                <w:sz w:val="16"/>
                <w:szCs w:val="16"/>
              </w:rPr>
            </w:pPr>
          </w:p>
        </w:tc>
        <w:tc>
          <w:tcPr>
            <w:tcW w:w="4492" w:type="pct"/>
          </w:tcPr>
          <w:p w14:paraId="71EF3651" w14:textId="42AFB6E2" w:rsidR="004F6DC8" w:rsidRPr="000F64E4" w:rsidRDefault="004F6DC8" w:rsidP="00D61B8D">
            <w:pPr>
              <w:spacing w:after="40" w:line="276" w:lineRule="auto"/>
              <w:rPr>
                <w:b/>
                <w:sz w:val="20"/>
                <w:szCs w:val="18"/>
              </w:rPr>
            </w:pPr>
            <w:r w:rsidRPr="000F64E4">
              <w:rPr>
                <w:b/>
                <w:sz w:val="20"/>
                <w:szCs w:val="18"/>
              </w:rPr>
              <w:t xml:space="preserve">Scientific </w:t>
            </w:r>
            <w:r w:rsidR="00CB54F7">
              <w:rPr>
                <w:b/>
                <w:sz w:val="20"/>
                <w:szCs w:val="18"/>
              </w:rPr>
              <w:t>l</w:t>
            </w:r>
            <w:r w:rsidR="00CB54F7" w:rsidRPr="000F64E4">
              <w:rPr>
                <w:b/>
                <w:sz w:val="20"/>
                <w:szCs w:val="18"/>
              </w:rPr>
              <w:t>iteracy</w:t>
            </w:r>
          </w:p>
          <w:p w14:paraId="0103B665" w14:textId="77777777" w:rsidR="004F6DC8" w:rsidRPr="001844A6" w:rsidRDefault="004F6DC8" w:rsidP="001844A6">
            <w:pPr>
              <w:spacing w:after="40" w:line="276" w:lineRule="auto"/>
              <w:rPr>
                <w:sz w:val="20"/>
                <w:szCs w:val="18"/>
              </w:rPr>
            </w:pPr>
            <w:r w:rsidRPr="001844A6">
              <w:rPr>
                <w:sz w:val="20"/>
                <w:szCs w:val="18"/>
              </w:rPr>
              <w:t>Constructs clear and logical evidence-based arguments to evaluate impacts and claims.</w:t>
            </w:r>
          </w:p>
          <w:p w14:paraId="0678E2A3" w14:textId="77777777" w:rsidR="004F6DC8" w:rsidRPr="001844A6" w:rsidRDefault="004F6DC8" w:rsidP="001844A6">
            <w:pPr>
              <w:spacing w:after="40" w:line="276" w:lineRule="auto"/>
              <w:rPr>
                <w:rFonts w:cstheme="minorHAnsi"/>
                <w:sz w:val="20"/>
                <w:szCs w:val="18"/>
              </w:rPr>
            </w:pPr>
            <w:r w:rsidRPr="001844A6">
              <w:rPr>
                <w:sz w:val="20"/>
                <w:szCs w:val="18"/>
              </w:rPr>
              <w:t>Identifies and explains issues and evaluates scientific impacts.</w:t>
            </w:r>
          </w:p>
        </w:tc>
      </w:tr>
      <w:tr w:rsidR="004F6DC8" w:rsidRPr="00CB4438" w14:paraId="183E6731" w14:textId="77777777" w:rsidTr="00904C55">
        <w:tc>
          <w:tcPr>
            <w:tcW w:w="508" w:type="pct"/>
            <w:vMerge/>
            <w:shd w:val="clear" w:color="auto" w:fill="9983B5"/>
          </w:tcPr>
          <w:p w14:paraId="6DC842B7" w14:textId="77777777" w:rsidR="004F6DC8" w:rsidRPr="00FD0479" w:rsidRDefault="004F6DC8" w:rsidP="00EF38C1">
            <w:pPr>
              <w:rPr>
                <w:rFonts w:cs="Arial"/>
                <w:sz w:val="16"/>
                <w:szCs w:val="16"/>
              </w:rPr>
            </w:pPr>
          </w:p>
        </w:tc>
        <w:tc>
          <w:tcPr>
            <w:tcW w:w="4492" w:type="pct"/>
          </w:tcPr>
          <w:p w14:paraId="36B4572C" w14:textId="7D62B12A" w:rsidR="004F6DC8" w:rsidRPr="000F64E4" w:rsidRDefault="004F6DC8" w:rsidP="00D61B8D">
            <w:pPr>
              <w:spacing w:after="40" w:line="276" w:lineRule="auto"/>
              <w:rPr>
                <w:b/>
                <w:sz w:val="20"/>
                <w:szCs w:val="18"/>
              </w:rPr>
            </w:pPr>
            <w:r w:rsidRPr="000F64E4">
              <w:rPr>
                <w:b/>
                <w:sz w:val="20"/>
                <w:szCs w:val="18"/>
              </w:rPr>
              <w:t xml:space="preserve">Science </w:t>
            </w:r>
            <w:r w:rsidR="00CB54F7">
              <w:rPr>
                <w:b/>
                <w:sz w:val="20"/>
                <w:szCs w:val="18"/>
              </w:rPr>
              <w:t>u</w:t>
            </w:r>
            <w:r w:rsidR="00CB54F7" w:rsidRPr="000F64E4">
              <w:rPr>
                <w:b/>
                <w:sz w:val="20"/>
                <w:szCs w:val="18"/>
              </w:rPr>
              <w:t>nderstanding</w:t>
            </w:r>
          </w:p>
          <w:p w14:paraId="3F811404" w14:textId="77777777" w:rsidR="004F6DC8" w:rsidRPr="001844A6" w:rsidRDefault="004F6DC8" w:rsidP="001844A6">
            <w:pPr>
              <w:spacing w:after="40" w:line="276" w:lineRule="auto"/>
              <w:rPr>
                <w:rFonts w:cstheme="minorHAnsi"/>
                <w:sz w:val="20"/>
                <w:szCs w:val="18"/>
              </w:rPr>
            </w:pPr>
            <w:r w:rsidRPr="001844A6">
              <w:rPr>
                <w:rFonts w:cstheme="minorHAnsi"/>
                <w:sz w:val="20"/>
                <w:szCs w:val="18"/>
              </w:rPr>
              <w:t>Accurately explains</w:t>
            </w:r>
            <w:r w:rsidRPr="001844A6">
              <w:rPr>
                <w:sz w:val="20"/>
                <w:szCs w:val="18"/>
              </w:rPr>
              <w:t xml:space="preserve"> </w:t>
            </w:r>
            <w:r w:rsidRPr="001844A6">
              <w:rPr>
                <w:rFonts w:cstheme="minorHAnsi"/>
                <w:sz w:val="20"/>
                <w:szCs w:val="18"/>
              </w:rPr>
              <w:t>structures, systems and processes.</w:t>
            </w:r>
          </w:p>
          <w:p w14:paraId="55E9BFE8" w14:textId="77777777" w:rsidR="004F6DC8" w:rsidRPr="001844A6" w:rsidRDefault="004F6DC8" w:rsidP="001844A6">
            <w:pPr>
              <w:spacing w:after="40" w:line="276" w:lineRule="auto"/>
              <w:rPr>
                <w:sz w:val="20"/>
                <w:szCs w:val="18"/>
              </w:rPr>
            </w:pPr>
            <w:r w:rsidRPr="001844A6">
              <w:rPr>
                <w:sz w:val="20"/>
                <w:szCs w:val="18"/>
              </w:rPr>
              <w:t>Explains concepts using appropriate scientific language, conventions and representations.</w:t>
            </w:r>
          </w:p>
          <w:p w14:paraId="03741B0D" w14:textId="77777777" w:rsidR="004F6DC8" w:rsidRPr="001844A6" w:rsidRDefault="004F6DC8" w:rsidP="001844A6">
            <w:pPr>
              <w:spacing w:after="40" w:line="276" w:lineRule="auto"/>
              <w:rPr>
                <w:rFonts w:cstheme="minorHAnsi"/>
                <w:sz w:val="20"/>
                <w:szCs w:val="18"/>
              </w:rPr>
            </w:pPr>
            <w:r w:rsidRPr="001844A6">
              <w:rPr>
                <w:rFonts w:cstheme="minorHAnsi"/>
                <w:sz w:val="20"/>
                <w:szCs w:val="18"/>
              </w:rPr>
              <w:t>Applies scientific concepts and models, using supporting examples and diagrams, to explain and link complex processes in a range of situations including some that are unfamiliar.</w:t>
            </w:r>
          </w:p>
        </w:tc>
      </w:tr>
    </w:tbl>
    <w:p w14:paraId="34511B62" w14:textId="77777777" w:rsidR="0038150B" w:rsidRDefault="0038150B">
      <w:pPr>
        <w:spacing w:line="276" w:lineRule="auto"/>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right w:w="57" w:type="dxa"/>
        </w:tblCellMar>
        <w:tblLook w:val="00A0" w:firstRow="1" w:lastRow="0" w:firstColumn="1" w:lastColumn="0" w:noHBand="0" w:noVBand="0"/>
      </w:tblPr>
      <w:tblGrid>
        <w:gridCol w:w="919"/>
        <w:gridCol w:w="8131"/>
      </w:tblGrid>
      <w:tr w:rsidR="00011A44" w:rsidRPr="00FD0479" w14:paraId="5B01608A" w14:textId="77777777" w:rsidTr="00904C55">
        <w:trPr>
          <w:trHeight w:val="3939"/>
        </w:trPr>
        <w:tc>
          <w:tcPr>
            <w:tcW w:w="508" w:type="pct"/>
            <w:vMerge w:val="restart"/>
            <w:shd w:val="clear" w:color="auto" w:fill="9983B5"/>
            <w:vAlign w:val="center"/>
          </w:tcPr>
          <w:p w14:paraId="5E02DF5C" w14:textId="77777777" w:rsidR="00011A44" w:rsidRPr="008C43FD" w:rsidRDefault="00011A44" w:rsidP="00EF38C1">
            <w:pPr>
              <w:spacing w:after="0"/>
              <w:jc w:val="center"/>
              <w:rPr>
                <w:rFonts w:cs="Arial"/>
                <w:b/>
                <w:color w:val="FFFFFF" w:themeColor="background1"/>
                <w:sz w:val="40"/>
                <w:szCs w:val="40"/>
              </w:rPr>
            </w:pPr>
            <w:r w:rsidRPr="008C43FD">
              <w:rPr>
                <w:rFonts w:cs="Arial"/>
                <w:b/>
                <w:color w:val="FFFFFF" w:themeColor="background1"/>
                <w:sz w:val="40"/>
                <w:szCs w:val="40"/>
              </w:rPr>
              <w:lastRenderedPageBreak/>
              <w:t>B</w:t>
            </w:r>
          </w:p>
        </w:tc>
        <w:tc>
          <w:tcPr>
            <w:tcW w:w="4492" w:type="pct"/>
          </w:tcPr>
          <w:p w14:paraId="2F3FC7AE" w14:textId="05CA22A1" w:rsidR="00011A44" w:rsidRPr="000F64E4" w:rsidRDefault="00011A44" w:rsidP="00462755">
            <w:pPr>
              <w:spacing w:after="40" w:line="252" w:lineRule="auto"/>
              <w:rPr>
                <w:rFonts w:cstheme="minorHAnsi"/>
                <w:b/>
                <w:sz w:val="20"/>
                <w:szCs w:val="18"/>
              </w:rPr>
            </w:pPr>
            <w:r w:rsidRPr="000F64E4">
              <w:rPr>
                <w:rFonts w:cstheme="minorHAnsi"/>
                <w:b/>
                <w:sz w:val="20"/>
                <w:szCs w:val="18"/>
              </w:rPr>
              <w:t xml:space="preserve">Scientific </w:t>
            </w:r>
            <w:r w:rsidR="00CB54F7">
              <w:rPr>
                <w:rFonts w:cstheme="minorHAnsi"/>
                <w:b/>
                <w:sz w:val="20"/>
                <w:szCs w:val="18"/>
              </w:rPr>
              <w:t>m</w:t>
            </w:r>
            <w:r w:rsidR="00CB54F7" w:rsidRPr="000F64E4">
              <w:rPr>
                <w:rFonts w:cstheme="minorHAnsi"/>
                <w:b/>
                <w:sz w:val="20"/>
                <w:szCs w:val="18"/>
              </w:rPr>
              <w:t>ethod</w:t>
            </w:r>
          </w:p>
          <w:p w14:paraId="3CDC3055" w14:textId="77777777" w:rsidR="00011A44" w:rsidRPr="001844A6" w:rsidRDefault="00011A44" w:rsidP="001844A6">
            <w:pPr>
              <w:spacing w:after="40" w:line="252" w:lineRule="auto"/>
              <w:rPr>
                <w:rFonts w:cstheme="minorHAnsi"/>
                <w:sz w:val="20"/>
                <w:szCs w:val="18"/>
              </w:rPr>
            </w:pPr>
            <w:r w:rsidRPr="001844A6">
              <w:rPr>
                <w:rFonts w:cstheme="minorHAnsi"/>
                <w:sz w:val="20"/>
                <w:szCs w:val="18"/>
              </w:rPr>
              <w:t>Formulates questions and hypotheses that can be tested.</w:t>
            </w:r>
          </w:p>
          <w:p w14:paraId="663709B7" w14:textId="2C4540D6" w:rsidR="00011A44" w:rsidRPr="001844A6" w:rsidRDefault="00011A44" w:rsidP="001844A6">
            <w:pPr>
              <w:spacing w:after="40" w:line="252" w:lineRule="auto"/>
              <w:rPr>
                <w:rFonts w:cstheme="minorHAnsi"/>
                <w:sz w:val="20"/>
                <w:szCs w:val="18"/>
              </w:rPr>
            </w:pPr>
            <w:r w:rsidRPr="001844A6">
              <w:rPr>
                <w:rFonts w:cstheme="minorHAnsi"/>
                <w:sz w:val="20"/>
                <w:szCs w:val="18"/>
              </w:rPr>
              <w:t>Selects and/or modifies procedures to provide a clear plan</w:t>
            </w:r>
            <w:r w:rsidR="00C1469A" w:rsidRPr="001844A6">
              <w:rPr>
                <w:rFonts w:cstheme="minorHAnsi"/>
                <w:sz w:val="20"/>
                <w:szCs w:val="18"/>
              </w:rPr>
              <w:t>,</w:t>
            </w:r>
            <w:r w:rsidRPr="001844A6">
              <w:rPr>
                <w:rFonts w:cstheme="minorHAnsi"/>
                <w:sz w:val="20"/>
                <w:szCs w:val="18"/>
              </w:rPr>
              <w:t xml:space="preserve"> that lacks some detail, to collect valid and reliable data. </w:t>
            </w:r>
          </w:p>
          <w:p w14:paraId="41EB5E70" w14:textId="77777777" w:rsidR="00A722DD" w:rsidRPr="001844A6" w:rsidRDefault="00A722DD" w:rsidP="001844A6">
            <w:pPr>
              <w:spacing w:after="40" w:line="252" w:lineRule="auto"/>
              <w:rPr>
                <w:rFonts w:cstheme="minorHAnsi"/>
                <w:sz w:val="20"/>
                <w:szCs w:val="18"/>
              </w:rPr>
            </w:pPr>
            <w:r w:rsidRPr="001844A6">
              <w:rPr>
                <w:rFonts w:cstheme="minorHAnsi"/>
                <w:sz w:val="20"/>
                <w:szCs w:val="18"/>
              </w:rPr>
              <w:t>Acts safely and works effectively in both individual and group contexts.</w:t>
            </w:r>
          </w:p>
          <w:p w14:paraId="687C8D57" w14:textId="77777777" w:rsidR="00011A44" w:rsidRPr="001844A6" w:rsidRDefault="00011A44" w:rsidP="001844A6">
            <w:pPr>
              <w:spacing w:after="40" w:line="252" w:lineRule="auto"/>
              <w:rPr>
                <w:rFonts w:cstheme="minorHAnsi"/>
                <w:sz w:val="20"/>
                <w:szCs w:val="18"/>
              </w:rPr>
            </w:pPr>
            <w:r w:rsidRPr="001844A6">
              <w:rPr>
                <w:rFonts w:cstheme="minorHAnsi"/>
                <w:sz w:val="20"/>
                <w:szCs w:val="18"/>
              </w:rPr>
              <w:t>Assesses risks to identify potential hazards and prevent potential incidents and injuries.</w:t>
            </w:r>
          </w:p>
          <w:p w14:paraId="0D4736F9" w14:textId="3761395D" w:rsidR="00011A44" w:rsidRPr="001844A6" w:rsidRDefault="00011A44" w:rsidP="001844A6">
            <w:pPr>
              <w:spacing w:after="40" w:line="252" w:lineRule="auto"/>
              <w:rPr>
                <w:rFonts w:cstheme="minorHAnsi"/>
                <w:sz w:val="20"/>
                <w:szCs w:val="18"/>
              </w:rPr>
            </w:pPr>
            <w:r w:rsidRPr="001844A6">
              <w:rPr>
                <w:rFonts w:cstheme="minorHAnsi"/>
                <w:sz w:val="20"/>
                <w:szCs w:val="18"/>
              </w:rPr>
              <w:t>Manages risk</w:t>
            </w:r>
            <w:r w:rsidR="00254D84" w:rsidRPr="001844A6">
              <w:rPr>
                <w:rFonts w:cstheme="minorHAnsi"/>
                <w:sz w:val="20"/>
                <w:szCs w:val="18"/>
              </w:rPr>
              <w:t>s</w:t>
            </w:r>
            <w:r w:rsidRPr="001844A6">
              <w:rPr>
                <w:rFonts w:cstheme="minorHAnsi"/>
                <w:sz w:val="20"/>
                <w:szCs w:val="18"/>
              </w:rPr>
              <w:t xml:space="preserve"> to ensure the safe use of equipment and techniques.</w:t>
            </w:r>
          </w:p>
          <w:p w14:paraId="0014A54F" w14:textId="7CA1E4B5" w:rsidR="00011A44" w:rsidRPr="001844A6" w:rsidRDefault="00011A44" w:rsidP="001844A6">
            <w:pPr>
              <w:spacing w:after="40" w:line="252" w:lineRule="auto"/>
              <w:rPr>
                <w:rFonts w:cstheme="minorHAnsi"/>
                <w:sz w:val="20"/>
                <w:szCs w:val="18"/>
              </w:rPr>
            </w:pPr>
            <w:r w:rsidRPr="001844A6">
              <w:rPr>
                <w:rFonts w:cstheme="minorHAnsi"/>
                <w:sz w:val="20"/>
                <w:szCs w:val="18"/>
              </w:rPr>
              <w:t>Uses equipment and techniques with precision, accuracy and consistency to collect data.</w:t>
            </w:r>
          </w:p>
          <w:p w14:paraId="331679AD" w14:textId="77777777" w:rsidR="00011A44" w:rsidRPr="001844A6" w:rsidRDefault="00011A44" w:rsidP="001844A6">
            <w:pPr>
              <w:spacing w:after="40" w:line="252" w:lineRule="auto"/>
              <w:rPr>
                <w:rFonts w:cstheme="minorHAnsi"/>
                <w:sz w:val="20"/>
                <w:szCs w:val="18"/>
              </w:rPr>
            </w:pPr>
            <w:r w:rsidRPr="001844A6">
              <w:rPr>
                <w:rFonts w:cstheme="minorHAnsi"/>
                <w:sz w:val="20"/>
                <w:szCs w:val="18"/>
              </w:rPr>
              <w:t>Presents data in a range of forms, including appropriate graphs and tables, to show patterns and relationships.</w:t>
            </w:r>
          </w:p>
          <w:p w14:paraId="0046C19D" w14:textId="078D0597" w:rsidR="00011A44" w:rsidRPr="001844A6" w:rsidRDefault="00011A44" w:rsidP="001844A6">
            <w:pPr>
              <w:spacing w:after="40" w:line="252" w:lineRule="auto"/>
              <w:rPr>
                <w:rFonts w:cstheme="minorHAnsi"/>
                <w:sz w:val="20"/>
                <w:szCs w:val="18"/>
              </w:rPr>
            </w:pPr>
            <w:r w:rsidRPr="001844A6">
              <w:rPr>
                <w:rFonts w:cstheme="minorHAnsi"/>
                <w:sz w:val="20"/>
                <w:szCs w:val="18"/>
              </w:rPr>
              <w:t>Solves calculations showing working and expressing answers using correct units, with only minor errors.</w:t>
            </w:r>
          </w:p>
          <w:p w14:paraId="357E4408" w14:textId="77777777" w:rsidR="00011A44" w:rsidRPr="001844A6" w:rsidRDefault="00011A44" w:rsidP="001844A6">
            <w:pPr>
              <w:spacing w:after="40" w:line="252" w:lineRule="auto"/>
              <w:rPr>
                <w:rFonts w:cstheme="minorHAnsi"/>
                <w:sz w:val="20"/>
                <w:szCs w:val="18"/>
              </w:rPr>
            </w:pPr>
            <w:r w:rsidRPr="001844A6">
              <w:rPr>
                <w:rFonts w:cstheme="minorHAnsi"/>
                <w:sz w:val="20"/>
                <w:szCs w:val="18"/>
              </w:rPr>
              <w:t>Describes and briefly explains patterns and relationships using relevant scientific concepts.</w:t>
            </w:r>
          </w:p>
          <w:p w14:paraId="4804AFE3" w14:textId="77D52CB4" w:rsidR="00011A44" w:rsidRPr="001844A6" w:rsidRDefault="00011A44" w:rsidP="001844A6">
            <w:pPr>
              <w:spacing w:after="40" w:line="252" w:lineRule="auto"/>
              <w:rPr>
                <w:rFonts w:cstheme="minorHAnsi"/>
                <w:sz w:val="20"/>
                <w:szCs w:val="18"/>
              </w:rPr>
            </w:pPr>
            <w:r w:rsidRPr="001844A6">
              <w:rPr>
                <w:rFonts w:cstheme="minorHAnsi"/>
                <w:sz w:val="20"/>
                <w:szCs w:val="18"/>
              </w:rPr>
              <w:t>Uses evidence to make conclusions that relate to the question or hypothesis being tested.</w:t>
            </w:r>
          </w:p>
          <w:p w14:paraId="03A2BB9D" w14:textId="78EE1546" w:rsidR="00011A44" w:rsidRPr="001844A6" w:rsidRDefault="00011A44" w:rsidP="001844A6">
            <w:pPr>
              <w:spacing w:after="40" w:line="252" w:lineRule="auto"/>
              <w:rPr>
                <w:rFonts w:cstheme="minorHAnsi"/>
                <w:sz w:val="20"/>
                <w:szCs w:val="18"/>
              </w:rPr>
            </w:pPr>
            <w:r w:rsidRPr="001844A6">
              <w:rPr>
                <w:rFonts w:cstheme="minorHAnsi"/>
                <w:sz w:val="20"/>
                <w:szCs w:val="18"/>
              </w:rPr>
              <w:t>Evaluates the procedure, discussing the relevance, accuracy, validity and reliability of data</w:t>
            </w:r>
            <w:r w:rsidR="00C1469A" w:rsidRPr="001844A6">
              <w:rPr>
                <w:rFonts w:cstheme="minorHAnsi"/>
                <w:sz w:val="20"/>
                <w:szCs w:val="18"/>
              </w:rPr>
              <w:t>,</w:t>
            </w:r>
            <w:r w:rsidRPr="001844A6">
              <w:rPr>
                <w:rFonts w:cstheme="minorHAnsi"/>
                <w:sz w:val="20"/>
                <w:szCs w:val="18"/>
              </w:rPr>
              <w:t xml:space="preserve"> and makes general suggestions to improve the design of an investigation.</w:t>
            </w:r>
          </w:p>
          <w:p w14:paraId="150424B8" w14:textId="77777777" w:rsidR="00011A44" w:rsidRPr="001844A6" w:rsidRDefault="00011A44" w:rsidP="001844A6">
            <w:pPr>
              <w:spacing w:after="40" w:line="252" w:lineRule="auto"/>
              <w:rPr>
                <w:rFonts w:cstheme="minorHAnsi"/>
                <w:sz w:val="20"/>
                <w:szCs w:val="18"/>
              </w:rPr>
            </w:pPr>
            <w:r w:rsidRPr="001844A6">
              <w:rPr>
                <w:rFonts w:cstheme="minorHAnsi"/>
                <w:sz w:val="20"/>
                <w:szCs w:val="18"/>
              </w:rPr>
              <w:t>Communicates information and concepts using scientific language, conventions and representations.</w:t>
            </w:r>
          </w:p>
        </w:tc>
      </w:tr>
      <w:tr w:rsidR="004F6DC8" w:rsidRPr="00FD0479" w14:paraId="4AD47C27" w14:textId="77777777" w:rsidTr="00904C55">
        <w:tc>
          <w:tcPr>
            <w:tcW w:w="508" w:type="pct"/>
            <w:vMerge/>
            <w:shd w:val="clear" w:color="auto" w:fill="9983B5"/>
          </w:tcPr>
          <w:p w14:paraId="5EE162BA" w14:textId="77777777" w:rsidR="004F6DC8" w:rsidRPr="00FD0479" w:rsidRDefault="004F6DC8" w:rsidP="00EF38C1">
            <w:pPr>
              <w:rPr>
                <w:rFonts w:cs="Arial"/>
                <w:sz w:val="16"/>
                <w:szCs w:val="16"/>
              </w:rPr>
            </w:pPr>
          </w:p>
        </w:tc>
        <w:tc>
          <w:tcPr>
            <w:tcW w:w="4492" w:type="pct"/>
          </w:tcPr>
          <w:p w14:paraId="0795562F" w14:textId="52DEBC45" w:rsidR="004F6DC8" w:rsidRPr="000F64E4" w:rsidRDefault="004F6DC8" w:rsidP="00462755">
            <w:pPr>
              <w:spacing w:after="40" w:line="252" w:lineRule="auto"/>
              <w:rPr>
                <w:b/>
                <w:sz w:val="20"/>
                <w:szCs w:val="18"/>
              </w:rPr>
            </w:pPr>
            <w:r w:rsidRPr="000F64E4">
              <w:rPr>
                <w:b/>
                <w:sz w:val="20"/>
                <w:szCs w:val="18"/>
              </w:rPr>
              <w:t xml:space="preserve">Scientific </w:t>
            </w:r>
            <w:r w:rsidR="00CB54F7">
              <w:rPr>
                <w:b/>
                <w:sz w:val="20"/>
                <w:szCs w:val="18"/>
              </w:rPr>
              <w:t>l</w:t>
            </w:r>
            <w:r w:rsidR="00CB54F7" w:rsidRPr="000F64E4">
              <w:rPr>
                <w:b/>
                <w:sz w:val="20"/>
                <w:szCs w:val="18"/>
              </w:rPr>
              <w:t>iteracy</w:t>
            </w:r>
          </w:p>
          <w:p w14:paraId="07181009" w14:textId="61713CFC" w:rsidR="004F6DC8" w:rsidRPr="001844A6" w:rsidRDefault="004F6DC8" w:rsidP="001844A6">
            <w:pPr>
              <w:spacing w:after="40" w:line="252" w:lineRule="auto"/>
              <w:rPr>
                <w:rFonts w:cstheme="minorHAnsi"/>
                <w:sz w:val="20"/>
                <w:szCs w:val="18"/>
              </w:rPr>
            </w:pPr>
            <w:r w:rsidRPr="001844A6">
              <w:rPr>
                <w:rFonts w:cstheme="minorHAnsi"/>
                <w:sz w:val="20"/>
                <w:szCs w:val="18"/>
              </w:rPr>
              <w:t xml:space="preserve">Constructs evidence-based arguments to evaluate </w:t>
            </w:r>
            <w:r w:rsidR="002A759E" w:rsidRPr="001844A6">
              <w:rPr>
                <w:rFonts w:cstheme="minorHAnsi"/>
                <w:sz w:val="20"/>
                <w:szCs w:val="18"/>
              </w:rPr>
              <w:t xml:space="preserve">and explain </w:t>
            </w:r>
            <w:r w:rsidRPr="001844A6">
              <w:rPr>
                <w:rFonts w:cstheme="minorHAnsi"/>
                <w:sz w:val="20"/>
                <w:szCs w:val="18"/>
              </w:rPr>
              <w:t>impacts and claims.</w:t>
            </w:r>
          </w:p>
          <w:p w14:paraId="412BDD45" w14:textId="77777777" w:rsidR="004F6DC8" w:rsidRPr="001844A6" w:rsidRDefault="004F6DC8" w:rsidP="001844A6">
            <w:pPr>
              <w:spacing w:after="40" w:line="252" w:lineRule="auto"/>
              <w:rPr>
                <w:rFonts w:eastAsia="Times New Roman" w:cs="Calibri"/>
                <w:sz w:val="20"/>
                <w:szCs w:val="18"/>
              </w:rPr>
            </w:pPr>
            <w:r w:rsidRPr="001844A6">
              <w:rPr>
                <w:rFonts w:cstheme="minorHAnsi"/>
                <w:sz w:val="20"/>
                <w:szCs w:val="18"/>
              </w:rPr>
              <w:t>Identifies and explains issues and scientific impacts.</w:t>
            </w:r>
          </w:p>
        </w:tc>
      </w:tr>
      <w:tr w:rsidR="004F6DC8" w:rsidRPr="00FD0479" w14:paraId="3F95F489" w14:textId="77777777" w:rsidTr="00904C55">
        <w:tc>
          <w:tcPr>
            <w:tcW w:w="508" w:type="pct"/>
            <w:vMerge/>
            <w:shd w:val="clear" w:color="auto" w:fill="9983B5"/>
          </w:tcPr>
          <w:p w14:paraId="54ABC713" w14:textId="77777777" w:rsidR="004F6DC8" w:rsidRPr="00FD0479" w:rsidRDefault="004F6DC8" w:rsidP="00EF38C1">
            <w:pPr>
              <w:rPr>
                <w:rFonts w:cs="Arial"/>
                <w:sz w:val="16"/>
                <w:szCs w:val="16"/>
              </w:rPr>
            </w:pPr>
          </w:p>
        </w:tc>
        <w:tc>
          <w:tcPr>
            <w:tcW w:w="4492" w:type="pct"/>
          </w:tcPr>
          <w:p w14:paraId="5D00F4C0" w14:textId="2B9E7A3A" w:rsidR="004F6DC8" w:rsidRPr="000F64E4" w:rsidRDefault="004F6DC8" w:rsidP="00462755">
            <w:pPr>
              <w:spacing w:after="40" w:line="252" w:lineRule="auto"/>
              <w:rPr>
                <w:b/>
                <w:sz w:val="20"/>
                <w:szCs w:val="18"/>
              </w:rPr>
            </w:pPr>
            <w:r w:rsidRPr="000F64E4">
              <w:rPr>
                <w:b/>
                <w:sz w:val="20"/>
                <w:szCs w:val="18"/>
              </w:rPr>
              <w:t xml:space="preserve">Science </w:t>
            </w:r>
            <w:r w:rsidR="00CB54F7">
              <w:rPr>
                <w:b/>
                <w:sz w:val="20"/>
                <w:szCs w:val="18"/>
              </w:rPr>
              <w:t>u</w:t>
            </w:r>
            <w:r w:rsidR="00CB54F7" w:rsidRPr="000F64E4">
              <w:rPr>
                <w:b/>
                <w:sz w:val="20"/>
                <w:szCs w:val="18"/>
              </w:rPr>
              <w:t>nderstanding</w:t>
            </w:r>
          </w:p>
          <w:p w14:paraId="08BA4338" w14:textId="77777777" w:rsidR="00703AC6" w:rsidRPr="001844A6" w:rsidRDefault="00703AC6" w:rsidP="001844A6">
            <w:pPr>
              <w:spacing w:after="40" w:line="252" w:lineRule="auto"/>
              <w:rPr>
                <w:rFonts w:cstheme="minorHAnsi"/>
                <w:sz w:val="20"/>
                <w:szCs w:val="18"/>
              </w:rPr>
            </w:pPr>
            <w:r w:rsidRPr="001844A6">
              <w:rPr>
                <w:rFonts w:cstheme="minorHAnsi"/>
                <w:sz w:val="20"/>
                <w:szCs w:val="18"/>
              </w:rPr>
              <w:t>Explains structures, systems and processes.</w:t>
            </w:r>
          </w:p>
          <w:p w14:paraId="6CB16A2C" w14:textId="77777777" w:rsidR="004F6DC8" w:rsidRPr="001844A6" w:rsidRDefault="004F6DC8" w:rsidP="001844A6">
            <w:pPr>
              <w:spacing w:after="40" w:line="252" w:lineRule="auto"/>
              <w:rPr>
                <w:rFonts w:cstheme="minorHAnsi"/>
                <w:sz w:val="20"/>
                <w:szCs w:val="18"/>
              </w:rPr>
            </w:pPr>
            <w:r w:rsidRPr="001844A6">
              <w:rPr>
                <w:rFonts w:cstheme="minorHAnsi"/>
                <w:sz w:val="20"/>
                <w:szCs w:val="18"/>
              </w:rPr>
              <w:t>Explains concepts using scientific language, conventions and representations.</w:t>
            </w:r>
          </w:p>
          <w:p w14:paraId="6D4307FA" w14:textId="77777777" w:rsidR="004F6DC8" w:rsidRPr="001844A6" w:rsidRDefault="004F6DC8" w:rsidP="001844A6">
            <w:pPr>
              <w:spacing w:after="40" w:line="252" w:lineRule="auto"/>
              <w:rPr>
                <w:rFonts w:eastAsia="Times New Roman" w:cs="Calibri"/>
                <w:sz w:val="20"/>
                <w:szCs w:val="18"/>
              </w:rPr>
            </w:pPr>
            <w:r w:rsidRPr="001844A6">
              <w:rPr>
                <w:rFonts w:cstheme="minorHAnsi"/>
                <w:sz w:val="20"/>
                <w:szCs w:val="18"/>
              </w:rPr>
              <w:t>Applies scientific concepts and models, using supporting examples and diagrams, to explain and link simple, and some complex, processes.</w:t>
            </w:r>
          </w:p>
        </w:tc>
      </w:tr>
    </w:tbl>
    <w:p w14:paraId="50AEF4D0" w14:textId="2C020067" w:rsidR="00E31A61" w:rsidRDefault="00E31A61" w:rsidP="0038150B">
      <w:pPr>
        <w:pStyle w:val="NoSpacing"/>
        <w:keepNext w:val="0"/>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right w:w="57" w:type="dxa"/>
        </w:tblCellMar>
        <w:tblLook w:val="00A0" w:firstRow="1" w:lastRow="0" w:firstColumn="1" w:lastColumn="0" w:noHBand="0" w:noVBand="0"/>
      </w:tblPr>
      <w:tblGrid>
        <w:gridCol w:w="919"/>
        <w:gridCol w:w="8131"/>
      </w:tblGrid>
      <w:tr w:rsidR="00011A44" w:rsidRPr="00FD0479" w14:paraId="353CA5BE" w14:textId="77777777" w:rsidTr="00904C55">
        <w:trPr>
          <w:trHeight w:val="3376"/>
        </w:trPr>
        <w:tc>
          <w:tcPr>
            <w:tcW w:w="508" w:type="pct"/>
            <w:vMerge w:val="restart"/>
            <w:shd w:val="clear" w:color="auto" w:fill="9983B5"/>
            <w:vAlign w:val="center"/>
          </w:tcPr>
          <w:p w14:paraId="1914FD24" w14:textId="77777777" w:rsidR="00011A44" w:rsidRPr="008C43FD" w:rsidRDefault="00011A44" w:rsidP="00EF38C1">
            <w:pPr>
              <w:spacing w:after="0"/>
              <w:jc w:val="center"/>
              <w:rPr>
                <w:rFonts w:cs="Arial"/>
                <w:b/>
                <w:color w:val="FFFFFF" w:themeColor="background1"/>
                <w:sz w:val="40"/>
                <w:szCs w:val="40"/>
              </w:rPr>
            </w:pPr>
            <w:r w:rsidRPr="008C43FD">
              <w:rPr>
                <w:rFonts w:cs="Arial"/>
                <w:b/>
                <w:color w:val="FFFFFF" w:themeColor="background1"/>
                <w:sz w:val="40"/>
                <w:szCs w:val="40"/>
              </w:rPr>
              <w:lastRenderedPageBreak/>
              <w:t>C</w:t>
            </w:r>
          </w:p>
        </w:tc>
        <w:tc>
          <w:tcPr>
            <w:tcW w:w="4492" w:type="pct"/>
          </w:tcPr>
          <w:p w14:paraId="553FFB42" w14:textId="6E9B2709" w:rsidR="00011A44" w:rsidRPr="00E31A61" w:rsidRDefault="00011A44" w:rsidP="00005053">
            <w:pPr>
              <w:spacing w:after="40" w:line="252" w:lineRule="auto"/>
              <w:rPr>
                <w:rFonts w:cstheme="minorHAnsi"/>
                <w:b/>
              </w:rPr>
            </w:pPr>
            <w:r w:rsidRPr="00E31A61">
              <w:rPr>
                <w:rFonts w:cstheme="minorHAnsi"/>
                <w:b/>
              </w:rPr>
              <w:t xml:space="preserve">Scientific </w:t>
            </w:r>
            <w:r w:rsidR="00CB54F7" w:rsidRPr="00E31A61">
              <w:rPr>
                <w:rFonts w:cstheme="minorHAnsi"/>
                <w:b/>
              </w:rPr>
              <w:t>method</w:t>
            </w:r>
          </w:p>
          <w:p w14:paraId="12970120" w14:textId="77777777" w:rsidR="00011A44" w:rsidRPr="00E31A61" w:rsidRDefault="00011A44" w:rsidP="00005053">
            <w:pPr>
              <w:spacing w:after="40"/>
            </w:pPr>
            <w:r w:rsidRPr="00E31A61">
              <w:t>With guidance, formulates questions and hypotheses that can be tested.</w:t>
            </w:r>
          </w:p>
          <w:p w14:paraId="4612DC8D" w14:textId="77777777" w:rsidR="00011A44" w:rsidRPr="00E31A61" w:rsidRDefault="00011A44" w:rsidP="00005053">
            <w:pPr>
              <w:spacing w:after="40"/>
            </w:pPr>
            <w:r w:rsidRPr="00E31A61">
              <w:t>Selects and/or modifies procedures that can be followed to collect appropriate data.</w:t>
            </w:r>
          </w:p>
          <w:p w14:paraId="7EED5870" w14:textId="77777777" w:rsidR="00A722DD" w:rsidRPr="00E31A61" w:rsidRDefault="00A722DD" w:rsidP="00005053">
            <w:pPr>
              <w:spacing w:after="40"/>
            </w:pPr>
            <w:r w:rsidRPr="00E31A61">
              <w:t>Acts safely and works with a degree of effectiveness in both individual and group contexts.</w:t>
            </w:r>
          </w:p>
          <w:p w14:paraId="5CA3E257" w14:textId="72C0D0C2" w:rsidR="00011A44" w:rsidRPr="00E31A61" w:rsidRDefault="00011A44" w:rsidP="00005053">
            <w:pPr>
              <w:spacing w:after="40"/>
            </w:pPr>
            <w:r w:rsidRPr="00E31A61">
              <w:t>Manages risk</w:t>
            </w:r>
            <w:r w:rsidR="00254D84" w:rsidRPr="00E31A61">
              <w:t>s</w:t>
            </w:r>
            <w:r w:rsidRPr="00E31A61">
              <w:t xml:space="preserve"> to ensure the safe use of equipment and techniques.</w:t>
            </w:r>
          </w:p>
          <w:p w14:paraId="162F0AA2" w14:textId="77777777" w:rsidR="00011A44" w:rsidRPr="00E31A61" w:rsidRDefault="00011A44" w:rsidP="00005053">
            <w:pPr>
              <w:spacing w:after="40"/>
            </w:pPr>
            <w:r w:rsidRPr="00E31A61">
              <w:t>Uses equipment and techniques with some precision, accuracy and consistency to collect data.</w:t>
            </w:r>
          </w:p>
          <w:p w14:paraId="25B7B954" w14:textId="77777777" w:rsidR="00011A44" w:rsidRPr="00E31A61" w:rsidRDefault="00011A44" w:rsidP="00005053">
            <w:pPr>
              <w:spacing w:after="40"/>
            </w:pPr>
            <w:r w:rsidRPr="00E31A61">
              <w:t>Presents data using basic tables and graphs to show patterns and relationships.</w:t>
            </w:r>
          </w:p>
          <w:p w14:paraId="144D8224" w14:textId="77777777" w:rsidR="00011A44" w:rsidRPr="00E31A61" w:rsidRDefault="00011A44" w:rsidP="00005053">
            <w:pPr>
              <w:spacing w:after="40"/>
            </w:pPr>
            <w:r w:rsidRPr="00E31A61">
              <w:t>Solves calculations with errors and may not show working.</w:t>
            </w:r>
          </w:p>
          <w:p w14:paraId="7C866283" w14:textId="77777777" w:rsidR="00011A44" w:rsidRPr="00E31A61" w:rsidRDefault="00011A44" w:rsidP="00005053">
            <w:pPr>
              <w:spacing w:after="40"/>
            </w:pPr>
            <w:r w:rsidRPr="00E31A61">
              <w:t>Describes patterns and relationships in data.</w:t>
            </w:r>
          </w:p>
          <w:p w14:paraId="4A7E27B6" w14:textId="77777777" w:rsidR="00011A44" w:rsidRPr="00E31A61" w:rsidRDefault="00011A44" w:rsidP="00005053">
            <w:pPr>
              <w:spacing w:after="40"/>
            </w:pPr>
            <w:r w:rsidRPr="00E31A61">
              <w:t>Draws simple conclusions that may not be linked back to the question or hypothesis being tested.</w:t>
            </w:r>
          </w:p>
          <w:p w14:paraId="64C64F26" w14:textId="77777777" w:rsidR="00011A44" w:rsidRPr="00E31A61" w:rsidRDefault="00011A44" w:rsidP="00005053">
            <w:pPr>
              <w:spacing w:after="40"/>
            </w:pPr>
            <w:r w:rsidRPr="00E31A61">
              <w:t>Describes difficulties experienced in conducting an investigation and suggests general improvements.</w:t>
            </w:r>
          </w:p>
          <w:p w14:paraId="300E721E" w14:textId="75E65620" w:rsidR="00011A44" w:rsidRPr="00E31A61" w:rsidRDefault="00011A44" w:rsidP="00005053">
            <w:pPr>
              <w:spacing w:after="40"/>
              <w:rPr>
                <w:rFonts w:eastAsia="Times New Roman" w:cs="Calibri"/>
              </w:rPr>
            </w:pPr>
            <w:r w:rsidRPr="00E31A61">
              <w:t xml:space="preserve">Communicates information and concepts using some scientific language and representations, </w:t>
            </w:r>
            <w:r w:rsidR="00EF341A" w:rsidRPr="00E31A61">
              <w:t xml:space="preserve">making </w:t>
            </w:r>
            <w:r w:rsidRPr="00E31A61">
              <w:t>some errors in the use of conventions.</w:t>
            </w:r>
          </w:p>
        </w:tc>
      </w:tr>
      <w:tr w:rsidR="004F6DC8" w:rsidRPr="00FD0479" w14:paraId="090AB8F8" w14:textId="77777777" w:rsidTr="00904C55">
        <w:tc>
          <w:tcPr>
            <w:tcW w:w="508" w:type="pct"/>
            <w:vMerge/>
            <w:shd w:val="clear" w:color="auto" w:fill="9983B5"/>
          </w:tcPr>
          <w:p w14:paraId="72AF3061" w14:textId="77777777" w:rsidR="004F6DC8" w:rsidRPr="00FD0479" w:rsidRDefault="004F6DC8" w:rsidP="00EF38C1">
            <w:pPr>
              <w:rPr>
                <w:rFonts w:cs="Arial"/>
                <w:sz w:val="16"/>
                <w:szCs w:val="16"/>
              </w:rPr>
            </w:pPr>
          </w:p>
        </w:tc>
        <w:tc>
          <w:tcPr>
            <w:tcW w:w="4492" w:type="pct"/>
          </w:tcPr>
          <w:p w14:paraId="45DFE895" w14:textId="0DDCC6D1" w:rsidR="004F6DC8" w:rsidRPr="00E31A61" w:rsidRDefault="004F6DC8" w:rsidP="00FA387C">
            <w:pPr>
              <w:keepNext/>
              <w:spacing w:after="40" w:line="252" w:lineRule="auto"/>
              <w:rPr>
                <w:b/>
              </w:rPr>
            </w:pPr>
            <w:r w:rsidRPr="00E31A61">
              <w:rPr>
                <w:b/>
              </w:rPr>
              <w:t xml:space="preserve">Scientific </w:t>
            </w:r>
            <w:r w:rsidR="00CB54F7" w:rsidRPr="00E31A61">
              <w:rPr>
                <w:b/>
              </w:rPr>
              <w:t>literacy</w:t>
            </w:r>
          </w:p>
          <w:p w14:paraId="39EA72F9" w14:textId="1D379395" w:rsidR="004F6DC8" w:rsidRPr="00E31A61" w:rsidRDefault="004F6DC8" w:rsidP="00005053">
            <w:pPr>
              <w:spacing w:after="40" w:line="252" w:lineRule="auto"/>
              <w:rPr>
                <w:rFonts w:cstheme="minorHAnsi"/>
              </w:rPr>
            </w:pPr>
            <w:r w:rsidRPr="00E31A61">
              <w:rPr>
                <w:rFonts w:cstheme="minorHAnsi"/>
              </w:rPr>
              <w:t xml:space="preserve">Attempts to construct evidence-based arguments to </w:t>
            </w:r>
            <w:r w:rsidR="002A759E" w:rsidRPr="00E31A61">
              <w:rPr>
                <w:rFonts w:cstheme="minorHAnsi"/>
              </w:rPr>
              <w:t xml:space="preserve">describe </w:t>
            </w:r>
            <w:r w:rsidRPr="00E31A61">
              <w:rPr>
                <w:rFonts w:cstheme="minorHAnsi"/>
              </w:rPr>
              <w:t>impacts and claims.</w:t>
            </w:r>
          </w:p>
          <w:p w14:paraId="724981F0" w14:textId="77777777" w:rsidR="004F6DC8" w:rsidRPr="00E31A61" w:rsidRDefault="004F6DC8" w:rsidP="00005053">
            <w:pPr>
              <w:spacing w:after="40" w:line="252" w:lineRule="auto"/>
            </w:pPr>
            <w:r w:rsidRPr="00E31A61">
              <w:rPr>
                <w:rFonts w:cstheme="minorHAnsi"/>
              </w:rPr>
              <w:t>Identifies and describes issues and scientific impacts.</w:t>
            </w:r>
          </w:p>
        </w:tc>
      </w:tr>
      <w:tr w:rsidR="004F6DC8" w:rsidRPr="00FD0479" w14:paraId="33285021" w14:textId="77777777" w:rsidTr="00904C55">
        <w:tc>
          <w:tcPr>
            <w:tcW w:w="508" w:type="pct"/>
            <w:vMerge/>
            <w:shd w:val="clear" w:color="auto" w:fill="9983B5"/>
          </w:tcPr>
          <w:p w14:paraId="7B66C168" w14:textId="77777777" w:rsidR="004F6DC8" w:rsidRPr="00FD0479" w:rsidRDefault="004F6DC8" w:rsidP="00EF38C1">
            <w:pPr>
              <w:rPr>
                <w:rFonts w:cs="Arial"/>
                <w:sz w:val="16"/>
                <w:szCs w:val="16"/>
              </w:rPr>
            </w:pPr>
          </w:p>
        </w:tc>
        <w:tc>
          <w:tcPr>
            <w:tcW w:w="4492" w:type="pct"/>
          </w:tcPr>
          <w:p w14:paraId="30169F47" w14:textId="6F65D288" w:rsidR="004F6DC8" w:rsidRPr="000F64E4" w:rsidRDefault="004F6DC8" w:rsidP="00462755">
            <w:pPr>
              <w:spacing w:after="40" w:line="252" w:lineRule="auto"/>
              <w:rPr>
                <w:b/>
                <w:sz w:val="20"/>
                <w:szCs w:val="18"/>
              </w:rPr>
            </w:pPr>
            <w:r w:rsidRPr="000F64E4">
              <w:rPr>
                <w:b/>
                <w:sz w:val="20"/>
                <w:szCs w:val="18"/>
              </w:rPr>
              <w:t xml:space="preserve">Science </w:t>
            </w:r>
            <w:r w:rsidR="00CB54F7">
              <w:rPr>
                <w:b/>
                <w:sz w:val="20"/>
                <w:szCs w:val="18"/>
              </w:rPr>
              <w:t>u</w:t>
            </w:r>
            <w:r w:rsidR="00CB54F7" w:rsidRPr="000F64E4">
              <w:rPr>
                <w:b/>
                <w:sz w:val="20"/>
                <w:szCs w:val="18"/>
              </w:rPr>
              <w:t>nderstanding</w:t>
            </w:r>
          </w:p>
          <w:p w14:paraId="6EE9413B" w14:textId="77777777" w:rsidR="004F6DC8" w:rsidRPr="00005053" w:rsidRDefault="004F6DC8" w:rsidP="00005053">
            <w:pPr>
              <w:spacing w:after="40" w:line="252" w:lineRule="auto"/>
              <w:rPr>
                <w:rFonts w:cstheme="minorHAnsi"/>
                <w:sz w:val="20"/>
                <w:szCs w:val="18"/>
              </w:rPr>
            </w:pPr>
            <w:r w:rsidRPr="00005053">
              <w:rPr>
                <w:rFonts w:cstheme="minorHAnsi"/>
                <w:sz w:val="20"/>
                <w:szCs w:val="18"/>
              </w:rPr>
              <w:t>Describes structures, systems and processes in a general way.</w:t>
            </w:r>
          </w:p>
          <w:p w14:paraId="0578577E" w14:textId="77777777" w:rsidR="004F6DC8" w:rsidRPr="00005053" w:rsidRDefault="004F6DC8" w:rsidP="00005053">
            <w:pPr>
              <w:spacing w:after="40" w:line="252" w:lineRule="auto"/>
              <w:rPr>
                <w:rFonts w:cstheme="minorHAnsi"/>
                <w:sz w:val="20"/>
                <w:szCs w:val="18"/>
              </w:rPr>
            </w:pPr>
            <w:r w:rsidRPr="00005053">
              <w:rPr>
                <w:rFonts w:cstheme="minorHAnsi"/>
                <w:sz w:val="20"/>
                <w:szCs w:val="18"/>
              </w:rPr>
              <w:t>Describes concepts using representations and some scientific language.</w:t>
            </w:r>
          </w:p>
          <w:p w14:paraId="74C13557" w14:textId="77777777" w:rsidR="004F6DC8" w:rsidRPr="00005053" w:rsidRDefault="004F6DC8" w:rsidP="00005053">
            <w:pPr>
              <w:spacing w:after="40" w:line="252" w:lineRule="auto"/>
              <w:rPr>
                <w:rFonts w:eastAsia="Times New Roman" w:cs="Calibri"/>
                <w:sz w:val="20"/>
                <w:szCs w:val="18"/>
              </w:rPr>
            </w:pPr>
            <w:r w:rsidRPr="00005053">
              <w:rPr>
                <w:rFonts w:cstheme="minorHAnsi"/>
                <w:sz w:val="20"/>
                <w:szCs w:val="18"/>
              </w:rPr>
              <w:t>Applies scientific concepts and models, using some supporting examples and diagrams, to describe some processes.</w:t>
            </w:r>
          </w:p>
        </w:tc>
      </w:tr>
    </w:tbl>
    <w:p w14:paraId="64EA9202" w14:textId="37D4F85E" w:rsidR="00E31A61" w:rsidRDefault="00E31A61" w:rsidP="0038150B">
      <w:pPr>
        <w:pStyle w:val="NoSpacing"/>
        <w:keepNext w:val="0"/>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19"/>
        <w:gridCol w:w="8131"/>
      </w:tblGrid>
      <w:tr w:rsidR="00011A44" w:rsidRPr="00FD0479" w14:paraId="6FFBB1D1" w14:textId="77777777" w:rsidTr="00904C55">
        <w:trPr>
          <w:trHeight w:val="2934"/>
        </w:trPr>
        <w:tc>
          <w:tcPr>
            <w:tcW w:w="508" w:type="pct"/>
            <w:vMerge w:val="restart"/>
            <w:shd w:val="clear" w:color="auto" w:fill="9983B5"/>
            <w:vAlign w:val="center"/>
          </w:tcPr>
          <w:p w14:paraId="30B03A62" w14:textId="77777777" w:rsidR="00011A44" w:rsidRPr="008C43FD" w:rsidRDefault="00011A44" w:rsidP="00EF38C1">
            <w:pPr>
              <w:spacing w:after="0"/>
              <w:jc w:val="center"/>
              <w:rPr>
                <w:rFonts w:cs="Arial"/>
                <w:b/>
                <w:color w:val="FFFFFF" w:themeColor="background1"/>
                <w:sz w:val="40"/>
                <w:szCs w:val="40"/>
              </w:rPr>
            </w:pPr>
            <w:r w:rsidRPr="008C43FD">
              <w:rPr>
                <w:rFonts w:cs="Arial"/>
                <w:b/>
                <w:color w:val="FFFFFF" w:themeColor="background1"/>
                <w:sz w:val="40"/>
                <w:szCs w:val="40"/>
              </w:rPr>
              <w:lastRenderedPageBreak/>
              <w:t>D</w:t>
            </w:r>
          </w:p>
        </w:tc>
        <w:tc>
          <w:tcPr>
            <w:tcW w:w="4492" w:type="pct"/>
          </w:tcPr>
          <w:p w14:paraId="73BC7BD1" w14:textId="798D4847" w:rsidR="00011A44" w:rsidRPr="000F64E4" w:rsidRDefault="00011A44" w:rsidP="00EF38C1">
            <w:pPr>
              <w:spacing w:after="0" w:line="276" w:lineRule="auto"/>
              <w:rPr>
                <w:rFonts w:cs="Calibri"/>
                <w:b/>
                <w:sz w:val="20"/>
                <w:szCs w:val="18"/>
              </w:rPr>
            </w:pPr>
            <w:r w:rsidRPr="000F64E4">
              <w:rPr>
                <w:rFonts w:cs="Calibri"/>
                <w:b/>
                <w:sz w:val="20"/>
                <w:szCs w:val="18"/>
              </w:rPr>
              <w:t xml:space="preserve">Scientific </w:t>
            </w:r>
            <w:r w:rsidR="00CB54F7">
              <w:rPr>
                <w:rFonts w:cs="Calibri"/>
                <w:b/>
                <w:sz w:val="20"/>
                <w:szCs w:val="18"/>
              </w:rPr>
              <w:t>m</w:t>
            </w:r>
            <w:r w:rsidR="00CB54F7" w:rsidRPr="000F64E4">
              <w:rPr>
                <w:rFonts w:cs="Calibri"/>
                <w:b/>
                <w:sz w:val="20"/>
                <w:szCs w:val="18"/>
              </w:rPr>
              <w:t>ethod</w:t>
            </w:r>
          </w:p>
          <w:p w14:paraId="20E7064D" w14:textId="10DF9376" w:rsidR="00011A44" w:rsidRPr="00005053" w:rsidRDefault="00011A44" w:rsidP="00005053">
            <w:pPr>
              <w:spacing w:after="40" w:line="276" w:lineRule="auto"/>
              <w:rPr>
                <w:rFonts w:cstheme="minorHAnsi"/>
                <w:sz w:val="20"/>
                <w:szCs w:val="18"/>
              </w:rPr>
            </w:pPr>
            <w:r w:rsidRPr="00005053">
              <w:rPr>
                <w:rFonts w:cstheme="minorHAnsi"/>
                <w:sz w:val="20"/>
                <w:szCs w:val="18"/>
              </w:rPr>
              <w:t>With support</w:t>
            </w:r>
            <w:r w:rsidR="00B21242" w:rsidRPr="00005053">
              <w:rPr>
                <w:rFonts w:cstheme="minorHAnsi"/>
                <w:sz w:val="20"/>
                <w:szCs w:val="18"/>
              </w:rPr>
              <w:t>,</w:t>
            </w:r>
            <w:r w:rsidRPr="00005053">
              <w:rPr>
                <w:rFonts w:cstheme="minorHAnsi"/>
                <w:sz w:val="20"/>
                <w:szCs w:val="18"/>
              </w:rPr>
              <w:t xml:space="preserve"> modifies a procedure to collect appropriate data.</w:t>
            </w:r>
          </w:p>
          <w:p w14:paraId="73715A95" w14:textId="77777777" w:rsidR="00A722DD" w:rsidRPr="00005053" w:rsidRDefault="00A722DD" w:rsidP="00005053">
            <w:pPr>
              <w:spacing w:after="40" w:line="276" w:lineRule="auto"/>
              <w:rPr>
                <w:rFonts w:cstheme="minorHAnsi"/>
                <w:sz w:val="20"/>
                <w:szCs w:val="18"/>
              </w:rPr>
            </w:pPr>
            <w:r w:rsidRPr="00005053">
              <w:rPr>
                <w:rFonts w:cstheme="minorHAnsi"/>
                <w:sz w:val="20"/>
                <w:szCs w:val="18"/>
              </w:rPr>
              <w:t>Acts safely most of the time.</w:t>
            </w:r>
          </w:p>
          <w:p w14:paraId="59E977BC" w14:textId="77777777" w:rsidR="00011A44" w:rsidRPr="00005053" w:rsidRDefault="00011A44" w:rsidP="00005053">
            <w:pPr>
              <w:spacing w:after="40" w:line="276" w:lineRule="auto"/>
              <w:rPr>
                <w:rFonts w:cstheme="minorHAnsi"/>
                <w:sz w:val="20"/>
                <w:szCs w:val="18"/>
              </w:rPr>
            </w:pPr>
            <w:r w:rsidRPr="00005053">
              <w:rPr>
                <w:rFonts w:cstheme="minorHAnsi"/>
                <w:sz w:val="20"/>
                <w:szCs w:val="18"/>
              </w:rPr>
              <w:t>Follows directions for the safe use of equipment and techniques.</w:t>
            </w:r>
          </w:p>
          <w:p w14:paraId="6CA3573D" w14:textId="705FD087" w:rsidR="00011A44" w:rsidRPr="00005053" w:rsidRDefault="002A759E" w:rsidP="00005053">
            <w:pPr>
              <w:spacing w:after="40" w:line="276" w:lineRule="auto"/>
              <w:rPr>
                <w:rFonts w:cstheme="minorHAnsi"/>
                <w:sz w:val="20"/>
                <w:szCs w:val="18"/>
              </w:rPr>
            </w:pPr>
            <w:r w:rsidRPr="00005053">
              <w:rPr>
                <w:rFonts w:cstheme="minorHAnsi"/>
                <w:sz w:val="20"/>
                <w:szCs w:val="18"/>
              </w:rPr>
              <w:t>P</w:t>
            </w:r>
            <w:r w:rsidR="00011A44" w:rsidRPr="00005053">
              <w:rPr>
                <w:rFonts w:cstheme="minorHAnsi"/>
                <w:sz w:val="20"/>
                <w:szCs w:val="18"/>
              </w:rPr>
              <w:t>resents data that is unclear, insufficient and lacks appropriate processing.</w:t>
            </w:r>
          </w:p>
          <w:p w14:paraId="5156A73C" w14:textId="390FBABB" w:rsidR="00011A44" w:rsidRPr="00005053" w:rsidRDefault="002A759E" w:rsidP="00005053">
            <w:pPr>
              <w:spacing w:after="40" w:line="276" w:lineRule="auto"/>
              <w:rPr>
                <w:rFonts w:cstheme="minorHAnsi"/>
                <w:sz w:val="20"/>
                <w:szCs w:val="18"/>
              </w:rPr>
            </w:pPr>
            <w:r w:rsidRPr="00005053">
              <w:rPr>
                <w:rFonts w:cstheme="minorHAnsi"/>
                <w:sz w:val="20"/>
                <w:szCs w:val="18"/>
              </w:rPr>
              <w:t xml:space="preserve">Performs </w:t>
            </w:r>
            <w:r w:rsidR="00011A44" w:rsidRPr="00005053">
              <w:rPr>
                <w:rFonts w:cstheme="minorHAnsi"/>
                <w:sz w:val="20"/>
                <w:szCs w:val="18"/>
              </w:rPr>
              <w:t xml:space="preserve">calculations </w:t>
            </w:r>
            <w:r w:rsidRPr="00005053">
              <w:rPr>
                <w:rFonts w:cstheme="minorHAnsi"/>
                <w:sz w:val="20"/>
                <w:szCs w:val="18"/>
              </w:rPr>
              <w:t xml:space="preserve">that </w:t>
            </w:r>
            <w:r w:rsidR="00011A44" w:rsidRPr="00005053">
              <w:rPr>
                <w:rFonts w:cstheme="minorHAnsi"/>
                <w:sz w:val="20"/>
                <w:szCs w:val="18"/>
              </w:rPr>
              <w:t>contain many errors or are not attempted.</w:t>
            </w:r>
          </w:p>
          <w:p w14:paraId="045A8E2E" w14:textId="6B8D891E" w:rsidR="00011A44" w:rsidRPr="00005053" w:rsidRDefault="00011A44" w:rsidP="00005053">
            <w:pPr>
              <w:spacing w:after="40" w:line="276" w:lineRule="auto"/>
              <w:rPr>
                <w:rFonts w:cstheme="minorHAnsi"/>
                <w:sz w:val="20"/>
                <w:szCs w:val="18"/>
              </w:rPr>
            </w:pPr>
            <w:r w:rsidRPr="00005053">
              <w:rPr>
                <w:rFonts w:cstheme="minorHAnsi"/>
                <w:sz w:val="20"/>
                <w:szCs w:val="18"/>
              </w:rPr>
              <w:t xml:space="preserve">Incorrectly </w:t>
            </w:r>
            <w:r w:rsidR="00B21242" w:rsidRPr="00005053">
              <w:rPr>
                <w:rFonts w:cstheme="minorHAnsi"/>
                <w:sz w:val="20"/>
                <w:szCs w:val="18"/>
              </w:rPr>
              <w:t xml:space="preserve">identifies, </w:t>
            </w:r>
            <w:r w:rsidRPr="00005053">
              <w:rPr>
                <w:rFonts w:cstheme="minorHAnsi"/>
                <w:sz w:val="20"/>
                <w:szCs w:val="18"/>
              </w:rPr>
              <w:t>or overlooks</w:t>
            </w:r>
            <w:r w:rsidR="00B21242" w:rsidRPr="00005053">
              <w:rPr>
                <w:rFonts w:cstheme="minorHAnsi"/>
                <w:sz w:val="20"/>
                <w:szCs w:val="18"/>
              </w:rPr>
              <w:t>,</w:t>
            </w:r>
            <w:r w:rsidRPr="00005053">
              <w:rPr>
                <w:rFonts w:cstheme="minorHAnsi"/>
                <w:sz w:val="20"/>
                <w:szCs w:val="18"/>
              </w:rPr>
              <w:t xml:space="preserve"> patterns and relationships.</w:t>
            </w:r>
          </w:p>
          <w:p w14:paraId="210D24F9" w14:textId="77777777" w:rsidR="00011A44" w:rsidRPr="00005053" w:rsidRDefault="00011A44" w:rsidP="00005053">
            <w:pPr>
              <w:spacing w:after="40" w:line="276" w:lineRule="auto"/>
              <w:rPr>
                <w:rFonts w:cstheme="minorHAnsi"/>
                <w:sz w:val="20"/>
                <w:szCs w:val="18"/>
              </w:rPr>
            </w:pPr>
            <w:r w:rsidRPr="00005053">
              <w:rPr>
                <w:rFonts w:cstheme="minorHAnsi"/>
                <w:sz w:val="20"/>
                <w:szCs w:val="18"/>
              </w:rPr>
              <w:t>Offers simple conclusions not supported by evidence.</w:t>
            </w:r>
          </w:p>
          <w:p w14:paraId="10502905" w14:textId="77777777" w:rsidR="00011A44" w:rsidRPr="00005053" w:rsidRDefault="00011A44" w:rsidP="00005053">
            <w:pPr>
              <w:spacing w:after="40" w:line="276" w:lineRule="auto"/>
              <w:rPr>
                <w:rFonts w:cstheme="minorHAnsi"/>
                <w:sz w:val="20"/>
                <w:szCs w:val="18"/>
              </w:rPr>
            </w:pPr>
            <w:r w:rsidRPr="00005053">
              <w:rPr>
                <w:rFonts w:cstheme="minorHAnsi"/>
                <w:sz w:val="20"/>
                <w:szCs w:val="18"/>
              </w:rPr>
              <w:t>Identifies difficulties experienced in conducting an investigation.</w:t>
            </w:r>
          </w:p>
          <w:p w14:paraId="036A199A" w14:textId="77777777" w:rsidR="00011A44" w:rsidRPr="00005053" w:rsidRDefault="00011A44" w:rsidP="00005053">
            <w:pPr>
              <w:spacing w:after="40" w:line="276" w:lineRule="auto"/>
              <w:rPr>
                <w:rFonts w:cstheme="minorHAnsi"/>
                <w:sz w:val="20"/>
                <w:szCs w:val="18"/>
              </w:rPr>
            </w:pPr>
            <w:r w:rsidRPr="00005053">
              <w:rPr>
                <w:rFonts w:cstheme="minorHAnsi"/>
                <w:sz w:val="20"/>
                <w:szCs w:val="18"/>
              </w:rPr>
              <w:t>Works with limited effectiveness in individual and group contexts.</w:t>
            </w:r>
          </w:p>
          <w:p w14:paraId="1864D994" w14:textId="77777777" w:rsidR="00011A44" w:rsidRPr="00005053" w:rsidRDefault="00011A44" w:rsidP="00005053">
            <w:pPr>
              <w:spacing w:after="40" w:line="276" w:lineRule="auto"/>
              <w:rPr>
                <w:rFonts w:cs="Calibri"/>
                <w:sz w:val="20"/>
                <w:szCs w:val="18"/>
              </w:rPr>
            </w:pPr>
            <w:r w:rsidRPr="00005053">
              <w:rPr>
                <w:rFonts w:cstheme="minorHAnsi"/>
                <w:sz w:val="20"/>
                <w:szCs w:val="18"/>
              </w:rPr>
              <w:t>Communicates information and concepts using everyday language and simple representations.</w:t>
            </w:r>
          </w:p>
        </w:tc>
      </w:tr>
      <w:tr w:rsidR="004F6DC8" w:rsidRPr="00FD0479" w14:paraId="53181920" w14:textId="77777777" w:rsidTr="00904C55">
        <w:tc>
          <w:tcPr>
            <w:tcW w:w="508" w:type="pct"/>
            <w:vMerge/>
            <w:shd w:val="clear" w:color="auto" w:fill="9983B5"/>
          </w:tcPr>
          <w:p w14:paraId="25E1A1D4" w14:textId="77777777" w:rsidR="004F6DC8" w:rsidRPr="00FD0479" w:rsidRDefault="004F6DC8" w:rsidP="00EF38C1">
            <w:pPr>
              <w:rPr>
                <w:rFonts w:cs="Arial"/>
                <w:sz w:val="16"/>
                <w:szCs w:val="16"/>
              </w:rPr>
            </w:pPr>
          </w:p>
        </w:tc>
        <w:tc>
          <w:tcPr>
            <w:tcW w:w="4492" w:type="pct"/>
          </w:tcPr>
          <w:p w14:paraId="5C0A0214" w14:textId="652CD1F4" w:rsidR="004F6DC8" w:rsidRPr="000F64E4" w:rsidRDefault="004F6DC8" w:rsidP="00EF38C1">
            <w:pPr>
              <w:spacing w:after="0" w:line="276" w:lineRule="auto"/>
              <w:rPr>
                <w:rFonts w:cs="Calibri"/>
                <w:b/>
                <w:sz w:val="20"/>
                <w:szCs w:val="18"/>
              </w:rPr>
            </w:pPr>
            <w:r w:rsidRPr="000F64E4">
              <w:rPr>
                <w:rFonts w:cs="Calibri"/>
                <w:b/>
                <w:sz w:val="20"/>
                <w:szCs w:val="18"/>
              </w:rPr>
              <w:t xml:space="preserve">Scientific </w:t>
            </w:r>
            <w:r w:rsidR="00CB54F7">
              <w:rPr>
                <w:rFonts w:cs="Calibri"/>
                <w:b/>
                <w:sz w:val="20"/>
                <w:szCs w:val="18"/>
              </w:rPr>
              <w:t>l</w:t>
            </w:r>
            <w:r w:rsidR="00CB54F7" w:rsidRPr="000F64E4">
              <w:rPr>
                <w:rFonts w:cs="Calibri"/>
                <w:b/>
                <w:sz w:val="20"/>
                <w:szCs w:val="18"/>
              </w:rPr>
              <w:t>iteracy</w:t>
            </w:r>
          </w:p>
          <w:p w14:paraId="06FE9EB9" w14:textId="05754B9F" w:rsidR="004F6DC8" w:rsidRPr="00005053" w:rsidRDefault="002A759E" w:rsidP="00005053">
            <w:pPr>
              <w:spacing w:after="40" w:line="276" w:lineRule="auto"/>
              <w:rPr>
                <w:rFonts w:cstheme="minorHAnsi"/>
                <w:sz w:val="20"/>
                <w:szCs w:val="18"/>
              </w:rPr>
            </w:pPr>
            <w:r w:rsidRPr="00005053">
              <w:rPr>
                <w:rFonts w:cstheme="minorHAnsi"/>
                <w:sz w:val="20"/>
                <w:szCs w:val="18"/>
              </w:rPr>
              <w:t xml:space="preserve">Uses </w:t>
            </w:r>
            <w:r w:rsidR="004F6DC8" w:rsidRPr="00005053">
              <w:rPr>
                <w:rFonts w:cstheme="minorHAnsi"/>
                <w:sz w:val="20"/>
                <w:szCs w:val="18"/>
              </w:rPr>
              <w:t>scaffolding</w:t>
            </w:r>
            <w:r w:rsidRPr="00005053">
              <w:rPr>
                <w:rFonts w:cstheme="minorHAnsi"/>
                <w:sz w:val="20"/>
                <w:szCs w:val="18"/>
              </w:rPr>
              <w:t xml:space="preserve"> to</w:t>
            </w:r>
            <w:r w:rsidR="004F6DC8" w:rsidRPr="00005053">
              <w:rPr>
                <w:rFonts w:cstheme="minorHAnsi"/>
                <w:sz w:val="20"/>
                <w:szCs w:val="18"/>
              </w:rPr>
              <w:t xml:space="preserve"> attempt to construct evidence-based arguments to </w:t>
            </w:r>
            <w:r w:rsidRPr="00005053">
              <w:rPr>
                <w:rFonts w:cstheme="minorHAnsi"/>
                <w:sz w:val="20"/>
                <w:szCs w:val="18"/>
              </w:rPr>
              <w:t xml:space="preserve">identify </w:t>
            </w:r>
            <w:r w:rsidR="004F6DC8" w:rsidRPr="00005053">
              <w:rPr>
                <w:rFonts w:cstheme="minorHAnsi"/>
                <w:sz w:val="20"/>
                <w:szCs w:val="18"/>
              </w:rPr>
              <w:t>impacts and claims.</w:t>
            </w:r>
          </w:p>
          <w:p w14:paraId="711BD06F" w14:textId="77777777" w:rsidR="004F6DC8" w:rsidRPr="00005053" w:rsidRDefault="004F6DC8" w:rsidP="00005053">
            <w:pPr>
              <w:spacing w:after="40" w:line="276" w:lineRule="auto"/>
              <w:rPr>
                <w:rFonts w:eastAsia="Times New Roman" w:cs="Calibri"/>
                <w:sz w:val="20"/>
                <w:szCs w:val="18"/>
              </w:rPr>
            </w:pPr>
            <w:r w:rsidRPr="00005053">
              <w:rPr>
                <w:rFonts w:cstheme="minorHAnsi"/>
                <w:sz w:val="20"/>
                <w:szCs w:val="18"/>
              </w:rPr>
              <w:t>Identifies issues and scientific impacts.</w:t>
            </w:r>
          </w:p>
        </w:tc>
      </w:tr>
      <w:tr w:rsidR="004F6DC8" w:rsidRPr="00FD0479" w14:paraId="49E63311" w14:textId="77777777" w:rsidTr="00904C55">
        <w:tc>
          <w:tcPr>
            <w:tcW w:w="508" w:type="pct"/>
            <w:vMerge/>
            <w:shd w:val="clear" w:color="auto" w:fill="9983B5"/>
          </w:tcPr>
          <w:p w14:paraId="5E88C28E" w14:textId="77777777" w:rsidR="004F6DC8" w:rsidRPr="00FD0479" w:rsidRDefault="004F6DC8" w:rsidP="00EF38C1">
            <w:pPr>
              <w:rPr>
                <w:rFonts w:cs="Arial"/>
                <w:sz w:val="16"/>
                <w:szCs w:val="16"/>
              </w:rPr>
            </w:pPr>
          </w:p>
        </w:tc>
        <w:tc>
          <w:tcPr>
            <w:tcW w:w="4492" w:type="pct"/>
          </w:tcPr>
          <w:p w14:paraId="3F9CAAEF" w14:textId="1541B20D" w:rsidR="004F6DC8" w:rsidRPr="000F64E4" w:rsidRDefault="004F6DC8" w:rsidP="00EF38C1">
            <w:pPr>
              <w:spacing w:after="0" w:line="276" w:lineRule="auto"/>
              <w:rPr>
                <w:rFonts w:cs="Calibri"/>
                <w:b/>
                <w:sz w:val="20"/>
                <w:szCs w:val="18"/>
              </w:rPr>
            </w:pPr>
            <w:r w:rsidRPr="000F64E4">
              <w:rPr>
                <w:rFonts w:cs="Calibri"/>
                <w:b/>
                <w:sz w:val="20"/>
                <w:szCs w:val="18"/>
              </w:rPr>
              <w:t xml:space="preserve">Science </w:t>
            </w:r>
            <w:r w:rsidR="00CB54F7">
              <w:rPr>
                <w:rFonts w:cs="Calibri"/>
                <w:b/>
                <w:sz w:val="20"/>
                <w:szCs w:val="18"/>
              </w:rPr>
              <w:t>u</w:t>
            </w:r>
            <w:r w:rsidR="00CB54F7" w:rsidRPr="000F64E4">
              <w:rPr>
                <w:rFonts w:cs="Calibri"/>
                <w:b/>
                <w:sz w:val="20"/>
                <w:szCs w:val="18"/>
              </w:rPr>
              <w:t>nderstanding</w:t>
            </w:r>
          </w:p>
          <w:p w14:paraId="78567B7F" w14:textId="77777777" w:rsidR="004F6DC8" w:rsidRPr="00005053" w:rsidRDefault="004F6DC8" w:rsidP="00005053">
            <w:pPr>
              <w:spacing w:after="40" w:line="276" w:lineRule="auto"/>
              <w:rPr>
                <w:rFonts w:cstheme="minorHAnsi"/>
                <w:sz w:val="20"/>
                <w:szCs w:val="18"/>
              </w:rPr>
            </w:pPr>
            <w:r w:rsidRPr="00005053">
              <w:rPr>
                <w:rFonts w:cstheme="minorHAnsi"/>
                <w:sz w:val="20"/>
                <w:szCs w:val="18"/>
              </w:rPr>
              <w:t>Identifies structures, systems and processes.</w:t>
            </w:r>
          </w:p>
          <w:p w14:paraId="28CCADD3" w14:textId="77777777" w:rsidR="004F6DC8" w:rsidRPr="00005053" w:rsidRDefault="004F6DC8" w:rsidP="00005053">
            <w:pPr>
              <w:spacing w:after="40" w:line="276" w:lineRule="auto"/>
              <w:rPr>
                <w:rFonts w:cstheme="minorHAnsi"/>
                <w:sz w:val="20"/>
                <w:szCs w:val="18"/>
              </w:rPr>
            </w:pPr>
            <w:r w:rsidRPr="00005053">
              <w:rPr>
                <w:rFonts w:cstheme="minorHAnsi"/>
                <w:sz w:val="20"/>
                <w:szCs w:val="18"/>
              </w:rPr>
              <w:t>Describes concepts using everyday language and simple representations.</w:t>
            </w:r>
          </w:p>
          <w:p w14:paraId="4F3546B3" w14:textId="77777777" w:rsidR="004F6DC8" w:rsidRPr="00005053" w:rsidRDefault="004F6DC8" w:rsidP="00005053">
            <w:pPr>
              <w:spacing w:after="40" w:line="276" w:lineRule="auto"/>
              <w:rPr>
                <w:rFonts w:eastAsia="Times New Roman" w:cs="Calibri"/>
                <w:sz w:val="20"/>
                <w:szCs w:val="18"/>
              </w:rPr>
            </w:pPr>
            <w:r w:rsidRPr="00005053">
              <w:rPr>
                <w:rFonts w:cstheme="minorHAnsi"/>
                <w:sz w:val="20"/>
                <w:szCs w:val="18"/>
              </w:rPr>
              <w:t>Incorrectly or inconsistently applies scientific concepts and models to describe processes.</w:t>
            </w:r>
          </w:p>
        </w:tc>
      </w:tr>
    </w:tbl>
    <w:p w14:paraId="15F04240" w14:textId="77777777" w:rsidR="0038150B" w:rsidRDefault="0038150B" w:rsidP="0038150B">
      <w:pPr>
        <w:pStyle w:val="NoSpacing"/>
        <w:keepNext w:val="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19"/>
        <w:gridCol w:w="8131"/>
      </w:tblGrid>
      <w:tr w:rsidR="008245B3" w:rsidRPr="00FD0479" w14:paraId="01AF4C21" w14:textId="77777777" w:rsidTr="00904C55">
        <w:trPr>
          <w:trHeight w:val="652"/>
        </w:trPr>
        <w:tc>
          <w:tcPr>
            <w:tcW w:w="508" w:type="pct"/>
            <w:shd w:val="clear" w:color="auto" w:fill="9983B5"/>
            <w:vAlign w:val="center"/>
          </w:tcPr>
          <w:p w14:paraId="41CF25DD" w14:textId="77777777" w:rsidR="008245B3" w:rsidRPr="008C43FD" w:rsidRDefault="008245B3" w:rsidP="00BB46FB">
            <w:pPr>
              <w:spacing w:after="0"/>
              <w:jc w:val="center"/>
              <w:rPr>
                <w:rFonts w:cs="Arial"/>
                <w:b/>
                <w:color w:val="FFFFFF" w:themeColor="background1"/>
                <w:sz w:val="40"/>
                <w:szCs w:val="40"/>
              </w:rPr>
            </w:pPr>
            <w:r w:rsidRPr="008C43FD">
              <w:rPr>
                <w:rFonts w:cs="Arial"/>
                <w:b/>
                <w:color w:val="FFFFFF" w:themeColor="background1"/>
                <w:sz w:val="40"/>
                <w:szCs w:val="40"/>
              </w:rPr>
              <w:t>E</w:t>
            </w:r>
          </w:p>
        </w:tc>
        <w:tc>
          <w:tcPr>
            <w:tcW w:w="4492" w:type="pct"/>
            <w:vAlign w:val="center"/>
          </w:tcPr>
          <w:p w14:paraId="42EC636E" w14:textId="77777777" w:rsidR="008245B3" w:rsidRPr="00FD0479" w:rsidRDefault="008245B3" w:rsidP="00005053">
            <w:pPr>
              <w:spacing w:after="40" w:line="276" w:lineRule="auto"/>
              <w:rPr>
                <w:rFonts w:cs="Arial"/>
                <w:sz w:val="20"/>
                <w:szCs w:val="20"/>
              </w:rPr>
            </w:pPr>
            <w:r w:rsidRPr="00FD0479">
              <w:rPr>
                <w:rFonts w:eastAsia="Times New Roman" w:cs="Calibri"/>
                <w:sz w:val="20"/>
              </w:rPr>
              <w:t>Does not meet the requirements of a D grade and/or has completed insufficient assessment tasks to be assigned a higher grade.</w:t>
            </w:r>
          </w:p>
        </w:tc>
      </w:tr>
    </w:tbl>
    <w:p w14:paraId="55247AC3" w14:textId="77777777" w:rsidR="0038150B" w:rsidRDefault="00B43F0E" w:rsidP="004A1F49">
      <w:pPr>
        <w:pStyle w:val="Paragraph"/>
        <w:sectPr w:rsidR="0038150B" w:rsidSect="004A1F49">
          <w:headerReference w:type="even" r:id="rId17"/>
          <w:headerReference w:type="default" r:id="rId18"/>
          <w:footerReference w:type="even" r:id="rId19"/>
          <w:footerReference w:type="default" r:id="rId20"/>
          <w:headerReference w:type="first" r:id="rId21"/>
          <w:type w:val="oddPage"/>
          <w:pgSz w:w="11906" w:h="16838"/>
          <w:pgMar w:top="1644" w:right="1418" w:bottom="1276" w:left="1418" w:header="709" w:footer="567" w:gutter="0"/>
          <w:pgNumType w:start="1"/>
          <w:cols w:space="709"/>
          <w:docGrid w:linePitch="360"/>
        </w:sectPr>
      </w:pPr>
      <w:bookmarkStart w:id="70" w:name="_Toc382397172"/>
      <w:bookmarkEnd w:id="48"/>
      <w:bookmarkEnd w:id="52"/>
      <w:bookmarkEnd w:id="53"/>
      <w:r>
        <w:t>* These grade descriptions will be reviewed at the end of the second year of implementation of this syllabus.</w:t>
      </w:r>
      <w:bookmarkEnd w:id="70"/>
    </w:p>
    <w:p w14:paraId="01A479D2" w14:textId="4A51AC44" w:rsidR="00B43F0E" w:rsidRPr="008B0222" w:rsidRDefault="0038150B" w:rsidP="004A1F49">
      <w:pPr>
        <w:pStyle w:val="Paragraph"/>
      </w:pPr>
      <w:r w:rsidRPr="00BF6F9A">
        <w:rPr>
          <w:noProof/>
          <w:lang w:bidi="hi-IN"/>
        </w:rPr>
        <w:lastRenderedPageBreak/>
        <w:drawing>
          <wp:anchor distT="0" distB="0" distL="114300" distR="114300" simplePos="0" relativeHeight="251662336" behindDoc="1" locked="0" layoutInCell="1" allowOverlap="1" wp14:anchorId="3A4A8BA3" wp14:editId="636C8352">
            <wp:simplePos x="0" y="0"/>
            <wp:positionH relativeFrom="page">
              <wp:align>left</wp:align>
            </wp:positionH>
            <wp:positionV relativeFrom="page">
              <wp:align>top</wp:align>
            </wp:positionV>
            <wp:extent cx="7549200" cy="10677600"/>
            <wp:effectExtent l="0" t="0" r="0" b="0"/>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B43F0E" w:rsidRPr="008B0222" w:rsidSect="0038150B">
      <w:type w:val="evenPage"/>
      <w:pgSz w:w="11906" w:h="16838"/>
      <w:pgMar w:top="1644" w:right="1418" w:bottom="1276" w:left="1418" w:header="709"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9CDC" w14:textId="77777777" w:rsidR="00455B00" w:rsidRDefault="00455B00" w:rsidP="00742128">
      <w:pPr>
        <w:spacing w:after="0" w:line="240" w:lineRule="auto"/>
      </w:pPr>
      <w:r>
        <w:separator/>
      </w:r>
    </w:p>
    <w:p w14:paraId="513C5B85" w14:textId="77777777" w:rsidR="00455B00" w:rsidRDefault="00455B00"/>
    <w:p w14:paraId="138FCE9E" w14:textId="77777777" w:rsidR="00455B00" w:rsidRDefault="00455B00"/>
  </w:endnote>
  <w:endnote w:type="continuationSeparator" w:id="0">
    <w:p w14:paraId="1719DBBF" w14:textId="77777777" w:rsidR="00455B00" w:rsidRDefault="00455B00" w:rsidP="00742128">
      <w:pPr>
        <w:spacing w:after="0" w:line="240" w:lineRule="auto"/>
      </w:pPr>
      <w:r>
        <w:continuationSeparator/>
      </w:r>
    </w:p>
    <w:p w14:paraId="560FF844" w14:textId="77777777" w:rsidR="00455B00" w:rsidRDefault="00455B00"/>
    <w:p w14:paraId="3DB4264A" w14:textId="77777777" w:rsidR="00455B00" w:rsidRDefault="00455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0CE2" w14:textId="3632365D" w:rsidR="005D3F39" w:rsidRPr="000409BD" w:rsidRDefault="005D3F39" w:rsidP="000409BD">
    <w:pPr>
      <w:pStyle w:val="Footer"/>
      <w:pBdr>
        <w:top w:val="single" w:sz="8" w:space="4" w:color="5C815C" w:themeColor="accent3" w:themeShade="BF"/>
      </w:pBdr>
      <w:tabs>
        <w:tab w:val="clear" w:pos="4513"/>
        <w:tab w:val="clear" w:pos="9026"/>
      </w:tabs>
      <w:rPr>
        <w:b/>
        <w:noProof/>
        <w:color w:val="342568" w:themeColor="accent1" w:themeShade="BF"/>
        <w:sz w:val="18"/>
      </w:rPr>
    </w:pPr>
    <w:r w:rsidRPr="000409BD">
      <w:rPr>
        <w:b/>
        <w:noProof/>
        <w:color w:val="342568" w:themeColor="accent1" w:themeShade="BF"/>
        <w:sz w:val="18"/>
      </w:rPr>
      <w:t>20</w:t>
    </w:r>
    <w:r w:rsidR="00BF423A">
      <w:rPr>
        <w:b/>
        <w:noProof/>
        <w:color w:val="342568" w:themeColor="accent1" w:themeShade="BF"/>
        <w:sz w:val="18"/>
      </w:rPr>
      <w:t>13</w:t>
    </w:r>
    <w:r w:rsidRPr="000409BD">
      <w:rPr>
        <w:b/>
        <w:noProof/>
        <w:color w:val="342568" w:themeColor="accent1" w:themeShade="BF"/>
        <w:sz w:val="18"/>
      </w:rPr>
      <w:t>/</w:t>
    </w:r>
    <w:r w:rsidR="00BF423A">
      <w:rPr>
        <w:b/>
        <w:noProof/>
        <w:color w:val="342568" w:themeColor="accent1" w:themeShade="BF"/>
        <w:sz w:val="18"/>
      </w:rPr>
      <w:t>42128[</w:t>
    </w:r>
    <w:r w:rsidR="000409BD">
      <w:rPr>
        <w:b/>
        <w:noProof/>
        <w:color w:val="342568" w:themeColor="accent1" w:themeShade="BF"/>
        <w:sz w:val="18"/>
      </w:rPr>
      <w:t>v</w:t>
    </w:r>
    <w:r w:rsidR="00887CDB">
      <w:rPr>
        <w:b/>
        <w:noProof/>
        <w:color w:val="342568" w:themeColor="accent1" w:themeShade="BF"/>
        <w:sz w:val="18"/>
      </w:rPr>
      <w:t>7</w:t>
    </w:r>
    <w:r w:rsidR="000409BD">
      <w:rPr>
        <w:b/>
        <w:noProof/>
        <w:color w:val="342568" w:themeColor="accent1" w:themeShade="BF"/>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CF97" w14:textId="25C0841C" w:rsidR="00245DE7" w:rsidRPr="0038150B" w:rsidRDefault="00245DE7" w:rsidP="004D10F1">
    <w:pPr>
      <w:pStyle w:val="Footer"/>
      <w:pBdr>
        <w:top w:val="single" w:sz="8" w:space="4" w:color="5C815C" w:themeColor="accent3" w:themeShade="BF"/>
      </w:pBdr>
      <w:tabs>
        <w:tab w:val="clear" w:pos="4513"/>
        <w:tab w:val="clear" w:pos="9026"/>
      </w:tabs>
      <w:rPr>
        <w:b/>
        <w:noProof/>
        <w:color w:val="342568" w:themeColor="accent1" w:themeShade="BF"/>
        <w:sz w:val="18"/>
      </w:rPr>
    </w:pPr>
    <w:r w:rsidRPr="0038150B">
      <w:rPr>
        <w:b/>
        <w:noProof/>
        <w:color w:val="342568" w:themeColor="accent1" w:themeShade="BF"/>
        <w:sz w:val="18"/>
      </w:rPr>
      <w:t>Human Biology | General</w:t>
    </w:r>
    <w:r w:rsidR="008F353A">
      <w:rPr>
        <w:b/>
        <w:noProof/>
        <w:color w:val="342568" w:themeColor="accent1" w:themeShade="BF"/>
        <w:sz w:val="18"/>
      </w:rPr>
      <w:t xml:space="preserve"> </w:t>
    </w:r>
    <w:r w:rsidRPr="0038150B">
      <w:rPr>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5851" w14:textId="1014788F" w:rsidR="00245DE7" w:rsidRPr="0038150B" w:rsidRDefault="00245DE7" w:rsidP="009C7C11">
    <w:pPr>
      <w:pStyle w:val="Footer"/>
      <w:pBdr>
        <w:top w:val="single" w:sz="8" w:space="4" w:color="5C815C" w:themeColor="accent3" w:themeShade="BF"/>
      </w:pBdr>
      <w:tabs>
        <w:tab w:val="clear" w:pos="4513"/>
        <w:tab w:val="clear" w:pos="9026"/>
      </w:tabs>
      <w:jc w:val="right"/>
      <w:rPr>
        <w:b/>
        <w:noProof/>
        <w:color w:val="342568" w:themeColor="accent1" w:themeShade="BF"/>
        <w:sz w:val="18"/>
      </w:rPr>
    </w:pPr>
    <w:r w:rsidRPr="0038150B">
      <w:rPr>
        <w:b/>
        <w:noProof/>
        <w:color w:val="342568" w:themeColor="accent1" w:themeShade="BF"/>
        <w:sz w:val="18"/>
      </w:rPr>
      <w:t>Human Biology | General |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F547" w14:textId="77777777" w:rsidR="00455B00" w:rsidRDefault="00455B00" w:rsidP="00742128">
      <w:pPr>
        <w:spacing w:after="0" w:line="240" w:lineRule="auto"/>
      </w:pPr>
      <w:r>
        <w:separator/>
      </w:r>
    </w:p>
    <w:p w14:paraId="2D6092F0" w14:textId="77777777" w:rsidR="00455B00" w:rsidRDefault="00455B00"/>
    <w:p w14:paraId="6CF1DB79" w14:textId="77777777" w:rsidR="00455B00" w:rsidRDefault="00455B00"/>
  </w:footnote>
  <w:footnote w:type="continuationSeparator" w:id="0">
    <w:p w14:paraId="114D2BB8" w14:textId="77777777" w:rsidR="00455B00" w:rsidRDefault="00455B00" w:rsidP="00742128">
      <w:pPr>
        <w:spacing w:after="0" w:line="240" w:lineRule="auto"/>
      </w:pPr>
      <w:r>
        <w:continuationSeparator/>
      </w:r>
    </w:p>
    <w:p w14:paraId="5892DBF4" w14:textId="77777777" w:rsidR="00455B00" w:rsidRDefault="00455B00"/>
    <w:p w14:paraId="150CFCA1" w14:textId="77777777" w:rsidR="00455B00" w:rsidRDefault="00455B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245DE7" w:rsidRPr="00F35D7C" w14:paraId="020370A0" w14:textId="77777777" w:rsidTr="00917653">
      <w:tc>
        <w:tcPr>
          <w:tcW w:w="9966" w:type="dxa"/>
          <w:shd w:val="clear" w:color="auto" w:fill="auto"/>
        </w:tcPr>
        <w:p w14:paraId="794C5FC8" w14:textId="77777777" w:rsidR="00245DE7" w:rsidRPr="00F35D7C" w:rsidRDefault="00245DE7"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531259D" wp14:editId="097CD39A">
                <wp:extent cx="3754755" cy="568325"/>
                <wp:effectExtent l="0" t="0" r="0" b="3175"/>
                <wp:docPr id="4"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4755" cy="568325"/>
                        </a:xfrm>
                        <a:prstGeom prst="rect">
                          <a:avLst/>
                        </a:prstGeom>
                        <a:noFill/>
                        <a:ln>
                          <a:noFill/>
                        </a:ln>
                      </pic:spPr>
                    </pic:pic>
                  </a:graphicData>
                </a:graphic>
              </wp:inline>
            </w:drawing>
          </w:r>
        </w:p>
      </w:tc>
    </w:tr>
  </w:tbl>
  <w:p w14:paraId="59044C11" w14:textId="1F30191D" w:rsidR="00245DE7" w:rsidRDefault="00245DE7"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5E5B" w14:textId="3819117A" w:rsidR="004630A1" w:rsidRPr="0038150B" w:rsidRDefault="0038150B" w:rsidP="0038150B">
    <w:pPr>
      <w:pStyle w:val="Header"/>
      <w:pBdr>
        <w:bottom w:val="single" w:sz="8" w:space="1" w:color="5C815C" w:themeColor="accent3" w:themeShade="BF"/>
      </w:pBdr>
      <w:tabs>
        <w:tab w:val="clear" w:pos="4513"/>
        <w:tab w:val="clear" w:pos="9026"/>
      </w:tabs>
      <w:ind w:left="-1134" w:right="9356"/>
      <w:jc w:val="right"/>
      <w:rPr>
        <w:rFonts w:cs="Calibri"/>
        <w:b/>
        <w:noProof/>
        <w:color w:val="46328C" w:themeColor="accent1"/>
        <w:sz w:val="36"/>
        <w:szCs w:val="24"/>
      </w:rPr>
    </w:pPr>
    <w:r w:rsidRPr="0038150B">
      <w:rPr>
        <w:rFonts w:cs="Calibri"/>
        <w:b/>
        <w:noProof/>
        <w:color w:val="46328C" w:themeColor="accent1"/>
        <w:sz w:val="36"/>
        <w:szCs w:val="24"/>
      </w:rPr>
      <w:fldChar w:fldCharType="begin"/>
    </w:r>
    <w:r w:rsidRPr="0038150B">
      <w:rPr>
        <w:rFonts w:cs="Calibri"/>
        <w:b/>
        <w:noProof/>
        <w:color w:val="46328C" w:themeColor="accent1"/>
        <w:sz w:val="36"/>
        <w:szCs w:val="24"/>
      </w:rPr>
      <w:instrText xml:space="preserve"> PAGE   \* MERGEFORMAT </w:instrText>
    </w:r>
    <w:r w:rsidRPr="0038150B">
      <w:rPr>
        <w:rFonts w:cs="Calibri"/>
        <w:b/>
        <w:noProof/>
        <w:color w:val="46328C" w:themeColor="accent1"/>
        <w:sz w:val="36"/>
        <w:szCs w:val="24"/>
      </w:rPr>
      <w:fldChar w:fldCharType="separate"/>
    </w:r>
    <w:r w:rsidRPr="0038150B">
      <w:rPr>
        <w:rFonts w:cs="Calibri"/>
        <w:b/>
        <w:noProof/>
        <w:color w:val="46328C" w:themeColor="accent1"/>
        <w:sz w:val="36"/>
        <w:szCs w:val="24"/>
      </w:rPr>
      <w:t>1</w:t>
    </w:r>
    <w:r w:rsidRPr="0038150B">
      <w:rPr>
        <w:rFonts w:cs="Calibri"/>
        <w:b/>
        <w:noProof/>
        <w:color w:val="46328C" w:themeColor="accent1"/>
        <w:sz w:val="36"/>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27D" w14:textId="2F521088" w:rsidR="004630A1" w:rsidRPr="0038150B" w:rsidRDefault="00245DE7" w:rsidP="0038150B">
    <w:pPr>
      <w:pStyle w:val="Header"/>
      <w:widowControl w:val="0"/>
      <w:pBdr>
        <w:bottom w:val="single" w:sz="8" w:space="1" w:color="5C815C" w:themeColor="accent3" w:themeShade="BF"/>
      </w:pBdr>
      <w:tabs>
        <w:tab w:val="clear" w:pos="4513"/>
        <w:tab w:val="clear" w:pos="9026"/>
      </w:tabs>
      <w:ind w:left="9356" w:right="-1136"/>
      <w:jc w:val="both"/>
      <w:rPr>
        <w:rFonts w:cs="Calibri"/>
        <w:b/>
        <w:noProof/>
        <w:color w:val="46328C" w:themeColor="accent1"/>
        <w:sz w:val="36"/>
        <w:szCs w:val="24"/>
      </w:rPr>
    </w:pPr>
    <w:r w:rsidRPr="0038150B">
      <w:rPr>
        <w:rFonts w:cs="Calibri"/>
        <w:b/>
        <w:noProof/>
        <w:color w:val="46328C" w:themeColor="accent1"/>
        <w:sz w:val="36"/>
        <w:szCs w:val="24"/>
      </w:rPr>
      <w:fldChar w:fldCharType="begin"/>
    </w:r>
    <w:r w:rsidRPr="0038150B">
      <w:rPr>
        <w:rFonts w:cs="Calibri"/>
        <w:b/>
        <w:noProof/>
        <w:color w:val="46328C" w:themeColor="accent1"/>
        <w:sz w:val="36"/>
        <w:szCs w:val="24"/>
      </w:rPr>
      <w:instrText xml:space="preserve"> PAGE   \* MERGEFORMAT </w:instrText>
    </w:r>
    <w:r w:rsidRPr="0038150B">
      <w:rPr>
        <w:rFonts w:cs="Calibri"/>
        <w:b/>
        <w:noProof/>
        <w:color w:val="46328C" w:themeColor="accent1"/>
        <w:sz w:val="36"/>
        <w:szCs w:val="24"/>
      </w:rPr>
      <w:fldChar w:fldCharType="separate"/>
    </w:r>
    <w:r w:rsidR="0003457F" w:rsidRPr="0038150B">
      <w:rPr>
        <w:rFonts w:cs="Calibri"/>
        <w:b/>
        <w:noProof/>
        <w:color w:val="46328C" w:themeColor="accent1"/>
        <w:sz w:val="36"/>
        <w:szCs w:val="24"/>
      </w:rPr>
      <w:t>17</w:t>
    </w:r>
    <w:r w:rsidRPr="0038150B">
      <w:rPr>
        <w:rFonts w:cs="Calibri"/>
        <w:b/>
        <w:noProof/>
        <w:color w:val="46328C" w:themeColor="accent1"/>
        <w:sz w:val="36"/>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3953" w14:textId="1F4D6A01" w:rsidR="00017523" w:rsidRDefault="00017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DAC7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BE36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1A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A0B1D4"/>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CB1EEA5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1F9C2D50"/>
    <w:lvl w:ilvl="0">
      <w:start w:val="1"/>
      <w:numFmt w:val="decimal"/>
      <w:lvlText w:val="%1."/>
      <w:lvlJc w:val="left"/>
      <w:pPr>
        <w:tabs>
          <w:tab w:val="num" w:pos="360"/>
        </w:tabs>
        <w:ind w:left="360" w:hanging="360"/>
      </w:pPr>
    </w:lvl>
  </w:abstractNum>
  <w:abstractNum w:abstractNumId="6" w15:restartNumberingAfterBreak="0">
    <w:nsid w:val="126D10B4"/>
    <w:multiLevelType w:val="singleLevel"/>
    <w:tmpl w:val="C57A69A2"/>
    <w:lvl w:ilvl="0">
      <w:start w:val="1"/>
      <w:numFmt w:val="bullet"/>
      <w:pStyle w:val="Bulletslevel2"/>
      <w:lvlText w:val=""/>
      <w:lvlJc w:val="left"/>
      <w:pPr>
        <w:tabs>
          <w:tab w:val="num" w:pos="284"/>
        </w:tabs>
        <w:ind w:left="284" w:hanging="284"/>
      </w:pPr>
      <w:rPr>
        <w:rFonts w:ascii="Symbol" w:hAnsi="Symbol" w:hint="default"/>
        <w:color w:val="00928F"/>
      </w:rPr>
    </w:lvl>
  </w:abstractNum>
  <w:abstractNum w:abstractNumId="7" w15:restartNumberingAfterBreak="0">
    <w:nsid w:val="24F7615F"/>
    <w:multiLevelType w:val="hybridMultilevel"/>
    <w:tmpl w:val="D88C2C60"/>
    <w:lvl w:ilvl="0" w:tplc="2354B76A">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8F456E"/>
    <w:multiLevelType w:val="hybridMultilevel"/>
    <w:tmpl w:val="E2488684"/>
    <w:lvl w:ilvl="0" w:tplc="188883C0">
      <w:start w:val="1"/>
      <w:numFmt w:val="bullet"/>
      <w:pStyle w:val="Tablebullets2"/>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lvl>
  </w:abstractNum>
  <w:abstractNum w:abstractNumId="11" w15:restartNumberingAfterBreak="0">
    <w:nsid w:val="57F51387"/>
    <w:multiLevelType w:val="multilevel"/>
    <w:tmpl w:val="9992FEE8"/>
    <w:lvl w:ilvl="0">
      <w:start w:val="5"/>
      <w:numFmt w:val="decimal"/>
      <w:pStyle w:val="Bulletslevel1"/>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F905C74"/>
    <w:multiLevelType w:val="hybridMultilevel"/>
    <w:tmpl w:val="5262E39A"/>
    <w:lvl w:ilvl="0" w:tplc="19321386">
      <w:start w:val="1"/>
      <w:numFmt w:val="bullet"/>
      <w:pStyle w:val="SyllabusListParagraph"/>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7E1F44"/>
    <w:multiLevelType w:val="hybridMultilevel"/>
    <w:tmpl w:val="FC60B42C"/>
    <w:lvl w:ilvl="0" w:tplc="7D9AE49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BF2513"/>
    <w:multiLevelType w:val="hybridMultilevel"/>
    <w:tmpl w:val="5628B9A0"/>
    <w:lvl w:ilvl="0" w:tplc="A5AE6D98">
      <w:start w:val="1"/>
      <w:numFmt w:val="bullet"/>
      <w:lvlText w:val=""/>
      <w:lvlJc w:val="left"/>
      <w:pPr>
        <w:ind w:left="502"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5272642">
    <w:abstractNumId w:val="10"/>
  </w:num>
  <w:num w:numId="2" w16cid:durableId="1929459669">
    <w:abstractNumId w:val="9"/>
  </w:num>
  <w:num w:numId="3" w16cid:durableId="2012369570">
    <w:abstractNumId w:val="14"/>
  </w:num>
  <w:num w:numId="4" w16cid:durableId="125973442">
    <w:abstractNumId w:val="13"/>
  </w:num>
  <w:num w:numId="5" w16cid:durableId="2101295605">
    <w:abstractNumId w:val="12"/>
  </w:num>
  <w:num w:numId="6" w16cid:durableId="721177916">
    <w:abstractNumId w:val="8"/>
  </w:num>
  <w:num w:numId="7" w16cid:durableId="1949120510">
    <w:abstractNumId w:val="7"/>
  </w:num>
  <w:num w:numId="8" w16cid:durableId="1812675133">
    <w:abstractNumId w:val="11"/>
  </w:num>
  <w:num w:numId="9" w16cid:durableId="210459005">
    <w:abstractNumId w:val="6"/>
  </w:num>
  <w:num w:numId="10" w16cid:durableId="20859065">
    <w:abstractNumId w:val="4"/>
  </w:num>
  <w:num w:numId="11" w16cid:durableId="1544443890">
    <w:abstractNumId w:val="5"/>
  </w:num>
  <w:num w:numId="12" w16cid:durableId="1735080652">
    <w:abstractNumId w:val="3"/>
  </w:num>
  <w:num w:numId="13" w16cid:durableId="1408961664">
    <w:abstractNumId w:val="2"/>
  </w:num>
  <w:num w:numId="14" w16cid:durableId="668144034">
    <w:abstractNumId w:val="1"/>
  </w:num>
  <w:num w:numId="15" w16cid:durableId="587614270">
    <w:abstractNumId w:val="0"/>
  </w:num>
  <w:num w:numId="16" w16cid:durableId="719674656">
    <w:abstractNumId w:val="4"/>
  </w:num>
  <w:num w:numId="17" w16cid:durableId="1167329330">
    <w:abstractNumId w:val="5"/>
  </w:num>
  <w:num w:numId="18" w16cid:durableId="1138300999">
    <w:abstractNumId w:val="3"/>
  </w:num>
  <w:num w:numId="19" w16cid:durableId="2146269249">
    <w:abstractNumId w:val="2"/>
  </w:num>
  <w:num w:numId="20" w16cid:durableId="661618140">
    <w:abstractNumId w:val="1"/>
  </w:num>
  <w:num w:numId="21" w16cid:durableId="18785480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8AA"/>
    <w:rsid w:val="00005053"/>
    <w:rsid w:val="00006B22"/>
    <w:rsid w:val="00011A44"/>
    <w:rsid w:val="000152BD"/>
    <w:rsid w:val="00015ECC"/>
    <w:rsid w:val="00017523"/>
    <w:rsid w:val="00017D9C"/>
    <w:rsid w:val="0002336A"/>
    <w:rsid w:val="00025C1F"/>
    <w:rsid w:val="000269A8"/>
    <w:rsid w:val="0003457F"/>
    <w:rsid w:val="000360EA"/>
    <w:rsid w:val="00036B25"/>
    <w:rsid w:val="000409BD"/>
    <w:rsid w:val="00042703"/>
    <w:rsid w:val="000431C5"/>
    <w:rsid w:val="000434FB"/>
    <w:rsid w:val="000439B5"/>
    <w:rsid w:val="00056AEE"/>
    <w:rsid w:val="00056CF1"/>
    <w:rsid w:val="000640C0"/>
    <w:rsid w:val="0007639F"/>
    <w:rsid w:val="000843AF"/>
    <w:rsid w:val="00087E69"/>
    <w:rsid w:val="0009024C"/>
    <w:rsid w:val="0009193E"/>
    <w:rsid w:val="00095BCB"/>
    <w:rsid w:val="000961A2"/>
    <w:rsid w:val="000A023F"/>
    <w:rsid w:val="000A17A9"/>
    <w:rsid w:val="000A1E37"/>
    <w:rsid w:val="000A4006"/>
    <w:rsid w:val="000A6ABE"/>
    <w:rsid w:val="000B07ED"/>
    <w:rsid w:val="000C4029"/>
    <w:rsid w:val="000C56BF"/>
    <w:rsid w:val="000C6AF1"/>
    <w:rsid w:val="000D1019"/>
    <w:rsid w:val="000D2617"/>
    <w:rsid w:val="000D38FC"/>
    <w:rsid w:val="000E349D"/>
    <w:rsid w:val="000E3C2A"/>
    <w:rsid w:val="000E5784"/>
    <w:rsid w:val="000F404F"/>
    <w:rsid w:val="000F51EB"/>
    <w:rsid w:val="000F62AA"/>
    <w:rsid w:val="000F64E4"/>
    <w:rsid w:val="000F6FF4"/>
    <w:rsid w:val="000F7509"/>
    <w:rsid w:val="00102AB4"/>
    <w:rsid w:val="00107568"/>
    <w:rsid w:val="00112C23"/>
    <w:rsid w:val="00116223"/>
    <w:rsid w:val="0012084D"/>
    <w:rsid w:val="00123859"/>
    <w:rsid w:val="00124AC6"/>
    <w:rsid w:val="00125406"/>
    <w:rsid w:val="0013085C"/>
    <w:rsid w:val="0013465E"/>
    <w:rsid w:val="00134CE6"/>
    <w:rsid w:val="001376DC"/>
    <w:rsid w:val="001451B9"/>
    <w:rsid w:val="00150916"/>
    <w:rsid w:val="00151DC5"/>
    <w:rsid w:val="00155C6A"/>
    <w:rsid w:val="001567D0"/>
    <w:rsid w:val="00157E06"/>
    <w:rsid w:val="00157E5B"/>
    <w:rsid w:val="001609E0"/>
    <w:rsid w:val="0016687E"/>
    <w:rsid w:val="00167B95"/>
    <w:rsid w:val="0017035F"/>
    <w:rsid w:val="00181895"/>
    <w:rsid w:val="001844A6"/>
    <w:rsid w:val="001852A5"/>
    <w:rsid w:val="00187A6A"/>
    <w:rsid w:val="0019340B"/>
    <w:rsid w:val="00196F46"/>
    <w:rsid w:val="001A14EC"/>
    <w:rsid w:val="001A277B"/>
    <w:rsid w:val="001A2944"/>
    <w:rsid w:val="001A2B8E"/>
    <w:rsid w:val="001A32BD"/>
    <w:rsid w:val="001A7DBB"/>
    <w:rsid w:val="001B3C33"/>
    <w:rsid w:val="001B7FA8"/>
    <w:rsid w:val="001C56E6"/>
    <w:rsid w:val="001D1413"/>
    <w:rsid w:val="001D76C5"/>
    <w:rsid w:val="001E6DCA"/>
    <w:rsid w:val="001F6467"/>
    <w:rsid w:val="001F6A93"/>
    <w:rsid w:val="0020131A"/>
    <w:rsid w:val="00212983"/>
    <w:rsid w:val="0021393C"/>
    <w:rsid w:val="00213FD6"/>
    <w:rsid w:val="00216054"/>
    <w:rsid w:val="00217644"/>
    <w:rsid w:val="00232AA6"/>
    <w:rsid w:val="00232CCC"/>
    <w:rsid w:val="0023457C"/>
    <w:rsid w:val="00236E2E"/>
    <w:rsid w:val="00240508"/>
    <w:rsid w:val="00241B72"/>
    <w:rsid w:val="0024211B"/>
    <w:rsid w:val="00245DE7"/>
    <w:rsid w:val="00254654"/>
    <w:rsid w:val="00254D84"/>
    <w:rsid w:val="00263730"/>
    <w:rsid w:val="00267BEA"/>
    <w:rsid w:val="00270163"/>
    <w:rsid w:val="00271EDA"/>
    <w:rsid w:val="002832AC"/>
    <w:rsid w:val="00285893"/>
    <w:rsid w:val="0029038D"/>
    <w:rsid w:val="00290C4A"/>
    <w:rsid w:val="002A27A7"/>
    <w:rsid w:val="002A471E"/>
    <w:rsid w:val="002A759E"/>
    <w:rsid w:val="002B294A"/>
    <w:rsid w:val="002B5452"/>
    <w:rsid w:val="002B57DA"/>
    <w:rsid w:val="002B5EC8"/>
    <w:rsid w:val="002B6A0F"/>
    <w:rsid w:val="002B6FEE"/>
    <w:rsid w:val="002C05E5"/>
    <w:rsid w:val="002C12F1"/>
    <w:rsid w:val="002C18B7"/>
    <w:rsid w:val="002C234E"/>
    <w:rsid w:val="002C386C"/>
    <w:rsid w:val="002C3AF3"/>
    <w:rsid w:val="002D7330"/>
    <w:rsid w:val="002E5BC0"/>
    <w:rsid w:val="002E78F4"/>
    <w:rsid w:val="002F003E"/>
    <w:rsid w:val="002F15EF"/>
    <w:rsid w:val="002F41D0"/>
    <w:rsid w:val="002F52CA"/>
    <w:rsid w:val="00300CC3"/>
    <w:rsid w:val="00304E41"/>
    <w:rsid w:val="00306C56"/>
    <w:rsid w:val="00317D45"/>
    <w:rsid w:val="00336DA5"/>
    <w:rsid w:val="00342E65"/>
    <w:rsid w:val="00352BC7"/>
    <w:rsid w:val="003624A5"/>
    <w:rsid w:val="00362550"/>
    <w:rsid w:val="0036440F"/>
    <w:rsid w:val="00367B32"/>
    <w:rsid w:val="0038150B"/>
    <w:rsid w:val="00384120"/>
    <w:rsid w:val="00384ADC"/>
    <w:rsid w:val="0038541F"/>
    <w:rsid w:val="00387378"/>
    <w:rsid w:val="00387500"/>
    <w:rsid w:val="00393C10"/>
    <w:rsid w:val="00395068"/>
    <w:rsid w:val="00397176"/>
    <w:rsid w:val="00397DE8"/>
    <w:rsid w:val="003A0A64"/>
    <w:rsid w:val="003A732B"/>
    <w:rsid w:val="003B302A"/>
    <w:rsid w:val="003B68CB"/>
    <w:rsid w:val="003B6930"/>
    <w:rsid w:val="003C27F6"/>
    <w:rsid w:val="003C4992"/>
    <w:rsid w:val="003D3CBD"/>
    <w:rsid w:val="003D4A8E"/>
    <w:rsid w:val="003E0C2E"/>
    <w:rsid w:val="003E19A2"/>
    <w:rsid w:val="003F14E7"/>
    <w:rsid w:val="003F54AC"/>
    <w:rsid w:val="00403078"/>
    <w:rsid w:val="004048CE"/>
    <w:rsid w:val="00412F94"/>
    <w:rsid w:val="00413C8C"/>
    <w:rsid w:val="004166F3"/>
    <w:rsid w:val="00416C3D"/>
    <w:rsid w:val="00420242"/>
    <w:rsid w:val="00426DFC"/>
    <w:rsid w:val="004274A1"/>
    <w:rsid w:val="004357F9"/>
    <w:rsid w:val="0043620D"/>
    <w:rsid w:val="00442824"/>
    <w:rsid w:val="0044627A"/>
    <w:rsid w:val="00453051"/>
    <w:rsid w:val="00455B00"/>
    <w:rsid w:val="0046091D"/>
    <w:rsid w:val="00462755"/>
    <w:rsid w:val="004630A1"/>
    <w:rsid w:val="004659B9"/>
    <w:rsid w:val="00466BAD"/>
    <w:rsid w:val="00466D3C"/>
    <w:rsid w:val="00467C0E"/>
    <w:rsid w:val="00473D2C"/>
    <w:rsid w:val="004751E6"/>
    <w:rsid w:val="00475C06"/>
    <w:rsid w:val="00483EBE"/>
    <w:rsid w:val="00492C50"/>
    <w:rsid w:val="004A1F49"/>
    <w:rsid w:val="004A4410"/>
    <w:rsid w:val="004A45CD"/>
    <w:rsid w:val="004A6EB8"/>
    <w:rsid w:val="004B14BE"/>
    <w:rsid w:val="004B28CB"/>
    <w:rsid w:val="004B2F77"/>
    <w:rsid w:val="004B4ADB"/>
    <w:rsid w:val="004B587E"/>
    <w:rsid w:val="004B5E93"/>
    <w:rsid w:val="004B5F84"/>
    <w:rsid w:val="004B7AE6"/>
    <w:rsid w:val="004B7DB5"/>
    <w:rsid w:val="004D10F1"/>
    <w:rsid w:val="004D1266"/>
    <w:rsid w:val="004D2A71"/>
    <w:rsid w:val="004F68C7"/>
    <w:rsid w:val="004F6DC8"/>
    <w:rsid w:val="004F7DA2"/>
    <w:rsid w:val="00504046"/>
    <w:rsid w:val="00505F6E"/>
    <w:rsid w:val="0051488E"/>
    <w:rsid w:val="00516CCF"/>
    <w:rsid w:val="00520110"/>
    <w:rsid w:val="00520EDD"/>
    <w:rsid w:val="00522D60"/>
    <w:rsid w:val="0052513F"/>
    <w:rsid w:val="0052717F"/>
    <w:rsid w:val="005335D5"/>
    <w:rsid w:val="005360AA"/>
    <w:rsid w:val="005371C1"/>
    <w:rsid w:val="00540775"/>
    <w:rsid w:val="00554AC8"/>
    <w:rsid w:val="00555E73"/>
    <w:rsid w:val="00562DB7"/>
    <w:rsid w:val="00564D5B"/>
    <w:rsid w:val="00573B9C"/>
    <w:rsid w:val="0057742A"/>
    <w:rsid w:val="005779B0"/>
    <w:rsid w:val="00585364"/>
    <w:rsid w:val="00590B91"/>
    <w:rsid w:val="00592F9D"/>
    <w:rsid w:val="005953E5"/>
    <w:rsid w:val="005A7065"/>
    <w:rsid w:val="005B1629"/>
    <w:rsid w:val="005B33D0"/>
    <w:rsid w:val="005B6921"/>
    <w:rsid w:val="005C28D7"/>
    <w:rsid w:val="005C3332"/>
    <w:rsid w:val="005C391E"/>
    <w:rsid w:val="005C5750"/>
    <w:rsid w:val="005C5E2F"/>
    <w:rsid w:val="005C74DE"/>
    <w:rsid w:val="005D3F39"/>
    <w:rsid w:val="005D7621"/>
    <w:rsid w:val="005D7AEB"/>
    <w:rsid w:val="005E0B8E"/>
    <w:rsid w:val="005E144E"/>
    <w:rsid w:val="005E18DA"/>
    <w:rsid w:val="005E26A0"/>
    <w:rsid w:val="005E4338"/>
    <w:rsid w:val="005E6287"/>
    <w:rsid w:val="005F05AC"/>
    <w:rsid w:val="005F0DBC"/>
    <w:rsid w:val="005F2103"/>
    <w:rsid w:val="006004F4"/>
    <w:rsid w:val="00600EC6"/>
    <w:rsid w:val="00600EE0"/>
    <w:rsid w:val="0060245A"/>
    <w:rsid w:val="006056D8"/>
    <w:rsid w:val="006255AE"/>
    <w:rsid w:val="00630C3D"/>
    <w:rsid w:val="00630C74"/>
    <w:rsid w:val="00631769"/>
    <w:rsid w:val="00635B2D"/>
    <w:rsid w:val="00637B28"/>
    <w:rsid w:val="00637F0D"/>
    <w:rsid w:val="00651E0F"/>
    <w:rsid w:val="00652E59"/>
    <w:rsid w:val="006652A3"/>
    <w:rsid w:val="00665738"/>
    <w:rsid w:val="00666FEB"/>
    <w:rsid w:val="00667ED6"/>
    <w:rsid w:val="00670EC6"/>
    <w:rsid w:val="00671613"/>
    <w:rsid w:val="006748E6"/>
    <w:rsid w:val="006852EA"/>
    <w:rsid w:val="00691A72"/>
    <w:rsid w:val="00693261"/>
    <w:rsid w:val="006A0088"/>
    <w:rsid w:val="006C085D"/>
    <w:rsid w:val="006D0989"/>
    <w:rsid w:val="006D133C"/>
    <w:rsid w:val="006D2055"/>
    <w:rsid w:val="006D2B4A"/>
    <w:rsid w:val="006D6450"/>
    <w:rsid w:val="006D68A2"/>
    <w:rsid w:val="006D73C2"/>
    <w:rsid w:val="006E1D80"/>
    <w:rsid w:val="006E27F0"/>
    <w:rsid w:val="006E3EB6"/>
    <w:rsid w:val="006E4008"/>
    <w:rsid w:val="006F616D"/>
    <w:rsid w:val="00703AC6"/>
    <w:rsid w:val="007109FB"/>
    <w:rsid w:val="00716474"/>
    <w:rsid w:val="007207AB"/>
    <w:rsid w:val="0073435B"/>
    <w:rsid w:val="0073641A"/>
    <w:rsid w:val="00737A40"/>
    <w:rsid w:val="00737E63"/>
    <w:rsid w:val="00740183"/>
    <w:rsid w:val="00742128"/>
    <w:rsid w:val="00742B51"/>
    <w:rsid w:val="007439A4"/>
    <w:rsid w:val="00745E9B"/>
    <w:rsid w:val="00751B92"/>
    <w:rsid w:val="00754081"/>
    <w:rsid w:val="0076290E"/>
    <w:rsid w:val="00784654"/>
    <w:rsid w:val="00784C69"/>
    <w:rsid w:val="00792029"/>
    <w:rsid w:val="00793207"/>
    <w:rsid w:val="007A4519"/>
    <w:rsid w:val="007B19D2"/>
    <w:rsid w:val="007C0219"/>
    <w:rsid w:val="007C0985"/>
    <w:rsid w:val="007C1427"/>
    <w:rsid w:val="007C3B18"/>
    <w:rsid w:val="007C5856"/>
    <w:rsid w:val="007D2EE0"/>
    <w:rsid w:val="007E0836"/>
    <w:rsid w:val="007E5A37"/>
    <w:rsid w:val="007E7771"/>
    <w:rsid w:val="007F15AA"/>
    <w:rsid w:val="007F57CE"/>
    <w:rsid w:val="007F6A33"/>
    <w:rsid w:val="007F70C7"/>
    <w:rsid w:val="00801AC6"/>
    <w:rsid w:val="008079E9"/>
    <w:rsid w:val="00810078"/>
    <w:rsid w:val="00810935"/>
    <w:rsid w:val="008127F4"/>
    <w:rsid w:val="008245B3"/>
    <w:rsid w:val="008324A6"/>
    <w:rsid w:val="00840863"/>
    <w:rsid w:val="0084478A"/>
    <w:rsid w:val="00846AF5"/>
    <w:rsid w:val="00852046"/>
    <w:rsid w:val="008548F9"/>
    <w:rsid w:val="00864A74"/>
    <w:rsid w:val="008669DF"/>
    <w:rsid w:val="00867AE3"/>
    <w:rsid w:val="00867C99"/>
    <w:rsid w:val="00877AA8"/>
    <w:rsid w:val="0088053A"/>
    <w:rsid w:val="008843AE"/>
    <w:rsid w:val="008844EA"/>
    <w:rsid w:val="00887CDB"/>
    <w:rsid w:val="00890076"/>
    <w:rsid w:val="00894ABF"/>
    <w:rsid w:val="008A0C3D"/>
    <w:rsid w:val="008A1A31"/>
    <w:rsid w:val="008A515F"/>
    <w:rsid w:val="008A7555"/>
    <w:rsid w:val="008B0222"/>
    <w:rsid w:val="008B3A3A"/>
    <w:rsid w:val="008B71C8"/>
    <w:rsid w:val="008C2F4B"/>
    <w:rsid w:val="008C43FD"/>
    <w:rsid w:val="008D399E"/>
    <w:rsid w:val="008D39C9"/>
    <w:rsid w:val="008E144B"/>
    <w:rsid w:val="008E493A"/>
    <w:rsid w:val="008E5456"/>
    <w:rsid w:val="008E6F07"/>
    <w:rsid w:val="008F1102"/>
    <w:rsid w:val="008F15C7"/>
    <w:rsid w:val="008F265E"/>
    <w:rsid w:val="008F353A"/>
    <w:rsid w:val="00900320"/>
    <w:rsid w:val="009003EB"/>
    <w:rsid w:val="00901A23"/>
    <w:rsid w:val="00902674"/>
    <w:rsid w:val="00902D56"/>
    <w:rsid w:val="00904BFC"/>
    <w:rsid w:val="00904C55"/>
    <w:rsid w:val="00912FE8"/>
    <w:rsid w:val="009139A3"/>
    <w:rsid w:val="00913AF0"/>
    <w:rsid w:val="00917653"/>
    <w:rsid w:val="00921FD6"/>
    <w:rsid w:val="00930EC9"/>
    <w:rsid w:val="00931707"/>
    <w:rsid w:val="00934F2C"/>
    <w:rsid w:val="009356D1"/>
    <w:rsid w:val="0093793E"/>
    <w:rsid w:val="0094007F"/>
    <w:rsid w:val="0094475E"/>
    <w:rsid w:val="00945408"/>
    <w:rsid w:val="00950739"/>
    <w:rsid w:val="00955E93"/>
    <w:rsid w:val="00957D98"/>
    <w:rsid w:val="009615B1"/>
    <w:rsid w:val="00964696"/>
    <w:rsid w:val="009732C7"/>
    <w:rsid w:val="00984030"/>
    <w:rsid w:val="00990C6F"/>
    <w:rsid w:val="0099315B"/>
    <w:rsid w:val="009A0668"/>
    <w:rsid w:val="009A2A9F"/>
    <w:rsid w:val="009B6DCE"/>
    <w:rsid w:val="009C4F8C"/>
    <w:rsid w:val="009C7C11"/>
    <w:rsid w:val="009D2226"/>
    <w:rsid w:val="009D4A6D"/>
    <w:rsid w:val="009D4A76"/>
    <w:rsid w:val="009E2A22"/>
    <w:rsid w:val="009E2D01"/>
    <w:rsid w:val="009F04DB"/>
    <w:rsid w:val="00A11BB1"/>
    <w:rsid w:val="00A1241A"/>
    <w:rsid w:val="00A22DDC"/>
    <w:rsid w:val="00A24944"/>
    <w:rsid w:val="00A258EF"/>
    <w:rsid w:val="00A26F11"/>
    <w:rsid w:val="00A2774E"/>
    <w:rsid w:val="00A31D25"/>
    <w:rsid w:val="00A415FD"/>
    <w:rsid w:val="00A41C22"/>
    <w:rsid w:val="00A42B26"/>
    <w:rsid w:val="00A42CFC"/>
    <w:rsid w:val="00A44A86"/>
    <w:rsid w:val="00A538F2"/>
    <w:rsid w:val="00A60C2A"/>
    <w:rsid w:val="00A64619"/>
    <w:rsid w:val="00A722DD"/>
    <w:rsid w:val="00A743FD"/>
    <w:rsid w:val="00A862E9"/>
    <w:rsid w:val="00A877D6"/>
    <w:rsid w:val="00AA0F10"/>
    <w:rsid w:val="00AA1981"/>
    <w:rsid w:val="00AA22DD"/>
    <w:rsid w:val="00AB0204"/>
    <w:rsid w:val="00AB2C30"/>
    <w:rsid w:val="00AB6292"/>
    <w:rsid w:val="00AC7868"/>
    <w:rsid w:val="00AD6BAB"/>
    <w:rsid w:val="00AE02D8"/>
    <w:rsid w:val="00AE0CDE"/>
    <w:rsid w:val="00AE0E98"/>
    <w:rsid w:val="00AE1B56"/>
    <w:rsid w:val="00AE28C4"/>
    <w:rsid w:val="00AE57D9"/>
    <w:rsid w:val="00AF4ED4"/>
    <w:rsid w:val="00B005E7"/>
    <w:rsid w:val="00B01754"/>
    <w:rsid w:val="00B04173"/>
    <w:rsid w:val="00B0469B"/>
    <w:rsid w:val="00B04F11"/>
    <w:rsid w:val="00B13709"/>
    <w:rsid w:val="00B13C8F"/>
    <w:rsid w:val="00B16772"/>
    <w:rsid w:val="00B17B16"/>
    <w:rsid w:val="00B20454"/>
    <w:rsid w:val="00B20776"/>
    <w:rsid w:val="00B21242"/>
    <w:rsid w:val="00B22F69"/>
    <w:rsid w:val="00B259D5"/>
    <w:rsid w:val="00B27149"/>
    <w:rsid w:val="00B33720"/>
    <w:rsid w:val="00B43F0E"/>
    <w:rsid w:val="00B44993"/>
    <w:rsid w:val="00B46973"/>
    <w:rsid w:val="00B478C3"/>
    <w:rsid w:val="00B54E09"/>
    <w:rsid w:val="00B5583F"/>
    <w:rsid w:val="00B56180"/>
    <w:rsid w:val="00B5784E"/>
    <w:rsid w:val="00B612C1"/>
    <w:rsid w:val="00B62E01"/>
    <w:rsid w:val="00B6445C"/>
    <w:rsid w:val="00B708D2"/>
    <w:rsid w:val="00B71D7D"/>
    <w:rsid w:val="00B720DF"/>
    <w:rsid w:val="00B73C23"/>
    <w:rsid w:val="00B825B2"/>
    <w:rsid w:val="00B935B0"/>
    <w:rsid w:val="00B94D43"/>
    <w:rsid w:val="00B959AE"/>
    <w:rsid w:val="00B965F5"/>
    <w:rsid w:val="00BA2181"/>
    <w:rsid w:val="00BA4F6E"/>
    <w:rsid w:val="00BA4FF8"/>
    <w:rsid w:val="00BA54FA"/>
    <w:rsid w:val="00BA591F"/>
    <w:rsid w:val="00BB3317"/>
    <w:rsid w:val="00BB4454"/>
    <w:rsid w:val="00BB46FB"/>
    <w:rsid w:val="00BB621D"/>
    <w:rsid w:val="00BB6A63"/>
    <w:rsid w:val="00BC0455"/>
    <w:rsid w:val="00BC1F96"/>
    <w:rsid w:val="00BC799E"/>
    <w:rsid w:val="00BD0125"/>
    <w:rsid w:val="00BD4A79"/>
    <w:rsid w:val="00BE5843"/>
    <w:rsid w:val="00BF423A"/>
    <w:rsid w:val="00C040E9"/>
    <w:rsid w:val="00C100BD"/>
    <w:rsid w:val="00C10457"/>
    <w:rsid w:val="00C13064"/>
    <w:rsid w:val="00C1469A"/>
    <w:rsid w:val="00C1764E"/>
    <w:rsid w:val="00C21A0D"/>
    <w:rsid w:val="00C23DD9"/>
    <w:rsid w:val="00C24F89"/>
    <w:rsid w:val="00C3668A"/>
    <w:rsid w:val="00C3676C"/>
    <w:rsid w:val="00C370B6"/>
    <w:rsid w:val="00C4097A"/>
    <w:rsid w:val="00C43A9A"/>
    <w:rsid w:val="00C51F9A"/>
    <w:rsid w:val="00C551FE"/>
    <w:rsid w:val="00C56B12"/>
    <w:rsid w:val="00C56B3A"/>
    <w:rsid w:val="00C5718F"/>
    <w:rsid w:val="00C576D3"/>
    <w:rsid w:val="00C57CDD"/>
    <w:rsid w:val="00C60C2B"/>
    <w:rsid w:val="00C61D41"/>
    <w:rsid w:val="00C72B95"/>
    <w:rsid w:val="00C75795"/>
    <w:rsid w:val="00C858E6"/>
    <w:rsid w:val="00CA51CE"/>
    <w:rsid w:val="00CA7E37"/>
    <w:rsid w:val="00CB442A"/>
    <w:rsid w:val="00CB54F7"/>
    <w:rsid w:val="00CC6D5D"/>
    <w:rsid w:val="00CE0E01"/>
    <w:rsid w:val="00CE0E82"/>
    <w:rsid w:val="00CE4CE1"/>
    <w:rsid w:val="00CF0D42"/>
    <w:rsid w:val="00CF61A5"/>
    <w:rsid w:val="00CF6AB8"/>
    <w:rsid w:val="00CF6C53"/>
    <w:rsid w:val="00D0093B"/>
    <w:rsid w:val="00D035E6"/>
    <w:rsid w:val="00D0711B"/>
    <w:rsid w:val="00D17A5D"/>
    <w:rsid w:val="00D207FF"/>
    <w:rsid w:val="00D332F6"/>
    <w:rsid w:val="00D40C7D"/>
    <w:rsid w:val="00D46EA0"/>
    <w:rsid w:val="00D50C9A"/>
    <w:rsid w:val="00D577DF"/>
    <w:rsid w:val="00D600E5"/>
    <w:rsid w:val="00D61B8D"/>
    <w:rsid w:val="00D65B57"/>
    <w:rsid w:val="00D67259"/>
    <w:rsid w:val="00D71D21"/>
    <w:rsid w:val="00D964B7"/>
    <w:rsid w:val="00DB076D"/>
    <w:rsid w:val="00DB1A86"/>
    <w:rsid w:val="00DB4B3C"/>
    <w:rsid w:val="00DC0538"/>
    <w:rsid w:val="00DC3A58"/>
    <w:rsid w:val="00DD03EE"/>
    <w:rsid w:val="00DD1ADA"/>
    <w:rsid w:val="00DD1D21"/>
    <w:rsid w:val="00DD51A8"/>
    <w:rsid w:val="00DD57D2"/>
    <w:rsid w:val="00DD7946"/>
    <w:rsid w:val="00DF0EC8"/>
    <w:rsid w:val="00DF192F"/>
    <w:rsid w:val="00DF40A5"/>
    <w:rsid w:val="00DF639A"/>
    <w:rsid w:val="00E01252"/>
    <w:rsid w:val="00E078B8"/>
    <w:rsid w:val="00E07C0E"/>
    <w:rsid w:val="00E17BFB"/>
    <w:rsid w:val="00E2552D"/>
    <w:rsid w:val="00E26535"/>
    <w:rsid w:val="00E303AD"/>
    <w:rsid w:val="00E31A61"/>
    <w:rsid w:val="00E327A3"/>
    <w:rsid w:val="00E327F9"/>
    <w:rsid w:val="00E32D95"/>
    <w:rsid w:val="00E343C2"/>
    <w:rsid w:val="00E36BB2"/>
    <w:rsid w:val="00E41C0A"/>
    <w:rsid w:val="00E5061B"/>
    <w:rsid w:val="00E52A72"/>
    <w:rsid w:val="00E5522A"/>
    <w:rsid w:val="00E565AB"/>
    <w:rsid w:val="00E57A9E"/>
    <w:rsid w:val="00E663E7"/>
    <w:rsid w:val="00E67F43"/>
    <w:rsid w:val="00E71B62"/>
    <w:rsid w:val="00E721B6"/>
    <w:rsid w:val="00E76D4A"/>
    <w:rsid w:val="00E924D6"/>
    <w:rsid w:val="00E95C87"/>
    <w:rsid w:val="00E9768A"/>
    <w:rsid w:val="00EA0EEB"/>
    <w:rsid w:val="00EA4F60"/>
    <w:rsid w:val="00EA5BD3"/>
    <w:rsid w:val="00EB0616"/>
    <w:rsid w:val="00EB3C04"/>
    <w:rsid w:val="00EB3DFB"/>
    <w:rsid w:val="00EC69E5"/>
    <w:rsid w:val="00EC7BCE"/>
    <w:rsid w:val="00ED3A00"/>
    <w:rsid w:val="00ED3DDB"/>
    <w:rsid w:val="00ED67A6"/>
    <w:rsid w:val="00EE1227"/>
    <w:rsid w:val="00EF0533"/>
    <w:rsid w:val="00EF107E"/>
    <w:rsid w:val="00EF341A"/>
    <w:rsid w:val="00EF38C1"/>
    <w:rsid w:val="00F27434"/>
    <w:rsid w:val="00F36270"/>
    <w:rsid w:val="00F50302"/>
    <w:rsid w:val="00F5124D"/>
    <w:rsid w:val="00F651A4"/>
    <w:rsid w:val="00F66844"/>
    <w:rsid w:val="00F71F14"/>
    <w:rsid w:val="00F725DA"/>
    <w:rsid w:val="00F74D9B"/>
    <w:rsid w:val="00F76A67"/>
    <w:rsid w:val="00F8096C"/>
    <w:rsid w:val="00F81088"/>
    <w:rsid w:val="00F83152"/>
    <w:rsid w:val="00F906B3"/>
    <w:rsid w:val="00F90779"/>
    <w:rsid w:val="00F91F14"/>
    <w:rsid w:val="00F9285B"/>
    <w:rsid w:val="00F9741F"/>
    <w:rsid w:val="00FA0805"/>
    <w:rsid w:val="00FA387C"/>
    <w:rsid w:val="00FA6BA5"/>
    <w:rsid w:val="00FC2705"/>
    <w:rsid w:val="00FC462B"/>
    <w:rsid w:val="00FE1A05"/>
    <w:rsid w:val="00FE363D"/>
    <w:rsid w:val="00FE40FE"/>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E6D13"/>
  <w15:docId w15:val="{DE64BCA5-C33A-4C61-B37D-62674F10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7B28"/>
    <w:pPr>
      <w:spacing w:line="264" w:lineRule="auto"/>
    </w:pPr>
  </w:style>
  <w:style w:type="paragraph" w:styleId="Heading1">
    <w:name w:val="heading 1"/>
    <w:basedOn w:val="Normal"/>
    <w:next w:val="Normal"/>
    <w:link w:val="Heading1Char"/>
    <w:qFormat/>
    <w:rsid w:val="006652A3"/>
    <w:pPr>
      <w:widowControl w:val="0"/>
      <w:spacing w:line="276"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652A3"/>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41C22"/>
    <w:pPr>
      <w:widowControl w:val="0"/>
      <w:spacing w:line="276" w:lineRule="auto"/>
      <w:outlineLvl w:val="2"/>
    </w:pPr>
    <w:rPr>
      <w:b/>
      <w:bCs/>
      <w:color w:val="595959" w:themeColor="text1" w:themeTint="A6"/>
      <w:sz w:val="28"/>
      <w:szCs w:val="26"/>
    </w:rPr>
  </w:style>
  <w:style w:type="paragraph" w:styleId="Heading4">
    <w:name w:val="heading 4"/>
    <w:basedOn w:val="Normal"/>
    <w:next w:val="Normal"/>
    <w:link w:val="Heading4Char"/>
    <w:uiPriority w:val="9"/>
    <w:unhideWhenUsed/>
    <w:rsid w:val="002F003E"/>
    <w:pPr>
      <w:spacing w:before="120"/>
      <w:outlineLvl w:val="3"/>
    </w:pPr>
    <w:rPr>
      <w:b/>
    </w:rPr>
  </w:style>
  <w:style w:type="paragraph" w:styleId="Heading5">
    <w:name w:val="heading 5"/>
    <w:basedOn w:val="Normal"/>
    <w:next w:val="Normal"/>
    <w:link w:val="Heading5Char"/>
    <w:uiPriority w:val="9"/>
    <w:unhideWhenUsed/>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2A3"/>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652A3"/>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A41C22"/>
    <w:rPr>
      <w:b/>
      <w:bCs/>
      <w:color w:val="595959" w:themeColor="text1" w:themeTint="A6"/>
      <w:sz w:val="28"/>
      <w:szCs w:val="26"/>
    </w:rPr>
  </w:style>
  <w:style w:type="character" w:customStyle="1" w:styleId="Heading4Char">
    <w:name w:val="Heading 4 Char"/>
    <w:basedOn w:val="DefaultParagraphFont"/>
    <w:link w:val="Heading4"/>
    <w:uiPriority w:val="9"/>
    <w:rsid w:val="002F003E"/>
    <w:rPr>
      <w:b/>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rsid w:val="002C05E5"/>
    <w:rPr>
      <w:b/>
      <w:bCs/>
    </w:rPr>
  </w:style>
  <w:style w:type="character" w:styleId="Emphasis">
    <w:name w:val="Emphasis"/>
    <w:basedOn w:val="DefaultParagraphFont"/>
    <w:uiPriority w:val="20"/>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rsid w:val="002C05E5"/>
    <w:rPr>
      <w:i/>
      <w:iCs/>
      <w:color w:val="808080" w:themeColor="text1" w:themeTint="7F"/>
    </w:rPr>
  </w:style>
  <w:style w:type="character" w:styleId="IntenseEmphasis">
    <w:name w:val="Intense Emphasis"/>
    <w:basedOn w:val="DefaultParagraphFont"/>
    <w:uiPriority w:val="21"/>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3457C"/>
    <w:rPr>
      <w:rFonts w:ascii="Calibri" w:hAnsi="Calibri"/>
      <w:color w:val="580F8B"/>
      <w:sz w:val="20"/>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rsid w:val="00AE0CDE"/>
    <w:pPr>
      <w:spacing w:after="0"/>
      <w:ind w:left="442"/>
    </w:pPr>
    <w:rPr>
      <w:sz w:val="20"/>
    </w:rPr>
  </w:style>
  <w:style w:type="paragraph" w:styleId="TOC1">
    <w:name w:val="toc 1"/>
    <w:basedOn w:val="Normal"/>
    <w:next w:val="Normal"/>
    <w:autoRedefine/>
    <w:uiPriority w:val="39"/>
    <w:unhideWhenUsed/>
    <w:rsid w:val="006652A3"/>
    <w:pPr>
      <w:tabs>
        <w:tab w:val="right" w:leader="dot" w:pos="9736"/>
      </w:tabs>
      <w:spacing w:after="0" w:line="360" w:lineRule="auto"/>
      <w:contextualSpacing/>
    </w:pPr>
    <w:rPr>
      <w:b/>
    </w:rPr>
  </w:style>
  <w:style w:type="paragraph" w:styleId="TOC2">
    <w:name w:val="toc 2"/>
    <w:basedOn w:val="Normal"/>
    <w:next w:val="Normal"/>
    <w:autoRedefine/>
    <w:uiPriority w:val="39"/>
    <w:unhideWhenUsed/>
    <w:rsid w:val="00D40C7D"/>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652A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652A3"/>
    <w:rPr>
      <w:rFonts w:eastAsiaTheme="minorHAnsi" w:cs="Calibri"/>
      <w:lang w:eastAsia="en-AU"/>
    </w:rPr>
  </w:style>
  <w:style w:type="paragraph" w:customStyle="1" w:styleId="ListItem">
    <w:name w:val="List Item"/>
    <w:basedOn w:val="Paragraph"/>
    <w:link w:val="ListItemChar"/>
    <w:qFormat/>
    <w:rsid w:val="00D332F6"/>
    <w:pPr>
      <w:numPr>
        <w:numId w:val="4"/>
      </w:numPr>
    </w:pPr>
  </w:style>
  <w:style w:type="character" w:customStyle="1" w:styleId="ListItemChar">
    <w:name w:val="List Item Char"/>
    <w:basedOn w:val="DefaultParagraphFont"/>
    <w:link w:val="ListItem"/>
    <w:rsid w:val="00D332F6"/>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522D60"/>
    <w:p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271EDA"/>
    <w:pPr>
      <w:ind w:left="283"/>
    </w:pPr>
  </w:style>
  <w:style w:type="character" w:customStyle="1" w:styleId="BodyTextIndentChar">
    <w:name w:val="Body Text Indent Char"/>
    <w:basedOn w:val="DefaultParagraphFont"/>
    <w:link w:val="BodyTextIndent"/>
    <w:uiPriority w:val="99"/>
    <w:semiHidden/>
    <w:rsid w:val="00271EDA"/>
  </w:style>
  <w:style w:type="paragraph" w:styleId="BodyTextIndent3">
    <w:name w:val="Body Text Indent 3"/>
    <w:basedOn w:val="Normal"/>
    <w:link w:val="BodyTextIndent3Char"/>
    <w:uiPriority w:val="99"/>
    <w:semiHidden/>
    <w:unhideWhenUsed/>
    <w:rsid w:val="00271EDA"/>
    <w:pPr>
      <w:ind w:left="283"/>
    </w:pPr>
    <w:rPr>
      <w:sz w:val="16"/>
      <w:szCs w:val="16"/>
    </w:rPr>
  </w:style>
  <w:style w:type="character" w:customStyle="1" w:styleId="BodyTextIndent3Char">
    <w:name w:val="Body Text Indent 3 Char"/>
    <w:basedOn w:val="DefaultParagraphFont"/>
    <w:link w:val="BodyTextIndent3"/>
    <w:uiPriority w:val="99"/>
    <w:semiHidden/>
    <w:rsid w:val="00271EDA"/>
    <w:rPr>
      <w:sz w:val="16"/>
      <w:szCs w:val="16"/>
    </w:rPr>
  </w:style>
  <w:style w:type="paragraph" w:customStyle="1" w:styleId="Tablebullets2">
    <w:name w:val="Table bullets 2"/>
    <w:basedOn w:val="Normal"/>
    <w:rsid w:val="00C576D3"/>
    <w:pPr>
      <w:widowControl w:val="0"/>
      <w:numPr>
        <w:numId w:val="6"/>
      </w:numPr>
      <w:tabs>
        <w:tab w:val="left" w:pos="554"/>
      </w:tabs>
      <w:spacing w:before="120" w:after="0" w:line="240" w:lineRule="auto"/>
      <w:ind w:left="562" w:hanging="278"/>
    </w:pPr>
    <w:rPr>
      <w:rFonts w:ascii="Arial" w:eastAsia="Times New Roman" w:hAnsi="Arial" w:cs="Tahoma"/>
      <w:sz w:val="20"/>
      <w:szCs w:val="16"/>
    </w:rPr>
  </w:style>
  <w:style w:type="paragraph" w:customStyle="1" w:styleId="Tablebullets2condensed">
    <w:name w:val="Table bullets 2 condensed"/>
    <w:basedOn w:val="Tablebullets2"/>
    <w:link w:val="Tablebullets2condensedChar"/>
    <w:rsid w:val="00C576D3"/>
    <w:pPr>
      <w:spacing w:before="0" w:after="40"/>
      <w:ind w:left="890" w:hanging="360"/>
    </w:pPr>
  </w:style>
  <w:style w:type="character" w:customStyle="1" w:styleId="Tablebullets2condensedChar">
    <w:name w:val="Table bullets 2 condensed Char"/>
    <w:basedOn w:val="DefaultParagraphFont"/>
    <w:link w:val="Tablebullets2condensed"/>
    <w:locked/>
    <w:rsid w:val="00C576D3"/>
    <w:rPr>
      <w:rFonts w:ascii="Arial" w:eastAsia="Times New Roman" w:hAnsi="Arial" w:cs="Tahoma"/>
      <w:sz w:val="20"/>
      <w:szCs w:val="16"/>
    </w:rPr>
  </w:style>
  <w:style w:type="paragraph" w:customStyle="1" w:styleId="VCAAbody">
    <w:name w:val="VCAA body"/>
    <w:link w:val="VCAAbodyChar"/>
    <w:rsid w:val="009B6DCE"/>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qFormat/>
    <w:rsid w:val="009B6DCE"/>
    <w:pPr>
      <w:spacing w:before="0" w:after="0"/>
    </w:pPr>
    <w:rPr>
      <w:rFonts w:eastAsia="Times New Roman"/>
      <w:kern w:val="22"/>
      <w:lang w:val="en-GB" w:eastAsia="ja-JP"/>
    </w:rPr>
  </w:style>
  <w:style w:type="character" w:customStyle="1" w:styleId="VCAAbodyChar">
    <w:name w:val="VCAA body Char"/>
    <w:basedOn w:val="DefaultParagraphFont"/>
    <w:link w:val="VCAAbody"/>
    <w:rsid w:val="009B6DCE"/>
    <w:rPr>
      <w:rFonts w:ascii="Arial" w:eastAsiaTheme="minorHAnsi" w:hAnsi="Arial" w:cs="Arial"/>
      <w:color w:val="000000" w:themeColor="text1"/>
      <w:lang w:val="en-US"/>
    </w:rPr>
  </w:style>
  <w:style w:type="character" w:customStyle="1" w:styleId="Bulletslevel1Char">
    <w:name w:val="Bullets level 1 Char"/>
    <w:basedOn w:val="DefaultParagraphFont"/>
    <w:link w:val="Bulletslevel1"/>
    <w:locked/>
    <w:rsid w:val="00C3676C"/>
    <w:rPr>
      <w:rFonts w:ascii="Arial" w:hAnsi="Arial"/>
      <w:sz w:val="21"/>
    </w:rPr>
  </w:style>
  <w:style w:type="paragraph" w:customStyle="1" w:styleId="Bulletslevel1">
    <w:name w:val="Bullets level 1"/>
    <w:basedOn w:val="Normal"/>
    <w:link w:val="Bulletslevel1Char"/>
    <w:rsid w:val="00C3676C"/>
    <w:pPr>
      <w:widowControl w:val="0"/>
      <w:numPr>
        <w:numId w:val="8"/>
      </w:numPr>
      <w:tabs>
        <w:tab w:val="clear" w:pos="720"/>
        <w:tab w:val="num" w:pos="284"/>
      </w:tabs>
      <w:spacing w:before="120" w:after="0" w:line="260" w:lineRule="atLeast"/>
      <w:ind w:left="284" w:hanging="284"/>
    </w:pPr>
    <w:rPr>
      <w:rFonts w:ascii="Arial" w:hAnsi="Arial"/>
      <w:sz w:val="21"/>
    </w:rPr>
  </w:style>
  <w:style w:type="paragraph" w:customStyle="1" w:styleId="Bulletslevel2">
    <w:name w:val="Bullets level 2"/>
    <w:basedOn w:val="Bulletslevel1"/>
    <w:rsid w:val="00C3676C"/>
    <w:pPr>
      <w:numPr>
        <w:numId w:val="9"/>
      </w:numPr>
      <w:tabs>
        <w:tab w:val="clear" w:pos="284"/>
        <w:tab w:val="num" w:pos="360"/>
        <w:tab w:val="num" w:pos="397"/>
        <w:tab w:val="left" w:pos="567"/>
      </w:tabs>
      <w:ind w:left="567" w:hanging="283"/>
    </w:pPr>
  </w:style>
  <w:style w:type="character" w:customStyle="1" w:styleId="Normal-Bold">
    <w:name w:val="Normal - Bold"/>
    <w:basedOn w:val="DefaultParagraphFont"/>
    <w:rsid w:val="00C3676C"/>
    <w:rPr>
      <w:rFonts w:ascii="Arial" w:hAnsi="Arial" w:cs="Times New Roman"/>
      <w:b/>
      <w:sz w:val="21"/>
    </w:rPr>
  </w:style>
  <w:style w:type="paragraph" w:customStyle="1" w:styleId="Default">
    <w:name w:val="Default"/>
    <w:rsid w:val="007C021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D3DDB"/>
    <w:rPr>
      <w:sz w:val="16"/>
      <w:szCs w:val="16"/>
    </w:rPr>
  </w:style>
  <w:style w:type="paragraph" w:styleId="CommentText">
    <w:name w:val="annotation text"/>
    <w:basedOn w:val="Normal"/>
    <w:link w:val="CommentTextChar"/>
    <w:uiPriority w:val="99"/>
    <w:unhideWhenUsed/>
    <w:rsid w:val="00ED3DDB"/>
    <w:pPr>
      <w:spacing w:line="240" w:lineRule="auto"/>
    </w:pPr>
    <w:rPr>
      <w:sz w:val="20"/>
      <w:szCs w:val="20"/>
    </w:rPr>
  </w:style>
  <w:style w:type="character" w:customStyle="1" w:styleId="CommentTextChar">
    <w:name w:val="Comment Text Char"/>
    <w:basedOn w:val="DefaultParagraphFont"/>
    <w:link w:val="CommentText"/>
    <w:uiPriority w:val="99"/>
    <w:rsid w:val="00ED3DDB"/>
    <w:rPr>
      <w:sz w:val="20"/>
      <w:szCs w:val="20"/>
    </w:rPr>
  </w:style>
  <w:style w:type="paragraph" w:styleId="CommentSubject">
    <w:name w:val="annotation subject"/>
    <w:basedOn w:val="CommentText"/>
    <w:next w:val="CommentText"/>
    <w:link w:val="CommentSubjectChar"/>
    <w:uiPriority w:val="99"/>
    <w:semiHidden/>
    <w:unhideWhenUsed/>
    <w:rsid w:val="00ED3DDB"/>
    <w:rPr>
      <w:b/>
      <w:bCs/>
    </w:rPr>
  </w:style>
  <w:style w:type="character" w:customStyle="1" w:styleId="CommentSubjectChar">
    <w:name w:val="Comment Subject Char"/>
    <w:basedOn w:val="CommentTextChar"/>
    <w:link w:val="CommentSubject"/>
    <w:uiPriority w:val="99"/>
    <w:semiHidden/>
    <w:rsid w:val="00ED3DDB"/>
    <w:rPr>
      <w:b/>
      <w:bCs/>
      <w:sz w:val="20"/>
      <w:szCs w:val="20"/>
    </w:rPr>
  </w:style>
  <w:style w:type="paragraph" w:styleId="Revision">
    <w:name w:val="Revision"/>
    <w:hidden/>
    <w:uiPriority w:val="99"/>
    <w:semiHidden/>
    <w:rsid w:val="008A515F"/>
    <w:pPr>
      <w:spacing w:after="0" w:line="240" w:lineRule="auto"/>
    </w:pPr>
  </w:style>
  <w:style w:type="paragraph" w:customStyle="1" w:styleId="SyllabusTitle1">
    <w:name w:val="Syllabus Title 1"/>
    <w:basedOn w:val="Normal"/>
    <w:link w:val="SyllabusTitle1Char"/>
    <w:qFormat/>
    <w:rsid w:val="000409BD"/>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0409BD"/>
    <w:rPr>
      <w:rFonts w:eastAsiaTheme="majorEastAsia" w:cstheme="majorBidi"/>
      <w:b/>
      <w:smallCaps/>
      <w:spacing w:val="5"/>
      <w:kern w:val="28"/>
      <w:sz w:val="60"/>
      <w:szCs w:val="52"/>
    </w:rPr>
  </w:style>
  <w:style w:type="paragraph" w:customStyle="1" w:styleId="SyllabusTitle2">
    <w:name w:val="Syllabus Title 2"/>
    <w:basedOn w:val="Normal"/>
    <w:qFormat/>
    <w:rsid w:val="000409BD"/>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0409BD"/>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0409BD"/>
    <w:rPr>
      <w:b/>
      <w:color w:val="9688BE" w:themeColor="background2"/>
      <w:sz w:val="40"/>
      <w14:textFill>
        <w14:solidFill>
          <w14:schemeClr w14:val="bg2">
            <w14:lumMod w14:val="75000"/>
            <w14:lumMod w14:val="75000"/>
            <w14:lumMod w14:val="75000"/>
          </w14:schemeClr>
        </w14:solidFill>
      </w14:textFill>
    </w:rPr>
  </w:style>
  <w:style w:type="paragraph" w:customStyle="1" w:styleId="SyllabusListParagraph">
    <w:name w:val="Syllabus List Paragraph"/>
    <w:basedOn w:val="Normal"/>
    <w:link w:val="SyllabusListParagraphChar"/>
    <w:qFormat/>
    <w:rsid w:val="006652A3"/>
    <w:pPr>
      <w:numPr>
        <w:numId w:val="5"/>
      </w:numPr>
      <w:spacing w:line="276" w:lineRule="auto"/>
    </w:pPr>
    <w:rPr>
      <w:lang w:eastAsia="ja-JP"/>
    </w:rPr>
  </w:style>
  <w:style w:type="character" w:customStyle="1" w:styleId="SyllabusListParagraphChar">
    <w:name w:val="Syllabus List Paragraph Char"/>
    <w:basedOn w:val="DefaultParagraphFont"/>
    <w:link w:val="SyllabusListParagraph"/>
    <w:rsid w:val="006652A3"/>
    <w:rPr>
      <w:lang w:eastAsia="ja-JP"/>
    </w:rPr>
  </w:style>
  <w:style w:type="paragraph" w:customStyle="1" w:styleId="SyllabusHeading3">
    <w:name w:val="Syllabus Heading 3"/>
    <w:basedOn w:val="Heading3"/>
    <w:qFormat/>
    <w:rsid w:val="006652A3"/>
    <w:pPr>
      <w:outlineLvl w:val="9"/>
    </w:pPr>
  </w:style>
  <w:style w:type="character" w:styleId="FollowedHyperlink">
    <w:name w:val="FollowedHyperlink"/>
    <w:basedOn w:val="DefaultParagraphFont"/>
    <w:uiPriority w:val="99"/>
    <w:semiHidden/>
    <w:unhideWhenUsed/>
    <w:rsid w:val="00A41C22"/>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589">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26964945">
      <w:bodyDiv w:val="1"/>
      <w:marLeft w:val="0"/>
      <w:marRight w:val="0"/>
      <w:marTop w:val="0"/>
      <w:marBottom w:val="0"/>
      <w:divBdr>
        <w:top w:val="none" w:sz="0" w:space="0" w:color="auto"/>
        <w:left w:val="none" w:sz="0" w:space="0" w:color="auto"/>
        <w:bottom w:val="none" w:sz="0" w:space="0" w:color="auto"/>
        <w:right w:val="none" w:sz="0" w:space="0" w:color="auto"/>
      </w:divBdr>
    </w:div>
    <w:div w:id="1325628596">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731926131">
      <w:bodyDiv w:val="1"/>
      <w:marLeft w:val="0"/>
      <w:marRight w:val="0"/>
      <w:marTop w:val="0"/>
      <w:marBottom w:val="0"/>
      <w:divBdr>
        <w:top w:val="none" w:sz="0" w:space="0" w:color="auto"/>
        <w:left w:val="none" w:sz="0" w:space="0" w:color="auto"/>
        <w:bottom w:val="none" w:sz="0" w:space="0" w:color="auto"/>
        <w:right w:val="none" w:sz="0" w:space="0" w:color="auto"/>
      </w:divBdr>
    </w:div>
    <w:div w:id="1775393361">
      <w:bodyDiv w:val="1"/>
      <w:marLeft w:val="0"/>
      <w:marRight w:val="0"/>
      <w:marTop w:val="0"/>
      <w:marBottom w:val="0"/>
      <w:divBdr>
        <w:top w:val="none" w:sz="0" w:space="0" w:color="auto"/>
        <w:left w:val="none" w:sz="0" w:space="0" w:color="auto"/>
        <w:bottom w:val="none" w:sz="0" w:space="0" w:color="auto"/>
        <w:right w:val="none" w:sz="0" w:space="0" w:color="auto"/>
      </w:divBdr>
    </w:div>
    <w:div w:id="1889686992">
      <w:bodyDiv w:val="1"/>
      <w:marLeft w:val="0"/>
      <w:marRight w:val="0"/>
      <w:marTop w:val="0"/>
      <w:marBottom w:val="0"/>
      <w:divBdr>
        <w:top w:val="none" w:sz="0" w:space="0" w:color="auto"/>
        <w:left w:val="none" w:sz="0" w:space="0" w:color="auto"/>
        <w:bottom w:val="none" w:sz="0" w:space="0" w:color="auto"/>
        <w:right w:val="none" w:sz="0" w:space="0" w:color="auto"/>
      </w:divBdr>
    </w:div>
    <w:div w:id="20170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csa.wa.edu.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hmr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C34A8C1C2A443A4C1FF78465280BB" ma:contentTypeVersion="0" ma:contentTypeDescription="Create a new document." ma:contentTypeScope="" ma:versionID="9c0ab7cf75f5fcfc0f03542e5871a3fb">
  <xsd:schema xmlns:xsd="http://www.w3.org/2001/XMLSchema" xmlns:xs="http://www.w3.org/2001/XMLSchema" xmlns:p="http://schemas.microsoft.com/office/2006/metadata/properties" targetNamespace="http://schemas.microsoft.com/office/2006/metadata/properties" ma:root="true" ma:fieldsID="5abd083b41054c9ac76e0743ea33e4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E9073-767B-4145-9533-895472A8C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738230-E96C-46D7-B76D-4982623A502B}">
  <ds:schemaRefs>
    <ds:schemaRef ds:uri="http://schemas.openxmlformats.org/officeDocument/2006/bibliography"/>
  </ds:schemaRefs>
</ds:datastoreItem>
</file>

<file path=customXml/itemProps3.xml><?xml version="1.0" encoding="utf-8"?>
<ds:datastoreItem xmlns:ds="http://schemas.openxmlformats.org/officeDocument/2006/customXml" ds:itemID="{CAE63670-5AF4-44B2-9BF5-34B01D942B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1B391F-A5F0-47EE-83DF-13562395D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6559</Words>
  <Characters>37389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52</cp:revision>
  <cp:lastPrinted>2024-01-25T06:13:00Z</cp:lastPrinted>
  <dcterms:created xsi:type="dcterms:W3CDTF">2023-06-06T05:43:00Z</dcterms:created>
  <dcterms:modified xsi:type="dcterms:W3CDTF">2024-01-25T09:11:00Z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0x010100306C34A8C1C2A443A4C1FF78465280BB</vt:lpwstr>
  </property>
</Properties>
</file>