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DC4A1" w14:textId="38FAC2CC" w:rsidR="00AD087B" w:rsidRPr="00A84E68" w:rsidRDefault="00AD087B" w:rsidP="00331A0B">
      <w:pPr>
        <w:pStyle w:val="SCSATitle1"/>
      </w:pPr>
      <w:bookmarkStart w:id="0" w:name="_Hlk126660185"/>
      <w:r w:rsidRPr="00A84E68">
        <w:rPr>
          <w:noProof/>
        </w:rPr>
        <w:drawing>
          <wp:anchor distT="0" distB="0" distL="114300" distR="114300" simplePos="0" relativeHeight="251659264" behindDoc="1" locked="0" layoutInCell="1" allowOverlap="1" wp14:anchorId="1AAF2785" wp14:editId="39323526">
            <wp:simplePos x="0" y="0"/>
            <wp:positionH relativeFrom="page">
              <wp:align>center</wp:align>
            </wp:positionH>
            <wp:positionV relativeFrom="page">
              <wp:align>center</wp:align>
            </wp:positionV>
            <wp:extent cx="7642800" cy="10814400"/>
            <wp:effectExtent l="0" t="0" r="0" b="6350"/>
            <wp:wrapNone/>
            <wp:docPr id="2" name="Picture 2"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42800" cy="10814400"/>
                    </a:xfrm>
                    <a:prstGeom prst="rect">
                      <a:avLst/>
                    </a:prstGeom>
                  </pic:spPr>
                </pic:pic>
              </a:graphicData>
            </a:graphic>
            <wp14:sizeRelH relativeFrom="margin">
              <wp14:pctWidth>0</wp14:pctWidth>
            </wp14:sizeRelH>
            <wp14:sizeRelV relativeFrom="margin">
              <wp14:pctHeight>0</wp14:pctHeight>
            </wp14:sizeRelV>
          </wp:anchor>
        </w:drawing>
      </w:r>
      <w:r w:rsidRPr="00A84E68">
        <w:t>Agribusiness</w:t>
      </w:r>
    </w:p>
    <w:p w14:paraId="0F5D51C6" w14:textId="77777777" w:rsidR="00AD087B" w:rsidRPr="00A84E68" w:rsidRDefault="00AD087B" w:rsidP="00331A0B">
      <w:pPr>
        <w:pStyle w:val="SCSATitle2"/>
      </w:pPr>
      <w:r w:rsidRPr="00A84E68">
        <w:t>ATAR course</w:t>
      </w:r>
    </w:p>
    <w:p w14:paraId="25F7971D" w14:textId="3E973B93" w:rsidR="00AD087B" w:rsidRPr="00A84E68" w:rsidRDefault="00AD087B" w:rsidP="00A84E68">
      <w:pPr>
        <w:pStyle w:val="SCSATitle3"/>
      </w:pPr>
      <w:r w:rsidRPr="00A84E68">
        <w:t>Year 12 syllabus</w:t>
      </w:r>
      <w:bookmarkEnd w:id="0"/>
      <w:r w:rsidR="00931747" w:rsidRPr="00A84E68">
        <w:t xml:space="preserve"> for teaching from 2027</w:t>
      </w:r>
      <w:r w:rsidRPr="00A84E68">
        <w:br w:type="page"/>
      </w:r>
    </w:p>
    <w:p w14:paraId="2663F4EA" w14:textId="77777777" w:rsidR="000C29FE" w:rsidRPr="00A84E68" w:rsidRDefault="000C29FE" w:rsidP="000C29FE">
      <w:pPr>
        <w:rPr>
          <w:rFonts w:eastAsia="Calibri" w:cs="Iskoola Pota"/>
          <w:b/>
          <w:lang w:eastAsia="zh-CN"/>
        </w:rPr>
      </w:pPr>
      <w:r w:rsidRPr="00A84E68">
        <w:rPr>
          <w:rFonts w:eastAsia="Calibri" w:cs="Iskoola Pota"/>
          <w:b/>
          <w:lang w:eastAsia="zh-CN"/>
        </w:rPr>
        <w:lastRenderedPageBreak/>
        <w:t>Acknowledgement of Country</w:t>
      </w:r>
    </w:p>
    <w:p w14:paraId="63B78302" w14:textId="0C328C20" w:rsidR="000C29FE" w:rsidRPr="00A84E68" w:rsidRDefault="000C29FE" w:rsidP="00931747">
      <w:pPr>
        <w:spacing w:after="5520"/>
        <w:rPr>
          <w:rFonts w:eastAsia="Calibri" w:cs="Iskoola Pota"/>
          <w:lang w:eastAsia="zh-CN"/>
        </w:rPr>
      </w:pPr>
      <w:r w:rsidRPr="00A84E68">
        <w:rPr>
          <w:rFonts w:eastAsia="Calibri" w:cs="Iskoola Pota"/>
          <w:lang w:eastAsia="zh-CN"/>
        </w:rPr>
        <w:t xml:space="preserve">Kaya. The School Curriculum and Standards Authority (the </w:t>
      </w:r>
      <w:r w:rsidR="00441C1A" w:rsidRPr="00A84E68">
        <w:rPr>
          <w:rFonts w:eastAsia="Calibri" w:cs="Iskoola Pota"/>
          <w:lang w:eastAsia="zh-CN"/>
        </w:rPr>
        <w:t>Authority</w:t>
      </w:r>
      <w:r w:rsidRPr="00A84E68">
        <w:rPr>
          <w:rFonts w:eastAsia="Calibri" w:cs="Iskoola Pota"/>
          <w:lang w:eastAsia="zh-CN"/>
        </w:rPr>
        <w:t xml:space="preserve">) acknowledges that our offices are on Whadjuk Noongar </w:t>
      </w:r>
      <w:proofErr w:type="spellStart"/>
      <w:r w:rsidRPr="00A84E68">
        <w:rPr>
          <w:rFonts w:eastAsia="Calibri" w:cs="Iskoola Pota"/>
          <w:lang w:eastAsia="zh-CN"/>
        </w:rPr>
        <w:t>boodjar</w:t>
      </w:r>
      <w:proofErr w:type="spellEnd"/>
      <w:r w:rsidRPr="00A84E68">
        <w:rPr>
          <w:rFonts w:eastAsia="Calibri" w:cs="Iskoola Pota"/>
          <w:lang w:eastAsia="zh-CN"/>
        </w:rPr>
        <w:t xml:space="preserve"> and that we deliver our services on the country of many traditional custodians and language groups throughout Western Australia. The </w:t>
      </w:r>
      <w:r w:rsidR="00441C1A" w:rsidRPr="00A84E68">
        <w:rPr>
          <w:rFonts w:eastAsia="Calibri" w:cs="Iskoola Pota"/>
          <w:lang w:eastAsia="zh-CN"/>
        </w:rPr>
        <w:t>Authority</w:t>
      </w:r>
      <w:r w:rsidRPr="00A84E68">
        <w:rPr>
          <w:rFonts w:eastAsia="Calibri" w:cs="Iskoola Pota"/>
          <w:lang w:eastAsia="zh-CN"/>
        </w:rPr>
        <w:t xml:space="preserve"> acknowledges the traditional custodians throughout Western Australia and their continuing connection to land, waters and community. We offer our respect to Elders past and present.</w:t>
      </w:r>
    </w:p>
    <w:p w14:paraId="46F842AB" w14:textId="77777777" w:rsidR="00931747" w:rsidRPr="00A84E68" w:rsidRDefault="00931747" w:rsidP="00931747">
      <w:pPr>
        <w:rPr>
          <w:b/>
          <w:bCs/>
          <w:sz w:val="20"/>
          <w:szCs w:val="20"/>
        </w:rPr>
      </w:pPr>
      <w:bookmarkStart w:id="1" w:name="_Hlk213317971"/>
      <w:r w:rsidRPr="00A84E68">
        <w:rPr>
          <w:b/>
          <w:bCs/>
          <w:sz w:val="20"/>
          <w:szCs w:val="20"/>
        </w:rPr>
        <w:t>Important information</w:t>
      </w:r>
    </w:p>
    <w:p w14:paraId="3D226533" w14:textId="77777777" w:rsidR="00931747" w:rsidRPr="00A84E68" w:rsidRDefault="00931747" w:rsidP="00931747">
      <w:pPr>
        <w:rPr>
          <w:sz w:val="20"/>
          <w:szCs w:val="20"/>
        </w:rPr>
      </w:pPr>
      <w:r w:rsidRPr="00A84E68">
        <w:rPr>
          <w:sz w:val="20"/>
          <w:szCs w:val="20"/>
        </w:rPr>
        <w:t xml:space="preserve">As part of the Western Australian Certificate of Education (WACE) Refreshment, the School Curriculum and Standards Authority (the Authority) has revised the course rationale and </w:t>
      </w:r>
      <w:proofErr w:type="gramStart"/>
      <w:r w:rsidRPr="00A84E68">
        <w:rPr>
          <w:sz w:val="20"/>
          <w:szCs w:val="20"/>
        </w:rPr>
        <w:t>aims, and</w:t>
      </w:r>
      <w:proofErr w:type="gramEnd"/>
      <w:r w:rsidRPr="00A84E68">
        <w:rPr>
          <w:sz w:val="20"/>
          <w:szCs w:val="20"/>
        </w:rPr>
        <w:t xml:space="preserve"> updated the General Capabilities to create clearer connections with the syllabus content.</w:t>
      </w:r>
    </w:p>
    <w:p w14:paraId="6B912F84" w14:textId="77777777" w:rsidR="00931747" w:rsidRPr="00A84E68" w:rsidRDefault="00931747" w:rsidP="00931747">
      <w:pPr>
        <w:rPr>
          <w:sz w:val="20"/>
          <w:szCs w:val="20"/>
        </w:rPr>
      </w:pPr>
      <w:r w:rsidRPr="00A84E68">
        <w:rPr>
          <w:sz w:val="20"/>
          <w:szCs w:val="20"/>
        </w:rPr>
        <w:t>This syllabus is effective from 1 January 2027.</w:t>
      </w:r>
    </w:p>
    <w:p w14:paraId="3BD8BA90" w14:textId="77777777" w:rsidR="00931747" w:rsidRPr="00A84E68" w:rsidRDefault="00931747" w:rsidP="00931747">
      <w:pPr>
        <w:rPr>
          <w:sz w:val="20"/>
          <w:szCs w:val="20"/>
        </w:rPr>
      </w:pPr>
      <w:r w:rsidRPr="00A84E68">
        <w:rPr>
          <w:sz w:val="20"/>
          <w:szCs w:val="20"/>
        </w:rPr>
        <w:t>Users of this syllabus are responsible for checking its currency.</w:t>
      </w:r>
    </w:p>
    <w:p w14:paraId="0479F777" w14:textId="77777777" w:rsidR="00931747" w:rsidRPr="00A84E68" w:rsidRDefault="00931747" w:rsidP="00931747">
      <w:pPr>
        <w:rPr>
          <w:sz w:val="20"/>
          <w:szCs w:val="20"/>
        </w:rPr>
      </w:pPr>
      <w:r w:rsidRPr="00A84E68">
        <w:rPr>
          <w:sz w:val="20"/>
          <w:szCs w:val="20"/>
        </w:rPr>
        <w:t>Syllabuses are formally reviewed by the Authority on a cyclical basis, typically every five years.</w:t>
      </w:r>
      <w:bookmarkEnd w:id="1"/>
    </w:p>
    <w:p w14:paraId="6B9C1C6A" w14:textId="77777777" w:rsidR="00D615B0" w:rsidRPr="00A84E68" w:rsidRDefault="00D615B0" w:rsidP="00D615B0">
      <w:pPr>
        <w:jc w:val="both"/>
        <w:rPr>
          <w:b/>
          <w:sz w:val="20"/>
          <w:szCs w:val="20"/>
        </w:rPr>
      </w:pPr>
      <w:r w:rsidRPr="00A84E68">
        <w:rPr>
          <w:b/>
          <w:sz w:val="20"/>
          <w:szCs w:val="20"/>
        </w:rPr>
        <w:t>Copyright</w:t>
      </w:r>
    </w:p>
    <w:p w14:paraId="5EFB0558" w14:textId="77777777" w:rsidR="00D615B0" w:rsidRPr="00A84E68" w:rsidRDefault="00D615B0" w:rsidP="00D615B0">
      <w:pPr>
        <w:jc w:val="both"/>
        <w:rPr>
          <w:rFonts w:cstheme="minorHAnsi"/>
          <w:sz w:val="20"/>
          <w:szCs w:val="20"/>
        </w:rPr>
      </w:pPr>
      <w:r w:rsidRPr="00A84E68">
        <w:rPr>
          <w:rFonts w:cstheme="minorHAnsi"/>
          <w:sz w:val="20"/>
          <w:szCs w:val="20"/>
        </w:rPr>
        <w:t>© School Curriculum and Standards Authority, 2023</w:t>
      </w:r>
    </w:p>
    <w:p w14:paraId="5F08DE1A" w14:textId="77777777" w:rsidR="00D615B0" w:rsidRPr="00A84E68" w:rsidRDefault="00D615B0" w:rsidP="00D615B0">
      <w:pPr>
        <w:rPr>
          <w:rFonts w:cstheme="minorHAnsi"/>
          <w:sz w:val="20"/>
          <w:szCs w:val="20"/>
        </w:rPr>
      </w:pPr>
      <w:r w:rsidRPr="00A84E68">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23D832E" w14:textId="77777777" w:rsidR="00D615B0" w:rsidRPr="00A84E68" w:rsidRDefault="00D615B0" w:rsidP="00D615B0">
      <w:pPr>
        <w:rPr>
          <w:rFonts w:cstheme="minorHAnsi"/>
          <w:sz w:val="20"/>
          <w:szCs w:val="20"/>
        </w:rPr>
      </w:pPr>
      <w:r w:rsidRPr="00A84E68">
        <w:rPr>
          <w:rFonts w:cstheme="minorHAnsi"/>
          <w:sz w:val="20"/>
          <w:szCs w:val="20"/>
        </w:rPr>
        <w:t>Copying or communication for any other purpose can be done only within the terms of the</w:t>
      </w:r>
      <w:r w:rsidRPr="00A84E68">
        <w:rPr>
          <w:rFonts w:cstheme="minorHAnsi"/>
          <w:i/>
          <w:iCs/>
          <w:sz w:val="20"/>
          <w:szCs w:val="20"/>
        </w:rPr>
        <w:t xml:space="preserve"> Copyright Act 1968</w:t>
      </w:r>
      <w:r w:rsidRPr="00A84E68">
        <w:rPr>
          <w:rFonts w:cstheme="minorHAnsi"/>
          <w:sz w:val="20"/>
          <w:szCs w:val="20"/>
        </w:rPr>
        <w:t xml:space="preserve"> or with prior written permission of the Authority. Copying or communication of any third-party copyright material can be done only within the terms of the </w:t>
      </w:r>
      <w:r w:rsidRPr="00A84E68">
        <w:rPr>
          <w:rFonts w:cstheme="minorHAnsi"/>
          <w:i/>
          <w:iCs/>
          <w:sz w:val="20"/>
          <w:szCs w:val="20"/>
        </w:rPr>
        <w:t>Copyright Act 1968</w:t>
      </w:r>
      <w:r w:rsidRPr="00A84E68">
        <w:rPr>
          <w:rFonts w:cstheme="minorHAnsi"/>
          <w:sz w:val="20"/>
          <w:szCs w:val="20"/>
        </w:rPr>
        <w:t xml:space="preserve"> or with permission of the copyright owners.</w:t>
      </w:r>
    </w:p>
    <w:p w14:paraId="39CAA7DE" w14:textId="23A792A4" w:rsidR="001E37F2" w:rsidRDefault="00D615B0">
      <w:pPr>
        <w:rPr>
          <w:rFonts w:cstheme="minorHAnsi"/>
          <w:sz w:val="20"/>
          <w:szCs w:val="20"/>
        </w:rPr>
      </w:pPr>
      <w:r w:rsidRPr="00A84E68">
        <w:rPr>
          <w:rFonts w:cstheme="minorHAnsi"/>
          <w:sz w:val="20"/>
          <w:szCs w:val="20"/>
        </w:rPr>
        <w:t xml:space="preserve">Any content in this document that has been derived from the Australian Curriculum may be used under the terms of the </w:t>
      </w:r>
      <w:hyperlink r:id="rId9" w:tgtFrame="_blank" w:history="1">
        <w:r w:rsidRPr="00A84E68">
          <w:rPr>
            <w:rFonts w:cstheme="minorHAnsi"/>
            <w:color w:val="580F8B"/>
            <w:sz w:val="20"/>
            <w:szCs w:val="20"/>
            <w:u w:val="single"/>
          </w:rPr>
          <w:t>Creative Commons Attribution 4.0 International licence</w:t>
        </w:r>
      </w:hyperlink>
      <w:r w:rsidRPr="00A84E68">
        <w:rPr>
          <w:rFonts w:cstheme="minorHAnsi"/>
          <w:sz w:val="20"/>
          <w:szCs w:val="20"/>
        </w:rPr>
        <w:t>.</w:t>
      </w:r>
    </w:p>
    <w:p w14:paraId="66F4F2DE" w14:textId="77777777" w:rsidR="001E37F2" w:rsidRPr="00A84E68" w:rsidRDefault="001E37F2" w:rsidP="00C43DED">
      <w:pPr>
        <w:rPr>
          <w:rFonts w:cstheme="minorHAnsi"/>
          <w:sz w:val="20"/>
          <w:szCs w:val="20"/>
        </w:rPr>
        <w:sectPr w:rsidR="001E37F2" w:rsidRPr="00A84E68" w:rsidSect="001E37F2">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docGrid w:linePitch="360"/>
        </w:sectPr>
      </w:pPr>
    </w:p>
    <w:p w14:paraId="2E96CE22" w14:textId="17ABA79D" w:rsidR="00AA2B0D" w:rsidRPr="00A84E68" w:rsidRDefault="00AA2B0D" w:rsidP="00331A0B">
      <w:pPr>
        <w:pStyle w:val="SCSATOCHeading"/>
      </w:pPr>
      <w:r w:rsidRPr="00A84E68">
        <w:lastRenderedPageBreak/>
        <w:t>Content</w:t>
      </w:r>
      <w:r w:rsidR="006042BB" w:rsidRPr="00A84E68">
        <w:t>s</w:t>
      </w:r>
    </w:p>
    <w:p w14:paraId="12201977" w14:textId="2AAC8B0D" w:rsidR="00F23391" w:rsidRDefault="008E7BC8">
      <w:pPr>
        <w:pStyle w:val="TOC1"/>
        <w:rPr>
          <w:b w:val="0"/>
          <w:bCs w:val="0"/>
          <w:noProof/>
          <w:sz w:val="24"/>
          <w:szCs w:val="21"/>
          <w:lang w:eastAsia="zh-CN" w:bidi="hi-IN"/>
        </w:rPr>
      </w:pPr>
      <w:r w:rsidRPr="00A84E68">
        <w:rPr>
          <w:color w:val="410B68" w:themeColor="accent1" w:themeShade="BF"/>
          <w:sz w:val="40"/>
          <w:szCs w:val="40"/>
        </w:rPr>
        <w:fldChar w:fldCharType="begin"/>
      </w:r>
      <w:r w:rsidRPr="00A84E68">
        <w:rPr>
          <w:color w:val="410B68" w:themeColor="accent1" w:themeShade="BF"/>
          <w:sz w:val="40"/>
          <w:szCs w:val="40"/>
        </w:rPr>
        <w:instrText xml:space="preserve"> TOC \o "1-2" \h \z \u </w:instrText>
      </w:r>
      <w:r w:rsidRPr="00A84E68">
        <w:rPr>
          <w:color w:val="410B68" w:themeColor="accent1" w:themeShade="BF"/>
          <w:sz w:val="40"/>
          <w:szCs w:val="40"/>
        </w:rPr>
        <w:fldChar w:fldCharType="separate"/>
      </w:r>
      <w:hyperlink w:anchor="_Toc236729484" w:history="1">
        <w:r w:rsidR="00F23391" w:rsidRPr="00915EC1">
          <w:rPr>
            <w:rStyle w:val="Hyperlink"/>
            <w:noProof/>
          </w:rPr>
          <w:t>Rationale</w:t>
        </w:r>
        <w:r w:rsidR="00F23391">
          <w:rPr>
            <w:noProof/>
            <w:webHidden/>
          </w:rPr>
          <w:tab/>
        </w:r>
        <w:r w:rsidR="00F23391">
          <w:rPr>
            <w:noProof/>
            <w:webHidden/>
          </w:rPr>
          <w:fldChar w:fldCharType="begin"/>
        </w:r>
        <w:r w:rsidR="00F23391">
          <w:rPr>
            <w:noProof/>
            <w:webHidden/>
          </w:rPr>
          <w:instrText xml:space="preserve"> PAGEREF _Toc236729484 \h </w:instrText>
        </w:r>
        <w:r w:rsidR="00F23391">
          <w:rPr>
            <w:noProof/>
            <w:webHidden/>
          </w:rPr>
        </w:r>
        <w:r w:rsidR="00F23391">
          <w:rPr>
            <w:noProof/>
            <w:webHidden/>
          </w:rPr>
          <w:fldChar w:fldCharType="separate"/>
        </w:r>
        <w:r w:rsidR="00F23391">
          <w:rPr>
            <w:noProof/>
            <w:webHidden/>
          </w:rPr>
          <w:t>1</w:t>
        </w:r>
        <w:r w:rsidR="00F23391">
          <w:rPr>
            <w:noProof/>
            <w:webHidden/>
          </w:rPr>
          <w:fldChar w:fldCharType="end"/>
        </w:r>
      </w:hyperlink>
    </w:p>
    <w:p w14:paraId="747DA499" w14:textId="379E2A9E" w:rsidR="00F23391" w:rsidRDefault="00F23391">
      <w:pPr>
        <w:pStyle w:val="TOC1"/>
        <w:rPr>
          <w:b w:val="0"/>
          <w:bCs w:val="0"/>
          <w:noProof/>
          <w:sz w:val="24"/>
          <w:szCs w:val="21"/>
          <w:lang w:eastAsia="zh-CN" w:bidi="hi-IN"/>
        </w:rPr>
      </w:pPr>
      <w:hyperlink w:anchor="_Toc236729485" w:history="1">
        <w:r w:rsidRPr="00915EC1">
          <w:rPr>
            <w:rStyle w:val="Hyperlink"/>
            <w:noProof/>
          </w:rPr>
          <w:t>Aims</w:t>
        </w:r>
        <w:r>
          <w:rPr>
            <w:noProof/>
            <w:webHidden/>
          </w:rPr>
          <w:tab/>
        </w:r>
        <w:r>
          <w:rPr>
            <w:noProof/>
            <w:webHidden/>
          </w:rPr>
          <w:fldChar w:fldCharType="begin"/>
        </w:r>
        <w:r>
          <w:rPr>
            <w:noProof/>
            <w:webHidden/>
          </w:rPr>
          <w:instrText xml:space="preserve"> PAGEREF _Toc236729485 \h </w:instrText>
        </w:r>
        <w:r>
          <w:rPr>
            <w:noProof/>
            <w:webHidden/>
          </w:rPr>
        </w:r>
        <w:r>
          <w:rPr>
            <w:noProof/>
            <w:webHidden/>
          </w:rPr>
          <w:fldChar w:fldCharType="separate"/>
        </w:r>
        <w:r>
          <w:rPr>
            <w:noProof/>
            <w:webHidden/>
          </w:rPr>
          <w:t>1</w:t>
        </w:r>
        <w:r>
          <w:rPr>
            <w:noProof/>
            <w:webHidden/>
          </w:rPr>
          <w:fldChar w:fldCharType="end"/>
        </w:r>
      </w:hyperlink>
    </w:p>
    <w:p w14:paraId="13206E88" w14:textId="2B030A69" w:rsidR="00F23391" w:rsidRDefault="00F23391">
      <w:pPr>
        <w:pStyle w:val="TOC1"/>
        <w:rPr>
          <w:b w:val="0"/>
          <w:bCs w:val="0"/>
          <w:noProof/>
          <w:sz w:val="24"/>
          <w:szCs w:val="21"/>
          <w:lang w:eastAsia="zh-CN" w:bidi="hi-IN"/>
        </w:rPr>
      </w:pPr>
      <w:hyperlink w:anchor="_Toc236729486" w:history="1">
        <w:r w:rsidRPr="00915EC1">
          <w:rPr>
            <w:rStyle w:val="Hyperlink"/>
            <w:noProof/>
          </w:rPr>
          <w:t>Organisation</w:t>
        </w:r>
        <w:r>
          <w:rPr>
            <w:noProof/>
            <w:webHidden/>
          </w:rPr>
          <w:tab/>
        </w:r>
        <w:r>
          <w:rPr>
            <w:noProof/>
            <w:webHidden/>
          </w:rPr>
          <w:fldChar w:fldCharType="begin"/>
        </w:r>
        <w:r>
          <w:rPr>
            <w:noProof/>
            <w:webHidden/>
          </w:rPr>
          <w:instrText xml:space="preserve"> PAGEREF _Toc236729486 \h </w:instrText>
        </w:r>
        <w:r>
          <w:rPr>
            <w:noProof/>
            <w:webHidden/>
          </w:rPr>
        </w:r>
        <w:r>
          <w:rPr>
            <w:noProof/>
            <w:webHidden/>
          </w:rPr>
          <w:fldChar w:fldCharType="separate"/>
        </w:r>
        <w:r>
          <w:rPr>
            <w:noProof/>
            <w:webHidden/>
          </w:rPr>
          <w:t>2</w:t>
        </w:r>
        <w:r>
          <w:rPr>
            <w:noProof/>
            <w:webHidden/>
          </w:rPr>
          <w:fldChar w:fldCharType="end"/>
        </w:r>
      </w:hyperlink>
    </w:p>
    <w:p w14:paraId="5E3D0F14" w14:textId="28B49B8B" w:rsidR="00F23391" w:rsidRDefault="00F23391">
      <w:pPr>
        <w:pStyle w:val="TOC2"/>
        <w:rPr>
          <w:noProof/>
          <w:sz w:val="24"/>
          <w:szCs w:val="21"/>
          <w:lang w:eastAsia="zh-CN" w:bidi="hi-IN"/>
        </w:rPr>
      </w:pPr>
      <w:hyperlink w:anchor="_Toc236729487" w:history="1">
        <w:r w:rsidRPr="00915EC1">
          <w:rPr>
            <w:rStyle w:val="Hyperlink"/>
            <w:noProof/>
          </w:rPr>
          <w:t>Structure of the syllabus</w:t>
        </w:r>
        <w:r>
          <w:rPr>
            <w:noProof/>
            <w:webHidden/>
          </w:rPr>
          <w:tab/>
        </w:r>
        <w:r>
          <w:rPr>
            <w:noProof/>
            <w:webHidden/>
          </w:rPr>
          <w:fldChar w:fldCharType="begin"/>
        </w:r>
        <w:r>
          <w:rPr>
            <w:noProof/>
            <w:webHidden/>
          </w:rPr>
          <w:instrText xml:space="preserve"> PAGEREF _Toc236729487 \h </w:instrText>
        </w:r>
        <w:r>
          <w:rPr>
            <w:noProof/>
            <w:webHidden/>
          </w:rPr>
        </w:r>
        <w:r>
          <w:rPr>
            <w:noProof/>
            <w:webHidden/>
          </w:rPr>
          <w:fldChar w:fldCharType="separate"/>
        </w:r>
        <w:r>
          <w:rPr>
            <w:noProof/>
            <w:webHidden/>
          </w:rPr>
          <w:t>2</w:t>
        </w:r>
        <w:r>
          <w:rPr>
            <w:noProof/>
            <w:webHidden/>
          </w:rPr>
          <w:fldChar w:fldCharType="end"/>
        </w:r>
      </w:hyperlink>
    </w:p>
    <w:p w14:paraId="67784A87" w14:textId="67413F98" w:rsidR="00F23391" w:rsidRDefault="00F23391">
      <w:pPr>
        <w:pStyle w:val="TOC2"/>
        <w:rPr>
          <w:noProof/>
          <w:sz w:val="24"/>
          <w:szCs w:val="21"/>
          <w:lang w:eastAsia="zh-CN" w:bidi="hi-IN"/>
        </w:rPr>
      </w:pPr>
      <w:hyperlink w:anchor="_Toc236729488" w:history="1">
        <w:r w:rsidRPr="00915EC1">
          <w:rPr>
            <w:rStyle w:val="Hyperlink"/>
            <w:noProof/>
          </w:rPr>
          <w:t>Organisation of content</w:t>
        </w:r>
        <w:r>
          <w:rPr>
            <w:noProof/>
            <w:webHidden/>
          </w:rPr>
          <w:tab/>
        </w:r>
        <w:r>
          <w:rPr>
            <w:noProof/>
            <w:webHidden/>
          </w:rPr>
          <w:fldChar w:fldCharType="begin"/>
        </w:r>
        <w:r>
          <w:rPr>
            <w:noProof/>
            <w:webHidden/>
          </w:rPr>
          <w:instrText xml:space="preserve"> PAGEREF _Toc236729488 \h </w:instrText>
        </w:r>
        <w:r>
          <w:rPr>
            <w:noProof/>
            <w:webHidden/>
          </w:rPr>
        </w:r>
        <w:r>
          <w:rPr>
            <w:noProof/>
            <w:webHidden/>
          </w:rPr>
          <w:fldChar w:fldCharType="separate"/>
        </w:r>
        <w:r>
          <w:rPr>
            <w:noProof/>
            <w:webHidden/>
          </w:rPr>
          <w:t>2</w:t>
        </w:r>
        <w:r>
          <w:rPr>
            <w:noProof/>
            <w:webHidden/>
          </w:rPr>
          <w:fldChar w:fldCharType="end"/>
        </w:r>
      </w:hyperlink>
    </w:p>
    <w:p w14:paraId="0CD01C33" w14:textId="01DA4BA6" w:rsidR="00F23391" w:rsidRDefault="00F23391">
      <w:pPr>
        <w:pStyle w:val="TOC2"/>
        <w:rPr>
          <w:noProof/>
          <w:sz w:val="24"/>
          <w:szCs w:val="21"/>
          <w:lang w:eastAsia="zh-CN" w:bidi="hi-IN"/>
        </w:rPr>
      </w:pPr>
      <w:hyperlink w:anchor="_Toc236729489" w:history="1">
        <w:r w:rsidRPr="00915EC1">
          <w:rPr>
            <w:rStyle w:val="Hyperlink"/>
            <w:noProof/>
          </w:rPr>
          <w:t>Representation of the General Capabilities</w:t>
        </w:r>
        <w:r>
          <w:rPr>
            <w:noProof/>
            <w:webHidden/>
          </w:rPr>
          <w:tab/>
        </w:r>
        <w:r>
          <w:rPr>
            <w:noProof/>
            <w:webHidden/>
          </w:rPr>
          <w:fldChar w:fldCharType="begin"/>
        </w:r>
        <w:r>
          <w:rPr>
            <w:noProof/>
            <w:webHidden/>
          </w:rPr>
          <w:instrText xml:space="preserve"> PAGEREF _Toc236729489 \h </w:instrText>
        </w:r>
        <w:r>
          <w:rPr>
            <w:noProof/>
            <w:webHidden/>
          </w:rPr>
        </w:r>
        <w:r>
          <w:rPr>
            <w:noProof/>
            <w:webHidden/>
          </w:rPr>
          <w:fldChar w:fldCharType="separate"/>
        </w:r>
        <w:r>
          <w:rPr>
            <w:noProof/>
            <w:webHidden/>
          </w:rPr>
          <w:t>3</w:t>
        </w:r>
        <w:r>
          <w:rPr>
            <w:noProof/>
            <w:webHidden/>
          </w:rPr>
          <w:fldChar w:fldCharType="end"/>
        </w:r>
      </w:hyperlink>
    </w:p>
    <w:p w14:paraId="26D68D5F" w14:textId="1D673FD8" w:rsidR="00F23391" w:rsidRDefault="00F23391">
      <w:pPr>
        <w:pStyle w:val="TOC2"/>
        <w:rPr>
          <w:noProof/>
          <w:sz w:val="24"/>
          <w:szCs w:val="21"/>
          <w:lang w:eastAsia="zh-CN" w:bidi="hi-IN"/>
        </w:rPr>
      </w:pPr>
      <w:hyperlink w:anchor="_Toc236729490" w:history="1">
        <w:r w:rsidRPr="00915EC1">
          <w:rPr>
            <w:rStyle w:val="Hyperlink"/>
            <w:noProof/>
          </w:rPr>
          <w:t>Representation of the Cross-curriculum Priorities</w:t>
        </w:r>
        <w:r>
          <w:rPr>
            <w:noProof/>
            <w:webHidden/>
          </w:rPr>
          <w:tab/>
        </w:r>
        <w:r>
          <w:rPr>
            <w:noProof/>
            <w:webHidden/>
          </w:rPr>
          <w:fldChar w:fldCharType="begin"/>
        </w:r>
        <w:r>
          <w:rPr>
            <w:noProof/>
            <w:webHidden/>
          </w:rPr>
          <w:instrText xml:space="preserve"> PAGEREF _Toc236729490 \h </w:instrText>
        </w:r>
        <w:r>
          <w:rPr>
            <w:noProof/>
            <w:webHidden/>
          </w:rPr>
        </w:r>
        <w:r>
          <w:rPr>
            <w:noProof/>
            <w:webHidden/>
          </w:rPr>
          <w:fldChar w:fldCharType="separate"/>
        </w:r>
        <w:r>
          <w:rPr>
            <w:noProof/>
            <w:webHidden/>
          </w:rPr>
          <w:t>4</w:t>
        </w:r>
        <w:r>
          <w:rPr>
            <w:noProof/>
            <w:webHidden/>
          </w:rPr>
          <w:fldChar w:fldCharType="end"/>
        </w:r>
      </w:hyperlink>
    </w:p>
    <w:p w14:paraId="0FFA3BDF" w14:textId="7C842FC1" w:rsidR="00F23391" w:rsidRDefault="00F23391">
      <w:pPr>
        <w:pStyle w:val="TOC1"/>
        <w:rPr>
          <w:b w:val="0"/>
          <w:bCs w:val="0"/>
          <w:noProof/>
          <w:sz w:val="24"/>
          <w:szCs w:val="21"/>
          <w:lang w:eastAsia="zh-CN" w:bidi="hi-IN"/>
        </w:rPr>
      </w:pPr>
      <w:hyperlink w:anchor="_Toc236729491" w:history="1">
        <w:r w:rsidRPr="00915EC1">
          <w:rPr>
            <w:rStyle w:val="Hyperlink"/>
            <w:noProof/>
          </w:rPr>
          <w:t>Unit 3</w:t>
        </w:r>
        <w:r>
          <w:rPr>
            <w:noProof/>
            <w:webHidden/>
          </w:rPr>
          <w:tab/>
        </w:r>
        <w:r>
          <w:rPr>
            <w:noProof/>
            <w:webHidden/>
          </w:rPr>
          <w:fldChar w:fldCharType="begin"/>
        </w:r>
        <w:r>
          <w:rPr>
            <w:noProof/>
            <w:webHidden/>
          </w:rPr>
          <w:instrText xml:space="preserve"> PAGEREF _Toc236729491 \h </w:instrText>
        </w:r>
        <w:r>
          <w:rPr>
            <w:noProof/>
            <w:webHidden/>
          </w:rPr>
        </w:r>
        <w:r>
          <w:rPr>
            <w:noProof/>
            <w:webHidden/>
          </w:rPr>
          <w:fldChar w:fldCharType="separate"/>
        </w:r>
        <w:r>
          <w:rPr>
            <w:noProof/>
            <w:webHidden/>
          </w:rPr>
          <w:t>6</w:t>
        </w:r>
        <w:r>
          <w:rPr>
            <w:noProof/>
            <w:webHidden/>
          </w:rPr>
          <w:fldChar w:fldCharType="end"/>
        </w:r>
      </w:hyperlink>
    </w:p>
    <w:p w14:paraId="0DD7A2FF" w14:textId="1CD4E3D0" w:rsidR="00F23391" w:rsidRDefault="00F23391">
      <w:pPr>
        <w:pStyle w:val="TOC2"/>
        <w:rPr>
          <w:noProof/>
          <w:sz w:val="24"/>
          <w:szCs w:val="21"/>
          <w:lang w:eastAsia="zh-CN" w:bidi="hi-IN"/>
        </w:rPr>
      </w:pPr>
      <w:hyperlink w:anchor="_Toc236729492" w:history="1">
        <w:r w:rsidRPr="00915EC1">
          <w:rPr>
            <w:rStyle w:val="Hyperlink"/>
            <w:noProof/>
          </w:rPr>
          <w:t>Unit description</w:t>
        </w:r>
        <w:r>
          <w:rPr>
            <w:noProof/>
            <w:webHidden/>
          </w:rPr>
          <w:tab/>
        </w:r>
        <w:r>
          <w:rPr>
            <w:noProof/>
            <w:webHidden/>
          </w:rPr>
          <w:fldChar w:fldCharType="begin"/>
        </w:r>
        <w:r>
          <w:rPr>
            <w:noProof/>
            <w:webHidden/>
          </w:rPr>
          <w:instrText xml:space="preserve"> PAGEREF _Toc236729492 \h </w:instrText>
        </w:r>
        <w:r>
          <w:rPr>
            <w:noProof/>
            <w:webHidden/>
          </w:rPr>
        </w:r>
        <w:r>
          <w:rPr>
            <w:noProof/>
            <w:webHidden/>
          </w:rPr>
          <w:fldChar w:fldCharType="separate"/>
        </w:r>
        <w:r>
          <w:rPr>
            <w:noProof/>
            <w:webHidden/>
          </w:rPr>
          <w:t>6</w:t>
        </w:r>
        <w:r>
          <w:rPr>
            <w:noProof/>
            <w:webHidden/>
          </w:rPr>
          <w:fldChar w:fldCharType="end"/>
        </w:r>
      </w:hyperlink>
    </w:p>
    <w:p w14:paraId="2494C0F8" w14:textId="2DA997B2" w:rsidR="00F23391" w:rsidRDefault="00F23391">
      <w:pPr>
        <w:pStyle w:val="TOC2"/>
        <w:rPr>
          <w:noProof/>
          <w:sz w:val="24"/>
          <w:szCs w:val="21"/>
          <w:lang w:eastAsia="zh-CN" w:bidi="hi-IN"/>
        </w:rPr>
      </w:pPr>
      <w:hyperlink w:anchor="_Toc236729493" w:history="1">
        <w:r w:rsidRPr="00915EC1">
          <w:rPr>
            <w:rStyle w:val="Hyperlink"/>
            <w:noProof/>
          </w:rPr>
          <w:t>Unit content</w:t>
        </w:r>
        <w:r>
          <w:rPr>
            <w:noProof/>
            <w:webHidden/>
          </w:rPr>
          <w:tab/>
        </w:r>
        <w:r>
          <w:rPr>
            <w:noProof/>
            <w:webHidden/>
          </w:rPr>
          <w:fldChar w:fldCharType="begin"/>
        </w:r>
        <w:r>
          <w:rPr>
            <w:noProof/>
            <w:webHidden/>
          </w:rPr>
          <w:instrText xml:space="preserve"> PAGEREF _Toc236729493 \h </w:instrText>
        </w:r>
        <w:r>
          <w:rPr>
            <w:noProof/>
            <w:webHidden/>
          </w:rPr>
        </w:r>
        <w:r>
          <w:rPr>
            <w:noProof/>
            <w:webHidden/>
          </w:rPr>
          <w:fldChar w:fldCharType="separate"/>
        </w:r>
        <w:r>
          <w:rPr>
            <w:noProof/>
            <w:webHidden/>
          </w:rPr>
          <w:t>6</w:t>
        </w:r>
        <w:r>
          <w:rPr>
            <w:noProof/>
            <w:webHidden/>
          </w:rPr>
          <w:fldChar w:fldCharType="end"/>
        </w:r>
      </w:hyperlink>
    </w:p>
    <w:p w14:paraId="79BBA3A3" w14:textId="0CD770FD" w:rsidR="00F23391" w:rsidRDefault="00F23391">
      <w:pPr>
        <w:pStyle w:val="TOC1"/>
        <w:rPr>
          <w:b w:val="0"/>
          <w:bCs w:val="0"/>
          <w:noProof/>
          <w:sz w:val="24"/>
          <w:szCs w:val="21"/>
          <w:lang w:eastAsia="zh-CN" w:bidi="hi-IN"/>
        </w:rPr>
      </w:pPr>
      <w:hyperlink w:anchor="_Toc236729494" w:history="1">
        <w:r w:rsidRPr="00915EC1">
          <w:rPr>
            <w:rStyle w:val="Hyperlink"/>
            <w:noProof/>
          </w:rPr>
          <w:t>Unit 4</w:t>
        </w:r>
        <w:r>
          <w:rPr>
            <w:noProof/>
            <w:webHidden/>
          </w:rPr>
          <w:tab/>
        </w:r>
        <w:r>
          <w:rPr>
            <w:noProof/>
            <w:webHidden/>
          </w:rPr>
          <w:fldChar w:fldCharType="begin"/>
        </w:r>
        <w:r>
          <w:rPr>
            <w:noProof/>
            <w:webHidden/>
          </w:rPr>
          <w:instrText xml:space="preserve"> PAGEREF _Toc236729494 \h </w:instrText>
        </w:r>
        <w:r>
          <w:rPr>
            <w:noProof/>
            <w:webHidden/>
          </w:rPr>
        </w:r>
        <w:r>
          <w:rPr>
            <w:noProof/>
            <w:webHidden/>
          </w:rPr>
          <w:fldChar w:fldCharType="separate"/>
        </w:r>
        <w:r>
          <w:rPr>
            <w:noProof/>
            <w:webHidden/>
          </w:rPr>
          <w:t>9</w:t>
        </w:r>
        <w:r>
          <w:rPr>
            <w:noProof/>
            <w:webHidden/>
          </w:rPr>
          <w:fldChar w:fldCharType="end"/>
        </w:r>
      </w:hyperlink>
    </w:p>
    <w:p w14:paraId="2E81913D" w14:textId="338F5608" w:rsidR="00F23391" w:rsidRDefault="00F23391">
      <w:pPr>
        <w:pStyle w:val="TOC2"/>
        <w:rPr>
          <w:noProof/>
          <w:sz w:val="24"/>
          <w:szCs w:val="21"/>
          <w:lang w:eastAsia="zh-CN" w:bidi="hi-IN"/>
        </w:rPr>
      </w:pPr>
      <w:hyperlink w:anchor="_Toc236729495" w:history="1">
        <w:r w:rsidRPr="00915EC1">
          <w:rPr>
            <w:rStyle w:val="Hyperlink"/>
            <w:noProof/>
          </w:rPr>
          <w:t>Unit description</w:t>
        </w:r>
        <w:r>
          <w:rPr>
            <w:noProof/>
            <w:webHidden/>
          </w:rPr>
          <w:tab/>
        </w:r>
        <w:r>
          <w:rPr>
            <w:noProof/>
            <w:webHidden/>
          </w:rPr>
          <w:fldChar w:fldCharType="begin"/>
        </w:r>
        <w:r>
          <w:rPr>
            <w:noProof/>
            <w:webHidden/>
          </w:rPr>
          <w:instrText xml:space="preserve"> PAGEREF _Toc236729495 \h </w:instrText>
        </w:r>
        <w:r>
          <w:rPr>
            <w:noProof/>
            <w:webHidden/>
          </w:rPr>
        </w:r>
        <w:r>
          <w:rPr>
            <w:noProof/>
            <w:webHidden/>
          </w:rPr>
          <w:fldChar w:fldCharType="separate"/>
        </w:r>
        <w:r>
          <w:rPr>
            <w:noProof/>
            <w:webHidden/>
          </w:rPr>
          <w:t>9</w:t>
        </w:r>
        <w:r>
          <w:rPr>
            <w:noProof/>
            <w:webHidden/>
          </w:rPr>
          <w:fldChar w:fldCharType="end"/>
        </w:r>
      </w:hyperlink>
    </w:p>
    <w:p w14:paraId="3BAD8FBA" w14:textId="7E1CC728" w:rsidR="00F23391" w:rsidRDefault="00F23391">
      <w:pPr>
        <w:pStyle w:val="TOC2"/>
        <w:rPr>
          <w:noProof/>
          <w:sz w:val="24"/>
          <w:szCs w:val="21"/>
          <w:lang w:eastAsia="zh-CN" w:bidi="hi-IN"/>
        </w:rPr>
      </w:pPr>
      <w:hyperlink w:anchor="_Toc236729496" w:history="1">
        <w:r w:rsidRPr="00915EC1">
          <w:rPr>
            <w:rStyle w:val="Hyperlink"/>
            <w:noProof/>
          </w:rPr>
          <w:t>Unit content</w:t>
        </w:r>
        <w:r>
          <w:rPr>
            <w:noProof/>
            <w:webHidden/>
          </w:rPr>
          <w:tab/>
        </w:r>
        <w:r>
          <w:rPr>
            <w:noProof/>
            <w:webHidden/>
          </w:rPr>
          <w:fldChar w:fldCharType="begin"/>
        </w:r>
        <w:r>
          <w:rPr>
            <w:noProof/>
            <w:webHidden/>
          </w:rPr>
          <w:instrText xml:space="preserve"> PAGEREF _Toc236729496 \h </w:instrText>
        </w:r>
        <w:r>
          <w:rPr>
            <w:noProof/>
            <w:webHidden/>
          </w:rPr>
        </w:r>
        <w:r>
          <w:rPr>
            <w:noProof/>
            <w:webHidden/>
          </w:rPr>
          <w:fldChar w:fldCharType="separate"/>
        </w:r>
        <w:r>
          <w:rPr>
            <w:noProof/>
            <w:webHidden/>
          </w:rPr>
          <w:t>9</w:t>
        </w:r>
        <w:r>
          <w:rPr>
            <w:noProof/>
            <w:webHidden/>
          </w:rPr>
          <w:fldChar w:fldCharType="end"/>
        </w:r>
      </w:hyperlink>
    </w:p>
    <w:p w14:paraId="0C6F9FC0" w14:textId="7FE1BC0E" w:rsidR="00F23391" w:rsidRDefault="00F23391">
      <w:pPr>
        <w:pStyle w:val="TOC1"/>
        <w:rPr>
          <w:b w:val="0"/>
          <w:bCs w:val="0"/>
          <w:noProof/>
          <w:sz w:val="24"/>
          <w:szCs w:val="21"/>
          <w:lang w:eastAsia="zh-CN" w:bidi="hi-IN"/>
        </w:rPr>
      </w:pPr>
      <w:hyperlink w:anchor="_Toc236729497" w:history="1">
        <w:r w:rsidRPr="00915EC1">
          <w:rPr>
            <w:rStyle w:val="Hyperlink"/>
            <w:noProof/>
          </w:rPr>
          <w:t>Assessment</w:t>
        </w:r>
        <w:r>
          <w:rPr>
            <w:noProof/>
            <w:webHidden/>
          </w:rPr>
          <w:tab/>
        </w:r>
        <w:r>
          <w:rPr>
            <w:noProof/>
            <w:webHidden/>
          </w:rPr>
          <w:fldChar w:fldCharType="begin"/>
        </w:r>
        <w:r>
          <w:rPr>
            <w:noProof/>
            <w:webHidden/>
          </w:rPr>
          <w:instrText xml:space="preserve"> PAGEREF _Toc236729497 \h </w:instrText>
        </w:r>
        <w:r>
          <w:rPr>
            <w:noProof/>
            <w:webHidden/>
          </w:rPr>
        </w:r>
        <w:r>
          <w:rPr>
            <w:noProof/>
            <w:webHidden/>
          </w:rPr>
          <w:fldChar w:fldCharType="separate"/>
        </w:r>
        <w:r>
          <w:rPr>
            <w:noProof/>
            <w:webHidden/>
          </w:rPr>
          <w:t>13</w:t>
        </w:r>
        <w:r>
          <w:rPr>
            <w:noProof/>
            <w:webHidden/>
          </w:rPr>
          <w:fldChar w:fldCharType="end"/>
        </w:r>
      </w:hyperlink>
    </w:p>
    <w:p w14:paraId="31503FAC" w14:textId="0371E11E" w:rsidR="00F23391" w:rsidRDefault="00F23391">
      <w:pPr>
        <w:pStyle w:val="TOC2"/>
        <w:rPr>
          <w:noProof/>
          <w:sz w:val="24"/>
          <w:szCs w:val="21"/>
          <w:lang w:eastAsia="zh-CN" w:bidi="hi-IN"/>
        </w:rPr>
      </w:pPr>
      <w:hyperlink w:anchor="_Toc236729498" w:history="1">
        <w:r w:rsidRPr="00915EC1">
          <w:rPr>
            <w:rStyle w:val="Hyperlink"/>
            <w:noProof/>
          </w:rPr>
          <w:t>School-based assessment</w:t>
        </w:r>
        <w:r>
          <w:rPr>
            <w:noProof/>
            <w:webHidden/>
          </w:rPr>
          <w:tab/>
        </w:r>
        <w:r>
          <w:rPr>
            <w:noProof/>
            <w:webHidden/>
          </w:rPr>
          <w:fldChar w:fldCharType="begin"/>
        </w:r>
        <w:r>
          <w:rPr>
            <w:noProof/>
            <w:webHidden/>
          </w:rPr>
          <w:instrText xml:space="preserve"> PAGEREF _Toc236729498 \h </w:instrText>
        </w:r>
        <w:r>
          <w:rPr>
            <w:noProof/>
            <w:webHidden/>
          </w:rPr>
        </w:r>
        <w:r>
          <w:rPr>
            <w:noProof/>
            <w:webHidden/>
          </w:rPr>
          <w:fldChar w:fldCharType="separate"/>
        </w:r>
        <w:r>
          <w:rPr>
            <w:noProof/>
            <w:webHidden/>
          </w:rPr>
          <w:t>14</w:t>
        </w:r>
        <w:r>
          <w:rPr>
            <w:noProof/>
            <w:webHidden/>
          </w:rPr>
          <w:fldChar w:fldCharType="end"/>
        </w:r>
      </w:hyperlink>
    </w:p>
    <w:p w14:paraId="6EA788CA" w14:textId="227E3C5F" w:rsidR="00F23391" w:rsidRDefault="00F23391">
      <w:pPr>
        <w:pStyle w:val="TOC2"/>
        <w:rPr>
          <w:noProof/>
          <w:sz w:val="24"/>
          <w:szCs w:val="21"/>
          <w:lang w:eastAsia="zh-CN" w:bidi="hi-IN"/>
        </w:rPr>
      </w:pPr>
      <w:hyperlink w:anchor="_Toc236729499" w:history="1">
        <w:r w:rsidRPr="00915EC1">
          <w:rPr>
            <w:rStyle w:val="Hyperlink"/>
            <w:noProof/>
          </w:rPr>
          <w:t>Assessment table – Year 12</w:t>
        </w:r>
        <w:r>
          <w:rPr>
            <w:noProof/>
            <w:webHidden/>
          </w:rPr>
          <w:tab/>
        </w:r>
        <w:r>
          <w:rPr>
            <w:noProof/>
            <w:webHidden/>
          </w:rPr>
          <w:fldChar w:fldCharType="begin"/>
        </w:r>
        <w:r>
          <w:rPr>
            <w:noProof/>
            <w:webHidden/>
          </w:rPr>
          <w:instrText xml:space="preserve"> PAGEREF _Toc236729499 \h </w:instrText>
        </w:r>
        <w:r>
          <w:rPr>
            <w:noProof/>
            <w:webHidden/>
          </w:rPr>
        </w:r>
        <w:r>
          <w:rPr>
            <w:noProof/>
            <w:webHidden/>
          </w:rPr>
          <w:fldChar w:fldCharType="separate"/>
        </w:r>
        <w:r>
          <w:rPr>
            <w:noProof/>
            <w:webHidden/>
          </w:rPr>
          <w:t>15</w:t>
        </w:r>
        <w:r>
          <w:rPr>
            <w:noProof/>
            <w:webHidden/>
          </w:rPr>
          <w:fldChar w:fldCharType="end"/>
        </w:r>
      </w:hyperlink>
    </w:p>
    <w:p w14:paraId="2C37AF63" w14:textId="007F77D5" w:rsidR="00F23391" w:rsidRDefault="00F23391">
      <w:pPr>
        <w:pStyle w:val="TOC2"/>
        <w:rPr>
          <w:noProof/>
          <w:sz w:val="24"/>
          <w:szCs w:val="21"/>
          <w:lang w:eastAsia="zh-CN" w:bidi="hi-IN"/>
        </w:rPr>
      </w:pPr>
      <w:hyperlink w:anchor="_Toc236729500" w:history="1">
        <w:r w:rsidRPr="00915EC1">
          <w:rPr>
            <w:rStyle w:val="Hyperlink"/>
            <w:noProof/>
          </w:rPr>
          <w:t>Reporting</w:t>
        </w:r>
        <w:r>
          <w:rPr>
            <w:noProof/>
            <w:webHidden/>
          </w:rPr>
          <w:tab/>
        </w:r>
        <w:r>
          <w:rPr>
            <w:noProof/>
            <w:webHidden/>
          </w:rPr>
          <w:fldChar w:fldCharType="begin"/>
        </w:r>
        <w:r>
          <w:rPr>
            <w:noProof/>
            <w:webHidden/>
          </w:rPr>
          <w:instrText xml:space="preserve"> PAGEREF _Toc236729500 \h </w:instrText>
        </w:r>
        <w:r>
          <w:rPr>
            <w:noProof/>
            <w:webHidden/>
          </w:rPr>
        </w:r>
        <w:r>
          <w:rPr>
            <w:noProof/>
            <w:webHidden/>
          </w:rPr>
          <w:fldChar w:fldCharType="separate"/>
        </w:r>
        <w:r>
          <w:rPr>
            <w:noProof/>
            <w:webHidden/>
          </w:rPr>
          <w:t>16</w:t>
        </w:r>
        <w:r>
          <w:rPr>
            <w:noProof/>
            <w:webHidden/>
          </w:rPr>
          <w:fldChar w:fldCharType="end"/>
        </w:r>
      </w:hyperlink>
    </w:p>
    <w:p w14:paraId="6F502222" w14:textId="6424FCF1" w:rsidR="00F23391" w:rsidRDefault="00F23391">
      <w:pPr>
        <w:pStyle w:val="TOC1"/>
        <w:rPr>
          <w:b w:val="0"/>
          <w:bCs w:val="0"/>
          <w:noProof/>
          <w:sz w:val="24"/>
          <w:szCs w:val="21"/>
          <w:lang w:eastAsia="zh-CN" w:bidi="hi-IN"/>
        </w:rPr>
      </w:pPr>
      <w:hyperlink w:anchor="_Toc236729501" w:history="1">
        <w:r w:rsidRPr="00915EC1">
          <w:rPr>
            <w:rStyle w:val="Hyperlink"/>
            <w:noProof/>
          </w:rPr>
          <w:t>ATAR course examination</w:t>
        </w:r>
        <w:r>
          <w:rPr>
            <w:noProof/>
            <w:webHidden/>
          </w:rPr>
          <w:tab/>
        </w:r>
        <w:r>
          <w:rPr>
            <w:noProof/>
            <w:webHidden/>
          </w:rPr>
          <w:fldChar w:fldCharType="begin"/>
        </w:r>
        <w:r>
          <w:rPr>
            <w:noProof/>
            <w:webHidden/>
          </w:rPr>
          <w:instrText xml:space="preserve"> PAGEREF _Toc236729501 \h </w:instrText>
        </w:r>
        <w:r>
          <w:rPr>
            <w:noProof/>
            <w:webHidden/>
          </w:rPr>
        </w:r>
        <w:r>
          <w:rPr>
            <w:noProof/>
            <w:webHidden/>
          </w:rPr>
          <w:fldChar w:fldCharType="separate"/>
        </w:r>
        <w:r>
          <w:rPr>
            <w:noProof/>
            <w:webHidden/>
          </w:rPr>
          <w:t>17</w:t>
        </w:r>
        <w:r>
          <w:rPr>
            <w:noProof/>
            <w:webHidden/>
          </w:rPr>
          <w:fldChar w:fldCharType="end"/>
        </w:r>
      </w:hyperlink>
    </w:p>
    <w:p w14:paraId="703A62E4" w14:textId="3738EBC6" w:rsidR="00F23391" w:rsidRDefault="00F23391">
      <w:pPr>
        <w:pStyle w:val="TOC2"/>
        <w:rPr>
          <w:noProof/>
          <w:sz w:val="24"/>
          <w:szCs w:val="21"/>
          <w:lang w:eastAsia="zh-CN" w:bidi="hi-IN"/>
        </w:rPr>
      </w:pPr>
      <w:hyperlink w:anchor="_Toc236729502" w:history="1">
        <w:r w:rsidRPr="00915EC1">
          <w:rPr>
            <w:rStyle w:val="Hyperlink"/>
            <w:noProof/>
          </w:rPr>
          <w:t>Examination design brief – Year 12</w:t>
        </w:r>
        <w:r>
          <w:rPr>
            <w:noProof/>
            <w:webHidden/>
          </w:rPr>
          <w:tab/>
        </w:r>
        <w:r>
          <w:rPr>
            <w:noProof/>
            <w:webHidden/>
          </w:rPr>
          <w:fldChar w:fldCharType="begin"/>
        </w:r>
        <w:r>
          <w:rPr>
            <w:noProof/>
            <w:webHidden/>
          </w:rPr>
          <w:instrText xml:space="preserve"> PAGEREF _Toc236729502 \h </w:instrText>
        </w:r>
        <w:r>
          <w:rPr>
            <w:noProof/>
            <w:webHidden/>
          </w:rPr>
        </w:r>
        <w:r>
          <w:rPr>
            <w:noProof/>
            <w:webHidden/>
          </w:rPr>
          <w:fldChar w:fldCharType="separate"/>
        </w:r>
        <w:r>
          <w:rPr>
            <w:noProof/>
            <w:webHidden/>
          </w:rPr>
          <w:t>17</w:t>
        </w:r>
        <w:r>
          <w:rPr>
            <w:noProof/>
            <w:webHidden/>
          </w:rPr>
          <w:fldChar w:fldCharType="end"/>
        </w:r>
      </w:hyperlink>
    </w:p>
    <w:p w14:paraId="0AF0BE71" w14:textId="7DBE3FED" w:rsidR="00F23391" w:rsidRDefault="00F23391">
      <w:pPr>
        <w:pStyle w:val="TOC1"/>
        <w:rPr>
          <w:b w:val="0"/>
          <w:bCs w:val="0"/>
          <w:noProof/>
          <w:sz w:val="24"/>
          <w:szCs w:val="21"/>
          <w:lang w:eastAsia="zh-CN" w:bidi="hi-IN"/>
        </w:rPr>
      </w:pPr>
      <w:hyperlink w:anchor="_Toc236729503" w:history="1">
        <w:r w:rsidRPr="00915EC1">
          <w:rPr>
            <w:rStyle w:val="Hyperlink"/>
            <w:noProof/>
          </w:rPr>
          <w:t>Appendix 1 – Grade descriptions Year 12*</w:t>
        </w:r>
        <w:r>
          <w:rPr>
            <w:noProof/>
            <w:webHidden/>
          </w:rPr>
          <w:tab/>
        </w:r>
        <w:r>
          <w:rPr>
            <w:noProof/>
            <w:webHidden/>
          </w:rPr>
          <w:fldChar w:fldCharType="begin"/>
        </w:r>
        <w:r>
          <w:rPr>
            <w:noProof/>
            <w:webHidden/>
          </w:rPr>
          <w:instrText xml:space="preserve"> PAGEREF _Toc236729503 \h </w:instrText>
        </w:r>
        <w:r>
          <w:rPr>
            <w:noProof/>
            <w:webHidden/>
          </w:rPr>
        </w:r>
        <w:r>
          <w:rPr>
            <w:noProof/>
            <w:webHidden/>
          </w:rPr>
          <w:fldChar w:fldCharType="separate"/>
        </w:r>
        <w:r>
          <w:rPr>
            <w:noProof/>
            <w:webHidden/>
          </w:rPr>
          <w:t>18</w:t>
        </w:r>
        <w:r>
          <w:rPr>
            <w:noProof/>
            <w:webHidden/>
          </w:rPr>
          <w:fldChar w:fldCharType="end"/>
        </w:r>
      </w:hyperlink>
    </w:p>
    <w:p w14:paraId="50C6A108" w14:textId="60357B14" w:rsidR="00F23391" w:rsidRDefault="00F23391">
      <w:pPr>
        <w:pStyle w:val="TOC1"/>
        <w:rPr>
          <w:b w:val="0"/>
          <w:bCs w:val="0"/>
          <w:noProof/>
          <w:sz w:val="24"/>
          <w:szCs w:val="21"/>
          <w:lang w:eastAsia="zh-CN" w:bidi="hi-IN"/>
        </w:rPr>
      </w:pPr>
      <w:hyperlink w:anchor="_Toc236729504" w:history="1">
        <w:r w:rsidRPr="00915EC1">
          <w:rPr>
            <w:rStyle w:val="Hyperlink"/>
            <w:noProof/>
          </w:rPr>
          <w:t>Appendix 2 – Glossary</w:t>
        </w:r>
        <w:r>
          <w:rPr>
            <w:noProof/>
            <w:webHidden/>
          </w:rPr>
          <w:tab/>
        </w:r>
        <w:r>
          <w:rPr>
            <w:noProof/>
            <w:webHidden/>
          </w:rPr>
          <w:fldChar w:fldCharType="begin"/>
        </w:r>
        <w:r>
          <w:rPr>
            <w:noProof/>
            <w:webHidden/>
          </w:rPr>
          <w:instrText xml:space="preserve"> PAGEREF _Toc236729504 \h </w:instrText>
        </w:r>
        <w:r>
          <w:rPr>
            <w:noProof/>
            <w:webHidden/>
          </w:rPr>
        </w:r>
        <w:r>
          <w:rPr>
            <w:noProof/>
            <w:webHidden/>
          </w:rPr>
          <w:fldChar w:fldCharType="separate"/>
        </w:r>
        <w:r>
          <w:rPr>
            <w:noProof/>
            <w:webHidden/>
          </w:rPr>
          <w:t>19</w:t>
        </w:r>
        <w:r>
          <w:rPr>
            <w:noProof/>
            <w:webHidden/>
          </w:rPr>
          <w:fldChar w:fldCharType="end"/>
        </w:r>
      </w:hyperlink>
    </w:p>
    <w:p w14:paraId="629878DF" w14:textId="6F1CA1A5" w:rsidR="009B6944" w:rsidRPr="00A84E68" w:rsidRDefault="008E7BC8" w:rsidP="00A84E68">
      <w:r w:rsidRPr="00A84E68">
        <w:rPr>
          <w:b/>
          <w:color w:val="410B68" w:themeColor="accent1" w:themeShade="BF"/>
          <w:sz w:val="40"/>
          <w:szCs w:val="40"/>
        </w:rPr>
        <w:fldChar w:fldCharType="end"/>
      </w:r>
      <w:bookmarkStart w:id="2" w:name="_Toc347908199"/>
    </w:p>
    <w:p w14:paraId="63B8A5F5" w14:textId="658EFEFD" w:rsidR="00A84E68" w:rsidRPr="00A84E68" w:rsidRDefault="00A84E68" w:rsidP="00A84E68">
      <w:pPr>
        <w:sectPr w:rsidR="00A84E68" w:rsidRPr="00A84E68" w:rsidSect="001E37F2">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330C84C3" w14:textId="77777777" w:rsidR="00931747" w:rsidRPr="00A84E68" w:rsidRDefault="00931747" w:rsidP="00931747">
      <w:pPr>
        <w:pStyle w:val="SCSAHeading1"/>
      </w:pPr>
      <w:bookmarkStart w:id="3" w:name="_Toc110421307"/>
      <w:bookmarkStart w:id="4" w:name="_Toc359483727"/>
      <w:bookmarkStart w:id="5" w:name="_Toc347908207"/>
      <w:bookmarkStart w:id="6" w:name="_Toc347908206"/>
      <w:bookmarkStart w:id="7" w:name="_Toc236729484"/>
      <w:bookmarkEnd w:id="2"/>
      <w:r w:rsidRPr="00A84E68">
        <w:lastRenderedPageBreak/>
        <w:t>Rationale</w:t>
      </w:r>
      <w:bookmarkEnd w:id="3"/>
      <w:bookmarkEnd w:id="7"/>
    </w:p>
    <w:p w14:paraId="1A4AA00D" w14:textId="77777777" w:rsidR="00D12A5D" w:rsidRPr="00A84E68" w:rsidRDefault="00D12A5D" w:rsidP="00D12A5D">
      <w:bookmarkStart w:id="8" w:name="_Toc347908200"/>
      <w:bookmarkStart w:id="9" w:name="_Toc110421308"/>
      <w:r w:rsidRPr="00A84E68">
        <w:t xml:space="preserve">The Agribusiness ATAR course enables students to develop the business skills, knowledge and understandings needed to operate in the agriculture industry. As the largest industry in the world, agriculture makes a significant contribution to Australia’s economic growth, employment and technological advancement in food and fibre production, processing and distribution. </w:t>
      </w:r>
    </w:p>
    <w:p w14:paraId="3BEABFFB" w14:textId="77777777" w:rsidR="00D12A5D" w:rsidRPr="00A84E68" w:rsidRDefault="00D12A5D" w:rsidP="00D12A5D">
      <w:r w:rsidRPr="00A84E68">
        <w:t>Students examine the role of agribusiness in the Australian economy, exploring the role of stakeholders in the value chain, government policy, marketing and financial management. They use economic principles to predict market behaviour and performance, analyse the challenges faced by agribusinesses and develop innovative management responses to business opportunities.</w:t>
      </w:r>
    </w:p>
    <w:p w14:paraId="37D3CEEF" w14:textId="77777777" w:rsidR="00D12A5D" w:rsidRPr="00A84E68" w:rsidRDefault="00D12A5D" w:rsidP="00D12A5D">
      <w:r w:rsidRPr="00A84E68">
        <w:t>Through this course, students expand on their business analytical skills, financial literacy, and operational and strategic planning abilities. They build further on their understanding of agribusiness operations, market dynamics and economic decision-making.</w:t>
      </w:r>
    </w:p>
    <w:p w14:paraId="53B67CFE" w14:textId="77777777" w:rsidR="00D12A5D" w:rsidRPr="00A84E68" w:rsidRDefault="00D12A5D" w:rsidP="00D12A5D">
      <w:r w:rsidRPr="00A84E68">
        <w:t xml:space="preserve">The course equips students with knowledge and skills that can be applied to real-world agribusiness settings. They examine the factors that contribute to Australia’s comparative advantage, interpret financial documents to guide decision-making processes and analyse current management practices to promote sustainability within agribusinesses. </w:t>
      </w:r>
    </w:p>
    <w:p w14:paraId="1AE5F1C5" w14:textId="1850130E" w:rsidR="00D12A5D" w:rsidRPr="00A84E68" w:rsidRDefault="00D12A5D" w:rsidP="00D12A5D">
      <w:r w:rsidRPr="00A84E68">
        <w:t>The course prepares students for careers in agribusiness management, agricultural economics, food production and marketing. It also provides a strong foundation for further education in agricultural science, business administration, environmental management and trade. Graduates can pursue roles in government agencies, agribusiness firms, research institutions and entrepreneurship within the agricultural sector.</w:t>
      </w:r>
    </w:p>
    <w:p w14:paraId="3B4C5306" w14:textId="77777777" w:rsidR="00931747" w:rsidRPr="00A84E68" w:rsidRDefault="00931747" w:rsidP="00931747">
      <w:pPr>
        <w:pStyle w:val="SCSAHeading1"/>
      </w:pPr>
      <w:bookmarkStart w:id="10" w:name="_Toc236729485"/>
      <w:bookmarkEnd w:id="8"/>
      <w:r w:rsidRPr="00A84E68">
        <w:t>Aims</w:t>
      </w:r>
      <w:bookmarkEnd w:id="9"/>
      <w:bookmarkEnd w:id="10"/>
    </w:p>
    <w:p w14:paraId="2F01E700" w14:textId="77777777" w:rsidR="0063749D" w:rsidRPr="00A84E68" w:rsidRDefault="0063749D" w:rsidP="00A84E68">
      <w:pPr>
        <w:pStyle w:val="NoSpacing"/>
      </w:pPr>
      <w:r w:rsidRPr="00A84E68">
        <w:t xml:space="preserve">The Agribusiness course aims to develop </w:t>
      </w:r>
      <w:proofErr w:type="gramStart"/>
      <w:r w:rsidRPr="00A84E68">
        <w:t>students’</w:t>
      </w:r>
      <w:proofErr w:type="gramEnd"/>
      <w:r w:rsidRPr="00A84E68">
        <w:t>:</w:t>
      </w:r>
    </w:p>
    <w:p w14:paraId="7707A9B6" w14:textId="77777777" w:rsidR="0063749D" w:rsidRPr="00A84E68" w:rsidRDefault="0063749D" w:rsidP="00A84E68">
      <w:pPr>
        <w:pStyle w:val="ListParagraph"/>
        <w:numPr>
          <w:ilvl w:val="0"/>
          <w:numId w:val="26"/>
        </w:numPr>
      </w:pPr>
      <w:r w:rsidRPr="00A84E68">
        <w:t>skills and knowledge in the application of economics principles to food and fibre enterprises from production to consumption</w:t>
      </w:r>
    </w:p>
    <w:p w14:paraId="7C06AC97" w14:textId="77777777" w:rsidR="0063749D" w:rsidRPr="00A84E68" w:rsidRDefault="0063749D" w:rsidP="00A84E68">
      <w:pPr>
        <w:pStyle w:val="ListParagraph"/>
        <w:numPr>
          <w:ilvl w:val="0"/>
          <w:numId w:val="26"/>
        </w:numPr>
      </w:pPr>
      <w:r w:rsidRPr="00A84E68">
        <w:t>understanding of the factors internal to an agribusiness, including finance and accounting, marketing, human resource management and production</w:t>
      </w:r>
    </w:p>
    <w:p w14:paraId="27181844" w14:textId="77777777" w:rsidR="0063749D" w:rsidRPr="00A84E68" w:rsidRDefault="0063749D" w:rsidP="00A84E68">
      <w:pPr>
        <w:pStyle w:val="ListParagraph"/>
        <w:numPr>
          <w:ilvl w:val="0"/>
          <w:numId w:val="26"/>
        </w:numPr>
      </w:pPr>
      <w:r w:rsidRPr="00A84E68">
        <w:t>understanding of the factors external to an agribusiness that influence its decisions, including market preferences and consumer demands, economics of domestic and international trade, and government regulations</w:t>
      </w:r>
    </w:p>
    <w:p w14:paraId="6267A279" w14:textId="77777777" w:rsidR="0063749D" w:rsidRPr="00A84E68" w:rsidRDefault="0063749D" w:rsidP="00A84E68">
      <w:pPr>
        <w:pStyle w:val="ListParagraph"/>
        <w:numPr>
          <w:ilvl w:val="0"/>
          <w:numId w:val="26"/>
        </w:numPr>
      </w:pPr>
      <w:r w:rsidRPr="00A84E68">
        <w:t>understanding of the multiple interlinking factors, internal and external, that influence the decisions of businesses involved in the food and fibre production systems</w:t>
      </w:r>
    </w:p>
    <w:p w14:paraId="3CD0D785" w14:textId="77777777" w:rsidR="0063749D" w:rsidRPr="00A84E68" w:rsidRDefault="0063749D" w:rsidP="00A84E68">
      <w:pPr>
        <w:pStyle w:val="ListParagraph"/>
        <w:numPr>
          <w:ilvl w:val="0"/>
          <w:numId w:val="26"/>
        </w:numPr>
      </w:pPr>
      <w:r w:rsidRPr="00A84E68">
        <w:t xml:space="preserve">knowledge and understanding needed to make informed decisions about adding value to food and natural fibre products to deliver a high-quality marketable product from food and fibre produced in Australia </w:t>
      </w:r>
    </w:p>
    <w:p w14:paraId="32E8E1CF" w14:textId="77777777" w:rsidR="0063749D" w:rsidRPr="00A84E68" w:rsidRDefault="0063749D" w:rsidP="00A84E68">
      <w:pPr>
        <w:pStyle w:val="ListParagraph"/>
        <w:numPr>
          <w:ilvl w:val="0"/>
          <w:numId w:val="26"/>
        </w:numPr>
      </w:pPr>
      <w:r w:rsidRPr="00A84E68">
        <w:t>appreciation of the diversity of career pathways and employment opportunities in the agribusiness sector.</w:t>
      </w:r>
    </w:p>
    <w:p w14:paraId="183E4438" w14:textId="77777777" w:rsidR="00D805D6" w:rsidRPr="00A84E68" w:rsidRDefault="00D805D6" w:rsidP="00D805D6">
      <w:r w:rsidRPr="00A84E68">
        <w:br w:type="page"/>
      </w:r>
    </w:p>
    <w:p w14:paraId="7BDD029F" w14:textId="4FA2164C" w:rsidR="00943A44" w:rsidRPr="00A84E68" w:rsidRDefault="00943A44" w:rsidP="00331A0B">
      <w:pPr>
        <w:pStyle w:val="SCSAHeading1"/>
      </w:pPr>
      <w:bookmarkStart w:id="11" w:name="_Toc236729486"/>
      <w:r w:rsidRPr="00A84E68">
        <w:lastRenderedPageBreak/>
        <w:t>Organisation</w:t>
      </w:r>
      <w:bookmarkEnd w:id="4"/>
      <w:bookmarkEnd w:id="11"/>
    </w:p>
    <w:p w14:paraId="68BA9993" w14:textId="77777777" w:rsidR="008F2FF8" w:rsidRPr="00A84E68" w:rsidRDefault="008F2FF8" w:rsidP="00A84E68">
      <w:bookmarkStart w:id="12" w:name="_Toc359483728"/>
      <w:r w:rsidRPr="00A84E68">
        <w:t>This course is organised into a Year 11 syllabus and a Year 12 syllabus. The cognitive complexity of the syllabus content increases from Year 11 to Year 12.</w:t>
      </w:r>
    </w:p>
    <w:p w14:paraId="59A29A81" w14:textId="77777777" w:rsidR="00943A44" w:rsidRPr="00A84E68" w:rsidRDefault="00943A44" w:rsidP="00331A0B">
      <w:pPr>
        <w:pStyle w:val="SCSAHeading2"/>
      </w:pPr>
      <w:bookmarkStart w:id="13" w:name="_Toc236729487"/>
      <w:r w:rsidRPr="00A84E68">
        <w:t>Structure of the syllabus</w:t>
      </w:r>
      <w:bookmarkEnd w:id="12"/>
      <w:bookmarkEnd w:id="13"/>
    </w:p>
    <w:p w14:paraId="4E0E3B9A" w14:textId="77777777" w:rsidR="002C61E6" w:rsidRPr="00A84E68" w:rsidRDefault="00943A44" w:rsidP="00A84E68">
      <w:r w:rsidRPr="00A84E68">
        <w:t xml:space="preserve">The Year </w:t>
      </w:r>
      <w:r w:rsidR="007C17BD" w:rsidRPr="00A84E68">
        <w:t>12</w:t>
      </w:r>
      <w:r w:rsidRPr="00A84E68">
        <w:t xml:space="preserve"> syllabus is divided into two units which are delivered as a pair.</w:t>
      </w:r>
      <w:r w:rsidR="002C61E6" w:rsidRPr="00A84E68">
        <w:t xml:space="preserve"> The notional </w:t>
      </w:r>
      <w:r w:rsidR="003D3E71" w:rsidRPr="00A84E68">
        <w:t>time</w:t>
      </w:r>
      <w:r w:rsidR="002C61E6" w:rsidRPr="00A84E68">
        <w:t xml:space="preserve"> for </w:t>
      </w:r>
      <w:r w:rsidR="007C17BD" w:rsidRPr="00A84E68">
        <w:t>the pair of</w:t>
      </w:r>
      <w:r w:rsidR="002C61E6" w:rsidRPr="00A84E68">
        <w:t xml:space="preserve"> unit</w:t>
      </w:r>
      <w:r w:rsidR="007C17BD" w:rsidRPr="00A84E68">
        <w:t>s</w:t>
      </w:r>
      <w:r w:rsidR="002C61E6" w:rsidRPr="00A84E68">
        <w:t xml:space="preserve"> </w:t>
      </w:r>
      <w:r w:rsidR="003D3E71" w:rsidRPr="00A84E68">
        <w:t>is</w:t>
      </w:r>
      <w:r w:rsidR="00DE70B6" w:rsidRPr="00A84E68">
        <w:t xml:space="preserve"> </w:t>
      </w:r>
      <w:r w:rsidR="007C17BD" w:rsidRPr="00A84E68">
        <w:t>110</w:t>
      </w:r>
      <w:r w:rsidR="00DE70B6" w:rsidRPr="00A84E68">
        <w:t xml:space="preserve"> class contact hours.</w:t>
      </w:r>
    </w:p>
    <w:p w14:paraId="13115CA3" w14:textId="77777777" w:rsidR="00A67DD1" w:rsidRPr="00A84E68" w:rsidRDefault="00A67DD1" w:rsidP="00331A0B">
      <w:pPr>
        <w:pStyle w:val="SCSAHeading3"/>
      </w:pPr>
      <w:bookmarkStart w:id="14" w:name="_Toc359483729"/>
      <w:r w:rsidRPr="00A84E68">
        <w:t xml:space="preserve">Unit </w:t>
      </w:r>
      <w:r w:rsidR="00D94355" w:rsidRPr="00A84E68">
        <w:t>3</w:t>
      </w:r>
    </w:p>
    <w:p w14:paraId="1C1B9CF4" w14:textId="6A88777F" w:rsidR="00A67DD1" w:rsidRPr="00A84E68" w:rsidRDefault="00613786" w:rsidP="00A84E68">
      <w:pPr>
        <w:rPr>
          <w:rFonts w:eastAsiaTheme="minorHAnsi" w:cs="Calibri"/>
          <w:lang w:eastAsia="en-AU"/>
        </w:rPr>
      </w:pPr>
      <w:r w:rsidRPr="00A84E68">
        <w:rPr>
          <w:rFonts w:eastAsiaTheme="minorHAnsi" w:cs="Calibri"/>
          <w:bCs/>
          <w:lang w:eastAsia="en-AU"/>
        </w:rPr>
        <w:t xml:space="preserve">In this unit, students learn about the </w:t>
      </w:r>
      <w:r w:rsidRPr="00A84E68">
        <w:rPr>
          <w:rFonts w:eastAsiaTheme="minorHAnsi" w:cs="Calibri"/>
          <w:lang w:eastAsia="en-AU"/>
        </w:rPr>
        <w:t xml:space="preserve">influence of consumer preferences in agribusinesses, the importance of stakeholder </w:t>
      </w:r>
      <w:r w:rsidR="00273B24" w:rsidRPr="00A84E68">
        <w:t>engagement</w:t>
      </w:r>
      <w:r w:rsidR="00273B24" w:rsidRPr="00A84E68">
        <w:rPr>
          <w:rFonts w:eastAsiaTheme="minorHAnsi" w:cs="Calibri"/>
          <w:lang w:eastAsia="en-AU"/>
        </w:rPr>
        <w:t xml:space="preserve"> in value chains and the influence of local and global challenges on agribusiness</w:t>
      </w:r>
      <w:r w:rsidR="00273B24" w:rsidRPr="00A84E68">
        <w:rPr>
          <w:rFonts w:eastAsiaTheme="minorHAnsi" w:cs="Calibri"/>
          <w:bCs/>
          <w:lang w:eastAsia="en-AU"/>
        </w:rPr>
        <w:t xml:space="preserve">. </w:t>
      </w:r>
      <w:r w:rsidR="00273B24" w:rsidRPr="00A84E68">
        <w:rPr>
          <w:rFonts w:eastAsiaTheme="minorHAnsi" w:cs="Calibri"/>
          <w:lang w:eastAsia="en-AU"/>
        </w:rPr>
        <w:t xml:space="preserve">Students learn about structure of management in an agribusiness, manager functions and analysis of external factors influencing an agribusiness using the PESTEL </w:t>
      </w:r>
      <w:r w:rsidR="00361E87" w:rsidRPr="00A84E68">
        <w:t>(political, economic, social, technological, environmental and legal)</w:t>
      </w:r>
      <w:r w:rsidR="00B26BA2" w:rsidRPr="00A84E68">
        <w:t xml:space="preserve"> </w:t>
      </w:r>
      <w:r w:rsidR="00273B24" w:rsidRPr="00A84E68">
        <w:rPr>
          <w:rFonts w:eastAsiaTheme="minorHAnsi" w:cs="Calibri"/>
          <w:lang w:eastAsia="en-AU"/>
        </w:rPr>
        <w:t xml:space="preserve">framework. </w:t>
      </w:r>
      <w:r w:rsidR="00696D70" w:rsidRPr="00A84E68">
        <w:rPr>
          <w:rFonts w:eastAsiaTheme="minorHAnsi" w:cs="Calibri"/>
          <w:lang w:eastAsia="en-AU"/>
        </w:rPr>
        <w:t>T</w:t>
      </w:r>
      <w:r w:rsidR="00273B24" w:rsidRPr="00A84E68">
        <w:rPr>
          <w:rFonts w:eastAsiaTheme="minorHAnsi" w:cs="Calibri"/>
          <w:lang w:eastAsia="en-AU"/>
        </w:rPr>
        <w:t xml:space="preserve">hey learn about the purpose of a business plan, including </w:t>
      </w:r>
      <w:r w:rsidR="00696D70" w:rsidRPr="00A84E68">
        <w:rPr>
          <w:rFonts w:eastAsiaTheme="minorHAnsi" w:cs="Calibri"/>
          <w:lang w:eastAsia="en-AU"/>
        </w:rPr>
        <w:t xml:space="preserve">a </w:t>
      </w:r>
      <w:r w:rsidR="00273B24" w:rsidRPr="00A84E68">
        <w:rPr>
          <w:rFonts w:eastAsiaTheme="minorHAnsi" w:cs="Calibri"/>
          <w:lang w:eastAsia="en-AU"/>
        </w:rPr>
        <w:t>marketing plan, in the strategic management of an agribusiness</w:t>
      </w:r>
      <w:r w:rsidR="00273B24" w:rsidRPr="00A84E68">
        <w:rPr>
          <w:rFonts w:eastAsiaTheme="minorHAnsi" w:cs="Calibri"/>
          <w:bCs/>
          <w:lang w:eastAsia="en-AU"/>
        </w:rPr>
        <w:t>.</w:t>
      </w:r>
    </w:p>
    <w:p w14:paraId="6A60F7E8" w14:textId="77777777" w:rsidR="00A67DD1" w:rsidRPr="00A84E68" w:rsidRDefault="00A67DD1" w:rsidP="00331A0B">
      <w:pPr>
        <w:pStyle w:val="SCSAHeading3"/>
      </w:pPr>
      <w:r w:rsidRPr="00A84E68">
        <w:t xml:space="preserve">Unit </w:t>
      </w:r>
      <w:r w:rsidR="00D94355" w:rsidRPr="00A84E68">
        <w:t>4</w:t>
      </w:r>
    </w:p>
    <w:p w14:paraId="34603772" w14:textId="7796194A" w:rsidR="00273B24" w:rsidRPr="00A84E68" w:rsidRDefault="00AD6320" w:rsidP="00A84E68">
      <w:pPr>
        <w:rPr>
          <w:rFonts w:eastAsiaTheme="minorHAnsi" w:cs="Calibri"/>
          <w:bCs/>
          <w:lang w:eastAsia="en-AU"/>
        </w:rPr>
      </w:pPr>
      <w:r w:rsidRPr="00A84E68">
        <w:rPr>
          <w:rFonts w:eastAsiaTheme="minorHAnsi" w:cs="Calibri"/>
          <w:lang w:eastAsia="en-AU"/>
        </w:rPr>
        <w:t xml:space="preserve">In this unit, students learn </w:t>
      </w:r>
      <w:r w:rsidR="00273B24" w:rsidRPr="00A84E68">
        <w:rPr>
          <w:rFonts w:eastAsiaTheme="minorHAnsi" w:cs="Calibri"/>
          <w:lang w:eastAsia="en-AU"/>
        </w:rPr>
        <w:t>about the concepts of comparative advantage, absolute advantage and opportunity cost in the context of Australia as a producer of food and fibre for global markets</w:t>
      </w:r>
      <w:r w:rsidR="00696D70" w:rsidRPr="00A84E68">
        <w:rPr>
          <w:rFonts w:eastAsiaTheme="minorHAnsi" w:cs="Calibri"/>
          <w:lang w:eastAsia="en-AU"/>
        </w:rPr>
        <w:t xml:space="preserve">. They learn </w:t>
      </w:r>
      <w:r w:rsidR="00273B24" w:rsidRPr="00A84E68">
        <w:rPr>
          <w:rFonts w:eastAsiaTheme="minorHAnsi" w:cs="Calibri"/>
          <w:lang w:eastAsia="en-AU"/>
        </w:rPr>
        <w:t xml:space="preserve">about government policies that influence the managerial decisions in agribusinesses and the laws of supply and demand, and </w:t>
      </w:r>
      <w:r w:rsidR="00273B24" w:rsidRPr="00A84E68">
        <w:t>market</w:t>
      </w:r>
      <w:r w:rsidR="00273B24" w:rsidRPr="00A84E68">
        <w:rPr>
          <w:rFonts w:eastAsiaTheme="minorHAnsi" w:cs="Calibri"/>
          <w:lang w:eastAsia="en-AU"/>
        </w:rPr>
        <w:t xml:space="preserve"> structures. Students learn about financial statements and their use in decision-making, common sources of finance for agribusinesses, and how agribusinesses assess and manage risk. They also learn about planning for </w:t>
      </w:r>
      <w:r w:rsidR="00273B24" w:rsidRPr="00A84E68">
        <w:t>sustainability to maintain the productivity of an agribusiness, including economic, environmental and social aspects</w:t>
      </w:r>
      <w:r w:rsidR="00273B24" w:rsidRPr="00A84E68">
        <w:rPr>
          <w:rFonts w:eastAsiaTheme="minorHAnsi" w:cs="Calibri"/>
          <w:bCs/>
          <w:lang w:eastAsia="en-AU"/>
        </w:rPr>
        <w:t>.</w:t>
      </w:r>
    </w:p>
    <w:p w14:paraId="76343F0E" w14:textId="1A75CDAD" w:rsidR="00A67DD1" w:rsidRPr="00A84E68" w:rsidRDefault="00A67DD1" w:rsidP="00A84E68">
      <w:pPr>
        <w:pStyle w:val="NoSpacing"/>
        <w:rPr>
          <w:lang w:eastAsia="en-AU"/>
        </w:rPr>
      </w:pPr>
      <w:r w:rsidRPr="00A84E68">
        <w:rPr>
          <w:lang w:eastAsia="en-AU"/>
        </w:rPr>
        <w:t>Each unit includes:</w:t>
      </w:r>
    </w:p>
    <w:p w14:paraId="4D63F146" w14:textId="77777777" w:rsidR="00A67DD1" w:rsidRPr="00A84E68" w:rsidRDefault="00A67DD1" w:rsidP="00A84E68">
      <w:pPr>
        <w:pStyle w:val="ListParagraph"/>
        <w:numPr>
          <w:ilvl w:val="0"/>
          <w:numId w:val="27"/>
        </w:numPr>
      </w:pPr>
      <w:r w:rsidRPr="00A84E68">
        <w:t>a unit description – a short description of the focus of the unit</w:t>
      </w:r>
    </w:p>
    <w:p w14:paraId="0E2BE792" w14:textId="77777777" w:rsidR="004F38DF" w:rsidRPr="00A84E68" w:rsidRDefault="004F38DF" w:rsidP="00A84E68">
      <w:pPr>
        <w:pStyle w:val="ListParagraph"/>
        <w:numPr>
          <w:ilvl w:val="0"/>
          <w:numId w:val="27"/>
        </w:numPr>
      </w:pPr>
      <w:r w:rsidRPr="00A84E68">
        <w:t xml:space="preserve">learning outcomes – a set of statements describing the learning expected </w:t>
      </w:r>
      <w:proofErr w:type="gramStart"/>
      <w:r w:rsidRPr="00A84E68">
        <w:t>as a result of</w:t>
      </w:r>
      <w:proofErr w:type="gramEnd"/>
      <w:r w:rsidRPr="00A84E68">
        <w:t xml:space="preserve"> studying the unit</w:t>
      </w:r>
    </w:p>
    <w:p w14:paraId="455F770C" w14:textId="3D05C8EC" w:rsidR="00A67DD1" w:rsidRPr="00A84E68" w:rsidRDefault="00A67DD1" w:rsidP="00A84E68">
      <w:pPr>
        <w:pStyle w:val="ListParagraph"/>
        <w:numPr>
          <w:ilvl w:val="0"/>
          <w:numId w:val="27"/>
        </w:numPr>
      </w:pPr>
      <w:r w:rsidRPr="00A84E68">
        <w:t>unit content – the c</w:t>
      </w:r>
      <w:r w:rsidR="00CA2B86" w:rsidRPr="00A84E68">
        <w:t>ontent to be taught and learned</w:t>
      </w:r>
      <w:r w:rsidR="006D5891" w:rsidRPr="00A84E68">
        <w:t>.</w:t>
      </w:r>
    </w:p>
    <w:p w14:paraId="7A66EB3C" w14:textId="77777777" w:rsidR="00943A44" w:rsidRPr="00A84E68" w:rsidRDefault="00943A44" w:rsidP="00331A0B">
      <w:pPr>
        <w:pStyle w:val="SCSAHeading2"/>
      </w:pPr>
      <w:bookmarkStart w:id="15" w:name="_Toc236729488"/>
      <w:r w:rsidRPr="00A84E68">
        <w:t>Organisation of content</w:t>
      </w:r>
      <w:bookmarkEnd w:id="14"/>
      <w:bookmarkEnd w:id="15"/>
    </w:p>
    <w:p w14:paraId="595B61DE" w14:textId="77777777" w:rsidR="00017DA8" w:rsidRPr="00A84E68" w:rsidRDefault="00017DA8" w:rsidP="00A84E68">
      <w:pPr>
        <w:pStyle w:val="NoSpacing"/>
      </w:pPr>
      <w:r w:rsidRPr="00A84E68">
        <w:t>The Agribusiness ATAR course develops student learning through two content areas:</w:t>
      </w:r>
    </w:p>
    <w:p w14:paraId="21C67245" w14:textId="77777777" w:rsidR="00017DA8" w:rsidRPr="00A84E68" w:rsidRDefault="00017DA8" w:rsidP="00A84E68">
      <w:pPr>
        <w:pStyle w:val="ListParagraph"/>
        <w:numPr>
          <w:ilvl w:val="0"/>
          <w:numId w:val="28"/>
        </w:numPr>
      </w:pPr>
      <w:r w:rsidRPr="00A84E68">
        <w:t xml:space="preserve">Agribusiness skills </w:t>
      </w:r>
    </w:p>
    <w:p w14:paraId="551A74C4" w14:textId="77777777" w:rsidR="00017DA8" w:rsidRPr="00A84E68" w:rsidRDefault="00017DA8" w:rsidP="00A84E68">
      <w:pPr>
        <w:pStyle w:val="ListParagraph"/>
        <w:numPr>
          <w:ilvl w:val="0"/>
          <w:numId w:val="28"/>
        </w:numPr>
      </w:pPr>
      <w:r w:rsidRPr="00A84E68">
        <w:t>Agribusiness knowledge and understanding.</w:t>
      </w:r>
    </w:p>
    <w:p w14:paraId="31CFD6D7" w14:textId="77777777" w:rsidR="00696D70" w:rsidRPr="00A84E68" w:rsidRDefault="00696D70" w:rsidP="00A84E68">
      <w:bookmarkStart w:id="16" w:name="_Toc347908213"/>
      <w:bookmarkEnd w:id="5"/>
      <w:bookmarkEnd w:id="6"/>
      <w:r w:rsidRPr="00A84E68">
        <w:br w:type="page"/>
      </w:r>
    </w:p>
    <w:p w14:paraId="7E8742AA" w14:textId="232E7C6F" w:rsidR="00D12A5D" w:rsidRPr="00A84E68" w:rsidRDefault="00D12A5D" w:rsidP="00D12A5D">
      <w:pPr>
        <w:pStyle w:val="SCSAHeading2"/>
      </w:pPr>
      <w:bookmarkStart w:id="17" w:name="_Toc110421313"/>
      <w:bookmarkStart w:id="18" w:name="_Toc236729489"/>
      <w:r w:rsidRPr="00A84E68">
        <w:lastRenderedPageBreak/>
        <w:t xml:space="preserve">Representation of the </w:t>
      </w:r>
      <w:r w:rsidR="0063749D" w:rsidRPr="00A84E68">
        <w:t>General Capabilities</w:t>
      </w:r>
      <w:bookmarkEnd w:id="17"/>
      <w:bookmarkEnd w:id="18"/>
    </w:p>
    <w:p w14:paraId="26157755" w14:textId="04CB7F16" w:rsidR="00D12A5D" w:rsidRPr="00A84E68" w:rsidRDefault="00B44E49" w:rsidP="00A84E68">
      <w:r w:rsidRPr="00A84E68">
        <w:t xml:space="preserve">The </w:t>
      </w:r>
      <w:r w:rsidR="00E77609" w:rsidRPr="00A84E68">
        <w:t>G</w:t>
      </w:r>
      <w:r w:rsidRPr="00A84E68">
        <w:t xml:space="preserve">eneral </w:t>
      </w:r>
      <w:r w:rsidR="00E77609" w:rsidRPr="00A84E68">
        <w:t>C</w:t>
      </w:r>
      <w:r w:rsidRPr="00A84E68">
        <w:t xml:space="preserve">apabilities encompass the knowledge, skills, behaviours and dispositions </w:t>
      </w:r>
      <w:r w:rsidR="00E77609" w:rsidRPr="00A84E68">
        <w:t>that will support students to live and work successfully now and into the future. They are not assessed unless identified within the specified unit content. Teachers should find opportunities to incorporate the following General Capabilities into the</w:t>
      </w:r>
      <w:r w:rsidRPr="00A84E68">
        <w:t xml:space="preserve"> teaching and learning program for the </w:t>
      </w:r>
      <w:bookmarkStart w:id="19" w:name="_Hlk197498480"/>
      <w:r w:rsidRPr="00A84E68">
        <w:t xml:space="preserve">Agribusiness ATAR </w:t>
      </w:r>
      <w:bookmarkEnd w:id="19"/>
      <w:r w:rsidRPr="00A84E68">
        <w:t>course.</w:t>
      </w:r>
    </w:p>
    <w:p w14:paraId="208FD039" w14:textId="77777777" w:rsidR="00D12A5D" w:rsidRPr="00A84E68" w:rsidRDefault="00D12A5D" w:rsidP="00D12A5D">
      <w:pPr>
        <w:pStyle w:val="SCSAHeading3"/>
      </w:pPr>
      <w:r w:rsidRPr="00A84E68">
        <w:t>Critical and creative thinking</w:t>
      </w:r>
    </w:p>
    <w:p w14:paraId="4833D41A" w14:textId="77777777" w:rsidR="00D12A5D" w:rsidRPr="00A84E68" w:rsidRDefault="00D12A5D" w:rsidP="00D12A5D">
      <w:pPr>
        <w:rPr>
          <w:rFonts w:eastAsia="Franklin Gothic Book" w:cs="Calibri"/>
          <w:lang w:eastAsia="en-AU"/>
        </w:rPr>
      </w:pPr>
      <w:r w:rsidRPr="00A84E68">
        <w:rPr>
          <w:rFonts w:eastAsia="Franklin Gothic Book" w:cs="Calibri"/>
          <w:lang w:eastAsia="en-AU"/>
        </w:rPr>
        <w:t>Students develop their critical and creative thinking as they develop questions, create opportunities and consider alternatives, allowing them to put ideas into action and to draw conclusions.</w:t>
      </w:r>
    </w:p>
    <w:p w14:paraId="075CC888" w14:textId="77777777" w:rsidR="00D12A5D" w:rsidRPr="00A84E68" w:rsidRDefault="00D12A5D" w:rsidP="00D12A5D">
      <w:pPr>
        <w:pStyle w:val="SCSAHeading3"/>
      </w:pPr>
      <w:r w:rsidRPr="00A84E68">
        <w:t>Digital literacy</w:t>
      </w:r>
    </w:p>
    <w:p w14:paraId="0D85D024" w14:textId="77777777" w:rsidR="00D12A5D" w:rsidRPr="00A84E68" w:rsidRDefault="00D12A5D" w:rsidP="00D12A5D">
      <w:r w:rsidRPr="00A84E68">
        <w:rPr>
          <w:rFonts w:cs="Calibri"/>
          <w:color w:val="000000" w:themeColor="text1"/>
        </w:rPr>
        <w:t xml:space="preserve">Students develop digital literacy when they conduct investigations to locate information </w:t>
      </w:r>
      <w:r w:rsidRPr="00A84E68">
        <w:rPr>
          <w:rFonts w:eastAsia="Franklin Gothic Book" w:cs="Calibri"/>
          <w:lang w:eastAsia="en-AU"/>
        </w:rPr>
        <w:t>when conducting agribusiness research. They use ICT to interpret data and identify trends or relationships that exist in agribusiness markets.</w:t>
      </w:r>
    </w:p>
    <w:p w14:paraId="618EBA89" w14:textId="77777777" w:rsidR="00D12A5D" w:rsidRPr="00A84E68" w:rsidRDefault="00D12A5D" w:rsidP="00D12A5D">
      <w:pPr>
        <w:pStyle w:val="SCSAHeading3"/>
      </w:pPr>
      <w:r w:rsidRPr="00A84E68">
        <w:t>Ethical understanding</w:t>
      </w:r>
    </w:p>
    <w:p w14:paraId="3B970238" w14:textId="77777777" w:rsidR="00D12A5D" w:rsidRPr="00A84E68" w:rsidRDefault="00D12A5D" w:rsidP="00D12A5D">
      <w:pPr>
        <w:rPr>
          <w:rFonts w:cs="Calibri"/>
        </w:rPr>
      </w:pPr>
      <w:r w:rsidRPr="00A84E68">
        <w:rPr>
          <w:rFonts w:cs="Calibri"/>
        </w:rPr>
        <w:t xml:space="preserve">Students develop their understanding of ethical concepts and perspectives when planning for environmental, economic and social sustainability. </w:t>
      </w:r>
    </w:p>
    <w:p w14:paraId="2B3D0020" w14:textId="77777777" w:rsidR="00D12A5D" w:rsidRPr="00A84E68" w:rsidRDefault="00D12A5D" w:rsidP="00D12A5D">
      <w:pPr>
        <w:pStyle w:val="SCSAHeading3"/>
      </w:pPr>
      <w:r w:rsidRPr="00A84E68">
        <w:t>Literacy</w:t>
      </w:r>
    </w:p>
    <w:p w14:paraId="5E3AA709" w14:textId="77777777" w:rsidR="00D12A5D" w:rsidRPr="00A84E68" w:rsidRDefault="00D12A5D" w:rsidP="00D12A5D">
      <w:r w:rsidRPr="00A84E68">
        <w:rPr>
          <w:rFonts w:cs="Calibri"/>
          <w:color w:val="000000" w:themeColor="text1"/>
        </w:rPr>
        <w:t>Students examine and interpret a variety of business data and/or information. They learn to understand texts by using agribusiness information and data to identify trends and relationships, analyse challenges and evaluate the impacts of different factors on agribusinesses. Students use appropriate language and clear structures when communicating agribusiness understandings to create texts.</w:t>
      </w:r>
    </w:p>
    <w:p w14:paraId="0B26F531" w14:textId="77777777" w:rsidR="00D12A5D" w:rsidRPr="00A84E68" w:rsidRDefault="00D12A5D" w:rsidP="00D12A5D">
      <w:pPr>
        <w:pStyle w:val="SCSAHeading3"/>
      </w:pPr>
      <w:r w:rsidRPr="00A84E68">
        <w:t>Numeracy</w:t>
      </w:r>
    </w:p>
    <w:p w14:paraId="70990202" w14:textId="77777777" w:rsidR="00D12A5D" w:rsidRPr="00A84E68" w:rsidRDefault="00D12A5D" w:rsidP="00D12A5D">
      <w:pPr>
        <w:spacing w:before="120" w:line="259" w:lineRule="auto"/>
        <w:rPr>
          <w:rFonts w:eastAsia="Aptos" w:cs="Calibri"/>
        </w:rPr>
      </w:pPr>
      <w:r w:rsidRPr="00A84E68">
        <w:rPr>
          <w:rFonts w:eastAsia="Aptos" w:cs="Calibri"/>
        </w:rPr>
        <w:t>Students apply relevant number sense and algebra when explaining elasticity in supply and demand graphs and calculating and interpreting ratios for financial statements. Students also learn statistics and probability when interpreting and representing data.</w:t>
      </w:r>
    </w:p>
    <w:p w14:paraId="38EF032F" w14:textId="77777777" w:rsidR="00D12A5D" w:rsidRPr="00A84E68" w:rsidRDefault="00D12A5D" w:rsidP="00D12A5D">
      <w:pPr>
        <w:pStyle w:val="SCSAHeading3"/>
      </w:pPr>
      <w:r w:rsidRPr="00A84E68">
        <w:t>Personal and social capability</w:t>
      </w:r>
    </w:p>
    <w:p w14:paraId="4459F0AD" w14:textId="0DD716C8" w:rsidR="00D12A5D" w:rsidRPr="00A84E68" w:rsidRDefault="00D12A5D" w:rsidP="00D12A5D">
      <w:pPr>
        <w:spacing w:before="120"/>
        <w:rPr>
          <w:rFonts w:eastAsia="Aptos" w:cs="Calibri"/>
        </w:rPr>
      </w:pPr>
      <w:r w:rsidRPr="00A84E68">
        <w:rPr>
          <w:rFonts w:eastAsia="Aptos" w:cs="Calibri"/>
        </w:rPr>
        <w:t>In the Agribusiness ATAR course, students learn to appreciate the social awareness of agribusinesses by explaining the concept of corporate social responsibility and using relevant frameworks to communicate the understanding of social management.</w:t>
      </w:r>
    </w:p>
    <w:p w14:paraId="4972E514" w14:textId="77777777" w:rsidR="00D12A5D" w:rsidRPr="00A84E68" w:rsidRDefault="00D12A5D" w:rsidP="00D12A5D">
      <w:pPr>
        <w:rPr>
          <w:rFonts w:cs="Calibri"/>
        </w:rPr>
      </w:pPr>
      <w:r w:rsidRPr="00A84E68">
        <w:rPr>
          <w:rFonts w:cs="Calibri"/>
        </w:rPr>
        <w:br w:type="page"/>
      </w:r>
    </w:p>
    <w:p w14:paraId="57CB0E00" w14:textId="149B59A0" w:rsidR="00D12A5D" w:rsidRPr="00A84E68" w:rsidRDefault="00D12A5D" w:rsidP="00D12A5D">
      <w:pPr>
        <w:pStyle w:val="SCSAHeading3"/>
      </w:pPr>
      <w:r w:rsidRPr="00A84E68">
        <w:lastRenderedPageBreak/>
        <w:t xml:space="preserve">Addressing the other </w:t>
      </w:r>
      <w:r w:rsidR="0063749D" w:rsidRPr="00A84E68">
        <w:t>General Capabilities</w:t>
      </w:r>
    </w:p>
    <w:p w14:paraId="23E4F8C2" w14:textId="0984C519" w:rsidR="00D12A5D" w:rsidRPr="00A84E68" w:rsidRDefault="00D12A5D" w:rsidP="00D12A5D">
      <w:r w:rsidRPr="00A84E68">
        <w:t xml:space="preserve">Although the following </w:t>
      </w:r>
      <w:r w:rsidR="00E77609" w:rsidRPr="00A84E68">
        <w:t>G</w:t>
      </w:r>
      <w:r w:rsidRPr="00A84E68">
        <w:t xml:space="preserve">eneral </w:t>
      </w:r>
      <w:r w:rsidR="00E77609" w:rsidRPr="00A84E68">
        <w:t>C</w:t>
      </w:r>
      <w:r w:rsidRPr="00A84E68">
        <w:t>apability has not been identified as a focus in the Agribusiness ATAR syllabus, teachers may find opportunities to incorporate this into the teaching and learning program.</w:t>
      </w:r>
    </w:p>
    <w:p w14:paraId="2227ED64" w14:textId="77777777" w:rsidR="00D12A5D" w:rsidRPr="00A84E68" w:rsidRDefault="00D12A5D" w:rsidP="00A84E68">
      <w:pPr>
        <w:pStyle w:val="ListParagraph"/>
        <w:numPr>
          <w:ilvl w:val="0"/>
          <w:numId w:val="29"/>
        </w:numPr>
      </w:pPr>
      <w:r w:rsidRPr="00A84E68">
        <w:t>Intercultural understanding</w:t>
      </w:r>
    </w:p>
    <w:p w14:paraId="70CAD0AB" w14:textId="77777777" w:rsidR="00D12A5D" w:rsidRPr="00A84E68" w:rsidRDefault="00D12A5D" w:rsidP="00D12A5D">
      <w:r w:rsidRPr="00A84E68">
        <w:t>Such opportunities may occur through the application of different contexts, pedagogical practices and/or assessment strategies that relate to the syllabus as part of the teaching and learning program.</w:t>
      </w:r>
    </w:p>
    <w:p w14:paraId="2FB42AEE" w14:textId="325EF6C0" w:rsidR="00D12A5D" w:rsidRPr="00A84E68" w:rsidRDefault="00D12A5D" w:rsidP="00D12A5D">
      <w:pPr>
        <w:pStyle w:val="SCSAHeading3"/>
      </w:pPr>
      <w:r w:rsidRPr="00A84E68">
        <w:t xml:space="preserve">Summary representation of the </w:t>
      </w:r>
      <w:r w:rsidR="0063749D" w:rsidRPr="00A84E68">
        <w:t>General Capabilities</w:t>
      </w:r>
      <w:r w:rsidRPr="00A84E68">
        <w:t xml:space="preserve"> in the Agribusiness ATAR course</w:t>
      </w:r>
    </w:p>
    <w:p w14:paraId="7B723570" w14:textId="77777777" w:rsidR="0063749D" w:rsidRPr="00A84E68" w:rsidRDefault="0063749D" w:rsidP="0063749D">
      <w:r w:rsidRPr="00A84E68">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79"/>
        <w:gridCol w:w="3061"/>
        <w:gridCol w:w="851"/>
        <w:gridCol w:w="595"/>
        <w:gridCol w:w="596"/>
        <w:gridCol w:w="595"/>
        <w:gridCol w:w="596"/>
        <w:gridCol w:w="595"/>
        <w:gridCol w:w="596"/>
        <w:gridCol w:w="596"/>
      </w:tblGrid>
      <w:tr w:rsidR="00D12A5D" w:rsidRPr="00A84E68" w14:paraId="13A4D208" w14:textId="77777777" w:rsidTr="00EC4A64">
        <w:trPr>
          <w:cnfStyle w:val="100000000000" w:firstRow="1" w:lastRow="0" w:firstColumn="0" w:lastColumn="0" w:oddVBand="0" w:evenVBand="0" w:oddHBand="0" w:evenHBand="0" w:firstRowFirstColumn="0" w:firstRowLastColumn="0" w:lastRowFirstColumn="0" w:lastRowLastColumn="0"/>
          <w:trHeight w:val="261"/>
        </w:trPr>
        <w:tc>
          <w:tcPr>
            <w:tcW w:w="979" w:type="dxa"/>
            <w:vMerge w:val="restart"/>
          </w:tcPr>
          <w:p w14:paraId="7B1DDCC8" w14:textId="77777777" w:rsidR="00D12A5D" w:rsidRPr="00A84E68" w:rsidRDefault="00D12A5D" w:rsidP="0063749D">
            <w:pPr>
              <w:spacing w:after="100" w:afterAutospacing="1"/>
              <w:rPr>
                <w:b w:val="0"/>
                <w:bCs/>
              </w:rPr>
            </w:pPr>
            <w:bookmarkStart w:id="20" w:name="_Hlk197439578"/>
            <w:r w:rsidRPr="00A84E68">
              <w:rPr>
                <w:bCs/>
              </w:rPr>
              <w:t>Year</w:t>
            </w:r>
          </w:p>
        </w:tc>
        <w:tc>
          <w:tcPr>
            <w:tcW w:w="3061" w:type="dxa"/>
            <w:vMerge w:val="restart"/>
          </w:tcPr>
          <w:p w14:paraId="43ABE083" w14:textId="77777777" w:rsidR="00D12A5D" w:rsidRPr="00A84E68" w:rsidRDefault="00D12A5D" w:rsidP="00EC4A64">
            <w:pPr>
              <w:spacing w:after="100" w:afterAutospacing="1"/>
              <w:rPr>
                <w:b w:val="0"/>
                <w:bCs/>
              </w:rPr>
            </w:pPr>
            <w:r w:rsidRPr="00A84E68">
              <w:rPr>
                <w:bCs/>
              </w:rPr>
              <w:t>Course</w:t>
            </w:r>
          </w:p>
        </w:tc>
        <w:tc>
          <w:tcPr>
            <w:tcW w:w="851" w:type="dxa"/>
            <w:vMerge w:val="restart"/>
          </w:tcPr>
          <w:p w14:paraId="33D0E52C" w14:textId="77777777" w:rsidR="00D12A5D" w:rsidRPr="00A84E68" w:rsidRDefault="00D12A5D" w:rsidP="00EC4A64">
            <w:pPr>
              <w:spacing w:after="100" w:afterAutospacing="1"/>
              <w:rPr>
                <w:b w:val="0"/>
                <w:bCs/>
              </w:rPr>
            </w:pPr>
            <w:r w:rsidRPr="00A84E68">
              <w:rPr>
                <w:bCs/>
              </w:rPr>
              <w:t>Course type</w:t>
            </w:r>
          </w:p>
        </w:tc>
        <w:tc>
          <w:tcPr>
            <w:tcW w:w="4169" w:type="dxa"/>
            <w:gridSpan w:val="7"/>
          </w:tcPr>
          <w:p w14:paraId="6FF48BD1" w14:textId="16D7CFE6" w:rsidR="00D12A5D" w:rsidRPr="00A84E68" w:rsidRDefault="00D12A5D" w:rsidP="00EC4A64">
            <w:pPr>
              <w:spacing w:after="100" w:afterAutospacing="1"/>
              <w:jc w:val="center"/>
              <w:rPr>
                <w:b w:val="0"/>
                <w:bCs/>
              </w:rPr>
            </w:pPr>
            <w:r w:rsidRPr="00A84E68">
              <w:rPr>
                <w:bCs/>
              </w:rPr>
              <w:t xml:space="preserve">General </w:t>
            </w:r>
            <w:r w:rsidR="00DD3940">
              <w:rPr>
                <w:bCs/>
              </w:rPr>
              <w:t>C</w:t>
            </w:r>
            <w:r w:rsidRPr="00A84E68">
              <w:rPr>
                <w:bCs/>
              </w:rPr>
              <w:t>apabilities</w:t>
            </w:r>
          </w:p>
        </w:tc>
      </w:tr>
      <w:bookmarkEnd w:id="20"/>
      <w:tr w:rsidR="00D12A5D" w:rsidRPr="00A84E68" w14:paraId="0A1AE3D1" w14:textId="77777777" w:rsidTr="00EC4A64">
        <w:trPr>
          <w:trHeight w:val="142"/>
        </w:trPr>
        <w:tc>
          <w:tcPr>
            <w:tcW w:w="979" w:type="dxa"/>
            <w:vMerge/>
          </w:tcPr>
          <w:p w14:paraId="351A2F2F" w14:textId="77777777" w:rsidR="00D12A5D" w:rsidRPr="00A84E68" w:rsidRDefault="00D12A5D" w:rsidP="00EC4A64">
            <w:pPr>
              <w:spacing w:after="100" w:afterAutospacing="1"/>
              <w:rPr>
                <w:b/>
                <w:bCs/>
              </w:rPr>
            </w:pPr>
          </w:p>
        </w:tc>
        <w:tc>
          <w:tcPr>
            <w:tcW w:w="3061" w:type="dxa"/>
            <w:vMerge/>
          </w:tcPr>
          <w:p w14:paraId="4890F358" w14:textId="77777777" w:rsidR="00D12A5D" w:rsidRPr="00A84E68" w:rsidRDefault="00D12A5D" w:rsidP="00EC4A64">
            <w:pPr>
              <w:spacing w:after="100" w:afterAutospacing="1"/>
              <w:rPr>
                <w:b/>
                <w:bCs/>
              </w:rPr>
            </w:pPr>
          </w:p>
        </w:tc>
        <w:tc>
          <w:tcPr>
            <w:tcW w:w="851" w:type="dxa"/>
            <w:vMerge/>
          </w:tcPr>
          <w:p w14:paraId="7BD44591" w14:textId="77777777" w:rsidR="00D12A5D" w:rsidRPr="00A84E68" w:rsidRDefault="00D12A5D" w:rsidP="00EC4A64">
            <w:pPr>
              <w:spacing w:after="100" w:afterAutospacing="1"/>
              <w:rPr>
                <w:b/>
                <w:bCs/>
              </w:rPr>
            </w:pPr>
          </w:p>
        </w:tc>
        <w:tc>
          <w:tcPr>
            <w:tcW w:w="595" w:type="dxa"/>
          </w:tcPr>
          <w:p w14:paraId="197DBA46" w14:textId="77777777" w:rsidR="00D12A5D" w:rsidRPr="00A84E68" w:rsidRDefault="00D12A5D" w:rsidP="00EC4A64">
            <w:pPr>
              <w:spacing w:after="100" w:afterAutospacing="1"/>
              <w:jc w:val="center"/>
              <w:rPr>
                <w:b/>
                <w:bCs/>
              </w:rPr>
            </w:pPr>
            <w:r w:rsidRPr="00A84E68">
              <w:rPr>
                <w:b/>
                <w:bCs/>
              </w:rPr>
              <w:t>CCT</w:t>
            </w:r>
          </w:p>
        </w:tc>
        <w:tc>
          <w:tcPr>
            <w:tcW w:w="596" w:type="dxa"/>
          </w:tcPr>
          <w:p w14:paraId="075FC6CE" w14:textId="77777777" w:rsidR="00D12A5D" w:rsidRPr="00A84E68" w:rsidRDefault="00D12A5D" w:rsidP="00EC4A64">
            <w:pPr>
              <w:spacing w:after="100" w:afterAutospacing="1"/>
              <w:jc w:val="center"/>
              <w:rPr>
                <w:b/>
                <w:bCs/>
              </w:rPr>
            </w:pPr>
            <w:r w:rsidRPr="00A84E68">
              <w:rPr>
                <w:b/>
                <w:bCs/>
              </w:rPr>
              <w:t>DL</w:t>
            </w:r>
          </w:p>
        </w:tc>
        <w:tc>
          <w:tcPr>
            <w:tcW w:w="595" w:type="dxa"/>
          </w:tcPr>
          <w:p w14:paraId="005A893B" w14:textId="77777777" w:rsidR="00D12A5D" w:rsidRPr="00A84E68" w:rsidRDefault="00D12A5D" w:rsidP="00EC4A64">
            <w:pPr>
              <w:spacing w:after="100" w:afterAutospacing="1"/>
              <w:jc w:val="center"/>
              <w:rPr>
                <w:b/>
                <w:bCs/>
              </w:rPr>
            </w:pPr>
            <w:r w:rsidRPr="00A84E68">
              <w:rPr>
                <w:b/>
                <w:bCs/>
              </w:rPr>
              <w:t>EU</w:t>
            </w:r>
          </w:p>
        </w:tc>
        <w:tc>
          <w:tcPr>
            <w:tcW w:w="596" w:type="dxa"/>
          </w:tcPr>
          <w:p w14:paraId="2C4F5F59" w14:textId="77777777" w:rsidR="00D12A5D" w:rsidRPr="00A84E68" w:rsidRDefault="00D12A5D" w:rsidP="00EC4A64">
            <w:pPr>
              <w:spacing w:after="100" w:afterAutospacing="1"/>
              <w:jc w:val="center"/>
              <w:rPr>
                <w:b/>
                <w:bCs/>
              </w:rPr>
            </w:pPr>
            <w:r w:rsidRPr="00A84E68">
              <w:rPr>
                <w:b/>
                <w:bCs/>
              </w:rPr>
              <w:t>IU</w:t>
            </w:r>
          </w:p>
        </w:tc>
        <w:tc>
          <w:tcPr>
            <w:tcW w:w="595" w:type="dxa"/>
          </w:tcPr>
          <w:p w14:paraId="7C0994AC" w14:textId="77777777" w:rsidR="00D12A5D" w:rsidRPr="00A84E68" w:rsidRDefault="00D12A5D" w:rsidP="00EC4A64">
            <w:pPr>
              <w:spacing w:after="100" w:afterAutospacing="1"/>
              <w:jc w:val="center"/>
              <w:rPr>
                <w:b/>
                <w:bCs/>
              </w:rPr>
            </w:pPr>
            <w:r w:rsidRPr="00A84E68">
              <w:rPr>
                <w:b/>
                <w:bCs/>
              </w:rPr>
              <w:t>L</w:t>
            </w:r>
          </w:p>
        </w:tc>
        <w:tc>
          <w:tcPr>
            <w:tcW w:w="596" w:type="dxa"/>
          </w:tcPr>
          <w:p w14:paraId="169993AE" w14:textId="77777777" w:rsidR="00D12A5D" w:rsidRPr="00A84E68" w:rsidRDefault="00D12A5D" w:rsidP="00EC4A64">
            <w:pPr>
              <w:spacing w:after="100" w:afterAutospacing="1"/>
              <w:jc w:val="center"/>
              <w:rPr>
                <w:b/>
                <w:bCs/>
              </w:rPr>
            </w:pPr>
            <w:r w:rsidRPr="00A84E68">
              <w:rPr>
                <w:b/>
                <w:bCs/>
              </w:rPr>
              <w:t>N</w:t>
            </w:r>
          </w:p>
        </w:tc>
        <w:tc>
          <w:tcPr>
            <w:tcW w:w="596" w:type="dxa"/>
          </w:tcPr>
          <w:p w14:paraId="1CC3442B" w14:textId="77777777" w:rsidR="00D12A5D" w:rsidRPr="00A84E68" w:rsidRDefault="00D12A5D" w:rsidP="00EC4A64">
            <w:pPr>
              <w:spacing w:after="100" w:afterAutospacing="1"/>
              <w:jc w:val="center"/>
              <w:rPr>
                <w:b/>
                <w:bCs/>
              </w:rPr>
            </w:pPr>
            <w:r w:rsidRPr="00A84E68">
              <w:rPr>
                <w:b/>
                <w:bCs/>
              </w:rPr>
              <w:t>PSC</w:t>
            </w:r>
          </w:p>
        </w:tc>
      </w:tr>
      <w:tr w:rsidR="00D12A5D" w:rsidRPr="00A84E68" w14:paraId="08837BD9" w14:textId="77777777" w:rsidTr="00EC4A64">
        <w:trPr>
          <w:trHeight w:val="261"/>
        </w:trPr>
        <w:tc>
          <w:tcPr>
            <w:tcW w:w="979" w:type="dxa"/>
          </w:tcPr>
          <w:p w14:paraId="44A27343" w14:textId="77777777" w:rsidR="00D12A5D" w:rsidRPr="00A84E68" w:rsidRDefault="00D12A5D" w:rsidP="00EC4A64">
            <w:pPr>
              <w:spacing w:after="100" w:afterAutospacing="1"/>
            </w:pPr>
            <w:r w:rsidRPr="00A84E68">
              <w:t>Year 11</w:t>
            </w:r>
          </w:p>
        </w:tc>
        <w:tc>
          <w:tcPr>
            <w:tcW w:w="3061" w:type="dxa"/>
          </w:tcPr>
          <w:p w14:paraId="272C9CDF" w14:textId="77777777" w:rsidR="00D12A5D" w:rsidRPr="00A84E68" w:rsidRDefault="00D12A5D" w:rsidP="00EC4A64">
            <w:pPr>
              <w:spacing w:after="100" w:afterAutospacing="1"/>
            </w:pPr>
            <w:r w:rsidRPr="00A84E68">
              <w:rPr>
                <w:rFonts w:cs="Calibri"/>
              </w:rPr>
              <w:t>Agribusiness (AEAGB)</w:t>
            </w:r>
          </w:p>
        </w:tc>
        <w:tc>
          <w:tcPr>
            <w:tcW w:w="851" w:type="dxa"/>
          </w:tcPr>
          <w:p w14:paraId="758ACE15" w14:textId="77777777" w:rsidR="00D12A5D" w:rsidRPr="00A84E68" w:rsidRDefault="00D12A5D" w:rsidP="00EC4A64">
            <w:pPr>
              <w:spacing w:after="100" w:afterAutospacing="1"/>
            </w:pPr>
            <w:r w:rsidRPr="00A84E68">
              <w:t>ATAR</w:t>
            </w:r>
          </w:p>
        </w:tc>
        <w:tc>
          <w:tcPr>
            <w:tcW w:w="595" w:type="dxa"/>
            <w:vAlign w:val="center"/>
          </w:tcPr>
          <w:p w14:paraId="6910E8DF" w14:textId="77777777" w:rsidR="00D12A5D" w:rsidRPr="00A84E68" w:rsidRDefault="00D12A5D" w:rsidP="00EC4A64">
            <w:pPr>
              <w:spacing w:after="100" w:afterAutospacing="1"/>
              <w:jc w:val="center"/>
            </w:pPr>
            <w:r w:rsidRPr="00A84E68">
              <w:sym w:font="Wingdings" w:char="F0FC"/>
            </w:r>
          </w:p>
        </w:tc>
        <w:tc>
          <w:tcPr>
            <w:tcW w:w="596" w:type="dxa"/>
            <w:vAlign w:val="center"/>
          </w:tcPr>
          <w:p w14:paraId="48C2ACEB" w14:textId="77777777" w:rsidR="00D12A5D" w:rsidRPr="00A84E68" w:rsidRDefault="00D12A5D" w:rsidP="00EC4A64">
            <w:pPr>
              <w:spacing w:after="100" w:afterAutospacing="1"/>
              <w:jc w:val="center"/>
            </w:pPr>
            <w:r w:rsidRPr="00A84E68">
              <w:sym w:font="Wingdings" w:char="F0FC"/>
            </w:r>
          </w:p>
        </w:tc>
        <w:tc>
          <w:tcPr>
            <w:tcW w:w="595" w:type="dxa"/>
            <w:shd w:val="clear" w:color="auto" w:fill="DECFE8" w:themeFill="accent5"/>
            <w:vAlign w:val="center"/>
          </w:tcPr>
          <w:p w14:paraId="6F70A183" w14:textId="77777777" w:rsidR="00D12A5D" w:rsidRPr="00A84E68" w:rsidRDefault="00D12A5D" w:rsidP="00EC4A64">
            <w:pPr>
              <w:spacing w:after="100" w:afterAutospacing="1"/>
              <w:jc w:val="center"/>
            </w:pPr>
          </w:p>
        </w:tc>
        <w:tc>
          <w:tcPr>
            <w:tcW w:w="596" w:type="dxa"/>
            <w:shd w:val="clear" w:color="auto" w:fill="DECFE8" w:themeFill="accent5"/>
            <w:vAlign w:val="center"/>
          </w:tcPr>
          <w:p w14:paraId="4EF11F3E" w14:textId="77777777" w:rsidR="00D12A5D" w:rsidRPr="00A84E68" w:rsidRDefault="00D12A5D" w:rsidP="00EC4A64">
            <w:pPr>
              <w:spacing w:after="100" w:afterAutospacing="1"/>
              <w:jc w:val="center"/>
            </w:pPr>
          </w:p>
        </w:tc>
        <w:tc>
          <w:tcPr>
            <w:tcW w:w="595" w:type="dxa"/>
            <w:vAlign w:val="center"/>
          </w:tcPr>
          <w:p w14:paraId="134862B8" w14:textId="77777777" w:rsidR="00D12A5D" w:rsidRPr="00A84E68" w:rsidRDefault="00D12A5D" w:rsidP="00EC4A64">
            <w:pPr>
              <w:spacing w:after="100" w:afterAutospacing="1"/>
              <w:jc w:val="center"/>
            </w:pPr>
            <w:r w:rsidRPr="00A84E68">
              <w:sym w:font="Wingdings" w:char="F0FC"/>
            </w:r>
          </w:p>
        </w:tc>
        <w:tc>
          <w:tcPr>
            <w:tcW w:w="596" w:type="dxa"/>
            <w:vAlign w:val="center"/>
          </w:tcPr>
          <w:p w14:paraId="5AFFF479" w14:textId="77777777" w:rsidR="00D12A5D" w:rsidRPr="00A84E68" w:rsidRDefault="00D12A5D" w:rsidP="00EC4A64">
            <w:pPr>
              <w:spacing w:after="100" w:afterAutospacing="1"/>
              <w:jc w:val="center"/>
            </w:pPr>
            <w:r w:rsidRPr="00A84E68">
              <w:sym w:font="Wingdings" w:char="F0FC"/>
            </w:r>
          </w:p>
        </w:tc>
        <w:tc>
          <w:tcPr>
            <w:tcW w:w="596" w:type="dxa"/>
            <w:shd w:val="clear" w:color="auto" w:fill="DECFE8" w:themeFill="accent5"/>
            <w:vAlign w:val="center"/>
          </w:tcPr>
          <w:p w14:paraId="2852B8AD" w14:textId="77777777" w:rsidR="00D12A5D" w:rsidRPr="00A84E68" w:rsidRDefault="00D12A5D" w:rsidP="00EC4A64">
            <w:pPr>
              <w:spacing w:after="100" w:afterAutospacing="1"/>
              <w:jc w:val="center"/>
            </w:pPr>
          </w:p>
        </w:tc>
      </w:tr>
      <w:tr w:rsidR="00D12A5D" w:rsidRPr="00A84E68" w14:paraId="0D47DE43" w14:textId="77777777" w:rsidTr="00EC4A64">
        <w:trPr>
          <w:trHeight w:val="13"/>
        </w:trPr>
        <w:tc>
          <w:tcPr>
            <w:tcW w:w="979" w:type="dxa"/>
          </w:tcPr>
          <w:p w14:paraId="3732F3BF" w14:textId="77777777" w:rsidR="00D12A5D" w:rsidRPr="00A84E68" w:rsidRDefault="00D12A5D" w:rsidP="00EC4A64">
            <w:pPr>
              <w:spacing w:after="100" w:afterAutospacing="1"/>
            </w:pPr>
            <w:r w:rsidRPr="00A84E68">
              <w:t>Year 12</w:t>
            </w:r>
          </w:p>
        </w:tc>
        <w:tc>
          <w:tcPr>
            <w:tcW w:w="3061" w:type="dxa"/>
          </w:tcPr>
          <w:p w14:paraId="38BDBDE7" w14:textId="77777777" w:rsidR="00D12A5D" w:rsidRPr="00A84E68" w:rsidRDefault="00D12A5D" w:rsidP="00EC4A64">
            <w:pPr>
              <w:spacing w:after="100" w:afterAutospacing="1"/>
            </w:pPr>
            <w:r w:rsidRPr="00A84E68">
              <w:rPr>
                <w:rFonts w:cs="Calibri"/>
              </w:rPr>
              <w:t>Agribusiness (ATAGB)</w:t>
            </w:r>
          </w:p>
        </w:tc>
        <w:tc>
          <w:tcPr>
            <w:tcW w:w="851" w:type="dxa"/>
          </w:tcPr>
          <w:p w14:paraId="622B26C0" w14:textId="77777777" w:rsidR="00D12A5D" w:rsidRPr="00A84E68" w:rsidRDefault="00D12A5D" w:rsidP="00EC4A64">
            <w:pPr>
              <w:spacing w:after="100" w:afterAutospacing="1"/>
            </w:pPr>
            <w:r w:rsidRPr="00A84E68">
              <w:t>ATAR</w:t>
            </w:r>
          </w:p>
        </w:tc>
        <w:tc>
          <w:tcPr>
            <w:tcW w:w="595" w:type="dxa"/>
            <w:vAlign w:val="center"/>
          </w:tcPr>
          <w:p w14:paraId="2C7A79CE" w14:textId="77777777" w:rsidR="00D12A5D" w:rsidRPr="00A84E68" w:rsidRDefault="00D12A5D" w:rsidP="00EC4A64">
            <w:pPr>
              <w:spacing w:after="100" w:afterAutospacing="1"/>
              <w:jc w:val="center"/>
            </w:pPr>
            <w:r w:rsidRPr="00A84E68">
              <w:sym w:font="Wingdings" w:char="F0FC"/>
            </w:r>
          </w:p>
        </w:tc>
        <w:tc>
          <w:tcPr>
            <w:tcW w:w="596" w:type="dxa"/>
            <w:vAlign w:val="center"/>
          </w:tcPr>
          <w:p w14:paraId="719F9672" w14:textId="77777777" w:rsidR="00D12A5D" w:rsidRPr="00A84E68" w:rsidRDefault="00D12A5D" w:rsidP="00EC4A64">
            <w:pPr>
              <w:spacing w:after="100" w:afterAutospacing="1"/>
              <w:jc w:val="center"/>
            </w:pPr>
            <w:r w:rsidRPr="00A84E68">
              <w:sym w:font="Wingdings" w:char="F0FC"/>
            </w:r>
          </w:p>
        </w:tc>
        <w:tc>
          <w:tcPr>
            <w:tcW w:w="595" w:type="dxa"/>
            <w:vAlign w:val="center"/>
          </w:tcPr>
          <w:p w14:paraId="125B7F9D" w14:textId="77777777" w:rsidR="00D12A5D" w:rsidRPr="00A84E68" w:rsidRDefault="00D12A5D" w:rsidP="00EC4A64">
            <w:pPr>
              <w:spacing w:after="100" w:afterAutospacing="1"/>
              <w:jc w:val="center"/>
            </w:pPr>
            <w:r w:rsidRPr="00A84E68">
              <w:sym w:font="Wingdings" w:char="F0FC"/>
            </w:r>
          </w:p>
        </w:tc>
        <w:tc>
          <w:tcPr>
            <w:tcW w:w="596" w:type="dxa"/>
            <w:shd w:val="clear" w:color="auto" w:fill="DECFE8" w:themeFill="accent5"/>
            <w:vAlign w:val="center"/>
          </w:tcPr>
          <w:p w14:paraId="5B3B6899" w14:textId="77777777" w:rsidR="00D12A5D" w:rsidRPr="00A84E68" w:rsidRDefault="00D12A5D" w:rsidP="00EC4A64">
            <w:pPr>
              <w:spacing w:after="100" w:afterAutospacing="1"/>
              <w:jc w:val="center"/>
            </w:pPr>
          </w:p>
        </w:tc>
        <w:tc>
          <w:tcPr>
            <w:tcW w:w="595" w:type="dxa"/>
            <w:shd w:val="clear" w:color="auto" w:fill="FFFFFF" w:themeFill="background1"/>
            <w:vAlign w:val="center"/>
          </w:tcPr>
          <w:p w14:paraId="1128A920" w14:textId="77777777" w:rsidR="00D12A5D" w:rsidRPr="00A84E68" w:rsidRDefault="00D12A5D" w:rsidP="00EC4A64">
            <w:pPr>
              <w:spacing w:after="100" w:afterAutospacing="1"/>
              <w:jc w:val="center"/>
            </w:pPr>
            <w:r w:rsidRPr="00A84E68">
              <w:sym w:font="Wingdings" w:char="F0FC"/>
            </w:r>
          </w:p>
        </w:tc>
        <w:tc>
          <w:tcPr>
            <w:tcW w:w="596" w:type="dxa"/>
            <w:vAlign w:val="center"/>
          </w:tcPr>
          <w:p w14:paraId="5FECE78C" w14:textId="77777777" w:rsidR="00D12A5D" w:rsidRPr="00A84E68" w:rsidRDefault="00D12A5D" w:rsidP="00EC4A64">
            <w:pPr>
              <w:spacing w:after="100" w:afterAutospacing="1"/>
              <w:jc w:val="center"/>
            </w:pPr>
            <w:r w:rsidRPr="00A84E68">
              <w:sym w:font="Wingdings" w:char="F0FC"/>
            </w:r>
          </w:p>
        </w:tc>
        <w:tc>
          <w:tcPr>
            <w:tcW w:w="596" w:type="dxa"/>
            <w:vAlign w:val="center"/>
          </w:tcPr>
          <w:p w14:paraId="1E7BC52C" w14:textId="77777777" w:rsidR="00D12A5D" w:rsidRPr="00A84E68" w:rsidRDefault="00D12A5D" w:rsidP="00EC4A64">
            <w:pPr>
              <w:spacing w:after="100" w:afterAutospacing="1"/>
              <w:jc w:val="center"/>
            </w:pPr>
            <w:r w:rsidRPr="00A84E68">
              <w:sym w:font="Wingdings" w:char="F0FC"/>
            </w:r>
          </w:p>
        </w:tc>
      </w:tr>
    </w:tbl>
    <w:p w14:paraId="19266970" w14:textId="77777777" w:rsidR="00D12A5D" w:rsidRPr="00A84E68" w:rsidRDefault="00D12A5D" w:rsidP="00D12A5D">
      <w:pPr>
        <w:spacing w:before="120" w:after="0"/>
        <w:rPr>
          <w:b/>
          <w:bCs/>
        </w:rPr>
      </w:pPr>
      <w:r w:rsidRPr="00A84E68">
        <w:rPr>
          <w:b/>
          <w:bCs/>
        </w:rPr>
        <w:t>Key</w:t>
      </w:r>
    </w:p>
    <w:p w14:paraId="71A7B0E5" w14:textId="77777777" w:rsidR="00D12A5D" w:rsidRPr="00A84E68" w:rsidRDefault="00D12A5D" w:rsidP="00D12A5D">
      <w:r w:rsidRPr="00A84E68">
        <w:t>CCT: Critical and creative thinking, DL: Digital literacy, EU: Ethical understanding, IU: Intercultural understanding, L: Literacy, N: Numeracy, PSC: Personal and social capability</w:t>
      </w:r>
    </w:p>
    <w:p w14:paraId="3541A2E4" w14:textId="594898AE" w:rsidR="00CB0B33" w:rsidRPr="00A84E68" w:rsidRDefault="00CB0B33" w:rsidP="00331A0B">
      <w:pPr>
        <w:pStyle w:val="SCSAHeading2"/>
      </w:pPr>
      <w:bookmarkStart w:id="21" w:name="_Toc236729490"/>
      <w:r w:rsidRPr="00A84E68">
        <w:t>Representation of</w:t>
      </w:r>
      <w:r w:rsidR="000E38D4" w:rsidRPr="00A84E68">
        <w:t xml:space="preserve"> the</w:t>
      </w:r>
      <w:r w:rsidRPr="00A84E68">
        <w:t xml:space="preserve"> </w:t>
      </w:r>
      <w:r w:rsidR="0063749D" w:rsidRPr="00A84E68">
        <w:t>Cross-curriculum Priorities</w:t>
      </w:r>
      <w:bookmarkEnd w:id="21"/>
    </w:p>
    <w:p w14:paraId="3212DA06" w14:textId="4E93D49B" w:rsidR="009D793E" w:rsidRPr="00A84E68" w:rsidRDefault="00E77609" w:rsidP="00C43DED">
      <w:pPr>
        <w:spacing w:before="120"/>
      </w:pPr>
      <w:r w:rsidRPr="00A84E68">
        <w:rPr>
          <w:rFonts w:cs="Times New Roman"/>
        </w:rPr>
        <w:t>The Cross-curriculum Priorities address the contemporary issues which students face in a globalised world. Teachers may find opportunities to incorporate them into</w:t>
      </w:r>
      <w:r w:rsidR="009D793E" w:rsidRPr="00A84E68">
        <w:rPr>
          <w:rFonts w:cs="Times New Roman"/>
        </w:rPr>
        <w:t xml:space="preserve"> the teaching and learning program for</w:t>
      </w:r>
      <w:r w:rsidR="007700FF" w:rsidRPr="00A84E68">
        <w:rPr>
          <w:rFonts w:cs="Times New Roman"/>
        </w:rPr>
        <w:t xml:space="preserve"> the</w:t>
      </w:r>
      <w:r w:rsidR="009D793E" w:rsidRPr="00A84E68">
        <w:rPr>
          <w:rFonts w:cs="Times New Roman"/>
        </w:rPr>
        <w:t xml:space="preserve"> </w:t>
      </w:r>
      <w:r w:rsidR="00055899" w:rsidRPr="00A84E68">
        <w:rPr>
          <w:rFonts w:cs="Times New Roman"/>
        </w:rPr>
        <w:t xml:space="preserve">Agribusiness </w:t>
      </w:r>
      <w:r w:rsidR="007700FF" w:rsidRPr="00A84E68">
        <w:t>ATAR course</w:t>
      </w:r>
      <w:r w:rsidR="00C40959" w:rsidRPr="00A84E68">
        <w:t>.</w:t>
      </w:r>
      <w:r w:rsidR="009D793E" w:rsidRPr="00A84E68">
        <w:t xml:space="preserve"> </w:t>
      </w:r>
      <w:r w:rsidR="00406630" w:rsidRPr="00A84E68">
        <w:t xml:space="preserve">The </w:t>
      </w:r>
      <w:r w:rsidR="0063749D" w:rsidRPr="00A84E68">
        <w:t>Cross-curriculum Priorities</w:t>
      </w:r>
      <w:r w:rsidR="00406630" w:rsidRPr="00A84E68">
        <w:t xml:space="preserve"> are not assessed unless they are identified within the specified unit content.</w:t>
      </w:r>
    </w:p>
    <w:p w14:paraId="1842DFD0" w14:textId="77777777" w:rsidR="00426B9A" w:rsidRPr="00A84E68" w:rsidRDefault="00426B9A" w:rsidP="00331A0B">
      <w:pPr>
        <w:pStyle w:val="SCSAHeading3"/>
      </w:pPr>
      <w:r w:rsidRPr="00A84E68">
        <w:t>Aboriginal and Torres Strait Islander histories and cultures</w:t>
      </w:r>
    </w:p>
    <w:p w14:paraId="5890FAEA" w14:textId="77777777" w:rsidR="00EC02DA" w:rsidRPr="00A84E68" w:rsidRDefault="00EC02DA" w:rsidP="006A61E2">
      <w:r w:rsidRPr="00A84E68">
        <w:t xml:space="preserve">The Aboriginal and Torres Strait Islander histories and cultures priority provides opportunities for all learners to deepen their knowledge of Australia by engaging with the world’s oldest continuous living cultures. Students learn that contemporary Aboriginal and Torres Strait Islander communities are strong, resilient, rich and diverse. The knowledge and understanding gained through this priority will enhance the ability of all young people to participate positively in the ongoing development of Australia. </w:t>
      </w:r>
    </w:p>
    <w:p w14:paraId="4CF6C05E" w14:textId="77777777" w:rsidR="00EC02DA" w:rsidRPr="00A84E68" w:rsidRDefault="00EC02DA" w:rsidP="006A61E2">
      <w:r w:rsidRPr="00A84E68">
        <w:t xml:space="preserve">In the </w:t>
      </w:r>
      <w:r w:rsidR="006D1FBD" w:rsidRPr="00A84E68">
        <w:t xml:space="preserve">Agribusiness </w:t>
      </w:r>
      <w:r w:rsidRPr="00A84E68">
        <w:t>ATAR course, the Aboriginal and Torres Strait Islander histories and cultures priority is recognised through understanding that resource allocation and choices have always been an innate part of all cultures. A future focus enables students to consider past behaviours and the development of possible activities to support the growth of Aboriginal and Torres Strait Islander business activity while recognising the potential impact of all business activity on lands that may be subject to the continuation of traditional cultural practices</w:t>
      </w:r>
      <w:r w:rsidR="001522B7" w:rsidRPr="00A84E68">
        <w:t>.</w:t>
      </w:r>
    </w:p>
    <w:p w14:paraId="313EBC6D" w14:textId="09465713" w:rsidR="00426B9A" w:rsidRPr="00A84E68" w:rsidRDefault="00426B9A" w:rsidP="00331A0B">
      <w:pPr>
        <w:pStyle w:val="SCSAHeading3"/>
      </w:pPr>
      <w:r w:rsidRPr="00A84E68">
        <w:lastRenderedPageBreak/>
        <w:t xml:space="preserve">Asia and </w:t>
      </w:r>
      <w:r w:rsidR="00DC3DF4" w:rsidRPr="00A84E68">
        <w:t xml:space="preserve">Australia’s </w:t>
      </w:r>
      <w:r w:rsidRPr="00A84E68">
        <w:t>engagement with Asia</w:t>
      </w:r>
    </w:p>
    <w:p w14:paraId="4ECF791D" w14:textId="6E660EBB" w:rsidR="006D1FBD" w:rsidRPr="00A84E68" w:rsidRDefault="006D1FBD" w:rsidP="006A61E2">
      <w:r w:rsidRPr="00A84E68">
        <w:t>In the Agribusiness ATAR course, students learn about and recognise the diversity within and between the countries of the Asia region. They develop knowledge and understanding of Asian societies, cultures, beliefs and environments, and the connections between the peoples of Asia, Australia, and the rest of the world. Asia literacy provides students with the skills to communicate and engage with the peoples of Asia so they can effectively live, work and learn in the region.</w:t>
      </w:r>
    </w:p>
    <w:p w14:paraId="08662D5F" w14:textId="77777777" w:rsidR="006D1FBD" w:rsidRPr="00A84E68" w:rsidRDefault="006D1FBD" w:rsidP="006A61E2">
      <w:r w:rsidRPr="00A84E68">
        <w:t>The Asia and Australia’s engagement with Asia priority provides rich and engaging content and contexts for developing students’ business management and enterprise knowledge, understanding and skills. This priority is recognised through consideration of current trade relationships, the significant role that Australia plays in economic development in the Asia region, and the contribution of Asia to business and economic activity in Australia. Students explore how business collaboration and economic engagement in the region contribute to effective regional and global citizenship</w:t>
      </w:r>
      <w:r w:rsidR="001522B7" w:rsidRPr="00A84E68">
        <w:t>.</w:t>
      </w:r>
    </w:p>
    <w:p w14:paraId="52E75533" w14:textId="77777777" w:rsidR="00426B9A" w:rsidRPr="00A84E68" w:rsidRDefault="00426B9A" w:rsidP="00331A0B">
      <w:pPr>
        <w:pStyle w:val="SCSAHeading3"/>
      </w:pPr>
      <w:r w:rsidRPr="00A84E68">
        <w:t>Sustainability</w:t>
      </w:r>
    </w:p>
    <w:p w14:paraId="25026B85" w14:textId="77777777" w:rsidR="00666421" w:rsidRPr="00A84E68" w:rsidRDefault="003D75BF" w:rsidP="006A61E2">
      <w:r w:rsidRPr="00A84E68">
        <w:t xml:space="preserve">In the </w:t>
      </w:r>
      <w:r w:rsidR="004F1065" w:rsidRPr="00A84E68">
        <w:t xml:space="preserve">Agribusiness </w:t>
      </w:r>
      <w:r w:rsidRPr="00A84E68">
        <w:t xml:space="preserve">ATAR course, students develop the knowledge, skills, values and world views necessary for them to act in ways that contribute to more sustainable patterns of living. It enables individuals and communities to reflect on ways of interpreting and engaging with the world. The Sustainability priority is future-oriented, focusing on protecting environments and creating a more ecologically and socially just world through informed action. Actions that support more sustainable patterns of living require consideration of environmental, social, cultural and economic systems and their interdependence. </w:t>
      </w:r>
    </w:p>
    <w:p w14:paraId="4AE810B2" w14:textId="67CB3C48" w:rsidR="003D75BF" w:rsidRPr="00A84E68" w:rsidRDefault="003D75BF" w:rsidP="006A61E2">
      <w:r w:rsidRPr="00A84E68">
        <w:t xml:space="preserve">The Sustainability priority provides a context for developing students’ business management and enterprise knowledge, understanding and skills. This priority is addressed through considering the economic, social and environmental sustainability of decisions made by stakeholders in the context of contemporary </w:t>
      </w:r>
      <w:r w:rsidR="00612DB8" w:rsidRPr="00A84E68">
        <w:t>agri</w:t>
      </w:r>
      <w:r w:rsidRPr="00A84E68">
        <w:t>business issues and events</w:t>
      </w:r>
      <w:r w:rsidR="001522B7" w:rsidRPr="00A84E68">
        <w:t>.</w:t>
      </w:r>
    </w:p>
    <w:p w14:paraId="43D56198" w14:textId="77777777" w:rsidR="00C40959" w:rsidRPr="00A84E68" w:rsidRDefault="00C40959" w:rsidP="00D805D6">
      <w:pPr>
        <w:rPr>
          <w:rFonts w:eastAsiaTheme="majorEastAsia"/>
        </w:rPr>
      </w:pPr>
      <w:r w:rsidRPr="00A84E68">
        <w:br w:type="page"/>
      </w:r>
    </w:p>
    <w:p w14:paraId="6C0DD164" w14:textId="319F5DB5" w:rsidR="00416C3D" w:rsidRPr="00A84E68" w:rsidRDefault="00416C3D" w:rsidP="00331A0B">
      <w:pPr>
        <w:pStyle w:val="SCSAHeading1"/>
      </w:pPr>
      <w:bookmarkStart w:id="22" w:name="_Toc236729491"/>
      <w:r w:rsidRPr="00A84E68">
        <w:lastRenderedPageBreak/>
        <w:t xml:space="preserve">Unit </w:t>
      </w:r>
      <w:bookmarkEnd w:id="16"/>
      <w:r w:rsidR="00D94355" w:rsidRPr="00A84E68">
        <w:t>3</w:t>
      </w:r>
      <w:bookmarkEnd w:id="22"/>
    </w:p>
    <w:p w14:paraId="6926ECFA" w14:textId="25413F64" w:rsidR="00540775" w:rsidRPr="00A84E68" w:rsidRDefault="00540775" w:rsidP="00331A0B">
      <w:pPr>
        <w:pStyle w:val="SCSAHeading2"/>
      </w:pPr>
      <w:bookmarkStart w:id="23" w:name="_Toc236729492"/>
      <w:r w:rsidRPr="00A84E68">
        <w:t>Unit description</w:t>
      </w:r>
      <w:bookmarkEnd w:id="23"/>
    </w:p>
    <w:p w14:paraId="155E1235" w14:textId="63372F1D" w:rsidR="001A15B1" w:rsidRPr="00A84E68" w:rsidRDefault="00833EBC" w:rsidP="00833EBC">
      <w:pPr>
        <w:widowControl w:val="0"/>
        <w:spacing w:before="120"/>
        <w:rPr>
          <w:rFonts w:eastAsiaTheme="minorHAnsi" w:cs="Calibri"/>
          <w:lang w:eastAsia="en-AU"/>
        </w:rPr>
      </w:pPr>
      <w:bookmarkStart w:id="24" w:name="_Toc360700414"/>
      <w:bookmarkStart w:id="25" w:name="_Toc347908214"/>
      <w:r w:rsidRPr="00A84E68">
        <w:rPr>
          <w:rFonts w:eastAsiaTheme="minorHAnsi" w:cs="Calibri"/>
          <w:lang w:eastAsia="en-AU"/>
        </w:rPr>
        <w:t>In this unit</w:t>
      </w:r>
      <w:r w:rsidR="006D5891" w:rsidRPr="00A84E68">
        <w:rPr>
          <w:rFonts w:eastAsiaTheme="minorHAnsi" w:cs="Calibri"/>
          <w:lang w:eastAsia="en-AU"/>
        </w:rPr>
        <w:t>,</w:t>
      </w:r>
      <w:r w:rsidRPr="00A84E68">
        <w:rPr>
          <w:rFonts w:eastAsiaTheme="minorHAnsi" w:cs="Calibri"/>
          <w:lang w:eastAsia="en-AU"/>
        </w:rPr>
        <w:t xml:space="preserve"> students </w:t>
      </w:r>
      <w:r w:rsidR="00CE2C92" w:rsidRPr="00A84E68">
        <w:rPr>
          <w:rFonts w:eastAsiaTheme="minorHAnsi" w:cs="Calibri"/>
          <w:lang w:eastAsia="en-AU"/>
        </w:rPr>
        <w:t>learn about the role of consumer preferences in influencing the demand for agribusiness products, the importance of stakeholder engagement in the agribusiness value chain and the influence of local and global challenges on agribusiness managerial decisions. They learn about the structures of management in agribusiness, functions of an agribusiness manager and how to evaluate external challenges facing an agribusiness using the PESTEL framework. They learn the purpose of a business plan and the role of marketing in the strategic management of an agribusiness.</w:t>
      </w:r>
    </w:p>
    <w:p w14:paraId="54ED377F" w14:textId="77777777" w:rsidR="00D60347" w:rsidRPr="00A84E68" w:rsidRDefault="00D60347" w:rsidP="00331A0B">
      <w:pPr>
        <w:pStyle w:val="SCSAHeading3"/>
      </w:pPr>
      <w:bookmarkStart w:id="26" w:name="_Toc383697790"/>
      <w:bookmarkStart w:id="27" w:name="_Toc71209129"/>
      <w:bookmarkStart w:id="28" w:name="_Toc72141700"/>
      <w:bookmarkStart w:id="29" w:name="_Toc358372276"/>
      <w:bookmarkEnd w:id="24"/>
      <w:bookmarkEnd w:id="25"/>
      <w:r w:rsidRPr="00A84E68">
        <w:t>Learning outcomes</w:t>
      </w:r>
      <w:bookmarkEnd w:id="26"/>
      <w:bookmarkEnd w:id="27"/>
      <w:bookmarkEnd w:id="28"/>
    </w:p>
    <w:p w14:paraId="2B76DE7A" w14:textId="5D75829D" w:rsidR="00690A97" w:rsidRPr="00A84E68" w:rsidRDefault="00690A97" w:rsidP="00A84E68">
      <w:pPr>
        <w:pStyle w:val="NoSpacing"/>
      </w:pPr>
      <w:r w:rsidRPr="00A84E68">
        <w:t>By the end of this unit, students</w:t>
      </w:r>
      <w:r w:rsidR="00352B72" w:rsidRPr="00A84E68">
        <w:t xml:space="preserve"> will</w:t>
      </w:r>
      <w:r w:rsidRPr="00A84E68">
        <w:t>:</w:t>
      </w:r>
    </w:p>
    <w:p w14:paraId="0A41B1E9" w14:textId="77777777" w:rsidR="00917D18" w:rsidRPr="00A84E68" w:rsidRDefault="00917D18" w:rsidP="00A84E68">
      <w:pPr>
        <w:pStyle w:val="ListParagraph"/>
        <w:numPr>
          <w:ilvl w:val="0"/>
          <w:numId w:val="30"/>
        </w:numPr>
      </w:pPr>
      <w:r w:rsidRPr="00A84E68">
        <w:t>understand that decisions made in agribusiness are influenced by many factors</w:t>
      </w:r>
    </w:p>
    <w:p w14:paraId="1552E4FB" w14:textId="77777777" w:rsidR="00917D18" w:rsidRPr="00A84E68" w:rsidRDefault="00917D18" w:rsidP="00A84E68">
      <w:pPr>
        <w:pStyle w:val="ListParagraph"/>
        <w:numPr>
          <w:ilvl w:val="0"/>
          <w:numId w:val="30"/>
        </w:numPr>
      </w:pPr>
      <w:r w:rsidRPr="00A84E68">
        <w:t>understand the need for agribusinesses to maintain the integrity of their value chain for the sustainability of their business</w:t>
      </w:r>
    </w:p>
    <w:p w14:paraId="2827208A" w14:textId="77777777" w:rsidR="00917D18" w:rsidRPr="00A84E68" w:rsidRDefault="00917D18" w:rsidP="00A84E68">
      <w:pPr>
        <w:pStyle w:val="ListParagraph"/>
        <w:numPr>
          <w:ilvl w:val="0"/>
          <w:numId w:val="30"/>
        </w:numPr>
      </w:pPr>
      <w:r w:rsidRPr="00A84E68">
        <w:t>understand and differentiate between the different management functions within an agribusiness and key tasks of an agribusiness manager</w:t>
      </w:r>
    </w:p>
    <w:p w14:paraId="0018202F" w14:textId="271D238A" w:rsidR="00917D18" w:rsidRPr="00A84E68" w:rsidRDefault="00917D18" w:rsidP="00A84E68">
      <w:pPr>
        <w:pStyle w:val="ListParagraph"/>
        <w:numPr>
          <w:ilvl w:val="0"/>
          <w:numId w:val="30"/>
        </w:numPr>
      </w:pPr>
      <w:r w:rsidRPr="00A84E68">
        <w:t>understand the use of the PESTEL</w:t>
      </w:r>
      <w:r w:rsidR="00361E87" w:rsidRPr="00A84E68">
        <w:t xml:space="preserve"> (political, economic, social, technological, environmental and legal)</w:t>
      </w:r>
      <w:r w:rsidRPr="00A84E68">
        <w:t xml:space="preserve"> framework to analyse the external influences on the operation of agribusinesses </w:t>
      </w:r>
    </w:p>
    <w:p w14:paraId="38975A94" w14:textId="36AFB553" w:rsidR="00917D18" w:rsidRPr="00A84E68" w:rsidRDefault="00917D18" w:rsidP="00A84E68">
      <w:pPr>
        <w:pStyle w:val="ListParagraph"/>
        <w:numPr>
          <w:ilvl w:val="0"/>
          <w:numId w:val="30"/>
        </w:numPr>
      </w:pPr>
      <w:r w:rsidRPr="00A84E68">
        <w:t>understand the ro</w:t>
      </w:r>
      <w:r w:rsidR="00CE2C92" w:rsidRPr="00A84E68">
        <w:t>le of a business plan, including a marketing plan</w:t>
      </w:r>
      <w:r w:rsidR="00F03F89" w:rsidRPr="00A84E68">
        <w:t>,</w:t>
      </w:r>
      <w:r w:rsidR="00CE2C92" w:rsidRPr="00A84E68">
        <w:t xml:space="preserve"> </w:t>
      </w:r>
      <w:r w:rsidRPr="00A84E68">
        <w:t>in the strategic management of agribusinesses.</w:t>
      </w:r>
    </w:p>
    <w:p w14:paraId="217ABFC1" w14:textId="4696AFF4" w:rsidR="00D65C5C" w:rsidRPr="00A84E68" w:rsidRDefault="00D65C5C" w:rsidP="00331A0B">
      <w:pPr>
        <w:pStyle w:val="SCSAHeading2"/>
      </w:pPr>
      <w:bookmarkStart w:id="30" w:name="_Toc236729493"/>
      <w:r w:rsidRPr="00A84E68">
        <w:t>Unit content</w:t>
      </w:r>
      <w:bookmarkEnd w:id="29"/>
      <w:bookmarkEnd w:id="30"/>
    </w:p>
    <w:p w14:paraId="7D1B0402" w14:textId="77777777" w:rsidR="00D94355" w:rsidRPr="00A84E68" w:rsidRDefault="00D94355" w:rsidP="00D94355">
      <w:pPr>
        <w:spacing w:before="120"/>
      </w:pPr>
      <w:r w:rsidRPr="00A84E68">
        <w:t>An understanding of the Year 11 content is assumed knowledge for students in Year 12. It is recommended that students studying Unit 3 and Unit 4 have completed Unit 1 and Unit 2.</w:t>
      </w:r>
    </w:p>
    <w:p w14:paraId="1075CA13" w14:textId="77777777" w:rsidR="00D94355" w:rsidRPr="00A84E68" w:rsidRDefault="00D94355" w:rsidP="006A61E2">
      <w:r w:rsidRPr="00A84E68">
        <w:t xml:space="preserve">This unit includes the </w:t>
      </w:r>
      <w:r w:rsidR="004B61A2" w:rsidRPr="00A84E68">
        <w:t xml:space="preserve">skills, </w:t>
      </w:r>
      <w:r w:rsidRPr="00A84E68">
        <w:t xml:space="preserve">knowledge </w:t>
      </w:r>
      <w:r w:rsidR="004B61A2" w:rsidRPr="00A84E68">
        <w:t xml:space="preserve">and </w:t>
      </w:r>
      <w:r w:rsidRPr="00A84E68">
        <w:t>understandings described below. This is the examinable content.</w:t>
      </w:r>
    </w:p>
    <w:p w14:paraId="11D5EC6F" w14:textId="77777777" w:rsidR="004B61A2" w:rsidRPr="00A84E68" w:rsidRDefault="004B61A2" w:rsidP="00331A0B">
      <w:pPr>
        <w:pStyle w:val="SCSAHeading3"/>
      </w:pPr>
      <w:r w:rsidRPr="00A84E68">
        <w:t>Agribusiness skills</w:t>
      </w:r>
    </w:p>
    <w:p w14:paraId="53DD3464" w14:textId="325D2102" w:rsidR="00A9159B" w:rsidRPr="00A84E68" w:rsidRDefault="00A9159B" w:rsidP="00A84E68">
      <w:pPr>
        <w:pStyle w:val="ListParagraph"/>
        <w:numPr>
          <w:ilvl w:val="0"/>
          <w:numId w:val="31"/>
        </w:numPr>
      </w:pPr>
      <w:r w:rsidRPr="00A84E68">
        <w:t xml:space="preserve">select and use appropriate </w:t>
      </w:r>
      <w:r w:rsidR="00CE2C92" w:rsidRPr="00A84E68">
        <w:t xml:space="preserve">business </w:t>
      </w:r>
      <w:r w:rsidRPr="00A84E68">
        <w:t>terminology</w:t>
      </w:r>
    </w:p>
    <w:p w14:paraId="682FC2C8" w14:textId="77777777" w:rsidR="00A9159B" w:rsidRPr="00A84E68" w:rsidRDefault="00A9159B" w:rsidP="00A84E68">
      <w:pPr>
        <w:pStyle w:val="ListParagraph"/>
        <w:numPr>
          <w:ilvl w:val="0"/>
          <w:numId w:val="31"/>
        </w:numPr>
      </w:pPr>
      <w:r w:rsidRPr="00A84E68">
        <w:t>identify and construct research questions to develop a business plan or marketing plan</w:t>
      </w:r>
    </w:p>
    <w:p w14:paraId="0B50666D" w14:textId="5340AAEC" w:rsidR="00A9159B" w:rsidRPr="00A84E68" w:rsidRDefault="00F5413E" w:rsidP="00A84E68">
      <w:pPr>
        <w:pStyle w:val="ListParagraph"/>
        <w:numPr>
          <w:ilvl w:val="0"/>
          <w:numId w:val="31"/>
        </w:numPr>
      </w:pPr>
      <w:r w:rsidRPr="00A84E68">
        <w:t xml:space="preserve">apply </w:t>
      </w:r>
      <w:r w:rsidR="00A9159B" w:rsidRPr="00A84E68">
        <w:t xml:space="preserve">and adapt </w:t>
      </w:r>
      <w:r w:rsidR="00CE2C92" w:rsidRPr="00A84E68">
        <w:t>appropriate economics and business analytical tools, theories and principles to analyse, predict or improve business performance</w:t>
      </w:r>
    </w:p>
    <w:p w14:paraId="26760910" w14:textId="7D1D2A2B" w:rsidR="00A9159B" w:rsidRPr="00A84E68" w:rsidRDefault="00A9159B" w:rsidP="00A84E68">
      <w:pPr>
        <w:pStyle w:val="ListParagraph"/>
        <w:numPr>
          <w:ilvl w:val="0"/>
          <w:numId w:val="31"/>
        </w:numPr>
      </w:pPr>
      <w:r w:rsidRPr="00A84E68">
        <w:t>use agribusiness information and data to</w:t>
      </w:r>
    </w:p>
    <w:p w14:paraId="19467DC3" w14:textId="77777777" w:rsidR="00A9159B" w:rsidRPr="00A84E68" w:rsidRDefault="00A9159B" w:rsidP="00A84E68">
      <w:pPr>
        <w:pStyle w:val="ListParagraph"/>
        <w:numPr>
          <w:ilvl w:val="1"/>
          <w:numId w:val="31"/>
        </w:numPr>
      </w:pPr>
      <w:r w:rsidRPr="00A84E68">
        <w:t>identify trends and relationships in consumer preferences and employment opportunities in the agribusiness sector</w:t>
      </w:r>
    </w:p>
    <w:p w14:paraId="4053583D" w14:textId="77777777" w:rsidR="00A9159B" w:rsidRPr="00A84E68" w:rsidRDefault="00A9159B" w:rsidP="00A84E68">
      <w:pPr>
        <w:pStyle w:val="ListParagraph"/>
        <w:numPr>
          <w:ilvl w:val="1"/>
          <w:numId w:val="31"/>
        </w:numPr>
      </w:pPr>
      <w:r w:rsidRPr="00A84E68">
        <w:t>analyse challenges facing the local and global agribusiness industry</w:t>
      </w:r>
    </w:p>
    <w:p w14:paraId="586CF10E" w14:textId="12698175" w:rsidR="00A9159B" w:rsidRPr="00A84E68" w:rsidRDefault="00A9159B" w:rsidP="00A84E68">
      <w:pPr>
        <w:pStyle w:val="ListParagraph"/>
        <w:numPr>
          <w:ilvl w:val="1"/>
          <w:numId w:val="31"/>
        </w:numPr>
      </w:pPr>
      <w:r w:rsidRPr="00A84E68">
        <w:t>evaluate the impacts of political, economic, social, technological, environmental and legal factors on an agribusiness</w:t>
      </w:r>
    </w:p>
    <w:p w14:paraId="66687835" w14:textId="77777777" w:rsidR="00A9159B" w:rsidRPr="00A84E68" w:rsidRDefault="00A9159B" w:rsidP="00A84E68">
      <w:pPr>
        <w:pStyle w:val="ListParagraph"/>
        <w:numPr>
          <w:ilvl w:val="1"/>
          <w:numId w:val="31"/>
        </w:numPr>
      </w:pPr>
      <w:r w:rsidRPr="00A84E68">
        <w:t xml:space="preserve">link business concepts to local and global agribusiness contexts </w:t>
      </w:r>
    </w:p>
    <w:p w14:paraId="50D86617" w14:textId="77777777" w:rsidR="00A9159B" w:rsidRPr="00A84E68" w:rsidRDefault="00A9159B" w:rsidP="00A84E68">
      <w:pPr>
        <w:pStyle w:val="ListParagraph"/>
        <w:numPr>
          <w:ilvl w:val="1"/>
          <w:numId w:val="31"/>
        </w:numPr>
      </w:pPr>
      <w:r w:rsidRPr="00A84E68">
        <w:t>justify a conclusion</w:t>
      </w:r>
    </w:p>
    <w:p w14:paraId="18D15C38" w14:textId="6E5F48EE" w:rsidR="00A9159B" w:rsidRPr="00A84E68" w:rsidRDefault="00A9159B" w:rsidP="00A84E68">
      <w:pPr>
        <w:pStyle w:val="ListParagraph"/>
        <w:numPr>
          <w:ilvl w:val="0"/>
          <w:numId w:val="31"/>
        </w:numPr>
      </w:pPr>
      <w:r w:rsidRPr="00A84E68">
        <w:t xml:space="preserve">apply problem-solving, critical thinking and decision-making strategies to address the external challenges facing an agribusiness </w:t>
      </w:r>
    </w:p>
    <w:p w14:paraId="32CB9E58" w14:textId="1DBBD52D" w:rsidR="00A9159B" w:rsidRPr="00A84E68" w:rsidRDefault="00A9159B" w:rsidP="00A84E68">
      <w:pPr>
        <w:pStyle w:val="ListParagraph"/>
        <w:numPr>
          <w:ilvl w:val="0"/>
          <w:numId w:val="31"/>
        </w:numPr>
      </w:pPr>
      <w:r w:rsidRPr="00A84E68">
        <w:lastRenderedPageBreak/>
        <w:t>formulate strategies to develop innovative and sustainable management responses to business opportunities</w:t>
      </w:r>
    </w:p>
    <w:p w14:paraId="4886732E" w14:textId="62E7C1C2" w:rsidR="00A9159B" w:rsidRPr="00A84E68" w:rsidRDefault="00A9159B" w:rsidP="00A84E68">
      <w:pPr>
        <w:pStyle w:val="ListParagraph"/>
        <w:numPr>
          <w:ilvl w:val="0"/>
          <w:numId w:val="31"/>
        </w:numPr>
      </w:pPr>
      <w:r w:rsidRPr="00A84E68">
        <w:t>use a clear structure when communicating agribusiness understandings, including</w:t>
      </w:r>
    </w:p>
    <w:p w14:paraId="68FD840D" w14:textId="61D122BF" w:rsidR="00A9159B" w:rsidRPr="00A84E68" w:rsidRDefault="00C2460B" w:rsidP="00A84E68">
      <w:pPr>
        <w:pStyle w:val="ListParagraph"/>
        <w:numPr>
          <w:ilvl w:val="1"/>
          <w:numId w:val="31"/>
        </w:numPr>
      </w:pPr>
      <w:r w:rsidRPr="00A84E68">
        <w:t xml:space="preserve">using </w:t>
      </w:r>
      <w:r w:rsidR="00A9159B" w:rsidRPr="00A84E68">
        <w:t>a relevant and accurate framework in developing a business or marketing plan</w:t>
      </w:r>
    </w:p>
    <w:p w14:paraId="60BFC67B" w14:textId="0DD7309A" w:rsidR="00A9159B" w:rsidRPr="00A84E68" w:rsidRDefault="00A9159B" w:rsidP="00A84E68">
      <w:pPr>
        <w:pStyle w:val="ListParagraph"/>
        <w:numPr>
          <w:ilvl w:val="1"/>
          <w:numId w:val="31"/>
        </w:numPr>
      </w:pPr>
      <w:r w:rsidRPr="00A84E68">
        <w:t>referencing a diagram</w:t>
      </w:r>
      <w:r w:rsidR="00F5413E" w:rsidRPr="00A84E68">
        <w:t xml:space="preserve"> or </w:t>
      </w:r>
      <w:r w:rsidRPr="00A84E68">
        <w:t>data to support a written response</w:t>
      </w:r>
    </w:p>
    <w:p w14:paraId="382E3BC5" w14:textId="137032A1" w:rsidR="00A9159B" w:rsidRPr="00A84E68" w:rsidRDefault="00A9159B" w:rsidP="00A84E68">
      <w:pPr>
        <w:pStyle w:val="ListParagraph"/>
        <w:numPr>
          <w:ilvl w:val="1"/>
          <w:numId w:val="31"/>
        </w:numPr>
      </w:pPr>
      <w:r w:rsidRPr="00A84E68">
        <w:t>recommending actions</w:t>
      </w:r>
      <w:r w:rsidR="00F5413E" w:rsidRPr="00A84E68">
        <w:t xml:space="preserve"> and </w:t>
      </w:r>
      <w:r w:rsidRPr="00A84E68">
        <w:t>policies related to the agribusiness sector</w:t>
      </w:r>
    </w:p>
    <w:p w14:paraId="60B7BB4C" w14:textId="4DACAFFA" w:rsidR="00A9159B" w:rsidRPr="00A84E68" w:rsidRDefault="00C2460B" w:rsidP="00A84E68">
      <w:pPr>
        <w:pStyle w:val="ListParagraph"/>
        <w:numPr>
          <w:ilvl w:val="1"/>
          <w:numId w:val="31"/>
        </w:numPr>
      </w:pPr>
      <w:r w:rsidRPr="00A84E68">
        <w:t xml:space="preserve">using </w:t>
      </w:r>
      <w:r w:rsidR="00A9159B" w:rsidRPr="00A84E68">
        <w:t>language and mode of delivery appropriate for the audience and purpose</w:t>
      </w:r>
    </w:p>
    <w:p w14:paraId="0283DF30" w14:textId="77777777" w:rsidR="004B61A2" w:rsidRPr="00A84E68" w:rsidRDefault="004B61A2" w:rsidP="00331A0B">
      <w:pPr>
        <w:pStyle w:val="SCSAHeading3"/>
      </w:pPr>
      <w:r w:rsidRPr="00A84E68">
        <w:t xml:space="preserve">Agribusiness knowledge and understanding </w:t>
      </w:r>
    </w:p>
    <w:p w14:paraId="1815D842" w14:textId="77777777" w:rsidR="00890B38" w:rsidRPr="00A84E68" w:rsidRDefault="00890B38" w:rsidP="00331A0B">
      <w:pPr>
        <w:pStyle w:val="SCSAHeading4"/>
      </w:pPr>
      <w:r w:rsidRPr="00A84E68">
        <w:t>Introduction to agribusiness</w:t>
      </w:r>
    </w:p>
    <w:p w14:paraId="191608B7" w14:textId="77777777" w:rsidR="00890B38" w:rsidRPr="00A84E68" w:rsidRDefault="00890B38" w:rsidP="00A84E68">
      <w:pPr>
        <w:pStyle w:val="NoSpaceBold"/>
      </w:pPr>
      <w:r w:rsidRPr="00A84E68">
        <w:t>The definition of agribusiness and its role in the Australian economy</w:t>
      </w:r>
    </w:p>
    <w:p w14:paraId="7D590974" w14:textId="0A53A33D" w:rsidR="00EF33D5" w:rsidRPr="00A84E68" w:rsidRDefault="00EF33D5" w:rsidP="00A84E68">
      <w:pPr>
        <w:pStyle w:val="ListParagraph"/>
        <w:numPr>
          <w:ilvl w:val="0"/>
          <w:numId w:val="32"/>
        </w:numPr>
      </w:pPr>
      <w:r w:rsidRPr="00A84E68">
        <w:t xml:space="preserve">analyse </w:t>
      </w:r>
      <w:r w:rsidR="00B939FE" w:rsidRPr="00A84E68">
        <w:t xml:space="preserve">the issues </w:t>
      </w:r>
      <w:r w:rsidRPr="00A84E68">
        <w:t>influencing Australian agribusiness</w:t>
      </w:r>
      <w:r w:rsidR="00C2460B" w:rsidRPr="00A84E68">
        <w:t>,</w:t>
      </w:r>
      <w:r w:rsidRPr="00A84E68">
        <w:t xml:space="preserve"> </w:t>
      </w:r>
      <w:r w:rsidR="00A45A4A" w:rsidRPr="00A84E68">
        <w:t>including</w:t>
      </w:r>
      <w:r w:rsidRPr="00A84E68">
        <w:t xml:space="preserve"> concerns about production practices, animal welfare, chemical residues, biodiversity, genetic engineering and food quality</w:t>
      </w:r>
    </w:p>
    <w:p w14:paraId="5BCC9116" w14:textId="6B83472D" w:rsidR="00890B38" w:rsidRPr="00A84E68" w:rsidRDefault="00EF33D5" w:rsidP="00A84E68">
      <w:pPr>
        <w:pStyle w:val="ListParagraph"/>
        <w:numPr>
          <w:ilvl w:val="0"/>
          <w:numId w:val="32"/>
        </w:numPr>
      </w:pPr>
      <w:r w:rsidRPr="00A84E68">
        <w:t xml:space="preserve">discuss factors that contribute to the changing nature of professional roles, career pathways and employment opportunities in the agribusiness </w:t>
      </w:r>
      <w:r w:rsidR="00DC6EC5" w:rsidRPr="00A84E68">
        <w:t>industry</w:t>
      </w:r>
    </w:p>
    <w:p w14:paraId="51E6F333" w14:textId="77777777" w:rsidR="00890B38" w:rsidRPr="00A84E68" w:rsidRDefault="00890B38" w:rsidP="00A84E68">
      <w:pPr>
        <w:pStyle w:val="NoSpaceBold"/>
      </w:pPr>
      <w:r w:rsidRPr="00A84E68">
        <w:t>The agribusiness value chain</w:t>
      </w:r>
    </w:p>
    <w:p w14:paraId="1A7507E2" w14:textId="06FF1B2C" w:rsidR="008D2CEA" w:rsidRPr="00A84E68" w:rsidRDefault="008D2CEA" w:rsidP="00A84E68">
      <w:pPr>
        <w:pStyle w:val="ListParagraph"/>
        <w:numPr>
          <w:ilvl w:val="0"/>
          <w:numId w:val="33"/>
        </w:numPr>
      </w:pPr>
      <w:r w:rsidRPr="00A84E68">
        <w:t xml:space="preserve">identify stakeholders in </w:t>
      </w:r>
      <w:r w:rsidR="00D97225" w:rsidRPr="00A84E68">
        <w:t xml:space="preserve">an </w:t>
      </w:r>
      <w:r w:rsidRPr="00A84E68">
        <w:t>agribusiness value chain</w:t>
      </w:r>
    </w:p>
    <w:p w14:paraId="505EE236" w14:textId="27E55B2A" w:rsidR="00CA040D" w:rsidRPr="00A84E68" w:rsidRDefault="008D2CEA" w:rsidP="00A84E68">
      <w:pPr>
        <w:pStyle w:val="ListParagraph"/>
        <w:numPr>
          <w:ilvl w:val="0"/>
          <w:numId w:val="33"/>
        </w:numPr>
      </w:pPr>
      <w:r w:rsidRPr="00A84E68">
        <w:t>explain the importance of maintaining stakeholder engagement and satisfaction in the value chain to ensure the integrity and sustainability of the value chain</w:t>
      </w:r>
      <w:r w:rsidR="00017BBB" w:rsidRPr="00A84E68">
        <w:t xml:space="preserve">, </w:t>
      </w:r>
      <w:r w:rsidR="00C2460B" w:rsidRPr="00A84E68">
        <w:t>e.g.</w:t>
      </w:r>
      <w:r w:rsidRPr="00A84E68">
        <w:t xml:space="preserve"> product quality and product traceability</w:t>
      </w:r>
    </w:p>
    <w:p w14:paraId="432BA3EE" w14:textId="048C8922" w:rsidR="00DD791A" w:rsidRPr="00A84E68" w:rsidRDefault="00330A39" w:rsidP="00A84E68">
      <w:pPr>
        <w:pStyle w:val="ListParagraph"/>
        <w:numPr>
          <w:ilvl w:val="0"/>
          <w:numId w:val="33"/>
        </w:numPr>
      </w:pPr>
      <w:r w:rsidRPr="00A84E68">
        <w:t>apply</w:t>
      </w:r>
      <w:r w:rsidR="00582673" w:rsidRPr="00A84E68">
        <w:t xml:space="preserve"> value chain analysis </w:t>
      </w:r>
      <w:r w:rsidR="00500D17" w:rsidRPr="00A84E68">
        <w:t>to</w:t>
      </w:r>
      <w:r w:rsidR="00582673" w:rsidRPr="00A84E68">
        <w:t xml:space="preserve"> </w:t>
      </w:r>
      <w:r w:rsidR="00DD791A" w:rsidRPr="00A84E68">
        <w:t>an Australian agricultural commod</w:t>
      </w:r>
      <w:r w:rsidR="00500D17" w:rsidRPr="00A84E68">
        <w:t xml:space="preserve">ity and </w:t>
      </w:r>
      <w:r w:rsidR="00DD791A" w:rsidRPr="00A84E68">
        <w:t xml:space="preserve">evaluate how an innovation could solve a problem </w:t>
      </w:r>
      <w:r w:rsidR="00582673" w:rsidRPr="00A84E68">
        <w:t xml:space="preserve">and/or </w:t>
      </w:r>
      <w:r w:rsidR="00DD791A" w:rsidRPr="00A84E68">
        <w:t>add value</w:t>
      </w:r>
    </w:p>
    <w:p w14:paraId="2E57F1C6" w14:textId="7678A839" w:rsidR="00890B38" w:rsidRPr="00A84E68" w:rsidRDefault="009661B0" w:rsidP="00331A0B">
      <w:pPr>
        <w:pStyle w:val="SCSAHeading4"/>
      </w:pPr>
      <w:r w:rsidRPr="00A84E68">
        <w:t>Agribusiness operation</w:t>
      </w:r>
      <w:r w:rsidR="0037288A" w:rsidRPr="00A84E68">
        <w:t xml:space="preserve"> – PESTEL analysis</w:t>
      </w:r>
    </w:p>
    <w:p w14:paraId="73590CE5" w14:textId="24E71BD2" w:rsidR="00431629" w:rsidRPr="00A84E68" w:rsidRDefault="00D97225" w:rsidP="00A84E68">
      <w:pPr>
        <w:pStyle w:val="ListParagraph"/>
        <w:numPr>
          <w:ilvl w:val="0"/>
          <w:numId w:val="34"/>
        </w:numPr>
      </w:pPr>
      <w:r w:rsidRPr="00A84E68">
        <w:t xml:space="preserve">describe </w:t>
      </w:r>
      <w:r w:rsidR="00431629" w:rsidRPr="00A84E68">
        <w:t>the PESTEL (</w:t>
      </w:r>
      <w:r w:rsidR="00C2460B" w:rsidRPr="00A84E68">
        <w:t>p</w:t>
      </w:r>
      <w:r w:rsidR="00431629" w:rsidRPr="00A84E68">
        <w:t xml:space="preserve">olitical, </w:t>
      </w:r>
      <w:r w:rsidR="00C2460B" w:rsidRPr="00A84E68">
        <w:t>e</w:t>
      </w:r>
      <w:r w:rsidR="00431629" w:rsidRPr="00A84E68">
        <w:t xml:space="preserve">conomic, </w:t>
      </w:r>
      <w:r w:rsidR="00C2460B" w:rsidRPr="00A84E68">
        <w:t>s</w:t>
      </w:r>
      <w:r w:rsidR="00431629" w:rsidRPr="00A84E68">
        <w:t xml:space="preserve">ocial, </w:t>
      </w:r>
      <w:r w:rsidR="00C2460B" w:rsidRPr="00A84E68">
        <w:t>t</w:t>
      </w:r>
      <w:r w:rsidR="00431629" w:rsidRPr="00A84E68">
        <w:t xml:space="preserve">echnological, </w:t>
      </w:r>
      <w:r w:rsidR="00C2460B" w:rsidRPr="00A84E68">
        <w:t>e</w:t>
      </w:r>
      <w:r w:rsidR="00431629" w:rsidRPr="00A84E68">
        <w:t xml:space="preserve">nvironmental and </w:t>
      </w:r>
      <w:r w:rsidR="00C2460B" w:rsidRPr="00A84E68">
        <w:t>l</w:t>
      </w:r>
      <w:r w:rsidR="00431629" w:rsidRPr="00A84E68">
        <w:t>egal) framework and its key components</w:t>
      </w:r>
    </w:p>
    <w:p w14:paraId="3A50B2CA" w14:textId="77777777" w:rsidR="00431629" w:rsidRPr="00A84E68" w:rsidRDefault="00431629" w:rsidP="00A84E68">
      <w:pPr>
        <w:pStyle w:val="ListParagraph"/>
        <w:numPr>
          <w:ilvl w:val="0"/>
          <w:numId w:val="34"/>
        </w:numPr>
      </w:pPr>
      <w:r w:rsidRPr="00A84E68">
        <w:t>explain the role of PESTEL in the strategic management of an agribusiness</w:t>
      </w:r>
    </w:p>
    <w:p w14:paraId="44E7C420" w14:textId="27CAF5BF" w:rsidR="00361E87" w:rsidRPr="00A84E68" w:rsidRDefault="00A8118A" w:rsidP="00A84E68">
      <w:pPr>
        <w:pStyle w:val="ListParagraph"/>
        <w:numPr>
          <w:ilvl w:val="0"/>
          <w:numId w:val="34"/>
        </w:numPr>
      </w:pPr>
      <w:r w:rsidRPr="00A84E68">
        <w:t>e</w:t>
      </w:r>
      <w:r w:rsidR="0048161B" w:rsidRPr="00A84E68">
        <w:t>valuate the external challenges facing an agribusiness using the PESTEL framework</w:t>
      </w:r>
    </w:p>
    <w:p w14:paraId="4F9FD5BE" w14:textId="266FC3E1" w:rsidR="00890B38" w:rsidRPr="00A84E68" w:rsidRDefault="00890B38" w:rsidP="00331A0B">
      <w:pPr>
        <w:pStyle w:val="SCSAHeading4"/>
      </w:pPr>
      <w:r w:rsidRPr="00A84E68">
        <w:t xml:space="preserve">Agribusiness operation – </w:t>
      </w:r>
      <w:r w:rsidR="00C2460B" w:rsidRPr="00A84E68">
        <w:t xml:space="preserve">strategic </w:t>
      </w:r>
      <w:r w:rsidRPr="00A84E68">
        <w:t>management</w:t>
      </w:r>
    </w:p>
    <w:p w14:paraId="41D7A8C6" w14:textId="77777777" w:rsidR="0054287E" w:rsidRPr="00A84E68" w:rsidRDefault="0054287E" w:rsidP="00A84E68">
      <w:pPr>
        <w:pStyle w:val="NoSpaceBold"/>
      </w:pPr>
      <w:r w:rsidRPr="00A84E68">
        <w:t>Strategic planning and management process</w:t>
      </w:r>
    </w:p>
    <w:p w14:paraId="09728A1A" w14:textId="77777777" w:rsidR="004A6B45" w:rsidRPr="00A84E68" w:rsidRDefault="00A93A55" w:rsidP="00A84E68">
      <w:pPr>
        <w:pStyle w:val="ListParagraph"/>
        <w:numPr>
          <w:ilvl w:val="0"/>
          <w:numId w:val="35"/>
        </w:numPr>
      </w:pPr>
      <w:r w:rsidRPr="00A84E68">
        <w:t>e</w:t>
      </w:r>
      <w:r w:rsidR="004A6B45" w:rsidRPr="00A84E68">
        <w:t>xplain the purpose of a business plan</w:t>
      </w:r>
    </w:p>
    <w:p w14:paraId="0A28B694" w14:textId="61C5C2BF" w:rsidR="004A6B45" w:rsidRPr="00A84E68" w:rsidRDefault="00A93A55" w:rsidP="00A84E68">
      <w:pPr>
        <w:pStyle w:val="ListParagraph"/>
        <w:numPr>
          <w:ilvl w:val="0"/>
          <w:numId w:val="35"/>
        </w:numPr>
      </w:pPr>
      <w:r w:rsidRPr="00A84E68">
        <w:t>i</w:t>
      </w:r>
      <w:r w:rsidR="004A6B45" w:rsidRPr="00A84E68">
        <w:t>dentify the key elements and structur</w:t>
      </w:r>
      <w:r w:rsidR="006C5DC6" w:rsidRPr="00A84E68">
        <w:t>e of a business plan</w:t>
      </w:r>
      <w:r w:rsidR="00C2460B" w:rsidRPr="00A84E68">
        <w:t>,</w:t>
      </w:r>
      <w:r w:rsidR="00305042" w:rsidRPr="00A84E68">
        <w:t xml:space="preserve"> including</w:t>
      </w:r>
    </w:p>
    <w:p w14:paraId="56F108E8" w14:textId="77777777" w:rsidR="004A6B45" w:rsidRPr="00A84E68" w:rsidRDefault="004A6B45" w:rsidP="00A84E68">
      <w:pPr>
        <w:pStyle w:val="ListParagraph"/>
        <w:numPr>
          <w:ilvl w:val="1"/>
          <w:numId w:val="35"/>
        </w:numPr>
      </w:pPr>
      <w:r w:rsidRPr="00A84E68">
        <w:t>executive summary</w:t>
      </w:r>
    </w:p>
    <w:p w14:paraId="00DB8AB6" w14:textId="792ACAEA" w:rsidR="00417C8A" w:rsidRPr="00A84E68" w:rsidRDefault="00417C8A" w:rsidP="00A84E68">
      <w:pPr>
        <w:pStyle w:val="ListParagraph"/>
        <w:numPr>
          <w:ilvl w:val="1"/>
          <w:numId w:val="35"/>
        </w:numPr>
      </w:pPr>
      <w:r w:rsidRPr="00A84E68">
        <w:t>mission of a business</w:t>
      </w:r>
    </w:p>
    <w:p w14:paraId="01650BA3" w14:textId="77777777" w:rsidR="00417C8A" w:rsidRPr="00A84E68" w:rsidRDefault="00417C8A" w:rsidP="00A84E68">
      <w:pPr>
        <w:pStyle w:val="ListParagraph"/>
        <w:numPr>
          <w:ilvl w:val="1"/>
          <w:numId w:val="35"/>
        </w:numPr>
      </w:pPr>
      <w:r w:rsidRPr="00A84E68">
        <w:t>business objectives</w:t>
      </w:r>
    </w:p>
    <w:p w14:paraId="1C7C2EF0" w14:textId="77777777" w:rsidR="00417C8A" w:rsidRPr="00A84E68" w:rsidRDefault="00417C8A" w:rsidP="00A84E68">
      <w:pPr>
        <w:pStyle w:val="ListParagraph"/>
        <w:numPr>
          <w:ilvl w:val="1"/>
          <w:numId w:val="35"/>
        </w:numPr>
      </w:pPr>
      <w:r w:rsidRPr="00A84E68">
        <w:t>operational strategies</w:t>
      </w:r>
    </w:p>
    <w:p w14:paraId="41D9121E" w14:textId="77777777" w:rsidR="004A6B45" w:rsidRPr="00A84E68" w:rsidRDefault="004A6B45" w:rsidP="00A84E68">
      <w:pPr>
        <w:pStyle w:val="ListParagraph"/>
        <w:numPr>
          <w:ilvl w:val="1"/>
          <w:numId w:val="35"/>
        </w:numPr>
      </w:pPr>
      <w:r w:rsidRPr="00A84E68">
        <w:t>marketing plan, including SWOT (strengths, weaknesses, opportunities, threats) analysis</w:t>
      </w:r>
    </w:p>
    <w:p w14:paraId="3F98E8A8" w14:textId="77777777" w:rsidR="004A6B45" w:rsidRPr="00A84E68" w:rsidRDefault="004A6B45" w:rsidP="00A84E68">
      <w:pPr>
        <w:pStyle w:val="ListParagraph"/>
        <w:numPr>
          <w:ilvl w:val="1"/>
          <w:numId w:val="35"/>
        </w:numPr>
      </w:pPr>
      <w:r w:rsidRPr="00A84E68">
        <w:t xml:space="preserve">financial plan </w:t>
      </w:r>
    </w:p>
    <w:p w14:paraId="6822541D" w14:textId="77777777" w:rsidR="004A6B45" w:rsidRPr="00A84E68" w:rsidRDefault="004A6B45" w:rsidP="00A84E68">
      <w:pPr>
        <w:pStyle w:val="ListParagraph"/>
        <w:numPr>
          <w:ilvl w:val="1"/>
          <w:numId w:val="35"/>
        </w:numPr>
      </w:pPr>
      <w:r w:rsidRPr="00A84E68">
        <w:t xml:space="preserve">staffing requirements </w:t>
      </w:r>
    </w:p>
    <w:p w14:paraId="0801C9A2" w14:textId="77777777" w:rsidR="00254A6D" w:rsidRPr="00A84E68" w:rsidRDefault="004A6B45" w:rsidP="00A84E68">
      <w:pPr>
        <w:pStyle w:val="ListParagraph"/>
        <w:numPr>
          <w:ilvl w:val="0"/>
          <w:numId w:val="35"/>
        </w:numPr>
      </w:pPr>
      <w:r w:rsidRPr="00A84E68">
        <w:t xml:space="preserve">describe the concepts of market and marketing </w:t>
      </w:r>
    </w:p>
    <w:p w14:paraId="47A1114F" w14:textId="77777777" w:rsidR="004A6B45" w:rsidRPr="00A84E68" w:rsidRDefault="00254A6D" w:rsidP="00A84E68">
      <w:pPr>
        <w:pStyle w:val="ListParagraph"/>
        <w:numPr>
          <w:ilvl w:val="0"/>
          <w:numId w:val="35"/>
        </w:numPr>
      </w:pPr>
      <w:r w:rsidRPr="00A84E68">
        <w:t xml:space="preserve">explain the </w:t>
      </w:r>
      <w:r w:rsidR="004A6B45" w:rsidRPr="00A84E68">
        <w:t>purposes of a marketing strategy</w:t>
      </w:r>
      <w:r w:rsidRPr="00A84E68">
        <w:t xml:space="preserve"> and outline its key features </w:t>
      </w:r>
    </w:p>
    <w:p w14:paraId="715DDDB2" w14:textId="51231EA8" w:rsidR="002C1C5D" w:rsidRPr="00A84E68" w:rsidRDefault="002C1C5D" w:rsidP="00E26949">
      <w:pPr>
        <w:pStyle w:val="ListParagraph"/>
        <w:keepNext/>
        <w:numPr>
          <w:ilvl w:val="0"/>
          <w:numId w:val="35"/>
        </w:numPr>
        <w:ind w:left="357" w:hanging="357"/>
      </w:pPr>
      <w:r w:rsidRPr="00A84E68">
        <w:lastRenderedPageBreak/>
        <w:t xml:space="preserve">explain the key </w:t>
      </w:r>
      <w:r w:rsidR="00133584" w:rsidRPr="00A84E68">
        <w:t>elements</w:t>
      </w:r>
      <w:r w:rsidRPr="00A84E68">
        <w:t xml:space="preserve"> of a marketing plan, including</w:t>
      </w:r>
    </w:p>
    <w:p w14:paraId="390EF9EA" w14:textId="77777777" w:rsidR="002C1C5D" w:rsidRPr="00A84E68" w:rsidRDefault="002C1C5D" w:rsidP="00A84E68">
      <w:pPr>
        <w:pStyle w:val="ListParagraph"/>
        <w:numPr>
          <w:ilvl w:val="1"/>
          <w:numId w:val="35"/>
        </w:numPr>
      </w:pPr>
      <w:r w:rsidRPr="00A84E68">
        <w:t>market position</w:t>
      </w:r>
    </w:p>
    <w:p w14:paraId="0E96506A" w14:textId="77777777" w:rsidR="002C1C5D" w:rsidRPr="00A84E68" w:rsidRDefault="002C1C5D" w:rsidP="00A84E68">
      <w:pPr>
        <w:pStyle w:val="ListParagraph"/>
        <w:numPr>
          <w:ilvl w:val="1"/>
          <w:numId w:val="35"/>
        </w:numPr>
      </w:pPr>
      <w:r w:rsidRPr="00A84E68">
        <w:t>competitor analysis</w:t>
      </w:r>
    </w:p>
    <w:p w14:paraId="3797B425" w14:textId="77777777" w:rsidR="002C1C5D" w:rsidRPr="00A84E68" w:rsidRDefault="002C1C5D" w:rsidP="00A84E68">
      <w:pPr>
        <w:pStyle w:val="ListParagraph"/>
        <w:numPr>
          <w:ilvl w:val="1"/>
          <w:numId w:val="35"/>
        </w:numPr>
      </w:pPr>
      <w:r w:rsidRPr="00A84E68">
        <w:t>target market analysis</w:t>
      </w:r>
    </w:p>
    <w:p w14:paraId="51E6CDC6" w14:textId="77777777" w:rsidR="002C1C5D" w:rsidRPr="00A84E68" w:rsidRDefault="002C1C5D" w:rsidP="00A84E68">
      <w:pPr>
        <w:pStyle w:val="ListParagraph"/>
        <w:numPr>
          <w:ilvl w:val="1"/>
          <w:numId w:val="35"/>
        </w:numPr>
      </w:pPr>
      <w:r w:rsidRPr="00A84E68">
        <w:t>marketing goals</w:t>
      </w:r>
    </w:p>
    <w:p w14:paraId="1E711912" w14:textId="77777777" w:rsidR="002C1C5D" w:rsidRPr="00A84E68" w:rsidRDefault="002C1C5D" w:rsidP="00A84E68">
      <w:pPr>
        <w:pStyle w:val="ListParagraph"/>
        <w:numPr>
          <w:ilvl w:val="1"/>
          <w:numId w:val="35"/>
        </w:numPr>
      </w:pPr>
      <w:r w:rsidRPr="00A84E68">
        <w:t>marketing strategy</w:t>
      </w:r>
    </w:p>
    <w:p w14:paraId="73DB8FD8" w14:textId="77777777" w:rsidR="002C1C5D" w:rsidRPr="00A84E68" w:rsidRDefault="002C1C5D" w:rsidP="00A84E68">
      <w:pPr>
        <w:pStyle w:val="ListParagraph"/>
        <w:numPr>
          <w:ilvl w:val="1"/>
          <w:numId w:val="35"/>
        </w:numPr>
      </w:pPr>
      <w:r w:rsidRPr="00A84E68">
        <w:t>marketing mix</w:t>
      </w:r>
    </w:p>
    <w:p w14:paraId="0921EC27" w14:textId="08D66C9C" w:rsidR="004A6B45" w:rsidRPr="00A84E68" w:rsidRDefault="004A6B45" w:rsidP="00A84E68">
      <w:pPr>
        <w:pStyle w:val="ListParagraph"/>
        <w:numPr>
          <w:ilvl w:val="0"/>
          <w:numId w:val="35"/>
        </w:numPr>
      </w:pPr>
      <w:r w:rsidRPr="00A84E68">
        <w:t>explain the concept of the marketing mix and its elements</w:t>
      </w:r>
      <w:r w:rsidR="00C2460B" w:rsidRPr="00A84E68">
        <w:t>,</w:t>
      </w:r>
      <w:r w:rsidRPr="00A84E68">
        <w:t xml:space="preserve"> including </w:t>
      </w:r>
    </w:p>
    <w:p w14:paraId="14FFA956" w14:textId="77777777" w:rsidR="00A145B2" w:rsidRPr="00A84E68" w:rsidRDefault="004A6B45" w:rsidP="00A84E68">
      <w:pPr>
        <w:pStyle w:val="ListParagraph"/>
        <w:numPr>
          <w:ilvl w:val="1"/>
          <w:numId w:val="35"/>
        </w:numPr>
      </w:pPr>
      <w:r w:rsidRPr="00A84E68">
        <w:t>product</w:t>
      </w:r>
      <w:r w:rsidR="004D33B1" w:rsidRPr="00A84E68">
        <w:t xml:space="preserve"> </w:t>
      </w:r>
    </w:p>
    <w:p w14:paraId="1074985A" w14:textId="77777777" w:rsidR="00A145B2" w:rsidRPr="00A84E68" w:rsidRDefault="004D33B1" w:rsidP="00A84E68">
      <w:pPr>
        <w:pStyle w:val="ListParagraph"/>
        <w:numPr>
          <w:ilvl w:val="2"/>
          <w:numId w:val="35"/>
        </w:numPr>
      </w:pPr>
      <w:r w:rsidRPr="00A84E68">
        <w:t>positioning</w:t>
      </w:r>
    </w:p>
    <w:p w14:paraId="01D7DDF5" w14:textId="77777777" w:rsidR="00A145B2" w:rsidRPr="00A84E68" w:rsidRDefault="004D33B1" w:rsidP="00A84E68">
      <w:pPr>
        <w:pStyle w:val="ListParagraph"/>
        <w:numPr>
          <w:ilvl w:val="2"/>
          <w:numId w:val="35"/>
        </w:numPr>
      </w:pPr>
      <w:r w:rsidRPr="00A84E68">
        <w:t>features</w:t>
      </w:r>
    </w:p>
    <w:p w14:paraId="532DCAD9" w14:textId="77777777" w:rsidR="00A145B2" w:rsidRPr="00A84E68" w:rsidRDefault="004D33B1" w:rsidP="00A84E68">
      <w:pPr>
        <w:pStyle w:val="ListParagraph"/>
        <w:numPr>
          <w:ilvl w:val="2"/>
          <w:numId w:val="35"/>
        </w:numPr>
      </w:pPr>
      <w:r w:rsidRPr="00A84E68">
        <w:t>branding</w:t>
      </w:r>
    </w:p>
    <w:p w14:paraId="756D4F95" w14:textId="25DABA67" w:rsidR="004A6B45" w:rsidRPr="00A84E68" w:rsidRDefault="004D33B1" w:rsidP="00A84E68">
      <w:pPr>
        <w:pStyle w:val="ListParagraph"/>
        <w:numPr>
          <w:ilvl w:val="2"/>
          <w:numId w:val="35"/>
        </w:numPr>
      </w:pPr>
      <w:r w:rsidRPr="00A84E68">
        <w:t>packaging</w:t>
      </w:r>
    </w:p>
    <w:p w14:paraId="68FF3C55" w14:textId="77777777" w:rsidR="00A145B2" w:rsidRPr="00A84E68" w:rsidRDefault="004A6B45" w:rsidP="00A84E68">
      <w:pPr>
        <w:pStyle w:val="ListParagraph"/>
        <w:numPr>
          <w:ilvl w:val="1"/>
          <w:numId w:val="35"/>
        </w:numPr>
      </w:pPr>
      <w:r w:rsidRPr="00A84E68">
        <w:t>price</w:t>
      </w:r>
    </w:p>
    <w:p w14:paraId="04802E28" w14:textId="77777777" w:rsidR="00A145B2" w:rsidRPr="00A84E68" w:rsidRDefault="004D33B1" w:rsidP="00A84E68">
      <w:pPr>
        <w:pStyle w:val="ListParagraph"/>
        <w:numPr>
          <w:ilvl w:val="2"/>
          <w:numId w:val="35"/>
        </w:numPr>
      </w:pPr>
      <w:r w:rsidRPr="00A84E68">
        <w:t>skim</w:t>
      </w:r>
    </w:p>
    <w:p w14:paraId="69A5657B" w14:textId="77777777" w:rsidR="00A145B2" w:rsidRPr="00A84E68" w:rsidRDefault="004D33B1" w:rsidP="00A84E68">
      <w:pPr>
        <w:pStyle w:val="ListParagraph"/>
        <w:numPr>
          <w:ilvl w:val="2"/>
          <w:numId w:val="35"/>
        </w:numPr>
      </w:pPr>
      <w:r w:rsidRPr="00A84E68">
        <w:t>penetration</w:t>
      </w:r>
    </w:p>
    <w:p w14:paraId="7137C4CD" w14:textId="77777777" w:rsidR="00A145B2" w:rsidRPr="00A84E68" w:rsidRDefault="004D33B1" w:rsidP="00A84E68">
      <w:pPr>
        <w:pStyle w:val="ListParagraph"/>
        <w:numPr>
          <w:ilvl w:val="2"/>
          <w:numId w:val="35"/>
        </w:numPr>
      </w:pPr>
      <w:r w:rsidRPr="00A84E68">
        <w:t>psychological</w:t>
      </w:r>
    </w:p>
    <w:p w14:paraId="7D9308E7" w14:textId="5029DE08" w:rsidR="004A6B45" w:rsidRPr="00A84E68" w:rsidRDefault="004D33B1" w:rsidP="00A84E68">
      <w:pPr>
        <w:pStyle w:val="ListParagraph"/>
        <w:numPr>
          <w:ilvl w:val="2"/>
          <w:numId w:val="35"/>
        </w:numPr>
      </w:pPr>
      <w:r w:rsidRPr="00A84E68">
        <w:t>premium/prestige</w:t>
      </w:r>
    </w:p>
    <w:p w14:paraId="71AAD957" w14:textId="77777777" w:rsidR="00A145B2" w:rsidRPr="00A84E68" w:rsidRDefault="004A6B45" w:rsidP="00A84E68">
      <w:pPr>
        <w:pStyle w:val="ListParagraph"/>
        <w:numPr>
          <w:ilvl w:val="1"/>
          <w:numId w:val="35"/>
        </w:numPr>
      </w:pPr>
      <w:r w:rsidRPr="00A84E68">
        <w:t>place</w:t>
      </w:r>
    </w:p>
    <w:p w14:paraId="5BAD22CA" w14:textId="77777777" w:rsidR="00A145B2" w:rsidRPr="00A84E68" w:rsidRDefault="004D33B1" w:rsidP="00A84E68">
      <w:pPr>
        <w:pStyle w:val="ListParagraph"/>
        <w:numPr>
          <w:ilvl w:val="2"/>
          <w:numId w:val="35"/>
        </w:numPr>
      </w:pPr>
      <w:r w:rsidRPr="00A84E68">
        <w:t>direct distribution</w:t>
      </w:r>
    </w:p>
    <w:p w14:paraId="50D6FA1A" w14:textId="77777777" w:rsidR="00A145B2" w:rsidRPr="00A84E68" w:rsidRDefault="004D33B1" w:rsidP="00A84E68">
      <w:pPr>
        <w:pStyle w:val="ListParagraph"/>
        <w:numPr>
          <w:ilvl w:val="2"/>
          <w:numId w:val="35"/>
        </w:numPr>
      </w:pPr>
      <w:r w:rsidRPr="00A84E68">
        <w:t>indirect distribution</w:t>
      </w:r>
    </w:p>
    <w:p w14:paraId="0CC976D7" w14:textId="44677A98" w:rsidR="004A6B45" w:rsidRPr="00A84E68" w:rsidRDefault="004D33B1" w:rsidP="00A84E68">
      <w:pPr>
        <w:pStyle w:val="ListParagraph"/>
        <w:numPr>
          <w:ilvl w:val="2"/>
          <w:numId w:val="35"/>
        </w:numPr>
      </w:pPr>
      <w:r w:rsidRPr="00A84E68">
        <w:t>location</w:t>
      </w:r>
    </w:p>
    <w:p w14:paraId="0A587A28" w14:textId="77777777" w:rsidR="00664805" w:rsidRPr="00A84E68" w:rsidRDefault="004A6B45" w:rsidP="00A84E68">
      <w:pPr>
        <w:pStyle w:val="ListParagraph"/>
        <w:numPr>
          <w:ilvl w:val="1"/>
          <w:numId w:val="35"/>
        </w:numPr>
      </w:pPr>
      <w:r w:rsidRPr="00A84E68">
        <w:t>promotion</w:t>
      </w:r>
    </w:p>
    <w:p w14:paraId="708FBD18" w14:textId="77777777" w:rsidR="00664805" w:rsidRPr="00A84E68" w:rsidRDefault="004D33B1" w:rsidP="00A84E68">
      <w:pPr>
        <w:pStyle w:val="ListParagraph"/>
        <w:numPr>
          <w:ilvl w:val="2"/>
          <w:numId w:val="35"/>
        </w:numPr>
      </w:pPr>
      <w:r w:rsidRPr="00A84E68">
        <w:t>advertising</w:t>
      </w:r>
    </w:p>
    <w:p w14:paraId="18C30E38" w14:textId="77777777" w:rsidR="00664805" w:rsidRPr="00A84E68" w:rsidRDefault="004D33B1" w:rsidP="00A84E68">
      <w:pPr>
        <w:pStyle w:val="ListParagraph"/>
        <w:numPr>
          <w:ilvl w:val="2"/>
          <w:numId w:val="35"/>
        </w:numPr>
      </w:pPr>
      <w:r w:rsidRPr="00A84E68">
        <w:t>publicity</w:t>
      </w:r>
    </w:p>
    <w:p w14:paraId="652452CD" w14:textId="77777777" w:rsidR="00664805" w:rsidRPr="00A84E68" w:rsidRDefault="004D33B1" w:rsidP="00A84E68">
      <w:pPr>
        <w:pStyle w:val="ListParagraph"/>
        <w:numPr>
          <w:ilvl w:val="2"/>
          <w:numId w:val="35"/>
        </w:numPr>
      </w:pPr>
      <w:r w:rsidRPr="00A84E68">
        <w:t>sales promotion</w:t>
      </w:r>
    </w:p>
    <w:p w14:paraId="27E0BF65" w14:textId="4327B3AA" w:rsidR="004A6B45" w:rsidRPr="00A84E68" w:rsidRDefault="00E61C5B" w:rsidP="00A84E68">
      <w:pPr>
        <w:pStyle w:val="ListParagraph"/>
        <w:numPr>
          <w:ilvl w:val="2"/>
          <w:numId w:val="35"/>
        </w:numPr>
      </w:pPr>
      <w:r w:rsidRPr="00A84E68">
        <w:t>viral marketing</w:t>
      </w:r>
    </w:p>
    <w:p w14:paraId="59679FC9" w14:textId="77777777" w:rsidR="00664805" w:rsidRPr="00A84E68" w:rsidRDefault="004A6B45" w:rsidP="00A84E68">
      <w:pPr>
        <w:pStyle w:val="ListParagraph"/>
        <w:numPr>
          <w:ilvl w:val="1"/>
          <w:numId w:val="35"/>
        </w:numPr>
      </w:pPr>
      <w:r w:rsidRPr="00A84E68">
        <w:t>people (employees)</w:t>
      </w:r>
    </w:p>
    <w:p w14:paraId="741B3C63" w14:textId="1150876A" w:rsidR="004A6B45" w:rsidRPr="00A84E68" w:rsidRDefault="00E61C5B" w:rsidP="00A84E68">
      <w:pPr>
        <w:pStyle w:val="ListParagraph"/>
        <w:numPr>
          <w:ilvl w:val="2"/>
          <w:numId w:val="35"/>
        </w:numPr>
      </w:pPr>
      <w:r w:rsidRPr="00A84E68">
        <w:t xml:space="preserve">customer service </w:t>
      </w:r>
      <w:r w:rsidR="007714C7" w:rsidRPr="00A84E68">
        <w:t xml:space="preserve">capability and </w:t>
      </w:r>
      <w:r w:rsidRPr="00A84E68">
        <w:t>training</w:t>
      </w:r>
    </w:p>
    <w:p w14:paraId="6F3FA35F" w14:textId="77777777" w:rsidR="00664805" w:rsidRPr="00A84E68" w:rsidRDefault="004A6B45" w:rsidP="00A84E68">
      <w:pPr>
        <w:pStyle w:val="ListParagraph"/>
        <w:numPr>
          <w:ilvl w:val="1"/>
          <w:numId w:val="35"/>
        </w:numPr>
      </w:pPr>
      <w:r w:rsidRPr="00A84E68">
        <w:t>performance</w:t>
      </w:r>
    </w:p>
    <w:p w14:paraId="53E892BB" w14:textId="48FEBA58" w:rsidR="004A6B45" w:rsidRPr="00A84E68" w:rsidRDefault="00E61C5B" w:rsidP="00A84E68">
      <w:pPr>
        <w:pStyle w:val="ListParagraph"/>
        <w:numPr>
          <w:ilvl w:val="2"/>
          <w:numId w:val="35"/>
        </w:numPr>
      </w:pPr>
      <w:r w:rsidRPr="00A84E68">
        <w:t>the evaluation of business marketing objectives using key performance indicators (KPIs)</w:t>
      </w:r>
    </w:p>
    <w:p w14:paraId="426ECC0A" w14:textId="78FCBF7A" w:rsidR="004A6B45" w:rsidRPr="00A84E68" w:rsidRDefault="004A6B45" w:rsidP="00A84E68">
      <w:pPr>
        <w:pStyle w:val="ListParagraph"/>
        <w:numPr>
          <w:ilvl w:val="0"/>
          <w:numId w:val="35"/>
        </w:numPr>
      </w:pPr>
      <w:r w:rsidRPr="00A84E68">
        <w:t>identify characteristics of</w:t>
      </w:r>
      <w:r w:rsidR="00686CF7" w:rsidRPr="00A84E68">
        <w:t xml:space="preserve"> market segmentation</w:t>
      </w:r>
      <w:r w:rsidR="00C2460B" w:rsidRPr="00A84E68">
        <w:t>,</w:t>
      </w:r>
      <w:r w:rsidR="00686CF7" w:rsidRPr="00A84E68">
        <w:t xml:space="preserve"> including</w:t>
      </w:r>
      <w:r w:rsidR="00361E87" w:rsidRPr="00A84E68">
        <w:t xml:space="preserve"> </w:t>
      </w:r>
    </w:p>
    <w:p w14:paraId="2F966789" w14:textId="77777777" w:rsidR="004A6B45" w:rsidRPr="00A84E68" w:rsidRDefault="004A6B45" w:rsidP="00A84E68">
      <w:pPr>
        <w:pStyle w:val="ListParagraph"/>
        <w:numPr>
          <w:ilvl w:val="1"/>
          <w:numId w:val="35"/>
        </w:numPr>
      </w:pPr>
      <w:r w:rsidRPr="00A84E68">
        <w:t xml:space="preserve">demographic </w:t>
      </w:r>
    </w:p>
    <w:p w14:paraId="380ECCAF" w14:textId="77777777" w:rsidR="00667363" w:rsidRPr="00A84E68" w:rsidRDefault="004A6B45" w:rsidP="00A84E68">
      <w:pPr>
        <w:pStyle w:val="ListParagraph"/>
        <w:numPr>
          <w:ilvl w:val="1"/>
          <w:numId w:val="35"/>
        </w:numPr>
      </w:pPr>
      <w:r w:rsidRPr="00A84E68">
        <w:t>geographic</w:t>
      </w:r>
    </w:p>
    <w:p w14:paraId="692CC93F" w14:textId="2A8FDEE3" w:rsidR="00612DB8" w:rsidRPr="00A84E68" w:rsidRDefault="004A6B45" w:rsidP="00A84E68">
      <w:pPr>
        <w:pStyle w:val="ListParagraph"/>
        <w:numPr>
          <w:ilvl w:val="1"/>
          <w:numId w:val="35"/>
        </w:numPr>
        <w:rPr>
          <w:rFonts w:eastAsiaTheme="majorEastAsia"/>
        </w:rPr>
      </w:pPr>
      <w:r w:rsidRPr="00A84E68">
        <w:t>psychographic (lifestyle and behaviour)</w:t>
      </w:r>
      <w:bookmarkStart w:id="31" w:name="_Toc347908227"/>
      <w:r w:rsidR="00612DB8" w:rsidRPr="00A84E68">
        <w:br w:type="page"/>
      </w:r>
    </w:p>
    <w:p w14:paraId="76316AD9" w14:textId="77777777" w:rsidR="00540775" w:rsidRPr="00A84E68" w:rsidRDefault="00540775" w:rsidP="00331A0B">
      <w:pPr>
        <w:pStyle w:val="SCSAHeading1"/>
      </w:pPr>
      <w:bookmarkStart w:id="32" w:name="_Toc236729494"/>
      <w:r w:rsidRPr="00A84E68">
        <w:lastRenderedPageBreak/>
        <w:t xml:space="preserve">Unit </w:t>
      </w:r>
      <w:r w:rsidR="00A71F66" w:rsidRPr="00A84E68">
        <w:t>4</w:t>
      </w:r>
      <w:bookmarkEnd w:id="32"/>
    </w:p>
    <w:p w14:paraId="60DCF56D" w14:textId="77777777" w:rsidR="00BE277F" w:rsidRPr="00A84E68" w:rsidRDefault="00BE277F" w:rsidP="00331A0B">
      <w:pPr>
        <w:pStyle w:val="SCSAHeading2"/>
      </w:pPr>
      <w:bookmarkStart w:id="33" w:name="_Toc236729495"/>
      <w:r w:rsidRPr="00A84E68">
        <w:t>Unit description</w:t>
      </w:r>
      <w:bookmarkEnd w:id="33"/>
    </w:p>
    <w:p w14:paraId="17C03456" w14:textId="5EB70564" w:rsidR="001A15B1" w:rsidRPr="00A84E68" w:rsidRDefault="006229C4" w:rsidP="006F7F33">
      <w:pPr>
        <w:spacing w:before="120"/>
        <w:rPr>
          <w:rFonts w:eastAsiaTheme="minorHAnsi" w:cs="Calibri"/>
          <w:lang w:eastAsia="en-AU"/>
        </w:rPr>
      </w:pPr>
      <w:r w:rsidRPr="00A84E68">
        <w:rPr>
          <w:rFonts w:eastAsiaTheme="minorHAnsi" w:cs="Calibri"/>
          <w:lang w:eastAsia="en-AU"/>
        </w:rPr>
        <w:t>In this unit</w:t>
      </w:r>
      <w:r w:rsidR="006D5891" w:rsidRPr="00A84E68">
        <w:rPr>
          <w:rFonts w:eastAsiaTheme="minorHAnsi" w:cs="Calibri"/>
          <w:lang w:eastAsia="en-AU"/>
        </w:rPr>
        <w:t>,</w:t>
      </w:r>
      <w:r w:rsidRPr="00A84E68">
        <w:rPr>
          <w:rFonts w:eastAsiaTheme="minorHAnsi" w:cs="Calibri"/>
          <w:lang w:eastAsia="en-AU"/>
        </w:rPr>
        <w:t xml:space="preserve"> students learn </w:t>
      </w:r>
      <w:r w:rsidR="009E5A48" w:rsidRPr="00A84E68">
        <w:rPr>
          <w:rFonts w:eastAsiaTheme="minorHAnsi" w:cs="Calibri"/>
          <w:lang w:eastAsia="en-AU"/>
        </w:rPr>
        <w:t xml:space="preserve">about the concepts of comparative advantage, absolute advantage and opportunity cost as used in economics in the context of Australia as a producer of food and fibre for global markets. They learn about government policies that influence economic decisions in agribusinesses, the laws of supply and demand, and different market structures. They learn about key financial statements and their use in decision-making and common sources of finance for agribusinesses. Students learn how agribusinesses assess and manage risk. They also learn about planning for </w:t>
      </w:r>
      <w:r w:rsidR="009E5A48" w:rsidRPr="00A84E68">
        <w:t>sustainability, including economic, environmental and social aspects, to maintain the viability of agribusiness.</w:t>
      </w:r>
    </w:p>
    <w:p w14:paraId="43A483A2" w14:textId="77777777" w:rsidR="004D5F3D" w:rsidRPr="00A84E68" w:rsidRDefault="004D5F3D" w:rsidP="00331A0B">
      <w:pPr>
        <w:pStyle w:val="SCSAHeading3"/>
      </w:pPr>
      <w:r w:rsidRPr="00A84E68">
        <w:t>Learning outcomes</w:t>
      </w:r>
    </w:p>
    <w:p w14:paraId="4A95F855" w14:textId="7836356C" w:rsidR="00601813" w:rsidRPr="00A84E68" w:rsidRDefault="00601813" w:rsidP="00E26949">
      <w:pPr>
        <w:pStyle w:val="NoSpacing"/>
      </w:pPr>
      <w:r w:rsidRPr="00A84E68">
        <w:t>By the end of this unit, students</w:t>
      </w:r>
      <w:r w:rsidR="00352B72" w:rsidRPr="00A84E68">
        <w:t xml:space="preserve"> will</w:t>
      </w:r>
      <w:r w:rsidRPr="00A84E68">
        <w:t>:</w:t>
      </w:r>
    </w:p>
    <w:p w14:paraId="34AA2D0A" w14:textId="77777777" w:rsidR="004D13C1" w:rsidRPr="00E26949" w:rsidRDefault="004D13C1" w:rsidP="00E26949">
      <w:pPr>
        <w:pStyle w:val="ListParagraph"/>
        <w:numPr>
          <w:ilvl w:val="0"/>
          <w:numId w:val="36"/>
        </w:numPr>
      </w:pPr>
      <w:r w:rsidRPr="00E26949">
        <w:t>understand the concepts of comparative advantage, absolute advantage and opportunity cost in the context of Australia as a global producer of agricultural products</w:t>
      </w:r>
    </w:p>
    <w:p w14:paraId="7F8EAA73" w14:textId="77777777" w:rsidR="004D13C1" w:rsidRPr="00E26949" w:rsidRDefault="004D13C1" w:rsidP="00E26949">
      <w:pPr>
        <w:pStyle w:val="ListParagraph"/>
        <w:numPr>
          <w:ilvl w:val="0"/>
          <w:numId w:val="36"/>
        </w:numPr>
      </w:pPr>
      <w:r w:rsidRPr="00E26949">
        <w:t>understand the influence of government policy on Australian agribusinesses</w:t>
      </w:r>
    </w:p>
    <w:p w14:paraId="1F2E0B78" w14:textId="77777777" w:rsidR="004D13C1" w:rsidRPr="00E26949" w:rsidRDefault="004D13C1" w:rsidP="00E26949">
      <w:pPr>
        <w:pStyle w:val="ListParagraph"/>
        <w:numPr>
          <w:ilvl w:val="0"/>
          <w:numId w:val="36"/>
        </w:numPr>
      </w:pPr>
      <w:r w:rsidRPr="00E26949">
        <w:t>understand the importance of supply and demand and different market structures in agribusinesses</w:t>
      </w:r>
    </w:p>
    <w:p w14:paraId="447AC0A7" w14:textId="77777777" w:rsidR="004D13C1" w:rsidRPr="00E26949" w:rsidRDefault="004D13C1" w:rsidP="00E26949">
      <w:pPr>
        <w:pStyle w:val="ListParagraph"/>
        <w:numPr>
          <w:ilvl w:val="0"/>
          <w:numId w:val="36"/>
        </w:numPr>
      </w:pPr>
      <w:r w:rsidRPr="00E26949">
        <w:t>understand the use of financial statements in an agribusiness and their use in measuring business performance</w:t>
      </w:r>
    </w:p>
    <w:p w14:paraId="343D9A24" w14:textId="77777777" w:rsidR="004D13C1" w:rsidRPr="00E26949" w:rsidRDefault="004D13C1" w:rsidP="00E26949">
      <w:pPr>
        <w:pStyle w:val="ListParagraph"/>
        <w:numPr>
          <w:ilvl w:val="0"/>
          <w:numId w:val="36"/>
        </w:numPr>
      </w:pPr>
      <w:r w:rsidRPr="00E26949">
        <w:t xml:space="preserve">understand the influence of social, environmental and economic factors in agribusiness sustainability </w:t>
      </w:r>
    </w:p>
    <w:p w14:paraId="3A4F17E4" w14:textId="77777777" w:rsidR="004D13C1" w:rsidRPr="00E26949" w:rsidRDefault="004D13C1" w:rsidP="00E26949">
      <w:pPr>
        <w:pStyle w:val="ListParagraph"/>
        <w:numPr>
          <w:ilvl w:val="0"/>
          <w:numId w:val="36"/>
        </w:numPr>
      </w:pPr>
      <w:r w:rsidRPr="00E26949">
        <w:t>understand the importance of innovation in improving the productivity and profitability of agribusinesses.</w:t>
      </w:r>
    </w:p>
    <w:p w14:paraId="5EA152D5" w14:textId="77777777" w:rsidR="00D65C5C" w:rsidRPr="00A84E68" w:rsidRDefault="00D65C5C" w:rsidP="00331A0B">
      <w:pPr>
        <w:pStyle w:val="SCSAHeading2"/>
      </w:pPr>
      <w:bookmarkStart w:id="34" w:name="_Toc236729496"/>
      <w:r w:rsidRPr="00A84E68">
        <w:t>Unit content</w:t>
      </w:r>
      <w:bookmarkEnd w:id="34"/>
    </w:p>
    <w:p w14:paraId="6DF3A625" w14:textId="77777777" w:rsidR="00536D4B" w:rsidRPr="00A84E68" w:rsidRDefault="00536D4B" w:rsidP="00E26949">
      <w:pPr>
        <w:rPr>
          <w:rFonts w:cs="Calibri"/>
        </w:rPr>
      </w:pPr>
      <w:r w:rsidRPr="00A84E68">
        <w:t xml:space="preserve">This unit builds on the content covered in Unit 3. </w:t>
      </w:r>
      <w:r w:rsidRPr="00A84E68">
        <w:rPr>
          <w:rFonts w:cs="Calibri"/>
        </w:rPr>
        <w:t xml:space="preserve">The content should be based around one or more </w:t>
      </w:r>
      <w:r w:rsidRPr="00E26949">
        <w:t>agricultural</w:t>
      </w:r>
      <w:r w:rsidRPr="00A84E68">
        <w:rPr>
          <w:rFonts w:cs="Calibri"/>
        </w:rPr>
        <w:t xml:space="preserve"> production enterprises.</w:t>
      </w:r>
    </w:p>
    <w:p w14:paraId="3739C171" w14:textId="77777777" w:rsidR="000A7A58" w:rsidRPr="00A84E68" w:rsidRDefault="00536D4B" w:rsidP="00536D4B">
      <w:r w:rsidRPr="00A84E68">
        <w:rPr>
          <w:rFonts w:cs="Calibri"/>
        </w:rPr>
        <w:t>This unit includes the knowledge, understandings and skills described below. This is the examinable content</w:t>
      </w:r>
      <w:r w:rsidR="000A7A58" w:rsidRPr="00A84E68">
        <w:t>.</w:t>
      </w:r>
    </w:p>
    <w:p w14:paraId="3DBEEA63" w14:textId="77777777" w:rsidR="00754506" w:rsidRPr="00A84E68" w:rsidRDefault="00754506" w:rsidP="00331A0B">
      <w:pPr>
        <w:pStyle w:val="SCSAHeading3"/>
      </w:pPr>
      <w:r w:rsidRPr="00A84E68">
        <w:t>Agribusiness skills</w:t>
      </w:r>
    </w:p>
    <w:p w14:paraId="3C6744EA" w14:textId="77777777" w:rsidR="00462824" w:rsidRPr="00E26949" w:rsidRDefault="00462824" w:rsidP="00E26949">
      <w:pPr>
        <w:pStyle w:val="ListParagraph"/>
        <w:numPr>
          <w:ilvl w:val="0"/>
          <w:numId w:val="37"/>
        </w:numPr>
      </w:pPr>
      <w:r w:rsidRPr="00E26949">
        <w:t>select and use appropriate business terminology</w:t>
      </w:r>
    </w:p>
    <w:p w14:paraId="60CB89CA" w14:textId="77F8E0C6" w:rsidR="00462824" w:rsidRPr="00E26949" w:rsidRDefault="00462824" w:rsidP="00E26949">
      <w:pPr>
        <w:pStyle w:val="ListParagraph"/>
        <w:numPr>
          <w:ilvl w:val="0"/>
          <w:numId w:val="37"/>
        </w:numPr>
      </w:pPr>
      <w:r w:rsidRPr="00E26949">
        <w:t xml:space="preserve">identify and construct research questions to analyse trends in global trade, commodity marketing and sustainable business practices </w:t>
      </w:r>
    </w:p>
    <w:p w14:paraId="7B7200D7" w14:textId="37E3B4B9" w:rsidR="00462824" w:rsidRPr="00E26949" w:rsidRDefault="007A607C" w:rsidP="00E26949">
      <w:pPr>
        <w:pStyle w:val="ListParagraph"/>
        <w:numPr>
          <w:ilvl w:val="0"/>
          <w:numId w:val="37"/>
        </w:numPr>
      </w:pPr>
      <w:r w:rsidRPr="00E26949">
        <w:t xml:space="preserve">apply </w:t>
      </w:r>
      <w:r w:rsidR="00462824" w:rsidRPr="00E26949">
        <w:t>and adapt economic principles and analytical tools to analyse and predict market behaviour and performance</w:t>
      </w:r>
      <w:r w:rsidRPr="00E26949">
        <w:t>,</w:t>
      </w:r>
      <w:r w:rsidR="00462824" w:rsidRPr="00E26949">
        <w:t xml:space="preserve"> including</w:t>
      </w:r>
    </w:p>
    <w:p w14:paraId="5F973EFA" w14:textId="77777777" w:rsidR="00462824" w:rsidRPr="00E26949" w:rsidRDefault="00462824" w:rsidP="00E26949">
      <w:pPr>
        <w:pStyle w:val="ListParagraph"/>
        <w:numPr>
          <w:ilvl w:val="1"/>
          <w:numId w:val="37"/>
        </w:numPr>
      </w:pPr>
      <w:r w:rsidRPr="00E26949">
        <w:t xml:space="preserve">explaining elasticity using demand and supply graphs </w:t>
      </w:r>
    </w:p>
    <w:p w14:paraId="4857D4DC" w14:textId="3598E54A" w:rsidR="00462824" w:rsidRPr="00E26949" w:rsidRDefault="00462824" w:rsidP="00E26949">
      <w:pPr>
        <w:pStyle w:val="ListParagraph"/>
        <w:numPr>
          <w:ilvl w:val="0"/>
          <w:numId w:val="37"/>
        </w:numPr>
      </w:pPr>
      <w:r w:rsidRPr="00E26949">
        <w:t>select and use agribusiness information and data to</w:t>
      </w:r>
      <w:r w:rsidR="007C53D5" w:rsidRPr="00E26949">
        <w:t xml:space="preserve"> </w:t>
      </w:r>
    </w:p>
    <w:p w14:paraId="6C8DE62B" w14:textId="77777777" w:rsidR="00462824" w:rsidRPr="00E26949" w:rsidRDefault="00462824" w:rsidP="00E26949">
      <w:pPr>
        <w:pStyle w:val="ListParagraph"/>
        <w:numPr>
          <w:ilvl w:val="1"/>
          <w:numId w:val="37"/>
        </w:numPr>
      </w:pPr>
      <w:r w:rsidRPr="00E26949">
        <w:t>identify trends and relationships in global markets</w:t>
      </w:r>
    </w:p>
    <w:p w14:paraId="1AC3EF31" w14:textId="77777777" w:rsidR="00462824" w:rsidRPr="00E26949" w:rsidRDefault="00462824" w:rsidP="00E26949">
      <w:pPr>
        <w:pStyle w:val="ListParagraph"/>
        <w:numPr>
          <w:ilvl w:val="1"/>
          <w:numId w:val="37"/>
        </w:numPr>
      </w:pPr>
      <w:r w:rsidRPr="00E26949">
        <w:t>explain the purposes of financial statements</w:t>
      </w:r>
    </w:p>
    <w:p w14:paraId="69F73CAF" w14:textId="4B5BE4ED" w:rsidR="00462824" w:rsidRPr="00E26949" w:rsidRDefault="00462824" w:rsidP="00E26949">
      <w:pPr>
        <w:pStyle w:val="ListParagraph"/>
        <w:numPr>
          <w:ilvl w:val="1"/>
          <w:numId w:val="37"/>
        </w:numPr>
      </w:pPr>
      <w:r w:rsidRPr="00E26949">
        <w:lastRenderedPageBreak/>
        <w:t>interpret financial statements and how they can be used to guide decision</w:t>
      </w:r>
      <w:r w:rsidR="00FC4F21" w:rsidRPr="00E26949">
        <w:t>-</w:t>
      </w:r>
      <w:r w:rsidRPr="00E26949">
        <w:t>making in agribusinesses</w:t>
      </w:r>
    </w:p>
    <w:p w14:paraId="4CDFEF99" w14:textId="77777777" w:rsidR="00462824" w:rsidRPr="00E26949" w:rsidRDefault="00462824" w:rsidP="00E26949">
      <w:pPr>
        <w:pStyle w:val="ListParagraph"/>
        <w:numPr>
          <w:ilvl w:val="1"/>
          <w:numId w:val="37"/>
        </w:numPr>
      </w:pPr>
      <w:r w:rsidRPr="00E26949">
        <w:t>justify a conclusion</w:t>
      </w:r>
    </w:p>
    <w:p w14:paraId="45F79B3F" w14:textId="12C2F99D" w:rsidR="00462824" w:rsidRPr="00E26949" w:rsidRDefault="00462824" w:rsidP="00E26949">
      <w:pPr>
        <w:pStyle w:val="ListParagraph"/>
        <w:numPr>
          <w:ilvl w:val="0"/>
          <w:numId w:val="37"/>
        </w:numPr>
      </w:pPr>
      <w:r w:rsidRPr="00E26949">
        <w:t>apply problem-solving, critical thinking and decision-making strategies to assess and manage risk</w:t>
      </w:r>
    </w:p>
    <w:p w14:paraId="470B917C" w14:textId="7142F1CD" w:rsidR="00462824" w:rsidRPr="00E26949" w:rsidRDefault="00462824" w:rsidP="00E26949">
      <w:pPr>
        <w:pStyle w:val="ListParagraph"/>
        <w:numPr>
          <w:ilvl w:val="0"/>
          <w:numId w:val="37"/>
        </w:numPr>
      </w:pPr>
      <w:r w:rsidRPr="00E26949">
        <w:t>develop innovative and sustainable management responses to business opportunities and formulate strategies to allow for the ongoing productivity and profitability of an agribusiness</w:t>
      </w:r>
    </w:p>
    <w:p w14:paraId="21D91478" w14:textId="07D08BA3" w:rsidR="00462824" w:rsidRPr="00E26949" w:rsidRDefault="00462824" w:rsidP="00E26949">
      <w:pPr>
        <w:pStyle w:val="ListParagraph"/>
        <w:numPr>
          <w:ilvl w:val="0"/>
          <w:numId w:val="37"/>
        </w:numPr>
      </w:pPr>
      <w:r w:rsidRPr="00E26949">
        <w:t>select and use a clear structure when communicating agribusiness understandings, including</w:t>
      </w:r>
      <w:r w:rsidR="007C53D5" w:rsidRPr="00E26949">
        <w:t xml:space="preserve"> </w:t>
      </w:r>
    </w:p>
    <w:p w14:paraId="1FF311F1" w14:textId="77777777" w:rsidR="00462824" w:rsidRPr="00E26949" w:rsidRDefault="00462824" w:rsidP="00E26949">
      <w:pPr>
        <w:pStyle w:val="ListParagraph"/>
        <w:numPr>
          <w:ilvl w:val="1"/>
          <w:numId w:val="37"/>
        </w:numPr>
      </w:pPr>
      <w:r w:rsidRPr="00E26949">
        <w:t>using a relevant and accurate framework in interpreting financial statements</w:t>
      </w:r>
    </w:p>
    <w:p w14:paraId="4B0415EE" w14:textId="5BC251CA" w:rsidR="00462824" w:rsidRPr="00E26949" w:rsidRDefault="00462824" w:rsidP="00E26949">
      <w:pPr>
        <w:pStyle w:val="ListParagraph"/>
        <w:numPr>
          <w:ilvl w:val="1"/>
          <w:numId w:val="37"/>
        </w:numPr>
      </w:pPr>
      <w:r w:rsidRPr="00E26949">
        <w:t>referencing a diagram</w:t>
      </w:r>
      <w:r w:rsidR="007C53D5" w:rsidRPr="00E26949">
        <w:t xml:space="preserve"> and/or </w:t>
      </w:r>
      <w:r w:rsidRPr="00E26949">
        <w:t>data to support a written response</w:t>
      </w:r>
    </w:p>
    <w:p w14:paraId="76CA1AF5" w14:textId="776C78B7" w:rsidR="00462824" w:rsidRPr="00E26949" w:rsidRDefault="00462824" w:rsidP="00E26949">
      <w:pPr>
        <w:pStyle w:val="ListParagraph"/>
        <w:numPr>
          <w:ilvl w:val="1"/>
          <w:numId w:val="37"/>
        </w:numPr>
      </w:pPr>
      <w:r w:rsidRPr="00E26949">
        <w:t>recommending actions</w:t>
      </w:r>
      <w:r w:rsidR="007C53D5" w:rsidRPr="00E26949">
        <w:t xml:space="preserve"> and</w:t>
      </w:r>
      <w:r w:rsidRPr="00E26949">
        <w:t>/</w:t>
      </w:r>
      <w:r w:rsidR="007C53D5" w:rsidRPr="00E26949">
        <w:t xml:space="preserve">or </w:t>
      </w:r>
      <w:r w:rsidRPr="00E26949">
        <w:t>policies related to the agribusiness sector</w:t>
      </w:r>
    </w:p>
    <w:p w14:paraId="42F10C5A" w14:textId="750E5A0F" w:rsidR="00754506" w:rsidRPr="00E26949" w:rsidRDefault="00462824" w:rsidP="00E26949">
      <w:pPr>
        <w:pStyle w:val="ListParagraph"/>
        <w:numPr>
          <w:ilvl w:val="1"/>
          <w:numId w:val="37"/>
        </w:numPr>
      </w:pPr>
      <w:r w:rsidRPr="00E26949">
        <w:t>language and mode of delivery appropriate for the audience and purpose</w:t>
      </w:r>
    </w:p>
    <w:p w14:paraId="3473BEE6" w14:textId="77777777" w:rsidR="00754506" w:rsidRPr="00A84E68" w:rsidRDefault="00754506" w:rsidP="00331A0B">
      <w:pPr>
        <w:pStyle w:val="SCSAHeading3"/>
      </w:pPr>
      <w:r w:rsidRPr="00A84E68">
        <w:t xml:space="preserve">Agribusiness knowledge and understanding </w:t>
      </w:r>
    </w:p>
    <w:p w14:paraId="576F4E1A" w14:textId="0D9941A9" w:rsidR="00CF042F" w:rsidRPr="00A84E68" w:rsidRDefault="00CF042F" w:rsidP="00331A0B">
      <w:pPr>
        <w:pStyle w:val="SCSAHeading4"/>
      </w:pPr>
      <w:r w:rsidRPr="00A84E68">
        <w:t xml:space="preserve">The economics of </w:t>
      </w:r>
      <w:r w:rsidR="007A607C" w:rsidRPr="00A84E68">
        <w:t>agribusiness</w:t>
      </w:r>
    </w:p>
    <w:p w14:paraId="64141F66" w14:textId="77777777" w:rsidR="00CF042F" w:rsidRPr="00A84E68" w:rsidRDefault="004E546D" w:rsidP="00E26949">
      <w:pPr>
        <w:pStyle w:val="NoSpaceBold"/>
      </w:pPr>
      <w:r w:rsidRPr="00A84E68">
        <w:t>Australia as a producer of food and fibre for global markets</w:t>
      </w:r>
    </w:p>
    <w:p w14:paraId="730571BB" w14:textId="77777777" w:rsidR="00CF042F" w:rsidRPr="00E26949" w:rsidRDefault="00567C88" w:rsidP="00E26949">
      <w:pPr>
        <w:pStyle w:val="ListParagraph"/>
        <w:numPr>
          <w:ilvl w:val="0"/>
          <w:numId w:val="38"/>
        </w:numPr>
      </w:pPr>
      <w:r w:rsidRPr="00E26949">
        <w:t xml:space="preserve">describe </w:t>
      </w:r>
      <w:r w:rsidR="007F04D6" w:rsidRPr="00E26949">
        <w:t>the concepts of comparative advantage, absolute advantage and opportunity cost</w:t>
      </w:r>
    </w:p>
    <w:p w14:paraId="2CD5BEB4" w14:textId="77777777" w:rsidR="00B939FE" w:rsidRPr="00E26949" w:rsidRDefault="00C94A9B" w:rsidP="00E26949">
      <w:pPr>
        <w:pStyle w:val="ListParagraph"/>
        <w:numPr>
          <w:ilvl w:val="0"/>
          <w:numId w:val="38"/>
        </w:numPr>
      </w:pPr>
      <w:r w:rsidRPr="00E26949">
        <w:t xml:space="preserve">discuss Australia’s comparative </w:t>
      </w:r>
      <w:r w:rsidR="00706432" w:rsidRPr="00E26949">
        <w:t>advantage</w:t>
      </w:r>
      <w:r w:rsidR="007A607C" w:rsidRPr="00E26949">
        <w:t>,</w:t>
      </w:r>
      <w:r w:rsidR="00706432" w:rsidRPr="00E26949">
        <w:t xml:space="preserve"> </w:t>
      </w:r>
      <w:r w:rsidRPr="00E26949">
        <w:t xml:space="preserve">including </w:t>
      </w:r>
    </w:p>
    <w:p w14:paraId="35F570CD" w14:textId="0A915C0B" w:rsidR="00B939FE" w:rsidRPr="00E26949" w:rsidRDefault="00C94A9B" w:rsidP="00E26949">
      <w:pPr>
        <w:pStyle w:val="ListParagraph"/>
        <w:numPr>
          <w:ilvl w:val="1"/>
          <w:numId w:val="38"/>
        </w:numPr>
      </w:pPr>
      <w:r w:rsidRPr="00E26949">
        <w:t>resource endowment</w:t>
      </w:r>
      <w:r w:rsidR="00B939FE" w:rsidRPr="00E26949">
        <w:t xml:space="preserve"> </w:t>
      </w:r>
    </w:p>
    <w:p w14:paraId="121615FA" w14:textId="011AF100" w:rsidR="00B939FE" w:rsidRPr="00E26949" w:rsidRDefault="00706432" w:rsidP="00E26949">
      <w:pPr>
        <w:pStyle w:val="ListParagraph"/>
        <w:numPr>
          <w:ilvl w:val="1"/>
          <w:numId w:val="38"/>
        </w:numPr>
      </w:pPr>
      <w:r w:rsidRPr="00E26949">
        <w:t>clean green ethical image</w:t>
      </w:r>
    </w:p>
    <w:p w14:paraId="12A63CC2" w14:textId="019C505D" w:rsidR="00B939FE" w:rsidRPr="00E26949" w:rsidRDefault="00706432" w:rsidP="00E26949">
      <w:pPr>
        <w:pStyle w:val="ListParagraph"/>
        <w:numPr>
          <w:ilvl w:val="1"/>
          <w:numId w:val="38"/>
        </w:numPr>
      </w:pPr>
      <w:r w:rsidRPr="00E26949">
        <w:t>low pest</w:t>
      </w:r>
      <w:r w:rsidR="007A607C" w:rsidRPr="00E26949">
        <w:t xml:space="preserve"> and </w:t>
      </w:r>
      <w:r w:rsidRPr="00E26949">
        <w:t>disease risk</w:t>
      </w:r>
    </w:p>
    <w:p w14:paraId="4B27DD8B" w14:textId="64C3BE93" w:rsidR="00B939FE" w:rsidRPr="00E26949" w:rsidRDefault="00706432" w:rsidP="00E26949">
      <w:pPr>
        <w:pStyle w:val="ListParagraph"/>
        <w:numPr>
          <w:ilvl w:val="1"/>
          <w:numId w:val="38"/>
        </w:numPr>
      </w:pPr>
      <w:r w:rsidRPr="00E26949">
        <w:t>production standards and reg</w:t>
      </w:r>
      <w:r w:rsidR="002B4B4A" w:rsidRPr="00E26949">
        <w:t xml:space="preserve">ulations </w:t>
      </w:r>
    </w:p>
    <w:p w14:paraId="3EAE4266" w14:textId="77777777" w:rsidR="00B939FE" w:rsidRPr="00E26949" w:rsidRDefault="002B4B4A" w:rsidP="00E26949">
      <w:pPr>
        <w:pStyle w:val="ListParagraph"/>
        <w:numPr>
          <w:ilvl w:val="1"/>
          <w:numId w:val="38"/>
        </w:numPr>
      </w:pPr>
      <w:r w:rsidRPr="00E26949">
        <w:t xml:space="preserve">economic strength, </w:t>
      </w:r>
    </w:p>
    <w:p w14:paraId="57BC9478" w14:textId="77777777" w:rsidR="00B939FE" w:rsidRPr="00E26949" w:rsidRDefault="002B4B4A" w:rsidP="00E26949">
      <w:pPr>
        <w:pStyle w:val="ListParagraph"/>
        <w:numPr>
          <w:ilvl w:val="1"/>
          <w:numId w:val="38"/>
        </w:numPr>
      </w:pPr>
      <w:r w:rsidRPr="00E26949">
        <w:t xml:space="preserve">political </w:t>
      </w:r>
      <w:r w:rsidR="00706432" w:rsidRPr="00E26949">
        <w:t>stability</w:t>
      </w:r>
    </w:p>
    <w:p w14:paraId="7DE14D17" w14:textId="2160146C" w:rsidR="00706432" w:rsidRPr="00E26949" w:rsidRDefault="002B4B4A" w:rsidP="00E26949">
      <w:pPr>
        <w:pStyle w:val="ListParagraph"/>
        <w:numPr>
          <w:ilvl w:val="1"/>
          <w:numId w:val="38"/>
        </w:numPr>
      </w:pPr>
      <w:r w:rsidRPr="00E26949">
        <w:t>production technology</w:t>
      </w:r>
    </w:p>
    <w:p w14:paraId="7AB1D7CA" w14:textId="5B37F4CF" w:rsidR="005E3775" w:rsidRPr="00E26949" w:rsidRDefault="00567C88" w:rsidP="00E26949">
      <w:pPr>
        <w:pStyle w:val="ListParagraph"/>
        <w:numPr>
          <w:ilvl w:val="0"/>
          <w:numId w:val="38"/>
        </w:numPr>
      </w:pPr>
      <w:r w:rsidRPr="00E26949">
        <w:t xml:space="preserve">evaluate the major competitors for </w:t>
      </w:r>
      <w:r w:rsidR="002C1C5D" w:rsidRPr="00E26949">
        <w:t xml:space="preserve">an </w:t>
      </w:r>
      <w:r w:rsidRPr="00E26949">
        <w:t>Australian agricultural commodit</w:t>
      </w:r>
      <w:r w:rsidR="002C1C5D" w:rsidRPr="00E26949">
        <w:t>y</w:t>
      </w:r>
    </w:p>
    <w:p w14:paraId="2F9BF967" w14:textId="77777777" w:rsidR="00CF042F" w:rsidRPr="00A84E68" w:rsidRDefault="00CF042F" w:rsidP="00E26949">
      <w:pPr>
        <w:pStyle w:val="NoSpaceBold"/>
      </w:pPr>
      <w:r w:rsidRPr="00A84E68">
        <w:t>Agribusiness policy</w:t>
      </w:r>
    </w:p>
    <w:p w14:paraId="5CA81537" w14:textId="7B84CF5A" w:rsidR="008979A5" w:rsidRPr="00E26949" w:rsidRDefault="008979A5" w:rsidP="00E26949">
      <w:pPr>
        <w:pStyle w:val="ListParagraph"/>
        <w:numPr>
          <w:ilvl w:val="0"/>
          <w:numId w:val="39"/>
        </w:numPr>
      </w:pPr>
      <w:r w:rsidRPr="00E26949">
        <w:t>describe the role of government in agribusiness</w:t>
      </w:r>
      <w:r w:rsidR="007A607C" w:rsidRPr="00E26949">
        <w:t>,</w:t>
      </w:r>
      <w:r w:rsidRPr="00E26949">
        <w:t xml:space="preserve"> including creating an enabling environment that </w:t>
      </w:r>
      <w:r w:rsidR="002C1C5D" w:rsidRPr="00E26949">
        <w:t>supports</w:t>
      </w:r>
      <w:r w:rsidRPr="00E26949">
        <w:t xml:space="preserve"> </w:t>
      </w:r>
    </w:p>
    <w:p w14:paraId="3742BF6A" w14:textId="37ACCEC3" w:rsidR="008979A5" w:rsidRPr="00E26949" w:rsidRDefault="008979A5" w:rsidP="00E26949">
      <w:pPr>
        <w:pStyle w:val="ListParagraph"/>
        <w:numPr>
          <w:ilvl w:val="1"/>
          <w:numId w:val="39"/>
        </w:numPr>
      </w:pPr>
      <w:r w:rsidRPr="00E26949">
        <w:t>food security</w:t>
      </w:r>
    </w:p>
    <w:p w14:paraId="16B61695" w14:textId="77777777" w:rsidR="008979A5" w:rsidRPr="00E26949" w:rsidRDefault="008979A5" w:rsidP="00E26949">
      <w:pPr>
        <w:pStyle w:val="ListParagraph"/>
        <w:numPr>
          <w:ilvl w:val="1"/>
          <w:numId w:val="39"/>
        </w:numPr>
      </w:pPr>
      <w:r w:rsidRPr="00E26949">
        <w:t>animal welfare</w:t>
      </w:r>
    </w:p>
    <w:p w14:paraId="628D1A22" w14:textId="77777777" w:rsidR="008979A5" w:rsidRPr="00E26949" w:rsidRDefault="008979A5" w:rsidP="00E26949">
      <w:pPr>
        <w:pStyle w:val="ListParagraph"/>
        <w:numPr>
          <w:ilvl w:val="1"/>
          <w:numId w:val="39"/>
        </w:numPr>
      </w:pPr>
      <w:r w:rsidRPr="00E26949">
        <w:t>consumer protection through food standards and safety</w:t>
      </w:r>
    </w:p>
    <w:p w14:paraId="5A30798B" w14:textId="77777777" w:rsidR="008979A5" w:rsidRPr="00E26949" w:rsidRDefault="008979A5" w:rsidP="00E26949">
      <w:pPr>
        <w:pStyle w:val="ListParagraph"/>
        <w:numPr>
          <w:ilvl w:val="1"/>
          <w:numId w:val="39"/>
        </w:numPr>
      </w:pPr>
      <w:r w:rsidRPr="00E26949">
        <w:t xml:space="preserve">environmental protection </w:t>
      </w:r>
    </w:p>
    <w:p w14:paraId="10B3B89E" w14:textId="77777777" w:rsidR="008979A5" w:rsidRPr="00E26949" w:rsidRDefault="008979A5" w:rsidP="00E26949">
      <w:pPr>
        <w:pStyle w:val="ListParagraph"/>
        <w:numPr>
          <w:ilvl w:val="1"/>
          <w:numId w:val="39"/>
        </w:numPr>
      </w:pPr>
      <w:r w:rsidRPr="00E26949">
        <w:t>protection of Australian agribusiness through tariffs, duties, subsidies and quotas</w:t>
      </w:r>
    </w:p>
    <w:p w14:paraId="29B3B162" w14:textId="442648F7" w:rsidR="00666421" w:rsidRPr="00E26949" w:rsidRDefault="006579C9" w:rsidP="00E26949">
      <w:pPr>
        <w:pStyle w:val="ListParagraph"/>
        <w:numPr>
          <w:ilvl w:val="0"/>
          <w:numId w:val="39"/>
        </w:numPr>
      </w:pPr>
      <w:r w:rsidRPr="00E26949">
        <w:t>assess the arguments for and against government intervention in agribusiness</w:t>
      </w:r>
    </w:p>
    <w:p w14:paraId="7EE98477" w14:textId="77777777" w:rsidR="008A56ED" w:rsidRPr="00A84E68" w:rsidRDefault="008A56ED" w:rsidP="00E26949">
      <w:pPr>
        <w:pStyle w:val="NoSpaceBold"/>
      </w:pPr>
      <w:r w:rsidRPr="00A84E68">
        <w:t>Agribusiness markets</w:t>
      </w:r>
    </w:p>
    <w:p w14:paraId="5F8BB98C" w14:textId="77777777" w:rsidR="008A56ED" w:rsidRPr="00E26949" w:rsidRDefault="008A56ED" w:rsidP="00E26949">
      <w:pPr>
        <w:pStyle w:val="ListParagraph"/>
        <w:numPr>
          <w:ilvl w:val="0"/>
          <w:numId w:val="40"/>
        </w:numPr>
      </w:pPr>
      <w:r w:rsidRPr="00E26949">
        <w:t>explain the concepts of price elasticity of demand and supply</w:t>
      </w:r>
    </w:p>
    <w:p w14:paraId="0E5A147E" w14:textId="77777777" w:rsidR="008A56ED" w:rsidRPr="00E26949" w:rsidRDefault="008A56ED" w:rsidP="00E26949">
      <w:pPr>
        <w:pStyle w:val="ListParagraph"/>
        <w:numPr>
          <w:ilvl w:val="0"/>
          <w:numId w:val="40"/>
        </w:numPr>
      </w:pPr>
      <w:r w:rsidRPr="00E26949">
        <w:t>differentiate between elastic and inelastic demand and supply</w:t>
      </w:r>
    </w:p>
    <w:p w14:paraId="30D0D714" w14:textId="77777777" w:rsidR="008A56ED" w:rsidRPr="00E26949" w:rsidRDefault="008A56ED" w:rsidP="00E26949">
      <w:pPr>
        <w:pStyle w:val="ListParagraph"/>
        <w:numPr>
          <w:ilvl w:val="0"/>
          <w:numId w:val="40"/>
        </w:numPr>
      </w:pPr>
      <w:r w:rsidRPr="00E26949">
        <w:t>identify agricultural goods and services that have elastic and inelastic demand and supply</w:t>
      </w:r>
    </w:p>
    <w:p w14:paraId="56D7E1AC" w14:textId="77777777" w:rsidR="008A56ED" w:rsidRPr="00E26949" w:rsidRDefault="008A56ED" w:rsidP="00E26949">
      <w:pPr>
        <w:pStyle w:val="ListParagraph"/>
        <w:numPr>
          <w:ilvl w:val="0"/>
          <w:numId w:val="40"/>
        </w:numPr>
      </w:pPr>
      <w:r w:rsidRPr="00E26949">
        <w:t>distinguish between price takers and price makers in agribusiness markets</w:t>
      </w:r>
    </w:p>
    <w:p w14:paraId="32F9614C" w14:textId="77777777" w:rsidR="008A56ED" w:rsidRPr="00E26949" w:rsidRDefault="008A56ED" w:rsidP="00E26949">
      <w:pPr>
        <w:pStyle w:val="ListParagraph"/>
        <w:numPr>
          <w:ilvl w:val="0"/>
          <w:numId w:val="40"/>
        </w:numPr>
      </w:pPr>
      <w:r w:rsidRPr="00E26949">
        <w:t>explain the reasons why commodity producers are price takers</w:t>
      </w:r>
    </w:p>
    <w:p w14:paraId="241663F9" w14:textId="77777777" w:rsidR="008A56ED" w:rsidRPr="00A84E68" w:rsidRDefault="008A56ED" w:rsidP="00331A0B">
      <w:pPr>
        <w:pStyle w:val="SCSAHeading4"/>
      </w:pPr>
      <w:r w:rsidRPr="00A84E68">
        <w:lastRenderedPageBreak/>
        <w:t>Agribusiness accountancy</w:t>
      </w:r>
    </w:p>
    <w:p w14:paraId="0A060640" w14:textId="77777777" w:rsidR="008A56ED" w:rsidRPr="00A84E68" w:rsidRDefault="008A56ED" w:rsidP="00E26949">
      <w:pPr>
        <w:pStyle w:val="NoSpaceBold"/>
      </w:pPr>
      <w:r w:rsidRPr="00A84E68">
        <w:t>Finance for agribusiness firms</w:t>
      </w:r>
    </w:p>
    <w:p w14:paraId="242A80F8" w14:textId="77777777" w:rsidR="008A56ED" w:rsidRPr="00E26949" w:rsidRDefault="008A56ED" w:rsidP="00E26949">
      <w:pPr>
        <w:pStyle w:val="ListParagraph"/>
        <w:numPr>
          <w:ilvl w:val="0"/>
          <w:numId w:val="41"/>
        </w:numPr>
      </w:pPr>
      <w:r w:rsidRPr="00E26949">
        <w:t>describe the common internal and external sources of finance for agribusinesses, including retained profits, debentures, share capital, trade credit, venture capital, loans and grants</w:t>
      </w:r>
    </w:p>
    <w:p w14:paraId="0DA27B05" w14:textId="77777777" w:rsidR="008A56ED" w:rsidRPr="00E26949" w:rsidRDefault="008A56ED" w:rsidP="00E26949">
      <w:pPr>
        <w:pStyle w:val="ListParagraph"/>
        <w:numPr>
          <w:ilvl w:val="0"/>
          <w:numId w:val="41"/>
        </w:numPr>
      </w:pPr>
      <w:r w:rsidRPr="00E26949">
        <w:t>discuss the advantages and disadvantages of different sources of agribusiness finance</w:t>
      </w:r>
    </w:p>
    <w:p w14:paraId="2D5628E3" w14:textId="77777777" w:rsidR="008A56ED" w:rsidRPr="00E26949" w:rsidRDefault="008A56ED" w:rsidP="00E26949">
      <w:pPr>
        <w:pStyle w:val="ListParagraph"/>
        <w:numPr>
          <w:ilvl w:val="0"/>
          <w:numId w:val="41"/>
        </w:numPr>
      </w:pPr>
      <w:r w:rsidRPr="00E26949">
        <w:t>explain the factors considered by financial institutions when approving agribusiness finance, including:</w:t>
      </w:r>
    </w:p>
    <w:p w14:paraId="5D6B5D89" w14:textId="77777777" w:rsidR="008A56ED" w:rsidRPr="00E26949" w:rsidRDefault="008A56ED" w:rsidP="00E26949">
      <w:pPr>
        <w:pStyle w:val="ListParagraph"/>
        <w:numPr>
          <w:ilvl w:val="1"/>
          <w:numId w:val="41"/>
        </w:numPr>
      </w:pPr>
      <w:r w:rsidRPr="00E26949">
        <w:t>collateral</w:t>
      </w:r>
    </w:p>
    <w:p w14:paraId="7AF03F23" w14:textId="77777777" w:rsidR="008A56ED" w:rsidRPr="00E26949" w:rsidRDefault="008A56ED" w:rsidP="00E26949">
      <w:pPr>
        <w:pStyle w:val="ListParagraph"/>
        <w:numPr>
          <w:ilvl w:val="1"/>
          <w:numId w:val="41"/>
        </w:numPr>
      </w:pPr>
      <w:r w:rsidRPr="00E26949">
        <w:t>liquidity</w:t>
      </w:r>
    </w:p>
    <w:p w14:paraId="6DB310E8" w14:textId="77777777" w:rsidR="008A56ED" w:rsidRPr="00E26949" w:rsidRDefault="008A56ED" w:rsidP="00E26949">
      <w:pPr>
        <w:pStyle w:val="ListParagraph"/>
        <w:numPr>
          <w:ilvl w:val="1"/>
          <w:numId w:val="41"/>
        </w:numPr>
      </w:pPr>
      <w:r w:rsidRPr="00E26949">
        <w:t>credit history</w:t>
      </w:r>
    </w:p>
    <w:p w14:paraId="099C8367" w14:textId="77777777" w:rsidR="008A56ED" w:rsidRPr="00E26949" w:rsidRDefault="008A56ED" w:rsidP="00E26949">
      <w:pPr>
        <w:pStyle w:val="ListParagraph"/>
        <w:numPr>
          <w:ilvl w:val="1"/>
          <w:numId w:val="41"/>
        </w:numPr>
      </w:pPr>
      <w:r w:rsidRPr="00E26949">
        <w:t>guarantors</w:t>
      </w:r>
    </w:p>
    <w:p w14:paraId="5469C847" w14:textId="77777777" w:rsidR="008A56ED" w:rsidRPr="00A84E68" w:rsidRDefault="008A56ED" w:rsidP="00E26949">
      <w:pPr>
        <w:pStyle w:val="NoSpaceBold"/>
      </w:pPr>
      <w:r w:rsidRPr="00A84E68">
        <w:t>Financial statements and their use in decision making</w:t>
      </w:r>
    </w:p>
    <w:p w14:paraId="79353F08" w14:textId="77777777" w:rsidR="008A56ED" w:rsidRPr="00E26949" w:rsidRDefault="008A56ED" w:rsidP="00E26949">
      <w:pPr>
        <w:pStyle w:val="ListParagraph"/>
        <w:numPr>
          <w:ilvl w:val="0"/>
          <w:numId w:val="42"/>
        </w:numPr>
      </w:pPr>
      <w:r w:rsidRPr="00E26949">
        <w:t>identify financial statements commonly used in agribusiness, including the balance sheet and income statement</w:t>
      </w:r>
    </w:p>
    <w:p w14:paraId="0ABFFDAF" w14:textId="77777777" w:rsidR="008A56ED" w:rsidRPr="00E26949" w:rsidRDefault="008A56ED" w:rsidP="00E26949">
      <w:pPr>
        <w:pStyle w:val="ListParagraph"/>
        <w:numPr>
          <w:ilvl w:val="0"/>
          <w:numId w:val="42"/>
        </w:numPr>
      </w:pPr>
      <w:r w:rsidRPr="00E26949">
        <w:t>define and describe the elements of financial statements</w:t>
      </w:r>
    </w:p>
    <w:p w14:paraId="0273EC15" w14:textId="77777777" w:rsidR="008A56ED" w:rsidRPr="00E26949" w:rsidRDefault="008A56ED" w:rsidP="00E26949">
      <w:pPr>
        <w:pStyle w:val="ListParagraph"/>
        <w:numPr>
          <w:ilvl w:val="1"/>
          <w:numId w:val="42"/>
        </w:numPr>
      </w:pPr>
      <w:r w:rsidRPr="00E26949">
        <w:t>assets</w:t>
      </w:r>
    </w:p>
    <w:p w14:paraId="34349C60" w14:textId="77777777" w:rsidR="008A56ED" w:rsidRPr="00E26949" w:rsidRDefault="008A56ED" w:rsidP="00E26949">
      <w:pPr>
        <w:pStyle w:val="ListParagraph"/>
        <w:numPr>
          <w:ilvl w:val="1"/>
          <w:numId w:val="42"/>
        </w:numPr>
      </w:pPr>
      <w:r w:rsidRPr="00E26949">
        <w:t>liabilities</w:t>
      </w:r>
    </w:p>
    <w:p w14:paraId="615FD1F0" w14:textId="77777777" w:rsidR="008A56ED" w:rsidRPr="00E26949" w:rsidRDefault="008A56ED" w:rsidP="00E26949">
      <w:pPr>
        <w:pStyle w:val="ListParagraph"/>
        <w:numPr>
          <w:ilvl w:val="1"/>
          <w:numId w:val="42"/>
        </w:numPr>
      </w:pPr>
      <w:r w:rsidRPr="00E26949">
        <w:t>equity</w:t>
      </w:r>
    </w:p>
    <w:p w14:paraId="3405C479" w14:textId="77777777" w:rsidR="008A56ED" w:rsidRPr="00E26949" w:rsidRDefault="008A56ED" w:rsidP="00E26949">
      <w:pPr>
        <w:pStyle w:val="ListParagraph"/>
        <w:numPr>
          <w:ilvl w:val="1"/>
          <w:numId w:val="42"/>
        </w:numPr>
      </w:pPr>
      <w:r w:rsidRPr="00E26949">
        <w:t>income</w:t>
      </w:r>
    </w:p>
    <w:p w14:paraId="5C4F1917" w14:textId="77777777" w:rsidR="008A56ED" w:rsidRPr="00E26949" w:rsidRDefault="008A56ED" w:rsidP="00E26949">
      <w:pPr>
        <w:pStyle w:val="ListParagraph"/>
        <w:numPr>
          <w:ilvl w:val="1"/>
          <w:numId w:val="42"/>
        </w:numPr>
      </w:pPr>
      <w:r w:rsidRPr="00E26949">
        <w:t>expenses</w:t>
      </w:r>
    </w:p>
    <w:p w14:paraId="61827DF7" w14:textId="77777777" w:rsidR="008A56ED" w:rsidRPr="00E26949" w:rsidRDefault="008A56ED" w:rsidP="00E26949">
      <w:pPr>
        <w:pStyle w:val="ListParagraph"/>
        <w:numPr>
          <w:ilvl w:val="0"/>
          <w:numId w:val="42"/>
        </w:numPr>
      </w:pPr>
      <w:r w:rsidRPr="00E26949">
        <w:t>explain the purposes of financial statements and how they can be used to guide decision</w:t>
      </w:r>
      <w:r w:rsidRPr="00E26949">
        <w:noBreakHyphen/>
        <w:t xml:space="preserve">making in agribusinesses, including evaluating </w:t>
      </w:r>
    </w:p>
    <w:p w14:paraId="66275B2C" w14:textId="77777777" w:rsidR="008A56ED" w:rsidRPr="00E26949" w:rsidRDefault="008A56ED" w:rsidP="00E26949">
      <w:pPr>
        <w:pStyle w:val="ListParagraph"/>
        <w:numPr>
          <w:ilvl w:val="1"/>
          <w:numId w:val="42"/>
        </w:numPr>
      </w:pPr>
      <w:r w:rsidRPr="00E26949">
        <w:t>profitability</w:t>
      </w:r>
    </w:p>
    <w:p w14:paraId="0EE19D26" w14:textId="77777777" w:rsidR="008A56ED" w:rsidRPr="00E26949" w:rsidRDefault="008A56ED" w:rsidP="00E26949">
      <w:pPr>
        <w:pStyle w:val="ListParagraph"/>
        <w:numPr>
          <w:ilvl w:val="1"/>
          <w:numId w:val="42"/>
        </w:numPr>
      </w:pPr>
      <w:r w:rsidRPr="00E26949">
        <w:t>financial position (stability)</w:t>
      </w:r>
    </w:p>
    <w:p w14:paraId="1163D437" w14:textId="00034B7B" w:rsidR="00C3099C" w:rsidRPr="00E26949" w:rsidRDefault="008A56ED" w:rsidP="00E26949">
      <w:pPr>
        <w:pStyle w:val="ListParagraph"/>
        <w:numPr>
          <w:ilvl w:val="1"/>
          <w:numId w:val="42"/>
        </w:numPr>
      </w:pPr>
      <w:r w:rsidRPr="00E26949">
        <w:t>liquidity</w:t>
      </w:r>
    </w:p>
    <w:p w14:paraId="3DD1045E" w14:textId="77777777" w:rsidR="008A56ED" w:rsidRPr="00E26949" w:rsidRDefault="008A56ED" w:rsidP="00E26949">
      <w:pPr>
        <w:pStyle w:val="ListParagraph"/>
        <w:numPr>
          <w:ilvl w:val="0"/>
          <w:numId w:val="42"/>
        </w:numPr>
      </w:pPr>
      <w:r w:rsidRPr="00E26949">
        <w:t>calculate and interpret the following basic financial ratios using information from financial statements:</w:t>
      </w:r>
    </w:p>
    <w:p w14:paraId="16A16FCF" w14:textId="77777777" w:rsidR="008A56ED" w:rsidRPr="00E26949" w:rsidRDefault="008A56ED" w:rsidP="00E26949">
      <w:pPr>
        <w:pStyle w:val="ListParagraph"/>
        <w:numPr>
          <w:ilvl w:val="1"/>
          <w:numId w:val="42"/>
        </w:numPr>
      </w:pPr>
      <w:r w:rsidRPr="00E26949">
        <w:t>liquidity</w:t>
      </w:r>
    </w:p>
    <w:p w14:paraId="4A4B2633" w14:textId="60361E7C" w:rsidR="008A56ED" w:rsidRPr="00E26949" w:rsidRDefault="008A56ED" w:rsidP="00E26949">
      <w:pPr>
        <w:pStyle w:val="ListParagraph"/>
        <w:numPr>
          <w:ilvl w:val="2"/>
          <w:numId w:val="42"/>
        </w:numPr>
      </w:pPr>
      <w:r w:rsidRPr="00E26949">
        <w:t>working capital</w:t>
      </w:r>
      <w:r w:rsidR="001C1B98" w:rsidRPr="00E26949">
        <w:t xml:space="preserve"> ratio</w:t>
      </w:r>
    </w:p>
    <w:p w14:paraId="26D0DE01" w14:textId="308E2781" w:rsidR="008A56ED" w:rsidRPr="00A84E68" w:rsidRDefault="008A56ED" w:rsidP="00E26949">
      <w:pPr>
        <w:pStyle w:val="ListParagraph"/>
        <w:numPr>
          <w:ilvl w:val="3"/>
          <w:numId w:val="42"/>
        </w:numPr>
        <w:tabs>
          <w:tab w:val="left" w:pos="2835"/>
        </w:tabs>
      </w:pPr>
      <w:r w:rsidRPr="00A84E68">
        <w:t>formula:</w:t>
      </w:r>
      <w:r w:rsidR="005D71FA" w:rsidRPr="00A84E68">
        <w:tab/>
      </w:r>
      <m:oMath>
        <m:f>
          <m:fPr>
            <m:ctrlPr>
              <w:rPr>
                <w:rFonts w:ascii="Cambria Math" w:hAnsi="Cambria Math"/>
                <w:i/>
                <w:sz w:val="24"/>
                <w:szCs w:val="24"/>
              </w:rPr>
            </m:ctrlPr>
          </m:fPr>
          <m:num>
            <m:r>
              <w:rPr>
                <w:rFonts w:ascii="Cambria Math" w:hAnsi="Cambria Math"/>
                <w:sz w:val="24"/>
                <w:szCs w:val="24"/>
              </w:rPr>
              <m:t>current assets</m:t>
            </m:r>
          </m:num>
          <m:den>
            <m:r>
              <w:rPr>
                <w:rFonts w:ascii="Cambria Math" w:hAnsi="Cambria Math"/>
                <w:sz w:val="24"/>
                <w:szCs w:val="24"/>
              </w:rPr>
              <m:t>current liabilities</m:t>
            </m:r>
          </m:den>
        </m:f>
      </m:oMath>
      <w:r w:rsidRPr="00A84E68">
        <w:t xml:space="preserve"> </w:t>
      </w:r>
    </w:p>
    <w:p w14:paraId="41BD51DD" w14:textId="77777777" w:rsidR="005D71FA" w:rsidRPr="00E26949" w:rsidRDefault="005D71FA" w:rsidP="00E26949">
      <w:pPr>
        <w:pStyle w:val="ListParagraph"/>
        <w:numPr>
          <w:ilvl w:val="1"/>
          <w:numId w:val="42"/>
        </w:numPr>
      </w:pPr>
      <w:r w:rsidRPr="00E26949">
        <w:t>profitability</w:t>
      </w:r>
    </w:p>
    <w:p w14:paraId="16FA564B" w14:textId="77777777" w:rsidR="005D71FA" w:rsidRPr="00E26949" w:rsidRDefault="005D71FA" w:rsidP="00E26949">
      <w:pPr>
        <w:pStyle w:val="ListParagraph"/>
        <w:numPr>
          <w:ilvl w:val="2"/>
          <w:numId w:val="42"/>
        </w:numPr>
      </w:pPr>
      <w:r w:rsidRPr="00E26949">
        <w:t>profit ratio</w:t>
      </w:r>
    </w:p>
    <w:p w14:paraId="1CCD27E8" w14:textId="67E6E0ED" w:rsidR="005D71FA" w:rsidRPr="00A84E68" w:rsidRDefault="005D71FA" w:rsidP="00E26949">
      <w:pPr>
        <w:pStyle w:val="ListParagraph"/>
        <w:numPr>
          <w:ilvl w:val="3"/>
          <w:numId w:val="42"/>
        </w:numPr>
        <w:tabs>
          <w:tab w:val="left" w:pos="2835"/>
        </w:tabs>
      </w:pPr>
      <w:r w:rsidRPr="00E26949">
        <w:t>formula</w:t>
      </w:r>
      <w:r w:rsidRPr="00A84E68">
        <w:t>:</w:t>
      </w:r>
      <w:r w:rsidRPr="00A84E68">
        <w:tab/>
      </w:r>
      <m:oMath>
        <m:f>
          <m:fPr>
            <m:ctrlPr>
              <w:rPr>
                <w:rFonts w:ascii="Cambria Math" w:hAnsi="Cambria Math"/>
                <w:i/>
                <w:sz w:val="24"/>
                <w:szCs w:val="24"/>
              </w:rPr>
            </m:ctrlPr>
          </m:fPr>
          <m:num>
            <m:r>
              <w:rPr>
                <w:rFonts w:ascii="Cambria Math" w:hAnsi="Cambria Math"/>
                <w:sz w:val="24"/>
                <w:szCs w:val="24"/>
              </w:rPr>
              <m:t>profit</m:t>
            </m:r>
          </m:num>
          <m:den>
            <m:r>
              <w:rPr>
                <w:rFonts w:ascii="Cambria Math" w:hAnsi="Cambria Math"/>
                <w:sz w:val="24"/>
                <w:szCs w:val="24"/>
              </w:rPr>
              <m:t>net sales</m:t>
            </m:r>
          </m:den>
        </m:f>
      </m:oMath>
    </w:p>
    <w:p w14:paraId="0580ACA7" w14:textId="77777777" w:rsidR="005D71FA" w:rsidRPr="00A84E68" w:rsidRDefault="005D71FA" w:rsidP="00E26949">
      <w:pPr>
        <w:pStyle w:val="ListParagraph"/>
        <w:numPr>
          <w:ilvl w:val="2"/>
          <w:numId w:val="42"/>
        </w:numPr>
      </w:pPr>
      <w:r w:rsidRPr="00A84E68">
        <w:t>rate of return on assets</w:t>
      </w:r>
    </w:p>
    <w:p w14:paraId="346C2D14" w14:textId="4541348D" w:rsidR="005D71FA" w:rsidRPr="00A84E68" w:rsidRDefault="005D71FA" w:rsidP="00E26949">
      <w:pPr>
        <w:pStyle w:val="ListParagraph"/>
        <w:numPr>
          <w:ilvl w:val="3"/>
          <w:numId w:val="42"/>
        </w:numPr>
        <w:tabs>
          <w:tab w:val="left" w:pos="2835"/>
        </w:tabs>
      </w:pPr>
      <w:r w:rsidRPr="00E26949">
        <w:t>formula</w:t>
      </w:r>
      <w:r w:rsidRPr="00A84E68">
        <w:t>:</w:t>
      </w:r>
      <w:r w:rsidRPr="00A84E68">
        <w:tab/>
      </w:r>
      <m:oMath>
        <m:f>
          <m:fPr>
            <m:ctrlPr>
              <w:rPr>
                <w:rFonts w:ascii="Cambria Math" w:hAnsi="Cambria Math"/>
                <w:i/>
                <w:sz w:val="24"/>
                <w:szCs w:val="24"/>
              </w:rPr>
            </m:ctrlPr>
          </m:fPr>
          <m:num>
            <m:r>
              <w:rPr>
                <w:rFonts w:ascii="Cambria Math" w:hAnsi="Cambria Math"/>
                <w:sz w:val="24"/>
                <w:szCs w:val="24"/>
              </w:rPr>
              <m:t>profit</m:t>
            </m:r>
          </m:num>
          <m:den>
            <m:r>
              <w:rPr>
                <w:rFonts w:ascii="Cambria Math" w:hAnsi="Cambria Math"/>
                <w:sz w:val="24"/>
                <w:szCs w:val="24"/>
              </w:rPr>
              <m:t>average total assets</m:t>
            </m:r>
          </m:den>
        </m:f>
      </m:oMath>
    </w:p>
    <w:p w14:paraId="350A2AC3" w14:textId="77777777" w:rsidR="005D71FA" w:rsidRPr="00A84E68" w:rsidRDefault="005D71FA" w:rsidP="00E26949">
      <w:pPr>
        <w:pStyle w:val="ListParagraph"/>
        <w:numPr>
          <w:ilvl w:val="1"/>
          <w:numId w:val="42"/>
        </w:numPr>
      </w:pPr>
      <w:r w:rsidRPr="00E26949">
        <w:t>stability</w:t>
      </w:r>
      <w:r w:rsidRPr="00A84E68">
        <w:t xml:space="preserve"> </w:t>
      </w:r>
    </w:p>
    <w:p w14:paraId="62175427" w14:textId="77777777" w:rsidR="005D71FA" w:rsidRPr="00A84E68" w:rsidRDefault="005D71FA" w:rsidP="00E26949">
      <w:pPr>
        <w:pStyle w:val="ListParagraph"/>
        <w:numPr>
          <w:ilvl w:val="2"/>
          <w:numId w:val="42"/>
        </w:numPr>
      </w:pPr>
      <w:r w:rsidRPr="00E26949">
        <w:t>debt</w:t>
      </w:r>
      <w:r w:rsidRPr="00A84E68">
        <w:t xml:space="preserve"> to equity ratio</w:t>
      </w:r>
    </w:p>
    <w:p w14:paraId="64BD483E" w14:textId="49EBDDA9" w:rsidR="00F92EB4" w:rsidRPr="009619AB" w:rsidRDefault="005D71FA" w:rsidP="00E26949">
      <w:pPr>
        <w:pStyle w:val="ListParagraph"/>
        <w:numPr>
          <w:ilvl w:val="3"/>
          <w:numId w:val="42"/>
        </w:numPr>
        <w:tabs>
          <w:tab w:val="left" w:pos="2835"/>
        </w:tabs>
      </w:pPr>
      <w:r w:rsidRPr="00E26949">
        <w:t>formula</w:t>
      </w:r>
      <w:r w:rsidRPr="00A84E68">
        <w:t>:</w:t>
      </w:r>
      <w:r w:rsidRPr="00A84E68">
        <w:tab/>
      </w:r>
      <m:oMath>
        <m:f>
          <m:fPr>
            <m:ctrlPr>
              <w:rPr>
                <w:rFonts w:ascii="Cambria Math" w:hAnsi="Cambria Math"/>
                <w:i/>
                <w:sz w:val="24"/>
                <w:szCs w:val="24"/>
              </w:rPr>
            </m:ctrlPr>
          </m:fPr>
          <m:num>
            <m:r>
              <w:rPr>
                <w:rFonts w:ascii="Cambria Math" w:hAnsi="Cambria Math"/>
                <w:sz w:val="24"/>
                <w:szCs w:val="24"/>
              </w:rPr>
              <m:t>total liabilities</m:t>
            </m:r>
          </m:num>
          <m:den>
            <m:r>
              <w:rPr>
                <w:rFonts w:ascii="Cambria Math" w:hAnsi="Cambria Math"/>
                <w:sz w:val="24"/>
                <w:szCs w:val="24"/>
              </w:rPr>
              <m:t>total equity</m:t>
            </m:r>
          </m:den>
        </m:f>
      </m:oMath>
    </w:p>
    <w:p w14:paraId="598FBCF7" w14:textId="2C54917E" w:rsidR="009619AB" w:rsidRDefault="009619AB">
      <w:r>
        <w:br w:type="page"/>
      </w:r>
    </w:p>
    <w:p w14:paraId="734D45F7" w14:textId="72EC0D86" w:rsidR="00CF042F" w:rsidRPr="00A84E68" w:rsidRDefault="00CF042F" w:rsidP="008169BC">
      <w:pPr>
        <w:pStyle w:val="SCSAHeading4"/>
      </w:pPr>
      <w:r w:rsidRPr="00A84E68">
        <w:lastRenderedPageBreak/>
        <w:t xml:space="preserve">Sustainability in </w:t>
      </w:r>
      <w:r w:rsidR="00AA3DE3" w:rsidRPr="00A84E68">
        <w:t xml:space="preserve">agribusiness </w:t>
      </w:r>
      <w:r w:rsidR="00914A7A" w:rsidRPr="00A84E68">
        <w:t xml:space="preserve">– </w:t>
      </w:r>
      <w:r w:rsidR="00AA3DE3" w:rsidRPr="00A84E68">
        <w:t>environmental</w:t>
      </w:r>
      <w:r w:rsidR="00914A7A" w:rsidRPr="00A84E68">
        <w:t>, economic and social</w:t>
      </w:r>
    </w:p>
    <w:p w14:paraId="5242D9DD" w14:textId="77777777" w:rsidR="00CF042F" w:rsidRPr="00A84E68" w:rsidRDefault="00CF042F" w:rsidP="00E26949">
      <w:pPr>
        <w:pStyle w:val="NoSpaceBold"/>
      </w:pPr>
      <w:r w:rsidRPr="00A84E68">
        <w:t>Planning for environmental, economic and social sustainability</w:t>
      </w:r>
    </w:p>
    <w:p w14:paraId="0DEF5018" w14:textId="1CCCC6FC" w:rsidR="00A27835" w:rsidRPr="00E26949" w:rsidRDefault="00A27835" w:rsidP="00E26949">
      <w:pPr>
        <w:pStyle w:val="ListParagraph"/>
        <w:numPr>
          <w:ilvl w:val="0"/>
          <w:numId w:val="45"/>
        </w:numPr>
      </w:pPr>
      <w:r w:rsidRPr="00E26949">
        <w:t>explain the concepts of intergenerational equity and corporate social responsibility</w:t>
      </w:r>
    </w:p>
    <w:p w14:paraId="69ACD60A" w14:textId="4C55E56A" w:rsidR="00CA618F" w:rsidRPr="00E26949" w:rsidRDefault="00CA618F" w:rsidP="00E26949">
      <w:pPr>
        <w:pStyle w:val="ListParagraph"/>
        <w:numPr>
          <w:ilvl w:val="0"/>
          <w:numId w:val="45"/>
        </w:numPr>
      </w:pPr>
      <w:r w:rsidRPr="00E26949">
        <w:t>d</w:t>
      </w:r>
      <w:r w:rsidR="00914A7A" w:rsidRPr="00E26949">
        <w:t xml:space="preserve">escribe the importance of economic, environmental and social </w:t>
      </w:r>
      <w:r w:rsidR="0040498E" w:rsidRPr="00E26949">
        <w:t xml:space="preserve">indicators of </w:t>
      </w:r>
      <w:r w:rsidRPr="00E26949">
        <w:t xml:space="preserve">sustainability </w:t>
      </w:r>
      <w:r w:rsidR="00914A7A" w:rsidRPr="00E26949">
        <w:t>to</w:t>
      </w:r>
      <w:r w:rsidRPr="00E26949">
        <w:t xml:space="preserve"> </w:t>
      </w:r>
      <w:r w:rsidR="0040498E" w:rsidRPr="00E26949">
        <w:t>monitor the viability</w:t>
      </w:r>
      <w:r w:rsidR="00914A7A" w:rsidRPr="00E26949">
        <w:t xml:space="preserve"> of an agribusiness</w:t>
      </w:r>
    </w:p>
    <w:p w14:paraId="269C26E9" w14:textId="2F6C032E" w:rsidR="00CA618F" w:rsidRPr="00E26949" w:rsidRDefault="00CA618F" w:rsidP="00E26949">
      <w:pPr>
        <w:pStyle w:val="ListParagraph"/>
        <w:numPr>
          <w:ilvl w:val="0"/>
          <w:numId w:val="45"/>
        </w:numPr>
      </w:pPr>
      <w:r w:rsidRPr="00E26949">
        <w:t xml:space="preserve">discuss the conflicting demands of social, environmental and economic factors for </w:t>
      </w:r>
      <w:r w:rsidR="00E828A4" w:rsidRPr="00E26949">
        <w:t>an agribusiness</w:t>
      </w:r>
    </w:p>
    <w:p w14:paraId="12225935" w14:textId="5616B7A3" w:rsidR="00E828A4" w:rsidRPr="00E26949" w:rsidRDefault="00E828A4" w:rsidP="00E26949">
      <w:pPr>
        <w:pStyle w:val="ListParagraph"/>
        <w:numPr>
          <w:ilvl w:val="0"/>
          <w:numId w:val="45"/>
        </w:numPr>
      </w:pPr>
      <w:r w:rsidRPr="00E26949">
        <w:t xml:space="preserve">analyse current management practices that promote sustainability within an agribusiness </w:t>
      </w:r>
    </w:p>
    <w:p w14:paraId="6E6B0F17" w14:textId="77777777" w:rsidR="001A15B1" w:rsidRPr="00E26949" w:rsidRDefault="001A15B1" w:rsidP="00E26949">
      <w:r w:rsidRPr="00A84E68">
        <w:rPr>
          <w:rFonts w:eastAsiaTheme="minorHAnsi" w:cs="Calibri"/>
          <w:lang w:eastAsia="en-AU"/>
        </w:rPr>
        <w:br w:type="page"/>
      </w:r>
    </w:p>
    <w:p w14:paraId="1C2EE0C4" w14:textId="77777777" w:rsidR="007766C5" w:rsidRPr="00A84E68" w:rsidRDefault="000738BB" w:rsidP="00331A0B">
      <w:pPr>
        <w:pStyle w:val="SCSAHeading1"/>
      </w:pPr>
      <w:bookmarkStart w:id="35" w:name="_Toc347908209"/>
      <w:bookmarkStart w:id="36" w:name="_Toc360457894"/>
      <w:bookmarkStart w:id="37" w:name="_Toc236729497"/>
      <w:bookmarkEnd w:id="31"/>
      <w:r w:rsidRPr="00A84E68">
        <w:lastRenderedPageBreak/>
        <w:t>A</w:t>
      </w:r>
      <w:r w:rsidR="007766C5" w:rsidRPr="00A84E68">
        <w:t>ssessment</w:t>
      </w:r>
      <w:bookmarkEnd w:id="35"/>
      <w:bookmarkEnd w:id="37"/>
    </w:p>
    <w:p w14:paraId="4D7178F9" w14:textId="77777777" w:rsidR="000738BB" w:rsidRPr="00A84E68" w:rsidRDefault="000738BB" w:rsidP="009619AB">
      <w:pPr>
        <w:pStyle w:val="NoSpacing"/>
      </w:pPr>
      <w:bookmarkStart w:id="38" w:name="_Toc358372267"/>
      <w:r w:rsidRPr="00A84E68">
        <w:t xml:space="preserve">Assessment is an integral part of </w:t>
      </w:r>
      <w:r w:rsidRPr="009619AB">
        <w:t>teaching</w:t>
      </w:r>
      <w:r w:rsidRPr="00A84E68">
        <w:t xml:space="preserve"> and learning that at the senior secondary years:</w:t>
      </w:r>
    </w:p>
    <w:p w14:paraId="153AC406" w14:textId="77777777" w:rsidR="000738BB" w:rsidRPr="009619AB" w:rsidRDefault="000738BB" w:rsidP="009619AB">
      <w:pPr>
        <w:pStyle w:val="ListParagraph"/>
        <w:numPr>
          <w:ilvl w:val="0"/>
          <w:numId w:val="46"/>
        </w:numPr>
      </w:pPr>
      <w:r w:rsidRPr="009619AB">
        <w:t>provides evidence of student achievement</w:t>
      </w:r>
    </w:p>
    <w:p w14:paraId="0A7ECC4F" w14:textId="77777777" w:rsidR="000738BB" w:rsidRPr="009619AB" w:rsidRDefault="000738BB" w:rsidP="009619AB">
      <w:pPr>
        <w:pStyle w:val="ListParagraph"/>
        <w:numPr>
          <w:ilvl w:val="0"/>
          <w:numId w:val="46"/>
        </w:numPr>
      </w:pPr>
      <w:r w:rsidRPr="009619AB">
        <w:t>identifies opportunities for further learning</w:t>
      </w:r>
    </w:p>
    <w:p w14:paraId="3D70BA08" w14:textId="77777777" w:rsidR="000738BB" w:rsidRPr="009619AB" w:rsidRDefault="000738BB" w:rsidP="009619AB">
      <w:pPr>
        <w:pStyle w:val="ListParagraph"/>
        <w:numPr>
          <w:ilvl w:val="0"/>
          <w:numId w:val="46"/>
        </w:numPr>
      </w:pPr>
      <w:r w:rsidRPr="009619AB">
        <w:t>connects to the standards described for the course</w:t>
      </w:r>
    </w:p>
    <w:p w14:paraId="289D9BC0" w14:textId="77777777" w:rsidR="000738BB" w:rsidRPr="009619AB" w:rsidRDefault="000738BB" w:rsidP="009619AB">
      <w:pPr>
        <w:pStyle w:val="ListParagraph"/>
        <w:numPr>
          <w:ilvl w:val="0"/>
          <w:numId w:val="46"/>
        </w:numPr>
      </w:pPr>
      <w:r w:rsidRPr="009619AB">
        <w:t>contributes to the recognition of student achievement.</w:t>
      </w:r>
    </w:p>
    <w:p w14:paraId="416CDC3B" w14:textId="77777777" w:rsidR="000738BB" w:rsidRPr="00A84E68" w:rsidRDefault="000738BB" w:rsidP="009619AB">
      <w:pPr>
        <w:rPr>
          <w:rFonts w:cs="Calibri"/>
        </w:rPr>
      </w:pPr>
      <w:r w:rsidRPr="00A84E68">
        <w:rPr>
          <w:rFonts w:cs="Calibri"/>
        </w:rPr>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0849A837" w14:textId="77777777" w:rsidR="000738BB" w:rsidRPr="00A84E68" w:rsidRDefault="000738BB" w:rsidP="009C5261">
      <w:r w:rsidRPr="00A84E68">
        <w:rPr>
          <w:shd w:val="clear" w:color="auto" w:fill="FEFEFE"/>
        </w:rPr>
        <w:t xml:space="preserve">Formative assessment involves a range of informal and formal assessment procedures used by teachers during the learning process </w:t>
      </w:r>
      <w:proofErr w:type="gramStart"/>
      <w:r w:rsidRPr="00A84E68">
        <w:rPr>
          <w:shd w:val="clear" w:color="auto" w:fill="FEFEFE"/>
        </w:rPr>
        <w:t>in order to</w:t>
      </w:r>
      <w:proofErr w:type="gramEnd"/>
      <w:r w:rsidRPr="00A84E68">
        <w:rPr>
          <w:shd w:val="clear" w:color="auto" w:fill="FEFEFE"/>
        </w:rPr>
        <w:t xml:space="preserve"> improve student achievement and to guide teaching and learning activities. It often involves qualitative feedback (rather than scores) for both students and teachers, which focuses on the details of specific knowledge and skills that are being learnt. </w:t>
      </w:r>
    </w:p>
    <w:p w14:paraId="0CC70539" w14:textId="77777777" w:rsidR="000738BB" w:rsidRPr="00A84E68" w:rsidRDefault="000738BB" w:rsidP="009C5261">
      <w:r w:rsidRPr="00A84E68">
        <w:rPr>
          <w:shd w:val="clear" w:color="auto" w:fill="FEFEFE"/>
        </w:rPr>
        <w:t xml:space="preserve">Summative assessment involves assessment procedures that aim to determine students’ learning at a particular time, for example when reporting against the standards, after completion of a unit/s. </w:t>
      </w:r>
      <w:r w:rsidRPr="00A84E68">
        <w:rPr>
          <w:rFonts w:eastAsia="Times New Roman" w:cs="Calibri"/>
        </w:rPr>
        <w:t>These assessments should be limited in number and made clear to students through the assessment outline.</w:t>
      </w:r>
    </w:p>
    <w:p w14:paraId="4A201ADF" w14:textId="37F92906" w:rsidR="000738BB" w:rsidRPr="00A84E68" w:rsidRDefault="000738BB" w:rsidP="009C5261">
      <w:pPr>
        <w:rPr>
          <w:rFonts w:eastAsia="Times New Roman" w:cs="Calibri"/>
          <w:color w:val="000000" w:themeColor="text1"/>
        </w:rPr>
      </w:pPr>
      <w:r w:rsidRPr="00A84E68">
        <w:rPr>
          <w:rFonts w:eastAsia="Times New Roman" w:cs="Calibri"/>
          <w:color w:val="000000" w:themeColor="text1"/>
        </w:rPr>
        <w:t>Appropriate assessment of student work in this course is underpinned by reference to the set of pre</w:t>
      </w:r>
      <w:r w:rsidR="007F7A87" w:rsidRPr="00A84E68">
        <w:rPr>
          <w:rFonts w:eastAsia="Times New Roman" w:cs="Calibri"/>
          <w:color w:val="000000" w:themeColor="text1"/>
        </w:rPr>
        <w:noBreakHyphen/>
      </w:r>
      <w:r w:rsidRPr="00A84E68">
        <w:rPr>
          <w:rFonts w:eastAsia="Times New Roman" w:cs="Calibri"/>
          <w:color w:val="000000" w:themeColor="text1"/>
        </w:rPr>
        <w:t>determined course standards. These standards describe the level of achievement required to achieve each grade, from A to E. Teachers use these standards to determine how well a student has demonstrated their learning.</w:t>
      </w:r>
    </w:p>
    <w:p w14:paraId="4CB3BB92" w14:textId="4325F421" w:rsidR="000738BB" w:rsidRPr="00A84E68" w:rsidRDefault="000738BB" w:rsidP="009C5261">
      <w:r w:rsidRPr="00A84E68">
        <w:t>Where relevant, higher order cognitive skills (e</w:t>
      </w:r>
      <w:r w:rsidR="007C6F24" w:rsidRPr="00A84E68">
        <w:t>.</w:t>
      </w:r>
      <w:r w:rsidRPr="00A84E68">
        <w:t>g</w:t>
      </w:r>
      <w:r w:rsidR="007C6F24" w:rsidRPr="00A84E68">
        <w:t>.</w:t>
      </w:r>
      <w:r w:rsidRPr="00A84E68">
        <w:t xml:space="preserve"> application, analysis, evaluation and synthesis) and the </w:t>
      </w:r>
      <w:r w:rsidR="0063749D" w:rsidRPr="00A84E68">
        <w:t>General Capabilities</w:t>
      </w:r>
      <w:r w:rsidRPr="00A84E68">
        <w:t xml:space="preserve"> should be included in the assessment of student achievement in this course. All assessment should be consistent with the requirements identified in the course assessment table. </w:t>
      </w:r>
    </w:p>
    <w:p w14:paraId="262FB2B9" w14:textId="682C22C0" w:rsidR="009619AB" w:rsidRDefault="000738BB" w:rsidP="009C5261">
      <w:r w:rsidRPr="00A84E68">
        <w:rPr>
          <w:rFonts w:cs="Calibri"/>
        </w:rPr>
        <w:t>Assessment should not generate workload and/or stress that</w:t>
      </w:r>
      <w:r w:rsidRPr="00A84E68">
        <w:t>, under fair and reasonable circumstances, would unduly diminish the performance of students.</w:t>
      </w:r>
    </w:p>
    <w:p w14:paraId="003E01AF" w14:textId="77777777" w:rsidR="009619AB" w:rsidRDefault="009619AB">
      <w:r>
        <w:br w:type="page"/>
      </w:r>
    </w:p>
    <w:p w14:paraId="0EE81F27" w14:textId="77777777" w:rsidR="000738BB" w:rsidRPr="00A84E68" w:rsidRDefault="000738BB" w:rsidP="00331A0B">
      <w:pPr>
        <w:pStyle w:val="SCSAHeading2"/>
      </w:pPr>
      <w:bookmarkStart w:id="39" w:name="_Toc236729498"/>
      <w:r w:rsidRPr="00A84E68">
        <w:lastRenderedPageBreak/>
        <w:t>School-based assessment</w:t>
      </w:r>
      <w:bookmarkEnd w:id="39"/>
    </w:p>
    <w:p w14:paraId="79FFDAA1" w14:textId="77777777" w:rsidR="000738BB" w:rsidRPr="00A84E68" w:rsidRDefault="000738BB" w:rsidP="000738BB">
      <w:pPr>
        <w:spacing w:before="120"/>
      </w:pPr>
      <w:bookmarkStart w:id="40" w:name="_Toc347908210"/>
      <w:r w:rsidRPr="00A84E68">
        <w:t xml:space="preserve">The </w:t>
      </w:r>
      <w:r w:rsidRPr="00A84E68">
        <w:rPr>
          <w:i/>
        </w:rPr>
        <w:t>Western Australian Certificate of Education (WACE) Manual</w:t>
      </w:r>
      <w:r w:rsidRPr="00A84E68">
        <w:t xml:space="preserve"> contains essential information on principles, policies and procedures for school-based assessment that must be read in conjunction with this syllabus.</w:t>
      </w:r>
    </w:p>
    <w:p w14:paraId="67734CEB" w14:textId="034074AA" w:rsidR="00FB4622" w:rsidRPr="00A84E68" w:rsidRDefault="000738BB" w:rsidP="000738BB">
      <w:r w:rsidRPr="00A84E68">
        <w:t>School-based assessment involves teachers gathering, describing and quantifying information about student achievement.</w:t>
      </w:r>
    </w:p>
    <w:p w14:paraId="4D5ACC15" w14:textId="77777777" w:rsidR="000738BB" w:rsidRPr="00A84E68" w:rsidRDefault="000738BB" w:rsidP="009619AB">
      <w:pPr>
        <w:pStyle w:val="NoSpacing"/>
      </w:pPr>
      <w:r w:rsidRPr="00A84E68">
        <w:t xml:space="preserve">Teachers design school-based assessment tasks to meet the needs of students. As outlined in the </w:t>
      </w:r>
      <w:r w:rsidRPr="00A84E68">
        <w:rPr>
          <w:i/>
        </w:rPr>
        <w:t>WACE Manual,</w:t>
      </w:r>
      <w:r w:rsidRPr="00A84E68">
        <w:t xml:space="preserve"> school-based assessment of student achievement in this course must be based on the Principles of Assessment:</w:t>
      </w:r>
    </w:p>
    <w:p w14:paraId="2F540D02" w14:textId="77777777" w:rsidR="000738BB" w:rsidRPr="009619AB" w:rsidRDefault="000738BB" w:rsidP="009619AB">
      <w:pPr>
        <w:pStyle w:val="ListParagraph"/>
        <w:numPr>
          <w:ilvl w:val="0"/>
          <w:numId w:val="47"/>
        </w:numPr>
      </w:pPr>
      <w:r w:rsidRPr="009619AB">
        <w:t>Assessment is an integral part of teaching and learning</w:t>
      </w:r>
    </w:p>
    <w:p w14:paraId="4683D53A" w14:textId="77777777" w:rsidR="000738BB" w:rsidRPr="009619AB" w:rsidRDefault="000738BB" w:rsidP="009619AB">
      <w:pPr>
        <w:pStyle w:val="ListParagraph"/>
        <w:numPr>
          <w:ilvl w:val="0"/>
          <w:numId w:val="47"/>
        </w:numPr>
      </w:pPr>
      <w:r w:rsidRPr="009619AB">
        <w:t>Assessment should be educative</w:t>
      </w:r>
    </w:p>
    <w:p w14:paraId="4A97E132" w14:textId="77777777" w:rsidR="000738BB" w:rsidRPr="009619AB" w:rsidRDefault="000738BB" w:rsidP="009619AB">
      <w:pPr>
        <w:pStyle w:val="ListParagraph"/>
        <w:numPr>
          <w:ilvl w:val="0"/>
          <w:numId w:val="47"/>
        </w:numPr>
      </w:pPr>
      <w:r w:rsidRPr="009619AB">
        <w:t>Assessment should be fair</w:t>
      </w:r>
    </w:p>
    <w:p w14:paraId="3FA70DCF" w14:textId="77777777" w:rsidR="000738BB" w:rsidRPr="009619AB" w:rsidRDefault="000738BB" w:rsidP="009619AB">
      <w:pPr>
        <w:pStyle w:val="ListParagraph"/>
        <w:numPr>
          <w:ilvl w:val="0"/>
          <w:numId w:val="47"/>
        </w:numPr>
      </w:pPr>
      <w:r w:rsidRPr="009619AB">
        <w:t>Assessment should be designed to meet its specific purpose/s</w:t>
      </w:r>
    </w:p>
    <w:p w14:paraId="06C9A574" w14:textId="77777777" w:rsidR="000738BB" w:rsidRPr="009619AB" w:rsidRDefault="000738BB" w:rsidP="009619AB">
      <w:pPr>
        <w:pStyle w:val="ListParagraph"/>
        <w:numPr>
          <w:ilvl w:val="0"/>
          <w:numId w:val="47"/>
        </w:numPr>
      </w:pPr>
      <w:r w:rsidRPr="009619AB">
        <w:t>Assessment should lead to informative reporting</w:t>
      </w:r>
    </w:p>
    <w:p w14:paraId="00DD1229" w14:textId="77777777" w:rsidR="000738BB" w:rsidRPr="009619AB" w:rsidRDefault="000738BB" w:rsidP="009619AB">
      <w:pPr>
        <w:pStyle w:val="ListParagraph"/>
        <w:numPr>
          <w:ilvl w:val="0"/>
          <w:numId w:val="47"/>
        </w:numPr>
      </w:pPr>
      <w:r w:rsidRPr="009619AB">
        <w:t>Assessment should lead to school-wide evaluation processes</w:t>
      </w:r>
    </w:p>
    <w:p w14:paraId="3C0E5928" w14:textId="77777777" w:rsidR="000738BB" w:rsidRPr="009619AB" w:rsidRDefault="000738BB" w:rsidP="009619AB">
      <w:pPr>
        <w:pStyle w:val="ListParagraph"/>
        <w:numPr>
          <w:ilvl w:val="0"/>
          <w:numId w:val="47"/>
        </w:numPr>
      </w:pPr>
      <w:r w:rsidRPr="009619AB">
        <w:t>Assessment should provide significant data for improvement of teaching practices.</w:t>
      </w:r>
    </w:p>
    <w:p w14:paraId="0D7F1818" w14:textId="71B06618" w:rsidR="000738BB" w:rsidRPr="00A84E68" w:rsidRDefault="000738BB" w:rsidP="009619AB">
      <w:r w:rsidRPr="00A84E68">
        <w:t xml:space="preserve">The table below provides details of the assessment types and their weighting for the </w:t>
      </w:r>
      <w:r w:rsidR="0080451F" w:rsidRPr="00A84E68">
        <w:t>Agribusiness</w:t>
      </w:r>
      <w:r w:rsidRPr="00A84E68">
        <w:t xml:space="preserve"> </w:t>
      </w:r>
      <w:r w:rsidRPr="009619AB">
        <w:t>ATAR</w:t>
      </w:r>
      <w:r w:rsidRPr="00A84E68">
        <w:t xml:space="preserve"> Year</w:t>
      </w:r>
      <w:r w:rsidR="006B15A5" w:rsidRPr="00A84E68">
        <w:t xml:space="preserve"> </w:t>
      </w:r>
      <w:r w:rsidR="002328A8" w:rsidRPr="00A84E68">
        <w:t>12</w:t>
      </w:r>
      <w:r w:rsidRPr="00A84E68">
        <w:t xml:space="preserve"> syllabus. </w:t>
      </w:r>
    </w:p>
    <w:p w14:paraId="5FCC1760" w14:textId="77777777" w:rsidR="000738BB" w:rsidRPr="00A84E68" w:rsidRDefault="000738BB" w:rsidP="009619AB">
      <w:pPr>
        <w:pStyle w:val="NoSpacing"/>
      </w:pPr>
      <w:r w:rsidRPr="00A84E68">
        <w:t>Summative assessments in this course must:</w:t>
      </w:r>
    </w:p>
    <w:p w14:paraId="33A9A2BB" w14:textId="77777777" w:rsidR="000738BB" w:rsidRPr="009619AB" w:rsidRDefault="000738BB" w:rsidP="009619AB">
      <w:pPr>
        <w:pStyle w:val="ListParagraph"/>
        <w:numPr>
          <w:ilvl w:val="0"/>
          <w:numId w:val="48"/>
        </w:numPr>
      </w:pPr>
      <w:r w:rsidRPr="009619AB">
        <w:t>be limited in number to no more than eight tasks</w:t>
      </w:r>
    </w:p>
    <w:p w14:paraId="0DD4A625" w14:textId="4B18CD45" w:rsidR="000738BB" w:rsidRPr="009619AB" w:rsidRDefault="000738BB" w:rsidP="009619AB">
      <w:pPr>
        <w:pStyle w:val="ListParagraph"/>
        <w:numPr>
          <w:ilvl w:val="0"/>
          <w:numId w:val="48"/>
        </w:numPr>
      </w:pPr>
      <w:r w:rsidRPr="009619AB">
        <w:t xml:space="preserve">allow for the assessment of each assessment type at least once </w:t>
      </w:r>
      <w:r w:rsidR="00BC4A4C" w:rsidRPr="009619AB">
        <w:t>over the year/pair of units</w:t>
      </w:r>
      <w:r w:rsidRPr="009619AB">
        <w:t xml:space="preserve"> </w:t>
      </w:r>
    </w:p>
    <w:p w14:paraId="31F6947C" w14:textId="77777777" w:rsidR="000738BB" w:rsidRPr="009619AB" w:rsidRDefault="000738BB" w:rsidP="009619AB">
      <w:pPr>
        <w:pStyle w:val="ListParagraph"/>
        <w:numPr>
          <w:ilvl w:val="0"/>
          <w:numId w:val="48"/>
        </w:numPr>
      </w:pPr>
      <w:r w:rsidRPr="009619AB">
        <w:t>have a minimum value of 5 per cent of the total school assessment mark</w:t>
      </w:r>
    </w:p>
    <w:p w14:paraId="5BAB37FB" w14:textId="77777777" w:rsidR="000738BB" w:rsidRPr="009619AB" w:rsidRDefault="000738BB" w:rsidP="009619AB">
      <w:pPr>
        <w:pStyle w:val="ListParagraph"/>
        <w:numPr>
          <w:ilvl w:val="0"/>
          <w:numId w:val="48"/>
        </w:numPr>
      </w:pPr>
      <w:r w:rsidRPr="009619AB">
        <w:t>provide a representative sampling of the syllabus content.</w:t>
      </w:r>
    </w:p>
    <w:p w14:paraId="528F7757" w14:textId="77777777" w:rsidR="000738BB" w:rsidRPr="00A84E68" w:rsidRDefault="000738BB" w:rsidP="009619AB">
      <w:r w:rsidRPr="00A84E68">
        <w:rPr>
          <w:rFonts w:eastAsia="Times New Roman" w:cs="Calibri"/>
        </w:rPr>
        <w:t xml:space="preserve">Assessment tasks not administered under test or controlled conditions require appropriate </w:t>
      </w:r>
      <w:r w:rsidRPr="009619AB">
        <w:t>authentication</w:t>
      </w:r>
      <w:r w:rsidRPr="00A84E68">
        <w:rPr>
          <w:rFonts w:eastAsia="Times New Roman" w:cs="Calibri"/>
        </w:rPr>
        <w:t xml:space="preserve"> processes.</w:t>
      </w:r>
    </w:p>
    <w:p w14:paraId="034F9D15" w14:textId="77777777" w:rsidR="007F7A87" w:rsidRPr="00A84E68" w:rsidRDefault="007F7A87" w:rsidP="007F7A87">
      <w:bookmarkStart w:id="41" w:name="_Toc359505483"/>
      <w:bookmarkStart w:id="42" w:name="_Toc359503791"/>
      <w:bookmarkEnd w:id="40"/>
      <w:r w:rsidRPr="00A84E68">
        <w:br w:type="page"/>
      </w:r>
    </w:p>
    <w:p w14:paraId="64E238AB" w14:textId="5982A061" w:rsidR="000738BB" w:rsidRPr="00A84E68" w:rsidRDefault="000738BB" w:rsidP="009619AB">
      <w:pPr>
        <w:pStyle w:val="SCSAHeading2"/>
      </w:pPr>
      <w:bookmarkStart w:id="43" w:name="_Toc236729499"/>
      <w:r w:rsidRPr="00A84E68">
        <w:lastRenderedPageBreak/>
        <w:t>Assessment table</w:t>
      </w:r>
      <w:bookmarkEnd w:id="41"/>
      <w:bookmarkEnd w:id="42"/>
      <w:r w:rsidRPr="00A84E68">
        <w:t xml:space="preserve"> – Year </w:t>
      </w:r>
      <w:r w:rsidR="002328A8" w:rsidRPr="00A84E68">
        <w:t>12</w:t>
      </w:r>
      <w:bookmarkEnd w:id="43"/>
    </w:p>
    <w:tbl>
      <w:tblPr>
        <w:tblStyle w:val="SCSATable"/>
        <w:tblW w:w="5000" w:type="pct"/>
        <w:tblLook w:val="00A0" w:firstRow="1" w:lastRow="0" w:firstColumn="1" w:lastColumn="0" w:noHBand="0" w:noVBand="0"/>
      </w:tblPr>
      <w:tblGrid>
        <w:gridCol w:w="7654"/>
        <w:gridCol w:w="1406"/>
      </w:tblGrid>
      <w:tr w:rsidR="000738BB" w:rsidRPr="00A84E68" w14:paraId="68AC8ACB" w14:textId="77777777" w:rsidTr="009619AB">
        <w:trPr>
          <w:cnfStyle w:val="100000000000" w:firstRow="1" w:lastRow="0" w:firstColumn="0" w:lastColumn="0" w:oddVBand="0" w:evenVBand="0" w:oddHBand="0" w:evenHBand="0" w:firstRowFirstColumn="0" w:firstRowLastColumn="0" w:lastRowFirstColumn="0" w:lastRowLastColumn="0"/>
          <w:trHeight w:val="23"/>
        </w:trPr>
        <w:tc>
          <w:tcPr>
            <w:tcW w:w="4224" w:type="pct"/>
            <w:hideMark/>
          </w:tcPr>
          <w:p w14:paraId="55A4DFD2" w14:textId="77777777" w:rsidR="000738BB" w:rsidRPr="00A84E68" w:rsidRDefault="000738BB" w:rsidP="008169BC">
            <w:pPr>
              <w:rPr>
                <w:rFonts w:ascii="Calibri" w:hAnsi="Calibri" w:cs="Calibri"/>
              </w:rPr>
            </w:pPr>
            <w:r w:rsidRPr="00A84E68">
              <w:rPr>
                <w:rFonts w:ascii="Calibri" w:hAnsi="Calibri" w:cs="Calibri"/>
              </w:rPr>
              <w:t>Type of assessment</w:t>
            </w:r>
          </w:p>
        </w:tc>
        <w:tc>
          <w:tcPr>
            <w:tcW w:w="776" w:type="pct"/>
            <w:vAlign w:val="center"/>
            <w:hideMark/>
          </w:tcPr>
          <w:p w14:paraId="312B641D" w14:textId="77777777" w:rsidR="000738BB" w:rsidRPr="00A84E68" w:rsidRDefault="000738BB" w:rsidP="009619AB">
            <w:pPr>
              <w:jc w:val="center"/>
              <w:rPr>
                <w:rFonts w:ascii="Calibri" w:hAnsi="Calibri" w:cs="Calibri"/>
              </w:rPr>
            </w:pPr>
            <w:r w:rsidRPr="00A84E68">
              <w:rPr>
                <w:rFonts w:ascii="Calibri" w:hAnsi="Calibri" w:cs="Calibri"/>
              </w:rPr>
              <w:t>Weighting</w:t>
            </w:r>
          </w:p>
        </w:tc>
      </w:tr>
      <w:tr w:rsidR="00822893" w:rsidRPr="00A84E68" w14:paraId="0D7814F4" w14:textId="77777777" w:rsidTr="009619AB">
        <w:trPr>
          <w:trHeight w:val="23"/>
        </w:trPr>
        <w:tc>
          <w:tcPr>
            <w:tcW w:w="4224" w:type="pct"/>
            <w:hideMark/>
          </w:tcPr>
          <w:p w14:paraId="400459F4" w14:textId="2DB29E69" w:rsidR="00822893" w:rsidRPr="009619AB" w:rsidRDefault="00822893" w:rsidP="008169BC">
            <w:pPr>
              <w:rPr>
                <w:rFonts w:ascii="Calibri" w:hAnsi="Calibri" w:cs="Calibri"/>
                <w:b/>
                <w:bCs/>
              </w:rPr>
            </w:pPr>
            <w:r w:rsidRPr="009619AB">
              <w:rPr>
                <w:rFonts w:ascii="Calibri" w:hAnsi="Calibri" w:cs="Calibri"/>
                <w:b/>
                <w:bCs/>
              </w:rPr>
              <w:t>Research Project</w:t>
            </w:r>
          </w:p>
          <w:p w14:paraId="01FBCF5E" w14:textId="77C541AA" w:rsidR="00822893" w:rsidRPr="009619AB" w:rsidRDefault="00822893" w:rsidP="009619AB">
            <w:pPr>
              <w:spacing w:after="120"/>
            </w:pPr>
            <w:r w:rsidRPr="009619AB">
              <w:t>Students plan and conduct research relevant to agribusiness activities. Students could identify and construct research questions to develop a business plan or marketing plan. Students can select and use agribusiness information and data to analyse challenges facing the local and global agribusiness industry.</w:t>
            </w:r>
          </w:p>
          <w:p w14:paraId="344F07F0" w14:textId="2E74B9AA" w:rsidR="00822893" w:rsidRPr="009619AB" w:rsidRDefault="00822893" w:rsidP="009619AB">
            <w:pPr>
              <w:spacing w:after="120"/>
            </w:pPr>
            <w:r w:rsidRPr="009619AB">
              <w:t>The research could lead to students developing</w:t>
            </w:r>
            <w:r w:rsidR="00607283" w:rsidRPr="009619AB">
              <w:t xml:space="preserve"> a</w:t>
            </w:r>
            <w:r w:rsidR="00FD617C" w:rsidRPr="009619AB">
              <w:t xml:space="preserve"> </w:t>
            </w:r>
            <w:r w:rsidRPr="009619AB">
              <w:t>marketing plan, business plan, and research report on the trade of an Australian agricultural commodity or sections of these documents.</w:t>
            </w:r>
          </w:p>
          <w:p w14:paraId="56F06445" w14:textId="77777777" w:rsidR="00822893" w:rsidRPr="009619AB" w:rsidRDefault="00822893" w:rsidP="009619AB">
            <w:pPr>
              <w:spacing w:after="120"/>
            </w:pPr>
            <w:r w:rsidRPr="009619AB">
              <w:t>Students can work individually and/or in groups to develop written, oral or multimedia responses.</w:t>
            </w:r>
          </w:p>
          <w:p w14:paraId="5C97273B" w14:textId="5F4392FE" w:rsidR="00822893" w:rsidRPr="00A84E68" w:rsidRDefault="00822893" w:rsidP="009619AB">
            <w:pPr>
              <w:rPr>
                <w:rFonts w:ascii="Calibri" w:hAnsi="Calibri" w:cs="Calibri"/>
                <w:b/>
              </w:rPr>
            </w:pPr>
            <w:r w:rsidRPr="009619AB">
              <w:t>Other evidence of research can include an in-class validation task, teacher observation records, survey data, learning journals, reference lists, project</w:t>
            </w:r>
            <w:r w:rsidRPr="00A84E68">
              <w:rPr>
                <w:rFonts w:ascii="Calibri" w:hAnsi="Calibri" w:cs="Calibri"/>
              </w:rPr>
              <w:t xml:space="preserve"> plans and/or draft notes.</w:t>
            </w:r>
          </w:p>
        </w:tc>
        <w:tc>
          <w:tcPr>
            <w:tcW w:w="776" w:type="pct"/>
            <w:vAlign w:val="center"/>
            <w:hideMark/>
          </w:tcPr>
          <w:p w14:paraId="2DC8DAA1" w14:textId="78D5033E" w:rsidR="00822893" w:rsidRPr="00A84E68" w:rsidRDefault="002A71B3" w:rsidP="009619AB">
            <w:pPr>
              <w:jc w:val="center"/>
              <w:rPr>
                <w:rFonts w:ascii="Calibri" w:hAnsi="Calibri" w:cs="Calibri"/>
              </w:rPr>
            </w:pPr>
            <w:r w:rsidRPr="00A84E68">
              <w:rPr>
                <w:rFonts w:ascii="Calibri" w:hAnsi="Calibri" w:cs="Calibri"/>
              </w:rPr>
              <w:t>2</w:t>
            </w:r>
            <w:r w:rsidR="00822893" w:rsidRPr="00A84E68">
              <w:rPr>
                <w:rFonts w:ascii="Calibri" w:hAnsi="Calibri" w:cs="Calibri"/>
              </w:rPr>
              <w:t>0%</w:t>
            </w:r>
          </w:p>
        </w:tc>
      </w:tr>
      <w:tr w:rsidR="00822893" w:rsidRPr="00A84E68" w14:paraId="1BA8460D" w14:textId="77777777" w:rsidTr="009619AB">
        <w:trPr>
          <w:trHeight w:val="23"/>
        </w:trPr>
        <w:tc>
          <w:tcPr>
            <w:tcW w:w="4224" w:type="pct"/>
          </w:tcPr>
          <w:p w14:paraId="27C4F27A" w14:textId="3873E32F" w:rsidR="00822893" w:rsidRPr="009619AB" w:rsidRDefault="00822893" w:rsidP="008169BC">
            <w:pPr>
              <w:rPr>
                <w:rFonts w:ascii="Calibri" w:hAnsi="Calibri" w:cs="Calibri"/>
                <w:b/>
                <w:bCs/>
              </w:rPr>
            </w:pPr>
            <w:r w:rsidRPr="009619AB">
              <w:rPr>
                <w:rFonts w:ascii="Calibri" w:hAnsi="Calibri" w:cs="Calibri"/>
                <w:b/>
                <w:bCs/>
              </w:rPr>
              <w:t>Case study</w:t>
            </w:r>
          </w:p>
          <w:p w14:paraId="4996FA40" w14:textId="02FB4B19" w:rsidR="00822893" w:rsidRPr="009619AB" w:rsidRDefault="00822893" w:rsidP="009619AB">
            <w:pPr>
              <w:spacing w:after="120"/>
            </w:pPr>
            <w:r w:rsidRPr="009619AB">
              <w:t>Students are provided with a case study of an agribusiness or aspect of an agribusiness.</w:t>
            </w:r>
          </w:p>
          <w:p w14:paraId="400B517A" w14:textId="408FC042" w:rsidR="00822893" w:rsidRPr="009619AB" w:rsidRDefault="00822893" w:rsidP="009619AB">
            <w:pPr>
              <w:spacing w:after="120"/>
            </w:pPr>
            <w:r w:rsidRPr="009619AB">
              <w:t>Students respond to questions about the provided case study. The questions should require students to use agribusiness information and data to apply concepts, interpret and evaluate ideas and information in the case study.</w:t>
            </w:r>
          </w:p>
          <w:p w14:paraId="0D418233" w14:textId="3B2D4DF5" w:rsidR="00822893" w:rsidRPr="009619AB" w:rsidRDefault="00822893" w:rsidP="009619AB">
            <w:r w:rsidRPr="009619AB">
              <w:t>The case study may involve descriptions of</w:t>
            </w:r>
            <w:r w:rsidR="000901F0" w:rsidRPr="009619AB">
              <w:t>:</w:t>
            </w:r>
          </w:p>
          <w:p w14:paraId="252C9FF1" w14:textId="7D7CB1DB" w:rsidR="00822893" w:rsidRPr="009619AB" w:rsidRDefault="00607283" w:rsidP="009619AB">
            <w:pPr>
              <w:pStyle w:val="ListParagraph"/>
              <w:numPr>
                <w:ilvl w:val="0"/>
                <w:numId w:val="50"/>
              </w:numPr>
            </w:pPr>
            <w:r w:rsidRPr="009619AB">
              <w:t xml:space="preserve">the outcomes of </w:t>
            </w:r>
            <w:r w:rsidR="00822893" w:rsidRPr="009619AB">
              <w:t xml:space="preserve">a </w:t>
            </w:r>
            <w:r w:rsidRPr="009619AB">
              <w:t>PESTEL analysis</w:t>
            </w:r>
          </w:p>
          <w:p w14:paraId="3C00A9FB" w14:textId="21E787ED" w:rsidR="00822893" w:rsidRPr="009619AB" w:rsidRDefault="00822893" w:rsidP="009619AB">
            <w:pPr>
              <w:pStyle w:val="ListParagraph"/>
              <w:numPr>
                <w:ilvl w:val="0"/>
                <w:numId w:val="50"/>
              </w:numPr>
            </w:pPr>
            <w:r w:rsidRPr="009619AB">
              <w:t xml:space="preserve">consumer trends and their impact on agribusiness </w:t>
            </w:r>
          </w:p>
          <w:p w14:paraId="7278922B" w14:textId="737575A8" w:rsidR="00B939FE" w:rsidRPr="009619AB" w:rsidRDefault="00822893" w:rsidP="009619AB">
            <w:pPr>
              <w:pStyle w:val="ListParagraph"/>
              <w:numPr>
                <w:ilvl w:val="0"/>
                <w:numId w:val="50"/>
              </w:numPr>
            </w:pPr>
            <w:r w:rsidRPr="009619AB">
              <w:t xml:space="preserve">how an agribusiness is responding to challenges to its sustainability </w:t>
            </w:r>
          </w:p>
          <w:p w14:paraId="4EA12409" w14:textId="72E36F9E" w:rsidR="00822893" w:rsidRPr="009619AB" w:rsidRDefault="00822893" w:rsidP="009619AB">
            <w:pPr>
              <w:pStyle w:val="ListParagraph"/>
              <w:numPr>
                <w:ilvl w:val="0"/>
                <w:numId w:val="50"/>
              </w:numPr>
              <w:rPr>
                <w:rFonts w:ascii="Calibri" w:hAnsi="Calibri" w:cs="Calibri"/>
                <w:b/>
              </w:rPr>
            </w:pPr>
            <w:r w:rsidRPr="009619AB">
              <w:t>how government policy or regulation influences agribusiness.</w:t>
            </w:r>
          </w:p>
        </w:tc>
        <w:tc>
          <w:tcPr>
            <w:tcW w:w="776" w:type="pct"/>
            <w:vAlign w:val="center"/>
            <w:hideMark/>
          </w:tcPr>
          <w:p w14:paraId="16F04C35" w14:textId="57EC508D" w:rsidR="00822893" w:rsidRPr="00A84E68" w:rsidRDefault="002A71B3" w:rsidP="009619AB">
            <w:pPr>
              <w:jc w:val="center"/>
              <w:rPr>
                <w:rFonts w:ascii="Calibri" w:hAnsi="Calibri" w:cs="Calibri"/>
              </w:rPr>
            </w:pPr>
            <w:r w:rsidRPr="00A84E68">
              <w:rPr>
                <w:rFonts w:ascii="Calibri" w:hAnsi="Calibri" w:cs="Calibri"/>
              </w:rPr>
              <w:t>2</w:t>
            </w:r>
            <w:r w:rsidR="00822893" w:rsidRPr="00A84E68">
              <w:rPr>
                <w:rFonts w:ascii="Calibri" w:hAnsi="Calibri" w:cs="Calibri"/>
              </w:rPr>
              <w:t>0%</w:t>
            </w:r>
          </w:p>
        </w:tc>
      </w:tr>
      <w:tr w:rsidR="00822893" w:rsidRPr="00A84E68" w14:paraId="161FC47C" w14:textId="77777777" w:rsidTr="009619AB">
        <w:trPr>
          <w:trHeight w:val="23"/>
        </w:trPr>
        <w:tc>
          <w:tcPr>
            <w:tcW w:w="4224" w:type="pct"/>
          </w:tcPr>
          <w:p w14:paraId="191FF339" w14:textId="719BD9B1" w:rsidR="00822893" w:rsidRPr="009619AB" w:rsidRDefault="00822893" w:rsidP="008169BC">
            <w:pPr>
              <w:rPr>
                <w:rFonts w:ascii="Calibri" w:hAnsi="Calibri" w:cs="Calibri"/>
                <w:b/>
                <w:bCs/>
              </w:rPr>
            </w:pPr>
            <w:r w:rsidRPr="009619AB">
              <w:rPr>
                <w:rFonts w:ascii="Calibri" w:hAnsi="Calibri" w:cs="Calibri"/>
                <w:b/>
                <w:bCs/>
              </w:rPr>
              <w:t>Test</w:t>
            </w:r>
          </w:p>
          <w:p w14:paraId="79C29866" w14:textId="251691A6" w:rsidR="00822893" w:rsidRPr="009619AB" w:rsidRDefault="00822893" w:rsidP="009619AB">
            <w:pPr>
              <w:spacing w:after="120"/>
            </w:pPr>
            <w:r w:rsidRPr="009619AB">
              <w:t>Tests are designed to assess knowledge and the application of concepts relating to agribusiness. Questions can involve comprehension, interpretation, evaluation and the application of problem</w:t>
            </w:r>
            <w:r w:rsidR="00E22FA1" w:rsidRPr="009619AB">
              <w:noBreakHyphen/>
            </w:r>
            <w:r w:rsidRPr="009619AB">
              <w:t>solving, critical thinking and decision</w:t>
            </w:r>
            <w:r w:rsidR="00E22FA1" w:rsidRPr="009619AB">
              <w:noBreakHyphen/>
            </w:r>
            <w:r w:rsidRPr="009619AB">
              <w:t>making strategies.</w:t>
            </w:r>
          </w:p>
          <w:p w14:paraId="5B53D5A6" w14:textId="395D7C93" w:rsidR="00822893" w:rsidRPr="00A84E68" w:rsidRDefault="00822893" w:rsidP="009619AB">
            <w:pPr>
              <w:rPr>
                <w:rFonts w:ascii="Calibri" w:hAnsi="Calibri" w:cs="Calibri"/>
                <w:b/>
              </w:rPr>
            </w:pPr>
            <w:r w:rsidRPr="009619AB">
              <w:t>Tests typically consist of multiple-choice questions, as well as questions requiring short and extended answers.</w:t>
            </w:r>
          </w:p>
        </w:tc>
        <w:tc>
          <w:tcPr>
            <w:tcW w:w="776" w:type="pct"/>
            <w:vAlign w:val="center"/>
            <w:hideMark/>
          </w:tcPr>
          <w:p w14:paraId="3A381F91" w14:textId="77777777" w:rsidR="00822893" w:rsidRPr="00A84E68" w:rsidRDefault="00822893" w:rsidP="009619AB">
            <w:pPr>
              <w:jc w:val="center"/>
              <w:rPr>
                <w:rFonts w:ascii="Calibri" w:hAnsi="Calibri" w:cs="Calibri"/>
              </w:rPr>
            </w:pPr>
            <w:r w:rsidRPr="00A84E68">
              <w:rPr>
                <w:rFonts w:ascii="Calibri" w:hAnsi="Calibri" w:cs="Calibri"/>
              </w:rPr>
              <w:t>20%</w:t>
            </w:r>
          </w:p>
        </w:tc>
      </w:tr>
      <w:tr w:rsidR="000738BB" w:rsidRPr="00A84E68" w14:paraId="7EF3ADBC" w14:textId="77777777" w:rsidTr="009619AB">
        <w:trPr>
          <w:trHeight w:val="23"/>
        </w:trPr>
        <w:tc>
          <w:tcPr>
            <w:tcW w:w="4224" w:type="pct"/>
            <w:hideMark/>
          </w:tcPr>
          <w:p w14:paraId="5BC19579" w14:textId="0453206D" w:rsidR="000738BB" w:rsidRPr="009619AB" w:rsidRDefault="0080451F" w:rsidP="008169BC">
            <w:pPr>
              <w:rPr>
                <w:rFonts w:ascii="Calibri" w:hAnsi="Calibri" w:cs="Calibri"/>
                <w:b/>
                <w:bCs/>
              </w:rPr>
            </w:pPr>
            <w:r w:rsidRPr="009619AB">
              <w:rPr>
                <w:rFonts w:ascii="Calibri" w:hAnsi="Calibri" w:cs="Calibri"/>
                <w:b/>
                <w:bCs/>
              </w:rPr>
              <w:t>Examination</w:t>
            </w:r>
          </w:p>
          <w:p w14:paraId="2C90274A" w14:textId="77777777" w:rsidR="000738BB" w:rsidRPr="00A84E68" w:rsidRDefault="0080451F" w:rsidP="008169BC">
            <w:pPr>
              <w:rPr>
                <w:rFonts w:ascii="Calibri" w:hAnsi="Calibri" w:cs="Calibri"/>
                <w:b/>
              </w:rPr>
            </w:pPr>
            <w:r w:rsidRPr="00A84E68">
              <w:rPr>
                <w:rFonts w:ascii="Calibri" w:hAnsi="Calibri" w:cs="Calibri"/>
              </w:rPr>
              <w:t>Typically conducted at the end of each semester and/or unit and reflecting the examination design brief for this syllabus.</w:t>
            </w:r>
          </w:p>
        </w:tc>
        <w:tc>
          <w:tcPr>
            <w:tcW w:w="776" w:type="pct"/>
            <w:vAlign w:val="center"/>
            <w:hideMark/>
          </w:tcPr>
          <w:p w14:paraId="313FFDAD" w14:textId="77777777" w:rsidR="000738BB" w:rsidRPr="00A84E68" w:rsidRDefault="007D3E78" w:rsidP="009619AB">
            <w:pPr>
              <w:jc w:val="center"/>
              <w:rPr>
                <w:rFonts w:ascii="Calibri" w:hAnsi="Calibri" w:cs="Calibri"/>
              </w:rPr>
            </w:pPr>
            <w:r w:rsidRPr="00A84E68">
              <w:rPr>
                <w:rFonts w:ascii="Calibri" w:hAnsi="Calibri" w:cs="Calibri"/>
              </w:rPr>
              <w:t>40</w:t>
            </w:r>
            <w:r w:rsidR="0080451F" w:rsidRPr="00A84E68">
              <w:rPr>
                <w:rFonts w:ascii="Calibri" w:hAnsi="Calibri" w:cs="Calibri"/>
              </w:rPr>
              <w:t>%</w:t>
            </w:r>
          </w:p>
        </w:tc>
      </w:tr>
    </w:tbl>
    <w:p w14:paraId="655D07F8" w14:textId="6B114634" w:rsidR="000738BB" w:rsidRPr="00A84E68" w:rsidRDefault="000738BB" w:rsidP="006B15A5">
      <w:pPr>
        <w:pStyle w:val="ListParagraph"/>
        <w:spacing w:before="80" w:after="80" w:line="259" w:lineRule="auto"/>
        <w:ind w:left="0"/>
        <w:rPr>
          <w:rFonts w:eastAsia="Times New Roman" w:cs="Calibri"/>
          <w:color w:val="000000" w:themeColor="text1"/>
        </w:rPr>
      </w:pPr>
      <w:bookmarkStart w:id="44" w:name="_Toc347908211"/>
      <w:r w:rsidRPr="00A84E68">
        <w:rPr>
          <w:rFonts w:cs="Calibri"/>
        </w:rPr>
        <w:t>Teachers</w:t>
      </w:r>
      <w:r w:rsidRPr="00A84E68">
        <w:rPr>
          <w:rFonts w:eastAsia="Times New Roman" w:cs="Calibri"/>
          <w:color w:val="000000" w:themeColor="text1"/>
        </w:rPr>
        <w:t xml:space="preserve"> must use the assessment table to develop an assessment outline for the pair of units.</w:t>
      </w:r>
    </w:p>
    <w:p w14:paraId="3D07ACE8" w14:textId="77777777" w:rsidR="000738BB" w:rsidRPr="00A84E68" w:rsidRDefault="000738BB" w:rsidP="009619AB">
      <w:pPr>
        <w:pStyle w:val="NoSpacing"/>
      </w:pPr>
      <w:r w:rsidRPr="00A84E68">
        <w:t>The assessment outline must:</w:t>
      </w:r>
    </w:p>
    <w:p w14:paraId="6A8104C3" w14:textId="77777777" w:rsidR="000738BB" w:rsidRPr="009619AB" w:rsidRDefault="000738BB" w:rsidP="009619AB">
      <w:pPr>
        <w:pStyle w:val="ListParagraph"/>
        <w:numPr>
          <w:ilvl w:val="0"/>
          <w:numId w:val="49"/>
        </w:numPr>
      </w:pPr>
      <w:r w:rsidRPr="009619AB">
        <w:t>include a set of assessment tasks</w:t>
      </w:r>
    </w:p>
    <w:p w14:paraId="72A0ADCA" w14:textId="77777777" w:rsidR="000738BB" w:rsidRPr="009619AB" w:rsidRDefault="000738BB" w:rsidP="009619AB">
      <w:pPr>
        <w:pStyle w:val="ListParagraph"/>
        <w:numPr>
          <w:ilvl w:val="0"/>
          <w:numId w:val="49"/>
        </w:numPr>
      </w:pPr>
      <w:r w:rsidRPr="009619AB">
        <w:t>include a general description of each task</w:t>
      </w:r>
    </w:p>
    <w:p w14:paraId="19380F61" w14:textId="77777777" w:rsidR="000738BB" w:rsidRPr="009619AB" w:rsidRDefault="000738BB" w:rsidP="009619AB">
      <w:pPr>
        <w:pStyle w:val="ListParagraph"/>
        <w:numPr>
          <w:ilvl w:val="0"/>
          <w:numId w:val="49"/>
        </w:numPr>
      </w:pPr>
      <w:r w:rsidRPr="009619AB">
        <w:t>indicate the unit content to be assessed</w:t>
      </w:r>
    </w:p>
    <w:p w14:paraId="16B2AC6C" w14:textId="77777777" w:rsidR="000738BB" w:rsidRPr="009619AB" w:rsidRDefault="000738BB" w:rsidP="009619AB">
      <w:pPr>
        <w:pStyle w:val="ListParagraph"/>
        <w:numPr>
          <w:ilvl w:val="0"/>
          <w:numId w:val="49"/>
        </w:numPr>
      </w:pPr>
      <w:r w:rsidRPr="009619AB">
        <w:t>indicate a weighting for each task and each assessment type</w:t>
      </w:r>
    </w:p>
    <w:p w14:paraId="5F8D56D7" w14:textId="77777777" w:rsidR="000738BB" w:rsidRPr="009619AB" w:rsidRDefault="000738BB" w:rsidP="009619AB">
      <w:pPr>
        <w:pStyle w:val="ListParagraph"/>
        <w:numPr>
          <w:ilvl w:val="0"/>
          <w:numId w:val="49"/>
        </w:numPr>
      </w:pPr>
      <w:r w:rsidRPr="009619AB">
        <w:t>include the approximate timing of each task (for example, the week the task is conducted, or the issue and submission dates for an extended task).</w:t>
      </w:r>
    </w:p>
    <w:p w14:paraId="4C496B5E" w14:textId="77777777" w:rsidR="000738BB" w:rsidRPr="00A84E68" w:rsidRDefault="000738BB" w:rsidP="00331A0B">
      <w:pPr>
        <w:pStyle w:val="SCSAHeading2"/>
      </w:pPr>
      <w:bookmarkStart w:id="45" w:name="_Toc236729500"/>
      <w:bookmarkEnd w:id="44"/>
      <w:r w:rsidRPr="00A84E68">
        <w:lastRenderedPageBreak/>
        <w:t>Reporting</w:t>
      </w:r>
      <w:bookmarkEnd w:id="45"/>
    </w:p>
    <w:p w14:paraId="2D8AB27F" w14:textId="42C587DF" w:rsidR="00067B01" w:rsidRPr="00A84E68" w:rsidRDefault="000738BB" w:rsidP="00067B01">
      <w:pPr>
        <w:spacing w:before="120"/>
      </w:pPr>
      <w:r w:rsidRPr="00A84E68">
        <w:t>Schools report student achievement, underpinned by a set of pre-determined standards, using the following grades:</w:t>
      </w:r>
    </w:p>
    <w:tbl>
      <w:tblPr>
        <w:tblStyle w:val="SCSATable"/>
        <w:tblW w:w="0" w:type="dxa"/>
        <w:tblLook w:val="00A0" w:firstRow="1" w:lastRow="0" w:firstColumn="1" w:lastColumn="0" w:noHBand="0" w:noVBand="0"/>
      </w:tblPr>
      <w:tblGrid>
        <w:gridCol w:w="722"/>
        <w:gridCol w:w="2265"/>
      </w:tblGrid>
      <w:tr w:rsidR="00067B01" w:rsidRPr="00A84E68" w14:paraId="7D326DD1" w14:textId="77777777" w:rsidTr="008D41CC">
        <w:trPr>
          <w:cnfStyle w:val="100000000000" w:firstRow="1" w:lastRow="0" w:firstColumn="0" w:lastColumn="0" w:oddVBand="0" w:evenVBand="0" w:oddHBand="0" w:evenHBand="0" w:firstRowFirstColumn="0" w:firstRowLastColumn="0" w:lastRowFirstColumn="0" w:lastRowLastColumn="0"/>
          <w:trHeight w:val="23"/>
        </w:trPr>
        <w:tc>
          <w:tcPr>
            <w:tcW w:w="0" w:type="auto"/>
          </w:tcPr>
          <w:p w14:paraId="3CEE6F6E" w14:textId="77777777" w:rsidR="00067B01" w:rsidRPr="00A84E68" w:rsidRDefault="00067B01" w:rsidP="008169BC">
            <w:pPr>
              <w:rPr>
                <w:rFonts w:ascii="Calibri" w:hAnsi="Calibri" w:cs="Calibri"/>
              </w:rPr>
            </w:pPr>
            <w:r w:rsidRPr="00A84E68">
              <w:rPr>
                <w:rFonts w:ascii="Calibri" w:hAnsi="Calibri" w:cs="Calibri"/>
              </w:rPr>
              <w:t>Grade</w:t>
            </w:r>
          </w:p>
        </w:tc>
        <w:tc>
          <w:tcPr>
            <w:tcW w:w="0" w:type="auto"/>
          </w:tcPr>
          <w:p w14:paraId="223598C4" w14:textId="77777777" w:rsidR="00067B01" w:rsidRPr="00A84E68" w:rsidRDefault="00067B01" w:rsidP="008169BC">
            <w:pPr>
              <w:rPr>
                <w:rFonts w:ascii="Calibri" w:hAnsi="Calibri" w:cs="Calibri"/>
              </w:rPr>
            </w:pPr>
            <w:r w:rsidRPr="00A84E68">
              <w:rPr>
                <w:rFonts w:ascii="Calibri" w:hAnsi="Calibri" w:cs="Calibri"/>
              </w:rPr>
              <w:t>Interpretation</w:t>
            </w:r>
          </w:p>
        </w:tc>
      </w:tr>
      <w:tr w:rsidR="00067B01" w:rsidRPr="00A84E68" w14:paraId="52BC6FF7" w14:textId="77777777" w:rsidTr="008D41CC">
        <w:trPr>
          <w:trHeight w:val="23"/>
        </w:trPr>
        <w:tc>
          <w:tcPr>
            <w:tcW w:w="0" w:type="auto"/>
          </w:tcPr>
          <w:p w14:paraId="12ABEA3B" w14:textId="77777777" w:rsidR="00067B01" w:rsidRPr="008D41CC" w:rsidRDefault="00067B01" w:rsidP="008D41CC">
            <w:pPr>
              <w:jc w:val="center"/>
              <w:rPr>
                <w:rFonts w:ascii="Calibri" w:hAnsi="Calibri" w:cs="Calibri"/>
                <w:b/>
                <w:bCs/>
              </w:rPr>
            </w:pPr>
            <w:r w:rsidRPr="008D41CC">
              <w:rPr>
                <w:rFonts w:ascii="Calibri" w:hAnsi="Calibri" w:cs="Calibri"/>
                <w:b/>
                <w:bCs/>
              </w:rPr>
              <w:t>A</w:t>
            </w:r>
          </w:p>
        </w:tc>
        <w:tc>
          <w:tcPr>
            <w:tcW w:w="0" w:type="auto"/>
          </w:tcPr>
          <w:p w14:paraId="6845A449" w14:textId="77777777" w:rsidR="00067B01" w:rsidRPr="00A84E68" w:rsidRDefault="00067B01" w:rsidP="008169BC">
            <w:pPr>
              <w:rPr>
                <w:rFonts w:ascii="Calibri" w:hAnsi="Calibri" w:cs="Calibri"/>
              </w:rPr>
            </w:pPr>
            <w:r w:rsidRPr="00A84E68">
              <w:rPr>
                <w:rFonts w:ascii="Calibri" w:hAnsi="Calibri" w:cs="Calibri"/>
              </w:rPr>
              <w:t>Excellent achievement</w:t>
            </w:r>
          </w:p>
        </w:tc>
      </w:tr>
      <w:tr w:rsidR="00067B01" w:rsidRPr="00A84E68" w14:paraId="3A74930C" w14:textId="77777777" w:rsidTr="008D41CC">
        <w:trPr>
          <w:trHeight w:val="23"/>
        </w:trPr>
        <w:tc>
          <w:tcPr>
            <w:tcW w:w="0" w:type="auto"/>
          </w:tcPr>
          <w:p w14:paraId="222042B4" w14:textId="77777777" w:rsidR="00067B01" w:rsidRPr="008D41CC" w:rsidRDefault="00067B01" w:rsidP="008D41CC">
            <w:pPr>
              <w:jc w:val="center"/>
              <w:rPr>
                <w:rFonts w:ascii="Calibri" w:hAnsi="Calibri" w:cs="Calibri"/>
                <w:b/>
                <w:bCs/>
              </w:rPr>
            </w:pPr>
            <w:r w:rsidRPr="008D41CC">
              <w:rPr>
                <w:rFonts w:ascii="Calibri" w:hAnsi="Calibri" w:cs="Calibri"/>
                <w:b/>
                <w:bCs/>
              </w:rPr>
              <w:t>B</w:t>
            </w:r>
          </w:p>
        </w:tc>
        <w:tc>
          <w:tcPr>
            <w:tcW w:w="0" w:type="auto"/>
          </w:tcPr>
          <w:p w14:paraId="4AABC36A" w14:textId="77777777" w:rsidR="00067B01" w:rsidRPr="00A84E68" w:rsidRDefault="00067B01" w:rsidP="008169BC">
            <w:pPr>
              <w:rPr>
                <w:rFonts w:ascii="Calibri" w:hAnsi="Calibri" w:cs="Calibri"/>
              </w:rPr>
            </w:pPr>
            <w:r w:rsidRPr="00A84E68">
              <w:rPr>
                <w:rFonts w:ascii="Calibri" w:hAnsi="Calibri" w:cs="Calibri"/>
              </w:rPr>
              <w:t>High achievement</w:t>
            </w:r>
          </w:p>
        </w:tc>
      </w:tr>
      <w:tr w:rsidR="00067B01" w:rsidRPr="00A84E68" w14:paraId="1EBB6388" w14:textId="77777777" w:rsidTr="008D41CC">
        <w:trPr>
          <w:trHeight w:val="23"/>
        </w:trPr>
        <w:tc>
          <w:tcPr>
            <w:tcW w:w="0" w:type="auto"/>
          </w:tcPr>
          <w:p w14:paraId="253A0F86" w14:textId="77777777" w:rsidR="00067B01" w:rsidRPr="008D41CC" w:rsidRDefault="00067B01" w:rsidP="008D41CC">
            <w:pPr>
              <w:jc w:val="center"/>
              <w:rPr>
                <w:rFonts w:ascii="Calibri" w:hAnsi="Calibri" w:cs="Calibri"/>
                <w:b/>
                <w:bCs/>
              </w:rPr>
            </w:pPr>
            <w:r w:rsidRPr="008D41CC">
              <w:rPr>
                <w:rFonts w:ascii="Calibri" w:hAnsi="Calibri" w:cs="Calibri"/>
                <w:b/>
                <w:bCs/>
              </w:rPr>
              <w:t>C</w:t>
            </w:r>
          </w:p>
        </w:tc>
        <w:tc>
          <w:tcPr>
            <w:tcW w:w="0" w:type="auto"/>
          </w:tcPr>
          <w:p w14:paraId="3F724B31" w14:textId="77777777" w:rsidR="00067B01" w:rsidRPr="00A84E68" w:rsidRDefault="00067B01" w:rsidP="008169BC">
            <w:pPr>
              <w:rPr>
                <w:rFonts w:ascii="Calibri" w:hAnsi="Calibri" w:cs="Calibri"/>
              </w:rPr>
            </w:pPr>
            <w:r w:rsidRPr="00A84E68">
              <w:rPr>
                <w:rFonts w:ascii="Calibri" w:hAnsi="Calibri" w:cs="Calibri"/>
              </w:rPr>
              <w:t>Satisfactory achievement</w:t>
            </w:r>
          </w:p>
        </w:tc>
      </w:tr>
      <w:tr w:rsidR="00067B01" w:rsidRPr="00A84E68" w14:paraId="25D7BB52" w14:textId="77777777" w:rsidTr="008D41CC">
        <w:trPr>
          <w:trHeight w:val="23"/>
        </w:trPr>
        <w:tc>
          <w:tcPr>
            <w:tcW w:w="0" w:type="auto"/>
          </w:tcPr>
          <w:p w14:paraId="15E60BE3" w14:textId="77777777" w:rsidR="00067B01" w:rsidRPr="008D41CC" w:rsidRDefault="00067B01" w:rsidP="008D41CC">
            <w:pPr>
              <w:jc w:val="center"/>
              <w:rPr>
                <w:rFonts w:ascii="Calibri" w:hAnsi="Calibri" w:cs="Calibri"/>
                <w:b/>
                <w:bCs/>
              </w:rPr>
            </w:pPr>
            <w:r w:rsidRPr="008D41CC">
              <w:rPr>
                <w:rFonts w:ascii="Calibri" w:hAnsi="Calibri" w:cs="Calibri"/>
                <w:b/>
                <w:bCs/>
              </w:rPr>
              <w:t>D</w:t>
            </w:r>
          </w:p>
        </w:tc>
        <w:tc>
          <w:tcPr>
            <w:tcW w:w="0" w:type="auto"/>
          </w:tcPr>
          <w:p w14:paraId="3562AEC6" w14:textId="77777777" w:rsidR="00067B01" w:rsidRPr="00A84E68" w:rsidRDefault="00067B01" w:rsidP="008169BC">
            <w:pPr>
              <w:rPr>
                <w:rFonts w:ascii="Calibri" w:hAnsi="Calibri" w:cs="Calibri"/>
              </w:rPr>
            </w:pPr>
            <w:r w:rsidRPr="00A84E68">
              <w:rPr>
                <w:rFonts w:ascii="Calibri" w:hAnsi="Calibri" w:cs="Calibri"/>
              </w:rPr>
              <w:t>Limited achievement</w:t>
            </w:r>
          </w:p>
        </w:tc>
      </w:tr>
      <w:tr w:rsidR="00067B01" w:rsidRPr="00A84E68" w14:paraId="09AAED3C" w14:textId="77777777" w:rsidTr="008D41CC">
        <w:trPr>
          <w:trHeight w:val="23"/>
        </w:trPr>
        <w:tc>
          <w:tcPr>
            <w:tcW w:w="0" w:type="auto"/>
          </w:tcPr>
          <w:p w14:paraId="603A0703" w14:textId="77777777" w:rsidR="00067B01" w:rsidRPr="008D41CC" w:rsidRDefault="00067B01" w:rsidP="008D41CC">
            <w:pPr>
              <w:jc w:val="center"/>
              <w:rPr>
                <w:rFonts w:ascii="Calibri" w:hAnsi="Calibri" w:cs="Calibri"/>
                <w:b/>
                <w:bCs/>
              </w:rPr>
            </w:pPr>
            <w:r w:rsidRPr="008D41CC">
              <w:rPr>
                <w:rFonts w:ascii="Calibri" w:hAnsi="Calibri" w:cs="Calibri"/>
                <w:b/>
                <w:bCs/>
              </w:rPr>
              <w:t>E</w:t>
            </w:r>
          </w:p>
        </w:tc>
        <w:tc>
          <w:tcPr>
            <w:tcW w:w="0" w:type="auto"/>
          </w:tcPr>
          <w:p w14:paraId="2D2BF035" w14:textId="77777777" w:rsidR="00067B01" w:rsidRPr="00A84E68" w:rsidRDefault="00067B01" w:rsidP="008169BC">
            <w:pPr>
              <w:rPr>
                <w:rFonts w:ascii="Calibri" w:hAnsi="Calibri" w:cs="Calibri"/>
              </w:rPr>
            </w:pPr>
            <w:r w:rsidRPr="00A84E68">
              <w:rPr>
                <w:rFonts w:ascii="Calibri" w:hAnsi="Calibri" w:cs="Calibri"/>
              </w:rPr>
              <w:t>Very low achievement</w:t>
            </w:r>
          </w:p>
        </w:tc>
      </w:tr>
    </w:tbl>
    <w:p w14:paraId="1BD67EF6" w14:textId="77777777" w:rsidR="000738BB" w:rsidRPr="00A84E68" w:rsidRDefault="000738BB" w:rsidP="00067B01">
      <w:pPr>
        <w:spacing w:before="120"/>
      </w:pPr>
      <w:r w:rsidRPr="00A84E68">
        <w:t xml:space="preserve">The grade descriptions for the </w:t>
      </w:r>
      <w:r w:rsidR="0080451F" w:rsidRPr="00A84E68">
        <w:t>Agribusiness</w:t>
      </w:r>
      <w:r w:rsidRPr="00A84E68">
        <w:t xml:space="preserve"> ATAR Year</w:t>
      </w:r>
      <w:r w:rsidR="0080451F" w:rsidRPr="00A84E68">
        <w:t xml:space="preserve"> </w:t>
      </w:r>
      <w:r w:rsidR="002328A8" w:rsidRPr="00A84E68">
        <w:t>12</w:t>
      </w:r>
      <w:r w:rsidRPr="00A84E68">
        <w:t xml:space="preserve"> syllabus are provided in Appendix 1. They are used to support the allocation of a grade. They can also be accessed, together with annotated work samples, on the course page of the Authority website at </w:t>
      </w:r>
      <w:hyperlink r:id="rId19" w:history="1">
        <w:r w:rsidRPr="00A84E68">
          <w:rPr>
            <w:rStyle w:val="Hyperlink"/>
          </w:rPr>
          <w:t>www.scsa.wa.edu.au</w:t>
        </w:r>
      </w:hyperlink>
      <w:r w:rsidRPr="00A84E68">
        <w:t>.</w:t>
      </w:r>
    </w:p>
    <w:p w14:paraId="0ED16156" w14:textId="77777777" w:rsidR="000738BB" w:rsidRPr="00A84E68" w:rsidRDefault="000738BB" w:rsidP="00067B01">
      <w:pPr>
        <w:spacing w:before="120"/>
      </w:pPr>
      <w:r w:rsidRPr="00A84E68">
        <w:t>To be assigned a grade, a student must have had the opportunity to complete the education program, including the assessment program (unless the school accepts that there are exceptional and justifiable circumstances).</w:t>
      </w:r>
    </w:p>
    <w:p w14:paraId="118FDC0A" w14:textId="77777777" w:rsidR="000738BB" w:rsidRPr="00A84E68" w:rsidRDefault="000738BB" w:rsidP="00067B01">
      <w:pPr>
        <w:spacing w:before="120"/>
      </w:pPr>
      <w:r w:rsidRPr="00A84E68">
        <w:t xml:space="preserve">Refer to the </w:t>
      </w:r>
      <w:r w:rsidRPr="00A84E68">
        <w:rPr>
          <w:i/>
        </w:rPr>
        <w:t>WACE Manual</w:t>
      </w:r>
      <w:r w:rsidRPr="00A84E68">
        <w:t xml:space="preserve"> for further information about the use of a ranked list in the process of assigning grades.</w:t>
      </w:r>
    </w:p>
    <w:p w14:paraId="56F91D29" w14:textId="77777777" w:rsidR="00EA36F9" w:rsidRPr="00A84E68" w:rsidRDefault="000738BB" w:rsidP="00067B01">
      <w:pPr>
        <w:spacing w:before="120"/>
      </w:pPr>
      <w:r w:rsidRPr="00A84E68">
        <w:t xml:space="preserve">The grade is determined by reference to the standard, not allocated </w:t>
      </w:r>
      <w:proofErr w:type="gramStart"/>
      <w:r w:rsidRPr="00A84E68">
        <w:t>on the basis of</w:t>
      </w:r>
      <w:proofErr w:type="gramEnd"/>
      <w:r w:rsidRPr="00A84E68">
        <w:t xml:space="preserve"> a pre-determined range of marks (cut-offs)</w:t>
      </w:r>
      <w:r w:rsidR="00A00E65" w:rsidRPr="00A84E68">
        <w:t>.</w:t>
      </w:r>
    </w:p>
    <w:p w14:paraId="2DE08A35" w14:textId="77777777" w:rsidR="00EA36F9" w:rsidRPr="00A84E68" w:rsidRDefault="00EA36F9" w:rsidP="00EA36F9">
      <w:r w:rsidRPr="00A84E68">
        <w:br w:type="page"/>
      </w:r>
    </w:p>
    <w:p w14:paraId="1A22E4B4" w14:textId="77777777" w:rsidR="00EA36F9" w:rsidRPr="00A84E68" w:rsidRDefault="00EA36F9" w:rsidP="00331A0B">
      <w:pPr>
        <w:pStyle w:val="SCSAHeading1"/>
      </w:pPr>
      <w:bookmarkStart w:id="46" w:name="_Toc443981234"/>
      <w:bookmarkStart w:id="47" w:name="_Toc236729501"/>
      <w:r w:rsidRPr="00A84E68">
        <w:lastRenderedPageBreak/>
        <w:t>ATAR course examination</w:t>
      </w:r>
      <w:bookmarkEnd w:id="46"/>
      <w:bookmarkEnd w:id="47"/>
    </w:p>
    <w:p w14:paraId="47AC91E0" w14:textId="1C689900" w:rsidR="00EA36F9" w:rsidRPr="00A84E68" w:rsidRDefault="00EA36F9" w:rsidP="00EA36F9">
      <w:pPr>
        <w:spacing w:before="120"/>
        <w:rPr>
          <w:rFonts w:eastAsia="Times New Roman" w:cs="Times New Roman"/>
        </w:rPr>
      </w:pPr>
      <w:r w:rsidRPr="00A84E68">
        <w:rPr>
          <w:rFonts w:eastAsia="Times New Roman" w:cs="Times New Roman"/>
        </w:rPr>
        <w:t xml:space="preserve">All students enrolled in the </w:t>
      </w:r>
      <w:r w:rsidR="00562013" w:rsidRPr="00A84E68">
        <w:rPr>
          <w:rFonts w:eastAsia="Times New Roman" w:cs="Times New Roman"/>
        </w:rPr>
        <w:t xml:space="preserve">Agribusiness </w:t>
      </w:r>
      <w:r w:rsidRPr="00A84E68">
        <w:rPr>
          <w:rFonts w:eastAsia="Times New Roman" w:cs="Times New Roman"/>
        </w:rPr>
        <w:t xml:space="preserve">ATAR Year 12 course </w:t>
      </w:r>
      <w:proofErr w:type="gramStart"/>
      <w:r w:rsidRPr="00A84E68">
        <w:rPr>
          <w:rFonts w:eastAsia="Times New Roman" w:cs="Times New Roman"/>
        </w:rPr>
        <w:t>are</w:t>
      </w:r>
      <w:proofErr w:type="gramEnd"/>
      <w:r w:rsidRPr="00A84E68">
        <w:rPr>
          <w:rFonts w:eastAsia="Times New Roman" w:cs="Times New Roman"/>
        </w:rPr>
        <w:t xml:space="preserve"> required to sit the ATAR course examination. The examination is based on a representative sampling of the content for </w:t>
      </w:r>
      <w:r w:rsidR="00AA3DE3" w:rsidRPr="00A84E68">
        <w:rPr>
          <w:rFonts w:eastAsia="Times New Roman" w:cs="Times New Roman"/>
        </w:rPr>
        <w:t>Unit </w:t>
      </w:r>
      <w:r w:rsidRPr="00A84E68">
        <w:rPr>
          <w:rFonts w:eastAsia="Times New Roman" w:cs="Times New Roman"/>
        </w:rPr>
        <w:t>3 and Unit 4.</w:t>
      </w:r>
      <w:r w:rsidR="00940F2E" w:rsidRPr="00A84E68">
        <w:rPr>
          <w:rFonts w:eastAsia="Times New Roman" w:cs="Times New Roman"/>
        </w:rPr>
        <w:t xml:space="preserve"> </w:t>
      </w:r>
      <w:r w:rsidRPr="00A84E68">
        <w:rPr>
          <w:rFonts w:eastAsia="Times New Roman" w:cs="Times New Roman"/>
        </w:rPr>
        <w:t>Details of the ATAR course examination are prescribed in the examination design brief on the following page.</w:t>
      </w:r>
    </w:p>
    <w:p w14:paraId="426518F7" w14:textId="77777777" w:rsidR="006E0CDF" w:rsidRPr="00A84E68" w:rsidRDefault="00EA36F9" w:rsidP="00EA36F9">
      <w:pPr>
        <w:spacing w:before="120"/>
        <w:rPr>
          <w:rFonts w:eastAsia="Times New Roman" w:cs="Times New Roman"/>
        </w:rPr>
      </w:pPr>
      <w:r w:rsidRPr="00A84E68">
        <w:rPr>
          <w:rFonts w:eastAsia="Times New Roman" w:cs="Times New Roman"/>
        </w:rPr>
        <w:t xml:space="preserve">Refer to the </w:t>
      </w:r>
      <w:r w:rsidRPr="00A84E68">
        <w:rPr>
          <w:rFonts w:eastAsia="Times New Roman" w:cs="Times New Roman"/>
          <w:i/>
        </w:rPr>
        <w:t>WACE Manual</w:t>
      </w:r>
      <w:r w:rsidRPr="00A84E68">
        <w:rPr>
          <w:rFonts w:eastAsia="Times New Roman" w:cs="Times New Roman"/>
        </w:rPr>
        <w:t xml:space="preserve"> for further information.</w:t>
      </w:r>
    </w:p>
    <w:p w14:paraId="0CDE4DF8" w14:textId="77777777" w:rsidR="006E0CDF" w:rsidRPr="00A84E68" w:rsidRDefault="006E0CDF" w:rsidP="00331A0B">
      <w:pPr>
        <w:pStyle w:val="SCSAHeading2"/>
      </w:pPr>
      <w:bookmarkStart w:id="48" w:name="_Toc443981235"/>
      <w:bookmarkStart w:id="49" w:name="_Toc236729502"/>
      <w:r w:rsidRPr="00A84E68">
        <w:t>Examination design brief – Year 12</w:t>
      </w:r>
      <w:bookmarkEnd w:id="48"/>
      <w:bookmarkEnd w:id="49"/>
    </w:p>
    <w:p w14:paraId="4761CEB4" w14:textId="77777777" w:rsidR="006E0CDF" w:rsidRPr="00A84E68" w:rsidRDefault="006E0CDF" w:rsidP="00D71EE2">
      <w:pPr>
        <w:pStyle w:val="NoSpaceBold"/>
      </w:pPr>
      <w:r w:rsidRPr="00A84E68">
        <w:t>Time allowed</w:t>
      </w:r>
    </w:p>
    <w:p w14:paraId="0E439E4B" w14:textId="342846C2" w:rsidR="006E0CDF" w:rsidRPr="00A84E68" w:rsidRDefault="006E0CDF" w:rsidP="00D71EE2">
      <w:pPr>
        <w:tabs>
          <w:tab w:val="left" w:pos="3969"/>
        </w:tabs>
        <w:autoSpaceDE w:val="0"/>
        <w:autoSpaceDN w:val="0"/>
        <w:adjustRightInd w:val="0"/>
        <w:rPr>
          <w:rFonts w:eastAsia="Times New Roman" w:cs="Arial"/>
        </w:rPr>
      </w:pPr>
      <w:r w:rsidRPr="00A84E68">
        <w:rPr>
          <w:rFonts w:eastAsia="Times New Roman" w:cs="Arial"/>
        </w:rPr>
        <w:t>Reading time before commencing work:</w:t>
      </w:r>
      <w:r w:rsidR="006B15A5" w:rsidRPr="00A84E68">
        <w:rPr>
          <w:rFonts w:eastAsia="Times New Roman" w:cs="Arial"/>
        </w:rPr>
        <w:tab/>
      </w:r>
      <w:r w:rsidRPr="00A84E68">
        <w:rPr>
          <w:rFonts w:eastAsia="Times New Roman" w:cs="Arial"/>
        </w:rPr>
        <w:t>ten minutes</w:t>
      </w:r>
    </w:p>
    <w:p w14:paraId="531C60FC" w14:textId="307A91F9" w:rsidR="006E0CDF" w:rsidRPr="00A84E68" w:rsidRDefault="006E0CDF" w:rsidP="00D71EE2">
      <w:pPr>
        <w:tabs>
          <w:tab w:val="left" w:pos="3969"/>
        </w:tabs>
        <w:autoSpaceDE w:val="0"/>
        <w:autoSpaceDN w:val="0"/>
        <w:adjustRightInd w:val="0"/>
        <w:rPr>
          <w:rFonts w:eastAsia="Times New Roman" w:cs="Arial"/>
        </w:rPr>
      </w:pPr>
      <w:r w:rsidRPr="00A84E68">
        <w:rPr>
          <w:rFonts w:eastAsia="Times New Roman" w:cs="Arial"/>
        </w:rPr>
        <w:t>Working time for paper:</w:t>
      </w:r>
      <w:r w:rsidR="006B15A5" w:rsidRPr="00A84E68">
        <w:rPr>
          <w:rFonts w:eastAsia="Times New Roman" w:cs="Arial"/>
        </w:rPr>
        <w:tab/>
      </w:r>
      <w:r w:rsidRPr="00A84E68">
        <w:rPr>
          <w:rFonts w:eastAsia="Times New Roman" w:cs="Arial"/>
        </w:rPr>
        <w:t>three hours</w:t>
      </w:r>
    </w:p>
    <w:p w14:paraId="02C1972A" w14:textId="77777777" w:rsidR="006E0CDF" w:rsidRPr="00A84E68" w:rsidRDefault="006E0CDF" w:rsidP="00D71EE2">
      <w:pPr>
        <w:pStyle w:val="NoSpaceBold"/>
      </w:pPr>
      <w:r w:rsidRPr="00A84E68">
        <w:t>Permissible items</w:t>
      </w:r>
    </w:p>
    <w:p w14:paraId="57D0E426" w14:textId="45EBD0A7" w:rsidR="006E0CDF" w:rsidRPr="00A84E68" w:rsidRDefault="006E0CDF" w:rsidP="00D71EE2">
      <w:pPr>
        <w:tabs>
          <w:tab w:val="left" w:pos="2835"/>
        </w:tabs>
        <w:autoSpaceDE w:val="0"/>
        <w:autoSpaceDN w:val="0"/>
        <w:adjustRightInd w:val="0"/>
        <w:ind w:left="2835" w:hanging="2835"/>
        <w:rPr>
          <w:rFonts w:eastAsia="Times New Roman" w:cs="Arial"/>
        </w:rPr>
      </w:pPr>
      <w:r w:rsidRPr="00A84E68">
        <w:rPr>
          <w:rFonts w:eastAsia="Times New Roman" w:cs="Arial"/>
        </w:rPr>
        <w:t>Standard items</w:t>
      </w:r>
      <w:r w:rsidR="006B15A5" w:rsidRPr="00A84E68">
        <w:rPr>
          <w:rFonts w:eastAsia="Times New Roman" w:cs="Arial"/>
        </w:rPr>
        <w:tab/>
      </w:r>
      <w:r w:rsidRPr="00A84E68">
        <w:rPr>
          <w:rFonts w:eastAsia="Times New Roman" w:cs="Arial"/>
        </w:rPr>
        <w:t>pens (blue/black preferred), pencils (including coloured), sharpener, correction fluid/tape, eraser, ruler, highlighters</w:t>
      </w:r>
    </w:p>
    <w:p w14:paraId="03CD6100" w14:textId="351DA796" w:rsidR="006E0CDF" w:rsidRPr="00A84E68" w:rsidRDefault="006E0CDF" w:rsidP="00D71EE2">
      <w:pPr>
        <w:tabs>
          <w:tab w:val="left" w:pos="2835"/>
        </w:tabs>
        <w:autoSpaceDE w:val="0"/>
        <w:autoSpaceDN w:val="0"/>
        <w:adjustRightInd w:val="0"/>
        <w:ind w:left="2835" w:hanging="2835"/>
        <w:rPr>
          <w:rFonts w:eastAsia="Times New Roman" w:cs="Arial"/>
        </w:rPr>
      </w:pPr>
      <w:r w:rsidRPr="00A84E68">
        <w:rPr>
          <w:rFonts w:eastAsia="Times New Roman" w:cs="Arial"/>
        </w:rPr>
        <w:t>Special items:</w:t>
      </w:r>
      <w:r w:rsidR="006B15A5" w:rsidRPr="00A84E68">
        <w:rPr>
          <w:rFonts w:eastAsia="Times New Roman" w:cs="Arial"/>
        </w:rPr>
        <w:tab/>
      </w:r>
      <w:r w:rsidR="006B15A5" w:rsidRPr="00A84E68">
        <w:rPr>
          <w:rFonts w:eastAsia="Times New Roman" w:cs="Arial"/>
        </w:rPr>
        <w:tab/>
      </w:r>
      <w:r w:rsidRPr="00A84E68">
        <w:rPr>
          <w:rFonts w:eastAsia="Times New Roman" w:cs="Arial"/>
        </w:rPr>
        <w:t>up to three calculators, which do not have the capacity to create or store programmes or text, are permitted in this ATAR course examination</w:t>
      </w:r>
    </w:p>
    <w:tbl>
      <w:tblPr>
        <w:tblStyle w:val="SCSATable"/>
        <w:tblW w:w="5000" w:type="pct"/>
        <w:tblLook w:val="04A0" w:firstRow="1" w:lastRow="0" w:firstColumn="1" w:lastColumn="0" w:noHBand="0" w:noVBand="1"/>
      </w:tblPr>
      <w:tblGrid>
        <w:gridCol w:w="3321"/>
        <w:gridCol w:w="5739"/>
      </w:tblGrid>
      <w:tr w:rsidR="006E0CDF" w:rsidRPr="00A84E68" w14:paraId="66B6A20E" w14:textId="77777777" w:rsidTr="00D71EE2">
        <w:trPr>
          <w:cnfStyle w:val="100000000000" w:firstRow="1" w:lastRow="0" w:firstColumn="0" w:lastColumn="0" w:oddVBand="0" w:evenVBand="0" w:oddHBand="0" w:evenHBand="0" w:firstRowFirstColumn="0" w:firstRowLastColumn="0" w:lastRowFirstColumn="0" w:lastRowLastColumn="0"/>
          <w:trHeight w:val="23"/>
        </w:trPr>
        <w:tc>
          <w:tcPr>
            <w:tcW w:w="3600" w:type="dxa"/>
          </w:tcPr>
          <w:p w14:paraId="790EE349" w14:textId="1B32D3D6" w:rsidR="006E0CDF" w:rsidRPr="00D71EE2" w:rsidRDefault="00C25ECA" w:rsidP="00D71EE2">
            <w:r w:rsidRPr="00D71EE2">
              <w:t>Section</w:t>
            </w:r>
          </w:p>
        </w:tc>
        <w:tc>
          <w:tcPr>
            <w:tcW w:w="6300" w:type="dxa"/>
          </w:tcPr>
          <w:p w14:paraId="4B3260C1" w14:textId="460D7034" w:rsidR="006E0CDF" w:rsidRPr="00D71EE2" w:rsidRDefault="006E0CDF" w:rsidP="00D71EE2">
            <w:r w:rsidRPr="00D71EE2">
              <w:t>Supporting information</w:t>
            </w:r>
          </w:p>
        </w:tc>
      </w:tr>
      <w:tr w:rsidR="004E02AA" w:rsidRPr="00A84E68" w14:paraId="3163F2DB" w14:textId="77777777" w:rsidTr="00D71EE2">
        <w:trPr>
          <w:trHeight w:val="23"/>
        </w:trPr>
        <w:tc>
          <w:tcPr>
            <w:tcW w:w="3600" w:type="dxa"/>
          </w:tcPr>
          <w:p w14:paraId="0773DA0B" w14:textId="77777777" w:rsidR="004E02AA" w:rsidRPr="00A84E68" w:rsidRDefault="004E02AA" w:rsidP="008169BC">
            <w:pPr>
              <w:autoSpaceDE w:val="0"/>
              <w:autoSpaceDN w:val="0"/>
              <w:adjustRightInd w:val="0"/>
              <w:rPr>
                <w:rFonts w:eastAsia="Times New Roman" w:cs="Calibri"/>
                <w:b/>
                <w:bCs/>
              </w:rPr>
            </w:pPr>
            <w:r w:rsidRPr="00A84E68">
              <w:rPr>
                <w:rFonts w:eastAsia="Times New Roman" w:cs="Calibri"/>
                <w:b/>
                <w:bCs/>
              </w:rPr>
              <w:t>Section One</w:t>
            </w:r>
          </w:p>
          <w:p w14:paraId="02807B24" w14:textId="77777777" w:rsidR="004E02AA" w:rsidRPr="00A84E68" w:rsidRDefault="004E02AA" w:rsidP="008169BC">
            <w:pPr>
              <w:autoSpaceDE w:val="0"/>
              <w:autoSpaceDN w:val="0"/>
              <w:adjustRightInd w:val="0"/>
              <w:rPr>
                <w:rFonts w:eastAsia="Times New Roman" w:cs="Calibri"/>
                <w:b/>
                <w:bCs/>
              </w:rPr>
            </w:pPr>
            <w:r w:rsidRPr="00A84E68">
              <w:rPr>
                <w:rFonts w:eastAsia="Times New Roman" w:cs="Calibri"/>
                <w:b/>
                <w:bCs/>
              </w:rPr>
              <w:t>Multiple-choice</w:t>
            </w:r>
          </w:p>
          <w:p w14:paraId="1600CED3" w14:textId="77777777" w:rsidR="004E02AA" w:rsidRPr="00A84E68" w:rsidRDefault="004E02AA" w:rsidP="00D71EE2">
            <w:pPr>
              <w:autoSpaceDE w:val="0"/>
              <w:autoSpaceDN w:val="0"/>
              <w:adjustRightInd w:val="0"/>
              <w:spacing w:after="120"/>
              <w:rPr>
                <w:rFonts w:eastAsia="Times New Roman" w:cs="Calibri"/>
                <w:bCs/>
              </w:rPr>
            </w:pPr>
            <w:r w:rsidRPr="00A84E68">
              <w:rPr>
                <w:rFonts w:eastAsia="Times New Roman" w:cs="Calibri"/>
                <w:bCs/>
              </w:rPr>
              <w:t>20% of the total examination</w:t>
            </w:r>
          </w:p>
          <w:p w14:paraId="380B37B7" w14:textId="77777777" w:rsidR="004E02AA" w:rsidRPr="00A84E68" w:rsidRDefault="004E02AA" w:rsidP="00D71EE2">
            <w:pPr>
              <w:autoSpaceDE w:val="0"/>
              <w:autoSpaceDN w:val="0"/>
              <w:adjustRightInd w:val="0"/>
              <w:spacing w:after="120"/>
              <w:rPr>
                <w:rFonts w:eastAsia="Times New Roman" w:cs="Calibri"/>
                <w:bCs/>
              </w:rPr>
            </w:pPr>
            <w:r w:rsidRPr="00A84E68">
              <w:rPr>
                <w:rFonts w:eastAsia="Times New Roman" w:cs="Calibri"/>
                <w:bCs/>
              </w:rPr>
              <w:t>20 questions</w:t>
            </w:r>
          </w:p>
          <w:p w14:paraId="216547C4" w14:textId="77777777" w:rsidR="004E02AA" w:rsidRPr="00A84E68" w:rsidRDefault="004E02AA" w:rsidP="008169BC">
            <w:pPr>
              <w:autoSpaceDE w:val="0"/>
              <w:autoSpaceDN w:val="0"/>
              <w:adjustRightInd w:val="0"/>
              <w:rPr>
                <w:rFonts w:eastAsia="Times New Roman" w:cs="Calibri"/>
                <w:bCs/>
              </w:rPr>
            </w:pPr>
            <w:r w:rsidRPr="00A84E68">
              <w:rPr>
                <w:rFonts w:eastAsia="Times New Roman" w:cs="Calibri"/>
                <w:bCs/>
              </w:rPr>
              <w:t>Suggested working time: 30 minutes</w:t>
            </w:r>
          </w:p>
        </w:tc>
        <w:tc>
          <w:tcPr>
            <w:tcW w:w="6300" w:type="dxa"/>
          </w:tcPr>
          <w:p w14:paraId="457EED57" w14:textId="1FDD4662" w:rsidR="004E02AA" w:rsidRPr="00A84E68" w:rsidRDefault="004E02AA" w:rsidP="008169BC">
            <w:pPr>
              <w:autoSpaceDE w:val="0"/>
              <w:autoSpaceDN w:val="0"/>
              <w:adjustRightInd w:val="0"/>
              <w:rPr>
                <w:rFonts w:eastAsia="Times New Roman" w:cs="Calibri"/>
              </w:rPr>
            </w:pPr>
            <w:r w:rsidRPr="00A84E68">
              <w:rPr>
                <w:rFonts w:eastAsia="Times New Roman" w:cs="Calibri"/>
              </w:rPr>
              <w:t xml:space="preserve">Questions can require the candidate to refer to the stimulus material which can </w:t>
            </w:r>
            <w:r w:rsidR="0001623A" w:rsidRPr="00A84E68">
              <w:rPr>
                <w:rFonts w:eastAsia="Times New Roman" w:cs="Calibri"/>
              </w:rPr>
              <w:t>include</w:t>
            </w:r>
            <w:r w:rsidRPr="00A84E68">
              <w:rPr>
                <w:rFonts w:eastAsia="Times New Roman" w:cs="Calibri"/>
              </w:rPr>
              <w:t xml:space="preserve"> text, diagrams, tables and/or graphs.</w:t>
            </w:r>
          </w:p>
        </w:tc>
      </w:tr>
      <w:tr w:rsidR="004E02AA" w:rsidRPr="00A84E68" w14:paraId="4C540B7D" w14:textId="77777777" w:rsidTr="00D71EE2">
        <w:trPr>
          <w:trHeight w:val="23"/>
        </w:trPr>
        <w:tc>
          <w:tcPr>
            <w:tcW w:w="3600" w:type="dxa"/>
          </w:tcPr>
          <w:p w14:paraId="626883A3" w14:textId="77777777" w:rsidR="004E02AA" w:rsidRPr="00A84E68" w:rsidRDefault="004E02AA" w:rsidP="008169BC">
            <w:pPr>
              <w:autoSpaceDE w:val="0"/>
              <w:autoSpaceDN w:val="0"/>
              <w:adjustRightInd w:val="0"/>
              <w:rPr>
                <w:rFonts w:eastAsia="Times New Roman" w:cs="Calibri"/>
                <w:b/>
                <w:bCs/>
              </w:rPr>
            </w:pPr>
            <w:r w:rsidRPr="00A84E68">
              <w:rPr>
                <w:rFonts w:eastAsia="Times New Roman" w:cs="Calibri"/>
                <w:b/>
                <w:bCs/>
              </w:rPr>
              <w:t>Section Two</w:t>
            </w:r>
          </w:p>
          <w:p w14:paraId="5E8EFA60" w14:textId="77777777" w:rsidR="004E02AA" w:rsidRPr="00A84E68" w:rsidRDefault="004E02AA" w:rsidP="008169BC">
            <w:pPr>
              <w:autoSpaceDE w:val="0"/>
              <w:autoSpaceDN w:val="0"/>
              <w:adjustRightInd w:val="0"/>
              <w:rPr>
                <w:rFonts w:eastAsia="Times New Roman" w:cs="Calibri"/>
                <w:b/>
                <w:bCs/>
              </w:rPr>
            </w:pPr>
            <w:r w:rsidRPr="00A84E68">
              <w:rPr>
                <w:rFonts w:eastAsia="Times New Roman" w:cs="Calibri"/>
                <w:b/>
                <w:bCs/>
              </w:rPr>
              <w:t>Short answer</w:t>
            </w:r>
          </w:p>
          <w:p w14:paraId="2E281FE0" w14:textId="77777777" w:rsidR="004E02AA" w:rsidRPr="00A84E68" w:rsidRDefault="004E02AA" w:rsidP="00D71EE2">
            <w:pPr>
              <w:autoSpaceDE w:val="0"/>
              <w:autoSpaceDN w:val="0"/>
              <w:adjustRightInd w:val="0"/>
              <w:spacing w:after="120"/>
              <w:rPr>
                <w:rFonts w:eastAsia="Times New Roman" w:cs="Calibri"/>
                <w:bCs/>
              </w:rPr>
            </w:pPr>
            <w:r w:rsidRPr="00A84E68">
              <w:rPr>
                <w:rFonts w:eastAsia="Times New Roman" w:cs="Calibri"/>
                <w:bCs/>
              </w:rPr>
              <w:t>50% of the total examination</w:t>
            </w:r>
          </w:p>
          <w:p w14:paraId="545B9689" w14:textId="77777777" w:rsidR="004E02AA" w:rsidRPr="00A84E68" w:rsidRDefault="004E02AA" w:rsidP="00D71EE2">
            <w:pPr>
              <w:autoSpaceDE w:val="0"/>
              <w:autoSpaceDN w:val="0"/>
              <w:adjustRightInd w:val="0"/>
              <w:spacing w:after="120"/>
              <w:rPr>
                <w:rFonts w:eastAsia="Times New Roman" w:cs="Calibri"/>
                <w:bCs/>
              </w:rPr>
            </w:pPr>
            <w:r w:rsidRPr="00A84E68">
              <w:rPr>
                <w:rFonts w:eastAsia="Times New Roman" w:cs="Calibri"/>
                <w:bCs/>
              </w:rPr>
              <w:t>5–8 questions</w:t>
            </w:r>
          </w:p>
          <w:p w14:paraId="58AAEE85" w14:textId="77777777" w:rsidR="004E02AA" w:rsidRPr="00A84E68" w:rsidRDefault="004E02AA" w:rsidP="008169BC">
            <w:pPr>
              <w:autoSpaceDE w:val="0"/>
              <w:autoSpaceDN w:val="0"/>
              <w:adjustRightInd w:val="0"/>
              <w:rPr>
                <w:rFonts w:eastAsia="Times New Roman" w:cs="Calibri"/>
                <w:bCs/>
              </w:rPr>
            </w:pPr>
            <w:r w:rsidRPr="00A84E68">
              <w:rPr>
                <w:rFonts w:eastAsia="Times New Roman" w:cs="Calibri"/>
                <w:bCs/>
              </w:rPr>
              <w:t xml:space="preserve">Suggested working time: 90 minutes </w:t>
            </w:r>
          </w:p>
        </w:tc>
        <w:tc>
          <w:tcPr>
            <w:tcW w:w="6300" w:type="dxa"/>
          </w:tcPr>
          <w:p w14:paraId="308D3B9C" w14:textId="1C4842E4" w:rsidR="004E02AA" w:rsidRPr="00A84E68" w:rsidRDefault="004E02AA" w:rsidP="00D71EE2">
            <w:pPr>
              <w:autoSpaceDE w:val="0"/>
              <w:autoSpaceDN w:val="0"/>
              <w:adjustRightInd w:val="0"/>
              <w:spacing w:after="120"/>
              <w:rPr>
                <w:rFonts w:eastAsia="Times New Roman" w:cs="Calibri"/>
              </w:rPr>
            </w:pPr>
            <w:r w:rsidRPr="00A84E68">
              <w:rPr>
                <w:rFonts w:eastAsia="Times New Roman" w:cs="Calibri"/>
              </w:rPr>
              <w:t xml:space="preserve">The candidate can be required to </w:t>
            </w:r>
            <w:r w:rsidR="007A7E82" w:rsidRPr="00A84E68">
              <w:rPr>
                <w:rFonts w:eastAsia="Times New Roman" w:cs="Calibri"/>
              </w:rPr>
              <w:t xml:space="preserve">identify, describe, </w:t>
            </w:r>
            <w:r w:rsidRPr="00A84E68">
              <w:rPr>
                <w:rFonts w:eastAsia="Times New Roman" w:cs="Calibri"/>
              </w:rPr>
              <w:t xml:space="preserve">explain, </w:t>
            </w:r>
            <w:r w:rsidR="007A7E82" w:rsidRPr="00A84E68">
              <w:rPr>
                <w:rFonts w:eastAsia="Times New Roman" w:cs="Calibri"/>
              </w:rPr>
              <w:t xml:space="preserve">discuss, </w:t>
            </w:r>
            <w:r w:rsidRPr="00A84E68">
              <w:rPr>
                <w:rFonts w:eastAsia="Times New Roman" w:cs="Calibri"/>
              </w:rPr>
              <w:t xml:space="preserve">interpret, analyse, </w:t>
            </w:r>
            <w:r w:rsidR="007A7E82" w:rsidRPr="00A84E68">
              <w:rPr>
                <w:rFonts w:eastAsia="Times New Roman" w:cs="Calibri"/>
              </w:rPr>
              <w:t xml:space="preserve">compare </w:t>
            </w:r>
            <w:r w:rsidRPr="00A84E68">
              <w:rPr>
                <w:rFonts w:eastAsia="Times New Roman" w:cs="Calibri"/>
              </w:rPr>
              <w:t xml:space="preserve">and/or </w:t>
            </w:r>
            <w:r w:rsidR="007A7E82" w:rsidRPr="00A84E68">
              <w:rPr>
                <w:rFonts w:eastAsia="Times New Roman" w:cs="Calibri"/>
              </w:rPr>
              <w:t xml:space="preserve">evaluate </w:t>
            </w:r>
            <w:r w:rsidRPr="00A84E68">
              <w:rPr>
                <w:rFonts w:eastAsia="Times New Roman" w:cs="Calibri"/>
              </w:rPr>
              <w:t>stimulus material.</w:t>
            </w:r>
          </w:p>
          <w:p w14:paraId="35349A9A" w14:textId="6D5B4773" w:rsidR="004E02AA" w:rsidRPr="00A84E68" w:rsidRDefault="004E02AA" w:rsidP="00D71EE2">
            <w:pPr>
              <w:autoSpaceDE w:val="0"/>
              <w:autoSpaceDN w:val="0"/>
              <w:adjustRightInd w:val="0"/>
              <w:spacing w:after="120"/>
              <w:rPr>
                <w:rFonts w:eastAsia="Times New Roman" w:cs="Calibri"/>
              </w:rPr>
            </w:pPr>
            <w:r w:rsidRPr="00A84E68">
              <w:rPr>
                <w:rFonts w:eastAsia="Times New Roman" w:cs="Calibri"/>
              </w:rPr>
              <w:t>Stimulus material can include</w:t>
            </w:r>
            <w:r w:rsidR="0001623A" w:rsidRPr="00A84E68">
              <w:rPr>
                <w:rFonts w:eastAsia="Times New Roman" w:cs="Calibri"/>
              </w:rPr>
              <w:t xml:space="preserve"> </w:t>
            </w:r>
            <w:r w:rsidRPr="00A84E68">
              <w:rPr>
                <w:rFonts w:eastAsia="Times New Roman" w:cs="Calibri"/>
              </w:rPr>
              <w:t>statements, extracts from case studies, scenarios, text, diagrams and/or statistical data.</w:t>
            </w:r>
          </w:p>
          <w:p w14:paraId="3E1BD1FF" w14:textId="77777777" w:rsidR="004E02AA" w:rsidRPr="00A84E68" w:rsidRDefault="004E02AA" w:rsidP="008169BC">
            <w:pPr>
              <w:autoSpaceDE w:val="0"/>
              <w:autoSpaceDN w:val="0"/>
              <w:adjustRightInd w:val="0"/>
              <w:rPr>
                <w:rFonts w:eastAsia="Times New Roman" w:cs="Calibri"/>
              </w:rPr>
            </w:pPr>
            <w:r w:rsidRPr="00A84E68">
              <w:rPr>
                <w:rFonts w:eastAsia="Times New Roman" w:cs="Calibri"/>
              </w:rPr>
              <w:t>Questions can be divided into parts.</w:t>
            </w:r>
          </w:p>
        </w:tc>
      </w:tr>
      <w:tr w:rsidR="009851F8" w:rsidRPr="00A84E68" w14:paraId="55107EFE" w14:textId="77777777" w:rsidTr="00D71EE2">
        <w:trPr>
          <w:trHeight w:val="23"/>
        </w:trPr>
        <w:tc>
          <w:tcPr>
            <w:tcW w:w="3600" w:type="dxa"/>
          </w:tcPr>
          <w:p w14:paraId="4F498ACF" w14:textId="77777777" w:rsidR="009851F8" w:rsidRPr="00A84E68" w:rsidRDefault="009851F8" w:rsidP="008169BC">
            <w:pPr>
              <w:autoSpaceDE w:val="0"/>
              <w:autoSpaceDN w:val="0"/>
              <w:adjustRightInd w:val="0"/>
              <w:rPr>
                <w:rFonts w:eastAsia="Times New Roman" w:cs="Calibri"/>
                <w:b/>
                <w:bCs/>
              </w:rPr>
            </w:pPr>
            <w:r w:rsidRPr="00A84E68">
              <w:rPr>
                <w:rFonts w:eastAsia="Times New Roman" w:cs="Calibri"/>
                <w:b/>
                <w:bCs/>
              </w:rPr>
              <w:t>Section Three</w:t>
            </w:r>
          </w:p>
          <w:p w14:paraId="535EFD37" w14:textId="77777777" w:rsidR="009851F8" w:rsidRPr="00A84E68" w:rsidRDefault="009851F8" w:rsidP="008169BC">
            <w:pPr>
              <w:autoSpaceDE w:val="0"/>
              <w:autoSpaceDN w:val="0"/>
              <w:adjustRightInd w:val="0"/>
              <w:rPr>
                <w:rFonts w:eastAsia="Times New Roman" w:cs="Calibri"/>
                <w:b/>
                <w:bCs/>
              </w:rPr>
            </w:pPr>
            <w:r w:rsidRPr="00A84E68">
              <w:rPr>
                <w:rFonts w:eastAsia="Times New Roman" w:cs="Calibri"/>
                <w:b/>
                <w:bCs/>
              </w:rPr>
              <w:t>Extended answer</w:t>
            </w:r>
          </w:p>
          <w:p w14:paraId="7E2514E6" w14:textId="77777777" w:rsidR="009851F8" w:rsidRPr="00A84E68" w:rsidRDefault="009851F8" w:rsidP="00D71EE2">
            <w:pPr>
              <w:autoSpaceDE w:val="0"/>
              <w:autoSpaceDN w:val="0"/>
              <w:adjustRightInd w:val="0"/>
              <w:spacing w:after="120"/>
              <w:rPr>
                <w:rFonts w:eastAsia="Times New Roman" w:cs="Calibri"/>
                <w:bCs/>
              </w:rPr>
            </w:pPr>
            <w:r w:rsidRPr="00A84E68">
              <w:rPr>
                <w:rFonts w:eastAsia="Times New Roman" w:cs="Calibri"/>
                <w:bCs/>
              </w:rPr>
              <w:t>30% of the total examination</w:t>
            </w:r>
          </w:p>
          <w:p w14:paraId="6F9FA74D" w14:textId="77777777" w:rsidR="009851F8" w:rsidRPr="00A84E68" w:rsidRDefault="009851F8" w:rsidP="00D71EE2">
            <w:pPr>
              <w:autoSpaceDE w:val="0"/>
              <w:autoSpaceDN w:val="0"/>
              <w:adjustRightInd w:val="0"/>
              <w:spacing w:after="120"/>
              <w:rPr>
                <w:rFonts w:eastAsia="Times New Roman" w:cs="Calibri"/>
              </w:rPr>
            </w:pPr>
            <w:r w:rsidRPr="00A84E68">
              <w:rPr>
                <w:rFonts w:eastAsia="Times New Roman" w:cs="Calibri"/>
              </w:rPr>
              <w:t>Two questions: one compulsory question and one question from a choice of two</w:t>
            </w:r>
          </w:p>
          <w:p w14:paraId="5AE2169A" w14:textId="77777777" w:rsidR="009851F8" w:rsidRPr="00A84E68" w:rsidRDefault="009851F8" w:rsidP="008169BC">
            <w:pPr>
              <w:autoSpaceDE w:val="0"/>
              <w:autoSpaceDN w:val="0"/>
              <w:adjustRightInd w:val="0"/>
              <w:rPr>
                <w:rFonts w:eastAsia="Times New Roman" w:cs="Calibri"/>
                <w:bCs/>
              </w:rPr>
            </w:pPr>
            <w:r w:rsidRPr="00A84E68">
              <w:rPr>
                <w:rFonts w:eastAsia="Times New Roman" w:cs="Calibri"/>
                <w:bCs/>
              </w:rPr>
              <w:t>Suggested working time: 60 minutes</w:t>
            </w:r>
          </w:p>
        </w:tc>
        <w:tc>
          <w:tcPr>
            <w:tcW w:w="6300" w:type="dxa"/>
          </w:tcPr>
          <w:p w14:paraId="2E8A05DC" w14:textId="77777777" w:rsidR="009851F8" w:rsidRPr="00A84E68" w:rsidRDefault="009851F8" w:rsidP="00D71EE2">
            <w:pPr>
              <w:autoSpaceDE w:val="0"/>
              <w:autoSpaceDN w:val="0"/>
              <w:adjustRightInd w:val="0"/>
              <w:spacing w:after="120"/>
              <w:rPr>
                <w:rFonts w:eastAsia="Times New Roman" w:cs="Calibri"/>
              </w:rPr>
            </w:pPr>
            <w:r w:rsidRPr="00A84E68">
              <w:rPr>
                <w:rFonts w:eastAsia="Times New Roman" w:cs="Calibri"/>
              </w:rPr>
              <w:t>The compulsory question focuses on the application of knowledge, skills and understandings.</w:t>
            </w:r>
          </w:p>
          <w:p w14:paraId="000FA2B1" w14:textId="77777777" w:rsidR="009851F8" w:rsidRPr="00A84E68" w:rsidRDefault="009851F8" w:rsidP="00D71EE2">
            <w:pPr>
              <w:autoSpaceDE w:val="0"/>
              <w:autoSpaceDN w:val="0"/>
              <w:adjustRightInd w:val="0"/>
              <w:spacing w:after="120"/>
              <w:rPr>
                <w:rFonts w:eastAsia="Times New Roman" w:cs="Calibri"/>
              </w:rPr>
            </w:pPr>
            <w:r w:rsidRPr="00A84E68">
              <w:rPr>
                <w:rFonts w:eastAsia="Times New Roman" w:cs="Calibri"/>
              </w:rPr>
              <w:t>The other question requires the candidate to interpret and integrate information.</w:t>
            </w:r>
          </w:p>
          <w:p w14:paraId="72E104A3" w14:textId="77777777" w:rsidR="009851F8" w:rsidRPr="00A84E68" w:rsidRDefault="009851F8" w:rsidP="00D71EE2">
            <w:pPr>
              <w:autoSpaceDE w:val="0"/>
              <w:autoSpaceDN w:val="0"/>
              <w:adjustRightInd w:val="0"/>
              <w:spacing w:after="120"/>
              <w:rPr>
                <w:rFonts w:eastAsia="Times New Roman" w:cs="Calibri"/>
              </w:rPr>
            </w:pPr>
            <w:r w:rsidRPr="00A84E68">
              <w:rPr>
                <w:rFonts w:eastAsia="Times New Roman" w:cs="Calibri"/>
              </w:rPr>
              <w:t>Questions can require the candidate to refer to stimulus material which can include: a case study, a scenario, a quote, a statement, graphs, tables and/or other material.</w:t>
            </w:r>
          </w:p>
          <w:p w14:paraId="3D7BE517" w14:textId="77777777" w:rsidR="009851F8" w:rsidRPr="00A84E68" w:rsidRDefault="009851F8" w:rsidP="008169BC">
            <w:pPr>
              <w:autoSpaceDE w:val="0"/>
              <w:autoSpaceDN w:val="0"/>
              <w:adjustRightInd w:val="0"/>
              <w:rPr>
                <w:rFonts w:eastAsia="Times New Roman" w:cs="Calibri"/>
              </w:rPr>
            </w:pPr>
            <w:r w:rsidRPr="00A84E68">
              <w:rPr>
                <w:rFonts w:eastAsia="Times New Roman" w:cs="Calibri"/>
              </w:rPr>
              <w:t>Questions can be scaffolded and/or sectionalised.</w:t>
            </w:r>
          </w:p>
        </w:tc>
      </w:tr>
    </w:tbl>
    <w:p w14:paraId="37FD57F2" w14:textId="77777777" w:rsidR="00D71EE2" w:rsidRPr="00D71EE2" w:rsidRDefault="00D71EE2" w:rsidP="00D71EE2">
      <w:r w:rsidRPr="00D71EE2">
        <w:br w:type="page"/>
      </w:r>
    </w:p>
    <w:p w14:paraId="051CB083" w14:textId="336F10F9" w:rsidR="007766C5" w:rsidRPr="00A84E68" w:rsidRDefault="00517BF2" w:rsidP="00331A0B">
      <w:pPr>
        <w:pStyle w:val="SCSAAppendixHeading1"/>
      </w:pPr>
      <w:bookmarkStart w:id="50" w:name="_Toc236729503"/>
      <w:r w:rsidRPr="00A84E68">
        <w:lastRenderedPageBreak/>
        <w:t>Appendix</w:t>
      </w:r>
      <w:r w:rsidR="009A215F" w:rsidRPr="00A84E68">
        <w:t xml:space="preserve"> </w:t>
      </w:r>
      <w:r w:rsidR="00C63E54" w:rsidRPr="00A84E68">
        <w:t xml:space="preserve">1 </w:t>
      </w:r>
      <w:r w:rsidR="009A215F" w:rsidRPr="00A84E68">
        <w:t xml:space="preserve">– </w:t>
      </w:r>
      <w:r w:rsidR="007766C5" w:rsidRPr="00A84E68">
        <w:t>Grade descriptions</w:t>
      </w:r>
      <w:bookmarkEnd w:id="38"/>
      <w:r w:rsidR="007766C5" w:rsidRPr="00A84E68">
        <w:t xml:space="preserve"> Year </w:t>
      </w:r>
      <w:r w:rsidR="002328A8" w:rsidRPr="00A84E68">
        <w:t>12</w:t>
      </w:r>
      <w:r w:rsidR="00A20337" w:rsidRPr="00A84E68">
        <w:t>*</w:t>
      </w:r>
      <w:bookmarkEnd w:id="50"/>
    </w:p>
    <w:tbl>
      <w:tblPr>
        <w:tblStyle w:val="SCSASyllabusGradeDescriptionsTable"/>
        <w:tblW w:w="5000" w:type="pct"/>
        <w:tblLook w:val="00A0" w:firstRow="1" w:lastRow="0" w:firstColumn="1" w:lastColumn="0" w:noHBand="0" w:noVBand="0"/>
      </w:tblPr>
      <w:tblGrid>
        <w:gridCol w:w="1051"/>
        <w:gridCol w:w="8009"/>
      </w:tblGrid>
      <w:tr w:rsidR="009D36E1" w:rsidRPr="00A84E68" w14:paraId="3B6943F1" w14:textId="77777777" w:rsidTr="000B0E9A">
        <w:trPr>
          <w:trHeight w:val="3061"/>
        </w:trPr>
        <w:tc>
          <w:tcPr>
            <w:cnfStyle w:val="001000000000" w:firstRow="0" w:lastRow="0" w:firstColumn="1" w:lastColumn="0" w:oddVBand="0" w:evenVBand="0" w:oddHBand="0" w:evenHBand="0" w:firstRowFirstColumn="0" w:firstRowLastColumn="0" w:lastRowFirstColumn="0" w:lastRowLastColumn="0"/>
            <w:tcW w:w="1060" w:type="dxa"/>
          </w:tcPr>
          <w:p w14:paraId="38AC4285" w14:textId="77777777" w:rsidR="009D36E1" w:rsidRPr="00A84E68" w:rsidRDefault="009D36E1" w:rsidP="007B22BE">
            <w:pPr>
              <w:rPr>
                <w:rFonts w:cs="Arial"/>
                <w:b w:val="0"/>
                <w:color w:val="FFFFFF" w:themeColor="background1"/>
                <w:szCs w:val="40"/>
              </w:rPr>
            </w:pPr>
            <w:r w:rsidRPr="00A84E68">
              <w:rPr>
                <w:rFonts w:cs="Arial"/>
                <w:color w:val="FFFFFF" w:themeColor="background1"/>
                <w:szCs w:val="40"/>
              </w:rPr>
              <w:t>A</w:t>
            </w:r>
          </w:p>
        </w:tc>
        <w:tc>
          <w:tcPr>
            <w:tcW w:w="8108" w:type="dxa"/>
          </w:tcPr>
          <w:p w14:paraId="06F17FC2"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A84E68">
              <w:rPr>
                <w:rFonts w:eastAsia="Times New Roman" w:cs="Calibri"/>
                <w:color w:val="000000"/>
                <w:szCs w:val="20"/>
              </w:rPr>
              <w:t>Explains complex interrelationships between agribusiness concepts.</w:t>
            </w:r>
          </w:p>
          <w:p w14:paraId="79BED8FD"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A84E68">
              <w:rPr>
                <w:rFonts w:eastAsia="Times New Roman" w:cs="Arial"/>
                <w:color w:val="000000"/>
                <w:szCs w:val="20"/>
              </w:rPr>
              <w:t>Demonstrates comprehensive targeted research to make informed agribusiness decisions by analysing relevant information and data that is logically and presented in a range of forms that reveal trends and relationships.</w:t>
            </w:r>
          </w:p>
          <w:p w14:paraId="299765DC"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A84E68">
              <w:rPr>
                <w:rFonts w:eastAsia="Times New Roman" w:cs="Arial"/>
                <w:szCs w:val="20"/>
              </w:rPr>
              <w:t>Explains interrelated factors that influence agribusiness operation, management and performance in local and global contexts.</w:t>
            </w:r>
          </w:p>
          <w:p w14:paraId="302B7DD1"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A84E68">
              <w:rPr>
                <w:rFonts w:eastAsia="Times New Roman" w:cs="Arial"/>
                <w:szCs w:val="20"/>
              </w:rPr>
              <w:t>Develops a business plan that responds to agribusiness opportunities and formulates detailed strategies to address conflicting demands and promote sustainability.</w:t>
            </w:r>
          </w:p>
          <w:p w14:paraId="376B01F1" w14:textId="65CF67DC"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A84E68">
              <w:rPr>
                <w:rFonts w:eastAsia="Times New Roman" w:cs="Arial"/>
                <w:color w:val="000000"/>
                <w:szCs w:val="20"/>
              </w:rPr>
              <w:t>Communicates in a coherent manner, incorporating a clear structure, appropriate terminology, models and data</w:t>
            </w:r>
            <w:r w:rsidR="00CC1780" w:rsidRPr="00A84E68">
              <w:rPr>
                <w:rFonts w:eastAsia="Times New Roman" w:cs="Arial"/>
                <w:color w:val="000000"/>
                <w:szCs w:val="20"/>
              </w:rPr>
              <w:t>,</w:t>
            </w:r>
            <w:r w:rsidRPr="00A84E68">
              <w:rPr>
                <w:rFonts w:eastAsia="Times New Roman" w:cs="Arial"/>
                <w:color w:val="000000"/>
                <w:szCs w:val="20"/>
              </w:rPr>
              <w:t xml:space="preserve"> and focussed business documentation that effectively communicates to the target audience.</w:t>
            </w:r>
          </w:p>
        </w:tc>
      </w:tr>
    </w:tbl>
    <w:p w14:paraId="5BCE67DA" w14:textId="77777777" w:rsidR="007766C5" w:rsidRPr="00A84E68" w:rsidRDefault="007766C5" w:rsidP="00C43DED">
      <w:pPr>
        <w:spacing w:after="0"/>
        <w:rPr>
          <w:sz w:val="16"/>
          <w:szCs w:val="20"/>
        </w:rPr>
      </w:pPr>
    </w:p>
    <w:tbl>
      <w:tblPr>
        <w:tblStyle w:val="SCSASyllabusGradeDescriptionsTable"/>
        <w:tblW w:w="5000" w:type="pct"/>
        <w:tblLook w:val="00A0" w:firstRow="1" w:lastRow="0" w:firstColumn="1" w:lastColumn="0" w:noHBand="0" w:noVBand="0"/>
      </w:tblPr>
      <w:tblGrid>
        <w:gridCol w:w="1050"/>
        <w:gridCol w:w="8010"/>
      </w:tblGrid>
      <w:tr w:rsidR="009D36E1" w:rsidRPr="00A84E68" w14:paraId="51F0484F" w14:textId="77777777" w:rsidTr="000B0E9A">
        <w:trPr>
          <w:trHeight w:val="3061"/>
        </w:trPr>
        <w:tc>
          <w:tcPr>
            <w:cnfStyle w:val="001000000000" w:firstRow="0" w:lastRow="0" w:firstColumn="1" w:lastColumn="0" w:oddVBand="0" w:evenVBand="0" w:oddHBand="0" w:evenHBand="0" w:firstRowFirstColumn="0" w:firstRowLastColumn="0" w:lastRowFirstColumn="0" w:lastRowLastColumn="0"/>
            <w:tcW w:w="1059" w:type="dxa"/>
          </w:tcPr>
          <w:p w14:paraId="1872FF8C" w14:textId="77777777" w:rsidR="009D36E1" w:rsidRPr="00A84E68" w:rsidRDefault="009D36E1" w:rsidP="00D5589E">
            <w:pPr>
              <w:rPr>
                <w:rFonts w:cs="Arial"/>
                <w:b w:val="0"/>
                <w:color w:val="FFFFFF" w:themeColor="background1"/>
                <w:szCs w:val="40"/>
              </w:rPr>
            </w:pPr>
            <w:r w:rsidRPr="00A84E68">
              <w:rPr>
                <w:rFonts w:cs="Arial"/>
                <w:color w:val="FFFFFF" w:themeColor="background1"/>
                <w:szCs w:val="40"/>
              </w:rPr>
              <w:t>B</w:t>
            </w:r>
          </w:p>
        </w:tc>
        <w:tc>
          <w:tcPr>
            <w:tcW w:w="8109" w:type="dxa"/>
          </w:tcPr>
          <w:p w14:paraId="4A0A4171"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4E68">
              <w:rPr>
                <w:szCs w:val="20"/>
              </w:rPr>
              <w:t>Identifies and explains interrelationships between agri</w:t>
            </w:r>
            <w:r w:rsidRPr="00A84E68">
              <w:rPr>
                <w:rFonts w:eastAsia="Times New Roman" w:cs="Times New Roman"/>
                <w:szCs w:val="20"/>
              </w:rPr>
              <w:t>business</w:t>
            </w:r>
            <w:r w:rsidRPr="00A84E68">
              <w:rPr>
                <w:szCs w:val="20"/>
              </w:rPr>
              <w:t xml:space="preserve"> concepts.</w:t>
            </w:r>
          </w:p>
          <w:p w14:paraId="067D5629"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A84E68">
              <w:rPr>
                <w:rFonts w:eastAsia="Times New Roman" w:cs="Arial"/>
                <w:color w:val="000000"/>
                <w:szCs w:val="20"/>
              </w:rPr>
              <w:t>Demonstrates research by analysing information and data in a range of forms, including tables, graphs and charts, to reveal trends and relationships and uses evidence to make inform agribusiness decisions.</w:t>
            </w:r>
          </w:p>
          <w:p w14:paraId="115F08A9"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A84E68">
              <w:rPr>
                <w:rFonts w:eastAsia="Times New Roman" w:cs="Calibri"/>
                <w:color w:val="000000"/>
                <w:szCs w:val="20"/>
              </w:rPr>
              <w:t>Explains internal and external factors that affect agribusiness operation, management and performance in local and global contexts.</w:t>
            </w:r>
          </w:p>
          <w:p w14:paraId="05DC03DB"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A84E68">
              <w:rPr>
                <w:rFonts w:eastAsia="Times New Roman" w:cs="Calibri"/>
                <w:color w:val="000000"/>
                <w:szCs w:val="20"/>
              </w:rPr>
              <w:t xml:space="preserve">Develops detailed responses to agribusiness opportunities and formulates some strategies </w:t>
            </w:r>
            <w:r w:rsidRPr="00A84E68">
              <w:rPr>
                <w:rFonts w:eastAsia="Times New Roman" w:cs="Arial"/>
                <w:szCs w:val="20"/>
              </w:rPr>
              <w:t>to address conflicting demands and promote sustainability.</w:t>
            </w:r>
          </w:p>
          <w:p w14:paraId="30688361" w14:textId="648C8E78"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4E68">
              <w:rPr>
                <w:rFonts w:eastAsia="Times New Roman" w:cs="Calibri"/>
                <w:color w:val="000000"/>
                <w:szCs w:val="20"/>
              </w:rPr>
              <w:t>Communicates in a logical manner, using a clear structure, some appropriate terminology, models and data and mostly focussed business documentation appropriate to the target audience.</w:t>
            </w:r>
          </w:p>
        </w:tc>
      </w:tr>
    </w:tbl>
    <w:p w14:paraId="33A037A2" w14:textId="38447BD6" w:rsidR="008C7692" w:rsidRPr="00A84E68" w:rsidRDefault="008C7692" w:rsidP="00AA3DE3">
      <w:pPr>
        <w:spacing w:after="0"/>
        <w:rPr>
          <w:sz w:val="16"/>
          <w:szCs w:val="20"/>
        </w:rPr>
      </w:pPr>
    </w:p>
    <w:tbl>
      <w:tblPr>
        <w:tblStyle w:val="SCSASyllabusGradeDescriptionsTable"/>
        <w:tblW w:w="5000" w:type="pct"/>
        <w:tblLook w:val="00A0" w:firstRow="1" w:lastRow="0" w:firstColumn="1" w:lastColumn="0" w:noHBand="0" w:noVBand="0"/>
      </w:tblPr>
      <w:tblGrid>
        <w:gridCol w:w="1049"/>
        <w:gridCol w:w="8011"/>
      </w:tblGrid>
      <w:tr w:rsidR="009D36E1" w:rsidRPr="00A84E68" w14:paraId="14479C02" w14:textId="77777777" w:rsidTr="000B0E9A">
        <w:trPr>
          <w:trHeight w:val="2211"/>
        </w:trPr>
        <w:tc>
          <w:tcPr>
            <w:cnfStyle w:val="001000000000" w:firstRow="0" w:lastRow="0" w:firstColumn="1" w:lastColumn="0" w:oddVBand="0" w:evenVBand="0" w:oddHBand="0" w:evenHBand="0" w:firstRowFirstColumn="0" w:firstRowLastColumn="0" w:lastRowFirstColumn="0" w:lastRowLastColumn="0"/>
            <w:tcW w:w="1058" w:type="dxa"/>
          </w:tcPr>
          <w:p w14:paraId="2483018B" w14:textId="77777777" w:rsidR="009D36E1" w:rsidRPr="00A84E68" w:rsidRDefault="009D36E1" w:rsidP="00E45E06">
            <w:pPr>
              <w:rPr>
                <w:rFonts w:cs="Arial"/>
                <w:b w:val="0"/>
                <w:color w:val="FFFFFF" w:themeColor="background1"/>
                <w:szCs w:val="40"/>
              </w:rPr>
            </w:pPr>
            <w:r w:rsidRPr="00A84E68">
              <w:rPr>
                <w:rFonts w:cs="Arial"/>
                <w:color w:val="FFFFFF" w:themeColor="background1"/>
                <w:szCs w:val="40"/>
              </w:rPr>
              <w:t>C</w:t>
            </w:r>
          </w:p>
        </w:tc>
        <w:tc>
          <w:tcPr>
            <w:tcW w:w="8110" w:type="dxa"/>
          </w:tcPr>
          <w:p w14:paraId="2995E728"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4E68">
              <w:rPr>
                <w:rFonts w:eastAsia="Times New Roman" w:cs="Calibri"/>
              </w:rPr>
              <w:t>Describes agribusiness concepts and makes straightforward links between agribusiness concepts.</w:t>
            </w:r>
          </w:p>
          <w:p w14:paraId="76D1A8EB"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4E68">
              <w:rPr>
                <w:rFonts w:eastAsia="Times New Roman" w:cs="Arial"/>
                <w:color w:val="000000"/>
                <w:szCs w:val="20"/>
              </w:rPr>
              <w:t>Demonstrates some research using information and data in basic tables, graphs and charts to support agribusiness decisions.</w:t>
            </w:r>
          </w:p>
          <w:p w14:paraId="644A32D5"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4E68">
              <w:rPr>
                <w:rFonts w:eastAsia="Times New Roman" w:cs="Calibri"/>
                <w:color w:val="000000"/>
                <w:szCs w:val="20"/>
              </w:rPr>
              <w:t>Describes factors that affects the operation, management and performance of an agribusiness.</w:t>
            </w:r>
          </w:p>
          <w:p w14:paraId="0D8D1223"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A84E68">
              <w:rPr>
                <w:rFonts w:eastAsia="Times New Roman" w:cs="Calibri"/>
                <w:color w:val="000000"/>
                <w:szCs w:val="20"/>
              </w:rPr>
              <w:t>Develops responses to agribusiness opportunities that indicate an awareness of sustainable practices.</w:t>
            </w:r>
          </w:p>
          <w:p w14:paraId="1E977E04" w14:textId="60D0527D"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4E68">
              <w:rPr>
                <w:rFonts w:eastAsia="Times New Roman" w:cs="Calibri"/>
              </w:rPr>
              <w:t>Communicates in a general manner, using some business documentation incorporating, some terminology, models and data in a simple structure.</w:t>
            </w:r>
          </w:p>
        </w:tc>
      </w:tr>
    </w:tbl>
    <w:p w14:paraId="59BBA87B" w14:textId="77777777" w:rsidR="00CD6D10" w:rsidRPr="00A84E68" w:rsidRDefault="00CD6D10" w:rsidP="00C43DED">
      <w:pPr>
        <w:spacing w:after="0"/>
        <w:rPr>
          <w:sz w:val="16"/>
          <w:szCs w:val="20"/>
        </w:rPr>
      </w:pPr>
    </w:p>
    <w:tbl>
      <w:tblPr>
        <w:tblStyle w:val="SCSASyllabusGradeDescriptionsTable"/>
        <w:tblW w:w="5000" w:type="pct"/>
        <w:tblLook w:val="00A0" w:firstRow="1" w:lastRow="0" w:firstColumn="1" w:lastColumn="0" w:noHBand="0" w:noVBand="0"/>
      </w:tblPr>
      <w:tblGrid>
        <w:gridCol w:w="1053"/>
        <w:gridCol w:w="8007"/>
      </w:tblGrid>
      <w:tr w:rsidR="009D36E1" w:rsidRPr="00A84E68" w14:paraId="7139C6B5" w14:textId="77777777" w:rsidTr="000B0E9A">
        <w:trPr>
          <w:trHeight w:val="1701"/>
        </w:trPr>
        <w:tc>
          <w:tcPr>
            <w:cnfStyle w:val="001000000000" w:firstRow="0" w:lastRow="0" w:firstColumn="1" w:lastColumn="0" w:oddVBand="0" w:evenVBand="0" w:oddHBand="0" w:evenHBand="0" w:firstRowFirstColumn="0" w:firstRowLastColumn="0" w:lastRowFirstColumn="0" w:lastRowLastColumn="0"/>
            <w:tcW w:w="1062" w:type="dxa"/>
          </w:tcPr>
          <w:p w14:paraId="0F3B4EBA" w14:textId="77777777" w:rsidR="009D36E1" w:rsidRPr="00A84E68" w:rsidRDefault="009D36E1" w:rsidP="00393456">
            <w:pPr>
              <w:rPr>
                <w:rFonts w:cs="Arial"/>
                <w:b w:val="0"/>
                <w:color w:val="FFFFFF" w:themeColor="background1"/>
                <w:szCs w:val="40"/>
              </w:rPr>
            </w:pPr>
            <w:r w:rsidRPr="00A84E68">
              <w:rPr>
                <w:rFonts w:cs="Arial"/>
                <w:color w:val="FFFFFF" w:themeColor="background1"/>
                <w:szCs w:val="40"/>
              </w:rPr>
              <w:t>D</w:t>
            </w:r>
          </w:p>
        </w:tc>
        <w:tc>
          <w:tcPr>
            <w:tcW w:w="8106" w:type="dxa"/>
          </w:tcPr>
          <w:p w14:paraId="3C13295E"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4E68">
              <w:rPr>
                <w:szCs w:val="20"/>
              </w:rPr>
              <w:t xml:space="preserve">Provides simple, sometimes incomplete, descriptions of links between </w:t>
            </w:r>
            <w:r w:rsidRPr="00A84E68">
              <w:rPr>
                <w:rFonts w:eastAsia="Times New Roman" w:cs="Times New Roman"/>
                <w:szCs w:val="20"/>
              </w:rPr>
              <w:t>agribusiness</w:t>
            </w:r>
            <w:r w:rsidRPr="00A84E68">
              <w:rPr>
                <w:szCs w:val="20"/>
              </w:rPr>
              <w:t xml:space="preserve"> concepts.</w:t>
            </w:r>
          </w:p>
          <w:p w14:paraId="4626C182"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4E68">
              <w:rPr>
                <w:rFonts w:eastAsia="Times New Roman" w:cs="Calibri"/>
                <w:szCs w:val="20"/>
              </w:rPr>
              <w:t xml:space="preserve">Demonstrates minimal research using </w:t>
            </w:r>
            <w:r w:rsidRPr="00A84E68">
              <w:rPr>
                <w:rFonts w:eastAsia="Times New Roman" w:cs="Arial"/>
                <w:color w:val="000000"/>
                <w:szCs w:val="20"/>
              </w:rPr>
              <w:t xml:space="preserve">information and </w:t>
            </w:r>
            <w:r w:rsidRPr="00A84E68">
              <w:rPr>
                <w:rFonts w:eastAsia="Times New Roman" w:cs="Calibri"/>
              </w:rPr>
              <w:t>data that is unclear and insufficient.</w:t>
            </w:r>
          </w:p>
          <w:p w14:paraId="57DA6135"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4E68">
              <w:rPr>
                <w:rFonts w:eastAsia="Times New Roman" w:cs="Calibri"/>
                <w:color w:val="000000"/>
                <w:szCs w:val="20"/>
              </w:rPr>
              <w:t xml:space="preserve">Identifies some factors that affects agribusiness operation, management performance. </w:t>
            </w:r>
          </w:p>
          <w:p w14:paraId="6FD004F1" w14:textId="77777777"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A84E68">
              <w:rPr>
                <w:rFonts w:eastAsia="Times New Roman" w:cs="Calibri"/>
                <w:color w:val="000000"/>
                <w:szCs w:val="20"/>
              </w:rPr>
              <w:t>Develops limited responses for agribusiness opportunities.</w:t>
            </w:r>
          </w:p>
          <w:p w14:paraId="614F1179" w14:textId="32F97102" w:rsidR="009D36E1" w:rsidRPr="00A84E68" w:rsidRDefault="009D36E1" w:rsidP="009D36E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4E68">
              <w:rPr>
                <w:rFonts w:eastAsia="Times New Roman" w:cs="Calibri"/>
              </w:rPr>
              <w:t>Communicates in a superficial manner and provides documentation in a prescribed format using limited agribusiness terminology, diagrams and data.</w:t>
            </w:r>
          </w:p>
        </w:tc>
      </w:tr>
    </w:tbl>
    <w:p w14:paraId="5B4C77A5" w14:textId="77777777" w:rsidR="007766C5" w:rsidRPr="00A84E68" w:rsidRDefault="007766C5" w:rsidP="00C43DED">
      <w:pPr>
        <w:spacing w:after="0"/>
        <w:rPr>
          <w:sz w:val="16"/>
          <w:szCs w:val="20"/>
        </w:rPr>
      </w:pPr>
    </w:p>
    <w:tbl>
      <w:tblPr>
        <w:tblStyle w:val="SCSASyllabusGradeDescriptionsTable"/>
        <w:tblW w:w="5000" w:type="pct"/>
        <w:tblLook w:val="00A0" w:firstRow="1" w:lastRow="0" w:firstColumn="1" w:lastColumn="0" w:noHBand="0" w:noVBand="0"/>
      </w:tblPr>
      <w:tblGrid>
        <w:gridCol w:w="1049"/>
        <w:gridCol w:w="8011"/>
      </w:tblGrid>
      <w:tr w:rsidR="00CD489B" w:rsidRPr="00A84E68" w14:paraId="7F1CEBBE" w14:textId="77777777" w:rsidTr="000B0E9A">
        <w:tc>
          <w:tcPr>
            <w:cnfStyle w:val="001000000000" w:firstRow="0" w:lastRow="0" w:firstColumn="1" w:lastColumn="0" w:oddVBand="0" w:evenVBand="0" w:oddHBand="0" w:evenHBand="0" w:firstRowFirstColumn="0" w:firstRowLastColumn="0" w:lastRowFirstColumn="0" w:lastRowLastColumn="0"/>
            <w:tcW w:w="1058" w:type="dxa"/>
          </w:tcPr>
          <w:p w14:paraId="1F96E8EF" w14:textId="77777777" w:rsidR="00CD489B" w:rsidRPr="00A84E68" w:rsidRDefault="00CD489B" w:rsidP="00C43DED">
            <w:pPr>
              <w:rPr>
                <w:rFonts w:cs="Arial"/>
                <w:b w:val="0"/>
                <w:color w:val="FFFFFF" w:themeColor="background1"/>
                <w:szCs w:val="40"/>
              </w:rPr>
            </w:pPr>
            <w:r w:rsidRPr="00A84E68">
              <w:rPr>
                <w:rFonts w:cs="Arial"/>
                <w:color w:val="FFFFFF" w:themeColor="background1"/>
                <w:szCs w:val="40"/>
              </w:rPr>
              <w:t>E</w:t>
            </w:r>
          </w:p>
        </w:tc>
        <w:tc>
          <w:tcPr>
            <w:tcW w:w="8110" w:type="dxa"/>
          </w:tcPr>
          <w:p w14:paraId="7B72D331" w14:textId="77777777" w:rsidR="00CD489B" w:rsidRPr="00A84E68" w:rsidRDefault="008C7692" w:rsidP="009D36E1">
            <w:pPr>
              <w:cnfStyle w:val="000000000000" w:firstRow="0" w:lastRow="0" w:firstColumn="0" w:lastColumn="0" w:oddVBand="0" w:evenVBand="0" w:oddHBand="0" w:evenHBand="0" w:firstRowFirstColumn="0" w:firstRowLastColumn="0" w:lastRowFirstColumn="0" w:lastRowLastColumn="0"/>
              <w:rPr>
                <w:rFonts w:cs="Calibri"/>
                <w:szCs w:val="20"/>
              </w:rPr>
            </w:pPr>
            <w:r w:rsidRPr="00A84E68">
              <w:rPr>
                <w:rFonts w:eastAsia="Times New Roman" w:cs="Calibri"/>
              </w:rPr>
              <w:t>Does not meet the requirements of a D grade and/or has completed insufficient assessment tasks to be assigned a higher grade.</w:t>
            </w:r>
          </w:p>
        </w:tc>
      </w:tr>
    </w:tbl>
    <w:p w14:paraId="138CDC6D" w14:textId="3E5DAFC9" w:rsidR="00A67DD1" w:rsidRPr="00A84E68" w:rsidRDefault="00EF11AF" w:rsidP="000B0E9A">
      <w:pPr>
        <w:spacing w:before="120"/>
      </w:pPr>
      <w:bookmarkStart w:id="51" w:name="_Toc382397172"/>
      <w:bookmarkEnd w:id="36"/>
      <w:r w:rsidRPr="00A84E68">
        <w:rPr>
          <w:rFonts w:eastAsia="Times New Roman" w:cs="Arial"/>
          <w:szCs w:val="20"/>
        </w:rPr>
        <w:t xml:space="preserve">* These grade </w:t>
      </w:r>
      <w:r w:rsidRPr="000B0E9A">
        <w:t>descriptions</w:t>
      </w:r>
      <w:r w:rsidRPr="00A84E68">
        <w:rPr>
          <w:rFonts w:eastAsia="Times New Roman" w:cs="Arial"/>
          <w:szCs w:val="20"/>
        </w:rPr>
        <w:t xml:space="preserve"> will be reviewed at the end of the second year of implementation of this syllabus.</w:t>
      </w:r>
      <w:bookmarkEnd w:id="51"/>
      <w:r w:rsidR="00A67DD1" w:rsidRPr="00A84E68">
        <w:br w:type="page"/>
      </w:r>
    </w:p>
    <w:p w14:paraId="1DF0F394" w14:textId="7DD4E072" w:rsidR="00A67DD1" w:rsidRPr="00A84E68" w:rsidRDefault="00A67DD1" w:rsidP="00331A0B">
      <w:pPr>
        <w:pStyle w:val="SCSAAppendixHeading1"/>
      </w:pPr>
      <w:bookmarkStart w:id="52" w:name="_Toc375294115"/>
      <w:bookmarkStart w:id="53" w:name="_Toc379452112"/>
      <w:bookmarkStart w:id="54" w:name="_Toc236729504"/>
      <w:r w:rsidRPr="00A84E68">
        <w:lastRenderedPageBreak/>
        <w:t>Appendix 2 – Glossary</w:t>
      </w:r>
      <w:bookmarkEnd w:id="52"/>
      <w:bookmarkEnd w:id="53"/>
      <w:bookmarkEnd w:id="54"/>
    </w:p>
    <w:p w14:paraId="3FBD2E29" w14:textId="77777777" w:rsidR="00A67DD1" w:rsidRPr="00A84E68" w:rsidRDefault="00A67DD1" w:rsidP="001E37F2">
      <w:r w:rsidRPr="00A84E68">
        <w:t>This glossary is provided to enable a common understanding of the key terms in this syllabus.</w:t>
      </w:r>
    </w:p>
    <w:p w14:paraId="6C82DAFC" w14:textId="77777777" w:rsidR="00441C1A" w:rsidRPr="00A84E68" w:rsidRDefault="00441C1A" w:rsidP="001E37F2">
      <w:pPr>
        <w:pStyle w:val="SCSAAppendixHeading3"/>
      </w:pPr>
      <w:r w:rsidRPr="00A84E68">
        <w:t>Absolute advantage</w:t>
      </w:r>
    </w:p>
    <w:p w14:paraId="10613AA6" w14:textId="075AC12E" w:rsidR="00441C1A" w:rsidRPr="00A84E68" w:rsidRDefault="00441C1A" w:rsidP="00B225C7">
      <w:r w:rsidRPr="00A84E68">
        <w:t>Refers to the ability to produce more or better goods and services than someone else.</w:t>
      </w:r>
    </w:p>
    <w:p w14:paraId="322B2473" w14:textId="77777777" w:rsidR="00441C1A" w:rsidRPr="00A84E68" w:rsidRDefault="00441C1A" w:rsidP="001E37F2">
      <w:pPr>
        <w:pStyle w:val="SCSAAppendixHeading3"/>
      </w:pPr>
      <w:r w:rsidRPr="00A84E68">
        <w:t>Agribusiness</w:t>
      </w:r>
    </w:p>
    <w:p w14:paraId="7D13A46E" w14:textId="30D33B1A" w:rsidR="00441C1A" w:rsidRPr="00A84E68" w:rsidRDefault="00441C1A" w:rsidP="00B225C7">
      <w:r w:rsidRPr="00A84E68">
        <w:t xml:space="preserve">A business that </w:t>
      </w:r>
      <w:r w:rsidR="001E37F2" w:rsidRPr="00A84E68">
        <w:t>satisfies</w:t>
      </w:r>
      <w:r w:rsidRPr="00A84E68">
        <w:t xml:space="preserve"> the needs of local and global consumers through innovation and the management of value chains for products related to food and fibre industries.</w:t>
      </w:r>
    </w:p>
    <w:p w14:paraId="0A48C33A" w14:textId="77777777" w:rsidR="00441C1A" w:rsidRPr="00A84E68" w:rsidRDefault="00441C1A" w:rsidP="001E37F2">
      <w:pPr>
        <w:pStyle w:val="SCSAAppendixHeading3"/>
      </w:pPr>
      <w:r w:rsidRPr="00A84E68">
        <w:t>Asset</w:t>
      </w:r>
    </w:p>
    <w:p w14:paraId="75980C05" w14:textId="1ADDC021" w:rsidR="00441C1A" w:rsidRPr="00A84E68" w:rsidRDefault="00441C1A" w:rsidP="00B225C7">
      <w:r w:rsidRPr="00A84E68">
        <w:t>Something that provides a current, future or potential economic benefit.</w:t>
      </w:r>
    </w:p>
    <w:p w14:paraId="3309D2F0" w14:textId="77777777" w:rsidR="00441C1A" w:rsidRPr="00A84E68" w:rsidRDefault="00441C1A" w:rsidP="001E37F2">
      <w:pPr>
        <w:pStyle w:val="SCSAAppendixHeading3"/>
      </w:pPr>
      <w:r w:rsidRPr="00A84E68">
        <w:t>Comparative advantage</w:t>
      </w:r>
    </w:p>
    <w:p w14:paraId="65121C2B" w14:textId="1E73F14F" w:rsidR="00441C1A" w:rsidRPr="00A84E68" w:rsidRDefault="00441C1A" w:rsidP="00B225C7">
      <w:r w:rsidRPr="00A84E68">
        <w:t xml:space="preserve">An advantage </w:t>
      </w:r>
      <w:r w:rsidR="00AA3DE3" w:rsidRPr="00A84E68">
        <w:t>that a business holds over others in its industry, sector or location</w:t>
      </w:r>
      <w:r w:rsidR="00AA3DE3" w:rsidRPr="00A84E68" w:rsidDel="00AA3DE3">
        <w:t xml:space="preserve"> </w:t>
      </w:r>
      <w:r w:rsidRPr="00A84E68">
        <w:t>if they can produce it with a lower opportunity cost than anyone else.</w:t>
      </w:r>
    </w:p>
    <w:p w14:paraId="5CA49E98" w14:textId="77777777" w:rsidR="00441C1A" w:rsidRPr="00A84E68" w:rsidRDefault="00441C1A" w:rsidP="001E37F2">
      <w:pPr>
        <w:pStyle w:val="SCSAAppendixHeading3"/>
      </w:pPr>
      <w:r w:rsidRPr="00A84E68">
        <w:t>Competitive advantage</w:t>
      </w:r>
    </w:p>
    <w:p w14:paraId="02CF7D4F" w14:textId="3FB59629" w:rsidR="00441C1A" w:rsidRPr="00A84E68" w:rsidRDefault="00441C1A" w:rsidP="00B225C7">
      <w:r w:rsidRPr="00A84E68">
        <w:t xml:space="preserve">An advantage that a business holds over others in its industry, sector or location. The advantage means that the business </w:t>
      </w:r>
      <w:proofErr w:type="gramStart"/>
      <w:r w:rsidRPr="00A84E68">
        <w:t>is able to</w:t>
      </w:r>
      <w:proofErr w:type="gramEnd"/>
      <w:r w:rsidRPr="00A84E68">
        <w:t xml:space="preserve"> sell more of a product, operate at a lower cost, or better meet the needs of consumers. Competitive advantage usually implies that the business is more profitable than its competitors.</w:t>
      </w:r>
    </w:p>
    <w:p w14:paraId="62EE61EA" w14:textId="77777777" w:rsidR="00441C1A" w:rsidRPr="00A84E68" w:rsidRDefault="00441C1A" w:rsidP="001E37F2">
      <w:pPr>
        <w:pStyle w:val="SCSAAppendixHeading3"/>
      </w:pPr>
      <w:r w:rsidRPr="00A84E68">
        <w:t>Equity</w:t>
      </w:r>
    </w:p>
    <w:p w14:paraId="6D06F173" w14:textId="268B6187" w:rsidR="00441C1A" w:rsidRPr="00A84E68" w:rsidRDefault="00441C1A" w:rsidP="00B225C7">
      <w:r w:rsidRPr="00A84E68">
        <w:t xml:space="preserve">The difference between </w:t>
      </w:r>
      <w:proofErr w:type="gramStart"/>
      <w:r w:rsidRPr="00A84E68">
        <w:t>an</w:t>
      </w:r>
      <w:proofErr w:type="gramEnd"/>
      <w:r w:rsidRPr="00A84E68">
        <w:t xml:space="preserve"> business’ assets and liabilities.</w:t>
      </w:r>
    </w:p>
    <w:p w14:paraId="09D71D86" w14:textId="77777777" w:rsidR="00441C1A" w:rsidRPr="00A84E68" w:rsidRDefault="00441C1A" w:rsidP="001E37F2">
      <w:pPr>
        <w:pStyle w:val="SCSAAppendixHeading3"/>
      </w:pPr>
      <w:r w:rsidRPr="00A84E68">
        <w:t>Food security</w:t>
      </w:r>
    </w:p>
    <w:p w14:paraId="3E69B9FF" w14:textId="676045DD" w:rsidR="00441C1A" w:rsidRPr="00A84E68" w:rsidRDefault="00441C1A" w:rsidP="00B225C7">
      <w:r w:rsidRPr="00A84E68">
        <w:t>Having consistent, rel</w:t>
      </w:r>
      <w:r w:rsidR="00AA3DE3" w:rsidRPr="00A84E68">
        <w:t>i</w:t>
      </w:r>
      <w:r w:rsidRPr="00A84E68">
        <w:t>able access to safe, nutritious food.</w:t>
      </w:r>
    </w:p>
    <w:p w14:paraId="2287F4E8" w14:textId="77777777" w:rsidR="00441C1A" w:rsidRPr="00A84E68" w:rsidRDefault="00441C1A" w:rsidP="001E37F2">
      <w:pPr>
        <w:pStyle w:val="SCSAAppendixHeading3"/>
      </w:pPr>
      <w:r w:rsidRPr="00A84E68">
        <w:t>Liabilities</w:t>
      </w:r>
    </w:p>
    <w:p w14:paraId="791147B8" w14:textId="4C293EA0" w:rsidR="00441C1A" w:rsidRPr="00A84E68" w:rsidRDefault="00441C1A" w:rsidP="00B225C7">
      <w:r w:rsidRPr="00A84E68">
        <w:t xml:space="preserve">Something that </w:t>
      </w:r>
      <w:r w:rsidR="00AA3DE3" w:rsidRPr="00A84E68">
        <w:t>a business</w:t>
      </w:r>
      <w:r w:rsidRPr="00A84E68">
        <w:t xml:space="preserve"> owes to someone else.</w:t>
      </w:r>
    </w:p>
    <w:p w14:paraId="6E311E85" w14:textId="77777777" w:rsidR="00441C1A" w:rsidRPr="00A84E68" w:rsidRDefault="00441C1A" w:rsidP="001E37F2">
      <w:pPr>
        <w:pStyle w:val="SCSAAppendixHeading3"/>
      </w:pPr>
      <w:r w:rsidRPr="00A84E68">
        <w:t>Liquidity</w:t>
      </w:r>
    </w:p>
    <w:p w14:paraId="26F9671D" w14:textId="18F868FC" w:rsidR="00441C1A" w:rsidRPr="00A84E68" w:rsidRDefault="00AA3DE3" w:rsidP="00B225C7">
      <w:r w:rsidRPr="00A84E68">
        <w:t xml:space="preserve">The </w:t>
      </w:r>
      <w:r w:rsidR="00441C1A" w:rsidRPr="00A84E68">
        <w:t xml:space="preserve">measure of </w:t>
      </w:r>
      <w:r w:rsidR="007509C4" w:rsidRPr="00A84E68">
        <w:t xml:space="preserve">a </w:t>
      </w:r>
      <w:r w:rsidRPr="00A84E68">
        <w:t>business’</w:t>
      </w:r>
      <w:r w:rsidR="00441C1A" w:rsidRPr="00A84E68">
        <w:t xml:space="preserve"> ability to pay off its short-term liabilities.</w:t>
      </w:r>
    </w:p>
    <w:p w14:paraId="751AD2E1" w14:textId="77777777" w:rsidR="00B95B83" w:rsidRPr="00A84E68" w:rsidRDefault="00B95B83" w:rsidP="001E37F2">
      <w:pPr>
        <w:pStyle w:val="SCSAAppendixHeading3"/>
      </w:pPr>
      <w:r w:rsidRPr="00A84E68">
        <w:t>Local</w:t>
      </w:r>
    </w:p>
    <w:p w14:paraId="7BD7AC00" w14:textId="77C5E4B9" w:rsidR="00B95B83" w:rsidRPr="00A84E68" w:rsidRDefault="00B95B83" w:rsidP="00B225C7">
      <w:r w:rsidRPr="00A84E68">
        <w:t>Relating to Australia or a region within Australia.</w:t>
      </w:r>
    </w:p>
    <w:p w14:paraId="04CA5A4B" w14:textId="344E8AC0" w:rsidR="00441C1A" w:rsidRPr="00A84E68" w:rsidRDefault="00441C1A" w:rsidP="001E37F2">
      <w:pPr>
        <w:pStyle w:val="SCSAAppendixHeading3"/>
      </w:pPr>
      <w:r w:rsidRPr="00A84E68">
        <w:t xml:space="preserve">Market </w:t>
      </w:r>
      <w:r w:rsidR="007509C4" w:rsidRPr="00A84E68">
        <w:t>segmentation</w:t>
      </w:r>
    </w:p>
    <w:p w14:paraId="48F59462" w14:textId="0CD8CB35" w:rsidR="00441C1A" w:rsidRPr="00A84E68" w:rsidRDefault="00441C1A" w:rsidP="00B225C7">
      <w:r w:rsidRPr="00A84E68">
        <w:t>The process of dividing a target market into smaller, more manageable groups of people that share common characteristics.</w:t>
      </w:r>
    </w:p>
    <w:p w14:paraId="79D2379F" w14:textId="77777777" w:rsidR="00441C1A" w:rsidRPr="00A84E68" w:rsidRDefault="00441C1A" w:rsidP="001E37F2">
      <w:pPr>
        <w:pStyle w:val="SCSAAppendixHeading3"/>
      </w:pPr>
      <w:r w:rsidRPr="00A84E68">
        <w:t>Opportunity cost</w:t>
      </w:r>
    </w:p>
    <w:p w14:paraId="104A4D12" w14:textId="385DC165" w:rsidR="00441C1A" w:rsidRPr="00A84E68" w:rsidRDefault="00441C1A" w:rsidP="00B225C7">
      <w:r w:rsidRPr="00A84E68">
        <w:t xml:space="preserve">What </w:t>
      </w:r>
      <w:proofErr w:type="gramStart"/>
      <w:r w:rsidR="007F00AB" w:rsidRPr="00A84E68">
        <w:t>has to</w:t>
      </w:r>
      <w:proofErr w:type="gramEnd"/>
      <w:r w:rsidR="007F00AB" w:rsidRPr="00A84E68">
        <w:t xml:space="preserve"> be </w:t>
      </w:r>
      <w:r w:rsidRPr="00A84E68">
        <w:t>forgo</w:t>
      </w:r>
      <w:r w:rsidR="007F00AB" w:rsidRPr="00A84E68">
        <w:t>ne</w:t>
      </w:r>
      <w:r w:rsidRPr="00A84E68">
        <w:t xml:space="preserve"> if </w:t>
      </w:r>
      <w:r w:rsidR="007F00AB" w:rsidRPr="00A84E68">
        <w:t>one option is taken rather than another</w:t>
      </w:r>
      <w:r w:rsidRPr="00A84E68">
        <w:t>; the value of the next best alternative that is foregone whenever a choice is made.</w:t>
      </w:r>
    </w:p>
    <w:p w14:paraId="500992D8" w14:textId="77777777" w:rsidR="00441C1A" w:rsidRPr="00A84E68" w:rsidRDefault="00441C1A" w:rsidP="001E37F2">
      <w:pPr>
        <w:pStyle w:val="SCSAAppendixHeading3"/>
      </w:pPr>
      <w:r w:rsidRPr="00A84E68">
        <w:t>PESTEL analysis</w:t>
      </w:r>
    </w:p>
    <w:p w14:paraId="0D7B5A5F" w14:textId="7FD108AB" w:rsidR="00441C1A" w:rsidRPr="00A84E68" w:rsidRDefault="00441C1A" w:rsidP="00B225C7">
      <w:r w:rsidRPr="00A84E68">
        <w:t xml:space="preserve">A business tool used to analyse and monitor the political, economic, social, technological, environmental, legal factors (the macro environment) that influence </w:t>
      </w:r>
      <w:r w:rsidR="007F00AB" w:rsidRPr="00A84E68">
        <w:t>a business</w:t>
      </w:r>
      <w:r w:rsidRPr="00A84E68">
        <w:t xml:space="preserve">. </w:t>
      </w:r>
    </w:p>
    <w:p w14:paraId="4D418BA6" w14:textId="77777777" w:rsidR="00441C1A" w:rsidRPr="00A84E68" w:rsidRDefault="00441C1A" w:rsidP="001E37F2">
      <w:pPr>
        <w:pStyle w:val="SCSAAppendixHeading3"/>
      </w:pPr>
      <w:r w:rsidRPr="00A84E68">
        <w:lastRenderedPageBreak/>
        <w:t>Price elasticity of demand</w:t>
      </w:r>
    </w:p>
    <w:p w14:paraId="5046B624" w14:textId="0FB391DE" w:rsidR="00441C1A" w:rsidRPr="00A84E68" w:rsidRDefault="00441C1A" w:rsidP="00B225C7">
      <w:r w:rsidRPr="00A84E68">
        <w:t>Measures the responsiveness quantity demanded of a good/service to a change in its price.</w:t>
      </w:r>
    </w:p>
    <w:p w14:paraId="6BB5B588" w14:textId="77777777" w:rsidR="00441C1A" w:rsidRPr="00A84E68" w:rsidRDefault="00441C1A" w:rsidP="001E37F2">
      <w:pPr>
        <w:pStyle w:val="SCSAAppendixHeading3"/>
      </w:pPr>
      <w:r w:rsidRPr="00A84E68">
        <w:t>Price elasticity of supply</w:t>
      </w:r>
    </w:p>
    <w:p w14:paraId="43C675CB" w14:textId="78DF6068" w:rsidR="00441C1A" w:rsidRPr="00A84E68" w:rsidRDefault="00441C1A" w:rsidP="00B225C7">
      <w:r w:rsidRPr="00A84E68">
        <w:t>Measures the responsiveness of quantity supplied of a good/service to a change in price.</w:t>
      </w:r>
    </w:p>
    <w:p w14:paraId="5A35653E" w14:textId="77777777" w:rsidR="00441C1A" w:rsidRPr="00A84E68" w:rsidRDefault="00441C1A" w:rsidP="001E37F2">
      <w:pPr>
        <w:pStyle w:val="SCSAAppendixHeading3"/>
      </w:pPr>
      <w:r w:rsidRPr="00A84E68">
        <w:t>Price maker</w:t>
      </w:r>
    </w:p>
    <w:p w14:paraId="2FA1CA1C" w14:textId="1D0C0B50" w:rsidR="00441C1A" w:rsidRPr="00A84E68" w:rsidRDefault="007F7A87" w:rsidP="00B225C7">
      <w:r w:rsidRPr="00A84E68">
        <w:t>B</w:t>
      </w:r>
      <w:r w:rsidR="00441C1A" w:rsidRPr="00A84E68">
        <w:t xml:space="preserve">usinesses that </w:t>
      </w:r>
      <w:proofErr w:type="gramStart"/>
      <w:r w:rsidR="00441C1A" w:rsidRPr="00A84E68">
        <w:t>are able to</w:t>
      </w:r>
      <w:proofErr w:type="gramEnd"/>
      <w:r w:rsidR="00441C1A" w:rsidRPr="00A84E68">
        <w:t xml:space="preserve"> influence the market price due to their significant market power.</w:t>
      </w:r>
    </w:p>
    <w:p w14:paraId="3A05F885" w14:textId="77777777" w:rsidR="00441C1A" w:rsidRPr="00A84E68" w:rsidRDefault="00441C1A" w:rsidP="001E37F2">
      <w:pPr>
        <w:pStyle w:val="SCSAAppendixHeading3"/>
      </w:pPr>
      <w:r w:rsidRPr="00A84E68">
        <w:t>Price taker</w:t>
      </w:r>
    </w:p>
    <w:p w14:paraId="6CD35415" w14:textId="337A96C2" w:rsidR="00441C1A" w:rsidRPr="00A84E68" w:rsidRDefault="007F7A87" w:rsidP="00B225C7">
      <w:r w:rsidRPr="00A84E68">
        <w:t>B</w:t>
      </w:r>
      <w:r w:rsidR="00441C1A" w:rsidRPr="00A84E68">
        <w:t>usinesses that</w:t>
      </w:r>
      <w:r w:rsidRPr="00A84E68">
        <w:t xml:space="preserve"> </w:t>
      </w:r>
      <w:r w:rsidR="00441C1A" w:rsidRPr="00A84E68">
        <w:t>have no influence on price in a market must accept the market price. This is mainly due to the nature of the good</w:t>
      </w:r>
      <w:r w:rsidR="007509C4" w:rsidRPr="00A84E68">
        <w:t xml:space="preserve"> or </w:t>
      </w:r>
      <w:r w:rsidR="007F00AB" w:rsidRPr="00A84E68">
        <w:t xml:space="preserve">service </w:t>
      </w:r>
      <w:r w:rsidR="00441C1A" w:rsidRPr="00A84E68">
        <w:t>they provide.</w:t>
      </w:r>
    </w:p>
    <w:p w14:paraId="51C66C95" w14:textId="77777777" w:rsidR="00441C1A" w:rsidRPr="00A84E68" w:rsidRDefault="00441C1A" w:rsidP="001E37F2">
      <w:pPr>
        <w:pStyle w:val="SCSAAppendixHeading3"/>
      </w:pPr>
      <w:r w:rsidRPr="00A84E68">
        <w:t>Sustainability</w:t>
      </w:r>
    </w:p>
    <w:p w14:paraId="024DA783" w14:textId="58CD29B8" w:rsidR="00441C1A" w:rsidRPr="00A84E68" w:rsidRDefault="00441C1A" w:rsidP="00B225C7">
      <w:r w:rsidRPr="00A84E68">
        <w:t>The concept of sustainability is about the capacity of the environment to continue to support our lives and the lives of other living creatures into the future. Sustainability is both a goal and a way of thinking about how to progress towards that goal. Progress towards environmental sustainability depends on the maintenance or restoration of the environmental functions that sustain all life and human wellbeing (economic and social).</w:t>
      </w:r>
    </w:p>
    <w:p w14:paraId="531CD066" w14:textId="77777777" w:rsidR="00441C1A" w:rsidRPr="00A84E68" w:rsidRDefault="00441C1A" w:rsidP="001E37F2">
      <w:pPr>
        <w:pStyle w:val="SCSAAppendixHeading3"/>
      </w:pPr>
      <w:r w:rsidRPr="00A84E68">
        <w:t>Value chain</w:t>
      </w:r>
    </w:p>
    <w:p w14:paraId="16A5C463" w14:textId="77777777" w:rsidR="009D36E1" w:rsidRDefault="00441C1A" w:rsidP="00B225C7">
      <w:r w:rsidRPr="00A84E68">
        <w:t>The process where an agribusiness brings a product or service from conception to distribution. Value chains help increase a business</w:t>
      </w:r>
      <w:r w:rsidR="007F00AB" w:rsidRPr="00A84E68">
        <w:t>’</w:t>
      </w:r>
      <w:r w:rsidRPr="00A84E68">
        <w:t xml:space="preserve"> production efficiency so the business can deliver the most value for the least possible cost.</w:t>
      </w:r>
    </w:p>
    <w:p w14:paraId="6F18F7B0" w14:textId="77777777" w:rsidR="001E37F2" w:rsidRPr="001E37F2" w:rsidRDefault="001E37F2" w:rsidP="001E37F2"/>
    <w:p w14:paraId="4E6564C4" w14:textId="22D781A8" w:rsidR="001E37F2" w:rsidRPr="001E37F2" w:rsidRDefault="001E37F2" w:rsidP="001E37F2">
      <w:pPr>
        <w:sectPr w:rsidR="001E37F2" w:rsidRPr="001E37F2" w:rsidSect="00A84E68">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06EB7DDC" w14:textId="1B9DE21A" w:rsidR="00416C3D" w:rsidRPr="006B15A5" w:rsidRDefault="00067B01" w:rsidP="00B225C7">
      <w:pPr>
        <w:rPr>
          <w:noProof/>
        </w:rPr>
      </w:pPr>
      <w:r w:rsidRPr="00A84E68">
        <w:rPr>
          <w:noProof/>
        </w:rPr>
        <w:lastRenderedPageBreak/>
        <w:drawing>
          <wp:anchor distT="0" distB="0" distL="114300" distR="114300" simplePos="0" relativeHeight="251662336" behindDoc="1" locked="0" layoutInCell="1" allowOverlap="1" wp14:anchorId="2908B515" wp14:editId="06603109">
            <wp:simplePos x="0" y="0"/>
            <wp:positionH relativeFrom="page">
              <wp:align>center</wp:align>
            </wp:positionH>
            <wp:positionV relativeFrom="page">
              <wp:align>center</wp:align>
            </wp:positionV>
            <wp:extent cx="7560000" cy="10692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ectPr w:rsidR="00416C3D" w:rsidRPr="006B15A5" w:rsidSect="001E37F2">
      <w:headerReference w:type="even" r:id="rId26"/>
      <w:headerReference w:type="default" r:id="rId27"/>
      <w:footerReference w:type="even" r:id="rId28"/>
      <w:footerReference w:type="default" r:id="rId29"/>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5D9F0" w14:textId="77777777" w:rsidR="00F31566" w:rsidRPr="00A84E68" w:rsidRDefault="00F31566" w:rsidP="00742128">
      <w:pPr>
        <w:spacing w:after="0" w:line="240" w:lineRule="auto"/>
      </w:pPr>
      <w:r w:rsidRPr="00A84E68">
        <w:separator/>
      </w:r>
    </w:p>
  </w:endnote>
  <w:endnote w:type="continuationSeparator" w:id="0">
    <w:p w14:paraId="32FDFE86" w14:textId="77777777" w:rsidR="00F31566" w:rsidRPr="00A84E68" w:rsidRDefault="00F31566" w:rsidP="00742128">
      <w:pPr>
        <w:spacing w:after="0" w:line="240" w:lineRule="auto"/>
      </w:pPr>
      <w:r w:rsidRPr="00A84E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091C1" w14:textId="65CE9D46" w:rsidR="00BA6516" w:rsidRPr="00A84E68" w:rsidRDefault="00BA6516" w:rsidP="00331A0B">
    <w:pPr>
      <w:pStyle w:val="SCSAFootereven"/>
    </w:pPr>
    <w:r w:rsidRPr="00A84E68">
      <w:t>202</w:t>
    </w:r>
    <w:r w:rsidR="0056063C" w:rsidRPr="00A84E68">
      <w:t>3</w:t>
    </w:r>
    <w:r w:rsidRPr="00A84E68">
      <w:t>/1</w:t>
    </w:r>
    <w:r w:rsidR="0056063C" w:rsidRPr="00A84E68">
      <w:t>9384</w:t>
    </w:r>
    <w:r w:rsidR="006D5891" w:rsidRPr="00A84E68">
      <w:t>[v</w:t>
    </w:r>
    <w:r w:rsidR="00331A0B" w:rsidRPr="00A84E68">
      <w:t>6</w:t>
    </w:r>
    <w:r w:rsidR="006D5891" w:rsidRPr="00A84E68">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063C" w14:textId="051BAA23" w:rsidR="00BA6516" w:rsidRPr="001E37F2" w:rsidRDefault="00BA6516" w:rsidP="001E37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259D" w14:textId="71355502" w:rsidR="00BA6516" w:rsidRPr="001E37F2" w:rsidRDefault="00BA6516" w:rsidP="001E37F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64B9" w14:textId="77777777" w:rsidR="001E37F2" w:rsidRPr="00A84E68" w:rsidRDefault="001E37F2" w:rsidP="00331A0B">
    <w:pPr>
      <w:pStyle w:val="SCSAFootereven"/>
    </w:pPr>
    <w:r w:rsidRPr="00A84E68">
      <w:t xml:space="preserve">Agribusiness | ATAR course | Year 12 Syllabus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1829" w14:textId="611161C8" w:rsidR="00BA6516" w:rsidRPr="00A84E68" w:rsidRDefault="00BA6516" w:rsidP="00331A0B">
    <w:pPr>
      <w:pStyle w:val="SCSAFooterodd"/>
    </w:pPr>
    <w:r w:rsidRPr="00A84E68">
      <w:t xml:space="preserve">Agribusiness | ATAR course | Year 12 Syllabus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E3A9" w14:textId="17A0BB70" w:rsidR="001E37F2" w:rsidRPr="001E37F2" w:rsidRDefault="001E37F2" w:rsidP="001E37F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18E1" w14:textId="269E2504" w:rsidR="001E37F2" w:rsidRPr="001E37F2" w:rsidRDefault="001E37F2" w:rsidP="001E37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9A154" w14:textId="77777777" w:rsidR="00F31566" w:rsidRPr="00A84E68" w:rsidRDefault="00F31566" w:rsidP="00742128">
      <w:pPr>
        <w:spacing w:after="0" w:line="240" w:lineRule="auto"/>
      </w:pPr>
      <w:r w:rsidRPr="00A84E68">
        <w:separator/>
      </w:r>
    </w:p>
  </w:footnote>
  <w:footnote w:type="continuationSeparator" w:id="0">
    <w:p w14:paraId="50B8DE7C" w14:textId="77777777" w:rsidR="00F31566" w:rsidRPr="00A84E68" w:rsidRDefault="00F31566" w:rsidP="00742128">
      <w:pPr>
        <w:spacing w:after="0" w:line="240" w:lineRule="auto"/>
      </w:pPr>
      <w:r w:rsidRPr="00A84E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DEB44" w14:textId="05056F4A" w:rsidR="007F153B" w:rsidRDefault="007F153B">
    <w:pPr>
      <w:pStyle w:val="Header"/>
    </w:pPr>
    <w:r>
      <w:rPr>
        <w:noProof/>
      </w:rPr>
      <mc:AlternateContent>
        <mc:Choice Requires="wps">
          <w:drawing>
            <wp:anchor distT="0" distB="0" distL="0" distR="0" simplePos="0" relativeHeight="251659264" behindDoc="0" locked="0" layoutInCell="1" allowOverlap="1" wp14:anchorId="3C8B1125" wp14:editId="7B7EFD91">
              <wp:simplePos x="903767" y="435935"/>
              <wp:positionH relativeFrom="page">
                <wp:align>center</wp:align>
              </wp:positionH>
              <wp:positionV relativeFrom="page">
                <wp:align>top</wp:align>
              </wp:positionV>
              <wp:extent cx="518795" cy="368935"/>
              <wp:effectExtent l="0" t="0" r="14605" b="12065"/>
              <wp:wrapNone/>
              <wp:docPr id="9235864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D119D59" w14:textId="47CE29A9"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8B1125"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1D119D59" w14:textId="47CE29A9"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30DA" w14:textId="6A57D7CA" w:rsidR="001E37F2" w:rsidRPr="001E37F2" w:rsidRDefault="007F153B" w:rsidP="001E37F2">
    <w:r>
      <w:rPr>
        <w:noProof/>
      </w:rPr>
      <mc:AlternateContent>
        <mc:Choice Requires="wps">
          <w:drawing>
            <wp:anchor distT="0" distB="0" distL="0" distR="0" simplePos="0" relativeHeight="251667456" behindDoc="0" locked="0" layoutInCell="1" allowOverlap="1" wp14:anchorId="46FE636F" wp14:editId="55568098">
              <wp:simplePos x="635" y="635"/>
              <wp:positionH relativeFrom="page">
                <wp:align>center</wp:align>
              </wp:positionH>
              <wp:positionV relativeFrom="page">
                <wp:align>top</wp:align>
              </wp:positionV>
              <wp:extent cx="518795" cy="368935"/>
              <wp:effectExtent l="0" t="0" r="14605" b="12065"/>
              <wp:wrapNone/>
              <wp:docPr id="65184199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90363D" w14:textId="587D7B2E"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FE636F"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590363D" w14:textId="587D7B2E"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D330C" w14:textId="1DB8B4FA" w:rsidR="001E37F2" w:rsidRPr="001E37F2" w:rsidRDefault="007F153B" w:rsidP="001E37F2">
    <w:r>
      <w:rPr>
        <w:noProof/>
      </w:rPr>
      <mc:AlternateContent>
        <mc:Choice Requires="wps">
          <w:drawing>
            <wp:anchor distT="0" distB="0" distL="0" distR="0" simplePos="0" relativeHeight="251668480" behindDoc="0" locked="0" layoutInCell="1" allowOverlap="1" wp14:anchorId="5203A885" wp14:editId="148E2916">
              <wp:simplePos x="635" y="635"/>
              <wp:positionH relativeFrom="page">
                <wp:align>center</wp:align>
              </wp:positionH>
              <wp:positionV relativeFrom="page">
                <wp:align>top</wp:align>
              </wp:positionV>
              <wp:extent cx="518795" cy="368935"/>
              <wp:effectExtent l="0" t="0" r="14605" b="12065"/>
              <wp:wrapNone/>
              <wp:docPr id="207372717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2640A21" w14:textId="22E561C4"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03A885"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2640A21" w14:textId="22E561C4"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75608" w14:textId="18280906" w:rsidR="007F153B" w:rsidRDefault="007F153B">
    <w:pPr>
      <w:pStyle w:val="Header"/>
    </w:pPr>
    <w:r>
      <w:rPr>
        <w:noProof/>
      </w:rPr>
      <mc:AlternateContent>
        <mc:Choice Requires="wps">
          <w:drawing>
            <wp:anchor distT="0" distB="0" distL="0" distR="0" simplePos="0" relativeHeight="251660288" behindDoc="0" locked="0" layoutInCell="1" allowOverlap="1" wp14:anchorId="52EEE89F" wp14:editId="427813B7">
              <wp:simplePos x="903767" y="435935"/>
              <wp:positionH relativeFrom="page">
                <wp:align>center</wp:align>
              </wp:positionH>
              <wp:positionV relativeFrom="page">
                <wp:align>top</wp:align>
              </wp:positionV>
              <wp:extent cx="518795" cy="368935"/>
              <wp:effectExtent l="0" t="0" r="14605" b="12065"/>
              <wp:wrapNone/>
              <wp:docPr id="50755341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DE87FDA" w14:textId="4B7D9201"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EEE89F"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DE87FDA" w14:textId="4B7D9201"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5016"/>
      <w:gridCol w:w="4054"/>
    </w:tblGrid>
    <w:tr w:rsidR="00BA6516" w:rsidRPr="00A84E68" w14:paraId="37519641" w14:textId="77777777" w:rsidTr="00C23E91">
      <w:tc>
        <w:tcPr>
          <w:tcW w:w="5707" w:type="dxa"/>
        </w:tcPr>
        <w:p w14:paraId="6C980D8C" w14:textId="1E71BB2F" w:rsidR="00BA6516" w:rsidRPr="00A84E68" w:rsidRDefault="007F153B" w:rsidP="00F35D7C">
          <w:pPr>
            <w:tabs>
              <w:tab w:val="center" w:pos="4678"/>
              <w:tab w:val="center" w:pos="9214"/>
            </w:tabs>
            <w:spacing w:after="0" w:line="240" w:lineRule="auto"/>
            <w:outlineLvl w:val="0"/>
            <w:rPr>
              <w:rFonts w:ascii="Arial" w:eastAsia="Times New Roman" w:hAnsi="Arial" w:cs="Arial"/>
              <w:bCs/>
              <w:kern w:val="28"/>
              <w:sz w:val="20"/>
              <w:szCs w:val="20"/>
              <w:lang w:eastAsia="en-AU"/>
            </w:rPr>
          </w:pPr>
          <w:r>
            <w:rPr>
              <w:rFonts w:ascii="Arial" w:eastAsia="Times New Roman" w:hAnsi="Arial" w:cs="Arial"/>
              <w:bCs/>
              <w:noProof/>
              <w:kern w:val="28"/>
              <w:sz w:val="20"/>
              <w:szCs w:val="20"/>
              <w:lang w:eastAsia="en-AU"/>
            </w:rPr>
            <mc:AlternateContent>
              <mc:Choice Requires="wps">
                <w:drawing>
                  <wp:anchor distT="0" distB="0" distL="0" distR="0" simplePos="0" relativeHeight="251658240" behindDoc="0" locked="0" layoutInCell="1" allowOverlap="1" wp14:anchorId="0C26CA8D" wp14:editId="396163EF">
                    <wp:simplePos x="635" y="635"/>
                    <wp:positionH relativeFrom="page">
                      <wp:align>center</wp:align>
                    </wp:positionH>
                    <wp:positionV relativeFrom="page">
                      <wp:align>top</wp:align>
                    </wp:positionV>
                    <wp:extent cx="518795" cy="368935"/>
                    <wp:effectExtent l="0" t="0" r="14605" b="12065"/>
                    <wp:wrapNone/>
                    <wp:docPr id="2413264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E1905D2" w14:textId="51014D9D"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26CA8D"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E1905D2" w14:textId="51014D9D"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v:textbox>
                    <w10:wrap anchorx="page" anchory="page"/>
                  </v:shape>
                </w:pict>
              </mc:Fallback>
            </mc:AlternateContent>
          </w:r>
        </w:p>
      </w:tc>
      <w:tc>
        <w:tcPr>
          <w:tcW w:w="4607" w:type="dxa"/>
        </w:tcPr>
        <w:p w14:paraId="204CA48E" w14:textId="77777777" w:rsidR="00BA6516" w:rsidRPr="00A84E68" w:rsidRDefault="00BA6516" w:rsidP="00F35D7C">
          <w:pPr>
            <w:tabs>
              <w:tab w:val="center" w:pos="4678"/>
              <w:tab w:val="center" w:pos="9214"/>
            </w:tabs>
            <w:spacing w:after="0" w:line="240" w:lineRule="auto"/>
            <w:jc w:val="right"/>
            <w:outlineLvl w:val="0"/>
            <w:rPr>
              <w:rFonts w:ascii="Arial" w:eastAsia="Times New Roman" w:hAnsi="Arial" w:cs="Arial"/>
              <w:bCs/>
              <w:kern w:val="28"/>
              <w:sz w:val="20"/>
              <w:szCs w:val="20"/>
              <w:lang w:eastAsia="en-AU"/>
            </w:rPr>
          </w:pPr>
        </w:p>
      </w:tc>
    </w:tr>
  </w:tbl>
  <w:p w14:paraId="4FFE1E12" w14:textId="1375F17A" w:rsidR="00BA6516" w:rsidRPr="00A84E68" w:rsidRDefault="00BA6516" w:rsidP="00F35D7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131A" w14:textId="5FB7C288" w:rsidR="00BA6516" w:rsidRPr="001E37F2" w:rsidRDefault="007F153B" w:rsidP="001E37F2">
    <w:r>
      <w:rPr>
        <w:noProof/>
      </w:rPr>
      <mc:AlternateContent>
        <mc:Choice Requires="wps">
          <w:drawing>
            <wp:anchor distT="0" distB="0" distL="0" distR="0" simplePos="0" relativeHeight="251662336" behindDoc="0" locked="0" layoutInCell="1" allowOverlap="1" wp14:anchorId="27AEC069" wp14:editId="06C6562F">
              <wp:simplePos x="635" y="635"/>
              <wp:positionH relativeFrom="page">
                <wp:align>center</wp:align>
              </wp:positionH>
              <wp:positionV relativeFrom="page">
                <wp:align>top</wp:align>
              </wp:positionV>
              <wp:extent cx="518795" cy="368935"/>
              <wp:effectExtent l="0" t="0" r="14605" b="12065"/>
              <wp:wrapNone/>
              <wp:docPr id="135784587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C87AC31" w14:textId="5BE5B9DA"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AEC069"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C87AC31" w14:textId="5BE5B9DA"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E28E" w14:textId="47C24A04" w:rsidR="00BA6516" w:rsidRPr="001E37F2" w:rsidRDefault="007F153B" w:rsidP="001E37F2">
    <w:r>
      <w:rPr>
        <w:noProof/>
      </w:rPr>
      <mc:AlternateContent>
        <mc:Choice Requires="wps">
          <w:drawing>
            <wp:anchor distT="0" distB="0" distL="0" distR="0" simplePos="0" relativeHeight="251663360" behindDoc="0" locked="0" layoutInCell="1" allowOverlap="1" wp14:anchorId="039E5DFD" wp14:editId="28ED0243">
              <wp:simplePos x="901065" y="432435"/>
              <wp:positionH relativeFrom="page">
                <wp:align>center</wp:align>
              </wp:positionH>
              <wp:positionV relativeFrom="page">
                <wp:align>top</wp:align>
              </wp:positionV>
              <wp:extent cx="518795" cy="368935"/>
              <wp:effectExtent l="0" t="0" r="14605" b="12065"/>
              <wp:wrapNone/>
              <wp:docPr id="66275137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8BDD205" w14:textId="152EE2FC"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9E5DFD"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8BDD205" w14:textId="152EE2FC"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CD75" w14:textId="754A2185" w:rsidR="00BA6516" w:rsidRPr="00A84E68" w:rsidRDefault="007F153B">
    <w:r>
      <w:rPr>
        <w:noProof/>
      </w:rPr>
      <mc:AlternateContent>
        <mc:Choice Requires="wps">
          <w:drawing>
            <wp:anchor distT="0" distB="0" distL="0" distR="0" simplePos="0" relativeHeight="251661312" behindDoc="0" locked="0" layoutInCell="1" allowOverlap="1" wp14:anchorId="37F4E54D" wp14:editId="7FF947E0">
              <wp:simplePos x="635" y="635"/>
              <wp:positionH relativeFrom="page">
                <wp:align>center</wp:align>
              </wp:positionH>
              <wp:positionV relativeFrom="page">
                <wp:align>top</wp:align>
              </wp:positionV>
              <wp:extent cx="518795" cy="368935"/>
              <wp:effectExtent l="0" t="0" r="14605" b="12065"/>
              <wp:wrapNone/>
              <wp:docPr id="139361102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ED6BC5F" w14:textId="5F0545A7"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F4E54D"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ED6BC5F" w14:textId="5F0545A7"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788D" w14:textId="2166F2A0" w:rsidR="0023413D" w:rsidRPr="00A84E68" w:rsidRDefault="007F153B" w:rsidP="00331A0B">
    <w:pPr>
      <w:pStyle w:val="SCSAHeadereven"/>
    </w:pPr>
    <w:r>
      <w:rPr>
        <w:noProof/>
        <w14:ligatures w14:val="none"/>
      </w:rPr>
      <mc:AlternateContent>
        <mc:Choice Requires="wps">
          <w:drawing>
            <wp:anchor distT="0" distB="0" distL="0" distR="0" simplePos="0" relativeHeight="251665408" behindDoc="0" locked="0" layoutInCell="1" allowOverlap="1" wp14:anchorId="0576979B" wp14:editId="52E055BD">
              <wp:simplePos x="635" y="635"/>
              <wp:positionH relativeFrom="page">
                <wp:align>center</wp:align>
              </wp:positionH>
              <wp:positionV relativeFrom="page">
                <wp:align>top</wp:align>
              </wp:positionV>
              <wp:extent cx="518795" cy="368935"/>
              <wp:effectExtent l="0" t="0" r="14605" b="12065"/>
              <wp:wrapNone/>
              <wp:docPr id="151575396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3DC819C" w14:textId="7D65096C"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76979B"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3DC819C" w14:textId="7D65096C"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v:textbox>
              <w10:wrap anchorx="page" anchory="page"/>
            </v:shape>
          </w:pict>
        </mc:Fallback>
      </mc:AlternateContent>
    </w:r>
    <w:r w:rsidR="0023413D" w:rsidRPr="00A84E68">
      <w:fldChar w:fldCharType="begin"/>
    </w:r>
    <w:r w:rsidR="0023413D" w:rsidRPr="00A84E68">
      <w:instrText xml:space="preserve"> PAGE   \* MERGEFORMAT </w:instrText>
    </w:r>
    <w:r w:rsidR="0023413D" w:rsidRPr="00A84E68">
      <w:fldChar w:fldCharType="separate"/>
    </w:r>
    <w:r w:rsidR="0023413D" w:rsidRPr="00A84E68">
      <w:t>2</w:t>
    </w:r>
    <w:r w:rsidR="0023413D" w:rsidRPr="00A84E68">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C81C9" w14:textId="31F0D421" w:rsidR="00BA6516" w:rsidRPr="00A84E68" w:rsidRDefault="007F153B" w:rsidP="00331A0B">
    <w:pPr>
      <w:pStyle w:val="SCSAHeaderodd"/>
    </w:pPr>
    <w:r>
      <w:rPr>
        <w:noProof/>
        <w14:ligatures w14:val="none"/>
      </w:rPr>
      <mc:AlternateContent>
        <mc:Choice Requires="wps">
          <w:drawing>
            <wp:anchor distT="0" distB="0" distL="0" distR="0" simplePos="0" relativeHeight="251666432" behindDoc="0" locked="0" layoutInCell="1" allowOverlap="1" wp14:anchorId="7F06C81C" wp14:editId="4EA725C0">
              <wp:simplePos x="635" y="635"/>
              <wp:positionH relativeFrom="page">
                <wp:align>center</wp:align>
              </wp:positionH>
              <wp:positionV relativeFrom="page">
                <wp:align>top</wp:align>
              </wp:positionV>
              <wp:extent cx="518795" cy="368935"/>
              <wp:effectExtent l="0" t="0" r="14605" b="12065"/>
              <wp:wrapNone/>
              <wp:docPr id="203127136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A2B6208" w14:textId="7D5CA1F2"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06C81C"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A2B6208" w14:textId="7D5CA1F2"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v:textbox>
              <w10:wrap anchorx="page" anchory="page"/>
            </v:shape>
          </w:pict>
        </mc:Fallback>
      </mc:AlternateContent>
    </w:r>
    <w:r w:rsidR="00BA6516" w:rsidRPr="00A84E68">
      <w:fldChar w:fldCharType="begin"/>
    </w:r>
    <w:r w:rsidR="00BA6516" w:rsidRPr="00A84E68">
      <w:instrText xml:space="preserve"> PAGE   \* MERGEFORMAT </w:instrText>
    </w:r>
    <w:r w:rsidR="00BA6516" w:rsidRPr="00A84E68">
      <w:fldChar w:fldCharType="separate"/>
    </w:r>
    <w:r w:rsidR="00514CC8" w:rsidRPr="00A84E68">
      <w:t>21</w:t>
    </w:r>
    <w:r w:rsidR="00BA6516" w:rsidRPr="00A84E68">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3B95" w14:textId="72C19CE6" w:rsidR="00E51673" w:rsidRPr="00A84E68" w:rsidRDefault="007F153B">
    <w:r>
      <w:rPr>
        <w:noProof/>
      </w:rPr>
      <mc:AlternateContent>
        <mc:Choice Requires="wps">
          <w:drawing>
            <wp:anchor distT="0" distB="0" distL="0" distR="0" simplePos="0" relativeHeight="251664384" behindDoc="0" locked="0" layoutInCell="1" allowOverlap="1" wp14:anchorId="08AD0D6F" wp14:editId="40AAD1DD">
              <wp:simplePos x="635" y="635"/>
              <wp:positionH relativeFrom="page">
                <wp:align>center</wp:align>
              </wp:positionH>
              <wp:positionV relativeFrom="page">
                <wp:align>top</wp:align>
              </wp:positionV>
              <wp:extent cx="518795" cy="368935"/>
              <wp:effectExtent l="0" t="0" r="14605" b="12065"/>
              <wp:wrapNone/>
              <wp:docPr id="114294578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DD58BDA" w14:textId="34632A53"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AD0D6F"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DD58BDA" w14:textId="34632A53" w:rsidR="007F153B" w:rsidRPr="007F153B" w:rsidRDefault="007F153B" w:rsidP="007F153B">
                    <w:pPr>
                      <w:spacing w:after="0"/>
                      <w:rPr>
                        <w:rFonts w:ascii="Aptos" w:eastAsia="Aptos" w:hAnsi="Aptos" w:cs="Aptos"/>
                        <w:noProof/>
                        <w:color w:val="000000"/>
                        <w:sz w:val="20"/>
                        <w:szCs w:val="20"/>
                      </w:rPr>
                    </w:pPr>
                    <w:r w:rsidRPr="007F153B">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77F79"/>
    <w:multiLevelType w:val="multilevel"/>
    <w:tmpl w:val="762853C8"/>
    <w:numStyleLink w:val="SCSABulletList"/>
  </w:abstractNum>
  <w:abstractNum w:abstractNumId="2" w15:restartNumberingAfterBreak="0">
    <w:nsid w:val="020C3F79"/>
    <w:multiLevelType w:val="multilevel"/>
    <w:tmpl w:val="762853C8"/>
    <w:numStyleLink w:val="SCSABulletList"/>
  </w:abstractNum>
  <w:abstractNum w:abstractNumId="3" w15:restartNumberingAfterBreak="0">
    <w:nsid w:val="144F4A2E"/>
    <w:multiLevelType w:val="hybridMultilevel"/>
    <w:tmpl w:val="17521682"/>
    <w:lvl w:ilvl="0" w:tplc="FFFFFFFF">
      <w:start w:val="1"/>
      <w:numFmt w:val="bullet"/>
      <w:lvlText w:val=""/>
      <w:lvlJc w:val="left"/>
      <w:pPr>
        <w:ind w:left="360" w:hanging="360"/>
      </w:pPr>
      <w:rPr>
        <w:rFonts w:ascii="Symbol" w:hAnsi="Symbol" w:hint="default"/>
        <w:strike w:val="0"/>
      </w:rPr>
    </w:lvl>
    <w:lvl w:ilvl="1" w:tplc="0C090003">
      <w:start w:val="1"/>
      <w:numFmt w:val="bullet"/>
      <w:lvlText w:val="o"/>
      <w:lvlJc w:val="left"/>
      <w:pPr>
        <w:ind w:left="1074"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5175567"/>
    <w:multiLevelType w:val="multilevel"/>
    <w:tmpl w:val="762853C8"/>
    <w:numStyleLink w:val="SCSABulletList"/>
  </w:abstractNum>
  <w:abstractNum w:abstractNumId="5" w15:restartNumberingAfterBreak="0">
    <w:nsid w:val="15336813"/>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6" w15:restartNumberingAfterBreak="0">
    <w:nsid w:val="160A2922"/>
    <w:multiLevelType w:val="hybridMultilevel"/>
    <w:tmpl w:val="8F5A0B08"/>
    <w:lvl w:ilvl="0" w:tplc="577C8D98">
      <w:start w:val="1"/>
      <w:numFmt w:val="bullet"/>
      <w:lvlText w:val=""/>
      <w:lvlJc w:val="left"/>
      <w:pPr>
        <w:ind w:left="360" w:hanging="360"/>
      </w:pPr>
      <w:rPr>
        <w:rFonts w:ascii="Symbol" w:hAnsi="Symbol" w:hint="default"/>
        <w:strike w:val="0"/>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E165724"/>
    <w:multiLevelType w:val="hybridMultilevel"/>
    <w:tmpl w:val="B240D7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F775252"/>
    <w:multiLevelType w:val="multilevel"/>
    <w:tmpl w:val="762853C8"/>
    <w:numStyleLink w:val="SCSABulletList"/>
  </w:abstractNum>
  <w:abstractNum w:abstractNumId="10" w15:restartNumberingAfterBreak="0">
    <w:nsid w:val="200B7FDD"/>
    <w:multiLevelType w:val="multilevel"/>
    <w:tmpl w:val="FC1A3210"/>
    <w:lvl w:ilvl="0">
      <w:start w:val="1"/>
      <w:numFmt w:val="bullet"/>
      <w:lvlText w:val=""/>
      <w:lvlJc w:val="left"/>
      <w:pPr>
        <w:tabs>
          <w:tab w:val="num" w:pos="397"/>
        </w:tabs>
        <w:ind w:left="397" w:hanging="397"/>
      </w:pPr>
      <w:rPr>
        <w:rFonts w:ascii="Symbol" w:hAnsi="Symbol" w:hint="default"/>
        <w:sz w:val="20"/>
        <w:szCs w:val="20"/>
      </w:rPr>
    </w:lvl>
    <w:lvl w:ilvl="1">
      <w:start w:val="1"/>
      <w:numFmt w:val="bullet"/>
      <w:lvlText w:val=""/>
      <w:lvlJc w:val="left"/>
      <w:pPr>
        <w:tabs>
          <w:tab w:val="num" w:pos="907"/>
        </w:tabs>
        <w:ind w:left="907" w:hanging="397"/>
      </w:pPr>
      <w:rPr>
        <w:rFonts w:ascii="Wingdings" w:hAnsi="Wingdings" w:hint="default"/>
        <w:strike w:val="0"/>
      </w:rPr>
    </w:lvl>
    <w:lvl w:ilvl="2">
      <w:start w:val="1"/>
      <w:numFmt w:val="bullet"/>
      <w:lvlText w:val="o"/>
      <w:lvlJc w:val="left"/>
      <w:pPr>
        <w:ind w:left="1380" w:hanging="360"/>
      </w:pPr>
      <w:rPr>
        <w:rFonts w:ascii="Courier New" w:hAnsi="Courier New" w:cs="Courier New" w:hint="default"/>
        <w:color w:val="auto"/>
      </w:rPr>
    </w:lvl>
    <w:lvl w:ilvl="3">
      <w:numFmt w:val="bullet"/>
      <w:lvlText w:val="-"/>
      <w:lvlJc w:val="left"/>
      <w:pPr>
        <w:ind w:left="1890" w:hanging="360"/>
      </w:pPr>
      <w:rPr>
        <w:rFonts w:ascii="Calibri" w:eastAsiaTheme="minorEastAsia" w:hAnsi="Calibri" w:cs="Calibri" w:hint="default"/>
        <w:i/>
      </w:rPr>
    </w:lvl>
    <w:lvl w:ilvl="4">
      <w:start w:val="1"/>
      <w:numFmt w:val="bullet"/>
      <w:lvlText w:val="o"/>
      <w:lvlJc w:val="left"/>
      <w:pPr>
        <w:tabs>
          <w:tab w:val="num" w:pos="2438"/>
        </w:tabs>
        <w:ind w:left="2437" w:hanging="397"/>
      </w:pPr>
      <w:rPr>
        <w:rFonts w:ascii="Courier New" w:hAnsi="Courier New" w:cs="Times New Roman"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1" w15:restartNumberingAfterBreak="0">
    <w:nsid w:val="219C1D28"/>
    <w:multiLevelType w:val="multilevel"/>
    <w:tmpl w:val="762853C8"/>
    <w:numStyleLink w:val="SCSABulletList"/>
  </w:abstractNum>
  <w:abstractNum w:abstractNumId="12" w15:restartNumberingAfterBreak="0">
    <w:nsid w:val="282E28D2"/>
    <w:multiLevelType w:val="hybridMultilevel"/>
    <w:tmpl w:val="5FC46B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296F32"/>
    <w:multiLevelType w:val="multilevel"/>
    <w:tmpl w:val="762853C8"/>
    <w:numStyleLink w:val="SCSABulletList"/>
  </w:abstractNum>
  <w:abstractNum w:abstractNumId="14" w15:restartNumberingAfterBreak="0">
    <w:nsid w:val="30130E0B"/>
    <w:multiLevelType w:val="multilevel"/>
    <w:tmpl w:val="762853C8"/>
    <w:numStyleLink w:val="SCSABulletList"/>
  </w:abstractNum>
  <w:abstractNum w:abstractNumId="15" w15:restartNumberingAfterBreak="0">
    <w:nsid w:val="30AE4421"/>
    <w:multiLevelType w:val="multilevel"/>
    <w:tmpl w:val="762853C8"/>
    <w:numStyleLink w:val="SCSABulletList"/>
  </w:abstractNum>
  <w:abstractNum w:abstractNumId="16" w15:restartNumberingAfterBreak="0">
    <w:nsid w:val="31861D60"/>
    <w:multiLevelType w:val="hybridMultilevel"/>
    <w:tmpl w:val="D766E92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7B64BB"/>
    <w:multiLevelType w:val="multilevel"/>
    <w:tmpl w:val="762853C8"/>
    <w:numStyleLink w:val="SCSABulletList"/>
  </w:abstractNum>
  <w:abstractNum w:abstractNumId="18" w15:restartNumberingAfterBreak="0">
    <w:nsid w:val="3382385A"/>
    <w:multiLevelType w:val="hybridMultilevel"/>
    <w:tmpl w:val="9F3E916E"/>
    <w:lvl w:ilvl="0" w:tplc="0C090005">
      <w:start w:val="1"/>
      <w:numFmt w:val="bullet"/>
      <w:lvlText w:val=""/>
      <w:lvlJc w:val="left"/>
      <w:pPr>
        <w:ind w:left="644" w:hanging="360"/>
      </w:pPr>
      <w:rPr>
        <w:rFonts w:ascii="Wingdings" w:hAnsi="Wingdings" w:hint="default"/>
        <w:strike w:val="0"/>
      </w:rPr>
    </w:lvl>
    <w:lvl w:ilvl="1" w:tplc="FFFFFFFF">
      <w:start w:val="1"/>
      <w:numFmt w:val="bullet"/>
      <w:lvlText w:val=""/>
      <w:lvlJc w:val="left"/>
      <w:pPr>
        <w:ind w:left="1364" w:hanging="360"/>
      </w:pPr>
      <w:rPr>
        <w:rFonts w:ascii="Wingdings" w:hAnsi="Wingdings" w:hint="default"/>
        <w:color w:val="auto"/>
        <w:sz w:val="20"/>
        <w:szCs w:val="20"/>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9" w15:restartNumberingAfterBreak="0">
    <w:nsid w:val="35941C8D"/>
    <w:multiLevelType w:val="multilevel"/>
    <w:tmpl w:val="762853C8"/>
    <w:numStyleLink w:val="SCSABulletList"/>
  </w:abstractNum>
  <w:abstractNum w:abstractNumId="20" w15:restartNumberingAfterBreak="0">
    <w:nsid w:val="393E2D2B"/>
    <w:multiLevelType w:val="hybridMultilevel"/>
    <w:tmpl w:val="E2D82D12"/>
    <w:lvl w:ilvl="0" w:tplc="F84879E6">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Times New Roman"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Times New Roman"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3D8C6FA2"/>
    <w:multiLevelType w:val="multilevel"/>
    <w:tmpl w:val="762853C8"/>
    <w:numStyleLink w:val="SCSABulletList"/>
  </w:abstractNum>
  <w:abstractNum w:abstractNumId="22" w15:restartNumberingAfterBreak="0">
    <w:nsid w:val="42823EA8"/>
    <w:multiLevelType w:val="multilevel"/>
    <w:tmpl w:val="762853C8"/>
    <w:numStyleLink w:val="SCSABulletList"/>
  </w:abstractNum>
  <w:abstractNum w:abstractNumId="23" w15:restartNumberingAfterBreak="0">
    <w:nsid w:val="442913F2"/>
    <w:multiLevelType w:val="multilevel"/>
    <w:tmpl w:val="762853C8"/>
    <w:numStyleLink w:val="SCSABulletList"/>
  </w:abstractNum>
  <w:abstractNum w:abstractNumId="24" w15:restartNumberingAfterBreak="0">
    <w:nsid w:val="45AE6046"/>
    <w:multiLevelType w:val="hybridMultilevel"/>
    <w:tmpl w:val="487E96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62A039D"/>
    <w:multiLevelType w:val="multilevel"/>
    <w:tmpl w:val="762853C8"/>
    <w:numStyleLink w:val="SCSABulletList"/>
  </w:abstractNum>
  <w:abstractNum w:abstractNumId="26"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C162B00"/>
    <w:multiLevelType w:val="singleLevel"/>
    <w:tmpl w:val="FB26AA9E"/>
    <w:lvl w:ilvl="0">
      <w:numFmt w:val="decimal"/>
      <w:lvlText w:val=""/>
      <w:lvlJc w:val="left"/>
    </w:lvl>
  </w:abstractNum>
  <w:abstractNum w:abstractNumId="28" w15:restartNumberingAfterBreak="0">
    <w:nsid w:val="4D9D340F"/>
    <w:multiLevelType w:val="multilevel"/>
    <w:tmpl w:val="762853C8"/>
    <w:numStyleLink w:val="SCSABulletList"/>
  </w:abstractNum>
  <w:abstractNum w:abstractNumId="29" w15:restartNumberingAfterBreak="0">
    <w:nsid w:val="4E195AB4"/>
    <w:multiLevelType w:val="hybridMultilevel"/>
    <w:tmpl w:val="DC6E1BA0"/>
    <w:lvl w:ilvl="0" w:tplc="3B16432A">
      <w:start w:val="1"/>
      <w:numFmt w:val="bullet"/>
      <w:lvlText w:val="o"/>
      <w:lvlJc w:val="left"/>
      <w:pPr>
        <w:ind w:left="1074" w:hanging="360"/>
      </w:pPr>
      <w:rPr>
        <w:rFonts w:ascii="Courier New" w:hAnsi="Courier New" w:cs="Courier New" w:hint="default"/>
      </w:rPr>
    </w:lvl>
    <w:lvl w:ilvl="1" w:tplc="3EBE749A">
      <w:numFmt w:val="bullet"/>
      <w:lvlText w:val="-"/>
      <w:lvlJc w:val="left"/>
      <w:pPr>
        <w:ind w:left="1794" w:hanging="360"/>
      </w:pPr>
      <w:rPr>
        <w:rFonts w:ascii="Calibri" w:eastAsiaTheme="minorEastAsia" w:hAnsi="Calibri" w:cs="Calibri" w:hint="default"/>
        <w:i/>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0" w15:restartNumberingAfterBreak="0">
    <w:nsid w:val="50BF718E"/>
    <w:multiLevelType w:val="multilevel"/>
    <w:tmpl w:val="762853C8"/>
    <w:numStyleLink w:val="SCSABulletList"/>
  </w:abstractNum>
  <w:abstractNum w:abstractNumId="3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2" w15:restartNumberingAfterBreak="0">
    <w:nsid w:val="59892369"/>
    <w:multiLevelType w:val="multilevel"/>
    <w:tmpl w:val="EB861396"/>
    <w:lvl w:ilvl="0">
      <w:start w:val="1"/>
      <w:numFmt w:val="bullet"/>
      <w:lvlText w:val=""/>
      <w:lvlJc w:val="left"/>
      <w:pPr>
        <w:tabs>
          <w:tab w:val="num" w:pos="397"/>
        </w:tabs>
        <w:ind w:left="397" w:hanging="397"/>
      </w:pPr>
      <w:rPr>
        <w:rFonts w:ascii="Symbol" w:hAnsi="Symbol" w:hint="default"/>
        <w:sz w:val="22"/>
        <w:szCs w:val="22"/>
      </w:rPr>
    </w:lvl>
    <w:lvl w:ilvl="1">
      <w:start w:val="1"/>
      <w:numFmt w:val="bullet"/>
      <w:lvlText w:val=""/>
      <w:lvlJc w:val="left"/>
      <w:pPr>
        <w:tabs>
          <w:tab w:val="num" w:pos="907"/>
        </w:tabs>
        <w:ind w:left="907" w:hanging="397"/>
      </w:pPr>
      <w:rPr>
        <w:rFonts w:ascii="Wingdings" w:hAnsi="Wingdings" w:hint="default"/>
        <w:strike w:val="0"/>
      </w:rPr>
    </w:lvl>
    <w:lvl w:ilvl="2">
      <w:start w:val="1"/>
      <w:numFmt w:val="bullet"/>
      <w:lvlText w:val="o"/>
      <w:lvlJc w:val="left"/>
      <w:pPr>
        <w:ind w:left="1380" w:hanging="360"/>
      </w:pPr>
      <w:rPr>
        <w:rFonts w:ascii="Courier New" w:hAnsi="Courier New" w:cs="Courier New" w:hint="default"/>
      </w:rPr>
    </w:lvl>
    <w:lvl w:ilvl="3">
      <w:numFmt w:val="bullet"/>
      <w:lvlText w:val="-"/>
      <w:lvlJc w:val="left"/>
      <w:pPr>
        <w:ind w:left="1890" w:hanging="360"/>
      </w:pPr>
      <w:rPr>
        <w:rFonts w:ascii="Calibri" w:eastAsiaTheme="minorEastAsia" w:hAnsi="Calibri" w:cs="Calibri" w:hint="default"/>
        <w:i/>
      </w:rPr>
    </w:lvl>
    <w:lvl w:ilvl="4">
      <w:start w:val="1"/>
      <w:numFmt w:val="bullet"/>
      <w:lvlText w:val="o"/>
      <w:lvlJc w:val="left"/>
      <w:pPr>
        <w:tabs>
          <w:tab w:val="num" w:pos="2438"/>
        </w:tabs>
        <w:ind w:left="2437" w:hanging="397"/>
      </w:pPr>
      <w:rPr>
        <w:rFonts w:ascii="Courier New" w:hAnsi="Courier New" w:cs="Times New Roman"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33" w15:restartNumberingAfterBreak="0">
    <w:nsid w:val="5B162922"/>
    <w:multiLevelType w:val="multilevel"/>
    <w:tmpl w:val="762853C8"/>
    <w:numStyleLink w:val="SCSABulletList"/>
  </w:abstractNum>
  <w:abstractNum w:abstractNumId="34" w15:restartNumberingAfterBreak="0">
    <w:nsid w:val="5CD05E51"/>
    <w:multiLevelType w:val="multilevel"/>
    <w:tmpl w:val="762853C8"/>
    <w:numStyleLink w:val="SCSABulletList"/>
  </w:abstractNum>
  <w:abstractNum w:abstractNumId="35" w15:restartNumberingAfterBreak="0">
    <w:nsid w:val="648752B4"/>
    <w:multiLevelType w:val="multilevel"/>
    <w:tmpl w:val="762853C8"/>
    <w:numStyleLink w:val="SCSABulletList"/>
  </w:abstractNum>
  <w:abstractNum w:abstractNumId="36" w15:restartNumberingAfterBreak="0">
    <w:nsid w:val="692E69B2"/>
    <w:multiLevelType w:val="multilevel"/>
    <w:tmpl w:val="762853C8"/>
    <w:numStyleLink w:val="SCSABulletList"/>
  </w:abstractNum>
  <w:abstractNum w:abstractNumId="37" w15:restartNumberingAfterBreak="0">
    <w:nsid w:val="6CBF2513"/>
    <w:multiLevelType w:val="hybridMultilevel"/>
    <w:tmpl w:val="8200D4DA"/>
    <w:lvl w:ilvl="0" w:tplc="577C8D98">
      <w:start w:val="1"/>
      <w:numFmt w:val="bullet"/>
      <w:lvlText w:val=""/>
      <w:lvlJc w:val="left"/>
      <w:pPr>
        <w:ind w:left="360" w:hanging="360"/>
      </w:pPr>
      <w:rPr>
        <w:rFonts w:ascii="Symbol" w:hAnsi="Symbol" w:hint="default"/>
        <w:strike w:val="0"/>
      </w:rPr>
    </w:lvl>
    <w:lvl w:ilvl="1" w:tplc="A802C4E6">
      <w:start w:val="1"/>
      <w:numFmt w:val="bullet"/>
      <w:lvlText w:val=""/>
      <w:lvlJc w:val="left"/>
      <w:pPr>
        <w:ind w:left="1080" w:hanging="360"/>
      </w:pPr>
      <w:rPr>
        <w:rFonts w:ascii="Wingdings" w:hAnsi="Wingdings" w:hint="default"/>
        <w:color w:val="auto"/>
        <w:sz w:val="20"/>
        <w:szCs w:val="20"/>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D407E2B"/>
    <w:multiLevelType w:val="multilevel"/>
    <w:tmpl w:val="762853C8"/>
    <w:numStyleLink w:val="SCSABulletList"/>
  </w:abstractNum>
  <w:abstractNum w:abstractNumId="39" w15:restartNumberingAfterBreak="0">
    <w:nsid w:val="6EC65EA9"/>
    <w:multiLevelType w:val="multilevel"/>
    <w:tmpl w:val="762853C8"/>
    <w:numStyleLink w:val="SCSABulletList"/>
  </w:abstractNum>
  <w:abstractNum w:abstractNumId="40" w15:restartNumberingAfterBreak="0">
    <w:nsid w:val="6F845DC8"/>
    <w:multiLevelType w:val="multilevel"/>
    <w:tmpl w:val="762853C8"/>
    <w:numStyleLink w:val="SCSABulletList"/>
  </w:abstractNum>
  <w:abstractNum w:abstractNumId="41" w15:restartNumberingAfterBreak="0">
    <w:nsid w:val="72D35234"/>
    <w:multiLevelType w:val="multilevel"/>
    <w:tmpl w:val="762853C8"/>
    <w:numStyleLink w:val="SCSABulletList"/>
  </w:abstractNum>
  <w:abstractNum w:abstractNumId="42" w15:restartNumberingAfterBreak="0">
    <w:nsid w:val="74147222"/>
    <w:multiLevelType w:val="multilevel"/>
    <w:tmpl w:val="762853C8"/>
    <w:numStyleLink w:val="SCSABulletList"/>
  </w:abstractNum>
  <w:abstractNum w:abstractNumId="43" w15:restartNumberingAfterBreak="0">
    <w:nsid w:val="771001D7"/>
    <w:multiLevelType w:val="multilevel"/>
    <w:tmpl w:val="762853C8"/>
    <w:numStyleLink w:val="SCSABulletList"/>
  </w:abstractNum>
  <w:abstractNum w:abstractNumId="44" w15:restartNumberingAfterBreak="0">
    <w:nsid w:val="77CA6554"/>
    <w:multiLevelType w:val="multilevel"/>
    <w:tmpl w:val="762853C8"/>
    <w:numStyleLink w:val="SCSABulletList"/>
  </w:abstractNum>
  <w:abstractNum w:abstractNumId="45" w15:restartNumberingAfterBreak="0">
    <w:nsid w:val="7A65488F"/>
    <w:multiLevelType w:val="multilevel"/>
    <w:tmpl w:val="762853C8"/>
    <w:numStyleLink w:val="SCSABulletList"/>
  </w:abstractNum>
  <w:abstractNum w:abstractNumId="46" w15:restartNumberingAfterBreak="0">
    <w:nsid w:val="7CAD5288"/>
    <w:multiLevelType w:val="multilevel"/>
    <w:tmpl w:val="762853C8"/>
    <w:numStyleLink w:val="SCSABulletList"/>
  </w:abstractNum>
  <w:num w:numId="1" w16cid:durableId="1565943021">
    <w:abstractNumId w:val="27"/>
  </w:num>
  <w:num w:numId="2" w16cid:durableId="1959675266">
    <w:abstractNumId w:val="5"/>
  </w:num>
  <w:num w:numId="3" w16cid:durableId="1621914422">
    <w:abstractNumId w:val="37"/>
  </w:num>
  <w:num w:numId="4" w16cid:durableId="597103602">
    <w:abstractNumId w:val="8"/>
  </w:num>
  <w:num w:numId="5" w16cid:durableId="1022823059">
    <w:abstractNumId w:val="12"/>
  </w:num>
  <w:num w:numId="6" w16cid:durableId="551113836">
    <w:abstractNumId w:val="6"/>
  </w:num>
  <w:num w:numId="7" w16cid:durableId="48555954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2110270869">
    <w:abstractNumId w:val="20"/>
  </w:num>
  <w:num w:numId="9" w16cid:durableId="205877286">
    <w:abstractNumId w:val="32"/>
  </w:num>
  <w:num w:numId="10" w16cid:durableId="2109420042">
    <w:abstractNumId w:val="24"/>
  </w:num>
  <w:num w:numId="11" w16cid:durableId="101649510">
    <w:abstractNumId w:val="29"/>
  </w:num>
  <w:num w:numId="12" w16cid:durableId="2115204824">
    <w:abstractNumId w:val="26"/>
  </w:num>
  <w:num w:numId="13" w16cid:durableId="134301455">
    <w:abstractNumId w:val="18"/>
  </w:num>
  <w:num w:numId="14" w16cid:durableId="70779159">
    <w:abstractNumId w:val="3"/>
  </w:num>
  <w:num w:numId="15" w16cid:durableId="718476473">
    <w:abstractNumId w:val="16"/>
  </w:num>
  <w:num w:numId="16" w16cid:durableId="1142498457">
    <w:abstractNumId w:val="26"/>
  </w:num>
  <w:num w:numId="17" w16cid:durableId="2098672340">
    <w:abstractNumId w:val="10"/>
  </w:num>
  <w:num w:numId="18" w16cid:durableId="856499415">
    <w:abstractNumId w:val="7"/>
  </w:num>
  <w:num w:numId="19" w16cid:durableId="1411999144">
    <w:abstractNumId w:val="11"/>
  </w:num>
  <w:num w:numId="20" w16cid:durableId="592009005">
    <w:abstractNumId w:val="4"/>
  </w:num>
  <w:num w:numId="21" w16cid:durableId="2016300390">
    <w:abstractNumId w:val="5"/>
  </w:num>
  <w:num w:numId="22" w16cid:durableId="105390371">
    <w:abstractNumId w:val="46"/>
  </w:num>
  <w:num w:numId="23" w16cid:durableId="1543860830">
    <w:abstractNumId w:val="30"/>
  </w:num>
  <w:num w:numId="24" w16cid:durableId="2026057853">
    <w:abstractNumId w:val="31"/>
  </w:num>
  <w:num w:numId="25" w16cid:durableId="223444952">
    <w:abstractNumId w:val="7"/>
  </w:num>
  <w:num w:numId="26" w16cid:durableId="1397509831">
    <w:abstractNumId w:val="44"/>
  </w:num>
  <w:num w:numId="27" w16cid:durableId="1990094585">
    <w:abstractNumId w:val="9"/>
  </w:num>
  <w:num w:numId="28" w16cid:durableId="1567110253">
    <w:abstractNumId w:val="38"/>
  </w:num>
  <w:num w:numId="29" w16cid:durableId="1144397463">
    <w:abstractNumId w:val="21"/>
  </w:num>
  <w:num w:numId="30" w16cid:durableId="833497149">
    <w:abstractNumId w:val="35"/>
  </w:num>
  <w:num w:numId="31" w16cid:durableId="1657996622">
    <w:abstractNumId w:val="22"/>
  </w:num>
  <w:num w:numId="32" w16cid:durableId="1122191173">
    <w:abstractNumId w:val="36"/>
  </w:num>
  <w:num w:numId="33" w16cid:durableId="1532568705">
    <w:abstractNumId w:val="14"/>
  </w:num>
  <w:num w:numId="34" w16cid:durableId="1180854541">
    <w:abstractNumId w:val="34"/>
  </w:num>
  <w:num w:numId="35" w16cid:durableId="241069293">
    <w:abstractNumId w:val="1"/>
  </w:num>
  <w:num w:numId="36" w16cid:durableId="1318725028">
    <w:abstractNumId w:val="28"/>
  </w:num>
  <w:num w:numId="37" w16cid:durableId="954097862">
    <w:abstractNumId w:val="23"/>
  </w:num>
  <w:num w:numId="38" w16cid:durableId="938104403">
    <w:abstractNumId w:val="45"/>
  </w:num>
  <w:num w:numId="39" w16cid:durableId="993527118">
    <w:abstractNumId w:val="15"/>
  </w:num>
  <w:num w:numId="40" w16cid:durableId="849491769">
    <w:abstractNumId w:val="17"/>
  </w:num>
  <w:num w:numId="41" w16cid:durableId="876284577">
    <w:abstractNumId w:val="2"/>
  </w:num>
  <w:num w:numId="42" w16cid:durableId="1487437212">
    <w:abstractNumId w:val="13"/>
  </w:num>
  <w:num w:numId="43" w16cid:durableId="1696811541">
    <w:abstractNumId w:val="25"/>
  </w:num>
  <w:num w:numId="44" w16cid:durableId="968899080">
    <w:abstractNumId w:val="42"/>
  </w:num>
  <w:num w:numId="45" w16cid:durableId="851989512">
    <w:abstractNumId w:val="39"/>
  </w:num>
  <w:num w:numId="46" w16cid:durableId="210922204">
    <w:abstractNumId w:val="19"/>
  </w:num>
  <w:num w:numId="47" w16cid:durableId="1885749511">
    <w:abstractNumId w:val="41"/>
  </w:num>
  <w:num w:numId="48" w16cid:durableId="320499548">
    <w:abstractNumId w:val="33"/>
  </w:num>
  <w:num w:numId="49" w16cid:durableId="10953802">
    <w:abstractNumId w:val="40"/>
  </w:num>
  <w:num w:numId="50" w16cid:durableId="1667440971">
    <w:abstractNumId w:val="4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1252"/>
    <w:rsid w:val="0000345F"/>
    <w:rsid w:val="00012739"/>
    <w:rsid w:val="00014134"/>
    <w:rsid w:val="0001623A"/>
    <w:rsid w:val="00017BBB"/>
    <w:rsid w:val="00017D9C"/>
    <w:rsid w:val="00017DA8"/>
    <w:rsid w:val="000200EA"/>
    <w:rsid w:val="0002336A"/>
    <w:rsid w:val="00025E36"/>
    <w:rsid w:val="00044FDD"/>
    <w:rsid w:val="000465DC"/>
    <w:rsid w:val="00053AEB"/>
    <w:rsid w:val="00055899"/>
    <w:rsid w:val="000558BF"/>
    <w:rsid w:val="00060F9B"/>
    <w:rsid w:val="00060FD6"/>
    <w:rsid w:val="00067B01"/>
    <w:rsid w:val="00070692"/>
    <w:rsid w:val="00072627"/>
    <w:rsid w:val="000738BB"/>
    <w:rsid w:val="00074466"/>
    <w:rsid w:val="000846C8"/>
    <w:rsid w:val="0008503D"/>
    <w:rsid w:val="000854A6"/>
    <w:rsid w:val="00087794"/>
    <w:rsid w:val="000901F0"/>
    <w:rsid w:val="0009024C"/>
    <w:rsid w:val="0009076A"/>
    <w:rsid w:val="00096D82"/>
    <w:rsid w:val="000A1863"/>
    <w:rsid w:val="000A2A5D"/>
    <w:rsid w:val="000A61FF"/>
    <w:rsid w:val="000A6ABE"/>
    <w:rsid w:val="000A7A58"/>
    <w:rsid w:val="000A7B41"/>
    <w:rsid w:val="000B07AE"/>
    <w:rsid w:val="000B0C04"/>
    <w:rsid w:val="000B0E9A"/>
    <w:rsid w:val="000B1346"/>
    <w:rsid w:val="000B1EB6"/>
    <w:rsid w:val="000B7075"/>
    <w:rsid w:val="000B7100"/>
    <w:rsid w:val="000B7A9E"/>
    <w:rsid w:val="000C29FE"/>
    <w:rsid w:val="000C3E29"/>
    <w:rsid w:val="000C4B56"/>
    <w:rsid w:val="000D555C"/>
    <w:rsid w:val="000E0F53"/>
    <w:rsid w:val="000E1A81"/>
    <w:rsid w:val="000E28AB"/>
    <w:rsid w:val="000E30C5"/>
    <w:rsid w:val="000E38D4"/>
    <w:rsid w:val="000F404F"/>
    <w:rsid w:val="001051FE"/>
    <w:rsid w:val="001058E7"/>
    <w:rsid w:val="0011561D"/>
    <w:rsid w:val="001176E8"/>
    <w:rsid w:val="00125361"/>
    <w:rsid w:val="0012754D"/>
    <w:rsid w:val="00133584"/>
    <w:rsid w:val="0013465E"/>
    <w:rsid w:val="00136258"/>
    <w:rsid w:val="00136ADF"/>
    <w:rsid w:val="00140F29"/>
    <w:rsid w:val="00144AAB"/>
    <w:rsid w:val="001451B9"/>
    <w:rsid w:val="00147265"/>
    <w:rsid w:val="001516C8"/>
    <w:rsid w:val="001522B7"/>
    <w:rsid w:val="00154C37"/>
    <w:rsid w:val="001567D0"/>
    <w:rsid w:val="00157E06"/>
    <w:rsid w:val="00160165"/>
    <w:rsid w:val="001675FE"/>
    <w:rsid w:val="001702DE"/>
    <w:rsid w:val="00173FF4"/>
    <w:rsid w:val="00181AF0"/>
    <w:rsid w:val="00187039"/>
    <w:rsid w:val="0019340B"/>
    <w:rsid w:val="00194F1D"/>
    <w:rsid w:val="001953C6"/>
    <w:rsid w:val="001A158D"/>
    <w:rsid w:val="001A15B1"/>
    <w:rsid w:val="001A39D0"/>
    <w:rsid w:val="001A7DBB"/>
    <w:rsid w:val="001B35A0"/>
    <w:rsid w:val="001B3638"/>
    <w:rsid w:val="001C1B98"/>
    <w:rsid w:val="001D1578"/>
    <w:rsid w:val="001D47F0"/>
    <w:rsid w:val="001D5394"/>
    <w:rsid w:val="001D56E3"/>
    <w:rsid w:val="001D6214"/>
    <w:rsid w:val="001D717F"/>
    <w:rsid w:val="001D76C5"/>
    <w:rsid w:val="001E1532"/>
    <w:rsid w:val="001E37F2"/>
    <w:rsid w:val="001F2CA1"/>
    <w:rsid w:val="001F42B5"/>
    <w:rsid w:val="001F6411"/>
    <w:rsid w:val="002002A5"/>
    <w:rsid w:val="00203F69"/>
    <w:rsid w:val="00204B70"/>
    <w:rsid w:val="002110E3"/>
    <w:rsid w:val="002137EC"/>
    <w:rsid w:val="00222173"/>
    <w:rsid w:val="00223D1B"/>
    <w:rsid w:val="00225426"/>
    <w:rsid w:val="002328A8"/>
    <w:rsid w:val="00233DB1"/>
    <w:rsid w:val="0023413D"/>
    <w:rsid w:val="00234B7A"/>
    <w:rsid w:val="00237691"/>
    <w:rsid w:val="00244005"/>
    <w:rsid w:val="0024412A"/>
    <w:rsid w:val="002448E7"/>
    <w:rsid w:val="002451B5"/>
    <w:rsid w:val="0025274D"/>
    <w:rsid w:val="00254A6D"/>
    <w:rsid w:val="0026110B"/>
    <w:rsid w:val="00264DBE"/>
    <w:rsid w:val="00270163"/>
    <w:rsid w:val="0027269B"/>
    <w:rsid w:val="0027335A"/>
    <w:rsid w:val="00273B24"/>
    <w:rsid w:val="00274003"/>
    <w:rsid w:val="002740BF"/>
    <w:rsid w:val="002749EB"/>
    <w:rsid w:val="00282549"/>
    <w:rsid w:val="00283341"/>
    <w:rsid w:val="002840DA"/>
    <w:rsid w:val="00285893"/>
    <w:rsid w:val="00290C4A"/>
    <w:rsid w:val="00293FFD"/>
    <w:rsid w:val="002A0FA4"/>
    <w:rsid w:val="002A471E"/>
    <w:rsid w:val="002A71B3"/>
    <w:rsid w:val="002B45CF"/>
    <w:rsid w:val="002B4B4A"/>
    <w:rsid w:val="002B57DA"/>
    <w:rsid w:val="002B6FEE"/>
    <w:rsid w:val="002C02BB"/>
    <w:rsid w:val="002C05E5"/>
    <w:rsid w:val="002C1C5D"/>
    <w:rsid w:val="002C5667"/>
    <w:rsid w:val="002C61E6"/>
    <w:rsid w:val="002D0016"/>
    <w:rsid w:val="002D01AF"/>
    <w:rsid w:val="002D4140"/>
    <w:rsid w:val="002D5F35"/>
    <w:rsid w:val="002E06EC"/>
    <w:rsid w:val="002E2349"/>
    <w:rsid w:val="002E2EEF"/>
    <w:rsid w:val="002E5E5C"/>
    <w:rsid w:val="002E6821"/>
    <w:rsid w:val="002E78F4"/>
    <w:rsid w:val="002F19F6"/>
    <w:rsid w:val="002F2076"/>
    <w:rsid w:val="002F2371"/>
    <w:rsid w:val="00302DFF"/>
    <w:rsid w:val="00304E41"/>
    <w:rsid w:val="00305042"/>
    <w:rsid w:val="00306C56"/>
    <w:rsid w:val="003127DC"/>
    <w:rsid w:val="0031418D"/>
    <w:rsid w:val="003175FA"/>
    <w:rsid w:val="00317CEC"/>
    <w:rsid w:val="00327187"/>
    <w:rsid w:val="00330A39"/>
    <w:rsid w:val="00331A0B"/>
    <w:rsid w:val="0033562D"/>
    <w:rsid w:val="00343469"/>
    <w:rsid w:val="00352B72"/>
    <w:rsid w:val="00361E87"/>
    <w:rsid w:val="00364125"/>
    <w:rsid w:val="0036440F"/>
    <w:rsid w:val="00364BF8"/>
    <w:rsid w:val="00366A3D"/>
    <w:rsid w:val="003710A0"/>
    <w:rsid w:val="0037288A"/>
    <w:rsid w:val="00372BB8"/>
    <w:rsid w:val="00376071"/>
    <w:rsid w:val="00382596"/>
    <w:rsid w:val="003839EF"/>
    <w:rsid w:val="00392E88"/>
    <w:rsid w:val="00393456"/>
    <w:rsid w:val="0039509D"/>
    <w:rsid w:val="00395363"/>
    <w:rsid w:val="003A2EB4"/>
    <w:rsid w:val="003A38DD"/>
    <w:rsid w:val="003A5EE8"/>
    <w:rsid w:val="003A6FE3"/>
    <w:rsid w:val="003B40E8"/>
    <w:rsid w:val="003C0879"/>
    <w:rsid w:val="003C2C95"/>
    <w:rsid w:val="003D3CBD"/>
    <w:rsid w:val="003D3E71"/>
    <w:rsid w:val="003D667A"/>
    <w:rsid w:val="003D75BF"/>
    <w:rsid w:val="003E056E"/>
    <w:rsid w:val="003E0985"/>
    <w:rsid w:val="003E1413"/>
    <w:rsid w:val="003F1865"/>
    <w:rsid w:val="003F1C41"/>
    <w:rsid w:val="0040498E"/>
    <w:rsid w:val="00406630"/>
    <w:rsid w:val="00413C8C"/>
    <w:rsid w:val="004143D9"/>
    <w:rsid w:val="004162FB"/>
    <w:rsid w:val="00416C3D"/>
    <w:rsid w:val="0041713A"/>
    <w:rsid w:val="00417C8A"/>
    <w:rsid w:val="00421957"/>
    <w:rsid w:val="00426B9A"/>
    <w:rsid w:val="00426C61"/>
    <w:rsid w:val="00427858"/>
    <w:rsid w:val="00431629"/>
    <w:rsid w:val="0043286A"/>
    <w:rsid w:val="0043620D"/>
    <w:rsid w:val="0044163C"/>
    <w:rsid w:val="00441C1A"/>
    <w:rsid w:val="0044627A"/>
    <w:rsid w:val="0045019D"/>
    <w:rsid w:val="004511D3"/>
    <w:rsid w:val="00460528"/>
    <w:rsid w:val="00462824"/>
    <w:rsid w:val="00465F15"/>
    <w:rsid w:val="00466586"/>
    <w:rsid w:val="00466B16"/>
    <w:rsid w:val="00466D3C"/>
    <w:rsid w:val="00467EA4"/>
    <w:rsid w:val="004750DA"/>
    <w:rsid w:val="0047761E"/>
    <w:rsid w:val="00481146"/>
    <w:rsid w:val="0048161B"/>
    <w:rsid w:val="004819CA"/>
    <w:rsid w:val="00484D25"/>
    <w:rsid w:val="0048548B"/>
    <w:rsid w:val="00492C50"/>
    <w:rsid w:val="00495CB2"/>
    <w:rsid w:val="004A0EFA"/>
    <w:rsid w:val="004A6B45"/>
    <w:rsid w:val="004B3FD4"/>
    <w:rsid w:val="004B61A2"/>
    <w:rsid w:val="004B7DB5"/>
    <w:rsid w:val="004C1BF5"/>
    <w:rsid w:val="004C27C5"/>
    <w:rsid w:val="004C2C84"/>
    <w:rsid w:val="004C2F8C"/>
    <w:rsid w:val="004D13C1"/>
    <w:rsid w:val="004D33B1"/>
    <w:rsid w:val="004D5F3D"/>
    <w:rsid w:val="004D705C"/>
    <w:rsid w:val="004E02AA"/>
    <w:rsid w:val="004E4D52"/>
    <w:rsid w:val="004E530E"/>
    <w:rsid w:val="004E546D"/>
    <w:rsid w:val="004F0A32"/>
    <w:rsid w:val="004F1065"/>
    <w:rsid w:val="004F38DF"/>
    <w:rsid w:val="00500D17"/>
    <w:rsid w:val="00503BF4"/>
    <w:rsid w:val="00504046"/>
    <w:rsid w:val="00514CC8"/>
    <w:rsid w:val="005165E5"/>
    <w:rsid w:val="00517BF2"/>
    <w:rsid w:val="005346A9"/>
    <w:rsid w:val="00534D9B"/>
    <w:rsid w:val="00536862"/>
    <w:rsid w:val="00536D4B"/>
    <w:rsid w:val="00540775"/>
    <w:rsid w:val="0054287E"/>
    <w:rsid w:val="005438FA"/>
    <w:rsid w:val="005530E2"/>
    <w:rsid w:val="00554AC8"/>
    <w:rsid w:val="0056063C"/>
    <w:rsid w:val="00562013"/>
    <w:rsid w:val="00563FAA"/>
    <w:rsid w:val="00567C88"/>
    <w:rsid w:val="00580737"/>
    <w:rsid w:val="00581982"/>
    <w:rsid w:val="00582673"/>
    <w:rsid w:val="0058590D"/>
    <w:rsid w:val="00585E58"/>
    <w:rsid w:val="00590B86"/>
    <w:rsid w:val="005915D2"/>
    <w:rsid w:val="00595EC0"/>
    <w:rsid w:val="005A08ED"/>
    <w:rsid w:val="005A196C"/>
    <w:rsid w:val="005A35DF"/>
    <w:rsid w:val="005A3B54"/>
    <w:rsid w:val="005A501F"/>
    <w:rsid w:val="005B2D6D"/>
    <w:rsid w:val="005B7D2D"/>
    <w:rsid w:val="005C12F1"/>
    <w:rsid w:val="005C1C44"/>
    <w:rsid w:val="005C3825"/>
    <w:rsid w:val="005D4A7F"/>
    <w:rsid w:val="005D71FA"/>
    <w:rsid w:val="005E0629"/>
    <w:rsid w:val="005E18DA"/>
    <w:rsid w:val="005E26A0"/>
    <w:rsid w:val="005E3775"/>
    <w:rsid w:val="005E4B8A"/>
    <w:rsid w:val="005E55D3"/>
    <w:rsid w:val="005E6287"/>
    <w:rsid w:val="005E6CFB"/>
    <w:rsid w:val="005F455A"/>
    <w:rsid w:val="005F4EAF"/>
    <w:rsid w:val="00601813"/>
    <w:rsid w:val="0060259D"/>
    <w:rsid w:val="00603203"/>
    <w:rsid w:val="006042BB"/>
    <w:rsid w:val="00605265"/>
    <w:rsid w:val="00607283"/>
    <w:rsid w:val="00610BCA"/>
    <w:rsid w:val="00612DB8"/>
    <w:rsid w:val="00613786"/>
    <w:rsid w:val="00615B81"/>
    <w:rsid w:val="00616106"/>
    <w:rsid w:val="006164CD"/>
    <w:rsid w:val="006220EE"/>
    <w:rsid w:val="006229C4"/>
    <w:rsid w:val="00626978"/>
    <w:rsid w:val="00630C3D"/>
    <w:rsid w:val="00630FC7"/>
    <w:rsid w:val="00631AE3"/>
    <w:rsid w:val="0063749D"/>
    <w:rsid w:val="00637F0D"/>
    <w:rsid w:val="00643DA9"/>
    <w:rsid w:val="00647D13"/>
    <w:rsid w:val="00652BC5"/>
    <w:rsid w:val="00654A0B"/>
    <w:rsid w:val="00655E2E"/>
    <w:rsid w:val="006579C9"/>
    <w:rsid w:val="006608FA"/>
    <w:rsid w:val="00664805"/>
    <w:rsid w:val="00666421"/>
    <w:rsid w:val="00666FEB"/>
    <w:rsid w:val="00667363"/>
    <w:rsid w:val="00670C48"/>
    <w:rsid w:val="0067349F"/>
    <w:rsid w:val="006748E6"/>
    <w:rsid w:val="00686CF7"/>
    <w:rsid w:val="00690A97"/>
    <w:rsid w:val="00691A72"/>
    <w:rsid w:val="00693261"/>
    <w:rsid w:val="0069421A"/>
    <w:rsid w:val="00696D70"/>
    <w:rsid w:val="006A4ED5"/>
    <w:rsid w:val="006A61E2"/>
    <w:rsid w:val="006A6753"/>
    <w:rsid w:val="006A6FE0"/>
    <w:rsid w:val="006B15A5"/>
    <w:rsid w:val="006B4AB8"/>
    <w:rsid w:val="006B7DE9"/>
    <w:rsid w:val="006C001F"/>
    <w:rsid w:val="006C1A1B"/>
    <w:rsid w:val="006C5DC6"/>
    <w:rsid w:val="006D02DB"/>
    <w:rsid w:val="006D1FBD"/>
    <w:rsid w:val="006D5891"/>
    <w:rsid w:val="006D67E0"/>
    <w:rsid w:val="006E0CDF"/>
    <w:rsid w:val="006E122E"/>
    <w:rsid w:val="006E1D80"/>
    <w:rsid w:val="006F3444"/>
    <w:rsid w:val="006F37DE"/>
    <w:rsid w:val="006F544F"/>
    <w:rsid w:val="006F7F33"/>
    <w:rsid w:val="00706432"/>
    <w:rsid w:val="00710970"/>
    <w:rsid w:val="00715513"/>
    <w:rsid w:val="00716616"/>
    <w:rsid w:val="0072211A"/>
    <w:rsid w:val="007324CF"/>
    <w:rsid w:val="007342C4"/>
    <w:rsid w:val="007345AB"/>
    <w:rsid w:val="00737E63"/>
    <w:rsid w:val="0074044B"/>
    <w:rsid w:val="00741822"/>
    <w:rsid w:val="00742128"/>
    <w:rsid w:val="00745EAF"/>
    <w:rsid w:val="007509C4"/>
    <w:rsid w:val="007513C2"/>
    <w:rsid w:val="00753593"/>
    <w:rsid w:val="00754506"/>
    <w:rsid w:val="00762A5F"/>
    <w:rsid w:val="007653F3"/>
    <w:rsid w:val="007661E0"/>
    <w:rsid w:val="007700FF"/>
    <w:rsid w:val="007714C7"/>
    <w:rsid w:val="00774F1E"/>
    <w:rsid w:val="007766C5"/>
    <w:rsid w:val="00782752"/>
    <w:rsid w:val="00786DD1"/>
    <w:rsid w:val="00792968"/>
    <w:rsid w:val="00793207"/>
    <w:rsid w:val="007A607C"/>
    <w:rsid w:val="007A7E82"/>
    <w:rsid w:val="007B19D2"/>
    <w:rsid w:val="007B22BE"/>
    <w:rsid w:val="007C17BD"/>
    <w:rsid w:val="007C53D5"/>
    <w:rsid w:val="007C56DF"/>
    <w:rsid w:val="007C6F24"/>
    <w:rsid w:val="007D3E78"/>
    <w:rsid w:val="007E4261"/>
    <w:rsid w:val="007E76A3"/>
    <w:rsid w:val="007F00AB"/>
    <w:rsid w:val="007F04D6"/>
    <w:rsid w:val="007F0FB3"/>
    <w:rsid w:val="007F153B"/>
    <w:rsid w:val="007F27B5"/>
    <w:rsid w:val="007F2C4B"/>
    <w:rsid w:val="007F3675"/>
    <w:rsid w:val="007F68AC"/>
    <w:rsid w:val="007F7A87"/>
    <w:rsid w:val="0080230F"/>
    <w:rsid w:val="008030BB"/>
    <w:rsid w:val="0080451F"/>
    <w:rsid w:val="008079E9"/>
    <w:rsid w:val="00811720"/>
    <w:rsid w:val="008169BC"/>
    <w:rsid w:val="00820AC2"/>
    <w:rsid w:val="00822893"/>
    <w:rsid w:val="0082625D"/>
    <w:rsid w:val="008324A6"/>
    <w:rsid w:val="0083340E"/>
    <w:rsid w:val="00833EBC"/>
    <w:rsid w:val="00837EF1"/>
    <w:rsid w:val="008410BC"/>
    <w:rsid w:val="00841991"/>
    <w:rsid w:val="008427BF"/>
    <w:rsid w:val="008440BF"/>
    <w:rsid w:val="00845ADA"/>
    <w:rsid w:val="00846AF5"/>
    <w:rsid w:val="00847D77"/>
    <w:rsid w:val="00853C32"/>
    <w:rsid w:val="00854D7A"/>
    <w:rsid w:val="008571A9"/>
    <w:rsid w:val="00860C7B"/>
    <w:rsid w:val="00863E68"/>
    <w:rsid w:val="008678EB"/>
    <w:rsid w:val="00871C99"/>
    <w:rsid w:val="00873700"/>
    <w:rsid w:val="00877543"/>
    <w:rsid w:val="0087773A"/>
    <w:rsid w:val="0088053A"/>
    <w:rsid w:val="00884DDC"/>
    <w:rsid w:val="008906A5"/>
    <w:rsid w:val="00890B38"/>
    <w:rsid w:val="00890B9A"/>
    <w:rsid w:val="008941F9"/>
    <w:rsid w:val="00897549"/>
    <w:rsid w:val="008979A5"/>
    <w:rsid w:val="008A00EC"/>
    <w:rsid w:val="008A02F7"/>
    <w:rsid w:val="008A042A"/>
    <w:rsid w:val="008A444B"/>
    <w:rsid w:val="008A56ED"/>
    <w:rsid w:val="008A7555"/>
    <w:rsid w:val="008B09A9"/>
    <w:rsid w:val="008B7532"/>
    <w:rsid w:val="008C2390"/>
    <w:rsid w:val="008C312F"/>
    <w:rsid w:val="008C7692"/>
    <w:rsid w:val="008D2CEA"/>
    <w:rsid w:val="008D41CC"/>
    <w:rsid w:val="008D4EB5"/>
    <w:rsid w:val="008D5098"/>
    <w:rsid w:val="008E144B"/>
    <w:rsid w:val="008E2CA6"/>
    <w:rsid w:val="008E7BC8"/>
    <w:rsid w:val="008F1102"/>
    <w:rsid w:val="008F15C7"/>
    <w:rsid w:val="008F1BAE"/>
    <w:rsid w:val="008F2FF8"/>
    <w:rsid w:val="008F61E5"/>
    <w:rsid w:val="009049BD"/>
    <w:rsid w:val="00904BFC"/>
    <w:rsid w:val="009051C5"/>
    <w:rsid w:val="009061DA"/>
    <w:rsid w:val="00907B04"/>
    <w:rsid w:val="00907C81"/>
    <w:rsid w:val="0091012C"/>
    <w:rsid w:val="0091162D"/>
    <w:rsid w:val="00914A7A"/>
    <w:rsid w:val="00915D27"/>
    <w:rsid w:val="00917D18"/>
    <w:rsid w:val="00924C4D"/>
    <w:rsid w:val="00925173"/>
    <w:rsid w:val="00926787"/>
    <w:rsid w:val="00931747"/>
    <w:rsid w:val="0093249F"/>
    <w:rsid w:val="00933095"/>
    <w:rsid w:val="00935F23"/>
    <w:rsid w:val="0094007F"/>
    <w:rsid w:val="009402A6"/>
    <w:rsid w:val="00940F2E"/>
    <w:rsid w:val="00943484"/>
    <w:rsid w:val="00943A44"/>
    <w:rsid w:val="009447D8"/>
    <w:rsid w:val="00945408"/>
    <w:rsid w:val="00955E93"/>
    <w:rsid w:val="009576E2"/>
    <w:rsid w:val="009577E5"/>
    <w:rsid w:val="009619AB"/>
    <w:rsid w:val="00964696"/>
    <w:rsid w:val="009661B0"/>
    <w:rsid w:val="009732C7"/>
    <w:rsid w:val="009779E6"/>
    <w:rsid w:val="009801B0"/>
    <w:rsid w:val="009803BE"/>
    <w:rsid w:val="00982E36"/>
    <w:rsid w:val="00983D3E"/>
    <w:rsid w:val="0098493C"/>
    <w:rsid w:val="009851F8"/>
    <w:rsid w:val="00985FF6"/>
    <w:rsid w:val="00986065"/>
    <w:rsid w:val="009919DE"/>
    <w:rsid w:val="0099499A"/>
    <w:rsid w:val="00996D8B"/>
    <w:rsid w:val="009A0E3C"/>
    <w:rsid w:val="009A215F"/>
    <w:rsid w:val="009A7261"/>
    <w:rsid w:val="009B52E2"/>
    <w:rsid w:val="009B6944"/>
    <w:rsid w:val="009C048A"/>
    <w:rsid w:val="009C446E"/>
    <w:rsid w:val="009C465F"/>
    <w:rsid w:val="009C5261"/>
    <w:rsid w:val="009C5EA0"/>
    <w:rsid w:val="009C6D20"/>
    <w:rsid w:val="009D36E1"/>
    <w:rsid w:val="009D793E"/>
    <w:rsid w:val="009E392D"/>
    <w:rsid w:val="009E4A24"/>
    <w:rsid w:val="009E5A48"/>
    <w:rsid w:val="009E76C6"/>
    <w:rsid w:val="009E79D3"/>
    <w:rsid w:val="009F1A47"/>
    <w:rsid w:val="009F2248"/>
    <w:rsid w:val="009F29A6"/>
    <w:rsid w:val="009F2AA0"/>
    <w:rsid w:val="00A00E65"/>
    <w:rsid w:val="00A0425A"/>
    <w:rsid w:val="00A145B2"/>
    <w:rsid w:val="00A20337"/>
    <w:rsid w:val="00A2185F"/>
    <w:rsid w:val="00A24944"/>
    <w:rsid w:val="00A258F4"/>
    <w:rsid w:val="00A26A3C"/>
    <w:rsid w:val="00A27208"/>
    <w:rsid w:val="00A27330"/>
    <w:rsid w:val="00A27835"/>
    <w:rsid w:val="00A27D1E"/>
    <w:rsid w:val="00A30098"/>
    <w:rsid w:val="00A336A7"/>
    <w:rsid w:val="00A343CE"/>
    <w:rsid w:val="00A357CF"/>
    <w:rsid w:val="00A40A38"/>
    <w:rsid w:val="00A45A4A"/>
    <w:rsid w:val="00A573B0"/>
    <w:rsid w:val="00A6282C"/>
    <w:rsid w:val="00A64118"/>
    <w:rsid w:val="00A67DD1"/>
    <w:rsid w:val="00A71F66"/>
    <w:rsid w:val="00A74D65"/>
    <w:rsid w:val="00A75392"/>
    <w:rsid w:val="00A76ACB"/>
    <w:rsid w:val="00A8118A"/>
    <w:rsid w:val="00A82FE1"/>
    <w:rsid w:val="00A84014"/>
    <w:rsid w:val="00A843EC"/>
    <w:rsid w:val="00A848E2"/>
    <w:rsid w:val="00A84E68"/>
    <w:rsid w:val="00A85FD4"/>
    <w:rsid w:val="00A86B32"/>
    <w:rsid w:val="00A9159B"/>
    <w:rsid w:val="00A93A55"/>
    <w:rsid w:val="00A93F91"/>
    <w:rsid w:val="00AA29A3"/>
    <w:rsid w:val="00AA2B0D"/>
    <w:rsid w:val="00AA3012"/>
    <w:rsid w:val="00AA3DE3"/>
    <w:rsid w:val="00AB00F3"/>
    <w:rsid w:val="00AB026C"/>
    <w:rsid w:val="00AB3A53"/>
    <w:rsid w:val="00AC5DEC"/>
    <w:rsid w:val="00AD01BF"/>
    <w:rsid w:val="00AD087B"/>
    <w:rsid w:val="00AD1193"/>
    <w:rsid w:val="00AD5D56"/>
    <w:rsid w:val="00AD5F21"/>
    <w:rsid w:val="00AD6320"/>
    <w:rsid w:val="00AE0CDE"/>
    <w:rsid w:val="00AE57D9"/>
    <w:rsid w:val="00AE5B16"/>
    <w:rsid w:val="00AF2E66"/>
    <w:rsid w:val="00AF3BD0"/>
    <w:rsid w:val="00AF76ED"/>
    <w:rsid w:val="00B016B7"/>
    <w:rsid w:val="00B04173"/>
    <w:rsid w:val="00B06CDB"/>
    <w:rsid w:val="00B13C8F"/>
    <w:rsid w:val="00B15349"/>
    <w:rsid w:val="00B15444"/>
    <w:rsid w:val="00B16CFC"/>
    <w:rsid w:val="00B175DB"/>
    <w:rsid w:val="00B225C7"/>
    <w:rsid w:val="00B22F69"/>
    <w:rsid w:val="00B26833"/>
    <w:rsid w:val="00B26BA2"/>
    <w:rsid w:val="00B337BB"/>
    <w:rsid w:val="00B36AE5"/>
    <w:rsid w:val="00B44E49"/>
    <w:rsid w:val="00B46973"/>
    <w:rsid w:val="00B65807"/>
    <w:rsid w:val="00B70DB9"/>
    <w:rsid w:val="00B71C2D"/>
    <w:rsid w:val="00B726E6"/>
    <w:rsid w:val="00B74554"/>
    <w:rsid w:val="00B76AE6"/>
    <w:rsid w:val="00B80D14"/>
    <w:rsid w:val="00B818CC"/>
    <w:rsid w:val="00B81FE7"/>
    <w:rsid w:val="00B879F7"/>
    <w:rsid w:val="00B900BF"/>
    <w:rsid w:val="00B935B0"/>
    <w:rsid w:val="00B939FE"/>
    <w:rsid w:val="00B949B9"/>
    <w:rsid w:val="00B95B83"/>
    <w:rsid w:val="00B97F16"/>
    <w:rsid w:val="00BA6516"/>
    <w:rsid w:val="00BB0A97"/>
    <w:rsid w:val="00BB4454"/>
    <w:rsid w:val="00BB5F5D"/>
    <w:rsid w:val="00BC1F96"/>
    <w:rsid w:val="00BC4A4C"/>
    <w:rsid w:val="00BC6D15"/>
    <w:rsid w:val="00BD0125"/>
    <w:rsid w:val="00BE126C"/>
    <w:rsid w:val="00BE277F"/>
    <w:rsid w:val="00BE3E94"/>
    <w:rsid w:val="00BE59EB"/>
    <w:rsid w:val="00BF0FD5"/>
    <w:rsid w:val="00BF3516"/>
    <w:rsid w:val="00BF3730"/>
    <w:rsid w:val="00BF3F1C"/>
    <w:rsid w:val="00BF7982"/>
    <w:rsid w:val="00C001A9"/>
    <w:rsid w:val="00C0066C"/>
    <w:rsid w:val="00C03255"/>
    <w:rsid w:val="00C047E0"/>
    <w:rsid w:val="00C07FFA"/>
    <w:rsid w:val="00C16DC0"/>
    <w:rsid w:val="00C1764E"/>
    <w:rsid w:val="00C17CAD"/>
    <w:rsid w:val="00C2233A"/>
    <w:rsid w:val="00C23AF9"/>
    <w:rsid w:val="00C23E91"/>
    <w:rsid w:val="00C2460B"/>
    <w:rsid w:val="00C24F89"/>
    <w:rsid w:val="00C258D2"/>
    <w:rsid w:val="00C25ECA"/>
    <w:rsid w:val="00C3099C"/>
    <w:rsid w:val="00C360E8"/>
    <w:rsid w:val="00C40915"/>
    <w:rsid w:val="00C40959"/>
    <w:rsid w:val="00C43A9A"/>
    <w:rsid w:val="00C43DED"/>
    <w:rsid w:val="00C45C22"/>
    <w:rsid w:val="00C4635E"/>
    <w:rsid w:val="00C468B7"/>
    <w:rsid w:val="00C46DB3"/>
    <w:rsid w:val="00C5002A"/>
    <w:rsid w:val="00C51F9A"/>
    <w:rsid w:val="00C53761"/>
    <w:rsid w:val="00C5687B"/>
    <w:rsid w:val="00C5718F"/>
    <w:rsid w:val="00C57CDD"/>
    <w:rsid w:val="00C633ED"/>
    <w:rsid w:val="00C63E54"/>
    <w:rsid w:val="00C6459C"/>
    <w:rsid w:val="00C67E82"/>
    <w:rsid w:val="00C70D10"/>
    <w:rsid w:val="00C71FE9"/>
    <w:rsid w:val="00C80FFC"/>
    <w:rsid w:val="00C85EB0"/>
    <w:rsid w:val="00C94A9B"/>
    <w:rsid w:val="00C97187"/>
    <w:rsid w:val="00C97A9D"/>
    <w:rsid w:val="00CA040D"/>
    <w:rsid w:val="00CA2B86"/>
    <w:rsid w:val="00CA424E"/>
    <w:rsid w:val="00CA51CE"/>
    <w:rsid w:val="00CA618F"/>
    <w:rsid w:val="00CA7AFF"/>
    <w:rsid w:val="00CB01CC"/>
    <w:rsid w:val="00CB0B33"/>
    <w:rsid w:val="00CB354A"/>
    <w:rsid w:val="00CB626E"/>
    <w:rsid w:val="00CB6CCE"/>
    <w:rsid w:val="00CC133E"/>
    <w:rsid w:val="00CC1780"/>
    <w:rsid w:val="00CC1D07"/>
    <w:rsid w:val="00CC3841"/>
    <w:rsid w:val="00CC4711"/>
    <w:rsid w:val="00CC4E97"/>
    <w:rsid w:val="00CC5F0B"/>
    <w:rsid w:val="00CD1829"/>
    <w:rsid w:val="00CD26D1"/>
    <w:rsid w:val="00CD489B"/>
    <w:rsid w:val="00CD4CA0"/>
    <w:rsid w:val="00CD6D10"/>
    <w:rsid w:val="00CE0E01"/>
    <w:rsid w:val="00CE2C92"/>
    <w:rsid w:val="00CE5582"/>
    <w:rsid w:val="00CE7B5E"/>
    <w:rsid w:val="00CF042F"/>
    <w:rsid w:val="00CF2A51"/>
    <w:rsid w:val="00CF39A2"/>
    <w:rsid w:val="00CF39EC"/>
    <w:rsid w:val="00CF58A5"/>
    <w:rsid w:val="00CF6AB8"/>
    <w:rsid w:val="00D0446A"/>
    <w:rsid w:val="00D05DE2"/>
    <w:rsid w:val="00D0711B"/>
    <w:rsid w:val="00D073C4"/>
    <w:rsid w:val="00D101E0"/>
    <w:rsid w:val="00D11AB4"/>
    <w:rsid w:val="00D12A5D"/>
    <w:rsid w:val="00D15F1D"/>
    <w:rsid w:val="00D17430"/>
    <w:rsid w:val="00D17A5D"/>
    <w:rsid w:val="00D21679"/>
    <w:rsid w:val="00D2402F"/>
    <w:rsid w:val="00D245FE"/>
    <w:rsid w:val="00D257F4"/>
    <w:rsid w:val="00D30F31"/>
    <w:rsid w:val="00D31C56"/>
    <w:rsid w:val="00D35853"/>
    <w:rsid w:val="00D372D7"/>
    <w:rsid w:val="00D448F0"/>
    <w:rsid w:val="00D47560"/>
    <w:rsid w:val="00D51C8D"/>
    <w:rsid w:val="00D52001"/>
    <w:rsid w:val="00D5439A"/>
    <w:rsid w:val="00D54700"/>
    <w:rsid w:val="00D5589E"/>
    <w:rsid w:val="00D564ED"/>
    <w:rsid w:val="00D60347"/>
    <w:rsid w:val="00D615B0"/>
    <w:rsid w:val="00D63D5B"/>
    <w:rsid w:val="00D64637"/>
    <w:rsid w:val="00D65C5C"/>
    <w:rsid w:val="00D665E3"/>
    <w:rsid w:val="00D67690"/>
    <w:rsid w:val="00D702AB"/>
    <w:rsid w:val="00D709E9"/>
    <w:rsid w:val="00D71EE2"/>
    <w:rsid w:val="00D73434"/>
    <w:rsid w:val="00D76134"/>
    <w:rsid w:val="00D779A3"/>
    <w:rsid w:val="00D805D6"/>
    <w:rsid w:val="00D82DD0"/>
    <w:rsid w:val="00D84257"/>
    <w:rsid w:val="00D92D10"/>
    <w:rsid w:val="00D94355"/>
    <w:rsid w:val="00D97225"/>
    <w:rsid w:val="00DB0DBB"/>
    <w:rsid w:val="00DB1D58"/>
    <w:rsid w:val="00DB4B3C"/>
    <w:rsid w:val="00DB5532"/>
    <w:rsid w:val="00DB6AE0"/>
    <w:rsid w:val="00DC3A58"/>
    <w:rsid w:val="00DC3DF4"/>
    <w:rsid w:val="00DC4AE0"/>
    <w:rsid w:val="00DC6B1D"/>
    <w:rsid w:val="00DC6EC5"/>
    <w:rsid w:val="00DC7623"/>
    <w:rsid w:val="00DD0EDA"/>
    <w:rsid w:val="00DD1D21"/>
    <w:rsid w:val="00DD3940"/>
    <w:rsid w:val="00DD51A8"/>
    <w:rsid w:val="00DD5BEA"/>
    <w:rsid w:val="00DD69C9"/>
    <w:rsid w:val="00DD791A"/>
    <w:rsid w:val="00DE01F7"/>
    <w:rsid w:val="00DE1D46"/>
    <w:rsid w:val="00DE3910"/>
    <w:rsid w:val="00DE70B6"/>
    <w:rsid w:val="00DF1A83"/>
    <w:rsid w:val="00DF1C71"/>
    <w:rsid w:val="00DF3BB2"/>
    <w:rsid w:val="00E01CAB"/>
    <w:rsid w:val="00E04BE5"/>
    <w:rsid w:val="00E107C3"/>
    <w:rsid w:val="00E1108A"/>
    <w:rsid w:val="00E11E40"/>
    <w:rsid w:val="00E14FA7"/>
    <w:rsid w:val="00E2066B"/>
    <w:rsid w:val="00E22966"/>
    <w:rsid w:val="00E22E1D"/>
    <w:rsid w:val="00E22FA1"/>
    <w:rsid w:val="00E23E95"/>
    <w:rsid w:val="00E26804"/>
    <w:rsid w:val="00E26949"/>
    <w:rsid w:val="00E2707C"/>
    <w:rsid w:val="00E327A3"/>
    <w:rsid w:val="00E33A78"/>
    <w:rsid w:val="00E41C0A"/>
    <w:rsid w:val="00E45E06"/>
    <w:rsid w:val="00E5017A"/>
    <w:rsid w:val="00E51673"/>
    <w:rsid w:val="00E546D0"/>
    <w:rsid w:val="00E5522A"/>
    <w:rsid w:val="00E558C1"/>
    <w:rsid w:val="00E57354"/>
    <w:rsid w:val="00E57E82"/>
    <w:rsid w:val="00E6153E"/>
    <w:rsid w:val="00E61C5B"/>
    <w:rsid w:val="00E62100"/>
    <w:rsid w:val="00E663FA"/>
    <w:rsid w:val="00E721B6"/>
    <w:rsid w:val="00E77609"/>
    <w:rsid w:val="00E828A4"/>
    <w:rsid w:val="00E82ED7"/>
    <w:rsid w:val="00E835D4"/>
    <w:rsid w:val="00E842F1"/>
    <w:rsid w:val="00EA36F9"/>
    <w:rsid w:val="00EB0F65"/>
    <w:rsid w:val="00EB3C04"/>
    <w:rsid w:val="00EC01D9"/>
    <w:rsid w:val="00EC02DA"/>
    <w:rsid w:val="00EC292B"/>
    <w:rsid w:val="00EC75C8"/>
    <w:rsid w:val="00ED3A00"/>
    <w:rsid w:val="00EE2E1D"/>
    <w:rsid w:val="00EE3DC0"/>
    <w:rsid w:val="00EF0533"/>
    <w:rsid w:val="00EF0E86"/>
    <w:rsid w:val="00EF11AF"/>
    <w:rsid w:val="00EF33D5"/>
    <w:rsid w:val="00EF6131"/>
    <w:rsid w:val="00F01B7F"/>
    <w:rsid w:val="00F03DE7"/>
    <w:rsid w:val="00F03F89"/>
    <w:rsid w:val="00F07C16"/>
    <w:rsid w:val="00F176CA"/>
    <w:rsid w:val="00F17E64"/>
    <w:rsid w:val="00F17F4F"/>
    <w:rsid w:val="00F207C0"/>
    <w:rsid w:val="00F23391"/>
    <w:rsid w:val="00F257CA"/>
    <w:rsid w:val="00F31566"/>
    <w:rsid w:val="00F34AEB"/>
    <w:rsid w:val="00F35D7C"/>
    <w:rsid w:val="00F44C5A"/>
    <w:rsid w:val="00F46135"/>
    <w:rsid w:val="00F52298"/>
    <w:rsid w:val="00F53715"/>
    <w:rsid w:val="00F539CF"/>
    <w:rsid w:val="00F5413E"/>
    <w:rsid w:val="00F576B2"/>
    <w:rsid w:val="00F62C7C"/>
    <w:rsid w:val="00F63D11"/>
    <w:rsid w:val="00F64D72"/>
    <w:rsid w:val="00F653CC"/>
    <w:rsid w:val="00F67CA0"/>
    <w:rsid w:val="00F7101C"/>
    <w:rsid w:val="00F7318E"/>
    <w:rsid w:val="00F738E8"/>
    <w:rsid w:val="00F7439B"/>
    <w:rsid w:val="00F81088"/>
    <w:rsid w:val="00F83152"/>
    <w:rsid w:val="00F83CB1"/>
    <w:rsid w:val="00F8430D"/>
    <w:rsid w:val="00F852EB"/>
    <w:rsid w:val="00F87510"/>
    <w:rsid w:val="00F923A1"/>
    <w:rsid w:val="00F92EB4"/>
    <w:rsid w:val="00F953D1"/>
    <w:rsid w:val="00FA025D"/>
    <w:rsid w:val="00FA0805"/>
    <w:rsid w:val="00FB4622"/>
    <w:rsid w:val="00FC02CF"/>
    <w:rsid w:val="00FC09E7"/>
    <w:rsid w:val="00FC2705"/>
    <w:rsid w:val="00FC2DD1"/>
    <w:rsid w:val="00FC4F21"/>
    <w:rsid w:val="00FC7D5A"/>
    <w:rsid w:val="00FD01E7"/>
    <w:rsid w:val="00FD167A"/>
    <w:rsid w:val="00FD19F8"/>
    <w:rsid w:val="00FD2072"/>
    <w:rsid w:val="00FD561F"/>
    <w:rsid w:val="00FD5852"/>
    <w:rsid w:val="00FD617C"/>
    <w:rsid w:val="00FD65BB"/>
    <w:rsid w:val="00FD73A8"/>
    <w:rsid w:val="00FD73D7"/>
    <w:rsid w:val="00FD74E1"/>
    <w:rsid w:val="00FD7ACA"/>
    <w:rsid w:val="00FE129B"/>
    <w:rsid w:val="00FE1CB2"/>
    <w:rsid w:val="00FE2FC5"/>
    <w:rsid w:val="00FE3471"/>
    <w:rsid w:val="00FE4E7F"/>
    <w:rsid w:val="00FF2FD9"/>
    <w:rsid w:val="00FF4989"/>
    <w:rsid w:val="00FF53CF"/>
    <w:rsid w:val="00FF5FE6"/>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3745E"/>
  <w15:docId w15:val="{6CD2A719-0F57-455F-9DEA-1D72E201B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E68"/>
  </w:style>
  <w:style w:type="paragraph" w:styleId="Heading1">
    <w:name w:val="heading 1"/>
    <w:basedOn w:val="Normal"/>
    <w:next w:val="Normal"/>
    <w:link w:val="Heading1Char"/>
    <w:qFormat/>
    <w:rsid w:val="00AD087B"/>
    <w:pPr>
      <w:keepNext/>
      <w:keepLines/>
      <w:spacing w:before="480"/>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6A6753"/>
    <w:pPr>
      <w:keepNext/>
      <w:keepLines/>
      <w:spacing w:before="240" w:after="60"/>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6A6753"/>
    <w:pPr>
      <w:spacing w:before="24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666421"/>
    <w:pPr>
      <w:spacing w:before="120"/>
      <w:outlineLvl w:val="3"/>
    </w:pPr>
    <w:rPr>
      <w:b/>
      <w:bCs/>
      <w:color w:val="595959" w:themeColor="text1" w:themeTint="A6"/>
      <w:sz w:val="24"/>
      <w:szCs w:val="24"/>
    </w:rPr>
  </w:style>
  <w:style w:type="paragraph" w:styleId="Heading5">
    <w:name w:val="heading 5"/>
    <w:basedOn w:val="Normal"/>
    <w:next w:val="Normal"/>
    <w:link w:val="Heading5Char"/>
    <w:uiPriority w:val="9"/>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087B"/>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6A6753"/>
    <w:rPr>
      <w:rFonts w:eastAsiaTheme="majorEastAsia" w:cstheme="majorBidi"/>
      <w:b/>
      <w:bCs/>
      <w:color w:val="595959" w:themeColor="text1" w:themeTint="A6"/>
      <w:sz w:val="32"/>
      <w:szCs w:val="26"/>
    </w:rPr>
  </w:style>
  <w:style w:type="character" w:customStyle="1" w:styleId="Heading3Char">
    <w:name w:val="Heading 3 Char"/>
    <w:basedOn w:val="DefaultParagraphFont"/>
    <w:link w:val="Heading3"/>
    <w:uiPriority w:val="9"/>
    <w:rsid w:val="006A6753"/>
    <w:rPr>
      <w:b/>
      <w:bCs/>
      <w:color w:val="595959" w:themeColor="text1" w:themeTint="A6"/>
      <w:sz w:val="26"/>
      <w:szCs w:val="26"/>
    </w:rPr>
  </w:style>
  <w:style w:type="character" w:customStyle="1" w:styleId="Heading4Char">
    <w:name w:val="Heading 4 Char"/>
    <w:basedOn w:val="DefaultParagraphFont"/>
    <w:link w:val="Heading4"/>
    <w:uiPriority w:val="9"/>
    <w:rsid w:val="00666421"/>
    <w:rPr>
      <w:b/>
      <w:bCs/>
      <w:color w:val="595959" w:themeColor="text1" w:themeTint="A6"/>
      <w:sz w:val="24"/>
      <w:szCs w:val="24"/>
    </w:rPr>
  </w:style>
  <w:style w:type="character" w:customStyle="1" w:styleId="Heading5Char">
    <w:name w:val="Heading 5 Char"/>
    <w:basedOn w:val="DefaultParagraphFont"/>
    <w:link w:val="Heading5"/>
    <w:uiPriority w:val="9"/>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Header">
    <w:name w:val="header"/>
    <w:basedOn w:val="Normal"/>
    <w:link w:val="HeaderChar"/>
    <w:uiPriority w:val="99"/>
    <w:unhideWhenUsed/>
    <w:rsid w:val="00A84E68"/>
    <w:pPr>
      <w:tabs>
        <w:tab w:val="center" w:pos="4513"/>
        <w:tab w:val="right" w:pos="9026"/>
      </w:tabs>
      <w:spacing w:after="0" w:line="240" w:lineRule="auto"/>
    </w:pPr>
  </w:style>
  <w:style w:type="paragraph" w:styleId="NoSpacing">
    <w:name w:val="No Spacing"/>
    <w:basedOn w:val="Normal"/>
    <w:uiPriority w:val="1"/>
    <w:qFormat/>
    <w:rsid w:val="00A84E68"/>
    <w:pPr>
      <w:keepNext/>
      <w:spacing w:after="0"/>
    </w:pPr>
  </w:style>
  <w:style w:type="paragraph" w:styleId="ListParagraph">
    <w:name w:val="List Paragraph"/>
    <w:basedOn w:val="Normal"/>
    <w:link w:val="ListParagraphChar"/>
    <w:uiPriority w:val="34"/>
    <w:qFormat/>
    <w:rsid w:val="00331A0B"/>
    <w:pPr>
      <w:ind w:left="720"/>
      <w:contextualSpacing/>
    </w:pPr>
    <w:rPr>
      <w:rFonts w:cs="Times New Roman"/>
      <w:lang w:eastAsia="zh-CN"/>
    </w:rPr>
  </w:style>
  <w:style w:type="character" w:customStyle="1" w:styleId="HeaderChar">
    <w:name w:val="Header Char"/>
    <w:basedOn w:val="DefaultParagraphFont"/>
    <w:link w:val="Header"/>
    <w:uiPriority w:val="99"/>
    <w:rsid w:val="00A84E68"/>
  </w:style>
  <w:style w:type="paragraph" w:styleId="TOCHeading">
    <w:name w:val="TOC Heading"/>
    <w:basedOn w:val="Normal"/>
    <w:next w:val="Normal"/>
    <w:uiPriority w:val="39"/>
    <w:unhideWhenUsed/>
    <w:qFormat/>
    <w:rsid w:val="009F2248"/>
    <w:pPr>
      <w:outlineLvl w:val="0"/>
    </w:pPr>
    <w:rPr>
      <w:b/>
      <w:color w:val="580F8B"/>
      <w:sz w:val="4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1A0B"/>
    <w:rPr>
      <w:color w:val="580F8B" w:themeColor="hyperlink"/>
      <w:u w:val="single"/>
    </w:rPr>
  </w:style>
  <w:style w:type="paragraph" w:customStyle="1" w:styleId="NoSpaceBold">
    <w:name w:val="NoSpace Bold"/>
    <w:basedOn w:val="Normal"/>
    <w:qFormat/>
    <w:rsid w:val="00693261"/>
    <w:pPr>
      <w:keepNext/>
      <w:spacing w:after="0"/>
    </w:pPr>
    <w:rPr>
      <w:b/>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A84E68"/>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A84E68"/>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E22966"/>
    <w:rPr>
      <w:sz w:val="16"/>
      <w:szCs w:val="16"/>
    </w:rPr>
  </w:style>
  <w:style w:type="paragraph" w:styleId="CommentSubject">
    <w:name w:val="annotation subject"/>
    <w:basedOn w:val="Normal"/>
    <w:next w:val="Normal"/>
    <w:link w:val="CommentSubjectChar"/>
    <w:uiPriority w:val="99"/>
    <w:semiHidden/>
    <w:unhideWhenUsed/>
    <w:rsid w:val="00A84E68"/>
    <w:rPr>
      <w:b/>
      <w:bCs/>
    </w:rPr>
  </w:style>
  <w:style w:type="character" w:customStyle="1" w:styleId="CommentSubjectChar">
    <w:name w:val="Comment Subject Char"/>
    <w:basedOn w:val="DefaultParagraphFont"/>
    <w:link w:val="CommentSubject"/>
    <w:uiPriority w:val="99"/>
    <w:semiHidden/>
    <w:rsid w:val="00A84E68"/>
    <w:rPr>
      <w:b/>
      <w:bCs/>
      <w:sz w:val="20"/>
      <w:szCs w:val="20"/>
    </w:rPr>
  </w:style>
  <w:style w:type="paragraph" w:styleId="Revision">
    <w:name w:val="Revision"/>
    <w:hidden/>
    <w:uiPriority w:val="99"/>
    <w:semiHidden/>
    <w:rsid w:val="006D5891"/>
    <w:pPr>
      <w:spacing w:after="0" w:line="240" w:lineRule="auto"/>
    </w:pPr>
  </w:style>
  <w:style w:type="character" w:styleId="FollowedHyperlink">
    <w:name w:val="FollowedHyperlink"/>
    <w:basedOn w:val="DefaultParagraphFont"/>
    <w:uiPriority w:val="99"/>
    <w:unhideWhenUsed/>
    <w:rsid w:val="00331A0B"/>
    <w:rPr>
      <w:color w:val="646464"/>
      <w:u w:val="single"/>
    </w:rPr>
  </w:style>
  <w:style w:type="paragraph" w:customStyle="1" w:styleId="SCSAHeading1">
    <w:name w:val="SCSA Heading 1"/>
    <w:basedOn w:val="Normal"/>
    <w:qFormat/>
    <w:rsid w:val="00A84E68"/>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A84E68"/>
  </w:style>
  <w:style w:type="paragraph" w:customStyle="1" w:styleId="SCSAHeading3">
    <w:name w:val="SCSA Heading 3"/>
    <w:basedOn w:val="Normal"/>
    <w:qFormat/>
    <w:rsid w:val="00A84E68"/>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A84E68"/>
    <w:pPr>
      <w:outlineLvl w:val="1"/>
    </w:pPr>
  </w:style>
  <w:style w:type="paragraph" w:customStyle="1" w:styleId="SCSAHeading4">
    <w:name w:val="SCSA Heading 4"/>
    <w:basedOn w:val="Normal"/>
    <w:qFormat/>
    <w:rsid w:val="00A84E68"/>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A84E68"/>
    <w:pPr>
      <w:spacing w:after="0"/>
      <w:outlineLvl w:val="9"/>
    </w:pPr>
  </w:style>
  <w:style w:type="numbering" w:customStyle="1" w:styleId="SCSABulletList">
    <w:name w:val="SCSA Bullet List"/>
    <w:uiPriority w:val="99"/>
    <w:rsid w:val="00A84E68"/>
    <w:pPr>
      <w:numPr>
        <w:numId w:val="18"/>
      </w:numPr>
    </w:pPr>
  </w:style>
  <w:style w:type="paragraph" w:customStyle="1" w:styleId="SCSAFooterodd">
    <w:name w:val="SCSA Footer odd"/>
    <w:basedOn w:val="Normal"/>
    <w:qFormat/>
    <w:rsid w:val="00A84E68"/>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A84E68"/>
    <w:pPr>
      <w:jc w:val="left"/>
    </w:pPr>
  </w:style>
  <w:style w:type="paragraph" w:customStyle="1" w:styleId="SCSAHeaderodd">
    <w:name w:val="SCSA Header odd"/>
    <w:basedOn w:val="Normal"/>
    <w:qFormat/>
    <w:rsid w:val="00A84E68"/>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A84E68"/>
    <w:pPr>
      <w:ind w:left="-1134" w:right="9356"/>
      <w:jc w:val="right"/>
    </w:pPr>
  </w:style>
  <w:style w:type="paragraph" w:customStyle="1" w:styleId="SCSAHeading2">
    <w:name w:val="SCSA Heading 2"/>
    <w:basedOn w:val="Normal"/>
    <w:qFormat/>
    <w:rsid w:val="00A84E68"/>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A84E68"/>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A84E68"/>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A84E68"/>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A84E68"/>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A84E68"/>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A84E68"/>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A84E68"/>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A84E68"/>
    <w:pPr>
      <w:outlineLvl w:val="9"/>
    </w:pPr>
  </w:style>
  <w:style w:type="table" w:customStyle="1" w:styleId="SCSATableclearstyle">
    <w:name w:val="SCSA Table clear style"/>
    <w:basedOn w:val="TableNormal"/>
    <w:uiPriority w:val="99"/>
    <w:rsid w:val="00A84E68"/>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D12A5D"/>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10356">
      <w:bodyDiv w:val="1"/>
      <w:marLeft w:val="0"/>
      <w:marRight w:val="0"/>
      <w:marTop w:val="0"/>
      <w:marBottom w:val="0"/>
      <w:divBdr>
        <w:top w:val="none" w:sz="0" w:space="0" w:color="auto"/>
        <w:left w:val="none" w:sz="0" w:space="0" w:color="auto"/>
        <w:bottom w:val="none" w:sz="0" w:space="0" w:color="auto"/>
        <w:right w:val="none" w:sz="0" w:space="0" w:color="auto"/>
      </w:divBdr>
    </w:div>
    <w:div w:id="1262638731">
      <w:bodyDiv w:val="1"/>
      <w:marLeft w:val="0"/>
      <w:marRight w:val="0"/>
      <w:marTop w:val="0"/>
      <w:marBottom w:val="0"/>
      <w:divBdr>
        <w:top w:val="none" w:sz="0" w:space="0" w:color="auto"/>
        <w:left w:val="none" w:sz="0" w:space="0" w:color="auto"/>
        <w:bottom w:val="none" w:sz="0" w:space="0" w:color="auto"/>
        <w:right w:val="none" w:sz="0" w:space="0" w:color="auto"/>
      </w:divBdr>
    </w:div>
    <w:div w:id="1448162374">
      <w:bodyDiv w:val="1"/>
      <w:marLeft w:val="0"/>
      <w:marRight w:val="0"/>
      <w:marTop w:val="0"/>
      <w:marBottom w:val="0"/>
      <w:divBdr>
        <w:top w:val="none" w:sz="0" w:space="0" w:color="auto"/>
        <w:left w:val="none" w:sz="0" w:space="0" w:color="auto"/>
        <w:bottom w:val="none" w:sz="0" w:space="0" w:color="auto"/>
        <w:right w:val="none" w:sz="0" w:space="0" w:color="auto"/>
      </w:divBdr>
    </w:div>
    <w:div w:id="1605457923">
      <w:bodyDiv w:val="1"/>
      <w:marLeft w:val="0"/>
      <w:marRight w:val="0"/>
      <w:marTop w:val="0"/>
      <w:marBottom w:val="0"/>
      <w:divBdr>
        <w:top w:val="none" w:sz="0" w:space="0" w:color="auto"/>
        <w:left w:val="none" w:sz="0" w:space="0" w:color="auto"/>
        <w:bottom w:val="none" w:sz="0" w:space="0" w:color="auto"/>
        <w:right w:val="none" w:sz="0" w:space="0" w:color="auto"/>
      </w:divBdr>
    </w:div>
    <w:div w:id="201113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C072F-E390-4E6E-A314-F53721514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26</Pages>
  <Words>5788</Words>
  <Characters>36294</Characters>
  <Application>Microsoft Office Word</Application>
  <DocSecurity>0</DocSecurity>
  <Lines>684</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53</cp:revision>
  <cp:lastPrinted>2026-08-04T01:51:00Z</cp:lastPrinted>
  <dcterms:created xsi:type="dcterms:W3CDTF">2024-07-11T05:33:00Z</dcterms:created>
  <dcterms:modified xsi:type="dcterms:W3CDTF">2026-08-04T01:51:00Z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e62594d,370ccf6f,1e40a687,5310d115,50ef1576,2780c893,441ff7f9,5a5891ef,7912bdc3,26da51ce,7b9a90c3</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2026-08-04T01:51:03Z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ed6a9057-c4b2-475f-86cf-5da8901b47d1</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