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C889A" w14:textId="4369B9C1" w:rsidR="004558CC" w:rsidRPr="00DA77C3" w:rsidRDefault="00C65ABB" w:rsidP="00DA77C3">
      <w:pPr>
        <w:pStyle w:val="SCSATitle1"/>
        <w:rPr>
          <w:sz w:val="56"/>
          <w:szCs w:val="56"/>
          <w:lang w:eastAsia="en-AU"/>
        </w:rPr>
      </w:pPr>
      <w:r w:rsidRPr="00DA77C3">
        <w:rPr>
          <w:noProof/>
        </w:rPr>
        <w:drawing>
          <wp:anchor distT="0" distB="0" distL="114300" distR="114300" simplePos="0" relativeHeight="251659264" behindDoc="1" locked="0" layoutInCell="1" allowOverlap="1" wp14:anchorId="54C48A22" wp14:editId="103AD660">
            <wp:simplePos x="0" y="0"/>
            <wp:positionH relativeFrom="page">
              <wp:align>center</wp:align>
            </wp:positionH>
            <wp:positionV relativeFrom="page">
              <wp:align>center</wp:align>
            </wp:positionV>
            <wp:extent cx="7581600" cy="10724400"/>
            <wp:effectExtent l="0" t="0" r="635" b="1270"/>
            <wp:wrapNone/>
            <wp:docPr id="3" name="Picture 3" descr="School Curriculum and Standards Authority header with the Western Australian State Government badge and agency logo. &#10;The badge and agency logo are combination marks consisting of a word mark and a pictorial mark in purp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hool Curriculum and Standards Authority header with the Western Australian State Government badge and agency logo. &#10;The badge and agency logo are combination marks consisting of a word mark and a pictorial mark in purple.">
                      <a:extLst>
                        <a:ext uri="{C183D7F6-B498-43B3-948B-1728B52AA6E4}">
                          <adec:decorative xmlns:adec="http://schemas.microsoft.com/office/drawing/2017/decorative" val="0"/>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D9673E" w:rsidRPr="00DA77C3">
        <w:t>Ancient History</w:t>
      </w:r>
    </w:p>
    <w:p w14:paraId="673DA959" w14:textId="49726BB0" w:rsidR="00EF44E6" w:rsidRPr="00DA77C3" w:rsidRDefault="001D40B1" w:rsidP="00DA77C3">
      <w:pPr>
        <w:pStyle w:val="SCSATitle2"/>
      </w:pPr>
      <w:r w:rsidRPr="00DA77C3">
        <w:t xml:space="preserve">ATAR </w:t>
      </w:r>
      <w:r w:rsidR="00E71663" w:rsidRPr="00DA77C3">
        <w:t>c</w:t>
      </w:r>
      <w:r w:rsidR="004558CC" w:rsidRPr="00DA77C3">
        <w:t>ourse</w:t>
      </w:r>
    </w:p>
    <w:p w14:paraId="3A975F97" w14:textId="57CEDE38" w:rsidR="00CF1758" w:rsidRPr="00A93F91" w:rsidRDefault="00CF1758" w:rsidP="00CF1758">
      <w:pPr>
        <w:pStyle w:val="SCSATitle3"/>
      </w:pPr>
      <w:r w:rsidRPr="00A93F91">
        <w:t>Year 11 syllabus</w:t>
      </w:r>
      <w:r>
        <w:t xml:space="preserve"> for teaching from 202</w:t>
      </w:r>
      <w:r w:rsidR="006869EC">
        <w:t>7</w:t>
      </w:r>
    </w:p>
    <w:p w14:paraId="3BF451CD" w14:textId="0E890BD3" w:rsidR="002C05E5" w:rsidRPr="00DA77C3" w:rsidRDefault="002C05E5" w:rsidP="00DA77C3">
      <w:pPr>
        <w:pStyle w:val="SCSATitle3"/>
        <w:rPr>
          <w:color w:val="000000"/>
          <w:sz w:val="22"/>
        </w:rPr>
      </w:pPr>
      <w:r w:rsidRPr="00DA77C3">
        <w:rPr>
          <w:color w:val="000000"/>
          <w:sz w:val="22"/>
          <w14:textFill>
            <w14:solidFill>
              <w14:srgbClr w14:val="000000">
                <w14:lumMod w14:val="75000"/>
                <w14:lumMod w14:val="75000"/>
                <w14:lumMod w14:val="75000"/>
              </w14:srgbClr>
            </w14:solidFill>
          </w14:textFill>
        </w:rPr>
        <w:br w:type="page"/>
      </w:r>
    </w:p>
    <w:p w14:paraId="723C71D5" w14:textId="77777777" w:rsidR="004556C7" w:rsidRPr="00DA77C3" w:rsidRDefault="004556C7" w:rsidP="004556C7">
      <w:pPr>
        <w:spacing w:after="80"/>
        <w:ind w:right="68"/>
        <w:jc w:val="both"/>
        <w:rPr>
          <w:rFonts w:eastAsia="Times New Roman" w:cs="Times New Roman"/>
          <w:b/>
          <w:szCs w:val="16"/>
          <w:lang w:eastAsia="en-AU"/>
        </w:rPr>
      </w:pPr>
      <w:r w:rsidRPr="00DA77C3">
        <w:rPr>
          <w:rFonts w:cs="Calibri"/>
          <w:noProof/>
          <w:lang w:eastAsia="en-AU" w:bidi="hi-IN"/>
        </w:rPr>
        <w:lastRenderedPageBreak/>
        <mc:AlternateContent>
          <mc:Choice Requires="wps">
            <w:drawing>
              <wp:anchor distT="0" distB="0" distL="114300" distR="114300" simplePos="0" relativeHeight="251663360" behindDoc="0" locked="0" layoutInCell="1" allowOverlap="1" wp14:anchorId="42C2BA20" wp14:editId="436B24CF">
                <wp:simplePos x="0" y="0"/>
                <wp:positionH relativeFrom="page">
                  <wp:posOffset>685800</wp:posOffset>
                </wp:positionH>
                <wp:positionV relativeFrom="page">
                  <wp:posOffset>-6066790</wp:posOffset>
                </wp:positionV>
                <wp:extent cx="1800000" cy="612000"/>
                <wp:effectExtent l="0" t="0" r="16510" b="10795"/>
                <wp:wrapNone/>
                <wp:docPr id="5" name="Rectangle 5"/>
                <wp:cNvGraphicFramePr/>
                <a:graphic xmlns:a="http://schemas.openxmlformats.org/drawingml/2006/main">
                  <a:graphicData uri="http://schemas.microsoft.com/office/word/2010/wordprocessingShape">
                    <wps:wsp>
                      <wps:cNvSpPr/>
                      <wps:spPr>
                        <a:xfrm>
                          <a:off x="0" y="0"/>
                          <a:ext cx="1800000" cy="612000"/>
                        </a:xfrm>
                        <a:prstGeom prst="rect">
                          <a:avLst/>
                        </a:prstGeom>
                        <a:solidFill>
                          <a:srgbClr val="E7E6E6"/>
                        </a:solidFill>
                        <a:ln w="9525" cap="flat" cmpd="sng" algn="ctr">
                          <a:solidFill>
                            <a:schemeClr val="bg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txbx>
                        <w:txbxContent>
                          <w:p w14:paraId="731CB1C7" w14:textId="77777777" w:rsidR="004556C7" w:rsidRPr="00DA77C3" w:rsidRDefault="004556C7" w:rsidP="004556C7">
                            <w:pPr>
                              <w:spacing w:line="0" w:lineRule="atLeast"/>
                              <w:jc w:val="center"/>
                              <w:rPr>
                                <w:b/>
                                <w:color w:val="7030A0"/>
                                <w:sz w:val="72"/>
                                <w:szCs w:val="72"/>
                              </w:rPr>
                            </w:pPr>
                            <w:r w:rsidRPr="00DA77C3">
                              <w:rPr>
                                <w:b/>
                                <w:color w:val="7030A0"/>
                                <w:sz w:val="72"/>
                                <w:szCs w:val="72"/>
                              </w:rPr>
                              <w:t>DRAFT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C2BA20" id="Rectangle 5" o:spid="_x0000_s1026" style="position:absolute;left:0;text-align:left;margin-left:54pt;margin-top:-477.7pt;width:141.75pt;height:48.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" fillcolor="#e7e6e6" strokecolor="white [3212]">
                <v:stroke joinstyle="round"/>
                <v:textbox>
                  <w:txbxContent>
                    <w:p w14:paraId="731CB1C7" w14:textId="77777777" w:rsidR="004556C7" w:rsidRPr="00DA77C3" w:rsidRDefault="004556C7" w:rsidP="004556C7">
                      <w:pPr>
                        <w:spacing w:line="0" w:lineRule="atLeast"/>
                        <w:jc w:val="center"/>
                        <w:rPr>
                          <w:b/>
                          <w:color w:val="7030A0"/>
                          <w:sz w:val="72"/>
                          <w:szCs w:val="72"/>
                        </w:rPr>
                      </w:pPr>
                      <w:r w:rsidRPr="00DA77C3">
                        <w:rPr>
                          <w:b/>
                          <w:color w:val="7030A0"/>
                          <w:sz w:val="72"/>
                          <w:szCs w:val="72"/>
                        </w:rPr>
                        <w:t>DRAFT</w:t>
                      </w:r>
                    </w:p>
                  </w:txbxContent>
                </v:textbox>
                <w10:wrap anchorx="page" anchory="page"/>
              </v:rect>
            </w:pict>
          </mc:Fallback>
        </mc:AlternateContent>
      </w:r>
      <w:r w:rsidRPr="00DA77C3">
        <w:rPr>
          <w:rFonts w:eastAsia="Times New Roman" w:cs="Times New Roman"/>
          <w:b/>
          <w:szCs w:val="16"/>
          <w:lang w:eastAsia="en-AU"/>
        </w:rPr>
        <w:t>Acknowledgement of Country</w:t>
      </w:r>
    </w:p>
    <w:p w14:paraId="13E7E82D" w14:textId="77777777" w:rsidR="004556C7" w:rsidRPr="00DA77C3" w:rsidRDefault="004556C7" w:rsidP="00CF1758">
      <w:pPr>
        <w:widowControl w:val="0"/>
        <w:spacing w:after="5640"/>
        <w:rPr>
          <w:rFonts w:eastAsia="Times New Roman" w:cs="Times New Roman"/>
          <w:szCs w:val="16"/>
          <w:lang w:eastAsia="en-AU"/>
        </w:rPr>
      </w:pPr>
      <w:r w:rsidRPr="00DA77C3">
        <w:rPr>
          <w:rFonts w:eastAsia="Times New Roman" w:cs="Times New Roman"/>
          <w:szCs w:val="16"/>
          <w:lang w:eastAsia="en-AU"/>
        </w:rP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6B98EF60" w14:textId="77777777" w:rsidR="00CF1758" w:rsidRPr="00F01DF6" w:rsidRDefault="00CF1758" w:rsidP="00CF1758">
      <w:pPr>
        <w:rPr>
          <w:b/>
          <w:bCs/>
          <w:sz w:val="20"/>
          <w:szCs w:val="20"/>
        </w:rPr>
      </w:pPr>
      <w:r w:rsidRPr="00F01DF6">
        <w:rPr>
          <w:b/>
          <w:bCs/>
          <w:sz w:val="20"/>
          <w:szCs w:val="20"/>
        </w:rPr>
        <w:t>Important information</w:t>
      </w:r>
    </w:p>
    <w:p w14:paraId="65243075" w14:textId="77777777" w:rsidR="00CF1758" w:rsidRPr="00F01DF6" w:rsidRDefault="00CF1758" w:rsidP="00CF1758">
      <w:pPr>
        <w:rPr>
          <w:sz w:val="20"/>
          <w:szCs w:val="20"/>
        </w:rPr>
      </w:pPr>
      <w:r w:rsidRPr="00F01DF6">
        <w:rPr>
          <w:sz w:val="20"/>
          <w:szCs w:val="20"/>
        </w:rPr>
        <w:t xml:space="preserve">As part of the Western Australian Certificate of Education (WACE) Refreshment, the School Curriculum and Standards Authority (the Authority) has revised the course rationale and </w:t>
      </w:r>
      <w:proofErr w:type="gramStart"/>
      <w:r w:rsidRPr="00F01DF6">
        <w:rPr>
          <w:sz w:val="20"/>
          <w:szCs w:val="20"/>
        </w:rPr>
        <w:t>aims, and</w:t>
      </w:r>
      <w:proofErr w:type="gramEnd"/>
      <w:r w:rsidRPr="00F01DF6">
        <w:rPr>
          <w:sz w:val="20"/>
          <w:szCs w:val="20"/>
        </w:rPr>
        <w:t xml:space="preserve"> updated the </w:t>
      </w:r>
      <w:r>
        <w:rPr>
          <w:sz w:val="20"/>
          <w:szCs w:val="20"/>
        </w:rPr>
        <w:t>G</w:t>
      </w:r>
      <w:r w:rsidRPr="00F01DF6">
        <w:rPr>
          <w:sz w:val="20"/>
          <w:szCs w:val="20"/>
        </w:rPr>
        <w:t xml:space="preserve">eneral </w:t>
      </w:r>
      <w:r>
        <w:rPr>
          <w:sz w:val="20"/>
          <w:szCs w:val="20"/>
        </w:rPr>
        <w:t>C</w:t>
      </w:r>
      <w:r w:rsidRPr="00F01DF6">
        <w:rPr>
          <w:sz w:val="20"/>
          <w:szCs w:val="20"/>
        </w:rPr>
        <w:t>apabilities to create clearer connections with the syllabus content.</w:t>
      </w:r>
    </w:p>
    <w:p w14:paraId="3863D8A3" w14:textId="65FB74A0" w:rsidR="00CF1758" w:rsidRPr="00F01DF6" w:rsidRDefault="00CF1758" w:rsidP="00CF1758">
      <w:pPr>
        <w:rPr>
          <w:sz w:val="20"/>
          <w:szCs w:val="20"/>
        </w:rPr>
      </w:pPr>
      <w:r w:rsidRPr="00F01DF6">
        <w:rPr>
          <w:sz w:val="20"/>
          <w:szCs w:val="20"/>
        </w:rPr>
        <w:t>This syllabus is effective from 1 January 202</w:t>
      </w:r>
      <w:r w:rsidR="006869EC">
        <w:rPr>
          <w:sz w:val="20"/>
          <w:szCs w:val="20"/>
        </w:rPr>
        <w:t>7</w:t>
      </w:r>
      <w:r w:rsidRPr="00F01DF6">
        <w:rPr>
          <w:sz w:val="20"/>
          <w:szCs w:val="20"/>
        </w:rPr>
        <w:t>.</w:t>
      </w:r>
    </w:p>
    <w:p w14:paraId="697AC0C6" w14:textId="77777777" w:rsidR="00CF1758" w:rsidRPr="00F01DF6" w:rsidRDefault="00CF1758" w:rsidP="00CF1758">
      <w:pPr>
        <w:rPr>
          <w:sz w:val="20"/>
          <w:szCs w:val="20"/>
        </w:rPr>
      </w:pPr>
      <w:r w:rsidRPr="00F01DF6">
        <w:rPr>
          <w:sz w:val="20"/>
          <w:szCs w:val="20"/>
        </w:rPr>
        <w:t>Users of this syllabus are responsible for checking its currency.</w:t>
      </w:r>
    </w:p>
    <w:p w14:paraId="25426AC9" w14:textId="77777777" w:rsidR="00CF1758" w:rsidRPr="00F01DF6" w:rsidRDefault="00CF1758" w:rsidP="00CF1758">
      <w:pPr>
        <w:rPr>
          <w:sz w:val="20"/>
          <w:szCs w:val="20"/>
        </w:rPr>
      </w:pPr>
      <w:r w:rsidRPr="00F01DF6">
        <w:rPr>
          <w:sz w:val="20"/>
          <w:szCs w:val="20"/>
        </w:rPr>
        <w:t>Syllabuses are formally reviewed by the Authority on a cyclical basis, typically every five years.</w:t>
      </w:r>
    </w:p>
    <w:p w14:paraId="7540CE12" w14:textId="77777777" w:rsidR="00D03D98" w:rsidRPr="00DA77C3" w:rsidRDefault="00D03D98" w:rsidP="00D03D98">
      <w:pPr>
        <w:spacing w:line="276" w:lineRule="auto"/>
        <w:jc w:val="both"/>
        <w:rPr>
          <w:b/>
          <w:sz w:val="20"/>
          <w:szCs w:val="20"/>
        </w:rPr>
      </w:pPr>
      <w:r w:rsidRPr="00DA77C3">
        <w:rPr>
          <w:b/>
          <w:sz w:val="20"/>
          <w:szCs w:val="20"/>
        </w:rPr>
        <w:t>Copyright</w:t>
      </w:r>
    </w:p>
    <w:p w14:paraId="522E855E" w14:textId="11E0B97E" w:rsidR="00D03D98" w:rsidRPr="00DA77C3" w:rsidRDefault="00D03D98" w:rsidP="00D03D98">
      <w:pPr>
        <w:spacing w:line="276" w:lineRule="auto"/>
        <w:jc w:val="both"/>
        <w:rPr>
          <w:rFonts w:cstheme="minorHAnsi"/>
          <w:sz w:val="20"/>
          <w:szCs w:val="20"/>
        </w:rPr>
      </w:pPr>
      <w:r w:rsidRPr="00DA77C3">
        <w:rPr>
          <w:rFonts w:cstheme="minorHAnsi"/>
          <w:sz w:val="20"/>
          <w:szCs w:val="20"/>
        </w:rPr>
        <w:t>© School Curriculum and Standards Authority, 202</w:t>
      </w:r>
      <w:r w:rsidR="005A6A6E">
        <w:rPr>
          <w:rFonts w:cstheme="minorHAnsi"/>
          <w:sz w:val="20"/>
          <w:szCs w:val="20"/>
        </w:rPr>
        <w:t>5</w:t>
      </w:r>
    </w:p>
    <w:p w14:paraId="5DBF58AA" w14:textId="77777777" w:rsidR="00D03D98" w:rsidRPr="00DA77C3" w:rsidRDefault="00D03D98" w:rsidP="00D03D98">
      <w:pPr>
        <w:spacing w:line="276" w:lineRule="auto"/>
        <w:rPr>
          <w:rFonts w:cstheme="minorHAnsi"/>
          <w:sz w:val="20"/>
          <w:szCs w:val="20"/>
        </w:rPr>
      </w:pPr>
      <w:r w:rsidRPr="00DA77C3">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10B952B8" w14:textId="77777777" w:rsidR="00D03D98" w:rsidRPr="00DA77C3" w:rsidRDefault="00D03D98" w:rsidP="00D03D98">
      <w:pPr>
        <w:spacing w:line="276" w:lineRule="auto"/>
        <w:rPr>
          <w:rFonts w:cstheme="minorHAnsi"/>
          <w:sz w:val="20"/>
          <w:szCs w:val="20"/>
        </w:rPr>
      </w:pPr>
      <w:r w:rsidRPr="00DA77C3">
        <w:rPr>
          <w:rFonts w:cstheme="minorHAnsi"/>
          <w:sz w:val="20"/>
          <w:szCs w:val="20"/>
        </w:rPr>
        <w:t>Copying or communication for any other purpose can be done only within the terms of the</w:t>
      </w:r>
      <w:r w:rsidRPr="00DA77C3">
        <w:rPr>
          <w:rFonts w:cstheme="minorHAnsi"/>
          <w:i/>
          <w:iCs/>
          <w:sz w:val="20"/>
          <w:szCs w:val="20"/>
        </w:rPr>
        <w:t xml:space="preserve"> Copyright Act 1968</w:t>
      </w:r>
      <w:r w:rsidRPr="00DA77C3">
        <w:rPr>
          <w:rFonts w:cstheme="minorHAnsi"/>
          <w:sz w:val="20"/>
          <w:szCs w:val="20"/>
        </w:rPr>
        <w:t xml:space="preserve"> or with prior written permission of the Authority. Copying or communication of any third-party copyright material can be done only within the terms of the </w:t>
      </w:r>
      <w:r w:rsidRPr="00DA77C3">
        <w:rPr>
          <w:rFonts w:cstheme="minorHAnsi"/>
          <w:i/>
          <w:iCs/>
          <w:sz w:val="20"/>
          <w:szCs w:val="20"/>
        </w:rPr>
        <w:t>Copyright Act 1968</w:t>
      </w:r>
      <w:r w:rsidRPr="00DA77C3">
        <w:rPr>
          <w:rFonts w:cstheme="minorHAnsi"/>
          <w:sz w:val="20"/>
          <w:szCs w:val="20"/>
        </w:rPr>
        <w:t xml:space="preserve"> or with permission of the copyright owners.</w:t>
      </w:r>
    </w:p>
    <w:p w14:paraId="79C954C8" w14:textId="79DBA42E" w:rsidR="00300F5B" w:rsidRPr="00300F5B" w:rsidRDefault="00D03D98" w:rsidP="00300F5B">
      <w:pPr>
        <w:widowControl w:val="0"/>
        <w:spacing w:line="276" w:lineRule="auto"/>
        <w:rPr>
          <w:rFonts w:cstheme="minorHAnsi"/>
          <w:sz w:val="20"/>
          <w:szCs w:val="20"/>
        </w:rPr>
      </w:pPr>
      <w:r w:rsidRPr="00DA77C3">
        <w:rPr>
          <w:rFonts w:cstheme="minorHAnsi"/>
          <w:sz w:val="20"/>
          <w:szCs w:val="20"/>
        </w:rPr>
        <w:t xml:space="preserve">Any content in this document that has been derived from the Australian Curriculum may be used under the terms of the </w:t>
      </w:r>
      <w:hyperlink r:id="rId9" w:tgtFrame="_blank" w:history="1">
        <w:r w:rsidRPr="00DA77C3">
          <w:rPr>
            <w:rFonts w:cstheme="minorHAnsi"/>
            <w:color w:val="580F8B"/>
            <w:sz w:val="20"/>
            <w:szCs w:val="20"/>
            <w:u w:val="single"/>
          </w:rPr>
          <w:t>Creative Commons Attribution 4.0 International licence</w:t>
        </w:r>
      </w:hyperlink>
      <w:r w:rsidRPr="00DA77C3">
        <w:rPr>
          <w:rFonts w:cstheme="minorHAnsi"/>
          <w:sz w:val="20"/>
          <w:szCs w:val="20"/>
        </w:rPr>
        <w:t>.</w:t>
      </w:r>
    </w:p>
    <w:p w14:paraId="1E119B56" w14:textId="77777777" w:rsidR="00300F5B" w:rsidRPr="00DA77C3" w:rsidRDefault="00300F5B" w:rsidP="0020271C">
      <w:pPr>
        <w:widowControl w:val="0"/>
        <w:spacing w:line="276" w:lineRule="auto"/>
        <w:rPr>
          <w:color w:val="580F8B"/>
          <w:sz w:val="20"/>
          <w:szCs w:val="20"/>
          <w:u w:val="single"/>
        </w:rPr>
        <w:sectPr w:rsidR="00300F5B" w:rsidRPr="00DA77C3" w:rsidSect="002163EA">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9"/>
          <w:docGrid w:linePitch="360"/>
        </w:sectPr>
      </w:pPr>
    </w:p>
    <w:p w14:paraId="0EBFE026" w14:textId="11D9E64B" w:rsidR="00AA2B0D" w:rsidRPr="00DA77C3" w:rsidRDefault="00AA2B0D" w:rsidP="00DA77C3">
      <w:pPr>
        <w:pStyle w:val="SCSATOCHeading"/>
      </w:pPr>
      <w:r w:rsidRPr="00DA77C3">
        <w:lastRenderedPageBreak/>
        <w:t>Content</w:t>
      </w:r>
      <w:r w:rsidR="004556C7" w:rsidRPr="00DA77C3">
        <w:t>s</w:t>
      </w:r>
    </w:p>
    <w:p w14:paraId="09854BF8" w14:textId="013D3BF2" w:rsidR="006D1049" w:rsidRDefault="00EF72D5">
      <w:pPr>
        <w:pStyle w:val="TOC1"/>
        <w:rPr>
          <w:b w:val="0"/>
          <w:bCs w:val="0"/>
          <w:noProof/>
          <w:sz w:val="24"/>
          <w:szCs w:val="21"/>
          <w:lang w:eastAsia="zh-CN" w:bidi="hi-IN"/>
        </w:rPr>
      </w:pPr>
      <w:r w:rsidRPr="00DA77C3">
        <w:rPr>
          <w:b w:val="0"/>
          <w:color w:val="410B68" w:themeColor="accent1" w:themeShade="BF"/>
          <w:sz w:val="40"/>
          <w:szCs w:val="40"/>
        </w:rPr>
        <w:fldChar w:fldCharType="begin"/>
      </w:r>
      <w:r w:rsidRPr="00DA77C3">
        <w:rPr>
          <w:b w:val="0"/>
          <w:color w:val="410B68" w:themeColor="accent1" w:themeShade="BF"/>
          <w:sz w:val="40"/>
          <w:szCs w:val="40"/>
        </w:rPr>
        <w:instrText xml:space="preserve"> TOC \o "1-2" \h \z \u </w:instrText>
      </w:r>
      <w:r w:rsidRPr="00DA77C3">
        <w:rPr>
          <w:b w:val="0"/>
          <w:color w:val="410B68" w:themeColor="accent1" w:themeShade="BF"/>
          <w:sz w:val="40"/>
          <w:szCs w:val="40"/>
        </w:rPr>
        <w:fldChar w:fldCharType="separate"/>
      </w:r>
      <w:hyperlink w:anchor="_Toc237528262" w:history="1">
        <w:r w:rsidR="006D1049" w:rsidRPr="00990C10">
          <w:rPr>
            <w:rStyle w:val="Hyperlink"/>
            <w:noProof/>
          </w:rPr>
          <w:t>Rationale</w:t>
        </w:r>
        <w:r w:rsidR="006D1049">
          <w:rPr>
            <w:noProof/>
            <w:webHidden/>
          </w:rPr>
          <w:tab/>
        </w:r>
        <w:r w:rsidR="006D1049">
          <w:rPr>
            <w:noProof/>
            <w:webHidden/>
          </w:rPr>
          <w:fldChar w:fldCharType="begin"/>
        </w:r>
        <w:r w:rsidR="006D1049">
          <w:rPr>
            <w:noProof/>
            <w:webHidden/>
          </w:rPr>
          <w:instrText xml:space="preserve"> PAGEREF _Toc237528262 \h </w:instrText>
        </w:r>
        <w:r w:rsidR="006D1049">
          <w:rPr>
            <w:noProof/>
            <w:webHidden/>
          </w:rPr>
        </w:r>
        <w:r w:rsidR="006D1049">
          <w:rPr>
            <w:noProof/>
            <w:webHidden/>
          </w:rPr>
          <w:fldChar w:fldCharType="separate"/>
        </w:r>
        <w:r w:rsidR="006D1049">
          <w:rPr>
            <w:noProof/>
            <w:webHidden/>
          </w:rPr>
          <w:t>1</w:t>
        </w:r>
        <w:r w:rsidR="006D1049">
          <w:rPr>
            <w:noProof/>
            <w:webHidden/>
          </w:rPr>
          <w:fldChar w:fldCharType="end"/>
        </w:r>
      </w:hyperlink>
    </w:p>
    <w:p w14:paraId="59C0166D" w14:textId="753A2497" w:rsidR="006D1049" w:rsidRDefault="006D1049">
      <w:pPr>
        <w:pStyle w:val="TOC1"/>
        <w:rPr>
          <w:b w:val="0"/>
          <w:bCs w:val="0"/>
          <w:noProof/>
          <w:sz w:val="24"/>
          <w:szCs w:val="21"/>
          <w:lang w:eastAsia="zh-CN" w:bidi="hi-IN"/>
        </w:rPr>
      </w:pPr>
      <w:hyperlink w:anchor="_Toc237528263" w:history="1">
        <w:r w:rsidRPr="00990C10">
          <w:rPr>
            <w:rStyle w:val="Hyperlink"/>
            <w:noProof/>
          </w:rPr>
          <w:t>Aims</w:t>
        </w:r>
        <w:r>
          <w:rPr>
            <w:noProof/>
            <w:webHidden/>
          </w:rPr>
          <w:tab/>
        </w:r>
        <w:r>
          <w:rPr>
            <w:noProof/>
            <w:webHidden/>
          </w:rPr>
          <w:fldChar w:fldCharType="begin"/>
        </w:r>
        <w:r>
          <w:rPr>
            <w:noProof/>
            <w:webHidden/>
          </w:rPr>
          <w:instrText xml:space="preserve"> PAGEREF _Toc237528263 \h </w:instrText>
        </w:r>
        <w:r>
          <w:rPr>
            <w:noProof/>
            <w:webHidden/>
          </w:rPr>
        </w:r>
        <w:r>
          <w:rPr>
            <w:noProof/>
            <w:webHidden/>
          </w:rPr>
          <w:fldChar w:fldCharType="separate"/>
        </w:r>
        <w:r>
          <w:rPr>
            <w:noProof/>
            <w:webHidden/>
          </w:rPr>
          <w:t>1</w:t>
        </w:r>
        <w:r>
          <w:rPr>
            <w:noProof/>
            <w:webHidden/>
          </w:rPr>
          <w:fldChar w:fldCharType="end"/>
        </w:r>
      </w:hyperlink>
    </w:p>
    <w:p w14:paraId="39292951" w14:textId="133C4C71" w:rsidR="006D1049" w:rsidRDefault="006D1049">
      <w:pPr>
        <w:pStyle w:val="TOC1"/>
        <w:rPr>
          <w:b w:val="0"/>
          <w:bCs w:val="0"/>
          <w:noProof/>
          <w:sz w:val="24"/>
          <w:szCs w:val="21"/>
          <w:lang w:eastAsia="zh-CN" w:bidi="hi-IN"/>
        </w:rPr>
      </w:pPr>
      <w:hyperlink w:anchor="_Toc237528264" w:history="1">
        <w:r w:rsidRPr="00990C10">
          <w:rPr>
            <w:rStyle w:val="Hyperlink"/>
            <w:noProof/>
          </w:rPr>
          <w:t>Organisation</w:t>
        </w:r>
        <w:r>
          <w:rPr>
            <w:noProof/>
            <w:webHidden/>
          </w:rPr>
          <w:tab/>
        </w:r>
        <w:r>
          <w:rPr>
            <w:noProof/>
            <w:webHidden/>
          </w:rPr>
          <w:fldChar w:fldCharType="begin"/>
        </w:r>
        <w:r>
          <w:rPr>
            <w:noProof/>
            <w:webHidden/>
          </w:rPr>
          <w:instrText xml:space="preserve"> PAGEREF _Toc237528264 \h </w:instrText>
        </w:r>
        <w:r>
          <w:rPr>
            <w:noProof/>
            <w:webHidden/>
          </w:rPr>
        </w:r>
        <w:r>
          <w:rPr>
            <w:noProof/>
            <w:webHidden/>
          </w:rPr>
          <w:fldChar w:fldCharType="separate"/>
        </w:r>
        <w:r>
          <w:rPr>
            <w:noProof/>
            <w:webHidden/>
          </w:rPr>
          <w:t>2</w:t>
        </w:r>
        <w:r>
          <w:rPr>
            <w:noProof/>
            <w:webHidden/>
          </w:rPr>
          <w:fldChar w:fldCharType="end"/>
        </w:r>
      </w:hyperlink>
    </w:p>
    <w:p w14:paraId="7B22DA78" w14:textId="30F3C9B8" w:rsidR="006D1049" w:rsidRDefault="006D1049">
      <w:pPr>
        <w:pStyle w:val="TOC2"/>
        <w:rPr>
          <w:noProof/>
          <w:sz w:val="24"/>
          <w:szCs w:val="21"/>
          <w:lang w:eastAsia="zh-CN" w:bidi="hi-IN"/>
        </w:rPr>
      </w:pPr>
      <w:hyperlink w:anchor="_Toc237528265" w:history="1">
        <w:r w:rsidRPr="00990C10">
          <w:rPr>
            <w:rStyle w:val="Hyperlink"/>
            <w:noProof/>
          </w:rPr>
          <w:t>Structure of the syllabus</w:t>
        </w:r>
        <w:r>
          <w:rPr>
            <w:noProof/>
            <w:webHidden/>
          </w:rPr>
          <w:tab/>
        </w:r>
        <w:r>
          <w:rPr>
            <w:noProof/>
            <w:webHidden/>
          </w:rPr>
          <w:fldChar w:fldCharType="begin"/>
        </w:r>
        <w:r>
          <w:rPr>
            <w:noProof/>
            <w:webHidden/>
          </w:rPr>
          <w:instrText xml:space="preserve"> PAGEREF _Toc237528265 \h </w:instrText>
        </w:r>
        <w:r>
          <w:rPr>
            <w:noProof/>
            <w:webHidden/>
          </w:rPr>
        </w:r>
        <w:r>
          <w:rPr>
            <w:noProof/>
            <w:webHidden/>
          </w:rPr>
          <w:fldChar w:fldCharType="separate"/>
        </w:r>
        <w:r>
          <w:rPr>
            <w:noProof/>
            <w:webHidden/>
          </w:rPr>
          <w:t>2</w:t>
        </w:r>
        <w:r>
          <w:rPr>
            <w:noProof/>
            <w:webHidden/>
          </w:rPr>
          <w:fldChar w:fldCharType="end"/>
        </w:r>
      </w:hyperlink>
    </w:p>
    <w:p w14:paraId="032429D4" w14:textId="5A4D3C83" w:rsidR="006D1049" w:rsidRDefault="006D1049">
      <w:pPr>
        <w:pStyle w:val="TOC2"/>
        <w:rPr>
          <w:noProof/>
          <w:sz w:val="24"/>
          <w:szCs w:val="21"/>
          <w:lang w:eastAsia="zh-CN" w:bidi="hi-IN"/>
        </w:rPr>
      </w:pPr>
      <w:hyperlink w:anchor="_Toc237528266" w:history="1">
        <w:r w:rsidRPr="00990C10">
          <w:rPr>
            <w:rStyle w:val="Hyperlink"/>
            <w:noProof/>
          </w:rPr>
          <w:t>Organisation of content</w:t>
        </w:r>
        <w:r>
          <w:rPr>
            <w:noProof/>
            <w:webHidden/>
          </w:rPr>
          <w:tab/>
        </w:r>
        <w:r>
          <w:rPr>
            <w:noProof/>
            <w:webHidden/>
          </w:rPr>
          <w:fldChar w:fldCharType="begin"/>
        </w:r>
        <w:r>
          <w:rPr>
            <w:noProof/>
            <w:webHidden/>
          </w:rPr>
          <w:instrText xml:space="preserve"> PAGEREF _Toc237528266 \h </w:instrText>
        </w:r>
        <w:r>
          <w:rPr>
            <w:noProof/>
            <w:webHidden/>
          </w:rPr>
        </w:r>
        <w:r>
          <w:rPr>
            <w:noProof/>
            <w:webHidden/>
          </w:rPr>
          <w:fldChar w:fldCharType="separate"/>
        </w:r>
        <w:r>
          <w:rPr>
            <w:noProof/>
            <w:webHidden/>
          </w:rPr>
          <w:t>2</w:t>
        </w:r>
        <w:r>
          <w:rPr>
            <w:noProof/>
            <w:webHidden/>
          </w:rPr>
          <w:fldChar w:fldCharType="end"/>
        </w:r>
      </w:hyperlink>
    </w:p>
    <w:p w14:paraId="1D6563CA" w14:textId="7B2CD553" w:rsidR="006D1049" w:rsidRDefault="006D1049">
      <w:pPr>
        <w:pStyle w:val="TOC2"/>
        <w:rPr>
          <w:noProof/>
          <w:sz w:val="24"/>
          <w:szCs w:val="21"/>
          <w:lang w:eastAsia="zh-CN" w:bidi="hi-IN"/>
        </w:rPr>
      </w:pPr>
      <w:hyperlink w:anchor="_Toc237528267" w:history="1">
        <w:r w:rsidRPr="00990C10">
          <w:rPr>
            <w:rStyle w:val="Hyperlink"/>
            <w:noProof/>
          </w:rPr>
          <w:t>Progression from the Years 7–10 curriculum</w:t>
        </w:r>
        <w:r>
          <w:rPr>
            <w:noProof/>
            <w:webHidden/>
          </w:rPr>
          <w:tab/>
        </w:r>
        <w:r>
          <w:rPr>
            <w:noProof/>
            <w:webHidden/>
          </w:rPr>
          <w:fldChar w:fldCharType="begin"/>
        </w:r>
        <w:r>
          <w:rPr>
            <w:noProof/>
            <w:webHidden/>
          </w:rPr>
          <w:instrText xml:space="preserve"> PAGEREF _Toc237528267 \h </w:instrText>
        </w:r>
        <w:r>
          <w:rPr>
            <w:noProof/>
            <w:webHidden/>
          </w:rPr>
        </w:r>
        <w:r>
          <w:rPr>
            <w:noProof/>
            <w:webHidden/>
          </w:rPr>
          <w:fldChar w:fldCharType="separate"/>
        </w:r>
        <w:r>
          <w:rPr>
            <w:noProof/>
            <w:webHidden/>
          </w:rPr>
          <w:t>3</w:t>
        </w:r>
        <w:r>
          <w:rPr>
            <w:noProof/>
            <w:webHidden/>
          </w:rPr>
          <w:fldChar w:fldCharType="end"/>
        </w:r>
      </w:hyperlink>
    </w:p>
    <w:p w14:paraId="55B1F195" w14:textId="727B1840" w:rsidR="006D1049" w:rsidRDefault="006D1049">
      <w:pPr>
        <w:pStyle w:val="TOC2"/>
        <w:rPr>
          <w:noProof/>
          <w:sz w:val="24"/>
          <w:szCs w:val="21"/>
          <w:lang w:eastAsia="zh-CN" w:bidi="hi-IN"/>
        </w:rPr>
      </w:pPr>
      <w:hyperlink w:anchor="_Toc237528268" w:history="1">
        <w:r w:rsidRPr="00990C10">
          <w:rPr>
            <w:rStyle w:val="Hyperlink"/>
            <w:noProof/>
          </w:rPr>
          <w:t>Representation of the General Capabilities</w:t>
        </w:r>
        <w:r>
          <w:rPr>
            <w:noProof/>
            <w:webHidden/>
          </w:rPr>
          <w:tab/>
        </w:r>
        <w:r>
          <w:rPr>
            <w:noProof/>
            <w:webHidden/>
          </w:rPr>
          <w:fldChar w:fldCharType="begin"/>
        </w:r>
        <w:r>
          <w:rPr>
            <w:noProof/>
            <w:webHidden/>
          </w:rPr>
          <w:instrText xml:space="preserve"> PAGEREF _Toc237528268 \h </w:instrText>
        </w:r>
        <w:r>
          <w:rPr>
            <w:noProof/>
            <w:webHidden/>
          </w:rPr>
        </w:r>
        <w:r>
          <w:rPr>
            <w:noProof/>
            <w:webHidden/>
          </w:rPr>
          <w:fldChar w:fldCharType="separate"/>
        </w:r>
        <w:r>
          <w:rPr>
            <w:noProof/>
            <w:webHidden/>
          </w:rPr>
          <w:t>3</w:t>
        </w:r>
        <w:r>
          <w:rPr>
            <w:noProof/>
            <w:webHidden/>
          </w:rPr>
          <w:fldChar w:fldCharType="end"/>
        </w:r>
      </w:hyperlink>
    </w:p>
    <w:p w14:paraId="268DD0A0" w14:textId="77BC2228" w:rsidR="006D1049" w:rsidRDefault="006D1049">
      <w:pPr>
        <w:pStyle w:val="TOC2"/>
        <w:rPr>
          <w:noProof/>
          <w:sz w:val="24"/>
          <w:szCs w:val="21"/>
          <w:lang w:eastAsia="zh-CN" w:bidi="hi-IN"/>
        </w:rPr>
      </w:pPr>
      <w:hyperlink w:anchor="_Toc237528269" w:history="1">
        <w:r w:rsidRPr="00990C10">
          <w:rPr>
            <w:rStyle w:val="Hyperlink"/>
            <w:noProof/>
          </w:rPr>
          <w:t>Representation of the Cross-curriculum Priorities</w:t>
        </w:r>
        <w:r>
          <w:rPr>
            <w:noProof/>
            <w:webHidden/>
          </w:rPr>
          <w:tab/>
        </w:r>
        <w:r>
          <w:rPr>
            <w:noProof/>
            <w:webHidden/>
          </w:rPr>
          <w:fldChar w:fldCharType="begin"/>
        </w:r>
        <w:r>
          <w:rPr>
            <w:noProof/>
            <w:webHidden/>
          </w:rPr>
          <w:instrText xml:space="preserve"> PAGEREF _Toc237528269 \h </w:instrText>
        </w:r>
        <w:r>
          <w:rPr>
            <w:noProof/>
            <w:webHidden/>
          </w:rPr>
        </w:r>
        <w:r>
          <w:rPr>
            <w:noProof/>
            <w:webHidden/>
          </w:rPr>
          <w:fldChar w:fldCharType="separate"/>
        </w:r>
        <w:r>
          <w:rPr>
            <w:noProof/>
            <w:webHidden/>
          </w:rPr>
          <w:t>5</w:t>
        </w:r>
        <w:r>
          <w:rPr>
            <w:noProof/>
            <w:webHidden/>
          </w:rPr>
          <w:fldChar w:fldCharType="end"/>
        </w:r>
      </w:hyperlink>
    </w:p>
    <w:p w14:paraId="29894864" w14:textId="05975873" w:rsidR="006D1049" w:rsidRDefault="006D1049">
      <w:pPr>
        <w:pStyle w:val="TOC1"/>
        <w:rPr>
          <w:b w:val="0"/>
          <w:bCs w:val="0"/>
          <w:noProof/>
          <w:sz w:val="24"/>
          <w:szCs w:val="21"/>
          <w:lang w:eastAsia="zh-CN" w:bidi="hi-IN"/>
        </w:rPr>
      </w:pPr>
      <w:hyperlink w:anchor="_Toc237528270" w:history="1">
        <w:r w:rsidRPr="00990C10">
          <w:rPr>
            <w:rStyle w:val="Hyperlink"/>
            <w:noProof/>
          </w:rPr>
          <w:t>Unit 1 – Ancient societies</w:t>
        </w:r>
        <w:r>
          <w:rPr>
            <w:noProof/>
            <w:webHidden/>
          </w:rPr>
          <w:tab/>
        </w:r>
        <w:r>
          <w:rPr>
            <w:noProof/>
            <w:webHidden/>
          </w:rPr>
          <w:fldChar w:fldCharType="begin"/>
        </w:r>
        <w:r>
          <w:rPr>
            <w:noProof/>
            <w:webHidden/>
          </w:rPr>
          <w:instrText xml:space="preserve"> PAGEREF _Toc237528270 \h </w:instrText>
        </w:r>
        <w:r>
          <w:rPr>
            <w:noProof/>
            <w:webHidden/>
          </w:rPr>
        </w:r>
        <w:r>
          <w:rPr>
            <w:noProof/>
            <w:webHidden/>
          </w:rPr>
          <w:fldChar w:fldCharType="separate"/>
        </w:r>
        <w:r>
          <w:rPr>
            <w:noProof/>
            <w:webHidden/>
          </w:rPr>
          <w:t>6</w:t>
        </w:r>
        <w:r>
          <w:rPr>
            <w:noProof/>
            <w:webHidden/>
          </w:rPr>
          <w:fldChar w:fldCharType="end"/>
        </w:r>
      </w:hyperlink>
    </w:p>
    <w:p w14:paraId="12AAFBFF" w14:textId="2CC3EB3A" w:rsidR="006D1049" w:rsidRDefault="006D1049">
      <w:pPr>
        <w:pStyle w:val="TOC2"/>
        <w:rPr>
          <w:noProof/>
          <w:sz w:val="24"/>
          <w:szCs w:val="21"/>
          <w:lang w:eastAsia="zh-CN" w:bidi="hi-IN"/>
        </w:rPr>
      </w:pPr>
      <w:hyperlink w:anchor="_Toc237528271" w:history="1">
        <w:r w:rsidRPr="00990C10">
          <w:rPr>
            <w:rStyle w:val="Hyperlink"/>
            <w:noProof/>
          </w:rPr>
          <w:t>Unit description</w:t>
        </w:r>
        <w:r>
          <w:rPr>
            <w:noProof/>
            <w:webHidden/>
          </w:rPr>
          <w:tab/>
        </w:r>
        <w:r>
          <w:rPr>
            <w:noProof/>
            <w:webHidden/>
          </w:rPr>
          <w:fldChar w:fldCharType="begin"/>
        </w:r>
        <w:r>
          <w:rPr>
            <w:noProof/>
            <w:webHidden/>
          </w:rPr>
          <w:instrText xml:space="preserve"> PAGEREF _Toc237528271 \h </w:instrText>
        </w:r>
        <w:r>
          <w:rPr>
            <w:noProof/>
            <w:webHidden/>
          </w:rPr>
        </w:r>
        <w:r>
          <w:rPr>
            <w:noProof/>
            <w:webHidden/>
          </w:rPr>
          <w:fldChar w:fldCharType="separate"/>
        </w:r>
        <w:r>
          <w:rPr>
            <w:noProof/>
            <w:webHidden/>
          </w:rPr>
          <w:t>6</w:t>
        </w:r>
        <w:r>
          <w:rPr>
            <w:noProof/>
            <w:webHidden/>
          </w:rPr>
          <w:fldChar w:fldCharType="end"/>
        </w:r>
      </w:hyperlink>
    </w:p>
    <w:p w14:paraId="44922D0B" w14:textId="442A7D4F" w:rsidR="006D1049" w:rsidRDefault="006D1049">
      <w:pPr>
        <w:pStyle w:val="TOC2"/>
        <w:rPr>
          <w:noProof/>
          <w:sz w:val="24"/>
          <w:szCs w:val="21"/>
          <w:lang w:eastAsia="zh-CN" w:bidi="hi-IN"/>
        </w:rPr>
      </w:pPr>
      <w:hyperlink w:anchor="_Toc237528272" w:history="1">
        <w:r w:rsidRPr="00990C10">
          <w:rPr>
            <w:rStyle w:val="Hyperlink"/>
            <w:noProof/>
          </w:rPr>
          <w:t>Unit content</w:t>
        </w:r>
        <w:r>
          <w:rPr>
            <w:noProof/>
            <w:webHidden/>
          </w:rPr>
          <w:tab/>
        </w:r>
        <w:r>
          <w:rPr>
            <w:noProof/>
            <w:webHidden/>
          </w:rPr>
          <w:fldChar w:fldCharType="begin"/>
        </w:r>
        <w:r>
          <w:rPr>
            <w:noProof/>
            <w:webHidden/>
          </w:rPr>
          <w:instrText xml:space="preserve"> PAGEREF _Toc237528272 \h </w:instrText>
        </w:r>
        <w:r>
          <w:rPr>
            <w:noProof/>
            <w:webHidden/>
          </w:rPr>
        </w:r>
        <w:r>
          <w:rPr>
            <w:noProof/>
            <w:webHidden/>
          </w:rPr>
          <w:fldChar w:fldCharType="separate"/>
        </w:r>
        <w:r>
          <w:rPr>
            <w:noProof/>
            <w:webHidden/>
          </w:rPr>
          <w:t>6</w:t>
        </w:r>
        <w:r>
          <w:rPr>
            <w:noProof/>
            <w:webHidden/>
          </w:rPr>
          <w:fldChar w:fldCharType="end"/>
        </w:r>
      </w:hyperlink>
    </w:p>
    <w:p w14:paraId="36D6DCCF" w14:textId="41EA6B4F" w:rsidR="006D1049" w:rsidRDefault="006D1049">
      <w:pPr>
        <w:pStyle w:val="TOC1"/>
        <w:rPr>
          <w:b w:val="0"/>
          <w:bCs w:val="0"/>
          <w:noProof/>
          <w:sz w:val="24"/>
          <w:szCs w:val="21"/>
          <w:lang w:eastAsia="zh-CN" w:bidi="hi-IN"/>
        </w:rPr>
      </w:pPr>
      <w:hyperlink w:anchor="_Toc237528273" w:history="1">
        <w:r w:rsidRPr="00990C10">
          <w:rPr>
            <w:rStyle w:val="Hyperlink"/>
            <w:noProof/>
          </w:rPr>
          <w:t>Unit 2 – Investigating the Ancient World</w:t>
        </w:r>
        <w:r>
          <w:rPr>
            <w:noProof/>
            <w:webHidden/>
          </w:rPr>
          <w:tab/>
        </w:r>
        <w:r>
          <w:rPr>
            <w:noProof/>
            <w:webHidden/>
          </w:rPr>
          <w:fldChar w:fldCharType="begin"/>
        </w:r>
        <w:r>
          <w:rPr>
            <w:noProof/>
            <w:webHidden/>
          </w:rPr>
          <w:instrText xml:space="preserve"> PAGEREF _Toc237528273 \h </w:instrText>
        </w:r>
        <w:r>
          <w:rPr>
            <w:noProof/>
            <w:webHidden/>
          </w:rPr>
        </w:r>
        <w:r>
          <w:rPr>
            <w:noProof/>
            <w:webHidden/>
          </w:rPr>
          <w:fldChar w:fldCharType="separate"/>
        </w:r>
        <w:r>
          <w:rPr>
            <w:noProof/>
            <w:webHidden/>
          </w:rPr>
          <w:t>20</w:t>
        </w:r>
        <w:r>
          <w:rPr>
            <w:noProof/>
            <w:webHidden/>
          </w:rPr>
          <w:fldChar w:fldCharType="end"/>
        </w:r>
      </w:hyperlink>
    </w:p>
    <w:p w14:paraId="6BE1B48F" w14:textId="426F0804" w:rsidR="006D1049" w:rsidRDefault="006D1049">
      <w:pPr>
        <w:pStyle w:val="TOC2"/>
        <w:rPr>
          <w:noProof/>
          <w:sz w:val="24"/>
          <w:szCs w:val="21"/>
          <w:lang w:eastAsia="zh-CN" w:bidi="hi-IN"/>
        </w:rPr>
      </w:pPr>
      <w:hyperlink w:anchor="_Toc237528274" w:history="1">
        <w:r w:rsidRPr="00990C10">
          <w:rPr>
            <w:rStyle w:val="Hyperlink"/>
            <w:noProof/>
          </w:rPr>
          <w:t>Unit description</w:t>
        </w:r>
        <w:r>
          <w:rPr>
            <w:noProof/>
            <w:webHidden/>
          </w:rPr>
          <w:tab/>
        </w:r>
        <w:r>
          <w:rPr>
            <w:noProof/>
            <w:webHidden/>
          </w:rPr>
          <w:fldChar w:fldCharType="begin"/>
        </w:r>
        <w:r>
          <w:rPr>
            <w:noProof/>
            <w:webHidden/>
          </w:rPr>
          <w:instrText xml:space="preserve"> PAGEREF _Toc237528274 \h </w:instrText>
        </w:r>
        <w:r>
          <w:rPr>
            <w:noProof/>
            <w:webHidden/>
          </w:rPr>
        </w:r>
        <w:r>
          <w:rPr>
            <w:noProof/>
            <w:webHidden/>
          </w:rPr>
          <w:fldChar w:fldCharType="separate"/>
        </w:r>
        <w:r>
          <w:rPr>
            <w:noProof/>
            <w:webHidden/>
          </w:rPr>
          <w:t>20</w:t>
        </w:r>
        <w:r>
          <w:rPr>
            <w:noProof/>
            <w:webHidden/>
          </w:rPr>
          <w:fldChar w:fldCharType="end"/>
        </w:r>
      </w:hyperlink>
    </w:p>
    <w:p w14:paraId="4CD8B71A" w14:textId="05DD780C" w:rsidR="006D1049" w:rsidRDefault="006D1049">
      <w:pPr>
        <w:pStyle w:val="TOC2"/>
        <w:rPr>
          <w:noProof/>
          <w:sz w:val="24"/>
          <w:szCs w:val="21"/>
          <w:lang w:eastAsia="zh-CN" w:bidi="hi-IN"/>
        </w:rPr>
      </w:pPr>
      <w:hyperlink w:anchor="_Toc237528275" w:history="1">
        <w:r w:rsidRPr="00990C10">
          <w:rPr>
            <w:rStyle w:val="Hyperlink"/>
            <w:noProof/>
          </w:rPr>
          <w:t>Unit content</w:t>
        </w:r>
        <w:r>
          <w:rPr>
            <w:noProof/>
            <w:webHidden/>
          </w:rPr>
          <w:tab/>
        </w:r>
        <w:r>
          <w:rPr>
            <w:noProof/>
            <w:webHidden/>
          </w:rPr>
          <w:fldChar w:fldCharType="begin"/>
        </w:r>
        <w:r>
          <w:rPr>
            <w:noProof/>
            <w:webHidden/>
          </w:rPr>
          <w:instrText xml:space="preserve"> PAGEREF _Toc237528275 \h </w:instrText>
        </w:r>
        <w:r>
          <w:rPr>
            <w:noProof/>
            <w:webHidden/>
          </w:rPr>
        </w:r>
        <w:r>
          <w:rPr>
            <w:noProof/>
            <w:webHidden/>
          </w:rPr>
          <w:fldChar w:fldCharType="separate"/>
        </w:r>
        <w:r>
          <w:rPr>
            <w:noProof/>
            <w:webHidden/>
          </w:rPr>
          <w:t>20</w:t>
        </w:r>
        <w:r>
          <w:rPr>
            <w:noProof/>
            <w:webHidden/>
          </w:rPr>
          <w:fldChar w:fldCharType="end"/>
        </w:r>
      </w:hyperlink>
    </w:p>
    <w:p w14:paraId="30F542AD" w14:textId="38FA531B" w:rsidR="006D1049" w:rsidRDefault="006D1049">
      <w:pPr>
        <w:pStyle w:val="TOC1"/>
        <w:rPr>
          <w:b w:val="0"/>
          <w:bCs w:val="0"/>
          <w:noProof/>
          <w:sz w:val="24"/>
          <w:szCs w:val="21"/>
          <w:lang w:eastAsia="zh-CN" w:bidi="hi-IN"/>
        </w:rPr>
      </w:pPr>
      <w:hyperlink w:anchor="_Toc237528276" w:history="1">
        <w:r w:rsidRPr="00990C10">
          <w:rPr>
            <w:rStyle w:val="Hyperlink"/>
            <w:noProof/>
          </w:rPr>
          <w:t>Assessment</w:t>
        </w:r>
        <w:r>
          <w:rPr>
            <w:noProof/>
            <w:webHidden/>
          </w:rPr>
          <w:tab/>
        </w:r>
        <w:r>
          <w:rPr>
            <w:noProof/>
            <w:webHidden/>
          </w:rPr>
          <w:fldChar w:fldCharType="begin"/>
        </w:r>
        <w:r>
          <w:rPr>
            <w:noProof/>
            <w:webHidden/>
          </w:rPr>
          <w:instrText xml:space="preserve"> PAGEREF _Toc237528276 \h </w:instrText>
        </w:r>
        <w:r>
          <w:rPr>
            <w:noProof/>
            <w:webHidden/>
          </w:rPr>
        </w:r>
        <w:r>
          <w:rPr>
            <w:noProof/>
            <w:webHidden/>
          </w:rPr>
          <w:fldChar w:fldCharType="separate"/>
        </w:r>
        <w:r>
          <w:rPr>
            <w:noProof/>
            <w:webHidden/>
          </w:rPr>
          <w:t>30</w:t>
        </w:r>
        <w:r>
          <w:rPr>
            <w:noProof/>
            <w:webHidden/>
          </w:rPr>
          <w:fldChar w:fldCharType="end"/>
        </w:r>
      </w:hyperlink>
    </w:p>
    <w:p w14:paraId="4C0BC5B5" w14:textId="6C1BC256" w:rsidR="006D1049" w:rsidRDefault="006D1049">
      <w:pPr>
        <w:pStyle w:val="TOC2"/>
        <w:rPr>
          <w:noProof/>
          <w:sz w:val="24"/>
          <w:szCs w:val="21"/>
          <w:lang w:eastAsia="zh-CN" w:bidi="hi-IN"/>
        </w:rPr>
      </w:pPr>
      <w:hyperlink w:anchor="_Toc237528277" w:history="1">
        <w:r w:rsidRPr="00990C10">
          <w:rPr>
            <w:rStyle w:val="Hyperlink"/>
            <w:noProof/>
          </w:rPr>
          <w:t>School-based assessment</w:t>
        </w:r>
        <w:r>
          <w:rPr>
            <w:noProof/>
            <w:webHidden/>
          </w:rPr>
          <w:tab/>
        </w:r>
        <w:r>
          <w:rPr>
            <w:noProof/>
            <w:webHidden/>
          </w:rPr>
          <w:fldChar w:fldCharType="begin"/>
        </w:r>
        <w:r>
          <w:rPr>
            <w:noProof/>
            <w:webHidden/>
          </w:rPr>
          <w:instrText xml:space="preserve"> PAGEREF _Toc237528277 \h </w:instrText>
        </w:r>
        <w:r>
          <w:rPr>
            <w:noProof/>
            <w:webHidden/>
          </w:rPr>
        </w:r>
        <w:r>
          <w:rPr>
            <w:noProof/>
            <w:webHidden/>
          </w:rPr>
          <w:fldChar w:fldCharType="separate"/>
        </w:r>
        <w:r>
          <w:rPr>
            <w:noProof/>
            <w:webHidden/>
          </w:rPr>
          <w:t>31</w:t>
        </w:r>
        <w:r>
          <w:rPr>
            <w:noProof/>
            <w:webHidden/>
          </w:rPr>
          <w:fldChar w:fldCharType="end"/>
        </w:r>
      </w:hyperlink>
    </w:p>
    <w:p w14:paraId="7AAC88F1" w14:textId="65545D2A" w:rsidR="006D1049" w:rsidRDefault="006D1049">
      <w:pPr>
        <w:pStyle w:val="TOC2"/>
        <w:rPr>
          <w:noProof/>
          <w:sz w:val="24"/>
          <w:szCs w:val="21"/>
          <w:lang w:eastAsia="zh-CN" w:bidi="hi-IN"/>
        </w:rPr>
      </w:pPr>
      <w:hyperlink w:anchor="_Toc237528278" w:history="1">
        <w:r w:rsidRPr="00990C10">
          <w:rPr>
            <w:rStyle w:val="Hyperlink"/>
            <w:noProof/>
          </w:rPr>
          <w:t>Assessment table – Year 11</w:t>
        </w:r>
        <w:r>
          <w:rPr>
            <w:noProof/>
            <w:webHidden/>
          </w:rPr>
          <w:tab/>
        </w:r>
        <w:r>
          <w:rPr>
            <w:noProof/>
            <w:webHidden/>
          </w:rPr>
          <w:fldChar w:fldCharType="begin"/>
        </w:r>
        <w:r>
          <w:rPr>
            <w:noProof/>
            <w:webHidden/>
          </w:rPr>
          <w:instrText xml:space="preserve"> PAGEREF _Toc237528278 \h </w:instrText>
        </w:r>
        <w:r>
          <w:rPr>
            <w:noProof/>
            <w:webHidden/>
          </w:rPr>
        </w:r>
        <w:r>
          <w:rPr>
            <w:noProof/>
            <w:webHidden/>
          </w:rPr>
          <w:fldChar w:fldCharType="separate"/>
        </w:r>
        <w:r>
          <w:rPr>
            <w:noProof/>
            <w:webHidden/>
          </w:rPr>
          <w:t>32</w:t>
        </w:r>
        <w:r>
          <w:rPr>
            <w:noProof/>
            <w:webHidden/>
          </w:rPr>
          <w:fldChar w:fldCharType="end"/>
        </w:r>
      </w:hyperlink>
    </w:p>
    <w:p w14:paraId="480E7DBC" w14:textId="06996207" w:rsidR="006D1049" w:rsidRDefault="006D1049">
      <w:pPr>
        <w:pStyle w:val="TOC2"/>
        <w:rPr>
          <w:noProof/>
          <w:sz w:val="24"/>
          <w:szCs w:val="21"/>
          <w:lang w:eastAsia="zh-CN" w:bidi="hi-IN"/>
        </w:rPr>
      </w:pPr>
      <w:hyperlink w:anchor="_Toc237528279" w:history="1">
        <w:r w:rsidRPr="00990C10">
          <w:rPr>
            <w:rStyle w:val="Hyperlink"/>
            <w:noProof/>
          </w:rPr>
          <w:t>Reporting</w:t>
        </w:r>
        <w:r>
          <w:rPr>
            <w:noProof/>
            <w:webHidden/>
          </w:rPr>
          <w:tab/>
        </w:r>
        <w:r>
          <w:rPr>
            <w:noProof/>
            <w:webHidden/>
          </w:rPr>
          <w:fldChar w:fldCharType="begin"/>
        </w:r>
        <w:r>
          <w:rPr>
            <w:noProof/>
            <w:webHidden/>
          </w:rPr>
          <w:instrText xml:space="preserve"> PAGEREF _Toc237528279 \h </w:instrText>
        </w:r>
        <w:r>
          <w:rPr>
            <w:noProof/>
            <w:webHidden/>
          </w:rPr>
        </w:r>
        <w:r>
          <w:rPr>
            <w:noProof/>
            <w:webHidden/>
          </w:rPr>
          <w:fldChar w:fldCharType="separate"/>
        </w:r>
        <w:r>
          <w:rPr>
            <w:noProof/>
            <w:webHidden/>
          </w:rPr>
          <w:t>33</w:t>
        </w:r>
        <w:r>
          <w:rPr>
            <w:noProof/>
            <w:webHidden/>
          </w:rPr>
          <w:fldChar w:fldCharType="end"/>
        </w:r>
      </w:hyperlink>
    </w:p>
    <w:p w14:paraId="6EFA7C9F" w14:textId="061D236B" w:rsidR="006D1049" w:rsidRDefault="006D1049">
      <w:pPr>
        <w:pStyle w:val="TOC1"/>
        <w:rPr>
          <w:b w:val="0"/>
          <w:bCs w:val="0"/>
          <w:noProof/>
          <w:sz w:val="24"/>
          <w:szCs w:val="21"/>
          <w:lang w:eastAsia="zh-CN" w:bidi="hi-IN"/>
        </w:rPr>
      </w:pPr>
      <w:hyperlink w:anchor="_Toc237528280" w:history="1">
        <w:r w:rsidRPr="00990C10">
          <w:rPr>
            <w:rStyle w:val="Hyperlink"/>
            <w:noProof/>
          </w:rPr>
          <w:t>Appendix 1 – Grade descriptions Year 11</w:t>
        </w:r>
        <w:r>
          <w:rPr>
            <w:noProof/>
            <w:webHidden/>
          </w:rPr>
          <w:tab/>
        </w:r>
        <w:r>
          <w:rPr>
            <w:noProof/>
            <w:webHidden/>
          </w:rPr>
          <w:fldChar w:fldCharType="begin"/>
        </w:r>
        <w:r>
          <w:rPr>
            <w:noProof/>
            <w:webHidden/>
          </w:rPr>
          <w:instrText xml:space="preserve"> PAGEREF _Toc237528280 \h </w:instrText>
        </w:r>
        <w:r>
          <w:rPr>
            <w:noProof/>
            <w:webHidden/>
          </w:rPr>
        </w:r>
        <w:r>
          <w:rPr>
            <w:noProof/>
            <w:webHidden/>
          </w:rPr>
          <w:fldChar w:fldCharType="separate"/>
        </w:r>
        <w:r>
          <w:rPr>
            <w:noProof/>
            <w:webHidden/>
          </w:rPr>
          <w:t>34</w:t>
        </w:r>
        <w:r>
          <w:rPr>
            <w:noProof/>
            <w:webHidden/>
          </w:rPr>
          <w:fldChar w:fldCharType="end"/>
        </w:r>
      </w:hyperlink>
    </w:p>
    <w:p w14:paraId="1A8BCC1C" w14:textId="272997FC" w:rsidR="006D1049" w:rsidRDefault="006D1049">
      <w:pPr>
        <w:pStyle w:val="TOC1"/>
        <w:rPr>
          <w:b w:val="0"/>
          <w:bCs w:val="0"/>
          <w:noProof/>
          <w:sz w:val="24"/>
          <w:szCs w:val="21"/>
          <w:lang w:eastAsia="zh-CN" w:bidi="hi-IN"/>
        </w:rPr>
      </w:pPr>
      <w:hyperlink w:anchor="_Toc237528281" w:history="1">
        <w:r w:rsidRPr="00990C10">
          <w:rPr>
            <w:rStyle w:val="Hyperlink"/>
            <w:noProof/>
          </w:rPr>
          <w:t>Appendix 2 – Glossary</w:t>
        </w:r>
        <w:r>
          <w:rPr>
            <w:noProof/>
            <w:webHidden/>
          </w:rPr>
          <w:tab/>
        </w:r>
        <w:r>
          <w:rPr>
            <w:noProof/>
            <w:webHidden/>
          </w:rPr>
          <w:fldChar w:fldCharType="begin"/>
        </w:r>
        <w:r>
          <w:rPr>
            <w:noProof/>
            <w:webHidden/>
          </w:rPr>
          <w:instrText xml:space="preserve"> PAGEREF _Toc237528281 \h </w:instrText>
        </w:r>
        <w:r>
          <w:rPr>
            <w:noProof/>
            <w:webHidden/>
          </w:rPr>
        </w:r>
        <w:r>
          <w:rPr>
            <w:noProof/>
            <w:webHidden/>
          </w:rPr>
          <w:fldChar w:fldCharType="separate"/>
        </w:r>
        <w:r>
          <w:rPr>
            <w:noProof/>
            <w:webHidden/>
          </w:rPr>
          <w:t>35</w:t>
        </w:r>
        <w:r>
          <w:rPr>
            <w:noProof/>
            <w:webHidden/>
          </w:rPr>
          <w:fldChar w:fldCharType="end"/>
        </w:r>
      </w:hyperlink>
    </w:p>
    <w:p w14:paraId="7DA24FCE" w14:textId="00221AD4" w:rsidR="004556C7" w:rsidRPr="00DA77C3" w:rsidRDefault="00EF72D5" w:rsidP="00DA77C3">
      <w:r w:rsidRPr="00DA77C3">
        <w:rPr>
          <w:b/>
          <w:color w:val="410B68" w:themeColor="accent1" w:themeShade="BF"/>
          <w:sz w:val="40"/>
          <w:szCs w:val="40"/>
        </w:rPr>
        <w:fldChar w:fldCharType="end"/>
      </w:r>
      <w:bookmarkStart w:id="0" w:name="_Toc347908199"/>
    </w:p>
    <w:p w14:paraId="3A35B0A8" w14:textId="0DA2ACE2" w:rsidR="00DA77C3" w:rsidRPr="00DA77C3" w:rsidRDefault="00DA77C3" w:rsidP="004556C7">
      <w:pPr>
        <w:rPr>
          <w:b/>
          <w:color w:val="410B68" w:themeColor="accent1" w:themeShade="BF"/>
          <w:sz w:val="40"/>
          <w:szCs w:val="40"/>
        </w:rPr>
        <w:sectPr w:rsidR="00DA77C3" w:rsidRPr="00DA77C3" w:rsidSect="00300F5B">
          <w:headerReference w:type="even" r:id="rId14"/>
          <w:headerReference w:type="default" r:id="rId15"/>
          <w:footerReference w:type="even" r:id="rId16"/>
          <w:footerReference w:type="default" r:id="rId17"/>
          <w:headerReference w:type="first" r:id="rId18"/>
          <w:pgSz w:w="11906" w:h="16838"/>
          <w:pgMar w:top="1644" w:right="1418" w:bottom="1276" w:left="1418" w:header="680" w:footer="567" w:gutter="0"/>
          <w:pgNumType w:fmt="lowerRoman"/>
          <w:cols w:space="709"/>
          <w:docGrid w:linePitch="360"/>
        </w:sectPr>
      </w:pPr>
    </w:p>
    <w:p w14:paraId="2006168E" w14:textId="77777777" w:rsidR="00CF1758" w:rsidRPr="00ED5B9C" w:rsidRDefault="00CF1758" w:rsidP="00CF1758">
      <w:pPr>
        <w:pStyle w:val="SCSAHeading1"/>
      </w:pPr>
      <w:bookmarkStart w:id="1" w:name="_Toc110421307"/>
      <w:bookmarkStart w:id="2" w:name="_Toc237528262"/>
      <w:bookmarkStart w:id="3" w:name="_Toc347908200"/>
      <w:bookmarkEnd w:id="0"/>
      <w:r w:rsidRPr="00ED5B9C">
        <w:lastRenderedPageBreak/>
        <w:t>Rationale</w:t>
      </w:r>
      <w:bookmarkEnd w:id="1"/>
      <w:bookmarkEnd w:id="2"/>
    </w:p>
    <w:p w14:paraId="249BF8C4" w14:textId="77777777" w:rsidR="00CF1758" w:rsidRPr="00ED5B9C" w:rsidRDefault="00CF1758" w:rsidP="00CF1758">
      <w:r w:rsidRPr="00ED5B9C">
        <w:t>The Ancient History ATAR course explores early civilisations through the analysis of material and written remains, providing insight into the development of human societies. It examines social structures, governance and cultural achievements, fostering curiosity and appreciation for the legacy of ancient societies and their influence on the modern world. The course focuses on the development of early human communities to the end of late antiquity 650 CE, particular</w:t>
      </w:r>
      <w:r>
        <w:t>ly</w:t>
      </w:r>
      <w:r w:rsidRPr="00ED5B9C">
        <w:t xml:space="preserve"> the ancient societies of Europe, the Near East and Asia.</w:t>
      </w:r>
    </w:p>
    <w:p w14:paraId="0EA32D01" w14:textId="77777777" w:rsidR="00CF1758" w:rsidRPr="00033AC4" w:rsidRDefault="00CF1758" w:rsidP="00CF1758">
      <w:r w:rsidRPr="00033AC4">
        <w:t>The course stimulates students’ curiosity and imagination and enriches their appreciation of humanity and the value of the ancient past. It investigates life in the ancient world by studying the social, political, economic, military and religious institutions of one ancient society. It explores significant features such as slavery, technology, engineering, religious beliefs, funerary practices and warfare within the broader historical narrative. The course enables students to engage with surviving evidence from the ancient past, addressing challenges related to authentication and reliability, and analyse evidence about individuals, events and societal developments, considering how these have been interpreted and represented over time.</w:t>
      </w:r>
    </w:p>
    <w:p w14:paraId="250242E0" w14:textId="77777777" w:rsidR="00CF1758" w:rsidRPr="00ED5B9C" w:rsidRDefault="00CF1758" w:rsidP="00CF1758">
      <w:r w:rsidRPr="00ED5B9C">
        <w:t>Students develop critical literacy skills, including the ability to analyse, interpret and synthesise historical evidence. They construct reasoned arguments, evaluate a variety of sources for reliability and bias, and develop historiographical skills to understand representations of the ancient world. Students enhance and grow increasingly sophisticated research and communication skills, developing analytical thinking and cultural awareness.</w:t>
      </w:r>
    </w:p>
    <w:p w14:paraId="62CC581A" w14:textId="77777777" w:rsidR="00CF1758" w:rsidRPr="00033AC4" w:rsidRDefault="00CF1758" w:rsidP="00CF1758">
      <w:r w:rsidRPr="00033AC4">
        <w:t>The knowledge and skills gained in the course are applicable in daily life, helping students critically evaluate information, engage in informed discussions and understand historical influences on contemporary societies. By recognising patterns of continuity and change, students gain a broader perspective on global issues and human civilisation.</w:t>
      </w:r>
    </w:p>
    <w:p w14:paraId="545CB749" w14:textId="77777777" w:rsidR="00CF1758" w:rsidRPr="00ED5B9C" w:rsidRDefault="00CF1758" w:rsidP="00CF1758">
      <w:r w:rsidRPr="00ED5B9C">
        <w:t xml:space="preserve">The Ancient History ATAR course provides a strong foundation for careers in research, journalism, archaeology, history, anthropology, law, politics, consulting and education. The skills </w:t>
      </w:r>
      <w:r>
        <w:t>taught in the course</w:t>
      </w:r>
      <w:r w:rsidRPr="00ED5B9C">
        <w:t xml:space="preserve"> are valuable in areas such as heritage management; public policy; state, federal and local government; archaeological consulting firms; mining and resource corporations; land councils; museums and universities. This course prepares students for academic and professional pursuits requiring strong interpretive </w:t>
      </w:r>
      <w:r>
        <w:t xml:space="preserve">and literacy </w:t>
      </w:r>
      <w:r w:rsidRPr="00ED5B9C">
        <w:t>skills, which benefit students looking at university pathways.</w:t>
      </w:r>
    </w:p>
    <w:p w14:paraId="32685A31" w14:textId="77777777" w:rsidR="00CF1758" w:rsidRPr="00ED5B9C" w:rsidRDefault="00CF1758" w:rsidP="00CF1758">
      <w:pPr>
        <w:pStyle w:val="SCSAHeading1"/>
      </w:pPr>
      <w:bookmarkStart w:id="4" w:name="_Toc110421308"/>
      <w:bookmarkStart w:id="5" w:name="_Toc237528263"/>
      <w:r w:rsidRPr="00ED5B9C">
        <w:t>Aims</w:t>
      </w:r>
      <w:bookmarkEnd w:id="4"/>
      <w:bookmarkEnd w:id="5"/>
    </w:p>
    <w:p w14:paraId="6858D806" w14:textId="77777777" w:rsidR="00CF1758" w:rsidRPr="00E23D47" w:rsidRDefault="00CF1758" w:rsidP="00CF1758">
      <w:pPr>
        <w:spacing w:after="0"/>
      </w:pPr>
      <w:r w:rsidRPr="00E23D47">
        <w:t xml:space="preserve">The Ancient History ATAR course aims to develop </w:t>
      </w:r>
      <w:proofErr w:type="gramStart"/>
      <w:r w:rsidRPr="00E23D47">
        <w:t>students’</w:t>
      </w:r>
      <w:proofErr w:type="gramEnd"/>
      <w:r w:rsidRPr="00E23D47">
        <w:t>:</w:t>
      </w:r>
    </w:p>
    <w:p w14:paraId="3364504C" w14:textId="77777777" w:rsidR="00CF1758" w:rsidRPr="00ED5B9C" w:rsidRDefault="00CF1758" w:rsidP="00CF1758">
      <w:pPr>
        <w:pStyle w:val="ListParagraph"/>
        <w:numPr>
          <w:ilvl w:val="0"/>
          <w:numId w:val="95"/>
        </w:numPr>
      </w:pPr>
      <w:r w:rsidRPr="00ED5B9C">
        <w:t>knowledge and understanding of the ancient past, including key individuals, institutions, structures and features of ancient societies</w:t>
      </w:r>
    </w:p>
    <w:p w14:paraId="2A693F97" w14:textId="77777777" w:rsidR="00CF1758" w:rsidRPr="00ED5B9C" w:rsidRDefault="00CF1758" w:rsidP="00CF1758">
      <w:pPr>
        <w:pStyle w:val="ListParagraph"/>
        <w:numPr>
          <w:ilvl w:val="0"/>
          <w:numId w:val="95"/>
        </w:numPr>
      </w:pPr>
      <w:r w:rsidRPr="00ED5B9C">
        <w:t>capacity to undertake historical inquiry, including skills in inquiry and research, interpretation using sources, evidence-based arguments and communication</w:t>
      </w:r>
    </w:p>
    <w:p w14:paraId="22B93E60" w14:textId="77777777" w:rsidR="00CF1758" w:rsidRPr="00ED5B9C" w:rsidRDefault="00CF1758" w:rsidP="00CF1758">
      <w:pPr>
        <w:pStyle w:val="ListParagraph"/>
        <w:numPr>
          <w:ilvl w:val="0"/>
          <w:numId w:val="95"/>
        </w:numPr>
      </w:pPr>
      <w:r w:rsidRPr="00ED5B9C">
        <w:t xml:space="preserve">analytical and critical thinking using key historical concepts, including evidence, continuity and change, cause and effect, significance, empathy, perspectives, interpretations and representations </w:t>
      </w:r>
    </w:p>
    <w:p w14:paraId="379ABD65" w14:textId="77777777" w:rsidR="00CF1758" w:rsidRPr="008614B8" w:rsidRDefault="00CF1758" w:rsidP="00CF1758">
      <w:pPr>
        <w:pStyle w:val="ListParagraph"/>
        <w:numPr>
          <w:ilvl w:val="0"/>
          <w:numId w:val="95"/>
        </w:numPr>
      </w:pPr>
      <w:r w:rsidRPr="00E23D47">
        <w:t>appreciation of the origins, impact and legacy of ideas, beliefs and values of the ancient world.</w:t>
      </w:r>
    </w:p>
    <w:p w14:paraId="26A85F37" w14:textId="77777777" w:rsidR="00857DC9" w:rsidRPr="00300F5B" w:rsidRDefault="00857DC9" w:rsidP="00300F5B">
      <w:r w:rsidRPr="00300F5B">
        <w:br w:type="page"/>
      </w:r>
    </w:p>
    <w:p w14:paraId="24598B63" w14:textId="77777777" w:rsidR="000A5CBD" w:rsidRPr="00DA77C3" w:rsidRDefault="000A5CBD" w:rsidP="00DA77C3">
      <w:pPr>
        <w:pStyle w:val="SCSAHeading1"/>
      </w:pPr>
      <w:bookmarkStart w:id="6" w:name="_Toc237528264"/>
      <w:r w:rsidRPr="00DA77C3">
        <w:lastRenderedPageBreak/>
        <w:t>Organisation</w:t>
      </w:r>
      <w:bookmarkEnd w:id="6"/>
    </w:p>
    <w:p w14:paraId="1A45169B" w14:textId="77777777" w:rsidR="001638D0" w:rsidRPr="00DA77C3" w:rsidRDefault="001638D0" w:rsidP="00300F5B">
      <w:bookmarkStart w:id="7" w:name="_Toc359503787"/>
      <w:bookmarkStart w:id="8" w:name="_Toc347908207"/>
      <w:bookmarkStart w:id="9" w:name="_Toc347908206"/>
      <w:bookmarkEnd w:id="3"/>
      <w:r w:rsidRPr="00DA77C3">
        <w:t>This course is organised into a Year 11 syllabus and a Year 12 syllabus. The cognitive complexity of the syllabus content increases from Year 11 to Year 12.</w:t>
      </w:r>
    </w:p>
    <w:p w14:paraId="6780F047" w14:textId="33203C72" w:rsidR="00A20F67" w:rsidRPr="00DA77C3" w:rsidRDefault="00A20F67" w:rsidP="00DA77C3">
      <w:pPr>
        <w:pStyle w:val="SCSAHeading2"/>
      </w:pPr>
      <w:bookmarkStart w:id="10" w:name="_Toc237528265"/>
      <w:r w:rsidRPr="00DA77C3">
        <w:t>Structure of the syllabus</w:t>
      </w:r>
      <w:bookmarkEnd w:id="7"/>
      <w:bookmarkEnd w:id="10"/>
    </w:p>
    <w:p w14:paraId="588EC7EE" w14:textId="77777777" w:rsidR="008E5011" w:rsidRPr="00DA77C3" w:rsidRDefault="00A20F67" w:rsidP="00300F5B">
      <w:r w:rsidRPr="00DA77C3">
        <w:t>The Year 11 syllabus is divided into two units</w:t>
      </w:r>
      <w:r w:rsidR="00C12AD7" w:rsidRPr="00DA77C3">
        <w:t>,</w:t>
      </w:r>
      <w:r w:rsidRPr="00DA77C3">
        <w:t xml:space="preserve"> each of one semester duration</w:t>
      </w:r>
      <w:r w:rsidR="00C12AD7" w:rsidRPr="00DA77C3">
        <w:t>,</w:t>
      </w:r>
      <w:r w:rsidRPr="00DA77C3">
        <w:t xml:space="preserve"> which are typically delivered as a pair.</w:t>
      </w:r>
      <w:r w:rsidR="008E5011" w:rsidRPr="00DA77C3">
        <w:t xml:space="preserve"> The notional </w:t>
      </w:r>
      <w:r w:rsidR="00CF5E37" w:rsidRPr="00DA77C3">
        <w:t>time</w:t>
      </w:r>
      <w:r w:rsidR="008E5011" w:rsidRPr="00DA77C3">
        <w:t xml:space="preserve"> for </w:t>
      </w:r>
      <w:r w:rsidR="008E5011" w:rsidRPr="00300F5B">
        <w:t>each</w:t>
      </w:r>
      <w:r w:rsidR="008E5011" w:rsidRPr="00DA77C3">
        <w:t xml:space="preserve"> unit </w:t>
      </w:r>
      <w:r w:rsidR="00CF5E37" w:rsidRPr="00DA77C3">
        <w:t>is</w:t>
      </w:r>
      <w:r w:rsidR="008E5011" w:rsidRPr="00DA77C3">
        <w:t xml:space="preserve"> 55 class contact hours. </w:t>
      </w:r>
    </w:p>
    <w:p w14:paraId="4BFBB81B" w14:textId="77777777" w:rsidR="00463A3A" w:rsidRPr="00DA77C3" w:rsidRDefault="00463A3A" w:rsidP="00DA77C3">
      <w:pPr>
        <w:pStyle w:val="SCSAHeading3"/>
      </w:pPr>
      <w:r w:rsidRPr="00DA77C3">
        <w:t>Unit 1 – Ancient societies</w:t>
      </w:r>
    </w:p>
    <w:p w14:paraId="12D2D062" w14:textId="61EC19AB" w:rsidR="00463A3A" w:rsidRPr="00DA77C3" w:rsidRDefault="00463A3A" w:rsidP="00300F5B">
      <w:r w:rsidRPr="00DA77C3">
        <w:t xml:space="preserve">This unit examines how people lived in the ancient world through a study of the social, political, economic, military and religious </w:t>
      </w:r>
      <w:r w:rsidRPr="00300F5B">
        <w:t>institutions</w:t>
      </w:r>
      <w:r w:rsidRPr="00DA77C3">
        <w:t xml:space="preserve"> and structures of </w:t>
      </w:r>
      <w:r w:rsidRPr="00DA77C3">
        <w:rPr>
          <w:b/>
        </w:rPr>
        <w:t xml:space="preserve">one </w:t>
      </w:r>
      <w:r w:rsidRPr="00DA77C3">
        <w:t xml:space="preserve">ancient society and the significant features of </w:t>
      </w:r>
      <w:r w:rsidR="00D71E50" w:rsidRPr="00DA77C3">
        <w:t>the society</w:t>
      </w:r>
      <w:r w:rsidRPr="00DA77C3">
        <w:t>, such as slavery; technology and engineering; religious beliefs, rituals and funerary practices and weapons and warfare within the context of the ancient historical narrative.</w:t>
      </w:r>
    </w:p>
    <w:p w14:paraId="3C90FAA5" w14:textId="77777777" w:rsidR="00463A3A" w:rsidRPr="00DA77C3" w:rsidRDefault="00463A3A" w:rsidP="00DA77C3">
      <w:pPr>
        <w:pStyle w:val="SCSAHeading3"/>
      </w:pPr>
      <w:r w:rsidRPr="00DA77C3">
        <w:t>Unit 2 – Investigating the Ancient World</w:t>
      </w:r>
    </w:p>
    <w:p w14:paraId="20EC6AE1" w14:textId="40FAA57C" w:rsidR="00463A3A" w:rsidRPr="00DA77C3" w:rsidRDefault="00463A3A" w:rsidP="00300F5B">
      <w:r w:rsidRPr="00DA77C3">
        <w:t xml:space="preserve">This unit </w:t>
      </w:r>
      <w:proofErr w:type="gramStart"/>
      <w:r w:rsidRPr="00DA77C3">
        <w:t>provides an introduction to</w:t>
      </w:r>
      <w:proofErr w:type="gramEnd"/>
      <w:r w:rsidRPr="00DA77C3">
        <w:t xml:space="preserve"> the nature of the remaining evidence of the ancient past and issues relevant to the investigation of the ancient world, </w:t>
      </w:r>
      <w:r w:rsidRPr="00300F5B">
        <w:t>including</w:t>
      </w:r>
      <w:r w:rsidRPr="00DA77C3">
        <w:t xml:space="preserve"> authentication and reliability. The unit involves an investigation of the evidence for individuals, events, changes and/or developments and how they have been interpreted and represented. </w:t>
      </w:r>
    </w:p>
    <w:p w14:paraId="28CCF289" w14:textId="77777777" w:rsidR="00463A3A" w:rsidRPr="00DA77C3" w:rsidRDefault="00463A3A" w:rsidP="00300F5B">
      <w:pPr>
        <w:pStyle w:val="NoSpacing"/>
      </w:pPr>
      <w:r w:rsidRPr="00DA77C3">
        <w:t xml:space="preserve">Each unit </w:t>
      </w:r>
      <w:r w:rsidRPr="00300F5B">
        <w:t>includes</w:t>
      </w:r>
      <w:r w:rsidRPr="00DA77C3">
        <w:t>:</w:t>
      </w:r>
    </w:p>
    <w:p w14:paraId="59813F78" w14:textId="77777777" w:rsidR="00463A3A" w:rsidRPr="00300F5B" w:rsidRDefault="00463A3A">
      <w:pPr>
        <w:pStyle w:val="ListParagraph"/>
        <w:numPr>
          <w:ilvl w:val="0"/>
          <w:numId w:val="3"/>
        </w:numPr>
      </w:pPr>
      <w:r w:rsidRPr="00300F5B">
        <w:t>a unit description – a short description of the focus of the unit</w:t>
      </w:r>
    </w:p>
    <w:p w14:paraId="3E001412" w14:textId="4CA5239F" w:rsidR="00463A3A" w:rsidRPr="00300F5B" w:rsidRDefault="00463A3A">
      <w:pPr>
        <w:pStyle w:val="ListParagraph"/>
        <w:numPr>
          <w:ilvl w:val="0"/>
          <w:numId w:val="3"/>
        </w:numPr>
      </w:pPr>
      <w:r w:rsidRPr="00300F5B">
        <w:t xml:space="preserve">unit content – the content to be taught and learned </w:t>
      </w:r>
    </w:p>
    <w:p w14:paraId="240ED4CD" w14:textId="2DE301CB" w:rsidR="00463A3A" w:rsidRPr="00300F5B" w:rsidRDefault="00463A3A">
      <w:pPr>
        <w:pStyle w:val="ListParagraph"/>
        <w:numPr>
          <w:ilvl w:val="0"/>
          <w:numId w:val="3"/>
        </w:numPr>
      </w:pPr>
      <w:r w:rsidRPr="00300F5B">
        <w:t>electives – the content is delivered through the chosen elective</w:t>
      </w:r>
      <w:r w:rsidR="009C191B" w:rsidRPr="00300F5B">
        <w:t>/</w:t>
      </w:r>
      <w:r w:rsidRPr="00300F5B">
        <w:t>s.</w:t>
      </w:r>
    </w:p>
    <w:p w14:paraId="68068347" w14:textId="2E68E84A" w:rsidR="00463A3A" w:rsidRPr="00300F5B" w:rsidRDefault="00B12B1A" w:rsidP="00300F5B">
      <w:r w:rsidRPr="00300F5B">
        <w:t>In Unit</w:t>
      </w:r>
      <w:r w:rsidR="00463A3A" w:rsidRPr="00300F5B">
        <w:t xml:space="preserve"> 1 </w:t>
      </w:r>
      <w:r w:rsidRPr="00300F5B">
        <w:t>there are</w:t>
      </w:r>
      <w:r w:rsidR="00463A3A" w:rsidRPr="00300F5B">
        <w:t xml:space="preserve"> four electives, each of which focuses on a particular ancient society. </w:t>
      </w:r>
    </w:p>
    <w:p w14:paraId="5CE72D95" w14:textId="625E038E" w:rsidR="00463A3A" w:rsidRPr="00300F5B" w:rsidRDefault="00463A3A" w:rsidP="00300F5B">
      <w:r w:rsidRPr="00300F5B">
        <w:t>In Unit 2 there are four electives, each of which focuses on the remaining evidence of the ancient past and issues related to evidence, including authentication and reliability.</w:t>
      </w:r>
    </w:p>
    <w:p w14:paraId="2D1CB7FF" w14:textId="444A51E7" w:rsidR="00BC10C8" w:rsidRPr="00300F5B" w:rsidRDefault="00463A3A" w:rsidP="00300F5B">
      <w:r w:rsidRPr="00300F5B">
        <w:t>Both Unit 1 and Unit 2 include a focus on key concepts that define the discipline of history, such as evidence, continuity and change, cause and effect</w:t>
      </w:r>
      <w:r w:rsidR="00256C3F" w:rsidRPr="00300F5B">
        <w:t xml:space="preserve">, significance, </w:t>
      </w:r>
      <w:r w:rsidR="006E0BBC" w:rsidRPr="00300F5B">
        <w:t xml:space="preserve">empathy, </w:t>
      </w:r>
      <w:r w:rsidR="00256C3F" w:rsidRPr="00300F5B">
        <w:t>perspectives,</w:t>
      </w:r>
      <w:r w:rsidRPr="00300F5B">
        <w:t xml:space="preserve"> </w:t>
      </w:r>
      <w:bookmarkStart w:id="11" w:name="_Toc359503788"/>
      <w:r w:rsidR="00926EF0" w:rsidRPr="00300F5B">
        <w:t>interpretations</w:t>
      </w:r>
      <w:r w:rsidR="00256C3F" w:rsidRPr="00300F5B">
        <w:t xml:space="preserve"> and representations</w:t>
      </w:r>
      <w:r w:rsidR="00926EF0" w:rsidRPr="00300F5B">
        <w:t>.</w:t>
      </w:r>
    </w:p>
    <w:p w14:paraId="7B241D73" w14:textId="60E280BE" w:rsidR="00974817" w:rsidRPr="00300F5B" w:rsidRDefault="00974817" w:rsidP="00300F5B">
      <w:r w:rsidRPr="00DA77C3">
        <w:rPr>
          <w:b/>
          <w:bCs/>
        </w:rPr>
        <w:t xml:space="preserve">Note: </w:t>
      </w:r>
      <w:r w:rsidR="001A1A61" w:rsidRPr="00DA77C3">
        <w:rPr>
          <w:b/>
          <w:bCs/>
        </w:rPr>
        <w:t>t</w:t>
      </w:r>
      <w:r w:rsidRPr="00DA77C3">
        <w:rPr>
          <w:b/>
          <w:bCs/>
        </w:rPr>
        <w:t>he society/</w:t>
      </w:r>
      <w:proofErr w:type="gramStart"/>
      <w:r w:rsidRPr="00DA77C3">
        <w:rPr>
          <w:b/>
          <w:bCs/>
        </w:rPr>
        <w:t>time period</w:t>
      </w:r>
      <w:proofErr w:type="gramEnd"/>
      <w:r w:rsidRPr="00DA77C3">
        <w:rPr>
          <w:b/>
          <w:bCs/>
        </w:rPr>
        <w:t xml:space="preserve"> studied must not be the same as that planned for Year 12 (Unit 3 or</w:t>
      </w:r>
      <w:r w:rsidRPr="00DA77C3">
        <w:rPr>
          <w:b/>
          <w:bCs/>
          <w:sz w:val="24"/>
          <w:szCs w:val="24"/>
        </w:rPr>
        <w:t xml:space="preserve"> </w:t>
      </w:r>
      <w:r w:rsidRPr="00DA77C3">
        <w:rPr>
          <w:b/>
          <w:bCs/>
        </w:rPr>
        <w:t>Unit 4).</w:t>
      </w:r>
    </w:p>
    <w:p w14:paraId="41CB82DC" w14:textId="5E901F26" w:rsidR="00A20F67" w:rsidRPr="00DA77C3" w:rsidRDefault="00A20F67" w:rsidP="00DA77C3">
      <w:pPr>
        <w:pStyle w:val="SCSAHeading2"/>
      </w:pPr>
      <w:bookmarkStart w:id="12" w:name="_Toc237528266"/>
      <w:r w:rsidRPr="00DA77C3">
        <w:t>Organisation of content</w:t>
      </w:r>
      <w:bookmarkEnd w:id="11"/>
      <w:bookmarkEnd w:id="12"/>
    </w:p>
    <w:p w14:paraId="376807DE" w14:textId="7387DDD5" w:rsidR="00F51A68" w:rsidRPr="00DA77C3" w:rsidRDefault="00101842" w:rsidP="00300F5B">
      <w:bookmarkStart w:id="13" w:name="_Toc359505487"/>
      <w:bookmarkStart w:id="14" w:name="_Toc359503795"/>
      <w:bookmarkStart w:id="15" w:name="_Toc347908213"/>
      <w:bookmarkEnd w:id="8"/>
      <w:bookmarkEnd w:id="9"/>
      <w:r w:rsidRPr="00DA77C3">
        <w:t xml:space="preserve">The </w:t>
      </w:r>
      <w:r w:rsidR="00165DBC" w:rsidRPr="00DA77C3">
        <w:t>Ancient His</w:t>
      </w:r>
      <w:r w:rsidR="006921AD" w:rsidRPr="00DA77C3">
        <w:t>tory</w:t>
      </w:r>
      <w:r w:rsidR="00165DBC" w:rsidRPr="00DA77C3">
        <w:t xml:space="preserve"> </w:t>
      </w:r>
      <w:r w:rsidRPr="00DA77C3">
        <w:t xml:space="preserve">ATAR course </w:t>
      </w:r>
      <w:r w:rsidR="00165DBC" w:rsidRPr="00DA77C3">
        <w:t xml:space="preserve">continues to develop student learning in history through the two </w:t>
      </w:r>
      <w:r w:rsidR="00C12AD7" w:rsidRPr="00DA77C3">
        <w:t xml:space="preserve">interrelated </w:t>
      </w:r>
      <w:r w:rsidR="00165DBC" w:rsidRPr="00DA77C3">
        <w:t xml:space="preserve">strands of Historical Knowledge and Understanding, and Historical Skills. This strand organisation provides an opportunity to integrate </w:t>
      </w:r>
      <w:r w:rsidR="00165DBC" w:rsidRPr="00300F5B">
        <w:t>content</w:t>
      </w:r>
      <w:r w:rsidR="00165DBC" w:rsidRPr="00DA77C3">
        <w:t xml:space="preserve"> in flexible and meaningful ways.</w:t>
      </w:r>
    </w:p>
    <w:p w14:paraId="3E562226" w14:textId="77777777" w:rsidR="00F51A68" w:rsidRPr="00300F5B" w:rsidRDefault="00F51A68" w:rsidP="00300F5B">
      <w:r w:rsidRPr="00300F5B">
        <w:br w:type="page"/>
      </w:r>
    </w:p>
    <w:bookmarkEnd w:id="13"/>
    <w:bookmarkEnd w:id="14"/>
    <w:p w14:paraId="2D02903D" w14:textId="77777777" w:rsidR="00165DBC" w:rsidRPr="00DA77C3" w:rsidRDefault="00556CF8" w:rsidP="00DA77C3">
      <w:pPr>
        <w:pStyle w:val="SCSAHeading3"/>
      </w:pPr>
      <w:r w:rsidRPr="00DA77C3">
        <w:lastRenderedPageBreak/>
        <w:t>Historical Knowledge and Understanding</w:t>
      </w:r>
    </w:p>
    <w:p w14:paraId="65D57D55" w14:textId="03DBC607" w:rsidR="00F006EF" w:rsidRPr="00DA77C3" w:rsidRDefault="00165DBC" w:rsidP="00DF1FEC">
      <w:r w:rsidRPr="00DA77C3">
        <w:t xml:space="preserve">This strand focuses on </w:t>
      </w:r>
      <w:r w:rsidRPr="00300F5B">
        <w:t>knowledge</w:t>
      </w:r>
      <w:r w:rsidRPr="00DA77C3">
        <w:t xml:space="preserve"> and understanding of key institutions, structures and features of ancient societies through the </w:t>
      </w:r>
      <w:r w:rsidRPr="00DF1FEC">
        <w:t>study</w:t>
      </w:r>
      <w:r w:rsidRPr="00DA77C3">
        <w:t xml:space="preserve"> of significant periods, events, developments and individuals. Historical understanding is developed through concepts that define history as a discipline, including evidence, continuity and change, cause and effect, sign</w:t>
      </w:r>
      <w:r w:rsidR="00873019" w:rsidRPr="00DA77C3">
        <w:t>ificance, empathy, perspectives, interpretations and representations.</w:t>
      </w:r>
    </w:p>
    <w:p w14:paraId="5E9E83DD" w14:textId="77777777" w:rsidR="00165DBC" w:rsidRPr="00DA77C3" w:rsidRDefault="00556CF8" w:rsidP="00DA77C3">
      <w:pPr>
        <w:pStyle w:val="SCSAHeading3"/>
      </w:pPr>
      <w:r w:rsidRPr="00DA77C3">
        <w:t>Historical Skills</w:t>
      </w:r>
    </w:p>
    <w:p w14:paraId="044B903E" w14:textId="49C25C42" w:rsidR="00B57D82" w:rsidRPr="00DA77C3" w:rsidRDefault="00B57D82" w:rsidP="00DF1FEC">
      <w:bookmarkStart w:id="16" w:name="_Hlk126681019"/>
      <w:r w:rsidRPr="00DA77C3">
        <w:t>This strand presents historical skills, including skills that are used in historical inquiry. There are five key skill</w:t>
      </w:r>
      <w:r w:rsidR="006E0BBC" w:rsidRPr="00DA77C3">
        <w:t xml:space="preserve"> areas</w:t>
      </w:r>
      <w:r w:rsidRPr="00DA77C3">
        <w:t xml:space="preserve"> that build on those learned in the Years 7–10 Humanities and Social Sciences curriculum and which continue to </w:t>
      </w:r>
      <w:r w:rsidRPr="00300F5B">
        <w:t>be</w:t>
      </w:r>
      <w:r w:rsidRPr="00DA77C3">
        <w:t xml:space="preserve"> </w:t>
      </w:r>
      <w:r w:rsidRPr="00DF1FEC">
        <w:t>developed</w:t>
      </w:r>
      <w:r w:rsidRPr="00DA77C3">
        <w:t xml:space="preserve"> in the </w:t>
      </w:r>
      <w:r w:rsidR="001A1A61" w:rsidRPr="00DA77C3">
        <w:t>Ancient</w:t>
      </w:r>
      <w:r w:rsidRPr="00DA77C3">
        <w:t xml:space="preserve"> History ATAR course. There is an emphasis through this strand on the development of informed and defensible responses to inquiry questions through a</w:t>
      </w:r>
      <w:r w:rsidR="006E0BBC" w:rsidRPr="00DA77C3">
        <w:t xml:space="preserve"> critical</w:t>
      </w:r>
      <w:r w:rsidRPr="00DA77C3">
        <w:t xml:space="preserve"> use of sources.</w:t>
      </w:r>
    </w:p>
    <w:p w14:paraId="61E94142" w14:textId="178207D6" w:rsidR="00B57D82" w:rsidRPr="00DF1FEC" w:rsidRDefault="00B57D82" w:rsidP="00DF1FEC">
      <w:pPr>
        <w:pStyle w:val="NoSpacing"/>
      </w:pPr>
      <w:r w:rsidRPr="00DA77C3">
        <w:t xml:space="preserve">These key skill </w:t>
      </w:r>
      <w:r w:rsidR="006E0BBC" w:rsidRPr="00DA77C3">
        <w:t xml:space="preserve">areas </w:t>
      </w:r>
      <w:r w:rsidRPr="00DA77C3">
        <w:t>are:</w:t>
      </w:r>
    </w:p>
    <w:bookmarkEnd w:id="16"/>
    <w:p w14:paraId="4C797DA8" w14:textId="77777777" w:rsidR="00B57D82" w:rsidRPr="00DF1FEC" w:rsidRDefault="00B57D82">
      <w:pPr>
        <w:pStyle w:val="ListParagraph"/>
        <w:numPr>
          <w:ilvl w:val="0"/>
          <w:numId w:val="4"/>
        </w:numPr>
      </w:pPr>
      <w:r w:rsidRPr="00DF1FEC">
        <w:t>chronology, terms and concepts</w:t>
      </w:r>
    </w:p>
    <w:p w14:paraId="6BD67975" w14:textId="77777777" w:rsidR="00B57D82" w:rsidRPr="00DF1FEC" w:rsidRDefault="00B57D82">
      <w:pPr>
        <w:pStyle w:val="ListParagraph"/>
        <w:numPr>
          <w:ilvl w:val="0"/>
          <w:numId w:val="4"/>
        </w:numPr>
      </w:pPr>
      <w:r w:rsidRPr="00DF1FEC">
        <w:t>historical questions and research</w:t>
      </w:r>
    </w:p>
    <w:p w14:paraId="1DFE7F22" w14:textId="77777777" w:rsidR="00B57D82" w:rsidRPr="00DF1FEC" w:rsidRDefault="00B57D82">
      <w:pPr>
        <w:pStyle w:val="ListParagraph"/>
        <w:numPr>
          <w:ilvl w:val="0"/>
          <w:numId w:val="4"/>
        </w:numPr>
      </w:pPr>
      <w:r w:rsidRPr="00DF1FEC">
        <w:t>analysis and use of sources</w:t>
      </w:r>
    </w:p>
    <w:p w14:paraId="475FF81E" w14:textId="77777777" w:rsidR="00B57D82" w:rsidRPr="00DF1FEC" w:rsidRDefault="00B57D82">
      <w:pPr>
        <w:pStyle w:val="ListParagraph"/>
        <w:numPr>
          <w:ilvl w:val="0"/>
          <w:numId w:val="4"/>
        </w:numPr>
      </w:pPr>
      <w:r w:rsidRPr="00DF1FEC">
        <w:t xml:space="preserve">perspectives and interpretations </w:t>
      </w:r>
    </w:p>
    <w:p w14:paraId="47BE7CA7" w14:textId="010CE46F" w:rsidR="00B57D82" w:rsidRPr="00DF1FEC" w:rsidRDefault="00B57D82">
      <w:pPr>
        <w:pStyle w:val="ListParagraph"/>
        <w:numPr>
          <w:ilvl w:val="0"/>
          <w:numId w:val="4"/>
        </w:numPr>
      </w:pPr>
      <w:r w:rsidRPr="00DF1FEC">
        <w:t>explanation and communication.</w:t>
      </w:r>
    </w:p>
    <w:p w14:paraId="5E167565" w14:textId="77777777" w:rsidR="00165DBC" w:rsidRPr="00DA77C3" w:rsidRDefault="00165DBC" w:rsidP="00DA77C3">
      <w:pPr>
        <w:pStyle w:val="SCSAHeading3"/>
      </w:pPr>
      <w:r w:rsidRPr="00DA77C3">
        <w:t>Relationships between the strands</w:t>
      </w:r>
    </w:p>
    <w:p w14:paraId="1EA29643" w14:textId="77777777" w:rsidR="00165DBC" w:rsidRPr="00DA77C3" w:rsidRDefault="00165DBC" w:rsidP="00DF1FEC">
      <w:r w:rsidRPr="00DA77C3">
        <w:t xml:space="preserve">The two strands are interrelated and the </w:t>
      </w:r>
      <w:r w:rsidRPr="00DF1FEC">
        <w:t>content</w:t>
      </w:r>
      <w:r w:rsidRPr="00DA77C3">
        <w:t xml:space="preserve"> enables integration of the strands in the development of a teaching and learning</w:t>
      </w:r>
      <w:r w:rsidR="002B2335" w:rsidRPr="00DA77C3">
        <w:t xml:space="preserve"> program. The Historical Knowledge and U</w:t>
      </w:r>
      <w:r w:rsidRPr="00DA77C3">
        <w:t xml:space="preserve">nderstanding strand </w:t>
      </w:r>
      <w:proofErr w:type="gramStart"/>
      <w:r w:rsidRPr="00DA77C3">
        <w:t>provides</w:t>
      </w:r>
      <w:proofErr w:type="gramEnd"/>
      <w:r w:rsidRPr="00DA77C3">
        <w:t xml:space="preserve"> the contexts through which </w:t>
      </w:r>
      <w:proofErr w:type="gramStart"/>
      <w:r w:rsidRPr="00DA77C3">
        <w:t>particular skills</w:t>
      </w:r>
      <w:proofErr w:type="gramEnd"/>
      <w:r w:rsidRPr="00DA77C3">
        <w:t xml:space="preserve"> are to be developed. The same set of historical skills is included in eac</w:t>
      </w:r>
      <w:r w:rsidR="00A72E27" w:rsidRPr="00DA77C3">
        <w:t xml:space="preserve">h of the </w:t>
      </w:r>
      <w:r w:rsidRPr="00DA77C3">
        <w:t>units to provide a common focus for the teaching and le</w:t>
      </w:r>
      <w:r w:rsidR="002B2335" w:rsidRPr="00DA77C3">
        <w:t>arning of content in the Historical Knowledge and U</w:t>
      </w:r>
      <w:r w:rsidRPr="00DA77C3">
        <w:t>nderstanding strand.</w:t>
      </w:r>
    </w:p>
    <w:p w14:paraId="5C80417E" w14:textId="77777777" w:rsidR="00CF1758" w:rsidRPr="009C3CBD" w:rsidRDefault="00CF1758" w:rsidP="00CF1758">
      <w:pPr>
        <w:pStyle w:val="SCSAHeading2"/>
      </w:pPr>
      <w:bookmarkStart w:id="17" w:name="_Toc110421312"/>
      <w:bookmarkStart w:id="18" w:name="_Toc237528267"/>
      <w:r w:rsidRPr="009C3CBD">
        <w:t>Progression from the Years 7–10 curriculum</w:t>
      </w:r>
      <w:bookmarkEnd w:id="17"/>
      <w:bookmarkEnd w:id="18"/>
      <w:r w:rsidRPr="009C3CBD">
        <w:t xml:space="preserve"> </w:t>
      </w:r>
    </w:p>
    <w:p w14:paraId="3F5D6E0B" w14:textId="77777777" w:rsidR="00CF1758" w:rsidRPr="00707A40" w:rsidRDefault="00CF1758" w:rsidP="00CF1758">
      <w:pPr>
        <w:rPr>
          <w:lang w:val="en-US"/>
        </w:rPr>
      </w:pPr>
      <w:bookmarkStart w:id="19" w:name="_Toc110421313"/>
      <w:r w:rsidRPr="009C3CBD">
        <w:t>This syllabus continues to develop student understanding and skills from the Years 7–10</w:t>
      </w:r>
      <w:r>
        <w:t xml:space="preserve"> </w:t>
      </w:r>
      <w:r w:rsidRPr="00707A40">
        <w:rPr>
          <w:lang w:val="en-US"/>
        </w:rPr>
        <w:t xml:space="preserve">Humanities and Social Sciences (HASS) History curriculum, </w:t>
      </w:r>
      <w:r>
        <w:rPr>
          <w:lang w:val="en-US"/>
        </w:rPr>
        <w:t xml:space="preserve">particularly </w:t>
      </w:r>
      <w:r w:rsidRPr="00707A40">
        <w:rPr>
          <w:lang w:val="en-US"/>
        </w:rPr>
        <w:t>the Historical Knowledge and Understanding strand</w:t>
      </w:r>
      <w:r>
        <w:rPr>
          <w:lang w:val="en-US"/>
        </w:rPr>
        <w:t>, which</w:t>
      </w:r>
      <w:r w:rsidRPr="00707A40">
        <w:rPr>
          <w:lang w:val="en-US"/>
        </w:rPr>
        <w:t xml:space="preserve"> includes a wider range of concepts and contexts for historical study. </w:t>
      </w:r>
      <w:r>
        <w:rPr>
          <w:lang w:val="en-US"/>
        </w:rPr>
        <w:t>It</w:t>
      </w:r>
      <w:r w:rsidRPr="00707A40">
        <w:rPr>
          <w:lang w:val="en-US"/>
        </w:rPr>
        <w:t xml:space="preserve"> continues to develop </w:t>
      </w:r>
      <w:r>
        <w:rPr>
          <w:lang w:val="en-US"/>
        </w:rPr>
        <w:t>students’</w:t>
      </w:r>
      <w:r w:rsidRPr="00707A40">
        <w:rPr>
          <w:lang w:val="en-US"/>
        </w:rPr>
        <w:t xml:space="preserve"> historical inquiry</w:t>
      </w:r>
      <w:r w:rsidRPr="00F93CF2">
        <w:rPr>
          <w:lang w:val="en-US"/>
        </w:rPr>
        <w:t xml:space="preserve"> </w:t>
      </w:r>
      <w:r w:rsidRPr="00707A40">
        <w:rPr>
          <w:lang w:val="en-US"/>
        </w:rPr>
        <w:t>skills, with a greater focus on critical thinking, analysis of sources and historical interpretation.</w:t>
      </w:r>
      <w:r>
        <w:rPr>
          <w:lang w:val="en-US"/>
        </w:rPr>
        <w:t xml:space="preserve"> This syllabus </w:t>
      </w:r>
      <w:r w:rsidRPr="00707A40">
        <w:rPr>
          <w:lang w:val="en-US"/>
        </w:rPr>
        <w:t>provide</w:t>
      </w:r>
      <w:r>
        <w:rPr>
          <w:lang w:val="en-US"/>
        </w:rPr>
        <w:t>s</w:t>
      </w:r>
      <w:r w:rsidRPr="00707A40">
        <w:rPr>
          <w:lang w:val="en-US"/>
        </w:rPr>
        <w:t xml:space="preserve"> opportunities to study world history in the ancient period in more depth. This includes contexts related to Egypt, the Near East, Greece, Rome and Asia.</w:t>
      </w:r>
    </w:p>
    <w:p w14:paraId="7E536BB7" w14:textId="01BA5CE8" w:rsidR="00CF1758" w:rsidRPr="006054A2" w:rsidRDefault="00CF1758" w:rsidP="00CF1758">
      <w:pPr>
        <w:pStyle w:val="SCSAHeading2"/>
      </w:pPr>
      <w:bookmarkStart w:id="20" w:name="_Toc237528268"/>
      <w:r w:rsidRPr="006054A2">
        <w:t xml:space="preserve">Representation of the </w:t>
      </w:r>
      <w:r>
        <w:t>G</w:t>
      </w:r>
      <w:r w:rsidRPr="006054A2">
        <w:t xml:space="preserve">eneral </w:t>
      </w:r>
      <w:r>
        <w:t>C</w:t>
      </w:r>
      <w:r w:rsidRPr="006054A2">
        <w:t>apabilities</w:t>
      </w:r>
      <w:bookmarkEnd w:id="19"/>
      <w:bookmarkEnd w:id="20"/>
    </w:p>
    <w:p w14:paraId="615855DF" w14:textId="7EF68050" w:rsidR="00CF1758" w:rsidRPr="009C3CBD" w:rsidRDefault="00CF1758" w:rsidP="00CF1758">
      <w:r w:rsidRPr="009C3CBD">
        <w:t xml:space="preserve">The </w:t>
      </w:r>
      <w:r>
        <w:t>G</w:t>
      </w:r>
      <w:r w:rsidRPr="009C3CBD">
        <w:t xml:space="preserve">eneral </w:t>
      </w:r>
      <w:r>
        <w:t>C</w:t>
      </w:r>
      <w:r w:rsidRPr="009C3CBD">
        <w:t xml:space="preserve">apabilities encompass the knowledge, skills, behaviours and dispositions that will assist students to live and work successfully </w:t>
      </w:r>
      <w:r>
        <w:t>now and into the future</w:t>
      </w:r>
      <w:r w:rsidRPr="009C3CBD">
        <w:t xml:space="preserve">. </w:t>
      </w:r>
      <w:r w:rsidRPr="00161162">
        <w:t xml:space="preserve">They are not assessed unless identified within the specified unit </w:t>
      </w:r>
      <w:r w:rsidR="00D52AFE" w:rsidRPr="00161162">
        <w:t>content</w:t>
      </w:r>
      <w:r w:rsidR="00D52AFE">
        <w:t>.</w:t>
      </w:r>
      <w:r w:rsidR="00D52AFE" w:rsidRPr="009C3CBD">
        <w:t xml:space="preserve"> Teachers</w:t>
      </w:r>
      <w:r w:rsidRPr="009C3CBD">
        <w:t xml:space="preserve"> should find opportunities to incorporate the following </w:t>
      </w:r>
      <w:r>
        <w:t>General C</w:t>
      </w:r>
      <w:r w:rsidRPr="009C3CBD">
        <w:t xml:space="preserve">apabilities into the teaching and learning program for the </w:t>
      </w:r>
      <w:bookmarkStart w:id="21" w:name="_Hlk197498480"/>
      <w:r w:rsidRPr="00D53451">
        <w:t>Ancient History ATAR</w:t>
      </w:r>
      <w:r w:rsidRPr="0084390C">
        <w:t xml:space="preserve"> </w:t>
      </w:r>
      <w:bookmarkEnd w:id="21"/>
      <w:r w:rsidRPr="009C3CBD">
        <w:t xml:space="preserve">course. </w:t>
      </w:r>
    </w:p>
    <w:p w14:paraId="14E338BC" w14:textId="77777777" w:rsidR="00CF1758" w:rsidRDefault="00CF1758" w:rsidP="00CF1758">
      <w:pPr>
        <w:pStyle w:val="SCSAHeading3"/>
      </w:pPr>
      <w:r>
        <w:lastRenderedPageBreak/>
        <w:t>Critical and creative thinking</w:t>
      </w:r>
    </w:p>
    <w:p w14:paraId="6C044D46" w14:textId="77777777" w:rsidR="00CF1758" w:rsidRDefault="00CF1758" w:rsidP="00CF1758">
      <w:r>
        <w:t xml:space="preserve">Students use critical and creative thinking to analyse sources for bias, gaps, relevance and reliability. They develop historical arguments, perspectives and interpretations that are thoughtful and evidence based. Students develop critical and creative thinking skills to evaluate and question evidence and existing historical </w:t>
      </w:r>
      <w:proofErr w:type="gramStart"/>
      <w:r>
        <w:t>interpretations, and</w:t>
      </w:r>
      <w:proofErr w:type="gramEnd"/>
      <w:r>
        <w:t xml:space="preserve"> build inquiry and analysis skills to develop their interest in the past, applying knowledge, understandings and skills to current and future learning.</w:t>
      </w:r>
    </w:p>
    <w:p w14:paraId="7C15737B" w14:textId="77777777" w:rsidR="00CF1758" w:rsidRDefault="00CF1758" w:rsidP="00CF1758">
      <w:pPr>
        <w:pStyle w:val="SCSAHeading3"/>
      </w:pPr>
      <w:r>
        <w:t>Ethical understanding</w:t>
      </w:r>
    </w:p>
    <w:p w14:paraId="5DFC3C07" w14:textId="77777777" w:rsidR="00CF1758" w:rsidRDefault="00CF1758" w:rsidP="00CF1758">
      <w:r>
        <w:t>Students develop ethical understanding in the analysis of sources and investigation of the actions and motivations of individuals and groups in ancient societies. They understand the systems that exist within an ancient society and to develop critical thinking and empathy for the decisions made by individuals and groups within these systems. Students use ethical understanding and reasoning to analyse evidence for different perspectives and reliability of message when interpreting events and motivations of the past, allowing students to make informed decisions and arguments.</w:t>
      </w:r>
    </w:p>
    <w:p w14:paraId="3097CC9C" w14:textId="77777777" w:rsidR="00CF1758" w:rsidRDefault="00CF1758" w:rsidP="00CF1758">
      <w:pPr>
        <w:pStyle w:val="SCSAHeading3"/>
      </w:pPr>
      <w:r>
        <w:t>Intercultural understanding</w:t>
      </w:r>
    </w:p>
    <w:p w14:paraId="4104BB8D" w14:textId="299AD0B0" w:rsidR="00CF1758" w:rsidRDefault="00CF1758" w:rsidP="00CF1758">
      <w:r>
        <w:t>S</w:t>
      </w:r>
      <w:r w:rsidRPr="00C13646">
        <w:t xml:space="preserve">tudents explore diverse cultural practices, beliefs and institutions </w:t>
      </w:r>
      <w:r>
        <w:t>b</w:t>
      </w:r>
      <w:r w:rsidRPr="00C13646">
        <w:t>y analysing physical and written remains. They examine how roles and perspectives changed over time and reflect on their own and others’ cultural viewpoints. Through historical inquiry, students develop empathy, respect for cultural diversity and an appreciation of ancient legacies. These skills support them in understanding the complexities of past and present cultures and becoming responsible global citizens.</w:t>
      </w:r>
    </w:p>
    <w:p w14:paraId="6D9BEE7B" w14:textId="77777777" w:rsidR="00CF1758" w:rsidRPr="009C3CBD" w:rsidRDefault="00CF1758" w:rsidP="00CF1758">
      <w:pPr>
        <w:pStyle w:val="SCSAHeading3"/>
      </w:pPr>
      <w:r w:rsidRPr="009C3CBD">
        <w:t>Literacy</w:t>
      </w:r>
    </w:p>
    <w:p w14:paraId="1218D1DB" w14:textId="77777777" w:rsidR="00CF1758" w:rsidRDefault="00CF1758" w:rsidP="00CF1758">
      <w:pPr>
        <w:rPr>
          <w:b/>
          <w:bCs/>
        </w:rPr>
      </w:pPr>
      <w:r w:rsidRPr="00D53451">
        <w:t xml:space="preserve">Students access historical content through a variety of print, oral, visual, spatial and electronic forms, including inscriptions, reliefs, accounts of the past by ancient writers, photographs, films, artefacts, sites and archival material. They learn to interpret and extrapolate meaning from a variety of sources to identify evidence. </w:t>
      </w:r>
      <w:r>
        <w:t>Students</w:t>
      </w:r>
      <w:r w:rsidRPr="00D53451">
        <w:t xml:space="preserve"> analyse and evaluate texts for authority, reliability, relevance and accuracy. </w:t>
      </w:r>
      <w:r>
        <w:t>They</w:t>
      </w:r>
      <w:r w:rsidRPr="00D53451">
        <w:t xml:space="preserve"> have opportunities to create a wide range of texts to communicate, explore, discuss, explain and argue a point of view, and to express their thoughts and ideas logically and fluently, supported by evidence. </w:t>
      </w:r>
      <w:r>
        <w:t>Students review their historical writing to ensure they have used historical terminology to effectively convey ideas, arguments and explanations.</w:t>
      </w:r>
    </w:p>
    <w:p w14:paraId="5D378B0F" w14:textId="02544B3C" w:rsidR="00CF1758" w:rsidRPr="009C3CBD" w:rsidRDefault="00CF1758" w:rsidP="00CF1758">
      <w:pPr>
        <w:pStyle w:val="SCSAHeading3"/>
      </w:pPr>
      <w:r w:rsidRPr="009C3CBD">
        <w:t xml:space="preserve">Addressing the other </w:t>
      </w:r>
      <w:r w:rsidR="00D52AFE">
        <w:t>G</w:t>
      </w:r>
      <w:r w:rsidRPr="009C3CBD">
        <w:t xml:space="preserve">eneral </w:t>
      </w:r>
      <w:r w:rsidR="00D52AFE">
        <w:t>C</w:t>
      </w:r>
      <w:r w:rsidRPr="009C3CBD">
        <w:t>apabilities</w:t>
      </w:r>
    </w:p>
    <w:p w14:paraId="36DEA9BF" w14:textId="10D19C4E" w:rsidR="00CF1758" w:rsidRPr="009C3CBD" w:rsidRDefault="00CF1758" w:rsidP="00CF1758">
      <w:r w:rsidRPr="009C3CBD">
        <w:t xml:space="preserve">Although the following </w:t>
      </w:r>
      <w:r w:rsidR="00D52AFE">
        <w:t>G</w:t>
      </w:r>
      <w:r w:rsidRPr="009C3CBD">
        <w:t xml:space="preserve">eneral </w:t>
      </w:r>
      <w:r w:rsidR="00D52AFE">
        <w:t>C</w:t>
      </w:r>
      <w:r w:rsidRPr="009C3CBD">
        <w:t xml:space="preserve">apabilities have not been identified as a focus in the </w:t>
      </w:r>
      <w:r w:rsidRPr="00AA3B37">
        <w:t xml:space="preserve">Ancient History ATAR </w:t>
      </w:r>
      <w:r w:rsidRPr="009C3CBD">
        <w:t xml:space="preserve">Year </w:t>
      </w:r>
      <w:r w:rsidRPr="00AA3B37">
        <w:t xml:space="preserve">11 </w:t>
      </w:r>
      <w:r>
        <w:t>syllabus</w:t>
      </w:r>
      <w:r w:rsidRPr="009C3CBD">
        <w:t xml:space="preserve">, teachers may find opportunities to incorporate </w:t>
      </w:r>
      <w:r w:rsidR="00D52AFE">
        <w:t>them</w:t>
      </w:r>
      <w:r w:rsidRPr="009C3CBD">
        <w:t xml:space="preserve"> into the teaching and learning program.</w:t>
      </w:r>
    </w:p>
    <w:p w14:paraId="1722E26D" w14:textId="77777777" w:rsidR="00CF1758" w:rsidRPr="00AA3B37" w:rsidRDefault="00CF1758" w:rsidP="00CF1758">
      <w:pPr>
        <w:pStyle w:val="ListParagraph"/>
        <w:numPr>
          <w:ilvl w:val="0"/>
          <w:numId w:val="94"/>
        </w:numPr>
      </w:pPr>
      <w:r w:rsidRPr="00AA3B37">
        <w:t>Digital literacy</w:t>
      </w:r>
    </w:p>
    <w:p w14:paraId="30552180" w14:textId="77777777" w:rsidR="00CF1758" w:rsidRPr="00AA3B37" w:rsidRDefault="00CF1758" w:rsidP="00CF1758">
      <w:pPr>
        <w:pStyle w:val="ListParagraph"/>
        <w:numPr>
          <w:ilvl w:val="0"/>
          <w:numId w:val="94"/>
        </w:numPr>
      </w:pPr>
      <w:r w:rsidRPr="00AA3B37">
        <w:t>Numeracy</w:t>
      </w:r>
    </w:p>
    <w:p w14:paraId="4CF3044A" w14:textId="77777777" w:rsidR="00CF1758" w:rsidRPr="00AA3B37" w:rsidRDefault="00CF1758" w:rsidP="00CF1758">
      <w:pPr>
        <w:pStyle w:val="ListParagraph"/>
        <w:numPr>
          <w:ilvl w:val="0"/>
          <w:numId w:val="94"/>
        </w:numPr>
      </w:pPr>
      <w:r w:rsidRPr="00AA3B37">
        <w:t>Personal and social capability</w:t>
      </w:r>
    </w:p>
    <w:p w14:paraId="21F86E17" w14:textId="77777777" w:rsidR="00CF1758" w:rsidRPr="009C3CBD" w:rsidRDefault="00CF1758" w:rsidP="00CF1758">
      <w:r w:rsidRPr="009C3CBD">
        <w:t>Such opportunities may occur through the application of different contexts, pedagogical practices and/or assessment strategies that relate to the syllabus as part of the teaching and learning program.</w:t>
      </w:r>
    </w:p>
    <w:p w14:paraId="52A42EB6" w14:textId="4014FDD6" w:rsidR="00CF1758" w:rsidRPr="009C3CBD" w:rsidRDefault="00CF1758" w:rsidP="00CF1758">
      <w:pPr>
        <w:pStyle w:val="SCSAHeading3"/>
      </w:pPr>
      <w:r w:rsidRPr="009C3CBD">
        <w:lastRenderedPageBreak/>
        <w:t xml:space="preserve">Summary representation of the </w:t>
      </w:r>
      <w:r w:rsidR="00D52AFE">
        <w:t>G</w:t>
      </w:r>
      <w:r w:rsidRPr="009C3CBD">
        <w:t xml:space="preserve">eneral </w:t>
      </w:r>
      <w:r w:rsidR="00D52AFE">
        <w:t>C</w:t>
      </w:r>
      <w:r w:rsidRPr="009C3CBD">
        <w:t xml:space="preserve">apabilities in the </w:t>
      </w:r>
      <w:r>
        <w:t>Ancient History</w:t>
      </w:r>
      <w:r w:rsidRPr="009C3CBD">
        <w:t xml:space="preserve"> </w:t>
      </w:r>
      <w:r w:rsidRPr="00AA3B37">
        <w:t xml:space="preserve">ATAR </w:t>
      </w:r>
      <w:r w:rsidRPr="009C3CBD">
        <w:t>course</w:t>
      </w:r>
    </w:p>
    <w:p w14:paraId="45A97A10" w14:textId="77777777" w:rsidR="00CF1758" w:rsidRDefault="00CF1758" w:rsidP="00CF1758">
      <w:bookmarkStart w:id="22" w:name="_Hlk203650575"/>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82"/>
        <w:gridCol w:w="2699"/>
        <w:gridCol w:w="1208"/>
        <w:gridCol w:w="595"/>
        <w:gridCol w:w="596"/>
        <w:gridCol w:w="596"/>
        <w:gridCol w:w="596"/>
        <w:gridCol w:w="596"/>
        <w:gridCol w:w="596"/>
        <w:gridCol w:w="596"/>
      </w:tblGrid>
      <w:tr w:rsidR="00CF1758" w:rsidRPr="006A76EA" w14:paraId="71D9472C" w14:textId="77777777" w:rsidTr="008974F3">
        <w:trPr>
          <w:cnfStyle w:val="100000000000" w:firstRow="1" w:lastRow="0" w:firstColumn="0" w:lastColumn="0" w:oddVBand="0" w:evenVBand="0" w:oddHBand="0" w:evenHBand="0" w:firstRowFirstColumn="0" w:firstRowLastColumn="0" w:lastRowFirstColumn="0" w:lastRowLastColumn="0"/>
          <w:trHeight w:val="261"/>
        </w:trPr>
        <w:tc>
          <w:tcPr>
            <w:tcW w:w="982" w:type="dxa"/>
            <w:vMerge w:val="restart"/>
          </w:tcPr>
          <w:p w14:paraId="5B75E48F" w14:textId="77777777" w:rsidR="00CF1758" w:rsidRPr="006A76EA" w:rsidRDefault="00CF1758" w:rsidP="008974F3">
            <w:pPr>
              <w:spacing w:after="100" w:afterAutospacing="1"/>
              <w:rPr>
                <w:b w:val="0"/>
                <w:bCs/>
              </w:rPr>
            </w:pPr>
            <w:bookmarkStart w:id="23" w:name="_Hlk197439578"/>
            <w:bookmarkStart w:id="24" w:name="_Hlk207270710"/>
            <w:bookmarkEnd w:id="22"/>
            <w:r w:rsidRPr="006A76EA">
              <w:rPr>
                <w:bCs/>
              </w:rPr>
              <w:t>Year</w:t>
            </w:r>
          </w:p>
        </w:tc>
        <w:tc>
          <w:tcPr>
            <w:tcW w:w="2699" w:type="dxa"/>
            <w:vMerge w:val="restart"/>
          </w:tcPr>
          <w:p w14:paraId="54CE21EE" w14:textId="77777777" w:rsidR="00CF1758" w:rsidRPr="006A76EA" w:rsidRDefault="00CF1758" w:rsidP="008974F3">
            <w:pPr>
              <w:spacing w:after="100" w:afterAutospacing="1"/>
              <w:rPr>
                <w:b w:val="0"/>
                <w:bCs/>
              </w:rPr>
            </w:pPr>
            <w:r w:rsidRPr="006A76EA">
              <w:rPr>
                <w:bCs/>
              </w:rPr>
              <w:t>Course</w:t>
            </w:r>
          </w:p>
        </w:tc>
        <w:tc>
          <w:tcPr>
            <w:tcW w:w="1208" w:type="dxa"/>
            <w:vMerge w:val="restart"/>
          </w:tcPr>
          <w:p w14:paraId="02F89B74" w14:textId="77777777" w:rsidR="00CF1758" w:rsidRPr="006A76EA" w:rsidRDefault="00CF1758" w:rsidP="008974F3">
            <w:pPr>
              <w:spacing w:after="100" w:afterAutospacing="1"/>
              <w:rPr>
                <w:b w:val="0"/>
                <w:bCs/>
              </w:rPr>
            </w:pPr>
            <w:r w:rsidRPr="006A76EA">
              <w:rPr>
                <w:bCs/>
              </w:rPr>
              <w:t xml:space="preserve">Course </w:t>
            </w:r>
            <w:r>
              <w:rPr>
                <w:bCs/>
              </w:rPr>
              <w:t>t</w:t>
            </w:r>
            <w:r w:rsidRPr="006A76EA">
              <w:rPr>
                <w:bCs/>
              </w:rPr>
              <w:t>ype</w:t>
            </w:r>
          </w:p>
        </w:tc>
        <w:tc>
          <w:tcPr>
            <w:tcW w:w="4171" w:type="dxa"/>
            <w:gridSpan w:val="7"/>
          </w:tcPr>
          <w:p w14:paraId="16706B83" w14:textId="549796A4" w:rsidR="00CF1758" w:rsidRPr="006A76EA" w:rsidRDefault="00CF1758" w:rsidP="008974F3">
            <w:pPr>
              <w:spacing w:after="100" w:afterAutospacing="1"/>
              <w:jc w:val="center"/>
              <w:rPr>
                <w:b w:val="0"/>
                <w:bCs/>
              </w:rPr>
            </w:pPr>
            <w:r w:rsidRPr="006A76EA">
              <w:rPr>
                <w:bCs/>
              </w:rPr>
              <w:t xml:space="preserve">General </w:t>
            </w:r>
            <w:r w:rsidR="00D52AFE">
              <w:rPr>
                <w:bCs/>
              </w:rPr>
              <w:t>C</w:t>
            </w:r>
            <w:r w:rsidRPr="006A76EA">
              <w:rPr>
                <w:bCs/>
              </w:rPr>
              <w:t>apabilities</w:t>
            </w:r>
          </w:p>
        </w:tc>
      </w:tr>
      <w:tr w:rsidR="00CF1758" w:rsidRPr="006A76EA" w14:paraId="77A9C9BF" w14:textId="77777777" w:rsidTr="008974F3">
        <w:trPr>
          <w:trHeight w:val="142"/>
        </w:trPr>
        <w:tc>
          <w:tcPr>
            <w:tcW w:w="982" w:type="dxa"/>
            <w:vMerge/>
          </w:tcPr>
          <w:p w14:paraId="378C57E0" w14:textId="77777777" w:rsidR="00CF1758" w:rsidRPr="006A76EA" w:rsidRDefault="00CF1758" w:rsidP="008974F3">
            <w:pPr>
              <w:spacing w:after="100" w:afterAutospacing="1"/>
              <w:rPr>
                <w:b/>
                <w:bCs/>
              </w:rPr>
            </w:pPr>
          </w:p>
        </w:tc>
        <w:tc>
          <w:tcPr>
            <w:tcW w:w="2699" w:type="dxa"/>
            <w:vMerge/>
          </w:tcPr>
          <w:p w14:paraId="1E13EDA4" w14:textId="77777777" w:rsidR="00CF1758" w:rsidRPr="006A76EA" w:rsidRDefault="00CF1758" w:rsidP="008974F3">
            <w:pPr>
              <w:spacing w:after="100" w:afterAutospacing="1"/>
              <w:rPr>
                <w:b/>
                <w:bCs/>
              </w:rPr>
            </w:pPr>
          </w:p>
        </w:tc>
        <w:tc>
          <w:tcPr>
            <w:tcW w:w="1208" w:type="dxa"/>
            <w:vMerge/>
          </w:tcPr>
          <w:p w14:paraId="7D906811" w14:textId="77777777" w:rsidR="00CF1758" w:rsidRPr="006A76EA" w:rsidRDefault="00CF1758" w:rsidP="008974F3">
            <w:pPr>
              <w:spacing w:after="100" w:afterAutospacing="1"/>
              <w:rPr>
                <w:b/>
                <w:bCs/>
              </w:rPr>
            </w:pPr>
          </w:p>
        </w:tc>
        <w:tc>
          <w:tcPr>
            <w:tcW w:w="595" w:type="dxa"/>
          </w:tcPr>
          <w:p w14:paraId="27F55CEC" w14:textId="77777777" w:rsidR="00CF1758" w:rsidRPr="006A76EA" w:rsidRDefault="00CF1758" w:rsidP="008974F3">
            <w:pPr>
              <w:spacing w:after="100" w:afterAutospacing="1"/>
              <w:jc w:val="center"/>
              <w:rPr>
                <w:b/>
                <w:bCs/>
              </w:rPr>
            </w:pPr>
            <w:r>
              <w:rPr>
                <w:b/>
                <w:bCs/>
              </w:rPr>
              <w:t>CCT</w:t>
            </w:r>
          </w:p>
        </w:tc>
        <w:tc>
          <w:tcPr>
            <w:tcW w:w="596" w:type="dxa"/>
          </w:tcPr>
          <w:p w14:paraId="0AFA903F" w14:textId="77777777" w:rsidR="00CF1758" w:rsidRPr="006A76EA" w:rsidRDefault="00CF1758" w:rsidP="008974F3">
            <w:pPr>
              <w:spacing w:after="100" w:afterAutospacing="1"/>
              <w:jc w:val="center"/>
              <w:rPr>
                <w:b/>
                <w:bCs/>
              </w:rPr>
            </w:pPr>
            <w:r>
              <w:rPr>
                <w:b/>
                <w:bCs/>
              </w:rPr>
              <w:t>DL</w:t>
            </w:r>
          </w:p>
        </w:tc>
        <w:tc>
          <w:tcPr>
            <w:tcW w:w="596" w:type="dxa"/>
          </w:tcPr>
          <w:p w14:paraId="497C7171" w14:textId="77777777" w:rsidR="00CF1758" w:rsidRPr="006A76EA" w:rsidRDefault="00CF1758" w:rsidP="008974F3">
            <w:pPr>
              <w:spacing w:after="100" w:afterAutospacing="1"/>
              <w:jc w:val="center"/>
              <w:rPr>
                <w:b/>
                <w:bCs/>
              </w:rPr>
            </w:pPr>
            <w:r>
              <w:rPr>
                <w:b/>
                <w:bCs/>
              </w:rPr>
              <w:t>EU</w:t>
            </w:r>
          </w:p>
        </w:tc>
        <w:tc>
          <w:tcPr>
            <w:tcW w:w="596" w:type="dxa"/>
          </w:tcPr>
          <w:p w14:paraId="4618CA80" w14:textId="77777777" w:rsidR="00CF1758" w:rsidRPr="006A76EA" w:rsidRDefault="00CF1758" w:rsidP="008974F3">
            <w:pPr>
              <w:spacing w:after="100" w:afterAutospacing="1"/>
              <w:jc w:val="center"/>
              <w:rPr>
                <w:b/>
                <w:bCs/>
              </w:rPr>
            </w:pPr>
            <w:r>
              <w:rPr>
                <w:b/>
                <w:bCs/>
              </w:rPr>
              <w:t>IU</w:t>
            </w:r>
          </w:p>
        </w:tc>
        <w:tc>
          <w:tcPr>
            <w:tcW w:w="596" w:type="dxa"/>
          </w:tcPr>
          <w:p w14:paraId="401D7128" w14:textId="77777777" w:rsidR="00CF1758" w:rsidRPr="006A76EA" w:rsidRDefault="00CF1758" w:rsidP="008974F3">
            <w:pPr>
              <w:spacing w:after="100" w:afterAutospacing="1"/>
              <w:jc w:val="center"/>
              <w:rPr>
                <w:b/>
                <w:bCs/>
              </w:rPr>
            </w:pPr>
            <w:r>
              <w:rPr>
                <w:b/>
                <w:bCs/>
              </w:rPr>
              <w:t>L</w:t>
            </w:r>
          </w:p>
        </w:tc>
        <w:tc>
          <w:tcPr>
            <w:tcW w:w="596" w:type="dxa"/>
          </w:tcPr>
          <w:p w14:paraId="448AF182" w14:textId="77777777" w:rsidR="00CF1758" w:rsidRPr="006A76EA" w:rsidRDefault="00CF1758" w:rsidP="008974F3">
            <w:pPr>
              <w:spacing w:after="100" w:afterAutospacing="1"/>
              <w:jc w:val="center"/>
              <w:rPr>
                <w:b/>
                <w:bCs/>
              </w:rPr>
            </w:pPr>
            <w:r>
              <w:rPr>
                <w:b/>
                <w:bCs/>
              </w:rPr>
              <w:t>N</w:t>
            </w:r>
          </w:p>
        </w:tc>
        <w:tc>
          <w:tcPr>
            <w:tcW w:w="596" w:type="dxa"/>
          </w:tcPr>
          <w:p w14:paraId="215FEA3C" w14:textId="77777777" w:rsidR="00CF1758" w:rsidRPr="006A76EA" w:rsidRDefault="00CF1758" w:rsidP="008974F3">
            <w:pPr>
              <w:spacing w:after="100" w:afterAutospacing="1"/>
              <w:jc w:val="center"/>
              <w:rPr>
                <w:b/>
                <w:bCs/>
              </w:rPr>
            </w:pPr>
            <w:r>
              <w:rPr>
                <w:b/>
                <w:bCs/>
              </w:rPr>
              <w:t>PSC</w:t>
            </w:r>
          </w:p>
        </w:tc>
      </w:tr>
      <w:bookmarkEnd w:id="23"/>
      <w:tr w:rsidR="00CF1758" w14:paraId="728B3655" w14:textId="77777777" w:rsidTr="008974F3">
        <w:trPr>
          <w:trHeight w:val="261"/>
        </w:trPr>
        <w:tc>
          <w:tcPr>
            <w:tcW w:w="982" w:type="dxa"/>
          </w:tcPr>
          <w:p w14:paraId="47ADAF4E" w14:textId="77777777" w:rsidR="00CF1758" w:rsidRDefault="00CF1758" w:rsidP="008974F3">
            <w:pPr>
              <w:spacing w:after="100" w:afterAutospacing="1"/>
            </w:pPr>
            <w:r>
              <w:t>Year 11</w:t>
            </w:r>
          </w:p>
        </w:tc>
        <w:tc>
          <w:tcPr>
            <w:tcW w:w="2699" w:type="dxa"/>
          </w:tcPr>
          <w:p w14:paraId="6D2B142E" w14:textId="77777777" w:rsidR="00CF1758" w:rsidRDefault="00CF1758" w:rsidP="008974F3">
            <w:pPr>
              <w:spacing w:after="100" w:afterAutospacing="1"/>
            </w:pPr>
            <w:r>
              <w:rPr>
                <w:rFonts w:cs="Calibri"/>
              </w:rPr>
              <w:t>Ancient History (</w:t>
            </w:r>
            <w:r w:rsidRPr="006353EC">
              <w:rPr>
                <w:rFonts w:cs="Calibri"/>
              </w:rPr>
              <w:t>AEHIA</w:t>
            </w:r>
            <w:r>
              <w:rPr>
                <w:rFonts w:cs="Calibri"/>
              </w:rPr>
              <w:t>)</w:t>
            </w:r>
          </w:p>
        </w:tc>
        <w:tc>
          <w:tcPr>
            <w:tcW w:w="1208" w:type="dxa"/>
          </w:tcPr>
          <w:p w14:paraId="28B2288A" w14:textId="77777777" w:rsidR="00CF1758" w:rsidRDefault="00CF1758" w:rsidP="008974F3">
            <w:pPr>
              <w:spacing w:after="100" w:afterAutospacing="1"/>
            </w:pPr>
            <w:r>
              <w:t>ATAR</w:t>
            </w:r>
          </w:p>
        </w:tc>
        <w:tc>
          <w:tcPr>
            <w:tcW w:w="595" w:type="dxa"/>
            <w:vAlign w:val="center"/>
          </w:tcPr>
          <w:p w14:paraId="55CA0B7A" w14:textId="77777777" w:rsidR="00CF1758" w:rsidRPr="00253505" w:rsidRDefault="00CF1758" w:rsidP="008974F3">
            <w:pPr>
              <w:spacing w:after="100" w:afterAutospacing="1"/>
              <w:jc w:val="center"/>
            </w:pPr>
            <w:r w:rsidRPr="00253505">
              <w:sym w:font="Wingdings" w:char="F0FC"/>
            </w:r>
          </w:p>
        </w:tc>
        <w:tc>
          <w:tcPr>
            <w:tcW w:w="596" w:type="dxa"/>
            <w:shd w:val="clear" w:color="auto" w:fill="DECFE8" w:themeFill="accent5"/>
            <w:vAlign w:val="center"/>
          </w:tcPr>
          <w:p w14:paraId="43271CE3" w14:textId="77777777" w:rsidR="00CF1758" w:rsidRPr="00253505" w:rsidRDefault="00CF1758" w:rsidP="008974F3">
            <w:pPr>
              <w:spacing w:after="100" w:afterAutospacing="1"/>
              <w:jc w:val="center"/>
            </w:pPr>
          </w:p>
        </w:tc>
        <w:tc>
          <w:tcPr>
            <w:tcW w:w="596" w:type="dxa"/>
            <w:vAlign w:val="center"/>
          </w:tcPr>
          <w:p w14:paraId="4E8C1AF0" w14:textId="77777777" w:rsidR="00CF1758" w:rsidRPr="00253505" w:rsidRDefault="00CF1758" w:rsidP="008974F3">
            <w:pPr>
              <w:spacing w:after="100" w:afterAutospacing="1"/>
              <w:jc w:val="center"/>
            </w:pPr>
            <w:r w:rsidRPr="00253505">
              <w:sym w:font="Wingdings" w:char="F0FC"/>
            </w:r>
          </w:p>
        </w:tc>
        <w:tc>
          <w:tcPr>
            <w:tcW w:w="596" w:type="dxa"/>
            <w:vAlign w:val="center"/>
          </w:tcPr>
          <w:p w14:paraId="6FF2474B" w14:textId="77777777" w:rsidR="00CF1758" w:rsidRPr="00253505" w:rsidRDefault="00CF1758" w:rsidP="008974F3">
            <w:pPr>
              <w:spacing w:after="100" w:afterAutospacing="1"/>
              <w:jc w:val="center"/>
            </w:pPr>
            <w:r w:rsidRPr="00253505">
              <w:sym w:font="Wingdings" w:char="F0FC"/>
            </w:r>
          </w:p>
        </w:tc>
        <w:tc>
          <w:tcPr>
            <w:tcW w:w="596" w:type="dxa"/>
            <w:vAlign w:val="center"/>
          </w:tcPr>
          <w:p w14:paraId="3CA60DD8" w14:textId="77777777" w:rsidR="00CF1758" w:rsidRDefault="00CF1758" w:rsidP="008974F3">
            <w:pPr>
              <w:spacing w:after="100" w:afterAutospacing="1"/>
              <w:jc w:val="center"/>
            </w:pPr>
            <w:r w:rsidRPr="00253505">
              <w:sym w:font="Wingdings" w:char="F0FC"/>
            </w:r>
          </w:p>
        </w:tc>
        <w:tc>
          <w:tcPr>
            <w:tcW w:w="596" w:type="dxa"/>
            <w:shd w:val="clear" w:color="auto" w:fill="DECFE8" w:themeFill="accent5"/>
            <w:vAlign w:val="center"/>
          </w:tcPr>
          <w:p w14:paraId="496DEC36" w14:textId="77777777" w:rsidR="00CF1758" w:rsidRPr="00C13646" w:rsidRDefault="00CF1758" w:rsidP="008974F3">
            <w:pPr>
              <w:spacing w:after="100" w:afterAutospacing="1"/>
              <w:jc w:val="center"/>
              <w:rPr>
                <w:b/>
                <w:bCs/>
              </w:rPr>
            </w:pPr>
          </w:p>
        </w:tc>
        <w:tc>
          <w:tcPr>
            <w:tcW w:w="596" w:type="dxa"/>
            <w:shd w:val="clear" w:color="auto" w:fill="DECFE8" w:themeFill="accent5"/>
            <w:vAlign w:val="center"/>
          </w:tcPr>
          <w:p w14:paraId="190BBE2B" w14:textId="77777777" w:rsidR="00CF1758" w:rsidRDefault="00CF1758" w:rsidP="008974F3">
            <w:pPr>
              <w:spacing w:after="100" w:afterAutospacing="1"/>
              <w:jc w:val="center"/>
            </w:pPr>
          </w:p>
        </w:tc>
      </w:tr>
      <w:tr w:rsidR="00CF1758" w14:paraId="01633EB6" w14:textId="77777777" w:rsidTr="008974F3">
        <w:trPr>
          <w:trHeight w:val="261"/>
        </w:trPr>
        <w:tc>
          <w:tcPr>
            <w:tcW w:w="982" w:type="dxa"/>
          </w:tcPr>
          <w:p w14:paraId="61B05C5A" w14:textId="77777777" w:rsidR="00CF1758" w:rsidRDefault="00CF1758" w:rsidP="008974F3">
            <w:pPr>
              <w:spacing w:after="100" w:afterAutospacing="1"/>
            </w:pPr>
            <w:r>
              <w:t>Year 12</w:t>
            </w:r>
          </w:p>
        </w:tc>
        <w:tc>
          <w:tcPr>
            <w:tcW w:w="2699" w:type="dxa"/>
          </w:tcPr>
          <w:p w14:paraId="45D3E41A" w14:textId="77777777" w:rsidR="00CF1758" w:rsidRDefault="00CF1758" w:rsidP="008974F3">
            <w:pPr>
              <w:spacing w:after="100" w:afterAutospacing="1"/>
            </w:pPr>
            <w:r>
              <w:rPr>
                <w:rFonts w:cs="Calibri"/>
              </w:rPr>
              <w:t>Ancient History (ATHIA)</w:t>
            </w:r>
          </w:p>
        </w:tc>
        <w:tc>
          <w:tcPr>
            <w:tcW w:w="1208" w:type="dxa"/>
          </w:tcPr>
          <w:p w14:paraId="6CE29980" w14:textId="77777777" w:rsidR="00CF1758" w:rsidRDefault="00CF1758" w:rsidP="008974F3">
            <w:pPr>
              <w:spacing w:after="100" w:afterAutospacing="1"/>
            </w:pPr>
            <w:r>
              <w:t>ATAR</w:t>
            </w:r>
          </w:p>
        </w:tc>
        <w:tc>
          <w:tcPr>
            <w:tcW w:w="595" w:type="dxa"/>
            <w:vAlign w:val="center"/>
          </w:tcPr>
          <w:p w14:paraId="4C27BE75" w14:textId="77777777" w:rsidR="00CF1758" w:rsidRPr="00253505" w:rsidRDefault="00CF1758" w:rsidP="008974F3">
            <w:pPr>
              <w:spacing w:after="100" w:afterAutospacing="1"/>
              <w:jc w:val="center"/>
            </w:pPr>
            <w:r w:rsidRPr="00253505">
              <w:sym w:font="Wingdings" w:char="F0FC"/>
            </w:r>
          </w:p>
        </w:tc>
        <w:tc>
          <w:tcPr>
            <w:tcW w:w="596" w:type="dxa"/>
            <w:shd w:val="clear" w:color="auto" w:fill="DECFE8" w:themeFill="accent5"/>
            <w:vAlign w:val="center"/>
          </w:tcPr>
          <w:p w14:paraId="2BC26B31" w14:textId="77777777" w:rsidR="00CF1758" w:rsidRPr="00253505" w:rsidRDefault="00CF1758" w:rsidP="008974F3">
            <w:pPr>
              <w:spacing w:after="100" w:afterAutospacing="1"/>
              <w:jc w:val="center"/>
            </w:pPr>
          </w:p>
        </w:tc>
        <w:tc>
          <w:tcPr>
            <w:tcW w:w="596" w:type="dxa"/>
            <w:vAlign w:val="center"/>
          </w:tcPr>
          <w:p w14:paraId="5C9704BA" w14:textId="77777777" w:rsidR="00CF1758" w:rsidRPr="00253505" w:rsidRDefault="00CF1758" w:rsidP="008974F3">
            <w:pPr>
              <w:spacing w:after="100" w:afterAutospacing="1"/>
              <w:jc w:val="center"/>
            </w:pPr>
            <w:r w:rsidRPr="00253505">
              <w:sym w:font="Wingdings" w:char="F0FC"/>
            </w:r>
          </w:p>
        </w:tc>
        <w:tc>
          <w:tcPr>
            <w:tcW w:w="596" w:type="dxa"/>
            <w:vAlign w:val="center"/>
          </w:tcPr>
          <w:p w14:paraId="289D29D1" w14:textId="77777777" w:rsidR="00CF1758" w:rsidRPr="00253505" w:rsidRDefault="00CF1758" w:rsidP="008974F3">
            <w:pPr>
              <w:spacing w:after="100" w:afterAutospacing="1"/>
              <w:jc w:val="center"/>
            </w:pPr>
            <w:r w:rsidRPr="00253505">
              <w:sym w:font="Wingdings" w:char="F0FC"/>
            </w:r>
          </w:p>
        </w:tc>
        <w:tc>
          <w:tcPr>
            <w:tcW w:w="596" w:type="dxa"/>
            <w:vAlign w:val="center"/>
          </w:tcPr>
          <w:p w14:paraId="3059ED06" w14:textId="77777777" w:rsidR="00CF1758" w:rsidRDefault="00CF1758" w:rsidP="008974F3">
            <w:pPr>
              <w:spacing w:after="100" w:afterAutospacing="1"/>
              <w:jc w:val="center"/>
            </w:pPr>
            <w:r w:rsidRPr="00253505">
              <w:sym w:font="Wingdings" w:char="F0FC"/>
            </w:r>
          </w:p>
        </w:tc>
        <w:tc>
          <w:tcPr>
            <w:tcW w:w="596" w:type="dxa"/>
            <w:shd w:val="clear" w:color="auto" w:fill="DECFE8" w:themeFill="accent5"/>
            <w:vAlign w:val="center"/>
          </w:tcPr>
          <w:p w14:paraId="04E6DE91" w14:textId="77777777" w:rsidR="00CF1758" w:rsidRDefault="00CF1758" w:rsidP="008974F3">
            <w:pPr>
              <w:spacing w:after="100" w:afterAutospacing="1"/>
              <w:jc w:val="center"/>
            </w:pPr>
          </w:p>
        </w:tc>
        <w:tc>
          <w:tcPr>
            <w:tcW w:w="596" w:type="dxa"/>
            <w:shd w:val="clear" w:color="auto" w:fill="DECFE8" w:themeFill="accent5"/>
            <w:vAlign w:val="center"/>
          </w:tcPr>
          <w:p w14:paraId="27F51CEC" w14:textId="77777777" w:rsidR="00CF1758" w:rsidRDefault="00CF1758" w:rsidP="008974F3">
            <w:pPr>
              <w:spacing w:after="100" w:afterAutospacing="1"/>
              <w:jc w:val="center"/>
            </w:pPr>
          </w:p>
        </w:tc>
      </w:tr>
    </w:tbl>
    <w:p w14:paraId="57698FB4" w14:textId="77777777" w:rsidR="00CF1758" w:rsidRPr="009C3CBD" w:rsidRDefault="00CF1758" w:rsidP="00CF1758">
      <w:pPr>
        <w:spacing w:before="120" w:after="0"/>
        <w:rPr>
          <w:b/>
          <w:bCs/>
        </w:rPr>
      </w:pPr>
      <w:r w:rsidRPr="009C3CBD">
        <w:rPr>
          <w:b/>
          <w:bCs/>
        </w:rPr>
        <w:t>Key</w:t>
      </w:r>
    </w:p>
    <w:p w14:paraId="07BAC017" w14:textId="77777777" w:rsidR="00CF1758" w:rsidRPr="009C3CBD" w:rsidRDefault="00CF1758" w:rsidP="00CF1758">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bookmarkEnd w:id="24"/>
    </w:p>
    <w:p w14:paraId="6757670B" w14:textId="538BE013" w:rsidR="00CB0B33" w:rsidRPr="00DA77C3" w:rsidRDefault="00CB0B33" w:rsidP="00DA77C3">
      <w:pPr>
        <w:pStyle w:val="SCSAHeading2"/>
        <w:rPr>
          <w:sz w:val="22"/>
        </w:rPr>
      </w:pPr>
      <w:bookmarkStart w:id="25" w:name="_Toc237528269"/>
      <w:r w:rsidRPr="00DA77C3">
        <w:t xml:space="preserve">Representation of </w:t>
      </w:r>
      <w:r w:rsidR="006304A5" w:rsidRPr="00DA77C3">
        <w:t xml:space="preserve">the </w:t>
      </w:r>
      <w:r w:rsidR="00D52AFE">
        <w:t>C</w:t>
      </w:r>
      <w:r w:rsidRPr="00DA77C3">
        <w:t xml:space="preserve">ross-curriculum </w:t>
      </w:r>
      <w:r w:rsidR="00D52AFE">
        <w:t>P</w:t>
      </w:r>
      <w:r w:rsidRPr="00DA77C3">
        <w:t>riorities</w:t>
      </w:r>
      <w:bookmarkEnd w:id="25"/>
    </w:p>
    <w:p w14:paraId="1F18F3FB" w14:textId="23154052" w:rsidR="005C554A" w:rsidRPr="00DA77C3" w:rsidRDefault="003A1A71" w:rsidP="00FC0586">
      <w:r w:rsidRPr="00DA77C3">
        <w:rPr>
          <w:rFonts w:cs="Times New Roman"/>
        </w:rPr>
        <w:t xml:space="preserve">The </w:t>
      </w:r>
      <w:r w:rsidR="00D52AFE">
        <w:rPr>
          <w:rFonts w:cs="Times New Roman"/>
        </w:rPr>
        <w:t>C</w:t>
      </w:r>
      <w:r w:rsidR="005C554A" w:rsidRPr="00DA77C3">
        <w:rPr>
          <w:rFonts w:cs="Times New Roman"/>
        </w:rPr>
        <w:t xml:space="preserve">ross-curriculum priorities address contemporary issues </w:t>
      </w:r>
      <w:r w:rsidR="005A6A6E">
        <w:rPr>
          <w:rFonts w:cs="Times New Roman"/>
        </w:rPr>
        <w:t>that</w:t>
      </w:r>
      <w:r w:rsidR="005C554A" w:rsidRPr="00DA77C3">
        <w:rPr>
          <w:rFonts w:cs="Times New Roman"/>
        </w:rPr>
        <w:t xml:space="preserve"> students face in a</w:t>
      </w:r>
      <w:r w:rsidR="004933FD" w:rsidRPr="00DA77C3">
        <w:rPr>
          <w:rFonts w:cs="Times New Roman"/>
        </w:rPr>
        <w:t xml:space="preserve"> globalised world. Teachers may</w:t>
      </w:r>
      <w:r w:rsidR="005C554A" w:rsidRPr="00DA77C3">
        <w:rPr>
          <w:rFonts w:cs="Times New Roman"/>
        </w:rPr>
        <w:t xml:space="preserve"> find opportunities to incorporate </w:t>
      </w:r>
      <w:r w:rsidR="00D52AFE">
        <w:rPr>
          <w:rFonts w:cs="Times New Roman"/>
        </w:rPr>
        <w:t>them</w:t>
      </w:r>
      <w:r w:rsidR="005C554A" w:rsidRPr="00DA77C3">
        <w:rPr>
          <w:rFonts w:cs="Times New Roman"/>
        </w:rPr>
        <w:t xml:space="preserve"> into the teaching and learning program for </w:t>
      </w:r>
      <w:r w:rsidR="00454040" w:rsidRPr="00DA77C3">
        <w:t>the Ancient History ATAR course</w:t>
      </w:r>
      <w:r w:rsidR="00165DBC" w:rsidRPr="00DA77C3">
        <w:rPr>
          <w:rFonts w:cs="Times New Roman"/>
        </w:rPr>
        <w:t>.</w:t>
      </w:r>
      <w:r w:rsidR="004933FD" w:rsidRPr="00DA77C3">
        <w:t xml:space="preserve"> </w:t>
      </w:r>
      <w:r w:rsidR="004933FD" w:rsidRPr="00FC0586">
        <w:t>The</w:t>
      </w:r>
      <w:r w:rsidR="004933FD" w:rsidRPr="00DA77C3">
        <w:t xml:space="preserve"> </w:t>
      </w:r>
      <w:r w:rsidR="00D52AFE">
        <w:t>C</w:t>
      </w:r>
      <w:r w:rsidR="004933FD" w:rsidRPr="00DA77C3">
        <w:t xml:space="preserve">ross-curriculum </w:t>
      </w:r>
      <w:r w:rsidR="00D52AFE">
        <w:t>P</w:t>
      </w:r>
      <w:r w:rsidR="004933FD" w:rsidRPr="00DA77C3">
        <w:t>riorities are not assessed unless they are identified within the specified unit content.</w:t>
      </w:r>
    </w:p>
    <w:p w14:paraId="1B5495A4" w14:textId="5A1E0C86" w:rsidR="00426B9A" w:rsidRPr="00DA77C3" w:rsidRDefault="00426B9A" w:rsidP="00DA77C3">
      <w:pPr>
        <w:pStyle w:val="SCSAHeading3"/>
      </w:pPr>
      <w:r w:rsidRPr="00DA77C3">
        <w:t>Aboriginal and Torres Strait Islander histories and cultures</w:t>
      </w:r>
    </w:p>
    <w:p w14:paraId="16FD6390" w14:textId="03DAEEDF" w:rsidR="00F51A68" w:rsidRPr="00DA77C3" w:rsidRDefault="00165DBC" w:rsidP="00FC0586">
      <w:r w:rsidRPr="00DA77C3">
        <w:t xml:space="preserve">The </w:t>
      </w:r>
      <w:r w:rsidRPr="00DA77C3">
        <w:rPr>
          <w:bCs/>
        </w:rPr>
        <w:t>Aboriginal and Torres Strait Islander histories and cultures</w:t>
      </w:r>
      <w:r w:rsidR="00B30233" w:rsidRPr="00DA77C3">
        <w:rPr>
          <w:bCs/>
        </w:rPr>
        <w:t xml:space="preserve"> pr</w:t>
      </w:r>
      <w:r w:rsidR="001A4E8D" w:rsidRPr="00DA77C3">
        <w:rPr>
          <w:bCs/>
        </w:rPr>
        <w:t>i</w:t>
      </w:r>
      <w:r w:rsidR="00B30233" w:rsidRPr="00DA77C3">
        <w:rPr>
          <w:bCs/>
        </w:rPr>
        <w:t>ority</w:t>
      </w:r>
      <w:r w:rsidRPr="00DA77C3">
        <w:rPr>
          <w:b/>
          <w:bCs/>
        </w:rPr>
        <w:t xml:space="preserve"> </w:t>
      </w:r>
      <w:r w:rsidR="00CC0FC2" w:rsidRPr="00DA77C3">
        <w:t xml:space="preserve">is addressed in </w:t>
      </w:r>
      <w:r w:rsidR="00454040" w:rsidRPr="00DA77C3">
        <w:t xml:space="preserve">the Ancient History ATAR course </w:t>
      </w:r>
      <w:r w:rsidRPr="00DA77C3">
        <w:t xml:space="preserve">through the </w:t>
      </w:r>
      <w:r w:rsidR="00CC0FC2" w:rsidRPr="00DA77C3">
        <w:t xml:space="preserve">opportunity to investigate </w:t>
      </w:r>
      <w:r w:rsidRPr="00DA77C3">
        <w:t>sites of significance to Aborigi</w:t>
      </w:r>
      <w:r w:rsidR="00673E2A" w:rsidRPr="00DA77C3">
        <w:t>nal and Torres Strait Islander P</w:t>
      </w:r>
      <w:r w:rsidRPr="00DA77C3">
        <w:t>eople</w:t>
      </w:r>
      <w:r w:rsidR="006623E6" w:rsidRPr="00DA77C3">
        <w:t>s</w:t>
      </w:r>
      <w:r w:rsidRPr="00DA77C3">
        <w:t xml:space="preserve">, and the </w:t>
      </w:r>
      <w:r w:rsidRPr="00FC0586">
        <w:t>preservation</w:t>
      </w:r>
      <w:r w:rsidRPr="00DA77C3">
        <w:t xml:space="preserve"> and conservation of those sites. Students develop skills to engage with relevant issues.</w:t>
      </w:r>
    </w:p>
    <w:p w14:paraId="11E13A85" w14:textId="4CBECFFE" w:rsidR="00426B9A" w:rsidRPr="00DA77C3" w:rsidRDefault="00426B9A" w:rsidP="00DA77C3">
      <w:pPr>
        <w:pStyle w:val="SCSAHeading3"/>
      </w:pPr>
      <w:r w:rsidRPr="00DA77C3">
        <w:t>Asia and Australia</w:t>
      </w:r>
      <w:r w:rsidR="001A1A61" w:rsidRPr="00DA77C3">
        <w:t>’</w:t>
      </w:r>
      <w:r w:rsidRPr="00DA77C3">
        <w:t>s engagement with Asia</w:t>
      </w:r>
      <w:r w:rsidR="005C554A" w:rsidRPr="00DA77C3">
        <w:t xml:space="preserve"> </w:t>
      </w:r>
    </w:p>
    <w:p w14:paraId="088EC46E" w14:textId="20605EE8" w:rsidR="00165DBC" w:rsidRPr="00DA77C3" w:rsidRDefault="00165DBC" w:rsidP="00FC0586">
      <w:r w:rsidRPr="00DA77C3">
        <w:rPr>
          <w:bCs/>
        </w:rPr>
        <w:t>Asia and Australia’s engagement with Asia</w:t>
      </w:r>
      <w:r w:rsidR="00CC0FC2" w:rsidRPr="00DA77C3">
        <w:rPr>
          <w:bCs/>
        </w:rPr>
        <w:t xml:space="preserve"> is addressed in </w:t>
      </w:r>
      <w:r w:rsidR="00454040" w:rsidRPr="00DA77C3">
        <w:t xml:space="preserve">the Ancient History ATAR course </w:t>
      </w:r>
      <w:r w:rsidR="00CC0FC2" w:rsidRPr="00DA77C3">
        <w:rPr>
          <w:bCs/>
        </w:rPr>
        <w:t xml:space="preserve">through the opportunity to </w:t>
      </w:r>
      <w:r w:rsidR="00CC0FC2" w:rsidRPr="00DA77C3">
        <w:t xml:space="preserve">study </w:t>
      </w:r>
      <w:r w:rsidR="00220794" w:rsidRPr="00DA77C3">
        <w:t xml:space="preserve">Asian societies </w:t>
      </w:r>
      <w:r w:rsidRPr="00DA77C3">
        <w:t xml:space="preserve">in the ancient period through the study of physical remains, the nature of sources, and the beliefs and practices of </w:t>
      </w:r>
      <w:r w:rsidR="00A0750B" w:rsidRPr="00FC0586">
        <w:t>Asian</w:t>
      </w:r>
      <w:r w:rsidR="00A0750B" w:rsidRPr="00DA77C3">
        <w:t xml:space="preserve"> societies</w:t>
      </w:r>
      <w:r w:rsidRPr="00DA77C3">
        <w:t xml:space="preserve">. The subject also includes the role of individuals in society, and key developments in particular historical periods to develop an understanding of </w:t>
      </w:r>
      <w:r w:rsidR="00A0750B" w:rsidRPr="00DA77C3">
        <w:t xml:space="preserve">Asian societies </w:t>
      </w:r>
      <w:r w:rsidRPr="00DA77C3">
        <w:t>in ancient times.</w:t>
      </w:r>
    </w:p>
    <w:p w14:paraId="681267B5" w14:textId="4B5B1ED4" w:rsidR="00426B9A" w:rsidRPr="00DA77C3" w:rsidRDefault="00426B9A" w:rsidP="00DA77C3">
      <w:pPr>
        <w:pStyle w:val="SCSAHeading3"/>
      </w:pPr>
      <w:r w:rsidRPr="00DA77C3">
        <w:t>Sustainability</w:t>
      </w:r>
    </w:p>
    <w:p w14:paraId="0DEBE395" w14:textId="1FD831B7" w:rsidR="001A1A61" w:rsidRPr="00DA77C3" w:rsidRDefault="00165DBC" w:rsidP="00FC0586">
      <w:r w:rsidRPr="00DA77C3">
        <w:rPr>
          <w:bCs/>
        </w:rPr>
        <w:t>Sustainability</w:t>
      </w:r>
      <w:r w:rsidRPr="00DA77C3">
        <w:t xml:space="preserve"> </w:t>
      </w:r>
      <w:r w:rsidR="00CC0FC2" w:rsidRPr="00DA77C3">
        <w:t xml:space="preserve">is addressed in </w:t>
      </w:r>
      <w:r w:rsidR="00454040" w:rsidRPr="00DA77C3">
        <w:t xml:space="preserve">the Ancient History ATAR course </w:t>
      </w:r>
      <w:r w:rsidR="00CC0FC2" w:rsidRPr="00DA77C3">
        <w:t xml:space="preserve">through </w:t>
      </w:r>
      <w:r w:rsidRPr="00DA77C3">
        <w:t xml:space="preserve">opportunities to study the use of technology in ancient times to access resources and </w:t>
      </w:r>
      <w:r w:rsidR="005943EB" w:rsidRPr="00FC0586">
        <w:t>to</w:t>
      </w:r>
      <w:r w:rsidR="005943EB" w:rsidRPr="00DA77C3">
        <w:t xml:space="preserve"> </w:t>
      </w:r>
      <w:r w:rsidRPr="00DA77C3">
        <w:t>control the environment.</w:t>
      </w:r>
      <w:r w:rsidR="001A1A61" w:rsidRPr="00DA77C3">
        <w:br w:type="page"/>
      </w:r>
    </w:p>
    <w:p w14:paraId="2D868859" w14:textId="76F52BBF" w:rsidR="00D54E51" w:rsidRPr="00DA77C3" w:rsidRDefault="00430A3A" w:rsidP="00DA77C3">
      <w:pPr>
        <w:pStyle w:val="SCSAHeading1"/>
      </w:pPr>
      <w:bookmarkStart w:id="26" w:name="_Toc237528270"/>
      <w:r w:rsidRPr="00DA77C3">
        <w:lastRenderedPageBreak/>
        <w:t>Unit</w:t>
      </w:r>
      <w:r w:rsidR="00DA37AD" w:rsidRPr="00DA77C3">
        <w:t xml:space="preserve"> </w:t>
      </w:r>
      <w:r w:rsidR="00D54E51" w:rsidRPr="00DA77C3">
        <w:t>1</w:t>
      </w:r>
      <w:r w:rsidR="00430401" w:rsidRPr="00DA77C3">
        <w:t xml:space="preserve"> </w:t>
      </w:r>
      <w:r w:rsidR="00D54E51" w:rsidRPr="00DA77C3">
        <w:t>– Ancient societies</w:t>
      </w:r>
      <w:bookmarkEnd w:id="26"/>
    </w:p>
    <w:p w14:paraId="1D29812C" w14:textId="77777777" w:rsidR="00D54E51" w:rsidRPr="00DA77C3" w:rsidRDefault="00D54E51" w:rsidP="00DA77C3">
      <w:pPr>
        <w:pStyle w:val="SCSAHeading2"/>
      </w:pPr>
      <w:bookmarkStart w:id="27" w:name="_Toc237528271"/>
      <w:r w:rsidRPr="00DA77C3">
        <w:t>Unit description</w:t>
      </w:r>
      <w:bookmarkEnd w:id="27"/>
    </w:p>
    <w:p w14:paraId="5C4D295C" w14:textId="229AD829" w:rsidR="004513ED" w:rsidRPr="00DA77C3" w:rsidRDefault="00D54E51" w:rsidP="00FC0586">
      <w:r w:rsidRPr="00DA77C3">
        <w:t>This unit involves an investigation of how people lived in the ancient world through an ex</w:t>
      </w:r>
      <w:r w:rsidR="00070E48" w:rsidRPr="00DA77C3">
        <w:t>amination of the evidence of</w:t>
      </w:r>
      <w:r w:rsidRPr="00DA77C3">
        <w:t xml:space="preserve"> </w:t>
      </w:r>
      <w:r w:rsidR="00070E48" w:rsidRPr="00DA77C3">
        <w:t xml:space="preserve">the </w:t>
      </w:r>
      <w:r w:rsidRPr="00DA77C3">
        <w:t xml:space="preserve">social, political, economic, military and religious institutions and structures of </w:t>
      </w:r>
      <w:r w:rsidRPr="00DA77C3">
        <w:rPr>
          <w:b/>
          <w:bCs/>
        </w:rPr>
        <w:t>one</w:t>
      </w:r>
      <w:r w:rsidRPr="00DA77C3">
        <w:t xml:space="preserve"> ancient so</w:t>
      </w:r>
      <w:r w:rsidR="00CC77F3" w:rsidRPr="00DA77C3">
        <w:t>ciety.</w:t>
      </w:r>
      <w:r w:rsidR="00B139AE" w:rsidRPr="00DA77C3">
        <w:t xml:space="preserve"> </w:t>
      </w:r>
      <w:r w:rsidR="004513ED" w:rsidRPr="00DA77C3">
        <w:t xml:space="preserve">A focus of the unit </w:t>
      </w:r>
      <w:r w:rsidR="001A1A61" w:rsidRPr="00DA77C3">
        <w:t>is</w:t>
      </w:r>
      <w:r w:rsidR="004513ED" w:rsidRPr="00DA77C3">
        <w:t xml:space="preserve"> the </w:t>
      </w:r>
      <w:r w:rsidR="004513ED" w:rsidRPr="00FC0586">
        <w:t>ancient</w:t>
      </w:r>
      <w:r w:rsidR="004513ED" w:rsidRPr="00DA77C3">
        <w:t xml:space="preserve"> historical narrative which places this society in context and highlights the </w:t>
      </w:r>
      <w:r w:rsidR="00AC1C78" w:rsidRPr="00DA77C3">
        <w:t xml:space="preserve">key individuals, events, </w:t>
      </w:r>
      <w:r w:rsidR="004513ED" w:rsidRPr="00DA77C3">
        <w:t>change</w:t>
      </w:r>
      <w:r w:rsidR="00064F6C" w:rsidRPr="00DA77C3">
        <w:t>s</w:t>
      </w:r>
      <w:r w:rsidR="00AC1C78" w:rsidRPr="00DA77C3">
        <w:t xml:space="preserve"> and/or developments </w:t>
      </w:r>
      <w:r w:rsidR="004513ED" w:rsidRPr="00DA77C3">
        <w:t xml:space="preserve">that define this </w:t>
      </w:r>
      <w:proofErr w:type="gramStart"/>
      <w:r w:rsidR="004513ED" w:rsidRPr="00DA77C3">
        <w:t>time period</w:t>
      </w:r>
      <w:proofErr w:type="gramEnd"/>
      <w:r w:rsidR="004513ED" w:rsidRPr="00DA77C3">
        <w:t xml:space="preserve">. </w:t>
      </w:r>
      <w:r w:rsidRPr="00DA77C3">
        <w:t>Students also study significant features of the society and how they relate</w:t>
      </w:r>
      <w:r w:rsidR="004513ED" w:rsidRPr="00DA77C3">
        <w:t xml:space="preserve"> to the institutions, </w:t>
      </w:r>
      <w:r w:rsidRPr="00DA77C3">
        <w:t xml:space="preserve">structures </w:t>
      </w:r>
      <w:r w:rsidR="004513ED" w:rsidRPr="00DA77C3">
        <w:t xml:space="preserve">and historical narrative </w:t>
      </w:r>
      <w:r w:rsidRPr="00DA77C3">
        <w:t>studied.</w:t>
      </w:r>
      <w:r w:rsidR="00070E48" w:rsidRPr="00DA77C3">
        <w:t xml:space="preserve"> </w:t>
      </w:r>
    </w:p>
    <w:p w14:paraId="6E9F6635" w14:textId="55433E80" w:rsidR="00014635" w:rsidRPr="00DA77C3" w:rsidRDefault="00014635" w:rsidP="00FC0586">
      <w:r w:rsidRPr="00DA77C3">
        <w:t>This unit focuses on issues relevant to the investigation of the ancient world and builds on the historical skills developed in the Year</w:t>
      </w:r>
      <w:r w:rsidR="001D2155" w:rsidRPr="00DA77C3">
        <w:t>s</w:t>
      </w:r>
      <w:r w:rsidRPr="00DA77C3">
        <w:t xml:space="preserve"> 7–10 </w:t>
      </w:r>
      <w:r w:rsidR="006E0BBC" w:rsidRPr="00FC0586">
        <w:t>Humanities</w:t>
      </w:r>
      <w:r w:rsidR="006E0BBC" w:rsidRPr="00DA77C3">
        <w:t xml:space="preserve"> and Social Sciences: </w:t>
      </w:r>
      <w:r w:rsidRPr="00DA77C3">
        <w:t xml:space="preserve">History curriculum to develop an introduction to historiography. </w:t>
      </w:r>
    </w:p>
    <w:p w14:paraId="7420F856" w14:textId="138A1545" w:rsidR="00D54E51" w:rsidRPr="00DA77C3" w:rsidRDefault="00D54E51" w:rsidP="00FC0586">
      <w:r w:rsidRPr="00DA77C3">
        <w:t xml:space="preserve">The key conceptual understandings of this unit include </w:t>
      </w:r>
      <w:r w:rsidR="000C7C91" w:rsidRPr="00DA77C3">
        <w:t>continuity</w:t>
      </w:r>
      <w:r w:rsidR="00926EF0" w:rsidRPr="00DA77C3">
        <w:t xml:space="preserve"> and change</w:t>
      </w:r>
      <w:r w:rsidR="000C7C91" w:rsidRPr="00DA77C3">
        <w:t xml:space="preserve">, cause and effect, </w:t>
      </w:r>
      <w:r w:rsidRPr="00DA77C3">
        <w:t xml:space="preserve">reliability and usefulness of sources, </w:t>
      </w:r>
      <w:r w:rsidR="00FE4A08" w:rsidRPr="00DA77C3">
        <w:t xml:space="preserve">evidence, </w:t>
      </w:r>
      <w:r w:rsidRPr="00FC0586">
        <w:t>significance</w:t>
      </w:r>
      <w:r w:rsidRPr="00DA77C3">
        <w:t>,</w:t>
      </w:r>
      <w:r w:rsidR="00926EF0" w:rsidRPr="00DA77C3">
        <w:t xml:space="preserve"> perspectives, </w:t>
      </w:r>
      <w:r w:rsidRPr="00DA77C3">
        <w:t>interpretations</w:t>
      </w:r>
      <w:r w:rsidR="00926EF0" w:rsidRPr="00DA77C3">
        <w:t xml:space="preserve"> and representations</w:t>
      </w:r>
      <w:r w:rsidRPr="00DA77C3">
        <w:t>.</w:t>
      </w:r>
    </w:p>
    <w:p w14:paraId="748F5436" w14:textId="77777777" w:rsidR="00D54E51" w:rsidRPr="00DA77C3" w:rsidRDefault="00D54E51" w:rsidP="00DA77C3">
      <w:pPr>
        <w:pStyle w:val="SCSAHeading2"/>
      </w:pPr>
      <w:bookmarkStart w:id="28" w:name="_Toc237528272"/>
      <w:r w:rsidRPr="00DA77C3">
        <w:t>Unit content</w:t>
      </w:r>
      <w:bookmarkEnd w:id="28"/>
    </w:p>
    <w:p w14:paraId="399E9E5E" w14:textId="77777777" w:rsidR="00D54E51" w:rsidRPr="00AD6EB5" w:rsidRDefault="00D54E51" w:rsidP="00AD6EB5">
      <w:r w:rsidRPr="00AD6EB5">
        <w:t>This unit includes the knowledge, understandings and skills described below.</w:t>
      </w:r>
    </w:p>
    <w:p w14:paraId="152E54A4" w14:textId="719B8B81" w:rsidR="00D54E51" w:rsidRPr="00DA77C3" w:rsidRDefault="00D54E51" w:rsidP="00DA77C3">
      <w:pPr>
        <w:pStyle w:val="SCSAHeading3"/>
      </w:pPr>
      <w:r w:rsidRPr="00DA77C3">
        <w:t>Historical Skills</w:t>
      </w:r>
    </w:p>
    <w:p w14:paraId="2D71DEE9" w14:textId="241E04E4" w:rsidR="00D54E51" w:rsidRPr="00DA77C3" w:rsidRDefault="00D54E51" w:rsidP="00AD6EB5">
      <w:r w:rsidRPr="00DA77C3">
        <w:t xml:space="preserve">The following skills will </w:t>
      </w:r>
      <w:r w:rsidRPr="00AD6EB5">
        <w:t>be</w:t>
      </w:r>
      <w:r w:rsidRPr="00DA77C3">
        <w:t xml:space="preserve"> developed during this unit.</w:t>
      </w:r>
    </w:p>
    <w:p w14:paraId="0481677E" w14:textId="77777777" w:rsidR="00D54E51" w:rsidRPr="00DA77C3" w:rsidRDefault="00D54E51" w:rsidP="00FE540D">
      <w:pPr>
        <w:pStyle w:val="SCSAHeading4"/>
      </w:pPr>
      <w:r w:rsidRPr="00DA77C3">
        <w:t xml:space="preserve">Chronology, terms and </w:t>
      </w:r>
      <w:r w:rsidRPr="00DA77C3">
        <w:rPr>
          <w:rFonts w:eastAsiaTheme="minorEastAsia" w:cstheme="minorBidi"/>
          <w:lang w:eastAsia="en-US"/>
        </w:rPr>
        <w:t>concepts</w:t>
      </w:r>
    </w:p>
    <w:p w14:paraId="736BEDE4" w14:textId="77777777" w:rsidR="00D54E51" w:rsidRPr="00AD6EB5" w:rsidRDefault="00D54E51">
      <w:pPr>
        <w:pStyle w:val="ListParagraph"/>
        <w:numPr>
          <w:ilvl w:val="0"/>
          <w:numId w:val="13"/>
        </w:numPr>
      </w:pPr>
      <w:r w:rsidRPr="00AD6EB5">
        <w:t>identify links between events to understand the nature and significance of causation, continuity and change over time</w:t>
      </w:r>
    </w:p>
    <w:p w14:paraId="0E92289C" w14:textId="77777777" w:rsidR="00D54E51" w:rsidRPr="00AD6EB5" w:rsidRDefault="00D54E51">
      <w:pPr>
        <w:pStyle w:val="ListParagraph"/>
        <w:numPr>
          <w:ilvl w:val="0"/>
          <w:numId w:val="13"/>
        </w:numPr>
      </w:pPr>
      <w:r w:rsidRPr="00AD6EB5">
        <w:t>use historical terms and concepts in appropriate contexts to demonstrate historical knowledge and understanding</w:t>
      </w:r>
    </w:p>
    <w:p w14:paraId="182CA7FD" w14:textId="77777777" w:rsidR="00D54E51" w:rsidRPr="00DA77C3" w:rsidRDefault="00D54E51" w:rsidP="00FE540D">
      <w:pPr>
        <w:pStyle w:val="SCSAHeading4"/>
      </w:pPr>
      <w:r w:rsidRPr="00DA77C3">
        <w:t>Historical questions and research</w:t>
      </w:r>
    </w:p>
    <w:p w14:paraId="04355B0C" w14:textId="77777777" w:rsidR="00D54E51" w:rsidRPr="00AD6EB5" w:rsidRDefault="00D54E51">
      <w:pPr>
        <w:pStyle w:val="ListParagraph"/>
        <w:numPr>
          <w:ilvl w:val="0"/>
          <w:numId w:val="14"/>
        </w:numPr>
      </w:pPr>
      <w:r w:rsidRPr="00AD6EB5">
        <w:t>formulate, test and modify propositions to investigate historical issues</w:t>
      </w:r>
    </w:p>
    <w:p w14:paraId="0DF28F70" w14:textId="77777777" w:rsidR="00D54E51" w:rsidRPr="00AD6EB5" w:rsidRDefault="00D54E51">
      <w:pPr>
        <w:pStyle w:val="ListParagraph"/>
        <w:numPr>
          <w:ilvl w:val="0"/>
          <w:numId w:val="14"/>
        </w:numPr>
      </w:pPr>
      <w:r w:rsidRPr="00AD6EB5">
        <w:t>frame questions to guide inquiry and develop a coherent research plan for inquiry</w:t>
      </w:r>
    </w:p>
    <w:p w14:paraId="2D757862" w14:textId="77777777" w:rsidR="00D54E51" w:rsidRPr="00AD6EB5" w:rsidRDefault="00D54E51">
      <w:pPr>
        <w:pStyle w:val="ListParagraph"/>
        <w:numPr>
          <w:ilvl w:val="0"/>
          <w:numId w:val="14"/>
        </w:numPr>
      </w:pPr>
      <w:r w:rsidRPr="00AD6EB5">
        <w:t>identify, locate and organise relevant information from a range of ancient and modern sources</w:t>
      </w:r>
    </w:p>
    <w:p w14:paraId="0E980007" w14:textId="77777777" w:rsidR="00D54E51" w:rsidRPr="00AD6EB5" w:rsidRDefault="00D54E51">
      <w:pPr>
        <w:pStyle w:val="ListParagraph"/>
        <w:numPr>
          <w:ilvl w:val="0"/>
          <w:numId w:val="14"/>
        </w:numPr>
      </w:pPr>
      <w:r w:rsidRPr="00AD6EB5">
        <w:t>identify and practise ethical scholarship when conducting research</w:t>
      </w:r>
    </w:p>
    <w:p w14:paraId="7845B766" w14:textId="77777777" w:rsidR="00D54E51" w:rsidRPr="00DA77C3" w:rsidRDefault="00D54E51" w:rsidP="00FE540D">
      <w:pPr>
        <w:pStyle w:val="SCSAHeading4"/>
      </w:pPr>
      <w:r w:rsidRPr="00DA77C3">
        <w:t>Analysis and use of sources</w:t>
      </w:r>
    </w:p>
    <w:p w14:paraId="2599C05D" w14:textId="77777777" w:rsidR="00D54E51" w:rsidRPr="00AD6EB5" w:rsidRDefault="00D54E51">
      <w:pPr>
        <w:pStyle w:val="ListParagraph"/>
        <w:numPr>
          <w:ilvl w:val="0"/>
          <w:numId w:val="15"/>
        </w:numPr>
      </w:pPr>
      <w:r w:rsidRPr="00AD6EB5">
        <w:t>identify the origin, purpose and context of historical sources</w:t>
      </w:r>
    </w:p>
    <w:p w14:paraId="16757073" w14:textId="296356BE" w:rsidR="00D54E51" w:rsidRPr="00AD6EB5" w:rsidRDefault="00D54E51">
      <w:pPr>
        <w:pStyle w:val="ListParagraph"/>
        <w:numPr>
          <w:ilvl w:val="0"/>
          <w:numId w:val="15"/>
        </w:numPr>
      </w:pPr>
      <w:r w:rsidRPr="00AD6EB5">
        <w:t>analyse, interpret and synthesise evidence from different types of sources to develop and sustain a historical argument</w:t>
      </w:r>
    </w:p>
    <w:p w14:paraId="3267BC40" w14:textId="63037330" w:rsidR="00D54E51" w:rsidRDefault="00D54E51">
      <w:pPr>
        <w:pStyle w:val="ListParagraph"/>
        <w:numPr>
          <w:ilvl w:val="0"/>
          <w:numId w:val="15"/>
        </w:numPr>
      </w:pPr>
      <w:r w:rsidRPr="00AD6EB5">
        <w:t>e</w:t>
      </w:r>
      <w:r w:rsidR="00A93B60" w:rsidRPr="00AD6EB5">
        <w:t xml:space="preserve">valuate the reliability and </w:t>
      </w:r>
      <w:r w:rsidRPr="00AD6EB5">
        <w:t>usefulness of sources to develop informed judgements that support a historical argument</w:t>
      </w:r>
    </w:p>
    <w:p w14:paraId="5D14DCE0" w14:textId="4A238788" w:rsidR="009C75EF" w:rsidRDefault="009C75EF">
      <w:pPr>
        <w:spacing w:line="276" w:lineRule="auto"/>
      </w:pPr>
      <w:r>
        <w:br w:type="page"/>
      </w:r>
    </w:p>
    <w:p w14:paraId="50ADC03C" w14:textId="77777777" w:rsidR="00D54E51" w:rsidRPr="00DA77C3" w:rsidRDefault="00D54E51" w:rsidP="00FE540D">
      <w:pPr>
        <w:pStyle w:val="SCSAHeading4"/>
      </w:pPr>
      <w:r w:rsidRPr="00DA77C3">
        <w:lastRenderedPageBreak/>
        <w:t>Perspectives and interpretations</w:t>
      </w:r>
    </w:p>
    <w:p w14:paraId="34B4A799" w14:textId="77777777" w:rsidR="00D54E51" w:rsidRPr="00AD6EB5" w:rsidRDefault="00D54E51">
      <w:pPr>
        <w:pStyle w:val="ListParagraph"/>
        <w:numPr>
          <w:ilvl w:val="0"/>
          <w:numId w:val="16"/>
        </w:numPr>
      </w:pPr>
      <w:r w:rsidRPr="00DA77C3">
        <w:t xml:space="preserve">analyse and </w:t>
      </w:r>
      <w:r w:rsidRPr="00AD6EB5">
        <w:t>account for the different perspectives of individuals and groups in the past</w:t>
      </w:r>
    </w:p>
    <w:p w14:paraId="118E5E58" w14:textId="66D95800" w:rsidR="00D54E51" w:rsidRPr="00AD6EB5" w:rsidRDefault="00D54E51">
      <w:pPr>
        <w:pStyle w:val="ListParagraph"/>
        <w:numPr>
          <w:ilvl w:val="0"/>
          <w:numId w:val="16"/>
        </w:numPr>
      </w:pPr>
      <w:r w:rsidRPr="00AD6EB5">
        <w:t>evaluate different historical interpretations of the past, how they evolved, and how they are shaped by the historian’s perspective</w:t>
      </w:r>
    </w:p>
    <w:p w14:paraId="1DC60D91" w14:textId="143B25E3" w:rsidR="00D54E51" w:rsidRPr="00AD6EB5" w:rsidRDefault="009F2D65">
      <w:pPr>
        <w:pStyle w:val="ListParagraph"/>
        <w:numPr>
          <w:ilvl w:val="0"/>
          <w:numId w:val="16"/>
        </w:numPr>
      </w:pPr>
      <w:r w:rsidRPr="00AD6EB5">
        <w:t>r</w:t>
      </w:r>
      <w:r w:rsidR="007C7905" w:rsidRPr="00AD6EB5">
        <w:t xml:space="preserve">ecognise </w:t>
      </w:r>
      <w:r w:rsidR="00D54E51" w:rsidRPr="00AD6EB5">
        <w:t>the provisional nature of historical knowledge to arrive at reasoned and supported conclusions</w:t>
      </w:r>
    </w:p>
    <w:p w14:paraId="520344F9" w14:textId="77777777" w:rsidR="00D54E51" w:rsidRPr="00DA77C3" w:rsidRDefault="00D54E51" w:rsidP="00FE540D">
      <w:pPr>
        <w:pStyle w:val="SCSAHeading4"/>
      </w:pPr>
      <w:r w:rsidRPr="00DA77C3">
        <w:t>Explanation and communication</w:t>
      </w:r>
    </w:p>
    <w:p w14:paraId="6279E15E" w14:textId="77777777" w:rsidR="00D54E51" w:rsidRPr="00AD6EB5" w:rsidRDefault="00D54E51">
      <w:pPr>
        <w:pStyle w:val="ListParagraph"/>
        <w:numPr>
          <w:ilvl w:val="0"/>
          <w:numId w:val="17"/>
        </w:numPr>
      </w:pPr>
      <w:r w:rsidRPr="00AD6EB5">
        <w:t>develop texts that integrate appropriate evidence from a range of sources to explain the past and to support and refute arguments</w:t>
      </w:r>
    </w:p>
    <w:p w14:paraId="78C7B5FA" w14:textId="79AD8041" w:rsidR="00D54E51" w:rsidRPr="00AD6EB5" w:rsidRDefault="00D54E51">
      <w:pPr>
        <w:pStyle w:val="ListParagraph"/>
        <w:numPr>
          <w:ilvl w:val="0"/>
          <w:numId w:val="17"/>
        </w:numPr>
      </w:pPr>
      <w:r w:rsidRPr="00AD6EB5">
        <w:t xml:space="preserve">communicate historical understanding by selecting and using text forms appropriate to </w:t>
      </w:r>
      <w:r w:rsidR="00CF01FE" w:rsidRPr="00AD6EB5">
        <w:t xml:space="preserve">the </w:t>
      </w:r>
      <w:r w:rsidRPr="00AD6EB5">
        <w:t>purpose and audience</w:t>
      </w:r>
    </w:p>
    <w:p w14:paraId="209D2811" w14:textId="77777777" w:rsidR="00D54E51" w:rsidRPr="00AD6EB5" w:rsidRDefault="00D54E51">
      <w:pPr>
        <w:pStyle w:val="ListParagraph"/>
        <w:numPr>
          <w:ilvl w:val="0"/>
          <w:numId w:val="17"/>
        </w:numPr>
      </w:pPr>
      <w:r w:rsidRPr="00AD6EB5">
        <w:t>apply appropriate referencing techniques accurately and consistently</w:t>
      </w:r>
    </w:p>
    <w:p w14:paraId="2D8B9C9E" w14:textId="64DCD4D7" w:rsidR="003953F8" w:rsidRPr="00DA77C3" w:rsidRDefault="00D54E51" w:rsidP="00672D8D">
      <w:pPr>
        <w:pStyle w:val="SCSAHeading3"/>
      </w:pPr>
      <w:r w:rsidRPr="00DA77C3">
        <w:t>Historical Knowledge and Understanding</w:t>
      </w:r>
    </w:p>
    <w:p w14:paraId="30F0E59E" w14:textId="3B11DEA7" w:rsidR="00474340" w:rsidRPr="00DA77C3" w:rsidRDefault="00474340" w:rsidP="00AD6EB5">
      <w:r w:rsidRPr="00AD6EB5">
        <w:t>Students</w:t>
      </w:r>
      <w:r w:rsidRPr="00DA77C3">
        <w:t xml:space="preserve"> study </w:t>
      </w:r>
      <w:r w:rsidRPr="00DA77C3">
        <w:rPr>
          <w:b/>
        </w:rPr>
        <w:t xml:space="preserve">one </w:t>
      </w:r>
      <w:r w:rsidRPr="00DA77C3">
        <w:t>of the following electives, which is to be taught with the requisite historical skills described as part of this unit.</w:t>
      </w:r>
    </w:p>
    <w:p w14:paraId="6FBC8F85" w14:textId="77777777" w:rsidR="001A1A61" w:rsidRPr="00AD6EB5" w:rsidRDefault="001A1A61" w:rsidP="00AD6EB5">
      <w:pPr>
        <w:spacing w:after="0"/>
        <w:rPr>
          <w:b/>
          <w:bCs/>
        </w:rPr>
      </w:pPr>
      <w:r w:rsidRPr="00AD6EB5">
        <w:rPr>
          <w:b/>
          <w:bCs/>
        </w:rPr>
        <w:t>Authority-devised electives</w:t>
      </w:r>
    </w:p>
    <w:p w14:paraId="2FDAC712" w14:textId="77777777" w:rsidR="001A1A61" w:rsidRPr="00AD6EB5" w:rsidRDefault="001A1A61">
      <w:pPr>
        <w:pStyle w:val="ListParagraph"/>
        <w:numPr>
          <w:ilvl w:val="0"/>
          <w:numId w:val="18"/>
        </w:numPr>
      </w:pPr>
      <w:r w:rsidRPr="00AD6EB5">
        <w:t xml:space="preserve">Egypt: From Tetisheri to </w:t>
      </w:r>
      <w:proofErr w:type="spellStart"/>
      <w:r w:rsidRPr="00AD6EB5">
        <w:t>Tuthmosis</w:t>
      </w:r>
      <w:proofErr w:type="spellEnd"/>
      <w:r w:rsidRPr="00AD6EB5">
        <w:t xml:space="preserve"> III</w:t>
      </w:r>
    </w:p>
    <w:p w14:paraId="7713CAC9" w14:textId="77777777" w:rsidR="001A1A61" w:rsidRPr="00AD6EB5" w:rsidRDefault="001A1A61">
      <w:pPr>
        <w:pStyle w:val="ListParagraph"/>
        <w:numPr>
          <w:ilvl w:val="0"/>
          <w:numId w:val="18"/>
        </w:numPr>
      </w:pPr>
      <w:r w:rsidRPr="00AD6EB5">
        <w:t>Athens: The rise of Athens</w:t>
      </w:r>
    </w:p>
    <w:p w14:paraId="379780AA" w14:textId="4D578BA3" w:rsidR="001A1A61" w:rsidRPr="00AD6EB5" w:rsidRDefault="001A1A61">
      <w:pPr>
        <w:pStyle w:val="ListParagraph"/>
        <w:numPr>
          <w:ilvl w:val="0"/>
          <w:numId w:val="18"/>
        </w:numPr>
      </w:pPr>
      <w:r w:rsidRPr="00AD6EB5">
        <w:t>Rome: Decline of the Republic</w:t>
      </w:r>
    </w:p>
    <w:p w14:paraId="5EBAA985" w14:textId="77777777" w:rsidR="001A1A61" w:rsidRPr="00AD6EB5" w:rsidRDefault="001A1A61" w:rsidP="00AD6EB5">
      <w:pPr>
        <w:spacing w:after="0"/>
        <w:rPr>
          <w:b/>
          <w:bCs/>
        </w:rPr>
      </w:pPr>
      <w:r w:rsidRPr="00AD6EB5">
        <w:rPr>
          <w:b/>
          <w:bCs/>
        </w:rPr>
        <w:t>School-devised elective</w:t>
      </w:r>
    </w:p>
    <w:p w14:paraId="25A4DF79" w14:textId="3A062E21" w:rsidR="001A1A61" w:rsidRPr="00DA77C3" w:rsidRDefault="001A1A61">
      <w:pPr>
        <w:pStyle w:val="ListParagraph"/>
        <w:numPr>
          <w:ilvl w:val="0"/>
          <w:numId w:val="18"/>
        </w:numPr>
      </w:pPr>
      <w:r w:rsidRPr="00DA77C3">
        <w:t>Schools may develop their own elective, using the set framework; however,</w:t>
      </w:r>
      <w:r w:rsidRPr="00AD6EB5">
        <w:rPr>
          <w:color w:val="FF0000"/>
        </w:rPr>
        <w:t xml:space="preserve"> </w:t>
      </w:r>
      <w:r w:rsidRPr="00DA77C3">
        <w:t xml:space="preserve">this will need to be approved by the Authority </w:t>
      </w:r>
      <w:r w:rsidRPr="00AD6EB5">
        <w:rPr>
          <w:b/>
          <w:bCs/>
        </w:rPr>
        <w:t>at least three months</w:t>
      </w:r>
      <w:r w:rsidRPr="00DA77C3">
        <w:t xml:space="preserve"> prior to the commencement of teaching. The process for elective approval is available on the Ancient History ATAR course page.</w:t>
      </w:r>
    </w:p>
    <w:p w14:paraId="7908ADCC" w14:textId="158B3E9C" w:rsidR="00D44984" w:rsidRPr="00DA77C3" w:rsidRDefault="003700CE" w:rsidP="00AD6EB5">
      <w:r w:rsidRPr="00DA77C3">
        <w:t xml:space="preserve">Note: </w:t>
      </w:r>
      <w:r w:rsidR="001A1A61" w:rsidRPr="00DA77C3">
        <w:t>t</w:t>
      </w:r>
      <w:r w:rsidRPr="00DA77C3">
        <w:t>he society/</w:t>
      </w:r>
      <w:proofErr w:type="gramStart"/>
      <w:r w:rsidRPr="00DA77C3">
        <w:t>time period</w:t>
      </w:r>
      <w:proofErr w:type="gramEnd"/>
      <w:r w:rsidRPr="00DA77C3">
        <w:t xml:space="preserve"> studied must not be the same as </w:t>
      </w:r>
      <w:r w:rsidR="00D44984" w:rsidRPr="00DA77C3">
        <w:t xml:space="preserve">that </w:t>
      </w:r>
      <w:r w:rsidRPr="00DA77C3">
        <w:t>planned</w:t>
      </w:r>
      <w:r w:rsidR="00D44984" w:rsidRPr="00DA77C3">
        <w:t xml:space="preserve"> for Year 12 (Unit 3 or Unit 4).</w:t>
      </w:r>
    </w:p>
    <w:p w14:paraId="5D00526F" w14:textId="175EFA9C" w:rsidR="00306955" w:rsidRPr="00DA77C3" w:rsidRDefault="00306955" w:rsidP="00AD6EB5">
      <w:pPr>
        <w:pStyle w:val="NoSpacing"/>
      </w:pPr>
      <w:r w:rsidRPr="00DA77C3">
        <w:t xml:space="preserve">For the </w:t>
      </w:r>
      <w:r w:rsidRPr="00AD6EB5">
        <w:t>chosen</w:t>
      </w:r>
      <w:r w:rsidRPr="00DA77C3">
        <w:t xml:space="preserve"> </w:t>
      </w:r>
      <w:r w:rsidR="00103194" w:rsidRPr="00DA77C3">
        <w:t>elective</w:t>
      </w:r>
      <w:r w:rsidRPr="00DA77C3">
        <w:t xml:space="preserve"> students will investigate the following</w:t>
      </w:r>
      <w:r w:rsidR="00103194" w:rsidRPr="00DA77C3">
        <w:t>,</w:t>
      </w:r>
      <w:r w:rsidRPr="00DA77C3">
        <w:t xml:space="preserve"> using a set framework (page</w:t>
      </w:r>
      <w:r w:rsidR="00EF6A66" w:rsidRPr="00DA77C3">
        <w:t>s</w:t>
      </w:r>
      <w:r w:rsidRPr="00DA77C3">
        <w:t xml:space="preserve"> </w:t>
      </w:r>
      <w:r w:rsidR="009D374C" w:rsidRPr="00DA77C3">
        <w:t>19–</w:t>
      </w:r>
      <w:r w:rsidR="00B66838" w:rsidRPr="00DA77C3">
        <w:t>22</w:t>
      </w:r>
      <w:r w:rsidRPr="00DA77C3">
        <w:t>)</w:t>
      </w:r>
      <w:r w:rsidR="00EF6A66" w:rsidRPr="00DA77C3">
        <w:t>:</w:t>
      </w:r>
    </w:p>
    <w:p w14:paraId="706758BE" w14:textId="77777777" w:rsidR="00306955" w:rsidRPr="00AD6EB5" w:rsidRDefault="00D47FA2">
      <w:pPr>
        <w:pStyle w:val="ListParagraph"/>
        <w:numPr>
          <w:ilvl w:val="0"/>
          <w:numId w:val="19"/>
        </w:numPr>
      </w:pPr>
      <w:r w:rsidRPr="00AD6EB5">
        <w:t>the sources for the period</w:t>
      </w:r>
    </w:p>
    <w:p w14:paraId="47C46ADB" w14:textId="34A5F746" w:rsidR="00306955" w:rsidRPr="00AD6EB5" w:rsidRDefault="00306955">
      <w:pPr>
        <w:pStyle w:val="ListParagraph"/>
        <w:numPr>
          <w:ilvl w:val="0"/>
          <w:numId w:val="19"/>
        </w:numPr>
      </w:pPr>
      <w:r w:rsidRPr="00AD6EB5">
        <w:t>the historical and geographical context</w:t>
      </w:r>
    </w:p>
    <w:p w14:paraId="55443AE2" w14:textId="77777777" w:rsidR="00306955" w:rsidRPr="00AD6EB5" w:rsidRDefault="00306955">
      <w:pPr>
        <w:pStyle w:val="ListParagraph"/>
        <w:numPr>
          <w:ilvl w:val="0"/>
          <w:numId w:val="19"/>
        </w:numPr>
      </w:pPr>
      <w:r w:rsidRPr="00AD6EB5">
        <w:t>the institutions and structures of the society</w:t>
      </w:r>
    </w:p>
    <w:p w14:paraId="3593DC73" w14:textId="0D418A29" w:rsidR="00306955" w:rsidRPr="00AD6EB5" w:rsidRDefault="00306955">
      <w:pPr>
        <w:pStyle w:val="ListParagraph"/>
        <w:numPr>
          <w:ilvl w:val="0"/>
          <w:numId w:val="19"/>
        </w:numPr>
        <w:rPr>
          <w:rFonts w:cs="Calibri"/>
        </w:rPr>
      </w:pPr>
      <w:r w:rsidRPr="00AD6EB5">
        <w:t>the ancient historical narrative</w:t>
      </w:r>
      <w:r w:rsidRPr="00AD6EB5">
        <w:rPr>
          <w:rFonts w:cs="Calibri"/>
        </w:rPr>
        <w:t xml:space="preserve"> of the </w:t>
      </w:r>
      <w:proofErr w:type="gramStart"/>
      <w:r w:rsidRPr="00AD6EB5">
        <w:rPr>
          <w:rFonts w:cs="Calibri"/>
        </w:rPr>
        <w:t>time period</w:t>
      </w:r>
      <w:proofErr w:type="gramEnd"/>
      <w:r w:rsidR="0072133F" w:rsidRPr="00AD6EB5">
        <w:rPr>
          <w:rFonts w:cs="Calibri"/>
        </w:rPr>
        <w:t xml:space="preserve"> </w:t>
      </w:r>
      <w:r w:rsidR="0072133F" w:rsidRPr="00AD6EB5">
        <w:rPr>
          <w:rFonts w:cs="Calibri"/>
          <w:b/>
        </w:rPr>
        <w:t>(at least 70% of unit content)</w:t>
      </w:r>
    </w:p>
    <w:p w14:paraId="047CF448" w14:textId="299C65BE" w:rsidR="00306955" w:rsidRPr="00AD6EB5" w:rsidRDefault="00306955">
      <w:pPr>
        <w:pStyle w:val="ListParagraph"/>
        <w:numPr>
          <w:ilvl w:val="0"/>
          <w:numId w:val="19"/>
        </w:numPr>
      </w:pPr>
      <w:r w:rsidRPr="00DA77C3">
        <w:t>one or more significant features as appropriate to the society.</w:t>
      </w:r>
    </w:p>
    <w:p w14:paraId="563A64FC" w14:textId="77777777" w:rsidR="001A1A61" w:rsidRPr="00AD6EB5" w:rsidRDefault="001A1A61" w:rsidP="00AD6EB5">
      <w:r w:rsidRPr="00AD6EB5">
        <w:br w:type="page"/>
      </w:r>
    </w:p>
    <w:p w14:paraId="50DCB793" w14:textId="4D4B4BFE" w:rsidR="00E6142E" w:rsidRPr="00DA77C3" w:rsidRDefault="00E6142E" w:rsidP="009C75EF">
      <w:pPr>
        <w:pStyle w:val="SCSAHeading3"/>
        <w:spacing w:after="100" w:line="271" w:lineRule="auto"/>
      </w:pPr>
      <w:r w:rsidRPr="00DA77C3">
        <w:lastRenderedPageBreak/>
        <w:t>Elective 1</w:t>
      </w:r>
      <w:r w:rsidR="00DA23FC" w:rsidRPr="00DA77C3">
        <w:t xml:space="preserve"> –</w:t>
      </w:r>
      <w:r w:rsidRPr="00DA77C3">
        <w:t xml:space="preserve"> Egypt: </w:t>
      </w:r>
      <w:r w:rsidR="00F006EF" w:rsidRPr="00DA77C3">
        <w:t xml:space="preserve">From Tetisheri to </w:t>
      </w:r>
      <w:proofErr w:type="spellStart"/>
      <w:r w:rsidR="00F006EF" w:rsidRPr="00DA77C3">
        <w:t>Tuthmosis</w:t>
      </w:r>
      <w:proofErr w:type="spellEnd"/>
      <w:r w:rsidR="00F006EF" w:rsidRPr="00DA77C3">
        <w:t xml:space="preserve"> III</w:t>
      </w:r>
    </w:p>
    <w:p w14:paraId="0CD78BB4" w14:textId="77777777" w:rsidR="00122B12" w:rsidRPr="00DA77C3" w:rsidRDefault="00122B12" w:rsidP="009C75EF">
      <w:pPr>
        <w:pStyle w:val="SCSAHeading4"/>
        <w:spacing w:after="100" w:line="271" w:lineRule="auto"/>
      </w:pPr>
      <w:r w:rsidRPr="00DA77C3">
        <w:t>Nature of the society</w:t>
      </w:r>
    </w:p>
    <w:p w14:paraId="1D7A691A" w14:textId="67A1ED74" w:rsidR="00E6142E" w:rsidRPr="00AD6EB5" w:rsidRDefault="00E6142E" w:rsidP="009C75EF">
      <w:pPr>
        <w:spacing w:after="100" w:line="271" w:lineRule="auto"/>
      </w:pPr>
      <w:r w:rsidRPr="00AD6EB5">
        <w:t>Students investigate the nature of ancient Egyptian society</w:t>
      </w:r>
      <w:r w:rsidR="00B74846" w:rsidRPr="00AD6EB5">
        <w:t>,</w:t>
      </w:r>
      <w:r w:rsidRPr="00AD6EB5">
        <w:t xml:space="preserve"> including:</w:t>
      </w:r>
    </w:p>
    <w:p w14:paraId="46AA4764" w14:textId="28D256D7" w:rsidR="00E6142E" w:rsidRPr="00AD6EB5" w:rsidRDefault="00E6142E" w:rsidP="009C75EF">
      <w:pPr>
        <w:pStyle w:val="SCSAHeading4"/>
        <w:spacing w:after="100" w:line="271" w:lineRule="auto"/>
      </w:pPr>
      <w:r w:rsidRPr="00AD6EB5">
        <w:t>Sources for the period</w:t>
      </w:r>
    </w:p>
    <w:p w14:paraId="42A8EDEE" w14:textId="725469B4" w:rsidR="00E6142E" w:rsidRPr="00DA77C3" w:rsidRDefault="00E6142E" w:rsidP="009C75EF">
      <w:pPr>
        <w:spacing w:after="100" w:line="271" w:lineRule="auto"/>
      </w:pPr>
      <w:r w:rsidRPr="00DA77C3">
        <w:t xml:space="preserve">Key </w:t>
      </w:r>
      <w:r w:rsidR="00B91448" w:rsidRPr="00DA77C3">
        <w:t xml:space="preserve">material, pictorial and written </w:t>
      </w:r>
      <w:r w:rsidRPr="00DA77C3">
        <w:t xml:space="preserve">sources for the society and the </w:t>
      </w:r>
      <w:proofErr w:type="gramStart"/>
      <w:r w:rsidRPr="00DA77C3">
        <w:t>time period</w:t>
      </w:r>
      <w:proofErr w:type="gramEnd"/>
      <w:r w:rsidRPr="00DA77C3">
        <w:t xml:space="preserve">. These sources are incorporated into the ancient </w:t>
      </w:r>
      <w:r w:rsidRPr="00AD6EB5">
        <w:t>historical</w:t>
      </w:r>
      <w:r w:rsidRPr="00DA77C3">
        <w:t xml:space="preserve"> narrative (see below).</w:t>
      </w:r>
    </w:p>
    <w:p w14:paraId="3F18A633" w14:textId="52828B01" w:rsidR="00E6142E" w:rsidRPr="00AD6EB5" w:rsidRDefault="00E6142E" w:rsidP="009C75EF">
      <w:pPr>
        <w:spacing w:after="100" w:line="271" w:lineRule="auto"/>
      </w:pPr>
      <w:r w:rsidRPr="00DA77C3">
        <w:t>N</w:t>
      </w:r>
      <w:r w:rsidR="001A1A61" w:rsidRPr="00DA77C3">
        <w:t>ote</w:t>
      </w:r>
      <w:r w:rsidRPr="00DA77C3">
        <w:t xml:space="preserve">: there is variability in the spelling of Egyptian </w:t>
      </w:r>
      <w:r w:rsidRPr="00AD6EB5">
        <w:t>names</w:t>
      </w:r>
      <w:r w:rsidRPr="00DA77C3">
        <w:t xml:space="preserve"> and in the dating of Egyptian chronology. Regnal years are used in Egyptian chronology.</w:t>
      </w:r>
    </w:p>
    <w:p w14:paraId="2FACDA87" w14:textId="4A01E51B" w:rsidR="00E6142E" w:rsidRPr="00DA77C3" w:rsidRDefault="00E6142E" w:rsidP="009C75EF">
      <w:pPr>
        <w:pStyle w:val="SCSAHeading4"/>
        <w:spacing w:after="100" w:line="271" w:lineRule="auto"/>
      </w:pPr>
      <w:r w:rsidRPr="00DA77C3">
        <w:t>The historical</w:t>
      </w:r>
      <w:r w:rsidR="00CA5335" w:rsidRPr="00DA77C3">
        <w:t xml:space="preserve"> and geographical</w:t>
      </w:r>
      <w:r w:rsidR="000E6A9C" w:rsidRPr="00DA77C3">
        <w:t xml:space="preserve"> </w:t>
      </w:r>
      <w:r w:rsidRPr="00DA77C3">
        <w:t>context</w:t>
      </w:r>
    </w:p>
    <w:p w14:paraId="11809604" w14:textId="761D45DA" w:rsidR="00E6142E" w:rsidRPr="00AD6EB5" w:rsidRDefault="001A1A61" w:rsidP="009C75EF">
      <w:pPr>
        <w:pStyle w:val="NoSpacing"/>
        <w:spacing w:line="271" w:lineRule="auto"/>
      </w:pPr>
      <w:r w:rsidRPr="00DA77C3">
        <w:t>An o</w:t>
      </w:r>
      <w:r w:rsidR="00E6142E" w:rsidRPr="00DA77C3">
        <w:t>verview of</w:t>
      </w:r>
    </w:p>
    <w:p w14:paraId="0D07DFC3" w14:textId="0D0F359B" w:rsidR="00E6142E" w:rsidRPr="00AD6EB5" w:rsidRDefault="00E6142E" w:rsidP="009C75EF">
      <w:pPr>
        <w:pStyle w:val="ListParagraph"/>
        <w:numPr>
          <w:ilvl w:val="0"/>
          <w:numId w:val="20"/>
        </w:numPr>
        <w:spacing w:after="100" w:line="271" w:lineRule="auto"/>
      </w:pPr>
      <w:r w:rsidRPr="00AD6EB5">
        <w:t xml:space="preserve">the geography of the Nile </w:t>
      </w:r>
      <w:r w:rsidR="00430401" w:rsidRPr="00AD6EB5">
        <w:t>V</w:t>
      </w:r>
      <w:r w:rsidRPr="00AD6EB5">
        <w:t xml:space="preserve">alley, the </w:t>
      </w:r>
      <w:proofErr w:type="spellStart"/>
      <w:r w:rsidRPr="00AD6EB5">
        <w:t>Faiyum</w:t>
      </w:r>
      <w:proofErr w:type="spellEnd"/>
      <w:r w:rsidRPr="00AD6EB5">
        <w:t xml:space="preserve"> and the Delta, the Black Land of the Nile floodplain and the Red Land of the desert</w:t>
      </w:r>
    </w:p>
    <w:p w14:paraId="021FFA2F" w14:textId="77777777" w:rsidR="00E6142E" w:rsidRPr="00AD6EB5" w:rsidRDefault="00E6142E" w:rsidP="009C75EF">
      <w:pPr>
        <w:pStyle w:val="ListParagraph"/>
        <w:numPr>
          <w:ilvl w:val="0"/>
          <w:numId w:val="20"/>
        </w:numPr>
        <w:spacing w:after="100" w:line="271" w:lineRule="auto"/>
      </w:pPr>
      <w:r w:rsidRPr="00AD6EB5">
        <w:t>the importance of inundation of the Nile</w:t>
      </w:r>
    </w:p>
    <w:p w14:paraId="1FCD9559" w14:textId="463B4288" w:rsidR="00E6142E" w:rsidRPr="00AD6EB5" w:rsidRDefault="00E6142E" w:rsidP="009C75EF">
      <w:pPr>
        <w:pStyle w:val="ListParagraph"/>
        <w:numPr>
          <w:ilvl w:val="0"/>
          <w:numId w:val="20"/>
        </w:numPr>
        <w:spacing w:after="100" w:line="271" w:lineRule="auto"/>
      </w:pPr>
      <w:r w:rsidRPr="00AD6EB5">
        <w:t>the location of Egypt in the wider area of Syria-Palestine, the great powers and city</w:t>
      </w:r>
      <w:r w:rsidR="003E48D8" w:rsidRPr="00AD6EB5">
        <w:t>-</w:t>
      </w:r>
      <w:r w:rsidRPr="00AD6EB5">
        <w:t>states of the Near East, and the country of Nubia</w:t>
      </w:r>
    </w:p>
    <w:p w14:paraId="2CE73A9F" w14:textId="77777777" w:rsidR="00E6142E" w:rsidRPr="00AD6EB5" w:rsidRDefault="00E6142E" w:rsidP="009C75EF">
      <w:pPr>
        <w:pStyle w:val="ListParagraph"/>
        <w:numPr>
          <w:ilvl w:val="0"/>
          <w:numId w:val="20"/>
        </w:numPr>
        <w:spacing w:after="100" w:line="271" w:lineRule="auto"/>
      </w:pPr>
      <w:r w:rsidRPr="00AD6EB5">
        <w:t>the division of Egyptian history into Kingdoms, Intermediate Periods and Dynasties</w:t>
      </w:r>
    </w:p>
    <w:p w14:paraId="24DCBBA1" w14:textId="58BAD765" w:rsidR="00E6142E" w:rsidRPr="00DA77C3" w:rsidRDefault="00E6142E" w:rsidP="009C75EF">
      <w:pPr>
        <w:pStyle w:val="SCSAHeading4"/>
        <w:spacing w:after="100" w:line="271" w:lineRule="auto"/>
        <w:rPr>
          <w:iCs/>
        </w:rPr>
      </w:pPr>
      <w:r w:rsidRPr="00DA77C3">
        <w:t>The institutions and structures of the society</w:t>
      </w:r>
    </w:p>
    <w:p w14:paraId="12E62911" w14:textId="579277C6" w:rsidR="0092640A" w:rsidRPr="00AD6EB5" w:rsidRDefault="0092640A" w:rsidP="009C75EF">
      <w:pPr>
        <w:spacing w:after="100" w:line="271" w:lineRule="auto"/>
      </w:pPr>
      <w:bookmarkStart w:id="29" w:name="_Hlk126748805"/>
      <w:r w:rsidRPr="00DA77C3">
        <w:t>An</w:t>
      </w:r>
      <w:bookmarkEnd w:id="29"/>
      <w:r w:rsidRPr="00DA77C3">
        <w:t xml:space="preserve"> overview of</w:t>
      </w:r>
    </w:p>
    <w:p w14:paraId="4316E0DC" w14:textId="77777777" w:rsidR="00E6142E" w:rsidRPr="00AD6EB5" w:rsidRDefault="00E6142E" w:rsidP="009C75EF">
      <w:pPr>
        <w:pStyle w:val="SCSAHeading5"/>
        <w:spacing w:line="271" w:lineRule="auto"/>
      </w:pPr>
      <w:r w:rsidRPr="00AD6EB5">
        <w:t>Social structure</w:t>
      </w:r>
    </w:p>
    <w:p w14:paraId="5FBD3BCD" w14:textId="677EE78C" w:rsidR="00E6142E" w:rsidRPr="00AD6EB5" w:rsidRDefault="00E6142E" w:rsidP="009C75EF">
      <w:pPr>
        <w:pStyle w:val="ListParagraph"/>
        <w:numPr>
          <w:ilvl w:val="0"/>
          <w:numId w:val="21"/>
        </w:numPr>
        <w:spacing w:after="100" w:line="271" w:lineRule="auto"/>
      </w:pPr>
      <w:r w:rsidRPr="00AD6EB5">
        <w:t>the main social hierarchies</w:t>
      </w:r>
      <w:r w:rsidR="00DE2C6E" w:rsidRPr="00AD6EB5">
        <w:t>,</w:t>
      </w:r>
      <w:r w:rsidRPr="00AD6EB5">
        <w:t xml:space="preserve"> and the role and status of the pharaoh, his family, the nobility, officials,</w:t>
      </w:r>
      <w:r w:rsidR="00C6141A" w:rsidRPr="00AD6EB5">
        <w:t xml:space="preserve"> scribes, artisans and workers</w:t>
      </w:r>
    </w:p>
    <w:p w14:paraId="79AC062E" w14:textId="4EBCC4B1" w:rsidR="00E6142E" w:rsidRPr="00AD6EB5" w:rsidRDefault="00C6141A" w:rsidP="009C75EF">
      <w:pPr>
        <w:pStyle w:val="ListParagraph"/>
        <w:numPr>
          <w:ilvl w:val="0"/>
          <w:numId w:val="21"/>
        </w:numPr>
        <w:spacing w:after="100" w:line="271" w:lineRule="auto"/>
      </w:pPr>
      <w:r w:rsidRPr="00AD6EB5">
        <w:t>the role</w:t>
      </w:r>
      <w:r w:rsidR="00E6142E" w:rsidRPr="00AD6EB5">
        <w:t xml:space="preserve"> and status of women</w:t>
      </w:r>
    </w:p>
    <w:p w14:paraId="57760354" w14:textId="77777777" w:rsidR="00E6142E" w:rsidRPr="00AD6EB5" w:rsidRDefault="00E6142E" w:rsidP="009C75EF">
      <w:pPr>
        <w:pStyle w:val="SCSAHeading5"/>
        <w:spacing w:line="271" w:lineRule="auto"/>
      </w:pPr>
      <w:r w:rsidRPr="00AD6EB5">
        <w:t>Political institutions</w:t>
      </w:r>
    </w:p>
    <w:p w14:paraId="656A87A7" w14:textId="77777777" w:rsidR="00E6142E" w:rsidRPr="00AD6EB5" w:rsidRDefault="00E6142E" w:rsidP="009C75EF">
      <w:pPr>
        <w:pStyle w:val="ListParagraph"/>
        <w:numPr>
          <w:ilvl w:val="0"/>
          <w:numId w:val="22"/>
        </w:numPr>
        <w:spacing w:after="100" w:line="271" w:lineRule="auto"/>
      </w:pPr>
      <w:r w:rsidRPr="00AD6EB5">
        <w:t>the nature of the dual Kingship of Upper and Lower Egypt</w:t>
      </w:r>
    </w:p>
    <w:p w14:paraId="42E2FF37" w14:textId="26582DE7" w:rsidR="00E6142E" w:rsidRPr="00AD6EB5" w:rsidRDefault="00D855C7" w:rsidP="009C75EF">
      <w:pPr>
        <w:pStyle w:val="ListParagraph"/>
        <w:numPr>
          <w:ilvl w:val="0"/>
          <w:numId w:val="22"/>
        </w:numPr>
        <w:spacing w:after="100" w:line="271" w:lineRule="auto"/>
      </w:pPr>
      <w:proofErr w:type="spellStart"/>
      <w:r w:rsidRPr="00AD6EB5">
        <w:t>n</w:t>
      </w:r>
      <w:r w:rsidR="00E6142E" w:rsidRPr="00AD6EB5">
        <w:t>omes</w:t>
      </w:r>
      <w:proofErr w:type="spellEnd"/>
      <w:r w:rsidR="00462CE1" w:rsidRPr="00AD6EB5">
        <w:t>,</w:t>
      </w:r>
      <w:r w:rsidR="00E6142E" w:rsidRPr="00AD6EB5">
        <w:t xml:space="preserve"> </w:t>
      </w:r>
      <w:r w:rsidR="00587CBF" w:rsidRPr="00AD6EB5">
        <w:t>nomarchs</w:t>
      </w:r>
      <w:r w:rsidR="00462CE1" w:rsidRPr="00AD6EB5">
        <w:t>, and viziers</w:t>
      </w:r>
      <w:r w:rsidR="00587CBF" w:rsidRPr="00AD6EB5">
        <w:t xml:space="preserve"> </w:t>
      </w:r>
      <w:r w:rsidR="00E6142E" w:rsidRPr="00AD6EB5">
        <w:t>as part of the political structure</w:t>
      </w:r>
      <w:r w:rsidR="00587CBF" w:rsidRPr="00AD6EB5">
        <w:t xml:space="preserve"> of the country</w:t>
      </w:r>
    </w:p>
    <w:p w14:paraId="1965A9E3" w14:textId="107C67E4" w:rsidR="00E6142E" w:rsidRPr="00AD6EB5" w:rsidRDefault="00E6142E" w:rsidP="009C75EF">
      <w:pPr>
        <w:pStyle w:val="ListParagraph"/>
        <w:numPr>
          <w:ilvl w:val="0"/>
          <w:numId w:val="22"/>
        </w:numPr>
        <w:spacing w:after="100" w:line="271" w:lineRule="auto"/>
      </w:pPr>
      <w:r w:rsidRPr="00AD6EB5">
        <w:t>the iconography of the pharaoh</w:t>
      </w:r>
      <w:r w:rsidR="00B74846" w:rsidRPr="00AD6EB5">
        <w:t>,</w:t>
      </w:r>
      <w:r w:rsidRPr="00AD6EB5">
        <w:t xml:space="preserve"> including his representation as warrior and leader </w:t>
      </w:r>
    </w:p>
    <w:p w14:paraId="6C333930" w14:textId="2BD7270D" w:rsidR="00E6142E" w:rsidRPr="00AD6EB5" w:rsidRDefault="00E6142E" w:rsidP="009C75EF">
      <w:pPr>
        <w:pStyle w:val="ListParagraph"/>
        <w:numPr>
          <w:ilvl w:val="0"/>
          <w:numId w:val="22"/>
        </w:numPr>
        <w:spacing w:after="100" w:line="271" w:lineRule="auto"/>
      </w:pPr>
      <w:r w:rsidRPr="00AD6EB5">
        <w:t>the ideology of kingship</w:t>
      </w:r>
      <w:r w:rsidR="00B74846" w:rsidRPr="00AD6EB5">
        <w:t>,</w:t>
      </w:r>
      <w:r w:rsidRPr="00AD6EB5">
        <w:t xml:space="preserve"> including titles, regalia, and the concept of </w:t>
      </w:r>
      <w:proofErr w:type="spellStart"/>
      <w:r w:rsidR="00D855C7" w:rsidRPr="00AD6EB5">
        <w:t>m</w:t>
      </w:r>
      <w:r w:rsidRPr="00AD6EB5">
        <w:t>a</w:t>
      </w:r>
      <w:r w:rsidR="00F00FD6" w:rsidRPr="00AD6EB5">
        <w:t>’</w:t>
      </w:r>
      <w:r w:rsidRPr="00AD6EB5">
        <w:t>at</w:t>
      </w:r>
      <w:proofErr w:type="spellEnd"/>
      <w:r w:rsidRPr="00AD6EB5">
        <w:t xml:space="preserve"> </w:t>
      </w:r>
    </w:p>
    <w:p w14:paraId="0425CA79" w14:textId="77777777" w:rsidR="00E6142E" w:rsidRPr="00AD6EB5" w:rsidRDefault="00E6142E" w:rsidP="009C75EF">
      <w:pPr>
        <w:pStyle w:val="SCSAHeading5"/>
        <w:spacing w:line="271" w:lineRule="auto"/>
      </w:pPr>
      <w:r w:rsidRPr="00AD6EB5">
        <w:t>Economic activities</w:t>
      </w:r>
    </w:p>
    <w:p w14:paraId="38D523F4" w14:textId="1770A13C" w:rsidR="00E6142E" w:rsidRPr="00AD6EB5" w:rsidRDefault="00E6142E" w:rsidP="009C75EF">
      <w:pPr>
        <w:pStyle w:val="ListParagraph"/>
        <w:numPr>
          <w:ilvl w:val="0"/>
          <w:numId w:val="23"/>
        </w:numPr>
        <w:spacing w:after="100" w:line="271" w:lineRule="auto"/>
      </w:pPr>
      <w:r w:rsidRPr="00DA77C3">
        <w:t xml:space="preserve">the </w:t>
      </w:r>
      <w:r w:rsidRPr="00AD6EB5">
        <w:t>economic importance of the inundation of the Nile</w:t>
      </w:r>
    </w:p>
    <w:p w14:paraId="50E2BCBC" w14:textId="3A2C1277" w:rsidR="001A1A61" w:rsidRPr="00AD6EB5" w:rsidRDefault="00E6142E" w:rsidP="009C75EF">
      <w:pPr>
        <w:pStyle w:val="ListParagraph"/>
        <w:numPr>
          <w:ilvl w:val="0"/>
          <w:numId w:val="23"/>
        </w:numPr>
        <w:spacing w:after="100" w:line="271" w:lineRule="auto"/>
      </w:pPr>
      <w:r w:rsidRPr="00AD6EB5">
        <w:t>the nature and importance of economic activities, including agriculture, industry, commerce, trade and building programs</w:t>
      </w:r>
    </w:p>
    <w:p w14:paraId="605E807C" w14:textId="03E4E867" w:rsidR="00752473" w:rsidRPr="00AD6EB5" w:rsidRDefault="00E6142E" w:rsidP="009C75EF">
      <w:pPr>
        <w:pStyle w:val="SCSAHeading5"/>
        <w:spacing w:line="271" w:lineRule="auto"/>
      </w:pPr>
      <w:r w:rsidRPr="00AD6EB5">
        <w:t xml:space="preserve">The </w:t>
      </w:r>
      <w:r w:rsidR="00DE2C6E" w:rsidRPr="00AD6EB5">
        <w:t>m</w:t>
      </w:r>
      <w:r w:rsidRPr="00AD6EB5">
        <w:t>ilitary</w:t>
      </w:r>
    </w:p>
    <w:p w14:paraId="727FA866" w14:textId="6E783658" w:rsidR="00752473" w:rsidRPr="00AD6EB5" w:rsidRDefault="00E6142E" w:rsidP="009C75EF">
      <w:pPr>
        <w:pStyle w:val="ListParagraph"/>
        <w:numPr>
          <w:ilvl w:val="0"/>
          <w:numId w:val="24"/>
        </w:numPr>
        <w:spacing w:after="100" w:line="271" w:lineRule="auto"/>
      </w:pPr>
      <w:r w:rsidRPr="00AD6EB5">
        <w:t>the organisation, composition, weaponry, a</w:t>
      </w:r>
      <w:r w:rsidR="00752473" w:rsidRPr="00AD6EB5">
        <w:t>rmour and role of the military</w:t>
      </w:r>
    </w:p>
    <w:p w14:paraId="6CFEB83C" w14:textId="27465661" w:rsidR="00752473" w:rsidRPr="00AD6EB5" w:rsidRDefault="00E6142E" w:rsidP="009C75EF">
      <w:pPr>
        <w:pStyle w:val="ListParagraph"/>
        <w:numPr>
          <w:ilvl w:val="0"/>
          <w:numId w:val="24"/>
        </w:numPr>
        <w:spacing w:after="100" w:line="271" w:lineRule="auto"/>
      </w:pPr>
      <w:r w:rsidRPr="00AD6EB5">
        <w:t xml:space="preserve">the use of </w:t>
      </w:r>
      <w:r w:rsidR="00FB5849" w:rsidRPr="00AD6EB5">
        <w:t xml:space="preserve">foreign </w:t>
      </w:r>
      <w:r w:rsidRPr="00AD6EB5">
        <w:t>mercenaries</w:t>
      </w:r>
    </w:p>
    <w:p w14:paraId="640BD717" w14:textId="58474DAB" w:rsidR="00E6142E" w:rsidRPr="00AD6EB5" w:rsidRDefault="00E6142E" w:rsidP="009C75EF">
      <w:pPr>
        <w:pStyle w:val="ListParagraph"/>
        <w:numPr>
          <w:ilvl w:val="0"/>
          <w:numId w:val="24"/>
        </w:numPr>
        <w:spacing w:after="100" w:line="271" w:lineRule="auto"/>
      </w:pPr>
      <w:r w:rsidRPr="00AD6EB5">
        <w:t>strategies and tactics</w:t>
      </w:r>
    </w:p>
    <w:p w14:paraId="354779ED" w14:textId="73F36F3D" w:rsidR="00E6142E" w:rsidRPr="00AD6EB5" w:rsidRDefault="00E6142E" w:rsidP="009C75EF">
      <w:pPr>
        <w:pStyle w:val="SCSAHeading5"/>
        <w:spacing w:line="271" w:lineRule="auto"/>
      </w:pPr>
      <w:r w:rsidRPr="00AD6EB5">
        <w:t>Religious organisation</w:t>
      </w:r>
    </w:p>
    <w:p w14:paraId="121D5A82" w14:textId="32BDA47E" w:rsidR="00E6142E" w:rsidRPr="00AD6EB5" w:rsidRDefault="00E6142E" w:rsidP="009C75EF">
      <w:pPr>
        <w:pStyle w:val="ListParagraph"/>
        <w:numPr>
          <w:ilvl w:val="0"/>
          <w:numId w:val="25"/>
        </w:numPr>
        <w:spacing w:after="100" w:line="271" w:lineRule="auto"/>
      </w:pPr>
      <w:r w:rsidRPr="00AD6EB5">
        <w:t>the pharaoh as a divine ruler, his relationship with the gods</w:t>
      </w:r>
      <w:r w:rsidR="00993B78" w:rsidRPr="00AD6EB5">
        <w:t>,</w:t>
      </w:r>
      <w:r w:rsidRPr="00AD6EB5">
        <w:t xml:space="preserve"> and the significance of </w:t>
      </w:r>
      <w:proofErr w:type="spellStart"/>
      <w:r w:rsidR="00D855C7" w:rsidRPr="00AD6EB5">
        <w:t>m</w:t>
      </w:r>
      <w:r w:rsidRPr="00AD6EB5">
        <w:t>a</w:t>
      </w:r>
      <w:r w:rsidR="0084328B" w:rsidRPr="00AD6EB5">
        <w:t>’</w:t>
      </w:r>
      <w:r w:rsidRPr="00AD6EB5">
        <w:t>at</w:t>
      </w:r>
      <w:proofErr w:type="spellEnd"/>
    </w:p>
    <w:p w14:paraId="0B25E5CD" w14:textId="2DFD4407" w:rsidR="00E6142E" w:rsidRPr="00AD6EB5" w:rsidRDefault="00E6142E" w:rsidP="009C75EF">
      <w:pPr>
        <w:pStyle w:val="ListParagraph"/>
        <w:numPr>
          <w:ilvl w:val="0"/>
          <w:numId w:val="25"/>
        </w:numPr>
        <w:spacing w:after="100" w:line="271" w:lineRule="auto"/>
      </w:pPr>
      <w:r w:rsidRPr="00AD6EB5">
        <w:t>an overview of the Egyptian pantheon</w:t>
      </w:r>
    </w:p>
    <w:p w14:paraId="47EDA245" w14:textId="77777777" w:rsidR="00E6142E" w:rsidRPr="00AD6EB5" w:rsidRDefault="00E6142E" w:rsidP="009C75EF">
      <w:pPr>
        <w:pStyle w:val="ListParagraph"/>
        <w:numPr>
          <w:ilvl w:val="0"/>
          <w:numId w:val="25"/>
        </w:numPr>
        <w:spacing w:after="100" w:line="271" w:lineRule="auto"/>
      </w:pPr>
      <w:r w:rsidRPr="00AD6EB5">
        <w:t>an overview of religious beliefs and practices</w:t>
      </w:r>
    </w:p>
    <w:p w14:paraId="0276FEC5" w14:textId="77777777" w:rsidR="00E6142E" w:rsidRPr="00AD6EB5" w:rsidRDefault="00E6142E" w:rsidP="009C75EF">
      <w:pPr>
        <w:pStyle w:val="ListParagraph"/>
        <w:numPr>
          <w:ilvl w:val="0"/>
          <w:numId w:val="25"/>
        </w:numPr>
        <w:spacing w:after="100" w:line="271" w:lineRule="auto"/>
      </w:pPr>
      <w:r w:rsidRPr="00AD6EB5">
        <w:t>an overview of mortuary beliefs and practices</w:t>
      </w:r>
    </w:p>
    <w:p w14:paraId="5F6E3E0F" w14:textId="77777777" w:rsidR="00DB6406" w:rsidRPr="00672D8D" w:rsidRDefault="00DB6406" w:rsidP="00AD6EB5">
      <w:pPr>
        <w:pStyle w:val="SCSAHeading4"/>
        <w:rPr>
          <w:b w:val="0"/>
          <w:bCs w:val="0"/>
        </w:rPr>
      </w:pPr>
      <w:r w:rsidRPr="00DA77C3">
        <w:lastRenderedPageBreak/>
        <w:t>The ancient historical narrative</w:t>
      </w:r>
      <w:r w:rsidRPr="00DA77C3">
        <w:rPr>
          <w:i/>
        </w:rPr>
        <w:t xml:space="preserve"> </w:t>
      </w:r>
      <w:r w:rsidRPr="00672D8D">
        <w:rPr>
          <w:b w:val="0"/>
          <w:bCs w:val="0"/>
        </w:rPr>
        <w:t>(at least 70% of unit content)</w:t>
      </w:r>
    </w:p>
    <w:p w14:paraId="29F3084A" w14:textId="20F70BCC" w:rsidR="00E6142E" w:rsidRPr="00AD6EB5" w:rsidRDefault="00E6142E" w:rsidP="00AD6EB5">
      <w:pPr>
        <w:pStyle w:val="SCSAHeading5"/>
      </w:pPr>
      <w:r w:rsidRPr="00DA77C3">
        <w:t xml:space="preserve">Change: </w:t>
      </w:r>
      <w:r w:rsidR="00AB27B4" w:rsidRPr="00DA77C3">
        <w:t>the</w:t>
      </w:r>
      <w:r w:rsidRPr="00DA77C3">
        <w:t xml:space="preserve"> Wars against the Hyksos, the reunification of Egypt under Theban Leadership and the establishment of the 18</w:t>
      </w:r>
      <w:r w:rsidR="00752473" w:rsidRPr="00DA77C3">
        <w:t>th</w:t>
      </w:r>
      <w:r w:rsidRPr="00DA77C3">
        <w:t xml:space="preserve"> Dynasty</w:t>
      </w:r>
    </w:p>
    <w:p w14:paraId="6B91BC9F" w14:textId="5D196EAB" w:rsidR="00E6142E" w:rsidRPr="00AD6EB5" w:rsidRDefault="000F2847">
      <w:pPr>
        <w:pStyle w:val="ListParagraph"/>
        <w:numPr>
          <w:ilvl w:val="0"/>
          <w:numId w:val="26"/>
        </w:numPr>
      </w:pPr>
      <w:r w:rsidRPr="00AD6EB5">
        <w:t>f</w:t>
      </w:r>
      <w:r w:rsidR="00E6142E" w:rsidRPr="00AD6EB5">
        <w:t>amily tree</w:t>
      </w:r>
      <w:r w:rsidRPr="00AD6EB5">
        <w:t>s of Tetisheri and</w:t>
      </w:r>
      <w:r w:rsidR="00E6142E" w:rsidRPr="00AD6EB5">
        <w:t xml:space="preserve"> Amenhotep I</w:t>
      </w:r>
    </w:p>
    <w:p w14:paraId="3E3A2E34" w14:textId="2877F14F" w:rsidR="00E6142E" w:rsidRPr="00AD6EB5" w:rsidRDefault="000F2847">
      <w:pPr>
        <w:pStyle w:val="ListParagraph"/>
        <w:numPr>
          <w:ilvl w:val="0"/>
          <w:numId w:val="26"/>
        </w:numPr>
      </w:pPr>
      <w:r w:rsidRPr="00AD6EB5">
        <w:t>q</w:t>
      </w:r>
      <w:r w:rsidR="00E6142E" w:rsidRPr="00AD6EB5">
        <w:t xml:space="preserve">uarrel between Apophis and </w:t>
      </w:r>
      <w:proofErr w:type="spellStart"/>
      <w:r w:rsidR="00E6142E" w:rsidRPr="00AD6EB5">
        <w:t>Sequenenre</w:t>
      </w:r>
      <w:proofErr w:type="spellEnd"/>
      <w:r w:rsidR="00E6142E" w:rsidRPr="00AD6EB5">
        <w:t xml:space="preserve"> Tao II; the death and mummification of </w:t>
      </w:r>
      <w:proofErr w:type="spellStart"/>
      <w:r w:rsidR="00E6142E" w:rsidRPr="00AD6EB5">
        <w:t>Sequenenre</w:t>
      </w:r>
      <w:proofErr w:type="spellEnd"/>
      <w:r w:rsidR="00E6142E" w:rsidRPr="00AD6EB5">
        <w:t xml:space="preserve"> Tao II</w:t>
      </w:r>
    </w:p>
    <w:p w14:paraId="4AC7C290" w14:textId="41D59DA2" w:rsidR="00E6142E" w:rsidRPr="00AD6EB5" w:rsidRDefault="000F2847">
      <w:pPr>
        <w:pStyle w:val="ListParagraph"/>
        <w:numPr>
          <w:ilvl w:val="0"/>
          <w:numId w:val="26"/>
        </w:numPr>
      </w:pPr>
      <w:r w:rsidRPr="00AD6EB5">
        <w:t>t</w:t>
      </w:r>
      <w:r w:rsidR="00E6142E" w:rsidRPr="00AD6EB5">
        <w:t>he wars l</w:t>
      </w:r>
      <w:r w:rsidRPr="00AD6EB5">
        <w:t>ed by Kamose against the Hyksos,</w:t>
      </w:r>
      <w:r w:rsidR="00E6142E" w:rsidRPr="00AD6EB5">
        <w:t xml:space="preserve"> including the military base at Deir el Bal</w:t>
      </w:r>
      <w:r w:rsidRPr="00AD6EB5">
        <w:t>las</w:t>
      </w:r>
      <w:r w:rsidR="00275CB8" w:rsidRPr="00AD6EB5">
        <w:t>,</w:t>
      </w:r>
      <w:r w:rsidRPr="00AD6EB5">
        <w:t xml:space="preserve"> Kamose’s account of events, </w:t>
      </w:r>
      <w:r w:rsidR="00E6142E" w:rsidRPr="00AD6EB5">
        <w:t>Kamose’s burial</w:t>
      </w:r>
    </w:p>
    <w:p w14:paraId="6C7FDFC2" w14:textId="682C6A31" w:rsidR="00E6142E" w:rsidRPr="00AD6EB5" w:rsidRDefault="000F2847">
      <w:pPr>
        <w:pStyle w:val="ListParagraph"/>
        <w:numPr>
          <w:ilvl w:val="0"/>
          <w:numId w:val="26"/>
        </w:numPr>
      </w:pPr>
      <w:r w:rsidRPr="00AD6EB5">
        <w:t>t</w:t>
      </w:r>
      <w:r w:rsidR="00E6142E" w:rsidRPr="00AD6EB5">
        <w:t xml:space="preserve">he wars led by Ahmose against the Hyksos, including the </w:t>
      </w:r>
      <w:r w:rsidRPr="00AD6EB5">
        <w:t>military base at Deir el Ballas,</w:t>
      </w:r>
      <w:r w:rsidR="00E6142E" w:rsidRPr="00AD6EB5">
        <w:t xml:space="preserve"> the biographies of Ahmose Pen</w:t>
      </w:r>
      <w:r w:rsidR="006E0BBC" w:rsidRPr="00AD6EB5">
        <w:t>n</w:t>
      </w:r>
      <w:r w:rsidRPr="00AD6EB5">
        <w:t xml:space="preserve">ekhbet and </w:t>
      </w:r>
      <w:proofErr w:type="gramStart"/>
      <w:r w:rsidRPr="00AD6EB5">
        <w:t>Ahmose</w:t>
      </w:r>
      <w:proofErr w:type="gramEnd"/>
      <w:r w:rsidRPr="00AD6EB5">
        <w:t xml:space="preserve"> son of Ebana,</w:t>
      </w:r>
      <w:r w:rsidR="00E6142E" w:rsidRPr="00AD6EB5">
        <w:t xml:space="preserve"> the different versions of the expulsion of the Hyksos</w:t>
      </w:r>
    </w:p>
    <w:p w14:paraId="2DF14AE4" w14:textId="5ED69995" w:rsidR="00E6142E" w:rsidRPr="00AD6EB5" w:rsidRDefault="000F2847">
      <w:pPr>
        <w:pStyle w:val="ListParagraph"/>
        <w:numPr>
          <w:ilvl w:val="0"/>
          <w:numId w:val="26"/>
        </w:numPr>
      </w:pPr>
      <w:r w:rsidRPr="00AD6EB5">
        <w:t>t</w:t>
      </w:r>
      <w:r w:rsidR="00E6142E" w:rsidRPr="00AD6EB5">
        <w:t>he roles of women in the wars against the Hyksos and the establishmen</w:t>
      </w:r>
      <w:r w:rsidRPr="00AD6EB5">
        <w:t xml:space="preserve">t of 18th Dynasty, including </w:t>
      </w:r>
      <w:r w:rsidR="00E6142E" w:rsidRPr="00AD6EB5">
        <w:t>Tetisheri, Ahhotep and Ahmose Nefertari. The status/significance of Ahmose Nefertari as the first recorded holder of the title God’s Wife of Amun</w:t>
      </w:r>
    </w:p>
    <w:p w14:paraId="61B72D7E" w14:textId="5FA7C7B8" w:rsidR="00E6142E" w:rsidRPr="00AD6EB5" w:rsidRDefault="000F2847">
      <w:pPr>
        <w:pStyle w:val="ListParagraph"/>
        <w:numPr>
          <w:ilvl w:val="0"/>
          <w:numId w:val="26"/>
        </w:numPr>
      </w:pPr>
      <w:r w:rsidRPr="00AD6EB5">
        <w:t>t</w:t>
      </w:r>
      <w:r w:rsidR="00E6142E" w:rsidRPr="00AD6EB5">
        <w:t>he overall change that took place to t</w:t>
      </w:r>
      <w:r w:rsidR="006E5D1A" w:rsidRPr="00AD6EB5">
        <w:t>he governance of the country,</w:t>
      </w:r>
      <w:r w:rsidR="00E6142E" w:rsidRPr="00AD6EB5">
        <w:t xml:space="preserve"> the mili</w:t>
      </w:r>
      <w:r w:rsidR="006E5D1A" w:rsidRPr="00AD6EB5">
        <w:t>tary,</w:t>
      </w:r>
      <w:r w:rsidR="00E6142E" w:rsidRPr="00AD6EB5">
        <w:t xml:space="preserve"> the economy, and in societal values and cultural practices between the final years of the 17</w:t>
      </w:r>
      <w:r w:rsidRPr="00AD6EB5">
        <w:t>th D</w:t>
      </w:r>
      <w:r w:rsidR="00E6142E" w:rsidRPr="00AD6EB5">
        <w:t>ynasty and the beginnings of the 18th</w:t>
      </w:r>
      <w:r w:rsidR="00194E86" w:rsidRPr="00AD6EB5">
        <w:t xml:space="preserve"> D</w:t>
      </w:r>
      <w:r w:rsidR="00E6142E" w:rsidRPr="00AD6EB5">
        <w:t xml:space="preserve">ynasty to </w:t>
      </w:r>
      <w:r w:rsidR="006E5D1A" w:rsidRPr="00AD6EB5">
        <w:t xml:space="preserve">the reign of </w:t>
      </w:r>
      <w:r w:rsidR="00E6142E" w:rsidRPr="00AD6EB5">
        <w:t>Amenhotep I</w:t>
      </w:r>
    </w:p>
    <w:p w14:paraId="34997FAC" w14:textId="0BAC8E33" w:rsidR="00E6142E" w:rsidRPr="00AD6EB5" w:rsidRDefault="00E6142E">
      <w:pPr>
        <w:pStyle w:val="ListParagraph"/>
        <w:numPr>
          <w:ilvl w:val="0"/>
          <w:numId w:val="26"/>
        </w:numPr>
      </w:pPr>
      <w:r w:rsidRPr="00AD6EB5">
        <w:t>the re</w:t>
      </w:r>
      <w:r w:rsidR="00260FAA" w:rsidRPr="00AD6EB5">
        <w:t xml:space="preserve">liability and usefulness </w:t>
      </w:r>
      <w:r w:rsidRPr="00AD6EB5">
        <w:t xml:space="preserve">of different </w:t>
      </w:r>
      <w:r w:rsidR="00E2117D" w:rsidRPr="00AD6EB5">
        <w:t>ancient and modern sources</w:t>
      </w:r>
    </w:p>
    <w:p w14:paraId="6DF7B281" w14:textId="708E3989" w:rsidR="00E6142E" w:rsidRPr="00AD6EB5" w:rsidRDefault="00E25BD5" w:rsidP="00AD6EB5">
      <w:pPr>
        <w:pStyle w:val="SCSAHeading5"/>
      </w:pPr>
      <w:r w:rsidRPr="00DA77C3">
        <w:t>Individual: Hat</w:t>
      </w:r>
      <w:r w:rsidR="00E6142E" w:rsidRPr="00DA77C3">
        <w:t>shepsut</w:t>
      </w:r>
    </w:p>
    <w:p w14:paraId="5287EE81" w14:textId="6A004C31" w:rsidR="00E6142E" w:rsidRPr="00D536B7" w:rsidRDefault="00E663E1">
      <w:pPr>
        <w:pStyle w:val="ListParagraph"/>
        <w:numPr>
          <w:ilvl w:val="0"/>
          <w:numId w:val="27"/>
        </w:numPr>
      </w:pPr>
      <w:r w:rsidRPr="00D536B7">
        <w:t>f</w:t>
      </w:r>
      <w:r w:rsidR="00E6142E" w:rsidRPr="00D536B7">
        <w:t>amily tree, background and status as the daughter and wife of a pharaoh, mother of the pharaoh’s daughter, stepmother/aunt to the crown prince, her position as God’s Wife of Amun, her position</w:t>
      </w:r>
      <w:r w:rsidRPr="00D536B7">
        <w:t xml:space="preserve"> after the death of her husband</w:t>
      </w:r>
    </w:p>
    <w:p w14:paraId="43D5BD94" w14:textId="74007EC3" w:rsidR="00E6142E" w:rsidRPr="00D536B7" w:rsidRDefault="00E6142E">
      <w:pPr>
        <w:pStyle w:val="ListParagraph"/>
        <w:numPr>
          <w:ilvl w:val="0"/>
          <w:numId w:val="27"/>
        </w:numPr>
      </w:pPr>
      <w:r w:rsidRPr="00D536B7">
        <w:t>Hatshepsut’s gradual evolution from female regent to male pharaoh in full regalia and the changes in her titles, including evidence fro</w:t>
      </w:r>
      <w:r w:rsidR="00E663E1" w:rsidRPr="00D536B7">
        <w:t xml:space="preserve">m her temple at Deir el Bahari and </w:t>
      </w:r>
      <w:r w:rsidRPr="00D536B7">
        <w:t>the Red Chapel at Karnak</w:t>
      </w:r>
    </w:p>
    <w:p w14:paraId="79D6B420" w14:textId="015ED5EA" w:rsidR="00E6142E" w:rsidRPr="00D536B7" w:rsidRDefault="00E6142E">
      <w:pPr>
        <w:pStyle w:val="ListParagraph"/>
        <w:numPr>
          <w:ilvl w:val="0"/>
          <w:numId w:val="27"/>
        </w:numPr>
      </w:pPr>
      <w:r w:rsidRPr="00D536B7">
        <w:t xml:space="preserve">Hatshepsut’s exercise of power as evidence for her legitimacy as pharaoh, including the evidence </w:t>
      </w:r>
      <w:r w:rsidR="00D36B03" w:rsidRPr="00D536B7">
        <w:t xml:space="preserve">from </w:t>
      </w:r>
      <w:r w:rsidRPr="00D536B7">
        <w:t>the building o</w:t>
      </w:r>
      <w:r w:rsidR="00DD52D7" w:rsidRPr="00D536B7">
        <w:t xml:space="preserve">f her temple at Deir el Bahari and </w:t>
      </w:r>
      <w:r w:rsidRPr="00D536B7">
        <w:t xml:space="preserve">the Red Chapel, the transport and raising of her Karnak Obelisks and the building of the Speos </w:t>
      </w:r>
      <w:proofErr w:type="spellStart"/>
      <w:r w:rsidRPr="00D536B7">
        <w:t>Artemidos</w:t>
      </w:r>
      <w:proofErr w:type="spellEnd"/>
      <w:r w:rsidR="00275CB8" w:rsidRPr="00D536B7">
        <w:t>,</w:t>
      </w:r>
      <w:r w:rsidRPr="00D536B7">
        <w:t xml:space="preserve"> </w:t>
      </w:r>
      <w:r w:rsidR="00275CB8" w:rsidRPr="00D536B7">
        <w:t>i</w:t>
      </w:r>
      <w:r w:rsidRPr="00D536B7">
        <w:t xml:space="preserve">ncluding evidence from the tomb biography of </w:t>
      </w:r>
      <w:proofErr w:type="spellStart"/>
      <w:r w:rsidRPr="00D536B7">
        <w:t>Ineni</w:t>
      </w:r>
      <w:proofErr w:type="spellEnd"/>
    </w:p>
    <w:p w14:paraId="3CC915E7" w14:textId="0AA091DA" w:rsidR="00E6142E" w:rsidRPr="00D536B7" w:rsidRDefault="00E6142E">
      <w:pPr>
        <w:pStyle w:val="ListParagraph"/>
        <w:numPr>
          <w:ilvl w:val="0"/>
          <w:numId w:val="27"/>
        </w:numPr>
      </w:pPr>
      <w:r w:rsidRPr="00D536B7">
        <w:t xml:space="preserve">the nature of her foreign policy and its impact on economic development, including the logistics and outcome of her Voyage to Punt, and the significance of booty, tribute and trade, including evidence from Deir el Bahari and from the </w:t>
      </w:r>
      <w:bookmarkStart w:id="30" w:name="_Hlk127352045"/>
      <w:r w:rsidRPr="00D536B7">
        <w:t xml:space="preserve">Speos </w:t>
      </w:r>
      <w:proofErr w:type="spellStart"/>
      <w:r w:rsidRPr="00D536B7">
        <w:t>Art</w:t>
      </w:r>
      <w:r w:rsidR="003E48D8" w:rsidRPr="00D536B7">
        <w:t>e</w:t>
      </w:r>
      <w:r w:rsidRPr="00D536B7">
        <w:t>m</w:t>
      </w:r>
      <w:r w:rsidR="003E48D8" w:rsidRPr="00D536B7">
        <w:t>i</w:t>
      </w:r>
      <w:r w:rsidRPr="00D536B7">
        <w:t>dos</w:t>
      </w:r>
      <w:proofErr w:type="spellEnd"/>
      <w:r w:rsidRPr="00D536B7">
        <w:t xml:space="preserve"> </w:t>
      </w:r>
      <w:bookmarkEnd w:id="30"/>
      <w:r w:rsidRPr="00D536B7">
        <w:t>inscription</w:t>
      </w:r>
    </w:p>
    <w:p w14:paraId="095A1683" w14:textId="7FB4747B" w:rsidR="00E6142E" w:rsidRPr="00D536B7" w:rsidRDefault="00E6142E">
      <w:pPr>
        <w:pStyle w:val="ListParagraph"/>
        <w:numPr>
          <w:ilvl w:val="0"/>
          <w:numId w:val="27"/>
        </w:numPr>
      </w:pPr>
      <w:r w:rsidRPr="00D536B7">
        <w:t>Hatshepsut’s political administra</w:t>
      </w:r>
      <w:r w:rsidR="00DD52D7" w:rsidRPr="00D536B7">
        <w:t xml:space="preserve">tion and governance, including </w:t>
      </w:r>
      <w:r w:rsidRPr="00D536B7">
        <w:t>support from her advisors and officials</w:t>
      </w:r>
      <w:r w:rsidR="00993B78" w:rsidRPr="00D536B7">
        <w:t>,</w:t>
      </w:r>
      <w:r w:rsidRPr="00D536B7">
        <w:t xml:space="preserve"> such as </w:t>
      </w:r>
      <w:proofErr w:type="spellStart"/>
      <w:r w:rsidRPr="00D536B7">
        <w:t>Senenmut</w:t>
      </w:r>
      <w:proofErr w:type="spellEnd"/>
      <w:r w:rsidRPr="00D536B7">
        <w:t xml:space="preserve">; her relationship with her co-regent </w:t>
      </w:r>
      <w:proofErr w:type="spellStart"/>
      <w:r w:rsidRPr="00D536B7">
        <w:t>Tuthmosis</w:t>
      </w:r>
      <w:proofErr w:type="spellEnd"/>
      <w:r w:rsidRPr="00D536B7">
        <w:t xml:space="preserve"> III; her use of the iconography of the pharaoh and the ideology of kingship</w:t>
      </w:r>
    </w:p>
    <w:p w14:paraId="601E6007" w14:textId="2E4120B1" w:rsidR="00E6142E" w:rsidRPr="00D536B7" w:rsidRDefault="00AB27B4">
      <w:pPr>
        <w:pStyle w:val="ListParagraph"/>
        <w:numPr>
          <w:ilvl w:val="0"/>
          <w:numId w:val="27"/>
        </w:numPr>
      </w:pPr>
      <w:r w:rsidRPr="00D536B7">
        <w:t>the difficulties encountered by modern experts in interpreting</w:t>
      </w:r>
      <w:r w:rsidR="00BD4866" w:rsidRPr="00D536B7">
        <w:t xml:space="preserve"> the evidence for Hatshepsut, her activities and her relationship with </w:t>
      </w:r>
      <w:proofErr w:type="spellStart"/>
      <w:r w:rsidR="00BD4866" w:rsidRPr="00D536B7">
        <w:t>Tuthmosis</w:t>
      </w:r>
      <w:proofErr w:type="spellEnd"/>
      <w:r w:rsidR="00BD4866" w:rsidRPr="00D536B7">
        <w:t xml:space="preserve"> III, </w:t>
      </w:r>
      <w:r w:rsidR="00E6142E" w:rsidRPr="00D536B7">
        <w:t xml:space="preserve">as a result of additions and reuse by </w:t>
      </w:r>
      <w:r w:rsidR="002949D8" w:rsidRPr="00D536B7">
        <w:t>successive pharaohs, including</w:t>
      </w:r>
      <w:r w:rsidR="002724DD" w:rsidRPr="00D536B7">
        <w:t>, the dismantling of monuments;</w:t>
      </w:r>
      <w:r w:rsidR="00E6142E" w:rsidRPr="00D536B7">
        <w:t xml:space="preserve"> damage to or removal of reliefs and inscriptions caused by environmental factors</w:t>
      </w:r>
      <w:r w:rsidR="00275CB8" w:rsidRPr="00D536B7">
        <w:t>,</w:t>
      </w:r>
      <w:r w:rsidR="00E6142E" w:rsidRPr="00D536B7">
        <w:t xml:space="preserve"> including rising water table, salt, or exposure to elements</w:t>
      </w:r>
      <w:r w:rsidR="00275CB8" w:rsidRPr="00D536B7">
        <w:t>,</w:t>
      </w:r>
      <w:r w:rsidR="00E6142E" w:rsidRPr="00D536B7">
        <w:t xml:space="preserve"> and/or human agency</w:t>
      </w:r>
      <w:r w:rsidR="00275CB8" w:rsidRPr="00D536B7">
        <w:t>,</w:t>
      </w:r>
      <w:r w:rsidR="00E6142E" w:rsidRPr="00D536B7">
        <w:t xml:space="preserve"> including defacement, reuse, or hiding of materials</w:t>
      </w:r>
    </w:p>
    <w:p w14:paraId="0856CE7A" w14:textId="15601A3F" w:rsidR="00E6142E" w:rsidRPr="00D536B7" w:rsidRDefault="00E6142E">
      <w:pPr>
        <w:pStyle w:val="ListParagraph"/>
        <w:numPr>
          <w:ilvl w:val="0"/>
          <w:numId w:val="27"/>
        </w:numPr>
      </w:pPr>
      <w:r w:rsidRPr="00D536B7">
        <w:t xml:space="preserve">the changing nature of the interpretation of evidence by modern experts regarding Hatshepsut, </w:t>
      </w:r>
      <w:proofErr w:type="gramStart"/>
      <w:r w:rsidRPr="00D536B7">
        <w:t>as a result of</w:t>
      </w:r>
      <w:proofErr w:type="gramEnd"/>
      <w:r w:rsidRPr="00D536B7">
        <w:t xml:space="preserve"> advances in science and changes in societal attitudes, including the controversy </w:t>
      </w:r>
      <w:r w:rsidRPr="00D536B7">
        <w:lastRenderedPageBreak/>
        <w:t xml:space="preserve">surrounding her relationship with </w:t>
      </w:r>
      <w:proofErr w:type="spellStart"/>
      <w:r w:rsidRPr="00D536B7">
        <w:t>Tuthmosis</w:t>
      </w:r>
      <w:proofErr w:type="spellEnd"/>
      <w:r w:rsidRPr="00D536B7">
        <w:t xml:space="preserve"> III, the desecration of her monu</w:t>
      </w:r>
      <w:r w:rsidR="00E826B1" w:rsidRPr="00D536B7">
        <w:t>ments and her absence from the King L</w:t>
      </w:r>
      <w:r w:rsidRPr="00D536B7">
        <w:t>ist</w:t>
      </w:r>
      <w:r w:rsidR="00F67BA9" w:rsidRPr="00D536B7">
        <w:t>s</w:t>
      </w:r>
    </w:p>
    <w:p w14:paraId="053BE14F" w14:textId="54C37FB3" w:rsidR="00E6142E" w:rsidRPr="00D536B7" w:rsidRDefault="00E6142E">
      <w:pPr>
        <w:pStyle w:val="ListParagraph"/>
        <w:numPr>
          <w:ilvl w:val="0"/>
          <w:numId w:val="27"/>
        </w:numPr>
      </w:pPr>
      <w:r w:rsidRPr="00D536B7">
        <w:t>the contribution of modern experts and institutions to an understanding of Hatshepsut and her accomplishments</w:t>
      </w:r>
      <w:r w:rsidR="003E48D8" w:rsidRPr="00D536B7">
        <w:t>,</w:t>
      </w:r>
      <w:r w:rsidRPr="00D536B7">
        <w:t xml:space="preserve"> including at least one of the </w:t>
      </w:r>
      <w:r w:rsidR="00985FF6" w:rsidRPr="00D536B7">
        <w:t>following</w:t>
      </w:r>
      <w:r w:rsidR="009134ED" w:rsidRPr="00D536B7">
        <w:t>:</w:t>
      </w:r>
      <w:r w:rsidRPr="00D536B7">
        <w:t xml:space="preserve"> Edouard Naville, Howard Carter, the Polish Centre for Mediterranean Archaeology at Deir el Bahar</w:t>
      </w:r>
      <w:r w:rsidR="00211AF8" w:rsidRPr="00D536B7">
        <w:t xml:space="preserve">i; the work of </w:t>
      </w:r>
      <w:r w:rsidR="009C191B" w:rsidRPr="00D536B7">
        <w:t>Centre franco</w:t>
      </w:r>
      <w:r w:rsidR="009C191B" w:rsidRPr="00D536B7">
        <w:noBreakHyphen/>
      </w:r>
      <w:proofErr w:type="spellStart"/>
      <w:r w:rsidR="009C191B" w:rsidRPr="00D536B7">
        <w:t>égyptien</w:t>
      </w:r>
      <w:proofErr w:type="spellEnd"/>
      <w:r w:rsidR="009C191B" w:rsidRPr="00D536B7">
        <w:t xml:space="preserve"> </w:t>
      </w:r>
      <w:proofErr w:type="spellStart"/>
      <w:r w:rsidR="009C191B" w:rsidRPr="00D536B7">
        <w:t>d’étude</w:t>
      </w:r>
      <w:proofErr w:type="spellEnd"/>
      <w:r w:rsidR="009C191B" w:rsidRPr="00D536B7">
        <w:t xml:space="preserve"> des temples de Karnak (</w:t>
      </w:r>
      <w:r w:rsidR="00211AF8" w:rsidRPr="00D536B7">
        <w:t>CFEETK</w:t>
      </w:r>
      <w:r w:rsidR="009C191B" w:rsidRPr="00D536B7">
        <w:t>)</w:t>
      </w:r>
      <w:r w:rsidR="00211AF8" w:rsidRPr="00D536B7">
        <w:t xml:space="preserve"> at Karnak and/or the Theban Mapping Project</w:t>
      </w:r>
    </w:p>
    <w:p w14:paraId="653F5602" w14:textId="77777777" w:rsidR="00E6142E" w:rsidRPr="00AD6EB5" w:rsidRDefault="00E6142E" w:rsidP="00D536B7">
      <w:pPr>
        <w:pStyle w:val="SCSAHeading5"/>
      </w:pPr>
      <w:r w:rsidRPr="00DA77C3">
        <w:t xml:space="preserve">Individual: </w:t>
      </w:r>
      <w:proofErr w:type="spellStart"/>
      <w:r w:rsidRPr="00DA77C3">
        <w:t>Tuthmosis</w:t>
      </w:r>
      <w:proofErr w:type="spellEnd"/>
      <w:r w:rsidRPr="00DA77C3">
        <w:t xml:space="preserve"> III</w:t>
      </w:r>
    </w:p>
    <w:p w14:paraId="49D3816A" w14:textId="145FA774" w:rsidR="00E6142E" w:rsidRPr="00D536B7" w:rsidRDefault="00275CB8">
      <w:pPr>
        <w:pStyle w:val="ListParagraph"/>
        <w:numPr>
          <w:ilvl w:val="0"/>
          <w:numId w:val="28"/>
        </w:numPr>
      </w:pPr>
      <w:r w:rsidRPr="00D536B7">
        <w:t>f</w:t>
      </w:r>
      <w:r w:rsidR="00E6142E" w:rsidRPr="00D536B7">
        <w:t>amily tree, background and status</w:t>
      </w:r>
    </w:p>
    <w:p w14:paraId="52188E8E" w14:textId="77777777" w:rsidR="00E6142E" w:rsidRPr="00D536B7" w:rsidRDefault="00E6142E">
      <w:pPr>
        <w:pStyle w:val="ListParagraph"/>
        <w:numPr>
          <w:ilvl w:val="0"/>
          <w:numId w:val="28"/>
        </w:numPr>
      </w:pPr>
      <w:proofErr w:type="spellStart"/>
      <w:r w:rsidRPr="00D536B7">
        <w:t>Tuthmosis</w:t>
      </w:r>
      <w:proofErr w:type="spellEnd"/>
      <w:r w:rsidRPr="00D536B7">
        <w:t>’ military activities in Nubia and in Syria-Palestine, including the battle and siege of Megiddo, and the nature of Egyptian imperialism under his leadership, including two different imperial systems followed in Nubia and in Syria-Palestine</w:t>
      </w:r>
    </w:p>
    <w:p w14:paraId="69C3E38A" w14:textId="223CA820" w:rsidR="006153F6" w:rsidRPr="00D536B7" w:rsidRDefault="00E6142E">
      <w:pPr>
        <w:pStyle w:val="ListParagraph"/>
        <w:numPr>
          <w:ilvl w:val="0"/>
          <w:numId w:val="28"/>
        </w:numPr>
      </w:pPr>
      <w:r w:rsidRPr="00D536B7">
        <w:t xml:space="preserve">the economic and military status of Egypt, including the wealth that derived from military activities including booty and tribute; Egypt’s involvement in international trade; hostage taking, diplomacy and marriage contracts, including the </w:t>
      </w:r>
      <w:r w:rsidR="00BD4866" w:rsidRPr="00D536B7">
        <w:t xml:space="preserve">tombs of the </w:t>
      </w:r>
      <w:r w:rsidRPr="00D536B7">
        <w:t xml:space="preserve">three foreign wives of </w:t>
      </w:r>
      <w:proofErr w:type="spellStart"/>
      <w:r w:rsidRPr="00D536B7">
        <w:t>Tuthmosis</w:t>
      </w:r>
      <w:proofErr w:type="spellEnd"/>
      <w:r w:rsidR="00737A36" w:rsidRPr="00D536B7">
        <w:t> </w:t>
      </w:r>
      <w:r w:rsidRPr="00D536B7">
        <w:t>III; building programs and inscriptions (words and images), including Karnak and his obelisks; ancient sources, including at least one of: the Annals of Karnak, t</w:t>
      </w:r>
      <w:r w:rsidR="003B326B" w:rsidRPr="00D536B7">
        <w:t xml:space="preserve">he botanical Garden at Karnak, </w:t>
      </w:r>
      <w:r w:rsidRPr="00D536B7">
        <w:t xml:space="preserve">the Gebel Barkal Stele, and/or the </w:t>
      </w:r>
      <w:proofErr w:type="spellStart"/>
      <w:r w:rsidRPr="00D536B7">
        <w:t>Amarnt</w:t>
      </w:r>
      <w:proofErr w:type="spellEnd"/>
      <w:r w:rsidRPr="00D536B7">
        <w:t xml:space="preserve"> Stele from the Temple of Montu</w:t>
      </w:r>
    </w:p>
    <w:p w14:paraId="5DE3A523" w14:textId="7481B971" w:rsidR="00E6142E" w:rsidRPr="00D536B7" w:rsidRDefault="00E6142E">
      <w:pPr>
        <w:pStyle w:val="ListParagraph"/>
        <w:numPr>
          <w:ilvl w:val="0"/>
          <w:numId w:val="28"/>
        </w:numPr>
      </w:pPr>
      <w:r w:rsidRPr="00D536B7">
        <w:t>afterlife beliefs and their significance, religious beliefs and</w:t>
      </w:r>
      <w:r w:rsidR="00BA67FC" w:rsidRPr="00D536B7">
        <w:t xml:space="preserve"> practices,</w:t>
      </w:r>
      <w:r w:rsidRPr="00D536B7">
        <w:t xml:space="preserve"> </w:t>
      </w:r>
      <w:r w:rsidR="00304E81" w:rsidRPr="00D536B7">
        <w:t xml:space="preserve">and </w:t>
      </w:r>
      <w:r w:rsidRPr="00D536B7">
        <w:t xml:space="preserve">mortuary </w:t>
      </w:r>
      <w:r w:rsidR="00BA67FC" w:rsidRPr="00D536B7">
        <w:t xml:space="preserve">beliefs and </w:t>
      </w:r>
      <w:r w:rsidRPr="00D536B7">
        <w:t xml:space="preserve">practices of royalty, including evidence from at least one of the following: the mummification and burial of </w:t>
      </w:r>
      <w:proofErr w:type="spellStart"/>
      <w:r w:rsidRPr="00D536B7">
        <w:t>Tuthmosis</w:t>
      </w:r>
      <w:proofErr w:type="spellEnd"/>
      <w:r w:rsidRPr="00D536B7">
        <w:t xml:space="preserve"> III, his reburial in the Deir el Bahari cache; </w:t>
      </w:r>
      <w:r w:rsidR="00304E81" w:rsidRPr="00D536B7">
        <w:t xml:space="preserve">his discovery and subsequent investigations in modern times; </w:t>
      </w:r>
      <w:r w:rsidRPr="00D536B7">
        <w:t xml:space="preserve">his tomb and its decoration with the </w:t>
      </w:r>
      <w:proofErr w:type="spellStart"/>
      <w:r w:rsidRPr="00D536B7">
        <w:t>Am</w:t>
      </w:r>
      <w:r w:rsidR="00985FF6" w:rsidRPr="00D536B7">
        <w:t>d</w:t>
      </w:r>
      <w:r w:rsidRPr="00D536B7">
        <w:t>uat</w:t>
      </w:r>
      <w:proofErr w:type="spellEnd"/>
      <w:r w:rsidRPr="00D536B7">
        <w:t xml:space="preserve"> and/or the Litany of Re</w:t>
      </w:r>
    </w:p>
    <w:p w14:paraId="01432A3A" w14:textId="53BDBD15" w:rsidR="00E6142E" w:rsidRPr="00D536B7" w:rsidRDefault="00E6142E">
      <w:pPr>
        <w:pStyle w:val="ListParagraph"/>
        <w:numPr>
          <w:ilvl w:val="0"/>
          <w:numId w:val="28"/>
        </w:numPr>
      </w:pPr>
      <w:r w:rsidRPr="00D536B7">
        <w:t xml:space="preserve">evidence of the iconography of the pharaoh, including representation as warrior and leader and the ideology of kingship, including titles, regalia, and </w:t>
      </w:r>
      <w:r w:rsidR="00FB49CE" w:rsidRPr="00D536B7">
        <w:t xml:space="preserve">the pharaoh’s role in upholding </w:t>
      </w:r>
      <w:proofErr w:type="spellStart"/>
      <w:r w:rsidR="00FB49CE" w:rsidRPr="00D536B7">
        <w:t>ma’at</w:t>
      </w:r>
      <w:proofErr w:type="spellEnd"/>
    </w:p>
    <w:p w14:paraId="08B7A5E0" w14:textId="48E5944F" w:rsidR="00E6142E" w:rsidRPr="00D536B7" w:rsidRDefault="00E6142E">
      <w:pPr>
        <w:pStyle w:val="ListParagraph"/>
        <w:numPr>
          <w:ilvl w:val="0"/>
          <w:numId w:val="28"/>
        </w:numPr>
      </w:pPr>
      <w:r w:rsidRPr="00D536B7">
        <w:t xml:space="preserve">the contribution of modern experts and institutions to an understanding of </w:t>
      </w:r>
      <w:proofErr w:type="spellStart"/>
      <w:r w:rsidRPr="00D536B7">
        <w:t>Tuthmosis</w:t>
      </w:r>
      <w:proofErr w:type="spellEnd"/>
      <w:r w:rsidRPr="00D536B7">
        <w:t xml:space="preserve"> III, including at least one of the </w:t>
      </w:r>
      <w:r w:rsidR="00993B78" w:rsidRPr="00D536B7">
        <w:t xml:space="preserve">following: </w:t>
      </w:r>
      <w:proofErr w:type="gramStart"/>
      <w:r w:rsidRPr="00D536B7">
        <w:t>French-Egyptian</w:t>
      </w:r>
      <w:proofErr w:type="gramEnd"/>
      <w:r w:rsidRPr="00D536B7">
        <w:t xml:space="preserve"> Centre for the Study of the Temples of Karnak, the Theban Mapping Project or Factum Arte. </w:t>
      </w:r>
    </w:p>
    <w:p w14:paraId="54C653B6" w14:textId="12C38D78" w:rsidR="0028190C" w:rsidRPr="00DA77C3" w:rsidRDefault="00E6142E" w:rsidP="00D536B7">
      <w:pPr>
        <w:pStyle w:val="SCSAHeading4"/>
      </w:pPr>
      <w:r w:rsidRPr="00DA77C3">
        <w:t xml:space="preserve">Significant features </w:t>
      </w:r>
    </w:p>
    <w:p w14:paraId="61F5FF48" w14:textId="0FBABCF8" w:rsidR="00E6142E" w:rsidRPr="00DA77C3" w:rsidRDefault="00E6142E" w:rsidP="00D536B7">
      <w:pPr>
        <w:rPr>
          <w:bCs/>
          <w:iCs/>
          <w:color w:val="595959" w:themeColor="text1" w:themeTint="A6"/>
        </w:rPr>
      </w:pPr>
      <w:r w:rsidRPr="00DA77C3">
        <w:t xml:space="preserve">Students study </w:t>
      </w:r>
      <w:r w:rsidR="00734AEA" w:rsidRPr="00DA77C3">
        <w:t>at least one</w:t>
      </w:r>
      <w:r w:rsidRPr="00DA77C3">
        <w:t xml:space="preserve"> of the following significant features</w:t>
      </w:r>
      <w:r w:rsidR="00074CB5" w:rsidRPr="00DA77C3">
        <w:t>,</w:t>
      </w:r>
      <w:r w:rsidRPr="00DA77C3">
        <w:t xml:space="preserve"> as appropriate for the society, which are to be </w:t>
      </w:r>
      <w:r w:rsidRPr="00D536B7">
        <w:t>taught</w:t>
      </w:r>
      <w:r w:rsidRPr="00DA77C3">
        <w:t xml:space="preserve"> with the requisite historical skills described at the start of this unit. The significant feature may be studied through a historical inquiry or as part of the ancient historical narrative. For details</w:t>
      </w:r>
      <w:r w:rsidR="00275CB8" w:rsidRPr="00DA77C3">
        <w:t>,</w:t>
      </w:r>
      <w:r w:rsidRPr="00DA77C3">
        <w:t xml:space="preserve"> see </w:t>
      </w:r>
      <w:r w:rsidR="00275CB8" w:rsidRPr="00DA77C3">
        <w:t xml:space="preserve">the </w:t>
      </w:r>
      <w:r w:rsidRPr="00DA77C3">
        <w:t xml:space="preserve">framework </w:t>
      </w:r>
      <w:r w:rsidR="009D374C" w:rsidRPr="00DA77C3">
        <w:t>(</w:t>
      </w:r>
      <w:r w:rsidRPr="00DA77C3">
        <w:t>page</w:t>
      </w:r>
      <w:r w:rsidR="00705C58" w:rsidRPr="00DA77C3">
        <w:t>s</w:t>
      </w:r>
      <w:r w:rsidRPr="00DA77C3">
        <w:t xml:space="preserve"> </w:t>
      </w:r>
      <w:r w:rsidR="009D374C" w:rsidRPr="00DA77C3">
        <w:t>19</w:t>
      </w:r>
      <w:r w:rsidR="00705C58" w:rsidRPr="00DA77C3">
        <w:t>–22</w:t>
      </w:r>
      <w:r w:rsidR="009D374C" w:rsidRPr="00DA77C3">
        <w:t>)</w:t>
      </w:r>
      <w:r w:rsidR="00AA6FFA" w:rsidRPr="00DA77C3">
        <w:t>.</w:t>
      </w:r>
    </w:p>
    <w:p w14:paraId="3D5686EE" w14:textId="5296B0E0" w:rsidR="00E6142E" w:rsidRPr="00D536B7" w:rsidRDefault="00E6142E">
      <w:pPr>
        <w:pStyle w:val="ListParagraph"/>
        <w:numPr>
          <w:ilvl w:val="0"/>
          <w:numId w:val="29"/>
        </w:numPr>
      </w:pPr>
      <w:r w:rsidRPr="00D536B7">
        <w:t>Art and architecture</w:t>
      </w:r>
    </w:p>
    <w:p w14:paraId="3B832184" w14:textId="77777777" w:rsidR="00E6142E" w:rsidRPr="00D536B7" w:rsidRDefault="00E6142E">
      <w:pPr>
        <w:pStyle w:val="ListParagraph"/>
        <w:numPr>
          <w:ilvl w:val="0"/>
          <w:numId w:val="29"/>
        </w:numPr>
      </w:pPr>
      <w:r w:rsidRPr="00D536B7">
        <w:t xml:space="preserve">Weapons and warfare </w:t>
      </w:r>
    </w:p>
    <w:p w14:paraId="30A9A29D" w14:textId="77777777" w:rsidR="00E6142E" w:rsidRPr="00D536B7" w:rsidRDefault="00E6142E">
      <w:pPr>
        <w:pStyle w:val="ListParagraph"/>
        <w:numPr>
          <w:ilvl w:val="0"/>
          <w:numId w:val="29"/>
        </w:numPr>
      </w:pPr>
      <w:r w:rsidRPr="00D536B7">
        <w:t xml:space="preserve">Technology and engineering </w:t>
      </w:r>
    </w:p>
    <w:p w14:paraId="76D03CD2" w14:textId="5977CD4C" w:rsidR="00E6142E" w:rsidRPr="00D536B7" w:rsidRDefault="00E6142E">
      <w:pPr>
        <w:pStyle w:val="ListParagraph"/>
        <w:numPr>
          <w:ilvl w:val="0"/>
          <w:numId w:val="29"/>
        </w:numPr>
      </w:pPr>
      <w:r w:rsidRPr="00D536B7">
        <w:t>The family</w:t>
      </w:r>
      <w:r w:rsidR="0028190C" w:rsidRPr="00D536B7">
        <w:t xml:space="preserve"> and daily life</w:t>
      </w:r>
    </w:p>
    <w:p w14:paraId="2DBA31B0" w14:textId="04AC6869" w:rsidR="00E6142E" w:rsidRPr="00D536B7" w:rsidRDefault="00124A82">
      <w:pPr>
        <w:pStyle w:val="ListParagraph"/>
        <w:numPr>
          <w:ilvl w:val="0"/>
          <w:numId w:val="29"/>
        </w:numPr>
      </w:pPr>
      <w:r w:rsidRPr="00D536B7">
        <w:t>Religious</w:t>
      </w:r>
      <w:r w:rsidR="009B103A" w:rsidRPr="00D536B7">
        <w:t xml:space="preserve"> b</w:t>
      </w:r>
      <w:r w:rsidR="00E6142E" w:rsidRPr="00D536B7">
        <w:t>eliefs</w:t>
      </w:r>
      <w:r w:rsidR="00387ADB" w:rsidRPr="00D536B7">
        <w:t xml:space="preserve"> and practices</w:t>
      </w:r>
      <w:r w:rsidR="00E6142E" w:rsidRPr="00D536B7">
        <w:t xml:space="preserve">, and funerary </w:t>
      </w:r>
      <w:r w:rsidR="00387ADB" w:rsidRPr="00D536B7">
        <w:t xml:space="preserve">beliefs and </w:t>
      </w:r>
      <w:r w:rsidR="00E6142E" w:rsidRPr="00D536B7">
        <w:t>practices</w:t>
      </w:r>
    </w:p>
    <w:p w14:paraId="0F2FE041" w14:textId="6B0380C0" w:rsidR="00E1007E" w:rsidRPr="00D536B7" w:rsidRDefault="00E6142E" w:rsidP="00D536B7">
      <w:r w:rsidRPr="00DA77C3">
        <w:rPr>
          <w:b/>
          <w:bCs/>
        </w:rPr>
        <w:t>O</w:t>
      </w:r>
      <w:r w:rsidR="00F323A0" w:rsidRPr="00DA77C3">
        <w:rPr>
          <w:b/>
          <w:bCs/>
        </w:rPr>
        <w:t>R</w:t>
      </w:r>
    </w:p>
    <w:p w14:paraId="3ABACE05" w14:textId="01EC9CE1" w:rsidR="00DE7E47" w:rsidRPr="00DA77C3" w:rsidRDefault="00DE7E47" w:rsidP="00DA77C3">
      <w:pPr>
        <w:pStyle w:val="SCSAHeading3"/>
      </w:pPr>
      <w:r w:rsidRPr="00DA77C3">
        <w:lastRenderedPageBreak/>
        <w:t>Elective 2</w:t>
      </w:r>
      <w:r w:rsidR="00DA23FC" w:rsidRPr="00DA77C3">
        <w:t xml:space="preserve"> –</w:t>
      </w:r>
      <w:r w:rsidR="007C7905" w:rsidRPr="00DA77C3">
        <w:t xml:space="preserve"> </w:t>
      </w:r>
      <w:r w:rsidR="00A36650" w:rsidRPr="00DA77C3">
        <w:t>Athens: The r</w:t>
      </w:r>
      <w:r w:rsidR="00E3565D" w:rsidRPr="00DA77C3">
        <w:t xml:space="preserve">ise </w:t>
      </w:r>
      <w:r w:rsidR="00A36650" w:rsidRPr="00DA77C3">
        <w:t>of Athens</w:t>
      </w:r>
    </w:p>
    <w:p w14:paraId="2B7E5655" w14:textId="77777777" w:rsidR="00DE7E47" w:rsidRPr="00D536B7" w:rsidRDefault="00DE7E47" w:rsidP="00D536B7">
      <w:pPr>
        <w:pStyle w:val="SCSAHeading4"/>
      </w:pPr>
      <w:r w:rsidRPr="00DA77C3">
        <w:t>Nature of the society</w:t>
      </w:r>
    </w:p>
    <w:p w14:paraId="28C2BD6B" w14:textId="7D10A51A" w:rsidR="00303B8B" w:rsidRPr="00DA77C3" w:rsidRDefault="00DE7E47" w:rsidP="00D536B7">
      <w:pPr>
        <w:rPr>
          <w:b/>
          <w:color w:val="595959" w:themeColor="text1" w:themeTint="A6"/>
          <w:sz w:val="26"/>
          <w:szCs w:val="26"/>
        </w:rPr>
      </w:pPr>
      <w:r w:rsidRPr="00DA77C3">
        <w:t xml:space="preserve">Students investigate </w:t>
      </w:r>
      <w:r w:rsidRPr="00D536B7">
        <w:t>the</w:t>
      </w:r>
      <w:r w:rsidRPr="00DA77C3">
        <w:t xml:space="preserve"> nature of ancient Athenian society, including</w:t>
      </w:r>
      <w:r w:rsidR="00884A85" w:rsidRPr="00DA77C3">
        <w:t>:</w:t>
      </w:r>
    </w:p>
    <w:p w14:paraId="51E970BC" w14:textId="77777777" w:rsidR="00303B8B" w:rsidRPr="00DA77C3" w:rsidRDefault="00BF3945" w:rsidP="00D536B7">
      <w:pPr>
        <w:pStyle w:val="SCSAHeading4"/>
      </w:pPr>
      <w:r w:rsidRPr="00DA77C3">
        <w:t>S</w:t>
      </w:r>
      <w:r w:rsidR="00303B8B" w:rsidRPr="00DA77C3">
        <w:t>ources for the period</w:t>
      </w:r>
    </w:p>
    <w:p w14:paraId="1FF26083" w14:textId="37B8EEDD" w:rsidR="002B38C4" w:rsidRPr="00DA77C3" w:rsidRDefault="00737A36" w:rsidP="00D536B7">
      <w:r w:rsidRPr="00DA77C3">
        <w:t>K</w:t>
      </w:r>
      <w:r w:rsidR="00DE7E47" w:rsidRPr="00DA77C3">
        <w:t xml:space="preserve">ey written and </w:t>
      </w:r>
      <w:r w:rsidR="00DE7E47" w:rsidRPr="00D536B7">
        <w:t>archaeological</w:t>
      </w:r>
      <w:r w:rsidR="00DE7E47" w:rsidRPr="00DA77C3">
        <w:t xml:space="preserve"> sources for the period, including the writings of Thucydides, Plutarch’s </w:t>
      </w:r>
      <w:r w:rsidR="00DE7E47" w:rsidRPr="00DA77C3">
        <w:rPr>
          <w:i/>
        </w:rPr>
        <w:t>Lives</w:t>
      </w:r>
      <w:r w:rsidR="00DE7E47" w:rsidRPr="00DA77C3">
        <w:t xml:space="preserve">, inscriptions (Athenian Tribute </w:t>
      </w:r>
      <w:r w:rsidR="0092640A" w:rsidRPr="00DA77C3">
        <w:t xml:space="preserve">Lists), </w:t>
      </w:r>
      <w:r w:rsidR="00303B8B" w:rsidRPr="00DA77C3">
        <w:t>ostraca</w:t>
      </w:r>
      <w:r w:rsidR="000823A8" w:rsidRPr="00DA77C3">
        <w:t xml:space="preserve"> and modern</w:t>
      </w:r>
      <w:r w:rsidR="008D3C0E" w:rsidRPr="00DA77C3">
        <w:t xml:space="preserve"> </w:t>
      </w:r>
      <w:r w:rsidR="000823A8" w:rsidRPr="00DA77C3">
        <w:t>interpretations.</w:t>
      </w:r>
      <w:r w:rsidR="00D65FAE" w:rsidRPr="00DA77C3">
        <w:t xml:space="preserve"> These sources are incorporated in</w:t>
      </w:r>
      <w:r w:rsidR="001E0823" w:rsidRPr="00DA77C3">
        <w:t>to</w:t>
      </w:r>
      <w:r w:rsidR="00D65FAE" w:rsidRPr="00DA77C3">
        <w:t xml:space="preserve"> the ancient historical narrative (see below).</w:t>
      </w:r>
    </w:p>
    <w:p w14:paraId="060682AC" w14:textId="30F71E90" w:rsidR="00002EA6" w:rsidRPr="00DA77C3" w:rsidRDefault="00DE7E47" w:rsidP="00D536B7">
      <w:pPr>
        <w:pStyle w:val="SCSAHeading4"/>
      </w:pPr>
      <w:r w:rsidRPr="00DA77C3">
        <w:t>The historical</w:t>
      </w:r>
      <w:r w:rsidR="00CA5335" w:rsidRPr="00DA77C3">
        <w:t xml:space="preserve"> and geographical</w:t>
      </w:r>
      <w:r w:rsidR="000E6A9C" w:rsidRPr="00DA77C3">
        <w:t xml:space="preserve"> </w:t>
      </w:r>
      <w:r w:rsidRPr="00DA77C3">
        <w:t>context</w:t>
      </w:r>
    </w:p>
    <w:p w14:paraId="70945D28" w14:textId="114577EE" w:rsidR="00B26F19" w:rsidRPr="00D536B7" w:rsidRDefault="00B26F19">
      <w:pPr>
        <w:pStyle w:val="ListParagraph"/>
        <w:numPr>
          <w:ilvl w:val="0"/>
          <w:numId w:val="30"/>
        </w:numPr>
      </w:pPr>
      <w:r w:rsidRPr="00D536B7">
        <w:t>an overview of the broader hi</w:t>
      </w:r>
      <w:r w:rsidR="00594480" w:rsidRPr="00D536B7">
        <w:t>storical context for Athens</w:t>
      </w:r>
    </w:p>
    <w:p w14:paraId="75883548" w14:textId="749846BF" w:rsidR="00DE7E47" w:rsidRPr="00D536B7" w:rsidRDefault="00DE7E47">
      <w:pPr>
        <w:pStyle w:val="ListParagraph"/>
        <w:numPr>
          <w:ilvl w:val="0"/>
          <w:numId w:val="30"/>
        </w:numPr>
      </w:pPr>
      <w:r w:rsidRPr="00D536B7">
        <w:t>the location of Athens</w:t>
      </w:r>
      <w:r w:rsidR="006A2AEC" w:rsidRPr="00D536B7">
        <w:t xml:space="preserve"> </w:t>
      </w:r>
      <w:r w:rsidRPr="00D536B7">
        <w:t>and neighbouring Greek city</w:t>
      </w:r>
      <w:r w:rsidR="00985FF6" w:rsidRPr="00D536B7">
        <w:t>-</w:t>
      </w:r>
      <w:r w:rsidRPr="00D536B7">
        <w:t>states</w:t>
      </w:r>
    </w:p>
    <w:p w14:paraId="05710AEA" w14:textId="77777777" w:rsidR="006A2AEC" w:rsidRPr="00D536B7" w:rsidRDefault="006A2AEC">
      <w:pPr>
        <w:pStyle w:val="ListParagraph"/>
        <w:numPr>
          <w:ilvl w:val="0"/>
          <w:numId w:val="30"/>
        </w:numPr>
      </w:pPr>
      <w:r w:rsidRPr="00D536B7">
        <w:t>the geographical extent and expansion of the Athenian Empire</w:t>
      </w:r>
    </w:p>
    <w:p w14:paraId="5CBC5AF1" w14:textId="77777777" w:rsidR="006A2AEC" w:rsidRPr="00D536B7" w:rsidRDefault="006A2AEC">
      <w:pPr>
        <w:pStyle w:val="ListParagraph"/>
        <w:numPr>
          <w:ilvl w:val="0"/>
          <w:numId w:val="30"/>
        </w:numPr>
      </w:pPr>
      <w:r w:rsidRPr="00D536B7">
        <w:t>the location of Persia and the geographical extent of the Persian Empire</w:t>
      </w:r>
    </w:p>
    <w:p w14:paraId="4992DD12" w14:textId="4CACA428" w:rsidR="00DE7E47" w:rsidRPr="00DA77C3" w:rsidRDefault="00DE7E47" w:rsidP="00D536B7">
      <w:pPr>
        <w:pStyle w:val="SCSAHeading4"/>
        <w:rPr>
          <w:color w:val="7F7F7F" w:themeColor="text1" w:themeTint="80"/>
        </w:rPr>
      </w:pPr>
      <w:r w:rsidRPr="00DA77C3">
        <w:t>The institutions and structures of the society</w:t>
      </w:r>
    </w:p>
    <w:p w14:paraId="0744B325" w14:textId="7A0C537E" w:rsidR="00AD3F08" w:rsidRPr="00D536B7" w:rsidRDefault="00AD3F08" w:rsidP="00D536B7">
      <w:r w:rsidRPr="00DA77C3">
        <w:t>An overview of</w:t>
      </w:r>
    </w:p>
    <w:p w14:paraId="2237DCCC" w14:textId="317F9A06" w:rsidR="00DE7E47" w:rsidRPr="00DA77C3" w:rsidRDefault="00DE7E47" w:rsidP="00D536B7">
      <w:pPr>
        <w:pStyle w:val="SCSAHeading5"/>
      </w:pPr>
      <w:r w:rsidRPr="00DA77C3">
        <w:t>Social structure</w:t>
      </w:r>
    </w:p>
    <w:p w14:paraId="541E4F1B" w14:textId="3E056B01" w:rsidR="00DE7E47" w:rsidRPr="00D536B7" w:rsidRDefault="00DE7E47">
      <w:pPr>
        <w:pStyle w:val="ListParagraph"/>
        <w:numPr>
          <w:ilvl w:val="0"/>
          <w:numId w:val="31"/>
        </w:numPr>
      </w:pPr>
      <w:r w:rsidRPr="00D536B7">
        <w:t xml:space="preserve">the main social hierarchies and </w:t>
      </w:r>
      <w:r w:rsidR="00E7369D" w:rsidRPr="00D536B7">
        <w:t xml:space="preserve">their status: </w:t>
      </w:r>
      <w:proofErr w:type="spellStart"/>
      <w:r w:rsidRPr="00D536B7">
        <w:t>pentacosiomedimni</w:t>
      </w:r>
      <w:proofErr w:type="spellEnd"/>
      <w:r w:rsidRPr="00D536B7">
        <w:t xml:space="preserve">, </w:t>
      </w:r>
      <w:proofErr w:type="spellStart"/>
      <w:r w:rsidRPr="00D536B7">
        <w:t>hippeis</w:t>
      </w:r>
      <w:proofErr w:type="spellEnd"/>
      <w:r w:rsidRPr="00D536B7">
        <w:t xml:space="preserve">, zeugitae, </w:t>
      </w:r>
      <w:proofErr w:type="spellStart"/>
      <w:r w:rsidRPr="00D536B7">
        <w:t>thetes</w:t>
      </w:r>
      <w:proofErr w:type="spellEnd"/>
      <w:r w:rsidRPr="00D536B7">
        <w:t xml:space="preserve">, slaves, </w:t>
      </w:r>
      <w:proofErr w:type="spellStart"/>
      <w:r w:rsidRPr="00D536B7">
        <w:t>metics</w:t>
      </w:r>
      <w:proofErr w:type="spellEnd"/>
      <w:r w:rsidRPr="00D536B7">
        <w:t xml:space="preserve"> </w:t>
      </w:r>
    </w:p>
    <w:p w14:paraId="29CDA636" w14:textId="0B942B66" w:rsidR="003D0FE8" w:rsidRPr="00D536B7" w:rsidRDefault="003D0FE8">
      <w:pPr>
        <w:pStyle w:val="ListParagraph"/>
        <w:numPr>
          <w:ilvl w:val="0"/>
          <w:numId w:val="31"/>
        </w:numPr>
      </w:pPr>
      <w:r w:rsidRPr="00D536B7">
        <w:t>the role and status of women</w:t>
      </w:r>
    </w:p>
    <w:p w14:paraId="516E3291" w14:textId="77777777" w:rsidR="00DE7E47" w:rsidRPr="00DA77C3" w:rsidRDefault="00DE7E47" w:rsidP="00D536B7">
      <w:pPr>
        <w:pStyle w:val="SCSAHeading5"/>
      </w:pPr>
      <w:r w:rsidRPr="00DA77C3">
        <w:t>Political institutions</w:t>
      </w:r>
    </w:p>
    <w:p w14:paraId="0B96D36C" w14:textId="02170004" w:rsidR="00DE7E47" w:rsidRPr="00D536B7" w:rsidRDefault="00346CD7">
      <w:pPr>
        <w:pStyle w:val="ListParagraph"/>
        <w:numPr>
          <w:ilvl w:val="0"/>
          <w:numId w:val="32"/>
        </w:numPr>
      </w:pPr>
      <w:r w:rsidRPr="00D536B7">
        <w:t>t</w:t>
      </w:r>
      <w:r w:rsidR="00DE7E47" w:rsidRPr="00D536B7">
        <w:t>he key features of political organisation, including Areop</w:t>
      </w:r>
      <w:r w:rsidR="007F5F10" w:rsidRPr="00D536B7">
        <w:t>ag</w:t>
      </w:r>
      <w:r w:rsidR="00DE7E47" w:rsidRPr="00D536B7">
        <w:t>us, Boule,</w:t>
      </w:r>
      <w:r w:rsidR="00BE1458" w:rsidRPr="00D536B7">
        <w:t xml:space="preserve"> </w:t>
      </w:r>
      <w:r w:rsidRPr="00D536B7">
        <w:t>E</w:t>
      </w:r>
      <w:r w:rsidR="00DE7E47" w:rsidRPr="00D536B7">
        <w:t xml:space="preserve">cclesia, </w:t>
      </w:r>
      <w:proofErr w:type="spellStart"/>
      <w:r w:rsidR="00DE7E47" w:rsidRPr="00D536B7">
        <w:t>Heliaea</w:t>
      </w:r>
      <w:proofErr w:type="spellEnd"/>
      <w:r w:rsidR="00DE7E47" w:rsidRPr="00D536B7">
        <w:t xml:space="preserve">, strategoi </w:t>
      </w:r>
    </w:p>
    <w:p w14:paraId="34399B8B" w14:textId="3130DB04" w:rsidR="00DE7E47" w:rsidRPr="00D536B7" w:rsidRDefault="0061609C">
      <w:pPr>
        <w:pStyle w:val="ListParagraph"/>
        <w:numPr>
          <w:ilvl w:val="0"/>
          <w:numId w:val="32"/>
        </w:numPr>
      </w:pPr>
      <w:r w:rsidRPr="00D536B7">
        <w:t xml:space="preserve">key political terms, </w:t>
      </w:r>
      <w:r w:rsidR="00DE7E47" w:rsidRPr="00D536B7">
        <w:t>including demos, polis, oligarchy, democracy, ostracism</w:t>
      </w:r>
    </w:p>
    <w:p w14:paraId="2110FE03" w14:textId="77777777" w:rsidR="00DE7E47" w:rsidRPr="00DA77C3" w:rsidRDefault="00DE7E47" w:rsidP="00D536B7">
      <w:pPr>
        <w:pStyle w:val="SCSAHeading5"/>
      </w:pPr>
      <w:r w:rsidRPr="00DA77C3">
        <w:t>Economic activities</w:t>
      </w:r>
    </w:p>
    <w:p w14:paraId="23ED7CC1" w14:textId="77777777" w:rsidR="00DE7E47" w:rsidRPr="00D536B7" w:rsidRDefault="00DE7E47">
      <w:pPr>
        <w:pStyle w:val="ListParagraph"/>
        <w:numPr>
          <w:ilvl w:val="0"/>
          <w:numId w:val="33"/>
        </w:numPr>
      </w:pPr>
      <w:proofErr w:type="spellStart"/>
      <w:r w:rsidRPr="00D536B7">
        <w:t>phoros</w:t>
      </w:r>
      <w:proofErr w:type="spellEnd"/>
      <w:r w:rsidRPr="00D536B7">
        <w:t>, tribute, trade</w:t>
      </w:r>
    </w:p>
    <w:p w14:paraId="68D7AC69" w14:textId="63005E25" w:rsidR="00DE7E47" w:rsidRPr="00D536B7" w:rsidRDefault="00F81F05">
      <w:pPr>
        <w:pStyle w:val="ListParagraph"/>
        <w:numPr>
          <w:ilvl w:val="0"/>
          <w:numId w:val="33"/>
        </w:numPr>
      </w:pPr>
      <w:r w:rsidRPr="00D536B7">
        <w:t>payment for participa</w:t>
      </w:r>
      <w:r w:rsidR="00B96DF3" w:rsidRPr="00D536B7">
        <w:t>tion in public services/offices</w:t>
      </w:r>
    </w:p>
    <w:p w14:paraId="34FE301B" w14:textId="77777777" w:rsidR="00DE7E47" w:rsidRPr="00D536B7" w:rsidRDefault="00DE7E47">
      <w:pPr>
        <w:pStyle w:val="ListParagraph"/>
        <w:numPr>
          <w:ilvl w:val="0"/>
          <w:numId w:val="33"/>
        </w:numPr>
      </w:pPr>
      <w:r w:rsidRPr="00D536B7">
        <w:t xml:space="preserve">building program </w:t>
      </w:r>
    </w:p>
    <w:p w14:paraId="16884E3C" w14:textId="77777777" w:rsidR="00DE7E47" w:rsidRPr="00DA77C3" w:rsidRDefault="00DE7E47" w:rsidP="00D536B7">
      <w:pPr>
        <w:pStyle w:val="SCSAHeading5"/>
      </w:pPr>
      <w:r w:rsidRPr="00DA77C3">
        <w:t>Military organisation</w:t>
      </w:r>
    </w:p>
    <w:p w14:paraId="062DFFC9" w14:textId="029AD740" w:rsidR="00DE7E47" w:rsidRPr="00D536B7" w:rsidRDefault="00DE7E47">
      <w:pPr>
        <w:pStyle w:val="ListParagraph"/>
        <w:numPr>
          <w:ilvl w:val="0"/>
          <w:numId w:val="34"/>
        </w:numPr>
      </w:pPr>
      <w:r w:rsidRPr="00D536B7">
        <w:t>the key features of the military at the time of the Persian War</w:t>
      </w:r>
      <w:r w:rsidR="00536F35" w:rsidRPr="00D536B7">
        <w:t>,</w:t>
      </w:r>
      <w:r w:rsidRPr="00D536B7">
        <w:t xml:space="preserve"> including</w:t>
      </w:r>
    </w:p>
    <w:p w14:paraId="630F93C4" w14:textId="463B83B2" w:rsidR="00DE7E47" w:rsidRPr="00D536B7" w:rsidRDefault="00693513">
      <w:pPr>
        <w:pStyle w:val="ListParagraph"/>
        <w:numPr>
          <w:ilvl w:val="1"/>
          <w:numId w:val="34"/>
        </w:numPr>
      </w:pPr>
      <w:r w:rsidRPr="00D536B7">
        <w:t xml:space="preserve">the Athenian </w:t>
      </w:r>
      <w:r w:rsidR="00DE7E47" w:rsidRPr="00D536B7">
        <w:t xml:space="preserve">navy </w:t>
      </w:r>
      <w:r w:rsidR="000C68DB" w:rsidRPr="00D536B7">
        <w:t>and the Spartan army</w:t>
      </w:r>
    </w:p>
    <w:p w14:paraId="67A4BBB0" w14:textId="77777777" w:rsidR="00DE7E47" w:rsidRPr="00D536B7" w:rsidRDefault="00DE7E47">
      <w:pPr>
        <w:pStyle w:val="ListParagraph"/>
        <w:numPr>
          <w:ilvl w:val="1"/>
          <w:numId w:val="34"/>
        </w:numPr>
      </w:pPr>
      <w:r w:rsidRPr="00D536B7">
        <w:t>the role and function of the military in the society</w:t>
      </w:r>
    </w:p>
    <w:p w14:paraId="35C147F3" w14:textId="77777777" w:rsidR="00DE7E47" w:rsidRPr="00DA77C3" w:rsidRDefault="00DE7E47" w:rsidP="00D536B7">
      <w:pPr>
        <w:pStyle w:val="SCSAHeading5"/>
      </w:pPr>
      <w:r w:rsidRPr="00DA77C3">
        <w:t>Religious organisation</w:t>
      </w:r>
    </w:p>
    <w:p w14:paraId="52F1F62A" w14:textId="2B0DAA7C" w:rsidR="00DE7E47" w:rsidRPr="00D536B7" w:rsidRDefault="00275CB8">
      <w:pPr>
        <w:pStyle w:val="ListParagraph"/>
        <w:numPr>
          <w:ilvl w:val="0"/>
          <w:numId w:val="35"/>
        </w:numPr>
      </w:pPr>
      <w:r w:rsidRPr="00D536B7">
        <w:t>o</w:t>
      </w:r>
      <w:r w:rsidR="00DE7E47" w:rsidRPr="00D536B7">
        <w:t>mens, oracles, religious festivals</w:t>
      </w:r>
    </w:p>
    <w:p w14:paraId="277D8EA3" w14:textId="624CD8CA" w:rsidR="00A60551" w:rsidRPr="00672D8D" w:rsidRDefault="00A60551" w:rsidP="00D536B7">
      <w:pPr>
        <w:pStyle w:val="SCSAHeading4"/>
        <w:rPr>
          <w:b w:val="0"/>
          <w:bCs w:val="0"/>
        </w:rPr>
      </w:pPr>
      <w:r w:rsidRPr="00DA77C3">
        <w:t>The ancient historical narrative</w:t>
      </w:r>
      <w:r w:rsidR="00DB6406" w:rsidRPr="00DA77C3">
        <w:rPr>
          <w:i/>
        </w:rPr>
        <w:t xml:space="preserve"> </w:t>
      </w:r>
      <w:r w:rsidR="00DB6406" w:rsidRPr="00672D8D">
        <w:rPr>
          <w:b w:val="0"/>
          <w:bCs w:val="0"/>
        </w:rPr>
        <w:t>(at least 70% of unit content)</w:t>
      </w:r>
    </w:p>
    <w:p w14:paraId="16D5D3D7" w14:textId="77777777" w:rsidR="00DE7E47" w:rsidRPr="00DA77C3" w:rsidRDefault="00DE7E47" w:rsidP="00D536B7">
      <w:pPr>
        <w:pStyle w:val="SCSAHeading5"/>
        <w:rPr>
          <w:iCs/>
        </w:rPr>
      </w:pPr>
      <w:r w:rsidRPr="00DA77C3">
        <w:t>Individual: Themistocles and increasing prestige of Athens through the Persian Wars</w:t>
      </w:r>
    </w:p>
    <w:p w14:paraId="242CA3AB" w14:textId="61FBA985" w:rsidR="00DE7E47" w:rsidRPr="00D536B7" w:rsidRDefault="00DE7E47">
      <w:pPr>
        <w:pStyle w:val="ListParagraph"/>
        <w:numPr>
          <w:ilvl w:val="0"/>
          <w:numId w:val="36"/>
        </w:numPr>
      </w:pPr>
      <w:r w:rsidRPr="00D536B7">
        <w:t>the Battle of Marathon</w:t>
      </w:r>
      <w:r w:rsidR="005C1557" w:rsidRPr="00D536B7">
        <w:t xml:space="preserve"> </w:t>
      </w:r>
      <w:r w:rsidR="00927186" w:rsidRPr="00D536B7">
        <w:t>and the</w:t>
      </w:r>
      <w:r w:rsidR="00A1492C" w:rsidRPr="00D536B7">
        <w:t xml:space="preserve"> </w:t>
      </w:r>
      <w:r w:rsidRPr="00D536B7">
        <w:t>reasons</w:t>
      </w:r>
      <w:r w:rsidR="00927186" w:rsidRPr="00D536B7">
        <w:t xml:space="preserve"> for</w:t>
      </w:r>
      <w:r w:rsidRPr="00D536B7">
        <w:t xml:space="preserve"> Athens</w:t>
      </w:r>
      <w:r w:rsidR="00927186" w:rsidRPr="00D536B7">
        <w:t>’</w:t>
      </w:r>
      <w:r w:rsidRPr="00D536B7">
        <w:t xml:space="preserve"> victory</w:t>
      </w:r>
    </w:p>
    <w:p w14:paraId="5F8F9250" w14:textId="740DB543" w:rsidR="00DE7E47" w:rsidRPr="00D536B7" w:rsidRDefault="00DE7E47">
      <w:pPr>
        <w:pStyle w:val="ListParagraph"/>
        <w:numPr>
          <w:ilvl w:val="0"/>
          <w:numId w:val="36"/>
        </w:numPr>
      </w:pPr>
      <w:r w:rsidRPr="00D536B7">
        <w:t>Greek preparations for war, including the overall strategy of the Greek states</w:t>
      </w:r>
      <w:r w:rsidR="009306B3" w:rsidRPr="00D536B7">
        <w:t xml:space="preserve"> and terms agreed at the Congress of the Isthmus of Corinth</w:t>
      </w:r>
    </w:p>
    <w:p w14:paraId="21ECF3EF" w14:textId="323B711D" w:rsidR="00DE7E47" w:rsidRPr="00D536B7" w:rsidRDefault="00DE7E47">
      <w:pPr>
        <w:pStyle w:val="ListParagraph"/>
        <w:numPr>
          <w:ilvl w:val="0"/>
          <w:numId w:val="36"/>
        </w:numPr>
      </w:pPr>
      <w:r w:rsidRPr="00D536B7">
        <w:t xml:space="preserve">the formation and composition of the Hellenic League </w:t>
      </w:r>
      <w:r w:rsidR="00660607" w:rsidRPr="00D536B7">
        <w:t>under Spartan hegemony</w:t>
      </w:r>
      <w:r w:rsidRPr="00D536B7">
        <w:t xml:space="preserve"> </w:t>
      </w:r>
    </w:p>
    <w:p w14:paraId="1A56EEBE" w14:textId="02BBB842" w:rsidR="00DE7E47" w:rsidRPr="00D536B7" w:rsidRDefault="00DE7E47">
      <w:pPr>
        <w:pStyle w:val="ListParagraph"/>
        <w:numPr>
          <w:ilvl w:val="0"/>
          <w:numId w:val="36"/>
        </w:numPr>
      </w:pPr>
      <w:r w:rsidRPr="00D536B7">
        <w:lastRenderedPageBreak/>
        <w:t xml:space="preserve">the increase of prestige of Athens throughout campaigns during the Second Persian War of </w:t>
      </w:r>
      <w:r w:rsidR="006E0BBC" w:rsidRPr="00D536B7">
        <w:br/>
      </w:r>
      <w:r w:rsidRPr="00D536B7">
        <w:t>480</w:t>
      </w:r>
      <w:r w:rsidR="002040D1" w:rsidRPr="00D536B7">
        <w:t>–</w:t>
      </w:r>
      <w:r w:rsidRPr="00D536B7">
        <w:t>478 BCE, including the Battles of Thermopylae</w:t>
      </w:r>
      <w:r w:rsidR="0094260F" w:rsidRPr="00D536B7">
        <w:t xml:space="preserve"> and Salamis</w:t>
      </w:r>
    </w:p>
    <w:p w14:paraId="1411BD7A" w14:textId="7A06DC45" w:rsidR="00DE7E47" w:rsidRPr="00D536B7" w:rsidRDefault="00DE7E47">
      <w:pPr>
        <w:pStyle w:val="ListParagraph"/>
        <w:numPr>
          <w:ilvl w:val="0"/>
          <w:numId w:val="36"/>
        </w:numPr>
      </w:pPr>
      <w:r w:rsidRPr="00D536B7">
        <w:t>the role of Themistocles and the evidence for this, including the accounts of</w:t>
      </w:r>
      <w:r w:rsidR="00E25BD5" w:rsidRPr="00D536B7">
        <w:t xml:space="preserve"> Thucydides and Plutarch, ostrac</w:t>
      </w:r>
      <w:r w:rsidRPr="00D536B7">
        <w:t>a</w:t>
      </w:r>
    </w:p>
    <w:p w14:paraId="079EAB9E" w14:textId="18684943" w:rsidR="00DE7E47" w:rsidRPr="00D536B7" w:rsidRDefault="00DE7E47">
      <w:pPr>
        <w:pStyle w:val="ListParagraph"/>
        <w:numPr>
          <w:ilvl w:val="0"/>
          <w:numId w:val="36"/>
        </w:numPr>
      </w:pPr>
      <w:r w:rsidRPr="00D536B7">
        <w:t>the rise of Athens as a sea power</w:t>
      </w:r>
      <w:r w:rsidR="00660607" w:rsidRPr="00D536B7">
        <w:t>,</w:t>
      </w:r>
      <w:r w:rsidRPr="00D536B7">
        <w:t xml:space="preserve"> including Themistocles’ use of silver mine funds for the navy</w:t>
      </w:r>
    </w:p>
    <w:p w14:paraId="6D2A8C03" w14:textId="59FF2813" w:rsidR="00DE7E47" w:rsidRPr="00D536B7" w:rsidRDefault="00DE7E47" w:rsidP="00D536B7">
      <w:pPr>
        <w:pStyle w:val="SCSAHeading5"/>
      </w:pPr>
      <w:r w:rsidRPr="00DA77C3">
        <w:t xml:space="preserve">Change: </w:t>
      </w:r>
      <w:r w:rsidR="00275CB8" w:rsidRPr="00DA77C3">
        <w:t>t</w:t>
      </w:r>
      <w:r w:rsidRPr="00DA77C3">
        <w:t>he Delian League</w:t>
      </w:r>
    </w:p>
    <w:p w14:paraId="144A3119" w14:textId="72735244" w:rsidR="00DE7E47" w:rsidRPr="00D536B7" w:rsidRDefault="00DE7E47">
      <w:pPr>
        <w:pStyle w:val="ListParagraph"/>
        <w:numPr>
          <w:ilvl w:val="0"/>
          <w:numId w:val="37"/>
        </w:numPr>
      </w:pPr>
      <w:r w:rsidRPr="00D536B7">
        <w:t>explanations for Sparta relinquishing leadership of the Greek offensive, including Thucydides’ explanation</w:t>
      </w:r>
    </w:p>
    <w:p w14:paraId="7D4A5608" w14:textId="77777777" w:rsidR="00DE7E47" w:rsidRPr="00D536B7" w:rsidRDefault="00DE7E47">
      <w:pPr>
        <w:pStyle w:val="ListParagraph"/>
        <w:numPr>
          <w:ilvl w:val="1"/>
          <w:numId w:val="37"/>
        </w:numPr>
      </w:pPr>
      <w:r w:rsidRPr="00D536B7">
        <w:t>the role of Pausanias</w:t>
      </w:r>
    </w:p>
    <w:p w14:paraId="27D37BD3" w14:textId="04889733" w:rsidR="00DE7E47" w:rsidRPr="00D536B7" w:rsidRDefault="00DE7E47">
      <w:pPr>
        <w:pStyle w:val="ListParagraph"/>
        <w:numPr>
          <w:ilvl w:val="1"/>
          <w:numId w:val="37"/>
        </w:numPr>
      </w:pPr>
      <w:r w:rsidRPr="00D536B7">
        <w:t xml:space="preserve">problems on Sparta’s </w:t>
      </w:r>
      <w:r w:rsidR="00E25BD5" w:rsidRPr="00D536B7">
        <w:t>home front</w:t>
      </w:r>
      <w:r w:rsidRPr="00D536B7">
        <w:t xml:space="preserve"> (helots, Argos, allies, political divisions)</w:t>
      </w:r>
    </w:p>
    <w:p w14:paraId="77421E7F" w14:textId="77777777" w:rsidR="00DE7E47" w:rsidRPr="00D536B7" w:rsidRDefault="00DE7E47">
      <w:pPr>
        <w:pStyle w:val="ListParagraph"/>
        <w:numPr>
          <w:ilvl w:val="1"/>
          <w:numId w:val="37"/>
        </w:numPr>
      </w:pPr>
      <w:r w:rsidRPr="00D536B7">
        <w:t>Spartan fear of corruption</w:t>
      </w:r>
    </w:p>
    <w:p w14:paraId="7BA26BE5" w14:textId="77777777" w:rsidR="007C3DF8" w:rsidRPr="00D536B7" w:rsidRDefault="00DE7E47">
      <w:pPr>
        <w:pStyle w:val="ListParagraph"/>
        <w:numPr>
          <w:ilvl w:val="1"/>
          <w:numId w:val="37"/>
        </w:numPr>
      </w:pPr>
      <w:r w:rsidRPr="00D536B7">
        <w:t>Athens seen as a capable leader and wo</w:t>
      </w:r>
      <w:r w:rsidR="007C3DF8" w:rsidRPr="00D536B7">
        <w:t>rking in Sparta’s interests</w:t>
      </w:r>
    </w:p>
    <w:p w14:paraId="3E98EDF7" w14:textId="718E5010" w:rsidR="00DE7E47" w:rsidRPr="00D536B7" w:rsidRDefault="00DE7E47">
      <w:pPr>
        <w:pStyle w:val="ListParagraph"/>
        <w:numPr>
          <w:ilvl w:val="1"/>
          <w:numId w:val="37"/>
        </w:numPr>
      </w:pPr>
      <w:r w:rsidRPr="00D536B7">
        <w:t>Sparta’s unwillingness to accept the burden of war</w:t>
      </w:r>
    </w:p>
    <w:p w14:paraId="0BEDF214" w14:textId="28A7C5DD" w:rsidR="00DE7E47" w:rsidRPr="00D536B7" w:rsidRDefault="00133EDA">
      <w:pPr>
        <w:pStyle w:val="ListParagraph"/>
        <w:numPr>
          <w:ilvl w:val="1"/>
          <w:numId w:val="37"/>
        </w:numPr>
      </w:pPr>
      <w:r w:rsidRPr="00D536B7">
        <w:t xml:space="preserve">the </w:t>
      </w:r>
      <w:r w:rsidR="00DE7E47" w:rsidRPr="00D536B7">
        <w:t>claim that relations between Sparta and Athens were friendly</w:t>
      </w:r>
    </w:p>
    <w:p w14:paraId="426C9878" w14:textId="78F070C8" w:rsidR="00DE7E47" w:rsidRPr="00D536B7" w:rsidRDefault="00DE7E47">
      <w:pPr>
        <w:pStyle w:val="ListParagraph"/>
        <w:numPr>
          <w:ilvl w:val="0"/>
          <w:numId w:val="37"/>
        </w:numPr>
      </w:pPr>
      <w:r w:rsidRPr="00D536B7">
        <w:t xml:space="preserve">the Delian League, including the aims, </w:t>
      </w:r>
      <w:r w:rsidR="006E124D" w:rsidRPr="00D536B7">
        <w:t xml:space="preserve">oath, </w:t>
      </w:r>
      <w:r w:rsidRPr="00D536B7">
        <w:t>organisation</w:t>
      </w:r>
      <w:r w:rsidR="006E124D" w:rsidRPr="00D536B7">
        <w:t xml:space="preserve"> (two classes</w:t>
      </w:r>
      <w:r w:rsidR="00D5508D" w:rsidRPr="00D536B7">
        <w:t xml:space="preserve"> of allies</w:t>
      </w:r>
      <w:r w:rsidR="003176DC" w:rsidRPr="00D536B7">
        <w:t xml:space="preserve">: autonomous ship contributors and autonomous </w:t>
      </w:r>
      <w:proofErr w:type="spellStart"/>
      <w:r w:rsidR="003176DC" w:rsidRPr="00D536B7">
        <w:t>phoros</w:t>
      </w:r>
      <w:proofErr w:type="spellEnd"/>
      <w:r w:rsidR="003176DC" w:rsidRPr="00D536B7">
        <w:t xml:space="preserve"> contributors)</w:t>
      </w:r>
      <w:r w:rsidRPr="00D536B7">
        <w:t xml:space="preserve">; Athens’ leadership and naval superiority </w:t>
      </w:r>
    </w:p>
    <w:p w14:paraId="5B221E11" w14:textId="2999D4FE" w:rsidR="00DE7E47" w:rsidRPr="00D536B7" w:rsidRDefault="00DE7E47" w:rsidP="00D536B7">
      <w:pPr>
        <w:pStyle w:val="SCSAHeading5"/>
      </w:pPr>
      <w:r w:rsidRPr="00DA77C3">
        <w:t xml:space="preserve">Individuals: </w:t>
      </w:r>
      <w:r w:rsidR="00275CB8" w:rsidRPr="00DA77C3">
        <w:t>c</w:t>
      </w:r>
      <w:r w:rsidRPr="00DA77C3">
        <w:t>ampaigns under Cimon to 461 BCE</w:t>
      </w:r>
    </w:p>
    <w:p w14:paraId="46E85049" w14:textId="6B25E68D" w:rsidR="00DE7E47" w:rsidRPr="00D536B7" w:rsidRDefault="00DE7E47">
      <w:pPr>
        <w:pStyle w:val="ListParagraph"/>
        <w:numPr>
          <w:ilvl w:val="0"/>
          <w:numId w:val="38"/>
        </w:numPr>
      </w:pPr>
      <w:r w:rsidRPr="00D536B7">
        <w:t>Thucyd</w:t>
      </w:r>
      <w:r w:rsidR="00660607" w:rsidRPr="00D536B7">
        <w:t xml:space="preserve">ides’ account of the campaigns: </w:t>
      </w:r>
      <w:r w:rsidRPr="00D536B7">
        <w:t>Eion, Scyros, Caryst</w:t>
      </w:r>
      <w:r w:rsidR="00660607" w:rsidRPr="00D536B7">
        <w:t xml:space="preserve">us, Naxos, </w:t>
      </w:r>
      <w:proofErr w:type="spellStart"/>
      <w:r w:rsidR="00660607" w:rsidRPr="00D536B7">
        <w:t>Eurymedon</w:t>
      </w:r>
      <w:proofErr w:type="spellEnd"/>
      <w:r w:rsidR="00660607" w:rsidRPr="00D536B7">
        <w:t xml:space="preserve"> and Thasos</w:t>
      </w:r>
      <w:r w:rsidRPr="00D536B7">
        <w:t xml:space="preserve"> under the aegis of the Delian League (Thucydides </w:t>
      </w:r>
      <w:r w:rsidR="00737A36" w:rsidRPr="00D536B7">
        <w:t>I</w:t>
      </w:r>
      <w:r w:rsidRPr="00D536B7">
        <w:t xml:space="preserve">.98, </w:t>
      </w:r>
      <w:r w:rsidR="00737A36" w:rsidRPr="00D536B7">
        <w:t>I.</w:t>
      </w:r>
      <w:r w:rsidRPr="00D536B7">
        <w:t>101)</w:t>
      </w:r>
      <w:r w:rsidR="00D5508D" w:rsidRPr="00D536B7">
        <w:t>, including a consideration of the manipulation of the aims over time</w:t>
      </w:r>
    </w:p>
    <w:p w14:paraId="595CDFC1" w14:textId="20EA9640" w:rsidR="00DE7E47" w:rsidRPr="00D536B7" w:rsidRDefault="005C1557">
      <w:pPr>
        <w:pStyle w:val="ListParagraph"/>
        <w:numPr>
          <w:ilvl w:val="0"/>
          <w:numId w:val="38"/>
        </w:numPr>
      </w:pPr>
      <w:r w:rsidRPr="00D536B7">
        <w:t>t</w:t>
      </w:r>
      <w:r w:rsidR="00DE7E47" w:rsidRPr="00D536B7">
        <w:t>he</w:t>
      </w:r>
      <w:r w:rsidRPr="00D536B7">
        <w:t xml:space="preserve"> </w:t>
      </w:r>
      <w:r w:rsidR="00DE7E47" w:rsidRPr="00D536B7">
        <w:t>significance of Cimon’s campaigns for Athenian power and benefits to the allies</w:t>
      </w:r>
    </w:p>
    <w:p w14:paraId="5B00C3C8" w14:textId="6292CDBF" w:rsidR="00DE7E47" w:rsidRPr="00D536B7" w:rsidRDefault="005C1557">
      <w:pPr>
        <w:pStyle w:val="ListParagraph"/>
        <w:numPr>
          <w:ilvl w:val="0"/>
          <w:numId w:val="38"/>
        </w:numPr>
      </w:pPr>
      <w:r w:rsidRPr="00D536B7">
        <w:t>e</w:t>
      </w:r>
      <w:r w:rsidR="00D5508D" w:rsidRPr="00D536B7">
        <w:t xml:space="preserve">vidence of </w:t>
      </w:r>
      <w:r w:rsidR="00DE7E47" w:rsidRPr="00D536B7">
        <w:t>Sparta’s response to the growth of Athenian power</w:t>
      </w:r>
    </w:p>
    <w:p w14:paraId="4763B33C" w14:textId="72A5FF8F" w:rsidR="00DE7E47" w:rsidRPr="00DA77C3" w:rsidRDefault="00DE7E47" w:rsidP="00D536B7">
      <w:pPr>
        <w:pStyle w:val="SCSAHeading5"/>
      </w:pPr>
      <w:r w:rsidRPr="00DA77C3">
        <w:t xml:space="preserve">Individuals: </w:t>
      </w:r>
      <w:r w:rsidR="00275CB8" w:rsidRPr="00DA77C3">
        <w:t>t</w:t>
      </w:r>
      <w:r w:rsidRPr="00DA77C3">
        <w:t>he policy of Cimon and opposition to it</w:t>
      </w:r>
    </w:p>
    <w:p w14:paraId="56DFEDFF" w14:textId="31DD19AE" w:rsidR="00DE7E47" w:rsidRPr="00D536B7" w:rsidRDefault="00DE7E47">
      <w:pPr>
        <w:pStyle w:val="ListParagraph"/>
        <w:numPr>
          <w:ilvl w:val="0"/>
          <w:numId w:val="39"/>
        </w:numPr>
      </w:pPr>
      <w:r w:rsidRPr="00D536B7">
        <w:t xml:space="preserve">Cimon’s general foreign policy: pro-Spartan and anti-Persian, including the assistance to Sparta during </w:t>
      </w:r>
      <w:r w:rsidR="006E0BBC" w:rsidRPr="00D536B7">
        <w:t xml:space="preserve">the </w:t>
      </w:r>
      <w:r w:rsidRPr="00D536B7">
        <w:t>Helot revolt</w:t>
      </w:r>
      <w:r w:rsidR="00D5508D" w:rsidRPr="00D536B7">
        <w:t xml:space="preserve"> at Mt </w:t>
      </w:r>
      <w:proofErr w:type="spellStart"/>
      <w:r w:rsidR="00D5508D" w:rsidRPr="00D536B7">
        <w:t>Ithome</w:t>
      </w:r>
      <w:proofErr w:type="spellEnd"/>
    </w:p>
    <w:p w14:paraId="67BA2A5F" w14:textId="77777777" w:rsidR="00DE7E47" w:rsidRPr="00D536B7" w:rsidRDefault="00DE7E47">
      <w:pPr>
        <w:pStyle w:val="ListParagraph"/>
        <w:numPr>
          <w:ilvl w:val="0"/>
          <w:numId w:val="39"/>
        </w:numPr>
      </w:pPr>
      <w:r w:rsidRPr="00D536B7">
        <w:t xml:space="preserve">Cimon’s domestic policy to preserve the status quo </w:t>
      </w:r>
    </w:p>
    <w:p w14:paraId="6BF87D70" w14:textId="77777777" w:rsidR="00DE7E47" w:rsidRPr="00D536B7" w:rsidRDefault="00DE7E47">
      <w:pPr>
        <w:pStyle w:val="ListParagraph"/>
        <w:numPr>
          <w:ilvl w:val="0"/>
          <w:numId w:val="39"/>
        </w:numPr>
      </w:pPr>
      <w:r w:rsidRPr="00D536B7">
        <w:t>Cimon’s role in the transformation of the Delian League to an Athenian Empire</w:t>
      </w:r>
    </w:p>
    <w:p w14:paraId="36F1265A" w14:textId="3FC77AA9" w:rsidR="00DE7E47" w:rsidRPr="00D536B7" w:rsidRDefault="008D2804">
      <w:pPr>
        <w:pStyle w:val="ListParagraph"/>
        <w:numPr>
          <w:ilvl w:val="0"/>
          <w:numId w:val="39"/>
        </w:numPr>
      </w:pPr>
      <w:r w:rsidRPr="00D536B7">
        <w:t>o</w:t>
      </w:r>
      <w:r w:rsidR="00DE7E47" w:rsidRPr="00D536B7">
        <w:t xml:space="preserve">pposition to Cimon’s policies, and the causal link between his policies and his ostracism </w:t>
      </w:r>
    </w:p>
    <w:p w14:paraId="5C591D7D" w14:textId="62591B54" w:rsidR="00DE7E47" w:rsidRPr="00DA77C3" w:rsidRDefault="00DE7E47" w:rsidP="00D536B7">
      <w:pPr>
        <w:pStyle w:val="SCSAHeading5"/>
      </w:pPr>
      <w:r w:rsidRPr="00DA77C3">
        <w:t xml:space="preserve">Change: </w:t>
      </w:r>
      <w:r w:rsidR="00275CB8" w:rsidRPr="00DA77C3">
        <w:t>t</w:t>
      </w:r>
      <w:r w:rsidRPr="00DA77C3">
        <w:t>he transformation of the League to an empire</w:t>
      </w:r>
    </w:p>
    <w:p w14:paraId="61CD3999" w14:textId="4AB3F4D1" w:rsidR="00DE7E47" w:rsidRPr="00D536B7" w:rsidRDefault="00DE7E47">
      <w:pPr>
        <w:pStyle w:val="ListParagraph"/>
        <w:numPr>
          <w:ilvl w:val="0"/>
          <w:numId w:val="40"/>
        </w:numPr>
      </w:pPr>
      <w:r w:rsidRPr="00D536B7">
        <w:t>the emergence of three classes of membership of the Delian League</w:t>
      </w:r>
      <w:r w:rsidR="00D5508D" w:rsidRPr="00D536B7">
        <w:t xml:space="preserve"> (autonomous ship</w:t>
      </w:r>
      <w:r w:rsidR="00CF6369" w:rsidRPr="00D536B7">
        <w:t xml:space="preserve"> contributors, autonomous </w:t>
      </w:r>
      <w:proofErr w:type="spellStart"/>
      <w:r w:rsidR="00CF6369" w:rsidRPr="00D536B7">
        <w:t>phoros</w:t>
      </w:r>
      <w:proofErr w:type="spellEnd"/>
      <w:r w:rsidR="00CF6369" w:rsidRPr="00D536B7">
        <w:t xml:space="preserve"> contributors and</w:t>
      </w:r>
      <w:r w:rsidR="00D5508D" w:rsidRPr="00D536B7">
        <w:t xml:space="preserve"> subjugated </w:t>
      </w:r>
      <w:proofErr w:type="spellStart"/>
      <w:r w:rsidR="00D5508D" w:rsidRPr="00D536B7">
        <w:t>phoros</w:t>
      </w:r>
      <w:proofErr w:type="spellEnd"/>
      <w:r w:rsidR="00D5508D" w:rsidRPr="00D536B7">
        <w:t xml:space="preserve"> contributors)</w:t>
      </w:r>
      <w:r w:rsidR="00CF6369" w:rsidRPr="00D536B7">
        <w:t>;</w:t>
      </w:r>
      <w:r w:rsidR="00A55CB3" w:rsidRPr="00D536B7">
        <w:t xml:space="preserve"> use o</w:t>
      </w:r>
      <w:r w:rsidRPr="00D536B7">
        <w:t>f the tribute under Cimon</w:t>
      </w:r>
      <w:r w:rsidR="00A55CB3" w:rsidRPr="00D536B7">
        <w:t xml:space="preserve"> to benefit Athens rather than the League</w:t>
      </w:r>
      <w:r w:rsidRPr="00D536B7">
        <w:t xml:space="preserve"> and allied revolts: Naxos, Thasos and Samos</w:t>
      </w:r>
    </w:p>
    <w:p w14:paraId="3E942EA7" w14:textId="77777777" w:rsidR="00AD3F08" w:rsidRPr="00D536B7" w:rsidRDefault="00AD3F08">
      <w:pPr>
        <w:pStyle w:val="ListParagraph"/>
        <w:numPr>
          <w:ilvl w:val="0"/>
          <w:numId w:val="40"/>
        </w:numPr>
      </w:pPr>
      <w:r w:rsidRPr="00D536B7">
        <w:t xml:space="preserve">the growing influence (economic, military, political, cultural, judicial, and religious) of Athens over allies </w:t>
      </w:r>
    </w:p>
    <w:p w14:paraId="215F2CDD" w14:textId="43851992" w:rsidR="00DE7E47" w:rsidRPr="00D536B7" w:rsidRDefault="00DE7E47">
      <w:pPr>
        <w:pStyle w:val="ListParagraph"/>
        <w:numPr>
          <w:ilvl w:val="0"/>
          <w:numId w:val="40"/>
        </w:numPr>
      </w:pPr>
      <w:r w:rsidRPr="00D536B7">
        <w:t>factors which enabled the Athenians to change their treatment of the allies, including the attitude of the allies, Sparta’s attitude, Athenian naval superiority</w:t>
      </w:r>
    </w:p>
    <w:p w14:paraId="6432DFC3" w14:textId="44ADE3E3" w:rsidR="00AD3F08" w:rsidRPr="00D536B7" w:rsidRDefault="00AD3F08">
      <w:pPr>
        <w:pStyle w:val="ListParagraph"/>
        <w:numPr>
          <w:ilvl w:val="0"/>
          <w:numId w:val="40"/>
        </w:numPr>
      </w:pPr>
      <w:r w:rsidRPr="00D536B7">
        <w:t>the issues of evidence for these changes, including Thucydides’ account, Plutarch’s Pericles, Aristotle, Old Oligarch, decrees, tribute lists, coins, pottery</w:t>
      </w:r>
    </w:p>
    <w:p w14:paraId="5B48D2A1" w14:textId="77777777" w:rsidR="00DE7E47" w:rsidRPr="00D536B7" w:rsidRDefault="00DE7E47">
      <w:pPr>
        <w:pStyle w:val="ListParagraph"/>
        <w:numPr>
          <w:ilvl w:val="0"/>
          <w:numId w:val="40"/>
        </w:numPr>
      </w:pPr>
      <w:r w:rsidRPr="00D536B7">
        <w:t xml:space="preserve">Athens’ justification and motivation for the changing treatment of the allies, and the reaction of the allies </w:t>
      </w:r>
    </w:p>
    <w:p w14:paraId="13C55B1C" w14:textId="0F7A53F7" w:rsidR="00DE7E47" w:rsidRPr="00D536B7" w:rsidRDefault="00DE7E47" w:rsidP="00D536B7">
      <w:pPr>
        <w:pStyle w:val="SCSAHeading5"/>
      </w:pPr>
      <w:r w:rsidRPr="00DA77C3">
        <w:lastRenderedPageBreak/>
        <w:t>Changes to Athenian domestic and foreign policy from 461 BC</w:t>
      </w:r>
      <w:r w:rsidR="00275CB8" w:rsidRPr="00DA77C3">
        <w:t>E</w:t>
      </w:r>
    </w:p>
    <w:p w14:paraId="1544F4E0" w14:textId="404B78CC" w:rsidR="00DE7E47" w:rsidRPr="00D536B7" w:rsidRDefault="00DE7E47">
      <w:pPr>
        <w:pStyle w:val="ListParagraph"/>
        <w:numPr>
          <w:ilvl w:val="0"/>
          <w:numId w:val="41"/>
        </w:numPr>
      </w:pPr>
      <w:r w:rsidRPr="00D536B7">
        <w:t xml:space="preserve">the importance of the </w:t>
      </w:r>
      <w:proofErr w:type="spellStart"/>
      <w:r w:rsidRPr="00D536B7">
        <w:t>thetes</w:t>
      </w:r>
      <w:proofErr w:type="spellEnd"/>
      <w:r w:rsidRPr="00D536B7">
        <w:t xml:space="preserve"> within the navy as a reason for the changes to the political system</w:t>
      </w:r>
    </w:p>
    <w:p w14:paraId="165EA374" w14:textId="2AB6AF79" w:rsidR="00DE7E47" w:rsidRPr="00D536B7" w:rsidRDefault="00DE7E47">
      <w:pPr>
        <w:pStyle w:val="ListParagraph"/>
        <w:numPr>
          <w:ilvl w:val="0"/>
          <w:numId w:val="41"/>
        </w:numPr>
      </w:pPr>
      <w:r w:rsidRPr="00D536B7">
        <w:t>Athens’ changing foreign policy (461–446 BC</w:t>
      </w:r>
      <w:r w:rsidR="00275CB8" w:rsidRPr="00D536B7">
        <w:t>E</w:t>
      </w:r>
      <w:r w:rsidRPr="00D536B7">
        <w:t xml:space="preserve">), including the development of a </w:t>
      </w:r>
      <w:r w:rsidR="00631B53" w:rsidRPr="00D536B7">
        <w:t>L</w:t>
      </w:r>
      <w:r w:rsidRPr="00D536B7">
        <w:t xml:space="preserve">and </w:t>
      </w:r>
      <w:r w:rsidR="00631B53" w:rsidRPr="00D536B7">
        <w:t>E</w:t>
      </w:r>
      <w:r w:rsidRPr="00D536B7">
        <w:t>mpire</w:t>
      </w:r>
    </w:p>
    <w:p w14:paraId="47B15A55" w14:textId="77777777" w:rsidR="00DE7E47" w:rsidRPr="00D536B7" w:rsidRDefault="00DE7E47">
      <w:pPr>
        <w:pStyle w:val="ListParagraph"/>
        <w:numPr>
          <w:ilvl w:val="1"/>
          <w:numId w:val="41"/>
        </w:numPr>
      </w:pPr>
      <w:r w:rsidRPr="00D536B7">
        <w:t>its alliances with Megara, Argos and Thessaly</w:t>
      </w:r>
    </w:p>
    <w:p w14:paraId="3B2F5D88" w14:textId="3B755BA2" w:rsidR="00FD4F7C" w:rsidRPr="00D536B7" w:rsidRDefault="00FD4F7C">
      <w:pPr>
        <w:pStyle w:val="ListParagraph"/>
        <w:numPr>
          <w:ilvl w:val="1"/>
          <w:numId w:val="41"/>
        </w:numPr>
      </w:pPr>
      <w:r w:rsidRPr="00D536B7">
        <w:t xml:space="preserve">evidence of a </w:t>
      </w:r>
      <w:r w:rsidR="00631B53" w:rsidRPr="00D536B7">
        <w:t>L</w:t>
      </w:r>
      <w:r w:rsidRPr="00D536B7">
        <w:t xml:space="preserve">and </w:t>
      </w:r>
      <w:r w:rsidR="00631B53" w:rsidRPr="00D536B7">
        <w:t>E</w:t>
      </w:r>
      <w:r w:rsidRPr="00D536B7">
        <w:t xml:space="preserve">mpire, including fortification of </w:t>
      </w:r>
      <w:proofErr w:type="spellStart"/>
      <w:r w:rsidRPr="00D536B7">
        <w:t>Pagaea</w:t>
      </w:r>
      <w:proofErr w:type="spellEnd"/>
      <w:r w:rsidRPr="00D536B7">
        <w:t xml:space="preserve">, campaigns in the Peloponnese, capture of </w:t>
      </w:r>
      <w:proofErr w:type="spellStart"/>
      <w:r w:rsidRPr="00D536B7">
        <w:t>Oenophyta</w:t>
      </w:r>
      <w:proofErr w:type="spellEnd"/>
    </w:p>
    <w:p w14:paraId="1D448538" w14:textId="34EA1B6D" w:rsidR="00DE7E47" w:rsidRPr="00D536B7" w:rsidRDefault="00DE7E47">
      <w:pPr>
        <w:pStyle w:val="ListParagraph"/>
        <w:numPr>
          <w:ilvl w:val="1"/>
          <w:numId w:val="41"/>
        </w:numPr>
      </w:pPr>
      <w:r w:rsidRPr="00D536B7">
        <w:t>eve</w:t>
      </w:r>
      <w:r w:rsidR="00301F8F" w:rsidRPr="00D536B7">
        <w:t xml:space="preserve">nts that led to Athens’ defeat, including </w:t>
      </w:r>
      <w:r w:rsidRPr="00D536B7">
        <w:t>reversals at Boeotia and Megara, revolt of Euboea, prox</w:t>
      </w:r>
      <w:r w:rsidR="00301F8F" w:rsidRPr="00D536B7">
        <w:t>imity of the Peloponnesian army</w:t>
      </w:r>
    </w:p>
    <w:p w14:paraId="68B77C4C" w14:textId="565EE4A4" w:rsidR="00DE7E47" w:rsidRPr="00D536B7" w:rsidRDefault="00DE7E47">
      <w:pPr>
        <w:pStyle w:val="ListParagraph"/>
        <w:numPr>
          <w:ilvl w:val="1"/>
          <w:numId w:val="41"/>
        </w:numPr>
      </w:pPr>
      <w:r w:rsidRPr="00D536B7">
        <w:t>the reasons for Athens’ inabilit</w:t>
      </w:r>
      <w:r w:rsidR="00301F8F" w:rsidRPr="00D536B7">
        <w:t xml:space="preserve">y to hold onto the Land Empire, including </w:t>
      </w:r>
      <w:r w:rsidRPr="00D536B7">
        <w:t>war on multiple fronts, resources employed in administering the De</w:t>
      </w:r>
      <w:r w:rsidR="00301F8F" w:rsidRPr="00D536B7">
        <w:t>lian League, unstable alliances</w:t>
      </w:r>
    </w:p>
    <w:p w14:paraId="62287056" w14:textId="363E75F6" w:rsidR="00DE7E47" w:rsidRPr="00D536B7" w:rsidRDefault="00DE7E47">
      <w:pPr>
        <w:pStyle w:val="ListParagraph"/>
        <w:numPr>
          <w:ilvl w:val="1"/>
          <w:numId w:val="41"/>
        </w:numPr>
      </w:pPr>
      <w:r w:rsidRPr="00D536B7">
        <w:t>the Thirty Years’ P</w:t>
      </w:r>
      <w:r w:rsidR="00301F8F" w:rsidRPr="00D536B7">
        <w:t>eace, including the major terms</w:t>
      </w:r>
      <w:r w:rsidRPr="00D536B7">
        <w:t xml:space="preserve"> and the implications of the treaty</w:t>
      </w:r>
    </w:p>
    <w:p w14:paraId="446A6F54" w14:textId="5A792F96" w:rsidR="00DE7E47" w:rsidRPr="00DA77C3" w:rsidRDefault="00DE7E47" w:rsidP="00D536B7">
      <w:pPr>
        <w:pStyle w:val="SCSAHeading5"/>
        <w:rPr>
          <w:highlight w:val="yellow"/>
        </w:rPr>
      </w:pPr>
      <w:r w:rsidRPr="00DA77C3">
        <w:t xml:space="preserve">Individuals: </w:t>
      </w:r>
      <w:r w:rsidR="00B30518" w:rsidRPr="00DA77C3">
        <w:t>t</w:t>
      </w:r>
      <w:r w:rsidRPr="00DA77C3">
        <w:t>he policies of Pericles and the opposition</w:t>
      </w:r>
    </w:p>
    <w:p w14:paraId="423DCC6C" w14:textId="04906350" w:rsidR="00DE7E47" w:rsidRPr="00D536B7" w:rsidRDefault="00DE7E47">
      <w:pPr>
        <w:pStyle w:val="ListParagraph"/>
        <w:numPr>
          <w:ilvl w:val="0"/>
          <w:numId w:val="42"/>
        </w:numPr>
      </w:pPr>
      <w:r w:rsidRPr="00D536B7">
        <w:t>Pericles’ imperial policy, including the transfer of the treasury in 454 BCE</w:t>
      </w:r>
      <w:r w:rsidR="00B72D36" w:rsidRPr="00D536B7">
        <w:t>;</w:t>
      </w:r>
      <w:r w:rsidR="003B577E" w:rsidRPr="00D536B7">
        <w:t xml:space="preserve"> cleruchy policy </w:t>
      </w:r>
    </w:p>
    <w:p w14:paraId="1794EB79" w14:textId="71A3D7EA" w:rsidR="00B72D36" w:rsidRPr="00D536B7" w:rsidRDefault="008B0A14">
      <w:pPr>
        <w:pStyle w:val="ListParagraph"/>
        <w:numPr>
          <w:ilvl w:val="0"/>
          <w:numId w:val="42"/>
        </w:numPr>
      </w:pPr>
      <w:r w:rsidRPr="00D536B7">
        <w:t>Pericles’ political position;</w:t>
      </w:r>
      <w:r w:rsidR="00B72D36" w:rsidRPr="00D536B7">
        <w:t xml:space="preserve"> the opposition to his leadership and ostracism of Thucydides (son of Melesias)</w:t>
      </w:r>
    </w:p>
    <w:p w14:paraId="18BA2B19" w14:textId="2C0AB824" w:rsidR="00DE7E47" w:rsidRPr="00D536B7" w:rsidRDefault="00275CB8">
      <w:pPr>
        <w:pStyle w:val="ListParagraph"/>
        <w:numPr>
          <w:ilvl w:val="0"/>
          <w:numId w:val="42"/>
        </w:numPr>
      </w:pPr>
      <w:r w:rsidRPr="00D536B7">
        <w:t>t</w:t>
      </w:r>
      <w:r w:rsidR="00DE7E47" w:rsidRPr="00D536B7">
        <w:t>he revolt of Samos, its causes and the Athenian response</w:t>
      </w:r>
    </w:p>
    <w:p w14:paraId="39140CEA" w14:textId="005BC2B4" w:rsidR="00DE7E47" w:rsidRPr="00D536B7" w:rsidRDefault="00DE7E47" w:rsidP="00D536B7">
      <w:pPr>
        <w:pStyle w:val="SCSAHeading4"/>
      </w:pPr>
      <w:r w:rsidRPr="00DA77C3">
        <w:t>Significant features</w:t>
      </w:r>
    </w:p>
    <w:p w14:paraId="514034A3" w14:textId="27EEEFF0" w:rsidR="00EC2006" w:rsidRPr="00DA77C3" w:rsidRDefault="00EC2006" w:rsidP="00D536B7">
      <w:r w:rsidRPr="00DA77C3">
        <w:t xml:space="preserve">Students study </w:t>
      </w:r>
      <w:r w:rsidR="00734AEA" w:rsidRPr="00DA77C3">
        <w:rPr>
          <w:bCs/>
        </w:rPr>
        <w:t>at least one</w:t>
      </w:r>
      <w:r w:rsidRPr="00DA77C3">
        <w:t xml:space="preserve"> of the following significant features</w:t>
      </w:r>
      <w:r w:rsidR="00074CB5" w:rsidRPr="00DA77C3">
        <w:t>,</w:t>
      </w:r>
      <w:r w:rsidRPr="00DA77C3">
        <w:t xml:space="preserve"> as appropriate for the society, which are to be taught with the requisite historical skills described at the start of this unit. The significant feature may be studied through a historical inquiry or as part of the ancient historical narrative. For details</w:t>
      </w:r>
      <w:r w:rsidR="00275CB8" w:rsidRPr="00DA77C3">
        <w:t>,</w:t>
      </w:r>
      <w:r w:rsidRPr="00DA77C3">
        <w:t xml:space="preserve"> see</w:t>
      </w:r>
      <w:r w:rsidR="00275CB8" w:rsidRPr="00DA77C3">
        <w:t xml:space="preserve"> the</w:t>
      </w:r>
      <w:r w:rsidRPr="00DA77C3">
        <w:t xml:space="preserve"> framework </w:t>
      </w:r>
      <w:r w:rsidR="009D374C" w:rsidRPr="00DA77C3">
        <w:t>(</w:t>
      </w:r>
      <w:r w:rsidRPr="00DA77C3">
        <w:t>page</w:t>
      </w:r>
      <w:r w:rsidR="00426993" w:rsidRPr="00DA77C3">
        <w:t xml:space="preserve">s </w:t>
      </w:r>
      <w:r w:rsidR="009D374C" w:rsidRPr="00DA77C3">
        <w:t>19</w:t>
      </w:r>
      <w:r w:rsidR="00661E8A" w:rsidRPr="00DA77C3">
        <w:t>–22</w:t>
      </w:r>
      <w:r w:rsidR="009D374C" w:rsidRPr="00DA77C3">
        <w:t>)</w:t>
      </w:r>
      <w:r w:rsidR="00AA6FFA" w:rsidRPr="00DA77C3">
        <w:t>.</w:t>
      </w:r>
    </w:p>
    <w:p w14:paraId="01AADED3" w14:textId="77777777" w:rsidR="00B37633" w:rsidRPr="00D536B7" w:rsidRDefault="00B37633">
      <w:pPr>
        <w:pStyle w:val="ListParagraph"/>
        <w:numPr>
          <w:ilvl w:val="0"/>
          <w:numId w:val="43"/>
        </w:numPr>
      </w:pPr>
      <w:r w:rsidRPr="00D536B7">
        <w:t>Art and architecture</w:t>
      </w:r>
    </w:p>
    <w:p w14:paraId="13330492" w14:textId="77777777" w:rsidR="00B37633" w:rsidRPr="00D536B7" w:rsidRDefault="00B37633">
      <w:pPr>
        <w:pStyle w:val="ListParagraph"/>
        <w:numPr>
          <w:ilvl w:val="0"/>
          <w:numId w:val="43"/>
        </w:numPr>
      </w:pPr>
      <w:r w:rsidRPr="00D536B7">
        <w:t>Weapons and warfare</w:t>
      </w:r>
    </w:p>
    <w:p w14:paraId="27430632" w14:textId="77777777" w:rsidR="00B37633" w:rsidRPr="00D536B7" w:rsidRDefault="00B37633">
      <w:pPr>
        <w:pStyle w:val="ListParagraph"/>
        <w:numPr>
          <w:ilvl w:val="0"/>
          <w:numId w:val="43"/>
        </w:numPr>
      </w:pPr>
      <w:r w:rsidRPr="00D536B7">
        <w:t>Technology and engineering</w:t>
      </w:r>
    </w:p>
    <w:p w14:paraId="51517CA3" w14:textId="357CAC05" w:rsidR="00B37633" w:rsidRPr="00D536B7" w:rsidRDefault="00B37633">
      <w:pPr>
        <w:pStyle w:val="ListParagraph"/>
        <w:numPr>
          <w:ilvl w:val="0"/>
          <w:numId w:val="43"/>
        </w:numPr>
      </w:pPr>
      <w:r w:rsidRPr="00D536B7">
        <w:t>The family</w:t>
      </w:r>
      <w:r w:rsidR="003C7A8D" w:rsidRPr="00D536B7">
        <w:t xml:space="preserve"> </w:t>
      </w:r>
      <w:r w:rsidR="003017E9" w:rsidRPr="00D536B7">
        <w:t xml:space="preserve">and daily life </w:t>
      </w:r>
    </w:p>
    <w:p w14:paraId="5F96C839" w14:textId="652E29AF" w:rsidR="00BC7C7D" w:rsidRPr="00D536B7" w:rsidRDefault="00BC7C7D">
      <w:pPr>
        <w:pStyle w:val="ListParagraph"/>
        <w:numPr>
          <w:ilvl w:val="0"/>
          <w:numId w:val="43"/>
        </w:numPr>
      </w:pPr>
      <w:r w:rsidRPr="00D536B7">
        <w:t>Religious beliefs and practices, and funerary beliefs and practices</w:t>
      </w:r>
    </w:p>
    <w:p w14:paraId="00057847" w14:textId="5208DF74" w:rsidR="00D536B7" w:rsidRDefault="00F323A0" w:rsidP="00D536B7">
      <w:pPr>
        <w:rPr>
          <w:b/>
          <w:bCs/>
        </w:rPr>
      </w:pPr>
      <w:r w:rsidRPr="00DA77C3">
        <w:rPr>
          <w:b/>
          <w:bCs/>
        </w:rPr>
        <w:t>OR</w:t>
      </w:r>
    </w:p>
    <w:p w14:paraId="39715071" w14:textId="77777777" w:rsidR="00D536B7" w:rsidRPr="00D536B7" w:rsidRDefault="00D536B7" w:rsidP="00D536B7">
      <w:r w:rsidRPr="00D536B7">
        <w:br w:type="page"/>
      </w:r>
    </w:p>
    <w:p w14:paraId="6CE3F363" w14:textId="5C9FBE99" w:rsidR="003C0B49" w:rsidRPr="00DA77C3" w:rsidRDefault="0061609C" w:rsidP="00672D8D">
      <w:pPr>
        <w:pStyle w:val="SCSAHeading3"/>
      </w:pPr>
      <w:r w:rsidRPr="00DA77C3">
        <w:lastRenderedPageBreak/>
        <w:t>Elective 3</w:t>
      </w:r>
      <w:r w:rsidR="00DA23FC" w:rsidRPr="00DA77C3">
        <w:t xml:space="preserve"> –</w:t>
      </w:r>
      <w:r w:rsidRPr="00DA77C3">
        <w:t xml:space="preserve"> Rome</w:t>
      </w:r>
      <w:r w:rsidR="006E0BBC" w:rsidRPr="00DA77C3">
        <w:t>:</w:t>
      </w:r>
      <w:r w:rsidR="00A36650" w:rsidRPr="00DA77C3">
        <w:t xml:space="preserve"> Decline of the Republic</w:t>
      </w:r>
    </w:p>
    <w:p w14:paraId="6A27E6A7" w14:textId="77777777" w:rsidR="00FB1A4F" w:rsidRPr="00DA77C3" w:rsidRDefault="00FB1A4F" w:rsidP="00E14BFA">
      <w:pPr>
        <w:pStyle w:val="SCSAHeading4"/>
      </w:pPr>
      <w:r w:rsidRPr="00DA77C3">
        <w:t>Nature of the society</w:t>
      </w:r>
    </w:p>
    <w:p w14:paraId="2B0D28E6" w14:textId="762374D1" w:rsidR="00ED4BD2" w:rsidRPr="00DA77C3" w:rsidRDefault="00ED4BD2" w:rsidP="00E14BFA">
      <w:r w:rsidRPr="00DA77C3">
        <w:t>Students investigate the nature of ancient Roman society, including</w:t>
      </w:r>
      <w:r w:rsidR="00B30518" w:rsidRPr="00DA77C3">
        <w:t>:</w:t>
      </w:r>
    </w:p>
    <w:p w14:paraId="6844EDFE" w14:textId="77777777" w:rsidR="00C971D8" w:rsidRPr="00DA77C3" w:rsidRDefault="00C971D8" w:rsidP="00E14BFA">
      <w:pPr>
        <w:pStyle w:val="SCSAHeading4"/>
      </w:pPr>
      <w:r w:rsidRPr="00DA77C3">
        <w:t>Sources for the period</w:t>
      </w:r>
    </w:p>
    <w:p w14:paraId="32E6D340" w14:textId="49456246" w:rsidR="00D65FAE" w:rsidRPr="00E14BFA" w:rsidRDefault="00ED4BD2" w:rsidP="00E14BFA">
      <w:r w:rsidRPr="00E14BFA">
        <w:t>Key written and archaeological sources for the period, including the writin</w:t>
      </w:r>
      <w:r w:rsidR="00E3386A" w:rsidRPr="00E14BFA">
        <w:t>gs of Plutarch, Appian, Cicero,</w:t>
      </w:r>
      <w:r w:rsidR="00693513" w:rsidRPr="00E14BFA">
        <w:t xml:space="preserve"> coins and inscriptions</w:t>
      </w:r>
      <w:r w:rsidR="000823A8" w:rsidRPr="00E14BFA">
        <w:t xml:space="preserve"> and modern interpretations</w:t>
      </w:r>
      <w:r w:rsidR="00693513" w:rsidRPr="00E14BFA">
        <w:t xml:space="preserve">. </w:t>
      </w:r>
      <w:r w:rsidR="00D65FAE" w:rsidRPr="00E14BFA">
        <w:t>These sources are</w:t>
      </w:r>
      <w:r w:rsidR="0061609C" w:rsidRPr="00E14BFA">
        <w:t xml:space="preserve"> incorporated into </w:t>
      </w:r>
      <w:r w:rsidR="00D65FAE" w:rsidRPr="00E14BFA">
        <w:t>the ancient historical narrative (see below)</w:t>
      </w:r>
      <w:r w:rsidR="00B30518" w:rsidRPr="00E14BFA">
        <w:t>.</w:t>
      </w:r>
    </w:p>
    <w:p w14:paraId="5C4313F7" w14:textId="18588767" w:rsidR="00ED4BD2" w:rsidRPr="00DA77C3" w:rsidRDefault="00ED4BD2" w:rsidP="00E14BFA">
      <w:pPr>
        <w:pStyle w:val="SCSAHeading4"/>
      </w:pPr>
      <w:r w:rsidRPr="00DA77C3">
        <w:t>The historical</w:t>
      </w:r>
      <w:r w:rsidR="00CA5335" w:rsidRPr="00DA77C3">
        <w:t xml:space="preserve"> and</w:t>
      </w:r>
      <w:r w:rsidR="000E6A9C" w:rsidRPr="00DA77C3">
        <w:t xml:space="preserve"> </w:t>
      </w:r>
      <w:r w:rsidR="00CA5335" w:rsidRPr="00DA77C3">
        <w:t>geographical</w:t>
      </w:r>
      <w:r w:rsidR="000E6A9C" w:rsidRPr="00DA77C3">
        <w:t xml:space="preserve"> </w:t>
      </w:r>
      <w:r w:rsidRPr="00DA77C3">
        <w:t>context</w:t>
      </w:r>
    </w:p>
    <w:p w14:paraId="1461E325" w14:textId="16D13771" w:rsidR="00C055A4" w:rsidRPr="00E14BFA" w:rsidRDefault="00C055A4">
      <w:pPr>
        <w:pStyle w:val="ListParagraph"/>
        <w:numPr>
          <w:ilvl w:val="0"/>
          <w:numId w:val="44"/>
        </w:numPr>
      </w:pPr>
      <w:r w:rsidRPr="00E14BFA">
        <w:t xml:space="preserve">an overview of the broader historical context for </w:t>
      </w:r>
      <w:r w:rsidR="00112B49" w:rsidRPr="00E14BFA">
        <w:t>Rome</w:t>
      </w:r>
    </w:p>
    <w:p w14:paraId="3B9DF52E" w14:textId="77777777" w:rsidR="00211479" w:rsidRPr="00E14BFA" w:rsidRDefault="00ED4BD2">
      <w:pPr>
        <w:pStyle w:val="ListParagraph"/>
        <w:numPr>
          <w:ilvl w:val="0"/>
          <w:numId w:val="44"/>
        </w:numPr>
      </w:pPr>
      <w:r w:rsidRPr="00E14BFA">
        <w:t>the location of Rome and the geographical extent and expansion of Roma</w:t>
      </w:r>
      <w:r w:rsidR="00211479" w:rsidRPr="00E14BFA">
        <w:t>n territory</w:t>
      </w:r>
    </w:p>
    <w:p w14:paraId="35D3C672" w14:textId="77777777" w:rsidR="00ED4BD2" w:rsidRPr="00E14BFA" w:rsidRDefault="00211479">
      <w:pPr>
        <w:pStyle w:val="ListParagraph"/>
        <w:numPr>
          <w:ilvl w:val="0"/>
          <w:numId w:val="44"/>
        </w:numPr>
      </w:pPr>
      <w:r w:rsidRPr="00E14BFA">
        <w:t xml:space="preserve">the location of </w:t>
      </w:r>
      <w:r w:rsidR="00ED4BD2" w:rsidRPr="00E14BFA">
        <w:t>neighbouring kingdoms and societies</w:t>
      </w:r>
    </w:p>
    <w:p w14:paraId="1870CA00" w14:textId="77777777" w:rsidR="00ED4BD2" w:rsidRPr="00E14BFA" w:rsidRDefault="00ED4BD2" w:rsidP="00E14BFA">
      <w:pPr>
        <w:pStyle w:val="SCSAHeading4"/>
      </w:pPr>
      <w:r w:rsidRPr="00DA77C3">
        <w:t>The institutions and structures of the society</w:t>
      </w:r>
    </w:p>
    <w:p w14:paraId="6C233AE7" w14:textId="180C0C9F" w:rsidR="003017E9" w:rsidRPr="00E14BFA" w:rsidRDefault="003017E9" w:rsidP="00E14BFA">
      <w:r w:rsidRPr="00DA77C3">
        <w:t>An overview of</w:t>
      </w:r>
    </w:p>
    <w:p w14:paraId="3A021986" w14:textId="28A56512" w:rsidR="00ED4BD2" w:rsidRPr="00DA77C3" w:rsidRDefault="00ED4BD2" w:rsidP="00E14BFA">
      <w:pPr>
        <w:pStyle w:val="SCSAHeading5"/>
      </w:pPr>
      <w:r w:rsidRPr="00DA77C3">
        <w:t>Social structure</w:t>
      </w:r>
    </w:p>
    <w:p w14:paraId="7D99F401" w14:textId="652B68AD" w:rsidR="00ED4BD2" w:rsidRPr="00E14BFA" w:rsidRDefault="00ED4BD2">
      <w:pPr>
        <w:pStyle w:val="ListParagraph"/>
        <w:numPr>
          <w:ilvl w:val="0"/>
          <w:numId w:val="45"/>
        </w:numPr>
      </w:pPr>
      <w:r w:rsidRPr="00E14BFA">
        <w:t xml:space="preserve">the main social hierarchies and the role and status of the patricians, equestrians </w:t>
      </w:r>
      <w:r w:rsidR="00985FF6" w:rsidRPr="00E14BFA">
        <w:t>(</w:t>
      </w:r>
      <w:r w:rsidRPr="00E14BFA">
        <w:t>equites</w:t>
      </w:r>
      <w:r w:rsidR="00985FF6" w:rsidRPr="00E14BFA">
        <w:t>)</w:t>
      </w:r>
      <w:r w:rsidRPr="00E14BFA">
        <w:t>, plebeians, slaves</w:t>
      </w:r>
      <w:r w:rsidR="008C62D6" w:rsidRPr="00E14BFA">
        <w:t xml:space="preserve"> and</w:t>
      </w:r>
      <w:r w:rsidRPr="00E14BFA">
        <w:t xml:space="preserve"> the patron-client relationship</w:t>
      </w:r>
    </w:p>
    <w:p w14:paraId="1632D1C3" w14:textId="634B31E4" w:rsidR="00737A36" w:rsidRPr="00E14BFA" w:rsidRDefault="0061609C">
      <w:pPr>
        <w:pStyle w:val="ListParagraph"/>
        <w:numPr>
          <w:ilvl w:val="0"/>
          <w:numId w:val="45"/>
        </w:numPr>
      </w:pPr>
      <w:r w:rsidRPr="00E14BFA">
        <w:t>the role</w:t>
      </w:r>
      <w:r w:rsidR="003D0FE8" w:rsidRPr="00E14BFA">
        <w:t xml:space="preserve"> and status of women</w:t>
      </w:r>
    </w:p>
    <w:p w14:paraId="36A5E202" w14:textId="1F853803" w:rsidR="00ED4BD2" w:rsidRPr="00E14BFA" w:rsidRDefault="00ED4BD2" w:rsidP="00E14BFA">
      <w:pPr>
        <w:pStyle w:val="SCSAHeading5"/>
      </w:pPr>
      <w:r w:rsidRPr="00DA77C3">
        <w:t>Political institutions</w:t>
      </w:r>
    </w:p>
    <w:p w14:paraId="14DC3B19" w14:textId="46EC4F1B" w:rsidR="00ED4BD2" w:rsidRPr="00E14BFA" w:rsidRDefault="0061609C">
      <w:pPr>
        <w:pStyle w:val="ListParagraph"/>
        <w:numPr>
          <w:ilvl w:val="0"/>
          <w:numId w:val="46"/>
        </w:numPr>
      </w:pPr>
      <w:r w:rsidRPr="00E14BFA">
        <w:t>t</w:t>
      </w:r>
      <w:r w:rsidR="00ED4BD2" w:rsidRPr="00E14BFA">
        <w:t xml:space="preserve">he key features of political organisation, including dual consulship, senate, tribunate, assemblies, proconsuls, praetors, </w:t>
      </w:r>
      <w:proofErr w:type="spellStart"/>
      <w:r w:rsidR="00ED4BD2" w:rsidRPr="00E14BFA">
        <w:t>propraetors</w:t>
      </w:r>
      <w:proofErr w:type="spellEnd"/>
      <w:r w:rsidR="00ED4BD2" w:rsidRPr="00E14BFA">
        <w:t xml:space="preserve">, </w:t>
      </w:r>
      <w:r w:rsidR="00985FF6" w:rsidRPr="00E14BFA">
        <w:t>O</w:t>
      </w:r>
      <w:r w:rsidR="00ED4BD2" w:rsidRPr="00E14BFA">
        <w:t xml:space="preserve">ptimates, </w:t>
      </w:r>
      <w:r w:rsidR="00E04C5D" w:rsidRPr="00E14BFA">
        <w:t>Populares</w:t>
      </w:r>
    </w:p>
    <w:p w14:paraId="5FD3F5C9" w14:textId="1058898D" w:rsidR="00ED4BD2" w:rsidRPr="00E14BFA" w:rsidRDefault="0061609C">
      <w:pPr>
        <w:pStyle w:val="ListParagraph"/>
        <w:numPr>
          <w:ilvl w:val="0"/>
          <w:numId w:val="46"/>
        </w:numPr>
      </w:pPr>
      <w:r w:rsidRPr="00E14BFA">
        <w:t xml:space="preserve">key political terms, including </w:t>
      </w:r>
      <w:r w:rsidR="00ED4BD2" w:rsidRPr="00E14BFA">
        <w:t xml:space="preserve">Senatus </w:t>
      </w:r>
      <w:proofErr w:type="spellStart"/>
      <w:r w:rsidR="00ED4BD2" w:rsidRPr="00E14BFA">
        <w:t>Populusque</w:t>
      </w:r>
      <w:proofErr w:type="spellEnd"/>
      <w:r w:rsidR="00ED4BD2" w:rsidRPr="00E14BFA">
        <w:t xml:space="preserve"> Romanus </w:t>
      </w:r>
      <w:r w:rsidR="00275CB8" w:rsidRPr="00E14BFA">
        <w:t>(</w:t>
      </w:r>
      <w:r w:rsidR="00ED4BD2" w:rsidRPr="00E14BFA">
        <w:t>SPQR</w:t>
      </w:r>
      <w:r w:rsidR="00275CB8" w:rsidRPr="00E14BFA">
        <w:t>)</w:t>
      </w:r>
      <w:r w:rsidR="00ED4BD2" w:rsidRPr="00E14BFA">
        <w:t>,</w:t>
      </w:r>
      <w:r w:rsidR="00FB1A4F" w:rsidRPr="00E14BFA">
        <w:t xml:space="preserve"> </w:t>
      </w:r>
      <w:r w:rsidR="00ED4BD2" w:rsidRPr="00E14BFA">
        <w:t xml:space="preserve">Senatus Consultum </w:t>
      </w:r>
      <w:proofErr w:type="spellStart"/>
      <w:r w:rsidR="00ED4BD2" w:rsidRPr="00E14BFA">
        <w:t>Ultimum</w:t>
      </w:r>
      <w:proofErr w:type="spellEnd"/>
      <w:r w:rsidR="00ED4BD2" w:rsidRPr="00E14BFA">
        <w:t xml:space="preserve"> </w:t>
      </w:r>
      <w:r w:rsidR="00275CB8" w:rsidRPr="00E14BFA">
        <w:t>(</w:t>
      </w:r>
      <w:r w:rsidR="00ED4BD2" w:rsidRPr="00E14BFA">
        <w:t>SCU</w:t>
      </w:r>
      <w:r w:rsidR="00275CB8" w:rsidRPr="00E14BFA">
        <w:t>)</w:t>
      </w:r>
      <w:r w:rsidR="00ED4BD2" w:rsidRPr="00E14BFA">
        <w:t>, novu</w:t>
      </w:r>
      <w:r w:rsidR="00671CDA" w:rsidRPr="00E14BFA">
        <w:t xml:space="preserve">s homo, the cursus </w:t>
      </w:r>
      <w:proofErr w:type="spellStart"/>
      <w:r w:rsidR="00671CDA" w:rsidRPr="00E14BFA">
        <w:t>honorum</w:t>
      </w:r>
      <w:proofErr w:type="spellEnd"/>
      <w:r w:rsidR="00671CDA" w:rsidRPr="00E14BFA">
        <w:t xml:space="preserve"> and L</w:t>
      </w:r>
      <w:r w:rsidR="00ED4BD2" w:rsidRPr="00E14BFA">
        <w:t xml:space="preserve">ex </w:t>
      </w:r>
      <w:proofErr w:type="spellStart"/>
      <w:r w:rsidR="00ED4BD2" w:rsidRPr="00E14BFA">
        <w:t>Villia</w:t>
      </w:r>
      <w:proofErr w:type="spellEnd"/>
      <w:r w:rsidR="00ED4BD2" w:rsidRPr="00E14BFA">
        <w:t xml:space="preserve"> Anna</w:t>
      </w:r>
      <w:r w:rsidR="007B4E39" w:rsidRPr="00E14BFA">
        <w:t xml:space="preserve">lis, </w:t>
      </w:r>
      <w:r w:rsidR="002D096D" w:rsidRPr="00E14BFA">
        <w:t>extraordinary commands</w:t>
      </w:r>
    </w:p>
    <w:p w14:paraId="618919B4" w14:textId="77777777" w:rsidR="00ED4BD2" w:rsidRPr="00E14BFA" w:rsidRDefault="00ED4BD2" w:rsidP="00E14BFA">
      <w:pPr>
        <w:pStyle w:val="SCSAHeading5"/>
      </w:pPr>
      <w:r w:rsidRPr="00DA77C3">
        <w:t>Economic activities</w:t>
      </w:r>
    </w:p>
    <w:p w14:paraId="63ABE7A1" w14:textId="77777777" w:rsidR="00ED4BD2" w:rsidRPr="00E14BFA" w:rsidRDefault="00ED4BD2">
      <w:pPr>
        <w:pStyle w:val="ListParagraph"/>
        <w:numPr>
          <w:ilvl w:val="0"/>
          <w:numId w:val="47"/>
        </w:numPr>
      </w:pPr>
      <w:r w:rsidRPr="00E14BFA">
        <w:t>agriculture, the land tenure system</w:t>
      </w:r>
    </w:p>
    <w:p w14:paraId="54E1F224" w14:textId="77777777" w:rsidR="00ED4BD2" w:rsidRPr="00E14BFA" w:rsidRDefault="00ED4BD2">
      <w:pPr>
        <w:pStyle w:val="ListParagraph"/>
        <w:numPr>
          <w:ilvl w:val="0"/>
          <w:numId w:val="47"/>
        </w:numPr>
      </w:pPr>
      <w:r w:rsidRPr="00E14BFA">
        <w:t>trade, provinces and taxation</w:t>
      </w:r>
    </w:p>
    <w:p w14:paraId="7B132312" w14:textId="77777777" w:rsidR="00ED4BD2" w:rsidRPr="00E14BFA" w:rsidRDefault="00ED4BD2">
      <w:pPr>
        <w:pStyle w:val="ListParagraph"/>
        <w:numPr>
          <w:ilvl w:val="0"/>
          <w:numId w:val="47"/>
        </w:numPr>
      </w:pPr>
      <w:r w:rsidRPr="00E14BFA">
        <w:t>slavery</w:t>
      </w:r>
    </w:p>
    <w:p w14:paraId="28355B22" w14:textId="77777777" w:rsidR="00ED4BD2" w:rsidRPr="00E14BFA" w:rsidRDefault="00ED4BD2" w:rsidP="00E14BFA">
      <w:pPr>
        <w:pStyle w:val="SCSAHeading5"/>
      </w:pPr>
      <w:r w:rsidRPr="00DA77C3">
        <w:t>Military organisation</w:t>
      </w:r>
    </w:p>
    <w:p w14:paraId="21F5E8EA" w14:textId="05D7E416" w:rsidR="00ED4BD2" w:rsidRPr="00E14BFA" w:rsidRDefault="00ED4BD2">
      <w:pPr>
        <w:pStyle w:val="ListParagraph"/>
        <w:numPr>
          <w:ilvl w:val="0"/>
          <w:numId w:val="48"/>
        </w:numPr>
      </w:pPr>
      <w:r w:rsidRPr="00E14BFA">
        <w:t>t</w:t>
      </w:r>
      <w:r w:rsidR="00CC13D1" w:rsidRPr="00E14BFA">
        <w:t xml:space="preserve">he key features of the military, </w:t>
      </w:r>
      <w:r w:rsidRPr="00E14BFA">
        <w:t>including</w:t>
      </w:r>
    </w:p>
    <w:p w14:paraId="71F5305F" w14:textId="77777777" w:rsidR="00ED4BD2" w:rsidRPr="00E14BFA" w:rsidRDefault="00ED4BD2">
      <w:pPr>
        <w:pStyle w:val="ListParagraph"/>
        <w:numPr>
          <w:ilvl w:val="1"/>
          <w:numId w:val="48"/>
        </w:numPr>
      </w:pPr>
      <w:r w:rsidRPr="00E14BFA">
        <w:t xml:space="preserve">the composition and role of armies </w:t>
      </w:r>
    </w:p>
    <w:p w14:paraId="664DA4C5" w14:textId="77777777" w:rsidR="00ED4BD2" w:rsidRPr="00E14BFA" w:rsidRDefault="00ED4BD2">
      <w:pPr>
        <w:pStyle w:val="ListParagraph"/>
        <w:numPr>
          <w:ilvl w:val="1"/>
          <w:numId w:val="48"/>
        </w:numPr>
      </w:pPr>
      <w:r w:rsidRPr="00E14BFA">
        <w:t>weaponry and the conditions of service</w:t>
      </w:r>
    </w:p>
    <w:p w14:paraId="4BB707EF" w14:textId="77777777" w:rsidR="00ED4BD2" w:rsidRPr="00E14BFA" w:rsidRDefault="00ED4BD2">
      <w:pPr>
        <w:pStyle w:val="ListParagraph"/>
        <w:numPr>
          <w:ilvl w:val="1"/>
          <w:numId w:val="48"/>
        </w:numPr>
      </w:pPr>
      <w:r w:rsidRPr="00E14BFA">
        <w:t>the role and function of the military in the society</w:t>
      </w:r>
    </w:p>
    <w:p w14:paraId="47B84B05" w14:textId="77777777" w:rsidR="00ED4BD2" w:rsidRPr="00E14BFA" w:rsidRDefault="00ED4BD2" w:rsidP="00E14BFA">
      <w:pPr>
        <w:pStyle w:val="SCSAHeading5"/>
      </w:pPr>
      <w:r w:rsidRPr="00DA77C3">
        <w:t>Religious organisation</w:t>
      </w:r>
    </w:p>
    <w:p w14:paraId="0422C793" w14:textId="6E7CFBBA" w:rsidR="00ED4BD2" w:rsidRPr="00E14BFA" w:rsidRDefault="00275CB8">
      <w:pPr>
        <w:pStyle w:val="ListParagraph"/>
        <w:numPr>
          <w:ilvl w:val="0"/>
          <w:numId w:val="49"/>
        </w:numPr>
      </w:pPr>
      <w:r w:rsidRPr="00E14BFA">
        <w:t>o</w:t>
      </w:r>
      <w:r w:rsidR="00ED4BD2" w:rsidRPr="00E14BFA">
        <w:t>mens, oracles, religious fe</w:t>
      </w:r>
      <w:r w:rsidR="005279FE" w:rsidRPr="00E14BFA">
        <w:t>s</w:t>
      </w:r>
      <w:r w:rsidR="00ED4BD2" w:rsidRPr="00E14BFA">
        <w:t>tivals</w:t>
      </w:r>
    </w:p>
    <w:p w14:paraId="454F1430" w14:textId="529F29EB" w:rsidR="00ED4BD2" w:rsidRPr="00E14BFA" w:rsidRDefault="00275CB8">
      <w:pPr>
        <w:pStyle w:val="ListParagraph"/>
        <w:numPr>
          <w:ilvl w:val="0"/>
          <w:numId w:val="49"/>
        </w:numPr>
      </w:pPr>
      <w:r w:rsidRPr="00E14BFA">
        <w:t>t</w:t>
      </w:r>
      <w:r w:rsidR="00ED4BD2" w:rsidRPr="00E14BFA">
        <w:t>riumphs and games</w:t>
      </w:r>
    </w:p>
    <w:p w14:paraId="01441CD6" w14:textId="07F51DF4" w:rsidR="003017E9" w:rsidRPr="00672D8D" w:rsidRDefault="00DB6406" w:rsidP="00E14BFA">
      <w:pPr>
        <w:pStyle w:val="SCSAHeading4"/>
        <w:rPr>
          <w:b w:val="0"/>
          <w:bCs w:val="0"/>
        </w:rPr>
      </w:pPr>
      <w:r w:rsidRPr="00DA77C3">
        <w:lastRenderedPageBreak/>
        <w:t>The ancient historical narrative</w:t>
      </w:r>
      <w:r w:rsidRPr="00DA77C3">
        <w:rPr>
          <w:sz w:val="28"/>
          <w:szCs w:val="28"/>
        </w:rPr>
        <w:t xml:space="preserve"> </w:t>
      </w:r>
      <w:r w:rsidR="003017E9" w:rsidRPr="00672D8D">
        <w:rPr>
          <w:b w:val="0"/>
          <w:bCs w:val="0"/>
        </w:rPr>
        <w:t xml:space="preserve">(at least 70% of </w:t>
      </w:r>
      <w:r w:rsidR="002B38C4" w:rsidRPr="00672D8D">
        <w:rPr>
          <w:b w:val="0"/>
          <w:bCs w:val="0"/>
        </w:rPr>
        <w:t>unit content</w:t>
      </w:r>
      <w:r w:rsidR="003017E9" w:rsidRPr="00672D8D">
        <w:rPr>
          <w:b w:val="0"/>
          <w:bCs w:val="0"/>
        </w:rPr>
        <w:t>)</w:t>
      </w:r>
    </w:p>
    <w:p w14:paraId="05C661B6" w14:textId="1904BC7C" w:rsidR="00ED4BD2" w:rsidRPr="00E14BFA" w:rsidRDefault="00ED4BD2" w:rsidP="00E14BFA">
      <w:pPr>
        <w:pStyle w:val="SCSAHeading5"/>
      </w:pPr>
      <w:r w:rsidRPr="00DA77C3">
        <w:t xml:space="preserve">Individuals: </w:t>
      </w:r>
      <w:r w:rsidR="00275CB8" w:rsidRPr="00DA77C3">
        <w:t>t</w:t>
      </w:r>
      <w:r w:rsidR="006B5AB0" w:rsidRPr="00DA77C3">
        <w:t>he Gracchi and</w:t>
      </w:r>
      <w:r w:rsidRPr="00DA77C3">
        <w:t xml:space="preserve"> Change: the changing role of the tribunate</w:t>
      </w:r>
    </w:p>
    <w:p w14:paraId="269F48A7" w14:textId="145C584A" w:rsidR="00ED4BD2" w:rsidRPr="00E14BFA" w:rsidRDefault="00794714">
      <w:pPr>
        <w:pStyle w:val="ListParagraph"/>
        <w:numPr>
          <w:ilvl w:val="0"/>
          <w:numId w:val="50"/>
        </w:numPr>
      </w:pPr>
      <w:r w:rsidRPr="00E14BFA">
        <w:t>o</w:t>
      </w:r>
      <w:r w:rsidR="002025DD" w:rsidRPr="00E14BFA">
        <w:t xml:space="preserve">verview of the </w:t>
      </w:r>
      <w:r w:rsidR="00ED4BD2" w:rsidRPr="00E14BFA">
        <w:t>reasons for the land reforms of Tiberius Gracchus</w:t>
      </w:r>
      <w:r w:rsidR="00BC23B2" w:rsidRPr="00E14BFA">
        <w:t>,</w:t>
      </w:r>
      <w:r w:rsidR="00ED4BD2" w:rsidRPr="00E14BFA">
        <w:t xml:space="preserve"> including problems with recruitment of the army, widespread poverty, unemployment and dispossession among lower class Roman citizens, the impact of increases in slave labour and the growth of latifundia</w:t>
      </w:r>
    </w:p>
    <w:p w14:paraId="47B2F7B9" w14:textId="77777777" w:rsidR="005428C8" w:rsidRPr="00E14BFA" w:rsidRDefault="00ED4BD2">
      <w:pPr>
        <w:pStyle w:val="ListParagraph"/>
        <w:numPr>
          <w:ilvl w:val="0"/>
          <w:numId w:val="50"/>
        </w:numPr>
      </w:pPr>
      <w:r w:rsidRPr="00E14BFA">
        <w:t xml:space="preserve">purpose of Tiberius’ lex </w:t>
      </w:r>
      <w:proofErr w:type="spellStart"/>
      <w:r w:rsidRPr="00E14BFA">
        <w:t>agraria</w:t>
      </w:r>
      <w:proofErr w:type="spellEnd"/>
      <w:r w:rsidRPr="00E14BFA">
        <w:t xml:space="preserve"> – terms and aims</w:t>
      </w:r>
    </w:p>
    <w:p w14:paraId="37D651DE" w14:textId="4AAA81EC" w:rsidR="005428C8" w:rsidRPr="00E14BFA" w:rsidRDefault="00ED4BD2">
      <w:pPr>
        <w:pStyle w:val="ListParagraph"/>
        <w:numPr>
          <w:ilvl w:val="0"/>
          <w:numId w:val="50"/>
        </w:numPr>
      </w:pPr>
      <w:r w:rsidRPr="00E14BFA">
        <w:t xml:space="preserve">Tiberius’ use of the tribunate; presentation of bill to the Concilium </w:t>
      </w:r>
      <w:proofErr w:type="spellStart"/>
      <w:r w:rsidRPr="00E14BFA">
        <w:t>Plebis</w:t>
      </w:r>
      <w:proofErr w:type="spellEnd"/>
      <w:r w:rsidRPr="00E14BFA">
        <w:t xml:space="preserve"> (Assembly) </w:t>
      </w:r>
    </w:p>
    <w:p w14:paraId="340F8D70" w14:textId="09AEAD2D" w:rsidR="00ED4BD2" w:rsidRPr="00E14BFA" w:rsidRDefault="00794714">
      <w:pPr>
        <w:pStyle w:val="ListParagraph"/>
        <w:numPr>
          <w:ilvl w:val="0"/>
          <w:numId w:val="50"/>
        </w:numPr>
      </w:pPr>
      <w:r w:rsidRPr="00E14BFA">
        <w:t>o</w:t>
      </w:r>
      <w:r w:rsidR="00ED4BD2" w:rsidRPr="00E14BFA">
        <w:t>pposition</w:t>
      </w:r>
      <w:r w:rsidRPr="00E14BFA">
        <w:t xml:space="preserve"> –</w:t>
      </w:r>
      <w:r w:rsidR="00ED4BD2" w:rsidRPr="00E14BFA">
        <w:t xml:space="preserve"> steps taken by M</w:t>
      </w:r>
      <w:r w:rsidR="003F2BA9" w:rsidRPr="00E14BFA">
        <w:t>arcus</w:t>
      </w:r>
      <w:r w:rsidR="00ED4BD2" w:rsidRPr="00E14BFA">
        <w:t xml:space="preserve"> Octavius and his supporters; Tiberius’ counteractions; the removal of Octavius; the passing of Tiberius’ lex </w:t>
      </w:r>
      <w:proofErr w:type="spellStart"/>
      <w:r w:rsidR="00ED4BD2" w:rsidRPr="00E14BFA">
        <w:t>agraria</w:t>
      </w:r>
      <w:proofErr w:type="spellEnd"/>
      <w:r w:rsidR="00ED4BD2" w:rsidRPr="00E14BFA">
        <w:t xml:space="preserve"> </w:t>
      </w:r>
    </w:p>
    <w:p w14:paraId="53B1C8B8" w14:textId="042CEDC6" w:rsidR="00ED4BD2" w:rsidRPr="00E14BFA" w:rsidRDefault="00ED4BD2">
      <w:pPr>
        <w:pStyle w:val="ListParagraph"/>
        <w:numPr>
          <w:ilvl w:val="0"/>
          <w:numId w:val="50"/>
        </w:numPr>
      </w:pPr>
      <w:r w:rsidRPr="00E14BFA">
        <w:t>consequences of Tiberius’ proposals regarding use of funds from the treasury; Tiberius stands for re</w:t>
      </w:r>
      <w:r w:rsidR="00275CB8" w:rsidRPr="00E14BFA">
        <w:noBreakHyphen/>
      </w:r>
      <w:r w:rsidRPr="00E14BFA">
        <w:t>election as a tribune; significance and reaction to this attempt to extend the traditional roles and powers of the tribunate</w:t>
      </w:r>
    </w:p>
    <w:p w14:paraId="666E1C2C" w14:textId="0810CC1C" w:rsidR="00ED4BD2" w:rsidRPr="00E14BFA" w:rsidRDefault="00ED4BD2">
      <w:pPr>
        <w:pStyle w:val="ListParagraph"/>
        <w:numPr>
          <w:ilvl w:val="0"/>
          <w:numId w:val="50"/>
        </w:numPr>
      </w:pPr>
      <w:r w:rsidRPr="00E14BFA">
        <w:t>manne</w:t>
      </w:r>
      <w:r w:rsidR="00BC23B2" w:rsidRPr="00E14BFA">
        <w:t>r and impact of Tiberius’ death;</w:t>
      </w:r>
      <w:r w:rsidRPr="00E14BFA">
        <w:t xml:space="preserve"> the introduction of violence in Roman politics and the discussion around the SCU</w:t>
      </w:r>
    </w:p>
    <w:p w14:paraId="293BC251" w14:textId="631866A4" w:rsidR="00ED4BD2" w:rsidRPr="00E14BFA" w:rsidRDefault="00ED4BD2">
      <w:pPr>
        <w:pStyle w:val="ListParagraph"/>
        <w:numPr>
          <w:ilvl w:val="0"/>
          <w:numId w:val="50"/>
        </w:numPr>
      </w:pPr>
      <w:r w:rsidRPr="00E14BFA">
        <w:t>the reasons for the reforms of Gaius Gracchus, including to avenge the death of Tiberius</w:t>
      </w:r>
      <w:r w:rsidR="005A4F64" w:rsidRPr="00E14BFA">
        <w:t xml:space="preserve">, to develop Tiberius’ reforms, </w:t>
      </w:r>
      <w:r w:rsidRPr="00E14BFA">
        <w:t>to challenge</w:t>
      </w:r>
      <w:r w:rsidR="00275CB8" w:rsidRPr="00E14BFA">
        <w:t xml:space="preserve"> </w:t>
      </w:r>
      <w:r w:rsidRPr="00E14BFA">
        <w:t>the power and authority of the Senate, to deal with the Italian allies</w:t>
      </w:r>
    </w:p>
    <w:p w14:paraId="749A5A57" w14:textId="77777777" w:rsidR="00ED4BD2" w:rsidRPr="00E14BFA" w:rsidRDefault="00ED4BD2">
      <w:pPr>
        <w:pStyle w:val="ListParagraph"/>
        <w:numPr>
          <w:ilvl w:val="0"/>
          <w:numId w:val="50"/>
        </w:numPr>
      </w:pPr>
      <w:r w:rsidRPr="00E14BFA">
        <w:t>the reforms of Gaius Gracchus; political conflict: steps taken to block Gaius Gracchus’ actions; opposition to his re-election to the tribunate; the use of the SCU and the death of Gaius Gracchus</w:t>
      </w:r>
    </w:p>
    <w:p w14:paraId="6088AF4B" w14:textId="2038220F" w:rsidR="00ED4BD2" w:rsidRPr="00E14BFA" w:rsidRDefault="00ED4BD2" w:rsidP="00E14BFA">
      <w:pPr>
        <w:pStyle w:val="SCSAHeading5"/>
      </w:pPr>
      <w:r w:rsidRPr="00DA77C3">
        <w:t>Individual: Marius and Change: the rise of client armies</w:t>
      </w:r>
    </w:p>
    <w:p w14:paraId="76B9BB77" w14:textId="513A7563" w:rsidR="00ED4BD2" w:rsidRPr="00E14BFA" w:rsidRDefault="00ED4BD2">
      <w:pPr>
        <w:pStyle w:val="ListParagraph"/>
        <w:numPr>
          <w:ilvl w:val="0"/>
          <w:numId w:val="51"/>
        </w:numPr>
      </w:pPr>
      <w:r w:rsidRPr="00E14BFA">
        <w:t xml:space="preserve">key </w:t>
      </w:r>
      <w:r w:rsidR="005A4F64" w:rsidRPr="00E14BFA">
        <w:t xml:space="preserve">events in Marius’ early career, including </w:t>
      </w:r>
      <w:r w:rsidRPr="00E14BFA">
        <w:t>status as novus homo; support from the equites; campaign against Metellus; first consulship in 107 BCE; appointment to the command against Jugurtha through popular support and the support of the tribunes in Rome; victory against Jugurtha in 105 BCE</w:t>
      </w:r>
    </w:p>
    <w:p w14:paraId="4E59C1A9" w14:textId="464DC5A0" w:rsidR="00ED4BD2" w:rsidRPr="00E14BFA" w:rsidRDefault="00ED4BD2">
      <w:pPr>
        <w:pStyle w:val="ListParagraph"/>
        <w:numPr>
          <w:ilvl w:val="0"/>
          <w:numId w:val="51"/>
        </w:numPr>
      </w:pPr>
      <w:r w:rsidRPr="00E14BFA">
        <w:t>Marius’ successive consulships (107, 104–100 BCE); the reasons for these</w:t>
      </w:r>
      <w:r w:rsidR="005A4F64" w:rsidRPr="00E14BFA">
        <w:t xml:space="preserve"> consulships</w:t>
      </w:r>
      <w:r w:rsidRPr="00E14BFA">
        <w:t>, including the threat from Jugurtha and the Germanic tribes and the political and military impact of these</w:t>
      </w:r>
      <w:r w:rsidR="005A4F64" w:rsidRPr="00E14BFA">
        <w:t xml:space="preserve"> consulships</w:t>
      </w:r>
    </w:p>
    <w:p w14:paraId="64674CEE" w14:textId="6493204A" w:rsidR="00ED4BD2" w:rsidRPr="00E14BFA" w:rsidRDefault="003017E9">
      <w:pPr>
        <w:pStyle w:val="ListParagraph"/>
        <w:numPr>
          <w:ilvl w:val="0"/>
          <w:numId w:val="51"/>
        </w:numPr>
      </w:pPr>
      <w:r w:rsidRPr="00E14BFA">
        <w:t xml:space="preserve">features and </w:t>
      </w:r>
      <w:r w:rsidR="00ED4BD2" w:rsidRPr="00E14BFA">
        <w:t>imp</w:t>
      </w:r>
      <w:r w:rsidR="000852FA" w:rsidRPr="00E14BFA">
        <w:t>act of Marius’ military reforms</w:t>
      </w:r>
    </w:p>
    <w:p w14:paraId="69FF2CD0" w14:textId="73A017D0" w:rsidR="000852FA" w:rsidRPr="00E14BFA" w:rsidRDefault="000852FA">
      <w:pPr>
        <w:pStyle w:val="ListParagraph"/>
        <w:numPr>
          <w:ilvl w:val="1"/>
          <w:numId w:val="51"/>
        </w:numPr>
      </w:pPr>
      <w:r w:rsidRPr="00E14BFA">
        <w:t>changes to training and discipline, equip</w:t>
      </w:r>
      <w:r w:rsidR="00493C56" w:rsidRPr="00E14BFA">
        <w:t>ment, recruitment, organisation</w:t>
      </w:r>
    </w:p>
    <w:p w14:paraId="7D67060B" w14:textId="681E3F70" w:rsidR="00493C56" w:rsidRPr="00E14BFA" w:rsidRDefault="00493C56">
      <w:pPr>
        <w:pStyle w:val="ListParagraph"/>
        <w:numPr>
          <w:ilvl w:val="1"/>
          <w:numId w:val="51"/>
        </w:numPr>
      </w:pPr>
      <w:r w:rsidRPr="00E14BFA">
        <w:t>the use of military</w:t>
      </w:r>
      <w:r w:rsidR="00215554" w:rsidRPr="00E14BFA">
        <w:t xml:space="preserve"> symbols (</w:t>
      </w:r>
      <w:r w:rsidRPr="00E14BFA">
        <w:t>Standards and Eagles)</w:t>
      </w:r>
    </w:p>
    <w:p w14:paraId="745FD612" w14:textId="3A697726" w:rsidR="00ED4BD2" w:rsidRPr="00E14BFA" w:rsidRDefault="00112B49">
      <w:pPr>
        <w:pStyle w:val="ListParagraph"/>
        <w:numPr>
          <w:ilvl w:val="1"/>
          <w:numId w:val="51"/>
        </w:numPr>
      </w:pPr>
      <w:r w:rsidRPr="00E14BFA">
        <w:t>t</w:t>
      </w:r>
      <w:r w:rsidR="00ED4BD2" w:rsidRPr="00E14BFA">
        <w:t>he significance of the changes to recruitment in creating client armies and improving the effectiveness of the army</w:t>
      </w:r>
    </w:p>
    <w:p w14:paraId="3CDBB515" w14:textId="611C1B38" w:rsidR="00ED4BD2" w:rsidRPr="00E14BFA" w:rsidRDefault="009A75F7" w:rsidP="00E14BFA">
      <w:pPr>
        <w:pStyle w:val="SCSAHeading5"/>
      </w:pPr>
      <w:r w:rsidRPr="00DA77C3">
        <w:t>Individual: Sulla and</w:t>
      </w:r>
      <w:r w:rsidR="00ED4BD2" w:rsidRPr="00DA77C3">
        <w:t xml:space="preserve"> Change: the increasing use of violence in politics</w:t>
      </w:r>
    </w:p>
    <w:p w14:paraId="53BECC75" w14:textId="7E4169C4" w:rsidR="00ED4BD2" w:rsidRPr="00E14BFA" w:rsidRDefault="009A75F7">
      <w:pPr>
        <w:pStyle w:val="ListParagraph"/>
        <w:numPr>
          <w:ilvl w:val="0"/>
          <w:numId w:val="52"/>
        </w:numPr>
      </w:pPr>
      <w:r w:rsidRPr="00E14BFA">
        <w:t>a</w:t>
      </w:r>
      <w:r w:rsidR="00493C56" w:rsidRPr="00E14BFA">
        <w:t xml:space="preserve">n overview of </w:t>
      </w:r>
      <w:r w:rsidR="00ED4BD2" w:rsidRPr="00E14BFA">
        <w:t>Sulla’s early</w:t>
      </w:r>
      <w:r w:rsidR="00493C56" w:rsidRPr="00E14BFA">
        <w:t xml:space="preserve"> career</w:t>
      </w:r>
      <w:r w:rsidRPr="00E14BFA">
        <w:t xml:space="preserve">, including </w:t>
      </w:r>
      <w:r w:rsidR="00ED4BD2" w:rsidRPr="00E14BFA">
        <w:t>campaigns against Jugurtha, the Germans and Cilicia; successful campaigns in southern Italy during the Social Wars</w:t>
      </w:r>
    </w:p>
    <w:p w14:paraId="59B67892" w14:textId="6D55D08E" w:rsidR="00ED4BD2" w:rsidRPr="00E14BFA" w:rsidRDefault="00ED4BD2">
      <w:pPr>
        <w:pStyle w:val="ListParagraph"/>
        <w:numPr>
          <w:ilvl w:val="0"/>
          <w:numId w:val="52"/>
        </w:numPr>
      </w:pPr>
      <w:r w:rsidRPr="00E14BFA">
        <w:t xml:space="preserve">Sulla’s consulship in 88 BCE, Mithridatic </w:t>
      </w:r>
      <w:r w:rsidR="00631B53" w:rsidRPr="00E14BFA">
        <w:t>C</w:t>
      </w:r>
      <w:r w:rsidRPr="00E14BFA">
        <w:t xml:space="preserve">ommand, </w:t>
      </w:r>
      <w:r w:rsidR="00493C56" w:rsidRPr="00E14BFA">
        <w:t xml:space="preserve">Marius’ initial ‘retirement’ in c. 99 BCE; confrontation </w:t>
      </w:r>
      <w:r w:rsidR="00CA73A4" w:rsidRPr="00E14BFA">
        <w:t xml:space="preserve">between Marius and </w:t>
      </w:r>
      <w:r w:rsidR="00493C56" w:rsidRPr="00E14BFA">
        <w:t xml:space="preserve">Sulla over the Mithridatic </w:t>
      </w:r>
      <w:r w:rsidR="00631B53" w:rsidRPr="00E14BFA">
        <w:t>C</w:t>
      </w:r>
      <w:r w:rsidR="00493C56" w:rsidRPr="00E14BFA">
        <w:t xml:space="preserve">ommand in 89 BCE; </w:t>
      </w:r>
      <w:r w:rsidRPr="00E14BFA">
        <w:t xml:space="preserve">transfer of the command to Marius by the Assembly; the role of the tribunate in interfering with the Senate’s right to appoint military commands; </w:t>
      </w:r>
      <w:r w:rsidR="00493C56" w:rsidRPr="00E14BFA">
        <w:t xml:space="preserve">Marius’ last consulship; marches on Rome by Sulla and Marius (88 and 87 BCE); </w:t>
      </w:r>
      <w:r w:rsidR="00CA73A4" w:rsidRPr="00E14BFA">
        <w:t xml:space="preserve">the importance of the introduction and use of violence for political reasons through the </w:t>
      </w:r>
      <w:r w:rsidR="00493C56" w:rsidRPr="00E14BFA">
        <w:t xml:space="preserve">use of Marius’ veterans and Sulla’s legions </w:t>
      </w:r>
    </w:p>
    <w:p w14:paraId="483C7199" w14:textId="77777777" w:rsidR="00ED4BD2" w:rsidRPr="00E14BFA" w:rsidRDefault="00ED4BD2">
      <w:pPr>
        <w:pStyle w:val="ListParagraph"/>
        <w:numPr>
          <w:ilvl w:val="0"/>
          <w:numId w:val="52"/>
        </w:numPr>
      </w:pPr>
      <w:r w:rsidRPr="00E14BFA">
        <w:t>events upon Sulla’s return after the defeat of Mithridates; Sulla’s Second March on Rome and conflict with his rivals in the Senate</w:t>
      </w:r>
    </w:p>
    <w:p w14:paraId="51DEDE63" w14:textId="170CFE6D" w:rsidR="00ED4BD2" w:rsidRPr="00E14BFA" w:rsidRDefault="00ED4BD2">
      <w:pPr>
        <w:pStyle w:val="ListParagraph"/>
        <w:numPr>
          <w:ilvl w:val="0"/>
          <w:numId w:val="52"/>
        </w:numPr>
      </w:pPr>
      <w:r w:rsidRPr="00E14BFA">
        <w:lastRenderedPageBreak/>
        <w:t>Sulla’s dictatorship; the proscriptions and the short</w:t>
      </w:r>
      <w:r w:rsidR="00B30518" w:rsidRPr="00E14BFA">
        <w:t>-</w:t>
      </w:r>
      <w:r w:rsidRPr="00E14BFA">
        <w:t xml:space="preserve"> and long</w:t>
      </w:r>
      <w:r w:rsidR="00B30518" w:rsidRPr="00E14BFA">
        <w:t>-</w:t>
      </w:r>
      <w:r w:rsidRPr="00E14BFA">
        <w:t>term consequences of these events; the increasing use of violence in politics</w:t>
      </w:r>
    </w:p>
    <w:p w14:paraId="6E0653B4" w14:textId="102ECB6E" w:rsidR="00ED4BD2" w:rsidRPr="00E14BFA" w:rsidRDefault="00ED4BD2">
      <w:pPr>
        <w:pStyle w:val="ListParagraph"/>
        <w:numPr>
          <w:ilvl w:val="0"/>
          <w:numId w:val="52"/>
        </w:numPr>
      </w:pPr>
      <w:r w:rsidRPr="00E14BFA">
        <w:t xml:space="preserve">Sulla’s aim to re-establish traditional power structures; his reforms to the tribunate and Senate, and to the cursus </w:t>
      </w:r>
      <w:proofErr w:type="spellStart"/>
      <w:r w:rsidRPr="00E14BFA">
        <w:t>honorum</w:t>
      </w:r>
      <w:proofErr w:type="spellEnd"/>
      <w:r w:rsidRPr="00E14BFA">
        <w:t>, magistracies, provincial governors, law courts, equites and corn dole</w:t>
      </w:r>
    </w:p>
    <w:p w14:paraId="03C61522" w14:textId="77777777" w:rsidR="00ED4BD2" w:rsidRPr="00E14BFA" w:rsidRDefault="00ED4BD2">
      <w:pPr>
        <w:pStyle w:val="ListParagraph"/>
        <w:numPr>
          <w:ilvl w:val="0"/>
          <w:numId w:val="52"/>
        </w:numPr>
      </w:pPr>
      <w:r w:rsidRPr="00E14BFA">
        <w:t>manner and impact of Sulla’s retirement and death; the effectiveness of the so-called ‘</w:t>
      </w:r>
      <w:proofErr w:type="spellStart"/>
      <w:r w:rsidRPr="00E14BFA">
        <w:t>Sullan</w:t>
      </w:r>
      <w:proofErr w:type="spellEnd"/>
      <w:r w:rsidRPr="00E14BFA">
        <w:t xml:space="preserve"> Restoration’</w:t>
      </w:r>
    </w:p>
    <w:p w14:paraId="61256CD3" w14:textId="10C5220B" w:rsidR="00ED4BD2" w:rsidRPr="00E14BFA" w:rsidRDefault="00105EBF" w:rsidP="00E14BFA">
      <w:pPr>
        <w:pStyle w:val="SCSAHeading5"/>
      </w:pPr>
      <w:r w:rsidRPr="00DA77C3">
        <w:t>Individual: Pompey and</w:t>
      </w:r>
      <w:r w:rsidR="00ED4BD2" w:rsidRPr="00DA77C3">
        <w:t xml:space="preserve"> Change: Extraordinary </w:t>
      </w:r>
      <w:r w:rsidR="00133EDA" w:rsidRPr="00DA77C3">
        <w:t>c</w:t>
      </w:r>
      <w:r w:rsidR="00ED4BD2" w:rsidRPr="00DA77C3">
        <w:t>ommands</w:t>
      </w:r>
    </w:p>
    <w:p w14:paraId="73CCD2AF" w14:textId="77777777" w:rsidR="00ED4BD2" w:rsidRPr="00E14BFA" w:rsidRDefault="00493C56">
      <w:pPr>
        <w:pStyle w:val="ListParagraph"/>
        <w:numPr>
          <w:ilvl w:val="0"/>
          <w:numId w:val="53"/>
        </w:numPr>
      </w:pPr>
      <w:r w:rsidRPr="00E14BFA">
        <w:t xml:space="preserve">an overview of </w:t>
      </w:r>
      <w:r w:rsidR="00ED4BD2" w:rsidRPr="00E14BFA">
        <w:t>key events in Pompey’s early career: his commands against the Marians, Lepidus and Sertorius, the revolt of Spartacus and Pompey’s role, his consulship of 70 BCE</w:t>
      </w:r>
    </w:p>
    <w:p w14:paraId="13BB8354" w14:textId="77777777" w:rsidR="00ED4BD2" w:rsidRPr="00E14BFA" w:rsidRDefault="00ED4BD2">
      <w:pPr>
        <w:pStyle w:val="ListParagraph"/>
        <w:numPr>
          <w:ilvl w:val="0"/>
          <w:numId w:val="53"/>
        </w:numPr>
      </w:pPr>
      <w:r w:rsidRPr="00E14BFA">
        <w:t xml:space="preserve">the Lex </w:t>
      </w:r>
      <w:proofErr w:type="spellStart"/>
      <w:r w:rsidRPr="00E14BFA">
        <w:t>Gabinia</w:t>
      </w:r>
      <w:proofErr w:type="spellEnd"/>
      <w:r w:rsidRPr="00E14BFA">
        <w:t xml:space="preserve"> and the Lex </w:t>
      </w:r>
      <w:proofErr w:type="spellStart"/>
      <w:r w:rsidRPr="00E14BFA">
        <w:t>Manilia</w:t>
      </w:r>
      <w:proofErr w:type="spellEnd"/>
      <w:r w:rsidRPr="00E14BFA">
        <w:t>, including the reasons for the commands, the main terms, the response of the Senate and the role of the tribunate</w:t>
      </w:r>
    </w:p>
    <w:p w14:paraId="632E53A5" w14:textId="0A2B6711" w:rsidR="00ED4BD2" w:rsidRPr="00E14BFA" w:rsidRDefault="00ED4BD2">
      <w:pPr>
        <w:pStyle w:val="ListParagraph"/>
        <w:numPr>
          <w:ilvl w:val="0"/>
          <w:numId w:val="53"/>
        </w:numPr>
      </w:pPr>
      <w:r w:rsidRPr="00E14BFA">
        <w:t xml:space="preserve">the importance of extraordinary commands </w:t>
      </w:r>
      <w:r w:rsidR="004C7A50" w:rsidRPr="00E14BFA">
        <w:t>to the career of Pompey;</w:t>
      </w:r>
      <w:r w:rsidRPr="00E14BFA">
        <w:t xml:space="preserve"> impact of extraordinary commands on the power and authority of the Senate and the Roman Republic</w:t>
      </w:r>
    </w:p>
    <w:p w14:paraId="54A590A4" w14:textId="77777777" w:rsidR="006832EC" w:rsidRPr="00E14BFA" w:rsidRDefault="006832EC" w:rsidP="00E14BFA">
      <w:pPr>
        <w:pStyle w:val="SCSAHeading4"/>
      </w:pPr>
      <w:r w:rsidRPr="00DA77C3">
        <w:t>Significant features</w:t>
      </w:r>
    </w:p>
    <w:p w14:paraId="6EAAD325" w14:textId="0D846986" w:rsidR="00EC2006" w:rsidRPr="00DA77C3" w:rsidRDefault="00EC2006" w:rsidP="00E14BFA">
      <w:r w:rsidRPr="00DA77C3">
        <w:t xml:space="preserve">Students </w:t>
      </w:r>
      <w:r w:rsidRPr="00DA77C3">
        <w:rPr>
          <w:bCs/>
        </w:rPr>
        <w:t xml:space="preserve">study </w:t>
      </w:r>
      <w:r w:rsidR="00734AEA" w:rsidRPr="00DA77C3">
        <w:rPr>
          <w:bCs/>
        </w:rPr>
        <w:t>at least one</w:t>
      </w:r>
      <w:r w:rsidRPr="00DA77C3">
        <w:t xml:space="preserve"> of the following significant features</w:t>
      </w:r>
      <w:r w:rsidR="00074CB5" w:rsidRPr="00DA77C3">
        <w:t>,</w:t>
      </w:r>
      <w:r w:rsidRPr="00DA77C3">
        <w:t xml:space="preserve"> as appropriate for the society, which are to be taught with the requisite historical skills described at the start of this unit. The significant feature may be studied through a historical inquiry or as part of the ancient historical narrative. For de</w:t>
      </w:r>
      <w:r w:rsidR="00426993" w:rsidRPr="00DA77C3">
        <w:t>tails</w:t>
      </w:r>
      <w:r w:rsidR="00275CB8" w:rsidRPr="00DA77C3">
        <w:t>,</w:t>
      </w:r>
      <w:r w:rsidR="00426993" w:rsidRPr="00DA77C3">
        <w:t xml:space="preserve"> see </w:t>
      </w:r>
      <w:r w:rsidR="00275CB8" w:rsidRPr="00DA77C3">
        <w:t xml:space="preserve">the </w:t>
      </w:r>
      <w:r w:rsidR="00426993" w:rsidRPr="00DA77C3">
        <w:t xml:space="preserve">framework </w:t>
      </w:r>
      <w:r w:rsidR="009D374C" w:rsidRPr="00DA77C3">
        <w:t>(</w:t>
      </w:r>
      <w:r w:rsidR="00426993" w:rsidRPr="00DA77C3">
        <w:t xml:space="preserve">pages </w:t>
      </w:r>
      <w:r w:rsidR="009D374C" w:rsidRPr="00DA77C3">
        <w:t>19</w:t>
      </w:r>
      <w:r w:rsidR="00C11BE4" w:rsidRPr="00DA77C3">
        <w:t>–22</w:t>
      </w:r>
      <w:r w:rsidR="009D374C" w:rsidRPr="00DA77C3">
        <w:t>)</w:t>
      </w:r>
      <w:r w:rsidR="00AA6FFA" w:rsidRPr="00DA77C3">
        <w:t>.</w:t>
      </w:r>
    </w:p>
    <w:p w14:paraId="2A731E0A" w14:textId="77777777" w:rsidR="00085ACE" w:rsidRPr="00E14BFA" w:rsidRDefault="00085ACE">
      <w:pPr>
        <w:pStyle w:val="ListParagraph"/>
        <w:numPr>
          <w:ilvl w:val="0"/>
          <w:numId w:val="54"/>
        </w:numPr>
      </w:pPr>
      <w:r w:rsidRPr="00E14BFA">
        <w:t>Slavery</w:t>
      </w:r>
    </w:p>
    <w:p w14:paraId="1D54392E" w14:textId="77777777" w:rsidR="00085ACE" w:rsidRPr="00E14BFA" w:rsidRDefault="00085ACE">
      <w:pPr>
        <w:pStyle w:val="ListParagraph"/>
        <w:numPr>
          <w:ilvl w:val="0"/>
          <w:numId w:val="54"/>
        </w:numPr>
      </w:pPr>
      <w:r w:rsidRPr="00E14BFA">
        <w:t>Art and architecture</w:t>
      </w:r>
    </w:p>
    <w:p w14:paraId="4322617E" w14:textId="77777777" w:rsidR="00085ACE" w:rsidRPr="00E14BFA" w:rsidRDefault="00085ACE">
      <w:pPr>
        <w:pStyle w:val="ListParagraph"/>
        <w:numPr>
          <w:ilvl w:val="0"/>
          <w:numId w:val="54"/>
        </w:numPr>
      </w:pPr>
      <w:r w:rsidRPr="00E14BFA">
        <w:t>Weapons and warfare</w:t>
      </w:r>
    </w:p>
    <w:p w14:paraId="1902F911" w14:textId="77777777" w:rsidR="00085ACE" w:rsidRPr="00E14BFA" w:rsidRDefault="00085ACE">
      <w:pPr>
        <w:pStyle w:val="ListParagraph"/>
        <w:numPr>
          <w:ilvl w:val="0"/>
          <w:numId w:val="54"/>
        </w:numPr>
      </w:pPr>
      <w:r w:rsidRPr="00E14BFA">
        <w:t>Technology and engineering</w:t>
      </w:r>
    </w:p>
    <w:p w14:paraId="2219AFEF" w14:textId="59C55C66" w:rsidR="00085ACE" w:rsidRPr="00E14BFA" w:rsidRDefault="00085ACE">
      <w:pPr>
        <w:pStyle w:val="ListParagraph"/>
        <w:numPr>
          <w:ilvl w:val="0"/>
          <w:numId w:val="54"/>
        </w:numPr>
      </w:pPr>
      <w:r w:rsidRPr="00E14BFA">
        <w:t>The family</w:t>
      </w:r>
      <w:r w:rsidR="00215554" w:rsidRPr="00E14BFA">
        <w:t xml:space="preserve"> and daily life </w:t>
      </w:r>
    </w:p>
    <w:p w14:paraId="0F489008" w14:textId="3701F87D" w:rsidR="00BC7C7D" w:rsidRPr="00E14BFA" w:rsidRDefault="00BC7C7D">
      <w:pPr>
        <w:pStyle w:val="ListParagraph"/>
        <w:numPr>
          <w:ilvl w:val="0"/>
          <w:numId w:val="54"/>
        </w:numPr>
      </w:pPr>
      <w:r w:rsidRPr="00E14BFA">
        <w:t>Religious beliefs and practices, and funerary beliefs and practices</w:t>
      </w:r>
    </w:p>
    <w:p w14:paraId="7EA79FE1" w14:textId="77777777" w:rsidR="0081337C" w:rsidRPr="00E14BFA" w:rsidRDefault="002A13F0" w:rsidP="00E14BFA">
      <w:r w:rsidRPr="00DA77C3">
        <w:rPr>
          <w:b/>
          <w:bCs/>
        </w:rPr>
        <w:t>OR</w:t>
      </w:r>
    </w:p>
    <w:p w14:paraId="1C3F9144" w14:textId="4DB4AD0D" w:rsidR="00E14BFA" w:rsidRPr="00E14BFA" w:rsidRDefault="00E14BFA" w:rsidP="00E14BFA">
      <w:r w:rsidRPr="00E14BFA">
        <w:br w:type="page"/>
      </w:r>
    </w:p>
    <w:p w14:paraId="7FAD7E16" w14:textId="06FC41FE" w:rsidR="00B86A47" w:rsidRPr="00DA77C3" w:rsidRDefault="00B86A47" w:rsidP="00672D8D">
      <w:pPr>
        <w:pStyle w:val="SCSAHeading3"/>
      </w:pPr>
      <w:r w:rsidRPr="00DA77C3">
        <w:lastRenderedPageBreak/>
        <w:t>Elective 4</w:t>
      </w:r>
      <w:r w:rsidR="00DA23FC" w:rsidRPr="00DA77C3">
        <w:t xml:space="preserve"> –</w:t>
      </w:r>
      <w:r w:rsidRPr="00DA77C3">
        <w:t xml:space="preserve"> School-devised elective </w:t>
      </w:r>
      <w:r w:rsidR="009D374C" w:rsidRPr="00DA77C3">
        <w:t>(framework)</w:t>
      </w:r>
    </w:p>
    <w:p w14:paraId="3DCAFBDE" w14:textId="77777777" w:rsidR="00C42D68" w:rsidRPr="00DA77C3" w:rsidRDefault="0081337C" w:rsidP="00E14BFA">
      <w:r w:rsidRPr="00DA77C3">
        <w:t xml:space="preserve">This </w:t>
      </w:r>
      <w:r w:rsidR="00103194" w:rsidRPr="00DA77C3">
        <w:t xml:space="preserve">elective </w:t>
      </w:r>
      <w:r w:rsidRPr="00DA77C3">
        <w:t xml:space="preserve">must follow the </w:t>
      </w:r>
      <w:r w:rsidRPr="00E14BFA">
        <w:t>framework</w:t>
      </w:r>
      <w:r w:rsidRPr="00DA77C3">
        <w:t xml:space="preserve"> below.</w:t>
      </w:r>
    </w:p>
    <w:p w14:paraId="2F2D4074" w14:textId="77777777" w:rsidR="0081337C" w:rsidRPr="00E14BFA" w:rsidRDefault="0081337C" w:rsidP="00E14BFA">
      <w:pPr>
        <w:pStyle w:val="SCSAHeading4"/>
      </w:pPr>
      <w:r w:rsidRPr="00DA77C3">
        <w:t>Nature of the society</w:t>
      </w:r>
    </w:p>
    <w:p w14:paraId="760E5C95" w14:textId="413CB716" w:rsidR="0081337C" w:rsidRPr="00E14BFA" w:rsidRDefault="0081337C" w:rsidP="00E14BFA">
      <w:r w:rsidRPr="00DA77C3">
        <w:t xml:space="preserve">Students investigate the </w:t>
      </w:r>
      <w:r w:rsidRPr="00E14BFA">
        <w:t>nature</w:t>
      </w:r>
      <w:r w:rsidRPr="00DA77C3">
        <w:t xml:space="preserve"> of the </w:t>
      </w:r>
      <w:r w:rsidRPr="00E14BFA">
        <w:t>ancient</w:t>
      </w:r>
      <w:r w:rsidRPr="00DA77C3">
        <w:t xml:space="preserve"> society, including</w:t>
      </w:r>
      <w:r w:rsidR="00E14BFA">
        <w:t>:</w:t>
      </w:r>
    </w:p>
    <w:p w14:paraId="2002B40C" w14:textId="77777777" w:rsidR="0081337C" w:rsidRPr="00DA77C3" w:rsidRDefault="0081337C" w:rsidP="00E14BFA">
      <w:pPr>
        <w:pStyle w:val="SCSAHeading4"/>
        <w:rPr>
          <w:iCs/>
        </w:rPr>
      </w:pPr>
      <w:r w:rsidRPr="00DA77C3">
        <w:t>Key sources for the period</w:t>
      </w:r>
    </w:p>
    <w:p w14:paraId="22C1E3D6" w14:textId="167C64B9" w:rsidR="0081337C" w:rsidRPr="00DA77C3" w:rsidRDefault="0081337C" w:rsidP="00E14BFA">
      <w:r w:rsidRPr="00DA77C3">
        <w:t xml:space="preserve">Key written and </w:t>
      </w:r>
      <w:r w:rsidRPr="00E14BFA">
        <w:t>archaeological</w:t>
      </w:r>
      <w:r w:rsidRPr="00DA77C3">
        <w:t xml:space="preserve"> sources for the society and </w:t>
      </w:r>
      <w:proofErr w:type="gramStart"/>
      <w:r w:rsidRPr="00DA77C3">
        <w:t>time period</w:t>
      </w:r>
      <w:proofErr w:type="gramEnd"/>
      <w:r w:rsidRPr="00DA77C3">
        <w:t xml:space="preserve">. These need to be </w:t>
      </w:r>
      <w:r w:rsidR="00B75E92" w:rsidRPr="00DA77C3">
        <w:t xml:space="preserve">listed here or </w:t>
      </w:r>
      <w:r w:rsidR="00D3718B" w:rsidRPr="00DA77C3">
        <w:t>incorporated</w:t>
      </w:r>
      <w:r w:rsidRPr="00DA77C3">
        <w:t xml:space="preserve"> at appropriate points in the ancient historical narrative. </w:t>
      </w:r>
    </w:p>
    <w:p w14:paraId="034E5A6B" w14:textId="10959935" w:rsidR="0081337C" w:rsidRPr="00DA77C3" w:rsidRDefault="00F75D59" w:rsidP="00E14BFA">
      <w:pPr>
        <w:pStyle w:val="SCSAHeading4"/>
        <w:rPr>
          <w:iCs/>
        </w:rPr>
      </w:pPr>
      <w:r w:rsidRPr="00DA77C3">
        <w:t>The historical and</w:t>
      </w:r>
      <w:r w:rsidR="002B38C4" w:rsidRPr="00DA77C3">
        <w:t xml:space="preserve"> </w:t>
      </w:r>
      <w:r w:rsidRPr="00DA77C3">
        <w:t>geographical</w:t>
      </w:r>
      <w:r w:rsidR="002B38C4" w:rsidRPr="00DA77C3">
        <w:t xml:space="preserve"> </w:t>
      </w:r>
      <w:r w:rsidR="0081337C" w:rsidRPr="00DA77C3">
        <w:t>context</w:t>
      </w:r>
    </w:p>
    <w:p w14:paraId="6FEF6DE5" w14:textId="77777777" w:rsidR="0081337C" w:rsidRPr="00E14BFA" w:rsidRDefault="0081337C">
      <w:pPr>
        <w:pStyle w:val="ListParagraph"/>
        <w:numPr>
          <w:ilvl w:val="0"/>
          <w:numId w:val="55"/>
        </w:numPr>
      </w:pPr>
      <w:r w:rsidRPr="00E14BFA">
        <w:t>an overview of the broader historical context for the society</w:t>
      </w:r>
    </w:p>
    <w:p w14:paraId="790A817C" w14:textId="77777777" w:rsidR="0081337C" w:rsidRPr="00E14BFA" w:rsidRDefault="0081337C">
      <w:pPr>
        <w:pStyle w:val="ListParagraph"/>
        <w:numPr>
          <w:ilvl w:val="0"/>
          <w:numId w:val="55"/>
        </w:numPr>
      </w:pPr>
      <w:r w:rsidRPr="00E14BFA">
        <w:t>the geographic location, including the nature of the environment and its influence on the society</w:t>
      </w:r>
    </w:p>
    <w:p w14:paraId="2316624B" w14:textId="77777777" w:rsidR="0081337C" w:rsidRPr="00DA77C3" w:rsidRDefault="0081337C" w:rsidP="00E14BFA">
      <w:pPr>
        <w:pStyle w:val="SCSAHeading4"/>
        <w:rPr>
          <w:iCs/>
        </w:rPr>
      </w:pPr>
      <w:r w:rsidRPr="00DA77C3">
        <w:t>The institutions and structures of the society</w:t>
      </w:r>
    </w:p>
    <w:p w14:paraId="2CC58E9F" w14:textId="77777777" w:rsidR="0081337C" w:rsidRPr="00DA77C3" w:rsidRDefault="0081337C" w:rsidP="00E14BFA">
      <w:pPr>
        <w:pStyle w:val="SCSAHeading5"/>
        <w:rPr>
          <w:iCs/>
        </w:rPr>
      </w:pPr>
      <w:r w:rsidRPr="00DA77C3">
        <w:t>Social structure</w:t>
      </w:r>
    </w:p>
    <w:p w14:paraId="31FD2628" w14:textId="3E3E2A15" w:rsidR="0081337C" w:rsidRPr="00E14BFA" w:rsidRDefault="0081337C">
      <w:pPr>
        <w:pStyle w:val="ListParagraph"/>
        <w:numPr>
          <w:ilvl w:val="0"/>
          <w:numId w:val="56"/>
        </w:numPr>
      </w:pPr>
      <w:r w:rsidRPr="00E14BFA">
        <w:t>the main social hierarchies</w:t>
      </w:r>
      <w:r w:rsidR="005A23E7" w:rsidRPr="00E14BFA">
        <w:t>;</w:t>
      </w:r>
      <w:r w:rsidRPr="00E14BFA">
        <w:t xml:space="preserve"> for example, elites, workers, slaves, ethnic groups and foreigners (where applicable)</w:t>
      </w:r>
    </w:p>
    <w:p w14:paraId="57AD8F71" w14:textId="5623B4A1" w:rsidR="003D0FE8" w:rsidRPr="00E14BFA" w:rsidRDefault="00D3718B">
      <w:pPr>
        <w:pStyle w:val="ListParagraph"/>
        <w:numPr>
          <w:ilvl w:val="0"/>
          <w:numId w:val="56"/>
        </w:numPr>
      </w:pPr>
      <w:r w:rsidRPr="00E14BFA">
        <w:t>the role</w:t>
      </w:r>
      <w:r w:rsidR="003D0FE8" w:rsidRPr="00E14BFA">
        <w:t xml:space="preserve"> and status of women</w:t>
      </w:r>
    </w:p>
    <w:p w14:paraId="3864C3C2" w14:textId="77777777" w:rsidR="0081337C" w:rsidRPr="00E14BFA" w:rsidRDefault="0081337C" w:rsidP="00E14BFA">
      <w:pPr>
        <w:pStyle w:val="SCSAHeading5"/>
      </w:pPr>
      <w:r w:rsidRPr="00DA77C3">
        <w:t>Political institutions</w:t>
      </w:r>
    </w:p>
    <w:p w14:paraId="0CB6BDED" w14:textId="33233534" w:rsidR="0081337C" w:rsidRPr="00E14BFA" w:rsidRDefault="0081337C">
      <w:pPr>
        <w:pStyle w:val="ListParagraph"/>
        <w:numPr>
          <w:ilvl w:val="0"/>
          <w:numId w:val="57"/>
        </w:numPr>
      </w:pPr>
      <w:r w:rsidRPr="00E14BFA">
        <w:t>the key features of political organisation</w:t>
      </w:r>
      <w:r w:rsidR="005A23E7" w:rsidRPr="00E14BFA">
        <w:t>;</w:t>
      </w:r>
      <w:r w:rsidRPr="00E14BFA">
        <w:t xml:space="preserve"> for example, monarchy, kingship, tyranny, republic, democracy</w:t>
      </w:r>
    </w:p>
    <w:p w14:paraId="59A0D568" w14:textId="77777777" w:rsidR="0081337C" w:rsidRPr="00E14BFA" w:rsidRDefault="0081337C">
      <w:pPr>
        <w:pStyle w:val="ListParagraph"/>
        <w:numPr>
          <w:ilvl w:val="0"/>
          <w:numId w:val="57"/>
        </w:numPr>
      </w:pPr>
      <w:r w:rsidRPr="00E14BFA">
        <w:t>the role and function of key political institutions, political positions and bureaucratic structures</w:t>
      </w:r>
    </w:p>
    <w:p w14:paraId="0A27EC59" w14:textId="77777777" w:rsidR="0081337C" w:rsidRPr="00E14BFA" w:rsidRDefault="0081337C">
      <w:pPr>
        <w:pStyle w:val="ListParagraph"/>
        <w:numPr>
          <w:ilvl w:val="0"/>
          <w:numId w:val="57"/>
        </w:numPr>
      </w:pPr>
      <w:r w:rsidRPr="00E14BFA">
        <w:t>the key legal structures</w:t>
      </w:r>
    </w:p>
    <w:p w14:paraId="38A2C595" w14:textId="77777777" w:rsidR="0081337C" w:rsidRPr="00E14BFA" w:rsidRDefault="0081337C" w:rsidP="00E14BFA">
      <w:pPr>
        <w:pStyle w:val="SCSAHeading5"/>
      </w:pPr>
      <w:r w:rsidRPr="00DA77C3">
        <w:t>Economic activities</w:t>
      </w:r>
    </w:p>
    <w:p w14:paraId="5782C842" w14:textId="3EDD5F7A" w:rsidR="0081337C" w:rsidRPr="00E14BFA" w:rsidRDefault="0081337C">
      <w:pPr>
        <w:pStyle w:val="ListParagraph"/>
        <w:numPr>
          <w:ilvl w:val="0"/>
          <w:numId w:val="58"/>
        </w:numPr>
      </w:pPr>
      <w:r w:rsidRPr="00E14BFA">
        <w:t>the nature and importance of economic activity</w:t>
      </w:r>
      <w:r w:rsidR="005A23E7" w:rsidRPr="00E14BFA">
        <w:t>;</w:t>
      </w:r>
      <w:r w:rsidRPr="00E14BFA">
        <w:t xml:space="preserve"> for example, agriculture, commerce, industry, trade and building programs</w:t>
      </w:r>
    </w:p>
    <w:p w14:paraId="4F4971BB" w14:textId="77777777" w:rsidR="0081337C" w:rsidRPr="00E14BFA" w:rsidRDefault="0081337C">
      <w:pPr>
        <w:pStyle w:val="ListParagraph"/>
        <w:numPr>
          <w:ilvl w:val="0"/>
          <w:numId w:val="58"/>
        </w:numPr>
      </w:pPr>
      <w:r w:rsidRPr="00E14BFA">
        <w:t>the organisation of free and indentured labour</w:t>
      </w:r>
    </w:p>
    <w:p w14:paraId="4F9CE009" w14:textId="04C2B7B8" w:rsidR="0081337C" w:rsidRPr="00E14BFA" w:rsidRDefault="0081337C">
      <w:pPr>
        <w:pStyle w:val="ListParagraph"/>
        <w:numPr>
          <w:ilvl w:val="0"/>
          <w:numId w:val="58"/>
        </w:numPr>
      </w:pPr>
      <w:r w:rsidRPr="00E14BFA">
        <w:t>economic exchange</w:t>
      </w:r>
      <w:r w:rsidR="00AF63D6" w:rsidRPr="00E14BFA">
        <w:t>;</w:t>
      </w:r>
      <w:r w:rsidRPr="00E14BFA">
        <w:t xml:space="preserve"> for example, tribute, taxation and coinage</w:t>
      </w:r>
    </w:p>
    <w:p w14:paraId="504B8F96" w14:textId="77777777" w:rsidR="0081337C" w:rsidRPr="00E14BFA" w:rsidRDefault="0081337C" w:rsidP="00E14BFA">
      <w:pPr>
        <w:pStyle w:val="SCSAHeading5"/>
      </w:pPr>
      <w:r w:rsidRPr="00DA77C3">
        <w:t>Military organisation</w:t>
      </w:r>
    </w:p>
    <w:p w14:paraId="7DD050EB" w14:textId="41B1FB1D" w:rsidR="0081337C" w:rsidRPr="00E14BFA" w:rsidRDefault="0081337C">
      <w:pPr>
        <w:pStyle w:val="ListParagraph"/>
        <w:numPr>
          <w:ilvl w:val="0"/>
          <w:numId w:val="59"/>
        </w:numPr>
      </w:pPr>
      <w:r w:rsidRPr="00E14BFA">
        <w:t>the key features of the military</w:t>
      </w:r>
      <w:r w:rsidR="00AF63D6" w:rsidRPr="00E14BFA">
        <w:t>;</w:t>
      </w:r>
      <w:r w:rsidRPr="00E14BFA">
        <w:t xml:space="preserve"> for example, organisation, weaponry and tactics</w:t>
      </w:r>
    </w:p>
    <w:p w14:paraId="3BBD48FF" w14:textId="77777777" w:rsidR="0081337C" w:rsidRPr="00E14BFA" w:rsidRDefault="0081337C">
      <w:pPr>
        <w:pStyle w:val="ListParagraph"/>
        <w:numPr>
          <w:ilvl w:val="0"/>
          <w:numId w:val="59"/>
        </w:numPr>
      </w:pPr>
      <w:r w:rsidRPr="00E14BFA">
        <w:t>the role and function of the military in the society</w:t>
      </w:r>
    </w:p>
    <w:p w14:paraId="67A641C4" w14:textId="77777777" w:rsidR="0081337C" w:rsidRPr="00DA77C3" w:rsidRDefault="0081337C" w:rsidP="00E14BFA">
      <w:pPr>
        <w:pStyle w:val="SCSAHeading5"/>
        <w:rPr>
          <w:iCs/>
        </w:rPr>
      </w:pPr>
      <w:r w:rsidRPr="00DA77C3">
        <w:t>Religious organisation</w:t>
      </w:r>
    </w:p>
    <w:p w14:paraId="7035E1F4" w14:textId="0ABAF1BE" w:rsidR="0081337C" w:rsidRPr="00E14BFA" w:rsidRDefault="0081337C">
      <w:pPr>
        <w:pStyle w:val="ListParagraph"/>
        <w:numPr>
          <w:ilvl w:val="0"/>
          <w:numId w:val="60"/>
        </w:numPr>
      </w:pPr>
      <w:r w:rsidRPr="00E14BFA">
        <w:t>the key features of religion</w:t>
      </w:r>
      <w:r w:rsidR="00275CB8" w:rsidRPr="00E14BFA">
        <w:t>/</w:t>
      </w:r>
      <w:r w:rsidRPr="00E14BFA">
        <w:t>s</w:t>
      </w:r>
      <w:r w:rsidR="005A23E7" w:rsidRPr="00E14BFA">
        <w:t>;</w:t>
      </w:r>
      <w:r w:rsidRPr="00E14BFA">
        <w:t xml:space="preserve"> for example, beliefs, organisation and positions</w:t>
      </w:r>
    </w:p>
    <w:p w14:paraId="5E2A411B" w14:textId="77777777" w:rsidR="0081337C" w:rsidRPr="00E14BFA" w:rsidRDefault="0081337C">
      <w:pPr>
        <w:pStyle w:val="ListParagraph"/>
        <w:numPr>
          <w:ilvl w:val="0"/>
          <w:numId w:val="60"/>
        </w:numPr>
      </w:pPr>
      <w:r w:rsidRPr="00E14BFA">
        <w:t>the role and function of key religious institutions and religious positions</w:t>
      </w:r>
    </w:p>
    <w:p w14:paraId="16107F34" w14:textId="77777777" w:rsidR="0081337C" w:rsidRPr="00DA77C3" w:rsidRDefault="0081337C" w:rsidP="00E14BFA">
      <w:pPr>
        <w:pStyle w:val="SCSAHeading4"/>
        <w:rPr>
          <w:iCs/>
        </w:rPr>
      </w:pPr>
      <w:r w:rsidRPr="00DA77C3">
        <w:t xml:space="preserve">The ancient historical narrative </w:t>
      </w:r>
      <w:r w:rsidRPr="00672D8D">
        <w:rPr>
          <w:b w:val="0"/>
          <w:bCs w:val="0"/>
        </w:rPr>
        <w:t>(</w:t>
      </w:r>
      <w:r w:rsidR="00C854C0" w:rsidRPr="00672D8D">
        <w:rPr>
          <w:b w:val="0"/>
          <w:bCs w:val="0"/>
        </w:rPr>
        <w:t>at least 70% of the unit content</w:t>
      </w:r>
      <w:r w:rsidRPr="00672D8D">
        <w:rPr>
          <w:b w:val="0"/>
          <w:bCs w:val="0"/>
        </w:rPr>
        <w:t>)</w:t>
      </w:r>
    </w:p>
    <w:p w14:paraId="11ECB1EE" w14:textId="6285895F" w:rsidR="0081337C" w:rsidRPr="00E14BFA" w:rsidRDefault="0081337C">
      <w:pPr>
        <w:pStyle w:val="ListParagraph"/>
        <w:numPr>
          <w:ilvl w:val="0"/>
          <w:numId w:val="61"/>
        </w:numPr>
      </w:pPr>
      <w:r w:rsidRPr="00E14BFA">
        <w:t xml:space="preserve">the significant events and developments of the </w:t>
      </w:r>
      <w:proofErr w:type="gramStart"/>
      <w:r w:rsidRPr="00E14BFA">
        <w:t>time</w:t>
      </w:r>
      <w:r w:rsidR="00B30518" w:rsidRPr="00E14BFA">
        <w:t xml:space="preserve"> </w:t>
      </w:r>
      <w:r w:rsidRPr="00E14BFA">
        <w:t>period</w:t>
      </w:r>
      <w:proofErr w:type="gramEnd"/>
      <w:r w:rsidRPr="00E14BFA">
        <w:t>; the causes of these events and developments, and their effects</w:t>
      </w:r>
    </w:p>
    <w:p w14:paraId="4072A83D" w14:textId="77777777" w:rsidR="0081337C" w:rsidRPr="00E14BFA" w:rsidRDefault="0081337C">
      <w:pPr>
        <w:pStyle w:val="ListParagraph"/>
        <w:numPr>
          <w:ilvl w:val="0"/>
          <w:numId w:val="61"/>
        </w:numPr>
      </w:pPr>
      <w:r w:rsidRPr="00E14BFA">
        <w:t xml:space="preserve">the significant features of continuity and change throughout the </w:t>
      </w:r>
      <w:proofErr w:type="gramStart"/>
      <w:r w:rsidRPr="00E14BFA">
        <w:t>time period</w:t>
      </w:r>
      <w:proofErr w:type="gramEnd"/>
    </w:p>
    <w:p w14:paraId="09AD0F85" w14:textId="77777777" w:rsidR="0081337C" w:rsidRPr="00E14BFA" w:rsidRDefault="0081337C">
      <w:pPr>
        <w:pStyle w:val="ListParagraph"/>
        <w:numPr>
          <w:ilvl w:val="0"/>
          <w:numId w:val="61"/>
        </w:numPr>
      </w:pPr>
      <w:r w:rsidRPr="00E14BFA">
        <w:t xml:space="preserve">the key individuals in the </w:t>
      </w:r>
      <w:proofErr w:type="gramStart"/>
      <w:r w:rsidRPr="00E14BFA">
        <w:t>time period</w:t>
      </w:r>
      <w:proofErr w:type="gramEnd"/>
    </w:p>
    <w:p w14:paraId="4F390F3F" w14:textId="77777777" w:rsidR="0081337C" w:rsidRPr="00E14BFA" w:rsidRDefault="0081337C">
      <w:pPr>
        <w:pStyle w:val="ListParagraph"/>
        <w:numPr>
          <w:ilvl w:val="0"/>
          <w:numId w:val="61"/>
        </w:numPr>
      </w:pPr>
      <w:r w:rsidRPr="00E14BFA">
        <w:t xml:space="preserve">the role of individuals in </w:t>
      </w:r>
      <w:r w:rsidR="00B71F01" w:rsidRPr="00E14BFA">
        <w:t xml:space="preserve">the society, their motivations and </w:t>
      </w:r>
      <w:r w:rsidRPr="00E14BFA">
        <w:t xml:space="preserve">contributions </w:t>
      </w:r>
    </w:p>
    <w:p w14:paraId="5B0ACAFD" w14:textId="196CDCA3" w:rsidR="0081337C" w:rsidRPr="00E14BFA" w:rsidRDefault="0081337C" w:rsidP="009C75EF">
      <w:pPr>
        <w:pStyle w:val="ListParagraph"/>
        <w:numPr>
          <w:ilvl w:val="0"/>
          <w:numId w:val="61"/>
        </w:numPr>
        <w:spacing w:line="266" w:lineRule="auto"/>
      </w:pPr>
      <w:r w:rsidRPr="00E14BFA">
        <w:lastRenderedPageBreak/>
        <w:t xml:space="preserve">the reasons for continuity and change </w:t>
      </w:r>
      <w:r w:rsidR="009A54F6" w:rsidRPr="00E14BFA">
        <w:t>in the society</w:t>
      </w:r>
      <w:r w:rsidR="005A23E7" w:rsidRPr="00E14BFA">
        <w:t>;</w:t>
      </w:r>
      <w:r w:rsidRPr="00E14BFA">
        <w:t xml:space="preserve"> for example, people’s actions, events and ideas</w:t>
      </w:r>
      <w:r w:rsidR="00D3718B" w:rsidRPr="00E14BFA">
        <w:t xml:space="preserve"> (cause and effect)</w:t>
      </w:r>
    </w:p>
    <w:p w14:paraId="481A235A" w14:textId="37F3F653" w:rsidR="0081337C" w:rsidRPr="00E14BFA" w:rsidRDefault="0081337C" w:rsidP="009C75EF">
      <w:pPr>
        <w:pStyle w:val="ListParagraph"/>
        <w:numPr>
          <w:ilvl w:val="0"/>
          <w:numId w:val="61"/>
        </w:numPr>
        <w:spacing w:line="266" w:lineRule="auto"/>
      </w:pPr>
      <w:r w:rsidRPr="00E14BFA">
        <w:t>the short- and long-term consequences of change in the society</w:t>
      </w:r>
    </w:p>
    <w:p w14:paraId="2DCB0C90" w14:textId="77777777" w:rsidR="0081337C" w:rsidRPr="00E14BFA" w:rsidRDefault="0081337C" w:rsidP="009C75EF">
      <w:pPr>
        <w:pStyle w:val="SCSAHeading4"/>
        <w:spacing w:line="266" w:lineRule="auto"/>
      </w:pPr>
      <w:r w:rsidRPr="00DA77C3">
        <w:t>Significant features</w:t>
      </w:r>
    </w:p>
    <w:p w14:paraId="61ADB41F" w14:textId="1F4E5996" w:rsidR="0081337C" w:rsidRPr="00DA77C3" w:rsidRDefault="0081337C" w:rsidP="009C75EF">
      <w:pPr>
        <w:spacing w:line="266" w:lineRule="auto"/>
      </w:pPr>
      <w:r w:rsidRPr="00DA77C3">
        <w:t xml:space="preserve">Students study </w:t>
      </w:r>
      <w:r w:rsidRPr="00DA77C3">
        <w:rPr>
          <w:bCs/>
        </w:rPr>
        <w:t>at least one</w:t>
      </w:r>
      <w:r w:rsidRPr="00DA77C3">
        <w:t xml:space="preserve"> of the significant features</w:t>
      </w:r>
      <w:r w:rsidR="00074CB5" w:rsidRPr="00DA77C3">
        <w:t>,</w:t>
      </w:r>
      <w:r w:rsidRPr="00DA77C3">
        <w:t xml:space="preserve"> as appropriate for the society, which are to be taught with the requisite historical skills described at the start of this unit. The significant feature may be studied through a </w:t>
      </w:r>
      <w:r w:rsidRPr="00E14BFA">
        <w:t>historical</w:t>
      </w:r>
      <w:r w:rsidRPr="00DA77C3">
        <w:t xml:space="preserve"> inquiry or as part of the ancient historical narrative.</w:t>
      </w:r>
    </w:p>
    <w:p w14:paraId="5FE3F1DC" w14:textId="77777777" w:rsidR="0081337C" w:rsidRPr="00DA77C3" w:rsidRDefault="0081337C" w:rsidP="009C75EF">
      <w:pPr>
        <w:pStyle w:val="SCSAHeading5"/>
        <w:spacing w:line="266" w:lineRule="auto"/>
      </w:pPr>
      <w:r w:rsidRPr="00DA77C3">
        <w:t>Slavery</w:t>
      </w:r>
    </w:p>
    <w:p w14:paraId="46C274A4" w14:textId="070AAE48" w:rsidR="0081337C" w:rsidRPr="00DA77C3" w:rsidRDefault="0081337C" w:rsidP="009C75EF">
      <w:pPr>
        <w:pStyle w:val="NoSpacing"/>
        <w:spacing w:line="266" w:lineRule="auto"/>
        <w:rPr>
          <w:bCs/>
          <w:iCs/>
        </w:rPr>
      </w:pPr>
      <w:r w:rsidRPr="00923614">
        <w:t>The</w:t>
      </w:r>
      <w:r w:rsidRPr="00DA77C3">
        <w:t xml:space="preserve"> forms of slavery and its significance, including</w:t>
      </w:r>
    </w:p>
    <w:p w14:paraId="2D018AC0" w14:textId="77777777" w:rsidR="0081337C" w:rsidRPr="00923614" w:rsidRDefault="0081337C" w:rsidP="009C75EF">
      <w:pPr>
        <w:pStyle w:val="ListParagraph"/>
        <w:numPr>
          <w:ilvl w:val="0"/>
          <w:numId w:val="62"/>
        </w:numPr>
        <w:spacing w:line="266" w:lineRule="auto"/>
      </w:pPr>
      <w:r w:rsidRPr="00923614">
        <w:t xml:space="preserve">the nature of the sources for slavery and evidence for the origins of slavery </w:t>
      </w:r>
    </w:p>
    <w:p w14:paraId="2F34B30E" w14:textId="77777777" w:rsidR="0081337C" w:rsidRPr="00923614" w:rsidRDefault="0081337C" w:rsidP="009C75EF">
      <w:pPr>
        <w:pStyle w:val="ListParagraph"/>
        <w:numPr>
          <w:ilvl w:val="0"/>
          <w:numId w:val="62"/>
        </w:numPr>
        <w:spacing w:line="266" w:lineRule="auto"/>
      </w:pPr>
      <w:r w:rsidRPr="00923614">
        <w:t>composition of slave groups, occupations (of men, women and children) and treatment</w:t>
      </w:r>
    </w:p>
    <w:p w14:paraId="13C5E89F" w14:textId="77777777" w:rsidR="0081337C" w:rsidRPr="00923614" w:rsidRDefault="0081337C" w:rsidP="009C75EF">
      <w:pPr>
        <w:pStyle w:val="ListParagraph"/>
        <w:numPr>
          <w:ilvl w:val="0"/>
          <w:numId w:val="62"/>
        </w:numPr>
        <w:spacing w:line="266" w:lineRule="auto"/>
      </w:pPr>
      <w:r w:rsidRPr="00923614">
        <w:t>the economic importance of slavery</w:t>
      </w:r>
    </w:p>
    <w:p w14:paraId="2A79C8A5" w14:textId="77777777" w:rsidR="0081337C" w:rsidRPr="00923614" w:rsidRDefault="0081337C" w:rsidP="009C75EF">
      <w:pPr>
        <w:pStyle w:val="ListParagraph"/>
        <w:numPr>
          <w:ilvl w:val="0"/>
          <w:numId w:val="62"/>
        </w:numPr>
        <w:spacing w:line="266" w:lineRule="auto"/>
      </w:pPr>
      <w:r w:rsidRPr="00923614">
        <w:t>attitudes to slavery, the status of slaves and their relationship with owners</w:t>
      </w:r>
    </w:p>
    <w:p w14:paraId="1D133437" w14:textId="390D8857" w:rsidR="0081337C" w:rsidRPr="00923614" w:rsidRDefault="0081337C" w:rsidP="009C75EF">
      <w:pPr>
        <w:pStyle w:val="ListParagraph"/>
        <w:numPr>
          <w:ilvl w:val="0"/>
          <w:numId w:val="62"/>
        </w:numPr>
        <w:spacing w:line="266" w:lineRule="auto"/>
      </w:pPr>
      <w:r w:rsidRPr="00923614">
        <w:t>the extent of slavery and significant events</w:t>
      </w:r>
      <w:r w:rsidR="000F2818" w:rsidRPr="00923614">
        <w:t>;</w:t>
      </w:r>
      <w:r w:rsidRPr="00923614">
        <w:t xml:space="preserve"> for example, </w:t>
      </w:r>
      <w:r w:rsidR="00D73427" w:rsidRPr="00923614">
        <w:t xml:space="preserve">slave </w:t>
      </w:r>
      <w:r w:rsidRPr="00923614">
        <w:t>revolts</w:t>
      </w:r>
    </w:p>
    <w:p w14:paraId="04C6E665" w14:textId="73CBD6E9" w:rsidR="00275CB8" w:rsidRPr="00923614" w:rsidRDefault="0081337C" w:rsidP="009C75EF">
      <w:pPr>
        <w:spacing w:line="266" w:lineRule="auto"/>
      </w:pPr>
      <w:r w:rsidRPr="00DA77C3">
        <w:rPr>
          <w:b/>
          <w:bCs/>
        </w:rPr>
        <w:t>AND/OR</w:t>
      </w:r>
    </w:p>
    <w:p w14:paraId="5D815DF2" w14:textId="77777777" w:rsidR="0081337C" w:rsidRPr="00923614" w:rsidRDefault="0081337C" w:rsidP="009C75EF">
      <w:pPr>
        <w:pStyle w:val="SCSAHeading5"/>
        <w:spacing w:line="266" w:lineRule="auto"/>
      </w:pPr>
      <w:r w:rsidRPr="00DA77C3">
        <w:t>Art and architecture</w:t>
      </w:r>
    </w:p>
    <w:p w14:paraId="46FE0207" w14:textId="6F64DFFE" w:rsidR="0081337C" w:rsidRPr="00DA77C3" w:rsidRDefault="0081337C" w:rsidP="009C75EF">
      <w:pPr>
        <w:pStyle w:val="NoSpacing"/>
        <w:spacing w:line="266" w:lineRule="auto"/>
        <w:rPr>
          <w:bCs/>
          <w:iCs/>
        </w:rPr>
      </w:pPr>
      <w:r w:rsidRPr="00DA77C3">
        <w:t xml:space="preserve">The nature and </w:t>
      </w:r>
      <w:r w:rsidRPr="00923614">
        <w:t>significance</w:t>
      </w:r>
      <w:r w:rsidRPr="00DA77C3">
        <w:t xml:space="preserve"> of art and architecture, including</w:t>
      </w:r>
    </w:p>
    <w:p w14:paraId="19A09CB7" w14:textId="77777777" w:rsidR="0081337C" w:rsidRPr="00923614" w:rsidRDefault="0081337C" w:rsidP="009C75EF">
      <w:pPr>
        <w:pStyle w:val="ListParagraph"/>
        <w:numPr>
          <w:ilvl w:val="0"/>
          <w:numId w:val="63"/>
        </w:numPr>
        <w:spacing w:line="266" w:lineRule="auto"/>
      </w:pPr>
      <w:r w:rsidRPr="00923614">
        <w:t>the nature of the sources for art and architecture</w:t>
      </w:r>
    </w:p>
    <w:p w14:paraId="41A8C79C" w14:textId="77777777" w:rsidR="0081337C" w:rsidRPr="00923614" w:rsidRDefault="0081337C" w:rsidP="009C75EF">
      <w:pPr>
        <w:pStyle w:val="ListParagraph"/>
        <w:numPr>
          <w:ilvl w:val="0"/>
          <w:numId w:val="63"/>
        </w:numPr>
        <w:spacing w:line="266" w:lineRule="auto"/>
      </w:pPr>
      <w:r w:rsidRPr="00923614">
        <w:t>themes, styles and types of art</w:t>
      </w:r>
    </w:p>
    <w:p w14:paraId="02FE8F2E" w14:textId="77777777" w:rsidR="0081337C" w:rsidRPr="00923614" w:rsidRDefault="0081337C" w:rsidP="009C75EF">
      <w:pPr>
        <w:pStyle w:val="ListParagraph"/>
        <w:numPr>
          <w:ilvl w:val="0"/>
          <w:numId w:val="63"/>
        </w:numPr>
        <w:spacing w:line="266" w:lineRule="auto"/>
      </w:pPr>
      <w:r w:rsidRPr="00923614">
        <w:t>the main features, materials, purpose and function of various forms of architecture</w:t>
      </w:r>
    </w:p>
    <w:p w14:paraId="7AC79393" w14:textId="77777777" w:rsidR="0081337C" w:rsidRPr="00923614" w:rsidRDefault="0081337C" w:rsidP="009C75EF">
      <w:pPr>
        <w:pStyle w:val="ListParagraph"/>
        <w:numPr>
          <w:ilvl w:val="0"/>
          <w:numId w:val="63"/>
        </w:numPr>
        <w:spacing w:line="266" w:lineRule="auto"/>
      </w:pPr>
      <w:r w:rsidRPr="00923614">
        <w:t>the role and significance of art and architecture, public and private</w:t>
      </w:r>
    </w:p>
    <w:p w14:paraId="557573A0" w14:textId="57344B4B" w:rsidR="0081337C" w:rsidRPr="00923614" w:rsidRDefault="0081337C" w:rsidP="009C75EF">
      <w:pPr>
        <w:pStyle w:val="ListParagraph"/>
        <w:numPr>
          <w:ilvl w:val="0"/>
          <w:numId w:val="63"/>
        </w:numPr>
        <w:spacing w:line="266" w:lineRule="auto"/>
      </w:pPr>
      <w:r w:rsidRPr="00923614">
        <w:t xml:space="preserve">evidence for the spread of </w:t>
      </w:r>
      <w:proofErr w:type="gramStart"/>
      <w:r w:rsidRPr="00923614">
        <w:t>particular forms</w:t>
      </w:r>
      <w:proofErr w:type="gramEnd"/>
      <w:r w:rsidRPr="00923614">
        <w:t xml:space="preserve"> of art and ar</w:t>
      </w:r>
      <w:r w:rsidR="00E921DA" w:rsidRPr="00923614">
        <w:t xml:space="preserve">chitecture in the ancient society </w:t>
      </w:r>
      <w:r w:rsidRPr="00923614">
        <w:t>through trade, the movement of peoples and conquest</w:t>
      </w:r>
    </w:p>
    <w:p w14:paraId="15E1B065" w14:textId="69A49B0F" w:rsidR="0081337C" w:rsidRPr="00923614" w:rsidRDefault="0081337C" w:rsidP="009C75EF">
      <w:pPr>
        <w:spacing w:line="266" w:lineRule="auto"/>
      </w:pPr>
      <w:r w:rsidRPr="00DA77C3">
        <w:rPr>
          <w:b/>
          <w:bCs/>
        </w:rPr>
        <w:t>AND/OR</w:t>
      </w:r>
    </w:p>
    <w:p w14:paraId="0E38E26B" w14:textId="77777777" w:rsidR="0081337C" w:rsidRPr="00923614" w:rsidRDefault="0081337C" w:rsidP="009C75EF">
      <w:pPr>
        <w:pStyle w:val="SCSAHeading5"/>
        <w:spacing w:line="266" w:lineRule="auto"/>
      </w:pPr>
      <w:r w:rsidRPr="00DA77C3">
        <w:t>Weapons and warfare</w:t>
      </w:r>
    </w:p>
    <w:p w14:paraId="3752E08A" w14:textId="0BF20864" w:rsidR="0081337C" w:rsidRPr="00DA77C3" w:rsidRDefault="0081337C" w:rsidP="009C75EF">
      <w:pPr>
        <w:pStyle w:val="NoSpacing"/>
        <w:spacing w:line="266" w:lineRule="auto"/>
        <w:rPr>
          <w:bCs/>
          <w:iCs/>
        </w:rPr>
      </w:pPr>
      <w:r w:rsidRPr="00DA77C3">
        <w:t xml:space="preserve">The </w:t>
      </w:r>
      <w:r w:rsidRPr="00923614">
        <w:t>development</w:t>
      </w:r>
      <w:r w:rsidRPr="00DA77C3">
        <w:t xml:space="preserve"> of weaponry and methods of warfare, including</w:t>
      </w:r>
    </w:p>
    <w:p w14:paraId="017CD46B" w14:textId="68A1B2B4" w:rsidR="0081337C" w:rsidRPr="00923614" w:rsidRDefault="0081337C" w:rsidP="009C75EF">
      <w:pPr>
        <w:pStyle w:val="ListParagraph"/>
        <w:numPr>
          <w:ilvl w:val="0"/>
          <w:numId w:val="64"/>
        </w:numPr>
        <w:spacing w:line="266" w:lineRule="auto"/>
      </w:pPr>
      <w:r w:rsidRPr="00923614">
        <w:t xml:space="preserve">the nature of the sources for weapons and warfare, and early evidence for military encounters </w:t>
      </w:r>
    </w:p>
    <w:p w14:paraId="2CEDCEE2" w14:textId="77777777" w:rsidR="0081337C" w:rsidRPr="00923614" w:rsidRDefault="0081337C" w:rsidP="009C75EF">
      <w:pPr>
        <w:pStyle w:val="ListParagraph"/>
        <w:numPr>
          <w:ilvl w:val="0"/>
          <w:numId w:val="64"/>
        </w:numPr>
        <w:spacing w:line="266" w:lineRule="auto"/>
      </w:pPr>
      <w:r w:rsidRPr="00923614">
        <w:t>the composition and role of armies and navies, and changes in forms of weapons and military tactics</w:t>
      </w:r>
    </w:p>
    <w:p w14:paraId="3A268EEB" w14:textId="77777777" w:rsidR="0081337C" w:rsidRPr="00923614" w:rsidRDefault="0081337C" w:rsidP="009C75EF">
      <w:pPr>
        <w:pStyle w:val="ListParagraph"/>
        <w:numPr>
          <w:ilvl w:val="0"/>
          <w:numId w:val="64"/>
        </w:numPr>
        <w:spacing w:line="266" w:lineRule="auto"/>
      </w:pPr>
      <w:r w:rsidRPr="00923614">
        <w:t>the life of soldiers, their training and the conditions of service</w:t>
      </w:r>
    </w:p>
    <w:p w14:paraId="7445920A" w14:textId="77777777" w:rsidR="0081337C" w:rsidRPr="00923614" w:rsidRDefault="0081337C" w:rsidP="009C75EF">
      <w:pPr>
        <w:pStyle w:val="ListParagraph"/>
        <w:numPr>
          <w:ilvl w:val="0"/>
          <w:numId w:val="64"/>
        </w:numPr>
        <w:spacing w:line="266" w:lineRule="auto"/>
      </w:pPr>
      <w:r w:rsidRPr="00923614">
        <w:t xml:space="preserve">the significance of the military </w:t>
      </w:r>
    </w:p>
    <w:p w14:paraId="2C0088DD" w14:textId="77777777" w:rsidR="0081337C" w:rsidRPr="00923614" w:rsidRDefault="0081337C" w:rsidP="009C75EF">
      <w:pPr>
        <w:pStyle w:val="ListParagraph"/>
        <w:numPr>
          <w:ilvl w:val="0"/>
          <w:numId w:val="64"/>
        </w:numPr>
        <w:spacing w:line="266" w:lineRule="auto"/>
      </w:pPr>
      <w:r w:rsidRPr="00923614">
        <w:t>the political, economic and social impact of warfare and conquest</w:t>
      </w:r>
    </w:p>
    <w:p w14:paraId="2B8F4A3F" w14:textId="77777777" w:rsidR="0081337C" w:rsidRPr="00923614" w:rsidRDefault="0081337C" w:rsidP="009C75EF">
      <w:pPr>
        <w:spacing w:line="266" w:lineRule="auto"/>
      </w:pPr>
      <w:r w:rsidRPr="00DA77C3">
        <w:rPr>
          <w:b/>
          <w:bCs/>
        </w:rPr>
        <w:t>AND/OR</w:t>
      </w:r>
    </w:p>
    <w:p w14:paraId="33202310" w14:textId="77777777" w:rsidR="0081337C" w:rsidRPr="00923614" w:rsidRDefault="0081337C" w:rsidP="009C75EF">
      <w:pPr>
        <w:pStyle w:val="SCSAHeading5"/>
        <w:spacing w:line="266" w:lineRule="auto"/>
      </w:pPr>
      <w:r w:rsidRPr="00DA77C3">
        <w:t>Technology and engineering</w:t>
      </w:r>
    </w:p>
    <w:p w14:paraId="72EDDDEC" w14:textId="3FCCA432" w:rsidR="0081337C" w:rsidRPr="00DA77C3" w:rsidRDefault="0081337C" w:rsidP="009C75EF">
      <w:pPr>
        <w:pStyle w:val="NoSpacing"/>
        <w:spacing w:line="266" w:lineRule="auto"/>
        <w:rPr>
          <w:bCs/>
          <w:iCs/>
        </w:rPr>
      </w:pPr>
      <w:r w:rsidRPr="00DA77C3">
        <w:t xml:space="preserve">The innovations in technology and </w:t>
      </w:r>
      <w:r w:rsidRPr="00923614">
        <w:t>engineering</w:t>
      </w:r>
      <w:r w:rsidRPr="00DA77C3">
        <w:t xml:space="preserve"> and their influence on daily life, including</w:t>
      </w:r>
    </w:p>
    <w:p w14:paraId="2A67A105" w14:textId="77777777" w:rsidR="0081337C" w:rsidRPr="00923614" w:rsidRDefault="0081337C" w:rsidP="009C75EF">
      <w:pPr>
        <w:pStyle w:val="ListParagraph"/>
        <w:numPr>
          <w:ilvl w:val="0"/>
          <w:numId w:val="65"/>
        </w:numPr>
        <w:spacing w:line="266" w:lineRule="auto"/>
      </w:pPr>
      <w:r w:rsidRPr="00923614">
        <w:t>the nature of the sources for technology and engineering</w:t>
      </w:r>
    </w:p>
    <w:p w14:paraId="64990113" w14:textId="77777777" w:rsidR="0081337C" w:rsidRPr="00923614" w:rsidRDefault="0081337C" w:rsidP="009C75EF">
      <w:pPr>
        <w:pStyle w:val="ListParagraph"/>
        <w:numPr>
          <w:ilvl w:val="0"/>
          <w:numId w:val="65"/>
        </w:numPr>
        <w:spacing w:line="266" w:lineRule="auto"/>
      </w:pPr>
      <w:r w:rsidRPr="00923614">
        <w:t>technological feats in construction materials and methods related to buildings, structures and statues</w:t>
      </w:r>
    </w:p>
    <w:p w14:paraId="5CCB21F3" w14:textId="77777777" w:rsidR="0081337C" w:rsidRPr="00923614" w:rsidRDefault="0081337C" w:rsidP="009C75EF">
      <w:pPr>
        <w:pStyle w:val="ListParagraph"/>
        <w:numPr>
          <w:ilvl w:val="0"/>
          <w:numId w:val="65"/>
        </w:numPr>
        <w:spacing w:line="266" w:lineRule="auto"/>
      </w:pPr>
      <w:r w:rsidRPr="00923614">
        <w:t>forms of technology and their impact on the household and economic life (metallurgy, pottery, surgical tools, transport, water supply and sanitation)</w:t>
      </w:r>
    </w:p>
    <w:p w14:paraId="77E23E44" w14:textId="5F389435" w:rsidR="0081337C" w:rsidRPr="00923614" w:rsidRDefault="0081337C" w:rsidP="009C75EF">
      <w:pPr>
        <w:pStyle w:val="ListParagraph"/>
        <w:numPr>
          <w:ilvl w:val="0"/>
          <w:numId w:val="65"/>
        </w:numPr>
        <w:spacing w:line="266" w:lineRule="auto"/>
      </w:pPr>
      <w:r w:rsidRPr="00923614">
        <w:t>the us</w:t>
      </w:r>
      <w:r w:rsidR="0017073F" w:rsidRPr="00923614">
        <w:t>e of technology</w:t>
      </w:r>
      <w:r w:rsidRPr="00923614">
        <w:t xml:space="preserve"> to access resources and control the environment</w:t>
      </w:r>
    </w:p>
    <w:p w14:paraId="3D7BB27C" w14:textId="570B174B" w:rsidR="0081337C" w:rsidRPr="00923614" w:rsidRDefault="0081337C" w:rsidP="009C75EF">
      <w:pPr>
        <w:pStyle w:val="ListParagraph"/>
        <w:numPr>
          <w:ilvl w:val="0"/>
          <w:numId w:val="65"/>
        </w:numPr>
        <w:spacing w:line="266" w:lineRule="auto"/>
      </w:pPr>
      <w:r w:rsidRPr="00923614">
        <w:t>the impact of technological innovations on social, economic and political development</w:t>
      </w:r>
    </w:p>
    <w:p w14:paraId="4D7B1B95" w14:textId="77777777" w:rsidR="0081337C" w:rsidRPr="00923614" w:rsidRDefault="0081337C" w:rsidP="00923614">
      <w:r w:rsidRPr="00DA77C3">
        <w:rPr>
          <w:b/>
          <w:bCs/>
        </w:rPr>
        <w:lastRenderedPageBreak/>
        <w:t>AND/OR</w:t>
      </w:r>
    </w:p>
    <w:p w14:paraId="06DE097C" w14:textId="3443C6D4" w:rsidR="0081337C" w:rsidRPr="00923614" w:rsidRDefault="0081337C" w:rsidP="00923614">
      <w:pPr>
        <w:pStyle w:val="SCSAHeading5"/>
      </w:pPr>
      <w:r w:rsidRPr="00DA77C3">
        <w:t>The family</w:t>
      </w:r>
      <w:r w:rsidR="00472B34" w:rsidRPr="00DA77C3">
        <w:t xml:space="preserve"> and daily life</w:t>
      </w:r>
    </w:p>
    <w:p w14:paraId="0F1E922C" w14:textId="28C3FA2B" w:rsidR="0081337C" w:rsidRPr="00DA77C3" w:rsidRDefault="0081337C" w:rsidP="00923614">
      <w:pPr>
        <w:pStyle w:val="NoSpacing"/>
        <w:rPr>
          <w:bCs/>
          <w:iCs/>
        </w:rPr>
      </w:pPr>
      <w:r w:rsidRPr="00923614">
        <w:t>The</w:t>
      </w:r>
      <w:r w:rsidRPr="00DA77C3">
        <w:t xml:space="preserve"> role and characteristics of the family, including</w:t>
      </w:r>
    </w:p>
    <w:p w14:paraId="22DA5756" w14:textId="18E33067" w:rsidR="0081337C" w:rsidRPr="00923614" w:rsidRDefault="0081337C">
      <w:pPr>
        <w:pStyle w:val="ListParagraph"/>
        <w:numPr>
          <w:ilvl w:val="0"/>
          <w:numId w:val="66"/>
        </w:numPr>
      </w:pPr>
      <w:r w:rsidRPr="00923614">
        <w:t xml:space="preserve">the nature of the sources for the family, and early depictions of the family (men, women and children) </w:t>
      </w:r>
    </w:p>
    <w:p w14:paraId="2D553E4F" w14:textId="1CFF5DA3" w:rsidR="0081337C" w:rsidRPr="00923614" w:rsidRDefault="0081337C">
      <w:pPr>
        <w:pStyle w:val="ListParagraph"/>
        <w:numPr>
          <w:ilvl w:val="0"/>
          <w:numId w:val="66"/>
        </w:numPr>
      </w:pPr>
      <w:r w:rsidRPr="00923614">
        <w:t>beliefs and practices that in</w:t>
      </w:r>
      <w:r w:rsidR="0017073F" w:rsidRPr="00923614">
        <w:t>fluenced family life, including</w:t>
      </w:r>
      <w:r w:rsidRPr="00923614">
        <w:t xml:space="preserve"> the purpose of marriage and/or betrothal, marriage rituals, divorce, concubines, infanticide, gender, leisure activities</w:t>
      </w:r>
    </w:p>
    <w:p w14:paraId="3A441BCA" w14:textId="77777777" w:rsidR="0081337C" w:rsidRPr="00923614" w:rsidRDefault="0081337C">
      <w:pPr>
        <w:pStyle w:val="ListParagraph"/>
        <w:numPr>
          <w:ilvl w:val="0"/>
          <w:numId w:val="66"/>
        </w:numPr>
      </w:pPr>
      <w:r w:rsidRPr="00923614">
        <w:t>different concepts of the family, family structures and family ties, and the roles and relationships within the family, including the role and status of women</w:t>
      </w:r>
    </w:p>
    <w:p w14:paraId="61EAEBF9" w14:textId="7A1A2BB9" w:rsidR="0081337C" w:rsidRPr="00923614" w:rsidRDefault="0081337C">
      <w:pPr>
        <w:pStyle w:val="ListParagraph"/>
        <w:numPr>
          <w:ilvl w:val="0"/>
          <w:numId w:val="66"/>
        </w:numPr>
      </w:pPr>
      <w:r w:rsidRPr="00923614">
        <w:t>concepts of childhood and c</w:t>
      </w:r>
      <w:r w:rsidR="0017073F" w:rsidRPr="00923614">
        <w:t>hildhood experiences, including</w:t>
      </w:r>
      <w:r w:rsidRPr="00923614">
        <w:t xml:space="preserve"> education, rites of passage, age of maturity</w:t>
      </w:r>
    </w:p>
    <w:p w14:paraId="0C6B9643" w14:textId="77777777" w:rsidR="0081337C" w:rsidRPr="00923614" w:rsidRDefault="0081337C">
      <w:pPr>
        <w:pStyle w:val="ListParagraph"/>
        <w:numPr>
          <w:ilvl w:val="0"/>
          <w:numId w:val="66"/>
        </w:numPr>
      </w:pPr>
      <w:r w:rsidRPr="00923614">
        <w:t>the significance of the family in social and political life</w:t>
      </w:r>
    </w:p>
    <w:p w14:paraId="167043E9" w14:textId="77777777" w:rsidR="0081337C" w:rsidRPr="00923614" w:rsidRDefault="0081337C" w:rsidP="00923614">
      <w:r w:rsidRPr="00DA77C3">
        <w:rPr>
          <w:b/>
          <w:bCs/>
        </w:rPr>
        <w:t>AND/OR</w:t>
      </w:r>
    </w:p>
    <w:p w14:paraId="3520C3BE" w14:textId="61A6AC0C" w:rsidR="000F2CD3" w:rsidRPr="00923614" w:rsidRDefault="000F2CD3" w:rsidP="00923614">
      <w:pPr>
        <w:pStyle w:val="SCSAHeading5"/>
      </w:pPr>
      <w:r w:rsidRPr="00DA77C3">
        <w:t>Religious beliefs and practices, and funerary beliefs and practices</w:t>
      </w:r>
    </w:p>
    <w:p w14:paraId="45022B36" w14:textId="522343FE" w:rsidR="000F2CD3" w:rsidRPr="00DA77C3" w:rsidRDefault="000F2CD3" w:rsidP="00923614">
      <w:pPr>
        <w:pStyle w:val="NoSpacing"/>
        <w:rPr>
          <w:bCs/>
        </w:rPr>
      </w:pPr>
      <w:r w:rsidRPr="00DA77C3">
        <w:t>The different religious beliefs and practices, and funerary beliefs and practices, including</w:t>
      </w:r>
    </w:p>
    <w:p w14:paraId="7F4092A0" w14:textId="2DF435E0" w:rsidR="000F2CD3" w:rsidRPr="00923614" w:rsidRDefault="000F2CD3">
      <w:pPr>
        <w:pStyle w:val="ListParagraph"/>
        <w:numPr>
          <w:ilvl w:val="0"/>
          <w:numId w:val="67"/>
        </w:numPr>
      </w:pPr>
      <w:r w:rsidRPr="00923614">
        <w:t xml:space="preserve">the nature of the sources for religious beliefs and practices, and funerary beliefs and practices </w:t>
      </w:r>
    </w:p>
    <w:p w14:paraId="6B46066C" w14:textId="0CC39A9C" w:rsidR="000F2CD3" w:rsidRPr="00923614" w:rsidRDefault="000F2CD3">
      <w:pPr>
        <w:pStyle w:val="ListParagraph"/>
        <w:numPr>
          <w:ilvl w:val="0"/>
          <w:numId w:val="67"/>
        </w:numPr>
      </w:pPr>
      <w:r w:rsidRPr="00923614">
        <w:t>the dominant religious beliefs and practices</w:t>
      </w:r>
    </w:p>
    <w:p w14:paraId="787158A3" w14:textId="470F0A0B" w:rsidR="000F2CD3" w:rsidRPr="00923614" w:rsidRDefault="000F2CD3">
      <w:pPr>
        <w:pStyle w:val="ListParagraph"/>
        <w:numPr>
          <w:ilvl w:val="0"/>
          <w:numId w:val="67"/>
        </w:numPr>
      </w:pPr>
      <w:r w:rsidRPr="00923614">
        <w:t>the influence and significance of religious beliefs and practices</w:t>
      </w:r>
    </w:p>
    <w:p w14:paraId="2F626BB6" w14:textId="77777777" w:rsidR="000F2CD3" w:rsidRPr="00923614" w:rsidRDefault="000F2CD3">
      <w:pPr>
        <w:pStyle w:val="ListParagraph"/>
        <w:numPr>
          <w:ilvl w:val="0"/>
          <w:numId w:val="67"/>
        </w:numPr>
      </w:pPr>
      <w:r w:rsidRPr="00923614">
        <w:t>religious beliefs about death, and the concept of an afterlife</w:t>
      </w:r>
    </w:p>
    <w:p w14:paraId="6DCB00C1" w14:textId="77777777" w:rsidR="000F2CD3" w:rsidRPr="00923614" w:rsidRDefault="000F2CD3">
      <w:pPr>
        <w:pStyle w:val="ListParagraph"/>
        <w:numPr>
          <w:ilvl w:val="0"/>
          <w:numId w:val="67"/>
        </w:numPr>
      </w:pPr>
      <w:r w:rsidRPr="00923614">
        <w:t>funerary beliefs and practices (burial sites, forms of burial, ceremonies) and their relationship to religious beliefs and practices and social status</w:t>
      </w:r>
    </w:p>
    <w:p w14:paraId="19134D0C" w14:textId="77777777" w:rsidR="00077A7B" w:rsidRPr="00923614" w:rsidRDefault="00077A7B" w:rsidP="00923614">
      <w:r w:rsidRPr="00923614">
        <w:br w:type="page"/>
      </w:r>
    </w:p>
    <w:p w14:paraId="59F9A539" w14:textId="49CFE135" w:rsidR="00416C3D" w:rsidRPr="00DA77C3" w:rsidRDefault="00416C3D" w:rsidP="00DA77C3">
      <w:pPr>
        <w:pStyle w:val="SCSAHeading1"/>
      </w:pPr>
      <w:bookmarkStart w:id="31" w:name="_Toc237528273"/>
      <w:r w:rsidRPr="00DA77C3">
        <w:lastRenderedPageBreak/>
        <w:t>Unit</w:t>
      </w:r>
      <w:bookmarkEnd w:id="15"/>
      <w:r w:rsidR="005D1506" w:rsidRPr="00DA77C3">
        <w:t xml:space="preserve"> </w:t>
      </w:r>
      <w:r w:rsidR="00EF7E0D" w:rsidRPr="00DA77C3">
        <w:t xml:space="preserve">2 </w:t>
      </w:r>
      <w:r w:rsidR="007E70A2" w:rsidRPr="00DA77C3">
        <w:t>–</w:t>
      </w:r>
      <w:r w:rsidR="0057595B" w:rsidRPr="00DA77C3">
        <w:t xml:space="preserve"> </w:t>
      </w:r>
      <w:r w:rsidR="00FC7797" w:rsidRPr="00DA77C3">
        <w:t xml:space="preserve">Investigating the </w:t>
      </w:r>
      <w:r w:rsidR="00724C4C" w:rsidRPr="00DA77C3">
        <w:t>A</w:t>
      </w:r>
      <w:r w:rsidR="00FC7797" w:rsidRPr="00DA77C3">
        <w:t xml:space="preserve">ncient </w:t>
      </w:r>
      <w:r w:rsidR="00724C4C" w:rsidRPr="00DA77C3">
        <w:t>W</w:t>
      </w:r>
      <w:r w:rsidR="00165DBC" w:rsidRPr="00DA77C3">
        <w:t>orld</w:t>
      </w:r>
      <w:bookmarkEnd w:id="31"/>
    </w:p>
    <w:p w14:paraId="59447025" w14:textId="77777777" w:rsidR="00A20F67" w:rsidRPr="00DA77C3" w:rsidRDefault="00A20F67" w:rsidP="00DA77C3">
      <w:pPr>
        <w:pStyle w:val="SCSAHeading2"/>
      </w:pPr>
      <w:bookmarkStart w:id="32" w:name="_Toc359503799"/>
      <w:bookmarkStart w:id="33" w:name="_Toc237528274"/>
      <w:r w:rsidRPr="00DA77C3">
        <w:t>Unit description</w:t>
      </w:r>
      <w:bookmarkEnd w:id="32"/>
      <w:bookmarkEnd w:id="33"/>
    </w:p>
    <w:p w14:paraId="318F1F9F" w14:textId="11C2E58C" w:rsidR="00A07FBA" w:rsidRPr="00DA77C3" w:rsidRDefault="00014635" w:rsidP="00672D8D">
      <w:r w:rsidRPr="00DA77C3">
        <w:t>This unit investigates how the ancient world has been represented and involves an exploration of the remaining sources and how they have been interpreted</w:t>
      </w:r>
      <w:r w:rsidR="00D504BC" w:rsidRPr="00DA77C3">
        <w:t xml:space="preserve">. </w:t>
      </w:r>
      <w:r w:rsidRPr="00DA77C3">
        <w:t>Students will study at least one issue related to evidence, including the authentic</w:t>
      </w:r>
      <w:r w:rsidR="00D504BC" w:rsidRPr="00DA77C3">
        <w:t xml:space="preserve">ation and </w:t>
      </w:r>
      <w:r w:rsidR="006B4CFA" w:rsidRPr="00DA77C3">
        <w:t>reliability</w:t>
      </w:r>
      <w:r w:rsidR="00F9696F" w:rsidRPr="00DA77C3">
        <w:t xml:space="preserve"> and/or </w:t>
      </w:r>
      <w:r w:rsidRPr="00DA77C3">
        <w:t>preservation</w:t>
      </w:r>
      <w:r w:rsidR="006B4CFA" w:rsidRPr="00DA77C3">
        <w:t xml:space="preserve"> and conservation </w:t>
      </w:r>
      <w:r w:rsidRPr="00DA77C3">
        <w:t xml:space="preserve">of material from the ancient world. Students </w:t>
      </w:r>
      <w:r w:rsidRPr="004B3BB2">
        <w:t>also</w:t>
      </w:r>
      <w:r w:rsidRPr="00DA77C3">
        <w:t xml:space="preserve"> study how evidence has been used in interpretations and representations of </w:t>
      </w:r>
      <w:r w:rsidR="00D504BC" w:rsidRPr="00DA77C3">
        <w:t xml:space="preserve">individuals, </w:t>
      </w:r>
      <w:r w:rsidR="00A07FBA" w:rsidRPr="00DA77C3">
        <w:t xml:space="preserve">events, changes and/or developments </w:t>
      </w:r>
      <w:r w:rsidR="00821D82" w:rsidRPr="00DA77C3">
        <w:t>in the context of the ancient historical narrative.</w:t>
      </w:r>
    </w:p>
    <w:p w14:paraId="1C8F7F52" w14:textId="2E045AA4" w:rsidR="00014635" w:rsidRPr="004B3BB2" w:rsidRDefault="00014635" w:rsidP="00672D8D">
      <w:r w:rsidRPr="004B3BB2">
        <w:t>This study provides an opportunity t</w:t>
      </w:r>
      <w:r w:rsidR="001D2AFD" w:rsidRPr="004B3BB2">
        <w:t>o explore key artefacts, events and</w:t>
      </w:r>
      <w:r w:rsidRPr="004B3BB2">
        <w:t xml:space="preserve"> </w:t>
      </w:r>
      <w:r w:rsidR="00A64136" w:rsidRPr="004B3BB2">
        <w:t xml:space="preserve">individuals </w:t>
      </w:r>
      <w:r w:rsidRPr="004B3BB2">
        <w:t xml:space="preserve">of the ancient world, focusing on an analysis and </w:t>
      </w:r>
      <w:r w:rsidRPr="00672D8D">
        <w:t>evaluation</w:t>
      </w:r>
      <w:r w:rsidRPr="004B3BB2">
        <w:t xml:space="preserve"> of the differing ways in which they have been interpreted and represented</w:t>
      </w:r>
      <w:r w:rsidR="00821D82" w:rsidRPr="004B3BB2">
        <w:t>.</w:t>
      </w:r>
    </w:p>
    <w:p w14:paraId="4768BF66" w14:textId="45E341FA" w:rsidR="00014635" w:rsidRPr="00DA77C3" w:rsidRDefault="00014635" w:rsidP="00672D8D">
      <w:r w:rsidRPr="00DA77C3">
        <w:t xml:space="preserve">The key conceptual understandings of this unit include the reliability and usefulness of sources, </w:t>
      </w:r>
      <w:r w:rsidR="002034D6" w:rsidRPr="00DA77C3">
        <w:t>evidence, perspectives,</w:t>
      </w:r>
      <w:r w:rsidRPr="00DA77C3">
        <w:t xml:space="preserve"> interpretations and </w:t>
      </w:r>
      <w:r w:rsidRPr="00672D8D">
        <w:t>representations</w:t>
      </w:r>
      <w:r w:rsidR="001D71C8" w:rsidRPr="00DA77C3">
        <w:t>.</w:t>
      </w:r>
    </w:p>
    <w:p w14:paraId="61E9148A" w14:textId="77777777" w:rsidR="00A20F67" w:rsidRPr="00DA77C3" w:rsidRDefault="00A20F67" w:rsidP="00DA77C3">
      <w:pPr>
        <w:pStyle w:val="SCSAHeading2"/>
      </w:pPr>
      <w:bookmarkStart w:id="34" w:name="_Toc358372276"/>
      <w:bookmarkStart w:id="35" w:name="_Toc359503802"/>
      <w:bookmarkStart w:id="36" w:name="_Toc237528275"/>
      <w:r w:rsidRPr="00DA77C3">
        <w:t>Unit content</w:t>
      </w:r>
      <w:bookmarkEnd w:id="34"/>
      <w:bookmarkEnd w:id="35"/>
      <w:bookmarkEnd w:id="36"/>
    </w:p>
    <w:p w14:paraId="45C5D4D0" w14:textId="77777777" w:rsidR="00A20F67" w:rsidRPr="00DA77C3" w:rsidRDefault="00A20F67" w:rsidP="00672D8D">
      <w:r w:rsidRPr="00DA77C3">
        <w:t xml:space="preserve">This unit includes the knowledge, </w:t>
      </w:r>
      <w:r w:rsidRPr="00672D8D">
        <w:t>understandings</w:t>
      </w:r>
      <w:r w:rsidRPr="00DA77C3">
        <w:t xml:space="preserve"> and </w:t>
      </w:r>
      <w:r w:rsidRPr="004B3BB2">
        <w:t>skills</w:t>
      </w:r>
      <w:r w:rsidRPr="00DA77C3">
        <w:t xml:space="preserve"> described below.</w:t>
      </w:r>
    </w:p>
    <w:p w14:paraId="518211DE" w14:textId="1DE952BB" w:rsidR="00347EE9" w:rsidRPr="00DA77C3" w:rsidRDefault="00556CF8" w:rsidP="00DA77C3">
      <w:pPr>
        <w:pStyle w:val="SCSAHeading3"/>
      </w:pPr>
      <w:r w:rsidRPr="00DA77C3">
        <w:t>Historical Skills</w:t>
      </w:r>
    </w:p>
    <w:p w14:paraId="05F4577B" w14:textId="77777777" w:rsidR="00E7371E" w:rsidRPr="004B3BB2" w:rsidRDefault="003D12F7" w:rsidP="00672D8D">
      <w:r w:rsidRPr="00DA77C3">
        <w:t>The following skills will be</w:t>
      </w:r>
      <w:r w:rsidR="007E4FD7" w:rsidRPr="00DA77C3">
        <w:t xml:space="preserve"> developed during </w:t>
      </w:r>
      <w:r w:rsidR="007E4FD7" w:rsidRPr="00672D8D">
        <w:t>this</w:t>
      </w:r>
      <w:r w:rsidR="007E4FD7" w:rsidRPr="00DA77C3">
        <w:t xml:space="preserve"> unit.</w:t>
      </w:r>
    </w:p>
    <w:p w14:paraId="09CCB765" w14:textId="77777777" w:rsidR="00347EE9" w:rsidRPr="00DA77C3" w:rsidRDefault="00347EE9" w:rsidP="00FE540D">
      <w:pPr>
        <w:pStyle w:val="SCSAHeading4"/>
      </w:pPr>
      <w:r w:rsidRPr="00DA77C3">
        <w:t>Chronology, terms and concepts</w:t>
      </w:r>
    </w:p>
    <w:p w14:paraId="0DA44987" w14:textId="77777777" w:rsidR="00347EE9" w:rsidRPr="00281302" w:rsidRDefault="00877E4B">
      <w:pPr>
        <w:pStyle w:val="ListParagraph"/>
        <w:numPr>
          <w:ilvl w:val="0"/>
          <w:numId w:val="5"/>
        </w:numPr>
      </w:pPr>
      <w:r w:rsidRPr="00281302">
        <w:t>i</w:t>
      </w:r>
      <w:r w:rsidR="00347EE9" w:rsidRPr="00281302">
        <w:t>dentify links between events to understand the nature and s</w:t>
      </w:r>
      <w:r w:rsidR="00184CF9" w:rsidRPr="00281302">
        <w:t xml:space="preserve">ignificance of causation, </w:t>
      </w:r>
      <w:r w:rsidR="00347EE9" w:rsidRPr="00281302">
        <w:t xml:space="preserve">continuity </w:t>
      </w:r>
      <w:r w:rsidR="00184CF9" w:rsidRPr="00281302">
        <w:t xml:space="preserve">and change </w:t>
      </w:r>
      <w:r w:rsidR="00347EE9" w:rsidRPr="00281302">
        <w:t>over time</w:t>
      </w:r>
    </w:p>
    <w:p w14:paraId="72A57D7B" w14:textId="77777777" w:rsidR="00347EE9" w:rsidRPr="00281302" w:rsidRDefault="00877E4B">
      <w:pPr>
        <w:pStyle w:val="ListParagraph"/>
        <w:numPr>
          <w:ilvl w:val="0"/>
          <w:numId w:val="5"/>
        </w:numPr>
      </w:pPr>
      <w:r w:rsidRPr="00281302">
        <w:t>u</w:t>
      </w:r>
      <w:r w:rsidR="00347EE9" w:rsidRPr="00281302">
        <w:t>se historical terms and concepts in appropriate contexts to demonstrate historical knowledge and understanding</w:t>
      </w:r>
    </w:p>
    <w:p w14:paraId="51CBD5CA" w14:textId="77777777" w:rsidR="00347EE9" w:rsidRPr="00DA77C3" w:rsidRDefault="00347EE9" w:rsidP="00FE540D">
      <w:pPr>
        <w:pStyle w:val="SCSAHeading4"/>
      </w:pPr>
      <w:r w:rsidRPr="00DA77C3">
        <w:t>Historical questions and research</w:t>
      </w:r>
    </w:p>
    <w:p w14:paraId="13D574D6" w14:textId="77777777" w:rsidR="00347EE9" w:rsidRPr="00281302" w:rsidRDefault="00877E4B">
      <w:pPr>
        <w:pStyle w:val="ListParagraph"/>
        <w:numPr>
          <w:ilvl w:val="0"/>
          <w:numId w:val="6"/>
        </w:numPr>
      </w:pPr>
      <w:r w:rsidRPr="00281302">
        <w:t>f</w:t>
      </w:r>
      <w:r w:rsidR="00347EE9" w:rsidRPr="00281302">
        <w:t>ormulate, test and modify propositions to investigate historical issues</w:t>
      </w:r>
    </w:p>
    <w:p w14:paraId="7EEFF008" w14:textId="77777777" w:rsidR="00347EE9" w:rsidRPr="00281302" w:rsidRDefault="00877E4B">
      <w:pPr>
        <w:pStyle w:val="ListParagraph"/>
        <w:numPr>
          <w:ilvl w:val="0"/>
          <w:numId w:val="6"/>
        </w:numPr>
      </w:pPr>
      <w:r w:rsidRPr="00281302">
        <w:t>f</w:t>
      </w:r>
      <w:r w:rsidR="00347EE9" w:rsidRPr="00281302">
        <w:t>rame questions to guide inquiry and develop a coherent research plan for inquiry</w:t>
      </w:r>
    </w:p>
    <w:p w14:paraId="55D86F3F" w14:textId="77777777" w:rsidR="00347EE9" w:rsidRPr="00281302" w:rsidRDefault="00877E4B">
      <w:pPr>
        <w:pStyle w:val="ListParagraph"/>
        <w:numPr>
          <w:ilvl w:val="0"/>
          <w:numId w:val="6"/>
        </w:numPr>
      </w:pPr>
      <w:r w:rsidRPr="00281302">
        <w:t>i</w:t>
      </w:r>
      <w:r w:rsidR="00347EE9" w:rsidRPr="00281302">
        <w:t>dentify, locate and organise relevant information from a rang</w:t>
      </w:r>
      <w:r w:rsidRPr="00281302">
        <w:t>e of ancient and modern sources</w:t>
      </w:r>
    </w:p>
    <w:p w14:paraId="6B30A5F7" w14:textId="77777777" w:rsidR="00347EE9" w:rsidRPr="00281302" w:rsidRDefault="00877E4B">
      <w:pPr>
        <w:pStyle w:val="ListParagraph"/>
        <w:numPr>
          <w:ilvl w:val="0"/>
          <w:numId w:val="6"/>
        </w:numPr>
      </w:pPr>
      <w:r w:rsidRPr="00281302">
        <w:t>i</w:t>
      </w:r>
      <w:r w:rsidR="00347EE9" w:rsidRPr="00281302">
        <w:t>dentify and practise ethical scholarship when conducting research</w:t>
      </w:r>
    </w:p>
    <w:p w14:paraId="445BEC04" w14:textId="77777777" w:rsidR="00347EE9" w:rsidRPr="00DA77C3" w:rsidRDefault="00347EE9" w:rsidP="00FE540D">
      <w:pPr>
        <w:pStyle w:val="SCSAHeading4"/>
      </w:pPr>
      <w:r w:rsidRPr="00DA77C3">
        <w:t>Analysis and use of sources</w:t>
      </w:r>
    </w:p>
    <w:p w14:paraId="157A35E4" w14:textId="77777777" w:rsidR="00347EE9" w:rsidRPr="00281302" w:rsidRDefault="00877E4B">
      <w:pPr>
        <w:pStyle w:val="ListParagraph"/>
        <w:numPr>
          <w:ilvl w:val="0"/>
          <w:numId w:val="7"/>
        </w:numPr>
      </w:pPr>
      <w:r w:rsidRPr="00281302">
        <w:t>i</w:t>
      </w:r>
      <w:r w:rsidR="00347EE9" w:rsidRPr="00281302">
        <w:t>dentify the origin, purpose and context of historical sources</w:t>
      </w:r>
    </w:p>
    <w:p w14:paraId="0C72168A" w14:textId="793CDFA6" w:rsidR="00347EE9" w:rsidRPr="00281302" w:rsidRDefault="00877E4B">
      <w:pPr>
        <w:pStyle w:val="ListParagraph"/>
        <w:numPr>
          <w:ilvl w:val="0"/>
          <w:numId w:val="7"/>
        </w:numPr>
      </w:pPr>
      <w:r w:rsidRPr="00281302">
        <w:t>a</w:t>
      </w:r>
      <w:r w:rsidR="00347EE9" w:rsidRPr="00281302">
        <w:t>nalyse, interpret and synthesise evidence from different types of sources to develop and sustain a historical argument</w:t>
      </w:r>
    </w:p>
    <w:p w14:paraId="0FD77424" w14:textId="2F5CE395" w:rsidR="00347EE9" w:rsidRDefault="00877E4B">
      <w:pPr>
        <w:pStyle w:val="ListParagraph"/>
        <w:numPr>
          <w:ilvl w:val="0"/>
          <w:numId w:val="7"/>
        </w:numPr>
      </w:pPr>
      <w:r w:rsidRPr="00281302">
        <w:t>e</w:t>
      </w:r>
      <w:r w:rsidR="006F76E1" w:rsidRPr="00281302">
        <w:t>valuate the reliability and</w:t>
      </w:r>
      <w:r w:rsidR="00347EE9" w:rsidRPr="00281302">
        <w:t xml:space="preserve"> usefulness of sources to develop informed judg</w:t>
      </w:r>
      <w:r w:rsidR="00F46384" w:rsidRPr="00281302">
        <w:t>e</w:t>
      </w:r>
      <w:r w:rsidR="00347EE9" w:rsidRPr="00281302">
        <w:t>ments that</w:t>
      </w:r>
      <w:r w:rsidRPr="00281302">
        <w:t xml:space="preserve"> support a historical argument</w:t>
      </w:r>
    </w:p>
    <w:p w14:paraId="081C9274" w14:textId="6766C6A6" w:rsidR="009C75EF" w:rsidRDefault="009C75EF">
      <w:pPr>
        <w:spacing w:line="276" w:lineRule="auto"/>
      </w:pPr>
      <w:r>
        <w:br w:type="page"/>
      </w:r>
    </w:p>
    <w:p w14:paraId="578F51E8" w14:textId="77777777" w:rsidR="00347EE9" w:rsidRPr="00DA77C3" w:rsidRDefault="00347EE9" w:rsidP="00FE540D">
      <w:pPr>
        <w:pStyle w:val="SCSAHeading4"/>
      </w:pPr>
      <w:r w:rsidRPr="00DA77C3">
        <w:lastRenderedPageBreak/>
        <w:t>Perspectives and interpretations</w:t>
      </w:r>
    </w:p>
    <w:p w14:paraId="30462067" w14:textId="77777777" w:rsidR="00347EE9" w:rsidRPr="00281302" w:rsidRDefault="00877E4B">
      <w:pPr>
        <w:pStyle w:val="ListParagraph"/>
        <w:numPr>
          <w:ilvl w:val="0"/>
          <w:numId w:val="8"/>
        </w:numPr>
      </w:pPr>
      <w:r w:rsidRPr="00281302">
        <w:t>a</w:t>
      </w:r>
      <w:r w:rsidR="00347EE9" w:rsidRPr="00281302">
        <w:t>nalyse and account for the different perspectives of ind</w:t>
      </w:r>
      <w:r w:rsidRPr="00281302">
        <w:t>ividuals and groups in the past</w:t>
      </w:r>
    </w:p>
    <w:p w14:paraId="0D55D135" w14:textId="2EADC829" w:rsidR="00347EE9" w:rsidRPr="00281302" w:rsidRDefault="00877E4B">
      <w:pPr>
        <w:pStyle w:val="ListParagraph"/>
        <w:numPr>
          <w:ilvl w:val="0"/>
          <w:numId w:val="8"/>
        </w:numPr>
      </w:pPr>
      <w:r w:rsidRPr="00281302">
        <w:t>e</w:t>
      </w:r>
      <w:r w:rsidR="00347EE9" w:rsidRPr="00281302">
        <w:t>valuate different historical interpretations of the past, how they evolved, and how they are shaped by the historian’s perspective</w:t>
      </w:r>
    </w:p>
    <w:p w14:paraId="3047A42A" w14:textId="58B9F9CB" w:rsidR="00347EE9" w:rsidRPr="00281302" w:rsidRDefault="00E962CC">
      <w:pPr>
        <w:pStyle w:val="ListParagraph"/>
        <w:numPr>
          <w:ilvl w:val="0"/>
          <w:numId w:val="8"/>
        </w:numPr>
      </w:pPr>
      <w:r w:rsidRPr="00281302">
        <w:t xml:space="preserve">recognise </w:t>
      </w:r>
      <w:r w:rsidR="00347EE9" w:rsidRPr="00281302">
        <w:t>the provisional nature of historical knowledge and to arrive at reasoned and supported conclusions</w:t>
      </w:r>
    </w:p>
    <w:p w14:paraId="4771A4CB" w14:textId="77777777" w:rsidR="00347EE9" w:rsidRPr="00DA77C3" w:rsidRDefault="00347EE9" w:rsidP="00FE540D">
      <w:pPr>
        <w:pStyle w:val="SCSAHeading4"/>
      </w:pPr>
      <w:r w:rsidRPr="00DA77C3">
        <w:t>Explanation and communication</w:t>
      </w:r>
    </w:p>
    <w:p w14:paraId="6DCBC8CC" w14:textId="77777777" w:rsidR="00347EE9" w:rsidRPr="00045118" w:rsidRDefault="00877E4B">
      <w:pPr>
        <w:pStyle w:val="ListParagraph"/>
        <w:numPr>
          <w:ilvl w:val="0"/>
          <w:numId w:val="9"/>
        </w:numPr>
      </w:pPr>
      <w:r w:rsidRPr="00045118">
        <w:t>d</w:t>
      </w:r>
      <w:r w:rsidR="00347EE9" w:rsidRPr="00045118">
        <w:t>evelop texts that integrate appropriate evidence from a range of sources to explain the past and to support and refute arguments</w:t>
      </w:r>
    </w:p>
    <w:p w14:paraId="3DE33E22" w14:textId="77777777" w:rsidR="00347EE9" w:rsidRPr="00045118" w:rsidRDefault="00877E4B">
      <w:pPr>
        <w:pStyle w:val="ListParagraph"/>
        <w:numPr>
          <w:ilvl w:val="0"/>
          <w:numId w:val="9"/>
        </w:numPr>
      </w:pPr>
      <w:r w:rsidRPr="00045118">
        <w:t>c</w:t>
      </w:r>
      <w:r w:rsidR="00347EE9" w:rsidRPr="00045118">
        <w:t>ommunicate historical understanding by selecting and using text forms appropri</w:t>
      </w:r>
      <w:r w:rsidRPr="00045118">
        <w:t>ate to the purpose and audience</w:t>
      </w:r>
    </w:p>
    <w:p w14:paraId="51D37A4A" w14:textId="77777777" w:rsidR="00347EE9" w:rsidRPr="00045118" w:rsidRDefault="00877E4B">
      <w:pPr>
        <w:pStyle w:val="ListParagraph"/>
        <w:numPr>
          <w:ilvl w:val="0"/>
          <w:numId w:val="9"/>
        </w:numPr>
      </w:pPr>
      <w:r w:rsidRPr="00045118">
        <w:t>a</w:t>
      </w:r>
      <w:r w:rsidR="00347EE9" w:rsidRPr="00045118">
        <w:t>pply appropriate referencing techniques accurately and consistently</w:t>
      </w:r>
    </w:p>
    <w:p w14:paraId="39073DDA" w14:textId="77777777" w:rsidR="00347EE9" w:rsidRPr="00DA77C3" w:rsidRDefault="00CB2EB6" w:rsidP="00DA77C3">
      <w:pPr>
        <w:pStyle w:val="SCSAHeading3"/>
      </w:pPr>
      <w:r w:rsidRPr="00DA77C3">
        <w:t>Historical Knowledge and U</w:t>
      </w:r>
      <w:r w:rsidR="00347EE9" w:rsidRPr="00DA77C3">
        <w:t>nderstanding</w:t>
      </w:r>
    </w:p>
    <w:p w14:paraId="65DCAD48" w14:textId="1993A3C6" w:rsidR="006B55B7" w:rsidRPr="00DA77C3" w:rsidRDefault="006B55B7" w:rsidP="00045118">
      <w:r w:rsidRPr="00DA77C3">
        <w:t xml:space="preserve">Students study </w:t>
      </w:r>
      <w:r w:rsidRPr="00DA77C3">
        <w:rPr>
          <w:b/>
        </w:rPr>
        <w:t xml:space="preserve">one </w:t>
      </w:r>
      <w:r w:rsidRPr="00DA77C3">
        <w:t>of the following electives, which is to be taught with the requisite historical skills described as part of this unit.</w:t>
      </w:r>
    </w:p>
    <w:p w14:paraId="34521BE7" w14:textId="77777777" w:rsidR="00275CB8" w:rsidRPr="00045118" w:rsidRDefault="00275CB8" w:rsidP="00045118">
      <w:pPr>
        <w:spacing w:after="0"/>
        <w:rPr>
          <w:b/>
          <w:bCs/>
        </w:rPr>
      </w:pPr>
      <w:r w:rsidRPr="00045118">
        <w:rPr>
          <w:b/>
          <w:bCs/>
        </w:rPr>
        <w:t>Authority-devised electives</w:t>
      </w:r>
    </w:p>
    <w:p w14:paraId="4D054CFA" w14:textId="77777777" w:rsidR="00275CB8" w:rsidRPr="00DA77C3" w:rsidRDefault="00275CB8">
      <w:pPr>
        <w:pStyle w:val="ListParagraph"/>
        <w:numPr>
          <w:ilvl w:val="0"/>
          <w:numId w:val="11"/>
        </w:numPr>
      </w:pPr>
      <w:r w:rsidRPr="00DA77C3">
        <w:t>Egypt: From Amenhotep IV/Akhenaten to Horemheb</w:t>
      </w:r>
    </w:p>
    <w:p w14:paraId="5F66E76A" w14:textId="27012AC1" w:rsidR="00275CB8" w:rsidRPr="00AD6EB5" w:rsidRDefault="00275CB8">
      <w:pPr>
        <w:pStyle w:val="ListParagraph"/>
        <w:numPr>
          <w:ilvl w:val="0"/>
          <w:numId w:val="11"/>
        </w:numPr>
      </w:pPr>
      <w:r w:rsidRPr="00DA77C3">
        <w:t>The Peloponnesian War</w:t>
      </w:r>
    </w:p>
    <w:p w14:paraId="09C8AA1F" w14:textId="378035CB" w:rsidR="00275CB8" w:rsidRPr="00AD6EB5" w:rsidRDefault="00275CB8">
      <w:pPr>
        <w:pStyle w:val="ListParagraph"/>
        <w:numPr>
          <w:ilvl w:val="0"/>
          <w:numId w:val="11"/>
        </w:numPr>
      </w:pPr>
      <w:r w:rsidRPr="00DA77C3">
        <w:t>Rome: Republic to Empire</w:t>
      </w:r>
    </w:p>
    <w:p w14:paraId="72332E37" w14:textId="77777777" w:rsidR="00275CB8" w:rsidRPr="00045118" w:rsidRDefault="00275CB8" w:rsidP="00045118">
      <w:pPr>
        <w:spacing w:after="0"/>
        <w:rPr>
          <w:b/>
          <w:bCs/>
        </w:rPr>
      </w:pPr>
      <w:r w:rsidRPr="00045118">
        <w:rPr>
          <w:b/>
          <w:bCs/>
        </w:rPr>
        <w:t>School-devised elective</w:t>
      </w:r>
    </w:p>
    <w:p w14:paraId="3080F4B5" w14:textId="77777777" w:rsidR="00275CB8" w:rsidRPr="00AD6EB5" w:rsidRDefault="00275CB8">
      <w:pPr>
        <w:pStyle w:val="ListParagraph"/>
        <w:numPr>
          <w:ilvl w:val="0"/>
          <w:numId w:val="11"/>
        </w:numPr>
      </w:pPr>
      <w:r w:rsidRPr="00DA77C3">
        <w:t xml:space="preserve">Schools may develop their own elective, using the set framework; however, this will need to be approved by the Authority </w:t>
      </w:r>
      <w:r w:rsidRPr="00AD6EB5">
        <w:rPr>
          <w:b/>
        </w:rPr>
        <w:t>at least three</w:t>
      </w:r>
      <w:r w:rsidRPr="00DA77C3">
        <w:t xml:space="preserve"> months prior to the commencement of teaching. The process for elective approval is available on the Ancient History ATAR course page.</w:t>
      </w:r>
    </w:p>
    <w:p w14:paraId="222CA841" w14:textId="5FD11DDF" w:rsidR="00912B13" w:rsidRPr="00DA77C3" w:rsidRDefault="00912B13" w:rsidP="00AD6EB5">
      <w:r w:rsidRPr="00DA77C3">
        <w:t xml:space="preserve">Note: </w:t>
      </w:r>
      <w:r w:rsidR="00275CB8" w:rsidRPr="00DA77C3">
        <w:t>t</w:t>
      </w:r>
      <w:r w:rsidRPr="00DA77C3">
        <w:t>he society/</w:t>
      </w:r>
      <w:proofErr w:type="gramStart"/>
      <w:r w:rsidRPr="00DA77C3">
        <w:t>time period</w:t>
      </w:r>
      <w:proofErr w:type="gramEnd"/>
      <w:r w:rsidRPr="00DA77C3">
        <w:t xml:space="preserve"> studied must not be the same as that planned for Year 12 (Unit 3 or Unit 4). </w:t>
      </w:r>
    </w:p>
    <w:p w14:paraId="716D7B77" w14:textId="6FC1CFFE" w:rsidR="00BB16CE" w:rsidRPr="00DA77C3" w:rsidRDefault="00BB16CE" w:rsidP="00AD6EB5">
      <w:pPr>
        <w:pStyle w:val="NoSpacing"/>
      </w:pPr>
      <w:r w:rsidRPr="00DA77C3">
        <w:t xml:space="preserve">For the chosen </w:t>
      </w:r>
      <w:r w:rsidRPr="00AD6EB5">
        <w:t>elective</w:t>
      </w:r>
      <w:r w:rsidRPr="00DA77C3">
        <w:t xml:space="preserve"> students will investigate the following</w:t>
      </w:r>
      <w:r w:rsidR="00103194" w:rsidRPr="00DA77C3">
        <w:t xml:space="preserve">, </w:t>
      </w:r>
      <w:r w:rsidR="00B13202" w:rsidRPr="00DA77C3">
        <w:t xml:space="preserve">using a set framework (page </w:t>
      </w:r>
      <w:r w:rsidR="00426993" w:rsidRPr="00DA77C3">
        <w:t>3</w:t>
      </w:r>
      <w:r w:rsidR="006E0BBC" w:rsidRPr="00DA77C3">
        <w:t>2</w:t>
      </w:r>
      <w:r w:rsidR="003F2BA9" w:rsidRPr="00DA77C3">
        <w:t>)</w:t>
      </w:r>
      <w:r w:rsidRPr="00DA77C3">
        <w:t>:</w:t>
      </w:r>
    </w:p>
    <w:p w14:paraId="10267EE4" w14:textId="77777777" w:rsidR="004D1DBA" w:rsidRPr="00DA77C3" w:rsidRDefault="004D1DBA">
      <w:pPr>
        <w:pStyle w:val="ListParagraph"/>
        <w:numPr>
          <w:ilvl w:val="0"/>
          <w:numId w:val="12"/>
        </w:numPr>
      </w:pPr>
      <w:r w:rsidRPr="00AD6EB5">
        <w:t>the</w:t>
      </w:r>
      <w:r w:rsidRPr="00DA77C3">
        <w:t xml:space="preserve"> sources for the period</w:t>
      </w:r>
    </w:p>
    <w:p w14:paraId="2FDEB1A4" w14:textId="77777777" w:rsidR="00BB16CE" w:rsidRPr="00DA77C3" w:rsidRDefault="00BB16CE">
      <w:pPr>
        <w:pStyle w:val="ListParagraph"/>
        <w:numPr>
          <w:ilvl w:val="0"/>
          <w:numId w:val="12"/>
        </w:numPr>
      </w:pPr>
      <w:r w:rsidRPr="00DA77C3">
        <w:t xml:space="preserve">the </w:t>
      </w:r>
      <w:r w:rsidRPr="00AD6EB5">
        <w:t>historical</w:t>
      </w:r>
      <w:r w:rsidRPr="00DA77C3">
        <w:t xml:space="preserve"> and geographical context</w:t>
      </w:r>
    </w:p>
    <w:p w14:paraId="0D51BEFE" w14:textId="77777777" w:rsidR="004D1DBA" w:rsidRPr="00DA77C3" w:rsidRDefault="004D1DBA">
      <w:pPr>
        <w:pStyle w:val="ListParagraph"/>
        <w:numPr>
          <w:ilvl w:val="0"/>
          <w:numId w:val="12"/>
        </w:numPr>
      </w:pPr>
      <w:r w:rsidRPr="00DA77C3">
        <w:t xml:space="preserve">the </w:t>
      </w:r>
      <w:r w:rsidRPr="00AD6EB5">
        <w:t>ancient</w:t>
      </w:r>
      <w:r w:rsidRPr="00DA77C3">
        <w:t xml:space="preserve"> historical narrative</w:t>
      </w:r>
      <w:r w:rsidR="00137D8D" w:rsidRPr="00DA77C3">
        <w:t xml:space="preserve"> </w:t>
      </w:r>
      <w:r w:rsidR="00137D8D" w:rsidRPr="00AD6EB5">
        <w:rPr>
          <w:b/>
        </w:rPr>
        <w:t>(at least 70% of unit content)</w:t>
      </w:r>
    </w:p>
    <w:p w14:paraId="1418C4A8" w14:textId="3910EE7F" w:rsidR="00B52670" w:rsidRPr="00AD6EB5" w:rsidRDefault="00B52670">
      <w:pPr>
        <w:pStyle w:val="ListParagraph"/>
        <w:numPr>
          <w:ilvl w:val="0"/>
          <w:numId w:val="12"/>
        </w:numPr>
        <w:rPr>
          <w:b/>
        </w:rPr>
      </w:pPr>
      <w:r w:rsidRPr="00DA77C3">
        <w:t xml:space="preserve">issues of </w:t>
      </w:r>
      <w:r w:rsidRPr="00AD6EB5">
        <w:t>evidence</w:t>
      </w:r>
    </w:p>
    <w:p w14:paraId="153D2538" w14:textId="77777777" w:rsidR="00B52670" w:rsidRPr="00AD6EB5" w:rsidRDefault="00103194">
      <w:pPr>
        <w:pStyle w:val="ListParagraph"/>
        <w:numPr>
          <w:ilvl w:val="1"/>
          <w:numId w:val="12"/>
        </w:numPr>
        <w:rPr>
          <w:b/>
        </w:rPr>
      </w:pPr>
      <w:r w:rsidRPr="00DA77C3">
        <w:t xml:space="preserve">historical </w:t>
      </w:r>
      <w:r w:rsidRPr="00AD6EB5">
        <w:t>authent</w:t>
      </w:r>
      <w:r w:rsidR="00B52670" w:rsidRPr="00AD6EB5">
        <w:t>ication</w:t>
      </w:r>
      <w:r w:rsidR="00B52670" w:rsidRPr="00DA77C3">
        <w:t xml:space="preserve"> and reliability</w:t>
      </w:r>
    </w:p>
    <w:p w14:paraId="65C9940F" w14:textId="766667AF" w:rsidR="00FA421E" w:rsidRPr="00DA77C3" w:rsidRDefault="00103194">
      <w:pPr>
        <w:pStyle w:val="ListParagraph"/>
        <w:numPr>
          <w:ilvl w:val="1"/>
          <w:numId w:val="12"/>
        </w:numPr>
      </w:pPr>
      <w:r w:rsidRPr="00AD6EB5">
        <w:t>preservation</w:t>
      </w:r>
      <w:r w:rsidRPr="00DA77C3">
        <w:t xml:space="preserve">, conservation, and </w:t>
      </w:r>
      <w:r w:rsidR="00B52670" w:rsidRPr="00DA77C3">
        <w:t>reconstruction of ancient sites (if applicable</w:t>
      </w:r>
      <w:r w:rsidR="002C30D9" w:rsidRPr="00DA77C3">
        <w:t xml:space="preserve"> to the elective</w:t>
      </w:r>
      <w:r w:rsidR="00B52670" w:rsidRPr="00DA77C3">
        <w:t>)</w:t>
      </w:r>
    </w:p>
    <w:p w14:paraId="51A4890D" w14:textId="77777777" w:rsidR="00FA421E" w:rsidRPr="00DA77C3" w:rsidRDefault="00FA421E">
      <w:pPr>
        <w:spacing w:line="276" w:lineRule="auto"/>
        <w:rPr>
          <w:rFonts w:eastAsiaTheme="minorHAnsi" w:cs="Calibri"/>
          <w:lang w:eastAsia="en-AU"/>
        </w:rPr>
      </w:pPr>
      <w:r w:rsidRPr="00DA77C3">
        <w:br w:type="page"/>
      </w:r>
    </w:p>
    <w:p w14:paraId="0141DE91" w14:textId="096331EA" w:rsidR="00A02314" w:rsidRPr="00DA77C3" w:rsidRDefault="00A02314" w:rsidP="00DA77C3">
      <w:pPr>
        <w:pStyle w:val="SCSAHeading3"/>
      </w:pPr>
      <w:r w:rsidRPr="00DA77C3">
        <w:lastRenderedPageBreak/>
        <w:t>Elective 1</w:t>
      </w:r>
      <w:r w:rsidR="00DA23FC" w:rsidRPr="00DA77C3">
        <w:t xml:space="preserve"> –</w:t>
      </w:r>
      <w:r w:rsidRPr="00DA77C3">
        <w:t xml:space="preserve"> </w:t>
      </w:r>
      <w:r w:rsidR="007840A0" w:rsidRPr="00DA77C3">
        <w:t>Egypt: From Amenhotep IV/Akhenaten</w:t>
      </w:r>
      <w:r w:rsidRPr="00DA77C3">
        <w:t xml:space="preserve"> to Horemheb</w:t>
      </w:r>
    </w:p>
    <w:p w14:paraId="6EE3E978" w14:textId="77777777" w:rsidR="007840A0" w:rsidRPr="00672D8D" w:rsidRDefault="007840A0" w:rsidP="00672D8D">
      <w:pPr>
        <w:pStyle w:val="SCSAHeading4"/>
      </w:pPr>
      <w:r w:rsidRPr="00DA77C3">
        <w:t>Sources for the period</w:t>
      </w:r>
    </w:p>
    <w:p w14:paraId="388098B4" w14:textId="260E5DBB" w:rsidR="007840A0" w:rsidRPr="00DA77C3" w:rsidRDefault="007840A0" w:rsidP="00672D8D">
      <w:r w:rsidRPr="00DA77C3">
        <w:t xml:space="preserve">Key </w:t>
      </w:r>
      <w:r w:rsidR="006174F1" w:rsidRPr="00DA77C3">
        <w:t xml:space="preserve">material, pictorial and written </w:t>
      </w:r>
      <w:r w:rsidRPr="00DA77C3">
        <w:t xml:space="preserve">sources for the society and </w:t>
      </w:r>
      <w:proofErr w:type="gramStart"/>
      <w:r w:rsidRPr="00DA77C3">
        <w:t>time period</w:t>
      </w:r>
      <w:proofErr w:type="gramEnd"/>
      <w:r w:rsidRPr="00DA77C3">
        <w:t xml:space="preserve">. These sources are incorporated into the ancient </w:t>
      </w:r>
      <w:r w:rsidRPr="00672D8D">
        <w:t>historical</w:t>
      </w:r>
      <w:r w:rsidRPr="00DA77C3">
        <w:t xml:space="preserve"> narrative (see below).</w:t>
      </w:r>
    </w:p>
    <w:p w14:paraId="180B9CBA" w14:textId="77777777" w:rsidR="007840A0" w:rsidRPr="00672D8D" w:rsidRDefault="007840A0" w:rsidP="00672D8D">
      <w:pPr>
        <w:pStyle w:val="SCSAHeading5"/>
      </w:pPr>
      <w:r w:rsidRPr="00DA77C3">
        <w:t xml:space="preserve">Historical authentication and reliability </w:t>
      </w:r>
      <w:r w:rsidRPr="00672D8D">
        <w:rPr>
          <w:b w:val="0"/>
          <w:bCs w:val="0"/>
        </w:rPr>
        <w:t>(incorporated into the ancient historical narrative)</w:t>
      </w:r>
    </w:p>
    <w:p w14:paraId="10885394" w14:textId="715A25F1" w:rsidR="007840A0" w:rsidRPr="00672D8D" w:rsidRDefault="007840A0">
      <w:pPr>
        <w:pStyle w:val="ListParagraph"/>
        <w:numPr>
          <w:ilvl w:val="0"/>
          <w:numId w:val="68"/>
        </w:numPr>
      </w:pPr>
      <w:r w:rsidRPr="00672D8D">
        <w:t>how evidence from the ancient world has been lost, destroyed and rediscovered</w:t>
      </w:r>
    </w:p>
    <w:p w14:paraId="58FB1D98" w14:textId="77777777" w:rsidR="007840A0" w:rsidRPr="00672D8D" w:rsidRDefault="007840A0">
      <w:pPr>
        <w:pStyle w:val="ListParagraph"/>
        <w:numPr>
          <w:ilvl w:val="0"/>
          <w:numId w:val="68"/>
        </w:numPr>
      </w:pPr>
      <w:r w:rsidRPr="00672D8D">
        <w:t>problems of authenticity, including the identification and origin of ancient artefacts, human remains and documents; and the reliability of ancient writers who did not witness the events they describe</w:t>
      </w:r>
    </w:p>
    <w:p w14:paraId="34AB3F57" w14:textId="77777777" w:rsidR="007840A0" w:rsidRPr="00672D8D" w:rsidRDefault="007840A0">
      <w:pPr>
        <w:pStyle w:val="ListParagraph"/>
        <w:numPr>
          <w:ilvl w:val="0"/>
          <w:numId w:val="68"/>
        </w:numPr>
      </w:pPr>
      <w:r w:rsidRPr="00672D8D">
        <w:t>methods of authentication, including scientific and comparative dating techniques for documents and objects and cross-referencing of ancient sources</w:t>
      </w:r>
    </w:p>
    <w:p w14:paraId="28A9AE65" w14:textId="77777777" w:rsidR="007840A0" w:rsidRPr="00672D8D" w:rsidRDefault="007840A0">
      <w:pPr>
        <w:pStyle w:val="ListParagraph"/>
        <w:numPr>
          <w:ilvl w:val="0"/>
          <w:numId w:val="68"/>
        </w:numPr>
      </w:pPr>
      <w:r w:rsidRPr="00672D8D">
        <w:t>the different interpretations and representations of the period</w:t>
      </w:r>
    </w:p>
    <w:p w14:paraId="10941E9A" w14:textId="2E13352B" w:rsidR="007840A0" w:rsidRPr="00672D8D" w:rsidRDefault="007840A0">
      <w:pPr>
        <w:pStyle w:val="ListParagraph"/>
        <w:numPr>
          <w:ilvl w:val="0"/>
          <w:numId w:val="68"/>
        </w:numPr>
      </w:pPr>
      <w:r w:rsidRPr="00672D8D">
        <w:t>the reliability and</w:t>
      </w:r>
      <w:r w:rsidR="006E45F8" w:rsidRPr="00672D8D">
        <w:t xml:space="preserve"> usefulness</w:t>
      </w:r>
      <w:r w:rsidRPr="00672D8D">
        <w:t xml:space="preserve"> of the interpretations and representations of the period</w:t>
      </w:r>
    </w:p>
    <w:p w14:paraId="3C35A117" w14:textId="77777777" w:rsidR="007840A0" w:rsidRPr="002B0E9A" w:rsidRDefault="007840A0" w:rsidP="002B0E9A">
      <w:r w:rsidRPr="00DA77C3">
        <w:rPr>
          <w:b/>
          <w:bCs/>
        </w:rPr>
        <w:t>AND</w:t>
      </w:r>
    </w:p>
    <w:p w14:paraId="7071C080" w14:textId="77777777" w:rsidR="007840A0" w:rsidRPr="00672D8D" w:rsidRDefault="007840A0" w:rsidP="00672D8D">
      <w:pPr>
        <w:pStyle w:val="SCSAHeading5"/>
        <w:rPr>
          <w:b w:val="0"/>
          <w:bCs w:val="0"/>
        </w:rPr>
      </w:pPr>
      <w:r w:rsidRPr="00DA77C3">
        <w:t xml:space="preserve">Preservation, conservation, and/or reconstruction of ancient sites </w:t>
      </w:r>
      <w:r w:rsidRPr="00672D8D">
        <w:rPr>
          <w:b w:val="0"/>
          <w:bCs w:val="0"/>
        </w:rPr>
        <w:t>(incorporated into the ancient historical narrative)</w:t>
      </w:r>
    </w:p>
    <w:p w14:paraId="56F2E3D6" w14:textId="7DBCF248" w:rsidR="007840A0" w:rsidRPr="00672D8D" w:rsidRDefault="007840A0">
      <w:pPr>
        <w:pStyle w:val="ListParagraph"/>
        <w:numPr>
          <w:ilvl w:val="0"/>
          <w:numId w:val="69"/>
        </w:numPr>
      </w:pPr>
      <w:r w:rsidRPr="00672D8D">
        <w:t>the nature of the site</w:t>
      </w:r>
      <w:r w:rsidR="003D7136" w:rsidRPr="00672D8D">
        <w:t>/</w:t>
      </w:r>
      <w:r w:rsidRPr="00672D8D">
        <w:t>s, and the condition and extent of the remains</w:t>
      </w:r>
    </w:p>
    <w:p w14:paraId="3F1B73F7" w14:textId="55AC920D" w:rsidR="007840A0" w:rsidRPr="00672D8D" w:rsidRDefault="007840A0">
      <w:pPr>
        <w:pStyle w:val="ListParagraph"/>
        <w:numPr>
          <w:ilvl w:val="0"/>
          <w:numId w:val="69"/>
        </w:numPr>
      </w:pPr>
      <w:r w:rsidRPr="00672D8D">
        <w:t>issues of conservation and preservation of the site</w:t>
      </w:r>
      <w:r w:rsidR="008241A6" w:rsidRPr="00672D8D">
        <w:t>/</w:t>
      </w:r>
      <w:r w:rsidRPr="00672D8D">
        <w:t>s, including factors which threaten the integrity or survival of the ancient site</w:t>
      </w:r>
      <w:r w:rsidR="000F2818" w:rsidRPr="00672D8D">
        <w:t>;</w:t>
      </w:r>
      <w:r w:rsidRPr="00672D8D">
        <w:t xml:space="preserve"> for example, environmental factors, war, terrorism, pillaging, poverty</w:t>
      </w:r>
    </w:p>
    <w:p w14:paraId="1B3CA1CD" w14:textId="17D03ACB" w:rsidR="007840A0" w:rsidRPr="00672D8D" w:rsidRDefault="007840A0">
      <w:pPr>
        <w:pStyle w:val="ListParagraph"/>
        <w:numPr>
          <w:ilvl w:val="0"/>
          <w:numId w:val="69"/>
        </w:numPr>
      </w:pPr>
      <w:r w:rsidRPr="00672D8D">
        <w:t>the effectiveness/appropriateness of methods used to preserve, conserve and/or reconstruct the site</w:t>
      </w:r>
      <w:r w:rsidR="003D7136" w:rsidRPr="00672D8D">
        <w:t>/</w:t>
      </w:r>
      <w:r w:rsidRPr="00672D8D">
        <w:t>s</w:t>
      </w:r>
    </w:p>
    <w:p w14:paraId="5069CFF9" w14:textId="2AF34C82" w:rsidR="007D51FB" w:rsidRPr="00672D8D" w:rsidRDefault="00F75D59" w:rsidP="00672D8D">
      <w:pPr>
        <w:pStyle w:val="SCSAHeading4"/>
      </w:pPr>
      <w:r w:rsidRPr="00DA77C3">
        <w:t xml:space="preserve">The historical and geographical </w:t>
      </w:r>
      <w:r w:rsidR="007840A0" w:rsidRPr="00DA77C3">
        <w:t xml:space="preserve">context </w:t>
      </w:r>
    </w:p>
    <w:p w14:paraId="413CEAF3" w14:textId="73F7ABED" w:rsidR="007840A0" w:rsidRPr="00672D8D" w:rsidRDefault="007840A0" w:rsidP="00672D8D">
      <w:r w:rsidRPr="00DA77C3">
        <w:t>(Covered in Unit 1</w:t>
      </w:r>
      <w:r w:rsidR="000F2818" w:rsidRPr="00DA77C3">
        <w:t>,</w:t>
      </w:r>
      <w:r w:rsidRPr="00DA77C3">
        <w:t xml:space="preserve"> Elective 1</w:t>
      </w:r>
      <w:r w:rsidR="00DA23FC" w:rsidRPr="00DA77C3">
        <w:t xml:space="preserve"> –</w:t>
      </w:r>
      <w:r w:rsidRPr="00DA77C3">
        <w:t xml:space="preserve"> Egypt: </w:t>
      </w:r>
      <w:r w:rsidRPr="00DA77C3">
        <w:rPr>
          <w:bCs/>
        </w:rPr>
        <w:t xml:space="preserve">From Tetisheri to </w:t>
      </w:r>
      <w:proofErr w:type="spellStart"/>
      <w:r w:rsidRPr="00DA77C3">
        <w:rPr>
          <w:bCs/>
        </w:rPr>
        <w:t>Tuthmosis</w:t>
      </w:r>
      <w:proofErr w:type="spellEnd"/>
      <w:r w:rsidRPr="00DA77C3">
        <w:rPr>
          <w:bCs/>
        </w:rPr>
        <w:t xml:space="preserve"> III</w:t>
      </w:r>
      <w:r w:rsidRPr="00DA77C3">
        <w:t>)</w:t>
      </w:r>
    </w:p>
    <w:p w14:paraId="5B3B79B6" w14:textId="4D971D15" w:rsidR="007840A0" w:rsidRPr="00672D8D" w:rsidRDefault="007840A0" w:rsidP="00672D8D">
      <w:pPr>
        <w:pStyle w:val="SCSAHeading4"/>
      </w:pPr>
      <w:r w:rsidRPr="00DA77C3">
        <w:rPr>
          <w:rFonts w:eastAsiaTheme="minorEastAsia"/>
        </w:rPr>
        <w:t>The ancient historical narrative</w:t>
      </w:r>
      <w:r w:rsidR="007D51FB" w:rsidRPr="00DA77C3">
        <w:rPr>
          <w:rFonts w:eastAsiaTheme="minorEastAsia"/>
        </w:rPr>
        <w:t xml:space="preserve"> </w:t>
      </w:r>
      <w:r w:rsidR="00B05747" w:rsidRPr="00672D8D">
        <w:rPr>
          <w:b w:val="0"/>
          <w:bCs w:val="0"/>
        </w:rPr>
        <w:t>(at least 70% of the unit content)</w:t>
      </w:r>
    </w:p>
    <w:p w14:paraId="60A18090" w14:textId="50DFD420" w:rsidR="00E435A0" w:rsidRPr="00672D8D" w:rsidRDefault="00E435A0" w:rsidP="00672D8D">
      <w:pPr>
        <w:pStyle w:val="SCSAHeading5"/>
      </w:pPr>
      <w:r w:rsidRPr="00DA77C3">
        <w:t>The religious and mortuary belief</w:t>
      </w:r>
      <w:r w:rsidR="004512E4" w:rsidRPr="00DA77C3">
        <w:t>s</w:t>
      </w:r>
      <w:r w:rsidRPr="00DA77C3">
        <w:t xml:space="preserve"> and practices of the elite</w:t>
      </w:r>
    </w:p>
    <w:p w14:paraId="3DD8F303" w14:textId="72D1F105" w:rsidR="007840A0" w:rsidRPr="00672D8D" w:rsidRDefault="003D7136">
      <w:pPr>
        <w:pStyle w:val="ListParagraph"/>
        <w:numPr>
          <w:ilvl w:val="0"/>
          <w:numId w:val="70"/>
        </w:numPr>
      </w:pPr>
      <w:r w:rsidRPr="00672D8D">
        <w:t>t</w:t>
      </w:r>
      <w:r w:rsidR="007840A0" w:rsidRPr="00672D8D">
        <w:t xml:space="preserve">he religious </w:t>
      </w:r>
      <w:r w:rsidR="00EA4B6C" w:rsidRPr="00672D8D">
        <w:t xml:space="preserve">and mortuary </w:t>
      </w:r>
      <w:r w:rsidR="007840A0" w:rsidRPr="00672D8D">
        <w:t xml:space="preserve">beliefs and practices of the elite as shown in the tomb of Menna (TT69) or the tomb of Rekhmire (TT100) or </w:t>
      </w:r>
      <w:r w:rsidR="00DA4EDC" w:rsidRPr="00672D8D">
        <w:t>another Theban elite tomb</w:t>
      </w:r>
    </w:p>
    <w:p w14:paraId="46EF9D98" w14:textId="460F6C56" w:rsidR="007840A0" w:rsidRPr="00672D8D" w:rsidRDefault="00F969A3">
      <w:pPr>
        <w:pStyle w:val="ListParagraph"/>
        <w:numPr>
          <w:ilvl w:val="0"/>
          <w:numId w:val="70"/>
        </w:numPr>
      </w:pPr>
      <w:r w:rsidRPr="00672D8D">
        <w:t>n</w:t>
      </w:r>
      <w:r w:rsidR="007840A0" w:rsidRPr="00672D8D">
        <w:t>ature of Theban elite tombs, including their design, decoration and iconic scenes</w:t>
      </w:r>
    </w:p>
    <w:p w14:paraId="717DB272" w14:textId="6AD90CD2" w:rsidR="007840A0" w:rsidRPr="00672D8D" w:rsidRDefault="00F969A3">
      <w:pPr>
        <w:pStyle w:val="ListParagraph"/>
        <w:numPr>
          <w:ilvl w:val="0"/>
          <w:numId w:val="70"/>
        </w:numPr>
      </w:pPr>
      <w:r w:rsidRPr="00672D8D">
        <w:t>s</w:t>
      </w:r>
      <w:r w:rsidR="007840A0" w:rsidRPr="00672D8D">
        <w:t>ignificant cultural beliefs and practices of Egyptian society shown in the tomb of Menna (TT69), Rekhmire (TT100) or another Theban elite tomb</w:t>
      </w:r>
    </w:p>
    <w:p w14:paraId="7E33C4A2" w14:textId="29FD8A3C" w:rsidR="007840A0" w:rsidRPr="00672D8D" w:rsidRDefault="00F969A3">
      <w:pPr>
        <w:pStyle w:val="ListParagraph"/>
        <w:numPr>
          <w:ilvl w:val="0"/>
          <w:numId w:val="70"/>
        </w:numPr>
      </w:pPr>
      <w:r w:rsidRPr="00672D8D">
        <w:t>n</w:t>
      </w:r>
      <w:r w:rsidR="007840A0" w:rsidRPr="00672D8D">
        <w:t xml:space="preserve">ature and significance of afterlife beliefs and practices of the elite, including layers of meaning in tomb decoration, and the use and significance of the Book of the Dead </w:t>
      </w:r>
      <w:r w:rsidR="00033E41" w:rsidRPr="00672D8D">
        <w:t>as shown in the tomb of Menna (TT69), Rekhmire (TT100) or another Theban elite tomb</w:t>
      </w:r>
    </w:p>
    <w:p w14:paraId="5DC01E4D" w14:textId="77777777" w:rsidR="007840A0" w:rsidRPr="00672D8D" w:rsidRDefault="007840A0">
      <w:pPr>
        <w:pStyle w:val="ListParagraph"/>
        <w:numPr>
          <w:ilvl w:val="0"/>
          <w:numId w:val="70"/>
        </w:numPr>
      </w:pPr>
      <w:r w:rsidRPr="00672D8D">
        <w:t>Theban Great Festival of the Valley and its role in the elite funerary cults</w:t>
      </w:r>
    </w:p>
    <w:p w14:paraId="2E576816" w14:textId="7720E91A" w:rsidR="007840A0" w:rsidRPr="00672D8D" w:rsidRDefault="00DA4EDC">
      <w:pPr>
        <w:pStyle w:val="ListParagraph"/>
        <w:numPr>
          <w:ilvl w:val="0"/>
          <w:numId w:val="70"/>
        </w:numPr>
      </w:pPr>
      <w:r w:rsidRPr="00672D8D">
        <w:t>u</w:t>
      </w:r>
      <w:r w:rsidR="007840A0" w:rsidRPr="00672D8D">
        <w:t xml:space="preserve">se of scientific methods, research and recording by scholars, historians, archaeologists and institutions, including at least one of </w:t>
      </w:r>
      <w:r w:rsidR="00DA23FC" w:rsidRPr="00672D8D">
        <w:t xml:space="preserve">the following: </w:t>
      </w:r>
      <w:r w:rsidR="007840A0" w:rsidRPr="00672D8D">
        <w:t xml:space="preserve">Melinda Hartwig and ARCE in the tomb of Menna (TT69), Nina and Norman de Garis Davies and Harry Burton and the Metropolitan Museum of Art in New York in the tomb of Rekhmire TT100, or other specialists’ work in Theban elite tombs </w:t>
      </w:r>
    </w:p>
    <w:p w14:paraId="6A40CDFC" w14:textId="4E9522FA" w:rsidR="007840A0" w:rsidRPr="00672D8D" w:rsidRDefault="00DA4EDC">
      <w:pPr>
        <w:pStyle w:val="ListParagraph"/>
        <w:numPr>
          <w:ilvl w:val="0"/>
          <w:numId w:val="70"/>
        </w:numPr>
      </w:pPr>
      <w:r w:rsidRPr="00672D8D">
        <w:lastRenderedPageBreak/>
        <w:t>diffi</w:t>
      </w:r>
      <w:r w:rsidR="007840A0" w:rsidRPr="00672D8D">
        <w:t>culties of interpretation caused by the damage to</w:t>
      </w:r>
      <w:r w:rsidR="00985FF6" w:rsidRPr="00672D8D">
        <w:t>,</w:t>
      </w:r>
      <w:r w:rsidR="007840A0" w:rsidRPr="00672D8D">
        <w:t xml:space="preserve"> or removal of</w:t>
      </w:r>
      <w:r w:rsidR="00985FF6" w:rsidRPr="00672D8D">
        <w:t>,</w:t>
      </w:r>
      <w:r w:rsidR="007840A0" w:rsidRPr="00672D8D">
        <w:t xml:space="preserve"> reliefs and inscriptions </w:t>
      </w:r>
      <w:proofErr w:type="gramStart"/>
      <w:r w:rsidR="007840A0" w:rsidRPr="00672D8D">
        <w:t>as a result of</w:t>
      </w:r>
      <w:proofErr w:type="gramEnd"/>
      <w:r w:rsidR="007840A0" w:rsidRPr="00672D8D">
        <w:t xml:space="preserve"> environmental factors or people and the effectiveness of the protection and conservation of the tomb of Menna (TT69), the tomb of Rekhmire (TT100) or another Theban elite tomb</w:t>
      </w:r>
    </w:p>
    <w:p w14:paraId="73E301E9" w14:textId="017593F4" w:rsidR="007840A0" w:rsidRPr="00672D8D" w:rsidRDefault="007840A0" w:rsidP="00672D8D">
      <w:pPr>
        <w:pStyle w:val="SCSAHeading5"/>
      </w:pPr>
      <w:r w:rsidRPr="00DA77C3">
        <w:t>Amenhotep IV/Akhenaten</w:t>
      </w:r>
    </w:p>
    <w:p w14:paraId="66CD5063" w14:textId="70A2895D" w:rsidR="007840A0" w:rsidRPr="00672D8D" w:rsidRDefault="00777EF5">
      <w:pPr>
        <w:pStyle w:val="ListParagraph"/>
        <w:numPr>
          <w:ilvl w:val="0"/>
          <w:numId w:val="71"/>
        </w:numPr>
      </w:pPr>
      <w:r w:rsidRPr="00672D8D">
        <w:t>f</w:t>
      </w:r>
      <w:r w:rsidR="00521A42" w:rsidRPr="00672D8D">
        <w:t xml:space="preserve">amily tree for </w:t>
      </w:r>
      <w:r w:rsidR="007840A0" w:rsidRPr="00672D8D">
        <w:t>18</w:t>
      </w:r>
      <w:r w:rsidR="00521A42" w:rsidRPr="00672D8D">
        <w:t>th Dynasty</w:t>
      </w:r>
    </w:p>
    <w:p w14:paraId="6D91D2D5" w14:textId="7D94E4E6" w:rsidR="007840A0" w:rsidRPr="00672D8D" w:rsidRDefault="003D7136">
      <w:pPr>
        <w:pStyle w:val="ListParagraph"/>
        <w:numPr>
          <w:ilvl w:val="0"/>
          <w:numId w:val="71"/>
        </w:numPr>
      </w:pPr>
      <w:r w:rsidRPr="00672D8D">
        <w:t>c</w:t>
      </w:r>
      <w:r w:rsidR="007840A0" w:rsidRPr="00672D8D">
        <w:t>hanges in artistic representation, building program and religion from Years 1–4 of Amenhote</w:t>
      </w:r>
      <w:r w:rsidRPr="00672D8D">
        <w:t>p </w:t>
      </w:r>
      <w:r w:rsidR="007840A0" w:rsidRPr="00672D8D">
        <w:t>IV/Akhenaten’s reign</w:t>
      </w:r>
    </w:p>
    <w:p w14:paraId="0E5232AA" w14:textId="2C7AEB46" w:rsidR="007840A0" w:rsidRPr="00672D8D" w:rsidRDefault="006A7312">
      <w:pPr>
        <w:pStyle w:val="ListParagraph"/>
        <w:numPr>
          <w:ilvl w:val="0"/>
          <w:numId w:val="71"/>
        </w:numPr>
      </w:pPr>
      <w:r w:rsidRPr="00672D8D">
        <w:t>n</w:t>
      </w:r>
      <w:r w:rsidR="007840A0" w:rsidRPr="00672D8D">
        <w:t>ature and impact of the Amarna revolution on</w:t>
      </w:r>
    </w:p>
    <w:p w14:paraId="026E4BD9" w14:textId="1D58228A" w:rsidR="007840A0" w:rsidRPr="00672D8D" w:rsidRDefault="007D3C7C">
      <w:pPr>
        <w:pStyle w:val="ListParagraph"/>
        <w:numPr>
          <w:ilvl w:val="1"/>
          <w:numId w:val="71"/>
        </w:numPr>
      </w:pPr>
      <w:r w:rsidRPr="00672D8D">
        <w:t xml:space="preserve">the </w:t>
      </w:r>
      <w:r w:rsidR="002C2D53" w:rsidRPr="00672D8D">
        <w:t>governance of the state,</w:t>
      </w:r>
      <w:r w:rsidR="007840A0" w:rsidRPr="00672D8D">
        <w:t xml:space="preserve"> including the change of</w:t>
      </w:r>
      <w:r w:rsidRPr="00672D8D">
        <w:t xml:space="preserve"> Amenhotep IV’s name </w:t>
      </w:r>
      <w:r w:rsidR="007840A0" w:rsidRPr="00672D8D">
        <w:t>to Akhenaten in c.</w:t>
      </w:r>
      <w:r w:rsidR="00672D8D">
        <w:t> </w:t>
      </w:r>
      <w:r w:rsidR="007840A0" w:rsidRPr="00672D8D">
        <w:t>Years 5</w:t>
      </w:r>
      <w:r w:rsidR="002C2D53" w:rsidRPr="00672D8D">
        <w:t>–</w:t>
      </w:r>
      <w:r w:rsidR="007840A0" w:rsidRPr="00672D8D">
        <w:t xml:space="preserve">6; the </w:t>
      </w:r>
      <w:r w:rsidRPr="00672D8D">
        <w:t xml:space="preserve">moving </w:t>
      </w:r>
      <w:r w:rsidR="007840A0" w:rsidRPr="00672D8D">
        <w:t xml:space="preserve">of the capital city to Amarna; the possible </w:t>
      </w:r>
      <w:r w:rsidRPr="00672D8D">
        <w:t xml:space="preserve">moving </w:t>
      </w:r>
      <w:r w:rsidR="007840A0" w:rsidRPr="00672D8D">
        <w:t xml:space="preserve">of the state administration from Memphis to Amarna; the </w:t>
      </w:r>
      <w:r w:rsidRPr="00672D8D">
        <w:t xml:space="preserve">moving </w:t>
      </w:r>
      <w:r w:rsidR="007840A0" w:rsidRPr="00672D8D">
        <w:t xml:space="preserve">of the religious centre and the </w:t>
      </w:r>
      <w:r w:rsidRPr="00672D8D">
        <w:t xml:space="preserve">royal palace </w:t>
      </w:r>
      <w:r w:rsidR="007840A0" w:rsidRPr="00672D8D">
        <w:t>from Thebes to Amarna</w:t>
      </w:r>
    </w:p>
    <w:p w14:paraId="7CD3779A" w14:textId="63FE28CA" w:rsidR="007840A0" w:rsidRPr="00672D8D" w:rsidRDefault="007840A0">
      <w:pPr>
        <w:pStyle w:val="ListParagraph"/>
        <w:numPr>
          <w:ilvl w:val="1"/>
          <w:numId w:val="71"/>
        </w:numPr>
      </w:pPr>
      <w:r w:rsidRPr="00672D8D">
        <w:t>architecture, including the building practices and the workforce, incl</w:t>
      </w:r>
      <w:r w:rsidR="00D31040" w:rsidRPr="00672D8D">
        <w:t xml:space="preserve">uding the use of </w:t>
      </w:r>
      <w:proofErr w:type="spellStart"/>
      <w:r w:rsidR="00D31040" w:rsidRPr="00672D8D">
        <w:t>talatat</w:t>
      </w:r>
      <w:proofErr w:type="spellEnd"/>
      <w:r w:rsidR="00D31040" w:rsidRPr="00672D8D">
        <w:t xml:space="preserve"> stones;</w:t>
      </w:r>
      <w:r w:rsidRPr="00672D8D">
        <w:t xml:space="preserve"> the building program at Amarna; the change in temple architecture; the layout of the city of </w:t>
      </w:r>
      <w:r w:rsidR="00611344" w:rsidRPr="00672D8D">
        <w:t>Akhenaten</w:t>
      </w:r>
      <w:r w:rsidRPr="00672D8D">
        <w:t>, including the evidence from the Amarna workers’ cemeteries</w:t>
      </w:r>
    </w:p>
    <w:p w14:paraId="57A047F4" w14:textId="57FC12E2" w:rsidR="007840A0" w:rsidRPr="00672D8D" w:rsidRDefault="007840A0">
      <w:pPr>
        <w:pStyle w:val="ListParagraph"/>
        <w:numPr>
          <w:ilvl w:val="1"/>
          <w:numId w:val="71"/>
        </w:numPr>
      </w:pPr>
      <w:r w:rsidRPr="00672D8D">
        <w:t>religion, including the relationship between the pharaoh and his family</w:t>
      </w:r>
      <w:r w:rsidR="006A7312" w:rsidRPr="00672D8D">
        <w:t xml:space="preserve"> </w:t>
      </w:r>
      <w:r w:rsidRPr="00672D8D">
        <w:t>with the Aten, the new solar triad of the Aten, Akhenaten and Nefertiti, and the Hymns to the Aten</w:t>
      </w:r>
    </w:p>
    <w:p w14:paraId="3AF542F8" w14:textId="51E878FD" w:rsidR="007840A0" w:rsidRPr="00672D8D" w:rsidRDefault="00342859">
      <w:pPr>
        <w:pStyle w:val="ListParagraph"/>
        <w:numPr>
          <w:ilvl w:val="1"/>
          <w:numId w:val="71"/>
        </w:numPr>
      </w:pPr>
      <w:r w:rsidRPr="00672D8D">
        <w:t xml:space="preserve">the </w:t>
      </w:r>
      <w:r w:rsidR="007840A0" w:rsidRPr="00672D8D">
        <w:t xml:space="preserve">economy and the </w:t>
      </w:r>
      <w:r w:rsidRPr="00672D8D">
        <w:t xml:space="preserve">probable </w:t>
      </w:r>
      <w:r w:rsidR="007840A0" w:rsidRPr="00672D8D">
        <w:t xml:space="preserve">redirection of resources from closure of the temples of Amun to Akhenaten’s projects, including </w:t>
      </w:r>
      <w:r w:rsidRPr="00672D8D">
        <w:t xml:space="preserve">the extent of reliability of the </w:t>
      </w:r>
      <w:r w:rsidR="007840A0" w:rsidRPr="00672D8D">
        <w:t xml:space="preserve">evidence from Tutankhamun’s Restoration Stele and Horemheb’s Edict of Reform </w:t>
      </w:r>
    </w:p>
    <w:p w14:paraId="6E16EA13" w14:textId="4EFD9E89" w:rsidR="007840A0" w:rsidRPr="00672D8D" w:rsidRDefault="007840A0">
      <w:pPr>
        <w:pStyle w:val="ListParagraph"/>
        <w:numPr>
          <w:ilvl w:val="1"/>
          <w:numId w:val="71"/>
        </w:numPr>
      </w:pPr>
      <w:r w:rsidRPr="00672D8D">
        <w:t>art, including the representation of the human figure, the changing representation of the pharaoh and his family and t</w:t>
      </w:r>
      <w:r w:rsidR="00D31040" w:rsidRPr="00672D8D">
        <w:t>he controversies surrounding</w:t>
      </w:r>
      <w:r w:rsidRPr="00672D8D">
        <w:t xml:space="preserve"> Akhenaten’s representation</w:t>
      </w:r>
    </w:p>
    <w:p w14:paraId="26F4C833" w14:textId="25D208B8" w:rsidR="00E0427B" w:rsidRPr="00672D8D" w:rsidRDefault="007840A0">
      <w:pPr>
        <w:pStyle w:val="ListParagraph"/>
        <w:numPr>
          <w:ilvl w:val="0"/>
          <w:numId w:val="71"/>
        </w:numPr>
      </w:pPr>
      <w:r w:rsidRPr="00672D8D">
        <w:t>difficulties of interpretation of evidence owing to additions and reuse by successive pharaohs, including damage to</w:t>
      </w:r>
      <w:r w:rsidR="00DA23FC" w:rsidRPr="00672D8D">
        <w:t>,</w:t>
      </w:r>
      <w:r w:rsidRPr="00672D8D">
        <w:t xml:space="preserve"> or removal of</w:t>
      </w:r>
      <w:r w:rsidR="00DA23FC" w:rsidRPr="00672D8D">
        <w:t>,</w:t>
      </w:r>
      <w:r w:rsidRPr="00672D8D">
        <w:t xml:space="preserve"> reliefs and inscriptions (images and written) caused by environmental factors or people. Problems for interpretation of evidence</w:t>
      </w:r>
      <w:r w:rsidR="00E0427B" w:rsidRPr="00672D8D">
        <w:t xml:space="preserve"> include</w:t>
      </w:r>
      <w:r w:rsidRPr="00672D8D">
        <w:t xml:space="preserve"> the reuse of </w:t>
      </w:r>
      <w:proofErr w:type="spellStart"/>
      <w:r w:rsidRPr="00672D8D">
        <w:t>talatat</w:t>
      </w:r>
      <w:proofErr w:type="spellEnd"/>
      <w:r w:rsidRPr="00672D8D">
        <w:t xml:space="preserve"> blocks in Pylons 9 and 10 by Horemheb; the burying of statues at Karnak; the modern dispersal of </w:t>
      </w:r>
      <w:proofErr w:type="spellStart"/>
      <w:r w:rsidRPr="00672D8D">
        <w:t>talat</w:t>
      </w:r>
      <w:r w:rsidR="00E0427B" w:rsidRPr="00672D8D">
        <w:t>at</w:t>
      </w:r>
      <w:proofErr w:type="spellEnd"/>
      <w:r w:rsidR="00E0427B" w:rsidRPr="00672D8D">
        <w:t xml:space="preserve"> blocks throughout the world</w:t>
      </w:r>
    </w:p>
    <w:p w14:paraId="001ECDC6" w14:textId="1BFFB68C" w:rsidR="007840A0" w:rsidRPr="00672D8D" w:rsidRDefault="00E0427B">
      <w:pPr>
        <w:pStyle w:val="ListParagraph"/>
        <w:numPr>
          <w:ilvl w:val="0"/>
          <w:numId w:val="71"/>
        </w:numPr>
      </w:pPr>
      <w:r w:rsidRPr="00672D8D">
        <w:t xml:space="preserve">use of scientific methods and research by scholars, historians, archaeologists and institutions </w:t>
      </w:r>
      <w:r w:rsidR="007840A0" w:rsidRPr="00672D8D">
        <w:t xml:space="preserve">to recover, record and reassemble the </w:t>
      </w:r>
      <w:proofErr w:type="spellStart"/>
      <w:r w:rsidR="007840A0" w:rsidRPr="00672D8D">
        <w:t>talatat</w:t>
      </w:r>
      <w:proofErr w:type="spellEnd"/>
      <w:r w:rsidR="007840A0" w:rsidRPr="00672D8D">
        <w:t xml:space="preserve"> blocks, including the work of Henri Chevrier</w:t>
      </w:r>
    </w:p>
    <w:p w14:paraId="38C8C393" w14:textId="1D0566AC" w:rsidR="007840A0" w:rsidRPr="00672D8D" w:rsidRDefault="006A7312">
      <w:pPr>
        <w:pStyle w:val="ListParagraph"/>
        <w:numPr>
          <w:ilvl w:val="0"/>
          <w:numId w:val="71"/>
        </w:numPr>
      </w:pPr>
      <w:r w:rsidRPr="00672D8D">
        <w:t>n</w:t>
      </w:r>
      <w:r w:rsidR="007840A0" w:rsidRPr="00672D8D">
        <w:t>ature and impact of Akhenaten’s foreign policy, including the changing nature of Egypt’s diplomatic, economic and military relations with the great powers in the region and the smaller city</w:t>
      </w:r>
      <w:r w:rsidR="00985FF6" w:rsidRPr="00672D8D">
        <w:t>-</w:t>
      </w:r>
      <w:r w:rsidR="007840A0" w:rsidRPr="00672D8D">
        <w:t>states. The discovery and changing nature of evidence from the Amarna Letters and the calling of the Durbar in Year 12 of his reign</w:t>
      </w:r>
    </w:p>
    <w:p w14:paraId="0903C369" w14:textId="4A188C24" w:rsidR="007840A0" w:rsidRPr="00672D8D" w:rsidRDefault="007840A0">
      <w:pPr>
        <w:pStyle w:val="ListParagraph"/>
        <w:numPr>
          <w:ilvl w:val="0"/>
          <w:numId w:val="71"/>
        </w:numPr>
      </w:pPr>
      <w:r w:rsidRPr="00672D8D">
        <w:t>the impact of the plague, the status of Nefertiti; the identity of Smenkh</w:t>
      </w:r>
      <w:r w:rsidR="00985FF6" w:rsidRPr="00672D8D">
        <w:t>k</w:t>
      </w:r>
      <w:r w:rsidRPr="00672D8D">
        <w:t>are; the death of Akhenaten; the move back to Thebes, including evidence from TT54 and from grave goods in Tutankhamun’s tomb</w:t>
      </w:r>
    </w:p>
    <w:p w14:paraId="706C4F4F" w14:textId="1E711F4C" w:rsidR="007840A0" w:rsidRPr="00672D8D" w:rsidRDefault="007840A0">
      <w:pPr>
        <w:pStyle w:val="ListParagraph"/>
        <w:numPr>
          <w:ilvl w:val="0"/>
          <w:numId w:val="71"/>
        </w:numPr>
      </w:pPr>
      <w:r w:rsidRPr="00672D8D">
        <w:t xml:space="preserve">the usefulness and reliability of the contributions of </w:t>
      </w:r>
      <w:r w:rsidR="0002692E" w:rsidRPr="00672D8D">
        <w:t xml:space="preserve">at least one </w:t>
      </w:r>
      <w:r w:rsidRPr="00672D8D">
        <w:t>to our understanding of sites, material culture and human remains</w:t>
      </w:r>
    </w:p>
    <w:p w14:paraId="471DEBF8" w14:textId="77777777" w:rsidR="007840A0" w:rsidRPr="00672D8D" w:rsidRDefault="007840A0" w:rsidP="00672D8D">
      <w:pPr>
        <w:pStyle w:val="SCSAHeading5"/>
      </w:pPr>
      <w:r w:rsidRPr="00DA77C3">
        <w:t>Tutankhamun</w:t>
      </w:r>
    </w:p>
    <w:p w14:paraId="61F25A17" w14:textId="10DEF803" w:rsidR="007840A0" w:rsidRPr="00672D8D" w:rsidRDefault="007840A0">
      <w:pPr>
        <w:pStyle w:val="ListParagraph"/>
        <w:numPr>
          <w:ilvl w:val="0"/>
          <w:numId w:val="72"/>
        </w:numPr>
      </w:pPr>
      <w:r w:rsidRPr="00672D8D">
        <w:t>evidence provided by human remains and other sources</w:t>
      </w:r>
      <w:r w:rsidR="001935EA" w:rsidRPr="00672D8D">
        <w:t>, including the King List</w:t>
      </w:r>
      <w:r w:rsidR="00F67BA9" w:rsidRPr="00672D8D">
        <w:t>s</w:t>
      </w:r>
      <w:r w:rsidRPr="00672D8D">
        <w:t xml:space="preserve"> about Tutan</w:t>
      </w:r>
      <w:r w:rsidR="00E0427B" w:rsidRPr="00672D8D">
        <w:t>k</w:t>
      </w:r>
      <w:r w:rsidRPr="00672D8D">
        <w:t>hamun’s fam</w:t>
      </w:r>
      <w:r w:rsidR="001935EA" w:rsidRPr="00672D8D">
        <w:t>ily background and royal lineage</w:t>
      </w:r>
    </w:p>
    <w:p w14:paraId="570ADE6D" w14:textId="77777777" w:rsidR="007840A0" w:rsidRPr="00672D8D" w:rsidRDefault="007840A0">
      <w:pPr>
        <w:pStyle w:val="ListParagraph"/>
        <w:numPr>
          <w:ilvl w:val="0"/>
          <w:numId w:val="72"/>
        </w:numPr>
      </w:pPr>
      <w:r w:rsidRPr="00672D8D">
        <w:t>the nature of afterlife beliefs and mortuary practices of royalty, including evidence from burials, tomb decoration, mummification and books of the afterlife in the tomb of Tutankhamun</w:t>
      </w:r>
    </w:p>
    <w:p w14:paraId="5703EA57" w14:textId="1303C9FE" w:rsidR="007840A0" w:rsidRPr="00672D8D" w:rsidRDefault="007840A0">
      <w:pPr>
        <w:pStyle w:val="ListParagraph"/>
        <w:numPr>
          <w:ilvl w:val="0"/>
          <w:numId w:val="72"/>
        </w:numPr>
      </w:pPr>
      <w:r w:rsidRPr="00672D8D">
        <w:lastRenderedPageBreak/>
        <w:t>the significant beliefs and cultural practices of Egyptian society as revealed by the tomb and grave goods of Tutankhamun</w:t>
      </w:r>
    </w:p>
    <w:p w14:paraId="19957842" w14:textId="62E4F853" w:rsidR="00DF0D63" w:rsidRPr="00672D8D" w:rsidRDefault="00DF0D63">
      <w:pPr>
        <w:pStyle w:val="ListParagraph"/>
        <w:numPr>
          <w:ilvl w:val="0"/>
          <w:numId w:val="72"/>
        </w:numPr>
      </w:pPr>
      <w:r w:rsidRPr="00672D8D">
        <w:t xml:space="preserve">the usefulness and reliability of the portrayal of Tutankhamun and </w:t>
      </w:r>
      <w:proofErr w:type="spellStart"/>
      <w:r w:rsidRPr="00672D8D">
        <w:t>Ankhesenamun</w:t>
      </w:r>
      <w:proofErr w:type="spellEnd"/>
      <w:r w:rsidRPr="00672D8D">
        <w:t xml:space="preserve"> in reliefs and inscriptions; the difficulties of the interpretation of evidence owing to additions and reuse by successive pharaohs, including damage to</w:t>
      </w:r>
      <w:r w:rsidR="00B06259" w:rsidRPr="00672D8D">
        <w:t>,</w:t>
      </w:r>
      <w:r w:rsidRPr="00672D8D">
        <w:t xml:space="preserve"> or removal of</w:t>
      </w:r>
      <w:r w:rsidR="00AF63D6" w:rsidRPr="00672D8D">
        <w:t>,</w:t>
      </w:r>
      <w:r w:rsidRPr="00672D8D">
        <w:t xml:space="preserve"> reliefs and inscriptions caused by environmental factors or people</w:t>
      </w:r>
    </w:p>
    <w:p w14:paraId="37058243" w14:textId="70764FA6" w:rsidR="00721F47" w:rsidRPr="00672D8D" w:rsidRDefault="00721F47">
      <w:pPr>
        <w:pStyle w:val="ListParagraph"/>
        <w:numPr>
          <w:ilvl w:val="0"/>
          <w:numId w:val="72"/>
        </w:numPr>
      </w:pPr>
      <w:r w:rsidRPr="00672D8D">
        <w:t xml:space="preserve">the evidence provided by human remains, new scientific methodologies, and the work of scholars, historians, scientists and archaeologists regarding the royal lineage and the health of New Kingdom Egyptians in this period, including Akhenaten, the Amarna royal family and Tutankhamun </w:t>
      </w:r>
    </w:p>
    <w:p w14:paraId="4C41F747" w14:textId="609DF820" w:rsidR="007840A0" w:rsidRPr="00672D8D" w:rsidRDefault="007840A0">
      <w:pPr>
        <w:pStyle w:val="ListParagraph"/>
        <w:numPr>
          <w:ilvl w:val="0"/>
          <w:numId w:val="72"/>
        </w:numPr>
      </w:pPr>
      <w:r w:rsidRPr="00672D8D">
        <w:t xml:space="preserve">the significance of written records as sources for the period and the usefulness, reliability and changing interpretation of ancient sources, including the </w:t>
      </w:r>
      <w:r w:rsidR="007F594B" w:rsidRPr="00672D8D">
        <w:t xml:space="preserve">Amarna Letters, the </w:t>
      </w:r>
      <w:r w:rsidRPr="00672D8D">
        <w:t xml:space="preserve">Restoration Stele of Tutankhamun, evidence from the Hittite archive at </w:t>
      </w:r>
      <w:proofErr w:type="spellStart"/>
      <w:r w:rsidRPr="00672D8D">
        <w:t>Bogazkoy</w:t>
      </w:r>
      <w:proofErr w:type="spellEnd"/>
      <w:r w:rsidRPr="00672D8D">
        <w:t xml:space="preserve"> (Hatt</w:t>
      </w:r>
      <w:r w:rsidR="00985FF6" w:rsidRPr="00672D8D">
        <w:t>usa/Hattusha</w:t>
      </w:r>
      <w:r w:rsidRPr="00672D8D">
        <w:t>) in T</w:t>
      </w:r>
      <w:r w:rsidR="00CF01FE" w:rsidRPr="00672D8D">
        <w:t>ü</w:t>
      </w:r>
      <w:r w:rsidRPr="00672D8D">
        <w:t>rk</w:t>
      </w:r>
      <w:r w:rsidR="00CF01FE" w:rsidRPr="00672D8D">
        <w:t>i</w:t>
      </w:r>
      <w:r w:rsidRPr="00672D8D">
        <w:t>y</w:t>
      </w:r>
      <w:r w:rsidR="00CF01FE" w:rsidRPr="00672D8D">
        <w:t>e</w:t>
      </w:r>
      <w:r w:rsidRPr="00672D8D">
        <w:t xml:space="preserve"> regarding the succession to the Egyptian throne</w:t>
      </w:r>
      <w:r w:rsidR="009A6BAC" w:rsidRPr="00672D8D">
        <w:t>,</w:t>
      </w:r>
      <w:r w:rsidRPr="00672D8D">
        <w:t xml:space="preserve"> and Horemheb’s Edict of Reform </w:t>
      </w:r>
    </w:p>
    <w:p w14:paraId="19B8394F" w14:textId="64A3F231" w:rsidR="007840A0" w:rsidRPr="00672D8D" w:rsidRDefault="007840A0">
      <w:pPr>
        <w:pStyle w:val="ListParagraph"/>
        <w:numPr>
          <w:ilvl w:val="0"/>
          <w:numId w:val="72"/>
        </w:numPr>
      </w:pPr>
      <w:r w:rsidRPr="00672D8D">
        <w:t>the usefulness and reliability of the contribution of scholars, historians, archaeologists, institutions, new scientific methodologies and scientists to our understanding of Tutankhamun and his family, his tomb and its contents, i</w:t>
      </w:r>
      <w:r w:rsidR="00137C35" w:rsidRPr="00672D8D">
        <w:t xml:space="preserve">ncluding at least one of </w:t>
      </w:r>
      <w:r w:rsidR="00CF01FE" w:rsidRPr="00672D8D">
        <w:t xml:space="preserve">the following: </w:t>
      </w:r>
      <w:r w:rsidRPr="00672D8D">
        <w:t>Ho</w:t>
      </w:r>
      <w:r w:rsidR="00137C35" w:rsidRPr="00672D8D">
        <w:t xml:space="preserve">ward Carter and Harry Burton, Nicholas Reeves, Aiden Dodson, </w:t>
      </w:r>
      <w:proofErr w:type="spellStart"/>
      <w:r w:rsidRPr="00672D8D">
        <w:t>Zawi</w:t>
      </w:r>
      <w:proofErr w:type="spellEnd"/>
      <w:r w:rsidRPr="00672D8D">
        <w:t xml:space="preserve"> Hawass </w:t>
      </w:r>
      <w:r w:rsidR="00137C35" w:rsidRPr="00672D8D">
        <w:t>and/</w:t>
      </w:r>
      <w:r w:rsidRPr="00672D8D">
        <w:t>or Salima Ikram</w:t>
      </w:r>
    </w:p>
    <w:p w14:paraId="7ED069B9" w14:textId="4BEF82F2" w:rsidR="007840A0" w:rsidRPr="00672D8D" w:rsidRDefault="006A7312">
      <w:pPr>
        <w:pStyle w:val="ListParagraph"/>
        <w:numPr>
          <w:ilvl w:val="0"/>
          <w:numId w:val="72"/>
        </w:numPr>
      </w:pPr>
      <w:r w:rsidRPr="00672D8D">
        <w:t>m</w:t>
      </w:r>
      <w:r w:rsidR="007840A0" w:rsidRPr="00672D8D">
        <w:t xml:space="preserve">odern </w:t>
      </w:r>
      <w:r w:rsidR="00E418A5" w:rsidRPr="00672D8D">
        <w:t>factors which threaten the integrity or survival of the tomb of Tutankhamun;</w:t>
      </w:r>
      <w:r w:rsidR="007840A0" w:rsidRPr="00672D8D">
        <w:t xml:space="preserve"> the importance of the work of th</w:t>
      </w:r>
      <w:r w:rsidR="001038D6" w:rsidRPr="00672D8D">
        <w:t>e specialists at Factum Arte,</w:t>
      </w:r>
      <w:r w:rsidR="007840A0" w:rsidRPr="00672D8D">
        <w:t xml:space="preserve"> the conservation</w:t>
      </w:r>
      <w:r w:rsidR="001038D6" w:rsidRPr="00672D8D">
        <w:t>ists at the Getty Institute,</w:t>
      </w:r>
      <w:r w:rsidR="007840A0" w:rsidRPr="00672D8D">
        <w:t xml:space="preserve"> </w:t>
      </w:r>
      <w:r w:rsidR="00592A98" w:rsidRPr="00672D8D">
        <w:t xml:space="preserve">and </w:t>
      </w:r>
      <w:r w:rsidR="007840A0" w:rsidRPr="00672D8D">
        <w:t>the Egyptian Department of Antiquities for the continued preservation of Tutankhamun’s tomb</w:t>
      </w:r>
    </w:p>
    <w:p w14:paraId="644F162A" w14:textId="77777777" w:rsidR="00794714" w:rsidRDefault="00794714" w:rsidP="00672D8D">
      <w:pPr>
        <w:rPr>
          <w:b/>
          <w:bCs/>
        </w:rPr>
      </w:pPr>
      <w:r w:rsidRPr="00DA77C3">
        <w:rPr>
          <w:b/>
          <w:bCs/>
        </w:rPr>
        <w:t>OR</w:t>
      </w:r>
    </w:p>
    <w:p w14:paraId="786F2823" w14:textId="4679BF1B" w:rsidR="00672D8D" w:rsidRDefault="00672D8D">
      <w:pPr>
        <w:spacing w:line="276" w:lineRule="auto"/>
      </w:pPr>
      <w:r>
        <w:br w:type="page"/>
      </w:r>
    </w:p>
    <w:p w14:paraId="0EF6924E" w14:textId="24B76388" w:rsidR="002A715C" w:rsidRPr="00DA77C3" w:rsidRDefault="002A715C" w:rsidP="00DA77C3">
      <w:pPr>
        <w:pStyle w:val="SCSAHeading3"/>
      </w:pPr>
      <w:r w:rsidRPr="00DA77C3">
        <w:lastRenderedPageBreak/>
        <w:t>Elective 2</w:t>
      </w:r>
      <w:r w:rsidR="00DA23FC" w:rsidRPr="00DA77C3">
        <w:t xml:space="preserve"> –</w:t>
      </w:r>
      <w:r w:rsidRPr="00DA77C3">
        <w:t xml:space="preserve"> The Peloponnesian War</w:t>
      </w:r>
    </w:p>
    <w:p w14:paraId="482AEDD3" w14:textId="2826E212" w:rsidR="00984ED1" w:rsidRPr="00672D8D" w:rsidRDefault="00984ED1" w:rsidP="00672D8D">
      <w:pPr>
        <w:pStyle w:val="SCSAHeading4"/>
      </w:pPr>
      <w:r w:rsidRPr="00DA77C3">
        <w:t>Sources for the period</w:t>
      </w:r>
    </w:p>
    <w:p w14:paraId="24576F76" w14:textId="28C4724B" w:rsidR="00737A36" w:rsidRPr="00DA77C3" w:rsidRDefault="00737A36" w:rsidP="00672D8D">
      <w:r w:rsidRPr="00DA77C3">
        <w:t>K</w:t>
      </w:r>
      <w:r w:rsidR="002A715C" w:rsidRPr="00DA77C3">
        <w:t>ey written and archaeological sources for the period, including the writings of Thucydides, Plutarch</w:t>
      </w:r>
      <w:r w:rsidR="00984ED1" w:rsidRPr="00DA77C3">
        <w:t xml:space="preserve">, </w:t>
      </w:r>
      <w:r w:rsidR="002A715C" w:rsidRPr="00DA77C3">
        <w:t>Old Oligarch</w:t>
      </w:r>
      <w:r w:rsidR="00984ED1" w:rsidRPr="00DA77C3">
        <w:t>,</w:t>
      </w:r>
      <w:r w:rsidR="002A715C" w:rsidRPr="00DA77C3">
        <w:t xml:space="preserve"> Aristophanes, inscriptions</w:t>
      </w:r>
      <w:r w:rsidR="00077A7B" w:rsidRPr="00DA77C3">
        <w:t xml:space="preserve"> </w:t>
      </w:r>
      <w:r w:rsidR="002A715C" w:rsidRPr="00DA77C3">
        <w:t>and modern interpretations</w:t>
      </w:r>
    </w:p>
    <w:p w14:paraId="62C96EC7" w14:textId="77777777" w:rsidR="002A715C" w:rsidRPr="00672D8D" w:rsidRDefault="002A715C" w:rsidP="00672D8D">
      <w:pPr>
        <w:pStyle w:val="SCSAHeading5"/>
      </w:pPr>
      <w:r w:rsidRPr="00DA77C3">
        <w:t>Historical authentication and reliability</w:t>
      </w:r>
      <w:r w:rsidRPr="00672D8D">
        <w:rPr>
          <w:b w:val="0"/>
          <w:bCs w:val="0"/>
        </w:rPr>
        <w:t xml:space="preserve"> (incorporated into the ancient historical narrative)</w:t>
      </w:r>
    </w:p>
    <w:p w14:paraId="64ABC51F" w14:textId="700E5421" w:rsidR="002A715C" w:rsidRPr="00672D8D" w:rsidRDefault="002A715C">
      <w:pPr>
        <w:pStyle w:val="ListParagraph"/>
        <w:numPr>
          <w:ilvl w:val="0"/>
          <w:numId w:val="73"/>
        </w:numPr>
      </w:pPr>
      <w:r w:rsidRPr="00672D8D">
        <w:t>how evidence from the ancient world has been lost, destroyed and rediscovered</w:t>
      </w:r>
    </w:p>
    <w:p w14:paraId="2CB627A1" w14:textId="77777777" w:rsidR="002A715C" w:rsidRPr="00672D8D" w:rsidRDefault="002A715C">
      <w:pPr>
        <w:pStyle w:val="ListParagraph"/>
        <w:numPr>
          <w:ilvl w:val="0"/>
          <w:numId w:val="73"/>
        </w:numPr>
      </w:pPr>
      <w:r w:rsidRPr="00672D8D">
        <w:t>problems of authenticity, including the identification and origin of ancient artefacts, human remains and documents; and the reliability of ancient writers who did not witness the events they describe</w:t>
      </w:r>
    </w:p>
    <w:p w14:paraId="631B1E82" w14:textId="77777777" w:rsidR="002A715C" w:rsidRPr="00672D8D" w:rsidRDefault="002A715C">
      <w:pPr>
        <w:pStyle w:val="ListParagraph"/>
        <w:numPr>
          <w:ilvl w:val="0"/>
          <w:numId w:val="73"/>
        </w:numPr>
      </w:pPr>
      <w:r w:rsidRPr="00672D8D">
        <w:t>methods of authentication, including scientific and comparative dating techniques for documents and objects and cross-referencing of ancient sources</w:t>
      </w:r>
    </w:p>
    <w:p w14:paraId="226E44F5" w14:textId="77777777" w:rsidR="002A715C" w:rsidRPr="00672D8D" w:rsidRDefault="002A715C">
      <w:pPr>
        <w:pStyle w:val="ListParagraph"/>
        <w:numPr>
          <w:ilvl w:val="0"/>
          <w:numId w:val="73"/>
        </w:numPr>
      </w:pPr>
      <w:r w:rsidRPr="00672D8D">
        <w:t>the different interpretations and representations of the period</w:t>
      </w:r>
    </w:p>
    <w:p w14:paraId="7B583BC6" w14:textId="7C25164B" w:rsidR="00155F3B" w:rsidRPr="00672D8D" w:rsidRDefault="002A715C">
      <w:pPr>
        <w:pStyle w:val="ListParagraph"/>
        <w:numPr>
          <w:ilvl w:val="0"/>
          <w:numId w:val="73"/>
        </w:numPr>
      </w:pPr>
      <w:r w:rsidRPr="00672D8D">
        <w:t xml:space="preserve">the reliability and </w:t>
      </w:r>
      <w:r w:rsidR="00A704C5" w:rsidRPr="00672D8D">
        <w:t>usefulness</w:t>
      </w:r>
      <w:r w:rsidRPr="00672D8D">
        <w:t xml:space="preserve"> of the interpretations and representations of the period</w:t>
      </w:r>
    </w:p>
    <w:p w14:paraId="02FA13CB" w14:textId="5DC24CF4" w:rsidR="00155F3B" w:rsidRPr="00672D8D" w:rsidRDefault="00C17A57" w:rsidP="00672D8D">
      <w:pPr>
        <w:pStyle w:val="SCSAHeading4"/>
      </w:pPr>
      <w:r w:rsidRPr="00DA77C3">
        <w:t>The historical and</w:t>
      </w:r>
      <w:r w:rsidR="00C863FD" w:rsidRPr="00DA77C3">
        <w:t xml:space="preserve"> </w:t>
      </w:r>
      <w:r w:rsidRPr="00DA77C3">
        <w:t xml:space="preserve">geographical </w:t>
      </w:r>
      <w:r w:rsidR="00155F3B" w:rsidRPr="00DA77C3">
        <w:t>context</w:t>
      </w:r>
    </w:p>
    <w:p w14:paraId="4ED605C6" w14:textId="40D616AA" w:rsidR="003C0B49" w:rsidRPr="00672D8D" w:rsidRDefault="003C0B49" w:rsidP="00672D8D">
      <w:r w:rsidRPr="00DA77C3">
        <w:rPr>
          <w:rFonts w:cs="Calibri"/>
        </w:rPr>
        <w:t xml:space="preserve">(Covered in </w:t>
      </w:r>
      <w:r w:rsidR="002E6CEB" w:rsidRPr="00DA77C3">
        <w:rPr>
          <w:rFonts w:cs="Calibri"/>
        </w:rPr>
        <w:t>Unit 1</w:t>
      </w:r>
      <w:r w:rsidR="00DA23FC" w:rsidRPr="00DA77C3">
        <w:rPr>
          <w:rFonts w:cs="Calibri"/>
        </w:rPr>
        <w:t>,</w:t>
      </w:r>
      <w:r w:rsidR="002E6CEB" w:rsidRPr="00DA77C3">
        <w:rPr>
          <w:rFonts w:cs="Calibri"/>
        </w:rPr>
        <w:t xml:space="preserve"> </w:t>
      </w:r>
      <w:r w:rsidRPr="00DA77C3">
        <w:rPr>
          <w:rFonts w:cs="Calibri"/>
        </w:rPr>
        <w:t>Elective 2</w:t>
      </w:r>
      <w:r w:rsidR="00DA23FC" w:rsidRPr="00DA77C3">
        <w:rPr>
          <w:rFonts w:cs="Calibri"/>
        </w:rPr>
        <w:t xml:space="preserve"> –</w:t>
      </w:r>
      <w:r w:rsidRPr="00DA77C3">
        <w:rPr>
          <w:rFonts w:cs="Calibri"/>
        </w:rPr>
        <w:t xml:space="preserve"> Athens</w:t>
      </w:r>
      <w:r w:rsidR="00F53281" w:rsidRPr="00DA77C3">
        <w:rPr>
          <w:rFonts w:cs="Calibri"/>
        </w:rPr>
        <w:t>: The rise of Athens</w:t>
      </w:r>
      <w:r w:rsidRPr="00DA77C3">
        <w:rPr>
          <w:rFonts w:cs="Calibri"/>
        </w:rPr>
        <w:t>)</w:t>
      </w:r>
    </w:p>
    <w:p w14:paraId="03A84B29" w14:textId="631D6D9B" w:rsidR="002A715C" w:rsidRPr="00672D8D" w:rsidRDefault="002A715C" w:rsidP="00672D8D">
      <w:pPr>
        <w:pStyle w:val="SCSAHeading4"/>
      </w:pPr>
      <w:bookmarkStart w:id="37" w:name="_Toc347908209"/>
      <w:bookmarkStart w:id="38" w:name="_Toc359503808"/>
      <w:bookmarkStart w:id="39" w:name="_Toc347908227"/>
      <w:r w:rsidRPr="00DA77C3">
        <w:rPr>
          <w:rFonts w:eastAsiaTheme="minorEastAsia"/>
        </w:rPr>
        <w:t>The ancient historical narrative</w:t>
      </w:r>
      <w:r w:rsidR="00C863FD" w:rsidRPr="00DA77C3">
        <w:rPr>
          <w:rFonts w:eastAsiaTheme="minorEastAsia"/>
        </w:rPr>
        <w:t xml:space="preserve"> </w:t>
      </w:r>
      <w:r w:rsidR="00C863FD" w:rsidRPr="00672D8D">
        <w:rPr>
          <w:b w:val="0"/>
          <w:bCs w:val="0"/>
        </w:rPr>
        <w:t>(at least 70% of the unit content)</w:t>
      </w:r>
    </w:p>
    <w:p w14:paraId="6A582049" w14:textId="6E08C249" w:rsidR="002A715C" w:rsidRPr="00672D8D" w:rsidRDefault="002A715C" w:rsidP="00672D8D">
      <w:pPr>
        <w:pStyle w:val="SCSAHeading5"/>
      </w:pPr>
      <w:r w:rsidRPr="00DA77C3">
        <w:t xml:space="preserve">The </w:t>
      </w:r>
      <w:r w:rsidR="00C0796F" w:rsidRPr="00DA77C3">
        <w:t>c</w:t>
      </w:r>
      <w:r w:rsidRPr="00DA77C3">
        <w:t>auses of the Peloponnesian War</w:t>
      </w:r>
    </w:p>
    <w:p w14:paraId="51DB79CB" w14:textId="6595AD05" w:rsidR="002A715C" w:rsidRPr="00672D8D" w:rsidRDefault="002A715C">
      <w:pPr>
        <w:pStyle w:val="ListParagraph"/>
        <w:numPr>
          <w:ilvl w:val="0"/>
          <w:numId w:val="74"/>
        </w:numPr>
      </w:pPr>
      <w:r w:rsidRPr="00672D8D">
        <w:t xml:space="preserve">Thucydides’ </w:t>
      </w:r>
      <w:proofErr w:type="spellStart"/>
      <w:r w:rsidRPr="00672D8D">
        <w:t>aitiai</w:t>
      </w:r>
      <w:proofErr w:type="spellEnd"/>
      <w:r w:rsidR="00763ADB" w:rsidRPr="00672D8D">
        <w:t xml:space="preserve"> (short term causes and complications)</w:t>
      </w:r>
      <w:r w:rsidRPr="00672D8D">
        <w:t xml:space="preserve">, including war between Corcyra and Corinth, Megarian decree, the </w:t>
      </w:r>
      <w:proofErr w:type="spellStart"/>
      <w:r w:rsidRPr="00672D8D">
        <w:t>Potidaean</w:t>
      </w:r>
      <w:proofErr w:type="spellEnd"/>
      <w:r w:rsidRPr="00672D8D">
        <w:t xml:space="preserve"> revolt and complaints from Aegina </w:t>
      </w:r>
    </w:p>
    <w:p w14:paraId="6BDC4273" w14:textId="3D819AAC" w:rsidR="002A715C" w:rsidRPr="00672D8D" w:rsidRDefault="002A715C">
      <w:pPr>
        <w:pStyle w:val="ListParagraph"/>
        <w:numPr>
          <w:ilvl w:val="0"/>
          <w:numId w:val="74"/>
        </w:numPr>
      </w:pPr>
      <w:r w:rsidRPr="00672D8D">
        <w:t xml:space="preserve">Thucydides’ </w:t>
      </w:r>
      <w:proofErr w:type="spellStart"/>
      <w:r w:rsidRPr="00672D8D">
        <w:t>prophasis</w:t>
      </w:r>
      <w:proofErr w:type="spellEnd"/>
      <w:r w:rsidR="00763ADB" w:rsidRPr="00672D8D">
        <w:t xml:space="preserve"> (longer term problems)</w:t>
      </w:r>
      <w:r w:rsidR="00794714" w:rsidRPr="00672D8D">
        <w:t xml:space="preserve"> –</w:t>
      </w:r>
      <w:r w:rsidRPr="00672D8D">
        <w:t xml:space="preserve"> Spartan fear of the growth of Athenian power</w:t>
      </w:r>
      <w:r w:rsidR="00595BC2" w:rsidRPr="00672D8D">
        <w:t xml:space="preserve"> (Thucydides </w:t>
      </w:r>
      <w:r w:rsidR="00737A36" w:rsidRPr="00672D8D">
        <w:t>I</w:t>
      </w:r>
      <w:r w:rsidR="00595BC2" w:rsidRPr="00672D8D">
        <w:t xml:space="preserve">.23, </w:t>
      </w:r>
      <w:r w:rsidR="00737A36" w:rsidRPr="00672D8D">
        <w:t>I</w:t>
      </w:r>
      <w:r w:rsidR="00595BC2" w:rsidRPr="00672D8D">
        <w:t xml:space="preserve">.88, </w:t>
      </w:r>
      <w:r w:rsidR="00737A36" w:rsidRPr="00672D8D">
        <w:t>I</w:t>
      </w:r>
      <w:r w:rsidR="00595BC2" w:rsidRPr="00672D8D">
        <w:t>.118)</w:t>
      </w:r>
    </w:p>
    <w:p w14:paraId="7BEE3095" w14:textId="5EA7785C" w:rsidR="002A715C" w:rsidRPr="00672D8D" w:rsidRDefault="00547379">
      <w:pPr>
        <w:pStyle w:val="ListParagraph"/>
        <w:numPr>
          <w:ilvl w:val="0"/>
          <w:numId w:val="74"/>
        </w:numPr>
      </w:pPr>
      <w:r w:rsidRPr="00672D8D">
        <w:t>Thucy</w:t>
      </w:r>
      <w:r w:rsidR="002A715C" w:rsidRPr="00672D8D">
        <w:t>dides’ explanation of the causes of the war (different interpretations by the ancient and modern sources); long term economic and political differences between Athens and the Peloponnesians</w:t>
      </w:r>
    </w:p>
    <w:p w14:paraId="7BCAB93D" w14:textId="6B8109AF" w:rsidR="002A715C" w:rsidRPr="00672D8D" w:rsidRDefault="002A715C" w:rsidP="00672D8D">
      <w:pPr>
        <w:pStyle w:val="SCSAHeading5"/>
      </w:pPr>
      <w:r w:rsidRPr="00DA77C3">
        <w:t xml:space="preserve">Peloponnesian War: </w:t>
      </w:r>
      <w:r w:rsidR="008241A6" w:rsidRPr="00DA77C3">
        <w:t>t</w:t>
      </w:r>
      <w:r w:rsidRPr="00DA77C3">
        <w:t xml:space="preserve">he </w:t>
      </w:r>
      <w:proofErr w:type="spellStart"/>
      <w:r w:rsidRPr="00DA77C3">
        <w:t>Archidamian</w:t>
      </w:r>
      <w:proofErr w:type="spellEnd"/>
      <w:r w:rsidRPr="00DA77C3">
        <w:t xml:space="preserve"> War</w:t>
      </w:r>
    </w:p>
    <w:p w14:paraId="2B3155C4" w14:textId="16EB3CAA" w:rsidR="002A715C" w:rsidRPr="00672D8D" w:rsidRDefault="002A715C">
      <w:pPr>
        <w:pStyle w:val="ListParagraph"/>
        <w:numPr>
          <w:ilvl w:val="0"/>
          <w:numId w:val="75"/>
        </w:numPr>
      </w:pPr>
      <w:r w:rsidRPr="00672D8D">
        <w:t xml:space="preserve">Athenian resources, aims and strategy, including </w:t>
      </w:r>
      <w:proofErr w:type="spellStart"/>
      <w:r w:rsidRPr="00672D8D">
        <w:t>Periesesthai</w:t>
      </w:r>
      <w:proofErr w:type="spellEnd"/>
      <w:r w:rsidR="00984ED1" w:rsidRPr="00672D8D">
        <w:t xml:space="preserve"> (Pericles</w:t>
      </w:r>
      <w:r w:rsidR="003D7136" w:rsidRPr="00672D8D">
        <w:t>’</w:t>
      </w:r>
      <w:r w:rsidR="00984ED1" w:rsidRPr="00672D8D">
        <w:t xml:space="preserve"> speech, Thucydides</w:t>
      </w:r>
      <w:r w:rsidR="009E60FB" w:rsidRPr="00672D8D">
        <w:t>,</w:t>
      </w:r>
      <w:r w:rsidR="00672D8D">
        <w:t> </w:t>
      </w:r>
      <w:r w:rsidR="00984ED1" w:rsidRPr="00672D8D">
        <w:t>I</w:t>
      </w:r>
      <w:r w:rsidRPr="00672D8D">
        <w:t xml:space="preserve">.140–144) </w:t>
      </w:r>
    </w:p>
    <w:p w14:paraId="1EB41CBE" w14:textId="7DC83694" w:rsidR="002A715C" w:rsidRPr="00672D8D" w:rsidRDefault="002A715C">
      <w:pPr>
        <w:pStyle w:val="ListParagraph"/>
        <w:numPr>
          <w:ilvl w:val="0"/>
          <w:numId w:val="75"/>
        </w:numPr>
      </w:pPr>
      <w:r w:rsidRPr="00672D8D">
        <w:t>Spartan resources, aims and strategy</w:t>
      </w:r>
      <w:r w:rsidR="00985FF6" w:rsidRPr="00672D8D">
        <w:t>,</w:t>
      </w:r>
      <w:r w:rsidRPr="00672D8D">
        <w:t xml:space="preserve"> including liberation of the Hellenes (Co</w:t>
      </w:r>
      <w:r w:rsidR="00984ED1" w:rsidRPr="00672D8D">
        <w:t>rinthian speech</w:t>
      </w:r>
      <w:r w:rsidR="00626429" w:rsidRPr="00672D8D">
        <w:t xml:space="preserve"> in</w:t>
      </w:r>
      <w:r w:rsidR="00984ED1" w:rsidRPr="00672D8D">
        <w:t xml:space="preserve"> Thucydides,</w:t>
      </w:r>
      <w:r w:rsidR="00672D8D">
        <w:t> </w:t>
      </w:r>
      <w:r w:rsidR="00984ED1" w:rsidRPr="00672D8D">
        <w:t>I</w:t>
      </w:r>
      <w:r w:rsidRPr="00672D8D">
        <w:t>.69–71,</w:t>
      </w:r>
      <w:r w:rsidR="00672D8D">
        <w:t> </w:t>
      </w:r>
      <w:r w:rsidR="00737A36" w:rsidRPr="00672D8D">
        <w:t>I.</w:t>
      </w:r>
      <w:r w:rsidRPr="00672D8D">
        <w:t>120–124)</w:t>
      </w:r>
    </w:p>
    <w:p w14:paraId="7EBF6502" w14:textId="2A913EEF" w:rsidR="002A715C" w:rsidRPr="00672D8D" w:rsidRDefault="00854D24">
      <w:pPr>
        <w:pStyle w:val="ListParagraph"/>
        <w:numPr>
          <w:ilvl w:val="0"/>
          <w:numId w:val="75"/>
        </w:numPr>
      </w:pPr>
      <w:r w:rsidRPr="00672D8D">
        <w:t xml:space="preserve">key events </w:t>
      </w:r>
      <w:r w:rsidR="002A715C" w:rsidRPr="00672D8D">
        <w:t xml:space="preserve">of the </w:t>
      </w:r>
      <w:proofErr w:type="spellStart"/>
      <w:r w:rsidR="002A715C" w:rsidRPr="00672D8D">
        <w:t>Archid</w:t>
      </w:r>
      <w:r w:rsidR="004B2D97" w:rsidRPr="00672D8D">
        <w:t>amian</w:t>
      </w:r>
      <w:proofErr w:type="spellEnd"/>
      <w:r w:rsidR="004B2D97" w:rsidRPr="00672D8D">
        <w:t xml:space="preserve"> War, including the Plague;</w:t>
      </w:r>
      <w:r w:rsidR="002A715C" w:rsidRPr="00672D8D">
        <w:t xml:space="preserve"> the death of Pericles and</w:t>
      </w:r>
      <w:r w:rsidR="004B2D97" w:rsidRPr="00672D8D">
        <w:t xml:space="preserve"> change of Athenian leadership; the </w:t>
      </w:r>
      <w:proofErr w:type="spellStart"/>
      <w:r w:rsidR="004B2D97" w:rsidRPr="00672D8D">
        <w:t>Mytilenean</w:t>
      </w:r>
      <w:proofErr w:type="spellEnd"/>
      <w:r w:rsidR="004B2D97" w:rsidRPr="00672D8D">
        <w:t xml:space="preserve"> revolt; Pylos and </w:t>
      </w:r>
      <w:proofErr w:type="spellStart"/>
      <w:r w:rsidR="004B2D97" w:rsidRPr="00672D8D">
        <w:t>Sphacteria</w:t>
      </w:r>
      <w:proofErr w:type="spellEnd"/>
      <w:r w:rsidR="004B2D97" w:rsidRPr="00672D8D">
        <w:t>;</w:t>
      </w:r>
      <w:r w:rsidR="002A715C" w:rsidRPr="00672D8D">
        <w:t xml:space="preserve"> </w:t>
      </w:r>
      <w:r w:rsidR="004B2D97" w:rsidRPr="00672D8D">
        <w:t>Brasidas’ Thracian campaign;</w:t>
      </w:r>
      <w:r w:rsidR="002A715C" w:rsidRPr="00672D8D">
        <w:t xml:space="preserve"> Amphipolis</w:t>
      </w:r>
    </w:p>
    <w:p w14:paraId="0F930294" w14:textId="04E2D93C" w:rsidR="00DE16EA" w:rsidRPr="00672D8D" w:rsidRDefault="002A715C">
      <w:pPr>
        <w:pStyle w:val="ListParagraph"/>
        <w:numPr>
          <w:ilvl w:val="0"/>
          <w:numId w:val="75"/>
        </w:numPr>
      </w:pPr>
      <w:r w:rsidRPr="00672D8D">
        <w:t>the role of key individuals, including Archidamu</w:t>
      </w:r>
      <w:r w:rsidR="004B2D97" w:rsidRPr="00672D8D">
        <w:t xml:space="preserve">s, Pericles, Cleon, Nicias, </w:t>
      </w:r>
      <w:r w:rsidRPr="00672D8D">
        <w:t>Brasidas</w:t>
      </w:r>
    </w:p>
    <w:p w14:paraId="15D69D31" w14:textId="4EEF4DD9" w:rsidR="002A715C" w:rsidRDefault="002A715C">
      <w:pPr>
        <w:pStyle w:val="ListParagraph"/>
        <w:numPr>
          <w:ilvl w:val="0"/>
          <w:numId w:val="75"/>
        </w:numPr>
      </w:pPr>
      <w:r w:rsidRPr="00672D8D">
        <w:t>Thucydides’ views on</w:t>
      </w:r>
      <w:r w:rsidR="001439F4" w:rsidRPr="00672D8D">
        <w:t xml:space="preserve"> the</w:t>
      </w:r>
      <w:r w:rsidRPr="00672D8D">
        <w:t xml:space="preserve"> new leadership, including the demagogues</w:t>
      </w:r>
      <w:r w:rsidR="00DE16EA" w:rsidRPr="00672D8D">
        <w:t xml:space="preserve"> (different interpretations by the ancient and modern sources</w:t>
      </w:r>
      <w:r w:rsidR="002949D8" w:rsidRPr="00672D8D">
        <w:t>)</w:t>
      </w:r>
    </w:p>
    <w:p w14:paraId="04E5D507" w14:textId="4C973D7E" w:rsidR="009C75EF" w:rsidRDefault="009C75EF">
      <w:pPr>
        <w:spacing w:line="276" w:lineRule="auto"/>
      </w:pPr>
      <w:r>
        <w:br w:type="page"/>
      </w:r>
    </w:p>
    <w:p w14:paraId="655927D5" w14:textId="2AB08E41" w:rsidR="002A715C" w:rsidRPr="00672D8D" w:rsidRDefault="002A715C" w:rsidP="00672D8D">
      <w:pPr>
        <w:pStyle w:val="SCSAHeading5"/>
      </w:pPr>
      <w:r w:rsidRPr="00DA77C3">
        <w:lastRenderedPageBreak/>
        <w:t xml:space="preserve">Peloponnesian War: </w:t>
      </w:r>
      <w:proofErr w:type="gramStart"/>
      <w:r w:rsidR="008241A6" w:rsidRPr="00DA77C3">
        <w:t>t</w:t>
      </w:r>
      <w:r w:rsidRPr="00DA77C3">
        <w:t>he</w:t>
      </w:r>
      <w:proofErr w:type="gramEnd"/>
      <w:r w:rsidRPr="00DA77C3">
        <w:t xml:space="preserve"> Peace of Nicias</w:t>
      </w:r>
    </w:p>
    <w:p w14:paraId="2859F7B6" w14:textId="301790C0" w:rsidR="002A715C" w:rsidRPr="00672D8D" w:rsidRDefault="002A715C">
      <w:pPr>
        <w:pStyle w:val="ListParagraph"/>
        <w:numPr>
          <w:ilvl w:val="0"/>
          <w:numId w:val="76"/>
        </w:numPr>
      </w:pPr>
      <w:r w:rsidRPr="00672D8D">
        <w:t>key reasons for the signing of the Peace of Nicias as outlined by Thucydides (V.13–17)</w:t>
      </w:r>
      <w:r w:rsidR="006E0BBC" w:rsidRPr="00672D8D">
        <w:t>,</w:t>
      </w:r>
      <w:r w:rsidR="009F18E5" w:rsidRPr="00672D8D">
        <w:t xml:space="preserve"> </w:t>
      </w:r>
      <w:r w:rsidRPr="00672D8D">
        <w:t>the terms of the treaty, the response of the allies and the subsequent Athenian-Spartan alliance</w:t>
      </w:r>
    </w:p>
    <w:p w14:paraId="1E80D916" w14:textId="1167582B" w:rsidR="002A715C" w:rsidRPr="00672D8D" w:rsidRDefault="002A715C">
      <w:pPr>
        <w:pStyle w:val="ListParagraph"/>
        <w:numPr>
          <w:ilvl w:val="0"/>
          <w:numId w:val="76"/>
        </w:numPr>
      </w:pPr>
      <w:r w:rsidRPr="00672D8D">
        <w:t>reasons for the breakdown, including weaknesses of the initial agreement; changing attitudes in Sparta and Athens; the battle of Mantinea; the restoration of Spartan supremacy in the Peloponnesian League</w:t>
      </w:r>
    </w:p>
    <w:p w14:paraId="5014DDE9" w14:textId="77777777" w:rsidR="002A715C" w:rsidRPr="00672D8D" w:rsidRDefault="002A715C">
      <w:pPr>
        <w:pStyle w:val="ListParagraph"/>
        <w:numPr>
          <w:ilvl w:val="0"/>
          <w:numId w:val="76"/>
        </w:numPr>
      </w:pPr>
      <w:r w:rsidRPr="00672D8D">
        <w:t>resurgence of Athenian expansionism; the Melian Dialogue</w:t>
      </w:r>
    </w:p>
    <w:p w14:paraId="4B9200F8" w14:textId="069A5B71" w:rsidR="002A715C" w:rsidRPr="00672D8D" w:rsidRDefault="002A715C">
      <w:pPr>
        <w:pStyle w:val="ListParagraph"/>
        <w:numPr>
          <w:ilvl w:val="0"/>
          <w:numId w:val="76"/>
        </w:numPr>
      </w:pPr>
      <w:r w:rsidRPr="00672D8D">
        <w:t>the role of key ind</w:t>
      </w:r>
      <w:r w:rsidR="00E639DD" w:rsidRPr="00672D8D">
        <w:t xml:space="preserve">ividuals, including Nicias, </w:t>
      </w:r>
      <w:r w:rsidRPr="00672D8D">
        <w:t>Alcibiades</w:t>
      </w:r>
    </w:p>
    <w:p w14:paraId="3B3C1551" w14:textId="5EA49E33" w:rsidR="00DE16EA" w:rsidRPr="00672D8D" w:rsidRDefault="002A715C">
      <w:pPr>
        <w:pStyle w:val="ListParagraph"/>
        <w:numPr>
          <w:ilvl w:val="0"/>
          <w:numId w:val="76"/>
        </w:numPr>
      </w:pPr>
      <w:r w:rsidRPr="00672D8D">
        <w:t>Thucydides’ explanation for the failure of the treaty; Plutarch’s account of its failure</w:t>
      </w:r>
    </w:p>
    <w:p w14:paraId="0B0A9B7F" w14:textId="17DFDE9B" w:rsidR="002A715C" w:rsidRPr="00672D8D" w:rsidRDefault="002A715C" w:rsidP="00672D8D">
      <w:pPr>
        <w:pStyle w:val="SCSAHeading5"/>
      </w:pPr>
      <w:r w:rsidRPr="00DA77C3">
        <w:t xml:space="preserve">Peloponnesian War: </w:t>
      </w:r>
      <w:r w:rsidR="008241A6" w:rsidRPr="00DA77C3">
        <w:t>t</w:t>
      </w:r>
      <w:r w:rsidRPr="00DA77C3">
        <w:t>he Sicilian Expedition</w:t>
      </w:r>
    </w:p>
    <w:p w14:paraId="30FC0D29" w14:textId="77777777" w:rsidR="002A715C" w:rsidRPr="00672D8D" w:rsidRDefault="002A715C">
      <w:pPr>
        <w:pStyle w:val="ListParagraph"/>
        <w:numPr>
          <w:ilvl w:val="0"/>
          <w:numId w:val="77"/>
        </w:numPr>
      </w:pPr>
      <w:r w:rsidRPr="00672D8D">
        <w:t>the reasons for the expedition of 415 BCE; aims of the expedition, including the speeches in the Athenian Assembly</w:t>
      </w:r>
    </w:p>
    <w:p w14:paraId="5091B64F" w14:textId="71BABDF2" w:rsidR="002A715C" w:rsidRPr="00672D8D" w:rsidRDefault="002A715C">
      <w:pPr>
        <w:pStyle w:val="ListParagraph"/>
        <w:numPr>
          <w:ilvl w:val="0"/>
          <w:numId w:val="77"/>
        </w:numPr>
      </w:pPr>
      <w:r w:rsidRPr="00672D8D">
        <w:t>key events, including the significance of the Mutilation of the</w:t>
      </w:r>
      <w:r w:rsidR="00C565CB" w:rsidRPr="00672D8D">
        <w:t xml:space="preserve"> Hermae and profanation of the M</w:t>
      </w:r>
      <w:r w:rsidRPr="00672D8D">
        <w:t>ysteries; the recall of Alcibiades; the leadership p</w:t>
      </w:r>
      <w:r w:rsidR="00D41F2A" w:rsidRPr="00672D8D">
        <w:t>roblem; Spartan aid to Syracuse;</w:t>
      </w:r>
      <w:r w:rsidRPr="00672D8D">
        <w:t xml:space="preserve"> the second expedition (413 BCE) </w:t>
      </w:r>
    </w:p>
    <w:p w14:paraId="010BDB6E" w14:textId="77777777" w:rsidR="002A715C" w:rsidRPr="00672D8D" w:rsidRDefault="002A715C">
      <w:pPr>
        <w:pStyle w:val="ListParagraph"/>
        <w:numPr>
          <w:ilvl w:val="0"/>
          <w:numId w:val="77"/>
        </w:numPr>
      </w:pPr>
      <w:r w:rsidRPr="00672D8D">
        <w:t xml:space="preserve">reasons for Athens’ failure, including the conflicting aims for the expedition; the significance of the recall of Alcibiades; Nicias’ responsibility for the failure compared to the mismanagement of the Athenian Assembly </w:t>
      </w:r>
    </w:p>
    <w:p w14:paraId="3EEDBF90" w14:textId="77777777" w:rsidR="002A715C" w:rsidRPr="00672D8D" w:rsidRDefault="002A715C">
      <w:pPr>
        <w:pStyle w:val="ListParagraph"/>
        <w:numPr>
          <w:ilvl w:val="0"/>
          <w:numId w:val="77"/>
        </w:numPr>
      </w:pPr>
      <w:r w:rsidRPr="00672D8D">
        <w:t>Thucydides’ representation of leadership and the reasons for the failure of the expedition</w:t>
      </w:r>
      <w:r w:rsidR="00DE16EA" w:rsidRPr="00672D8D">
        <w:t xml:space="preserve"> (different interpretations by the ancient and modern sources)</w:t>
      </w:r>
    </w:p>
    <w:p w14:paraId="41DABE6C" w14:textId="760E20CC" w:rsidR="002A715C" w:rsidRPr="00672D8D" w:rsidRDefault="002A715C">
      <w:pPr>
        <w:pStyle w:val="ListParagraph"/>
        <w:numPr>
          <w:ilvl w:val="0"/>
          <w:numId w:val="77"/>
        </w:numPr>
      </w:pPr>
      <w:r w:rsidRPr="00672D8D">
        <w:t>consequences of the failure of the Sicilian Expedition for Athens</w:t>
      </w:r>
      <w:r w:rsidR="00AA05DA" w:rsidRPr="00672D8D">
        <w:t>, including the creation of 10</w:t>
      </w:r>
      <w:r w:rsidR="008241A6" w:rsidRPr="00672D8D">
        <w:t> </w:t>
      </w:r>
      <w:proofErr w:type="spellStart"/>
      <w:r w:rsidR="00AA05DA" w:rsidRPr="00672D8D">
        <w:t>probuli</w:t>
      </w:r>
      <w:proofErr w:type="spellEnd"/>
      <w:r w:rsidR="00AA05DA" w:rsidRPr="00672D8D">
        <w:t xml:space="preserve">, allied revolts, occupation of </w:t>
      </w:r>
      <w:proofErr w:type="spellStart"/>
      <w:r w:rsidR="00AA05DA" w:rsidRPr="00672D8D">
        <w:t>Decelea</w:t>
      </w:r>
      <w:proofErr w:type="spellEnd"/>
      <w:r w:rsidRPr="00672D8D">
        <w:t xml:space="preserve"> </w:t>
      </w:r>
    </w:p>
    <w:p w14:paraId="7FC802A2" w14:textId="77777777" w:rsidR="002A715C" w:rsidRPr="00672D8D" w:rsidRDefault="002A715C">
      <w:pPr>
        <w:pStyle w:val="ListParagraph"/>
        <w:numPr>
          <w:ilvl w:val="0"/>
          <w:numId w:val="77"/>
        </w:numPr>
      </w:pPr>
      <w:r w:rsidRPr="00672D8D">
        <w:t>the role of key individuals, including Nicias, Alcibiades, and Gylippus</w:t>
      </w:r>
    </w:p>
    <w:p w14:paraId="3719F30B" w14:textId="77777777" w:rsidR="002A715C" w:rsidRPr="00672D8D" w:rsidRDefault="002A715C" w:rsidP="00672D8D">
      <w:pPr>
        <w:pStyle w:val="SCSAHeading5"/>
        <w:rPr>
          <w:highlight w:val="yellow"/>
        </w:rPr>
      </w:pPr>
      <w:r w:rsidRPr="00DA77C3">
        <w:t>The final phase of the Peloponnesian War</w:t>
      </w:r>
    </w:p>
    <w:p w14:paraId="798DBFF0" w14:textId="1FE66E77" w:rsidR="00DE16EA" w:rsidRPr="00672D8D" w:rsidRDefault="002A715C">
      <w:pPr>
        <w:pStyle w:val="ListParagraph"/>
        <w:numPr>
          <w:ilvl w:val="0"/>
          <w:numId w:val="78"/>
        </w:numPr>
      </w:pPr>
      <w:r w:rsidRPr="00672D8D">
        <w:t xml:space="preserve">key events of the </w:t>
      </w:r>
      <w:proofErr w:type="spellStart"/>
      <w:r w:rsidRPr="00672D8D">
        <w:t>Decelean</w:t>
      </w:r>
      <w:proofErr w:type="spellEnd"/>
      <w:r w:rsidRPr="00672D8D">
        <w:t xml:space="preserve">/Ionian War, including the occupation of </w:t>
      </w:r>
      <w:proofErr w:type="spellStart"/>
      <w:r w:rsidRPr="00672D8D">
        <w:t>Decelea</w:t>
      </w:r>
      <w:proofErr w:type="spellEnd"/>
      <w:r w:rsidRPr="00672D8D">
        <w:t>, the Oligarchic Coup, battles of Cyzicus; peace offers by Sparta and the Athenian refusa</w:t>
      </w:r>
      <w:r w:rsidR="008F2869" w:rsidRPr="00672D8D">
        <w:t>ls; the revolt of Ionian allies;</w:t>
      </w:r>
      <w:r w:rsidRPr="00672D8D">
        <w:t xml:space="preserve"> </w:t>
      </w:r>
      <w:r w:rsidR="00E16C3E" w:rsidRPr="00672D8D">
        <w:t xml:space="preserve">shifting </w:t>
      </w:r>
      <w:r w:rsidRPr="00672D8D">
        <w:t>allia</w:t>
      </w:r>
      <w:r w:rsidR="00D41F2A" w:rsidRPr="00672D8D">
        <w:t xml:space="preserve">nces between Sparta and Persia; </w:t>
      </w:r>
      <w:r w:rsidR="008F2869" w:rsidRPr="00672D8D">
        <w:t xml:space="preserve">Battle of </w:t>
      </w:r>
      <w:proofErr w:type="spellStart"/>
      <w:r w:rsidR="008F2869" w:rsidRPr="00672D8D">
        <w:t>Notium</w:t>
      </w:r>
      <w:proofErr w:type="spellEnd"/>
      <w:r w:rsidR="008F2869" w:rsidRPr="00672D8D">
        <w:t>;</w:t>
      </w:r>
      <w:r w:rsidRPr="00672D8D">
        <w:t xml:space="preserve"> r</w:t>
      </w:r>
      <w:r w:rsidR="00DE16EA" w:rsidRPr="00672D8D">
        <w:t>e</w:t>
      </w:r>
      <w:r w:rsidR="008F2869" w:rsidRPr="00672D8D">
        <w:t>moval of Alcibiades;</w:t>
      </w:r>
      <w:r w:rsidRPr="00672D8D">
        <w:t xml:space="preserve"> Battle of </w:t>
      </w:r>
      <w:proofErr w:type="spellStart"/>
      <w:r w:rsidRPr="00672D8D">
        <w:t>Arginusae</w:t>
      </w:r>
      <w:proofErr w:type="spellEnd"/>
      <w:r w:rsidRPr="00672D8D">
        <w:t xml:space="preserve"> and the trial of the generals; Battle of Aegospotami  </w:t>
      </w:r>
    </w:p>
    <w:p w14:paraId="4E095D50" w14:textId="1D83CF45" w:rsidR="002A715C" w:rsidRPr="00672D8D" w:rsidRDefault="002A715C">
      <w:pPr>
        <w:pStyle w:val="ListParagraph"/>
        <w:numPr>
          <w:ilvl w:val="0"/>
          <w:numId w:val="78"/>
        </w:numPr>
      </w:pPr>
      <w:r w:rsidRPr="00672D8D">
        <w:t xml:space="preserve">reasons for </w:t>
      </w:r>
      <w:r w:rsidR="00510513" w:rsidRPr="00672D8D">
        <w:t>the defeat of Athens in 404 BC</w:t>
      </w:r>
      <w:r w:rsidR="006E0BBC" w:rsidRPr="00672D8D">
        <w:t>E</w:t>
      </w:r>
      <w:r w:rsidRPr="00672D8D">
        <w:t xml:space="preserve">; the circumstances and terms of surrender </w:t>
      </w:r>
    </w:p>
    <w:p w14:paraId="584D9B1B" w14:textId="74B5D5FC" w:rsidR="002A715C" w:rsidRPr="00672D8D" w:rsidRDefault="002A715C">
      <w:pPr>
        <w:pStyle w:val="ListParagraph"/>
        <w:numPr>
          <w:ilvl w:val="0"/>
          <w:numId w:val="78"/>
        </w:numPr>
      </w:pPr>
      <w:r w:rsidRPr="00672D8D">
        <w:t>Thucydides’ explanation for the defeat of Athens; the role of the demos</w:t>
      </w:r>
      <w:r w:rsidR="00E833CC" w:rsidRPr="00672D8D">
        <w:t>;</w:t>
      </w:r>
      <w:r w:rsidR="007201D4" w:rsidRPr="00672D8D">
        <w:t xml:space="preserve"> the role of Persian intervention and Lysander</w:t>
      </w:r>
      <w:r w:rsidR="00DE16EA" w:rsidRPr="00672D8D">
        <w:t xml:space="preserve"> (different interpretations by the ancient and modern sources)</w:t>
      </w:r>
    </w:p>
    <w:p w14:paraId="34443ADE" w14:textId="4678B935" w:rsidR="002A715C" w:rsidRPr="00672D8D" w:rsidRDefault="002A715C">
      <w:pPr>
        <w:pStyle w:val="ListParagraph"/>
        <w:numPr>
          <w:ilvl w:val="0"/>
          <w:numId w:val="78"/>
        </w:numPr>
      </w:pPr>
      <w:r w:rsidRPr="00672D8D">
        <w:t>the role of key individuals, including Alcibiades, Lysander, Cyrus, Tissaphernes and Pharnabazus</w:t>
      </w:r>
    </w:p>
    <w:p w14:paraId="71C33088" w14:textId="66A78F8D" w:rsidR="00D5271F" w:rsidRDefault="00C07EA0" w:rsidP="00672D8D">
      <w:pPr>
        <w:rPr>
          <w:b/>
          <w:bCs/>
        </w:rPr>
      </w:pPr>
      <w:r w:rsidRPr="00DA77C3">
        <w:rPr>
          <w:b/>
          <w:bCs/>
        </w:rPr>
        <w:t>OR</w:t>
      </w:r>
    </w:p>
    <w:p w14:paraId="3E32A62A" w14:textId="381D6217" w:rsidR="00672D8D" w:rsidRPr="00672D8D" w:rsidRDefault="00672D8D" w:rsidP="00672D8D">
      <w:r w:rsidRPr="00672D8D">
        <w:br w:type="page"/>
      </w:r>
    </w:p>
    <w:p w14:paraId="38932B3E" w14:textId="37247B53" w:rsidR="003C0061" w:rsidRPr="00DA77C3" w:rsidRDefault="002A715C" w:rsidP="00672D8D">
      <w:pPr>
        <w:pStyle w:val="SCSAHeading3"/>
      </w:pPr>
      <w:r w:rsidRPr="00DA77C3">
        <w:lastRenderedPageBreak/>
        <w:t>E</w:t>
      </w:r>
      <w:r w:rsidR="003C0061" w:rsidRPr="00DA77C3">
        <w:t>lective 3</w:t>
      </w:r>
      <w:r w:rsidR="00DA23FC" w:rsidRPr="00DA77C3">
        <w:t xml:space="preserve"> –</w:t>
      </w:r>
      <w:r w:rsidR="003C0061" w:rsidRPr="00DA77C3">
        <w:t xml:space="preserve"> Rome</w:t>
      </w:r>
      <w:r w:rsidR="00FC7E4D" w:rsidRPr="00DA77C3">
        <w:t>: Republic to Empire</w:t>
      </w:r>
    </w:p>
    <w:p w14:paraId="3EB39E96" w14:textId="0AC43649" w:rsidR="005845F3" w:rsidRPr="00B222F1" w:rsidRDefault="005845F3" w:rsidP="00B222F1">
      <w:pPr>
        <w:pStyle w:val="SCSAHeading4"/>
      </w:pPr>
      <w:r w:rsidRPr="00DA77C3">
        <w:t>Sources for the period</w:t>
      </w:r>
    </w:p>
    <w:p w14:paraId="6333F3AC" w14:textId="6478D22E" w:rsidR="003C0061" w:rsidRPr="00DA77C3" w:rsidRDefault="00737A36" w:rsidP="00B06259">
      <w:pPr>
        <w:spacing w:line="276" w:lineRule="auto"/>
      </w:pPr>
      <w:r w:rsidRPr="00DA77C3">
        <w:t>K</w:t>
      </w:r>
      <w:r w:rsidR="003C0061" w:rsidRPr="00DA77C3">
        <w:t>ey written and archaeological sources for the period, including the writings of Cicero, Caesar, Suetonius, Plutarch, and Augustus’ Res Gestae; inscription</w:t>
      </w:r>
      <w:r w:rsidR="006E0BBC" w:rsidRPr="00DA77C3">
        <w:t>s</w:t>
      </w:r>
      <w:r w:rsidR="003C0061" w:rsidRPr="00DA77C3">
        <w:rPr>
          <w:bCs/>
        </w:rPr>
        <w:t>;</w:t>
      </w:r>
      <w:r w:rsidR="003C0061" w:rsidRPr="00DA77C3">
        <w:rPr>
          <w:b/>
        </w:rPr>
        <w:t xml:space="preserve"> </w:t>
      </w:r>
      <w:r w:rsidR="003C0061" w:rsidRPr="00DA77C3">
        <w:t>coins and modern interpretations</w:t>
      </w:r>
    </w:p>
    <w:p w14:paraId="5B17E7D9" w14:textId="77777777" w:rsidR="006871A3" w:rsidRPr="00B222F1" w:rsidRDefault="006871A3" w:rsidP="00B222F1">
      <w:pPr>
        <w:pStyle w:val="SCSAHeading5"/>
      </w:pPr>
      <w:r w:rsidRPr="00DA77C3">
        <w:t>Historical authentication and reliability</w:t>
      </w:r>
      <w:r w:rsidR="001A52D6" w:rsidRPr="00DA77C3">
        <w:t xml:space="preserve"> </w:t>
      </w:r>
      <w:r w:rsidR="001A52D6" w:rsidRPr="00B222F1">
        <w:rPr>
          <w:b w:val="0"/>
          <w:bCs w:val="0"/>
        </w:rPr>
        <w:t>(incorporated into the ancient historical narrative)</w:t>
      </w:r>
    </w:p>
    <w:p w14:paraId="3F265762" w14:textId="355C2867" w:rsidR="006871A3" w:rsidRPr="00B222F1" w:rsidRDefault="006871A3">
      <w:pPr>
        <w:pStyle w:val="ListParagraph"/>
        <w:numPr>
          <w:ilvl w:val="0"/>
          <w:numId w:val="79"/>
        </w:numPr>
      </w:pPr>
      <w:r w:rsidRPr="00B222F1">
        <w:t>how evidence from the ancient world has been lost, destroyed and rediscovered</w:t>
      </w:r>
    </w:p>
    <w:p w14:paraId="3CF3257D" w14:textId="77777777" w:rsidR="006871A3" w:rsidRPr="00B222F1" w:rsidRDefault="006871A3">
      <w:pPr>
        <w:pStyle w:val="ListParagraph"/>
        <w:numPr>
          <w:ilvl w:val="0"/>
          <w:numId w:val="79"/>
        </w:numPr>
      </w:pPr>
      <w:r w:rsidRPr="00B222F1">
        <w:t>problems of authenticity, including the identification and origin of ancient artefacts, human remains and documents; and the reliability of ancient writers who did not witness the events they describe</w:t>
      </w:r>
    </w:p>
    <w:p w14:paraId="56F212E9" w14:textId="77777777" w:rsidR="006871A3" w:rsidRPr="00B222F1" w:rsidRDefault="006871A3">
      <w:pPr>
        <w:pStyle w:val="ListParagraph"/>
        <w:numPr>
          <w:ilvl w:val="0"/>
          <w:numId w:val="79"/>
        </w:numPr>
      </w:pPr>
      <w:r w:rsidRPr="00B222F1">
        <w:t>methods of authentication, including scientific and comparative dating techniques for documents and objects and cross-referencing of ancient sources</w:t>
      </w:r>
    </w:p>
    <w:p w14:paraId="1FCC6111" w14:textId="77777777" w:rsidR="006871A3" w:rsidRPr="00B222F1" w:rsidRDefault="006871A3">
      <w:pPr>
        <w:pStyle w:val="ListParagraph"/>
        <w:numPr>
          <w:ilvl w:val="0"/>
          <w:numId w:val="79"/>
        </w:numPr>
      </w:pPr>
      <w:r w:rsidRPr="00B222F1">
        <w:t>the different interpretations and representations of the period</w:t>
      </w:r>
    </w:p>
    <w:p w14:paraId="7EB49CA4" w14:textId="530B1B07" w:rsidR="003C0B49" w:rsidRPr="00B222F1" w:rsidRDefault="006871A3">
      <w:pPr>
        <w:pStyle w:val="ListParagraph"/>
        <w:numPr>
          <w:ilvl w:val="0"/>
          <w:numId w:val="79"/>
        </w:numPr>
      </w:pPr>
      <w:r w:rsidRPr="00B222F1">
        <w:t>th</w:t>
      </w:r>
      <w:r w:rsidR="007E3F7F" w:rsidRPr="00B222F1">
        <w:t>e reliability and usefulness</w:t>
      </w:r>
      <w:r w:rsidRPr="00B222F1">
        <w:t xml:space="preserve"> of the interpretations and representations of the period</w:t>
      </w:r>
    </w:p>
    <w:p w14:paraId="71EA4D1D" w14:textId="2D8A084B" w:rsidR="003C0B49" w:rsidRPr="00B222F1" w:rsidRDefault="00CC7231" w:rsidP="00B222F1">
      <w:pPr>
        <w:pStyle w:val="SCSAHeading4"/>
      </w:pPr>
      <w:r w:rsidRPr="00DA77C3">
        <w:t xml:space="preserve">The historical and geographical </w:t>
      </w:r>
      <w:r w:rsidR="003C0B49" w:rsidRPr="00DA77C3">
        <w:t>context</w:t>
      </w:r>
    </w:p>
    <w:p w14:paraId="449D5662" w14:textId="6B0DB1ED" w:rsidR="003C0B49" w:rsidRPr="00DA77C3" w:rsidRDefault="003C0B49" w:rsidP="00B222F1">
      <w:r w:rsidRPr="00DA77C3">
        <w:t xml:space="preserve">(Covered in </w:t>
      </w:r>
      <w:r w:rsidR="002E6CEB" w:rsidRPr="00B222F1">
        <w:t>Unit</w:t>
      </w:r>
      <w:r w:rsidR="002E6CEB" w:rsidRPr="00DA77C3">
        <w:t xml:space="preserve"> 1</w:t>
      </w:r>
      <w:r w:rsidR="00DA23FC" w:rsidRPr="00DA77C3">
        <w:t>,</w:t>
      </w:r>
      <w:r w:rsidR="002E6CEB" w:rsidRPr="00DA77C3">
        <w:t xml:space="preserve"> </w:t>
      </w:r>
      <w:r w:rsidR="00D66422" w:rsidRPr="00DA77C3">
        <w:t>Elective 3</w:t>
      </w:r>
      <w:r w:rsidR="00DA23FC" w:rsidRPr="00DA77C3">
        <w:t xml:space="preserve"> –</w:t>
      </w:r>
      <w:r w:rsidR="00D66422" w:rsidRPr="00DA77C3">
        <w:t xml:space="preserve"> Rome</w:t>
      </w:r>
      <w:r w:rsidR="00F53281" w:rsidRPr="00DA77C3">
        <w:t>: Decline of the Republic</w:t>
      </w:r>
      <w:r w:rsidRPr="00DA77C3">
        <w:t>)</w:t>
      </w:r>
    </w:p>
    <w:p w14:paraId="3CC5C85C" w14:textId="3DA6557B" w:rsidR="006871A3" w:rsidRPr="00B222F1" w:rsidRDefault="001A52D6" w:rsidP="00B222F1">
      <w:pPr>
        <w:pStyle w:val="SCSAHeading4"/>
        <w:rPr>
          <w:b w:val="0"/>
          <w:bCs w:val="0"/>
        </w:rPr>
      </w:pPr>
      <w:r w:rsidRPr="00DA77C3">
        <w:t>The ancient historical narrative</w:t>
      </w:r>
      <w:r w:rsidR="006E0BBC" w:rsidRPr="00DA77C3">
        <w:t xml:space="preserve"> </w:t>
      </w:r>
      <w:r w:rsidR="006E0BBC" w:rsidRPr="00B222F1">
        <w:rPr>
          <w:b w:val="0"/>
          <w:bCs w:val="0"/>
        </w:rPr>
        <w:t>(at least 70% of the unit content)</w:t>
      </w:r>
    </w:p>
    <w:p w14:paraId="0AA452C2" w14:textId="77777777" w:rsidR="003C0061" w:rsidRPr="00B222F1" w:rsidRDefault="003C0061" w:rsidP="00B222F1">
      <w:pPr>
        <w:pStyle w:val="SCSAHeading5"/>
      </w:pPr>
      <w:r w:rsidRPr="00DA77C3">
        <w:t>The First Triumvirate</w:t>
      </w:r>
    </w:p>
    <w:p w14:paraId="5D078E14" w14:textId="228CD7AA" w:rsidR="0037138B" w:rsidRPr="00DA77C3" w:rsidRDefault="003C0061">
      <w:pPr>
        <w:pStyle w:val="ListParagraph"/>
        <w:numPr>
          <w:ilvl w:val="0"/>
          <w:numId w:val="80"/>
        </w:numPr>
      </w:pPr>
      <w:r w:rsidRPr="00DA77C3">
        <w:t xml:space="preserve">the formation of the so-called ‘First Triumvirate’; the reasons for and </w:t>
      </w:r>
      <w:r w:rsidR="00D66422" w:rsidRPr="00DA77C3">
        <w:t>aims of the ‘First Triumvirate</w:t>
      </w:r>
      <w:r w:rsidR="00FC7E4D" w:rsidRPr="00DA77C3">
        <w:t>’</w:t>
      </w:r>
      <w:r w:rsidR="00D66422" w:rsidRPr="00DA77C3">
        <w:t xml:space="preserve">; </w:t>
      </w:r>
      <w:r w:rsidRPr="00DA77C3">
        <w:t>retur</w:t>
      </w:r>
      <w:r w:rsidR="00D66422" w:rsidRPr="00DA77C3">
        <w:t>n of Pompey and his alienation; alienation of Crassus;</w:t>
      </w:r>
      <w:r w:rsidRPr="00DA77C3">
        <w:t xml:space="preserve"> attempts </w:t>
      </w:r>
      <w:r w:rsidR="008D3617" w:rsidRPr="00DA77C3">
        <w:t xml:space="preserve">by the Optimates </w:t>
      </w:r>
      <w:r w:rsidR="006655D0" w:rsidRPr="00DA77C3">
        <w:t>to obstruct Caesar</w:t>
      </w:r>
      <w:r w:rsidR="00BE7879" w:rsidRPr="00DA77C3">
        <w:t>’</w:t>
      </w:r>
      <w:r w:rsidR="006655D0" w:rsidRPr="00DA77C3">
        <w:t>s career</w:t>
      </w:r>
    </w:p>
    <w:p w14:paraId="05E2788D" w14:textId="33DFD24C" w:rsidR="003C0061" w:rsidRPr="00DA77C3" w:rsidRDefault="003C0061">
      <w:pPr>
        <w:pStyle w:val="ListParagraph"/>
        <w:numPr>
          <w:ilvl w:val="0"/>
          <w:numId w:val="80"/>
        </w:numPr>
      </w:pPr>
      <w:r w:rsidRPr="00DA77C3">
        <w:t xml:space="preserve">Caesar’s first consulship in 59 BCE and Caesar’s response to opposition from the </w:t>
      </w:r>
      <w:r w:rsidR="00985FF6" w:rsidRPr="00DA77C3">
        <w:t>O</w:t>
      </w:r>
      <w:r w:rsidRPr="00DA77C3">
        <w:t xml:space="preserve">ptimates; </w:t>
      </w:r>
      <w:r w:rsidR="007D0364" w:rsidRPr="00DA77C3">
        <w:t xml:space="preserve">key aspects of </w:t>
      </w:r>
      <w:r w:rsidRPr="00DA77C3">
        <w:t>his legislative program</w:t>
      </w:r>
      <w:r w:rsidR="001025DE" w:rsidRPr="00DA77C3">
        <w:t xml:space="preserve"> –</w:t>
      </w:r>
      <w:r w:rsidRPr="00DA77C3">
        <w:t xml:space="preserve"> land</w:t>
      </w:r>
      <w:r w:rsidR="00A54198" w:rsidRPr="00DA77C3">
        <w:t xml:space="preserve"> </w:t>
      </w:r>
      <w:r w:rsidRPr="00DA77C3">
        <w:t>bill, ratification of Eastern Settlement; tax concessions; Caesar’s acquisition of the Gallic Command and its importance to Caesar’s political career</w:t>
      </w:r>
    </w:p>
    <w:p w14:paraId="5C37602F" w14:textId="0B3B2BF9" w:rsidR="003C0061" w:rsidRPr="00DA77C3" w:rsidRDefault="003C0061">
      <w:pPr>
        <w:pStyle w:val="ListParagraph"/>
        <w:numPr>
          <w:ilvl w:val="0"/>
          <w:numId w:val="80"/>
        </w:numPr>
      </w:pPr>
      <w:r w:rsidRPr="00DA77C3">
        <w:t xml:space="preserve">Rome during Caesar’s absence </w:t>
      </w:r>
      <w:r w:rsidR="00380EFA" w:rsidRPr="00DA77C3">
        <w:t>in G</w:t>
      </w:r>
      <w:r w:rsidR="006655D0" w:rsidRPr="00DA77C3">
        <w:t>aul:</w:t>
      </w:r>
      <w:r w:rsidRPr="00DA77C3">
        <w:t xml:space="preserve"> </w:t>
      </w:r>
      <w:r w:rsidR="009D200C" w:rsidRPr="00DA77C3">
        <w:t>breakdown of law and order th</w:t>
      </w:r>
      <w:r w:rsidR="00463792" w:rsidRPr="00DA77C3">
        <w:t>rough the actions of people, such as</w:t>
      </w:r>
      <w:r w:rsidR="009D200C" w:rsidRPr="00DA77C3">
        <w:t xml:space="preserve"> Clodius and </w:t>
      </w:r>
      <w:r w:rsidR="009D200C" w:rsidRPr="00B222F1">
        <w:t>Milo</w:t>
      </w:r>
      <w:r w:rsidR="009D200C" w:rsidRPr="00DA77C3">
        <w:t xml:space="preserve">; </w:t>
      </w:r>
      <w:r w:rsidRPr="00DA77C3">
        <w:t>Cicero’s exile and recall; the reasons for</w:t>
      </w:r>
      <w:r w:rsidR="00B06259" w:rsidRPr="00DA77C3">
        <w:t>,</w:t>
      </w:r>
      <w:r w:rsidRPr="00DA77C3">
        <w:t xml:space="preserve"> and re</w:t>
      </w:r>
      <w:r w:rsidR="00D66422" w:rsidRPr="00DA77C3">
        <w:t>sults of</w:t>
      </w:r>
      <w:r w:rsidR="00B06259" w:rsidRPr="00DA77C3">
        <w:t>,</w:t>
      </w:r>
      <w:r w:rsidR="00D66422" w:rsidRPr="00DA77C3">
        <w:t xml:space="preserve"> the Conference of Luca;</w:t>
      </w:r>
      <w:r w:rsidRPr="00DA77C3">
        <w:t xml:space="preserve"> the relative positions of the </w:t>
      </w:r>
      <w:r w:rsidR="00D66422" w:rsidRPr="00DA77C3">
        <w:t>triumvirs after the C</w:t>
      </w:r>
      <w:r w:rsidR="0037138B" w:rsidRPr="00DA77C3">
        <w:t>onference</w:t>
      </w:r>
    </w:p>
    <w:p w14:paraId="5371D64C" w14:textId="695C3A6A" w:rsidR="003C0061" w:rsidRPr="00DA77C3" w:rsidRDefault="003C0061">
      <w:pPr>
        <w:pStyle w:val="ListParagraph"/>
        <w:numPr>
          <w:ilvl w:val="0"/>
          <w:numId w:val="80"/>
        </w:numPr>
      </w:pPr>
      <w:r w:rsidRPr="00DA77C3">
        <w:t xml:space="preserve">The role of key individuals, </w:t>
      </w:r>
      <w:r w:rsidRPr="00B222F1">
        <w:t>including</w:t>
      </w:r>
      <w:r w:rsidRPr="00DA77C3">
        <w:t xml:space="preserve"> Caes</w:t>
      </w:r>
      <w:r w:rsidR="00754A8A" w:rsidRPr="00DA77C3">
        <w:t xml:space="preserve">ar, Pompey, Crassus, Cicero, </w:t>
      </w:r>
      <w:r w:rsidRPr="00DA77C3">
        <w:t>Clodius</w:t>
      </w:r>
      <w:r w:rsidR="0037138B" w:rsidRPr="00DA77C3">
        <w:t xml:space="preserve"> (different interpretations by the ancient and modern sources)</w:t>
      </w:r>
    </w:p>
    <w:p w14:paraId="5136F8AD" w14:textId="77777777" w:rsidR="003C0061" w:rsidRPr="00B222F1" w:rsidRDefault="003C0061" w:rsidP="00B222F1">
      <w:pPr>
        <w:pStyle w:val="SCSAHeading5"/>
      </w:pPr>
      <w:r w:rsidRPr="00DA77C3">
        <w:t>The Civil War</w:t>
      </w:r>
    </w:p>
    <w:p w14:paraId="44EEE13C" w14:textId="7754DFC8" w:rsidR="0037138B" w:rsidRPr="00B222F1" w:rsidRDefault="003C0061">
      <w:pPr>
        <w:pStyle w:val="ListParagraph"/>
        <w:numPr>
          <w:ilvl w:val="0"/>
          <w:numId w:val="81"/>
        </w:numPr>
      </w:pPr>
      <w:r w:rsidRPr="00B222F1">
        <w:t xml:space="preserve">the reasons for the Civil War, including the role of the Senate, </w:t>
      </w:r>
      <w:r w:rsidR="00380EFA" w:rsidRPr="00B222F1">
        <w:t>attitudes of Pompey and Caesar</w:t>
      </w:r>
      <w:r w:rsidR="00C738A7" w:rsidRPr="00B222F1">
        <w:t>;</w:t>
      </w:r>
      <w:r w:rsidR="00380EFA" w:rsidRPr="00B222F1">
        <w:t xml:space="preserve"> </w:t>
      </w:r>
      <w:r w:rsidRPr="00B222F1">
        <w:t>relative responsibility for the outbreak of Civil War</w:t>
      </w:r>
      <w:r w:rsidR="00547379" w:rsidRPr="00B222F1">
        <w:t xml:space="preserve"> </w:t>
      </w:r>
      <w:r w:rsidR="00AF0B0E" w:rsidRPr="00B222F1">
        <w:t xml:space="preserve">between Pompey, Caesar and the Optimates in the Senate </w:t>
      </w:r>
    </w:p>
    <w:p w14:paraId="1B439337" w14:textId="3004CBDF" w:rsidR="003C0061" w:rsidRPr="00B222F1" w:rsidRDefault="003C0061">
      <w:pPr>
        <w:pStyle w:val="ListParagraph"/>
        <w:numPr>
          <w:ilvl w:val="0"/>
          <w:numId w:val="81"/>
        </w:numPr>
      </w:pPr>
      <w:r w:rsidRPr="00B222F1">
        <w:t xml:space="preserve">relative strengths of the two sides; key events of the Civil War, including Caesar versus Pompey and the </w:t>
      </w:r>
      <w:r w:rsidR="00985FF6" w:rsidRPr="00B222F1">
        <w:t>O</w:t>
      </w:r>
      <w:r w:rsidRPr="00B222F1">
        <w:t xml:space="preserve">ptimates, the battles of Pharsalus, Thapsus, and Munda; the strategies used by Pompey and Caesar; reasons for Caesar’s victory </w:t>
      </w:r>
    </w:p>
    <w:p w14:paraId="0A736559" w14:textId="031337A0" w:rsidR="0037138B" w:rsidRPr="00B222F1" w:rsidRDefault="003C0061">
      <w:pPr>
        <w:pStyle w:val="ListParagraph"/>
        <w:numPr>
          <w:ilvl w:val="0"/>
          <w:numId w:val="81"/>
        </w:numPr>
      </w:pPr>
      <w:r w:rsidRPr="00B222F1">
        <w:t>the role of key individuals</w:t>
      </w:r>
      <w:r w:rsidR="00565792" w:rsidRPr="00B222F1">
        <w:t>,</w:t>
      </w:r>
      <w:r w:rsidRPr="00B222F1">
        <w:t xml:space="preserve"> including Caesar, Pompey, Cato</w:t>
      </w:r>
      <w:r w:rsidR="00547379" w:rsidRPr="00B222F1">
        <w:t xml:space="preserve"> </w:t>
      </w:r>
      <w:r w:rsidR="0037138B" w:rsidRPr="00B222F1">
        <w:t>(different interpretations by the ancient and modern sources)</w:t>
      </w:r>
    </w:p>
    <w:p w14:paraId="0803BBEF" w14:textId="3DD6960B" w:rsidR="003C0061" w:rsidRPr="00B222F1" w:rsidRDefault="003C0061" w:rsidP="00B222F1">
      <w:pPr>
        <w:pStyle w:val="SCSAHeading5"/>
      </w:pPr>
      <w:r w:rsidRPr="00DA77C3">
        <w:lastRenderedPageBreak/>
        <w:t xml:space="preserve">Caesar’s </w:t>
      </w:r>
      <w:r w:rsidR="00B06259" w:rsidRPr="00DA77C3">
        <w:t>d</w:t>
      </w:r>
      <w:r w:rsidRPr="00DA77C3">
        <w:t xml:space="preserve">ictatorship and </w:t>
      </w:r>
      <w:r w:rsidR="00B06259" w:rsidRPr="00DA77C3">
        <w:t>a</w:t>
      </w:r>
      <w:r w:rsidRPr="00DA77C3">
        <w:t>ssassination</w:t>
      </w:r>
    </w:p>
    <w:p w14:paraId="124D86EF" w14:textId="27882D56" w:rsidR="003C0061" w:rsidRPr="00B222F1" w:rsidRDefault="003C0061">
      <w:pPr>
        <w:pStyle w:val="ListParagraph"/>
        <w:numPr>
          <w:ilvl w:val="0"/>
          <w:numId w:val="82"/>
        </w:numPr>
      </w:pPr>
      <w:r w:rsidRPr="00B222F1">
        <w:t>Caesar’s dictatorship, including his constitutional position and his powers</w:t>
      </w:r>
      <w:r w:rsidR="001025DE" w:rsidRPr="00B222F1">
        <w:t xml:space="preserve"> –</w:t>
      </w:r>
      <w:r w:rsidRPr="00B222F1">
        <w:t xml:space="preserve"> the dictatorships; consulships and other offices held </w:t>
      </w:r>
      <w:r w:rsidR="00FC7E4D" w:rsidRPr="00B222F1">
        <w:t xml:space="preserve">within </w:t>
      </w:r>
      <w:r w:rsidRPr="00B222F1">
        <w:t xml:space="preserve">the cursus </w:t>
      </w:r>
      <w:proofErr w:type="spellStart"/>
      <w:r w:rsidRPr="00B222F1">
        <w:t>honorum</w:t>
      </w:r>
      <w:proofErr w:type="spellEnd"/>
      <w:r w:rsidRPr="00B222F1">
        <w:t>; his military power; control of the treasury; his privileges, including the oath taken to him</w:t>
      </w:r>
    </w:p>
    <w:p w14:paraId="433E40C3" w14:textId="2CA53841" w:rsidR="003C0061" w:rsidRPr="00B222F1" w:rsidRDefault="003C0061">
      <w:pPr>
        <w:pStyle w:val="ListParagraph"/>
        <w:numPr>
          <w:ilvl w:val="0"/>
          <w:numId w:val="82"/>
        </w:numPr>
      </w:pPr>
      <w:r w:rsidRPr="00B222F1">
        <w:t>Caesar’s</w:t>
      </w:r>
      <w:r w:rsidR="00A5169C" w:rsidRPr="00B222F1">
        <w:t xml:space="preserve"> leadership</w:t>
      </w:r>
      <w:r w:rsidR="001025DE" w:rsidRPr="00B222F1">
        <w:t xml:space="preserve"> –</w:t>
      </w:r>
      <w:r w:rsidRPr="00B222F1">
        <w:t xml:space="preserve"> </w:t>
      </w:r>
      <w:r w:rsidR="00A5169C" w:rsidRPr="00B222F1">
        <w:t>the aims of Caesar</w:t>
      </w:r>
      <w:r w:rsidR="00BE7879" w:rsidRPr="00B222F1">
        <w:t>’</w:t>
      </w:r>
      <w:r w:rsidR="00A5169C" w:rsidRPr="00B222F1">
        <w:t>s reform program</w:t>
      </w:r>
      <w:r w:rsidR="00E24F85" w:rsidRPr="00B222F1">
        <w:t xml:space="preserve"> </w:t>
      </w:r>
      <w:r w:rsidRPr="00B222F1">
        <w:t xml:space="preserve">and </w:t>
      </w:r>
      <w:r w:rsidR="00A5169C" w:rsidRPr="00B222F1">
        <w:t xml:space="preserve">its </w:t>
      </w:r>
      <w:r w:rsidRPr="00B222F1">
        <w:t>effectiveness</w:t>
      </w:r>
    </w:p>
    <w:p w14:paraId="46474CAF" w14:textId="5504F93D" w:rsidR="003C0061" w:rsidRPr="00B222F1" w:rsidRDefault="003C0061">
      <w:pPr>
        <w:pStyle w:val="ListParagraph"/>
        <w:numPr>
          <w:ilvl w:val="0"/>
          <w:numId w:val="82"/>
        </w:numPr>
      </w:pPr>
      <w:r w:rsidRPr="00B222F1">
        <w:t xml:space="preserve">the reasons for the assassination of Caesar; the assassination; the reliability </w:t>
      </w:r>
      <w:r w:rsidR="007D36EA" w:rsidRPr="00B222F1">
        <w:t xml:space="preserve">and </w:t>
      </w:r>
      <w:r w:rsidR="00D86287" w:rsidRPr="00B222F1">
        <w:t>usefulness</w:t>
      </w:r>
      <w:r w:rsidR="007D36EA" w:rsidRPr="00B222F1">
        <w:t xml:space="preserve"> </w:t>
      </w:r>
      <w:r w:rsidRPr="00B222F1">
        <w:t>of Plutarch’s thesis that it was Caesar’s wish to be king that led to his assassination and other ancient and modern interpretations</w:t>
      </w:r>
    </w:p>
    <w:p w14:paraId="3855B93B" w14:textId="1E44EB56" w:rsidR="003C0061" w:rsidRPr="00B222F1" w:rsidRDefault="003C0061">
      <w:pPr>
        <w:pStyle w:val="ListParagraph"/>
        <w:numPr>
          <w:ilvl w:val="0"/>
          <w:numId w:val="82"/>
        </w:numPr>
      </w:pPr>
      <w:r w:rsidRPr="00B222F1">
        <w:t>the role of key individuals</w:t>
      </w:r>
      <w:r w:rsidR="001025DE" w:rsidRPr="00B222F1">
        <w:t>,</w:t>
      </w:r>
      <w:r w:rsidRPr="00B222F1">
        <w:t xml:space="preserve"> including Caesar, Marcus Brutus, Decimus Brutus</w:t>
      </w:r>
    </w:p>
    <w:p w14:paraId="4BAFD63D" w14:textId="5CC99F4D" w:rsidR="003C0061" w:rsidRPr="00DA77C3" w:rsidRDefault="003C0061" w:rsidP="00B222F1">
      <w:pPr>
        <w:pStyle w:val="SCSAHeading5"/>
      </w:pPr>
      <w:r w:rsidRPr="00DA77C3">
        <w:t>The Second Triumvirate</w:t>
      </w:r>
    </w:p>
    <w:p w14:paraId="33BAB8C7" w14:textId="4DC266EE" w:rsidR="003C0061" w:rsidRPr="00B222F1" w:rsidRDefault="003C0061">
      <w:pPr>
        <w:pStyle w:val="ListParagraph"/>
        <w:numPr>
          <w:ilvl w:val="0"/>
          <w:numId w:val="83"/>
        </w:numPr>
      </w:pPr>
      <w:r w:rsidRPr="00B222F1">
        <w:t xml:space="preserve">Caesar’s </w:t>
      </w:r>
      <w:r w:rsidR="00CD3536" w:rsidRPr="00B222F1">
        <w:t xml:space="preserve">will and </w:t>
      </w:r>
      <w:r w:rsidRPr="00B222F1">
        <w:t>funeral rites and the response to his death</w:t>
      </w:r>
      <w:r w:rsidR="00E74F3D" w:rsidRPr="00B222F1">
        <w:t xml:space="preserve"> </w:t>
      </w:r>
      <w:r w:rsidR="00CD3536" w:rsidRPr="00B222F1">
        <w:t>(different interpretations by the ancient and modern sources)</w:t>
      </w:r>
    </w:p>
    <w:p w14:paraId="0E6A5F94" w14:textId="10A5C729" w:rsidR="003C0061" w:rsidRPr="00B222F1" w:rsidRDefault="003C0061">
      <w:pPr>
        <w:pStyle w:val="ListParagraph"/>
        <w:numPr>
          <w:ilvl w:val="0"/>
          <w:numId w:val="83"/>
        </w:numPr>
      </w:pPr>
      <w:r w:rsidRPr="00B222F1">
        <w:t xml:space="preserve">the dominance of </w:t>
      </w:r>
      <w:r w:rsidR="00985FF6" w:rsidRPr="00B222F1">
        <w:t xml:space="preserve">Mark </w:t>
      </w:r>
      <w:r w:rsidRPr="00B222F1">
        <w:t>Antony after Caesar</w:t>
      </w:r>
      <w:r w:rsidR="00BE7879" w:rsidRPr="00B222F1">
        <w:t>’</w:t>
      </w:r>
      <w:r w:rsidRPr="00B222F1">
        <w:t>s assa</w:t>
      </w:r>
      <w:r w:rsidR="00754A8A" w:rsidRPr="00B222F1">
        <w:t>ssination; emergence of Octavia</w:t>
      </w:r>
      <w:r w:rsidR="003D7136" w:rsidRPr="00B222F1">
        <w:t>n</w:t>
      </w:r>
      <w:r w:rsidR="00754A8A" w:rsidRPr="00B222F1">
        <w:t>;</w:t>
      </w:r>
      <w:r w:rsidRPr="00B222F1">
        <w:t xml:space="preserve"> Battle of Mutina and its </w:t>
      </w:r>
      <w:r w:rsidR="00467EEE" w:rsidRPr="00B222F1">
        <w:t>outcomes for Antony, Octavian and the Senate</w:t>
      </w:r>
      <w:r w:rsidR="00754A8A" w:rsidRPr="00B222F1">
        <w:t>;</w:t>
      </w:r>
      <w:r w:rsidR="00D912D3" w:rsidRPr="00B222F1">
        <w:t xml:space="preserve"> Octavian’s march on Rome</w:t>
      </w:r>
    </w:p>
    <w:p w14:paraId="21E16EE2" w14:textId="250CE27A" w:rsidR="003C0061" w:rsidRPr="00B222F1" w:rsidRDefault="003C0061">
      <w:pPr>
        <w:pStyle w:val="ListParagraph"/>
        <w:numPr>
          <w:ilvl w:val="0"/>
          <w:numId w:val="83"/>
        </w:numPr>
      </w:pPr>
      <w:r w:rsidRPr="00B222F1">
        <w:t>the formation of the so-called ‘Second Triumvirate’ (Lex Titia); proscriptions; Battle of Philippi and distribution of power among triumvirs</w:t>
      </w:r>
    </w:p>
    <w:p w14:paraId="60679DD4" w14:textId="44BA2B24" w:rsidR="003C0061" w:rsidRPr="00B222F1" w:rsidRDefault="003C0061">
      <w:pPr>
        <w:pStyle w:val="ListParagraph"/>
        <w:numPr>
          <w:ilvl w:val="0"/>
          <w:numId w:val="83"/>
        </w:numPr>
      </w:pPr>
      <w:r w:rsidRPr="00B222F1">
        <w:t>the tensions and rivalry between Octavian and Ma</w:t>
      </w:r>
      <w:r w:rsidR="00754A8A" w:rsidRPr="00B222F1">
        <w:t>rk Antony; Treaty of Brundisium;</w:t>
      </w:r>
      <w:r w:rsidRPr="00B222F1">
        <w:t xml:space="preserve"> Octavian</w:t>
      </w:r>
      <w:r w:rsidR="00754A8A" w:rsidRPr="00B222F1">
        <w:t xml:space="preserve"> in the west (Sextus Pompeius); </w:t>
      </w:r>
      <w:r w:rsidR="00BF6974" w:rsidRPr="00B222F1">
        <w:t xml:space="preserve">Conference of </w:t>
      </w:r>
      <w:r w:rsidR="00754A8A" w:rsidRPr="00B222F1">
        <w:t xml:space="preserve">Tarentum; </w:t>
      </w:r>
      <w:r w:rsidRPr="00B222F1">
        <w:t>demise</w:t>
      </w:r>
      <w:r w:rsidR="00754A8A" w:rsidRPr="00B222F1">
        <w:t xml:space="preserve"> of Lepidus</w:t>
      </w:r>
    </w:p>
    <w:p w14:paraId="021EC408" w14:textId="616E7CA4" w:rsidR="003C0061" w:rsidRPr="00B222F1" w:rsidRDefault="003C0061">
      <w:pPr>
        <w:pStyle w:val="ListParagraph"/>
        <w:numPr>
          <w:ilvl w:val="0"/>
          <w:numId w:val="83"/>
        </w:numPr>
      </w:pPr>
      <w:r w:rsidRPr="00B222F1">
        <w:t>Antony</w:t>
      </w:r>
      <w:r w:rsidR="002406D5" w:rsidRPr="00B222F1">
        <w:t xml:space="preserve"> in the east</w:t>
      </w:r>
      <w:r w:rsidR="001025DE" w:rsidRPr="00B222F1">
        <w:t xml:space="preserve"> –</w:t>
      </w:r>
      <w:r w:rsidR="002406D5" w:rsidRPr="00B222F1">
        <w:t xml:space="preserve"> role of Cleopatra; Parthian campaign; donations of Alexandria;</w:t>
      </w:r>
      <w:r w:rsidRPr="00B222F1">
        <w:t xml:space="preserve"> Antony’s divorce from Octavia</w:t>
      </w:r>
      <w:r w:rsidR="00CB0E12" w:rsidRPr="00B222F1">
        <w:t xml:space="preserve"> </w:t>
      </w:r>
      <w:r w:rsidR="006F0B69" w:rsidRPr="00B222F1">
        <w:t>(different interpretations by the ancient and modern sources)</w:t>
      </w:r>
    </w:p>
    <w:p w14:paraId="71531D9A" w14:textId="77777777" w:rsidR="00BF6974" w:rsidRPr="00B222F1" w:rsidRDefault="003C0061">
      <w:pPr>
        <w:pStyle w:val="ListParagraph"/>
        <w:numPr>
          <w:ilvl w:val="0"/>
          <w:numId w:val="83"/>
        </w:numPr>
      </w:pPr>
      <w:r w:rsidRPr="00B222F1">
        <w:t>reasons for and the events of the Battle of Actium; outcome and significance of Actium</w:t>
      </w:r>
    </w:p>
    <w:p w14:paraId="1CA38DB8" w14:textId="03D76BB4" w:rsidR="003C0061" w:rsidRPr="00B222F1" w:rsidRDefault="00BF6974">
      <w:pPr>
        <w:pStyle w:val="ListParagraph"/>
        <w:numPr>
          <w:ilvl w:val="0"/>
          <w:numId w:val="83"/>
        </w:numPr>
      </w:pPr>
      <w:r w:rsidRPr="00B222F1">
        <w:t xml:space="preserve">Augustus’ account of his rise to power and events during the </w:t>
      </w:r>
      <w:r w:rsidR="00985FF6" w:rsidRPr="00B222F1">
        <w:t>‘</w:t>
      </w:r>
      <w:r w:rsidRPr="00B222F1">
        <w:t>Second Triumvirate</w:t>
      </w:r>
      <w:r w:rsidR="00985FF6" w:rsidRPr="00B222F1">
        <w:t>’</w:t>
      </w:r>
      <w:r w:rsidRPr="00B222F1">
        <w:t xml:space="preserve"> in the Res Gestae</w:t>
      </w:r>
      <w:r w:rsidR="003C0061" w:rsidRPr="00B222F1">
        <w:t xml:space="preserve"> </w:t>
      </w:r>
      <w:r w:rsidR="006F0B69" w:rsidRPr="00B222F1">
        <w:t>(different interpretations by the ancient and modern sources)</w:t>
      </w:r>
    </w:p>
    <w:p w14:paraId="49807E1F" w14:textId="7A591D5C" w:rsidR="003C0061" w:rsidRPr="00B222F1" w:rsidRDefault="003C0061">
      <w:pPr>
        <w:pStyle w:val="ListParagraph"/>
        <w:numPr>
          <w:ilvl w:val="0"/>
          <w:numId w:val="83"/>
        </w:numPr>
      </w:pPr>
      <w:r w:rsidRPr="00B222F1">
        <w:t>the role of key individuals</w:t>
      </w:r>
      <w:r w:rsidR="00565792" w:rsidRPr="00B222F1">
        <w:t>,</w:t>
      </w:r>
      <w:r w:rsidRPr="00B222F1">
        <w:t xml:space="preserve"> including Antony, Octavian, Cleopatra, Agrippa, Octavia</w:t>
      </w:r>
    </w:p>
    <w:p w14:paraId="1D7F7002" w14:textId="7EDA1D49" w:rsidR="003C0061" w:rsidRPr="00B222F1" w:rsidRDefault="003C0061" w:rsidP="00B222F1">
      <w:pPr>
        <w:pStyle w:val="SCSAHeading5"/>
      </w:pPr>
      <w:r w:rsidRPr="00DA77C3">
        <w:t>Octavian</w:t>
      </w:r>
      <w:r w:rsidR="008D6A42" w:rsidRPr="00DA77C3">
        <w:t>’</w:t>
      </w:r>
      <w:r w:rsidRPr="00DA77C3">
        <w:t>s constitutional position after Actium</w:t>
      </w:r>
    </w:p>
    <w:p w14:paraId="3CF8C4F5" w14:textId="77777777" w:rsidR="003C0061" w:rsidRPr="00B222F1" w:rsidRDefault="003C0061">
      <w:pPr>
        <w:pStyle w:val="ListParagraph"/>
        <w:numPr>
          <w:ilvl w:val="0"/>
          <w:numId w:val="84"/>
        </w:numPr>
      </w:pPr>
      <w:r w:rsidRPr="00B222F1">
        <w:t>Octavian’s return and the restoration of confidence</w:t>
      </w:r>
    </w:p>
    <w:p w14:paraId="2EA8C8BE" w14:textId="78454389" w:rsidR="000B7BDF" w:rsidRPr="00B222F1" w:rsidRDefault="003C0061">
      <w:pPr>
        <w:pStyle w:val="ListParagraph"/>
        <w:numPr>
          <w:ilvl w:val="0"/>
          <w:numId w:val="84"/>
        </w:numPr>
      </w:pPr>
      <w:r w:rsidRPr="00B222F1">
        <w:t>the steps taken by Octavian to settle the issue of his constitutional position, including</w:t>
      </w:r>
      <w:r w:rsidR="005D0CD7" w:rsidRPr="00B222F1">
        <w:t xml:space="preserve"> the </w:t>
      </w:r>
      <w:r w:rsidRPr="00B222F1">
        <w:t xml:space="preserve">First Settlement of 27 BCE: ‘restoration of the Republic’; the military power of Augustus; </w:t>
      </w:r>
      <w:r w:rsidR="005D0CD7" w:rsidRPr="00B222F1">
        <w:t xml:space="preserve">the </w:t>
      </w:r>
      <w:r w:rsidRPr="00B222F1">
        <w:t xml:space="preserve">Second Settlement of 23 BCE: </w:t>
      </w:r>
      <w:proofErr w:type="spellStart"/>
      <w:r w:rsidRPr="00B222F1">
        <w:t>tribunici</w:t>
      </w:r>
      <w:r w:rsidR="00E74F3D" w:rsidRPr="00B222F1">
        <w:t>a</w:t>
      </w:r>
      <w:proofErr w:type="spellEnd"/>
      <w:r w:rsidR="00E74F3D" w:rsidRPr="00B222F1">
        <w:t xml:space="preserve"> </w:t>
      </w:r>
      <w:proofErr w:type="spellStart"/>
      <w:r w:rsidR="00E74F3D" w:rsidRPr="00B222F1">
        <w:t>potestas</w:t>
      </w:r>
      <w:proofErr w:type="spellEnd"/>
      <w:r w:rsidR="00E74F3D" w:rsidRPr="00B222F1">
        <w:t xml:space="preserve">, </w:t>
      </w:r>
      <w:proofErr w:type="spellStart"/>
      <w:r w:rsidR="00E74F3D" w:rsidRPr="00B222F1">
        <w:t>maius</w:t>
      </w:r>
      <w:proofErr w:type="spellEnd"/>
      <w:r w:rsidR="00E74F3D" w:rsidRPr="00B222F1">
        <w:t xml:space="preserve"> imperium</w:t>
      </w:r>
    </w:p>
    <w:p w14:paraId="1C29DD6B" w14:textId="6DC3EC47" w:rsidR="003C0061" w:rsidRPr="00B222F1" w:rsidRDefault="003C0061">
      <w:pPr>
        <w:pStyle w:val="ListParagraph"/>
        <w:numPr>
          <w:ilvl w:val="0"/>
          <w:numId w:val="84"/>
        </w:numPr>
      </w:pPr>
      <w:r w:rsidRPr="00B222F1">
        <w:t>Augustus</w:t>
      </w:r>
      <w:r w:rsidR="00BE7879" w:rsidRPr="00B222F1">
        <w:t>’</w:t>
      </w:r>
      <w:r w:rsidRPr="00B222F1">
        <w:t xml:space="preserve"> constitutional position as princeps, his honours and titles; Augustus’ account of his constitutional position in the Res Gestae </w:t>
      </w:r>
      <w:r w:rsidR="000B7BDF" w:rsidRPr="00B222F1">
        <w:t>(different interpretations by the ancient and modern sources)</w:t>
      </w:r>
    </w:p>
    <w:p w14:paraId="3D2B3FA8" w14:textId="77777777" w:rsidR="00DE59F0" w:rsidRPr="00B222F1" w:rsidRDefault="00DE59F0" w:rsidP="00B222F1">
      <w:r w:rsidRPr="00DA77C3">
        <w:rPr>
          <w:b/>
          <w:bCs/>
        </w:rPr>
        <w:t>OR</w:t>
      </w:r>
    </w:p>
    <w:p w14:paraId="6F8E0FB9" w14:textId="607A3DA9" w:rsidR="00B222F1" w:rsidRPr="00B222F1" w:rsidRDefault="00B222F1" w:rsidP="00B222F1">
      <w:r w:rsidRPr="00B222F1">
        <w:br w:type="page"/>
      </w:r>
    </w:p>
    <w:p w14:paraId="0D2014C9" w14:textId="6590108A" w:rsidR="0081337C" w:rsidRPr="00DA77C3" w:rsidRDefault="000B7BDF" w:rsidP="00672D8D">
      <w:pPr>
        <w:pStyle w:val="SCSAHeading3"/>
      </w:pPr>
      <w:r w:rsidRPr="00DA77C3">
        <w:lastRenderedPageBreak/>
        <w:t>E</w:t>
      </w:r>
      <w:r w:rsidR="0081337C" w:rsidRPr="00DA77C3">
        <w:t>lective 4</w:t>
      </w:r>
      <w:r w:rsidR="00DA23FC" w:rsidRPr="00DA77C3">
        <w:t xml:space="preserve"> –</w:t>
      </w:r>
      <w:r w:rsidR="0081337C" w:rsidRPr="00DA77C3">
        <w:t xml:space="preserve"> School-devised elective</w:t>
      </w:r>
      <w:r w:rsidR="009D374C" w:rsidRPr="00DA77C3">
        <w:t xml:space="preserve"> (framework)</w:t>
      </w:r>
    </w:p>
    <w:p w14:paraId="22CA1E5D" w14:textId="77777777" w:rsidR="00137D8D" w:rsidRPr="00B222F1" w:rsidRDefault="00137D8D" w:rsidP="00B222F1">
      <w:r w:rsidRPr="00DA77C3">
        <w:rPr>
          <w:b/>
          <w:bCs/>
        </w:rPr>
        <w:t>This elective must follow the framework below.</w:t>
      </w:r>
    </w:p>
    <w:p w14:paraId="3EFBAA3B" w14:textId="77777777" w:rsidR="0081337C" w:rsidRPr="00B222F1" w:rsidRDefault="0081337C" w:rsidP="00B222F1">
      <w:pPr>
        <w:pStyle w:val="SCSAHeading4"/>
      </w:pPr>
      <w:r w:rsidRPr="00DA77C3">
        <w:t>Sources for the period</w:t>
      </w:r>
    </w:p>
    <w:p w14:paraId="57BE681B" w14:textId="47869806" w:rsidR="00F83631" w:rsidRPr="00B222F1" w:rsidRDefault="00F83631" w:rsidP="00B222F1">
      <w:r w:rsidRPr="00B222F1">
        <w:t>Key written and archaeological sources f</w:t>
      </w:r>
      <w:r w:rsidR="00035A21" w:rsidRPr="00B222F1">
        <w:t xml:space="preserve">or the society and </w:t>
      </w:r>
      <w:proofErr w:type="gramStart"/>
      <w:r w:rsidR="00035A21" w:rsidRPr="00B222F1">
        <w:t>time period</w:t>
      </w:r>
      <w:proofErr w:type="gramEnd"/>
      <w:r w:rsidR="00035A21" w:rsidRPr="00B222F1">
        <w:t xml:space="preserve">, including </w:t>
      </w:r>
      <w:r w:rsidR="00C705EF" w:rsidRPr="00B222F1">
        <w:t>(</w:t>
      </w:r>
      <w:r w:rsidR="003D7136" w:rsidRPr="00B222F1">
        <w:t>school to enter information</w:t>
      </w:r>
      <w:r w:rsidR="00C705EF" w:rsidRPr="00B222F1">
        <w:t>).</w:t>
      </w:r>
      <w:r w:rsidR="00035A21" w:rsidRPr="00B222F1">
        <w:t xml:space="preserve"> </w:t>
      </w:r>
      <w:r w:rsidRPr="00B222F1">
        <w:t>These sources are incorporated/utilised/referred to in the ancient historical narrative (see below).</w:t>
      </w:r>
    </w:p>
    <w:p w14:paraId="3EACC95F" w14:textId="564CA103" w:rsidR="000C452B" w:rsidRPr="00DA77C3" w:rsidRDefault="0081337C" w:rsidP="00B222F1">
      <w:pPr>
        <w:pStyle w:val="SCSAHeading5"/>
      </w:pPr>
      <w:r w:rsidRPr="00DA77C3">
        <w:t>Historical authentication and reliability</w:t>
      </w:r>
    </w:p>
    <w:p w14:paraId="05B61B21" w14:textId="77777777" w:rsidR="0081337C" w:rsidRPr="00B222F1" w:rsidRDefault="000C452B" w:rsidP="00B222F1">
      <w:pPr>
        <w:spacing w:after="0"/>
      </w:pPr>
      <w:r w:rsidRPr="00DA77C3">
        <w:rPr>
          <w:b/>
          <w:bCs/>
        </w:rPr>
        <w:t>M</w:t>
      </w:r>
      <w:r w:rsidR="0081337C" w:rsidRPr="00DA77C3">
        <w:rPr>
          <w:b/>
          <w:bCs/>
        </w:rPr>
        <w:t>ay be incorporated into t</w:t>
      </w:r>
      <w:r w:rsidRPr="00DA77C3">
        <w:rPr>
          <w:b/>
          <w:bCs/>
        </w:rPr>
        <w:t>he ancient historical narrative</w:t>
      </w:r>
    </w:p>
    <w:p w14:paraId="363B7DC2" w14:textId="7442503C" w:rsidR="0081337C" w:rsidRPr="00B222F1" w:rsidRDefault="0081337C">
      <w:pPr>
        <w:pStyle w:val="ListParagraph"/>
        <w:numPr>
          <w:ilvl w:val="0"/>
          <w:numId w:val="85"/>
        </w:numPr>
      </w:pPr>
      <w:r w:rsidRPr="00B222F1">
        <w:t>how evidence from the ancient world has been lost, destroyed and rediscovered</w:t>
      </w:r>
    </w:p>
    <w:p w14:paraId="23543ADE" w14:textId="77777777" w:rsidR="0081337C" w:rsidRPr="00B222F1" w:rsidRDefault="0081337C">
      <w:pPr>
        <w:pStyle w:val="ListParagraph"/>
        <w:numPr>
          <w:ilvl w:val="0"/>
          <w:numId w:val="85"/>
        </w:numPr>
      </w:pPr>
      <w:r w:rsidRPr="00B222F1">
        <w:t>problems of authenticity, including the identification and origin of ancient artefacts, human remains and documents; and the reliability of ancient writers who did not witness the events they describe</w:t>
      </w:r>
    </w:p>
    <w:p w14:paraId="716323BF" w14:textId="77777777" w:rsidR="0081337C" w:rsidRPr="00B222F1" w:rsidRDefault="0081337C">
      <w:pPr>
        <w:pStyle w:val="ListParagraph"/>
        <w:numPr>
          <w:ilvl w:val="0"/>
          <w:numId w:val="85"/>
        </w:numPr>
      </w:pPr>
      <w:r w:rsidRPr="00B222F1">
        <w:t>methods of authentication, including scientific and comparative dating techniques for documents and objects and cross-referencing of ancient sources</w:t>
      </w:r>
    </w:p>
    <w:p w14:paraId="035F5312" w14:textId="77777777" w:rsidR="0081337C" w:rsidRPr="00B222F1" w:rsidRDefault="0081337C">
      <w:pPr>
        <w:pStyle w:val="ListParagraph"/>
        <w:numPr>
          <w:ilvl w:val="0"/>
          <w:numId w:val="85"/>
        </w:numPr>
      </w:pPr>
      <w:r w:rsidRPr="00B222F1">
        <w:t>the different interpretations and representations of the period</w:t>
      </w:r>
    </w:p>
    <w:p w14:paraId="7B02969A" w14:textId="67149E28" w:rsidR="000C452B" w:rsidRPr="00B222F1" w:rsidRDefault="0081337C">
      <w:pPr>
        <w:pStyle w:val="ListParagraph"/>
        <w:numPr>
          <w:ilvl w:val="0"/>
          <w:numId w:val="85"/>
        </w:numPr>
      </w:pPr>
      <w:r w:rsidRPr="00B222F1">
        <w:t xml:space="preserve">the reliability and </w:t>
      </w:r>
      <w:r w:rsidR="007F71EA" w:rsidRPr="00B222F1">
        <w:t xml:space="preserve">usefulness </w:t>
      </w:r>
      <w:r w:rsidRPr="00B222F1">
        <w:t>of the interpretations and representations of the period</w:t>
      </w:r>
    </w:p>
    <w:p w14:paraId="2D589393" w14:textId="77777777" w:rsidR="000C452B" w:rsidRPr="00B222F1" w:rsidRDefault="0081337C" w:rsidP="00B222F1">
      <w:pPr>
        <w:pStyle w:val="SCSAHeading5"/>
      </w:pPr>
      <w:r w:rsidRPr="00DA77C3">
        <w:t xml:space="preserve">Preservation, conservation, and/or reconstruction of ancient sites </w:t>
      </w:r>
      <w:r w:rsidR="000C452B" w:rsidRPr="00B222F1">
        <w:rPr>
          <w:b w:val="0"/>
          <w:bCs w:val="0"/>
        </w:rPr>
        <w:t>(if applicable to the elective)</w:t>
      </w:r>
    </w:p>
    <w:p w14:paraId="3A222B2B" w14:textId="77777777" w:rsidR="0081337C" w:rsidRPr="00B222F1" w:rsidRDefault="000C452B" w:rsidP="00B222F1">
      <w:pPr>
        <w:spacing w:after="0"/>
      </w:pPr>
      <w:r w:rsidRPr="00DA77C3">
        <w:rPr>
          <w:b/>
          <w:bCs/>
        </w:rPr>
        <w:t>M</w:t>
      </w:r>
      <w:r w:rsidR="0081337C" w:rsidRPr="00DA77C3">
        <w:rPr>
          <w:b/>
          <w:bCs/>
        </w:rPr>
        <w:t>ay be incorporated into the ancient historical narrative</w:t>
      </w:r>
    </w:p>
    <w:p w14:paraId="4BDEF660" w14:textId="7643AAF9" w:rsidR="0081337C" w:rsidRPr="00B222F1" w:rsidRDefault="0081337C">
      <w:pPr>
        <w:pStyle w:val="ListParagraph"/>
        <w:numPr>
          <w:ilvl w:val="0"/>
          <w:numId w:val="86"/>
        </w:numPr>
      </w:pPr>
      <w:r w:rsidRPr="00B222F1">
        <w:t>the nature of the site</w:t>
      </w:r>
      <w:r w:rsidR="00BE7879" w:rsidRPr="00B222F1">
        <w:t>/</w:t>
      </w:r>
      <w:r w:rsidRPr="00B222F1">
        <w:t>s, and the condition and extent of the remains</w:t>
      </w:r>
    </w:p>
    <w:p w14:paraId="439E8DFA" w14:textId="280B665E" w:rsidR="0081337C" w:rsidRPr="00B222F1" w:rsidRDefault="0081337C">
      <w:pPr>
        <w:pStyle w:val="ListParagraph"/>
        <w:numPr>
          <w:ilvl w:val="0"/>
          <w:numId w:val="86"/>
        </w:numPr>
      </w:pPr>
      <w:r w:rsidRPr="00B222F1">
        <w:t>issues of conservation and preservation of the site</w:t>
      </w:r>
      <w:r w:rsidR="00BE7879" w:rsidRPr="00B222F1">
        <w:t>/</w:t>
      </w:r>
      <w:r w:rsidRPr="00B222F1">
        <w:t>s, including factors which threaten the integrity or survival of the ancient site</w:t>
      </w:r>
      <w:r w:rsidR="00315E38" w:rsidRPr="00B222F1">
        <w:t>;</w:t>
      </w:r>
      <w:r w:rsidRPr="00B222F1">
        <w:t xml:space="preserve"> for example, environmental factors, war, terrorism, pillaging, poverty</w:t>
      </w:r>
    </w:p>
    <w:p w14:paraId="34B98624" w14:textId="7190A883" w:rsidR="0081337C" w:rsidRPr="00B222F1" w:rsidRDefault="0081337C">
      <w:pPr>
        <w:pStyle w:val="ListParagraph"/>
        <w:numPr>
          <w:ilvl w:val="0"/>
          <w:numId w:val="86"/>
        </w:numPr>
      </w:pPr>
      <w:r w:rsidRPr="00B222F1">
        <w:t>the effectiveness/appropriateness of methods used to preserve, conserve and/or reconstruct t</w:t>
      </w:r>
      <w:r w:rsidR="00056381" w:rsidRPr="00B222F1">
        <w:t>he site</w:t>
      </w:r>
      <w:r w:rsidR="003D7136" w:rsidRPr="00B222F1">
        <w:t>/</w:t>
      </w:r>
      <w:r w:rsidR="00056381" w:rsidRPr="00B222F1">
        <w:t>s</w:t>
      </w:r>
    </w:p>
    <w:p w14:paraId="4C5BD025" w14:textId="5C651870" w:rsidR="0081337C" w:rsidRPr="00B222F1" w:rsidRDefault="0081337C" w:rsidP="00B222F1">
      <w:pPr>
        <w:pStyle w:val="SCSAHeading4"/>
      </w:pPr>
      <w:r w:rsidRPr="00DA77C3">
        <w:t>The historical</w:t>
      </w:r>
      <w:r w:rsidR="00CC7231" w:rsidRPr="00DA77C3">
        <w:t xml:space="preserve"> and</w:t>
      </w:r>
      <w:r w:rsidR="00CA5335" w:rsidRPr="00DA77C3">
        <w:t xml:space="preserve"> </w:t>
      </w:r>
      <w:r w:rsidRPr="00DA77C3">
        <w:t>geographical context</w:t>
      </w:r>
    </w:p>
    <w:p w14:paraId="794CF6B3" w14:textId="77777777" w:rsidR="0081337C" w:rsidRPr="00D159F4" w:rsidRDefault="0081337C">
      <w:pPr>
        <w:pStyle w:val="ListParagraph"/>
        <w:numPr>
          <w:ilvl w:val="0"/>
          <w:numId w:val="87"/>
        </w:numPr>
      </w:pPr>
      <w:r w:rsidRPr="00D159F4">
        <w:t>an overview of the broader historical context for the society</w:t>
      </w:r>
    </w:p>
    <w:p w14:paraId="7C492666" w14:textId="1677DEDC" w:rsidR="0081337C" w:rsidRPr="00D159F4" w:rsidRDefault="0081337C">
      <w:pPr>
        <w:pStyle w:val="ListParagraph"/>
        <w:numPr>
          <w:ilvl w:val="0"/>
          <w:numId w:val="87"/>
        </w:numPr>
      </w:pPr>
      <w:r w:rsidRPr="00D159F4">
        <w:t>the geographic location, including the nature of the environment and its influence on the society</w:t>
      </w:r>
    </w:p>
    <w:p w14:paraId="1D5319BB" w14:textId="328DDC58" w:rsidR="0081337C" w:rsidRPr="00D159F4" w:rsidRDefault="0081337C" w:rsidP="00D159F4">
      <w:pPr>
        <w:pStyle w:val="SCSAHeading4"/>
      </w:pPr>
      <w:r w:rsidRPr="00DA77C3">
        <w:t xml:space="preserve">The ancient historical narrative </w:t>
      </w:r>
      <w:r w:rsidRPr="00D159F4">
        <w:rPr>
          <w:b w:val="0"/>
          <w:bCs w:val="0"/>
        </w:rPr>
        <w:t>(</w:t>
      </w:r>
      <w:r w:rsidR="008D39EB" w:rsidRPr="00D159F4">
        <w:rPr>
          <w:b w:val="0"/>
          <w:bCs w:val="0"/>
        </w:rPr>
        <w:t>at least 70% of the unit content</w:t>
      </w:r>
      <w:r w:rsidRPr="00D159F4">
        <w:rPr>
          <w:b w:val="0"/>
          <w:bCs w:val="0"/>
        </w:rPr>
        <w:t>)</w:t>
      </w:r>
    </w:p>
    <w:p w14:paraId="180EEC62" w14:textId="45EAE330" w:rsidR="0081337C" w:rsidRPr="00D159F4" w:rsidRDefault="0081337C">
      <w:pPr>
        <w:pStyle w:val="ListParagraph"/>
        <w:numPr>
          <w:ilvl w:val="0"/>
          <w:numId w:val="88"/>
        </w:numPr>
      </w:pPr>
      <w:r w:rsidRPr="00D159F4">
        <w:t xml:space="preserve">the significant events and developments of the </w:t>
      </w:r>
      <w:proofErr w:type="gramStart"/>
      <w:r w:rsidRPr="00D159F4">
        <w:t>time</w:t>
      </w:r>
      <w:r w:rsidR="00894A06" w:rsidRPr="00D159F4">
        <w:t xml:space="preserve"> </w:t>
      </w:r>
      <w:r w:rsidRPr="00D159F4">
        <w:t>period</w:t>
      </w:r>
      <w:proofErr w:type="gramEnd"/>
      <w:r w:rsidRPr="00D159F4">
        <w:t xml:space="preserve">; the causes of these events and developments, and their </w:t>
      </w:r>
      <w:r w:rsidR="00D15227" w:rsidRPr="00D159F4">
        <w:t>effects</w:t>
      </w:r>
    </w:p>
    <w:p w14:paraId="0F8F3017" w14:textId="77777777" w:rsidR="0081337C" w:rsidRPr="00D159F4" w:rsidRDefault="0081337C">
      <w:pPr>
        <w:pStyle w:val="ListParagraph"/>
        <w:numPr>
          <w:ilvl w:val="0"/>
          <w:numId w:val="88"/>
        </w:numPr>
      </w:pPr>
      <w:r w:rsidRPr="00D159F4">
        <w:t xml:space="preserve">the significant features of continuity and change throughout the </w:t>
      </w:r>
      <w:proofErr w:type="gramStart"/>
      <w:r w:rsidRPr="00D159F4">
        <w:t>time period</w:t>
      </w:r>
      <w:proofErr w:type="gramEnd"/>
    </w:p>
    <w:p w14:paraId="03349696" w14:textId="77777777" w:rsidR="0081337C" w:rsidRPr="00D159F4" w:rsidRDefault="0081337C">
      <w:pPr>
        <w:pStyle w:val="ListParagraph"/>
        <w:numPr>
          <w:ilvl w:val="0"/>
          <w:numId w:val="88"/>
        </w:numPr>
      </w:pPr>
      <w:r w:rsidRPr="00D159F4">
        <w:t xml:space="preserve">the key individuals in the </w:t>
      </w:r>
      <w:proofErr w:type="gramStart"/>
      <w:r w:rsidRPr="00D159F4">
        <w:t>time period</w:t>
      </w:r>
      <w:proofErr w:type="gramEnd"/>
    </w:p>
    <w:p w14:paraId="13819CC3" w14:textId="77777777" w:rsidR="0081337C" w:rsidRPr="00D159F4" w:rsidRDefault="0081337C">
      <w:pPr>
        <w:pStyle w:val="ListParagraph"/>
        <w:numPr>
          <w:ilvl w:val="0"/>
          <w:numId w:val="88"/>
        </w:numPr>
      </w:pPr>
      <w:r w:rsidRPr="00D159F4">
        <w:t>the role of individuals in the society, their motivations, contributions and legacy</w:t>
      </w:r>
    </w:p>
    <w:p w14:paraId="6E679505" w14:textId="67FC20E7" w:rsidR="0081337C" w:rsidRPr="00D159F4" w:rsidRDefault="0081337C">
      <w:pPr>
        <w:pStyle w:val="ListParagraph"/>
        <w:numPr>
          <w:ilvl w:val="0"/>
          <w:numId w:val="88"/>
        </w:numPr>
      </w:pPr>
      <w:r w:rsidRPr="00D159F4">
        <w:t>the reasons for continuity and change in the society</w:t>
      </w:r>
      <w:r w:rsidR="00315E38" w:rsidRPr="00D159F4">
        <w:t>;</w:t>
      </w:r>
      <w:r w:rsidRPr="00D159F4">
        <w:t xml:space="preserve"> for example, people’s actions, events and ideas</w:t>
      </w:r>
      <w:r w:rsidR="006637B0" w:rsidRPr="00D159F4">
        <w:t xml:space="preserve"> (cause and effect)</w:t>
      </w:r>
    </w:p>
    <w:p w14:paraId="496636A7" w14:textId="5F1A7D8E" w:rsidR="001C57F8" w:rsidRPr="00DA77C3" w:rsidRDefault="0081337C">
      <w:pPr>
        <w:pStyle w:val="ListParagraph"/>
        <w:numPr>
          <w:ilvl w:val="0"/>
          <w:numId w:val="88"/>
        </w:numPr>
      </w:pPr>
      <w:r w:rsidRPr="00D159F4">
        <w:t>the short- and long-term consequences of change in the society</w:t>
      </w:r>
      <w:r w:rsidR="001C57F8" w:rsidRPr="00D159F4">
        <w:rPr>
          <w:sz w:val="36"/>
          <w:szCs w:val="36"/>
        </w:rPr>
        <w:br w:type="page"/>
      </w:r>
    </w:p>
    <w:p w14:paraId="714B9090" w14:textId="77777777" w:rsidR="000D16D8" w:rsidRPr="00DA77C3" w:rsidRDefault="000D16D8" w:rsidP="00DA77C3">
      <w:pPr>
        <w:pStyle w:val="SCSAHeading1"/>
      </w:pPr>
      <w:bookmarkStart w:id="40" w:name="_Toc32576623"/>
      <w:bookmarkStart w:id="41" w:name="_Toc80091323"/>
      <w:bookmarkStart w:id="42" w:name="_Toc237528276"/>
      <w:r w:rsidRPr="00DA77C3">
        <w:lastRenderedPageBreak/>
        <w:t>Assessment</w:t>
      </w:r>
      <w:bookmarkEnd w:id="40"/>
      <w:bookmarkEnd w:id="41"/>
      <w:bookmarkEnd w:id="42"/>
    </w:p>
    <w:p w14:paraId="7AF5D3BA" w14:textId="77777777" w:rsidR="000D16D8" w:rsidRPr="001233DA" w:rsidRDefault="000D16D8" w:rsidP="001233DA">
      <w:pPr>
        <w:pStyle w:val="NoSpacing"/>
      </w:pPr>
      <w:r w:rsidRPr="00DA77C3">
        <w:t>Assessment is an integral part of teaching and learning that at the senior secondary years:</w:t>
      </w:r>
    </w:p>
    <w:p w14:paraId="43C88AAB" w14:textId="77777777" w:rsidR="000D16D8" w:rsidRPr="001233DA" w:rsidRDefault="000D16D8">
      <w:pPr>
        <w:pStyle w:val="ListParagraph"/>
        <w:numPr>
          <w:ilvl w:val="0"/>
          <w:numId w:val="89"/>
        </w:numPr>
      </w:pPr>
      <w:r w:rsidRPr="001233DA">
        <w:t>provides evidence of student achievement</w:t>
      </w:r>
    </w:p>
    <w:p w14:paraId="7F7CA4F3" w14:textId="77777777" w:rsidR="000D16D8" w:rsidRPr="001233DA" w:rsidRDefault="000D16D8">
      <w:pPr>
        <w:pStyle w:val="ListParagraph"/>
        <w:numPr>
          <w:ilvl w:val="0"/>
          <w:numId w:val="89"/>
        </w:numPr>
      </w:pPr>
      <w:r w:rsidRPr="001233DA">
        <w:t>identifies opportunities for further learning</w:t>
      </w:r>
    </w:p>
    <w:p w14:paraId="6BD0EE85" w14:textId="77777777" w:rsidR="000D16D8" w:rsidRPr="001233DA" w:rsidRDefault="000D16D8">
      <w:pPr>
        <w:pStyle w:val="ListParagraph"/>
        <w:numPr>
          <w:ilvl w:val="0"/>
          <w:numId w:val="89"/>
        </w:numPr>
      </w:pPr>
      <w:r w:rsidRPr="001233DA">
        <w:t>connects to the standards described for the course</w:t>
      </w:r>
    </w:p>
    <w:p w14:paraId="495B420D" w14:textId="77777777" w:rsidR="000D16D8" w:rsidRPr="001233DA" w:rsidRDefault="000D16D8">
      <w:pPr>
        <w:pStyle w:val="ListParagraph"/>
        <w:numPr>
          <w:ilvl w:val="0"/>
          <w:numId w:val="89"/>
        </w:numPr>
      </w:pPr>
      <w:r w:rsidRPr="001233DA">
        <w:t>contributes to the recognition of student achievement.</w:t>
      </w:r>
    </w:p>
    <w:p w14:paraId="4D01CF8D" w14:textId="77777777" w:rsidR="000D16D8" w:rsidRPr="00DA77C3" w:rsidRDefault="000D16D8" w:rsidP="001233DA">
      <w:r w:rsidRPr="00DA77C3">
        <w:t xml:space="preserve">Assessment for learning (formative) and assessment of learning (summative) enable teachers to </w:t>
      </w:r>
      <w:r w:rsidRPr="001233DA">
        <w:t>gather</w:t>
      </w:r>
      <w:r w:rsidRPr="00DA77C3">
        <w:t xml:space="preserve"> evidence to support students and make judgements about student achievement. These are not necessarily discrete approaches and may be used individually or together, and formally or informally.</w:t>
      </w:r>
    </w:p>
    <w:p w14:paraId="59844477" w14:textId="77777777" w:rsidR="000D16D8" w:rsidRPr="00DA77C3" w:rsidRDefault="000D16D8" w:rsidP="001233DA">
      <w:r w:rsidRPr="00DA77C3">
        <w:t xml:space="preserve">Formative assessment involves a range of informal and formal assessment procedures used by teachers during the learning process </w:t>
      </w:r>
      <w:proofErr w:type="gramStart"/>
      <w:r w:rsidRPr="00DA77C3">
        <w:t>in order to</w:t>
      </w:r>
      <w:proofErr w:type="gramEnd"/>
      <w:r w:rsidRPr="00DA77C3">
        <w:t xml:space="preserve"> improve student achievement and to guide teaching and learning activities. It often involves qualitative feedback (rather than scores) for both students and teachers, which focuses on the details of specific </w:t>
      </w:r>
      <w:r w:rsidRPr="001233DA">
        <w:t>knowledge</w:t>
      </w:r>
      <w:r w:rsidRPr="00DA77C3">
        <w:t xml:space="preserve"> and skills that are being learnt. </w:t>
      </w:r>
    </w:p>
    <w:p w14:paraId="424366D1" w14:textId="2E5E7D62" w:rsidR="000D16D8" w:rsidRPr="00DA77C3" w:rsidRDefault="000D16D8" w:rsidP="001233DA">
      <w:r w:rsidRPr="00DA77C3">
        <w:t>Summative assessment involves assessment procedures that aim to determine students’ learning at a particular time</w:t>
      </w:r>
      <w:r w:rsidR="00B50AE9" w:rsidRPr="00DA77C3">
        <w:t>;</w:t>
      </w:r>
      <w:r w:rsidRPr="00DA77C3">
        <w:t xml:space="preserve"> for </w:t>
      </w:r>
      <w:proofErr w:type="gramStart"/>
      <w:r w:rsidRPr="00DA77C3">
        <w:t>example</w:t>
      </w:r>
      <w:proofErr w:type="gramEnd"/>
      <w:r w:rsidRPr="00DA77C3">
        <w:t xml:space="preserve"> when reporting against the </w:t>
      </w:r>
      <w:r w:rsidRPr="001233DA">
        <w:t>standards</w:t>
      </w:r>
      <w:r w:rsidRPr="00DA77C3">
        <w:t>, after completion of a unit/s. These assessments should be limited in number and made clear to students through the assessment outline.</w:t>
      </w:r>
    </w:p>
    <w:p w14:paraId="2ECC34BF" w14:textId="77777777" w:rsidR="000D16D8" w:rsidRPr="00DA77C3" w:rsidRDefault="000D16D8" w:rsidP="001233DA">
      <w:r w:rsidRPr="00DA77C3">
        <w:t xml:space="preserve">Appropriate assessment of student work in this course is underpinned by reference to the set of </w:t>
      </w:r>
      <w:r w:rsidRPr="00DA77C3">
        <w:br/>
        <w:t xml:space="preserve">pre-determined course standards. These standards </w:t>
      </w:r>
      <w:r w:rsidRPr="001233DA">
        <w:t>describe</w:t>
      </w:r>
      <w:r w:rsidRPr="00DA77C3">
        <w:t xml:space="preserve"> the level of achievement required to achieve each grade, from A to E. Teachers use these standards to determine how well a student has demonstrated their learning.</w:t>
      </w:r>
    </w:p>
    <w:p w14:paraId="6B104E8A" w14:textId="57830F95" w:rsidR="000D16D8" w:rsidRPr="00DA77C3" w:rsidRDefault="000D16D8" w:rsidP="001233DA">
      <w:r w:rsidRPr="00DA77C3">
        <w:t xml:space="preserve">Where relevant, higher order cognitive skills (e.g. application, analysis, evaluation and synthesis) and the </w:t>
      </w:r>
      <w:r w:rsidR="00D52AFE">
        <w:t>G</w:t>
      </w:r>
      <w:r w:rsidRPr="00DA77C3">
        <w:t xml:space="preserve">eneral </w:t>
      </w:r>
      <w:r w:rsidR="00D52AFE">
        <w:t>C</w:t>
      </w:r>
      <w:r w:rsidRPr="00DA77C3">
        <w:t xml:space="preserve">apabilities should be included in the </w:t>
      </w:r>
      <w:r w:rsidRPr="001233DA">
        <w:t>assessment</w:t>
      </w:r>
      <w:r w:rsidRPr="00DA77C3">
        <w:t xml:space="preserve"> of student achievement in this course. All assessment should be consistent with the requirements identified in the course assessment table. </w:t>
      </w:r>
    </w:p>
    <w:p w14:paraId="6BA1E516" w14:textId="77777777" w:rsidR="000D16D8" w:rsidRPr="00DA77C3" w:rsidRDefault="000D16D8" w:rsidP="001233DA">
      <w:r w:rsidRPr="00DA77C3">
        <w:t xml:space="preserve">Assessment should not generate workload and/or stress that, under fair and reasonable circumstances, would unduly diminish the performance of </w:t>
      </w:r>
      <w:r w:rsidRPr="001233DA">
        <w:t>students</w:t>
      </w:r>
      <w:r w:rsidRPr="00DA77C3">
        <w:t>.</w:t>
      </w:r>
    </w:p>
    <w:p w14:paraId="673CC207" w14:textId="77777777" w:rsidR="00FA421E" w:rsidRPr="001233DA" w:rsidRDefault="00FA421E" w:rsidP="001233DA">
      <w:r w:rsidRPr="00DA77C3">
        <w:br w:type="page"/>
      </w:r>
    </w:p>
    <w:p w14:paraId="1DF8AC56" w14:textId="4ABA46D9" w:rsidR="00891CC1" w:rsidRPr="00DA77C3" w:rsidRDefault="008E5011" w:rsidP="00DC63F8">
      <w:pPr>
        <w:pStyle w:val="SCSAHeading2"/>
      </w:pPr>
      <w:bookmarkStart w:id="43" w:name="_Toc237528277"/>
      <w:r w:rsidRPr="00DA77C3">
        <w:lastRenderedPageBreak/>
        <w:t>School-based assessment</w:t>
      </w:r>
      <w:bookmarkStart w:id="44" w:name="_Toc359503791"/>
      <w:bookmarkStart w:id="45" w:name="_Toc347908211"/>
      <w:bookmarkEnd w:id="37"/>
      <w:bookmarkEnd w:id="43"/>
    </w:p>
    <w:p w14:paraId="67F82393" w14:textId="77777777" w:rsidR="00891CC1" w:rsidRPr="00DA77C3" w:rsidRDefault="00891CC1" w:rsidP="001233DA">
      <w:r w:rsidRPr="00DA77C3">
        <w:t xml:space="preserve">The </w:t>
      </w:r>
      <w:r w:rsidRPr="00DA77C3">
        <w:rPr>
          <w:i/>
        </w:rPr>
        <w:t>Western Australian Certificate of Education (WACE) Manual</w:t>
      </w:r>
      <w:r w:rsidRPr="00DA77C3">
        <w:t xml:space="preserve"> contains essential information on principles, policies and procedures for school-based </w:t>
      </w:r>
      <w:r w:rsidRPr="001233DA">
        <w:t>assessment</w:t>
      </w:r>
      <w:r w:rsidRPr="00DA77C3">
        <w:t xml:space="preserve"> that must be read in conjunction with this syllabus.</w:t>
      </w:r>
    </w:p>
    <w:p w14:paraId="3579B16B" w14:textId="77777777" w:rsidR="00891CC1" w:rsidRPr="001233DA" w:rsidRDefault="00891CC1" w:rsidP="001233DA">
      <w:r w:rsidRPr="00DA77C3">
        <w:t xml:space="preserve">School-based assessment involves teachers gathering, describing and quantifying information about student achievement. </w:t>
      </w:r>
    </w:p>
    <w:p w14:paraId="189828BF" w14:textId="77777777" w:rsidR="00891CC1" w:rsidRPr="00DA77C3" w:rsidRDefault="00891CC1" w:rsidP="001233DA">
      <w:pPr>
        <w:pStyle w:val="NoSpacing"/>
      </w:pPr>
      <w:r w:rsidRPr="00DA77C3">
        <w:t xml:space="preserve">Teachers design school-based assessment tasks to meet </w:t>
      </w:r>
      <w:r w:rsidRPr="001233DA">
        <w:t>the</w:t>
      </w:r>
      <w:r w:rsidRPr="00DA77C3">
        <w:t xml:space="preserve"> needs of students. As outlined in the </w:t>
      </w:r>
      <w:r w:rsidRPr="00DA77C3">
        <w:rPr>
          <w:i/>
        </w:rPr>
        <w:t>WACE Manual</w:t>
      </w:r>
      <w:r w:rsidRPr="00DA77C3">
        <w:t>, school-based assessment of student achievement in this course must be based on the Principles of Assessment:</w:t>
      </w:r>
    </w:p>
    <w:p w14:paraId="205FD6D2" w14:textId="77777777" w:rsidR="00891CC1" w:rsidRPr="001233DA" w:rsidRDefault="00891CC1">
      <w:pPr>
        <w:pStyle w:val="ListParagraph"/>
        <w:numPr>
          <w:ilvl w:val="0"/>
          <w:numId w:val="90"/>
        </w:numPr>
      </w:pPr>
      <w:r w:rsidRPr="001233DA">
        <w:t>Assessment is an integral part of teaching and learning</w:t>
      </w:r>
    </w:p>
    <w:p w14:paraId="17C0E8F2" w14:textId="77777777" w:rsidR="00891CC1" w:rsidRPr="001233DA" w:rsidRDefault="00891CC1">
      <w:pPr>
        <w:pStyle w:val="ListParagraph"/>
        <w:numPr>
          <w:ilvl w:val="0"/>
          <w:numId w:val="90"/>
        </w:numPr>
      </w:pPr>
      <w:r w:rsidRPr="001233DA">
        <w:t>Assessment should be educative</w:t>
      </w:r>
    </w:p>
    <w:p w14:paraId="5EB5374C" w14:textId="77777777" w:rsidR="00891CC1" w:rsidRPr="001233DA" w:rsidRDefault="00891CC1">
      <w:pPr>
        <w:pStyle w:val="ListParagraph"/>
        <w:numPr>
          <w:ilvl w:val="0"/>
          <w:numId w:val="90"/>
        </w:numPr>
      </w:pPr>
      <w:r w:rsidRPr="001233DA">
        <w:t>Assessment should be fair</w:t>
      </w:r>
    </w:p>
    <w:p w14:paraId="69173EF7" w14:textId="77777777" w:rsidR="00891CC1" w:rsidRPr="001233DA" w:rsidRDefault="00891CC1">
      <w:pPr>
        <w:pStyle w:val="ListParagraph"/>
        <w:numPr>
          <w:ilvl w:val="0"/>
          <w:numId w:val="90"/>
        </w:numPr>
      </w:pPr>
      <w:r w:rsidRPr="001233DA">
        <w:t>Assessment should be designed to meet its specific purpose/s</w:t>
      </w:r>
    </w:p>
    <w:p w14:paraId="3BD77A33" w14:textId="77777777" w:rsidR="00891CC1" w:rsidRPr="001233DA" w:rsidRDefault="00891CC1">
      <w:pPr>
        <w:pStyle w:val="ListParagraph"/>
        <w:numPr>
          <w:ilvl w:val="0"/>
          <w:numId w:val="90"/>
        </w:numPr>
      </w:pPr>
      <w:r w:rsidRPr="001233DA">
        <w:t>Assessment should lead to informative reporting</w:t>
      </w:r>
    </w:p>
    <w:p w14:paraId="5477C2A7" w14:textId="77777777" w:rsidR="00891CC1" w:rsidRPr="001233DA" w:rsidRDefault="00891CC1">
      <w:pPr>
        <w:pStyle w:val="ListParagraph"/>
        <w:numPr>
          <w:ilvl w:val="0"/>
          <w:numId w:val="90"/>
        </w:numPr>
      </w:pPr>
      <w:r w:rsidRPr="001233DA">
        <w:t>Assessment should lead to school-wide evaluation processes</w:t>
      </w:r>
    </w:p>
    <w:p w14:paraId="11736F7D" w14:textId="77777777" w:rsidR="00891CC1" w:rsidRPr="001233DA" w:rsidRDefault="00891CC1">
      <w:pPr>
        <w:pStyle w:val="ListParagraph"/>
        <w:numPr>
          <w:ilvl w:val="0"/>
          <w:numId w:val="90"/>
        </w:numPr>
      </w:pPr>
      <w:r w:rsidRPr="001233DA">
        <w:t>Assessment should provide significant data for improvement of teaching practices.</w:t>
      </w:r>
    </w:p>
    <w:p w14:paraId="1488DAB1" w14:textId="4A5EE925" w:rsidR="00891CC1" w:rsidRPr="001233DA" w:rsidRDefault="00891CC1" w:rsidP="001233DA">
      <w:r w:rsidRPr="00DA77C3">
        <w:t xml:space="preserve">The table below provides details of the assessment types and their weighting for the </w:t>
      </w:r>
      <w:r w:rsidR="000D16D8" w:rsidRPr="00DA77C3">
        <w:t>Ancient History</w:t>
      </w:r>
      <w:r w:rsidRPr="00DA77C3">
        <w:t xml:space="preserve"> ATAR Year 11 syllabus.</w:t>
      </w:r>
    </w:p>
    <w:p w14:paraId="613A6854" w14:textId="77777777" w:rsidR="00891CC1" w:rsidRPr="001233DA" w:rsidRDefault="00891CC1" w:rsidP="001233DA">
      <w:pPr>
        <w:pStyle w:val="NoSpacing"/>
      </w:pPr>
      <w:r w:rsidRPr="00DA77C3">
        <w:t>Summative assessments in this course must:</w:t>
      </w:r>
    </w:p>
    <w:p w14:paraId="18C148EB" w14:textId="77777777" w:rsidR="00891CC1" w:rsidRPr="001233DA" w:rsidRDefault="00891CC1">
      <w:pPr>
        <w:pStyle w:val="ListParagraph"/>
        <w:numPr>
          <w:ilvl w:val="0"/>
          <w:numId w:val="91"/>
        </w:numPr>
      </w:pPr>
      <w:r w:rsidRPr="001233DA">
        <w:t>be limited in number to no more than eight tasks</w:t>
      </w:r>
    </w:p>
    <w:p w14:paraId="4A171026" w14:textId="3ECD3820" w:rsidR="00891CC1" w:rsidRPr="001233DA" w:rsidRDefault="00891CC1">
      <w:pPr>
        <w:pStyle w:val="ListParagraph"/>
        <w:numPr>
          <w:ilvl w:val="0"/>
          <w:numId w:val="91"/>
        </w:numPr>
      </w:pPr>
      <w:r w:rsidRPr="001233DA">
        <w:t xml:space="preserve">allow for the assessment of each assessment type at least once </w:t>
      </w:r>
      <w:r w:rsidR="004F2AA8" w:rsidRPr="001233DA">
        <w:t>over the year/pair of units</w:t>
      </w:r>
    </w:p>
    <w:p w14:paraId="71D36528" w14:textId="77777777" w:rsidR="00891CC1" w:rsidRPr="001233DA" w:rsidRDefault="00891CC1">
      <w:pPr>
        <w:pStyle w:val="ListParagraph"/>
        <w:numPr>
          <w:ilvl w:val="0"/>
          <w:numId w:val="91"/>
        </w:numPr>
      </w:pPr>
      <w:r w:rsidRPr="001233DA">
        <w:t>have a minimum value of 5 per cent of the total school assessment mark</w:t>
      </w:r>
    </w:p>
    <w:p w14:paraId="55DCAA30" w14:textId="77777777" w:rsidR="00891CC1" w:rsidRPr="001233DA" w:rsidRDefault="00891CC1">
      <w:pPr>
        <w:pStyle w:val="ListParagraph"/>
        <w:numPr>
          <w:ilvl w:val="0"/>
          <w:numId w:val="91"/>
        </w:numPr>
      </w:pPr>
      <w:r w:rsidRPr="001233DA">
        <w:t>provide a representative sampling of the syllabus content.</w:t>
      </w:r>
    </w:p>
    <w:p w14:paraId="0D79DA9E" w14:textId="77777777" w:rsidR="00891CC1" w:rsidRPr="00DA77C3" w:rsidRDefault="00891CC1" w:rsidP="001233DA">
      <w:r w:rsidRPr="00DA77C3">
        <w:t xml:space="preserve">Assessment tasks not administered under test or controlled conditions require appropriate authentication </w:t>
      </w:r>
      <w:r w:rsidRPr="001233DA">
        <w:t>processes</w:t>
      </w:r>
      <w:r w:rsidRPr="00DA77C3">
        <w:t>.</w:t>
      </w:r>
    </w:p>
    <w:p w14:paraId="41D25FAC" w14:textId="77777777" w:rsidR="000D16D8" w:rsidRPr="001233DA" w:rsidRDefault="000D16D8" w:rsidP="001233DA">
      <w:r w:rsidRPr="001233DA">
        <w:br w:type="page"/>
      </w:r>
    </w:p>
    <w:p w14:paraId="3EAD298B" w14:textId="77777777" w:rsidR="008E5011" w:rsidRPr="00DA77C3" w:rsidRDefault="008E5011" w:rsidP="009C75EF">
      <w:pPr>
        <w:pStyle w:val="SCSAHeading2"/>
        <w:spacing w:after="0"/>
      </w:pPr>
      <w:bookmarkStart w:id="46" w:name="_Toc237528278"/>
      <w:r w:rsidRPr="00DA77C3">
        <w:lastRenderedPageBreak/>
        <w:t>Assessment table</w:t>
      </w:r>
      <w:bookmarkEnd w:id="44"/>
      <w:r w:rsidR="00442526" w:rsidRPr="00DA77C3">
        <w:t xml:space="preserve"> </w:t>
      </w:r>
      <w:r w:rsidR="007E70A2" w:rsidRPr="00DA77C3">
        <w:t>–</w:t>
      </w:r>
      <w:r w:rsidR="00442526" w:rsidRPr="00DA77C3">
        <w:t xml:space="preserve"> </w:t>
      </w:r>
      <w:r w:rsidRPr="00DA77C3">
        <w:t>Year 11</w:t>
      </w:r>
      <w:bookmarkEnd w:id="46"/>
    </w:p>
    <w:tbl>
      <w:tblPr>
        <w:tblStyle w:val="SCSATable"/>
        <w:tblW w:w="5000" w:type="pct"/>
        <w:tblLayout w:type="fixed"/>
        <w:tblCellMar>
          <w:top w:w="28" w:type="dxa"/>
          <w:bottom w:w="28" w:type="dxa"/>
        </w:tblCellMar>
        <w:tblLook w:val="00A0" w:firstRow="1" w:lastRow="0" w:firstColumn="1" w:lastColumn="0" w:noHBand="0" w:noVBand="0"/>
      </w:tblPr>
      <w:tblGrid>
        <w:gridCol w:w="7650"/>
        <w:gridCol w:w="1410"/>
      </w:tblGrid>
      <w:tr w:rsidR="008E5011" w:rsidRPr="001233DA" w14:paraId="664EC50D" w14:textId="77777777" w:rsidTr="009C75EF">
        <w:trPr>
          <w:cnfStyle w:val="100000000000" w:firstRow="1" w:lastRow="0" w:firstColumn="0" w:lastColumn="0" w:oddVBand="0" w:evenVBand="0" w:oddHBand="0" w:evenHBand="0" w:firstRowFirstColumn="0" w:firstRowLastColumn="0" w:lastRowFirstColumn="0" w:lastRowLastColumn="0"/>
        </w:trPr>
        <w:tc>
          <w:tcPr>
            <w:tcW w:w="7650" w:type="dxa"/>
          </w:tcPr>
          <w:p w14:paraId="141F8E18" w14:textId="77777777" w:rsidR="008E5011" w:rsidRPr="001233DA" w:rsidRDefault="008E5011" w:rsidP="001233DA">
            <w:r w:rsidRPr="001233DA">
              <w:t>Type of assessment</w:t>
            </w:r>
          </w:p>
        </w:tc>
        <w:tc>
          <w:tcPr>
            <w:tcW w:w="1410" w:type="dxa"/>
            <w:vAlign w:val="center"/>
          </w:tcPr>
          <w:p w14:paraId="199AE4F8" w14:textId="77777777" w:rsidR="008E5011" w:rsidRPr="001233DA" w:rsidRDefault="008E5011" w:rsidP="001233DA">
            <w:pPr>
              <w:jc w:val="center"/>
            </w:pPr>
            <w:r w:rsidRPr="001233DA">
              <w:t>Weighting</w:t>
            </w:r>
          </w:p>
        </w:tc>
      </w:tr>
      <w:tr w:rsidR="008E5011" w:rsidRPr="001233DA" w14:paraId="74BD43C1" w14:textId="77777777" w:rsidTr="009C75EF">
        <w:tc>
          <w:tcPr>
            <w:tcW w:w="7650" w:type="dxa"/>
          </w:tcPr>
          <w:p w14:paraId="76EA5E15" w14:textId="77777777" w:rsidR="00AD172E" w:rsidRPr="001233DA" w:rsidRDefault="00AD172E" w:rsidP="001233DA">
            <w:pPr>
              <w:rPr>
                <w:b/>
                <w:bCs/>
              </w:rPr>
            </w:pPr>
            <w:r w:rsidRPr="001233DA">
              <w:rPr>
                <w:b/>
                <w:bCs/>
              </w:rPr>
              <w:t>Historical inquiry</w:t>
            </w:r>
          </w:p>
          <w:p w14:paraId="7E884184" w14:textId="1C02D3F0" w:rsidR="00D30F97" w:rsidRPr="001233DA" w:rsidRDefault="003D2BA8" w:rsidP="009C75EF">
            <w:pPr>
              <w:spacing w:after="80"/>
            </w:pPr>
            <w:r w:rsidRPr="001233DA">
              <w:t xml:space="preserve">Students use the relevant historical skills to plan, conduct and communicate an inquiry related to the elective they </w:t>
            </w:r>
            <w:r w:rsidR="00DD6420" w:rsidRPr="001233DA">
              <w:t>studied</w:t>
            </w:r>
            <w:r w:rsidRPr="001233DA">
              <w:t>.</w:t>
            </w:r>
          </w:p>
          <w:p w14:paraId="63027E0D" w14:textId="3829A89C" w:rsidR="00D30F97" w:rsidRPr="001233DA" w:rsidRDefault="00DD6420" w:rsidP="009C75EF">
            <w:pPr>
              <w:spacing w:after="80"/>
            </w:pPr>
            <w:r w:rsidRPr="001233DA">
              <w:t xml:space="preserve">Inquiry formats </w:t>
            </w:r>
            <w:r w:rsidR="00AD172E" w:rsidRPr="001233DA">
              <w:t>c</w:t>
            </w:r>
            <w:r w:rsidR="009D57BA" w:rsidRPr="001233DA">
              <w:t>an</w:t>
            </w:r>
            <w:r w:rsidR="00AD172E" w:rsidRPr="001233DA">
              <w:t xml:space="preserve"> </w:t>
            </w:r>
            <w:proofErr w:type="gramStart"/>
            <w:r w:rsidRPr="001233DA">
              <w:t>include:</w:t>
            </w:r>
            <w:proofErr w:type="gramEnd"/>
            <w:r w:rsidR="00AD172E" w:rsidRPr="001233DA">
              <w:t xml:space="preserve"> </w:t>
            </w:r>
            <w:r w:rsidRPr="001233DA">
              <w:t xml:space="preserve">research notes; graphic organisers; </w:t>
            </w:r>
            <w:r w:rsidR="00AD172E" w:rsidRPr="001233DA">
              <w:t>written report; short answers; an analysis of the sources used in t</w:t>
            </w:r>
            <w:r w:rsidR="003B09B6" w:rsidRPr="001233DA">
              <w:t xml:space="preserve">he inquiry; </w:t>
            </w:r>
            <w:r w:rsidR="00764AAB" w:rsidRPr="001233DA">
              <w:t xml:space="preserve">a debate or hypothetical; </w:t>
            </w:r>
            <w:r w:rsidR="003B09B6" w:rsidRPr="001233DA">
              <w:t>an oral presentation and/or a multimodal presentation which can be presented individually or in a group.</w:t>
            </w:r>
            <w:r w:rsidR="009F4FC0" w:rsidRPr="001233DA">
              <w:t xml:space="preserve"> Other formats are acceptable.</w:t>
            </w:r>
          </w:p>
          <w:p w14:paraId="5D48383F" w14:textId="4E2580B6" w:rsidR="00252E03" w:rsidRPr="001233DA" w:rsidRDefault="00E25BD5" w:rsidP="001233DA">
            <w:r w:rsidRPr="001233DA">
              <w:t xml:space="preserve">The </w:t>
            </w:r>
            <w:r w:rsidR="001663DA" w:rsidRPr="001233DA">
              <w:t>inquiry</w:t>
            </w:r>
            <w:r w:rsidRPr="001233DA">
              <w:t xml:space="preserve"> must</w:t>
            </w:r>
            <w:r w:rsidR="00EA30CC" w:rsidRPr="001233DA">
              <w:t xml:space="preserve"> include a val</w:t>
            </w:r>
            <w:r w:rsidR="00C000E1" w:rsidRPr="001233DA">
              <w:t>idation component that is</w:t>
            </w:r>
            <w:r w:rsidR="00EA30CC" w:rsidRPr="001233DA">
              <w:t xml:space="preserve"> administered under test conditions.</w:t>
            </w:r>
          </w:p>
        </w:tc>
        <w:tc>
          <w:tcPr>
            <w:tcW w:w="1410" w:type="dxa"/>
            <w:vAlign w:val="center"/>
          </w:tcPr>
          <w:p w14:paraId="370277DE" w14:textId="07417E39" w:rsidR="000448D9" w:rsidRPr="001233DA" w:rsidRDefault="000448D9" w:rsidP="001233DA">
            <w:pPr>
              <w:jc w:val="center"/>
            </w:pPr>
            <w:r w:rsidRPr="001233DA">
              <w:t>20%</w:t>
            </w:r>
          </w:p>
        </w:tc>
      </w:tr>
      <w:tr w:rsidR="008E5011" w:rsidRPr="001233DA" w14:paraId="061A9DDB" w14:textId="77777777" w:rsidTr="009C75EF">
        <w:tc>
          <w:tcPr>
            <w:tcW w:w="7650" w:type="dxa"/>
          </w:tcPr>
          <w:p w14:paraId="1BDD4797" w14:textId="77777777" w:rsidR="00AD172E" w:rsidRPr="001233DA" w:rsidRDefault="00DB7972" w:rsidP="001233DA">
            <w:pPr>
              <w:rPr>
                <w:b/>
                <w:bCs/>
              </w:rPr>
            </w:pPr>
            <w:r w:rsidRPr="001233DA">
              <w:rPr>
                <w:b/>
                <w:bCs/>
              </w:rPr>
              <w:t>Short answer</w:t>
            </w:r>
          </w:p>
          <w:p w14:paraId="1FDC332A" w14:textId="31362C1C" w:rsidR="009F4FC0" w:rsidRPr="001233DA" w:rsidRDefault="00E03204" w:rsidP="009C75EF">
            <w:pPr>
              <w:spacing w:after="80"/>
            </w:pPr>
            <w:r w:rsidRPr="001233DA">
              <w:t xml:space="preserve">Students respond to </w:t>
            </w:r>
            <w:r w:rsidR="00AD172E" w:rsidRPr="001233DA">
              <w:t>a series of o</w:t>
            </w:r>
            <w:r w:rsidR="006E49BC" w:rsidRPr="001233DA">
              <w:t>pen questions</w:t>
            </w:r>
            <w:r w:rsidR="009F4FC0" w:rsidRPr="001233DA">
              <w:t xml:space="preserve"> that can require students to respond to stimulus and/or source material.</w:t>
            </w:r>
          </w:p>
          <w:p w14:paraId="5DA39D69" w14:textId="77777777" w:rsidR="009F4FC0" w:rsidRPr="001233DA" w:rsidRDefault="009F4FC0" w:rsidP="009C75EF">
            <w:pPr>
              <w:spacing w:after="80"/>
            </w:pPr>
            <w:r w:rsidRPr="001233DA">
              <w:t>Typically, questions require the students to: identify, define, describe, outline, summarise, compare, contrast, comment on, explain, and/or consider different interpretations.</w:t>
            </w:r>
          </w:p>
          <w:p w14:paraId="68DAA619" w14:textId="77777777" w:rsidR="009F4FC0" w:rsidRPr="001233DA" w:rsidRDefault="009F4FC0" w:rsidP="009C75EF">
            <w:pPr>
              <w:spacing w:after="80"/>
            </w:pPr>
            <w:r w:rsidRPr="001233DA">
              <w:t>Responses can require an application of evidence and historical knowledge and understandings of the individuals, groups, events, structures, institutions and/or concepts relevant to the elective studied.</w:t>
            </w:r>
          </w:p>
          <w:p w14:paraId="27230EEF" w14:textId="0646F3EF" w:rsidR="009F4FC0" w:rsidRPr="001233DA" w:rsidRDefault="00323E7D" w:rsidP="009C75EF">
            <w:pPr>
              <w:spacing w:after="80"/>
            </w:pPr>
            <w:r w:rsidRPr="001233DA">
              <w:t xml:space="preserve">Short answer </w:t>
            </w:r>
            <w:r w:rsidR="009F4FC0" w:rsidRPr="001233DA">
              <w:t>tasks are administered under test conditions.</w:t>
            </w:r>
          </w:p>
          <w:p w14:paraId="131024BB" w14:textId="35D19807" w:rsidR="00252E03" w:rsidRPr="001233DA" w:rsidRDefault="009F4FC0" w:rsidP="001233DA">
            <w:r w:rsidRPr="001233DA">
              <w:t>For a full list of verbs, see the Glossary of Key Words in the Formulation of Questions on the course page.</w:t>
            </w:r>
          </w:p>
        </w:tc>
        <w:tc>
          <w:tcPr>
            <w:tcW w:w="1410" w:type="dxa"/>
            <w:vAlign w:val="center"/>
          </w:tcPr>
          <w:p w14:paraId="17788889" w14:textId="7EB725C0" w:rsidR="00DD5D1D" w:rsidRPr="001233DA" w:rsidRDefault="001D5833" w:rsidP="001233DA">
            <w:pPr>
              <w:jc w:val="center"/>
            </w:pPr>
            <w:r w:rsidRPr="001233DA">
              <w:t>2</w:t>
            </w:r>
            <w:r w:rsidR="00CA30A6" w:rsidRPr="001233DA">
              <w:t>0</w:t>
            </w:r>
            <w:r w:rsidRPr="001233DA">
              <w:t>%</w:t>
            </w:r>
          </w:p>
        </w:tc>
      </w:tr>
      <w:tr w:rsidR="001D5833" w:rsidRPr="001233DA" w14:paraId="56F4DB73" w14:textId="77777777" w:rsidTr="009C75EF">
        <w:tc>
          <w:tcPr>
            <w:tcW w:w="7650" w:type="dxa"/>
          </w:tcPr>
          <w:p w14:paraId="1E109712" w14:textId="5E5C2658" w:rsidR="00DB7972" w:rsidRPr="001233DA" w:rsidRDefault="00587756" w:rsidP="001233DA">
            <w:pPr>
              <w:rPr>
                <w:b/>
                <w:bCs/>
              </w:rPr>
            </w:pPr>
            <w:r w:rsidRPr="001233DA">
              <w:rPr>
                <w:b/>
                <w:bCs/>
              </w:rPr>
              <w:t>E</w:t>
            </w:r>
            <w:r w:rsidR="003565D5" w:rsidRPr="001233DA">
              <w:rPr>
                <w:b/>
                <w:bCs/>
              </w:rPr>
              <w:t>xtended answer</w:t>
            </w:r>
          </w:p>
          <w:p w14:paraId="7B57067A" w14:textId="6B08CF6B" w:rsidR="00652745" w:rsidRPr="001233DA" w:rsidRDefault="00E60C34" w:rsidP="009C75EF">
            <w:pPr>
              <w:spacing w:after="80"/>
            </w:pPr>
            <w:r w:rsidRPr="001233DA">
              <w:t>S</w:t>
            </w:r>
            <w:r w:rsidR="00DB7972" w:rsidRPr="001233DA">
              <w:t>tudent</w:t>
            </w:r>
            <w:r w:rsidRPr="001233DA">
              <w:t>s c</w:t>
            </w:r>
            <w:r w:rsidR="009D57BA" w:rsidRPr="001233DA">
              <w:t>an</w:t>
            </w:r>
            <w:r w:rsidRPr="001233DA">
              <w:t xml:space="preserve"> be required</w:t>
            </w:r>
            <w:r w:rsidR="00DB7972" w:rsidRPr="001233DA">
              <w:t xml:space="preserve"> to respond to one or more questions</w:t>
            </w:r>
            <w:r w:rsidR="00652745" w:rsidRPr="001233DA">
              <w:t xml:space="preserve"> that can require an interpretation, explanation and/or evaluation of historical evidence. The format can be an essay, a scaffolded extended answer, a sectionalised answer or a report.</w:t>
            </w:r>
          </w:p>
          <w:p w14:paraId="6BF06AD1" w14:textId="77777777" w:rsidR="00652745" w:rsidRPr="001233DA" w:rsidRDefault="00652745" w:rsidP="009C75EF">
            <w:pPr>
              <w:spacing w:after="80"/>
            </w:pPr>
            <w:r w:rsidRPr="001233DA">
              <w:t>Questions can require students to respond to stimulus and/or source material.</w:t>
            </w:r>
          </w:p>
          <w:p w14:paraId="013ED721" w14:textId="77777777" w:rsidR="00652745" w:rsidRPr="001233DA" w:rsidRDefault="00652745" w:rsidP="009C75EF">
            <w:pPr>
              <w:spacing w:after="80"/>
            </w:pPr>
            <w:r w:rsidRPr="001233DA">
              <w:t>Typically, questions require the students to: explain, discuss, account for, assess, examine, and/or analyse.</w:t>
            </w:r>
          </w:p>
          <w:p w14:paraId="602F5D12" w14:textId="4C0A3388" w:rsidR="00771BCA" w:rsidRPr="001233DA" w:rsidRDefault="00323E7D" w:rsidP="009C75EF">
            <w:pPr>
              <w:spacing w:after="80"/>
            </w:pPr>
            <w:r w:rsidRPr="001233DA">
              <w:t xml:space="preserve">Extended answer </w:t>
            </w:r>
            <w:r w:rsidR="00F92BCE" w:rsidRPr="001233DA">
              <w:t>tasks are administered under test conditions.</w:t>
            </w:r>
          </w:p>
          <w:p w14:paraId="7D8051B8" w14:textId="1EA738CF" w:rsidR="00800DFF" w:rsidRPr="001233DA" w:rsidRDefault="00800DFF" w:rsidP="001233DA">
            <w:r w:rsidRPr="001233DA">
              <w:t>For a full list of verbs, see the Glossary of Key Words in the Formulation of Questions on the course page.</w:t>
            </w:r>
          </w:p>
        </w:tc>
        <w:tc>
          <w:tcPr>
            <w:tcW w:w="1410" w:type="dxa"/>
            <w:vAlign w:val="center"/>
          </w:tcPr>
          <w:p w14:paraId="05EFAE0D" w14:textId="533042F1" w:rsidR="00DD5D1D" w:rsidRPr="001233DA" w:rsidRDefault="001D5833" w:rsidP="001233DA">
            <w:pPr>
              <w:jc w:val="center"/>
            </w:pPr>
            <w:r w:rsidRPr="001233DA">
              <w:t>2</w:t>
            </w:r>
            <w:r w:rsidR="00CA30A6" w:rsidRPr="001233DA">
              <w:t>0</w:t>
            </w:r>
            <w:r w:rsidRPr="001233DA">
              <w:t>%</w:t>
            </w:r>
          </w:p>
        </w:tc>
      </w:tr>
      <w:tr w:rsidR="008E5011" w:rsidRPr="001233DA" w14:paraId="796CA727" w14:textId="77777777" w:rsidTr="009C75EF">
        <w:tc>
          <w:tcPr>
            <w:tcW w:w="7650" w:type="dxa"/>
          </w:tcPr>
          <w:p w14:paraId="0A93A37F" w14:textId="77777777" w:rsidR="008E5011" w:rsidRPr="001233DA" w:rsidRDefault="008E5011" w:rsidP="001233DA">
            <w:pPr>
              <w:rPr>
                <w:b/>
                <w:bCs/>
              </w:rPr>
            </w:pPr>
            <w:r w:rsidRPr="001233DA">
              <w:rPr>
                <w:b/>
                <w:bCs/>
              </w:rPr>
              <w:t>Examination</w:t>
            </w:r>
          </w:p>
          <w:p w14:paraId="5CF3F502" w14:textId="1C21E577" w:rsidR="00650C0A" w:rsidRPr="001233DA" w:rsidRDefault="00DD71CB" w:rsidP="001233DA">
            <w:r w:rsidRPr="001233DA">
              <w:t xml:space="preserve">Typically conducted at the end of each semester and/or unit. In preparation for Unit 3 and Unit 4, the examination should reflect </w:t>
            </w:r>
            <w:r w:rsidR="00800DFF" w:rsidRPr="001233DA">
              <w:t xml:space="preserve">a modified version of </w:t>
            </w:r>
            <w:r w:rsidRPr="001233DA">
              <w:t xml:space="preserve">the examination design brief included in the ATAR </w:t>
            </w:r>
            <w:r w:rsidR="009C698B" w:rsidRPr="001233DA">
              <w:t xml:space="preserve">Year 12 </w:t>
            </w:r>
            <w:r w:rsidRPr="001233DA">
              <w:t>syllabus for this course.</w:t>
            </w:r>
          </w:p>
        </w:tc>
        <w:tc>
          <w:tcPr>
            <w:tcW w:w="1410" w:type="dxa"/>
            <w:vAlign w:val="center"/>
          </w:tcPr>
          <w:p w14:paraId="486C2FA5" w14:textId="7D84EBB1" w:rsidR="00DD5D1D" w:rsidRPr="001233DA" w:rsidRDefault="000448D9" w:rsidP="001233DA">
            <w:pPr>
              <w:jc w:val="center"/>
            </w:pPr>
            <w:r w:rsidRPr="001233DA">
              <w:t>40%</w:t>
            </w:r>
          </w:p>
        </w:tc>
      </w:tr>
    </w:tbl>
    <w:p w14:paraId="61DD396E" w14:textId="052B5A7B" w:rsidR="000D16D8" w:rsidRPr="001233DA" w:rsidRDefault="000D16D8" w:rsidP="009C75EF">
      <w:pPr>
        <w:spacing w:before="80" w:after="80"/>
      </w:pPr>
      <w:bookmarkStart w:id="47" w:name="_Toc359503792"/>
      <w:r w:rsidRPr="00DA77C3">
        <w:t>Teachers must use the assessment table to develop an assessment outline for the pair of units</w:t>
      </w:r>
      <w:r w:rsidR="000804EF" w:rsidRPr="00DA77C3">
        <w:t xml:space="preserve"> </w:t>
      </w:r>
      <w:bookmarkStart w:id="48" w:name="_Hlk128050737"/>
      <w:r w:rsidR="000804EF" w:rsidRPr="00DA77C3">
        <w:t>(or for a single unit where only one is being studied)</w:t>
      </w:r>
      <w:bookmarkEnd w:id="48"/>
      <w:r w:rsidRPr="00DA77C3">
        <w:t>.</w:t>
      </w:r>
    </w:p>
    <w:p w14:paraId="7EF12E63" w14:textId="77777777" w:rsidR="00F84A7D" w:rsidRPr="001233DA" w:rsidRDefault="00F84A7D" w:rsidP="001233DA">
      <w:pPr>
        <w:pStyle w:val="NoSpacing"/>
      </w:pPr>
      <w:r w:rsidRPr="00DA77C3">
        <w:t xml:space="preserve">The </w:t>
      </w:r>
      <w:r w:rsidRPr="001233DA">
        <w:t>assessment</w:t>
      </w:r>
      <w:r w:rsidRPr="00DA77C3">
        <w:t xml:space="preserve"> outline must:</w:t>
      </w:r>
    </w:p>
    <w:p w14:paraId="058D8EB8" w14:textId="77777777" w:rsidR="00F84A7D" w:rsidRPr="001233DA" w:rsidRDefault="00F84A7D">
      <w:pPr>
        <w:pStyle w:val="ListParagraph"/>
        <w:numPr>
          <w:ilvl w:val="0"/>
          <w:numId w:val="92"/>
        </w:numPr>
      </w:pPr>
      <w:r w:rsidRPr="001233DA">
        <w:t>include a set of assessment tasks</w:t>
      </w:r>
    </w:p>
    <w:p w14:paraId="22A8DAF9" w14:textId="77777777" w:rsidR="00F84A7D" w:rsidRPr="001233DA" w:rsidRDefault="00F84A7D">
      <w:pPr>
        <w:pStyle w:val="ListParagraph"/>
        <w:numPr>
          <w:ilvl w:val="0"/>
          <w:numId w:val="92"/>
        </w:numPr>
      </w:pPr>
      <w:r w:rsidRPr="001233DA">
        <w:t>include a general description of each task</w:t>
      </w:r>
    </w:p>
    <w:p w14:paraId="42E549CA" w14:textId="77777777" w:rsidR="00F84A7D" w:rsidRPr="001233DA" w:rsidRDefault="00F84A7D">
      <w:pPr>
        <w:pStyle w:val="ListParagraph"/>
        <w:numPr>
          <w:ilvl w:val="0"/>
          <w:numId w:val="92"/>
        </w:numPr>
      </w:pPr>
      <w:r w:rsidRPr="001233DA">
        <w:t>indicate the unit content to be assessed</w:t>
      </w:r>
    </w:p>
    <w:p w14:paraId="714CA139" w14:textId="77777777" w:rsidR="00F84A7D" w:rsidRPr="001233DA" w:rsidRDefault="00F84A7D">
      <w:pPr>
        <w:pStyle w:val="ListParagraph"/>
        <w:numPr>
          <w:ilvl w:val="0"/>
          <w:numId w:val="92"/>
        </w:numPr>
      </w:pPr>
      <w:r w:rsidRPr="001233DA">
        <w:t>indicate a weighting for each task and each assessment type</w:t>
      </w:r>
    </w:p>
    <w:p w14:paraId="5946F4AD" w14:textId="111D0B81" w:rsidR="00707DE6" w:rsidRPr="001233DA" w:rsidRDefault="00F84A7D">
      <w:pPr>
        <w:pStyle w:val="ListParagraph"/>
        <w:numPr>
          <w:ilvl w:val="0"/>
          <w:numId w:val="92"/>
        </w:numPr>
      </w:pPr>
      <w:r w:rsidRPr="001233DA">
        <w:t>include the approximate timing of each task (for example, the week the task is conducted, or the issue and submission dates for an extended task).</w:t>
      </w:r>
      <w:bookmarkStart w:id="49" w:name="_Toc32564813"/>
      <w:bookmarkStart w:id="50" w:name="_Toc32564995"/>
      <w:bookmarkStart w:id="51" w:name="_Toc32576625"/>
      <w:bookmarkStart w:id="52" w:name="_Toc80091325"/>
      <w:bookmarkEnd w:id="45"/>
      <w:bookmarkEnd w:id="47"/>
    </w:p>
    <w:p w14:paraId="642A86AC" w14:textId="77777777" w:rsidR="008D53E3" w:rsidRPr="00DA77C3" w:rsidRDefault="008D53E3" w:rsidP="00DA77C3">
      <w:pPr>
        <w:pStyle w:val="SCSAHeading2"/>
      </w:pPr>
      <w:bookmarkStart w:id="53" w:name="_Toc237528279"/>
      <w:bookmarkEnd w:id="49"/>
      <w:bookmarkEnd w:id="50"/>
      <w:bookmarkEnd w:id="51"/>
      <w:bookmarkEnd w:id="52"/>
      <w:r w:rsidRPr="00DA77C3">
        <w:lastRenderedPageBreak/>
        <w:t>Reporting</w:t>
      </w:r>
      <w:bookmarkEnd w:id="53"/>
    </w:p>
    <w:p w14:paraId="03910CE0" w14:textId="33424308" w:rsidR="00891CC1" w:rsidRPr="00B849B5" w:rsidRDefault="00891CC1" w:rsidP="00B849B5">
      <w:r w:rsidRPr="00DA77C3">
        <w:t>Schools report student achievement, underpinned by a set of pre-determined standards, using the following grades:</w:t>
      </w:r>
    </w:p>
    <w:tbl>
      <w:tblPr>
        <w:tblStyle w:val="SCSATable"/>
        <w:tblW w:w="0" w:type="auto"/>
        <w:tblLook w:val="00A0" w:firstRow="1" w:lastRow="0" w:firstColumn="1" w:lastColumn="0" w:noHBand="0" w:noVBand="0"/>
      </w:tblPr>
      <w:tblGrid>
        <w:gridCol w:w="722"/>
        <w:gridCol w:w="2265"/>
      </w:tblGrid>
      <w:tr w:rsidR="00E720DE" w:rsidRPr="00DA77C3" w14:paraId="1D509E2B" w14:textId="77777777" w:rsidTr="00B849B5">
        <w:trPr>
          <w:cnfStyle w:val="100000000000" w:firstRow="1" w:lastRow="0" w:firstColumn="0" w:lastColumn="0" w:oddVBand="0" w:evenVBand="0" w:oddHBand="0" w:evenHBand="0" w:firstRowFirstColumn="0" w:firstRowLastColumn="0" w:lastRowFirstColumn="0" w:lastRowLastColumn="0"/>
          <w:trHeight w:val="20"/>
        </w:trPr>
        <w:tc>
          <w:tcPr>
            <w:tcW w:w="0" w:type="auto"/>
            <w:hideMark/>
          </w:tcPr>
          <w:p w14:paraId="296D2BE2" w14:textId="77777777" w:rsidR="00E720DE" w:rsidRPr="00B849B5" w:rsidRDefault="00E720DE" w:rsidP="00B849B5">
            <w:pPr>
              <w:jc w:val="center"/>
            </w:pPr>
            <w:r w:rsidRPr="00B849B5">
              <w:t>Grade</w:t>
            </w:r>
          </w:p>
        </w:tc>
        <w:tc>
          <w:tcPr>
            <w:tcW w:w="0" w:type="auto"/>
            <w:hideMark/>
          </w:tcPr>
          <w:p w14:paraId="5C394D20" w14:textId="77777777" w:rsidR="00E720DE" w:rsidRPr="00DA77C3" w:rsidRDefault="00E720DE" w:rsidP="00BF7C8B">
            <w:pPr>
              <w:spacing w:line="276" w:lineRule="auto"/>
              <w:rPr>
                <w:rFonts w:ascii="Calibri" w:hAnsi="Calibri" w:cs="Calibri"/>
              </w:rPr>
            </w:pPr>
            <w:r w:rsidRPr="00DA77C3">
              <w:rPr>
                <w:rFonts w:ascii="Calibri" w:hAnsi="Calibri" w:cs="Calibri"/>
              </w:rPr>
              <w:t>Interpretation</w:t>
            </w:r>
          </w:p>
        </w:tc>
      </w:tr>
      <w:tr w:rsidR="00E720DE" w:rsidRPr="00DA77C3" w14:paraId="07710B1E" w14:textId="77777777" w:rsidTr="00B849B5">
        <w:trPr>
          <w:trHeight w:val="20"/>
        </w:trPr>
        <w:tc>
          <w:tcPr>
            <w:tcW w:w="0" w:type="auto"/>
            <w:hideMark/>
          </w:tcPr>
          <w:p w14:paraId="38D08D6C" w14:textId="77777777" w:rsidR="00E720DE" w:rsidRPr="00B849B5" w:rsidRDefault="00E720DE" w:rsidP="00B849B5">
            <w:pPr>
              <w:jc w:val="center"/>
              <w:rPr>
                <w:b/>
              </w:rPr>
            </w:pPr>
            <w:r w:rsidRPr="00B849B5">
              <w:rPr>
                <w:b/>
              </w:rPr>
              <w:t>A</w:t>
            </w:r>
          </w:p>
        </w:tc>
        <w:tc>
          <w:tcPr>
            <w:tcW w:w="0" w:type="auto"/>
            <w:hideMark/>
          </w:tcPr>
          <w:p w14:paraId="33CE2BBF" w14:textId="77777777" w:rsidR="00E720DE" w:rsidRPr="00DA77C3" w:rsidRDefault="00E720DE" w:rsidP="00BF7C8B">
            <w:pPr>
              <w:spacing w:line="276" w:lineRule="auto"/>
              <w:rPr>
                <w:rFonts w:ascii="Calibri" w:hAnsi="Calibri" w:cs="Calibri"/>
              </w:rPr>
            </w:pPr>
            <w:r w:rsidRPr="00DA77C3">
              <w:rPr>
                <w:rFonts w:ascii="Calibri" w:hAnsi="Calibri" w:cs="Calibri"/>
              </w:rPr>
              <w:t>Excellent achievement</w:t>
            </w:r>
          </w:p>
        </w:tc>
      </w:tr>
      <w:tr w:rsidR="00E720DE" w:rsidRPr="00DA77C3" w14:paraId="44F33140" w14:textId="77777777" w:rsidTr="00B849B5">
        <w:trPr>
          <w:trHeight w:val="20"/>
        </w:trPr>
        <w:tc>
          <w:tcPr>
            <w:tcW w:w="0" w:type="auto"/>
            <w:hideMark/>
          </w:tcPr>
          <w:p w14:paraId="16C43161" w14:textId="77777777" w:rsidR="00E720DE" w:rsidRPr="00B849B5" w:rsidRDefault="00E720DE" w:rsidP="00B849B5">
            <w:pPr>
              <w:jc w:val="center"/>
              <w:rPr>
                <w:b/>
              </w:rPr>
            </w:pPr>
            <w:r w:rsidRPr="00B849B5">
              <w:rPr>
                <w:b/>
              </w:rPr>
              <w:t>B</w:t>
            </w:r>
          </w:p>
        </w:tc>
        <w:tc>
          <w:tcPr>
            <w:tcW w:w="0" w:type="auto"/>
            <w:hideMark/>
          </w:tcPr>
          <w:p w14:paraId="7FA7018B" w14:textId="77777777" w:rsidR="00E720DE" w:rsidRPr="00DA77C3" w:rsidRDefault="00E720DE" w:rsidP="00BF7C8B">
            <w:pPr>
              <w:spacing w:line="276" w:lineRule="auto"/>
              <w:rPr>
                <w:rFonts w:ascii="Calibri" w:hAnsi="Calibri" w:cs="Calibri"/>
              </w:rPr>
            </w:pPr>
            <w:r w:rsidRPr="00DA77C3">
              <w:rPr>
                <w:rFonts w:ascii="Calibri" w:hAnsi="Calibri" w:cs="Calibri"/>
              </w:rPr>
              <w:t>High achievement</w:t>
            </w:r>
          </w:p>
        </w:tc>
      </w:tr>
      <w:tr w:rsidR="00E720DE" w:rsidRPr="00DA77C3" w14:paraId="62C694C5" w14:textId="77777777" w:rsidTr="00B849B5">
        <w:trPr>
          <w:trHeight w:val="20"/>
        </w:trPr>
        <w:tc>
          <w:tcPr>
            <w:tcW w:w="0" w:type="auto"/>
            <w:hideMark/>
          </w:tcPr>
          <w:p w14:paraId="40B5328D" w14:textId="77777777" w:rsidR="00E720DE" w:rsidRPr="00B849B5" w:rsidRDefault="00E720DE" w:rsidP="00B849B5">
            <w:pPr>
              <w:jc w:val="center"/>
              <w:rPr>
                <w:b/>
              </w:rPr>
            </w:pPr>
            <w:r w:rsidRPr="00B849B5">
              <w:rPr>
                <w:b/>
              </w:rPr>
              <w:t>C</w:t>
            </w:r>
          </w:p>
        </w:tc>
        <w:tc>
          <w:tcPr>
            <w:tcW w:w="0" w:type="auto"/>
            <w:hideMark/>
          </w:tcPr>
          <w:p w14:paraId="02611DF3" w14:textId="77777777" w:rsidR="00E720DE" w:rsidRPr="00DA77C3" w:rsidRDefault="00E720DE" w:rsidP="00BF7C8B">
            <w:pPr>
              <w:spacing w:line="276" w:lineRule="auto"/>
              <w:rPr>
                <w:rFonts w:ascii="Calibri" w:hAnsi="Calibri" w:cs="Calibri"/>
              </w:rPr>
            </w:pPr>
            <w:r w:rsidRPr="00DA77C3">
              <w:rPr>
                <w:rFonts w:ascii="Calibri" w:hAnsi="Calibri" w:cs="Calibri"/>
              </w:rPr>
              <w:t>Satisfactory achievement</w:t>
            </w:r>
          </w:p>
        </w:tc>
      </w:tr>
      <w:tr w:rsidR="00E720DE" w:rsidRPr="00DA77C3" w14:paraId="5F4F8D00" w14:textId="77777777" w:rsidTr="00B849B5">
        <w:trPr>
          <w:trHeight w:val="20"/>
        </w:trPr>
        <w:tc>
          <w:tcPr>
            <w:tcW w:w="0" w:type="auto"/>
            <w:hideMark/>
          </w:tcPr>
          <w:p w14:paraId="77462AD3" w14:textId="77777777" w:rsidR="00E720DE" w:rsidRPr="00B849B5" w:rsidRDefault="00E720DE" w:rsidP="00B849B5">
            <w:pPr>
              <w:jc w:val="center"/>
              <w:rPr>
                <w:b/>
              </w:rPr>
            </w:pPr>
            <w:r w:rsidRPr="00B849B5">
              <w:rPr>
                <w:b/>
              </w:rPr>
              <w:t>D</w:t>
            </w:r>
          </w:p>
        </w:tc>
        <w:tc>
          <w:tcPr>
            <w:tcW w:w="0" w:type="auto"/>
            <w:hideMark/>
          </w:tcPr>
          <w:p w14:paraId="59E5C8A7" w14:textId="77777777" w:rsidR="00E720DE" w:rsidRPr="00DA77C3" w:rsidRDefault="00E720DE" w:rsidP="00BF7C8B">
            <w:pPr>
              <w:spacing w:line="276" w:lineRule="auto"/>
              <w:rPr>
                <w:rFonts w:ascii="Calibri" w:hAnsi="Calibri" w:cs="Calibri"/>
              </w:rPr>
            </w:pPr>
            <w:r w:rsidRPr="00DA77C3">
              <w:rPr>
                <w:rFonts w:ascii="Calibri" w:hAnsi="Calibri" w:cs="Calibri"/>
              </w:rPr>
              <w:t>Limited achievement</w:t>
            </w:r>
          </w:p>
        </w:tc>
      </w:tr>
      <w:tr w:rsidR="00E720DE" w:rsidRPr="00DA77C3" w14:paraId="3669424E" w14:textId="77777777" w:rsidTr="00B849B5">
        <w:trPr>
          <w:trHeight w:val="20"/>
        </w:trPr>
        <w:tc>
          <w:tcPr>
            <w:tcW w:w="0" w:type="auto"/>
            <w:hideMark/>
          </w:tcPr>
          <w:p w14:paraId="09E12D24" w14:textId="77777777" w:rsidR="00E720DE" w:rsidRPr="00B849B5" w:rsidRDefault="00E720DE" w:rsidP="00B849B5">
            <w:pPr>
              <w:jc w:val="center"/>
              <w:rPr>
                <w:b/>
              </w:rPr>
            </w:pPr>
            <w:r w:rsidRPr="00B849B5">
              <w:rPr>
                <w:b/>
              </w:rPr>
              <w:t>E</w:t>
            </w:r>
          </w:p>
        </w:tc>
        <w:tc>
          <w:tcPr>
            <w:tcW w:w="0" w:type="auto"/>
            <w:hideMark/>
          </w:tcPr>
          <w:p w14:paraId="1E8D8663" w14:textId="77777777" w:rsidR="00E720DE" w:rsidRPr="00DA77C3" w:rsidRDefault="00E720DE" w:rsidP="00BF7C8B">
            <w:pPr>
              <w:spacing w:line="276" w:lineRule="auto"/>
              <w:rPr>
                <w:rFonts w:ascii="Calibri" w:hAnsi="Calibri" w:cs="Calibri"/>
              </w:rPr>
            </w:pPr>
            <w:r w:rsidRPr="00DA77C3">
              <w:rPr>
                <w:rFonts w:ascii="Calibri" w:hAnsi="Calibri" w:cs="Calibri"/>
              </w:rPr>
              <w:t>Very low achievement</w:t>
            </w:r>
          </w:p>
        </w:tc>
      </w:tr>
    </w:tbl>
    <w:p w14:paraId="33E43ABE" w14:textId="1C31212E" w:rsidR="00973B6A" w:rsidRPr="00DA77C3" w:rsidRDefault="005C554A" w:rsidP="00B849B5">
      <w:pPr>
        <w:spacing w:before="120"/>
        <w:rPr>
          <w:rStyle w:val="Hyperlink"/>
          <w:rFonts w:eastAsia="Times New Roman"/>
          <w:color w:val="auto"/>
          <w:szCs w:val="26"/>
        </w:rPr>
      </w:pPr>
      <w:r w:rsidRPr="00DA77C3">
        <w:t>The grade descriptions for</w:t>
      </w:r>
      <w:r w:rsidR="00A34E6B" w:rsidRPr="00DA77C3">
        <w:t xml:space="preserve"> the</w:t>
      </w:r>
      <w:r w:rsidRPr="00DA77C3">
        <w:t xml:space="preserve"> </w:t>
      </w:r>
      <w:r w:rsidR="00AD172E" w:rsidRPr="00DA77C3">
        <w:t>Ancient History</w:t>
      </w:r>
      <w:r w:rsidRPr="00DA77C3">
        <w:t xml:space="preserve"> </w:t>
      </w:r>
      <w:r w:rsidR="00224966" w:rsidRPr="00DA77C3">
        <w:t xml:space="preserve">ATAR Year 11 </w:t>
      </w:r>
      <w:r w:rsidR="00A34E6B" w:rsidRPr="00DA77C3">
        <w:t xml:space="preserve">syllabus </w:t>
      </w:r>
      <w:r w:rsidRPr="00DA77C3">
        <w:t xml:space="preserve">are provided </w:t>
      </w:r>
      <w:r w:rsidR="00B532C0" w:rsidRPr="00DA77C3">
        <w:t>in Appendix 1</w:t>
      </w:r>
      <w:r w:rsidRPr="00DA77C3">
        <w:t xml:space="preserve">. </w:t>
      </w:r>
      <w:r w:rsidR="000D16D8" w:rsidRPr="00DA77C3">
        <w:t>They are used to support the allocation of a grade.</w:t>
      </w:r>
      <w:r w:rsidR="00973B6A" w:rsidRPr="00DA77C3">
        <w:t xml:space="preserve"> </w:t>
      </w:r>
      <w:r w:rsidRPr="00DA77C3">
        <w:t xml:space="preserve">They can also be accessed, together with annotated work samples on the course page of the </w:t>
      </w:r>
      <w:r w:rsidR="004F2AA8" w:rsidRPr="00DA77C3">
        <w:t xml:space="preserve">Authority website at </w:t>
      </w:r>
      <w:r w:rsidR="004F2AA8" w:rsidRPr="00DA77C3">
        <w:rPr>
          <w:rStyle w:val="Hyperlink"/>
        </w:rPr>
        <w:t>www.scsa.wa.edu.au</w:t>
      </w:r>
      <w:r w:rsidR="004F2AA8" w:rsidRPr="00DA77C3">
        <w:t>.</w:t>
      </w:r>
    </w:p>
    <w:p w14:paraId="55AE525B" w14:textId="57D9BFC5" w:rsidR="00574839" w:rsidRPr="00DA77C3" w:rsidRDefault="001638D0" w:rsidP="00B849B5">
      <w:r w:rsidRPr="00DA77C3">
        <w:t>To be assigned a grade, a student must have had the opportunity to complete the education program</w:t>
      </w:r>
      <w:r w:rsidR="00224966" w:rsidRPr="00DA77C3">
        <w:t>,</w:t>
      </w:r>
      <w:r w:rsidRPr="00DA77C3">
        <w:t xml:space="preserve"> including the assessment program (</w:t>
      </w:r>
      <w:r w:rsidRPr="00B849B5">
        <w:t>unless</w:t>
      </w:r>
      <w:r w:rsidRPr="00DA77C3">
        <w:t xml:space="preserve"> the school accepts that there are exceptional and justifiable circumstances).</w:t>
      </w:r>
    </w:p>
    <w:p w14:paraId="1B9A43E7" w14:textId="77777777" w:rsidR="00891CC1" w:rsidRPr="00B849B5" w:rsidRDefault="001638D0" w:rsidP="00B849B5">
      <w:r w:rsidRPr="00DA77C3">
        <w:t xml:space="preserve">Refer to the </w:t>
      </w:r>
      <w:r w:rsidRPr="00DA77C3">
        <w:rPr>
          <w:i/>
        </w:rPr>
        <w:t>WACE Manual</w:t>
      </w:r>
      <w:r w:rsidRPr="00DA77C3">
        <w:t xml:space="preserve"> for further information</w:t>
      </w:r>
      <w:r w:rsidR="00B276C0" w:rsidRPr="00DA77C3">
        <w:t xml:space="preserve"> about the use of a ranked list in the process of assigning grades</w:t>
      </w:r>
      <w:r w:rsidRPr="00DA77C3">
        <w:t>.</w:t>
      </w:r>
    </w:p>
    <w:p w14:paraId="082BBC67" w14:textId="77777777" w:rsidR="00891CC1" w:rsidRPr="00DA77C3" w:rsidRDefault="00891CC1" w:rsidP="00B849B5">
      <w:r w:rsidRPr="00DA77C3">
        <w:t xml:space="preserve">The grade is determined by reference to the </w:t>
      </w:r>
      <w:r w:rsidRPr="00B849B5">
        <w:t>standard</w:t>
      </w:r>
      <w:r w:rsidRPr="00DA77C3">
        <w:t xml:space="preserve">, not allocated </w:t>
      </w:r>
      <w:proofErr w:type="gramStart"/>
      <w:r w:rsidRPr="00DA77C3">
        <w:t>on the basis of</w:t>
      </w:r>
      <w:proofErr w:type="gramEnd"/>
      <w:r w:rsidRPr="00DA77C3">
        <w:t xml:space="preserve"> a pre</w:t>
      </w:r>
      <w:r w:rsidRPr="00DA77C3">
        <w:noBreakHyphen/>
        <w:t>determined range of marks (cut-offs).</w:t>
      </w:r>
    </w:p>
    <w:p w14:paraId="10E779D6" w14:textId="77777777" w:rsidR="00891CC1" w:rsidRPr="00B849B5" w:rsidRDefault="00891CC1" w:rsidP="00B849B5">
      <w:r w:rsidRPr="00B849B5">
        <w:br w:type="page"/>
      </w:r>
    </w:p>
    <w:p w14:paraId="1B39C5FC" w14:textId="2941EBA7" w:rsidR="008E5011" w:rsidRPr="00DA77C3" w:rsidRDefault="00B532C0" w:rsidP="00DA77C3">
      <w:pPr>
        <w:pStyle w:val="SCSAAppendixHeading1"/>
      </w:pPr>
      <w:bookmarkStart w:id="54" w:name="_Toc358372267"/>
      <w:bookmarkStart w:id="55" w:name="_Toc237528280"/>
      <w:r w:rsidRPr="00DA77C3">
        <w:lastRenderedPageBreak/>
        <w:t xml:space="preserve">Appendix 1 – </w:t>
      </w:r>
      <w:r w:rsidR="008E5011" w:rsidRPr="00DA77C3">
        <w:t>Grade descriptions</w:t>
      </w:r>
      <w:bookmarkEnd w:id="54"/>
      <w:r w:rsidR="008E5011" w:rsidRPr="00DA77C3">
        <w:t xml:space="preserve"> </w:t>
      </w:r>
      <w:r w:rsidR="00343EE1" w:rsidRPr="00DA77C3">
        <w:t>Year 11</w:t>
      </w:r>
      <w:bookmarkEnd w:id="55"/>
    </w:p>
    <w:tbl>
      <w:tblPr>
        <w:tblStyle w:val="SCSASyllabusGradeDescriptionsTable"/>
        <w:tblW w:w="5000" w:type="pct"/>
        <w:tblCellMar>
          <w:top w:w="28" w:type="dxa"/>
          <w:bottom w:w="28" w:type="dxa"/>
        </w:tblCellMar>
        <w:tblLook w:val="00A0" w:firstRow="1" w:lastRow="0" w:firstColumn="1" w:lastColumn="0" w:noHBand="0" w:noVBand="0"/>
      </w:tblPr>
      <w:tblGrid>
        <w:gridCol w:w="944"/>
        <w:gridCol w:w="8116"/>
      </w:tblGrid>
      <w:tr w:rsidR="009F18E5" w:rsidRPr="00B849B5" w14:paraId="287A2B91" w14:textId="77777777" w:rsidTr="00542B7E">
        <w:tc>
          <w:tcPr>
            <w:cnfStyle w:val="001000000000" w:firstRow="0" w:lastRow="0" w:firstColumn="1" w:lastColumn="0" w:oddVBand="0" w:evenVBand="0" w:oddHBand="0" w:evenHBand="0" w:firstRowFirstColumn="0" w:firstRowLastColumn="0" w:lastRowFirstColumn="0" w:lastRowLastColumn="0"/>
            <w:tcW w:w="993" w:type="dxa"/>
          </w:tcPr>
          <w:p w14:paraId="126D13B7" w14:textId="77777777" w:rsidR="005716F4" w:rsidRPr="00B849B5" w:rsidRDefault="005716F4" w:rsidP="00B849B5">
            <w:r w:rsidRPr="00B849B5">
              <w:t>A</w:t>
            </w:r>
          </w:p>
        </w:tc>
        <w:tc>
          <w:tcPr>
            <w:tcW w:w="8788" w:type="dxa"/>
          </w:tcPr>
          <w:p w14:paraId="78D12D9C" w14:textId="77777777" w:rsidR="00542B7E" w:rsidRDefault="00542B7E" w:rsidP="00542B7E">
            <w:pPr>
              <w:cnfStyle w:val="000000000000" w:firstRow="0" w:lastRow="0" w:firstColumn="0" w:lastColumn="0" w:oddVBand="0" w:evenVBand="0" w:oddHBand="0" w:evenHBand="0" w:firstRowFirstColumn="0" w:firstRowLastColumn="0" w:lastRowFirstColumn="0" w:lastRowLastColumn="0"/>
            </w:pPr>
            <w:r>
              <w:t>Interprets and analyses ancient and modern sources for evidence.</w:t>
            </w:r>
          </w:p>
          <w:p w14:paraId="0BCFA486" w14:textId="77777777" w:rsidR="00542B7E" w:rsidRDefault="00542B7E" w:rsidP="00542B7E">
            <w:pPr>
              <w:cnfStyle w:val="000000000000" w:firstRow="0" w:lastRow="0" w:firstColumn="0" w:lastColumn="0" w:oddVBand="0" w:evenVBand="0" w:oddHBand="0" w:evenHBand="0" w:firstRowFirstColumn="0" w:firstRowLastColumn="0" w:lastRowFirstColumn="0" w:lastRowLastColumn="0"/>
            </w:pPr>
            <w:r>
              <w:t>Responds accurately to key words in research or short/extended answer tasks.</w:t>
            </w:r>
          </w:p>
          <w:p w14:paraId="37E75D0E" w14:textId="77777777" w:rsidR="00542B7E" w:rsidRDefault="00542B7E" w:rsidP="00542B7E">
            <w:pPr>
              <w:cnfStyle w:val="000000000000" w:firstRow="0" w:lastRow="0" w:firstColumn="0" w:lastColumn="0" w:oddVBand="0" w:evenVBand="0" w:oddHBand="0" w:evenHBand="0" w:firstRowFirstColumn="0" w:firstRowLastColumn="0" w:lastRowFirstColumn="0" w:lastRowLastColumn="0"/>
            </w:pPr>
            <w:r>
              <w:t>Applies detailed evidence and historical understandings.</w:t>
            </w:r>
          </w:p>
          <w:p w14:paraId="41E9BAA7" w14:textId="77777777" w:rsidR="00542B7E" w:rsidRDefault="00542B7E" w:rsidP="00542B7E">
            <w:pPr>
              <w:cnfStyle w:val="000000000000" w:firstRow="0" w:lastRow="0" w:firstColumn="0" w:lastColumn="0" w:oddVBand="0" w:evenVBand="0" w:oddHBand="0" w:evenHBand="0" w:firstRowFirstColumn="0" w:firstRowLastColumn="0" w:lastRowFirstColumn="0" w:lastRowLastColumn="0"/>
            </w:pPr>
            <w:r>
              <w:t>Applies ethical scholarship to the use of evidence when conducting research.</w:t>
            </w:r>
          </w:p>
          <w:p w14:paraId="3EAA66F8" w14:textId="77777777" w:rsidR="00542B7E" w:rsidRDefault="00542B7E" w:rsidP="00542B7E">
            <w:pPr>
              <w:cnfStyle w:val="000000000000" w:firstRow="0" w:lastRow="0" w:firstColumn="0" w:lastColumn="0" w:oddVBand="0" w:evenVBand="0" w:oddHBand="0" w:evenHBand="0" w:firstRowFirstColumn="0" w:firstRowLastColumn="0" w:lastRowFirstColumn="0" w:lastRowLastColumn="0"/>
            </w:pPr>
            <w:r>
              <w:t>Explains the major features of the historical narrative in the period of study.</w:t>
            </w:r>
          </w:p>
          <w:p w14:paraId="2A3D0AD1" w14:textId="77777777" w:rsidR="00542B7E" w:rsidRDefault="00542B7E" w:rsidP="00542B7E">
            <w:pPr>
              <w:cnfStyle w:val="000000000000" w:firstRow="0" w:lastRow="0" w:firstColumn="0" w:lastColumn="0" w:oddVBand="0" w:evenVBand="0" w:oddHBand="0" w:evenHBand="0" w:firstRowFirstColumn="0" w:firstRowLastColumn="0" w:lastRowFirstColumn="0" w:lastRowLastColumn="0"/>
            </w:pPr>
            <w:r>
              <w:t>Provides a coherent, logical and appropriate structure for the response.</w:t>
            </w:r>
          </w:p>
          <w:p w14:paraId="02D4BBC9" w14:textId="77777777" w:rsidR="00542B7E" w:rsidRDefault="00542B7E" w:rsidP="00542B7E">
            <w:pPr>
              <w:cnfStyle w:val="000000000000" w:firstRow="0" w:lastRow="0" w:firstColumn="0" w:lastColumn="0" w:oddVBand="0" w:evenVBand="0" w:oddHBand="0" w:evenHBand="0" w:firstRowFirstColumn="0" w:firstRowLastColumn="0" w:lastRowFirstColumn="0" w:lastRowLastColumn="0"/>
            </w:pPr>
            <w:r>
              <w:t>Demonstrates an understanding of the different perspectives and interpretations of ancient history.</w:t>
            </w:r>
          </w:p>
          <w:p w14:paraId="3634C8EA" w14:textId="77777777" w:rsidR="00542B7E" w:rsidRDefault="00542B7E" w:rsidP="00542B7E">
            <w:pPr>
              <w:cnfStyle w:val="000000000000" w:firstRow="0" w:lastRow="0" w:firstColumn="0" w:lastColumn="0" w:oddVBand="0" w:evenVBand="0" w:oddHBand="0" w:evenHBand="0" w:firstRowFirstColumn="0" w:firstRowLastColumn="0" w:lastRowFirstColumn="0" w:lastRowLastColumn="0"/>
            </w:pPr>
            <w:r>
              <w:t>Selects and begins to consistently apply historical terms and concepts.</w:t>
            </w:r>
          </w:p>
          <w:p w14:paraId="3F89E746" w14:textId="220C8A03" w:rsidR="005716F4" w:rsidRPr="00B849B5" w:rsidRDefault="00542B7E" w:rsidP="00542B7E">
            <w:pPr>
              <w:cnfStyle w:val="000000000000" w:firstRow="0" w:lastRow="0" w:firstColumn="0" w:lastColumn="0" w:oddVBand="0" w:evenVBand="0" w:oddHBand="0" w:evenHBand="0" w:firstRowFirstColumn="0" w:firstRowLastColumn="0" w:lastRowFirstColumn="0" w:lastRowLastColumn="0"/>
            </w:pPr>
            <w:r>
              <w:t>Demonstrates an understanding and application of key terms, concepts, and examples across assessments, as required. This includes, where appropriate, explaining and linking complex issues, events, perspectives, significance, causation, and/or continuity and change over time.</w:t>
            </w:r>
          </w:p>
        </w:tc>
      </w:tr>
    </w:tbl>
    <w:p w14:paraId="387DC297" w14:textId="77777777" w:rsidR="008E5011" w:rsidRPr="00DA77C3" w:rsidRDefault="008E5011" w:rsidP="00D2460A">
      <w:pPr>
        <w:spacing w:after="0"/>
      </w:pPr>
    </w:p>
    <w:tbl>
      <w:tblPr>
        <w:tblStyle w:val="SCSASyllabusGradeDescriptionsTable"/>
        <w:tblW w:w="5000" w:type="pct"/>
        <w:tblCellMar>
          <w:top w:w="28" w:type="dxa"/>
          <w:bottom w:w="28" w:type="dxa"/>
        </w:tblCellMar>
        <w:tblLook w:val="00A0" w:firstRow="1" w:lastRow="0" w:firstColumn="1" w:lastColumn="0" w:noHBand="0" w:noVBand="0"/>
      </w:tblPr>
      <w:tblGrid>
        <w:gridCol w:w="942"/>
        <w:gridCol w:w="8118"/>
      </w:tblGrid>
      <w:tr w:rsidR="00AA1DBC" w:rsidRPr="00B849B5" w14:paraId="0CEAD21F" w14:textId="77777777" w:rsidTr="00542B7E">
        <w:tc>
          <w:tcPr>
            <w:cnfStyle w:val="001000000000" w:firstRow="0" w:lastRow="0" w:firstColumn="1" w:lastColumn="0" w:oddVBand="0" w:evenVBand="0" w:oddHBand="0" w:evenHBand="0" w:firstRowFirstColumn="0" w:firstRowLastColumn="0" w:lastRowFirstColumn="0" w:lastRowLastColumn="0"/>
            <w:tcW w:w="993" w:type="dxa"/>
          </w:tcPr>
          <w:p w14:paraId="4B9EEB1A" w14:textId="77777777" w:rsidR="00AA1DBC" w:rsidRPr="00B849B5" w:rsidRDefault="00AA1DBC" w:rsidP="00B849B5">
            <w:r w:rsidRPr="00B849B5">
              <w:t>B</w:t>
            </w:r>
          </w:p>
        </w:tc>
        <w:tc>
          <w:tcPr>
            <w:tcW w:w="8788" w:type="dxa"/>
          </w:tcPr>
          <w:p w14:paraId="215BBE8A" w14:textId="77777777" w:rsidR="00542B7E" w:rsidRDefault="00542B7E" w:rsidP="00542B7E">
            <w:pPr>
              <w:cnfStyle w:val="000000000000" w:firstRow="0" w:lastRow="0" w:firstColumn="0" w:lastColumn="0" w:oddVBand="0" w:evenVBand="0" w:oddHBand="0" w:evenHBand="0" w:firstRowFirstColumn="0" w:firstRowLastColumn="0" w:lastRowFirstColumn="0" w:lastRowLastColumn="0"/>
            </w:pPr>
            <w:r>
              <w:t>Interprets and analyses ancient and modern sources for relevant evidence.</w:t>
            </w:r>
          </w:p>
          <w:p w14:paraId="57A9783E" w14:textId="77777777" w:rsidR="00542B7E" w:rsidRDefault="00542B7E" w:rsidP="00542B7E">
            <w:pPr>
              <w:cnfStyle w:val="000000000000" w:firstRow="0" w:lastRow="0" w:firstColumn="0" w:lastColumn="0" w:oddVBand="0" w:evenVBand="0" w:oddHBand="0" w:evenHBand="0" w:firstRowFirstColumn="0" w:firstRowLastColumn="0" w:lastRowFirstColumn="0" w:lastRowLastColumn="0"/>
            </w:pPr>
            <w:r>
              <w:t>Responds to most key words in research or short/extended answer tasks.</w:t>
            </w:r>
          </w:p>
          <w:p w14:paraId="1B76C0A3" w14:textId="77777777" w:rsidR="00542B7E" w:rsidRDefault="00542B7E" w:rsidP="00542B7E">
            <w:pPr>
              <w:cnfStyle w:val="000000000000" w:firstRow="0" w:lastRow="0" w:firstColumn="0" w:lastColumn="0" w:oddVBand="0" w:evenVBand="0" w:oddHBand="0" w:evenHBand="0" w:firstRowFirstColumn="0" w:firstRowLastColumn="0" w:lastRowFirstColumn="0" w:lastRowLastColumn="0"/>
            </w:pPr>
            <w:r>
              <w:t>Applies evidence and historical understandings.</w:t>
            </w:r>
          </w:p>
          <w:p w14:paraId="35C8E616" w14:textId="77777777" w:rsidR="00542B7E" w:rsidRDefault="00542B7E" w:rsidP="00542B7E">
            <w:pPr>
              <w:cnfStyle w:val="000000000000" w:firstRow="0" w:lastRow="0" w:firstColumn="0" w:lastColumn="0" w:oddVBand="0" w:evenVBand="0" w:oddHBand="0" w:evenHBand="0" w:firstRowFirstColumn="0" w:firstRowLastColumn="0" w:lastRowFirstColumn="0" w:lastRowLastColumn="0"/>
            </w:pPr>
            <w:r>
              <w:t>Applies ethical scholarship to the use of evidence when conducting research.</w:t>
            </w:r>
          </w:p>
          <w:p w14:paraId="772FAEA8" w14:textId="77777777" w:rsidR="00542B7E" w:rsidRDefault="00542B7E" w:rsidP="00542B7E">
            <w:pPr>
              <w:cnfStyle w:val="000000000000" w:firstRow="0" w:lastRow="0" w:firstColumn="0" w:lastColumn="0" w:oddVBand="0" w:evenVBand="0" w:oddHBand="0" w:evenHBand="0" w:firstRowFirstColumn="0" w:firstRowLastColumn="0" w:lastRowFirstColumn="0" w:lastRowLastColumn="0"/>
            </w:pPr>
            <w:r>
              <w:t>Explains features of the historical narrative in the period of study.</w:t>
            </w:r>
          </w:p>
          <w:p w14:paraId="7B4C6CF9" w14:textId="77777777" w:rsidR="00542B7E" w:rsidRDefault="00542B7E" w:rsidP="00542B7E">
            <w:pPr>
              <w:cnfStyle w:val="000000000000" w:firstRow="0" w:lastRow="0" w:firstColumn="0" w:lastColumn="0" w:oddVBand="0" w:evenVBand="0" w:oddHBand="0" w:evenHBand="0" w:firstRowFirstColumn="0" w:firstRowLastColumn="0" w:lastRowFirstColumn="0" w:lastRowLastColumn="0"/>
            </w:pPr>
            <w:r>
              <w:t>Provides a coherent and appropriate structure for the response.</w:t>
            </w:r>
          </w:p>
          <w:p w14:paraId="3DFD75BB" w14:textId="77777777" w:rsidR="00542B7E" w:rsidRDefault="00542B7E" w:rsidP="00542B7E">
            <w:pPr>
              <w:cnfStyle w:val="000000000000" w:firstRow="0" w:lastRow="0" w:firstColumn="0" w:lastColumn="0" w:oddVBand="0" w:evenVBand="0" w:oddHBand="0" w:evenHBand="0" w:firstRowFirstColumn="0" w:firstRowLastColumn="0" w:lastRowFirstColumn="0" w:lastRowLastColumn="0"/>
            </w:pPr>
            <w:r>
              <w:t>Demonstrates some understanding of the different perspectives and interpretations of ancient history.</w:t>
            </w:r>
          </w:p>
          <w:p w14:paraId="3F9A68B7" w14:textId="77777777" w:rsidR="00542B7E" w:rsidRDefault="00542B7E" w:rsidP="00542B7E">
            <w:pPr>
              <w:cnfStyle w:val="000000000000" w:firstRow="0" w:lastRow="0" w:firstColumn="0" w:lastColumn="0" w:oddVBand="0" w:evenVBand="0" w:oddHBand="0" w:evenHBand="0" w:firstRowFirstColumn="0" w:firstRowLastColumn="0" w:lastRowFirstColumn="0" w:lastRowLastColumn="0"/>
            </w:pPr>
            <w:r>
              <w:t>Selects and begins to apply historical terms and concepts.</w:t>
            </w:r>
          </w:p>
          <w:p w14:paraId="6EA6B7EC" w14:textId="21B00FE5" w:rsidR="00CA2740" w:rsidRPr="00B849B5" w:rsidRDefault="00542B7E" w:rsidP="00542B7E">
            <w:pPr>
              <w:cnfStyle w:val="000000000000" w:firstRow="0" w:lastRow="0" w:firstColumn="0" w:lastColumn="0" w:oddVBand="0" w:evenVBand="0" w:oddHBand="0" w:evenHBand="0" w:firstRowFirstColumn="0" w:firstRowLastColumn="0" w:lastRowFirstColumn="0" w:lastRowLastColumn="0"/>
            </w:pPr>
            <w:r>
              <w:t>Demonstrates an understanding and application of key terms, concepts and examples across assessments, as required. This includes, where appropriate, explaining and linking complex issues, events, perspectives, significance, causation, and/or continuity and change over time.</w:t>
            </w:r>
          </w:p>
        </w:tc>
      </w:tr>
    </w:tbl>
    <w:p w14:paraId="7354E9A0" w14:textId="77777777" w:rsidR="008E5011" w:rsidRPr="00DA77C3" w:rsidRDefault="008E5011" w:rsidP="00D2460A">
      <w:pPr>
        <w:spacing w:after="0"/>
      </w:pPr>
    </w:p>
    <w:tbl>
      <w:tblPr>
        <w:tblStyle w:val="SCSASyllabusGradeDescriptionsTable"/>
        <w:tblW w:w="5000" w:type="pct"/>
        <w:tblCellMar>
          <w:top w:w="28" w:type="dxa"/>
          <w:bottom w:w="28" w:type="dxa"/>
        </w:tblCellMar>
        <w:tblLook w:val="00A0" w:firstRow="1" w:lastRow="0" w:firstColumn="1" w:lastColumn="0" w:noHBand="0" w:noVBand="0"/>
      </w:tblPr>
      <w:tblGrid>
        <w:gridCol w:w="941"/>
        <w:gridCol w:w="8119"/>
      </w:tblGrid>
      <w:tr w:rsidR="00CA2740" w:rsidRPr="00B849B5" w14:paraId="4744027C" w14:textId="77777777" w:rsidTr="00542B7E">
        <w:tc>
          <w:tcPr>
            <w:cnfStyle w:val="001000000000" w:firstRow="0" w:lastRow="0" w:firstColumn="1" w:lastColumn="0" w:oddVBand="0" w:evenVBand="0" w:oddHBand="0" w:evenHBand="0" w:firstRowFirstColumn="0" w:firstRowLastColumn="0" w:lastRowFirstColumn="0" w:lastRowLastColumn="0"/>
            <w:tcW w:w="993" w:type="dxa"/>
          </w:tcPr>
          <w:p w14:paraId="1B93913E" w14:textId="77777777" w:rsidR="00CA2740" w:rsidRPr="00B849B5" w:rsidRDefault="00CA2740" w:rsidP="00B849B5">
            <w:r w:rsidRPr="00B849B5">
              <w:t>C</w:t>
            </w:r>
          </w:p>
        </w:tc>
        <w:tc>
          <w:tcPr>
            <w:tcW w:w="8788" w:type="dxa"/>
          </w:tcPr>
          <w:p w14:paraId="1350CC33" w14:textId="77777777" w:rsidR="00542B7E" w:rsidRDefault="00542B7E" w:rsidP="00542B7E">
            <w:pPr>
              <w:cnfStyle w:val="000000000000" w:firstRow="0" w:lastRow="0" w:firstColumn="0" w:lastColumn="0" w:oddVBand="0" w:evenVBand="0" w:oddHBand="0" w:evenHBand="0" w:firstRowFirstColumn="0" w:firstRowLastColumn="0" w:lastRowFirstColumn="0" w:lastRowLastColumn="0"/>
            </w:pPr>
            <w:r>
              <w:t>Begins to interpret ancient and modern sources for evidence.</w:t>
            </w:r>
          </w:p>
          <w:p w14:paraId="1DB6780D" w14:textId="77777777" w:rsidR="00542B7E" w:rsidRDefault="00542B7E" w:rsidP="00542B7E">
            <w:pPr>
              <w:cnfStyle w:val="000000000000" w:firstRow="0" w:lastRow="0" w:firstColumn="0" w:lastColumn="0" w:oddVBand="0" w:evenVBand="0" w:oddHBand="0" w:evenHBand="0" w:firstRowFirstColumn="0" w:firstRowLastColumn="0" w:lastRowFirstColumn="0" w:lastRowLastColumn="0"/>
            </w:pPr>
            <w:r>
              <w:t>Responds to some key words in research or short/extended answer tasks.</w:t>
            </w:r>
          </w:p>
          <w:p w14:paraId="7C28550C" w14:textId="77777777" w:rsidR="00542B7E" w:rsidRDefault="00542B7E" w:rsidP="00542B7E">
            <w:pPr>
              <w:cnfStyle w:val="000000000000" w:firstRow="0" w:lastRow="0" w:firstColumn="0" w:lastColumn="0" w:oddVBand="0" w:evenVBand="0" w:oddHBand="0" w:evenHBand="0" w:firstRowFirstColumn="0" w:firstRowLastColumn="0" w:lastRowFirstColumn="0" w:lastRowLastColumn="0"/>
            </w:pPr>
            <w:r>
              <w:t>Refers to some evidence and historical understandings.</w:t>
            </w:r>
          </w:p>
          <w:p w14:paraId="3253B4C2" w14:textId="77777777" w:rsidR="00542B7E" w:rsidRDefault="00542B7E" w:rsidP="00542B7E">
            <w:pPr>
              <w:cnfStyle w:val="000000000000" w:firstRow="0" w:lastRow="0" w:firstColumn="0" w:lastColumn="0" w:oddVBand="0" w:evenVBand="0" w:oddHBand="0" w:evenHBand="0" w:firstRowFirstColumn="0" w:firstRowLastColumn="0" w:lastRowFirstColumn="0" w:lastRowLastColumn="0"/>
            </w:pPr>
            <w:r>
              <w:t>Begins to apply ethical scholarship to the use of evidence when conducting research.</w:t>
            </w:r>
          </w:p>
          <w:p w14:paraId="504A32A5" w14:textId="77777777" w:rsidR="00542B7E" w:rsidRDefault="00542B7E" w:rsidP="00542B7E">
            <w:pPr>
              <w:cnfStyle w:val="000000000000" w:firstRow="0" w:lastRow="0" w:firstColumn="0" w:lastColumn="0" w:oddVBand="0" w:evenVBand="0" w:oddHBand="0" w:evenHBand="0" w:firstRowFirstColumn="0" w:firstRowLastColumn="0" w:lastRowFirstColumn="0" w:lastRowLastColumn="0"/>
            </w:pPr>
            <w:r>
              <w:t>Describes features of the historical narrative of the period of study.</w:t>
            </w:r>
          </w:p>
          <w:p w14:paraId="4985B84F" w14:textId="77777777" w:rsidR="00542B7E" w:rsidRDefault="00542B7E" w:rsidP="00542B7E">
            <w:pPr>
              <w:cnfStyle w:val="000000000000" w:firstRow="0" w:lastRow="0" w:firstColumn="0" w:lastColumn="0" w:oddVBand="0" w:evenVBand="0" w:oddHBand="0" w:evenHBand="0" w:firstRowFirstColumn="0" w:firstRowLastColumn="0" w:lastRowFirstColumn="0" w:lastRowLastColumn="0"/>
            </w:pPr>
            <w:r>
              <w:t>Provides a simple structure for the response.</w:t>
            </w:r>
          </w:p>
          <w:p w14:paraId="29FC9CC5" w14:textId="77777777" w:rsidR="00542B7E" w:rsidRDefault="00542B7E" w:rsidP="00542B7E">
            <w:pPr>
              <w:cnfStyle w:val="000000000000" w:firstRow="0" w:lastRow="0" w:firstColumn="0" w:lastColumn="0" w:oddVBand="0" w:evenVBand="0" w:oddHBand="0" w:evenHBand="0" w:firstRowFirstColumn="0" w:firstRowLastColumn="0" w:lastRowFirstColumn="0" w:lastRowLastColumn="0"/>
            </w:pPr>
            <w:r>
              <w:t>Identifies some perspectives and interpretations of ancient history.</w:t>
            </w:r>
          </w:p>
          <w:p w14:paraId="5B1704E3" w14:textId="77777777" w:rsidR="00542B7E" w:rsidRDefault="00542B7E" w:rsidP="00542B7E">
            <w:pPr>
              <w:cnfStyle w:val="000000000000" w:firstRow="0" w:lastRow="0" w:firstColumn="0" w:lastColumn="0" w:oddVBand="0" w:evenVBand="0" w:oddHBand="0" w:evenHBand="0" w:firstRowFirstColumn="0" w:firstRowLastColumn="0" w:lastRowFirstColumn="0" w:lastRowLastColumn="0"/>
            </w:pPr>
            <w:r>
              <w:t>Selects and attempts to apply historical terms and concepts.</w:t>
            </w:r>
          </w:p>
          <w:p w14:paraId="7B24A111" w14:textId="1D2351B5" w:rsidR="00CA2740" w:rsidRPr="00B849B5" w:rsidRDefault="00542B7E" w:rsidP="00542B7E">
            <w:pPr>
              <w:cnfStyle w:val="000000000000" w:firstRow="0" w:lastRow="0" w:firstColumn="0" w:lastColumn="0" w:oddVBand="0" w:evenVBand="0" w:oddHBand="0" w:evenHBand="0" w:firstRowFirstColumn="0" w:firstRowLastColumn="0" w:lastRowFirstColumn="0" w:lastRowLastColumn="0"/>
            </w:pPr>
            <w:r>
              <w:t>Demonstrates an understanding and application of key terms, concepts and examples across assessments, as required. This includes, where appropriate, describing, events, perspectives, significance, causation, and/or continuity and change over time.</w:t>
            </w:r>
          </w:p>
        </w:tc>
      </w:tr>
    </w:tbl>
    <w:p w14:paraId="3FCE3376" w14:textId="77777777" w:rsidR="00C9107C" w:rsidRPr="00DA77C3" w:rsidRDefault="00C9107C" w:rsidP="002B4E89">
      <w:pPr>
        <w:spacing w:after="0"/>
      </w:pPr>
    </w:p>
    <w:tbl>
      <w:tblPr>
        <w:tblStyle w:val="SCSASyllabusGradeDescriptionsTable"/>
        <w:tblW w:w="5000" w:type="pct"/>
        <w:tblCellMar>
          <w:top w:w="28" w:type="dxa"/>
          <w:bottom w:w="28" w:type="dxa"/>
        </w:tblCellMar>
        <w:tblLook w:val="00A0" w:firstRow="1" w:lastRow="0" w:firstColumn="1" w:lastColumn="0" w:noHBand="0" w:noVBand="0"/>
      </w:tblPr>
      <w:tblGrid>
        <w:gridCol w:w="945"/>
        <w:gridCol w:w="8115"/>
      </w:tblGrid>
      <w:tr w:rsidR="00CA2740" w:rsidRPr="00B849B5" w14:paraId="3A23B753" w14:textId="77777777" w:rsidTr="00542B7E">
        <w:tc>
          <w:tcPr>
            <w:cnfStyle w:val="001000000000" w:firstRow="0" w:lastRow="0" w:firstColumn="1" w:lastColumn="0" w:oddVBand="0" w:evenVBand="0" w:oddHBand="0" w:evenHBand="0" w:firstRowFirstColumn="0" w:firstRowLastColumn="0" w:lastRowFirstColumn="0" w:lastRowLastColumn="0"/>
            <w:tcW w:w="993" w:type="dxa"/>
          </w:tcPr>
          <w:p w14:paraId="6C5C7C97" w14:textId="77777777" w:rsidR="00CA2740" w:rsidRPr="00B849B5" w:rsidRDefault="00CA2740" w:rsidP="00B849B5">
            <w:r w:rsidRPr="00B849B5">
              <w:t>D</w:t>
            </w:r>
          </w:p>
        </w:tc>
        <w:tc>
          <w:tcPr>
            <w:tcW w:w="8788" w:type="dxa"/>
          </w:tcPr>
          <w:p w14:paraId="390907EE" w14:textId="77777777" w:rsidR="00542B7E" w:rsidRDefault="00542B7E" w:rsidP="00542B7E">
            <w:pPr>
              <w:cnfStyle w:val="000000000000" w:firstRow="0" w:lastRow="0" w:firstColumn="0" w:lastColumn="0" w:oddVBand="0" w:evenVBand="0" w:oddHBand="0" w:evenHBand="0" w:firstRowFirstColumn="0" w:firstRowLastColumn="0" w:lastRowFirstColumn="0" w:lastRowLastColumn="0"/>
            </w:pPr>
            <w:r>
              <w:t>Attempts to interpret ancient or modern sources for evidence.</w:t>
            </w:r>
          </w:p>
          <w:p w14:paraId="2A81FF6B" w14:textId="77777777" w:rsidR="00542B7E" w:rsidRDefault="00542B7E" w:rsidP="00542B7E">
            <w:pPr>
              <w:cnfStyle w:val="000000000000" w:firstRow="0" w:lastRow="0" w:firstColumn="0" w:lastColumn="0" w:oddVBand="0" w:evenVBand="0" w:oddHBand="0" w:evenHBand="0" w:firstRowFirstColumn="0" w:firstRowLastColumn="0" w:lastRowFirstColumn="0" w:lastRowLastColumn="0"/>
            </w:pPr>
            <w:r>
              <w:t>Provides limited responses to key words in research or short/extended answer tasks.</w:t>
            </w:r>
          </w:p>
          <w:p w14:paraId="58306A0F" w14:textId="77777777" w:rsidR="00542B7E" w:rsidRDefault="00542B7E" w:rsidP="00542B7E">
            <w:pPr>
              <w:cnfStyle w:val="000000000000" w:firstRow="0" w:lastRow="0" w:firstColumn="0" w:lastColumn="0" w:oddVBand="0" w:evenVBand="0" w:oddHBand="0" w:evenHBand="0" w:firstRowFirstColumn="0" w:firstRowLastColumn="0" w:lastRowFirstColumn="0" w:lastRowLastColumn="0"/>
            </w:pPr>
            <w:r>
              <w:t>Makes limited reference to evidence and historical understandings.</w:t>
            </w:r>
          </w:p>
          <w:p w14:paraId="5461B882" w14:textId="77777777" w:rsidR="00542B7E" w:rsidRDefault="00542B7E" w:rsidP="00542B7E">
            <w:pPr>
              <w:cnfStyle w:val="000000000000" w:firstRow="0" w:lastRow="0" w:firstColumn="0" w:lastColumn="0" w:oddVBand="0" w:evenVBand="0" w:oddHBand="0" w:evenHBand="0" w:firstRowFirstColumn="0" w:firstRowLastColumn="0" w:lastRowFirstColumn="0" w:lastRowLastColumn="0"/>
            </w:pPr>
            <w:r>
              <w:t>Provides a limited structure for the response.</w:t>
            </w:r>
          </w:p>
          <w:p w14:paraId="43F0451E" w14:textId="77777777" w:rsidR="00542B7E" w:rsidRDefault="00542B7E" w:rsidP="00542B7E">
            <w:pPr>
              <w:cnfStyle w:val="000000000000" w:firstRow="0" w:lastRow="0" w:firstColumn="0" w:lastColumn="0" w:oddVBand="0" w:evenVBand="0" w:oddHBand="0" w:evenHBand="0" w:firstRowFirstColumn="0" w:firstRowLastColumn="0" w:lastRowFirstColumn="0" w:lastRowLastColumn="0"/>
            </w:pPr>
            <w:r>
              <w:t>Identifies simple perspectives and/or interpretations of ancient history.</w:t>
            </w:r>
          </w:p>
          <w:p w14:paraId="76BC8ABF" w14:textId="73986D55" w:rsidR="00CA2740" w:rsidRPr="00B849B5" w:rsidRDefault="00542B7E" w:rsidP="00542B7E">
            <w:pPr>
              <w:cnfStyle w:val="000000000000" w:firstRow="0" w:lastRow="0" w:firstColumn="0" w:lastColumn="0" w:oddVBand="0" w:evenVBand="0" w:oddHBand="0" w:evenHBand="0" w:firstRowFirstColumn="0" w:firstRowLastColumn="0" w:lastRowFirstColumn="0" w:lastRowLastColumn="0"/>
            </w:pPr>
            <w:r>
              <w:t>Attempts to use some historical terms and/or develops a limited response.</w:t>
            </w:r>
          </w:p>
        </w:tc>
      </w:tr>
    </w:tbl>
    <w:p w14:paraId="73798810" w14:textId="3F2681BC" w:rsidR="004561FE" w:rsidRPr="00DA77C3" w:rsidRDefault="004561FE" w:rsidP="002F52B8">
      <w:pPr>
        <w:tabs>
          <w:tab w:val="left" w:pos="1187"/>
        </w:tabs>
        <w:spacing w:after="0"/>
      </w:pPr>
    </w:p>
    <w:tbl>
      <w:tblPr>
        <w:tblStyle w:val="SCSASyllabusGradeDescriptionsTable"/>
        <w:tblW w:w="5000" w:type="pct"/>
        <w:tblCellMar>
          <w:top w:w="28" w:type="dxa"/>
          <w:bottom w:w="28" w:type="dxa"/>
        </w:tblCellMar>
        <w:tblLook w:val="00A0" w:firstRow="1" w:lastRow="0" w:firstColumn="1" w:lastColumn="0" w:noHBand="0" w:noVBand="0"/>
      </w:tblPr>
      <w:tblGrid>
        <w:gridCol w:w="941"/>
        <w:gridCol w:w="8119"/>
      </w:tblGrid>
      <w:tr w:rsidR="004561FE" w:rsidRPr="00B849B5" w14:paraId="7E812B46" w14:textId="77777777" w:rsidTr="00542B7E">
        <w:tc>
          <w:tcPr>
            <w:cnfStyle w:val="001000000000" w:firstRow="0" w:lastRow="0" w:firstColumn="1" w:lastColumn="0" w:oddVBand="0" w:evenVBand="0" w:oddHBand="0" w:evenHBand="0" w:firstRowFirstColumn="0" w:firstRowLastColumn="0" w:lastRowFirstColumn="0" w:lastRowLastColumn="0"/>
            <w:tcW w:w="993" w:type="dxa"/>
          </w:tcPr>
          <w:p w14:paraId="35DA2DFF" w14:textId="77777777" w:rsidR="004561FE" w:rsidRPr="00B849B5" w:rsidRDefault="004561FE" w:rsidP="00B849B5">
            <w:r w:rsidRPr="00B849B5">
              <w:t>E</w:t>
            </w:r>
          </w:p>
        </w:tc>
        <w:tc>
          <w:tcPr>
            <w:tcW w:w="8788" w:type="dxa"/>
          </w:tcPr>
          <w:p w14:paraId="0E23625C" w14:textId="60EAF127" w:rsidR="004561FE" w:rsidRPr="00B849B5" w:rsidRDefault="00542B7E" w:rsidP="00B849B5">
            <w:pPr>
              <w:cnfStyle w:val="000000000000" w:firstRow="0" w:lastRow="0" w:firstColumn="0" w:lastColumn="0" w:oddVBand="0" w:evenVBand="0" w:oddHBand="0" w:evenHBand="0" w:firstRowFirstColumn="0" w:firstRowLastColumn="0" w:lastRowFirstColumn="0" w:lastRowLastColumn="0"/>
            </w:pPr>
            <w:r w:rsidRPr="00542B7E">
              <w:t>Does not meet the requirements of a D grade and/or has completed insufficient assessment tasks to be assigned a higher grade.</w:t>
            </w:r>
          </w:p>
        </w:tc>
      </w:tr>
    </w:tbl>
    <w:p w14:paraId="74D74150" w14:textId="77777777" w:rsidR="00E720DE" w:rsidRPr="00542B7E" w:rsidRDefault="00E720DE" w:rsidP="00542B7E">
      <w:pPr>
        <w:rPr>
          <w:sz w:val="14"/>
          <w:szCs w:val="14"/>
        </w:rPr>
      </w:pPr>
      <w:bookmarkStart w:id="56" w:name="_Toc360700429"/>
      <w:bookmarkEnd w:id="38"/>
      <w:r w:rsidRPr="00542B7E">
        <w:rPr>
          <w:sz w:val="14"/>
          <w:szCs w:val="14"/>
        </w:rPr>
        <w:br w:type="page"/>
      </w:r>
    </w:p>
    <w:p w14:paraId="57AFA9F6" w14:textId="60FA2881" w:rsidR="001638D0" w:rsidRPr="00DA77C3" w:rsidRDefault="00D2460A" w:rsidP="00DA77C3">
      <w:pPr>
        <w:pStyle w:val="SCSAAppendixHeading1"/>
      </w:pPr>
      <w:bookmarkStart w:id="57" w:name="_Toc237528281"/>
      <w:r w:rsidRPr="00DA77C3">
        <w:lastRenderedPageBreak/>
        <w:t>Appendix</w:t>
      </w:r>
      <w:r w:rsidR="001638D0" w:rsidRPr="00DA77C3">
        <w:t xml:space="preserve"> </w:t>
      </w:r>
      <w:r w:rsidR="00B532C0" w:rsidRPr="00DA77C3">
        <w:t xml:space="preserve">2 </w:t>
      </w:r>
      <w:r w:rsidR="007E70A2" w:rsidRPr="00DA77C3">
        <w:t>–</w:t>
      </w:r>
      <w:r w:rsidR="001638D0" w:rsidRPr="00DA77C3">
        <w:t xml:space="preserve"> Glossary</w:t>
      </w:r>
      <w:bookmarkEnd w:id="56"/>
      <w:bookmarkEnd w:id="57"/>
    </w:p>
    <w:p w14:paraId="091833E3" w14:textId="77777777" w:rsidR="001638D0" w:rsidRPr="00DA77C3" w:rsidRDefault="001638D0" w:rsidP="00B849B5">
      <w:r w:rsidRPr="00DA77C3">
        <w:t>This glossary is provided to enable a common understanding of the key terms in this syllabus.</w:t>
      </w:r>
    </w:p>
    <w:p w14:paraId="384FDB0A" w14:textId="77777777" w:rsidR="002B4E89" w:rsidRPr="00DA77C3" w:rsidRDefault="00E720DE" w:rsidP="00B849B5">
      <w:pPr>
        <w:pStyle w:val="SCSAAppendixHeading3"/>
      </w:pPr>
      <w:r w:rsidRPr="00DA77C3">
        <w:t>Ancient</w:t>
      </w:r>
    </w:p>
    <w:p w14:paraId="6551537D" w14:textId="68C06782" w:rsidR="00E720DE" w:rsidRPr="00B849B5" w:rsidRDefault="00E720DE" w:rsidP="00B849B5">
      <w:r w:rsidRPr="00DA77C3">
        <w:t>As defined in this syllabus, the Ancient period covers history from the development of early human communities to the end of late antiquity (around 650 CE).</w:t>
      </w:r>
    </w:p>
    <w:p w14:paraId="29BCD31B" w14:textId="77777777" w:rsidR="002B4E89" w:rsidRPr="00DA77C3" w:rsidRDefault="00E720DE" w:rsidP="00B849B5">
      <w:pPr>
        <w:pStyle w:val="SCSAAppendixHeading3"/>
      </w:pPr>
      <w:r w:rsidRPr="00DA77C3">
        <w:t>Ancient sources</w:t>
      </w:r>
    </w:p>
    <w:p w14:paraId="7BFCDF16" w14:textId="5024AAE4" w:rsidR="00E720DE" w:rsidRPr="00DA77C3" w:rsidRDefault="00E720DE" w:rsidP="00B849B5">
      <w:r w:rsidRPr="00DA77C3">
        <w:t xml:space="preserve">Ancient sources are any written or non-written materials created up to the end of late antiquity (around AD 650) that can be used to investigate the past. Ancient sources include written materials such as extracts from historical narratives, literary works, biographies, letters; archaeological materials, such as photographs of archaeological sites, human remains, inscriptions (epigraphic sources), coins (numismatic sources), tombs, buildings, reliefs </w:t>
      </w:r>
      <w:r w:rsidRPr="00B849B5">
        <w:t>and</w:t>
      </w:r>
      <w:r w:rsidRPr="00DA77C3">
        <w:t xml:space="preserve"> artwork, statues, weapons, tools and artefacts; and maps or diagrams. These sources are analysed by the historian to answer questions about the past. (Sources created between 650–1500 CE may also be important to the study of some ancient societies.)</w:t>
      </w:r>
    </w:p>
    <w:p w14:paraId="16CAD1C3" w14:textId="77777777" w:rsidR="002B4E89" w:rsidRPr="00DA77C3" w:rsidRDefault="00E720DE" w:rsidP="00B849B5">
      <w:pPr>
        <w:pStyle w:val="SCSAAppendixHeading3"/>
      </w:pPr>
      <w:r w:rsidRPr="00DA77C3">
        <w:t>Cause and effect</w:t>
      </w:r>
    </w:p>
    <w:p w14:paraId="2F0758C9" w14:textId="6A533FFE" w:rsidR="00E720DE" w:rsidRPr="00B849B5" w:rsidRDefault="00E720DE" w:rsidP="00B849B5">
      <w:r w:rsidRPr="00DA77C3">
        <w:t>Used by historians to identify chains of events and developments over time, short term and long term.</w:t>
      </w:r>
    </w:p>
    <w:p w14:paraId="5B90D5FE" w14:textId="77777777" w:rsidR="002B4E89" w:rsidRPr="00DA77C3" w:rsidRDefault="00E720DE" w:rsidP="00B849B5">
      <w:pPr>
        <w:pStyle w:val="SCSAAppendixHeading3"/>
      </w:pPr>
      <w:r w:rsidRPr="00DA77C3">
        <w:t>Continuity and change</w:t>
      </w:r>
    </w:p>
    <w:p w14:paraId="47E5F25B" w14:textId="74FAFB8A" w:rsidR="00E720DE" w:rsidRPr="00DA77C3" w:rsidRDefault="00E720DE" w:rsidP="00B849B5">
      <w:r w:rsidRPr="00DA77C3">
        <w:t xml:space="preserve">Aspects of the past that remained the same over certain periods of time are referred to as continuities. Continuity and change are evident in any given </w:t>
      </w:r>
      <w:proofErr w:type="gramStart"/>
      <w:r w:rsidRPr="00DA77C3">
        <w:t>period of time</w:t>
      </w:r>
      <w:proofErr w:type="gramEnd"/>
      <w:r w:rsidRPr="00DA77C3">
        <w:t>, and concepts, such as progress and decline, may be used to evaluate continuity and change.</w:t>
      </w:r>
    </w:p>
    <w:p w14:paraId="4B691FDD" w14:textId="77777777" w:rsidR="002B4E89" w:rsidRPr="00DA77C3" w:rsidRDefault="00E720DE" w:rsidP="00B849B5">
      <w:pPr>
        <w:pStyle w:val="SCSAAppendixHeading3"/>
      </w:pPr>
      <w:r w:rsidRPr="00DA77C3">
        <w:t>Concepts</w:t>
      </w:r>
    </w:p>
    <w:p w14:paraId="5B8F7701" w14:textId="08CA13E0" w:rsidR="00E720DE" w:rsidRPr="00DA77C3" w:rsidRDefault="00E720DE" w:rsidP="00B849B5">
      <w:r w:rsidRPr="00DA77C3">
        <w:t xml:space="preserve">In the study of history, a concept refers to any general notion or idea that is used to develop an understanding of the past, such as a concept related to the process of historical inquiry (for example, evidence, continuity and change, perspectives, </w:t>
      </w:r>
      <w:r w:rsidRPr="00B849B5">
        <w:t>significance</w:t>
      </w:r>
      <w:r w:rsidRPr="00DA77C3">
        <w:t>).</w:t>
      </w:r>
    </w:p>
    <w:p w14:paraId="405EA6D3" w14:textId="77777777" w:rsidR="002B4E89" w:rsidRPr="00DA77C3" w:rsidRDefault="00E720DE" w:rsidP="00B849B5">
      <w:pPr>
        <w:pStyle w:val="SCSAAppendixHeading3"/>
      </w:pPr>
      <w:r w:rsidRPr="00DA77C3">
        <w:t>Empathy</w:t>
      </w:r>
    </w:p>
    <w:p w14:paraId="29D55B6C" w14:textId="735C8B73" w:rsidR="00E720DE" w:rsidRPr="00DA77C3" w:rsidRDefault="00E720DE" w:rsidP="00B849B5">
      <w:r w:rsidRPr="00DA77C3">
        <w:t>Empathy is an understanding of the past from the point of view of a particular individual or group, including an appreciation of the circumstances they faced, and the motivations, values and attitudes behind their actions.</w:t>
      </w:r>
    </w:p>
    <w:p w14:paraId="605887BD" w14:textId="77777777" w:rsidR="002B4E89" w:rsidRPr="00DA77C3" w:rsidRDefault="00E720DE" w:rsidP="00B849B5">
      <w:pPr>
        <w:pStyle w:val="SCSAAppendixHeading3"/>
      </w:pPr>
      <w:r w:rsidRPr="00DA77C3">
        <w:t>Evidence</w:t>
      </w:r>
    </w:p>
    <w:p w14:paraId="792113F3" w14:textId="084EE380" w:rsidR="00E720DE" w:rsidRPr="00DA77C3" w:rsidRDefault="00E720DE" w:rsidP="00B849B5">
      <w:r w:rsidRPr="00DA77C3">
        <w:t xml:space="preserve">In the study of history, evidence is the information obtained from sources that is useful for a particular inquiry (for example, the relative size of historical figures in an ancient painting may provide clues for an inquiry into the social </w:t>
      </w:r>
      <w:r w:rsidRPr="00B849B5">
        <w:t>structure</w:t>
      </w:r>
      <w:r w:rsidRPr="00DA77C3">
        <w:t xml:space="preserve"> of the society). Evidence can be used to help construct a historical narrative, to support a hypothesis or to prove or disprove a conclusion.</w:t>
      </w:r>
    </w:p>
    <w:p w14:paraId="5164D705" w14:textId="77777777" w:rsidR="002B4E89" w:rsidRPr="00DA77C3" w:rsidRDefault="00E720DE" w:rsidP="00B849B5">
      <w:pPr>
        <w:pStyle w:val="SCSAAppendixHeading3"/>
      </w:pPr>
      <w:r w:rsidRPr="00DA77C3">
        <w:t>Historical authentication</w:t>
      </w:r>
    </w:p>
    <w:p w14:paraId="050749B1" w14:textId="51C6C448" w:rsidR="00E720DE" w:rsidRPr="00B849B5" w:rsidRDefault="00E720DE" w:rsidP="00B849B5">
      <w:r w:rsidRPr="00DA77C3">
        <w:t>Historical authentication is a process of verifying the origins of an artefact or object and establishing it as genuine.</w:t>
      </w:r>
    </w:p>
    <w:p w14:paraId="063198F3" w14:textId="77777777" w:rsidR="002B4E89" w:rsidRPr="00DA77C3" w:rsidRDefault="00E720DE" w:rsidP="00B849B5">
      <w:pPr>
        <w:pStyle w:val="SCSAAppendixHeading3"/>
      </w:pPr>
      <w:r w:rsidRPr="00DA77C3">
        <w:t>Historical inquiry</w:t>
      </w:r>
    </w:p>
    <w:p w14:paraId="03A2BAE2" w14:textId="3A270683" w:rsidR="00E720DE" w:rsidRPr="00DA77C3" w:rsidRDefault="00E720DE" w:rsidP="00B849B5">
      <w:r w:rsidRPr="00DA77C3">
        <w:t xml:space="preserve">Historical inquiry is the process of </w:t>
      </w:r>
      <w:r w:rsidRPr="00B849B5">
        <w:t>investigation</w:t>
      </w:r>
      <w:r w:rsidRPr="00DA77C3">
        <w:t xml:space="preserve"> undertaken </w:t>
      </w:r>
      <w:proofErr w:type="gramStart"/>
      <w:r w:rsidRPr="00DA77C3">
        <w:t>in order to</w:t>
      </w:r>
      <w:proofErr w:type="gramEnd"/>
      <w:r w:rsidRPr="00DA77C3">
        <w:t xml:space="preserve"> understand the past. Steps in the inquiry process include posing questions, locating and analysing sources and using evidence from sources to develop an informed explanation about the past.</w:t>
      </w:r>
    </w:p>
    <w:p w14:paraId="43B1F37F" w14:textId="77777777" w:rsidR="00DE2794" w:rsidRPr="00DA77C3" w:rsidRDefault="00E720DE" w:rsidP="00B849B5">
      <w:pPr>
        <w:pStyle w:val="SCSAAppendixHeading3"/>
      </w:pPr>
      <w:r w:rsidRPr="00DA77C3">
        <w:lastRenderedPageBreak/>
        <w:t>Hypothesis</w:t>
      </w:r>
    </w:p>
    <w:p w14:paraId="6E04B7DE" w14:textId="1CD731F8" w:rsidR="00E720DE" w:rsidRPr="00DA77C3" w:rsidRDefault="00E720DE" w:rsidP="00B849B5">
      <w:pPr>
        <w:rPr>
          <w:bCs/>
        </w:rPr>
      </w:pPr>
      <w:r w:rsidRPr="00DA77C3">
        <w:t xml:space="preserve">A tentative statement or </w:t>
      </w:r>
      <w:r w:rsidRPr="00B849B5">
        <w:t>proposition</w:t>
      </w:r>
      <w:r w:rsidRPr="00DA77C3">
        <w:t xml:space="preserve"> that can be tested by asking questions and analysing evidence.</w:t>
      </w:r>
    </w:p>
    <w:p w14:paraId="7B733C7A" w14:textId="77777777" w:rsidR="00C65ABB" w:rsidRPr="00DA77C3" w:rsidRDefault="00E720DE" w:rsidP="00B849B5">
      <w:pPr>
        <w:pStyle w:val="SCSAAppendixHeading3"/>
      </w:pPr>
      <w:r w:rsidRPr="00DA77C3">
        <w:t>Interpretation</w:t>
      </w:r>
    </w:p>
    <w:p w14:paraId="460EACE5" w14:textId="62A4954D" w:rsidR="00E720DE" w:rsidRPr="00DA77C3" w:rsidRDefault="00E720DE" w:rsidP="00B849B5">
      <w:r w:rsidRPr="00DA77C3">
        <w:t>An interpretation is an explanation of the past</w:t>
      </w:r>
      <w:r w:rsidR="00B50AE9" w:rsidRPr="00DA77C3">
        <w:t>;</w:t>
      </w:r>
      <w:r w:rsidRPr="00DA77C3">
        <w:t xml:space="preserve"> for example, about a specific person, event or development. There may be more than one interpretation of a particular aspect of the past because historians may have used different sources, asked different questions and held different points of view about the topic.</w:t>
      </w:r>
    </w:p>
    <w:p w14:paraId="5235CEC9" w14:textId="77777777" w:rsidR="00C65ABB" w:rsidRPr="00DA77C3" w:rsidRDefault="00E720DE" w:rsidP="00B849B5">
      <w:pPr>
        <w:pStyle w:val="SCSAAppendixHeading3"/>
      </w:pPr>
      <w:r w:rsidRPr="00DA77C3">
        <w:t>Modern sources</w:t>
      </w:r>
    </w:p>
    <w:p w14:paraId="3C0BA0BD" w14:textId="71578702" w:rsidR="00E720DE" w:rsidRPr="00DA77C3" w:rsidRDefault="00E720DE" w:rsidP="00B849B5">
      <w:r w:rsidRPr="00DA77C3">
        <w:t xml:space="preserve">Modern sources are any written or non-written materials created after the end of the late Middle Ages (around 1500 CE) that can be used to investigate the ancient past. These sources are often accounts about the past which </w:t>
      </w:r>
      <w:r w:rsidRPr="00B849B5">
        <w:t>use</w:t>
      </w:r>
      <w:r w:rsidRPr="00DA77C3">
        <w:t xml:space="preserve"> or refer to ancient sources and present a particular interpretation. Modern sources include written materials such as extracts from historical narratives, literary works, biographies, historiographical texts; reconstructions; documentaries; maps; diagrams; and websites. (Sources created between 650–1500 CE may also be important to the study of some ancient societies.)</w:t>
      </w:r>
    </w:p>
    <w:p w14:paraId="757C2014" w14:textId="77777777" w:rsidR="00C65ABB" w:rsidRPr="00DA77C3" w:rsidRDefault="00E720DE" w:rsidP="00B849B5">
      <w:pPr>
        <w:pStyle w:val="SCSAAppendixHeading3"/>
      </w:pPr>
      <w:r w:rsidRPr="00DA77C3">
        <w:t>Perspective</w:t>
      </w:r>
    </w:p>
    <w:p w14:paraId="25223A72" w14:textId="5386CD3B" w:rsidR="00E720DE" w:rsidRPr="00DA77C3" w:rsidRDefault="00E720DE" w:rsidP="00B849B5">
      <w:r w:rsidRPr="00DA77C3">
        <w:t xml:space="preserve">A person’s perspective is their point of view, the position from that they see and understand events going on around them. People in the past may have had different points of view about a particular event, depending on their age, </w:t>
      </w:r>
      <w:r w:rsidRPr="00B849B5">
        <w:t>gender</w:t>
      </w:r>
      <w:r w:rsidRPr="00DA77C3">
        <w:t>, social position and their beliefs and values. Historians also have perspectives and this can influence their interpretation of the past.</w:t>
      </w:r>
    </w:p>
    <w:p w14:paraId="01CDE323" w14:textId="77777777" w:rsidR="00C65ABB" w:rsidRPr="00DA77C3" w:rsidRDefault="00E720DE" w:rsidP="00B849B5">
      <w:pPr>
        <w:pStyle w:val="SCSAAppendixHeading3"/>
      </w:pPr>
      <w:r w:rsidRPr="00DA77C3">
        <w:t>Reconstruction</w:t>
      </w:r>
    </w:p>
    <w:p w14:paraId="2D28DB57" w14:textId="12592ADC" w:rsidR="00E720DE" w:rsidRPr="00B849B5" w:rsidRDefault="00E720DE" w:rsidP="00B849B5">
      <w:r w:rsidRPr="00DA77C3">
        <w:t>A process of piecing together evidence from sources to develop an understanding or explanation of the past.</w:t>
      </w:r>
    </w:p>
    <w:p w14:paraId="6FE5B9D0" w14:textId="77777777" w:rsidR="00C65ABB" w:rsidRPr="00DA77C3" w:rsidRDefault="00E720DE" w:rsidP="00B849B5">
      <w:pPr>
        <w:pStyle w:val="SCSAAppendixHeading3"/>
      </w:pPr>
      <w:r w:rsidRPr="00DA77C3">
        <w:t>Representation</w:t>
      </w:r>
    </w:p>
    <w:p w14:paraId="13736DBA" w14:textId="623394F1" w:rsidR="00E720DE" w:rsidRPr="00B849B5" w:rsidRDefault="00E720DE" w:rsidP="00B849B5">
      <w:r w:rsidRPr="00DA77C3">
        <w:t>A picture or image of the past that may be a popular portrayal within society (past or present) or that may be created by historians.</w:t>
      </w:r>
    </w:p>
    <w:p w14:paraId="5E3C502A" w14:textId="77777777" w:rsidR="00C65ABB" w:rsidRPr="00DA77C3" w:rsidRDefault="00E720DE" w:rsidP="00B849B5">
      <w:pPr>
        <w:pStyle w:val="SCSAAppendixHeading3"/>
      </w:pPr>
      <w:r w:rsidRPr="00DA77C3">
        <w:t>Significance</w:t>
      </w:r>
    </w:p>
    <w:p w14:paraId="4E45393C" w14:textId="0462D2C4" w:rsidR="00E720DE" w:rsidRPr="00DA77C3" w:rsidRDefault="00E720DE" w:rsidP="00B849B5">
      <w:r w:rsidRPr="00DA77C3">
        <w:t xml:space="preserve">The importance that is assigned to </w:t>
      </w:r>
      <w:proofErr w:type="gramStart"/>
      <w:r w:rsidRPr="00DA77C3">
        <w:t>particular aspects</w:t>
      </w:r>
      <w:proofErr w:type="gramEnd"/>
      <w:r w:rsidRPr="00DA77C3">
        <w:t xml:space="preserve"> of the past (for example, events, developments, and historical sites). </w:t>
      </w:r>
      <w:r w:rsidRPr="00B849B5">
        <w:t>Significance</w:t>
      </w:r>
      <w:r w:rsidRPr="00DA77C3">
        <w:t xml:space="preserve"> includes an examination of the principles behind the selection of what should be investigated and remembered and involves consideration of questions, such as: How did people in the past view the significance of an event? How important were the consequences of an event? What was the duration of the event? How relevant is it to the contemporary world?</w:t>
      </w:r>
    </w:p>
    <w:p w14:paraId="3A64A923" w14:textId="77777777" w:rsidR="00C65ABB" w:rsidRPr="00DA77C3" w:rsidRDefault="00E720DE" w:rsidP="00B849B5">
      <w:pPr>
        <w:pStyle w:val="SCSAAppendixHeading3"/>
      </w:pPr>
      <w:r w:rsidRPr="00DA77C3">
        <w:t>Source</w:t>
      </w:r>
    </w:p>
    <w:p w14:paraId="50B18345" w14:textId="7F88B3BF" w:rsidR="00E720DE" w:rsidRPr="00DA77C3" w:rsidRDefault="00E720DE" w:rsidP="00B849B5">
      <w:r w:rsidRPr="00DA77C3">
        <w:t xml:space="preserve">Any written or non-written materials that can be used to investigate the past (for example, coins, letters, tombs, buildings). A </w:t>
      </w:r>
      <w:r w:rsidRPr="00B849B5">
        <w:t>source</w:t>
      </w:r>
      <w:r w:rsidRPr="00DA77C3">
        <w:t xml:space="preserve"> becomes ‘evidence’ if it is of value to a particular inquiry.</w:t>
      </w:r>
    </w:p>
    <w:p w14:paraId="5D288555" w14:textId="77777777" w:rsidR="00C65ABB" w:rsidRPr="00DA77C3" w:rsidRDefault="00E720DE" w:rsidP="00B849B5">
      <w:pPr>
        <w:pStyle w:val="SCSAAppendixHeading3"/>
      </w:pPr>
      <w:r w:rsidRPr="00DA77C3">
        <w:t>Terms</w:t>
      </w:r>
    </w:p>
    <w:p w14:paraId="4505CB0D" w14:textId="599C50AE" w:rsidR="00E720DE" w:rsidRPr="00DA77C3" w:rsidRDefault="00E720DE" w:rsidP="00B849B5">
      <w:r w:rsidRPr="00DA77C3">
        <w:t xml:space="preserve">A word or phrase used to describe abstract aspects or features of the past (for example, imperialism, democracy, republic) and </w:t>
      </w:r>
      <w:r w:rsidRPr="00B849B5">
        <w:t>more</w:t>
      </w:r>
      <w:r w:rsidRPr="00DA77C3">
        <w:t xml:space="preserve"> specific features, such as a pyramid, gladiator, and temple.</w:t>
      </w:r>
    </w:p>
    <w:p w14:paraId="7F0B32AD" w14:textId="77777777" w:rsidR="009F1425" w:rsidRPr="00DA77C3" w:rsidRDefault="009F1425" w:rsidP="00C65ABB">
      <w:pPr>
        <w:spacing w:line="276" w:lineRule="auto"/>
      </w:pPr>
    </w:p>
    <w:bookmarkEnd w:id="39"/>
    <w:p w14:paraId="12266137" w14:textId="77777777" w:rsidR="00F05E3A" w:rsidRPr="00DA77C3" w:rsidRDefault="00F05E3A" w:rsidP="00416C3D">
      <w:pPr>
        <w:sectPr w:rsidR="00F05E3A" w:rsidRPr="00DA77C3" w:rsidSect="002163EA">
          <w:headerReference w:type="even" r:id="rId19"/>
          <w:headerReference w:type="default" r:id="rId20"/>
          <w:footerReference w:type="even" r:id="rId21"/>
          <w:footerReference w:type="default" r:id="rId22"/>
          <w:type w:val="oddPage"/>
          <w:pgSz w:w="11906" w:h="16838"/>
          <w:pgMar w:top="1644" w:right="1418" w:bottom="1276" w:left="1418" w:header="680" w:footer="567" w:gutter="0"/>
          <w:pgNumType w:start="1"/>
          <w:cols w:space="709"/>
          <w:docGrid w:linePitch="360"/>
        </w:sectPr>
      </w:pPr>
    </w:p>
    <w:p w14:paraId="6CB8506A" w14:textId="0414C9A3" w:rsidR="00416C3D" w:rsidRPr="00416C3D" w:rsidRDefault="00F05E3A" w:rsidP="00416C3D">
      <w:r w:rsidRPr="00DA77C3">
        <w:rPr>
          <w:noProof/>
          <w:lang w:eastAsia="en-AU" w:bidi="hi-IN"/>
        </w:rPr>
        <w:lastRenderedPageBreak/>
        <w:drawing>
          <wp:anchor distT="0" distB="0" distL="114300" distR="114300" simplePos="0" relativeHeight="251665408" behindDoc="1" locked="0" layoutInCell="1" allowOverlap="1" wp14:anchorId="424F132D" wp14:editId="3BB5BA42">
            <wp:simplePos x="0" y="0"/>
            <wp:positionH relativeFrom="page">
              <wp:align>center</wp:align>
            </wp:positionH>
            <wp:positionV relativeFrom="page">
              <wp:align>center</wp:align>
            </wp:positionV>
            <wp:extent cx="7549200" cy="106776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416C3D" w:rsidRPr="00416C3D" w:rsidSect="002B0E9A">
      <w:headerReference w:type="even" r:id="rId24"/>
      <w:headerReference w:type="default" r:id="rId25"/>
      <w:footerReference w:type="even" r:id="rId26"/>
      <w:footerReference w:type="default" r:id="rId27"/>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55FC8" w14:textId="77777777" w:rsidR="00066437" w:rsidRPr="00DA77C3" w:rsidRDefault="00066437" w:rsidP="00742128">
      <w:pPr>
        <w:spacing w:after="0" w:line="240" w:lineRule="auto"/>
      </w:pPr>
      <w:r w:rsidRPr="00DA77C3">
        <w:separator/>
      </w:r>
    </w:p>
  </w:endnote>
  <w:endnote w:type="continuationSeparator" w:id="0">
    <w:p w14:paraId="024F47B0" w14:textId="77777777" w:rsidR="00066437" w:rsidRPr="00DA77C3" w:rsidRDefault="00066437" w:rsidP="00742128">
      <w:pPr>
        <w:spacing w:after="0" w:line="240" w:lineRule="auto"/>
      </w:pPr>
      <w:r w:rsidRPr="00DA77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Batang">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 w:name="Dotum">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678E3" w14:textId="04BD3A99" w:rsidR="004556C7" w:rsidRPr="00DA77C3" w:rsidRDefault="004556C7" w:rsidP="00300F5B">
    <w:pPr>
      <w:pStyle w:val="SCSAFootereven"/>
    </w:pPr>
    <w:r w:rsidRPr="00DA77C3">
      <w:t>20</w:t>
    </w:r>
    <w:r w:rsidR="001B4617" w:rsidRPr="00DA77C3">
      <w:t>13</w:t>
    </w:r>
    <w:r w:rsidRPr="00DA77C3">
      <w:t>/</w:t>
    </w:r>
    <w:r w:rsidR="001B4617" w:rsidRPr="00DA77C3">
      <w:t>27350</w:t>
    </w:r>
    <w:r w:rsidR="00D03D98" w:rsidRPr="00DA77C3">
      <w:t>[</w:t>
    </w:r>
    <w:r w:rsidRPr="00DA77C3">
      <w:t>v</w:t>
    </w:r>
    <w:r w:rsidR="00316049">
      <w:t>8</w:t>
    </w:r>
    <w:r w:rsidR="00D03D98" w:rsidRPr="00DA77C3">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37D39" w14:textId="5BF7BABA" w:rsidR="0092640A" w:rsidRPr="00300F5B" w:rsidRDefault="0092640A" w:rsidP="00300F5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42144" w14:textId="5561BB4E" w:rsidR="0092640A" w:rsidRPr="00300F5B" w:rsidRDefault="0092640A" w:rsidP="00300F5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F71E8" w14:textId="1AC2A5E6" w:rsidR="00F05E3A" w:rsidRPr="00DA77C3" w:rsidRDefault="00F05E3A" w:rsidP="00300F5B">
    <w:pPr>
      <w:pStyle w:val="SCSAFootereven"/>
    </w:pPr>
    <w:r w:rsidRPr="00DA77C3">
      <w:t xml:space="preserve">Ancient History | </w:t>
    </w:r>
    <w:r w:rsidR="001A1A61" w:rsidRPr="00DA77C3">
      <w:t xml:space="preserve">ATAR | Year 11 </w:t>
    </w:r>
    <w:r w:rsidR="004E7A0E" w:rsidRPr="00DA77C3">
      <w:t>s</w:t>
    </w:r>
    <w:r w:rsidR="001A1A61" w:rsidRPr="00DA77C3">
      <w:t>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319BF" w14:textId="6C146A34" w:rsidR="00F05E3A" w:rsidRPr="00DA77C3" w:rsidRDefault="00F05E3A" w:rsidP="00300F5B">
    <w:pPr>
      <w:pStyle w:val="SCSAFooterodd"/>
    </w:pPr>
    <w:r w:rsidRPr="00DA77C3">
      <w:t xml:space="preserve">Ancient History | ATAR | Year 11 </w:t>
    </w:r>
    <w:r w:rsidR="0030141F" w:rsidRPr="00DA77C3">
      <w:t>s</w:t>
    </w:r>
    <w:r w:rsidRPr="00DA77C3">
      <w:t>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9A218" w14:textId="593AEF85" w:rsidR="002B0E9A" w:rsidRPr="002B0E9A" w:rsidRDefault="002B0E9A" w:rsidP="002B0E9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93904" w14:textId="7C5D084B" w:rsidR="002B0E9A" w:rsidRPr="002B0E9A" w:rsidRDefault="002B0E9A" w:rsidP="002B0E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EEC65" w14:textId="77777777" w:rsidR="00066437" w:rsidRPr="00DA77C3" w:rsidRDefault="00066437" w:rsidP="00742128">
      <w:pPr>
        <w:spacing w:after="0" w:line="240" w:lineRule="auto"/>
      </w:pPr>
      <w:r w:rsidRPr="00DA77C3">
        <w:separator/>
      </w:r>
    </w:p>
  </w:footnote>
  <w:footnote w:type="continuationSeparator" w:id="0">
    <w:p w14:paraId="316776FB" w14:textId="77777777" w:rsidR="00066437" w:rsidRPr="00DA77C3" w:rsidRDefault="00066437" w:rsidP="00742128">
      <w:pPr>
        <w:spacing w:after="0" w:line="240" w:lineRule="auto"/>
      </w:pPr>
      <w:r w:rsidRPr="00DA77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E3121" w14:textId="6BE4A764" w:rsidR="00542B7E" w:rsidRDefault="00542B7E">
    <w:pPr>
      <w:pStyle w:val="Header"/>
    </w:pPr>
    <w:r>
      <w:rPr>
        <w:noProof/>
      </w:rPr>
      <mc:AlternateContent>
        <mc:Choice Requires="wps">
          <w:drawing>
            <wp:anchor distT="0" distB="0" distL="0" distR="0" simplePos="0" relativeHeight="251659264" behindDoc="0" locked="0" layoutInCell="1" allowOverlap="1" wp14:anchorId="3DF698B2" wp14:editId="65CDCF08">
              <wp:simplePos x="635" y="635"/>
              <wp:positionH relativeFrom="page">
                <wp:align>center</wp:align>
              </wp:positionH>
              <wp:positionV relativeFrom="page">
                <wp:align>top</wp:align>
              </wp:positionV>
              <wp:extent cx="518795" cy="361315"/>
              <wp:effectExtent l="0" t="0" r="14605" b="635"/>
              <wp:wrapNone/>
              <wp:docPr id="80432251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1315"/>
                      </a:xfrm>
                      <a:prstGeom prst="rect">
                        <a:avLst/>
                      </a:prstGeom>
                      <a:noFill/>
                      <a:ln>
                        <a:noFill/>
                      </a:ln>
                    </wps:spPr>
                    <wps:txbx>
                      <w:txbxContent>
                        <w:p w14:paraId="15392301" w14:textId="4C0089F2" w:rsidR="00542B7E" w:rsidRPr="00542B7E" w:rsidRDefault="00542B7E" w:rsidP="00542B7E">
                          <w:pPr>
                            <w:spacing w:after="0"/>
                            <w:rPr>
                              <w:rFonts w:ascii="Aptos" w:eastAsia="Aptos" w:hAnsi="Aptos" w:cs="Aptos"/>
                              <w:noProof/>
                              <w:color w:val="000000"/>
                              <w:sz w:val="20"/>
                              <w:szCs w:val="20"/>
                            </w:rPr>
                          </w:pPr>
                          <w:r w:rsidRPr="00542B7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F698B2" id="_x0000_t202" coordsize="21600,21600" o:spt="202" path="m,l,21600r21600,l21600,xe">
              <v:stroke joinstyle="miter"/>
              <v:path gradientshapeok="t" o:connecttype="rect"/>
            </v:shapetype>
            <v:shape id="Text Box 3" o:spid="_x0000_s1027" type="#_x0000_t202" alt="OFFICIAL" style="position:absolute;margin-left:0;margin-top:0;width:40.85pt;height:28.4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" filled="f" stroked="f">
              <v:fill o:detectmouseclick="t"/>
              <v:textbox style="mso-fit-shape-to-text:t" inset="0,15pt,0,0">
                <w:txbxContent>
                  <w:p w14:paraId="15392301" w14:textId="4C0089F2" w:rsidR="00542B7E" w:rsidRPr="00542B7E" w:rsidRDefault="00542B7E" w:rsidP="00542B7E">
                    <w:pPr>
                      <w:spacing w:after="0"/>
                      <w:rPr>
                        <w:rFonts w:ascii="Aptos" w:eastAsia="Aptos" w:hAnsi="Aptos" w:cs="Aptos"/>
                        <w:noProof/>
                        <w:color w:val="000000"/>
                        <w:sz w:val="20"/>
                        <w:szCs w:val="20"/>
                      </w:rPr>
                    </w:pPr>
                    <w:r w:rsidRPr="00542B7E">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86284" w14:textId="36EC7DAA" w:rsidR="002B0E9A" w:rsidRPr="002B0E9A" w:rsidRDefault="00542B7E" w:rsidP="002B0E9A">
    <w:r>
      <w:rPr>
        <w:noProof/>
      </w:rPr>
      <mc:AlternateContent>
        <mc:Choice Requires="wps">
          <w:drawing>
            <wp:anchor distT="0" distB="0" distL="0" distR="0" simplePos="0" relativeHeight="251667456" behindDoc="0" locked="0" layoutInCell="1" allowOverlap="1" wp14:anchorId="299DA393" wp14:editId="5D34C08A">
              <wp:simplePos x="635" y="635"/>
              <wp:positionH relativeFrom="page">
                <wp:align>center</wp:align>
              </wp:positionH>
              <wp:positionV relativeFrom="page">
                <wp:align>top</wp:align>
              </wp:positionV>
              <wp:extent cx="518795" cy="361315"/>
              <wp:effectExtent l="0" t="0" r="14605" b="635"/>
              <wp:wrapNone/>
              <wp:docPr id="983363746"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1315"/>
                      </a:xfrm>
                      <a:prstGeom prst="rect">
                        <a:avLst/>
                      </a:prstGeom>
                      <a:noFill/>
                      <a:ln>
                        <a:noFill/>
                      </a:ln>
                    </wps:spPr>
                    <wps:txbx>
                      <w:txbxContent>
                        <w:p w14:paraId="3223CEDE" w14:textId="22C3D95E" w:rsidR="00542B7E" w:rsidRPr="00542B7E" w:rsidRDefault="00542B7E" w:rsidP="00542B7E">
                          <w:pPr>
                            <w:spacing w:after="0"/>
                            <w:rPr>
                              <w:rFonts w:ascii="Aptos" w:eastAsia="Aptos" w:hAnsi="Aptos" w:cs="Aptos"/>
                              <w:noProof/>
                              <w:color w:val="000000"/>
                              <w:sz w:val="20"/>
                              <w:szCs w:val="20"/>
                            </w:rPr>
                          </w:pPr>
                          <w:r w:rsidRPr="00542B7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9DA393" id="_x0000_t202" coordsize="21600,21600" o:spt="202" path="m,l,21600r21600,l21600,xe">
              <v:stroke joinstyle="miter"/>
              <v:path gradientshapeok="t" o:connecttype="rect"/>
            </v:shapetype>
            <v:shape id="Text Box 11" o:spid="_x0000_s1036" type="#_x0000_t202" alt="OFFICIAL" style="position:absolute;margin-left:0;margin-top:0;width:40.85pt;height:28.4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" filled="f" stroked="f">
              <v:fill o:detectmouseclick="t"/>
              <v:textbox style="mso-fit-shape-to-text:t" inset="0,15pt,0,0">
                <w:txbxContent>
                  <w:p w14:paraId="3223CEDE" w14:textId="22C3D95E" w:rsidR="00542B7E" w:rsidRPr="00542B7E" w:rsidRDefault="00542B7E" w:rsidP="00542B7E">
                    <w:pPr>
                      <w:spacing w:after="0"/>
                      <w:rPr>
                        <w:rFonts w:ascii="Aptos" w:eastAsia="Aptos" w:hAnsi="Aptos" w:cs="Aptos"/>
                        <w:noProof/>
                        <w:color w:val="000000"/>
                        <w:sz w:val="20"/>
                        <w:szCs w:val="20"/>
                      </w:rPr>
                    </w:pPr>
                    <w:r w:rsidRPr="00542B7E">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3873F" w14:textId="56F7AE3D" w:rsidR="00542B7E" w:rsidRDefault="00542B7E">
    <w:pPr>
      <w:pStyle w:val="Header"/>
    </w:pPr>
    <w:r>
      <w:rPr>
        <w:noProof/>
      </w:rPr>
      <mc:AlternateContent>
        <mc:Choice Requires="wps">
          <w:drawing>
            <wp:anchor distT="0" distB="0" distL="0" distR="0" simplePos="0" relativeHeight="251660288" behindDoc="0" locked="0" layoutInCell="1" allowOverlap="1" wp14:anchorId="76E439EA" wp14:editId="5C128ABA">
              <wp:simplePos x="635" y="635"/>
              <wp:positionH relativeFrom="page">
                <wp:align>center</wp:align>
              </wp:positionH>
              <wp:positionV relativeFrom="page">
                <wp:align>top</wp:align>
              </wp:positionV>
              <wp:extent cx="518795" cy="361315"/>
              <wp:effectExtent l="0" t="0" r="14605" b="635"/>
              <wp:wrapNone/>
              <wp:docPr id="1996761018"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1315"/>
                      </a:xfrm>
                      <a:prstGeom prst="rect">
                        <a:avLst/>
                      </a:prstGeom>
                      <a:noFill/>
                      <a:ln>
                        <a:noFill/>
                      </a:ln>
                    </wps:spPr>
                    <wps:txbx>
                      <w:txbxContent>
                        <w:p w14:paraId="51D1DF7D" w14:textId="7B77A2BC" w:rsidR="00542B7E" w:rsidRPr="00542B7E" w:rsidRDefault="00542B7E" w:rsidP="00542B7E">
                          <w:pPr>
                            <w:spacing w:after="0"/>
                            <w:rPr>
                              <w:rFonts w:ascii="Aptos" w:eastAsia="Aptos" w:hAnsi="Aptos" w:cs="Aptos"/>
                              <w:noProof/>
                              <w:color w:val="000000"/>
                              <w:sz w:val="20"/>
                              <w:szCs w:val="20"/>
                            </w:rPr>
                          </w:pPr>
                          <w:r w:rsidRPr="00542B7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E439EA" id="_x0000_t202" coordsize="21600,21600" o:spt="202" path="m,l,21600r21600,l21600,xe">
              <v:stroke joinstyle="miter"/>
              <v:path gradientshapeok="t" o:connecttype="rect"/>
            </v:shapetype>
            <v:shape id="Text Box 4" o:spid="_x0000_s1028" type="#_x0000_t202" alt="OFFICIAL" style="position:absolute;margin-left:0;margin-top:0;width:40.85pt;height:28.4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" filled="f" stroked="f">
              <v:fill o:detectmouseclick="t"/>
              <v:textbox style="mso-fit-shape-to-text:t" inset="0,15pt,0,0">
                <w:txbxContent>
                  <w:p w14:paraId="51D1DF7D" w14:textId="7B77A2BC" w:rsidR="00542B7E" w:rsidRPr="00542B7E" w:rsidRDefault="00542B7E" w:rsidP="00542B7E">
                    <w:pPr>
                      <w:spacing w:after="0"/>
                      <w:rPr>
                        <w:rFonts w:ascii="Aptos" w:eastAsia="Aptos" w:hAnsi="Aptos" w:cs="Aptos"/>
                        <w:noProof/>
                        <w:color w:val="000000"/>
                        <w:sz w:val="20"/>
                        <w:szCs w:val="20"/>
                      </w:rPr>
                    </w:pPr>
                    <w:r w:rsidRPr="00542B7E">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6BF2D" w14:textId="0BCDF753" w:rsidR="00542B7E" w:rsidRDefault="00542B7E">
    <w:pPr>
      <w:pStyle w:val="Header"/>
    </w:pPr>
    <w:r>
      <w:rPr>
        <w:noProof/>
      </w:rPr>
      <mc:AlternateContent>
        <mc:Choice Requires="wps">
          <w:drawing>
            <wp:anchor distT="0" distB="0" distL="0" distR="0" simplePos="0" relativeHeight="251658240" behindDoc="0" locked="0" layoutInCell="1" allowOverlap="1" wp14:anchorId="7795D7BB" wp14:editId="0275BD37">
              <wp:simplePos x="635" y="635"/>
              <wp:positionH relativeFrom="page">
                <wp:align>center</wp:align>
              </wp:positionH>
              <wp:positionV relativeFrom="page">
                <wp:align>top</wp:align>
              </wp:positionV>
              <wp:extent cx="518795" cy="361315"/>
              <wp:effectExtent l="0" t="0" r="14605" b="635"/>
              <wp:wrapNone/>
              <wp:docPr id="145935542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1315"/>
                      </a:xfrm>
                      <a:prstGeom prst="rect">
                        <a:avLst/>
                      </a:prstGeom>
                      <a:noFill/>
                      <a:ln>
                        <a:noFill/>
                      </a:ln>
                    </wps:spPr>
                    <wps:txbx>
                      <w:txbxContent>
                        <w:p w14:paraId="1D5449D5" w14:textId="45A1451F" w:rsidR="00542B7E" w:rsidRPr="00542B7E" w:rsidRDefault="00542B7E" w:rsidP="00542B7E">
                          <w:pPr>
                            <w:spacing w:after="0"/>
                            <w:rPr>
                              <w:rFonts w:ascii="Aptos" w:eastAsia="Aptos" w:hAnsi="Aptos" w:cs="Aptos"/>
                              <w:noProof/>
                              <w:color w:val="000000"/>
                              <w:sz w:val="20"/>
                              <w:szCs w:val="20"/>
                            </w:rPr>
                          </w:pPr>
                          <w:r w:rsidRPr="00542B7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95D7BB" id="_x0000_t202" coordsize="21600,21600" o:spt="202" path="m,l,21600r21600,l21600,xe">
              <v:stroke joinstyle="miter"/>
              <v:path gradientshapeok="t" o:connecttype="rect"/>
            </v:shapetype>
            <v:shape id="Text Box 2" o:spid="_x0000_s1029" type="#_x0000_t202" alt="OFFICIAL" style="position:absolute;margin-left:0;margin-top:0;width:40.85pt;height:28.4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" filled="f" stroked="f">
              <v:fill o:detectmouseclick="t"/>
              <v:textbox style="mso-fit-shape-to-text:t" inset="0,15pt,0,0">
                <w:txbxContent>
                  <w:p w14:paraId="1D5449D5" w14:textId="45A1451F" w:rsidR="00542B7E" w:rsidRPr="00542B7E" w:rsidRDefault="00542B7E" w:rsidP="00542B7E">
                    <w:pPr>
                      <w:spacing w:after="0"/>
                      <w:rPr>
                        <w:rFonts w:ascii="Aptos" w:eastAsia="Aptos" w:hAnsi="Aptos" w:cs="Aptos"/>
                        <w:noProof/>
                        <w:color w:val="000000"/>
                        <w:sz w:val="20"/>
                        <w:szCs w:val="20"/>
                      </w:rPr>
                    </w:pPr>
                    <w:r w:rsidRPr="00542B7E">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0B739" w14:textId="26200759" w:rsidR="0092640A" w:rsidRPr="00300F5B" w:rsidRDefault="00542B7E" w:rsidP="00300F5B">
    <w:r>
      <w:rPr>
        <w:noProof/>
      </w:rPr>
      <mc:AlternateContent>
        <mc:Choice Requires="wps">
          <w:drawing>
            <wp:anchor distT="0" distB="0" distL="0" distR="0" simplePos="0" relativeHeight="251662336" behindDoc="0" locked="0" layoutInCell="1" allowOverlap="1" wp14:anchorId="35C69A5A" wp14:editId="13168B32">
              <wp:simplePos x="635" y="635"/>
              <wp:positionH relativeFrom="page">
                <wp:align>center</wp:align>
              </wp:positionH>
              <wp:positionV relativeFrom="page">
                <wp:align>top</wp:align>
              </wp:positionV>
              <wp:extent cx="518795" cy="361315"/>
              <wp:effectExtent l="0" t="0" r="14605" b="635"/>
              <wp:wrapNone/>
              <wp:docPr id="1654964577"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1315"/>
                      </a:xfrm>
                      <a:prstGeom prst="rect">
                        <a:avLst/>
                      </a:prstGeom>
                      <a:noFill/>
                      <a:ln>
                        <a:noFill/>
                      </a:ln>
                    </wps:spPr>
                    <wps:txbx>
                      <w:txbxContent>
                        <w:p w14:paraId="55FC0AA6" w14:textId="41315600" w:rsidR="00542B7E" w:rsidRPr="00542B7E" w:rsidRDefault="00542B7E" w:rsidP="00542B7E">
                          <w:pPr>
                            <w:spacing w:after="0"/>
                            <w:rPr>
                              <w:rFonts w:ascii="Aptos" w:eastAsia="Aptos" w:hAnsi="Aptos" w:cs="Aptos"/>
                              <w:noProof/>
                              <w:color w:val="000000"/>
                              <w:sz w:val="20"/>
                              <w:szCs w:val="20"/>
                            </w:rPr>
                          </w:pPr>
                          <w:r w:rsidRPr="00542B7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C69A5A" id="_x0000_t202" coordsize="21600,21600" o:spt="202" path="m,l,21600r21600,l21600,xe">
              <v:stroke joinstyle="miter"/>
              <v:path gradientshapeok="t" o:connecttype="rect"/>
            </v:shapetype>
            <v:shape id="Text Box 6" o:spid="_x0000_s1030" type="#_x0000_t202" alt="OFFICIAL" style="position:absolute;margin-left:0;margin-top:0;width:40.85pt;height:28.4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" filled="f" stroked="f">
              <v:fill o:detectmouseclick="t"/>
              <v:textbox style="mso-fit-shape-to-text:t" inset="0,15pt,0,0">
                <w:txbxContent>
                  <w:p w14:paraId="55FC0AA6" w14:textId="41315600" w:rsidR="00542B7E" w:rsidRPr="00542B7E" w:rsidRDefault="00542B7E" w:rsidP="00542B7E">
                    <w:pPr>
                      <w:spacing w:after="0"/>
                      <w:rPr>
                        <w:rFonts w:ascii="Aptos" w:eastAsia="Aptos" w:hAnsi="Aptos" w:cs="Aptos"/>
                        <w:noProof/>
                        <w:color w:val="000000"/>
                        <w:sz w:val="20"/>
                        <w:szCs w:val="20"/>
                      </w:rPr>
                    </w:pPr>
                    <w:r w:rsidRPr="00542B7E">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788E6" w14:textId="49F05446" w:rsidR="0092640A" w:rsidRPr="00300F5B" w:rsidRDefault="00542B7E" w:rsidP="00300F5B">
    <w:r>
      <w:rPr>
        <w:noProof/>
      </w:rPr>
      <mc:AlternateContent>
        <mc:Choice Requires="wps">
          <w:drawing>
            <wp:anchor distT="0" distB="0" distL="0" distR="0" simplePos="0" relativeHeight="251663360" behindDoc="0" locked="0" layoutInCell="1" allowOverlap="1" wp14:anchorId="23DDCBC3" wp14:editId="39A8BD4D">
              <wp:simplePos x="635" y="635"/>
              <wp:positionH relativeFrom="page">
                <wp:align>center</wp:align>
              </wp:positionH>
              <wp:positionV relativeFrom="page">
                <wp:align>top</wp:align>
              </wp:positionV>
              <wp:extent cx="518795" cy="361315"/>
              <wp:effectExtent l="0" t="0" r="14605" b="635"/>
              <wp:wrapNone/>
              <wp:docPr id="33311944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1315"/>
                      </a:xfrm>
                      <a:prstGeom prst="rect">
                        <a:avLst/>
                      </a:prstGeom>
                      <a:noFill/>
                      <a:ln>
                        <a:noFill/>
                      </a:ln>
                    </wps:spPr>
                    <wps:txbx>
                      <w:txbxContent>
                        <w:p w14:paraId="27FA91FA" w14:textId="52BEEFA6" w:rsidR="00542B7E" w:rsidRPr="00542B7E" w:rsidRDefault="00542B7E" w:rsidP="00542B7E">
                          <w:pPr>
                            <w:spacing w:after="0"/>
                            <w:rPr>
                              <w:rFonts w:ascii="Aptos" w:eastAsia="Aptos" w:hAnsi="Aptos" w:cs="Aptos"/>
                              <w:noProof/>
                              <w:color w:val="000000"/>
                              <w:sz w:val="20"/>
                              <w:szCs w:val="20"/>
                            </w:rPr>
                          </w:pPr>
                          <w:r w:rsidRPr="00542B7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DDCBC3" id="_x0000_t202" coordsize="21600,21600" o:spt="202" path="m,l,21600r21600,l21600,xe">
              <v:stroke joinstyle="miter"/>
              <v:path gradientshapeok="t" o:connecttype="rect"/>
            </v:shapetype>
            <v:shape id="Text Box 7" o:spid="_x0000_s1031" type="#_x0000_t202" alt="OFFICIAL" style="position:absolute;margin-left:0;margin-top:0;width:40.85pt;height:28.4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" filled="f" stroked="f">
              <v:fill o:detectmouseclick="t"/>
              <v:textbox style="mso-fit-shape-to-text:t" inset="0,15pt,0,0">
                <w:txbxContent>
                  <w:p w14:paraId="27FA91FA" w14:textId="52BEEFA6" w:rsidR="00542B7E" w:rsidRPr="00542B7E" w:rsidRDefault="00542B7E" w:rsidP="00542B7E">
                    <w:pPr>
                      <w:spacing w:after="0"/>
                      <w:rPr>
                        <w:rFonts w:ascii="Aptos" w:eastAsia="Aptos" w:hAnsi="Aptos" w:cs="Aptos"/>
                        <w:noProof/>
                        <w:color w:val="000000"/>
                        <w:sz w:val="20"/>
                        <w:szCs w:val="20"/>
                      </w:rPr>
                    </w:pPr>
                    <w:r w:rsidRPr="00542B7E">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3F608" w14:textId="773B00E1" w:rsidR="0092640A" w:rsidRPr="00DA77C3" w:rsidRDefault="00542B7E">
    <w:pPr>
      <w:pStyle w:val="Header"/>
    </w:pPr>
    <w:r>
      <w:rPr>
        <w:noProof/>
      </w:rPr>
      <mc:AlternateContent>
        <mc:Choice Requires="wps">
          <w:drawing>
            <wp:anchor distT="0" distB="0" distL="0" distR="0" simplePos="0" relativeHeight="251661312" behindDoc="0" locked="0" layoutInCell="1" allowOverlap="1" wp14:anchorId="2D9DAFB3" wp14:editId="11D10D7D">
              <wp:simplePos x="635" y="635"/>
              <wp:positionH relativeFrom="page">
                <wp:align>center</wp:align>
              </wp:positionH>
              <wp:positionV relativeFrom="page">
                <wp:align>top</wp:align>
              </wp:positionV>
              <wp:extent cx="518795" cy="361315"/>
              <wp:effectExtent l="0" t="0" r="14605" b="635"/>
              <wp:wrapNone/>
              <wp:docPr id="92284251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1315"/>
                      </a:xfrm>
                      <a:prstGeom prst="rect">
                        <a:avLst/>
                      </a:prstGeom>
                      <a:noFill/>
                      <a:ln>
                        <a:noFill/>
                      </a:ln>
                    </wps:spPr>
                    <wps:txbx>
                      <w:txbxContent>
                        <w:p w14:paraId="5D150EE4" w14:textId="0BE93712" w:rsidR="00542B7E" w:rsidRPr="00542B7E" w:rsidRDefault="00542B7E" w:rsidP="00542B7E">
                          <w:pPr>
                            <w:spacing w:after="0"/>
                            <w:rPr>
                              <w:rFonts w:ascii="Aptos" w:eastAsia="Aptos" w:hAnsi="Aptos" w:cs="Aptos"/>
                              <w:noProof/>
                              <w:color w:val="000000"/>
                              <w:sz w:val="20"/>
                              <w:szCs w:val="20"/>
                            </w:rPr>
                          </w:pPr>
                          <w:r w:rsidRPr="00542B7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9DAFB3" id="_x0000_t202" coordsize="21600,21600" o:spt="202" path="m,l,21600r21600,l21600,xe">
              <v:stroke joinstyle="miter"/>
              <v:path gradientshapeok="t" o:connecttype="rect"/>
            </v:shapetype>
            <v:shape id="Text Box 5" o:spid="_x0000_s1032" type="#_x0000_t202" alt="OFFICIAL" style="position:absolute;margin-left:0;margin-top:0;width:40.85pt;height:28.4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" filled="f" stroked="f">
              <v:fill o:detectmouseclick="t"/>
              <v:textbox style="mso-fit-shape-to-text:t" inset="0,15pt,0,0">
                <w:txbxContent>
                  <w:p w14:paraId="5D150EE4" w14:textId="0BE93712" w:rsidR="00542B7E" w:rsidRPr="00542B7E" w:rsidRDefault="00542B7E" w:rsidP="00542B7E">
                    <w:pPr>
                      <w:spacing w:after="0"/>
                      <w:rPr>
                        <w:rFonts w:ascii="Aptos" w:eastAsia="Aptos" w:hAnsi="Aptos" w:cs="Aptos"/>
                        <w:noProof/>
                        <w:color w:val="000000"/>
                        <w:sz w:val="20"/>
                        <w:szCs w:val="20"/>
                      </w:rPr>
                    </w:pPr>
                    <w:r w:rsidRPr="00542B7E">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4A695" w14:textId="6BF64DCB" w:rsidR="00313A52" w:rsidRPr="00DA77C3" w:rsidRDefault="00542B7E" w:rsidP="00300F5B">
    <w:pPr>
      <w:pStyle w:val="SCSAHeadereven"/>
    </w:pPr>
    <w:r>
      <w:rPr>
        <w:noProof/>
        <w14:ligatures w14:val="none"/>
      </w:rPr>
      <mc:AlternateContent>
        <mc:Choice Requires="wps">
          <w:drawing>
            <wp:anchor distT="0" distB="0" distL="0" distR="0" simplePos="0" relativeHeight="251664384" behindDoc="0" locked="0" layoutInCell="1" allowOverlap="1" wp14:anchorId="63136792" wp14:editId="478E7984">
              <wp:simplePos x="904875" y="428625"/>
              <wp:positionH relativeFrom="page">
                <wp:align>center</wp:align>
              </wp:positionH>
              <wp:positionV relativeFrom="page">
                <wp:align>top</wp:align>
              </wp:positionV>
              <wp:extent cx="518795" cy="361315"/>
              <wp:effectExtent l="0" t="0" r="14605" b="635"/>
              <wp:wrapNone/>
              <wp:docPr id="16876313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1315"/>
                      </a:xfrm>
                      <a:prstGeom prst="rect">
                        <a:avLst/>
                      </a:prstGeom>
                      <a:noFill/>
                      <a:ln>
                        <a:noFill/>
                      </a:ln>
                    </wps:spPr>
                    <wps:txbx>
                      <w:txbxContent>
                        <w:p w14:paraId="54B0D760" w14:textId="1F435026" w:rsidR="00542B7E" w:rsidRPr="00542B7E" w:rsidRDefault="00542B7E" w:rsidP="00542B7E">
                          <w:pPr>
                            <w:spacing w:after="0"/>
                            <w:rPr>
                              <w:rFonts w:ascii="Aptos" w:eastAsia="Aptos" w:hAnsi="Aptos" w:cs="Aptos"/>
                              <w:noProof/>
                              <w:color w:val="000000"/>
                              <w:sz w:val="20"/>
                              <w:szCs w:val="20"/>
                            </w:rPr>
                          </w:pPr>
                          <w:r w:rsidRPr="00542B7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136792" id="_x0000_t202" coordsize="21600,21600" o:spt="202" path="m,l,21600r21600,l21600,xe">
              <v:stroke joinstyle="miter"/>
              <v:path gradientshapeok="t" o:connecttype="rect"/>
            </v:shapetype>
            <v:shape id="Text Box 8" o:spid="_x0000_s1033" type="#_x0000_t202" alt="OFFICIAL" style="position:absolute;left:0;text-align:left;margin-left:0;margin-top:0;width:40.85pt;height:28.4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" filled="f" stroked="f">
              <v:fill o:detectmouseclick="t"/>
              <v:textbox style="mso-fit-shape-to-text:t" inset="0,15pt,0,0">
                <w:txbxContent>
                  <w:p w14:paraId="54B0D760" w14:textId="1F435026" w:rsidR="00542B7E" w:rsidRPr="00542B7E" w:rsidRDefault="00542B7E" w:rsidP="00542B7E">
                    <w:pPr>
                      <w:spacing w:after="0"/>
                      <w:rPr>
                        <w:rFonts w:ascii="Aptos" w:eastAsia="Aptos" w:hAnsi="Aptos" w:cs="Aptos"/>
                        <w:noProof/>
                        <w:color w:val="000000"/>
                        <w:sz w:val="20"/>
                        <w:szCs w:val="20"/>
                      </w:rPr>
                    </w:pPr>
                    <w:r w:rsidRPr="00542B7E">
                      <w:rPr>
                        <w:rFonts w:ascii="Aptos" w:eastAsia="Aptos" w:hAnsi="Aptos" w:cs="Aptos"/>
                        <w:noProof/>
                        <w:color w:val="000000"/>
                        <w:sz w:val="20"/>
                        <w:szCs w:val="20"/>
                      </w:rPr>
                      <w:t>OFFICIAL</w:t>
                    </w:r>
                  </w:p>
                </w:txbxContent>
              </v:textbox>
              <w10:wrap anchorx="page" anchory="page"/>
            </v:shape>
          </w:pict>
        </mc:Fallback>
      </mc:AlternateContent>
    </w:r>
    <w:r w:rsidR="00313A52" w:rsidRPr="00DA77C3">
      <w:fldChar w:fldCharType="begin"/>
    </w:r>
    <w:r w:rsidR="00313A52" w:rsidRPr="00DA77C3">
      <w:instrText xml:space="preserve"> PAGE   \* MERGEFORMAT </w:instrText>
    </w:r>
    <w:r w:rsidR="00313A52" w:rsidRPr="00DA77C3">
      <w:fldChar w:fldCharType="separate"/>
    </w:r>
    <w:r w:rsidR="00313A52" w:rsidRPr="00DA77C3">
      <w:t>40</w:t>
    </w:r>
    <w:r w:rsidR="00313A52" w:rsidRPr="00DA77C3">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E1362" w14:textId="745FACEE" w:rsidR="00313A52" w:rsidRPr="00DA77C3" w:rsidRDefault="00542B7E" w:rsidP="00300F5B">
    <w:pPr>
      <w:pStyle w:val="SCSAHeaderodd"/>
    </w:pPr>
    <w:r>
      <w:rPr>
        <w:noProof/>
        <w14:ligatures w14:val="none"/>
      </w:rPr>
      <mc:AlternateContent>
        <mc:Choice Requires="wps">
          <w:drawing>
            <wp:anchor distT="0" distB="0" distL="0" distR="0" simplePos="0" relativeHeight="251665408" behindDoc="0" locked="0" layoutInCell="1" allowOverlap="1" wp14:anchorId="157A2505" wp14:editId="5ED2AAE7">
              <wp:simplePos x="904875" y="428625"/>
              <wp:positionH relativeFrom="page">
                <wp:align>center</wp:align>
              </wp:positionH>
              <wp:positionV relativeFrom="page">
                <wp:align>top</wp:align>
              </wp:positionV>
              <wp:extent cx="518795" cy="361315"/>
              <wp:effectExtent l="0" t="0" r="14605" b="635"/>
              <wp:wrapNone/>
              <wp:docPr id="1540500608"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1315"/>
                      </a:xfrm>
                      <a:prstGeom prst="rect">
                        <a:avLst/>
                      </a:prstGeom>
                      <a:noFill/>
                      <a:ln>
                        <a:noFill/>
                      </a:ln>
                    </wps:spPr>
                    <wps:txbx>
                      <w:txbxContent>
                        <w:p w14:paraId="2B9A525A" w14:textId="5A561392" w:rsidR="00542B7E" w:rsidRPr="00542B7E" w:rsidRDefault="00542B7E" w:rsidP="00542B7E">
                          <w:pPr>
                            <w:spacing w:after="0"/>
                            <w:rPr>
                              <w:rFonts w:ascii="Aptos" w:eastAsia="Aptos" w:hAnsi="Aptos" w:cs="Aptos"/>
                              <w:noProof/>
                              <w:color w:val="000000"/>
                              <w:sz w:val="20"/>
                              <w:szCs w:val="20"/>
                            </w:rPr>
                          </w:pPr>
                          <w:r w:rsidRPr="00542B7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7A2505" id="_x0000_t202" coordsize="21600,21600" o:spt="202" path="m,l,21600r21600,l21600,xe">
              <v:stroke joinstyle="miter"/>
              <v:path gradientshapeok="t" o:connecttype="rect"/>
            </v:shapetype>
            <v:shape id="Text Box 9" o:spid="_x0000_s1034" type="#_x0000_t202" alt="OFFICIAL" style="position:absolute;left:0;text-align:left;margin-left:0;margin-top:0;width:40.85pt;height:28.4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" filled="f" stroked="f">
              <v:fill o:detectmouseclick="t"/>
              <v:textbox style="mso-fit-shape-to-text:t" inset="0,15pt,0,0">
                <w:txbxContent>
                  <w:p w14:paraId="2B9A525A" w14:textId="5A561392" w:rsidR="00542B7E" w:rsidRPr="00542B7E" w:rsidRDefault="00542B7E" w:rsidP="00542B7E">
                    <w:pPr>
                      <w:spacing w:after="0"/>
                      <w:rPr>
                        <w:rFonts w:ascii="Aptos" w:eastAsia="Aptos" w:hAnsi="Aptos" w:cs="Aptos"/>
                        <w:noProof/>
                        <w:color w:val="000000"/>
                        <w:sz w:val="20"/>
                        <w:szCs w:val="20"/>
                      </w:rPr>
                    </w:pPr>
                    <w:r w:rsidRPr="00542B7E">
                      <w:rPr>
                        <w:rFonts w:ascii="Aptos" w:eastAsia="Aptos" w:hAnsi="Aptos" w:cs="Aptos"/>
                        <w:noProof/>
                        <w:color w:val="000000"/>
                        <w:sz w:val="20"/>
                        <w:szCs w:val="20"/>
                      </w:rPr>
                      <w:t>OFFICIAL</w:t>
                    </w:r>
                  </w:p>
                </w:txbxContent>
              </v:textbox>
              <w10:wrap anchorx="page" anchory="page"/>
            </v:shape>
          </w:pict>
        </mc:Fallback>
      </mc:AlternateContent>
    </w:r>
    <w:r w:rsidR="00313A52" w:rsidRPr="00DA77C3">
      <w:fldChar w:fldCharType="begin"/>
    </w:r>
    <w:r w:rsidR="00313A52" w:rsidRPr="00DA77C3">
      <w:instrText xml:space="preserve"> PAGE   \* MERGEFORMAT </w:instrText>
    </w:r>
    <w:r w:rsidR="00313A52" w:rsidRPr="00DA77C3">
      <w:fldChar w:fldCharType="separate"/>
    </w:r>
    <w:r w:rsidR="00313A52" w:rsidRPr="00DA77C3">
      <w:t>39</w:t>
    </w:r>
    <w:r w:rsidR="00313A52" w:rsidRPr="00DA77C3">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0FA1" w14:textId="5982878F" w:rsidR="002B0E9A" w:rsidRPr="002B0E9A" w:rsidRDefault="00542B7E" w:rsidP="002B0E9A">
    <w:r>
      <w:rPr>
        <w:noProof/>
      </w:rPr>
      <mc:AlternateContent>
        <mc:Choice Requires="wps">
          <w:drawing>
            <wp:anchor distT="0" distB="0" distL="0" distR="0" simplePos="0" relativeHeight="251666432" behindDoc="0" locked="0" layoutInCell="1" allowOverlap="1" wp14:anchorId="7F976152" wp14:editId="63331DCD">
              <wp:simplePos x="635" y="635"/>
              <wp:positionH relativeFrom="page">
                <wp:align>center</wp:align>
              </wp:positionH>
              <wp:positionV relativeFrom="page">
                <wp:align>top</wp:align>
              </wp:positionV>
              <wp:extent cx="518795" cy="361315"/>
              <wp:effectExtent l="0" t="0" r="14605" b="635"/>
              <wp:wrapNone/>
              <wp:docPr id="19991912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1315"/>
                      </a:xfrm>
                      <a:prstGeom prst="rect">
                        <a:avLst/>
                      </a:prstGeom>
                      <a:noFill/>
                      <a:ln>
                        <a:noFill/>
                      </a:ln>
                    </wps:spPr>
                    <wps:txbx>
                      <w:txbxContent>
                        <w:p w14:paraId="412270F5" w14:textId="61544111" w:rsidR="00542B7E" w:rsidRPr="00542B7E" w:rsidRDefault="00542B7E" w:rsidP="00542B7E">
                          <w:pPr>
                            <w:spacing w:after="0"/>
                            <w:rPr>
                              <w:rFonts w:ascii="Aptos" w:eastAsia="Aptos" w:hAnsi="Aptos" w:cs="Aptos"/>
                              <w:noProof/>
                              <w:color w:val="000000"/>
                              <w:sz w:val="20"/>
                              <w:szCs w:val="20"/>
                            </w:rPr>
                          </w:pPr>
                          <w:r w:rsidRPr="00542B7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976152" id="_x0000_t202" coordsize="21600,21600" o:spt="202" path="m,l,21600r21600,l21600,xe">
              <v:stroke joinstyle="miter"/>
              <v:path gradientshapeok="t" o:connecttype="rect"/>
            </v:shapetype>
            <v:shape id="Text Box 10" o:spid="_x0000_s1035" type="#_x0000_t202" alt="OFFICIAL" style="position:absolute;margin-left:0;margin-top:0;width:40.85pt;height:28.4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" filled="f" stroked="f">
              <v:fill o:detectmouseclick="t"/>
              <v:textbox style="mso-fit-shape-to-text:t" inset="0,15pt,0,0">
                <w:txbxContent>
                  <w:p w14:paraId="412270F5" w14:textId="61544111" w:rsidR="00542B7E" w:rsidRPr="00542B7E" w:rsidRDefault="00542B7E" w:rsidP="00542B7E">
                    <w:pPr>
                      <w:spacing w:after="0"/>
                      <w:rPr>
                        <w:rFonts w:ascii="Aptos" w:eastAsia="Aptos" w:hAnsi="Aptos" w:cs="Aptos"/>
                        <w:noProof/>
                        <w:color w:val="000000"/>
                        <w:sz w:val="20"/>
                        <w:szCs w:val="20"/>
                      </w:rPr>
                    </w:pPr>
                    <w:r w:rsidRPr="00542B7E">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448F"/>
    <w:multiLevelType w:val="multilevel"/>
    <w:tmpl w:val="762853C8"/>
    <w:numStyleLink w:val="SCSABulletList"/>
  </w:abstractNum>
  <w:abstractNum w:abstractNumId="1" w15:restartNumberingAfterBreak="0">
    <w:nsid w:val="01AC5BBA"/>
    <w:multiLevelType w:val="multilevel"/>
    <w:tmpl w:val="762853C8"/>
    <w:numStyleLink w:val="SCSABulletList"/>
  </w:abstractNum>
  <w:abstractNum w:abstractNumId="2" w15:restartNumberingAfterBreak="0">
    <w:nsid w:val="01F369B9"/>
    <w:multiLevelType w:val="multilevel"/>
    <w:tmpl w:val="762853C8"/>
    <w:numStyleLink w:val="SCSABulletList"/>
  </w:abstractNum>
  <w:abstractNum w:abstractNumId="3" w15:restartNumberingAfterBreak="0">
    <w:nsid w:val="03C3760F"/>
    <w:multiLevelType w:val="multilevel"/>
    <w:tmpl w:val="762853C8"/>
    <w:numStyleLink w:val="SCSABulletList"/>
  </w:abstractNum>
  <w:abstractNum w:abstractNumId="4" w15:restartNumberingAfterBreak="0">
    <w:nsid w:val="043F1784"/>
    <w:multiLevelType w:val="multilevel"/>
    <w:tmpl w:val="762853C8"/>
    <w:numStyleLink w:val="SCSABulletList"/>
  </w:abstractNum>
  <w:abstractNum w:abstractNumId="5" w15:restartNumberingAfterBreak="0">
    <w:nsid w:val="04BE0E11"/>
    <w:multiLevelType w:val="multilevel"/>
    <w:tmpl w:val="762853C8"/>
    <w:numStyleLink w:val="SCSABulletList"/>
  </w:abstractNum>
  <w:abstractNum w:abstractNumId="6" w15:restartNumberingAfterBreak="0">
    <w:nsid w:val="07295B92"/>
    <w:multiLevelType w:val="multilevel"/>
    <w:tmpl w:val="762853C8"/>
    <w:numStyleLink w:val="SCSABulletList"/>
  </w:abstractNum>
  <w:abstractNum w:abstractNumId="7" w15:restartNumberingAfterBreak="0">
    <w:nsid w:val="079228C3"/>
    <w:multiLevelType w:val="multilevel"/>
    <w:tmpl w:val="762853C8"/>
    <w:numStyleLink w:val="SCSABulletList"/>
  </w:abstractNum>
  <w:abstractNum w:abstractNumId="8" w15:restartNumberingAfterBreak="0">
    <w:nsid w:val="07D17D35"/>
    <w:multiLevelType w:val="multilevel"/>
    <w:tmpl w:val="762853C8"/>
    <w:numStyleLink w:val="SCSABulletList"/>
  </w:abstractNum>
  <w:abstractNum w:abstractNumId="9" w15:restartNumberingAfterBreak="0">
    <w:nsid w:val="08BF3699"/>
    <w:multiLevelType w:val="multilevel"/>
    <w:tmpl w:val="762853C8"/>
    <w:numStyleLink w:val="SCSABulletList"/>
  </w:abstractNum>
  <w:abstractNum w:abstractNumId="10" w15:restartNumberingAfterBreak="0">
    <w:nsid w:val="08DA4B9E"/>
    <w:multiLevelType w:val="multilevel"/>
    <w:tmpl w:val="762853C8"/>
    <w:numStyleLink w:val="SCSABulletList"/>
  </w:abstractNum>
  <w:abstractNum w:abstractNumId="11" w15:restartNumberingAfterBreak="0">
    <w:nsid w:val="09B3494A"/>
    <w:multiLevelType w:val="multilevel"/>
    <w:tmpl w:val="762853C8"/>
    <w:numStyleLink w:val="SCSABulletList"/>
  </w:abstractNum>
  <w:abstractNum w:abstractNumId="12" w15:restartNumberingAfterBreak="0">
    <w:nsid w:val="0AC85E61"/>
    <w:multiLevelType w:val="multilevel"/>
    <w:tmpl w:val="762853C8"/>
    <w:numStyleLink w:val="SCSABulletList"/>
  </w:abstractNum>
  <w:abstractNum w:abstractNumId="13" w15:restartNumberingAfterBreak="0">
    <w:nsid w:val="0C4740F6"/>
    <w:multiLevelType w:val="multilevel"/>
    <w:tmpl w:val="762853C8"/>
    <w:numStyleLink w:val="SCSABulletList"/>
  </w:abstractNum>
  <w:abstractNum w:abstractNumId="14" w15:restartNumberingAfterBreak="0">
    <w:nsid w:val="0CA30071"/>
    <w:multiLevelType w:val="multilevel"/>
    <w:tmpl w:val="762853C8"/>
    <w:numStyleLink w:val="SCSABulletList"/>
  </w:abstractNum>
  <w:abstractNum w:abstractNumId="15" w15:restartNumberingAfterBreak="0">
    <w:nsid w:val="0EB30E40"/>
    <w:multiLevelType w:val="multilevel"/>
    <w:tmpl w:val="762853C8"/>
    <w:numStyleLink w:val="SCSABulletList"/>
  </w:abstractNum>
  <w:abstractNum w:abstractNumId="16" w15:restartNumberingAfterBreak="0">
    <w:nsid w:val="10A94BC0"/>
    <w:multiLevelType w:val="multilevel"/>
    <w:tmpl w:val="762853C8"/>
    <w:numStyleLink w:val="SCSABulletList"/>
  </w:abstractNum>
  <w:abstractNum w:abstractNumId="17" w15:restartNumberingAfterBreak="0">
    <w:nsid w:val="10AE0AA5"/>
    <w:multiLevelType w:val="multilevel"/>
    <w:tmpl w:val="762853C8"/>
    <w:numStyleLink w:val="SCSABulletList"/>
  </w:abstractNum>
  <w:abstractNum w:abstractNumId="18" w15:restartNumberingAfterBreak="0">
    <w:nsid w:val="11BA430A"/>
    <w:multiLevelType w:val="multilevel"/>
    <w:tmpl w:val="762853C8"/>
    <w:numStyleLink w:val="SCSABulletList"/>
  </w:abstractNum>
  <w:abstractNum w:abstractNumId="19" w15:restartNumberingAfterBreak="0">
    <w:nsid w:val="14570C08"/>
    <w:multiLevelType w:val="hybridMultilevel"/>
    <w:tmpl w:val="8B3C26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17CC29B8"/>
    <w:multiLevelType w:val="multilevel"/>
    <w:tmpl w:val="762853C8"/>
    <w:numStyleLink w:val="SCSABulletList"/>
  </w:abstractNum>
  <w:abstractNum w:abstractNumId="21" w15:restartNumberingAfterBreak="0">
    <w:nsid w:val="19A91603"/>
    <w:multiLevelType w:val="multilevel"/>
    <w:tmpl w:val="762853C8"/>
    <w:numStyleLink w:val="SCSABulletList"/>
  </w:abstractNum>
  <w:abstractNum w:abstractNumId="22" w15:restartNumberingAfterBreak="0">
    <w:nsid w:val="19D06999"/>
    <w:multiLevelType w:val="multilevel"/>
    <w:tmpl w:val="762853C8"/>
    <w:numStyleLink w:val="SCSABulletList"/>
  </w:abstractNum>
  <w:abstractNum w:abstractNumId="23" w15:restartNumberingAfterBreak="0">
    <w:nsid w:val="1A9461FD"/>
    <w:multiLevelType w:val="multilevel"/>
    <w:tmpl w:val="762853C8"/>
    <w:numStyleLink w:val="SCSABulletList"/>
  </w:abstractNum>
  <w:abstractNum w:abstractNumId="24"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25" w15:restartNumberingAfterBreak="0">
    <w:nsid w:val="1C0F1A31"/>
    <w:multiLevelType w:val="multilevel"/>
    <w:tmpl w:val="F46C8390"/>
    <w:styleLink w:val="SCSANumberedList"/>
    <w:lvl w:ilvl="0">
      <w:start w:val="1"/>
      <w:numFmt w:val="decimal"/>
      <w:lvlText w:val="%1."/>
      <w:lvlJc w:val="left"/>
      <w:pPr>
        <w:ind w:left="360" w:hanging="360"/>
      </w:pPr>
      <w:rPr>
        <w:rFonts w:hint="default"/>
      </w:rPr>
    </w:lvl>
    <w:lvl w:ilvl="1">
      <w:start w:val="1"/>
      <w:numFmt w:val="lowerLetter"/>
      <w:lvlText w:val="(%2)"/>
      <w:lvlJc w:val="left"/>
      <w:pPr>
        <w:ind w:left="714" w:hanging="354"/>
      </w:pPr>
      <w:rPr>
        <w:rFonts w:hint="default"/>
      </w:rPr>
    </w:lvl>
    <w:lvl w:ilvl="2">
      <w:start w:val="1"/>
      <w:numFmt w:val="lowerRoman"/>
      <w:lvlText w:val="(%3)"/>
      <w:lvlJc w:val="left"/>
      <w:pPr>
        <w:ind w:left="1072" w:hanging="358"/>
      </w:pPr>
      <w:rPr>
        <w:rFonts w:hint="default"/>
      </w:rPr>
    </w:lvl>
    <w:lvl w:ilvl="3">
      <w:start w:val="1"/>
      <w:numFmt w:val="decimal"/>
      <w:lvlText w:val="(%4)"/>
      <w:lvlJc w:val="left"/>
      <w:pPr>
        <w:ind w:left="1429" w:hanging="357"/>
      </w:pPr>
      <w:rPr>
        <w:rFonts w:hint="default"/>
      </w:rPr>
    </w:lvl>
    <w:lvl w:ilvl="4">
      <w:start w:val="1"/>
      <w:numFmt w:val="lowerLetter"/>
      <w:lvlText w:val="(%5)"/>
      <w:lvlJc w:val="left"/>
      <w:pPr>
        <w:ind w:left="1786" w:hanging="357"/>
      </w:pPr>
      <w:rPr>
        <w:rFonts w:hint="default"/>
      </w:rPr>
    </w:lvl>
    <w:lvl w:ilvl="5">
      <w:start w:val="1"/>
      <w:numFmt w:val="lowerRoman"/>
      <w:lvlText w:val="(%6)"/>
      <w:lvlJc w:val="left"/>
      <w:pPr>
        <w:ind w:left="2143" w:hanging="357"/>
      </w:pPr>
      <w:rPr>
        <w:rFonts w:hint="default"/>
      </w:rPr>
    </w:lvl>
    <w:lvl w:ilvl="6">
      <w:start w:val="1"/>
      <w:numFmt w:val="decimal"/>
      <w:lvlText w:val="%7."/>
      <w:lvlJc w:val="left"/>
      <w:pPr>
        <w:ind w:left="2500" w:hanging="357"/>
      </w:pPr>
      <w:rPr>
        <w:rFonts w:hint="default"/>
      </w:rPr>
    </w:lvl>
    <w:lvl w:ilvl="7">
      <w:start w:val="1"/>
      <w:numFmt w:val="lowerLetter"/>
      <w:lvlText w:val="%8."/>
      <w:lvlJc w:val="left"/>
      <w:pPr>
        <w:ind w:left="2858" w:hanging="358"/>
      </w:pPr>
      <w:rPr>
        <w:rFonts w:hint="default"/>
      </w:rPr>
    </w:lvl>
    <w:lvl w:ilvl="8">
      <w:start w:val="1"/>
      <w:numFmt w:val="lowerRoman"/>
      <w:lvlText w:val="%9."/>
      <w:lvlJc w:val="left"/>
      <w:pPr>
        <w:ind w:left="3215" w:hanging="357"/>
      </w:pPr>
      <w:rPr>
        <w:rFonts w:hint="default"/>
      </w:rPr>
    </w:lvl>
  </w:abstractNum>
  <w:abstractNum w:abstractNumId="26" w15:restartNumberingAfterBreak="0">
    <w:nsid w:val="207D0F30"/>
    <w:multiLevelType w:val="multilevel"/>
    <w:tmpl w:val="762853C8"/>
    <w:numStyleLink w:val="SCSABulletList"/>
  </w:abstractNum>
  <w:abstractNum w:abstractNumId="27" w15:restartNumberingAfterBreak="0">
    <w:nsid w:val="20E0770A"/>
    <w:multiLevelType w:val="multilevel"/>
    <w:tmpl w:val="762853C8"/>
    <w:numStyleLink w:val="SCSABulletList"/>
  </w:abstractNum>
  <w:abstractNum w:abstractNumId="28" w15:restartNumberingAfterBreak="0">
    <w:nsid w:val="24463882"/>
    <w:multiLevelType w:val="multilevel"/>
    <w:tmpl w:val="762853C8"/>
    <w:numStyleLink w:val="SCSABulletList"/>
  </w:abstractNum>
  <w:abstractNum w:abstractNumId="29" w15:restartNumberingAfterBreak="0">
    <w:nsid w:val="251D07EF"/>
    <w:multiLevelType w:val="multilevel"/>
    <w:tmpl w:val="762853C8"/>
    <w:numStyleLink w:val="SCSABulletList"/>
  </w:abstractNum>
  <w:abstractNum w:abstractNumId="30" w15:restartNumberingAfterBreak="0">
    <w:nsid w:val="262D4AD4"/>
    <w:multiLevelType w:val="multilevel"/>
    <w:tmpl w:val="762853C8"/>
    <w:numStyleLink w:val="SCSABulletList"/>
  </w:abstractNum>
  <w:abstractNum w:abstractNumId="31" w15:restartNumberingAfterBreak="0">
    <w:nsid w:val="266E02AF"/>
    <w:multiLevelType w:val="multilevel"/>
    <w:tmpl w:val="762853C8"/>
    <w:numStyleLink w:val="SCSABulletList"/>
  </w:abstractNum>
  <w:abstractNum w:abstractNumId="32" w15:restartNumberingAfterBreak="0">
    <w:nsid w:val="275E0267"/>
    <w:multiLevelType w:val="multilevel"/>
    <w:tmpl w:val="762853C8"/>
    <w:numStyleLink w:val="SCSABulletList"/>
  </w:abstractNum>
  <w:abstractNum w:abstractNumId="33" w15:restartNumberingAfterBreak="0">
    <w:nsid w:val="280D2456"/>
    <w:multiLevelType w:val="multilevel"/>
    <w:tmpl w:val="762853C8"/>
    <w:numStyleLink w:val="SCSABulletList"/>
  </w:abstractNum>
  <w:abstractNum w:abstractNumId="34" w15:restartNumberingAfterBreak="0">
    <w:nsid w:val="2900208B"/>
    <w:multiLevelType w:val="multilevel"/>
    <w:tmpl w:val="762853C8"/>
    <w:numStyleLink w:val="SCSABulletList"/>
  </w:abstractNum>
  <w:abstractNum w:abstractNumId="35" w15:restartNumberingAfterBreak="0">
    <w:nsid w:val="2A8621B8"/>
    <w:multiLevelType w:val="multilevel"/>
    <w:tmpl w:val="762853C8"/>
    <w:numStyleLink w:val="SCSABulletList"/>
  </w:abstractNum>
  <w:abstractNum w:abstractNumId="36" w15:restartNumberingAfterBreak="0">
    <w:nsid w:val="2E7A3240"/>
    <w:multiLevelType w:val="multilevel"/>
    <w:tmpl w:val="762853C8"/>
    <w:numStyleLink w:val="SCSABulletList"/>
  </w:abstractNum>
  <w:abstractNum w:abstractNumId="37" w15:restartNumberingAfterBreak="0">
    <w:nsid w:val="2EC15C49"/>
    <w:multiLevelType w:val="multilevel"/>
    <w:tmpl w:val="762853C8"/>
    <w:numStyleLink w:val="SCSABulletList"/>
  </w:abstractNum>
  <w:abstractNum w:abstractNumId="38" w15:restartNumberingAfterBreak="0">
    <w:nsid w:val="307B0AAB"/>
    <w:multiLevelType w:val="multilevel"/>
    <w:tmpl w:val="762853C8"/>
    <w:numStyleLink w:val="SCSABulletList"/>
  </w:abstractNum>
  <w:abstractNum w:abstractNumId="39" w15:restartNumberingAfterBreak="0">
    <w:nsid w:val="31A8429A"/>
    <w:multiLevelType w:val="multilevel"/>
    <w:tmpl w:val="762853C8"/>
    <w:numStyleLink w:val="SCSABulletList"/>
  </w:abstractNum>
  <w:abstractNum w:abstractNumId="40" w15:restartNumberingAfterBreak="0">
    <w:nsid w:val="320E0FF7"/>
    <w:multiLevelType w:val="multilevel"/>
    <w:tmpl w:val="762853C8"/>
    <w:numStyleLink w:val="SCSABulletList"/>
  </w:abstractNum>
  <w:abstractNum w:abstractNumId="41" w15:restartNumberingAfterBreak="0">
    <w:nsid w:val="33D35268"/>
    <w:multiLevelType w:val="multilevel"/>
    <w:tmpl w:val="762853C8"/>
    <w:numStyleLink w:val="SCSABulletList"/>
  </w:abstractNum>
  <w:abstractNum w:abstractNumId="42" w15:restartNumberingAfterBreak="0">
    <w:nsid w:val="365D54CD"/>
    <w:multiLevelType w:val="multilevel"/>
    <w:tmpl w:val="762853C8"/>
    <w:numStyleLink w:val="SCSABulletList"/>
  </w:abstractNum>
  <w:abstractNum w:abstractNumId="43" w15:restartNumberingAfterBreak="0">
    <w:nsid w:val="36702666"/>
    <w:multiLevelType w:val="multilevel"/>
    <w:tmpl w:val="762853C8"/>
    <w:numStyleLink w:val="SCSABulletList"/>
  </w:abstractNum>
  <w:abstractNum w:abstractNumId="44" w15:restartNumberingAfterBreak="0">
    <w:nsid w:val="36EB0CA1"/>
    <w:multiLevelType w:val="multilevel"/>
    <w:tmpl w:val="762853C8"/>
    <w:numStyleLink w:val="SCSABulletList"/>
  </w:abstractNum>
  <w:abstractNum w:abstractNumId="45" w15:restartNumberingAfterBreak="0">
    <w:nsid w:val="37F15F47"/>
    <w:multiLevelType w:val="multilevel"/>
    <w:tmpl w:val="762853C8"/>
    <w:numStyleLink w:val="SCSABulletList"/>
  </w:abstractNum>
  <w:abstractNum w:abstractNumId="46" w15:restartNumberingAfterBreak="0">
    <w:nsid w:val="39412ED2"/>
    <w:multiLevelType w:val="multilevel"/>
    <w:tmpl w:val="762853C8"/>
    <w:numStyleLink w:val="SCSABulletList"/>
  </w:abstractNum>
  <w:abstractNum w:abstractNumId="47" w15:restartNumberingAfterBreak="0">
    <w:nsid w:val="3C2A6722"/>
    <w:multiLevelType w:val="multilevel"/>
    <w:tmpl w:val="762853C8"/>
    <w:numStyleLink w:val="SCSABulletList"/>
  </w:abstractNum>
  <w:abstractNum w:abstractNumId="48" w15:restartNumberingAfterBreak="0">
    <w:nsid w:val="3DA10A16"/>
    <w:multiLevelType w:val="multilevel"/>
    <w:tmpl w:val="762853C8"/>
    <w:numStyleLink w:val="SCSABulletList"/>
  </w:abstractNum>
  <w:abstractNum w:abstractNumId="49" w15:restartNumberingAfterBreak="0">
    <w:nsid w:val="3DC20883"/>
    <w:multiLevelType w:val="multilevel"/>
    <w:tmpl w:val="762853C8"/>
    <w:numStyleLink w:val="SCSABulletList"/>
  </w:abstractNum>
  <w:abstractNum w:abstractNumId="50" w15:restartNumberingAfterBreak="0">
    <w:nsid w:val="3DE82FC5"/>
    <w:multiLevelType w:val="multilevel"/>
    <w:tmpl w:val="762853C8"/>
    <w:numStyleLink w:val="SCSABulletList"/>
  </w:abstractNum>
  <w:abstractNum w:abstractNumId="51" w15:restartNumberingAfterBreak="0">
    <w:nsid w:val="3FB82F54"/>
    <w:multiLevelType w:val="multilevel"/>
    <w:tmpl w:val="762853C8"/>
    <w:numStyleLink w:val="SCSABulletList"/>
  </w:abstractNum>
  <w:abstractNum w:abstractNumId="52" w15:restartNumberingAfterBreak="0">
    <w:nsid w:val="4428796F"/>
    <w:multiLevelType w:val="multilevel"/>
    <w:tmpl w:val="762853C8"/>
    <w:numStyleLink w:val="SCSABulletList"/>
  </w:abstractNum>
  <w:abstractNum w:abstractNumId="53" w15:restartNumberingAfterBreak="0">
    <w:nsid w:val="452840A9"/>
    <w:multiLevelType w:val="multilevel"/>
    <w:tmpl w:val="762853C8"/>
    <w:numStyleLink w:val="SCSABulletList"/>
  </w:abstractNum>
  <w:abstractNum w:abstractNumId="54" w15:restartNumberingAfterBreak="0">
    <w:nsid w:val="49435D00"/>
    <w:multiLevelType w:val="multilevel"/>
    <w:tmpl w:val="762853C8"/>
    <w:numStyleLink w:val="SCSABulletList"/>
  </w:abstractNum>
  <w:abstractNum w:abstractNumId="55" w15:restartNumberingAfterBreak="0">
    <w:nsid w:val="4C035901"/>
    <w:multiLevelType w:val="multilevel"/>
    <w:tmpl w:val="762853C8"/>
    <w:numStyleLink w:val="SCSABulletList"/>
  </w:abstractNum>
  <w:abstractNum w:abstractNumId="56" w15:restartNumberingAfterBreak="0">
    <w:nsid w:val="4E596D99"/>
    <w:multiLevelType w:val="multilevel"/>
    <w:tmpl w:val="762853C8"/>
    <w:numStyleLink w:val="SCSABulletList"/>
  </w:abstractNum>
  <w:abstractNum w:abstractNumId="57" w15:restartNumberingAfterBreak="0">
    <w:nsid w:val="4F88567E"/>
    <w:multiLevelType w:val="multilevel"/>
    <w:tmpl w:val="762853C8"/>
    <w:numStyleLink w:val="SCSABulletList"/>
  </w:abstractNum>
  <w:abstractNum w:abstractNumId="58" w15:restartNumberingAfterBreak="0">
    <w:nsid w:val="4FA650D7"/>
    <w:multiLevelType w:val="multilevel"/>
    <w:tmpl w:val="762853C8"/>
    <w:numStyleLink w:val="SCSABulletList"/>
  </w:abstractNum>
  <w:abstractNum w:abstractNumId="59" w15:restartNumberingAfterBreak="0">
    <w:nsid w:val="52252CA6"/>
    <w:multiLevelType w:val="multilevel"/>
    <w:tmpl w:val="762853C8"/>
    <w:numStyleLink w:val="SCSABulletList"/>
  </w:abstractNum>
  <w:abstractNum w:abstractNumId="60" w15:restartNumberingAfterBreak="0">
    <w:nsid w:val="54B310D4"/>
    <w:multiLevelType w:val="multilevel"/>
    <w:tmpl w:val="762853C8"/>
    <w:numStyleLink w:val="SCSABulletList"/>
  </w:abstractNum>
  <w:abstractNum w:abstractNumId="61"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62" w15:restartNumberingAfterBreak="0">
    <w:nsid w:val="59F859F1"/>
    <w:multiLevelType w:val="multilevel"/>
    <w:tmpl w:val="762853C8"/>
    <w:numStyleLink w:val="SCSABulletList"/>
  </w:abstractNum>
  <w:abstractNum w:abstractNumId="63" w15:restartNumberingAfterBreak="0">
    <w:nsid w:val="5CBE2542"/>
    <w:multiLevelType w:val="multilevel"/>
    <w:tmpl w:val="762853C8"/>
    <w:numStyleLink w:val="SCSABulletList"/>
  </w:abstractNum>
  <w:abstractNum w:abstractNumId="64" w15:restartNumberingAfterBreak="0">
    <w:nsid w:val="5EC046BD"/>
    <w:multiLevelType w:val="multilevel"/>
    <w:tmpl w:val="F46C8390"/>
    <w:numStyleLink w:val="SCSANumberedList"/>
  </w:abstractNum>
  <w:abstractNum w:abstractNumId="65" w15:restartNumberingAfterBreak="0">
    <w:nsid w:val="60444E59"/>
    <w:multiLevelType w:val="multilevel"/>
    <w:tmpl w:val="762853C8"/>
    <w:numStyleLink w:val="SCSABulletList"/>
  </w:abstractNum>
  <w:abstractNum w:abstractNumId="66" w15:restartNumberingAfterBreak="0">
    <w:nsid w:val="61695383"/>
    <w:multiLevelType w:val="multilevel"/>
    <w:tmpl w:val="762853C8"/>
    <w:numStyleLink w:val="SCSABulletList"/>
  </w:abstractNum>
  <w:abstractNum w:abstractNumId="67" w15:restartNumberingAfterBreak="0">
    <w:nsid w:val="61E56835"/>
    <w:multiLevelType w:val="multilevel"/>
    <w:tmpl w:val="762853C8"/>
    <w:numStyleLink w:val="SCSABulletList"/>
  </w:abstractNum>
  <w:abstractNum w:abstractNumId="68" w15:restartNumberingAfterBreak="0">
    <w:nsid w:val="63963D88"/>
    <w:multiLevelType w:val="multilevel"/>
    <w:tmpl w:val="762853C8"/>
    <w:numStyleLink w:val="SCSABulletList"/>
  </w:abstractNum>
  <w:abstractNum w:abstractNumId="69" w15:restartNumberingAfterBreak="0">
    <w:nsid w:val="651B7EBB"/>
    <w:multiLevelType w:val="multilevel"/>
    <w:tmpl w:val="762853C8"/>
    <w:numStyleLink w:val="SCSABulletList"/>
  </w:abstractNum>
  <w:abstractNum w:abstractNumId="70" w15:restartNumberingAfterBreak="0">
    <w:nsid w:val="65512823"/>
    <w:multiLevelType w:val="multilevel"/>
    <w:tmpl w:val="762853C8"/>
    <w:numStyleLink w:val="SCSABulletList"/>
  </w:abstractNum>
  <w:abstractNum w:abstractNumId="71" w15:restartNumberingAfterBreak="0">
    <w:nsid w:val="66313340"/>
    <w:multiLevelType w:val="multilevel"/>
    <w:tmpl w:val="762853C8"/>
    <w:numStyleLink w:val="SCSABulletList"/>
  </w:abstractNum>
  <w:abstractNum w:abstractNumId="72" w15:restartNumberingAfterBreak="0">
    <w:nsid w:val="67A2798F"/>
    <w:multiLevelType w:val="multilevel"/>
    <w:tmpl w:val="762853C8"/>
    <w:numStyleLink w:val="SCSABulletList"/>
  </w:abstractNum>
  <w:abstractNum w:abstractNumId="73" w15:restartNumberingAfterBreak="0">
    <w:nsid w:val="68543BD6"/>
    <w:multiLevelType w:val="multilevel"/>
    <w:tmpl w:val="762853C8"/>
    <w:numStyleLink w:val="SCSABulletList"/>
  </w:abstractNum>
  <w:abstractNum w:abstractNumId="74" w15:restartNumberingAfterBreak="0">
    <w:nsid w:val="68B129AC"/>
    <w:multiLevelType w:val="multilevel"/>
    <w:tmpl w:val="762853C8"/>
    <w:numStyleLink w:val="SCSABulletList"/>
  </w:abstractNum>
  <w:abstractNum w:abstractNumId="75" w15:restartNumberingAfterBreak="0">
    <w:nsid w:val="6A53433D"/>
    <w:multiLevelType w:val="multilevel"/>
    <w:tmpl w:val="762853C8"/>
    <w:numStyleLink w:val="SCSABulletList"/>
  </w:abstractNum>
  <w:abstractNum w:abstractNumId="76" w15:restartNumberingAfterBreak="0">
    <w:nsid w:val="6A6736D0"/>
    <w:multiLevelType w:val="multilevel"/>
    <w:tmpl w:val="762853C8"/>
    <w:numStyleLink w:val="SCSABulletList"/>
  </w:abstractNum>
  <w:abstractNum w:abstractNumId="77" w15:restartNumberingAfterBreak="0">
    <w:nsid w:val="6A7A14C7"/>
    <w:multiLevelType w:val="multilevel"/>
    <w:tmpl w:val="762853C8"/>
    <w:numStyleLink w:val="SCSABulletList"/>
  </w:abstractNum>
  <w:abstractNum w:abstractNumId="78" w15:restartNumberingAfterBreak="0">
    <w:nsid w:val="6AD415D8"/>
    <w:multiLevelType w:val="multilevel"/>
    <w:tmpl w:val="762853C8"/>
    <w:numStyleLink w:val="SCSABulletList"/>
  </w:abstractNum>
  <w:abstractNum w:abstractNumId="79" w15:restartNumberingAfterBreak="0">
    <w:nsid w:val="6BB1408F"/>
    <w:multiLevelType w:val="multilevel"/>
    <w:tmpl w:val="762853C8"/>
    <w:numStyleLink w:val="SCSABulletList"/>
  </w:abstractNum>
  <w:abstractNum w:abstractNumId="80" w15:restartNumberingAfterBreak="0">
    <w:nsid w:val="6D151C86"/>
    <w:multiLevelType w:val="multilevel"/>
    <w:tmpl w:val="762853C8"/>
    <w:numStyleLink w:val="SCSABulletList"/>
  </w:abstractNum>
  <w:abstractNum w:abstractNumId="81" w15:restartNumberingAfterBreak="0">
    <w:nsid w:val="6D6E5D07"/>
    <w:multiLevelType w:val="multilevel"/>
    <w:tmpl w:val="762853C8"/>
    <w:numStyleLink w:val="SCSABulletList"/>
  </w:abstractNum>
  <w:abstractNum w:abstractNumId="82" w15:restartNumberingAfterBreak="0">
    <w:nsid w:val="6DC8611A"/>
    <w:multiLevelType w:val="multilevel"/>
    <w:tmpl w:val="762853C8"/>
    <w:numStyleLink w:val="SCSABulletList"/>
  </w:abstractNum>
  <w:abstractNum w:abstractNumId="83" w15:restartNumberingAfterBreak="0">
    <w:nsid w:val="6F0A1669"/>
    <w:multiLevelType w:val="multilevel"/>
    <w:tmpl w:val="762853C8"/>
    <w:numStyleLink w:val="SCSABulletList"/>
  </w:abstractNum>
  <w:abstractNum w:abstractNumId="84" w15:restartNumberingAfterBreak="0">
    <w:nsid w:val="6FB706B4"/>
    <w:multiLevelType w:val="multilevel"/>
    <w:tmpl w:val="762853C8"/>
    <w:numStyleLink w:val="SCSABulletList"/>
  </w:abstractNum>
  <w:abstractNum w:abstractNumId="85" w15:restartNumberingAfterBreak="0">
    <w:nsid w:val="714E0B2C"/>
    <w:multiLevelType w:val="multilevel"/>
    <w:tmpl w:val="762853C8"/>
    <w:numStyleLink w:val="SCSABulletList"/>
  </w:abstractNum>
  <w:abstractNum w:abstractNumId="86" w15:restartNumberingAfterBreak="0">
    <w:nsid w:val="71551CAF"/>
    <w:multiLevelType w:val="multilevel"/>
    <w:tmpl w:val="762853C8"/>
    <w:numStyleLink w:val="SCSABulletList"/>
  </w:abstractNum>
  <w:abstractNum w:abstractNumId="87" w15:restartNumberingAfterBreak="0">
    <w:nsid w:val="719234A1"/>
    <w:multiLevelType w:val="multilevel"/>
    <w:tmpl w:val="762853C8"/>
    <w:numStyleLink w:val="SCSABulletList"/>
  </w:abstractNum>
  <w:abstractNum w:abstractNumId="88" w15:restartNumberingAfterBreak="0">
    <w:nsid w:val="742864F4"/>
    <w:multiLevelType w:val="multilevel"/>
    <w:tmpl w:val="762853C8"/>
    <w:numStyleLink w:val="SCSABulletList"/>
  </w:abstractNum>
  <w:abstractNum w:abstractNumId="89" w15:restartNumberingAfterBreak="0">
    <w:nsid w:val="77B8142E"/>
    <w:multiLevelType w:val="multilevel"/>
    <w:tmpl w:val="F46C8390"/>
    <w:numStyleLink w:val="SCSANumberedList"/>
  </w:abstractNum>
  <w:abstractNum w:abstractNumId="90" w15:restartNumberingAfterBreak="0">
    <w:nsid w:val="78162594"/>
    <w:multiLevelType w:val="multilevel"/>
    <w:tmpl w:val="762853C8"/>
    <w:numStyleLink w:val="SCSABulletList"/>
  </w:abstractNum>
  <w:abstractNum w:abstractNumId="91" w15:restartNumberingAfterBreak="0">
    <w:nsid w:val="79AF0D38"/>
    <w:multiLevelType w:val="multilevel"/>
    <w:tmpl w:val="762853C8"/>
    <w:numStyleLink w:val="SCSABulletList"/>
  </w:abstractNum>
  <w:abstractNum w:abstractNumId="92" w15:restartNumberingAfterBreak="0">
    <w:nsid w:val="79EB7BB0"/>
    <w:multiLevelType w:val="multilevel"/>
    <w:tmpl w:val="762853C8"/>
    <w:numStyleLink w:val="SCSABulletList"/>
  </w:abstractNum>
  <w:abstractNum w:abstractNumId="93" w15:restartNumberingAfterBreak="0">
    <w:nsid w:val="7A5B4CD1"/>
    <w:multiLevelType w:val="multilevel"/>
    <w:tmpl w:val="762853C8"/>
    <w:numStyleLink w:val="SCSABulletList"/>
  </w:abstractNum>
  <w:abstractNum w:abstractNumId="94" w15:restartNumberingAfterBreak="0">
    <w:nsid w:val="7FA66561"/>
    <w:multiLevelType w:val="multilevel"/>
    <w:tmpl w:val="762853C8"/>
    <w:numStyleLink w:val="SCSABulletList"/>
  </w:abstractNum>
  <w:num w:numId="1" w16cid:durableId="823278669">
    <w:abstractNumId w:val="24"/>
  </w:num>
  <w:num w:numId="2" w16cid:durableId="1027022022">
    <w:abstractNumId w:val="8"/>
  </w:num>
  <w:num w:numId="3" w16cid:durableId="1224682096">
    <w:abstractNumId w:val="59"/>
  </w:num>
  <w:num w:numId="4" w16cid:durableId="1397319895">
    <w:abstractNumId w:val="49"/>
  </w:num>
  <w:num w:numId="5" w16cid:durableId="1215850136">
    <w:abstractNumId w:val="22"/>
  </w:num>
  <w:num w:numId="6" w16cid:durableId="719204667">
    <w:abstractNumId w:val="71"/>
  </w:num>
  <w:num w:numId="7" w16cid:durableId="537082391">
    <w:abstractNumId w:val="44"/>
  </w:num>
  <w:num w:numId="8" w16cid:durableId="1293637418">
    <w:abstractNumId w:val="43"/>
  </w:num>
  <w:num w:numId="9" w16cid:durableId="2037805555">
    <w:abstractNumId w:val="51"/>
  </w:num>
  <w:num w:numId="10" w16cid:durableId="467554954">
    <w:abstractNumId w:val="25"/>
  </w:num>
  <w:num w:numId="11" w16cid:durableId="828794022">
    <w:abstractNumId w:val="89"/>
  </w:num>
  <w:num w:numId="12" w16cid:durableId="490023584">
    <w:abstractNumId w:val="86"/>
  </w:num>
  <w:num w:numId="13" w16cid:durableId="1213618648">
    <w:abstractNumId w:val="15"/>
  </w:num>
  <w:num w:numId="14" w16cid:durableId="2073506769">
    <w:abstractNumId w:val="5"/>
  </w:num>
  <w:num w:numId="15" w16cid:durableId="1005130547">
    <w:abstractNumId w:val="40"/>
  </w:num>
  <w:num w:numId="16" w16cid:durableId="2139102924">
    <w:abstractNumId w:val="38"/>
  </w:num>
  <w:num w:numId="17" w16cid:durableId="103575088">
    <w:abstractNumId w:val="9"/>
  </w:num>
  <w:num w:numId="18" w16cid:durableId="1531608221">
    <w:abstractNumId w:val="64"/>
  </w:num>
  <w:num w:numId="19" w16cid:durableId="1299729661">
    <w:abstractNumId w:val="46"/>
  </w:num>
  <w:num w:numId="20" w16cid:durableId="1625429814">
    <w:abstractNumId w:val="27"/>
  </w:num>
  <w:num w:numId="21" w16cid:durableId="149181593">
    <w:abstractNumId w:val="54"/>
  </w:num>
  <w:num w:numId="22" w16cid:durableId="1346130082">
    <w:abstractNumId w:val="29"/>
  </w:num>
  <w:num w:numId="23" w16cid:durableId="2053841654">
    <w:abstractNumId w:val="1"/>
  </w:num>
  <w:num w:numId="24" w16cid:durableId="318773943">
    <w:abstractNumId w:val="18"/>
  </w:num>
  <w:num w:numId="25" w16cid:durableId="880869831">
    <w:abstractNumId w:val="73"/>
  </w:num>
  <w:num w:numId="26" w16cid:durableId="126897258">
    <w:abstractNumId w:val="50"/>
  </w:num>
  <w:num w:numId="27" w16cid:durableId="1144397238">
    <w:abstractNumId w:val="6"/>
  </w:num>
  <w:num w:numId="28" w16cid:durableId="1657105322">
    <w:abstractNumId w:val="42"/>
  </w:num>
  <w:num w:numId="29" w16cid:durableId="936982813">
    <w:abstractNumId w:val="62"/>
  </w:num>
  <w:num w:numId="30" w16cid:durableId="529925309">
    <w:abstractNumId w:val="92"/>
  </w:num>
  <w:num w:numId="31" w16cid:durableId="1546018931">
    <w:abstractNumId w:val="76"/>
  </w:num>
  <w:num w:numId="32" w16cid:durableId="388267469">
    <w:abstractNumId w:val="77"/>
  </w:num>
  <w:num w:numId="33" w16cid:durableId="1660226163">
    <w:abstractNumId w:val="20"/>
  </w:num>
  <w:num w:numId="34" w16cid:durableId="1453472385">
    <w:abstractNumId w:val="39"/>
  </w:num>
  <w:num w:numId="35" w16cid:durableId="615914660">
    <w:abstractNumId w:val="68"/>
  </w:num>
  <w:num w:numId="36" w16cid:durableId="1016152159">
    <w:abstractNumId w:val="36"/>
  </w:num>
  <w:num w:numId="37" w16cid:durableId="1422069191">
    <w:abstractNumId w:val="58"/>
  </w:num>
  <w:num w:numId="38" w16cid:durableId="824972214">
    <w:abstractNumId w:val="56"/>
  </w:num>
  <w:num w:numId="39" w16cid:durableId="1481190419">
    <w:abstractNumId w:val="12"/>
  </w:num>
  <w:num w:numId="40" w16cid:durableId="1031491133">
    <w:abstractNumId w:val="47"/>
  </w:num>
  <w:num w:numId="41" w16cid:durableId="1396658510">
    <w:abstractNumId w:val="74"/>
  </w:num>
  <w:num w:numId="42" w16cid:durableId="2004582188">
    <w:abstractNumId w:val="3"/>
  </w:num>
  <w:num w:numId="43" w16cid:durableId="1165629103">
    <w:abstractNumId w:val="69"/>
  </w:num>
  <w:num w:numId="44" w16cid:durableId="1117724525">
    <w:abstractNumId w:val="67"/>
  </w:num>
  <w:num w:numId="45" w16cid:durableId="1779181459">
    <w:abstractNumId w:val="65"/>
  </w:num>
  <w:num w:numId="46" w16cid:durableId="1327246094">
    <w:abstractNumId w:val="4"/>
  </w:num>
  <w:num w:numId="47" w16cid:durableId="1549337815">
    <w:abstractNumId w:val="70"/>
  </w:num>
  <w:num w:numId="48" w16cid:durableId="1746756383">
    <w:abstractNumId w:val="84"/>
  </w:num>
  <w:num w:numId="49" w16cid:durableId="123470061">
    <w:abstractNumId w:val="32"/>
  </w:num>
  <w:num w:numId="50" w16cid:durableId="1856847045">
    <w:abstractNumId w:val="16"/>
  </w:num>
  <w:num w:numId="51" w16cid:durableId="889724713">
    <w:abstractNumId w:val="34"/>
  </w:num>
  <w:num w:numId="52" w16cid:durableId="1792548248">
    <w:abstractNumId w:val="17"/>
  </w:num>
  <w:num w:numId="53" w16cid:durableId="27028840">
    <w:abstractNumId w:val="2"/>
  </w:num>
  <w:num w:numId="54" w16cid:durableId="1346250189">
    <w:abstractNumId w:val="83"/>
  </w:num>
  <w:num w:numId="55" w16cid:durableId="428621740">
    <w:abstractNumId w:val="78"/>
  </w:num>
  <w:num w:numId="56" w16cid:durableId="1618834796">
    <w:abstractNumId w:val="90"/>
  </w:num>
  <w:num w:numId="57" w16cid:durableId="1221820337">
    <w:abstractNumId w:val="81"/>
  </w:num>
  <w:num w:numId="58" w16cid:durableId="1384676680">
    <w:abstractNumId w:val="0"/>
  </w:num>
  <w:num w:numId="59" w16cid:durableId="715589497">
    <w:abstractNumId w:val="75"/>
  </w:num>
  <w:num w:numId="60" w16cid:durableId="1544248409">
    <w:abstractNumId w:val="91"/>
  </w:num>
  <w:num w:numId="61" w16cid:durableId="991758085">
    <w:abstractNumId w:val="93"/>
  </w:num>
  <w:num w:numId="62" w16cid:durableId="507524792">
    <w:abstractNumId w:val="72"/>
  </w:num>
  <w:num w:numId="63" w16cid:durableId="304051330">
    <w:abstractNumId w:val="66"/>
  </w:num>
  <w:num w:numId="64" w16cid:durableId="250626679">
    <w:abstractNumId w:val="14"/>
  </w:num>
  <w:num w:numId="65" w16cid:durableId="190608192">
    <w:abstractNumId w:val="30"/>
  </w:num>
  <w:num w:numId="66" w16cid:durableId="1706786408">
    <w:abstractNumId w:val="33"/>
  </w:num>
  <w:num w:numId="67" w16cid:durableId="1801726404">
    <w:abstractNumId w:val="13"/>
  </w:num>
  <w:num w:numId="68" w16cid:durableId="1919824675">
    <w:abstractNumId w:val="87"/>
  </w:num>
  <w:num w:numId="69" w16cid:durableId="2121950727">
    <w:abstractNumId w:val="79"/>
  </w:num>
  <w:num w:numId="70" w16cid:durableId="1510439021">
    <w:abstractNumId w:val="57"/>
  </w:num>
  <w:num w:numId="71" w16cid:durableId="1068765608">
    <w:abstractNumId w:val="23"/>
  </w:num>
  <w:num w:numId="72" w16cid:durableId="1128889674">
    <w:abstractNumId w:val="55"/>
  </w:num>
  <w:num w:numId="73" w16cid:durableId="217278094">
    <w:abstractNumId w:val="37"/>
  </w:num>
  <w:num w:numId="74" w16cid:durableId="282537900">
    <w:abstractNumId w:val="28"/>
  </w:num>
  <w:num w:numId="75" w16cid:durableId="273288596">
    <w:abstractNumId w:val="31"/>
  </w:num>
  <w:num w:numId="76" w16cid:durableId="352197370">
    <w:abstractNumId w:val="35"/>
  </w:num>
  <w:num w:numId="77" w16cid:durableId="760762386">
    <w:abstractNumId w:val="11"/>
  </w:num>
  <w:num w:numId="78" w16cid:durableId="1142311729">
    <w:abstractNumId w:val="60"/>
  </w:num>
  <w:num w:numId="79" w16cid:durableId="1363675619">
    <w:abstractNumId w:val="10"/>
  </w:num>
  <w:num w:numId="80" w16cid:durableId="809519310">
    <w:abstractNumId w:val="48"/>
  </w:num>
  <w:num w:numId="81" w16cid:durableId="365447372">
    <w:abstractNumId w:val="80"/>
  </w:num>
  <w:num w:numId="82" w16cid:durableId="533617382">
    <w:abstractNumId w:val="88"/>
  </w:num>
  <w:num w:numId="83" w16cid:durableId="716440418">
    <w:abstractNumId w:val="82"/>
  </w:num>
  <w:num w:numId="84" w16cid:durableId="139814986">
    <w:abstractNumId w:val="26"/>
  </w:num>
  <w:num w:numId="85" w16cid:durableId="275136750">
    <w:abstractNumId w:val="41"/>
  </w:num>
  <w:num w:numId="86" w16cid:durableId="932320283">
    <w:abstractNumId w:val="7"/>
  </w:num>
  <w:num w:numId="87" w16cid:durableId="707608572">
    <w:abstractNumId w:val="63"/>
  </w:num>
  <w:num w:numId="88" w16cid:durableId="26880897">
    <w:abstractNumId w:val="45"/>
  </w:num>
  <w:num w:numId="89" w16cid:durableId="870923549">
    <w:abstractNumId w:val="53"/>
  </w:num>
  <w:num w:numId="90" w16cid:durableId="1023747349">
    <w:abstractNumId w:val="52"/>
  </w:num>
  <w:num w:numId="91" w16cid:durableId="1954702943">
    <w:abstractNumId w:val="21"/>
  </w:num>
  <w:num w:numId="92" w16cid:durableId="236868072">
    <w:abstractNumId w:val="94"/>
  </w:num>
  <w:num w:numId="93" w16cid:durableId="1396468084">
    <w:abstractNumId w:val="19"/>
  </w:num>
  <w:num w:numId="94" w16cid:durableId="2026057853">
    <w:abstractNumId w:val="61"/>
  </w:num>
  <w:num w:numId="95" w16cid:durableId="197015044">
    <w:abstractNumId w:val="85"/>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2085"/>
    <w:rsid w:val="000021F8"/>
    <w:rsid w:val="00002EA6"/>
    <w:rsid w:val="00002FF9"/>
    <w:rsid w:val="0000432E"/>
    <w:rsid w:val="0000634A"/>
    <w:rsid w:val="00010A6F"/>
    <w:rsid w:val="00011DC1"/>
    <w:rsid w:val="0001372A"/>
    <w:rsid w:val="00013B2E"/>
    <w:rsid w:val="00014635"/>
    <w:rsid w:val="00017134"/>
    <w:rsid w:val="00017D9C"/>
    <w:rsid w:val="0002266C"/>
    <w:rsid w:val="00022C78"/>
    <w:rsid w:val="0002336A"/>
    <w:rsid w:val="00024B1A"/>
    <w:rsid w:val="0002692E"/>
    <w:rsid w:val="00026D30"/>
    <w:rsid w:val="00027C1F"/>
    <w:rsid w:val="00030480"/>
    <w:rsid w:val="00031D0B"/>
    <w:rsid w:val="00033E41"/>
    <w:rsid w:val="0003540D"/>
    <w:rsid w:val="00035A21"/>
    <w:rsid w:val="00041E95"/>
    <w:rsid w:val="00042DEE"/>
    <w:rsid w:val="00044552"/>
    <w:rsid w:val="0004483E"/>
    <w:rsid w:val="000448D9"/>
    <w:rsid w:val="00045118"/>
    <w:rsid w:val="000459DF"/>
    <w:rsid w:val="00046699"/>
    <w:rsid w:val="0004789C"/>
    <w:rsid w:val="00047B50"/>
    <w:rsid w:val="00050AAE"/>
    <w:rsid w:val="00051991"/>
    <w:rsid w:val="00051CC9"/>
    <w:rsid w:val="00055C01"/>
    <w:rsid w:val="00056381"/>
    <w:rsid w:val="00060BA6"/>
    <w:rsid w:val="0006327F"/>
    <w:rsid w:val="00064F6C"/>
    <w:rsid w:val="00066437"/>
    <w:rsid w:val="00070E48"/>
    <w:rsid w:val="00071EA7"/>
    <w:rsid w:val="0007407B"/>
    <w:rsid w:val="00074267"/>
    <w:rsid w:val="00074CB5"/>
    <w:rsid w:val="00077A7B"/>
    <w:rsid w:val="000804EF"/>
    <w:rsid w:val="000818E8"/>
    <w:rsid w:val="000823A8"/>
    <w:rsid w:val="00082DDC"/>
    <w:rsid w:val="000833B6"/>
    <w:rsid w:val="000852FA"/>
    <w:rsid w:val="00085ACE"/>
    <w:rsid w:val="000868F7"/>
    <w:rsid w:val="00086A18"/>
    <w:rsid w:val="00087EF5"/>
    <w:rsid w:val="0009024C"/>
    <w:rsid w:val="00093633"/>
    <w:rsid w:val="00094910"/>
    <w:rsid w:val="00094FF9"/>
    <w:rsid w:val="00096BD5"/>
    <w:rsid w:val="000A4189"/>
    <w:rsid w:val="000A5CBD"/>
    <w:rsid w:val="000A6ABE"/>
    <w:rsid w:val="000A70DA"/>
    <w:rsid w:val="000A7871"/>
    <w:rsid w:val="000B28E4"/>
    <w:rsid w:val="000B508A"/>
    <w:rsid w:val="000B682B"/>
    <w:rsid w:val="000B7BDF"/>
    <w:rsid w:val="000C1089"/>
    <w:rsid w:val="000C2341"/>
    <w:rsid w:val="000C3252"/>
    <w:rsid w:val="000C44FE"/>
    <w:rsid w:val="000C452B"/>
    <w:rsid w:val="000C5B22"/>
    <w:rsid w:val="000C68DB"/>
    <w:rsid w:val="000C7C91"/>
    <w:rsid w:val="000D11C5"/>
    <w:rsid w:val="000D16D8"/>
    <w:rsid w:val="000D2664"/>
    <w:rsid w:val="000D2B10"/>
    <w:rsid w:val="000D3795"/>
    <w:rsid w:val="000D425F"/>
    <w:rsid w:val="000D5D74"/>
    <w:rsid w:val="000E0005"/>
    <w:rsid w:val="000E0826"/>
    <w:rsid w:val="000E2134"/>
    <w:rsid w:val="000E2D56"/>
    <w:rsid w:val="000E3A4C"/>
    <w:rsid w:val="000E3E3E"/>
    <w:rsid w:val="000E601C"/>
    <w:rsid w:val="000E6A9C"/>
    <w:rsid w:val="000E78EA"/>
    <w:rsid w:val="000F0C3D"/>
    <w:rsid w:val="000F1BB2"/>
    <w:rsid w:val="000F2818"/>
    <w:rsid w:val="000F2847"/>
    <w:rsid w:val="000F2CD3"/>
    <w:rsid w:val="000F35D2"/>
    <w:rsid w:val="000F3DCD"/>
    <w:rsid w:val="000F3F4E"/>
    <w:rsid w:val="000F404F"/>
    <w:rsid w:val="000F4208"/>
    <w:rsid w:val="000F42CB"/>
    <w:rsid w:val="000F5859"/>
    <w:rsid w:val="000F5BE4"/>
    <w:rsid w:val="00101842"/>
    <w:rsid w:val="001025DE"/>
    <w:rsid w:val="00103194"/>
    <w:rsid w:val="001038D6"/>
    <w:rsid w:val="00103CB7"/>
    <w:rsid w:val="0010551E"/>
    <w:rsid w:val="00105EBF"/>
    <w:rsid w:val="00112B49"/>
    <w:rsid w:val="00112E52"/>
    <w:rsid w:val="001159E8"/>
    <w:rsid w:val="00122B12"/>
    <w:rsid w:val="001233DA"/>
    <w:rsid w:val="00124A82"/>
    <w:rsid w:val="0013053C"/>
    <w:rsid w:val="00132529"/>
    <w:rsid w:val="00132B0D"/>
    <w:rsid w:val="0013347F"/>
    <w:rsid w:val="00133EDA"/>
    <w:rsid w:val="0013465E"/>
    <w:rsid w:val="00134A36"/>
    <w:rsid w:val="00134F32"/>
    <w:rsid w:val="00135B99"/>
    <w:rsid w:val="001364C4"/>
    <w:rsid w:val="00137C35"/>
    <w:rsid w:val="00137D8D"/>
    <w:rsid w:val="0014055A"/>
    <w:rsid w:val="00142791"/>
    <w:rsid w:val="00142FCB"/>
    <w:rsid w:val="001439F4"/>
    <w:rsid w:val="001441ED"/>
    <w:rsid w:val="001446F1"/>
    <w:rsid w:val="001451B9"/>
    <w:rsid w:val="001456B5"/>
    <w:rsid w:val="00145A8E"/>
    <w:rsid w:val="001462E7"/>
    <w:rsid w:val="00147A4E"/>
    <w:rsid w:val="00150B65"/>
    <w:rsid w:val="00151721"/>
    <w:rsid w:val="0015306A"/>
    <w:rsid w:val="001549C1"/>
    <w:rsid w:val="00154D99"/>
    <w:rsid w:val="00155F3B"/>
    <w:rsid w:val="001567D0"/>
    <w:rsid w:val="00157DFF"/>
    <w:rsid w:val="00157E06"/>
    <w:rsid w:val="00160646"/>
    <w:rsid w:val="001638D0"/>
    <w:rsid w:val="00165DBC"/>
    <w:rsid w:val="001663DA"/>
    <w:rsid w:val="0017073F"/>
    <w:rsid w:val="00172B04"/>
    <w:rsid w:val="001759BA"/>
    <w:rsid w:val="00175A70"/>
    <w:rsid w:val="00176BC7"/>
    <w:rsid w:val="00176E64"/>
    <w:rsid w:val="00180E10"/>
    <w:rsid w:val="001826B8"/>
    <w:rsid w:val="00184CF9"/>
    <w:rsid w:val="0019340B"/>
    <w:rsid w:val="001935EA"/>
    <w:rsid w:val="00194E86"/>
    <w:rsid w:val="00195298"/>
    <w:rsid w:val="00195BB6"/>
    <w:rsid w:val="00195F2A"/>
    <w:rsid w:val="00196F78"/>
    <w:rsid w:val="001977CB"/>
    <w:rsid w:val="00197CA4"/>
    <w:rsid w:val="001A1A61"/>
    <w:rsid w:val="001A45F4"/>
    <w:rsid w:val="001A4D3C"/>
    <w:rsid w:val="001A4E8D"/>
    <w:rsid w:val="001A52D6"/>
    <w:rsid w:val="001A60A9"/>
    <w:rsid w:val="001A73A5"/>
    <w:rsid w:val="001A7DBB"/>
    <w:rsid w:val="001B0634"/>
    <w:rsid w:val="001B0B4A"/>
    <w:rsid w:val="001B3D40"/>
    <w:rsid w:val="001B3EDC"/>
    <w:rsid w:val="001B4617"/>
    <w:rsid w:val="001B79C4"/>
    <w:rsid w:val="001C57F8"/>
    <w:rsid w:val="001C6F3C"/>
    <w:rsid w:val="001D02DA"/>
    <w:rsid w:val="001D0DF9"/>
    <w:rsid w:val="001D0E2F"/>
    <w:rsid w:val="001D1C04"/>
    <w:rsid w:val="001D2155"/>
    <w:rsid w:val="001D2AFD"/>
    <w:rsid w:val="001D40B1"/>
    <w:rsid w:val="001D5130"/>
    <w:rsid w:val="001D56E3"/>
    <w:rsid w:val="001D5833"/>
    <w:rsid w:val="001D71C8"/>
    <w:rsid w:val="001D76C5"/>
    <w:rsid w:val="001E0823"/>
    <w:rsid w:val="001E1607"/>
    <w:rsid w:val="001E3FF2"/>
    <w:rsid w:val="001E670F"/>
    <w:rsid w:val="001F0E2B"/>
    <w:rsid w:val="001F370F"/>
    <w:rsid w:val="001F4838"/>
    <w:rsid w:val="001F6F3B"/>
    <w:rsid w:val="00201686"/>
    <w:rsid w:val="002025DD"/>
    <w:rsid w:val="0020271C"/>
    <w:rsid w:val="002034D6"/>
    <w:rsid w:val="002040D1"/>
    <w:rsid w:val="00204F30"/>
    <w:rsid w:val="0020781A"/>
    <w:rsid w:val="00207A98"/>
    <w:rsid w:val="00207FBE"/>
    <w:rsid w:val="00211479"/>
    <w:rsid w:val="00211AF8"/>
    <w:rsid w:val="0021404A"/>
    <w:rsid w:val="00214653"/>
    <w:rsid w:val="00215554"/>
    <w:rsid w:val="002163EA"/>
    <w:rsid w:val="0022061C"/>
    <w:rsid w:val="00220794"/>
    <w:rsid w:val="00220D18"/>
    <w:rsid w:val="002226FE"/>
    <w:rsid w:val="002232AF"/>
    <w:rsid w:val="00223623"/>
    <w:rsid w:val="00224966"/>
    <w:rsid w:val="00233369"/>
    <w:rsid w:val="00233C51"/>
    <w:rsid w:val="00236BF1"/>
    <w:rsid w:val="00237ED4"/>
    <w:rsid w:val="002406D5"/>
    <w:rsid w:val="00252E03"/>
    <w:rsid w:val="00256C3F"/>
    <w:rsid w:val="00260FAA"/>
    <w:rsid w:val="00261356"/>
    <w:rsid w:val="00265189"/>
    <w:rsid w:val="0026675F"/>
    <w:rsid w:val="00270163"/>
    <w:rsid w:val="0027108C"/>
    <w:rsid w:val="002724DD"/>
    <w:rsid w:val="002737B7"/>
    <w:rsid w:val="00273F21"/>
    <w:rsid w:val="0027594B"/>
    <w:rsid w:val="00275CB8"/>
    <w:rsid w:val="00281302"/>
    <w:rsid w:val="0028190C"/>
    <w:rsid w:val="00282C9E"/>
    <w:rsid w:val="002832CF"/>
    <w:rsid w:val="00285893"/>
    <w:rsid w:val="00285F51"/>
    <w:rsid w:val="00290C4A"/>
    <w:rsid w:val="00290EE5"/>
    <w:rsid w:val="002949D8"/>
    <w:rsid w:val="002A0CC3"/>
    <w:rsid w:val="002A13F0"/>
    <w:rsid w:val="002A15BC"/>
    <w:rsid w:val="002A471E"/>
    <w:rsid w:val="002A5B24"/>
    <w:rsid w:val="002A6B2D"/>
    <w:rsid w:val="002A715C"/>
    <w:rsid w:val="002A7CC0"/>
    <w:rsid w:val="002B0E9A"/>
    <w:rsid w:val="002B2335"/>
    <w:rsid w:val="002B38C4"/>
    <w:rsid w:val="002B4E89"/>
    <w:rsid w:val="002B57DA"/>
    <w:rsid w:val="002B61E0"/>
    <w:rsid w:val="002B6C31"/>
    <w:rsid w:val="002B6FEE"/>
    <w:rsid w:val="002B794B"/>
    <w:rsid w:val="002C05E5"/>
    <w:rsid w:val="002C2D53"/>
    <w:rsid w:val="002C2EC5"/>
    <w:rsid w:val="002C30D9"/>
    <w:rsid w:val="002C4154"/>
    <w:rsid w:val="002C5C90"/>
    <w:rsid w:val="002C6837"/>
    <w:rsid w:val="002C7D07"/>
    <w:rsid w:val="002D096D"/>
    <w:rsid w:val="002D10A3"/>
    <w:rsid w:val="002D13C7"/>
    <w:rsid w:val="002D1DC8"/>
    <w:rsid w:val="002D3B12"/>
    <w:rsid w:val="002E0F60"/>
    <w:rsid w:val="002E408B"/>
    <w:rsid w:val="002E5625"/>
    <w:rsid w:val="002E56E5"/>
    <w:rsid w:val="002E5735"/>
    <w:rsid w:val="002E5B82"/>
    <w:rsid w:val="002E5F98"/>
    <w:rsid w:val="002E6CEB"/>
    <w:rsid w:val="002E78F4"/>
    <w:rsid w:val="002F333C"/>
    <w:rsid w:val="002F52B8"/>
    <w:rsid w:val="002F5F36"/>
    <w:rsid w:val="002F74CF"/>
    <w:rsid w:val="00300F5B"/>
    <w:rsid w:val="0030141F"/>
    <w:rsid w:val="003017E9"/>
    <w:rsid w:val="00301F8F"/>
    <w:rsid w:val="00303B8B"/>
    <w:rsid w:val="00304E41"/>
    <w:rsid w:val="00304E81"/>
    <w:rsid w:val="00304EBF"/>
    <w:rsid w:val="00306326"/>
    <w:rsid w:val="00306955"/>
    <w:rsid w:val="00306C56"/>
    <w:rsid w:val="00307D1C"/>
    <w:rsid w:val="00312006"/>
    <w:rsid w:val="00313185"/>
    <w:rsid w:val="00313644"/>
    <w:rsid w:val="00313A52"/>
    <w:rsid w:val="00314335"/>
    <w:rsid w:val="00315C82"/>
    <w:rsid w:val="00315E38"/>
    <w:rsid w:val="00316049"/>
    <w:rsid w:val="003176DC"/>
    <w:rsid w:val="00317C82"/>
    <w:rsid w:val="00320E4E"/>
    <w:rsid w:val="003227F0"/>
    <w:rsid w:val="0032320F"/>
    <w:rsid w:val="003233C3"/>
    <w:rsid w:val="00323E7D"/>
    <w:rsid w:val="003240AA"/>
    <w:rsid w:val="00325A4D"/>
    <w:rsid w:val="00326E5F"/>
    <w:rsid w:val="003271FF"/>
    <w:rsid w:val="0033191D"/>
    <w:rsid w:val="00331A57"/>
    <w:rsid w:val="00331FDA"/>
    <w:rsid w:val="00332B90"/>
    <w:rsid w:val="00332C61"/>
    <w:rsid w:val="00335810"/>
    <w:rsid w:val="00340477"/>
    <w:rsid w:val="00342859"/>
    <w:rsid w:val="0034380B"/>
    <w:rsid w:val="00343EE1"/>
    <w:rsid w:val="003444B7"/>
    <w:rsid w:val="00344537"/>
    <w:rsid w:val="00346CD7"/>
    <w:rsid w:val="00347EE9"/>
    <w:rsid w:val="00352695"/>
    <w:rsid w:val="003548A4"/>
    <w:rsid w:val="0035560D"/>
    <w:rsid w:val="00355CAB"/>
    <w:rsid w:val="00356279"/>
    <w:rsid w:val="003565D5"/>
    <w:rsid w:val="003602AD"/>
    <w:rsid w:val="003603BA"/>
    <w:rsid w:val="0036209B"/>
    <w:rsid w:val="003638CC"/>
    <w:rsid w:val="0036404A"/>
    <w:rsid w:val="0036440F"/>
    <w:rsid w:val="00365E96"/>
    <w:rsid w:val="003700CE"/>
    <w:rsid w:val="0037138B"/>
    <w:rsid w:val="003721B1"/>
    <w:rsid w:val="0037236B"/>
    <w:rsid w:val="003744C2"/>
    <w:rsid w:val="00380EFA"/>
    <w:rsid w:val="003822D3"/>
    <w:rsid w:val="00383050"/>
    <w:rsid w:val="0038330A"/>
    <w:rsid w:val="00386D05"/>
    <w:rsid w:val="0038739D"/>
    <w:rsid w:val="003873BD"/>
    <w:rsid w:val="00387ADB"/>
    <w:rsid w:val="003914CB"/>
    <w:rsid w:val="00392827"/>
    <w:rsid w:val="003928C6"/>
    <w:rsid w:val="003953F8"/>
    <w:rsid w:val="00397381"/>
    <w:rsid w:val="0039763E"/>
    <w:rsid w:val="003A028F"/>
    <w:rsid w:val="003A0ACB"/>
    <w:rsid w:val="003A1A71"/>
    <w:rsid w:val="003A1F6D"/>
    <w:rsid w:val="003A2DDA"/>
    <w:rsid w:val="003A51A3"/>
    <w:rsid w:val="003B09B6"/>
    <w:rsid w:val="003B29CD"/>
    <w:rsid w:val="003B2EED"/>
    <w:rsid w:val="003B326B"/>
    <w:rsid w:val="003B4DC8"/>
    <w:rsid w:val="003B50E7"/>
    <w:rsid w:val="003B577E"/>
    <w:rsid w:val="003B59C0"/>
    <w:rsid w:val="003C0061"/>
    <w:rsid w:val="003C0B49"/>
    <w:rsid w:val="003C287C"/>
    <w:rsid w:val="003C4CB6"/>
    <w:rsid w:val="003C713E"/>
    <w:rsid w:val="003C7A8D"/>
    <w:rsid w:val="003C7F23"/>
    <w:rsid w:val="003D0FE8"/>
    <w:rsid w:val="003D12F7"/>
    <w:rsid w:val="003D2645"/>
    <w:rsid w:val="003D2BA8"/>
    <w:rsid w:val="003D2C99"/>
    <w:rsid w:val="003D3032"/>
    <w:rsid w:val="003D3CBD"/>
    <w:rsid w:val="003D6D59"/>
    <w:rsid w:val="003D7136"/>
    <w:rsid w:val="003E24D0"/>
    <w:rsid w:val="003E48D8"/>
    <w:rsid w:val="003E633B"/>
    <w:rsid w:val="003E6AEA"/>
    <w:rsid w:val="003F271F"/>
    <w:rsid w:val="003F2BA9"/>
    <w:rsid w:val="004033E6"/>
    <w:rsid w:val="00403CF0"/>
    <w:rsid w:val="004065B0"/>
    <w:rsid w:val="00411658"/>
    <w:rsid w:val="00411CF5"/>
    <w:rsid w:val="0041328C"/>
    <w:rsid w:val="004137DA"/>
    <w:rsid w:val="00413C8C"/>
    <w:rsid w:val="00416C3D"/>
    <w:rsid w:val="00420354"/>
    <w:rsid w:val="004211A8"/>
    <w:rsid w:val="004222FC"/>
    <w:rsid w:val="00425349"/>
    <w:rsid w:val="00426993"/>
    <w:rsid w:val="00426B9A"/>
    <w:rsid w:val="00426E16"/>
    <w:rsid w:val="00430401"/>
    <w:rsid w:val="00430A3A"/>
    <w:rsid w:val="00431CAB"/>
    <w:rsid w:val="00435081"/>
    <w:rsid w:val="0043620D"/>
    <w:rsid w:val="004408EB"/>
    <w:rsid w:val="00440EF4"/>
    <w:rsid w:val="00442526"/>
    <w:rsid w:val="004429B7"/>
    <w:rsid w:val="00445900"/>
    <w:rsid w:val="0044627A"/>
    <w:rsid w:val="0044692F"/>
    <w:rsid w:val="0044744B"/>
    <w:rsid w:val="00447D91"/>
    <w:rsid w:val="004512E4"/>
    <w:rsid w:val="004513ED"/>
    <w:rsid w:val="00451FE0"/>
    <w:rsid w:val="004539BC"/>
    <w:rsid w:val="00454040"/>
    <w:rsid w:val="004556C7"/>
    <w:rsid w:val="004558CC"/>
    <w:rsid w:val="00455B07"/>
    <w:rsid w:val="004561FE"/>
    <w:rsid w:val="004565DC"/>
    <w:rsid w:val="00456ADA"/>
    <w:rsid w:val="00461F98"/>
    <w:rsid w:val="00462181"/>
    <w:rsid w:val="00462CE1"/>
    <w:rsid w:val="00463792"/>
    <w:rsid w:val="00463865"/>
    <w:rsid w:val="00463A3A"/>
    <w:rsid w:val="00465F15"/>
    <w:rsid w:val="00465F1F"/>
    <w:rsid w:val="00466D3C"/>
    <w:rsid w:val="00467E21"/>
    <w:rsid w:val="00467EEE"/>
    <w:rsid w:val="0047026B"/>
    <w:rsid w:val="00470CDD"/>
    <w:rsid w:val="00472B34"/>
    <w:rsid w:val="00474340"/>
    <w:rsid w:val="00474CA2"/>
    <w:rsid w:val="00475169"/>
    <w:rsid w:val="00481A2D"/>
    <w:rsid w:val="004828FA"/>
    <w:rsid w:val="0048410E"/>
    <w:rsid w:val="00484414"/>
    <w:rsid w:val="004877A6"/>
    <w:rsid w:val="00492188"/>
    <w:rsid w:val="00492C50"/>
    <w:rsid w:val="004933FD"/>
    <w:rsid w:val="00493C56"/>
    <w:rsid w:val="004A0EFA"/>
    <w:rsid w:val="004A129A"/>
    <w:rsid w:val="004A1811"/>
    <w:rsid w:val="004A2B65"/>
    <w:rsid w:val="004A6BBC"/>
    <w:rsid w:val="004B0305"/>
    <w:rsid w:val="004B0489"/>
    <w:rsid w:val="004B0A98"/>
    <w:rsid w:val="004B2D97"/>
    <w:rsid w:val="004B3522"/>
    <w:rsid w:val="004B3BB2"/>
    <w:rsid w:val="004B7DB5"/>
    <w:rsid w:val="004C3D18"/>
    <w:rsid w:val="004C7A50"/>
    <w:rsid w:val="004D1DBA"/>
    <w:rsid w:val="004D6F8F"/>
    <w:rsid w:val="004D7879"/>
    <w:rsid w:val="004E3AB6"/>
    <w:rsid w:val="004E442B"/>
    <w:rsid w:val="004E4C39"/>
    <w:rsid w:val="004E7A0E"/>
    <w:rsid w:val="004F02B0"/>
    <w:rsid w:val="004F2AA8"/>
    <w:rsid w:val="004F37B0"/>
    <w:rsid w:val="004F5CB7"/>
    <w:rsid w:val="004F7DB7"/>
    <w:rsid w:val="00501663"/>
    <w:rsid w:val="005031E2"/>
    <w:rsid w:val="00504046"/>
    <w:rsid w:val="005040B8"/>
    <w:rsid w:val="00504A3E"/>
    <w:rsid w:val="0050793C"/>
    <w:rsid w:val="00510513"/>
    <w:rsid w:val="00511C4F"/>
    <w:rsid w:val="005137B3"/>
    <w:rsid w:val="00514D81"/>
    <w:rsid w:val="00515E5A"/>
    <w:rsid w:val="005168B2"/>
    <w:rsid w:val="005214E2"/>
    <w:rsid w:val="00521A42"/>
    <w:rsid w:val="005237C4"/>
    <w:rsid w:val="00523DCF"/>
    <w:rsid w:val="00524949"/>
    <w:rsid w:val="005279FE"/>
    <w:rsid w:val="00530A46"/>
    <w:rsid w:val="00531059"/>
    <w:rsid w:val="005330D0"/>
    <w:rsid w:val="00535D40"/>
    <w:rsid w:val="00536F35"/>
    <w:rsid w:val="00537EF3"/>
    <w:rsid w:val="005405AE"/>
    <w:rsid w:val="00540775"/>
    <w:rsid w:val="00540F6F"/>
    <w:rsid w:val="005428C8"/>
    <w:rsid w:val="00542B7E"/>
    <w:rsid w:val="00542EBB"/>
    <w:rsid w:val="00543464"/>
    <w:rsid w:val="00545117"/>
    <w:rsid w:val="00545638"/>
    <w:rsid w:val="0054597F"/>
    <w:rsid w:val="0054607F"/>
    <w:rsid w:val="005463DA"/>
    <w:rsid w:val="0054660B"/>
    <w:rsid w:val="00547379"/>
    <w:rsid w:val="00551AEC"/>
    <w:rsid w:val="00553128"/>
    <w:rsid w:val="00554AC8"/>
    <w:rsid w:val="00554D72"/>
    <w:rsid w:val="00556CF8"/>
    <w:rsid w:val="00556DDD"/>
    <w:rsid w:val="00562AF0"/>
    <w:rsid w:val="005653B6"/>
    <w:rsid w:val="00565792"/>
    <w:rsid w:val="005706D2"/>
    <w:rsid w:val="005716F4"/>
    <w:rsid w:val="00572308"/>
    <w:rsid w:val="00572D3A"/>
    <w:rsid w:val="00573E70"/>
    <w:rsid w:val="005740B7"/>
    <w:rsid w:val="00574839"/>
    <w:rsid w:val="0057595B"/>
    <w:rsid w:val="0057735C"/>
    <w:rsid w:val="005845F3"/>
    <w:rsid w:val="0058539D"/>
    <w:rsid w:val="00587756"/>
    <w:rsid w:val="00587CBF"/>
    <w:rsid w:val="00590452"/>
    <w:rsid w:val="0059057C"/>
    <w:rsid w:val="005927DA"/>
    <w:rsid w:val="00592A98"/>
    <w:rsid w:val="00594139"/>
    <w:rsid w:val="005943EB"/>
    <w:rsid w:val="00594480"/>
    <w:rsid w:val="0059498D"/>
    <w:rsid w:val="00595BC2"/>
    <w:rsid w:val="00597AD8"/>
    <w:rsid w:val="005A23E7"/>
    <w:rsid w:val="005A2AAB"/>
    <w:rsid w:val="005A4F64"/>
    <w:rsid w:val="005A6A6E"/>
    <w:rsid w:val="005B49A4"/>
    <w:rsid w:val="005C1557"/>
    <w:rsid w:val="005C1919"/>
    <w:rsid w:val="005C1D37"/>
    <w:rsid w:val="005C51AD"/>
    <w:rsid w:val="005C554A"/>
    <w:rsid w:val="005C55D1"/>
    <w:rsid w:val="005D0CD7"/>
    <w:rsid w:val="005D1506"/>
    <w:rsid w:val="005D36CF"/>
    <w:rsid w:val="005D6A55"/>
    <w:rsid w:val="005E0F60"/>
    <w:rsid w:val="005E18DA"/>
    <w:rsid w:val="005E1E41"/>
    <w:rsid w:val="005E26A0"/>
    <w:rsid w:val="005E2E1D"/>
    <w:rsid w:val="005E58F1"/>
    <w:rsid w:val="005E5E35"/>
    <w:rsid w:val="005E6287"/>
    <w:rsid w:val="005E7C9A"/>
    <w:rsid w:val="005F0681"/>
    <w:rsid w:val="005F4A7D"/>
    <w:rsid w:val="006014DC"/>
    <w:rsid w:val="00601E79"/>
    <w:rsid w:val="006051D7"/>
    <w:rsid w:val="00611344"/>
    <w:rsid w:val="0061197B"/>
    <w:rsid w:val="00613C24"/>
    <w:rsid w:val="00613EF6"/>
    <w:rsid w:val="00614479"/>
    <w:rsid w:val="006153F6"/>
    <w:rsid w:val="0061609C"/>
    <w:rsid w:val="006174F1"/>
    <w:rsid w:val="00620A22"/>
    <w:rsid w:val="00623263"/>
    <w:rsid w:val="006237A0"/>
    <w:rsid w:val="006241E8"/>
    <w:rsid w:val="006249ED"/>
    <w:rsid w:val="00626429"/>
    <w:rsid w:val="00626A92"/>
    <w:rsid w:val="006304A5"/>
    <w:rsid w:val="00630C3D"/>
    <w:rsid w:val="00631B53"/>
    <w:rsid w:val="006344E5"/>
    <w:rsid w:val="0063460D"/>
    <w:rsid w:val="00637BF4"/>
    <w:rsid w:val="00637F0D"/>
    <w:rsid w:val="006407FC"/>
    <w:rsid w:val="00645488"/>
    <w:rsid w:val="00650212"/>
    <w:rsid w:val="0065086A"/>
    <w:rsid w:val="00650C0A"/>
    <w:rsid w:val="00650D12"/>
    <w:rsid w:val="00651747"/>
    <w:rsid w:val="00652745"/>
    <w:rsid w:val="00653A11"/>
    <w:rsid w:val="00653CE6"/>
    <w:rsid w:val="006546D7"/>
    <w:rsid w:val="00655978"/>
    <w:rsid w:val="00656D49"/>
    <w:rsid w:val="00660607"/>
    <w:rsid w:val="00661E8A"/>
    <w:rsid w:val="006622CF"/>
    <w:rsid w:val="006623E6"/>
    <w:rsid w:val="0066280F"/>
    <w:rsid w:val="006637B0"/>
    <w:rsid w:val="006645DA"/>
    <w:rsid w:val="006655D0"/>
    <w:rsid w:val="00666FE8"/>
    <w:rsid w:val="00666FEB"/>
    <w:rsid w:val="0067076C"/>
    <w:rsid w:val="00671CDA"/>
    <w:rsid w:val="00672D8D"/>
    <w:rsid w:val="00673E2A"/>
    <w:rsid w:val="00673F2A"/>
    <w:rsid w:val="006748E6"/>
    <w:rsid w:val="00681145"/>
    <w:rsid w:val="006832EC"/>
    <w:rsid w:val="00684DFA"/>
    <w:rsid w:val="006869EC"/>
    <w:rsid w:val="006871A3"/>
    <w:rsid w:val="006914CE"/>
    <w:rsid w:val="00691A72"/>
    <w:rsid w:val="006921AD"/>
    <w:rsid w:val="00693261"/>
    <w:rsid w:val="00693513"/>
    <w:rsid w:val="0069421A"/>
    <w:rsid w:val="00696463"/>
    <w:rsid w:val="006A0399"/>
    <w:rsid w:val="006A18DD"/>
    <w:rsid w:val="006A2AEC"/>
    <w:rsid w:val="006A7312"/>
    <w:rsid w:val="006B0D17"/>
    <w:rsid w:val="006B235C"/>
    <w:rsid w:val="006B25E6"/>
    <w:rsid w:val="006B3695"/>
    <w:rsid w:val="006B4CFA"/>
    <w:rsid w:val="006B55B7"/>
    <w:rsid w:val="006B5AB0"/>
    <w:rsid w:val="006C03F2"/>
    <w:rsid w:val="006C173B"/>
    <w:rsid w:val="006C2425"/>
    <w:rsid w:val="006C434A"/>
    <w:rsid w:val="006C4871"/>
    <w:rsid w:val="006C712D"/>
    <w:rsid w:val="006C7C74"/>
    <w:rsid w:val="006D1049"/>
    <w:rsid w:val="006D24AC"/>
    <w:rsid w:val="006D2CC0"/>
    <w:rsid w:val="006D55E5"/>
    <w:rsid w:val="006D5AAC"/>
    <w:rsid w:val="006D6566"/>
    <w:rsid w:val="006D7AC5"/>
    <w:rsid w:val="006E0031"/>
    <w:rsid w:val="006E0BBC"/>
    <w:rsid w:val="006E122E"/>
    <w:rsid w:val="006E124D"/>
    <w:rsid w:val="006E1D80"/>
    <w:rsid w:val="006E36CF"/>
    <w:rsid w:val="006E45F8"/>
    <w:rsid w:val="006E49BC"/>
    <w:rsid w:val="006E5D1A"/>
    <w:rsid w:val="006F0578"/>
    <w:rsid w:val="006F0B69"/>
    <w:rsid w:val="006F544F"/>
    <w:rsid w:val="006F71E2"/>
    <w:rsid w:val="006F7308"/>
    <w:rsid w:val="006F76E1"/>
    <w:rsid w:val="00702AF6"/>
    <w:rsid w:val="0070375C"/>
    <w:rsid w:val="00703811"/>
    <w:rsid w:val="00704C38"/>
    <w:rsid w:val="00705453"/>
    <w:rsid w:val="00705C58"/>
    <w:rsid w:val="00707191"/>
    <w:rsid w:val="00707DE6"/>
    <w:rsid w:val="007118C1"/>
    <w:rsid w:val="00711A29"/>
    <w:rsid w:val="0071214F"/>
    <w:rsid w:val="007135E1"/>
    <w:rsid w:val="00714424"/>
    <w:rsid w:val="00715773"/>
    <w:rsid w:val="00715DC1"/>
    <w:rsid w:val="007201D4"/>
    <w:rsid w:val="007209AF"/>
    <w:rsid w:val="0072133F"/>
    <w:rsid w:val="00721F47"/>
    <w:rsid w:val="0072338A"/>
    <w:rsid w:val="00724C4C"/>
    <w:rsid w:val="00727FA8"/>
    <w:rsid w:val="007321D3"/>
    <w:rsid w:val="00733885"/>
    <w:rsid w:val="00734AEA"/>
    <w:rsid w:val="00737A36"/>
    <w:rsid w:val="00737E63"/>
    <w:rsid w:val="00740A82"/>
    <w:rsid w:val="00740EB1"/>
    <w:rsid w:val="00741822"/>
    <w:rsid w:val="00741E79"/>
    <w:rsid w:val="00742128"/>
    <w:rsid w:val="007430E4"/>
    <w:rsid w:val="00752473"/>
    <w:rsid w:val="00754A8A"/>
    <w:rsid w:val="00754CEC"/>
    <w:rsid w:val="00762350"/>
    <w:rsid w:val="00763ADB"/>
    <w:rsid w:val="00764AAB"/>
    <w:rsid w:val="00765EEE"/>
    <w:rsid w:val="00767121"/>
    <w:rsid w:val="00767827"/>
    <w:rsid w:val="00771BCA"/>
    <w:rsid w:val="00771D9B"/>
    <w:rsid w:val="00772BB7"/>
    <w:rsid w:val="00773A93"/>
    <w:rsid w:val="00773F6C"/>
    <w:rsid w:val="00775498"/>
    <w:rsid w:val="00775E6A"/>
    <w:rsid w:val="00777EF5"/>
    <w:rsid w:val="0078356B"/>
    <w:rsid w:val="007840A0"/>
    <w:rsid w:val="0078422C"/>
    <w:rsid w:val="00787B40"/>
    <w:rsid w:val="00787D4F"/>
    <w:rsid w:val="00787E28"/>
    <w:rsid w:val="00791706"/>
    <w:rsid w:val="00793207"/>
    <w:rsid w:val="0079352D"/>
    <w:rsid w:val="00794714"/>
    <w:rsid w:val="00794879"/>
    <w:rsid w:val="0079784A"/>
    <w:rsid w:val="007A3180"/>
    <w:rsid w:val="007A46E8"/>
    <w:rsid w:val="007B0996"/>
    <w:rsid w:val="007B19D2"/>
    <w:rsid w:val="007B23D0"/>
    <w:rsid w:val="007B4E39"/>
    <w:rsid w:val="007B7A75"/>
    <w:rsid w:val="007C2661"/>
    <w:rsid w:val="007C3DF8"/>
    <w:rsid w:val="007C4236"/>
    <w:rsid w:val="007C4B2C"/>
    <w:rsid w:val="007C7905"/>
    <w:rsid w:val="007D0364"/>
    <w:rsid w:val="007D13FA"/>
    <w:rsid w:val="007D36EA"/>
    <w:rsid w:val="007D3C7C"/>
    <w:rsid w:val="007D51FB"/>
    <w:rsid w:val="007D53A7"/>
    <w:rsid w:val="007E3463"/>
    <w:rsid w:val="007E3F7F"/>
    <w:rsid w:val="007E4FD7"/>
    <w:rsid w:val="007E70A2"/>
    <w:rsid w:val="007F0887"/>
    <w:rsid w:val="007F1273"/>
    <w:rsid w:val="007F4EED"/>
    <w:rsid w:val="007F594B"/>
    <w:rsid w:val="007F5F10"/>
    <w:rsid w:val="007F71EA"/>
    <w:rsid w:val="007F7E81"/>
    <w:rsid w:val="00800309"/>
    <w:rsid w:val="00800DFF"/>
    <w:rsid w:val="00801BEF"/>
    <w:rsid w:val="008029D8"/>
    <w:rsid w:val="00803C74"/>
    <w:rsid w:val="008079E9"/>
    <w:rsid w:val="00810A2B"/>
    <w:rsid w:val="00810FD2"/>
    <w:rsid w:val="00812DFF"/>
    <w:rsid w:val="00812E3A"/>
    <w:rsid w:val="0081337C"/>
    <w:rsid w:val="00821D82"/>
    <w:rsid w:val="00821FA4"/>
    <w:rsid w:val="008231AE"/>
    <w:rsid w:val="00823D49"/>
    <w:rsid w:val="008241A6"/>
    <w:rsid w:val="0082690F"/>
    <w:rsid w:val="008276D1"/>
    <w:rsid w:val="00831AC6"/>
    <w:rsid w:val="008324A6"/>
    <w:rsid w:val="008405C5"/>
    <w:rsid w:val="0084066A"/>
    <w:rsid w:val="0084328B"/>
    <w:rsid w:val="00843E71"/>
    <w:rsid w:val="00844C68"/>
    <w:rsid w:val="00845100"/>
    <w:rsid w:val="00845DDB"/>
    <w:rsid w:val="00846872"/>
    <w:rsid w:val="00846AF5"/>
    <w:rsid w:val="00850D88"/>
    <w:rsid w:val="008542D1"/>
    <w:rsid w:val="008542E6"/>
    <w:rsid w:val="00854D24"/>
    <w:rsid w:val="00857DC9"/>
    <w:rsid w:val="00862D59"/>
    <w:rsid w:val="00865126"/>
    <w:rsid w:val="00865682"/>
    <w:rsid w:val="008664FF"/>
    <w:rsid w:val="00867060"/>
    <w:rsid w:val="00873019"/>
    <w:rsid w:val="00874BBE"/>
    <w:rsid w:val="00874D7A"/>
    <w:rsid w:val="00876D01"/>
    <w:rsid w:val="00877E4B"/>
    <w:rsid w:val="0088053A"/>
    <w:rsid w:val="00882BE6"/>
    <w:rsid w:val="00884A85"/>
    <w:rsid w:val="00886621"/>
    <w:rsid w:val="008903BB"/>
    <w:rsid w:val="00891CC1"/>
    <w:rsid w:val="00894A06"/>
    <w:rsid w:val="00894CD6"/>
    <w:rsid w:val="00896C45"/>
    <w:rsid w:val="008A2363"/>
    <w:rsid w:val="008A46CC"/>
    <w:rsid w:val="008A5C20"/>
    <w:rsid w:val="008A63E6"/>
    <w:rsid w:val="008A7555"/>
    <w:rsid w:val="008B0A14"/>
    <w:rsid w:val="008B3E9A"/>
    <w:rsid w:val="008B47F1"/>
    <w:rsid w:val="008B688E"/>
    <w:rsid w:val="008B7EBB"/>
    <w:rsid w:val="008C074D"/>
    <w:rsid w:val="008C0914"/>
    <w:rsid w:val="008C35A8"/>
    <w:rsid w:val="008C62D6"/>
    <w:rsid w:val="008D1093"/>
    <w:rsid w:val="008D2804"/>
    <w:rsid w:val="008D3617"/>
    <w:rsid w:val="008D39EB"/>
    <w:rsid w:val="008D3C0E"/>
    <w:rsid w:val="008D53E3"/>
    <w:rsid w:val="008D5DBF"/>
    <w:rsid w:val="008D6A42"/>
    <w:rsid w:val="008D7423"/>
    <w:rsid w:val="008E0531"/>
    <w:rsid w:val="008E144B"/>
    <w:rsid w:val="008E25E8"/>
    <w:rsid w:val="008E29D8"/>
    <w:rsid w:val="008E5011"/>
    <w:rsid w:val="008E5995"/>
    <w:rsid w:val="008E72D4"/>
    <w:rsid w:val="008E7C07"/>
    <w:rsid w:val="008F1102"/>
    <w:rsid w:val="008F15C7"/>
    <w:rsid w:val="008F2869"/>
    <w:rsid w:val="008F51CC"/>
    <w:rsid w:val="008F6502"/>
    <w:rsid w:val="008F6782"/>
    <w:rsid w:val="008F6B32"/>
    <w:rsid w:val="008F6EEB"/>
    <w:rsid w:val="00901D85"/>
    <w:rsid w:val="00902F92"/>
    <w:rsid w:val="00903154"/>
    <w:rsid w:val="00904483"/>
    <w:rsid w:val="00904BFB"/>
    <w:rsid w:val="00904BFC"/>
    <w:rsid w:val="00906BAE"/>
    <w:rsid w:val="00912B13"/>
    <w:rsid w:val="009134ED"/>
    <w:rsid w:val="00917408"/>
    <w:rsid w:val="00923614"/>
    <w:rsid w:val="0092640A"/>
    <w:rsid w:val="00926EF0"/>
    <w:rsid w:val="00927186"/>
    <w:rsid w:val="009306B3"/>
    <w:rsid w:val="00932120"/>
    <w:rsid w:val="009340BC"/>
    <w:rsid w:val="00935C01"/>
    <w:rsid w:val="0094007F"/>
    <w:rsid w:val="009402A6"/>
    <w:rsid w:val="00942291"/>
    <w:rsid w:val="0094260F"/>
    <w:rsid w:val="00943161"/>
    <w:rsid w:val="00943484"/>
    <w:rsid w:val="00945408"/>
    <w:rsid w:val="00950257"/>
    <w:rsid w:val="00954BF0"/>
    <w:rsid w:val="00955E93"/>
    <w:rsid w:val="00956ECD"/>
    <w:rsid w:val="00957A3B"/>
    <w:rsid w:val="009633DC"/>
    <w:rsid w:val="009641B8"/>
    <w:rsid w:val="00964696"/>
    <w:rsid w:val="00966159"/>
    <w:rsid w:val="00970F3F"/>
    <w:rsid w:val="00970FEC"/>
    <w:rsid w:val="00972438"/>
    <w:rsid w:val="009732C7"/>
    <w:rsid w:val="00973B6A"/>
    <w:rsid w:val="00973D81"/>
    <w:rsid w:val="00974817"/>
    <w:rsid w:val="00975B1E"/>
    <w:rsid w:val="0097621C"/>
    <w:rsid w:val="00976ED4"/>
    <w:rsid w:val="009803BE"/>
    <w:rsid w:val="00980416"/>
    <w:rsid w:val="009808E8"/>
    <w:rsid w:val="00981EB4"/>
    <w:rsid w:val="00982487"/>
    <w:rsid w:val="00983212"/>
    <w:rsid w:val="009840C9"/>
    <w:rsid w:val="00984ED1"/>
    <w:rsid w:val="00985FF6"/>
    <w:rsid w:val="00986AB8"/>
    <w:rsid w:val="00992199"/>
    <w:rsid w:val="00993B78"/>
    <w:rsid w:val="0099408C"/>
    <w:rsid w:val="0099750B"/>
    <w:rsid w:val="009A0EB8"/>
    <w:rsid w:val="009A12C8"/>
    <w:rsid w:val="009A4407"/>
    <w:rsid w:val="009A4AB4"/>
    <w:rsid w:val="009A4D0F"/>
    <w:rsid w:val="009A54F6"/>
    <w:rsid w:val="009A5CFD"/>
    <w:rsid w:val="009A6BAC"/>
    <w:rsid w:val="009A75F7"/>
    <w:rsid w:val="009B103A"/>
    <w:rsid w:val="009B10A9"/>
    <w:rsid w:val="009B1E9D"/>
    <w:rsid w:val="009B49AF"/>
    <w:rsid w:val="009B7C9A"/>
    <w:rsid w:val="009C0C4A"/>
    <w:rsid w:val="009C191B"/>
    <w:rsid w:val="009C2716"/>
    <w:rsid w:val="009C2AB8"/>
    <w:rsid w:val="009C5BE3"/>
    <w:rsid w:val="009C698B"/>
    <w:rsid w:val="009C75EF"/>
    <w:rsid w:val="009C7FC2"/>
    <w:rsid w:val="009C7FE7"/>
    <w:rsid w:val="009D200C"/>
    <w:rsid w:val="009D374C"/>
    <w:rsid w:val="009D57BA"/>
    <w:rsid w:val="009D77AB"/>
    <w:rsid w:val="009E4A97"/>
    <w:rsid w:val="009E5C0F"/>
    <w:rsid w:val="009E60FB"/>
    <w:rsid w:val="009E6E68"/>
    <w:rsid w:val="009F113F"/>
    <w:rsid w:val="009F1425"/>
    <w:rsid w:val="009F18E5"/>
    <w:rsid w:val="009F2D65"/>
    <w:rsid w:val="009F4FC0"/>
    <w:rsid w:val="009F53F3"/>
    <w:rsid w:val="00A00E45"/>
    <w:rsid w:val="00A02314"/>
    <w:rsid w:val="00A0354C"/>
    <w:rsid w:val="00A03A14"/>
    <w:rsid w:val="00A0750B"/>
    <w:rsid w:val="00A076EC"/>
    <w:rsid w:val="00A07FBA"/>
    <w:rsid w:val="00A120E5"/>
    <w:rsid w:val="00A12473"/>
    <w:rsid w:val="00A130EB"/>
    <w:rsid w:val="00A13419"/>
    <w:rsid w:val="00A138A8"/>
    <w:rsid w:val="00A1492C"/>
    <w:rsid w:val="00A165D1"/>
    <w:rsid w:val="00A20639"/>
    <w:rsid w:val="00A20871"/>
    <w:rsid w:val="00A20CC4"/>
    <w:rsid w:val="00A20F67"/>
    <w:rsid w:val="00A21D73"/>
    <w:rsid w:val="00A24944"/>
    <w:rsid w:val="00A24E5E"/>
    <w:rsid w:val="00A256FC"/>
    <w:rsid w:val="00A25D43"/>
    <w:rsid w:val="00A25E74"/>
    <w:rsid w:val="00A263B8"/>
    <w:rsid w:val="00A31BA8"/>
    <w:rsid w:val="00A32A51"/>
    <w:rsid w:val="00A344DC"/>
    <w:rsid w:val="00A34E6B"/>
    <w:rsid w:val="00A356F2"/>
    <w:rsid w:val="00A36650"/>
    <w:rsid w:val="00A37B63"/>
    <w:rsid w:val="00A4539E"/>
    <w:rsid w:val="00A50028"/>
    <w:rsid w:val="00A5018C"/>
    <w:rsid w:val="00A503B5"/>
    <w:rsid w:val="00A5169C"/>
    <w:rsid w:val="00A51CEB"/>
    <w:rsid w:val="00A54198"/>
    <w:rsid w:val="00A54553"/>
    <w:rsid w:val="00A55CB3"/>
    <w:rsid w:val="00A55E67"/>
    <w:rsid w:val="00A564F1"/>
    <w:rsid w:val="00A573B8"/>
    <w:rsid w:val="00A577C9"/>
    <w:rsid w:val="00A60149"/>
    <w:rsid w:val="00A60341"/>
    <w:rsid w:val="00A60551"/>
    <w:rsid w:val="00A616F2"/>
    <w:rsid w:val="00A618D6"/>
    <w:rsid w:val="00A63B20"/>
    <w:rsid w:val="00A64136"/>
    <w:rsid w:val="00A645CD"/>
    <w:rsid w:val="00A65F8D"/>
    <w:rsid w:val="00A67A05"/>
    <w:rsid w:val="00A70231"/>
    <w:rsid w:val="00A704C5"/>
    <w:rsid w:val="00A70CB6"/>
    <w:rsid w:val="00A70E48"/>
    <w:rsid w:val="00A72C53"/>
    <w:rsid w:val="00A72E27"/>
    <w:rsid w:val="00A73D9D"/>
    <w:rsid w:val="00A74AAE"/>
    <w:rsid w:val="00A77362"/>
    <w:rsid w:val="00A820F8"/>
    <w:rsid w:val="00A826F5"/>
    <w:rsid w:val="00A82718"/>
    <w:rsid w:val="00A835FB"/>
    <w:rsid w:val="00A840DF"/>
    <w:rsid w:val="00A841B4"/>
    <w:rsid w:val="00A858F2"/>
    <w:rsid w:val="00A86A20"/>
    <w:rsid w:val="00A87521"/>
    <w:rsid w:val="00A903D2"/>
    <w:rsid w:val="00A90FB0"/>
    <w:rsid w:val="00A910BC"/>
    <w:rsid w:val="00A91FF2"/>
    <w:rsid w:val="00A9236C"/>
    <w:rsid w:val="00A93B60"/>
    <w:rsid w:val="00A93D0D"/>
    <w:rsid w:val="00A96EAD"/>
    <w:rsid w:val="00AA05DA"/>
    <w:rsid w:val="00AA1DBC"/>
    <w:rsid w:val="00AA24CD"/>
    <w:rsid w:val="00AA2B0D"/>
    <w:rsid w:val="00AA6FFA"/>
    <w:rsid w:val="00AB27B4"/>
    <w:rsid w:val="00AB40CE"/>
    <w:rsid w:val="00AB6B53"/>
    <w:rsid w:val="00AC1C78"/>
    <w:rsid w:val="00AC434B"/>
    <w:rsid w:val="00AC5934"/>
    <w:rsid w:val="00AC6A07"/>
    <w:rsid w:val="00AC6BCC"/>
    <w:rsid w:val="00AD172E"/>
    <w:rsid w:val="00AD3F08"/>
    <w:rsid w:val="00AD6E0C"/>
    <w:rsid w:val="00AD6EB5"/>
    <w:rsid w:val="00AE0BDD"/>
    <w:rsid w:val="00AE0CDE"/>
    <w:rsid w:val="00AE228C"/>
    <w:rsid w:val="00AE57D9"/>
    <w:rsid w:val="00AE6FA0"/>
    <w:rsid w:val="00AE74B1"/>
    <w:rsid w:val="00AF003D"/>
    <w:rsid w:val="00AF0B0E"/>
    <w:rsid w:val="00AF2909"/>
    <w:rsid w:val="00AF2E8B"/>
    <w:rsid w:val="00AF475B"/>
    <w:rsid w:val="00AF63D6"/>
    <w:rsid w:val="00AF745D"/>
    <w:rsid w:val="00B02FE2"/>
    <w:rsid w:val="00B04173"/>
    <w:rsid w:val="00B0422C"/>
    <w:rsid w:val="00B0551B"/>
    <w:rsid w:val="00B05747"/>
    <w:rsid w:val="00B06259"/>
    <w:rsid w:val="00B06D80"/>
    <w:rsid w:val="00B10410"/>
    <w:rsid w:val="00B10AB7"/>
    <w:rsid w:val="00B10C4D"/>
    <w:rsid w:val="00B12B1A"/>
    <w:rsid w:val="00B13202"/>
    <w:rsid w:val="00B137BF"/>
    <w:rsid w:val="00B139AE"/>
    <w:rsid w:val="00B13C8F"/>
    <w:rsid w:val="00B14C15"/>
    <w:rsid w:val="00B16602"/>
    <w:rsid w:val="00B2060E"/>
    <w:rsid w:val="00B21366"/>
    <w:rsid w:val="00B222F1"/>
    <w:rsid w:val="00B22F69"/>
    <w:rsid w:val="00B25F1A"/>
    <w:rsid w:val="00B26F19"/>
    <w:rsid w:val="00B276C0"/>
    <w:rsid w:val="00B30233"/>
    <w:rsid w:val="00B30518"/>
    <w:rsid w:val="00B322AF"/>
    <w:rsid w:val="00B324A2"/>
    <w:rsid w:val="00B32892"/>
    <w:rsid w:val="00B33CB0"/>
    <w:rsid w:val="00B37633"/>
    <w:rsid w:val="00B37901"/>
    <w:rsid w:val="00B4140D"/>
    <w:rsid w:val="00B43E39"/>
    <w:rsid w:val="00B44B7C"/>
    <w:rsid w:val="00B44F9E"/>
    <w:rsid w:val="00B455EC"/>
    <w:rsid w:val="00B46229"/>
    <w:rsid w:val="00B46973"/>
    <w:rsid w:val="00B46DF8"/>
    <w:rsid w:val="00B473D9"/>
    <w:rsid w:val="00B50AE9"/>
    <w:rsid w:val="00B52670"/>
    <w:rsid w:val="00B532C0"/>
    <w:rsid w:val="00B55802"/>
    <w:rsid w:val="00B573EF"/>
    <w:rsid w:val="00B5758D"/>
    <w:rsid w:val="00B57D82"/>
    <w:rsid w:val="00B61C8C"/>
    <w:rsid w:val="00B63CC4"/>
    <w:rsid w:val="00B66838"/>
    <w:rsid w:val="00B702D1"/>
    <w:rsid w:val="00B7190C"/>
    <w:rsid w:val="00B71F01"/>
    <w:rsid w:val="00B72D36"/>
    <w:rsid w:val="00B74846"/>
    <w:rsid w:val="00B75046"/>
    <w:rsid w:val="00B75E92"/>
    <w:rsid w:val="00B8068A"/>
    <w:rsid w:val="00B80A10"/>
    <w:rsid w:val="00B80D3D"/>
    <w:rsid w:val="00B83165"/>
    <w:rsid w:val="00B839E6"/>
    <w:rsid w:val="00B84410"/>
    <w:rsid w:val="00B849B5"/>
    <w:rsid w:val="00B84C3A"/>
    <w:rsid w:val="00B8501D"/>
    <w:rsid w:val="00B86494"/>
    <w:rsid w:val="00B86A47"/>
    <w:rsid w:val="00B87858"/>
    <w:rsid w:val="00B878FF"/>
    <w:rsid w:val="00B87CA6"/>
    <w:rsid w:val="00B90E2F"/>
    <w:rsid w:val="00B91448"/>
    <w:rsid w:val="00B92C67"/>
    <w:rsid w:val="00B9318B"/>
    <w:rsid w:val="00B935B0"/>
    <w:rsid w:val="00B94226"/>
    <w:rsid w:val="00B96DF3"/>
    <w:rsid w:val="00B974C9"/>
    <w:rsid w:val="00B97919"/>
    <w:rsid w:val="00B97D3C"/>
    <w:rsid w:val="00BA052D"/>
    <w:rsid w:val="00BA056C"/>
    <w:rsid w:val="00BA2768"/>
    <w:rsid w:val="00BA2B86"/>
    <w:rsid w:val="00BA31BD"/>
    <w:rsid w:val="00BA5AB5"/>
    <w:rsid w:val="00BA67FC"/>
    <w:rsid w:val="00BB05F0"/>
    <w:rsid w:val="00BB16CE"/>
    <w:rsid w:val="00BB2331"/>
    <w:rsid w:val="00BB2377"/>
    <w:rsid w:val="00BB4454"/>
    <w:rsid w:val="00BB6EB0"/>
    <w:rsid w:val="00BB7DD8"/>
    <w:rsid w:val="00BC0F96"/>
    <w:rsid w:val="00BC10C8"/>
    <w:rsid w:val="00BC1F96"/>
    <w:rsid w:val="00BC23B2"/>
    <w:rsid w:val="00BC3D0F"/>
    <w:rsid w:val="00BC40F7"/>
    <w:rsid w:val="00BC4458"/>
    <w:rsid w:val="00BC78B9"/>
    <w:rsid w:val="00BC7C7D"/>
    <w:rsid w:val="00BD0125"/>
    <w:rsid w:val="00BD0E90"/>
    <w:rsid w:val="00BD4866"/>
    <w:rsid w:val="00BD48F1"/>
    <w:rsid w:val="00BD4F9D"/>
    <w:rsid w:val="00BD5C33"/>
    <w:rsid w:val="00BD6787"/>
    <w:rsid w:val="00BE1458"/>
    <w:rsid w:val="00BE1FBF"/>
    <w:rsid w:val="00BE2023"/>
    <w:rsid w:val="00BE278A"/>
    <w:rsid w:val="00BE39E8"/>
    <w:rsid w:val="00BE6CD2"/>
    <w:rsid w:val="00BE7879"/>
    <w:rsid w:val="00BF3945"/>
    <w:rsid w:val="00BF43C8"/>
    <w:rsid w:val="00BF4509"/>
    <w:rsid w:val="00BF6974"/>
    <w:rsid w:val="00BF7308"/>
    <w:rsid w:val="00C000E1"/>
    <w:rsid w:val="00C001D2"/>
    <w:rsid w:val="00C0129A"/>
    <w:rsid w:val="00C0243B"/>
    <w:rsid w:val="00C02A13"/>
    <w:rsid w:val="00C02FEA"/>
    <w:rsid w:val="00C055A4"/>
    <w:rsid w:val="00C0796F"/>
    <w:rsid w:val="00C07EA0"/>
    <w:rsid w:val="00C11BE4"/>
    <w:rsid w:val="00C12681"/>
    <w:rsid w:val="00C12AD7"/>
    <w:rsid w:val="00C14CD2"/>
    <w:rsid w:val="00C15C2B"/>
    <w:rsid w:val="00C17481"/>
    <w:rsid w:val="00C1764E"/>
    <w:rsid w:val="00C17A57"/>
    <w:rsid w:val="00C22334"/>
    <w:rsid w:val="00C22963"/>
    <w:rsid w:val="00C2443F"/>
    <w:rsid w:val="00C24A6D"/>
    <w:rsid w:val="00C24C5E"/>
    <w:rsid w:val="00C24D41"/>
    <w:rsid w:val="00C24F89"/>
    <w:rsid w:val="00C32466"/>
    <w:rsid w:val="00C34417"/>
    <w:rsid w:val="00C4043F"/>
    <w:rsid w:val="00C40A2B"/>
    <w:rsid w:val="00C424C6"/>
    <w:rsid w:val="00C42D68"/>
    <w:rsid w:val="00C43A9A"/>
    <w:rsid w:val="00C4474A"/>
    <w:rsid w:val="00C459DD"/>
    <w:rsid w:val="00C50EF4"/>
    <w:rsid w:val="00C51F9A"/>
    <w:rsid w:val="00C5310E"/>
    <w:rsid w:val="00C552E3"/>
    <w:rsid w:val="00C55EB3"/>
    <w:rsid w:val="00C565CB"/>
    <w:rsid w:val="00C56B5B"/>
    <w:rsid w:val="00C5718F"/>
    <w:rsid w:val="00C57518"/>
    <w:rsid w:val="00C57CDD"/>
    <w:rsid w:val="00C6141A"/>
    <w:rsid w:val="00C6459C"/>
    <w:rsid w:val="00C64FBA"/>
    <w:rsid w:val="00C65ABB"/>
    <w:rsid w:val="00C665DE"/>
    <w:rsid w:val="00C705EF"/>
    <w:rsid w:val="00C738A7"/>
    <w:rsid w:val="00C768C8"/>
    <w:rsid w:val="00C76972"/>
    <w:rsid w:val="00C803F4"/>
    <w:rsid w:val="00C80619"/>
    <w:rsid w:val="00C80FFC"/>
    <w:rsid w:val="00C82319"/>
    <w:rsid w:val="00C84158"/>
    <w:rsid w:val="00C84484"/>
    <w:rsid w:val="00C854C0"/>
    <w:rsid w:val="00C863FD"/>
    <w:rsid w:val="00C902CD"/>
    <w:rsid w:val="00C9107C"/>
    <w:rsid w:val="00C92246"/>
    <w:rsid w:val="00C937ED"/>
    <w:rsid w:val="00C94395"/>
    <w:rsid w:val="00C94611"/>
    <w:rsid w:val="00C971D8"/>
    <w:rsid w:val="00C97A2F"/>
    <w:rsid w:val="00CA0F76"/>
    <w:rsid w:val="00CA2740"/>
    <w:rsid w:val="00CA30A6"/>
    <w:rsid w:val="00CA38A0"/>
    <w:rsid w:val="00CA3E32"/>
    <w:rsid w:val="00CA4D0F"/>
    <w:rsid w:val="00CA51CE"/>
    <w:rsid w:val="00CA5335"/>
    <w:rsid w:val="00CA73A4"/>
    <w:rsid w:val="00CB0B33"/>
    <w:rsid w:val="00CB0C2D"/>
    <w:rsid w:val="00CB0E12"/>
    <w:rsid w:val="00CB2C46"/>
    <w:rsid w:val="00CB2EB6"/>
    <w:rsid w:val="00CB3989"/>
    <w:rsid w:val="00CB406F"/>
    <w:rsid w:val="00CB4148"/>
    <w:rsid w:val="00CB4DE8"/>
    <w:rsid w:val="00CB4FBA"/>
    <w:rsid w:val="00CC0FC2"/>
    <w:rsid w:val="00CC13D1"/>
    <w:rsid w:val="00CC7231"/>
    <w:rsid w:val="00CC77F3"/>
    <w:rsid w:val="00CD3536"/>
    <w:rsid w:val="00CD55AD"/>
    <w:rsid w:val="00CD5AE7"/>
    <w:rsid w:val="00CD5B39"/>
    <w:rsid w:val="00CE051B"/>
    <w:rsid w:val="00CE0D32"/>
    <w:rsid w:val="00CE0E01"/>
    <w:rsid w:val="00CE6A67"/>
    <w:rsid w:val="00CE6F69"/>
    <w:rsid w:val="00CF01FE"/>
    <w:rsid w:val="00CF1758"/>
    <w:rsid w:val="00CF2483"/>
    <w:rsid w:val="00CF3FAB"/>
    <w:rsid w:val="00CF4D70"/>
    <w:rsid w:val="00CF5E37"/>
    <w:rsid w:val="00CF5E4D"/>
    <w:rsid w:val="00CF6369"/>
    <w:rsid w:val="00CF6AB8"/>
    <w:rsid w:val="00D00319"/>
    <w:rsid w:val="00D0228F"/>
    <w:rsid w:val="00D03D98"/>
    <w:rsid w:val="00D04A41"/>
    <w:rsid w:val="00D04D87"/>
    <w:rsid w:val="00D0582A"/>
    <w:rsid w:val="00D064FF"/>
    <w:rsid w:val="00D06DCE"/>
    <w:rsid w:val="00D0711B"/>
    <w:rsid w:val="00D12693"/>
    <w:rsid w:val="00D15227"/>
    <w:rsid w:val="00D156E1"/>
    <w:rsid w:val="00D159F4"/>
    <w:rsid w:val="00D15E49"/>
    <w:rsid w:val="00D16566"/>
    <w:rsid w:val="00D1662B"/>
    <w:rsid w:val="00D17A5D"/>
    <w:rsid w:val="00D215B3"/>
    <w:rsid w:val="00D2460A"/>
    <w:rsid w:val="00D24ED2"/>
    <w:rsid w:val="00D271A8"/>
    <w:rsid w:val="00D30583"/>
    <w:rsid w:val="00D30F97"/>
    <w:rsid w:val="00D31040"/>
    <w:rsid w:val="00D319A9"/>
    <w:rsid w:val="00D3278C"/>
    <w:rsid w:val="00D32923"/>
    <w:rsid w:val="00D34213"/>
    <w:rsid w:val="00D3524B"/>
    <w:rsid w:val="00D36B03"/>
    <w:rsid w:val="00D3705B"/>
    <w:rsid w:val="00D3718B"/>
    <w:rsid w:val="00D37D4C"/>
    <w:rsid w:val="00D41F2A"/>
    <w:rsid w:val="00D4232C"/>
    <w:rsid w:val="00D433C0"/>
    <w:rsid w:val="00D440C7"/>
    <w:rsid w:val="00D445EE"/>
    <w:rsid w:val="00D44984"/>
    <w:rsid w:val="00D47FA2"/>
    <w:rsid w:val="00D504BC"/>
    <w:rsid w:val="00D518B3"/>
    <w:rsid w:val="00D51B4E"/>
    <w:rsid w:val="00D5271F"/>
    <w:rsid w:val="00D52AFE"/>
    <w:rsid w:val="00D536B7"/>
    <w:rsid w:val="00D53AA9"/>
    <w:rsid w:val="00D54E51"/>
    <w:rsid w:val="00D5508D"/>
    <w:rsid w:val="00D57ECF"/>
    <w:rsid w:val="00D60DEA"/>
    <w:rsid w:val="00D6171D"/>
    <w:rsid w:val="00D63FC0"/>
    <w:rsid w:val="00D65C5C"/>
    <w:rsid w:val="00D65FAE"/>
    <w:rsid w:val="00D66422"/>
    <w:rsid w:val="00D6654C"/>
    <w:rsid w:val="00D6662B"/>
    <w:rsid w:val="00D66721"/>
    <w:rsid w:val="00D70C21"/>
    <w:rsid w:val="00D71E50"/>
    <w:rsid w:val="00D73427"/>
    <w:rsid w:val="00D73FF2"/>
    <w:rsid w:val="00D7689E"/>
    <w:rsid w:val="00D775E2"/>
    <w:rsid w:val="00D84812"/>
    <w:rsid w:val="00D855C7"/>
    <w:rsid w:val="00D86287"/>
    <w:rsid w:val="00D864D2"/>
    <w:rsid w:val="00D912D3"/>
    <w:rsid w:val="00D92D10"/>
    <w:rsid w:val="00D9673E"/>
    <w:rsid w:val="00D96C11"/>
    <w:rsid w:val="00DA1488"/>
    <w:rsid w:val="00DA23FC"/>
    <w:rsid w:val="00DA37AD"/>
    <w:rsid w:val="00DA44B4"/>
    <w:rsid w:val="00DA4EDC"/>
    <w:rsid w:val="00DA77C3"/>
    <w:rsid w:val="00DA7C42"/>
    <w:rsid w:val="00DA7F01"/>
    <w:rsid w:val="00DB1F0E"/>
    <w:rsid w:val="00DB4B3C"/>
    <w:rsid w:val="00DB59D8"/>
    <w:rsid w:val="00DB6406"/>
    <w:rsid w:val="00DB7972"/>
    <w:rsid w:val="00DC3A58"/>
    <w:rsid w:val="00DC54E0"/>
    <w:rsid w:val="00DC63F8"/>
    <w:rsid w:val="00DD1D21"/>
    <w:rsid w:val="00DD2B42"/>
    <w:rsid w:val="00DD33EA"/>
    <w:rsid w:val="00DD51A8"/>
    <w:rsid w:val="00DD52D7"/>
    <w:rsid w:val="00DD5D1D"/>
    <w:rsid w:val="00DD6420"/>
    <w:rsid w:val="00DD71CB"/>
    <w:rsid w:val="00DE0957"/>
    <w:rsid w:val="00DE0D9A"/>
    <w:rsid w:val="00DE12E5"/>
    <w:rsid w:val="00DE16EA"/>
    <w:rsid w:val="00DE17C1"/>
    <w:rsid w:val="00DE2794"/>
    <w:rsid w:val="00DE2C6E"/>
    <w:rsid w:val="00DE43C1"/>
    <w:rsid w:val="00DE4CA6"/>
    <w:rsid w:val="00DE59F0"/>
    <w:rsid w:val="00DE7E47"/>
    <w:rsid w:val="00DF0499"/>
    <w:rsid w:val="00DF0834"/>
    <w:rsid w:val="00DF0D63"/>
    <w:rsid w:val="00DF17D4"/>
    <w:rsid w:val="00DF1FEC"/>
    <w:rsid w:val="00DF4567"/>
    <w:rsid w:val="00DF476F"/>
    <w:rsid w:val="00E00DC0"/>
    <w:rsid w:val="00E00DE2"/>
    <w:rsid w:val="00E03204"/>
    <w:rsid w:val="00E0427B"/>
    <w:rsid w:val="00E04B83"/>
    <w:rsid w:val="00E04C5D"/>
    <w:rsid w:val="00E04E38"/>
    <w:rsid w:val="00E066BB"/>
    <w:rsid w:val="00E1007E"/>
    <w:rsid w:val="00E107BF"/>
    <w:rsid w:val="00E11F32"/>
    <w:rsid w:val="00E14BFA"/>
    <w:rsid w:val="00E16C3E"/>
    <w:rsid w:val="00E175ED"/>
    <w:rsid w:val="00E17B2E"/>
    <w:rsid w:val="00E2117D"/>
    <w:rsid w:val="00E244F6"/>
    <w:rsid w:val="00E24CB3"/>
    <w:rsid w:val="00E24F85"/>
    <w:rsid w:val="00E25BD5"/>
    <w:rsid w:val="00E31AA3"/>
    <w:rsid w:val="00E31B18"/>
    <w:rsid w:val="00E31D54"/>
    <w:rsid w:val="00E32526"/>
    <w:rsid w:val="00E327A3"/>
    <w:rsid w:val="00E3386A"/>
    <w:rsid w:val="00E34382"/>
    <w:rsid w:val="00E3565D"/>
    <w:rsid w:val="00E3642B"/>
    <w:rsid w:val="00E371B7"/>
    <w:rsid w:val="00E41569"/>
    <w:rsid w:val="00E418A5"/>
    <w:rsid w:val="00E41C0A"/>
    <w:rsid w:val="00E435A0"/>
    <w:rsid w:val="00E460DB"/>
    <w:rsid w:val="00E469A5"/>
    <w:rsid w:val="00E47529"/>
    <w:rsid w:val="00E51B7A"/>
    <w:rsid w:val="00E548BC"/>
    <w:rsid w:val="00E5522A"/>
    <w:rsid w:val="00E60C34"/>
    <w:rsid w:val="00E6137E"/>
    <w:rsid w:val="00E6142E"/>
    <w:rsid w:val="00E61639"/>
    <w:rsid w:val="00E62397"/>
    <w:rsid w:val="00E63992"/>
    <w:rsid w:val="00E639DD"/>
    <w:rsid w:val="00E663E1"/>
    <w:rsid w:val="00E6648D"/>
    <w:rsid w:val="00E704EA"/>
    <w:rsid w:val="00E7107B"/>
    <w:rsid w:val="00E7142F"/>
    <w:rsid w:val="00E71663"/>
    <w:rsid w:val="00E720DE"/>
    <w:rsid w:val="00E721B6"/>
    <w:rsid w:val="00E7369D"/>
    <w:rsid w:val="00E7371E"/>
    <w:rsid w:val="00E74F3D"/>
    <w:rsid w:val="00E777B9"/>
    <w:rsid w:val="00E77C7C"/>
    <w:rsid w:val="00E826B1"/>
    <w:rsid w:val="00E833CC"/>
    <w:rsid w:val="00E857C7"/>
    <w:rsid w:val="00E86468"/>
    <w:rsid w:val="00E9059F"/>
    <w:rsid w:val="00E90A07"/>
    <w:rsid w:val="00E91A71"/>
    <w:rsid w:val="00E921DA"/>
    <w:rsid w:val="00E92D4C"/>
    <w:rsid w:val="00E931A0"/>
    <w:rsid w:val="00E95BC1"/>
    <w:rsid w:val="00E962CC"/>
    <w:rsid w:val="00E97051"/>
    <w:rsid w:val="00E97E34"/>
    <w:rsid w:val="00EA065C"/>
    <w:rsid w:val="00EA2D45"/>
    <w:rsid w:val="00EA30CC"/>
    <w:rsid w:val="00EA4802"/>
    <w:rsid w:val="00EA4B6C"/>
    <w:rsid w:val="00EA7E3A"/>
    <w:rsid w:val="00EB3C04"/>
    <w:rsid w:val="00EB544B"/>
    <w:rsid w:val="00EC2006"/>
    <w:rsid w:val="00EC28AB"/>
    <w:rsid w:val="00EC4EE7"/>
    <w:rsid w:val="00EC58BA"/>
    <w:rsid w:val="00EC7CB4"/>
    <w:rsid w:val="00ED224C"/>
    <w:rsid w:val="00ED25FB"/>
    <w:rsid w:val="00ED33B4"/>
    <w:rsid w:val="00ED3A00"/>
    <w:rsid w:val="00ED4BD2"/>
    <w:rsid w:val="00EE26BB"/>
    <w:rsid w:val="00EE3130"/>
    <w:rsid w:val="00EE487D"/>
    <w:rsid w:val="00EE6851"/>
    <w:rsid w:val="00EE7983"/>
    <w:rsid w:val="00EF0533"/>
    <w:rsid w:val="00EF11BE"/>
    <w:rsid w:val="00EF44E6"/>
    <w:rsid w:val="00EF6A66"/>
    <w:rsid w:val="00EF7057"/>
    <w:rsid w:val="00EF72D5"/>
    <w:rsid w:val="00EF7877"/>
    <w:rsid w:val="00EF7E0D"/>
    <w:rsid w:val="00F006BA"/>
    <w:rsid w:val="00F006EF"/>
    <w:rsid w:val="00F00FD6"/>
    <w:rsid w:val="00F0317A"/>
    <w:rsid w:val="00F03744"/>
    <w:rsid w:val="00F05D0C"/>
    <w:rsid w:val="00F05E3A"/>
    <w:rsid w:val="00F07EEE"/>
    <w:rsid w:val="00F10E0F"/>
    <w:rsid w:val="00F116F3"/>
    <w:rsid w:val="00F1239C"/>
    <w:rsid w:val="00F13DE7"/>
    <w:rsid w:val="00F144BD"/>
    <w:rsid w:val="00F150CD"/>
    <w:rsid w:val="00F1545A"/>
    <w:rsid w:val="00F1564F"/>
    <w:rsid w:val="00F159B9"/>
    <w:rsid w:val="00F2241A"/>
    <w:rsid w:val="00F237B9"/>
    <w:rsid w:val="00F25CF9"/>
    <w:rsid w:val="00F264F2"/>
    <w:rsid w:val="00F27775"/>
    <w:rsid w:val="00F32300"/>
    <w:rsid w:val="00F323A0"/>
    <w:rsid w:val="00F32A45"/>
    <w:rsid w:val="00F333FB"/>
    <w:rsid w:val="00F33A75"/>
    <w:rsid w:val="00F35CB9"/>
    <w:rsid w:val="00F35D7C"/>
    <w:rsid w:val="00F4221A"/>
    <w:rsid w:val="00F42B93"/>
    <w:rsid w:val="00F43D1B"/>
    <w:rsid w:val="00F46135"/>
    <w:rsid w:val="00F46384"/>
    <w:rsid w:val="00F46A2F"/>
    <w:rsid w:val="00F5028D"/>
    <w:rsid w:val="00F50CFA"/>
    <w:rsid w:val="00F50EA5"/>
    <w:rsid w:val="00F51A68"/>
    <w:rsid w:val="00F52B0F"/>
    <w:rsid w:val="00F53281"/>
    <w:rsid w:val="00F53887"/>
    <w:rsid w:val="00F5493D"/>
    <w:rsid w:val="00F55103"/>
    <w:rsid w:val="00F567B7"/>
    <w:rsid w:val="00F652AC"/>
    <w:rsid w:val="00F65F9C"/>
    <w:rsid w:val="00F672BA"/>
    <w:rsid w:val="00F67BA9"/>
    <w:rsid w:val="00F702BA"/>
    <w:rsid w:val="00F7146B"/>
    <w:rsid w:val="00F716D3"/>
    <w:rsid w:val="00F736A0"/>
    <w:rsid w:val="00F75D59"/>
    <w:rsid w:val="00F75F0D"/>
    <w:rsid w:val="00F77465"/>
    <w:rsid w:val="00F77946"/>
    <w:rsid w:val="00F81088"/>
    <w:rsid w:val="00F81F05"/>
    <w:rsid w:val="00F83152"/>
    <w:rsid w:val="00F83631"/>
    <w:rsid w:val="00F843B5"/>
    <w:rsid w:val="00F84A7D"/>
    <w:rsid w:val="00F86E01"/>
    <w:rsid w:val="00F92BCE"/>
    <w:rsid w:val="00F96160"/>
    <w:rsid w:val="00F9696F"/>
    <w:rsid w:val="00F969A3"/>
    <w:rsid w:val="00F97A33"/>
    <w:rsid w:val="00FA0529"/>
    <w:rsid w:val="00FA0805"/>
    <w:rsid w:val="00FA0CA4"/>
    <w:rsid w:val="00FA1E6E"/>
    <w:rsid w:val="00FA3C09"/>
    <w:rsid w:val="00FA421E"/>
    <w:rsid w:val="00FA454F"/>
    <w:rsid w:val="00FB1A4F"/>
    <w:rsid w:val="00FB3C1B"/>
    <w:rsid w:val="00FB49CE"/>
    <w:rsid w:val="00FB5849"/>
    <w:rsid w:val="00FB76C2"/>
    <w:rsid w:val="00FC0586"/>
    <w:rsid w:val="00FC1435"/>
    <w:rsid w:val="00FC2705"/>
    <w:rsid w:val="00FC696F"/>
    <w:rsid w:val="00FC7797"/>
    <w:rsid w:val="00FC7E4D"/>
    <w:rsid w:val="00FD0AD8"/>
    <w:rsid w:val="00FD282C"/>
    <w:rsid w:val="00FD3A81"/>
    <w:rsid w:val="00FD4F7C"/>
    <w:rsid w:val="00FD505C"/>
    <w:rsid w:val="00FD66A0"/>
    <w:rsid w:val="00FD6B95"/>
    <w:rsid w:val="00FE0562"/>
    <w:rsid w:val="00FE2FC1"/>
    <w:rsid w:val="00FE4052"/>
    <w:rsid w:val="00FE4A08"/>
    <w:rsid w:val="00FE540D"/>
    <w:rsid w:val="00FE6F38"/>
    <w:rsid w:val="00FF79A9"/>
  </w:rsids>
  <m:mathPr>
    <m:mathFont m:val="Cambria Math"/>
    <m:brkBin m:val="before"/>
    <m:brkBinSub m:val="--"/>
    <m:smallFrac m:val="0"/>
    <m:dispDef/>
    <m:lMargin m:val="0"/>
    <m:rMargin m:val="0"/>
    <m:defJc m:val="centerGroup"/>
    <m:wrapIndent m:val="1440"/>
    <m:intLim m:val="subSup"/>
    <m:naryLim m:val="undOvr"/>
  </m:mathPr>
  <w:themeFontLang w:val="en-AU" w:eastAsia="ko-KR"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EBE46"/>
  <w15:docId w15:val="{B481B7B0-5A77-460B-9FE0-4CF29FD63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7C3"/>
    <w:pPr>
      <w:spacing w:line="264" w:lineRule="auto"/>
    </w:pPr>
  </w:style>
  <w:style w:type="paragraph" w:styleId="Heading1">
    <w:name w:val="heading 1"/>
    <w:basedOn w:val="Normal"/>
    <w:next w:val="Normal"/>
    <w:link w:val="Heading1Char"/>
    <w:rsid w:val="004556C7"/>
    <w:pPr>
      <w:widowControl w:val="0"/>
      <w:spacing w:line="269" w:lineRule="auto"/>
      <w:contextualSpacing/>
      <w:outlineLvl w:val="0"/>
    </w:pPr>
    <w:rPr>
      <w:rFonts w:eastAsiaTheme="majorEastAsia"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313A52"/>
    <w:pPr>
      <w:widowControl w:val="0"/>
      <w:spacing w:before="240" w:line="276" w:lineRule="auto"/>
      <w:outlineLvl w:val="1"/>
    </w:pPr>
    <w:rPr>
      <w:rFonts w:eastAsiaTheme="majorEastAsia"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AE0BDD"/>
    <w:pPr>
      <w:widowControl w:val="0"/>
      <w:tabs>
        <w:tab w:val="left" w:pos="2163"/>
      </w:tabs>
      <w:autoSpaceDE w:val="0"/>
      <w:autoSpaceDN w:val="0"/>
      <w:spacing w:before="240" w:line="276" w:lineRule="auto"/>
      <w:outlineLvl w:val="2"/>
    </w:pPr>
    <w:rPr>
      <w:rFonts w:eastAsia="Calibri" w:cs="Calibri"/>
      <w:b/>
      <w:bCs/>
      <w:noProof/>
      <w:color w:val="585858"/>
      <w:sz w:val="26"/>
      <w:szCs w:val="26"/>
    </w:rPr>
  </w:style>
  <w:style w:type="paragraph" w:styleId="Heading4">
    <w:name w:val="heading 4"/>
    <w:basedOn w:val="Normal"/>
    <w:next w:val="Normal"/>
    <w:link w:val="Heading4Char"/>
    <w:uiPriority w:val="9"/>
    <w:unhideWhenUsed/>
    <w:qFormat/>
    <w:rsid w:val="002B0E9A"/>
    <w:pPr>
      <w:spacing w:before="120" w:line="276" w:lineRule="auto"/>
      <w:outlineLvl w:val="3"/>
    </w:pPr>
    <w:rPr>
      <w:rFonts w:eastAsia="Calibri" w:cs="Calibri"/>
      <w:b/>
      <w:bCs/>
      <w:lang w:val="en-US" w:eastAsia="en-AU"/>
    </w:rPr>
  </w:style>
  <w:style w:type="paragraph" w:styleId="Heading5">
    <w:name w:val="heading 5"/>
    <w:basedOn w:val="Normal"/>
    <w:next w:val="Normal"/>
    <w:link w:val="Heading5Char"/>
    <w:uiPriority w:val="9"/>
    <w:semiHidden/>
    <w:unhideWhenUsed/>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56C7"/>
    <w:rPr>
      <w:rFonts w:eastAsiaTheme="majorEastAsia" w:cstheme="majorBidi"/>
      <w:b/>
      <w:bCs/>
      <w:color w:val="410B68" w:themeColor="accent1" w:themeShade="BF"/>
      <w:sz w:val="40"/>
      <w:szCs w:val="28"/>
    </w:rPr>
  </w:style>
  <w:style w:type="character" w:customStyle="1" w:styleId="Heading2Char">
    <w:name w:val="Heading 2 Char"/>
    <w:basedOn w:val="DefaultParagraphFont"/>
    <w:link w:val="Heading2"/>
    <w:uiPriority w:val="9"/>
    <w:rsid w:val="00313A52"/>
    <w:rPr>
      <w:rFonts w:eastAsiaTheme="majorEastAsia" w:cstheme="majorBidi"/>
      <w:b/>
      <w:bCs/>
      <w:color w:val="595959" w:themeColor="text1" w:themeTint="A6"/>
      <w:sz w:val="32"/>
      <w:szCs w:val="26"/>
    </w:rPr>
  </w:style>
  <w:style w:type="character" w:customStyle="1" w:styleId="Heading3Char">
    <w:name w:val="Heading 3 Char"/>
    <w:basedOn w:val="DefaultParagraphFont"/>
    <w:link w:val="Heading3"/>
    <w:uiPriority w:val="9"/>
    <w:rsid w:val="00AE0BDD"/>
    <w:rPr>
      <w:rFonts w:eastAsia="Calibri" w:cs="Calibri"/>
      <w:b/>
      <w:bCs/>
      <w:noProof/>
      <w:color w:val="585858"/>
      <w:sz w:val="26"/>
      <w:szCs w:val="26"/>
    </w:rPr>
  </w:style>
  <w:style w:type="character" w:customStyle="1" w:styleId="Heading4Char">
    <w:name w:val="Heading 4 Char"/>
    <w:basedOn w:val="DefaultParagraphFont"/>
    <w:link w:val="Heading4"/>
    <w:uiPriority w:val="9"/>
    <w:rsid w:val="00AE0BDD"/>
    <w:rPr>
      <w:rFonts w:eastAsia="Calibri" w:cs="Calibri"/>
      <w:b/>
      <w:bCs/>
      <w:lang w:val="en-US" w:eastAsia="en-AU"/>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rsid w:val="00C51F9A"/>
    <w:pPr>
      <w:pBdr>
        <w:bottom w:val="single" w:sz="8" w:space="4" w:color="580F8B" w:themeColor="accent1"/>
      </w:pBdr>
      <w:spacing w:before="11000" w:after="300" w:line="240" w:lineRule="auto"/>
      <w:contextualSpacing/>
    </w:pPr>
    <w:rPr>
      <w:rFonts w:asciiTheme="majorHAnsi" w:eastAsiaTheme="majorEastAsia" w:hAnsiTheme="majorHAnsi" w:cstheme="majorBidi"/>
      <w:smallCaps/>
      <w:color w:val="000000" w:themeColor="text2" w:themeShade="BF"/>
      <w:spacing w:val="5"/>
      <w:kern w:val="28"/>
      <w:sz w:val="60"/>
      <w:szCs w:val="52"/>
    </w:rPr>
  </w:style>
  <w:style w:type="character" w:customStyle="1" w:styleId="TitleChar">
    <w:name w:val="Title Char"/>
    <w:basedOn w:val="DefaultParagraphFont"/>
    <w:link w:val="Title"/>
    <w:rsid w:val="00C51F9A"/>
    <w:rPr>
      <w:rFonts w:asciiTheme="majorHAnsi" w:eastAsiaTheme="majorEastAsia" w:hAnsiTheme="majorHAnsi" w:cstheme="majorBidi"/>
      <w:smallCaps/>
      <w:color w:val="000000" w:themeColor="text2" w:themeShade="BF"/>
      <w:spacing w:val="5"/>
      <w:kern w:val="28"/>
      <w:sz w:val="60"/>
      <w:szCs w:val="52"/>
    </w:rPr>
  </w:style>
  <w:style w:type="numbering" w:customStyle="1" w:styleId="SCSANumberedList">
    <w:name w:val="SCSA Numbered List"/>
    <w:uiPriority w:val="99"/>
    <w:rsid w:val="00AD6EB5"/>
    <w:pPr>
      <w:numPr>
        <w:numId w:val="10"/>
      </w:numPr>
    </w:pPr>
  </w:style>
  <w:style w:type="paragraph" w:customStyle="1" w:styleId="SCSAHeading5">
    <w:name w:val="SCSA Heading 5"/>
    <w:basedOn w:val="Normal"/>
    <w:qFormat/>
    <w:rsid w:val="00AD6EB5"/>
    <w:pPr>
      <w:keepNext/>
      <w:spacing w:after="0"/>
    </w:pPr>
    <w:rPr>
      <w:b/>
      <w:bCs/>
    </w:rPr>
  </w:style>
  <w:style w:type="paragraph" w:styleId="NoSpacing">
    <w:name w:val="No Spacing"/>
    <w:basedOn w:val="Normal"/>
    <w:uiPriority w:val="1"/>
    <w:qFormat/>
    <w:rsid w:val="00C1764E"/>
    <w:pPr>
      <w:keepNext/>
      <w:spacing w:after="0"/>
    </w:pPr>
  </w:style>
  <w:style w:type="paragraph" w:styleId="ListParagraph">
    <w:name w:val="List Paragraph"/>
    <w:basedOn w:val="Normal"/>
    <w:link w:val="ListParagraphChar"/>
    <w:uiPriority w:val="34"/>
    <w:qFormat/>
    <w:rsid w:val="0003540D"/>
    <w:pPr>
      <w:spacing w:line="276" w:lineRule="auto"/>
      <w:contextualSpacing/>
    </w:pPr>
    <w:rPr>
      <w:kern w:val="2"/>
      <w:lang w:eastAsia="ja-JP"/>
    </w:rPr>
  </w:style>
  <w:style w:type="paragraph" w:styleId="TOCHeading">
    <w:name w:val="TOC Heading"/>
    <w:basedOn w:val="Normal"/>
    <w:next w:val="Normal"/>
    <w:uiPriority w:val="39"/>
    <w:unhideWhenUsed/>
    <w:qFormat/>
    <w:rsid w:val="00DA77C3"/>
    <w:pPr>
      <w:spacing w:line="276" w:lineRule="auto"/>
    </w:pPr>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2AA8"/>
    <w:rPr>
      <w:b w:val="0"/>
      <w:color w:val="580F8B"/>
      <w:sz w:val="22"/>
      <w:u w:val="single"/>
    </w:rPr>
  </w:style>
  <w:style w:type="paragraph" w:styleId="TOC3">
    <w:name w:val="toc 3"/>
    <w:basedOn w:val="Normal"/>
    <w:next w:val="Normal"/>
    <w:autoRedefine/>
    <w:uiPriority w:val="39"/>
    <w:unhideWhenUsed/>
    <w:rsid w:val="00AE0CDE"/>
    <w:pPr>
      <w:spacing w:after="0"/>
      <w:ind w:left="442"/>
    </w:pPr>
    <w:rPr>
      <w:sz w:val="20"/>
    </w:rPr>
  </w:style>
  <w:style w:type="paragraph" w:styleId="TOC1">
    <w:name w:val="toc 1"/>
    <w:basedOn w:val="Normal"/>
    <w:next w:val="Normal"/>
    <w:uiPriority w:val="39"/>
    <w:rsid w:val="0003540D"/>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03540D"/>
    <w:pPr>
      <w:tabs>
        <w:tab w:val="right" w:leader="dot" w:pos="9072"/>
      </w:tabs>
      <w:spacing w:after="0" w:line="360" w:lineRule="auto"/>
      <w:ind w:left="284"/>
    </w:pPr>
    <w:rPr>
      <w:kern w:val="2"/>
      <w:lang w:eastAsia="ja-JP"/>
      <w14:ligatures w14:val="standardContextual"/>
    </w:rPr>
  </w:style>
  <w:style w:type="character" w:customStyle="1" w:styleId="ListParagraphChar">
    <w:name w:val="List Paragraph Char"/>
    <w:basedOn w:val="DefaultParagraphFont"/>
    <w:link w:val="ListParagraph"/>
    <w:uiPriority w:val="34"/>
    <w:qFormat/>
    <w:locked/>
    <w:rsid w:val="0003540D"/>
    <w:rPr>
      <w:kern w:val="2"/>
      <w:lang w:eastAsia="ja-JP"/>
    </w:rPr>
  </w:style>
  <w:style w:type="paragraph" w:styleId="Revision">
    <w:name w:val="Revision"/>
    <w:hidden/>
    <w:uiPriority w:val="99"/>
    <w:semiHidden/>
    <w:rsid w:val="00430401"/>
    <w:pPr>
      <w:spacing w:after="0" w:line="240" w:lineRule="auto"/>
    </w:pPr>
  </w:style>
  <w:style w:type="paragraph" w:customStyle="1" w:styleId="SCSAHeading1">
    <w:name w:val="SCSA Heading 1"/>
    <w:basedOn w:val="Normal"/>
    <w:qFormat/>
    <w:rsid w:val="0003540D"/>
    <w:pPr>
      <w:keepNext/>
      <w:spacing w:line="276" w:lineRule="auto"/>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03540D"/>
  </w:style>
  <w:style w:type="paragraph" w:customStyle="1" w:styleId="SCSAHeading3">
    <w:name w:val="SCSA Heading 3"/>
    <w:basedOn w:val="Normal"/>
    <w:qFormat/>
    <w:rsid w:val="0003540D"/>
    <w:pPr>
      <w:keepNext/>
      <w:spacing w:line="276" w:lineRule="auto"/>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03540D"/>
    <w:pPr>
      <w:outlineLvl w:val="1"/>
    </w:pPr>
  </w:style>
  <w:style w:type="paragraph" w:customStyle="1" w:styleId="SCSAHeading4">
    <w:name w:val="SCSA Heading 4"/>
    <w:basedOn w:val="Normal"/>
    <w:qFormat/>
    <w:rsid w:val="00A93D0D"/>
    <w:pPr>
      <w:keepNext/>
      <w:spacing w:line="276" w:lineRule="auto"/>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542B7E"/>
    <w:pPr>
      <w:spacing w:after="0"/>
      <w:outlineLvl w:val="9"/>
    </w:pPr>
  </w:style>
  <w:style w:type="numbering" w:customStyle="1" w:styleId="SCSABulletList">
    <w:name w:val="SCSA Bullet List"/>
    <w:uiPriority w:val="99"/>
    <w:rsid w:val="0003540D"/>
    <w:pPr>
      <w:numPr>
        <w:numId w:val="1"/>
      </w:numPr>
    </w:pPr>
  </w:style>
  <w:style w:type="paragraph" w:customStyle="1" w:styleId="SCSAFooterodd">
    <w:name w:val="SCSA Footer odd"/>
    <w:basedOn w:val="Normal"/>
    <w:qFormat/>
    <w:rsid w:val="0003540D"/>
    <w:pPr>
      <w:pBdr>
        <w:top w:val="single" w:sz="4" w:space="1" w:color="580F8B" w:themeColor="accent1"/>
      </w:pBdr>
      <w:spacing w:line="276" w:lineRule="auto"/>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03540D"/>
    <w:pPr>
      <w:jc w:val="left"/>
    </w:pPr>
  </w:style>
  <w:style w:type="paragraph" w:customStyle="1" w:styleId="SCSAHeaderodd">
    <w:name w:val="SCSA Header odd"/>
    <w:basedOn w:val="Normal"/>
    <w:qFormat/>
    <w:rsid w:val="0003540D"/>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03540D"/>
    <w:pPr>
      <w:ind w:left="-1134" w:right="9356"/>
      <w:jc w:val="right"/>
    </w:pPr>
  </w:style>
  <w:style w:type="paragraph" w:customStyle="1" w:styleId="SCSAHeading2">
    <w:name w:val="SCSA Heading 2"/>
    <w:basedOn w:val="Normal"/>
    <w:qFormat/>
    <w:rsid w:val="0003540D"/>
    <w:pPr>
      <w:keepNext/>
      <w:spacing w:line="276" w:lineRule="auto"/>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03540D"/>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03540D"/>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03540D"/>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03540D"/>
    <w:pPr>
      <w:pBdr>
        <w:bottom w:val="single" w:sz="8" w:space="1" w:color="580F8B" w:themeColor="accent1"/>
      </w:pBdr>
      <w:spacing w:before="11000" w:line="276" w:lineRule="auto"/>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03540D"/>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03540D"/>
    <w:pPr>
      <w:spacing w:after="0" w:line="276" w:lineRule="auto"/>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03540D"/>
    <w:pPr>
      <w:spacing w:after="0" w:line="276" w:lineRule="auto"/>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03540D"/>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03540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8176">
      <w:bodyDiv w:val="1"/>
      <w:marLeft w:val="0"/>
      <w:marRight w:val="0"/>
      <w:marTop w:val="0"/>
      <w:marBottom w:val="0"/>
      <w:divBdr>
        <w:top w:val="none" w:sz="0" w:space="0" w:color="auto"/>
        <w:left w:val="none" w:sz="0" w:space="0" w:color="auto"/>
        <w:bottom w:val="none" w:sz="0" w:space="0" w:color="auto"/>
        <w:right w:val="none" w:sz="0" w:space="0" w:color="auto"/>
      </w:divBdr>
    </w:div>
    <w:div w:id="19013902">
      <w:bodyDiv w:val="1"/>
      <w:marLeft w:val="0"/>
      <w:marRight w:val="0"/>
      <w:marTop w:val="0"/>
      <w:marBottom w:val="0"/>
      <w:divBdr>
        <w:top w:val="none" w:sz="0" w:space="0" w:color="auto"/>
        <w:left w:val="none" w:sz="0" w:space="0" w:color="auto"/>
        <w:bottom w:val="none" w:sz="0" w:space="0" w:color="auto"/>
        <w:right w:val="none" w:sz="0" w:space="0" w:color="auto"/>
      </w:divBdr>
    </w:div>
    <w:div w:id="32771924">
      <w:bodyDiv w:val="1"/>
      <w:marLeft w:val="0"/>
      <w:marRight w:val="0"/>
      <w:marTop w:val="0"/>
      <w:marBottom w:val="0"/>
      <w:divBdr>
        <w:top w:val="none" w:sz="0" w:space="0" w:color="auto"/>
        <w:left w:val="none" w:sz="0" w:space="0" w:color="auto"/>
        <w:bottom w:val="none" w:sz="0" w:space="0" w:color="auto"/>
        <w:right w:val="none" w:sz="0" w:space="0" w:color="auto"/>
      </w:divBdr>
    </w:div>
    <w:div w:id="183983499">
      <w:bodyDiv w:val="1"/>
      <w:marLeft w:val="0"/>
      <w:marRight w:val="0"/>
      <w:marTop w:val="0"/>
      <w:marBottom w:val="0"/>
      <w:divBdr>
        <w:top w:val="none" w:sz="0" w:space="0" w:color="auto"/>
        <w:left w:val="none" w:sz="0" w:space="0" w:color="auto"/>
        <w:bottom w:val="none" w:sz="0" w:space="0" w:color="auto"/>
        <w:right w:val="none" w:sz="0" w:space="0" w:color="auto"/>
      </w:divBdr>
    </w:div>
    <w:div w:id="237131672">
      <w:bodyDiv w:val="1"/>
      <w:marLeft w:val="0"/>
      <w:marRight w:val="0"/>
      <w:marTop w:val="0"/>
      <w:marBottom w:val="0"/>
      <w:divBdr>
        <w:top w:val="none" w:sz="0" w:space="0" w:color="auto"/>
        <w:left w:val="none" w:sz="0" w:space="0" w:color="auto"/>
        <w:bottom w:val="none" w:sz="0" w:space="0" w:color="auto"/>
        <w:right w:val="none" w:sz="0" w:space="0" w:color="auto"/>
      </w:divBdr>
    </w:div>
    <w:div w:id="261646454">
      <w:bodyDiv w:val="1"/>
      <w:marLeft w:val="0"/>
      <w:marRight w:val="0"/>
      <w:marTop w:val="0"/>
      <w:marBottom w:val="0"/>
      <w:divBdr>
        <w:top w:val="none" w:sz="0" w:space="0" w:color="auto"/>
        <w:left w:val="none" w:sz="0" w:space="0" w:color="auto"/>
        <w:bottom w:val="none" w:sz="0" w:space="0" w:color="auto"/>
        <w:right w:val="none" w:sz="0" w:space="0" w:color="auto"/>
      </w:divBdr>
    </w:div>
    <w:div w:id="297761277">
      <w:bodyDiv w:val="1"/>
      <w:marLeft w:val="0"/>
      <w:marRight w:val="0"/>
      <w:marTop w:val="0"/>
      <w:marBottom w:val="0"/>
      <w:divBdr>
        <w:top w:val="none" w:sz="0" w:space="0" w:color="auto"/>
        <w:left w:val="none" w:sz="0" w:space="0" w:color="auto"/>
        <w:bottom w:val="none" w:sz="0" w:space="0" w:color="auto"/>
        <w:right w:val="none" w:sz="0" w:space="0" w:color="auto"/>
      </w:divBdr>
    </w:div>
    <w:div w:id="331876010">
      <w:bodyDiv w:val="1"/>
      <w:marLeft w:val="0"/>
      <w:marRight w:val="0"/>
      <w:marTop w:val="0"/>
      <w:marBottom w:val="0"/>
      <w:divBdr>
        <w:top w:val="none" w:sz="0" w:space="0" w:color="auto"/>
        <w:left w:val="none" w:sz="0" w:space="0" w:color="auto"/>
        <w:bottom w:val="none" w:sz="0" w:space="0" w:color="auto"/>
        <w:right w:val="none" w:sz="0" w:space="0" w:color="auto"/>
      </w:divBdr>
    </w:div>
    <w:div w:id="372117383">
      <w:bodyDiv w:val="1"/>
      <w:marLeft w:val="0"/>
      <w:marRight w:val="0"/>
      <w:marTop w:val="0"/>
      <w:marBottom w:val="0"/>
      <w:divBdr>
        <w:top w:val="none" w:sz="0" w:space="0" w:color="auto"/>
        <w:left w:val="none" w:sz="0" w:space="0" w:color="auto"/>
        <w:bottom w:val="none" w:sz="0" w:space="0" w:color="auto"/>
        <w:right w:val="none" w:sz="0" w:space="0" w:color="auto"/>
      </w:divBdr>
    </w:div>
    <w:div w:id="412821708">
      <w:bodyDiv w:val="1"/>
      <w:marLeft w:val="0"/>
      <w:marRight w:val="0"/>
      <w:marTop w:val="0"/>
      <w:marBottom w:val="0"/>
      <w:divBdr>
        <w:top w:val="none" w:sz="0" w:space="0" w:color="auto"/>
        <w:left w:val="none" w:sz="0" w:space="0" w:color="auto"/>
        <w:bottom w:val="none" w:sz="0" w:space="0" w:color="auto"/>
        <w:right w:val="none" w:sz="0" w:space="0" w:color="auto"/>
      </w:divBdr>
    </w:div>
    <w:div w:id="429358266">
      <w:bodyDiv w:val="1"/>
      <w:marLeft w:val="0"/>
      <w:marRight w:val="0"/>
      <w:marTop w:val="0"/>
      <w:marBottom w:val="0"/>
      <w:divBdr>
        <w:top w:val="none" w:sz="0" w:space="0" w:color="auto"/>
        <w:left w:val="none" w:sz="0" w:space="0" w:color="auto"/>
        <w:bottom w:val="none" w:sz="0" w:space="0" w:color="auto"/>
        <w:right w:val="none" w:sz="0" w:space="0" w:color="auto"/>
      </w:divBdr>
    </w:div>
    <w:div w:id="473525842">
      <w:bodyDiv w:val="1"/>
      <w:marLeft w:val="0"/>
      <w:marRight w:val="0"/>
      <w:marTop w:val="0"/>
      <w:marBottom w:val="0"/>
      <w:divBdr>
        <w:top w:val="none" w:sz="0" w:space="0" w:color="auto"/>
        <w:left w:val="none" w:sz="0" w:space="0" w:color="auto"/>
        <w:bottom w:val="none" w:sz="0" w:space="0" w:color="auto"/>
        <w:right w:val="none" w:sz="0" w:space="0" w:color="auto"/>
      </w:divBdr>
    </w:div>
    <w:div w:id="484467058">
      <w:bodyDiv w:val="1"/>
      <w:marLeft w:val="0"/>
      <w:marRight w:val="0"/>
      <w:marTop w:val="0"/>
      <w:marBottom w:val="0"/>
      <w:divBdr>
        <w:top w:val="none" w:sz="0" w:space="0" w:color="auto"/>
        <w:left w:val="none" w:sz="0" w:space="0" w:color="auto"/>
        <w:bottom w:val="none" w:sz="0" w:space="0" w:color="auto"/>
        <w:right w:val="none" w:sz="0" w:space="0" w:color="auto"/>
      </w:divBdr>
    </w:div>
    <w:div w:id="566494704">
      <w:bodyDiv w:val="1"/>
      <w:marLeft w:val="0"/>
      <w:marRight w:val="0"/>
      <w:marTop w:val="0"/>
      <w:marBottom w:val="0"/>
      <w:divBdr>
        <w:top w:val="none" w:sz="0" w:space="0" w:color="auto"/>
        <w:left w:val="none" w:sz="0" w:space="0" w:color="auto"/>
        <w:bottom w:val="none" w:sz="0" w:space="0" w:color="auto"/>
        <w:right w:val="none" w:sz="0" w:space="0" w:color="auto"/>
      </w:divBdr>
    </w:div>
    <w:div w:id="573854868">
      <w:bodyDiv w:val="1"/>
      <w:marLeft w:val="0"/>
      <w:marRight w:val="0"/>
      <w:marTop w:val="0"/>
      <w:marBottom w:val="0"/>
      <w:divBdr>
        <w:top w:val="none" w:sz="0" w:space="0" w:color="auto"/>
        <w:left w:val="none" w:sz="0" w:space="0" w:color="auto"/>
        <w:bottom w:val="none" w:sz="0" w:space="0" w:color="auto"/>
        <w:right w:val="none" w:sz="0" w:space="0" w:color="auto"/>
      </w:divBdr>
    </w:div>
    <w:div w:id="582035847">
      <w:bodyDiv w:val="1"/>
      <w:marLeft w:val="0"/>
      <w:marRight w:val="0"/>
      <w:marTop w:val="0"/>
      <w:marBottom w:val="0"/>
      <w:divBdr>
        <w:top w:val="none" w:sz="0" w:space="0" w:color="auto"/>
        <w:left w:val="none" w:sz="0" w:space="0" w:color="auto"/>
        <w:bottom w:val="none" w:sz="0" w:space="0" w:color="auto"/>
        <w:right w:val="none" w:sz="0" w:space="0" w:color="auto"/>
      </w:divBdr>
    </w:div>
    <w:div w:id="733116442">
      <w:bodyDiv w:val="1"/>
      <w:marLeft w:val="0"/>
      <w:marRight w:val="0"/>
      <w:marTop w:val="0"/>
      <w:marBottom w:val="0"/>
      <w:divBdr>
        <w:top w:val="none" w:sz="0" w:space="0" w:color="auto"/>
        <w:left w:val="none" w:sz="0" w:space="0" w:color="auto"/>
        <w:bottom w:val="none" w:sz="0" w:space="0" w:color="auto"/>
        <w:right w:val="none" w:sz="0" w:space="0" w:color="auto"/>
      </w:divBdr>
    </w:div>
    <w:div w:id="744229384">
      <w:bodyDiv w:val="1"/>
      <w:marLeft w:val="0"/>
      <w:marRight w:val="0"/>
      <w:marTop w:val="0"/>
      <w:marBottom w:val="0"/>
      <w:divBdr>
        <w:top w:val="none" w:sz="0" w:space="0" w:color="auto"/>
        <w:left w:val="none" w:sz="0" w:space="0" w:color="auto"/>
        <w:bottom w:val="none" w:sz="0" w:space="0" w:color="auto"/>
        <w:right w:val="none" w:sz="0" w:space="0" w:color="auto"/>
      </w:divBdr>
    </w:div>
    <w:div w:id="839348266">
      <w:bodyDiv w:val="1"/>
      <w:marLeft w:val="0"/>
      <w:marRight w:val="0"/>
      <w:marTop w:val="0"/>
      <w:marBottom w:val="0"/>
      <w:divBdr>
        <w:top w:val="none" w:sz="0" w:space="0" w:color="auto"/>
        <w:left w:val="none" w:sz="0" w:space="0" w:color="auto"/>
        <w:bottom w:val="none" w:sz="0" w:space="0" w:color="auto"/>
        <w:right w:val="none" w:sz="0" w:space="0" w:color="auto"/>
      </w:divBdr>
    </w:div>
    <w:div w:id="863514543">
      <w:bodyDiv w:val="1"/>
      <w:marLeft w:val="0"/>
      <w:marRight w:val="0"/>
      <w:marTop w:val="0"/>
      <w:marBottom w:val="0"/>
      <w:divBdr>
        <w:top w:val="none" w:sz="0" w:space="0" w:color="auto"/>
        <w:left w:val="none" w:sz="0" w:space="0" w:color="auto"/>
        <w:bottom w:val="none" w:sz="0" w:space="0" w:color="auto"/>
        <w:right w:val="none" w:sz="0" w:space="0" w:color="auto"/>
      </w:divBdr>
    </w:div>
    <w:div w:id="890313475">
      <w:bodyDiv w:val="1"/>
      <w:marLeft w:val="0"/>
      <w:marRight w:val="0"/>
      <w:marTop w:val="0"/>
      <w:marBottom w:val="0"/>
      <w:divBdr>
        <w:top w:val="none" w:sz="0" w:space="0" w:color="auto"/>
        <w:left w:val="none" w:sz="0" w:space="0" w:color="auto"/>
        <w:bottom w:val="none" w:sz="0" w:space="0" w:color="auto"/>
        <w:right w:val="none" w:sz="0" w:space="0" w:color="auto"/>
      </w:divBdr>
    </w:div>
    <w:div w:id="899558461">
      <w:bodyDiv w:val="1"/>
      <w:marLeft w:val="0"/>
      <w:marRight w:val="0"/>
      <w:marTop w:val="0"/>
      <w:marBottom w:val="0"/>
      <w:divBdr>
        <w:top w:val="none" w:sz="0" w:space="0" w:color="auto"/>
        <w:left w:val="none" w:sz="0" w:space="0" w:color="auto"/>
        <w:bottom w:val="none" w:sz="0" w:space="0" w:color="auto"/>
        <w:right w:val="none" w:sz="0" w:space="0" w:color="auto"/>
      </w:divBdr>
    </w:div>
    <w:div w:id="964460513">
      <w:bodyDiv w:val="1"/>
      <w:marLeft w:val="0"/>
      <w:marRight w:val="0"/>
      <w:marTop w:val="0"/>
      <w:marBottom w:val="0"/>
      <w:divBdr>
        <w:top w:val="none" w:sz="0" w:space="0" w:color="auto"/>
        <w:left w:val="none" w:sz="0" w:space="0" w:color="auto"/>
        <w:bottom w:val="none" w:sz="0" w:space="0" w:color="auto"/>
        <w:right w:val="none" w:sz="0" w:space="0" w:color="auto"/>
      </w:divBdr>
    </w:div>
    <w:div w:id="967590945">
      <w:bodyDiv w:val="1"/>
      <w:marLeft w:val="0"/>
      <w:marRight w:val="0"/>
      <w:marTop w:val="0"/>
      <w:marBottom w:val="0"/>
      <w:divBdr>
        <w:top w:val="none" w:sz="0" w:space="0" w:color="auto"/>
        <w:left w:val="none" w:sz="0" w:space="0" w:color="auto"/>
        <w:bottom w:val="none" w:sz="0" w:space="0" w:color="auto"/>
        <w:right w:val="none" w:sz="0" w:space="0" w:color="auto"/>
      </w:divBdr>
    </w:div>
    <w:div w:id="985009948">
      <w:bodyDiv w:val="1"/>
      <w:marLeft w:val="0"/>
      <w:marRight w:val="0"/>
      <w:marTop w:val="0"/>
      <w:marBottom w:val="0"/>
      <w:divBdr>
        <w:top w:val="none" w:sz="0" w:space="0" w:color="auto"/>
        <w:left w:val="none" w:sz="0" w:space="0" w:color="auto"/>
        <w:bottom w:val="none" w:sz="0" w:space="0" w:color="auto"/>
        <w:right w:val="none" w:sz="0" w:space="0" w:color="auto"/>
      </w:divBdr>
    </w:div>
    <w:div w:id="1016813495">
      <w:bodyDiv w:val="1"/>
      <w:marLeft w:val="0"/>
      <w:marRight w:val="0"/>
      <w:marTop w:val="0"/>
      <w:marBottom w:val="0"/>
      <w:divBdr>
        <w:top w:val="none" w:sz="0" w:space="0" w:color="auto"/>
        <w:left w:val="none" w:sz="0" w:space="0" w:color="auto"/>
        <w:bottom w:val="none" w:sz="0" w:space="0" w:color="auto"/>
        <w:right w:val="none" w:sz="0" w:space="0" w:color="auto"/>
      </w:divBdr>
    </w:div>
    <w:div w:id="1023478938">
      <w:bodyDiv w:val="1"/>
      <w:marLeft w:val="0"/>
      <w:marRight w:val="0"/>
      <w:marTop w:val="0"/>
      <w:marBottom w:val="0"/>
      <w:divBdr>
        <w:top w:val="none" w:sz="0" w:space="0" w:color="auto"/>
        <w:left w:val="none" w:sz="0" w:space="0" w:color="auto"/>
        <w:bottom w:val="none" w:sz="0" w:space="0" w:color="auto"/>
        <w:right w:val="none" w:sz="0" w:space="0" w:color="auto"/>
      </w:divBdr>
    </w:div>
    <w:div w:id="1039276783">
      <w:bodyDiv w:val="1"/>
      <w:marLeft w:val="0"/>
      <w:marRight w:val="0"/>
      <w:marTop w:val="0"/>
      <w:marBottom w:val="0"/>
      <w:divBdr>
        <w:top w:val="none" w:sz="0" w:space="0" w:color="auto"/>
        <w:left w:val="none" w:sz="0" w:space="0" w:color="auto"/>
        <w:bottom w:val="none" w:sz="0" w:space="0" w:color="auto"/>
        <w:right w:val="none" w:sz="0" w:space="0" w:color="auto"/>
      </w:divBdr>
    </w:div>
    <w:div w:id="1056318250">
      <w:bodyDiv w:val="1"/>
      <w:marLeft w:val="0"/>
      <w:marRight w:val="0"/>
      <w:marTop w:val="0"/>
      <w:marBottom w:val="0"/>
      <w:divBdr>
        <w:top w:val="none" w:sz="0" w:space="0" w:color="auto"/>
        <w:left w:val="none" w:sz="0" w:space="0" w:color="auto"/>
        <w:bottom w:val="none" w:sz="0" w:space="0" w:color="auto"/>
        <w:right w:val="none" w:sz="0" w:space="0" w:color="auto"/>
      </w:divBdr>
    </w:div>
    <w:div w:id="1089617151">
      <w:bodyDiv w:val="1"/>
      <w:marLeft w:val="0"/>
      <w:marRight w:val="0"/>
      <w:marTop w:val="0"/>
      <w:marBottom w:val="0"/>
      <w:divBdr>
        <w:top w:val="none" w:sz="0" w:space="0" w:color="auto"/>
        <w:left w:val="none" w:sz="0" w:space="0" w:color="auto"/>
        <w:bottom w:val="none" w:sz="0" w:space="0" w:color="auto"/>
        <w:right w:val="none" w:sz="0" w:space="0" w:color="auto"/>
      </w:divBdr>
    </w:div>
    <w:div w:id="1125270827">
      <w:bodyDiv w:val="1"/>
      <w:marLeft w:val="0"/>
      <w:marRight w:val="0"/>
      <w:marTop w:val="0"/>
      <w:marBottom w:val="0"/>
      <w:divBdr>
        <w:top w:val="none" w:sz="0" w:space="0" w:color="auto"/>
        <w:left w:val="none" w:sz="0" w:space="0" w:color="auto"/>
        <w:bottom w:val="none" w:sz="0" w:space="0" w:color="auto"/>
        <w:right w:val="none" w:sz="0" w:space="0" w:color="auto"/>
      </w:divBdr>
    </w:div>
    <w:div w:id="1154685780">
      <w:bodyDiv w:val="1"/>
      <w:marLeft w:val="0"/>
      <w:marRight w:val="0"/>
      <w:marTop w:val="0"/>
      <w:marBottom w:val="0"/>
      <w:divBdr>
        <w:top w:val="none" w:sz="0" w:space="0" w:color="auto"/>
        <w:left w:val="none" w:sz="0" w:space="0" w:color="auto"/>
        <w:bottom w:val="none" w:sz="0" w:space="0" w:color="auto"/>
        <w:right w:val="none" w:sz="0" w:space="0" w:color="auto"/>
      </w:divBdr>
    </w:div>
    <w:div w:id="1175412831">
      <w:bodyDiv w:val="1"/>
      <w:marLeft w:val="0"/>
      <w:marRight w:val="0"/>
      <w:marTop w:val="0"/>
      <w:marBottom w:val="0"/>
      <w:divBdr>
        <w:top w:val="none" w:sz="0" w:space="0" w:color="auto"/>
        <w:left w:val="none" w:sz="0" w:space="0" w:color="auto"/>
        <w:bottom w:val="none" w:sz="0" w:space="0" w:color="auto"/>
        <w:right w:val="none" w:sz="0" w:space="0" w:color="auto"/>
      </w:divBdr>
    </w:div>
    <w:div w:id="1204974890">
      <w:bodyDiv w:val="1"/>
      <w:marLeft w:val="0"/>
      <w:marRight w:val="0"/>
      <w:marTop w:val="0"/>
      <w:marBottom w:val="0"/>
      <w:divBdr>
        <w:top w:val="none" w:sz="0" w:space="0" w:color="auto"/>
        <w:left w:val="none" w:sz="0" w:space="0" w:color="auto"/>
        <w:bottom w:val="none" w:sz="0" w:space="0" w:color="auto"/>
        <w:right w:val="none" w:sz="0" w:space="0" w:color="auto"/>
      </w:divBdr>
    </w:div>
    <w:div w:id="1222862947">
      <w:bodyDiv w:val="1"/>
      <w:marLeft w:val="0"/>
      <w:marRight w:val="0"/>
      <w:marTop w:val="0"/>
      <w:marBottom w:val="0"/>
      <w:divBdr>
        <w:top w:val="none" w:sz="0" w:space="0" w:color="auto"/>
        <w:left w:val="none" w:sz="0" w:space="0" w:color="auto"/>
        <w:bottom w:val="none" w:sz="0" w:space="0" w:color="auto"/>
        <w:right w:val="none" w:sz="0" w:space="0" w:color="auto"/>
      </w:divBdr>
    </w:div>
    <w:div w:id="1230387947">
      <w:bodyDiv w:val="1"/>
      <w:marLeft w:val="0"/>
      <w:marRight w:val="0"/>
      <w:marTop w:val="0"/>
      <w:marBottom w:val="0"/>
      <w:divBdr>
        <w:top w:val="none" w:sz="0" w:space="0" w:color="auto"/>
        <w:left w:val="none" w:sz="0" w:space="0" w:color="auto"/>
        <w:bottom w:val="none" w:sz="0" w:space="0" w:color="auto"/>
        <w:right w:val="none" w:sz="0" w:space="0" w:color="auto"/>
      </w:divBdr>
    </w:div>
    <w:div w:id="1291205338">
      <w:bodyDiv w:val="1"/>
      <w:marLeft w:val="0"/>
      <w:marRight w:val="0"/>
      <w:marTop w:val="0"/>
      <w:marBottom w:val="0"/>
      <w:divBdr>
        <w:top w:val="none" w:sz="0" w:space="0" w:color="auto"/>
        <w:left w:val="none" w:sz="0" w:space="0" w:color="auto"/>
        <w:bottom w:val="none" w:sz="0" w:space="0" w:color="auto"/>
        <w:right w:val="none" w:sz="0" w:space="0" w:color="auto"/>
      </w:divBdr>
    </w:div>
    <w:div w:id="1328169195">
      <w:bodyDiv w:val="1"/>
      <w:marLeft w:val="0"/>
      <w:marRight w:val="0"/>
      <w:marTop w:val="0"/>
      <w:marBottom w:val="0"/>
      <w:divBdr>
        <w:top w:val="none" w:sz="0" w:space="0" w:color="auto"/>
        <w:left w:val="none" w:sz="0" w:space="0" w:color="auto"/>
        <w:bottom w:val="none" w:sz="0" w:space="0" w:color="auto"/>
        <w:right w:val="none" w:sz="0" w:space="0" w:color="auto"/>
      </w:divBdr>
    </w:div>
    <w:div w:id="1350598435">
      <w:bodyDiv w:val="1"/>
      <w:marLeft w:val="0"/>
      <w:marRight w:val="0"/>
      <w:marTop w:val="0"/>
      <w:marBottom w:val="0"/>
      <w:divBdr>
        <w:top w:val="none" w:sz="0" w:space="0" w:color="auto"/>
        <w:left w:val="none" w:sz="0" w:space="0" w:color="auto"/>
        <w:bottom w:val="none" w:sz="0" w:space="0" w:color="auto"/>
        <w:right w:val="none" w:sz="0" w:space="0" w:color="auto"/>
      </w:divBdr>
    </w:div>
    <w:div w:id="1383628588">
      <w:bodyDiv w:val="1"/>
      <w:marLeft w:val="0"/>
      <w:marRight w:val="0"/>
      <w:marTop w:val="0"/>
      <w:marBottom w:val="0"/>
      <w:divBdr>
        <w:top w:val="none" w:sz="0" w:space="0" w:color="auto"/>
        <w:left w:val="none" w:sz="0" w:space="0" w:color="auto"/>
        <w:bottom w:val="none" w:sz="0" w:space="0" w:color="auto"/>
        <w:right w:val="none" w:sz="0" w:space="0" w:color="auto"/>
      </w:divBdr>
    </w:div>
    <w:div w:id="1401322555">
      <w:bodyDiv w:val="1"/>
      <w:marLeft w:val="0"/>
      <w:marRight w:val="0"/>
      <w:marTop w:val="0"/>
      <w:marBottom w:val="0"/>
      <w:divBdr>
        <w:top w:val="none" w:sz="0" w:space="0" w:color="auto"/>
        <w:left w:val="none" w:sz="0" w:space="0" w:color="auto"/>
        <w:bottom w:val="none" w:sz="0" w:space="0" w:color="auto"/>
        <w:right w:val="none" w:sz="0" w:space="0" w:color="auto"/>
      </w:divBdr>
    </w:div>
    <w:div w:id="1491677596">
      <w:bodyDiv w:val="1"/>
      <w:marLeft w:val="0"/>
      <w:marRight w:val="0"/>
      <w:marTop w:val="0"/>
      <w:marBottom w:val="0"/>
      <w:divBdr>
        <w:top w:val="none" w:sz="0" w:space="0" w:color="auto"/>
        <w:left w:val="none" w:sz="0" w:space="0" w:color="auto"/>
        <w:bottom w:val="none" w:sz="0" w:space="0" w:color="auto"/>
        <w:right w:val="none" w:sz="0" w:space="0" w:color="auto"/>
      </w:divBdr>
    </w:div>
    <w:div w:id="1498106605">
      <w:bodyDiv w:val="1"/>
      <w:marLeft w:val="0"/>
      <w:marRight w:val="0"/>
      <w:marTop w:val="0"/>
      <w:marBottom w:val="0"/>
      <w:divBdr>
        <w:top w:val="none" w:sz="0" w:space="0" w:color="auto"/>
        <w:left w:val="none" w:sz="0" w:space="0" w:color="auto"/>
        <w:bottom w:val="none" w:sz="0" w:space="0" w:color="auto"/>
        <w:right w:val="none" w:sz="0" w:space="0" w:color="auto"/>
      </w:divBdr>
    </w:div>
    <w:div w:id="1571502196">
      <w:bodyDiv w:val="1"/>
      <w:marLeft w:val="0"/>
      <w:marRight w:val="0"/>
      <w:marTop w:val="0"/>
      <w:marBottom w:val="0"/>
      <w:divBdr>
        <w:top w:val="none" w:sz="0" w:space="0" w:color="auto"/>
        <w:left w:val="none" w:sz="0" w:space="0" w:color="auto"/>
        <w:bottom w:val="none" w:sz="0" w:space="0" w:color="auto"/>
        <w:right w:val="none" w:sz="0" w:space="0" w:color="auto"/>
      </w:divBdr>
    </w:div>
    <w:div w:id="1587568904">
      <w:bodyDiv w:val="1"/>
      <w:marLeft w:val="0"/>
      <w:marRight w:val="0"/>
      <w:marTop w:val="0"/>
      <w:marBottom w:val="0"/>
      <w:divBdr>
        <w:top w:val="none" w:sz="0" w:space="0" w:color="auto"/>
        <w:left w:val="none" w:sz="0" w:space="0" w:color="auto"/>
        <w:bottom w:val="none" w:sz="0" w:space="0" w:color="auto"/>
        <w:right w:val="none" w:sz="0" w:space="0" w:color="auto"/>
      </w:divBdr>
    </w:div>
    <w:div w:id="1599219957">
      <w:bodyDiv w:val="1"/>
      <w:marLeft w:val="0"/>
      <w:marRight w:val="0"/>
      <w:marTop w:val="0"/>
      <w:marBottom w:val="0"/>
      <w:divBdr>
        <w:top w:val="none" w:sz="0" w:space="0" w:color="auto"/>
        <w:left w:val="none" w:sz="0" w:space="0" w:color="auto"/>
        <w:bottom w:val="none" w:sz="0" w:space="0" w:color="auto"/>
        <w:right w:val="none" w:sz="0" w:space="0" w:color="auto"/>
      </w:divBdr>
    </w:div>
    <w:div w:id="1618752096">
      <w:bodyDiv w:val="1"/>
      <w:marLeft w:val="0"/>
      <w:marRight w:val="0"/>
      <w:marTop w:val="0"/>
      <w:marBottom w:val="0"/>
      <w:divBdr>
        <w:top w:val="none" w:sz="0" w:space="0" w:color="auto"/>
        <w:left w:val="none" w:sz="0" w:space="0" w:color="auto"/>
        <w:bottom w:val="none" w:sz="0" w:space="0" w:color="auto"/>
        <w:right w:val="none" w:sz="0" w:space="0" w:color="auto"/>
      </w:divBdr>
    </w:div>
    <w:div w:id="1625304704">
      <w:bodyDiv w:val="1"/>
      <w:marLeft w:val="0"/>
      <w:marRight w:val="0"/>
      <w:marTop w:val="0"/>
      <w:marBottom w:val="0"/>
      <w:divBdr>
        <w:top w:val="none" w:sz="0" w:space="0" w:color="auto"/>
        <w:left w:val="none" w:sz="0" w:space="0" w:color="auto"/>
        <w:bottom w:val="none" w:sz="0" w:space="0" w:color="auto"/>
        <w:right w:val="none" w:sz="0" w:space="0" w:color="auto"/>
      </w:divBdr>
    </w:div>
    <w:div w:id="1658917017">
      <w:bodyDiv w:val="1"/>
      <w:marLeft w:val="0"/>
      <w:marRight w:val="0"/>
      <w:marTop w:val="0"/>
      <w:marBottom w:val="0"/>
      <w:divBdr>
        <w:top w:val="none" w:sz="0" w:space="0" w:color="auto"/>
        <w:left w:val="none" w:sz="0" w:space="0" w:color="auto"/>
        <w:bottom w:val="none" w:sz="0" w:space="0" w:color="auto"/>
        <w:right w:val="none" w:sz="0" w:space="0" w:color="auto"/>
      </w:divBdr>
    </w:div>
    <w:div w:id="1700740240">
      <w:bodyDiv w:val="1"/>
      <w:marLeft w:val="0"/>
      <w:marRight w:val="0"/>
      <w:marTop w:val="0"/>
      <w:marBottom w:val="0"/>
      <w:divBdr>
        <w:top w:val="none" w:sz="0" w:space="0" w:color="auto"/>
        <w:left w:val="none" w:sz="0" w:space="0" w:color="auto"/>
        <w:bottom w:val="none" w:sz="0" w:space="0" w:color="auto"/>
        <w:right w:val="none" w:sz="0" w:space="0" w:color="auto"/>
      </w:divBdr>
    </w:div>
    <w:div w:id="1771469371">
      <w:bodyDiv w:val="1"/>
      <w:marLeft w:val="0"/>
      <w:marRight w:val="0"/>
      <w:marTop w:val="0"/>
      <w:marBottom w:val="0"/>
      <w:divBdr>
        <w:top w:val="none" w:sz="0" w:space="0" w:color="auto"/>
        <w:left w:val="none" w:sz="0" w:space="0" w:color="auto"/>
        <w:bottom w:val="none" w:sz="0" w:space="0" w:color="auto"/>
        <w:right w:val="none" w:sz="0" w:space="0" w:color="auto"/>
      </w:divBdr>
    </w:div>
    <w:div w:id="1849716452">
      <w:bodyDiv w:val="1"/>
      <w:marLeft w:val="0"/>
      <w:marRight w:val="0"/>
      <w:marTop w:val="0"/>
      <w:marBottom w:val="0"/>
      <w:divBdr>
        <w:top w:val="none" w:sz="0" w:space="0" w:color="auto"/>
        <w:left w:val="none" w:sz="0" w:space="0" w:color="auto"/>
        <w:bottom w:val="none" w:sz="0" w:space="0" w:color="auto"/>
        <w:right w:val="none" w:sz="0" w:space="0" w:color="auto"/>
      </w:divBdr>
    </w:div>
    <w:div w:id="1862553334">
      <w:bodyDiv w:val="1"/>
      <w:marLeft w:val="0"/>
      <w:marRight w:val="0"/>
      <w:marTop w:val="0"/>
      <w:marBottom w:val="0"/>
      <w:divBdr>
        <w:top w:val="none" w:sz="0" w:space="0" w:color="auto"/>
        <w:left w:val="none" w:sz="0" w:space="0" w:color="auto"/>
        <w:bottom w:val="none" w:sz="0" w:space="0" w:color="auto"/>
        <w:right w:val="none" w:sz="0" w:space="0" w:color="auto"/>
      </w:divBdr>
    </w:div>
    <w:div w:id="1864055572">
      <w:bodyDiv w:val="1"/>
      <w:marLeft w:val="0"/>
      <w:marRight w:val="0"/>
      <w:marTop w:val="0"/>
      <w:marBottom w:val="0"/>
      <w:divBdr>
        <w:top w:val="none" w:sz="0" w:space="0" w:color="auto"/>
        <w:left w:val="none" w:sz="0" w:space="0" w:color="auto"/>
        <w:bottom w:val="none" w:sz="0" w:space="0" w:color="auto"/>
        <w:right w:val="none" w:sz="0" w:space="0" w:color="auto"/>
      </w:divBdr>
    </w:div>
    <w:div w:id="1918401291">
      <w:bodyDiv w:val="1"/>
      <w:marLeft w:val="0"/>
      <w:marRight w:val="0"/>
      <w:marTop w:val="0"/>
      <w:marBottom w:val="0"/>
      <w:divBdr>
        <w:top w:val="none" w:sz="0" w:space="0" w:color="auto"/>
        <w:left w:val="none" w:sz="0" w:space="0" w:color="auto"/>
        <w:bottom w:val="none" w:sz="0" w:space="0" w:color="auto"/>
        <w:right w:val="none" w:sz="0" w:space="0" w:color="auto"/>
      </w:divBdr>
    </w:div>
    <w:div w:id="1933926469">
      <w:bodyDiv w:val="1"/>
      <w:marLeft w:val="0"/>
      <w:marRight w:val="0"/>
      <w:marTop w:val="0"/>
      <w:marBottom w:val="0"/>
      <w:divBdr>
        <w:top w:val="none" w:sz="0" w:space="0" w:color="auto"/>
        <w:left w:val="none" w:sz="0" w:space="0" w:color="auto"/>
        <w:bottom w:val="none" w:sz="0" w:space="0" w:color="auto"/>
        <w:right w:val="none" w:sz="0" w:space="0" w:color="auto"/>
      </w:divBdr>
    </w:div>
    <w:div w:id="1947954647">
      <w:bodyDiv w:val="1"/>
      <w:marLeft w:val="0"/>
      <w:marRight w:val="0"/>
      <w:marTop w:val="0"/>
      <w:marBottom w:val="0"/>
      <w:divBdr>
        <w:top w:val="none" w:sz="0" w:space="0" w:color="auto"/>
        <w:left w:val="none" w:sz="0" w:space="0" w:color="auto"/>
        <w:bottom w:val="none" w:sz="0" w:space="0" w:color="auto"/>
        <w:right w:val="none" w:sz="0" w:space="0" w:color="auto"/>
      </w:divBdr>
    </w:div>
    <w:div w:id="2031880338">
      <w:bodyDiv w:val="1"/>
      <w:marLeft w:val="0"/>
      <w:marRight w:val="0"/>
      <w:marTop w:val="0"/>
      <w:marBottom w:val="0"/>
      <w:divBdr>
        <w:top w:val="none" w:sz="0" w:space="0" w:color="auto"/>
        <w:left w:val="none" w:sz="0" w:space="0" w:color="auto"/>
        <w:bottom w:val="none" w:sz="0" w:space="0" w:color="auto"/>
        <w:right w:val="none" w:sz="0" w:space="0" w:color="auto"/>
      </w:divBdr>
    </w:div>
    <w:div w:id="2053116456">
      <w:bodyDiv w:val="1"/>
      <w:marLeft w:val="0"/>
      <w:marRight w:val="0"/>
      <w:marTop w:val="0"/>
      <w:marBottom w:val="0"/>
      <w:divBdr>
        <w:top w:val="none" w:sz="0" w:space="0" w:color="auto"/>
        <w:left w:val="none" w:sz="0" w:space="0" w:color="auto"/>
        <w:bottom w:val="none" w:sz="0" w:space="0" w:color="auto"/>
        <w:right w:val="none" w:sz="0" w:space="0" w:color="auto"/>
      </w:divBdr>
    </w:div>
    <w:div w:id="2081369038">
      <w:bodyDiv w:val="1"/>
      <w:marLeft w:val="0"/>
      <w:marRight w:val="0"/>
      <w:marTop w:val="0"/>
      <w:marBottom w:val="0"/>
      <w:divBdr>
        <w:top w:val="none" w:sz="0" w:space="0" w:color="auto"/>
        <w:left w:val="none" w:sz="0" w:space="0" w:color="auto"/>
        <w:bottom w:val="none" w:sz="0" w:space="0" w:color="auto"/>
        <w:right w:val="none" w:sz="0" w:space="0" w:color="auto"/>
      </w:divBdr>
    </w:div>
    <w:div w:id="2125689940">
      <w:bodyDiv w:val="1"/>
      <w:marLeft w:val="0"/>
      <w:marRight w:val="0"/>
      <w:marTop w:val="0"/>
      <w:marBottom w:val="0"/>
      <w:divBdr>
        <w:top w:val="none" w:sz="0" w:space="0" w:color="auto"/>
        <w:left w:val="none" w:sz="0" w:space="0" w:color="auto"/>
        <w:bottom w:val="none" w:sz="0" w:space="0" w:color="auto"/>
        <w:right w:val="none" w:sz="0" w:space="0" w:color="auto"/>
      </w:divBdr>
    </w:div>
    <w:div w:id="2144300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8.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5.xml"/><Relationship Id="rId27" Type="http://schemas.openxmlformats.org/officeDocument/2006/relationships/footer" Target="footer7.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3A561-5526-4DAF-8920-7E2810336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42</Pages>
  <Words>12554</Words>
  <Characters>73118</Characters>
  <Application>Microsoft Office Word</Application>
  <DocSecurity>0</DocSecurity>
  <Lines>1379</Lines>
  <Paragraphs>832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Jenna Khor</cp:lastModifiedBy>
  <cp:revision>40</cp:revision>
  <cp:lastPrinted>2026-08-17T06:02:00Z</cp:lastPrinted>
  <dcterms:created xsi:type="dcterms:W3CDTF">2024-01-29T07:37:00Z</dcterms:created>
  <dcterms:modified xsi:type="dcterms:W3CDTF">2026-08-17T06:02:00Z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56fbff24,2ff0fccf,770427ba,37017593,62a4c161,13daffd7,a0f1f02,5bd22c80,bea8610,3a9cf0a2</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2026-08-13T07:43:49Z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bfb4ce06-66d5-4606-91cb-e506443307b5</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