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2E51" w14:textId="77777777" w:rsidR="00855E0F" w:rsidRPr="005621DD" w:rsidRDefault="00855E0F" w:rsidP="00A4151B">
      <w:pPr>
        <w:pStyle w:val="SCSATitle1"/>
      </w:pPr>
      <w:r w:rsidRPr="005621DD">
        <w:rPr>
          <w:rFonts w:ascii="Franklin Gothic Medium" w:hAnsi="Franklin Gothic Medium"/>
          <w:noProof/>
          <w:color w:val="463969"/>
          <w:sz w:val="52"/>
        </w:rPr>
        <w:drawing>
          <wp:anchor distT="0" distB="0" distL="114300" distR="114300" simplePos="0" relativeHeight="251659264" behindDoc="1" locked="1" layoutInCell="1" allowOverlap="1" wp14:anchorId="3A39AF07" wp14:editId="51FC666D">
            <wp:simplePos x="0" y="0"/>
            <wp:positionH relativeFrom="column">
              <wp:posOffset>-6134100</wp:posOffset>
            </wp:positionH>
            <wp:positionV relativeFrom="paragraph">
              <wp:posOffset>566420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5621DD">
        <w:t>Sample Course Outline</w:t>
      </w:r>
    </w:p>
    <w:p w14:paraId="2BBBCF4A" w14:textId="77777777" w:rsidR="00855E0F" w:rsidRPr="005621DD" w:rsidRDefault="00444171" w:rsidP="00A4151B">
      <w:pPr>
        <w:pStyle w:val="SCSATitle2"/>
      </w:pPr>
      <w:r>
        <w:t>Marine and Maritime Studies</w:t>
      </w:r>
    </w:p>
    <w:p w14:paraId="5F0C1901" w14:textId="66B829FF" w:rsidR="00A4151B" w:rsidRDefault="000D718D" w:rsidP="00A4151B">
      <w:pPr>
        <w:pStyle w:val="SCSATitle3"/>
      </w:pPr>
      <w:r w:rsidRPr="005621DD">
        <w:t>General</w:t>
      </w:r>
      <w:r w:rsidR="00444171">
        <w:t xml:space="preserve"> Year 12</w:t>
      </w:r>
    </w:p>
    <w:p w14:paraId="42301445" w14:textId="77777777" w:rsidR="00A4151B" w:rsidRPr="00A4151B" w:rsidRDefault="00A4151B" w:rsidP="00A4151B">
      <w:r w:rsidRPr="00A4151B">
        <w:br w:type="page"/>
      </w:r>
    </w:p>
    <w:p w14:paraId="6F4C57B6" w14:textId="77777777" w:rsidR="00A4151B" w:rsidRPr="00A4151B" w:rsidRDefault="00A4151B" w:rsidP="00A4151B">
      <w:pPr>
        <w:rPr>
          <w:rFonts w:eastAsia="SimHei" w:cs="Calibri"/>
          <w:b/>
          <w:lang w:val="en-AU" w:eastAsia="en-AU"/>
        </w:rPr>
      </w:pPr>
      <w:r w:rsidRPr="00A4151B">
        <w:rPr>
          <w:rFonts w:eastAsia="SimHei" w:cs="Calibri"/>
          <w:b/>
          <w:lang w:val="en-AU" w:eastAsia="en-AU"/>
        </w:rPr>
        <w:lastRenderedPageBreak/>
        <w:t>Acknowledgement of Country</w:t>
      </w:r>
    </w:p>
    <w:p w14:paraId="5ECDD1CF" w14:textId="77777777" w:rsidR="00A4151B" w:rsidRPr="00A4151B" w:rsidRDefault="00A4151B" w:rsidP="00A4151B">
      <w:pPr>
        <w:spacing w:after="6480"/>
        <w:rPr>
          <w:rFonts w:eastAsia="SimSun" w:cs="Times New Roman"/>
          <w:b/>
          <w:sz w:val="16"/>
          <w:lang w:val="en-AU" w:eastAsia="en-AU"/>
        </w:rPr>
      </w:pPr>
      <w:r w:rsidRPr="00A4151B">
        <w:rPr>
          <w:rFonts w:eastAsia="SimHei" w:cs="Calibri"/>
          <w:lang w:val="en-AU"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081C75C" w14:textId="77777777" w:rsidR="00A4151B" w:rsidRPr="00A4151B" w:rsidRDefault="00A4151B" w:rsidP="00A4151B">
      <w:pPr>
        <w:jc w:val="both"/>
        <w:rPr>
          <w:rFonts w:eastAsia="SimSun" w:cs="Calibri"/>
          <w:b/>
          <w:sz w:val="20"/>
          <w:szCs w:val="20"/>
          <w:lang w:val="en-AU" w:eastAsia="en-AU"/>
        </w:rPr>
      </w:pPr>
      <w:r w:rsidRPr="00A4151B">
        <w:rPr>
          <w:rFonts w:eastAsia="SimSun" w:cs="Calibri"/>
          <w:b/>
          <w:sz w:val="20"/>
          <w:szCs w:val="20"/>
          <w:lang w:val="en-AU" w:eastAsia="en-AU"/>
        </w:rPr>
        <w:t>Copyright</w:t>
      </w:r>
    </w:p>
    <w:p w14:paraId="2DC9D3BD" w14:textId="0BC72D8C" w:rsidR="00A4151B" w:rsidRPr="00A4151B" w:rsidRDefault="00A4151B" w:rsidP="00A4151B">
      <w:pPr>
        <w:jc w:val="both"/>
        <w:rPr>
          <w:rFonts w:eastAsia="SimSun" w:cs="Calibri"/>
          <w:sz w:val="20"/>
          <w:szCs w:val="20"/>
          <w:lang w:val="en-AU" w:eastAsia="en-AU"/>
        </w:rPr>
      </w:pPr>
      <w:r w:rsidRPr="00A4151B">
        <w:rPr>
          <w:rFonts w:eastAsia="SimSun" w:cs="Calibri"/>
          <w:sz w:val="20"/>
          <w:szCs w:val="20"/>
          <w:lang w:val="en-AU" w:eastAsia="en-AU"/>
        </w:rPr>
        <w:t>© School Curriculum and Standards Authority, 202</w:t>
      </w:r>
      <w:r>
        <w:rPr>
          <w:rFonts w:eastAsia="SimSun" w:cs="Calibri"/>
          <w:sz w:val="20"/>
          <w:szCs w:val="20"/>
          <w:lang w:val="en-AU" w:eastAsia="en-AU"/>
        </w:rPr>
        <w:t>4</w:t>
      </w:r>
    </w:p>
    <w:p w14:paraId="32CCBFCB" w14:textId="77777777" w:rsidR="00A4151B" w:rsidRPr="00A4151B" w:rsidRDefault="00A4151B" w:rsidP="00A4151B">
      <w:pPr>
        <w:rPr>
          <w:rFonts w:eastAsia="SimSun" w:cs="Calibri"/>
          <w:sz w:val="20"/>
          <w:szCs w:val="20"/>
          <w:lang w:val="en-AU" w:eastAsia="en-AU"/>
        </w:rPr>
      </w:pPr>
      <w:r w:rsidRPr="00A4151B">
        <w:rPr>
          <w:rFonts w:eastAsia="SimSun" w:cs="Calibri"/>
          <w:sz w:val="20"/>
          <w:szCs w:val="20"/>
          <w:lang w:val="en-AU" w:eastAsia="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3E6A92F" w14:textId="77777777" w:rsidR="00A4151B" w:rsidRPr="00A4151B" w:rsidRDefault="00A4151B" w:rsidP="00A4151B">
      <w:pPr>
        <w:rPr>
          <w:rFonts w:eastAsia="SimSun" w:cs="Calibri"/>
          <w:sz w:val="20"/>
          <w:szCs w:val="20"/>
          <w:lang w:val="en-AU" w:eastAsia="en-AU"/>
        </w:rPr>
      </w:pPr>
      <w:r w:rsidRPr="00A4151B">
        <w:rPr>
          <w:rFonts w:eastAsia="SimSun" w:cs="Calibri"/>
          <w:sz w:val="20"/>
          <w:szCs w:val="20"/>
          <w:lang w:val="en-AU" w:eastAsia="en-AU"/>
        </w:rPr>
        <w:t>Copying or communication for any other purpose can be done only within the terms of the</w:t>
      </w:r>
      <w:r w:rsidRPr="00A4151B">
        <w:rPr>
          <w:rFonts w:eastAsia="SimSun" w:cs="Calibri"/>
          <w:i/>
          <w:iCs/>
          <w:sz w:val="20"/>
          <w:szCs w:val="20"/>
          <w:lang w:val="en-AU" w:eastAsia="en-AU"/>
        </w:rPr>
        <w:t xml:space="preserve"> Copyright Act 1968</w:t>
      </w:r>
      <w:r w:rsidRPr="00A4151B">
        <w:rPr>
          <w:rFonts w:eastAsia="SimSun" w:cs="Calibri"/>
          <w:sz w:val="20"/>
          <w:szCs w:val="20"/>
          <w:lang w:val="en-AU" w:eastAsia="en-AU"/>
        </w:rPr>
        <w:t xml:space="preserve"> or with prior written permission of the Authority. Copying or communication of any third-party copyright material can be done only within the terms of the </w:t>
      </w:r>
      <w:r w:rsidRPr="00A4151B">
        <w:rPr>
          <w:rFonts w:eastAsia="SimSun" w:cs="Calibri"/>
          <w:i/>
          <w:iCs/>
          <w:sz w:val="20"/>
          <w:szCs w:val="20"/>
          <w:lang w:val="en-AU" w:eastAsia="en-AU"/>
        </w:rPr>
        <w:t>Copyright Act 1968</w:t>
      </w:r>
      <w:r w:rsidRPr="00A4151B">
        <w:rPr>
          <w:rFonts w:eastAsia="SimSun" w:cs="Calibri"/>
          <w:sz w:val="20"/>
          <w:szCs w:val="20"/>
          <w:lang w:val="en-AU" w:eastAsia="en-AU"/>
        </w:rPr>
        <w:t xml:space="preserve"> or with permission of the copyright owners.</w:t>
      </w:r>
    </w:p>
    <w:p w14:paraId="72F55320" w14:textId="77777777" w:rsidR="00A4151B" w:rsidRPr="00A4151B" w:rsidRDefault="00A4151B" w:rsidP="00A4151B">
      <w:pPr>
        <w:rPr>
          <w:rFonts w:eastAsia="SimSun" w:cs="Calibri"/>
          <w:sz w:val="20"/>
          <w:szCs w:val="20"/>
          <w:lang w:val="en-AU" w:eastAsia="en-AU"/>
        </w:rPr>
      </w:pPr>
      <w:r w:rsidRPr="00A4151B">
        <w:rPr>
          <w:rFonts w:eastAsia="SimSun" w:cs="Calibri"/>
          <w:sz w:val="20"/>
          <w:szCs w:val="20"/>
          <w:lang w:val="en-AU" w:eastAsia="en-AU"/>
        </w:rPr>
        <w:t xml:space="preserve">Any content in this document that has been derived from the Australian Curriculum may be used under the terms of the </w:t>
      </w:r>
      <w:hyperlink r:id="rId9" w:tgtFrame="_blank" w:history="1">
        <w:r w:rsidRPr="00A4151B">
          <w:rPr>
            <w:rStyle w:val="Hyperlink"/>
            <w:sz w:val="20"/>
            <w:szCs w:val="20"/>
            <w:lang w:val="en-AU" w:eastAsia="en-AU"/>
          </w:rPr>
          <w:t>Creative Commons Attribution 4.0 International licence</w:t>
        </w:r>
      </w:hyperlink>
      <w:r w:rsidRPr="00A4151B">
        <w:rPr>
          <w:rFonts w:eastAsia="SimSun" w:cs="Calibri"/>
          <w:sz w:val="20"/>
          <w:szCs w:val="20"/>
          <w:lang w:val="en-AU" w:eastAsia="en-AU"/>
        </w:rPr>
        <w:t>.</w:t>
      </w:r>
    </w:p>
    <w:p w14:paraId="4882F7EC" w14:textId="77777777" w:rsidR="00A4151B" w:rsidRPr="00A4151B" w:rsidRDefault="00A4151B" w:rsidP="00A4151B">
      <w:pPr>
        <w:jc w:val="both"/>
        <w:rPr>
          <w:rFonts w:eastAsia="SimSun" w:cs="Calibri"/>
          <w:b/>
          <w:sz w:val="20"/>
          <w:szCs w:val="20"/>
          <w:lang w:val="en-AU" w:eastAsia="en-AU"/>
        </w:rPr>
      </w:pPr>
      <w:r w:rsidRPr="00A4151B">
        <w:rPr>
          <w:rFonts w:eastAsia="SimSun" w:cs="Calibri"/>
          <w:b/>
          <w:sz w:val="20"/>
          <w:szCs w:val="20"/>
          <w:lang w:val="en-AU" w:eastAsia="en-AU"/>
        </w:rPr>
        <w:t>Disclaimer</w:t>
      </w:r>
    </w:p>
    <w:p w14:paraId="40A8DCA4" w14:textId="3E6A9FC5" w:rsidR="0025174E" w:rsidRPr="00A4151B" w:rsidRDefault="00A4151B" w:rsidP="00A4151B">
      <w:pPr>
        <w:rPr>
          <w:sz w:val="20"/>
          <w:szCs w:val="20"/>
        </w:rPr>
      </w:pPr>
      <w:r w:rsidRPr="00A4151B">
        <w:rPr>
          <w:sz w:val="20"/>
          <w:szCs w:val="20"/>
          <w:lang w:val="en-AU"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r w:rsidR="0025174E" w:rsidRPr="005621DD">
        <w:rPr>
          <w:sz w:val="16"/>
          <w:lang w:val="en-GB"/>
        </w:rPr>
        <w:t>.</w:t>
      </w:r>
    </w:p>
    <w:p w14:paraId="292568DB" w14:textId="77777777" w:rsidR="0025174E" w:rsidRPr="005621DD" w:rsidRDefault="0025174E" w:rsidP="0025174E">
      <w:pPr>
        <w:spacing w:line="264" w:lineRule="auto"/>
        <w:jc w:val="both"/>
        <w:rPr>
          <w:sz w:val="16"/>
          <w:lang w:val="en-GB"/>
        </w:rPr>
        <w:sectPr w:rsidR="0025174E" w:rsidRPr="005621DD" w:rsidSect="00A4151B">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B3454E8" w14:textId="77777777" w:rsidR="00F167AD" w:rsidRPr="005621DD" w:rsidRDefault="00F167AD" w:rsidP="00A4151B">
      <w:pPr>
        <w:pStyle w:val="SCSAHeading1"/>
      </w:pPr>
      <w:r w:rsidRPr="005621DD">
        <w:lastRenderedPageBreak/>
        <w:t>Sample course outline</w:t>
      </w:r>
    </w:p>
    <w:p w14:paraId="41A9F65D" w14:textId="77777777" w:rsidR="0025174E" w:rsidRPr="005621DD" w:rsidRDefault="00CD5374" w:rsidP="00A4151B">
      <w:pPr>
        <w:pStyle w:val="SCSAHeading1"/>
      </w:pPr>
      <w:r>
        <w:t>Marine and Maritime Studies</w:t>
      </w:r>
      <w:r w:rsidR="00855E0F" w:rsidRPr="005621DD">
        <w:t xml:space="preserve"> – </w:t>
      </w:r>
      <w:r>
        <w:t>General</w:t>
      </w:r>
      <w:r w:rsidR="00855E0F" w:rsidRPr="005621DD">
        <w:t xml:space="preserve"> </w:t>
      </w:r>
      <w:r>
        <w:t>Year 12</w:t>
      </w:r>
    </w:p>
    <w:p w14:paraId="305D1C76" w14:textId="01F3246E" w:rsidR="0025174E" w:rsidRDefault="00CD5374" w:rsidP="00A4151B">
      <w:pPr>
        <w:pStyle w:val="SCSAHeading2"/>
      </w:pPr>
      <w:r>
        <w:t xml:space="preserve">Unit 3 </w:t>
      </w:r>
    </w:p>
    <w:p w14:paraId="7F19AA10" w14:textId="77777777" w:rsidR="00421FDE" w:rsidRPr="00AA491A" w:rsidRDefault="00421FDE" w:rsidP="00421FDE">
      <w:pPr>
        <w:rPr>
          <w:rFonts w:asciiTheme="minorHAnsi" w:hAnsiTheme="minorHAnsi" w:cstheme="minorHAnsi"/>
          <w:b/>
          <w:lang w:eastAsia="ja-JP"/>
        </w:rPr>
      </w:pPr>
      <w:r w:rsidRPr="00AA491A">
        <w:rPr>
          <w:rFonts w:asciiTheme="minorHAnsi" w:hAnsiTheme="minorHAnsi" w:cstheme="minorHAnsi"/>
          <w:b/>
          <w:lang w:eastAsia="ja-JP"/>
        </w:rPr>
        <w:t>Science Inquiry Skills</w:t>
      </w:r>
    </w:p>
    <w:p w14:paraId="169E27CB" w14:textId="77777777" w:rsidR="00421FDE" w:rsidRDefault="00421FDE" w:rsidP="00421FDE">
      <w:pPr>
        <w:rPr>
          <w:rFonts w:asciiTheme="minorHAnsi" w:hAnsiTheme="minorHAnsi" w:cstheme="minorHAnsi"/>
          <w:lang w:val="en-GB" w:eastAsia="ja-JP"/>
        </w:rPr>
      </w:pPr>
      <w:r>
        <w:rPr>
          <w:rFonts w:asciiTheme="minorHAnsi" w:hAnsiTheme="minorHAnsi" w:cstheme="minorHAnsi"/>
          <w:lang w:val="en-GB" w:eastAsia="ja-JP"/>
        </w:rPr>
        <w:t xml:space="preserve">Science Inquiry Skills </w:t>
      </w:r>
      <w:r w:rsidRPr="00640384">
        <w:rPr>
          <w:rFonts w:asciiTheme="minorHAnsi" w:hAnsiTheme="minorHAnsi" w:cstheme="minorHAnsi"/>
          <w:lang w:val="en-GB" w:eastAsia="ja-JP"/>
        </w:rPr>
        <w:t xml:space="preserve">align with the Science Understanding and Science as a Human Endeavour content </w:t>
      </w:r>
      <w:r>
        <w:rPr>
          <w:rFonts w:asciiTheme="minorHAnsi" w:hAnsiTheme="minorHAnsi" w:cstheme="minorHAnsi"/>
          <w:lang w:val="en-GB" w:eastAsia="ja-JP"/>
        </w:rPr>
        <w:t>of the unit and are integrated into the learning experiences.</w:t>
      </w:r>
    </w:p>
    <w:p w14:paraId="4C695383" w14:textId="77777777" w:rsidR="00421FDE" w:rsidRPr="00D73268" w:rsidRDefault="00421FDE" w:rsidP="00A4151B">
      <w:pPr>
        <w:pStyle w:val="ListParagraph"/>
        <w:numPr>
          <w:ilvl w:val="0"/>
          <w:numId w:val="14"/>
        </w:numPr>
        <w:ind w:left="357" w:hanging="357"/>
      </w:pPr>
      <w:r w:rsidRPr="00D73268">
        <w:t>construct questions for investigation; propose hypotheses</w:t>
      </w:r>
      <w:r>
        <w:t>; and predict possible outcomes</w:t>
      </w:r>
    </w:p>
    <w:p w14:paraId="7FB5AE57" w14:textId="5AA2F4B9" w:rsidR="00421FDE" w:rsidRPr="00D73268" w:rsidRDefault="00421FDE" w:rsidP="00A4151B">
      <w:pPr>
        <w:pStyle w:val="ListParagraph"/>
        <w:numPr>
          <w:ilvl w:val="0"/>
          <w:numId w:val="14"/>
        </w:numPr>
        <w:ind w:left="357" w:hanging="357"/>
      </w:pPr>
      <w:r w:rsidRPr="00D73268">
        <w:t>plan</w:t>
      </w:r>
      <w:r w:rsidRPr="006226FE">
        <w:t xml:space="preserve"> </w:t>
      </w:r>
      <w:r w:rsidRPr="00D73268">
        <w:t>investigations, including the procedure/s to be followed, the materials required, and the type and amount of data to be collected; assess risk</w:t>
      </w:r>
      <w:r w:rsidR="005B54CA">
        <w:t>s;</w:t>
      </w:r>
      <w:r w:rsidRPr="00D73268">
        <w:t xml:space="preserve"> and address ethical issues associated with these methods</w:t>
      </w:r>
    </w:p>
    <w:p w14:paraId="77EE3311" w14:textId="397972B3" w:rsidR="00421FDE" w:rsidRPr="00D73268" w:rsidRDefault="00421FDE" w:rsidP="00A4151B">
      <w:pPr>
        <w:pStyle w:val="ListParagraph"/>
        <w:numPr>
          <w:ilvl w:val="0"/>
          <w:numId w:val="14"/>
        </w:numPr>
        <w:ind w:left="357" w:hanging="357"/>
      </w:pPr>
      <w:r w:rsidRPr="00D73268">
        <w:t>conduct investigations, including using ecosystem surveying techniques and line transects</w:t>
      </w:r>
      <w:r>
        <w:t>,</w:t>
      </w:r>
      <w:r w:rsidRPr="00D73268">
        <w:t xml:space="preserve"> safely, competently and methodically for </w:t>
      </w:r>
      <w:r>
        <w:t>the collection of reliable data</w:t>
      </w:r>
    </w:p>
    <w:p w14:paraId="082A0FEF" w14:textId="77777777" w:rsidR="00421FDE" w:rsidRPr="00D73268" w:rsidRDefault="00421FDE" w:rsidP="00A4151B">
      <w:pPr>
        <w:pStyle w:val="ListParagraph"/>
        <w:numPr>
          <w:ilvl w:val="0"/>
          <w:numId w:val="14"/>
        </w:numPr>
        <w:ind w:left="357" w:hanging="357"/>
      </w:pPr>
      <w:r w:rsidRPr="00D73268">
        <w:t xml:space="preserve">represent data in meaningful and useful ways; organise and analyse data to identify trends, patterns and relationships; qualitatively describe sources of measurement error and inconsistencies in data; and use evidence </w:t>
      </w:r>
      <w:r>
        <w:t>to make and justify conclusions</w:t>
      </w:r>
    </w:p>
    <w:p w14:paraId="50B207EF" w14:textId="77777777" w:rsidR="00421FDE" w:rsidRPr="00D73268" w:rsidRDefault="00421FDE" w:rsidP="00304105">
      <w:pPr>
        <w:pStyle w:val="ListParagraph"/>
        <w:numPr>
          <w:ilvl w:val="0"/>
          <w:numId w:val="14"/>
        </w:numPr>
        <w:spacing w:after="0"/>
        <w:ind w:left="357" w:hanging="357"/>
      </w:pPr>
      <w:r w:rsidRPr="00D73268">
        <w:t>interpret a range of scientific and media texts, and evaluate the</w:t>
      </w:r>
      <w:r w:rsidRPr="006226FE">
        <w:t xml:space="preserve"> </w:t>
      </w:r>
      <w:r w:rsidRPr="00D73268">
        <w:t>conclusions by considering th</w:t>
      </w:r>
      <w:r>
        <w:t>e quality of available evidence</w:t>
      </w:r>
    </w:p>
    <w:p w14:paraId="028EF0D4" w14:textId="5FED3928" w:rsidR="00304105" w:rsidRPr="00D73268" w:rsidRDefault="00304105" w:rsidP="00304105">
      <w:pPr>
        <w:pStyle w:val="ListItem"/>
        <w:numPr>
          <w:ilvl w:val="0"/>
          <w:numId w:val="14"/>
        </w:numPr>
        <w:spacing w:before="0" w:after="0" w:line="240" w:lineRule="auto"/>
      </w:pPr>
      <w:r w:rsidRPr="00D73268">
        <w:t>construct and use appropriate representations, including classification</w:t>
      </w:r>
      <w:r>
        <w:t xml:space="preserve"> keys</w:t>
      </w:r>
      <w:r w:rsidR="005B54CA">
        <w:t>,</w:t>
      </w:r>
      <w:r>
        <w:t xml:space="preserve"> </w:t>
      </w:r>
      <w:r w:rsidRPr="00D73268">
        <w:t>to communicate conceptual understanding, solv</w:t>
      </w:r>
      <w:r>
        <w:t>e problems and make predictions</w:t>
      </w:r>
    </w:p>
    <w:p w14:paraId="39A6650F" w14:textId="77777777" w:rsidR="00421FDE" w:rsidRPr="00992176" w:rsidRDefault="00421FDE" w:rsidP="00A4151B">
      <w:pPr>
        <w:pStyle w:val="ListParagraph"/>
        <w:numPr>
          <w:ilvl w:val="0"/>
          <w:numId w:val="14"/>
        </w:numPr>
        <w:ind w:left="357" w:hanging="357"/>
        <w:rPr>
          <w:rFonts w:asciiTheme="minorHAnsi" w:hAnsiTheme="minorHAnsi" w:cstheme="minorHAnsi"/>
          <w:lang w:val="en-GB" w:eastAsia="ja-JP"/>
        </w:rPr>
      </w:pPr>
      <w:r w:rsidRPr="00D73268">
        <w:t>communicate scientific ideas and information for a</w:t>
      </w:r>
      <w:r w:rsidRPr="006226FE">
        <w:t xml:space="preserve"> </w:t>
      </w:r>
      <w:r w:rsidRPr="00D73268">
        <w:t>specific purpose</w:t>
      </w:r>
      <w:r>
        <w:t>,</w:t>
      </w:r>
      <w:r w:rsidRPr="00D73268">
        <w:t xml:space="preserve"> using appropriate language, nomenclature and formats,</w:t>
      </w:r>
      <w:r>
        <w:t xml:space="preserve"> including scientific reports</w:t>
      </w:r>
    </w:p>
    <w:p w14:paraId="3F7FC51E" w14:textId="77777777" w:rsidR="0025174E" w:rsidRPr="005621DD" w:rsidRDefault="00CD5374" w:rsidP="00A4151B">
      <w:pPr>
        <w:pStyle w:val="SCSAHeading2"/>
      </w:pPr>
      <w:r>
        <w:t>Semester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68"/>
        <w:gridCol w:w="8092"/>
      </w:tblGrid>
      <w:tr w:rsidR="00A4151B" w:rsidRPr="00A4151B" w14:paraId="3922610E" w14:textId="77777777" w:rsidTr="009B7C9A">
        <w:trPr>
          <w:trHeight w:val="362"/>
          <w:tblHeader/>
        </w:trPr>
        <w:tc>
          <w:tcPr>
            <w:tcW w:w="993" w:type="dxa"/>
            <w:tcBorders>
              <w:left w:val="single" w:sz="4" w:space="0" w:color="BD9FCF" w:themeColor="accent4"/>
              <w:bottom w:val="single" w:sz="4" w:space="0" w:color="C3A9D3" w:themeColor="accent3" w:themeTint="99"/>
              <w:right w:val="single" w:sz="4" w:space="0" w:color="FFFFFF" w:themeColor="background1"/>
            </w:tcBorders>
            <w:shd w:val="clear" w:color="auto" w:fill="BD9FCF" w:themeFill="accent4"/>
            <w:vAlign w:val="center"/>
            <w:hideMark/>
          </w:tcPr>
          <w:p w14:paraId="23B9F37B" w14:textId="77777777" w:rsidR="00421FDE" w:rsidRPr="00A4151B" w:rsidRDefault="00421FDE" w:rsidP="009B7C9A">
            <w:pPr>
              <w:jc w:val="center"/>
              <w:rPr>
                <w:rFonts w:asciiTheme="minorHAnsi" w:hAnsiTheme="minorHAnsi"/>
                <w:b/>
                <w:szCs w:val="20"/>
                <w:lang w:val="en-GB"/>
              </w:rPr>
            </w:pPr>
            <w:r w:rsidRPr="00A4151B">
              <w:rPr>
                <w:rFonts w:asciiTheme="minorHAnsi" w:hAnsiTheme="minorHAnsi"/>
                <w:b/>
                <w:szCs w:val="20"/>
                <w:lang w:val="en-GB"/>
              </w:rPr>
              <w:t>Week</w:t>
            </w:r>
          </w:p>
        </w:tc>
        <w:tc>
          <w:tcPr>
            <w:tcW w:w="8363" w:type="dxa"/>
            <w:tcBorders>
              <w:left w:val="single" w:sz="4" w:space="0" w:color="FFFFFF" w:themeColor="background1"/>
              <w:bottom w:val="single" w:sz="4" w:space="0" w:color="C3A9D3" w:themeColor="accent3" w:themeTint="99"/>
              <w:right w:val="single" w:sz="4" w:space="0" w:color="BD9FCF" w:themeColor="accent4"/>
            </w:tcBorders>
            <w:shd w:val="clear" w:color="auto" w:fill="BD9FCF" w:themeFill="accent4"/>
            <w:vAlign w:val="center"/>
            <w:hideMark/>
          </w:tcPr>
          <w:p w14:paraId="2FBE7885" w14:textId="76C21D7F" w:rsidR="00421FDE" w:rsidRPr="00A4151B" w:rsidRDefault="005B54CA" w:rsidP="009B7C9A">
            <w:pPr>
              <w:jc w:val="center"/>
              <w:rPr>
                <w:rFonts w:asciiTheme="minorHAnsi" w:hAnsiTheme="minorHAnsi"/>
                <w:b/>
                <w:szCs w:val="20"/>
                <w:lang w:val="en-GB"/>
              </w:rPr>
            </w:pPr>
            <w:r>
              <w:rPr>
                <w:rFonts w:asciiTheme="minorHAnsi" w:hAnsiTheme="minorHAnsi"/>
                <w:b/>
                <w:szCs w:val="20"/>
                <w:lang w:val="en-GB"/>
              </w:rPr>
              <w:t>Key teaching points</w:t>
            </w:r>
          </w:p>
        </w:tc>
      </w:tr>
      <w:tr w:rsidR="00421FDE" w:rsidRPr="002D0536" w14:paraId="004D4D95" w14:textId="77777777" w:rsidTr="009B7C9A">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76F22EA6" w14:textId="77777777" w:rsidR="00421FDE" w:rsidRPr="005621DD" w:rsidRDefault="00421FDE" w:rsidP="00C4183F">
            <w:pPr>
              <w:jc w:val="center"/>
              <w:rPr>
                <w:rFonts w:asciiTheme="minorHAnsi" w:hAnsiTheme="minorHAnsi"/>
                <w:szCs w:val="20"/>
                <w:lang w:val="en-GB"/>
              </w:rPr>
            </w:pPr>
            <w:r w:rsidRPr="005621DD">
              <w:rPr>
                <w:rFonts w:asciiTheme="minorHAnsi" w:hAnsiTheme="minorHAnsi"/>
                <w:szCs w:val="20"/>
                <w:lang w:val="en-GB"/>
              </w:rPr>
              <w:t>1–</w:t>
            </w:r>
            <w:r>
              <w:rPr>
                <w:rFonts w:asciiTheme="minorHAnsi" w:hAnsiTheme="minorHAnsi"/>
                <w:szCs w:val="20"/>
                <w:lang w:val="en-GB"/>
              </w:rPr>
              <w:t>3</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43F48AF8" w14:textId="77777777" w:rsidR="00421FDE" w:rsidRPr="00A4151B" w:rsidRDefault="00421FDE" w:rsidP="00C4183F">
            <w:pPr>
              <w:rPr>
                <w:rFonts w:asciiTheme="minorHAnsi" w:hAnsiTheme="minorHAnsi"/>
                <w:b/>
                <w:bCs/>
                <w:szCs w:val="20"/>
              </w:rPr>
            </w:pPr>
            <w:r w:rsidRPr="00A4151B">
              <w:rPr>
                <w:rFonts w:asciiTheme="minorHAnsi" w:hAnsiTheme="minorHAnsi"/>
                <w:b/>
                <w:bCs/>
                <w:szCs w:val="20"/>
              </w:rPr>
              <w:t>Structure of the syllabus</w:t>
            </w:r>
          </w:p>
          <w:p w14:paraId="17841EE4" w14:textId="03C89BAD" w:rsidR="00421FDE" w:rsidRDefault="005B54CA" w:rsidP="00A4151B">
            <w:pPr>
              <w:pStyle w:val="ListParagraph"/>
              <w:numPr>
                <w:ilvl w:val="0"/>
                <w:numId w:val="15"/>
              </w:numPr>
              <w:rPr>
                <w:rFonts w:asciiTheme="minorHAnsi" w:hAnsiTheme="minorHAnsi"/>
                <w:szCs w:val="20"/>
              </w:rPr>
            </w:pPr>
            <w:r>
              <w:rPr>
                <w:rFonts w:asciiTheme="minorHAnsi" w:hAnsiTheme="minorHAnsi"/>
                <w:szCs w:val="20"/>
              </w:rPr>
              <w:t>C</w:t>
            </w:r>
            <w:r w:rsidR="00421FDE" w:rsidRPr="00C5243B">
              <w:rPr>
                <w:rFonts w:asciiTheme="minorHAnsi" w:hAnsiTheme="minorHAnsi"/>
                <w:szCs w:val="20"/>
              </w:rPr>
              <w:t>ourse outline</w:t>
            </w:r>
          </w:p>
          <w:p w14:paraId="42A1DFA7" w14:textId="729F826C" w:rsidR="00421FDE" w:rsidRDefault="005B54CA" w:rsidP="00A4151B">
            <w:pPr>
              <w:pStyle w:val="ListParagraph"/>
              <w:numPr>
                <w:ilvl w:val="0"/>
                <w:numId w:val="15"/>
              </w:numPr>
              <w:spacing w:after="120"/>
              <w:rPr>
                <w:rFonts w:asciiTheme="minorHAnsi" w:hAnsiTheme="minorHAnsi"/>
                <w:szCs w:val="20"/>
              </w:rPr>
            </w:pPr>
            <w:r>
              <w:rPr>
                <w:rFonts w:asciiTheme="minorHAnsi" w:hAnsiTheme="minorHAnsi"/>
                <w:szCs w:val="20"/>
              </w:rPr>
              <w:t>A</w:t>
            </w:r>
            <w:r w:rsidR="00421FDE" w:rsidRPr="00C5243B">
              <w:rPr>
                <w:rFonts w:asciiTheme="minorHAnsi" w:hAnsiTheme="minorHAnsi"/>
                <w:szCs w:val="20"/>
              </w:rPr>
              <w:t xml:space="preserve">ssessment outline </w:t>
            </w:r>
          </w:p>
          <w:p w14:paraId="570DE6CE" w14:textId="77777777" w:rsidR="00421FDE" w:rsidRPr="00A4151B" w:rsidRDefault="00F727FF" w:rsidP="00C4183F">
            <w:pPr>
              <w:rPr>
                <w:rFonts w:asciiTheme="minorHAnsi" w:hAnsiTheme="minorHAnsi"/>
                <w:b/>
                <w:bCs/>
                <w:szCs w:val="20"/>
              </w:rPr>
            </w:pPr>
            <w:r w:rsidRPr="00A4151B">
              <w:rPr>
                <w:rFonts w:asciiTheme="minorHAnsi" w:hAnsiTheme="minorHAnsi"/>
                <w:b/>
                <w:bCs/>
                <w:szCs w:val="20"/>
              </w:rPr>
              <w:t xml:space="preserve">Marine: </w:t>
            </w:r>
            <w:r w:rsidR="00421FDE" w:rsidRPr="00A4151B">
              <w:rPr>
                <w:rFonts w:asciiTheme="minorHAnsi" w:hAnsiTheme="minorHAnsi"/>
                <w:b/>
                <w:bCs/>
                <w:szCs w:val="20"/>
              </w:rPr>
              <w:t>Oceanography</w:t>
            </w:r>
          </w:p>
          <w:p w14:paraId="4CBB79E5" w14:textId="77777777" w:rsidR="00134179" w:rsidRDefault="00421FDE" w:rsidP="00A4151B">
            <w:pPr>
              <w:pStyle w:val="ListParagraph"/>
              <w:numPr>
                <w:ilvl w:val="0"/>
                <w:numId w:val="16"/>
              </w:numPr>
              <w:spacing w:after="120"/>
              <w:ind w:left="357" w:hanging="357"/>
              <w:rPr>
                <w:rFonts w:asciiTheme="minorHAnsi" w:hAnsiTheme="minorHAnsi"/>
                <w:szCs w:val="20"/>
              </w:rPr>
            </w:pPr>
            <w:r w:rsidRPr="000E4A5B">
              <w:rPr>
                <w:rFonts w:asciiTheme="minorHAnsi" w:hAnsiTheme="minorHAnsi"/>
                <w:szCs w:val="20"/>
              </w:rPr>
              <w:t>location and characteristics of Western Australian marine ecosystems,</w:t>
            </w:r>
            <w:r>
              <w:rPr>
                <w:rFonts w:asciiTheme="minorHAnsi" w:hAnsiTheme="minorHAnsi"/>
                <w:szCs w:val="20"/>
              </w:rPr>
              <w:t xml:space="preserve"> including</w:t>
            </w:r>
            <w:r w:rsidR="00020650">
              <w:rPr>
                <w:rFonts w:asciiTheme="minorHAnsi" w:hAnsiTheme="minorHAnsi"/>
                <w:szCs w:val="20"/>
              </w:rPr>
              <w:t>:</w:t>
            </w:r>
            <w:r>
              <w:rPr>
                <w:rFonts w:asciiTheme="minorHAnsi" w:hAnsiTheme="minorHAnsi"/>
                <w:szCs w:val="20"/>
              </w:rPr>
              <w:t xml:space="preserve"> </w:t>
            </w:r>
          </w:p>
          <w:p w14:paraId="6EEDC583" w14:textId="09B661BE" w:rsidR="00134179" w:rsidRDefault="00421FDE" w:rsidP="00B315A1">
            <w:pPr>
              <w:pStyle w:val="ListParagraph"/>
              <w:numPr>
                <w:ilvl w:val="1"/>
                <w:numId w:val="16"/>
              </w:numPr>
              <w:spacing w:after="120"/>
              <w:rPr>
                <w:rFonts w:asciiTheme="minorHAnsi" w:hAnsiTheme="minorHAnsi"/>
                <w:szCs w:val="20"/>
              </w:rPr>
            </w:pPr>
            <w:r w:rsidRPr="000E4A5B">
              <w:rPr>
                <w:rFonts w:asciiTheme="minorHAnsi" w:hAnsiTheme="minorHAnsi"/>
                <w:szCs w:val="20"/>
              </w:rPr>
              <w:t>estuaries</w:t>
            </w:r>
          </w:p>
          <w:p w14:paraId="66C0D3D2" w14:textId="2F015E56" w:rsidR="00134179" w:rsidRDefault="00421FDE" w:rsidP="00B315A1">
            <w:pPr>
              <w:pStyle w:val="ListParagraph"/>
              <w:numPr>
                <w:ilvl w:val="1"/>
                <w:numId w:val="16"/>
              </w:numPr>
              <w:spacing w:after="120"/>
              <w:rPr>
                <w:rFonts w:asciiTheme="minorHAnsi" w:hAnsiTheme="minorHAnsi"/>
                <w:szCs w:val="20"/>
              </w:rPr>
            </w:pPr>
            <w:r w:rsidRPr="000E4A5B">
              <w:rPr>
                <w:rFonts w:asciiTheme="minorHAnsi" w:hAnsiTheme="minorHAnsi"/>
                <w:szCs w:val="20"/>
              </w:rPr>
              <w:t>mangroves</w:t>
            </w:r>
            <w:r>
              <w:rPr>
                <w:rFonts w:asciiTheme="minorHAnsi" w:hAnsiTheme="minorHAnsi"/>
                <w:szCs w:val="20"/>
              </w:rPr>
              <w:t xml:space="preserve"> </w:t>
            </w:r>
          </w:p>
          <w:p w14:paraId="090DBDDF" w14:textId="26CBF399" w:rsidR="00134179" w:rsidRDefault="00421FDE" w:rsidP="00B315A1">
            <w:pPr>
              <w:pStyle w:val="ListParagraph"/>
              <w:numPr>
                <w:ilvl w:val="1"/>
                <w:numId w:val="16"/>
              </w:numPr>
              <w:spacing w:after="120"/>
              <w:rPr>
                <w:rFonts w:asciiTheme="minorHAnsi" w:hAnsiTheme="minorHAnsi"/>
                <w:szCs w:val="20"/>
              </w:rPr>
            </w:pPr>
            <w:r w:rsidRPr="000E4A5B">
              <w:rPr>
                <w:rFonts w:asciiTheme="minorHAnsi" w:hAnsiTheme="minorHAnsi"/>
                <w:szCs w:val="20"/>
              </w:rPr>
              <w:t>coral reefs</w:t>
            </w:r>
          </w:p>
          <w:p w14:paraId="4B5C3E35" w14:textId="29ADBBE3" w:rsidR="00421FDE" w:rsidRDefault="00421FDE" w:rsidP="00B315A1">
            <w:pPr>
              <w:pStyle w:val="ListParagraph"/>
              <w:numPr>
                <w:ilvl w:val="1"/>
                <w:numId w:val="16"/>
              </w:numPr>
              <w:spacing w:after="120"/>
              <w:rPr>
                <w:rFonts w:asciiTheme="minorHAnsi" w:hAnsiTheme="minorHAnsi"/>
                <w:szCs w:val="20"/>
              </w:rPr>
            </w:pPr>
            <w:r w:rsidRPr="000E4A5B">
              <w:rPr>
                <w:rFonts w:asciiTheme="minorHAnsi" w:hAnsiTheme="minorHAnsi"/>
                <w:szCs w:val="20"/>
              </w:rPr>
              <w:t>seagrass meadows</w:t>
            </w:r>
          </w:p>
          <w:p w14:paraId="2CCB5B23" w14:textId="77777777" w:rsidR="00421FDE" w:rsidRPr="005B2E8F" w:rsidRDefault="00421FDE" w:rsidP="00A4151B">
            <w:pPr>
              <w:pStyle w:val="ListParagraph"/>
              <w:numPr>
                <w:ilvl w:val="0"/>
                <w:numId w:val="16"/>
              </w:numPr>
              <w:spacing w:after="120"/>
              <w:ind w:left="357" w:hanging="357"/>
              <w:rPr>
                <w:rFonts w:asciiTheme="minorHAnsi" w:hAnsiTheme="minorHAnsi"/>
                <w:szCs w:val="20"/>
              </w:rPr>
            </w:pPr>
            <w:r w:rsidRPr="005B2E8F">
              <w:rPr>
                <w:rFonts w:asciiTheme="minorHAnsi" w:hAnsiTheme="minorHAnsi"/>
                <w:szCs w:val="20"/>
              </w:rPr>
              <w:t>classification of key species relevant to the Western Australian ecosystems studied</w:t>
            </w:r>
          </w:p>
          <w:p w14:paraId="10740610" w14:textId="77777777" w:rsidR="00421FDE" w:rsidRPr="005B2E8F" w:rsidRDefault="00421FDE" w:rsidP="00A4151B">
            <w:pPr>
              <w:pStyle w:val="ListParagraph"/>
              <w:numPr>
                <w:ilvl w:val="0"/>
                <w:numId w:val="16"/>
              </w:numPr>
              <w:spacing w:after="120"/>
              <w:ind w:left="357" w:hanging="357"/>
              <w:rPr>
                <w:rFonts w:asciiTheme="minorHAnsi" w:hAnsiTheme="minorHAnsi"/>
                <w:szCs w:val="20"/>
              </w:rPr>
            </w:pPr>
            <w:r w:rsidRPr="005B2E8F">
              <w:rPr>
                <w:rFonts w:asciiTheme="minorHAnsi" w:hAnsiTheme="minorHAnsi"/>
                <w:szCs w:val="20"/>
              </w:rPr>
              <w:t>food chains and webs relevant to the ecosystems studied</w:t>
            </w:r>
          </w:p>
          <w:p w14:paraId="4E195E11" w14:textId="77777777" w:rsidR="00421FDE" w:rsidRPr="005B2E8F" w:rsidRDefault="00421FDE" w:rsidP="00A4151B">
            <w:pPr>
              <w:pStyle w:val="ListParagraph"/>
              <w:numPr>
                <w:ilvl w:val="0"/>
                <w:numId w:val="16"/>
              </w:numPr>
              <w:spacing w:after="120"/>
              <w:ind w:left="357" w:hanging="357"/>
              <w:rPr>
                <w:rFonts w:asciiTheme="minorHAnsi" w:hAnsiTheme="minorHAnsi"/>
                <w:szCs w:val="20"/>
              </w:rPr>
            </w:pPr>
            <w:r w:rsidRPr="005B2E8F">
              <w:rPr>
                <w:rFonts w:asciiTheme="minorHAnsi" w:hAnsiTheme="minorHAnsi"/>
                <w:szCs w:val="20"/>
              </w:rPr>
              <w:t>adaptations of organisms living in mangrove ecosystems</w:t>
            </w:r>
          </w:p>
          <w:p w14:paraId="3E3A8C3D" w14:textId="77777777" w:rsidR="00421FDE" w:rsidRPr="005B2E8F" w:rsidRDefault="00421FDE" w:rsidP="00A4151B">
            <w:pPr>
              <w:pStyle w:val="ListParagraph"/>
              <w:numPr>
                <w:ilvl w:val="0"/>
                <w:numId w:val="16"/>
              </w:numPr>
              <w:spacing w:after="120"/>
              <w:ind w:left="357" w:hanging="357"/>
              <w:rPr>
                <w:rFonts w:asciiTheme="minorHAnsi" w:hAnsiTheme="minorHAnsi"/>
                <w:szCs w:val="20"/>
              </w:rPr>
            </w:pPr>
            <w:r w:rsidRPr="005B2E8F">
              <w:rPr>
                <w:rFonts w:asciiTheme="minorHAnsi" w:hAnsiTheme="minorHAnsi"/>
                <w:szCs w:val="20"/>
              </w:rPr>
              <w:t>construction and use of simple apparatus that can be used to measure abiotic factors of a marine ecosystem</w:t>
            </w:r>
          </w:p>
          <w:p w14:paraId="6722E6BC" w14:textId="77777777" w:rsidR="00421FDE" w:rsidRDefault="00421FDE" w:rsidP="00A4151B">
            <w:pPr>
              <w:pStyle w:val="ListParagraph"/>
              <w:numPr>
                <w:ilvl w:val="0"/>
                <w:numId w:val="16"/>
              </w:numPr>
              <w:spacing w:after="120"/>
              <w:ind w:left="357" w:hanging="357"/>
              <w:rPr>
                <w:rFonts w:asciiTheme="minorHAnsi" w:hAnsiTheme="minorHAnsi"/>
                <w:szCs w:val="20"/>
              </w:rPr>
            </w:pPr>
            <w:r w:rsidRPr="005B2E8F">
              <w:rPr>
                <w:rFonts w:asciiTheme="minorHAnsi" w:hAnsiTheme="minorHAnsi"/>
                <w:szCs w:val="20"/>
              </w:rPr>
              <w:t>methods of measuring biotic factors, such as transects and quadrats</w:t>
            </w:r>
          </w:p>
          <w:p w14:paraId="40FAADB0" w14:textId="77777777" w:rsidR="00421FDE" w:rsidRPr="00A4151B" w:rsidRDefault="00421FDE" w:rsidP="00C4183F">
            <w:pPr>
              <w:rPr>
                <w:rFonts w:asciiTheme="minorHAnsi" w:hAnsiTheme="minorHAnsi"/>
                <w:b/>
                <w:bCs/>
                <w:szCs w:val="20"/>
                <w:lang w:val="en-GB"/>
              </w:rPr>
            </w:pPr>
            <w:r w:rsidRPr="00BA2E6B">
              <w:rPr>
                <w:rFonts w:asciiTheme="minorHAnsi" w:hAnsiTheme="minorHAnsi"/>
                <w:b/>
                <w:szCs w:val="20"/>
                <w:lang w:val="en-GB"/>
              </w:rPr>
              <w:t xml:space="preserve">Task </w:t>
            </w:r>
            <w:r>
              <w:rPr>
                <w:rFonts w:asciiTheme="minorHAnsi" w:hAnsiTheme="minorHAnsi"/>
                <w:b/>
                <w:szCs w:val="20"/>
                <w:lang w:val="en-GB"/>
              </w:rPr>
              <w:t>1</w:t>
            </w:r>
            <w:r w:rsidRPr="00BA2E6B">
              <w:rPr>
                <w:rFonts w:asciiTheme="minorHAnsi" w:hAnsiTheme="minorHAnsi"/>
                <w:b/>
                <w:szCs w:val="20"/>
                <w:lang w:val="en-GB"/>
              </w:rPr>
              <w:t xml:space="preserve">: </w:t>
            </w:r>
            <w:r w:rsidRPr="00A4151B">
              <w:rPr>
                <w:rFonts w:asciiTheme="minorHAnsi" w:hAnsiTheme="minorHAnsi"/>
                <w:b/>
                <w:bCs/>
                <w:szCs w:val="20"/>
              </w:rPr>
              <w:t>Scientific skills</w:t>
            </w:r>
            <w:r w:rsidRPr="00A4151B">
              <w:rPr>
                <w:rFonts w:asciiTheme="minorHAnsi" w:hAnsiTheme="minorHAnsi"/>
                <w:b/>
                <w:bCs/>
                <w:szCs w:val="20"/>
                <w:lang w:val="en-GB"/>
              </w:rPr>
              <w:t xml:space="preserve"> – Classification of key species</w:t>
            </w:r>
          </w:p>
          <w:p w14:paraId="6BE60849" w14:textId="77777777" w:rsidR="00421FDE" w:rsidRPr="00A4151B" w:rsidRDefault="00421FDE" w:rsidP="00C4183F">
            <w:pPr>
              <w:rPr>
                <w:rFonts w:asciiTheme="minorHAnsi" w:hAnsiTheme="minorHAnsi"/>
                <w:b/>
                <w:bCs/>
                <w:szCs w:val="20"/>
              </w:rPr>
            </w:pPr>
            <w:r w:rsidRPr="00A4151B">
              <w:rPr>
                <w:rFonts w:asciiTheme="minorHAnsi" w:hAnsiTheme="minorHAnsi"/>
                <w:b/>
                <w:bCs/>
                <w:szCs w:val="20"/>
                <w:lang w:val="en-GB"/>
              </w:rPr>
              <w:t xml:space="preserve">Task 2: </w:t>
            </w:r>
            <w:r w:rsidRPr="00A4151B">
              <w:rPr>
                <w:rFonts w:asciiTheme="minorHAnsi" w:hAnsiTheme="minorHAnsi"/>
                <w:b/>
                <w:bCs/>
                <w:szCs w:val="20"/>
              </w:rPr>
              <w:t>Investigation – Measurement of biotic and abiotic factors</w:t>
            </w:r>
          </w:p>
          <w:p w14:paraId="72D8C011" w14:textId="77777777" w:rsidR="00421FDE" w:rsidRPr="002D0536" w:rsidRDefault="00421FDE" w:rsidP="00C4183F">
            <w:pPr>
              <w:rPr>
                <w:rFonts w:asciiTheme="minorHAnsi" w:hAnsiTheme="minorHAnsi"/>
                <w:szCs w:val="20"/>
              </w:rPr>
            </w:pPr>
            <w:r w:rsidRPr="00A4151B">
              <w:rPr>
                <w:rFonts w:asciiTheme="minorHAnsi" w:hAnsiTheme="minorHAnsi"/>
                <w:b/>
                <w:bCs/>
                <w:szCs w:val="20"/>
                <w:lang w:val="en-GB"/>
              </w:rPr>
              <w:t xml:space="preserve">Task 3: Test – </w:t>
            </w:r>
            <w:r w:rsidRPr="00A4151B">
              <w:rPr>
                <w:rFonts w:asciiTheme="minorHAnsi" w:hAnsiTheme="minorHAnsi"/>
                <w:b/>
                <w:bCs/>
                <w:szCs w:val="20"/>
              </w:rPr>
              <w:t>Oceanography</w:t>
            </w:r>
          </w:p>
        </w:tc>
      </w:tr>
      <w:tr w:rsidR="00421FDE" w:rsidRPr="002D0536" w14:paraId="4162DD3A" w14:textId="77777777" w:rsidTr="009B7C9A">
        <w:trPr>
          <w:cantSplit/>
        </w:trPr>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30A5F4EB" w14:textId="77777777" w:rsidR="00421FDE" w:rsidRPr="005621DD" w:rsidRDefault="00421FDE" w:rsidP="00C4183F">
            <w:pPr>
              <w:jc w:val="center"/>
              <w:rPr>
                <w:rFonts w:asciiTheme="minorHAnsi" w:hAnsiTheme="minorHAnsi"/>
                <w:szCs w:val="20"/>
                <w:lang w:val="en-GB"/>
              </w:rPr>
            </w:pPr>
            <w:r>
              <w:rPr>
                <w:rFonts w:asciiTheme="minorHAnsi" w:hAnsiTheme="minorHAnsi"/>
                <w:szCs w:val="20"/>
                <w:lang w:val="en-GB"/>
              </w:rPr>
              <w:lastRenderedPageBreak/>
              <w:t>4</w:t>
            </w:r>
            <w:r w:rsidRPr="005621DD">
              <w:rPr>
                <w:rFonts w:asciiTheme="minorHAnsi" w:hAnsiTheme="minorHAnsi"/>
                <w:szCs w:val="20"/>
                <w:lang w:val="en-GB"/>
              </w:rPr>
              <w:t>–</w:t>
            </w:r>
            <w:r>
              <w:rPr>
                <w:rFonts w:asciiTheme="minorHAnsi" w:hAnsiTheme="minorHAnsi"/>
                <w:szCs w:val="20"/>
                <w:lang w:val="en-GB"/>
              </w:rPr>
              <w:t>5</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69B1A028" w14:textId="77777777" w:rsidR="00421FDE" w:rsidRPr="00A4151B" w:rsidRDefault="00F727FF" w:rsidP="00C4183F">
            <w:pPr>
              <w:rPr>
                <w:rFonts w:asciiTheme="minorHAnsi" w:hAnsiTheme="minorHAnsi"/>
                <w:b/>
                <w:bCs/>
                <w:szCs w:val="20"/>
                <w:lang w:val="en-GB"/>
              </w:rPr>
            </w:pPr>
            <w:r w:rsidRPr="00A4151B">
              <w:rPr>
                <w:rFonts w:asciiTheme="minorHAnsi" w:hAnsiTheme="minorHAnsi"/>
                <w:b/>
                <w:bCs/>
                <w:szCs w:val="20"/>
              </w:rPr>
              <w:t xml:space="preserve">Marine: </w:t>
            </w:r>
            <w:r w:rsidR="00421FDE" w:rsidRPr="00A4151B">
              <w:rPr>
                <w:rFonts w:asciiTheme="minorHAnsi" w:hAnsiTheme="minorHAnsi"/>
                <w:b/>
                <w:bCs/>
                <w:szCs w:val="20"/>
                <w:lang w:val="en-GB"/>
              </w:rPr>
              <w:t>Environmental and resource management</w:t>
            </w:r>
          </w:p>
          <w:p w14:paraId="44289990" w14:textId="77777777" w:rsidR="00A4151B" w:rsidRPr="00A4151B" w:rsidRDefault="00A4151B" w:rsidP="00304105">
            <w:pPr>
              <w:pStyle w:val="ListParagraph"/>
              <w:numPr>
                <w:ilvl w:val="0"/>
                <w:numId w:val="17"/>
              </w:numPr>
              <w:rPr>
                <w:rFonts w:asciiTheme="minorHAnsi" w:hAnsiTheme="minorHAnsi"/>
                <w:szCs w:val="20"/>
                <w:lang w:val="en-GB"/>
              </w:rPr>
            </w:pPr>
            <w:r w:rsidRPr="00A4151B">
              <w:rPr>
                <w:rFonts w:asciiTheme="minorHAnsi" w:hAnsiTheme="minorHAnsi"/>
                <w:szCs w:val="20"/>
                <w:lang w:val="en-GB"/>
              </w:rPr>
              <w:t xml:space="preserve">aquaculture as a solution to declining fish stocks </w:t>
            </w:r>
          </w:p>
          <w:p w14:paraId="649811C3" w14:textId="57465903" w:rsidR="00A4151B" w:rsidRPr="00A4151B" w:rsidRDefault="00A4151B" w:rsidP="00304105">
            <w:pPr>
              <w:pStyle w:val="ListParagraph"/>
              <w:numPr>
                <w:ilvl w:val="0"/>
                <w:numId w:val="17"/>
              </w:numPr>
              <w:rPr>
                <w:rFonts w:asciiTheme="minorHAnsi" w:hAnsiTheme="minorHAnsi"/>
                <w:szCs w:val="20"/>
                <w:lang w:val="en-GB"/>
              </w:rPr>
            </w:pPr>
            <w:r w:rsidRPr="00A4151B">
              <w:rPr>
                <w:rFonts w:asciiTheme="minorHAnsi" w:hAnsiTheme="minorHAnsi"/>
                <w:szCs w:val="20"/>
                <w:lang w:val="en-GB"/>
              </w:rPr>
              <w:t xml:space="preserve">aquaculture management by </w:t>
            </w:r>
            <w:r w:rsidRPr="00A4151B">
              <w:rPr>
                <w:rFonts w:asciiTheme="minorHAnsi" w:hAnsiTheme="minorHAnsi"/>
                <w:szCs w:val="20"/>
                <w:lang w:val="en-AU"/>
              </w:rPr>
              <w:t>Fisheries – Department of Primary Industries and Regional Development</w:t>
            </w:r>
            <w:r w:rsidRPr="00A4151B">
              <w:rPr>
                <w:rFonts w:asciiTheme="minorHAnsi" w:hAnsiTheme="minorHAnsi"/>
                <w:szCs w:val="20"/>
                <w:lang w:val="en-GB"/>
              </w:rPr>
              <w:t xml:space="preserve"> </w:t>
            </w:r>
          </w:p>
          <w:p w14:paraId="73527E3B" w14:textId="5AA9084B" w:rsidR="00B95E0F" w:rsidRPr="0017322C" w:rsidRDefault="00A4151B" w:rsidP="0017322C">
            <w:pPr>
              <w:pStyle w:val="ListParagraph"/>
              <w:numPr>
                <w:ilvl w:val="0"/>
                <w:numId w:val="17"/>
              </w:numPr>
              <w:spacing w:after="120"/>
              <w:rPr>
                <w:rFonts w:asciiTheme="minorHAnsi" w:hAnsiTheme="minorHAnsi"/>
                <w:szCs w:val="20"/>
                <w:lang w:val="en-GB"/>
              </w:rPr>
            </w:pPr>
            <w:r w:rsidRPr="00A4151B">
              <w:rPr>
                <w:rFonts w:asciiTheme="minorHAnsi" w:hAnsiTheme="minorHAnsi"/>
                <w:szCs w:val="20"/>
                <w:lang w:val="en-GB"/>
              </w:rPr>
              <w:t>Western Australian aquaculture regions and key species farmed</w:t>
            </w:r>
          </w:p>
          <w:p w14:paraId="712BCDCC" w14:textId="12B6465C" w:rsidR="00304105" w:rsidRPr="0017322C" w:rsidRDefault="00304105" w:rsidP="0017322C">
            <w:pPr>
              <w:pStyle w:val="ListParagraph"/>
              <w:numPr>
                <w:ilvl w:val="0"/>
                <w:numId w:val="17"/>
              </w:numPr>
              <w:spacing w:after="120" w:line="276" w:lineRule="auto"/>
              <w:rPr>
                <w:rFonts w:eastAsia="Aptos" w:cs="Calibri"/>
                <w:color w:val="0070C0"/>
                <w:szCs w:val="20"/>
                <w:lang w:val="en-AU" w:eastAsia="en-AU"/>
              </w:rPr>
            </w:pPr>
            <w:r w:rsidRPr="00304105">
              <w:rPr>
                <w:rFonts w:eastAsia="Aptos" w:cs="Calibri"/>
                <w:szCs w:val="20"/>
              </w:rPr>
              <w:t xml:space="preserve">Southeast Asia has a long history of aquaculture, but rapid expansion did not start until after the mid-1970s, with the region producing a significant proportion of the world aquaculture output of food fish in terms of volume and value. Modern aquaculture technologies have been </w:t>
            </w:r>
            <w:r w:rsidRPr="005E774A">
              <w:rPr>
                <w:rFonts w:eastAsia="Aptos" w:cs="Calibri"/>
                <w:szCs w:val="20"/>
              </w:rPr>
              <w:t xml:space="preserve">employed </w:t>
            </w:r>
            <w:r w:rsidRPr="0017322C">
              <w:rPr>
                <w:rFonts w:eastAsia="Aptos" w:cs="Calibri"/>
                <w:szCs w:val="20"/>
              </w:rPr>
              <w:t>to raise a range of species, through a variety of methods, to meet the growing global demand for this food source</w:t>
            </w:r>
            <w:r w:rsidR="006F291C">
              <w:rPr>
                <w:rFonts w:eastAsia="Aptos" w:cs="Calibri"/>
                <w:color w:val="0070C0"/>
                <w:szCs w:val="20"/>
              </w:rPr>
              <w:t xml:space="preserve"> </w:t>
            </w:r>
            <w:r w:rsidR="00B315A1" w:rsidRPr="00D92B9D">
              <w:rPr>
                <w:rFonts w:eastAsia="Aptos" w:cs="Calibri"/>
                <w:szCs w:val="20"/>
              </w:rPr>
              <w:t>(</w:t>
            </w:r>
            <w:r w:rsidR="00B315A1" w:rsidRPr="00B315A1">
              <w:rPr>
                <w:rFonts w:asciiTheme="minorHAnsi" w:hAnsiTheme="minorHAnsi"/>
                <w:szCs w:val="20"/>
                <w:lang w:val="en-GB"/>
              </w:rPr>
              <w:t>Science as a Human Endeavour)</w:t>
            </w:r>
          </w:p>
          <w:p w14:paraId="190A7623" w14:textId="77777777" w:rsidR="00421FDE" w:rsidRPr="00A4151B" w:rsidRDefault="00421FDE" w:rsidP="00C4183F">
            <w:pPr>
              <w:rPr>
                <w:rFonts w:asciiTheme="minorHAnsi" w:hAnsiTheme="minorHAnsi"/>
                <w:b/>
                <w:szCs w:val="20"/>
                <w:lang w:val="en-GB"/>
              </w:rPr>
            </w:pPr>
            <w:r w:rsidRPr="00A4151B">
              <w:rPr>
                <w:rFonts w:asciiTheme="minorHAnsi" w:hAnsiTheme="minorHAnsi"/>
                <w:b/>
                <w:szCs w:val="20"/>
                <w:lang w:val="en-GB"/>
              </w:rPr>
              <w:t>Task 4: Extended response – Evaluation of information about WA aquaculture</w:t>
            </w:r>
          </w:p>
        </w:tc>
      </w:tr>
      <w:tr w:rsidR="00421FDE" w:rsidRPr="002D76A5" w14:paraId="3D98F628" w14:textId="77777777" w:rsidTr="009B7C9A">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08CDE2F9" w14:textId="77777777" w:rsidR="00421FDE" w:rsidRPr="005621DD" w:rsidRDefault="00421FDE" w:rsidP="00C4183F">
            <w:pPr>
              <w:jc w:val="center"/>
              <w:rPr>
                <w:rFonts w:asciiTheme="minorHAnsi" w:hAnsiTheme="minorHAnsi"/>
                <w:szCs w:val="20"/>
                <w:lang w:val="en-GB"/>
              </w:rPr>
            </w:pPr>
            <w:r>
              <w:rPr>
                <w:rFonts w:asciiTheme="minorHAnsi" w:hAnsiTheme="minorHAnsi"/>
                <w:szCs w:val="20"/>
                <w:lang w:val="en-GB"/>
              </w:rPr>
              <w:t>6</w:t>
            </w:r>
            <w:r w:rsidRPr="005621DD">
              <w:rPr>
                <w:rFonts w:asciiTheme="minorHAnsi" w:hAnsiTheme="minorHAnsi"/>
                <w:szCs w:val="20"/>
                <w:lang w:val="en-GB"/>
              </w:rPr>
              <w:t>–</w:t>
            </w:r>
            <w:r>
              <w:rPr>
                <w:rFonts w:asciiTheme="minorHAnsi" w:hAnsiTheme="minorHAnsi"/>
                <w:szCs w:val="20"/>
                <w:lang w:val="en-GB"/>
              </w:rPr>
              <w:t>8</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D892952" w14:textId="77777777" w:rsidR="00421FDE" w:rsidRPr="00A4151B" w:rsidRDefault="00421FDE" w:rsidP="00C4183F">
            <w:pPr>
              <w:rPr>
                <w:rFonts w:asciiTheme="minorHAnsi" w:hAnsiTheme="minorHAnsi"/>
                <w:b/>
                <w:bCs/>
                <w:szCs w:val="20"/>
                <w:lang w:val="en-GB"/>
              </w:rPr>
            </w:pPr>
            <w:r w:rsidRPr="00A4151B">
              <w:rPr>
                <w:rFonts w:asciiTheme="minorHAnsi" w:hAnsiTheme="minorHAnsi"/>
                <w:b/>
                <w:bCs/>
                <w:szCs w:val="20"/>
                <w:lang w:val="en-GB"/>
              </w:rPr>
              <w:t>Maritime</w:t>
            </w:r>
            <w:r w:rsidR="00385CAC" w:rsidRPr="00A4151B">
              <w:rPr>
                <w:rFonts w:asciiTheme="minorHAnsi" w:hAnsiTheme="minorHAnsi"/>
                <w:b/>
                <w:bCs/>
                <w:szCs w:val="20"/>
                <w:lang w:val="en-GB"/>
              </w:rPr>
              <w:t>:</w:t>
            </w:r>
            <w:r w:rsidRPr="00A4151B">
              <w:rPr>
                <w:rFonts w:asciiTheme="minorHAnsi" w:hAnsiTheme="minorHAnsi"/>
                <w:b/>
                <w:bCs/>
                <w:szCs w:val="20"/>
                <w:lang w:val="en-GB"/>
              </w:rPr>
              <w:t xml:space="preserve"> </w:t>
            </w:r>
            <w:r w:rsidR="00385CAC" w:rsidRPr="00A4151B">
              <w:rPr>
                <w:rFonts w:asciiTheme="minorHAnsi" w:hAnsiTheme="minorHAnsi"/>
                <w:b/>
                <w:bCs/>
                <w:szCs w:val="20"/>
                <w:lang w:val="en-GB"/>
              </w:rPr>
              <w:t>D</w:t>
            </w:r>
            <w:r w:rsidRPr="00A4151B">
              <w:rPr>
                <w:rFonts w:asciiTheme="minorHAnsi" w:hAnsiTheme="minorHAnsi"/>
                <w:b/>
                <w:bCs/>
                <w:szCs w:val="20"/>
                <w:lang w:val="en-GB"/>
              </w:rPr>
              <w:t>esign</w:t>
            </w:r>
          </w:p>
          <w:p w14:paraId="720317D6" w14:textId="77777777" w:rsidR="00421FDE" w:rsidRPr="00A4151B" w:rsidRDefault="00421FDE" w:rsidP="00A4151B">
            <w:pPr>
              <w:pStyle w:val="ListParagraph"/>
              <w:numPr>
                <w:ilvl w:val="0"/>
                <w:numId w:val="19"/>
              </w:numPr>
              <w:spacing w:after="120"/>
              <w:ind w:left="357" w:hanging="357"/>
              <w:rPr>
                <w:rFonts w:asciiTheme="minorHAnsi" w:hAnsiTheme="minorHAnsi"/>
                <w:szCs w:val="20"/>
                <w:lang w:val="en-GB"/>
              </w:rPr>
            </w:pPr>
            <w:r w:rsidRPr="00A4151B">
              <w:rPr>
                <w:rFonts w:asciiTheme="minorHAnsi" w:hAnsiTheme="minorHAnsi"/>
                <w:szCs w:val="20"/>
                <w:lang w:val="en-GB"/>
              </w:rPr>
              <w:t xml:space="preserve">characteristics of maritime construction materials; for example, wood, metals, metal alloys, fibreglass, carbon fibre and plastic </w:t>
            </w:r>
          </w:p>
          <w:p w14:paraId="7BB65FE7" w14:textId="77777777" w:rsidR="00421FDE" w:rsidRPr="00A4151B" w:rsidRDefault="00421FDE" w:rsidP="00A4151B">
            <w:pPr>
              <w:pStyle w:val="ListParagraph"/>
              <w:numPr>
                <w:ilvl w:val="0"/>
                <w:numId w:val="19"/>
              </w:numPr>
              <w:spacing w:after="120"/>
              <w:ind w:left="357" w:hanging="357"/>
              <w:rPr>
                <w:rFonts w:asciiTheme="minorHAnsi" w:hAnsiTheme="minorHAnsi"/>
                <w:szCs w:val="20"/>
                <w:lang w:val="en-GB"/>
              </w:rPr>
            </w:pPr>
            <w:r w:rsidRPr="00A4151B">
              <w:rPr>
                <w:rFonts w:asciiTheme="minorHAnsi" w:hAnsiTheme="minorHAnsi"/>
                <w:szCs w:val="20"/>
                <w:lang w:val="en-GB"/>
              </w:rPr>
              <w:t>mari</w:t>
            </w:r>
            <w:r w:rsidR="00D865B1" w:rsidRPr="00A4151B">
              <w:rPr>
                <w:rFonts w:asciiTheme="minorHAnsi" w:hAnsiTheme="minorHAnsi"/>
                <w:szCs w:val="20"/>
                <w:lang w:val="en-GB"/>
              </w:rPr>
              <w:t>time equipment, marine or water</w:t>
            </w:r>
            <w:r w:rsidRPr="00A4151B">
              <w:rPr>
                <w:rFonts w:asciiTheme="minorHAnsi" w:hAnsiTheme="minorHAnsi"/>
                <w:szCs w:val="20"/>
                <w:lang w:val="en-GB"/>
              </w:rPr>
              <w:t>craft, design and construction; for example, surfboards, boat hulls and anchors</w:t>
            </w:r>
          </w:p>
          <w:p w14:paraId="1E8A282A" w14:textId="77777777" w:rsidR="00421FDE" w:rsidRPr="00A4151B" w:rsidRDefault="00421FDE" w:rsidP="00A4151B">
            <w:pPr>
              <w:pStyle w:val="ListParagraph"/>
              <w:numPr>
                <w:ilvl w:val="0"/>
                <w:numId w:val="19"/>
              </w:numPr>
              <w:spacing w:after="120"/>
              <w:ind w:left="357" w:hanging="357"/>
              <w:rPr>
                <w:rFonts w:asciiTheme="minorHAnsi" w:hAnsiTheme="minorHAnsi"/>
                <w:szCs w:val="20"/>
                <w:lang w:val="en-GB"/>
              </w:rPr>
            </w:pPr>
            <w:r w:rsidRPr="00A4151B">
              <w:rPr>
                <w:rFonts w:asciiTheme="minorHAnsi" w:hAnsiTheme="minorHAnsi"/>
                <w:szCs w:val="20"/>
                <w:lang w:val="en-GB"/>
              </w:rPr>
              <w:t>repair process and maintenance of fibreglass craft</w:t>
            </w:r>
          </w:p>
          <w:p w14:paraId="3533A7DA" w14:textId="77777777" w:rsidR="00421FDE" w:rsidRPr="00A4151B" w:rsidRDefault="00421FDE" w:rsidP="00C4183F">
            <w:pPr>
              <w:rPr>
                <w:rFonts w:asciiTheme="minorHAnsi" w:hAnsiTheme="minorHAnsi"/>
                <w:b/>
                <w:bCs/>
                <w:szCs w:val="20"/>
              </w:rPr>
            </w:pPr>
            <w:r w:rsidRPr="00A4151B">
              <w:rPr>
                <w:rFonts w:asciiTheme="minorHAnsi" w:hAnsiTheme="minorHAnsi"/>
                <w:b/>
                <w:bCs/>
                <w:szCs w:val="20"/>
                <w:lang w:val="en-GB"/>
              </w:rPr>
              <w:t xml:space="preserve">Task 5: </w:t>
            </w:r>
            <w:r w:rsidRPr="00A4151B">
              <w:rPr>
                <w:rFonts w:asciiTheme="minorHAnsi" w:hAnsiTheme="minorHAnsi"/>
                <w:b/>
                <w:bCs/>
                <w:szCs w:val="20"/>
              </w:rPr>
              <w:t>Investigation – Comparing characteristics of marine construction materials</w:t>
            </w:r>
          </w:p>
          <w:p w14:paraId="19BB32CF" w14:textId="77777777" w:rsidR="00421FDE" w:rsidRPr="002D76A5" w:rsidRDefault="00421FDE" w:rsidP="00C4183F">
            <w:pPr>
              <w:rPr>
                <w:rFonts w:asciiTheme="minorHAnsi" w:hAnsiTheme="minorHAnsi"/>
                <w:szCs w:val="20"/>
                <w:lang w:val="en-GB"/>
              </w:rPr>
            </w:pPr>
            <w:r w:rsidRPr="00A4151B">
              <w:rPr>
                <w:rFonts w:asciiTheme="minorHAnsi" w:hAnsiTheme="minorHAnsi"/>
                <w:b/>
                <w:bCs/>
                <w:szCs w:val="20"/>
                <w:lang w:val="en-GB"/>
              </w:rPr>
              <w:t>Task 6: Practical – Con</w:t>
            </w:r>
            <w:r w:rsidR="00D865B1" w:rsidRPr="00A4151B">
              <w:rPr>
                <w:rFonts w:asciiTheme="minorHAnsi" w:hAnsiTheme="minorHAnsi"/>
                <w:b/>
                <w:bCs/>
                <w:szCs w:val="20"/>
                <w:lang w:val="en-GB"/>
              </w:rPr>
              <w:t>struction of a model of a water</w:t>
            </w:r>
            <w:r w:rsidRPr="00A4151B">
              <w:rPr>
                <w:rFonts w:asciiTheme="minorHAnsi" w:hAnsiTheme="minorHAnsi"/>
                <w:b/>
                <w:bCs/>
                <w:szCs w:val="20"/>
                <w:lang w:val="en-GB"/>
              </w:rPr>
              <w:t>craft</w:t>
            </w:r>
          </w:p>
        </w:tc>
      </w:tr>
      <w:tr w:rsidR="00421FDE" w:rsidRPr="005621DD" w14:paraId="5CD9C89A" w14:textId="77777777" w:rsidTr="009B7C9A">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302836E5" w14:textId="77777777" w:rsidR="00421FDE" w:rsidRPr="005621DD" w:rsidRDefault="00421FDE" w:rsidP="00C4183F">
            <w:pPr>
              <w:jc w:val="center"/>
              <w:rPr>
                <w:rFonts w:asciiTheme="minorHAnsi" w:hAnsiTheme="minorHAnsi"/>
                <w:szCs w:val="20"/>
                <w:lang w:val="en-GB"/>
              </w:rPr>
            </w:pPr>
            <w:r>
              <w:rPr>
                <w:rFonts w:asciiTheme="minorHAnsi" w:hAnsiTheme="minorHAnsi"/>
                <w:szCs w:val="20"/>
                <w:lang w:val="en-GB"/>
              </w:rPr>
              <w:t>9–10</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1CECB48" w14:textId="77777777" w:rsidR="00421FDE" w:rsidRPr="00A4151B" w:rsidRDefault="00385CAC" w:rsidP="00C4183F">
            <w:pPr>
              <w:rPr>
                <w:rFonts w:asciiTheme="minorHAnsi" w:hAnsiTheme="minorHAnsi"/>
                <w:b/>
                <w:bCs/>
                <w:szCs w:val="20"/>
                <w:lang w:val="en-GB"/>
              </w:rPr>
            </w:pPr>
            <w:r w:rsidRPr="00A4151B">
              <w:rPr>
                <w:rFonts w:asciiTheme="minorHAnsi" w:hAnsiTheme="minorHAnsi"/>
                <w:b/>
                <w:bCs/>
                <w:szCs w:val="20"/>
                <w:lang w:val="en-GB"/>
              </w:rPr>
              <w:t xml:space="preserve">Maritime: </w:t>
            </w:r>
            <w:r w:rsidR="00421FDE" w:rsidRPr="00A4151B">
              <w:rPr>
                <w:rFonts w:asciiTheme="minorHAnsi" w:hAnsiTheme="minorHAnsi"/>
                <w:b/>
                <w:bCs/>
                <w:szCs w:val="20"/>
                <w:lang w:val="en-GB"/>
              </w:rPr>
              <w:t>Small craft</w:t>
            </w:r>
          </w:p>
          <w:p w14:paraId="455945B3" w14:textId="77777777" w:rsidR="00421FDE" w:rsidRDefault="00421FDE" w:rsidP="00A4151B">
            <w:pPr>
              <w:pStyle w:val="ListParagraph"/>
              <w:numPr>
                <w:ilvl w:val="0"/>
                <w:numId w:val="20"/>
              </w:numPr>
              <w:ind w:left="357" w:hanging="357"/>
              <w:rPr>
                <w:rFonts w:asciiTheme="minorHAnsi" w:hAnsiTheme="minorHAnsi"/>
                <w:szCs w:val="20"/>
                <w:lang w:val="en-GB"/>
              </w:rPr>
            </w:pPr>
            <w:r w:rsidRPr="00DA7B34">
              <w:rPr>
                <w:rFonts w:asciiTheme="minorHAnsi" w:hAnsiTheme="minorHAnsi"/>
                <w:szCs w:val="20"/>
                <w:lang w:val="en-GB"/>
              </w:rPr>
              <w:t>the outboard motor – basic parts, function, operating temperature, compression, horsepower</w:t>
            </w:r>
          </w:p>
          <w:p w14:paraId="6E7368D0" w14:textId="77777777" w:rsidR="00A4151B" w:rsidRPr="00A4151B" w:rsidRDefault="00A4151B" w:rsidP="00A4151B">
            <w:pPr>
              <w:pStyle w:val="ListParagraph"/>
              <w:numPr>
                <w:ilvl w:val="0"/>
                <w:numId w:val="20"/>
              </w:numPr>
              <w:ind w:left="357" w:hanging="357"/>
              <w:rPr>
                <w:rFonts w:asciiTheme="minorHAnsi" w:hAnsiTheme="minorHAnsi"/>
                <w:szCs w:val="20"/>
                <w:lang w:val="en-GB"/>
              </w:rPr>
            </w:pPr>
            <w:r w:rsidRPr="00A4151B">
              <w:rPr>
                <w:rFonts w:asciiTheme="minorHAnsi" w:hAnsiTheme="minorHAnsi"/>
                <w:szCs w:val="20"/>
                <w:lang w:val="en-GB"/>
              </w:rPr>
              <w:t>features of two-stroke and four-stroke motors</w:t>
            </w:r>
          </w:p>
          <w:p w14:paraId="5C88E274" w14:textId="77777777" w:rsidR="00A4151B" w:rsidRPr="00A4151B" w:rsidRDefault="00A4151B" w:rsidP="00A4151B">
            <w:pPr>
              <w:pStyle w:val="ListParagraph"/>
              <w:numPr>
                <w:ilvl w:val="0"/>
                <w:numId w:val="20"/>
              </w:numPr>
              <w:ind w:left="357" w:hanging="357"/>
              <w:rPr>
                <w:rFonts w:asciiTheme="minorHAnsi" w:hAnsiTheme="minorHAnsi"/>
                <w:szCs w:val="20"/>
                <w:lang w:val="en-GB"/>
              </w:rPr>
            </w:pPr>
            <w:r w:rsidRPr="00A4151B">
              <w:rPr>
                <w:rFonts w:asciiTheme="minorHAnsi" w:hAnsiTheme="minorHAnsi"/>
                <w:szCs w:val="20"/>
                <w:lang w:val="en-GB"/>
              </w:rPr>
              <w:t>features of small craft systems, including:</w:t>
            </w:r>
          </w:p>
          <w:p w14:paraId="0A6475C1" w14:textId="77777777" w:rsidR="00A4151B" w:rsidRPr="0017322C"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bilges – bilge pump</w:t>
            </w:r>
          </w:p>
          <w:p w14:paraId="4B061905" w14:textId="77777777" w:rsidR="00A4151B" w:rsidRPr="0017322C"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electrical – batteries, fuses, spark plugs</w:t>
            </w:r>
          </w:p>
          <w:p w14:paraId="43FABF97" w14:textId="77777777" w:rsidR="00A4151B" w:rsidRPr="0017322C"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fuel – fuel lines</w:t>
            </w:r>
          </w:p>
          <w:p w14:paraId="0594D77B" w14:textId="77777777" w:rsidR="00A4151B" w:rsidRPr="0017322C"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mooring lines – fenders, care of</w:t>
            </w:r>
          </w:p>
          <w:p w14:paraId="3A1B3212" w14:textId="77777777" w:rsidR="00A4151B" w:rsidRPr="0017322C"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anchoring equipment – scope, shackles</w:t>
            </w:r>
          </w:p>
          <w:p w14:paraId="3F409F3F" w14:textId="77777777" w:rsidR="00A4151B" w:rsidRPr="0017322C" w:rsidRDefault="00A4151B" w:rsidP="00A4151B">
            <w:pPr>
              <w:pStyle w:val="ListParagraph"/>
              <w:numPr>
                <w:ilvl w:val="0"/>
                <w:numId w:val="20"/>
              </w:numPr>
              <w:ind w:left="357" w:hanging="357"/>
              <w:rPr>
                <w:rFonts w:asciiTheme="minorHAnsi" w:hAnsiTheme="minorHAnsi"/>
                <w:szCs w:val="20"/>
                <w:lang w:val="en-GB"/>
              </w:rPr>
            </w:pPr>
            <w:r w:rsidRPr="00A4151B">
              <w:rPr>
                <w:rFonts w:asciiTheme="minorHAnsi" w:hAnsiTheme="minorHAnsi"/>
                <w:szCs w:val="20"/>
                <w:lang w:val="en-AU"/>
              </w:rPr>
              <w:t xml:space="preserve">equipment </w:t>
            </w:r>
            <w:proofErr w:type="gramStart"/>
            <w:r w:rsidRPr="00A4151B">
              <w:rPr>
                <w:rFonts w:asciiTheme="minorHAnsi" w:hAnsiTheme="minorHAnsi"/>
                <w:szCs w:val="20"/>
                <w:lang w:val="en-AU"/>
              </w:rPr>
              <w:t>care</w:t>
            </w:r>
            <w:proofErr w:type="gramEnd"/>
            <w:r w:rsidRPr="00A4151B">
              <w:rPr>
                <w:rFonts w:asciiTheme="minorHAnsi" w:hAnsiTheme="minorHAnsi"/>
                <w:szCs w:val="20"/>
                <w:lang w:val="en-AU"/>
              </w:rPr>
              <w:t xml:space="preserve"> and maintenance, including:</w:t>
            </w:r>
          </w:p>
          <w:p w14:paraId="2D2A1765" w14:textId="77777777" w:rsidR="00A4151B" w:rsidRPr="0017322C"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 xml:space="preserve">record of </w:t>
            </w:r>
            <w:proofErr w:type="spellStart"/>
            <w:r w:rsidRPr="0017322C">
              <w:rPr>
                <w:rFonts w:asciiTheme="minorHAnsi" w:hAnsiTheme="minorHAnsi"/>
                <w:szCs w:val="20"/>
                <w:lang w:val="en-AU"/>
              </w:rPr>
              <w:t>slippings</w:t>
            </w:r>
            <w:proofErr w:type="spellEnd"/>
            <w:r w:rsidRPr="0017322C">
              <w:rPr>
                <w:rFonts w:asciiTheme="minorHAnsi" w:hAnsiTheme="minorHAnsi"/>
                <w:szCs w:val="20"/>
                <w:lang w:val="en-AU"/>
              </w:rPr>
              <w:t xml:space="preserve"> and refits</w:t>
            </w:r>
          </w:p>
          <w:p w14:paraId="08E1E34D" w14:textId="1B4E339D" w:rsidR="00421FDE" w:rsidRPr="00F747A0" w:rsidRDefault="00A4151B" w:rsidP="00F747A0">
            <w:pPr>
              <w:pStyle w:val="ListParagraph"/>
              <w:numPr>
                <w:ilvl w:val="1"/>
                <w:numId w:val="20"/>
              </w:numPr>
              <w:rPr>
                <w:rFonts w:asciiTheme="minorHAnsi" w:hAnsiTheme="minorHAnsi"/>
                <w:szCs w:val="20"/>
                <w:lang w:val="en-AU"/>
              </w:rPr>
            </w:pPr>
            <w:r w:rsidRPr="0017322C">
              <w:rPr>
                <w:rFonts w:asciiTheme="minorHAnsi" w:hAnsiTheme="minorHAnsi"/>
                <w:szCs w:val="20"/>
                <w:lang w:val="en-AU"/>
              </w:rPr>
              <w:t>rollers and fume detectors</w:t>
            </w:r>
          </w:p>
        </w:tc>
      </w:tr>
      <w:tr w:rsidR="00421FDE" w:rsidRPr="002D76A5" w14:paraId="56D6F351" w14:textId="77777777" w:rsidTr="009B7C9A">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29F1AEAA" w14:textId="77777777" w:rsidR="00421FDE" w:rsidRPr="005621DD" w:rsidRDefault="00421FDE" w:rsidP="00C4183F">
            <w:pPr>
              <w:jc w:val="center"/>
              <w:rPr>
                <w:rFonts w:asciiTheme="minorHAnsi" w:hAnsiTheme="minorHAnsi"/>
                <w:szCs w:val="20"/>
                <w:lang w:val="en-GB"/>
              </w:rPr>
            </w:pPr>
            <w:r>
              <w:rPr>
                <w:rFonts w:asciiTheme="minorHAnsi" w:hAnsiTheme="minorHAnsi"/>
                <w:szCs w:val="20"/>
                <w:lang w:val="en-GB"/>
              </w:rPr>
              <w:t>11–12</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37C666C2" w14:textId="40387E79" w:rsidR="00421FDE" w:rsidRPr="00F747A0" w:rsidRDefault="00D865B1" w:rsidP="00C4183F">
            <w:pPr>
              <w:rPr>
                <w:rFonts w:asciiTheme="minorHAnsi" w:hAnsiTheme="minorHAnsi"/>
                <w:b/>
                <w:bCs/>
                <w:szCs w:val="20"/>
                <w:lang w:val="en-GB"/>
              </w:rPr>
            </w:pPr>
            <w:r w:rsidRPr="00F747A0">
              <w:rPr>
                <w:rFonts w:asciiTheme="minorHAnsi" w:hAnsiTheme="minorHAnsi"/>
                <w:b/>
                <w:bCs/>
                <w:szCs w:val="20"/>
                <w:lang w:val="en-GB"/>
              </w:rPr>
              <w:t>Power</w:t>
            </w:r>
            <w:r w:rsidR="00997B4D">
              <w:rPr>
                <w:rFonts w:asciiTheme="minorHAnsi" w:hAnsiTheme="minorHAnsi"/>
                <w:b/>
                <w:bCs/>
                <w:szCs w:val="20"/>
                <w:lang w:val="en-GB"/>
              </w:rPr>
              <w:t xml:space="preserve"> </w:t>
            </w:r>
            <w:r w:rsidR="00385CAC" w:rsidRPr="00F747A0">
              <w:rPr>
                <w:rFonts w:asciiTheme="minorHAnsi" w:hAnsiTheme="minorHAnsi"/>
                <w:b/>
                <w:bCs/>
                <w:szCs w:val="20"/>
                <w:lang w:val="en-GB"/>
              </w:rPr>
              <w:t>boating</w:t>
            </w:r>
            <w:r w:rsidR="00F3608E" w:rsidRPr="00F747A0">
              <w:rPr>
                <w:rFonts w:asciiTheme="minorHAnsi" w:hAnsiTheme="minorHAnsi"/>
                <w:b/>
                <w:bCs/>
                <w:szCs w:val="20"/>
                <w:lang w:val="en-GB"/>
              </w:rPr>
              <w:t xml:space="preserve">: </w:t>
            </w:r>
            <w:r w:rsidR="00421FDE" w:rsidRPr="00F747A0">
              <w:rPr>
                <w:rFonts w:asciiTheme="minorHAnsi" w:hAnsiTheme="minorHAnsi"/>
                <w:b/>
                <w:bCs/>
                <w:szCs w:val="20"/>
                <w:lang w:val="en-GB"/>
              </w:rPr>
              <w:t>Trip planning</w:t>
            </w:r>
          </w:p>
          <w:p w14:paraId="5160E064" w14:textId="77777777" w:rsidR="00421FDE" w:rsidRDefault="00421FDE" w:rsidP="009B7C9A">
            <w:pPr>
              <w:pStyle w:val="ListParagraph"/>
              <w:keepLines/>
              <w:numPr>
                <w:ilvl w:val="0"/>
                <w:numId w:val="21"/>
              </w:numPr>
              <w:spacing w:after="120"/>
              <w:ind w:hanging="357"/>
              <w:rPr>
                <w:rFonts w:asciiTheme="minorHAnsi" w:hAnsiTheme="minorHAnsi"/>
                <w:szCs w:val="20"/>
                <w:lang w:val="en-GB"/>
              </w:rPr>
            </w:pPr>
            <w:r w:rsidRPr="00862CB7">
              <w:rPr>
                <w:rFonts w:asciiTheme="minorHAnsi" w:hAnsiTheme="minorHAnsi"/>
                <w:szCs w:val="20"/>
                <w:lang w:val="en-GB"/>
              </w:rPr>
              <w:t xml:space="preserve">boat preparation – safety equipment check, ramp etiquette, launch and recovery of a vessel </w:t>
            </w:r>
          </w:p>
          <w:p w14:paraId="0C8D33D9" w14:textId="77777777" w:rsidR="00421FDE" w:rsidRDefault="00421FDE" w:rsidP="009B7C9A">
            <w:pPr>
              <w:pStyle w:val="ListParagraph"/>
              <w:keepLines/>
              <w:numPr>
                <w:ilvl w:val="0"/>
                <w:numId w:val="21"/>
              </w:numPr>
              <w:spacing w:after="120"/>
              <w:ind w:hanging="357"/>
              <w:rPr>
                <w:rFonts w:asciiTheme="minorHAnsi" w:hAnsiTheme="minorHAnsi"/>
                <w:szCs w:val="20"/>
                <w:lang w:val="en-GB"/>
              </w:rPr>
            </w:pPr>
            <w:r w:rsidRPr="00862CB7">
              <w:rPr>
                <w:rFonts w:asciiTheme="minorHAnsi" w:hAnsiTheme="minorHAnsi"/>
                <w:szCs w:val="20"/>
                <w:lang w:val="en-GB"/>
              </w:rPr>
              <w:t>components of weather – temperature, rainfall, wind, clouds, seas and swell, storms and cyclones</w:t>
            </w:r>
          </w:p>
          <w:p w14:paraId="200AC54E" w14:textId="62F7FD93" w:rsidR="00421FDE" w:rsidRDefault="00421FDE" w:rsidP="009B7C9A">
            <w:pPr>
              <w:pStyle w:val="ListParagraph"/>
              <w:keepLines/>
              <w:numPr>
                <w:ilvl w:val="0"/>
                <w:numId w:val="21"/>
              </w:numPr>
              <w:spacing w:after="120"/>
              <w:ind w:hanging="357"/>
              <w:rPr>
                <w:rFonts w:asciiTheme="minorHAnsi" w:hAnsiTheme="minorHAnsi"/>
                <w:szCs w:val="20"/>
                <w:lang w:val="en-GB"/>
              </w:rPr>
            </w:pPr>
            <w:r w:rsidRPr="00862CB7">
              <w:rPr>
                <w:rFonts w:asciiTheme="minorHAnsi" w:hAnsiTheme="minorHAnsi"/>
                <w:szCs w:val="20"/>
                <w:lang w:val="en-GB"/>
              </w:rPr>
              <w:t xml:space="preserve">marine weather forecasts – </w:t>
            </w:r>
            <w:r w:rsidR="000A7700">
              <w:rPr>
                <w:rFonts w:asciiTheme="minorHAnsi" w:hAnsiTheme="minorHAnsi"/>
                <w:szCs w:val="20"/>
                <w:lang w:val="en-GB"/>
              </w:rPr>
              <w:t>B</w:t>
            </w:r>
            <w:r w:rsidRPr="00862CB7">
              <w:rPr>
                <w:rFonts w:asciiTheme="minorHAnsi" w:hAnsiTheme="minorHAnsi"/>
                <w:szCs w:val="20"/>
                <w:lang w:val="en-GB"/>
              </w:rPr>
              <w:t xml:space="preserve">ureau of </w:t>
            </w:r>
            <w:r w:rsidR="000A7700">
              <w:rPr>
                <w:rFonts w:asciiTheme="minorHAnsi" w:hAnsiTheme="minorHAnsi"/>
                <w:szCs w:val="20"/>
                <w:lang w:val="en-GB"/>
              </w:rPr>
              <w:t>M</w:t>
            </w:r>
            <w:r w:rsidRPr="00862CB7">
              <w:rPr>
                <w:rFonts w:asciiTheme="minorHAnsi" w:hAnsiTheme="minorHAnsi"/>
                <w:szCs w:val="20"/>
                <w:lang w:val="en-GB"/>
              </w:rPr>
              <w:t>eteorology and other models</w:t>
            </w:r>
          </w:p>
          <w:p w14:paraId="6E0C7197" w14:textId="77777777" w:rsidR="00F747A0" w:rsidRPr="00F747A0" w:rsidRDefault="00F747A0" w:rsidP="009B7C9A">
            <w:pPr>
              <w:pStyle w:val="ListParagraph"/>
              <w:keepLines/>
              <w:numPr>
                <w:ilvl w:val="0"/>
                <w:numId w:val="21"/>
              </w:numPr>
              <w:spacing w:after="120"/>
              <w:ind w:hanging="357"/>
              <w:rPr>
                <w:rFonts w:asciiTheme="minorHAnsi" w:hAnsiTheme="minorHAnsi"/>
                <w:szCs w:val="20"/>
                <w:lang w:val="en-GB"/>
              </w:rPr>
            </w:pPr>
            <w:r w:rsidRPr="00F747A0">
              <w:rPr>
                <w:rFonts w:asciiTheme="minorHAnsi" w:hAnsiTheme="minorHAnsi"/>
                <w:szCs w:val="20"/>
                <w:lang w:val="en-GB"/>
              </w:rPr>
              <w:t>weather map and forecast interpretation relating to:</w:t>
            </w:r>
          </w:p>
          <w:p w14:paraId="6E6EAD02" w14:textId="77777777" w:rsidR="00F747A0" w:rsidRPr="0017322C" w:rsidRDefault="00F747A0" w:rsidP="009B7C9A">
            <w:pPr>
              <w:pStyle w:val="ListParagraph"/>
              <w:keepLines/>
              <w:numPr>
                <w:ilvl w:val="1"/>
                <w:numId w:val="21"/>
              </w:numPr>
              <w:spacing w:after="120"/>
              <w:ind w:hanging="357"/>
              <w:rPr>
                <w:rFonts w:asciiTheme="minorHAnsi" w:hAnsiTheme="minorHAnsi"/>
                <w:szCs w:val="20"/>
                <w:lang w:val="en-AU"/>
              </w:rPr>
            </w:pPr>
            <w:r w:rsidRPr="0017322C">
              <w:rPr>
                <w:rFonts w:asciiTheme="minorHAnsi" w:hAnsiTheme="minorHAnsi"/>
                <w:szCs w:val="20"/>
                <w:lang w:val="en-AU"/>
              </w:rPr>
              <w:t>local weather effects</w:t>
            </w:r>
          </w:p>
          <w:p w14:paraId="26F00902" w14:textId="77777777" w:rsidR="00F747A0" w:rsidRPr="0017322C" w:rsidRDefault="00F747A0" w:rsidP="009B7C9A">
            <w:pPr>
              <w:pStyle w:val="ListParagraph"/>
              <w:keepLines/>
              <w:numPr>
                <w:ilvl w:val="1"/>
                <w:numId w:val="21"/>
              </w:numPr>
              <w:spacing w:after="120"/>
              <w:ind w:hanging="357"/>
              <w:rPr>
                <w:rFonts w:asciiTheme="minorHAnsi" w:hAnsiTheme="minorHAnsi"/>
                <w:szCs w:val="20"/>
                <w:lang w:val="en-AU"/>
              </w:rPr>
            </w:pPr>
            <w:r w:rsidRPr="0017322C">
              <w:rPr>
                <w:rFonts w:asciiTheme="minorHAnsi" w:hAnsiTheme="minorHAnsi"/>
                <w:szCs w:val="20"/>
                <w:lang w:val="en-AU"/>
              </w:rPr>
              <w:t>wind against tide or current</w:t>
            </w:r>
          </w:p>
          <w:p w14:paraId="61965F20" w14:textId="77777777" w:rsidR="00F747A0" w:rsidRPr="0017322C" w:rsidRDefault="00F747A0" w:rsidP="009B7C9A">
            <w:pPr>
              <w:pStyle w:val="ListParagraph"/>
              <w:keepLines/>
              <w:numPr>
                <w:ilvl w:val="1"/>
                <w:numId w:val="21"/>
              </w:numPr>
              <w:spacing w:after="120"/>
              <w:ind w:hanging="357"/>
              <w:rPr>
                <w:rFonts w:asciiTheme="minorHAnsi" w:hAnsiTheme="minorHAnsi"/>
                <w:szCs w:val="20"/>
                <w:lang w:val="en-AU"/>
              </w:rPr>
            </w:pPr>
            <w:r w:rsidRPr="0017322C">
              <w:rPr>
                <w:rFonts w:asciiTheme="minorHAnsi" w:hAnsiTheme="minorHAnsi"/>
                <w:szCs w:val="20"/>
                <w:lang w:val="en-AU"/>
              </w:rPr>
              <w:t>wind strength/frontal squalls</w:t>
            </w:r>
          </w:p>
          <w:p w14:paraId="2A742C28" w14:textId="77777777" w:rsidR="00421FDE" w:rsidRPr="007E1043" w:rsidRDefault="00421FDE" w:rsidP="009B7C9A">
            <w:pPr>
              <w:pStyle w:val="ListParagraph"/>
              <w:keepLines/>
              <w:numPr>
                <w:ilvl w:val="0"/>
                <w:numId w:val="21"/>
              </w:numPr>
              <w:spacing w:after="120"/>
              <w:ind w:hanging="357"/>
              <w:rPr>
                <w:rFonts w:asciiTheme="minorHAnsi" w:hAnsiTheme="minorHAnsi"/>
                <w:szCs w:val="20"/>
                <w:lang w:val="en-GB"/>
              </w:rPr>
            </w:pPr>
            <w:r w:rsidRPr="007E1043">
              <w:rPr>
                <w:rFonts w:asciiTheme="minorHAnsi" w:hAnsiTheme="minorHAnsi"/>
                <w:szCs w:val="20"/>
              </w:rPr>
              <w:t>log on, log off</w:t>
            </w:r>
          </w:p>
          <w:p w14:paraId="24E41591" w14:textId="46C2632E" w:rsidR="000A7700" w:rsidRPr="0017322C" w:rsidRDefault="00421FDE" w:rsidP="0017322C">
            <w:pPr>
              <w:pStyle w:val="ListParagraph"/>
              <w:keepLines/>
              <w:numPr>
                <w:ilvl w:val="0"/>
                <w:numId w:val="21"/>
              </w:numPr>
              <w:spacing w:after="120"/>
              <w:ind w:hanging="357"/>
              <w:rPr>
                <w:rFonts w:asciiTheme="minorHAnsi" w:hAnsiTheme="minorHAnsi"/>
                <w:szCs w:val="20"/>
                <w:lang w:val="en-GB"/>
              </w:rPr>
            </w:pPr>
            <w:r w:rsidRPr="007E1043">
              <w:rPr>
                <w:rFonts w:asciiTheme="minorHAnsi" w:hAnsiTheme="minorHAnsi"/>
                <w:szCs w:val="20"/>
              </w:rPr>
              <w:t>chart symbols, chart types and local boating guides</w:t>
            </w:r>
          </w:p>
          <w:p w14:paraId="312AFB29" w14:textId="559245B0" w:rsidR="00F747A0" w:rsidRDefault="00F747A0" w:rsidP="009B7C9A">
            <w:pPr>
              <w:pStyle w:val="ListParagraph"/>
              <w:keepLines/>
              <w:numPr>
                <w:ilvl w:val="0"/>
                <w:numId w:val="21"/>
              </w:numPr>
              <w:spacing w:after="120"/>
              <w:ind w:hanging="357"/>
              <w:rPr>
                <w:rFonts w:asciiTheme="minorHAnsi" w:hAnsiTheme="minorHAnsi"/>
                <w:szCs w:val="20"/>
                <w:lang w:val="en-GB"/>
              </w:rPr>
            </w:pPr>
            <w:r w:rsidRPr="00E40DB9">
              <w:rPr>
                <w:rFonts w:asciiTheme="minorHAnsi" w:hAnsiTheme="minorHAnsi"/>
                <w:szCs w:val="20"/>
              </w:rPr>
              <w:lastRenderedPageBreak/>
              <w:t>accurate weather forecasting is vital to the public and private sectors</w:t>
            </w:r>
            <w:r w:rsidRPr="00723F60">
              <w:rPr>
                <w:rFonts w:asciiTheme="minorHAnsi" w:hAnsiTheme="minorHAnsi"/>
                <w:szCs w:val="20"/>
              </w:rPr>
              <w:t>; for example, to provide severe weather warnings and to inform decision-making in marine industries</w:t>
            </w:r>
            <w:r w:rsidRPr="00E40DB9">
              <w:rPr>
                <w:rFonts w:asciiTheme="minorHAnsi" w:hAnsiTheme="minorHAnsi"/>
                <w:szCs w:val="20"/>
              </w:rPr>
              <w:t>. There is a huge demand to increase the accuracy and reliability of weather forecasting over longer periods of time. Weather predictions are based on interpretation of changes in factors</w:t>
            </w:r>
            <w:r w:rsidRPr="005F5704">
              <w:rPr>
                <w:rFonts w:asciiTheme="minorHAnsi" w:hAnsiTheme="minorHAnsi"/>
                <w:szCs w:val="20"/>
              </w:rPr>
              <w:t>, such as air and water temperature, the direction and speed of air and water currents, humidity and atmospheric pressure</w:t>
            </w:r>
            <w:r w:rsidRPr="00E40DB9">
              <w:rPr>
                <w:rFonts w:asciiTheme="minorHAnsi" w:hAnsiTheme="minorHAnsi"/>
                <w:szCs w:val="20"/>
              </w:rPr>
              <w:t>. Contemporary weather predictions are informed by computer models</w:t>
            </w:r>
            <w:r w:rsidRPr="00056950">
              <w:rPr>
                <w:rFonts w:eastAsiaTheme="minorEastAsia" w:cstheme="minorBidi"/>
                <w:sz w:val="22"/>
              </w:rPr>
              <w:t xml:space="preserve"> </w:t>
            </w:r>
            <w:r w:rsidRPr="00056950">
              <w:rPr>
                <w:rFonts w:asciiTheme="minorHAnsi" w:hAnsiTheme="minorHAnsi"/>
                <w:szCs w:val="20"/>
              </w:rPr>
              <w:t xml:space="preserve">that </w:t>
            </w:r>
            <w:proofErr w:type="gramStart"/>
            <w:r w:rsidRPr="00056950">
              <w:rPr>
                <w:rFonts w:asciiTheme="minorHAnsi" w:hAnsiTheme="minorHAnsi"/>
                <w:szCs w:val="20"/>
              </w:rPr>
              <w:t>take into account</w:t>
            </w:r>
            <w:proofErr w:type="gramEnd"/>
            <w:r w:rsidRPr="00056950">
              <w:rPr>
                <w:rFonts w:asciiTheme="minorHAnsi" w:hAnsiTheme="minorHAnsi"/>
                <w:szCs w:val="20"/>
              </w:rPr>
              <w:t xml:space="preserve"> a range of atmospheric factors</w:t>
            </w:r>
            <w:r w:rsidRPr="00E40DB9">
              <w:rPr>
                <w:rFonts w:asciiTheme="minorHAnsi" w:hAnsiTheme="minorHAnsi"/>
                <w:szCs w:val="20"/>
              </w:rPr>
              <w:t xml:space="preserve"> but still rely on human input to determine the best forecast model, and to interpret the model data into weather forecasts that are understandable to the end user</w:t>
            </w:r>
            <w:r w:rsidR="0017322C" w:rsidRPr="0017322C">
              <w:rPr>
                <w:rFonts w:asciiTheme="minorHAnsi" w:hAnsiTheme="minorHAnsi"/>
                <w:szCs w:val="20"/>
                <w:lang w:val="en-GB"/>
              </w:rPr>
              <w:t xml:space="preserve"> </w:t>
            </w:r>
            <w:r w:rsidR="0017322C">
              <w:rPr>
                <w:rFonts w:asciiTheme="minorHAnsi" w:hAnsiTheme="minorHAnsi"/>
                <w:szCs w:val="20"/>
                <w:lang w:val="en-GB"/>
              </w:rPr>
              <w:t>(</w:t>
            </w:r>
            <w:r w:rsidR="0017322C" w:rsidRPr="0017322C">
              <w:rPr>
                <w:rFonts w:asciiTheme="minorHAnsi" w:hAnsiTheme="minorHAnsi"/>
                <w:szCs w:val="20"/>
                <w:lang w:val="en-GB"/>
              </w:rPr>
              <w:t>Science as a Human Endeavour</w:t>
            </w:r>
            <w:r w:rsidR="0017322C">
              <w:rPr>
                <w:rFonts w:asciiTheme="minorHAnsi" w:hAnsiTheme="minorHAnsi"/>
                <w:szCs w:val="20"/>
                <w:lang w:val="en-GB"/>
              </w:rPr>
              <w:t>)</w:t>
            </w:r>
          </w:p>
          <w:p w14:paraId="2273FDA9" w14:textId="77777777" w:rsidR="00421FDE" w:rsidRPr="00F747A0" w:rsidRDefault="00421FDE" w:rsidP="00C4183F">
            <w:pPr>
              <w:rPr>
                <w:rFonts w:asciiTheme="minorHAnsi" w:hAnsiTheme="minorHAnsi"/>
                <w:b/>
                <w:bCs/>
                <w:szCs w:val="20"/>
                <w:lang w:val="en-GB"/>
              </w:rPr>
            </w:pPr>
            <w:r w:rsidRPr="00F747A0">
              <w:rPr>
                <w:rFonts w:asciiTheme="minorHAnsi" w:hAnsiTheme="minorHAnsi"/>
                <w:b/>
                <w:bCs/>
                <w:szCs w:val="20"/>
                <w:lang w:val="en-GB"/>
              </w:rPr>
              <w:t>Task 7: Test – Trip planning</w:t>
            </w:r>
          </w:p>
        </w:tc>
      </w:tr>
      <w:tr w:rsidR="00421FDE" w:rsidRPr="00BF4F0C" w14:paraId="3A4B2C21" w14:textId="77777777" w:rsidTr="009B7C9A">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0F4149BD" w14:textId="77777777" w:rsidR="00421FDE" w:rsidRPr="005621DD" w:rsidRDefault="00421FDE" w:rsidP="00C4183F">
            <w:pPr>
              <w:jc w:val="center"/>
              <w:rPr>
                <w:rFonts w:asciiTheme="minorHAnsi" w:hAnsiTheme="minorHAnsi"/>
                <w:szCs w:val="20"/>
                <w:lang w:val="en-GB"/>
              </w:rPr>
            </w:pPr>
            <w:r>
              <w:rPr>
                <w:rFonts w:asciiTheme="minorHAnsi" w:hAnsiTheme="minorHAnsi"/>
                <w:szCs w:val="20"/>
                <w:lang w:val="en-GB"/>
              </w:rPr>
              <w:lastRenderedPageBreak/>
              <w:t>13</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56B68CEF" w14:textId="1D3A6185" w:rsidR="00421FDE" w:rsidRPr="00F747A0" w:rsidRDefault="00D865B1" w:rsidP="00C4183F">
            <w:pPr>
              <w:rPr>
                <w:rFonts w:asciiTheme="minorHAnsi" w:hAnsiTheme="minorHAnsi"/>
                <w:b/>
                <w:bCs/>
                <w:szCs w:val="20"/>
                <w:lang w:val="en-GB"/>
              </w:rPr>
            </w:pPr>
            <w:r w:rsidRPr="00F747A0">
              <w:rPr>
                <w:rFonts w:asciiTheme="minorHAnsi" w:hAnsiTheme="minorHAnsi"/>
                <w:b/>
                <w:bCs/>
                <w:szCs w:val="20"/>
                <w:lang w:val="en-GB"/>
              </w:rPr>
              <w:t>Power</w:t>
            </w:r>
            <w:r w:rsidR="000A7700">
              <w:rPr>
                <w:rFonts w:asciiTheme="minorHAnsi" w:hAnsiTheme="minorHAnsi"/>
                <w:b/>
                <w:bCs/>
                <w:szCs w:val="20"/>
                <w:lang w:val="en-GB"/>
              </w:rPr>
              <w:t xml:space="preserve"> </w:t>
            </w:r>
            <w:r w:rsidR="00F3608E" w:rsidRPr="00F747A0">
              <w:rPr>
                <w:rFonts w:asciiTheme="minorHAnsi" w:hAnsiTheme="minorHAnsi"/>
                <w:b/>
                <w:bCs/>
                <w:szCs w:val="20"/>
                <w:lang w:val="en-GB"/>
              </w:rPr>
              <w:t xml:space="preserve">boating: </w:t>
            </w:r>
            <w:r w:rsidR="00421FDE" w:rsidRPr="00F747A0">
              <w:rPr>
                <w:rFonts w:asciiTheme="minorHAnsi" w:hAnsiTheme="minorHAnsi"/>
                <w:b/>
                <w:bCs/>
                <w:szCs w:val="20"/>
                <w:lang w:val="en-GB"/>
              </w:rPr>
              <w:t>Rules and regulations</w:t>
            </w:r>
          </w:p>
          <w:p w14:paraId="34498C49" w14:textId="77777777" w:rsidR="00421FDE" w:rsidRDefault="00421FDE" w:rsidP="00F747A0">
            <w:pPr>
              <w:pStyle w:val="ListParagraph"/>
              <w:numPr>
                <w:ilvl w:val="0"/>
                <w:numId w:val="22"/>
              </w:numPr>
              <w:rPr>
                <w:rFonts w:asciiTheme="minorHAnsi" w:hAnsiTheme="minorHAnsi"/>
                <w:szCs w:val="20"/>
                <w:lang w:val="en-GB"/>
              </w:rPr>
            </w:pPr>
            <w:r w:rsidRPr="006A6B22">
              <w:rPr>
                <w:rFonts w:asciiTheme="minorHAnsi" w:hAnsiTheme="minorHAnsi"/>
                <w:szCs w:val="20"/>
                <w:lang w:val="en-GB"/>
              </w:rPr>
              <w:t>skipper’s responsibilities and duty of care – new crew induction, sinking, breakdown, fire, grounding, health-related problems, man overboard, search for and rescue a man overboard, collision, capsize, abandon ship, grab bags, survival in water, duties of passengers/crews, code of conduct, rules, reporting of accidents</w:t>
            </w:r>
          </w:p>
          <w:p w14:paraId="04978FBC" w14:textId="77777777" w:rsidR="00421FDE" w:rsidRDefault="00421FDE" w:rsidP="00F747A0">
            <w:pPr>
              <w:pStyle w:val="ListParagraph"/>
              <w:numPr>
                <w:ilvl w:val="0"/>
                <w:numId w:val="22"/>
              </w:numPr>
              <w:rPr>
                <w:rFonts w:asciiTheme="minorHAnsi" w:hAnsiTheme="minorHAnsi"/>
                <w:szCs w:val="20"/>
                <w:lang w:val="en-GB"/>
              </w:rPr>
            </w:pPr>
            <w:r w:rsidRPr="006A6B22">
              <w:rPr>
                <w:rFonts w:asciiTheme="minorHAnsi" w:hAnsiTheme="minorHAnsi"/>
                <w:szCs w:val="20"/>
                <w:lang w:val="en-GB"/>
              </w:rPr>
              <w:t>registration of vessels</w:t>
            </w:r>
          </w:p>
          <w:p w14:paraId="4571D026" w14:textId="77777777" w:rsidR="00421FDE" w:rsidRPr="00BF4F0C" w:rsidRDefault="00421FDE" w:rsidP="00F747A0">
            <w:pPr>
              <w:pStyle w:val="ListParagraph"/>
              <w:numPr>
                <w:ilvl w:val="0"/>
                <w:numId w:val="22"/>
              </w:numPr>
              <w:rPr>
                <w:rFonts w:asciiTheme="minorHAnsi" w:hAnsiTheme="minorHAnsi"/>
                <w:szCs w:val="20"/>
                <w:lang w:val="en-GB"/>
              </w:rPr>
            </w:pPr>
            <w:r w:rsidRPr="006A6B22">
              <w:rPr>
                <w:rFonts w:asciiTheme="minorHAnsi" w:hAnsiTheme="minorHAnsi"/>
                <w:szCs w:val="20"/>
                <w:lang w:val="en-GB"/>
              </w:rPr>
              <w:t>port authority; licensing; recognition of operational areas and commercial regulations, including certificates of operation and certificates of competency</w:t>
            </w:r>
          </w:p>
        </w:tc>
      </w:tr>
      <w:tr w:rsidR="00421FDE" w:rsidRPr="002D76A5" w14:paraId="7E243B6A" w14:textId="77777777" w:rsidTr="009B7C9A">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14:paraId="70E8BE29" w14:textId="77777777" w:rsidR="00421FDE" w:rsidRPr="005621DD" w:rsidRDefault="00421FDE" w:rsidP="00C4183F">
            <w:pPr>
              <w:jc w:val="center"/>
              <w:rPr>
                <w:rFonts w:asciiTheme="minorHAnsi" w:hAnsiTheme="minorHAnsi"/>
                <w:szCs w:val="20"/>
                <w:lang w:val="en-GB"/>
              </w:rPr>
            </w:pPr>
            <w:r>
              <w:rPr>
                <w:rFonts w:asciiTheme="minorHAnsi" w:hAnsiTheme="minorHAnsi"/>
                <w:szCs w:val="20"/>
                <w:lang w:val="en-GB"/>
              </w:rPr>
              <w:t>14</w:t>
            </w:r>
            <w:r w:rsidRPr="005621DD">
              <w:rPr>
                <w:rFonts w:asciiTheme="minorHAnsi" w:hAnsiTheme="minorHAnsi"/>
                <w:szCs w:val="20"/>
                <w:lang w:val="en-GB"/>
              </w:rPr>
              <w:t>–15</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2BD4125F" w14:textId="77777777" w:rsidR="00421FDE" w:rsidRPr="00F747A0" w:rsidRDefault="00D865B1" w:rsidP="00C4183F">
            <w:pPr>
              <w:rPr>
                <w:rFonts w:asciiTheme="minorHAnsi" w:hAnsiTheme="minorHAnsi"/>
                <w:b/>
                <w:bCs/>
                <w:szCs w:val="20"/>
                <w:lang w:val="en-GB"/>
              </w:rPr>
            </w:pPr>
            <w:r w:rsidRPr="00F747A0">
              <w:rPr>
                <w:rFonts w:asciiTheme="minorHAnsi" w:hAnsiTheme="minorHAnsi"/>
                <w:b/>
                <w:bCs/>
                <w:szCs w:val="20"/>
                <w:lang w:val="en-GB"/>
              </w:rPr>
              <w:t>Power</w:t>
            </w:r>
            <w:r w:rsidR="00F3608E" w:rsidRPr="00F747A0">
              <w:rPr>
                <w:rFonts w:asciiTheme="minorHAnsi" w:hAnsiTheme="minorHAnsi"/>
                <w:b/>
                <w:bCs/>
                <w:szCs w:val="20"/>
                <w:lang w:val="en-GB"/>
              </w:rPr>
              <w:t xml:space="preserve">boating: </w:t>
            </w:r>
            <w:r w:rsidR="00421FDE" w:rsidRPr="00F747A0">
              <w:rPr>
                <w:rFonts w:asciiTheme="minorHAnsi" w:hAnsiTheme="minorHAnsi"/>
                <w:b/>
                <w:bCs/>
                <w:szCs w:val="20"/>
                <w:lang w:val="en-GB"/>
              </w:rPr>
              <w:t>Safety equipment</w:t>
            </w:r>
          </w:p>
          <w:p w14:paraId="647F2937" w14:textId="343E8D81" w:rsidR="00F747A0" w:rsidRPr="00F747A0" w:rsidRDefault="00F747A0" w:rsidP="00F747A0">
            <w:pPr>
              <w:pStyle w:val="ListParagraph"/>
              <w:numPr>
                <w:ilvl w:val="0"/>
                <w:numId w:val="23"/>
              </w:numPr>
              <w:spacing w:after="120"/>
              <w:ind w:left="357" w:hanging="357"/>
              <w:rPr>
                <w:rFonts w:asciiTheme="minorHAnsi" w:hAnsiTheme="minorHAnsi"/>
                <w:szCs w:val="20"/>
                <w:lang w:val="en-GB"/>
              </w:rPr>
            </w:pPr>
            <w:r w:rsidRPr="00F747A0">
              <w:rPr>
                <w:rFonts w:asciiTheme="minorHAnsi" w:hAnsiTheme="minorHAnsi"/>
                <w:szCs w:val="20"/>
                <w:lang w:val="en-GB"/>
              </w:rPr>
              <w:t xml:space="preserve">required safety equipment </w:t>
            </w:r>
            <w:r w:rsidRPr="0017322C">
              <w:rPr>
                <w:rFonts w:asciiTheme="minorHAnsi" w:hAnsiTheme="minorHAnsi"/>
                <w:szCs w:val="20"/>
                <w:lang w:val="en-AU"/>
              </w:rPr>
              <w:t>(including unprotected waters, protected waters, and registrable vessels and non-registrable vessels)</w:t>
            </w:r>
            <w:r w:rsidR="000A7700">
              <w:rPr>
                <w:rFonts w:asciiTheme="minorHAnsi" w:hAnsiTheme="minorHAnsi"/>
                <w:szCs w:val="20"/>
                <w:lang w:val="en-AU"/>
              </w:rPr>
              <w:t>:</w:t>
            </w:r>
            <w:r w:rsidRPr="00F747A0">
              <w:rPr>
                <w:rFonts w:asciiTheme="minorHAnsi" w:hAnsiTheme="minorHAnsi"/>
                <w:szCs w:val="20"/>
                <w:lang w:val="en-GB"/>
              </w:rPr>
              <w:t xml:space="preserve"> life jacket, visual distress signals </w:t>
            </w:r>
            <w:r w:rsidRPr="0017322C">
              <w:rPr>
                <w:rFonts w:asciiTheme="minorHAnsi" w:hAnsiTheme="minorHAnsi"/>
                <w:szCs w:val="20"/>
                <w:lang w:val="en-AU"/>
              </w:rPr>
              <w:t xml:space="preserve">(flares, electronic visual distress signal </w:t>
            </w:r>
            <w:r w:rsidR="000A7700">
              <w:rPr>
                <w:rFonts w:asciiTheme="minorHAnsi" w:hAnsiTheme="minorHAnsi"/>
                <w:szCs w:val="20"/>
                <w:lang w:val="en-AU"/>
              </w:rPr>
              <w:t>[</w:t>
            </w:r>
            <w:r w:rsidRPr="0017322C">
              <w:rPr>
                <w:rFonts w:asciiTheme="minorHAnsi" w:hAnsiTheme="minorHAnsi"/>
                <w:szCs w:val="20"/>
                <w:lang w:val="en-AU"/>
              </w:rPr>
              <w:t>EVDS</w:t>
            </w:r>
            <w:r w:rsidR="000A7700">
              <w:rPr>
                <w:rFonts w:asciiTheme="minorHAnsi" w:hAnsiTheme="minorHAnsi"/>
                <w:szCs w:val="20"/>
                <w:lang w:val="en-AU"/>
              </w:rPr>
              <w:t>]</w:t>
            </w:r>
            <w:r w:rsidRPr="0017322C">
              <w:rPr>
                <w:rFonts w:asciiTheme="minorHAnsi" w:hAnsiTheme="minorHAnsi"/>
                <w:szCs w:val="20"/>
                <w:lang w:val="en-AU"/>
              </w:rPr>
              <w:t>, parachute flares)</w:t>
            </w:r>
            <w:r w:rsidRPr="00F747A0">
              <w:rPr>
                <w:rFonts w:asciiTheme="minorHAnsi" w:hAnsiTheme="minorHAnsi"/>
                <w:szCs w:val="20"/>
                <w:lang w:val="en-GB"/>
              </w:rPr>
              <w:t>, GPS</w:t>
            </w:r>
            <w:r w:rsidR="000A7700">
              <w:rPr>
                <w:rFonts w:asciiTheme="minorHAnsi" w:hAnsiTheme="minorHAnsi"/>
                <w:szCs w:val="20"/>
                <w:lang w:val="en-GB"/>
              </w:rPr>
              <w:t>-</w:t>
            </w:r>
            <w:r w:rsidRPr="00F747A0">
              <w:rPr>
                <w:rFonts w:asciiTheme="minorHAnsi" w:hAnsiTheme="minorHAnsi"/>
                <w:szCs w:val="20"/>
                <w:lang w:val="en-GB"/>
              </w:rPr>
              <w:t>enabled Emergency Positioning Indicator Radio Beacon (EPIRB)</w:t>
            </w:r>
            <w:r w:rsidRPr="0017322C">
              <w:rPr>
                <w:rFonts w:asciiTheme="minorHAnsi" w:hAnsiTheme="minorHAnsi"/>
                <w:szCs w:val="20"/>
                <w:lang w:val="en-AU"/>
              </w:rPr>
              <w:t>/GPS</w:t>
            </w:r>
            <w:r w:rsidR="000A7700">
              <w:rPr>
                <w:rFonts w:asciiTheme="minorHAnsi" w:hAnsiTheme="minorHAnsi"/>
                <w:szCs w:val="20"/>
                <w:lang w:val="en-AU"/>
              </w:rPr>
              <w:t>-</w:t>
            </w:r>
            <w:r w:rsidRPr="0017322C">
              <w:rPr>
                <w:rFonts w:asciiTheme="minorHAnsi" w:hAnsiTheme="minorHAnsi"/>
                <w:szCs w:val="20"/>
                <w:lang w:val="en-AU"/>
              </w:rPr>
              <w:t>enabled Personal Locator Beacon (PLB)</w:t>
            </w:r>
            <w:r w:rsidRPr="00F747A0">
              <w:rPr>
                <w:rFonts w:asciiTheme="minorHAnsi" w:hAnsiTheme="minorHAnsi"/>
                <w:szCs w:val="20"/>
                <w:lang w:val="en-GB"/>
              </w:rPr>
              <w:t>,</w:t>
            </w:r>
            <w:r w:rsidR="000A7700">
              <w:rPr>
                <w:rFonts w:asciiTheme="minorHAnsi" w:hAnsiTheme="minorHAnsi"/>
                <w:szCs w:val="20"/>
                <w:lang w:val="en-GB"/>
              </w:rPr>
              <w:t xml:space="preserve"> and</w:t>
            </w:r>
            <w:r w:rsidRPr="00F747A0">
              <w:rPr>
                <w:rFonts w:asciiTheme="minorHAnsi" w:hAnsiTheme="minorHAnsi"/>
                <w:szCs w:val="20"/>
                <w:lang w:val="en-GB"/>
              </w:rPr>
              <w:t xml:space="preserve"> marine radio (VHF, 27 MHz)</w:t>
            </w:r>
          </w:p>
          <w:p w14:paraId="7D5D091B" w14:textId="77777777" w:rsidR="00F747A0" w:rsidRPr="0017322C" w:rsidRDefault="00F747A0" w:rsidP="00F747A0">
            <w:pPr>
              <w:pStyle w:val="ListParagraph"/>
              <w:numPr>
                <w:ilvl w:val="0"/>
                <w:numId w:val="23"/>
              </w:numPr>
              <w:rPr>
                <w:rFonts w:asciiTheme="minorHAnsi" w:hAnsiTheme="minorHAnsi"/>
                <w:szCs w:val="20"/>
                <w:lang w:val="en-AU"/>
              </w:rPr>
            </w:pPr>
            <w:r w:rsidRPr="00F747A0">
              <w:rPr>
                <w:rFonts w:asciiTheme="minorHAnsi" w:hAnsiTheme="minorHAnsi"/>
                <w:szCs w:val="20"/>
                <w:lang w:val="en-GB"/>
              </w:rPr>
              <w:t>safety equipment expiry dates, care and maintenance, stowage and accessibility</w:t>
            </w:r>
            <w:r w:rsidRPr="0017322C">
              <w:rPr>
                <w:rFonts w:asciiTheme="minorHAnsi" w:hAnsiTheme="minorHAnsi"/>
                <w:szCs w:val="20"/>
                <w:lang w:val="en-AU"/>
              </w:rPr>
              <w:t>, safety equipment transition period (</w:t>
            </w:r>
            <w:proofErr w:type="gramStart"/>
            <w:r w:rsidRPr="0017322C">
              <w:rPr>
                <w:rFonts w:asciiTheme="minorHAnsi" w:hAnsiTheme="minorHAnsi"/>
                <w:szCs w:val="20"/>
                <w:lang w:val="en-AU"/>
              </w:rPr>
              <w:t>period of time</w:t>
            </w:r>
            <w:proofErr w:type="gramEnd"/>
            <w:r w:rsidRPr="0017322C">
              <w:rPr>
                <w:rFonts w:asciiTheme="minorHAnsi" w:hAnsiTheme="minorHAnsi"/>
                <w:szCs w:val="20"/>
                <w:lang w:val="en-AU"/>
              </w:rPr>
              <w:t xml:space="preserve"> to phase out old safety equipment)</w:t>
            </w:r>
          </w:p>
          <w:p w14:paraId="753340C0" w14:textId="5EC76D78" w:rsidR="00F747A0" w:rsidRPr="0017322C" w:rsidRDefault="00F747A0" w:rsidP="00F747A0">
            <w:pPr>
              <w:pStyle w:val="ListParagraph"/>
              <w:numPr>
                <w:ilvl w:val="0"/>
                <w:numId w:val="23"/>
              </w:numPr>
              <w:rPr>
                <w:rFonts w:asciiTheme="minorHAnsi" w:hAnsiTheme="minorHAnsi"/>
                <w:szCs w:val="20"/>
                <w:lang w:val="en-AU"/>
              </w:rPr>
            </w:pPr>
            <w:r w:rsidRPr="0017322C">
              <w:rPr>
                <w:rFonts w:asciiTheme="minorHAnsi" w:hAnsiTheme="minorHAnsi"/>
                <w:szCs w:val="20"/>
                <w:lang w:val="en-AU"/>
              </w:rPr>
              <w:t xml:space="preserve">recommended safety (including unprotected waters, protected waters, and registrable vessels and non-registrable vessels): </w:t>
            </w:r>
            <w:r w:rsidR="000A7700">
              <w:rPr>
                <w:rFonts w:asciiTheme="minorHAnsi" w:hAnsiTheme="minorHAnsi"/>
                <w:szCs w:val="20"/>
                <w:lang w:val="en-AU"/>
              </w:rPr>
              <w:t>b</w:t>
            </w:r>
            <w:r w:rsidRPr="0017322C">
              <w:rPr>
                <w:rFonts w:asciiTheme="minorHAnsi" w:hAnsiTheme="minorHAnsi"/>
                <w:szCs w:val="20"/>
                <w:lang w:val="en-AU"/>
              </w:rPr>
              <w:t>ailer or bilge pump, fire extinguishers, anchors</w:t>
            </w:r>
          </w:p>
          <w:p w14:paraId="4A47EDFA" w14:textId="23BF8C1B" w:rsidR="00F747A0" w:rsidRPr="0017322C" w:rsidRDefault="00F747A0" w:rsidP="0017322C">
            <w:pPr>
              <w:pStyle w:val="ListParagraph"/>
              <w:numPr>
                <w:ilvl w:val="0"/>
                <w:numId w:val="23"/>
              </w:numPr>
              <w:spacing w:after="120"/>
              <w:rPr>
                <w:rFonts w:asciiTheme="minorHAnsi" w:hAnsiTheme="minorHAnsi"/>
                <w:szCs w:val="20"/>
                <w:lang w:val="en-AU"/>
              </w:rPr>
            </w:pPr>
            <w:r w:rsidRPr="0017322C">
              <w:rPr>
                <w:rFonts w:asciiTheme="minorHAnsi" w:hAnsiTheme="minorHAnsi"/>
                <w:szCs w:val="20"/>
                <w:lang w:val="en-AU"/>
              </w:rPr>
              <w:t>additional safety equipment: tool kit, first aid kit, fire blanket, life buoy, torch, life raft, replacement spark plugs, chart, knife, mask and snorkel, clothing, extra lines (ropes), sunscreen, water and extra fuel</w:t>
            </w:r>
          </w:p>
          <w:p w14:paraId="0579548D" w14:textId="77777777" w:rsidR="00421FDE" w:rsidRDefault="00421FDE" w:rsidP="00F747A0">
            <w:pPr>
              <w:pStyle w:val="ListParagraph"/>
              <w:numPr>
                <w:ilvl w:val="0"/>
                <w:numId w:val="23"/>
              </w:numPr>
              <w:spacing w:after="120"/>
              <w:rPr>
                <w:rFonts w:asciiTheme="minorHAnsi" w:hAnsiTheme="minorHAnsi"/>
                <w:szCs w:val="20"/>
                <w:lang w:val="en-GB"/>
              </w:rPr>
            </w:pPr>
            <w:r w:rsidRPr="00BA20E6">
              <w:rPr>
                <w:rFonts w:asciiTheme="minorHAnsi" w:hAnsiTheme="minorHAnsi"/>
                <w:szCs w:val="20"/>
                <w:lang w:val="en-GB"/>
              </w:rPr>
              <w:t xml:space="preserve">distress signals – radio (mayday, pan-pan, </w:t>
            </w:r>
            <w:proofErr w:type="spellStart"/>
            <w:r w:rsidRPr="00BA20E6">
              <w:rPr>
                <w:rFonts w:asciiTheme="minorHAnsi" w:hAnsiTheme="minorHAnsi"/>
                <w:szCs w:val="20"/>
                <w:lang w:val="en-GB"/>
              </w:rPr>
              <w:t>securite</w:t>
            </w:r>
            <w:proofErr w:type="spellEnd"/>
            <w:r w:rsidRPr="00BA20E6">
              <w:rPr>
                <w:rFonts w:asciiTheme="minorHAnsi" w:hAnsiTheme="minorHAnsi"/>
                <w:szCs w:val="20"/>
                <w:lang w:val="en-GB"/>
              </w:rPr>
              <w:t>), emergency positioning indicator radio beacon (EPIRB), flares and phone</w:t>
            </w:r>
          </w:p>
          <w:p w14:paraId="1AAD47B1" w14:textId="4BAFF7F5" w:rsidR="00421FDE" w:rsidRPr="00F747A0" w:rsidRDefault="00D865B1" w:rsidP="00C4183F">
            <w:pPr>
              <w:rPr>
                <w:rFonts w:asciiTheme="minorHAnsi" w:hAnsiTheme="minorHAnsi"/>
                <w:b/>
                <w:bCs/>
                <w:szCs w:val="20"/>
                <w:lang w:val="en-GB"/>
              </w:rPr>
            </w:pPr>
            <w:r w:rsidRPr="00F747A0">
              <w:rPr>
                <w:rFonts w:asciiTheme="minorHAnsi" w:hAnsiTheme="minorHAnsi"/>
                <w:b/>
                <w:bCs/>
                <w:szCs w:val="20"/>
                <w:lang w:val="en-GB"/>
              </w:rPr>
              <w:t>Power</w:t>
            </w:r>
            <w:r w:rsidR="007E3AB0">
              <w:rPr>
                <w:rFonts w:asciiTheme="minorHAnsi" w:hAnsiTheme="minorHAnsi"/>
                <w:b/>
                <w:bCs/>
                <w:szCs w:val="20"/>
                <w:lang w:val="en-GB"/>
              </w:rPr>
              <w:t xml:space="preserve"> </w:t>
            </w:r>
            <w:r w:rsidR="00F3608E" w:rsidRPr="00F747A0">
              <w:rPr>
                <w:rFonts w:asciiTheme="minorHAnsi" w:hAnsiTheme="minorHAnsi"/>
                <w:b/>
                <w:bCs/>
                <w:szCs w:val="20"/>
                <w:lang w:val="en-GB"/>
              </w:rPr>
              <w:t xml:space="preserve">boating: </w:t>
            </w:r>
            <w:r w:rsidR="00421FDE" w:rsidRPr="00F747A0">
              <w:rPr>
                <w:rFonts w:asciiTheme="minorHAnsi" w:hAnsiTheme="minorHAnsi"/>
                <w:b/>
                <w:bCs/>
                <w:szCs w:val="20"/>
                <w:lang w:val="en-GB"/>
              </w:rPr>
              <w:t>Collision avoidance</w:t>
            </w:r>
          </w:p>
          <w:p w14:paraId="04A41A0F" w14:textId="238F9B0F" w:rsidR="00421FDE" w:rsidRDefault="007E3AB0" w:rsidP="00F747A0">
            <w:pPr>
              <w:pStyle w:val="ListParagraph"/>
              <w:numPr>
                <w:ilvl w:val="0"/>
                <w:numId w:val="24"/>
              </w:numPr>
              <w:spacing w:after="120"/>
              <w:rPr>
                <w:rFonts w:asciiTheme="minorHAnsi" w:hAnsiTheme="minorHAnsi"/>
                <w:szCs w:val="20"/>
                <w:lang w:val="en-GB"/>
              </w:rPr>
            </w:pPr>
            <w:r w:rsidRPr="007E3AB0">
              <w:rPr>
                <w:rFonts w:asciiTheme="minorHAnsi" w:hAnsiTheme="minorHAnsi"/>
                <w:szCs w:val="20"/>
                <w:lang w:val="en-GB"/>
              </w:rPr>
              <w:t xml:space="preserve">International Association of Marine Aids to Navigation and Lighthouse Authorities </w:t>
            </w:r>
            <w:r>
              <w:rPr>
                <w:rFonts w:asciiTheme="minorHAnsi" w:hAnsiTheme="minorHAnsi"/>
                <w:szCs w:val="20"/>
                <w:lang w:val="en-GB"/>
              </w:rPr>
              <w:t>(</w:t>
            </w:r>
            <w:r w:rsidR="00421FDE" w:rsidRPr="00B22FDA">
              <w:rPr>
                <w:rFonts w:asciiTheme="minorHAnsi" w:hAnsiTheme="minorHAnsi"/>
                <w:szCs w:val="20"/>
                <w:lang w:val="en-GB"/>
              </w:rPr>
              <w:t>IALA</w:t>
            </w:r>
            <w:r>
              <w:rPr>
                <w:rFonts w:asciiTheme="minorHAnsi" w:hAnsiTheme="minorHAnsi"/>
                <w:szCs w:val="20"/>
                <w:lang w:val="en-GB"/>
              </w:rPr>
              <w:t>)</w:t>
            </w:r>
            <w:r w:rsidR="00421FDE" w:rsidRPr="00B22FDA">
              <w:rPr>
                <w:rFonts w:asciiTheme="minorHAnsi" w:hAnsiTheme="minorHAnsi"/>
                <w:szCs w:val="20"/>
                <w:lang w:val="en-GB"/>
              </w:rPr>
              <w:t xml:space="preserve"> buoyage (System A) – lateral, cardinal, special, isolated danger, safe water, wreck, marine safety signs and leads (sector light)</w:t>
            </w:r>
          </w:p>
          <w:p w14:paraId="19D25F71" w14:textId="77777777" w:rsidR="00FC20BB" w:rsidRDefault="00421FDE" w:rsidP="00FC20BB">
            <w:pPr>
              <w:pStyle w:val="ListParagraph"/>
              <w:numPr>
                <w:ilvl w:val="0"/>
                <w:numId w:val="24"/>
              </w:numPr>
              <w:spacing w:after="120"/>
              <w:rPr>
                <w:rFonts w:asciiTheme="minorHAnsi" w:hAnsiTheme="minorHAnsi"/>
                <w:szCs w:val="20"/>
                <w:lang w:val="en-GB"/>
              </w:rPr>
            </w:pPr>
            <w:r w:rsidRPr="00B22FDA">
              <w:rPr>
                <w:rFonts w:asciiTheme="minorHAnsi" w:hAnsiTheme="minorHAnsi"/>
                <w:szCs w:val="20"/>
                <w:lang w:val="en-GB"/>
              </w:rPr>
              <w:t>rules and regulations for preventing collisions within navigable waters</w:t>
            </w:r>
          </w:p>
          <w:p w14:paraId="156E6277" w14:textId="7441C292" w:rsidR="00FC20BB" w:rsidRPr="00FC20BB" w:rsidRDefault="00FC20BB" w:rsidP="00FC20BB">
            <w:pPr>
              <w:pStyle w:val="ListParagraph"/>
              <w:numPr>
                <w:ilvl w:val="0"/>
                <w:numId w:val="24"/>
              </w:numPr>
              <w:spacing w:after="120"/>
              <w:rPr>
                <w:rFonts w:asciiTheme="minorHAnsi" w:hAnsiTheme="minorHAnsi"/>
                <w:szCs w:val="20"/>
                <w:lang w:val="en-GB"/>
              </w:rPr>
            </w:pPr>
            <w:r w:rsidRPr="00FC20BB">
              <w:rPr>
                <w:rFonts w:asciiTheme="minorHAnsi" w:hAnsiTheme="minorHAnsi"/>
                <w:szCs w:val="20"/>
              </w:rPr>
              <w:t>maritime communication systems, including distress signals and rules and regulations for avoiding collisions within navigable waters, are based on international conventions, and are subject to change through debate and resolution</w:t>
            </w:r>
            <w:r w:rsidRPr="00FC20BB">
              <w:rPr>
                <w:rFonts w:asciiTheme="minorHAnsi" w:hAnsiTheme="minorHAnsi"/>
                <w:szCs w:val="20"/>
                <w:lang w:val="en-GB"/>
              </w:rPr>
              <w:t xml:space="preserve"> (Science as a Human Endeavour)</w:t>
            </w:r>
          </w:p>
          <w:p w14:paraId="7DCAC512" w14:textId="69130CAA" w:rsidR="00421FDE" w:rsidRPr="00F747A0" w:rsidRDefault="00D865B1" w:rsidP="00C4183F">
            <w:pPr>
              <w:rPr>
                <w:rFonts w:asciiTheme="minorHAnsi" w:hAnsiTheme="minorHAnsi"/>
                <w:b/>
                <w:bCs/>
                <w:szCs w:val="20"/>
                <w:lang w:val="en-GB"/>
              </w:rPr>
            </w:pPr>
            <w:r w:rsidRPr="00F747A0">
              <w:rPr>
                <w:rFonts w:asciiTheme="minorHAnsi" w:hAnsiTheme="minorHAnsi"/>
                <w:b/>
                <w:bCs/>
                <w:szCs w:val="20"/>
                <w:lang w:val="en-GB"/>
              </w:rPr>
              <w:t>Power</w:t>
            </w:r>
            <w:r w:rsidR="007E3AB0">
              <w:rPr>
                <w:rFonts w:asciiTheme="minorHAnsi" w:hAnsiTheme="minorHAnsi"/>
                <w:b/>
                <w:bCs/>
                <w:szCs w:val="20"/>
                <w:lang w:val="en-GB"/>
              </w:rPr>
              <w:t xml:space="preserve"> </w:t>
            </w:r>
            <w:r w:rsidR="00F3608E" w:rsidRPr="00F747A0">
              <w:rPr>
                <w:rFonts w:asciiTheme="minorHAnsi" w:hAnsiTheme="minorHAnsi"/>
                <w:b/>
                <w:bCs/>
                <w:szCs w:val="20"/>
                <w:lang w:val="en-GB"/>
              </w:rPr>
              <w:t xml:space="preserve">boating: </w:t>
            </w:r>
            <w:r w:rsidR="00421FDE" w:rsidRPr="00F747A0">
              <w:rPr>
                <w:rFonts w:asciiTheme="minorHAnsi" w:hAnsiTheme="minorHAnsi"/>
                <w:b/>
                <w:bCs/>
                <w:szCs w:val="20"/>
                <w:lang w:val="en-GB"/>
              </w:rPr>
              <w:t>Maintenance</w:t>
            </w:r>
          </w:p>
          <w:p w14:paraId="4A9ECA95" w14:textId="75A5F2D0" w:rsidR="005E774A" w:rsidRPr="00015F3E" w:rsidRDefault="00421FDE" w:rsidP="00015F3E">
            <w:pPr>
              <w:pStyle w:val="ListParagraph"/>
              <w:numPr>
                <w:ilvl w:val="0"/>
                <w:numId w:val="25"/>
              </w:numPr>
              <w:spacing w:after="120"/>
              <w:rPr>
                <w:rFonts w:asciiTheme="minorHAnsi" w:hAnsiTheme="minorHAnsi"/>
                <w:szCs w:val="20"/>
                <w:lang w:val="en-GB"/>
              </w:rPr>
            </w:pPr>
            <w:r w:rsidRPr="00B22FDA">
              <w:rPr>
                <w:rFonts w:asciiTheme="minorHAnsi" w:hAnsiTheme="minorHAnsi"/>
                <w:szCs w:val="20"/>
              </w:rPr>
              <w:t>routine checks – electrical, fuel, cooling system, oil and propellers</w:t>
            </w:r>
          </w:p>
          <w:p w14:paraId="346ABEBD" w14:textId="77777777" w:rsidR="00421FDE" w:rsidRPr="00F747A0" w:rsidRDefault="00421FDE" w:rsidP="00C4183F">
            <w:pPr>
              <w:rPr>
                <w:rFonts w:asciiTheme="minorHAnsi" w:hAnsiTheme="minorHAnsi"/>
                <w:b/>
                <w:bCs/>
                <w:szCs w:val="20"/>
                <w:lang w:val="en-GB"/>
              </w:rPr>
            </w:pPr>
            <w:r w:rsidRPr="00F747A0">
              <w:rPr>
                <w:rFonts w:asciiTheme="minorHAnsi" w:hAnsiTheme="minorHAnsi"/>
                <w:b/>
                <w:bCs/>
                <w:szCs w:val="20"/>
                <w:lang w:val="en-GB"/>
              </w:rPr>
              <w:t>Task 8: Externally set task</w:t>
            </w:r>
          </w:p>
        </w:tc>
      </w:tr>
    </w:tbl>
    <w:p w14:paraId="3582A0F5" w14:textId="77777777" w:rsidR="00A4151B" w:rsidRPr="00A4151B" w:rsidRDefault="00A4151B" w:rsidP="00A4151B">
      <w:r w:rsidRPr="00A4151B">
        <w:br w:type="page"/>
      </w:r>
    </w:p>
    <w:p w14:paraId="3E02571D" w14:textId="50BED612" w:rsidR="00806345" w:rsidRPr="0017322C" w:rsidRDefault="00806345" w:rsidP="0017322C">
      <w:pPr>
        <w:pStyle w:val="SCSAHeading2"/>
      </w:pPr>
      <w:r w:rsidRPr="0017322C">
        <w:lastRenderedPageBreak/>
        <w:t xml:space="preserve">Unit </w:t>
      </w:r>
      <w:r>
        <w:t>4</w:t>
      </w:r>
    </w:p>
    <w:p w14:paraId="51F62EE5" w14:textId="0CCD60AC" w:rsidR="00806345" w:rsidRPr="00AA491A" w:rsidRDefault="00806345" w:rsidP="00806345">
      <w:pPr>
        <w:rPr>
          <w:rFonts w:asciiTheme="minorHAnsi" w:hAnsiTheme="minorHAnsi" w:cstheme="minorHAnsi"/>
          <w:b/>
          <w:lang w:eastAsia="ja-JP"/>
        </w:rPr>
      </w:pPr>
      <w:r w:rsidRPr="00AA491A">
        <w:rPr>
          <w:rFonts w:asciiTheme="minorHAnsi" w:hAnsiTheme="minorHAnsi" w:cstheme="minorHAnsi"/>
          <w:b/>
          <w:lang w:eastAsia="ja-JP"/>
        </w:rPr>
        <w:t>Science Inquiry Skills</w:t>
      </w:r>
    </w:p>
    <w:p w14:paraId="6C71E406" w14:textId="77777777" w:rsidR="00806345" w:rsidRDefault="00806345" w:rsidP="00806345">
      <w:pPr>
        <w:rPr>
          <w:rFonts w:asciiTheme="minorHAnsi" w:hAnsiTheme="minorHAnsi" w:cstheme="minorHAnsi"/>
          <w:lang w:val="en-GB" w:eastAsia="ja-JP"/>
        </w:rPr>
      </w:pPr>
      <w:r>
        <w:rPr>
          <w:rFonts w:asciiTheme="minorHAnsi" w:hAnsiTheme="minorHAnsi" w:cstheme="minorHAnsi"/>
          <w:lang w:val="en-GB" w:eastAsia="ja-JP"/>
        </w:rPr>
        <w:t xml:space="preserve">Science Inquiry Skills </w:t>
      </w:r>
      <w:r w:rsidRPr="00640384">
        <w:rPr>
          <w:rFonts w:asciiTheme="minorHAnsi" w:hAnsiTheme="minorHAnsi" w:cstheme="minorHAnsi"/>
          <w:lang w:val="en-GB" w:eastAsia="ja-JP"/>
        </w:rPr>
        <w:t xml:space="preserve">align with the Science Understanding and Science as a Human Endeavour content </w:t>
      </w:r>
      <w:r>
        <w:rPr>
          <w:rFonts w:asciiTheme="minorHAnsi" w:hAnsiTheme="minorHAnsi" w:cstheme="minorHAnsi"/>
          <w:lang w:val="en-GB" w:eastAsia="ja-JP"/>
        </w:rPr>
        <w:t>of the unit and are integrated into the learning experiences.</w:t>
      </w:r>
    </w:p>
    <w:p w14:paraId="6845BC67" w14:textId="77777777" w:rsidR="00806345" w:rsidRPr="00D73268" w:rsidRDefault="00806345" w:rsidP="00D21A6F">
      <w:pPr>
        <w:pStyle w:val="ListParagraph"/>
        <w:numPr>
          <w:ilvl w:val="0"/>
          <w:numId w:val="14"/>
        </w:numPr>
        <w:spacing w:line="240" w:lineRule="auto"/>
        <w:ind w:left="357" w:hanging="357"/>
      </w:pPr>
      <w:r w:rsidRPr="00D73268">
        <w:t>construct questions for investigation; propose hypotheses</w:t>
      </w:r>
      <w:r>
        <w:t>; and predict possible outcomes</w:t>
      </w:r>
    </w:p>
    <w:p w14:paraId="5659AFEE" w14:textId="77777777" w:rsidR="00806345" w:rsidRPr="00D73268" w:rsidRDefault="00806345" w:rsidP="00D21A6F">
      <w:pPr>
        <w:pStyle w:val="ListParagraph"/>
        <w:numPr>
          <w:ilvl w:val="0"/>
          <w:numId w:val="14"/>
        </w:numPr>
        <w:spacing w:line="240" w:lineRule="auto"/>
        <w:ind w:left="357" w:hanging="357"/>
      </w:pPr>
      <w:r w:rsidRPr="00D73268">
        <w:t>plan</w:t>
      </w:r>
      <w:r w:rsidRPr="006226FE">
        <w:t xml:space="preserve"> </w:t>
      </w:r>
      <w:r w:rsidRPr="00D73268">
        <w:t>investigations, including the procedure/s to be followed, the materials required, and the type and amount of data to be collected; assess risk</w:t>
      </w:r>
      <w:r>
        <w:t>s;</w:t>
      </w:r>
      <w:r w:rsidRPr="00D73268">
        <w:t xml:space="preserve"> and address ethical issues associated with these methods</w:t>
      </w:r>
    </w:p>
    <w:p w14:paraId="49BF289C" w14:textId="6B948BA2" w:rsidR="00806345" w:rsidRPr="00D73268" w:rsidRDefault="00806345" w:rsidP="00D21A6F">
      <w:pPr>
        <w:pStyle w:val="ListParagraph"/>
        <w:numPr>
          <w:ilvl w:val="0"/>
          <w:numId w:val="14"/>
        </w:numPr>
        <w:spacing w:line="240" w:lineRule="auto"/>
        <w:ind w:left="357" w:hanging="357"/>
      </w:pPr>
      <w:r w:rsidRPr="00D73268">
        <w:t xml:space="preserve">conduct investigations, including </w:t>
      </w:r>
      <w:r w:rsidR="00B53138" w:rsidRPr="00426D7E">
        <w:t>measurement of coastal erosion</w:t>
      </w:r>
      <w:r>
        <w:t>,</w:t>
      </w:r>
      <w:r w:rsidRPr="00D73268">
        <w:t xml:space="preserve"> safely, competently and methodically for </w:t>
      </w:r>
      <w:r>
        <w:t>the collection of reliable data</w:t>
      </w:r>
    </w:p>
    <w:p w14:paraId="4585B8C5" w14:textId="77777777" w:rsidR="00806345" w:rsidRPr="00D73268" w:rsidRDefault="00806345" w:rsidP="00D21A6F">
      <w:pPr>
        <w:pStyle w:val="ListParagraph"/>
        <w:numPr>
          <w:ilvl w:val="0"/>
          <w:numId w:val="14"/>
        </w:numPr>
        <w:spacing w:line="240" w:lineRule="auto"/>
        <w:ind w:left="357" w:hanging="357"/>
      </w:pPr>
      <w:r w:rsidRPr="00D73268">
        <w:t xml:space="preserve">represent data in meaningful and useful ways; </w:t>
      </w:r>
      <w:proofErr w:type="spellStart"/>
      <w:r w:rsidRPr="00D73268">
        <w:t>organise</w:t>
      </w:r>
      <w:proofErr w:type="spellEnd"/>
      <w:r w:rsidRPr="00D73268">
        <w:t xml:space="preserve"> and analyse data to identify trends, patterns and relationships; qualitatively describe sources of measurement error and inconsistencies in data; and use evidence </w:t>
      </w:r>
      <w:r>
        <w:t>to make and justify conclusions</w:t>
      </w:r>
    </w:p>
    <w:p w14:paraId="360E3E13" w14:textId="77777777" w:rsidR="00806345" w:rsidRPr="00D73268" w:rsidRDefault="00806345" w:rsidP="00D21A6F">
      <w:pPr>
        <w:pStyle w:val="ListParagraph"/>
        <w:numPr>
          <w:ilvl w:val="0"/>
          <w:numId w:val="14"/>
        </w:numPr>
        <w:spacing w:after="0" w:line="240" w:lineRule="auto"/>
        <w:ind w:left="357" w:hanging="357"/>
      </w:pPr>
      <w:r w:rsidRPr="00D73268">
        <w:t>interpret a range of scientific and media texts, and evaluate the</w:t>
      </w:r>
      <w:r w:rsidRPr="006226FE">
        <w:t xml:space="preserve"> </w:t>
      </w:r>
      <w:r w:rsidRPr="00D73268">
        <w:t>conclusions by considering th</w:t>
      </w:r>
      <w:r>
        <w:t>e quality of available evidence</w:t>
      </w:r>
    </w:p>
    <w:p w14:paraId="5B7036F1" w14:textId="53A87A66" w:rsidR="00806345" w:rsidRPr="00D73268" w:rsidRDefault="00806345" w:rsidP="00D21A6F">
      <w:pPr>
        <w:pStyle w:val="ListItem"/>
        <w:numPr>
          <w:ilvl w:val="0"/>
          <w:numId w:val="14"/>
        </w:numPr>
        <w:spacing w:before="0" w:after="0" w:line="240" w:lineRule="auto"/>
      </w:pPr>
      <w:r w:rsidRPr="00D73268">
        <w:t xml:space="preserve">construct and use appropriate representations, including </w:t>
      </w:r>
      <w:r w:rsidR="00B53138" w:rsidRPr="00426D7E">
        <w:t>charts of global currents and weather patterns</w:t>
      </w:r>
      <w:r>
        <w:t xml:space="preserve">, </w:t>
      </w:r>
      <w:r w:rsidRPr="00D73268">
        <w:t>to communicate conceptual understanding, solv</w:t>
      </w:r>
      <w:r>
        <w:t>e problems and make predictions</w:t>
      </w:r>
    </w:p>
    <w:p w14:paraId="426B39DD" w14:textId="7BE94A4C" w:rsidR="00806345" w:rsidRPr="0017322C" w:rsidRDefault="00806345" w:rsidP="00D21A6F">
      <w:pPr>
        <w:pStyle w:val="ListParagraph"/>
        <w:numPr>
          <w:ilvl w:val="0"/>
          <w:numId w:val="14"/>
        </w:numPr>
        <w:spacing w:line="240" w:lineRule="auto"/>
        <w:ind w:left="357" w:hanging="357"/>
        <w:rPr>
          <w:rFonts w:cstheme="minorHAnsi"/>
          <w:lang w:val="en-GB" w:eastAsia="ja-JP"/>
        </w:rPr>
      </w:pPr>
      <w:r w:rsidRPr="00D73268">
        <w:t>communicate scientific ideas and information for a</w:t>
      </w:r>
      <w:r w:rsidRPr="006226FE">
        <w:t xml:space="preserve"> </w:t>
      </w:r>
      <w:r w:rsidRPr="00D73268">
        <w:t>specific purpose</w:t>
      </w:r>
      <w:r>
        <w:t>,</w:t>
      </w:r>
      <w:r w:rsidRPr="00D73268">
        <w:t xml:space="preserve"> using appropriate language, nomenclature and formats,</w:t>
      </w:r>
      <w:r>
        <w:t xml:space="preserve"> including scientific reports</w:t>
      </w:r>
    </w:p>
    <w:p w14:paraId="4F083AC8" w14:textId="62A3D690" w:rsidR="0025174E" w:rsidRPr="005621DD" w:rsidRDefault="00CD5374" w:rsidP="00A4151B">
      <w:pPr>
        <w:pStyle w:val="SCSAHeading2"/>
      </w:pPr>
      <w:r>
        <w:t>Semester 2</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bottom w:w="11" w:type="dxa"/>
        </w:tblCellMar>
        <w:tblLook w:val="04A0" w:firstRow="1" w:lastRow="0" w:firstColumn="1" w:lastColumn="0" w:noHBand="0" w:noVBand="1"/>
      </w:tblPr>
      <w:tblGrid>
        <w:gridCol w:w="968"/>
        <w:gridCol w:w="8092"/>
      </w:tblGrid>
      <w:tr w:rsidR="00F747A0" w:rsidRPr="00F747A0" w14:paraId="3F3D9000" w14:textId="77777777" w:rsidTr="009B7C9A">
        <w:trPr>
          <w:trHeight w:val="363"/>
          <w:tblHeader/>
        </w:trPr>
        <w:tc>
          <w:tcPr>
            <w:tcW w:w="993" w:type="dxa"/>
            <w:tcBorders>
              <w:left w:val="single" w:sz="4" w:space="0" w:color="BD9FCF" w:themeColor="accent4"/>
              <w:bottom w:val="single" w:sz="4" w:space="0" w:color="C3A9D3" w:themeColor="accent3" w:themeTint="99"/>
              <w:right w:val="single" w:sz="4" w:space="0" w:color="FFFFFF" w:themeColor="background1"/>
            </w:tcBorders>
            <w:shd w:val="clear" w:color="auto" w:fill="BD9FCF" w:themeFill="accent4"/>
            <w:vAlign w:val="center"/>
            <w:hideMark/>
          </w:tcPr>
          <w:p w14:paraId="09C3EC71" w14:textId="77777777" w:rsidR="00500FF3" w:rsidRPr="00F747A0" w:rsidRDefault="00500FF3" w:rsidP="009B7C9A">
            <w:pPr>
              <w:jc w:val="center"/>
              <w:rPr>
                <w:rFonts w:asciiTheme="minorHAnsi" w:hAnsiTheme="minorHAnsi"/>
                <w:b/>
                <w:szCs w:val="20"/>
                <w:lang w:val="en-GB"/>
              </w:rPr>
            </w:pPr>
            <w:r w:rsidRPr="00F747A0">
              <w:rPr>
                <w:rFonts w:asciiTheme="minorHAnsi" w:hAnsiTheme="minorHAnsi"/>
                <w:b/>
                <w:szCs w:val="20"/>
                <w:lang w:val="en-GB"/>
              </w:rPr>
              <w:t>Week</w:t>
            </w:r>
          </w:p>
        </w:tc>
        <w:tc>
          <w:tcPr>
            <w:tcW w:w="8363" w:type="dxa"/>
            <w:tcBorders>
              <w:left w:val="single" w:sz="4" w:space="0" w:color="FFFFFF" w:themeColor="background1"/>
              <w:bottom w:val="single" w:sz="4" w:space="0" w:color="C3A9D3" w:themeColor="accent3" w:themeTint="99"/>
              <w:right w:val="single" w:sz="4" w:space="0" w:color="BD9FCF" w:themeColor="accent4"/>
            </w:tcBorders>
            <w:shd w:val="clear" w:color="auto" w:fill="BD9FCF" w:themeFill="accent4"/>
            <w:vAlign w:val="center"/>
            <w:hideMark/>
          </w:tcPr>
          <w:p w14:paraId="3C52601A" w14:textId="03394672" w:rsidR="00500FF3" w:rsidRPr="00F747A0" w:rsidRDefault="00806345" w:rsidP="009B7C9A">
            <w:pPr>
              <w:jc w:val="center"/>
              <w:rPr>
                <w:rFonts w:asciiTheme="minorHAnsi" w:hAnsiTheme="minorHAnsi"/>
                <w:b/>
                <w:szCs w:val="20"/>
                <w:lang w:val="en-GB"/>
              </w:rPr>
            </w:pPr>
            <w:r>
              <w:rPr>
                <w:rFonts w:asciiTheme="minorHAnsi" w:hAnsiTheme="minorHAnsi"/>
                <w:b/>
                <w:szCs w:val="20"/>
                <w:lang w:val="en-GB"/>
              </w:rPr>
              <w:t>Key teaching points</w:t>
            </w:r>
          </w:p>
        </w:tc>
      </w:tr>
      <w:tr w:rsidR="00500FF3" w:rsidRPr="00C671A0" w14:paraId="59A873BD" w14:textId="77777777" w:rsidTr="00F747A0">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37CA1F93" w14:textId="77777777" w:rsidR="00500FF3" w:rsidRPr="005621DD" w:rsidRDefault="00500FF3" w:rsidP="00C4183F">
            <w:pPr>
              <w:jc w:val="center"/>
              <w:rPr>
                <w:rFonts w:asciiTheme="minorHAnsi" w:hAnsiTheme="minorHAnsi"/>
                <w:szCs w:val="20"/>
                <w:lang w:val="en-GB"/>
              </w:rPr>
            </w:pPr>
            <w:r w:rsidRPr="005621DD">
              <w:rPr>
                <w:rFonts w:asciiTheme="minorHAnsi" w:hAnsiTheme="minorHAnsi"/>
                <w:szCs w:val="20"/>
                <w:lang w:val="en-GB"/>
              </w:rPr>
              <w:t>1–</w:t>
            </w:r>
            <w:r>
              <w:rPr>
                <w:rFonts w:asciiTheme="minorHAnsi" w:hAnsiTheme="minorHAnsi"/>
                <w:szCs w:val="20"/>
                <w:lang w:val="en-GB"/>
              </w:rPr>
              <w:t>3</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602A207E" w14:textId="77777777" w:rsidR="00500FF3" w:rsidRPr="00F747A0" w:rsidRDefault="00F727FF" w:rsidP="00C4183F">
            <w:pPr>
              <w:rPr>
                <w:rFonts w:asciiTheme="minorHAnsi" w:hAnsiTheme="minorHAnsi"/>
                <w:b/>
                <w:bCs/>
                <w:szCs w:val="20"/>
                <w:lang w:val="en-GB"/>
              </w:rPr>
            </w:pPr>
            <w:r w:rsidRPr="00F747A0">
              <w:rPr>
                <w:rFonts w:asciiTheme="minorHAnsi" w:hAnsiTheme="minorHAnsi"/>
                <w:b/>
                <w:bCs/>
                <w:szCs w:val="20"/>
              </w:rPr>
              <w:t xml:space="preserve">Marine: </w:t>
            </w:r>
            <w:r w:rsidR="00500FF3" w:rsidRPr="00F747A0">
              <w:rPr>
                <w:rFonts w:asciiTheme="minorHAnsi" w:hAnsiTheme="minorHAnsi"/>
                <w:b/>
                <w:bCs/>
                <w:szCs w:val="20"/>
                <w:lang w:val="en-GB"/>
              </w:rPr>
              <w:t xml:space="preserve">Oceanography </w:t>
            </w:r>
          </w:p>
          <w:p w14:paraId="5BA588C4" w14:textId="77777777" w:rsidR="00F747A0" w:rsidRPr="00F747A0" w:rsidRDefault="00F747A0" w:rsidP="00F747A0">
            <w:pPr>
              <w:pStyle w:val="ListParagraph"/>
              <w:numPr>
                <w:ilvl w:val="0"/>
                <w:numId w:val="27"/>
              </w:numPr>
              <w:spacing w:after="120"/>
              <w:ind w:left="357" w:hanging="357"/>
              <w:rPr>
                <w:rFonts w:asciiTheme="minorHAnsi" w:hAnsiTheme="minorHAnsi"/>
                <w:szCs w:val="20"/>
                <w:lang w:val="en-GB"/>
              </w:rPr>
            </w:pPr>
            <w:r w:rsidRPr="00F747A0">
              <w:rPr>
                <w:rFonts w:asciiTheme="minorHAnsi" w:hAnsiTheme="minorHAnsi"/>
                <w:szCs w:val="20"/>
                <w:lang w:val="en-GB"/>
              </w:rPr>
              <w:t>global surface ocean currents – names, locations, role in energy transfer</w:t>
            </w:r>
          </w:p>
          <w:p w14:paraId="177524D9" w14:textId="77777777" w:rsidR="00015F3E" w:rsidRDefault="00F747A0" w:rsidP="00015F3E">
            <w:pPr>
              <w:pStyle w:val="ListParagraph"/>
              <w:numPr>
                <w:ilvl w:val="0"/>
                <w:numId w:val="27"/>
              </w:numPr>
              <w:spacing w:after="120"/>
              <w:ind w:left="357" w:hanging="357"/>
              <w:rPr>
                <w:rFonts w:asciiTheme="minorHAnsi" w:hAnsiTheme="minorHAnsi"/>
                <w:szCs w:val="20"/>
                <w:lang w:val="en-GB"/>
              </w:rPr>
            </w:pPr>
            <w:r w:rsidRPr="00F747A0">
              <w:rPr>
                <w:rFonts w:asciiTheme="minorHAnsi" w:hAnsiTheme="minorHAnsi"/>
                <w:szCs w:val="20"/>
                <w:lang w:val="en-GB"/>
              </w:rPr>
              <w:t>impacts of global atmospheric circulation systems (El Niño, La Niña) on weather patterns and nutrient upwelling</w:t>
            </w:r>
          </w:p>
          <w:p w14:paraId="10F5D418" w14:textId="6BD5E91E" w:rsidR="00015F3E" w:rsidRPr="00015F3E" w:rsidRDefault="00015F3E" w:rsidP="00015F3E">
            <w:pPr>
              <w:pStyle w:val="ListParagraph"/>
              <w:numPr>
                <w:ilvl w:val="0"/>
                <w:numId w:val="27"/>
              </w:numPr>
              <w:spacing w:after="120"/>
              <w:ind w:left="357" w:hanging="357"/>
              <w:rPr>
                <w:rFonts w:asciiTheme="minorHAnsi" w:hAnsiTheme="minorHAnsi"/>
                <w:szCs w:val="20"/>
                <w:lang w:val="en-GB"/>
              </w:rPr>
            </w:pPr>
            <w:r w:rsidRPr="00015F3E">
              <w:rPr>
                <w:rFonts w:asciiTheme="minorHAnsi" w:hAnsiTheme="minorHAnsi"/>
                <w:szCs w:val="20"/>
                <w:lang w:val="en-AU"/>
              </w:rPr>
              <w:t>identification of cyclical changes in global atmospheric circulation systems (El Niño, La Niña) requires systematic collection and analysis of data, such as air pressure and sea-surface temperature records, to reveal patterns over time (</w:t>
            </w:r>
            <w:r w:rsidRPr="00015F3E">
              <w:rPr>
                <w:rFonts w:asciiTheme="minorHAnsi" w:hAnsiTheme="minorHAnsi"/>
                <w:szCs w:val="20"/>
                <w:lang w:val="en-GB"/>
              </w:rPr>
              <w:t>Science as a Human Endeavour)</w:t>
            </w:r>
          </w:p>
          <w:p w14:paraId="05F715ED" w14:textId="77777777" w:rsidR="002450CF" w:rsidRDefault="00F747A0" w:rsidP="00F747A0">
            <w:pPr>
              <w:pStyle w:val="ListParagraph"/>
              <w:numPr>
                <w:ilvl w:val="0"/>
                <w:numId w:val="27"/>
              </w:numPr>
              <w:spacing w:after="120"/>
              <w:ind w:left="357" w:hanging="357"/>
              <w:rPr>
                <w:rFonts w:asciiTheme="minorHAnsi" w:hAnsiTheme="minorHAnsi"/>
                <w:szCs w:val="20"/>
                <w:lang w:val="en-GB"/>
              </w:rPr>
            </w:pPr>
            <w:r w:rsidRPr="00F747A0">
              <w:rPr>
                <w:rFonts w:asciiTheme="minorHAnsi" w:hAnsiTheme="minorHAnsi"/>
                <w:szCs w:val="20"/>
                <w:lang w:val="en-GB"/>
              </w:rPr>
              <w:t>impact of climate change on</w:t>
            </w:r>
            <w:r w:rsidR="002450CF">
              <w:rPr>
                <w:rFonts w:asciiTheme="minorHAnsi" w:hAnsiTheme="minorHAnsi"/>
                <w:szCs w:val="20"/>
                <w:lang w:val="en-GB"/>
              </w:rPr>
              <w:t>:</w:t>
            </w:r>
          </w:p>
          <w:p w14:paraId="7E48231B" w14:textId="2D1E19E2" w:rsidR="002450CF" w:rsidRPr="0017322C" w:rsidRDefault="00F747A0" w:rsidP="0017322C">
            <w:pPr>
              <w:pStyle w:val="ListParagraph"/>
              <w:numPr>
                <w:ilvl w:val="1"/>
                <w:numId w:val="27"/>
              </w:numPr>
              <w:spacing w:after="120"/>
              <w:rPr>
                <w:rFonts w:asciiTheme="minorHAnsi" w:hAnsiTheme="minorHAnsi"/>
                <w:szCs w:val="20"/>
                <w:lang w:val="en-GB"/>
              </w:rPr>
            </w:pPr>
            <w:r w:rsidRPr="00F747A0">
              <w:rPr>
                <w:rFonts w:asciiTheme="minorHAnsi" w:hAnsiTheme="minorHAnsi"/>
                <w:szCs w:val="20"/>
                <w:lang w:val="en-AU"/>
              </w:rPr>
              <w:t>global sea levels</w:t>
            </w:r>
          </w:p>
          <w:p w14:paraId="7DA9D1BA" w14:textId="77777777" w:rsidR="002450CF" w:rsidRPr="0017322C" w:rsidRDefault="00F747A0" w:rsidP="0017322C">
            <w:pPr>
              <w:pStyle w:val="ListParagraph"/>
              <w:numPr>
                <w:ilvl w:val="1"/>
                <w:numId w:val="27"/>
              </w:numPr>
              <w:spacing w:after="120"/>
              <w:rPr>
                <w:rFonts w:asciiTheme="minorHAnsi" w:hAnsiTheme="minorHAnsi"/>
                <w:szCs w:val="20"/>
                <w:lang w:val="en-GB"/>
              </w:rPr>
            </w:pPr>
            <w:r w:rsidRPr="00F747A0">
              <w:rPr>
                <w:rFonts w:asciiTheme="minorHAnsi" w:hAnsiTheme="minorHAnsi"/>
                <w:szCs w:val="20"/>
                <w:lang w:val="en-AU"/>
              </w:rPr>
              <w:t>thermohaline current</w:t>
            </w:r>
          </w:p>
          <w:p w14:paraId="644A7ABA" w14:textId="76D3C046" w:rsidR="00F747A0" w:rsidRPr="001A044E" w:rsidRDefault="00F747A0" w:rsidP="0017322C">
            <w:pPr>
              <w:pStyle w:val="ListParagraph"/>
              <w:numPr>
                <w:ilvl w:val="1"/>
                <w:numId w:val="27"/>
              </w:numPr>
              <w:spacing w:after="120"/>
              <w:rPr>
                <w:rFonts w:asciiTheme="minorHAnsi" w:hAnsiTheme="minorHAnsi"/>
                <w:szCs w:val="20"/>
                <w:lang w:val="en-GB"/>
              </w:rPr>
            </w:pPr>
            <w:r w:rsidRPr="00F747A0">
              <w:rPr>
                <w:rFonts w:asciiTheme="minorHAnsi" w:hAnsiTheme="minorHAnsi"/>
                <w:szCs w:val="20"/>
                <w:lang w:val="en-AU"/>
              </w:rPr>
              <w:t>marine habitats; for example, coral reefs</w:t>
            </w:r>
          </w:p>
          <w:p w14:paraId="1C0B4705" w14:textId="4299445A" w:rsidR="001A044E" w:rsidRPr="00F747A0" w:rsidRDefault="001A044E" w:rsidP="001A044E">
            <w:pPr>
              <w:pStyle w:val="ListParagraph"/>
              <w:numPr>
                <w:ilvl w:val="0"/>
                <w:numId w:val="27"/>
              </w:numPr>
              <w:spacing w:after="120"/>
              <w:rPr>
                <w:rFonts w:asciiTheme="minorHAnsi" w:hAnsiTheme="minorHAnsi"/>
                <w:szCs w:val="20"/>
                <w:lang w:val="en-GB"/>
              </w:rPr>
            </w:pPr>
            <w:r w:rsidRPr="00F747A0">
              <w:rPr>
                <w:rFonts w:asciiTheme="minorHAnsi" w:hAnsiTheme="minorHAnsi"/>
                <w:szCs w:val="20"/>
                <w:lang w:val="en-AU"/>
              </w:rPr>
              <w:t>the global ocean conveyor is important in regulating global climate. Advances in remote sensing with satellites have enabled scientists to develop models of the complex pathways involved,</w:t>
            </w:r>
            <w:r w:rsidR="00810CCA">
              <w:rPr>
                <w:rFonts w:asciiTheme="minorHAnsi" w:hAnsiTheme="minorHAnsi"/>
                <w:szCs w:val="20"/>
                <w:lang w:val="en-AU"/>
              </w:rPr>
              <w:t xml:space="preserve"> </w:t>
            </w:r>
            <w:r w:rsidRPr="00F747A0">
              <w:rPr>
                <w:rFonts w:asciiTheme="minorHAnsi" w:hAnsiTheme="minorHAnsi"/>
                <w:szCs w:val="20"/>
                <w:lang w:val="en-AU"/>
              </w:rPr>
              <w:t>and to measure their characteristics. The global ocean conveyor is partly driven by thermohaline circulation, the movement of water due to density changes resulting from temperature or salinity. The places where these deepwater currents are created are believed to compose less than</w:t>
            </w:r>
            <w:r>
              <w:rPr>
                <w:rFonts w:asciiTheme="minorHAnsi" w:hAnsiTheme="minorHAnsi"/>
                <w:szCs w:val="20"/>
                <w:lang w:val="en-AU"/>
              </w:rPr>
              <w:t xml:space="preserve"> one per cent</w:t>
            </w:r>
            <w:r w:rsidRPr="00F747A0">
              <w:rPr>
                <w:rFonts w:asciiTheme="minorHAnsi" w:hAnsiTheme="minorHAnsi"/>
                <w:szCs w:val="20"/>
                <w:lang w:val="en-AU"/>
              </w:rPr>
              <w:t xml:space="preserve"> of the ocean’s surface area. Analysis of geological evidence indicates that when these vulnerable areas are disrupted, the global ocean conveyor can be </w:t>
            </w:r>
            <w:r>
              <w:rPr>
                <w:rFonts w:asciiTheme="minorHAnsi" w:hAnsiTheme="minorHAnsi"/>
                <w:szCs w:val="20"/>
                <w:lang w:val="en-AU"/>
              </w:rPr>
              <w:t>‘</w:t>
            </w:r>
            <w:r w:rsidRPr="00F747A0">
              <w:rPr>
                <w:rFonts w:asciiTheme="minorHAnsi" w:hAnsiTheme="minorHAnsi"/>
                <w:szCs w:val="20"/>
                <w:lang w:val="en-AU"/>
              </w:rPr>
              <w:t>shut down</w:t>
            </w:r>
            <w:r>
              <w:rPr>
                <w:rFonts w:asciiTheme="minorHAnsi" w:hAnsiTheme="minorHAnsi"/>
                <w:szCs w:val="20"/>
                <w:lang w:val="en-AU"/>
              </w:rPr>
              <w:t>’</w:t>
            </w:r>
            <w:r w:rsidRPr="00F747A0">
              <w:rPr>
                <w:rFonts w:asciiTheme="minorHAnsi" w:hAnsiTheme="minorHAnsi"/>
                <w:szCs w:val="20"/>
                <w:lang w:val="en-AU"/>
              </w:rPr>
              <w:t xml:space="preserve"> and the world’s climate can be drastically altered in just a few years. Some scientists predict that melting of the Greenland ice sheet could influence the global ocean conveyor, causing changes in global climate</w:t>
            </w:r>
            <w:r>
              <w:rPr>
                <w:rFonts w:asciiTheme="minorHAnsi" w:hAnsiTheme="minorHAnsi"/>
                <w:szCs w:val="20"/>
                <w:lang w:val="en-AU"/>
              </w:rPr>
              <w:t xml:space="preserve"> (</w:t>
            </w:r>
            <w:r w:rsidRPr="00015F3E">
              <w:rPr>
                <w:rFonts w:asciiTheme="minorHAnsi" w:hAnsiTheme="minorHAnsi"/>
                <w:szCs w:val="20"/>
                <w:lang w:val="en-GB"/>
              </w:rPr>
              <w:t>Science as a Human Endeavour</w:t>
            </w:r>
            <w:r>
              <w:rPr>
                <w:rFonts w:asciiTheme="minorHAnsi" w:hAnsiTheme="minorHAnsi"/>
                <w:szCs w:val="20"/>
                <w:lang w:val="en-GB"/>
              </w:rPr>
              <w:t>)</w:t>
            </w:r>
          </w:p>
          <w:p w14:paraId="45202A5C" w14:textId="77777777" w:rsidR="00F747A0" w:rsidRPr="00F747A0" w:rsidRDefault="00F747A0" w:rsidP="00F747A0">
            <w:pPr>
              <w:pStyle w:val="ListParagraph"/>
              <w:numPr>
                <w:ilvl w:val="0"/>
                <w:numId w:val="27"/>
              </w:numPr>
              <w:spacing w:after="120"/>
              <w:ind w:left="357" w:hanging="357"/>
              <w:rPr>
                <w:rFonts w:asciiTheme="minorHAnsi" w:hAnsiTheme="minorHAnsi"/>
                <w:szCs w:val="20"/>
                <w:lang w:val="en-GB"/>
              </w:rPr>
            </w:pPr>
            <w:r w:rsidRPr="00F747A0">
              <w:rPr>
                <w:rFonts w:asciiTheme="minorHAnsi" w:hAnsiTheme="minorHAnsi"/>
                <w:szCs w:val="20"/>
                <w:lang w:val="en-AU"/>
              </w:rPr>
              <w:t>cause, effect and measurement of coastal erosion, including longshore currents, accreting and eroding beaches, deposition and sand budgets</w:t>
            </w:r>
          </w:p>
          <w:p w14:paraId="7E05E33C" w14:textId="77777777" w:rsidR="00F747A0" w:rsidRPr="00F747A0" w:rsidRDefault="00F747A0" w:rsidP="00F747A0">
            <w:pPr>
              <w:pStyle w:val="ListParagraph"/>
              <w:numPr>
                <w:ilvl w:val="0"/>
                <w:numId w:val="27"/>
              </w:numPr>
              <w:spacing w:after="120"/>
              <w:ind w:left="357" w:hanging="357"/>
              <w:rPr>
                <w:rFonts w:asciiTheme="minorHAnsi" w:hAnsiTheme="minorHAnsi"/>
                <w:szCs w:val="20"/>
                <w:lang w:val="en-GB"/>
              </w:rPr>
            </w:pPr>
            <w:r w:rsidRPr="00F747A0">
              <w:rPr>
                <w:rFonts w:asciiTheme="minorHAnsi" w:hAnsiTheme="minorHAnsi"/>
                <w:szCs w:val="20"/>
                <w:lang w:val="en-AU"/>
              </w:rPr>
              <w:t>features, role and impact of coastal engineering structures; for example, physical barriers, sand bypass systems</w:t>
            </w:r>
          </w:p>
          <w:p w14:paraId="58810116" w14:textId="107D9A64" w:rsidR="00BD14C0" w:rsidRPr="001A044E" w:rsidRDefault="00F747A0" w:rsidP="001A044E">
            <w:pPr>
              <w:pStyle w:val="ListParagraph"/>
              <w:numPr>
                <w:ilvl w:val="0"/>
                <w:numId w:val="27"/>
              </w:numPr>
              <w:spacing w:after="120"/>
              <w:ind w:left="357" w:hanging="357"/>
              <w:rPr>
                <w:rFonts w:asciiTheme="minorHAnsi" w:hAnsiTheme="minorHAnsi"/>
                <w:szCs w:val="20"/>
                <w:lang w:val="en-GB"/>
              </w:rPr>
            </w:pPr>
            <w:r w:rsidRPr="00F747A0">
              <w:rPr>
                <w:rFonts w:asciiTheme="minorHAnsi" w:hAnsiTheme="minorHAnsi"/>
                <w:szCs w:val="20"/>
                <w:lang w:val="en-AU"/>
              </w:rPr>
              <w:t>artificial reefs, ports and canals</w:t>
            </w:r>
          </w:p>
          <w:p w14:paraId="3278A6EC" w14:textId="77777777" w:rsidR="00500FF3" w:rsidRPr="00F747A0" w:rsidRDefault="00500FF3" w:rsidP="00C4183F">
            <w:pPr>
              <w:rPr>
                <w:rFonts w:asciiTheme="minorHAnsi" w:hAnsiTheme="minorHAnsi"/>
                <w:b/>
                <w:bCs/>
                <w:szCs w:val="20"/>
                <w:lang w:val="en-GB"/>
              </w:rPr>
            </w:pPr>
            <w:r w:rsidRPr="00F747A0">
              <w:rPr>
                <w:rFonts w:asciiTheme="minorHAnsi" w:hAnsiTheme="minorHAnsi"/>
                <w:b/>
                <w:bCs/>
                <w:szCs w:val="20"/>
                <w:lang w:val="en-GB"/>
              </w:rPr>
              <w:t xml:space="preserve">Task 9: Test – </w:t>
            </w:r>
            <w:r w:rsidRPr="00F747A0">
              <w:rPr>
                <w:rFonts w:asciiTheme="minorHAnsi" w:hAnsiTheme="minorHAnsi"/>
                <w:b/>
                <w:bCs/>
                <w:szCs w:val="20"/>
              </w:rPr>
              <w:t>Oceanography</w:t>
            </w:r>
          </w:p>
        </w:tc>
      </w:tr>
      <w:tr w:rsidR="00500FF3" w:rsidRPr="005621DD" w14:paraId="75E3DED6" w14:textId="77777777" w:rsidTr="00F747A0">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2E6D08DB" w14:textId="77777777" w:rsidR="00500FF3" w:rsidRPr="005621DD" w:rsidRDefault="00500FF3" w:rsidP="00C4183F">
            <w:pPr>
              <w:jc w:val="center"/>
              <w:rPr>
                <w:rFonts w:asciiTheme="minorHAnsi" w:hAnsiTheme="minorHAnsi"/>
                <w:szCs w:val="20"/>
                <w:lang w:val="en-GB"/>
              </w:rPr>
            </w:pPr>
            <w:r>
              <w:rPr>
                <w:rFonts w:asciiTheme="minorHAnsi" w:hAnsiTheme="minorHAnsi"/>
                <w:szCs w:val="20"/>
                <w:lang w:val="en-GB"/>
              </w:rPr>
              <w:lastRenderedPageBreak/>
              <w:t>4</w:t>
            </w:r>
            <w:r w:rsidRPr="005621DD">
              <w:rPr>
                <w:rFonts w:asciiTheme="minorHAnsi" w:hAnsiTheme="minorHAnsi"/>
                <w:szCs w:val="20"/>
                <w:lang w:val="en-GB"/>
              </w:rPr>
              <w:t>–</w:t>
            </w:r>
            <w:r>
              <w:rPr>
                <w:rFonts w:asciiTheme="minorHAnsi" w:hAnsiTheme="minorHAnsi"/>
                <w:szCs w:val="20"/>
                <w:lang w:val="en-GB"/>
              </w:rPr>
              <w:t>6</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27F98251" w14:textId="77777777" w:rsidR="00500FF3" w:rsidRPr="00F747A0" w:rsidRDefault="00F727FF" w:rsidP="00C4183F">
            <w:pPr>
              <w:rPr>
                <w:rFonts w:asciiTheme="minorHAnsi" w:hAnsiTheme="minorHAnsi"/>
                <w:b/>
                <w:bCs/>
                <w:szCs w:val="20"/>
                <w:lang w:val="en-GB"/>
              </w:rPr>
            </w:pPr>
            <w:r w:rsidRPr="00F747A0">
              <w:rPr>
                <w:rFonts w:asciiTheme="minorHAnsi" w:hAnsiTheme="minorHAnsi"/>
                <w:b/>
                <w:bCs/>
                <w:szCs w:val="20"/>
              </w:rPr>
              <w:t xml:space="preserve">Marine: </w:t>
            </w:r>
            <w:r w:rsidR="00500FF3" w:rsidRPr="00F747A0">
              <w:rPr>
                <w:rFonts w:asciiTheme="minorHAnsi" w:hAnsiTheme="minorHAnsi"/>
                <w:b/>
                <w:bCs/>
                <w:szCs w:val="20"/>
                <w:lang w:val="en-GB"/>
              </w:rPr>
              <w:t>Environmental and resource management</w:t>
            </w:r>
          </w:p>
          <w:p w14:paraId="2A091F37" w14:textId="77777777" w:rsidR="00500FF3" w:rsidRDefault="00500FF3" w:rsidP="00F747A0">
            <w:pPr>
              <w:pStyle w:val="ListParagraph"/>
              <w:numPr>
                <w:ilvl w:val="0"/>
                <w:numId w:val="28"/>
              </w:numPr>
              <w:rPr>
                <w:rFonts w:asciiTheme="minorHAnsi" w:hAnsiTheme="minorHAnsi"/>
                <w:szCs w:val="20"/>
                <w:lang w:val="en-GB"/>
              </w:rPr>
            </w:pPr>
            <w:r w:rsidRPr="00310411">
              <w:rPr>
                <w:rFonts w:asciiTheme="minorHAnsi" w:hAnsiTheme="minorHAnsi"/>
                <w:szCs w:val="20"/>
                <w:lang w:val="en-GB"/>
              </w:rPr>
              <w:t>types of marine tourism activities in Western Australia</w:t>
            </w:r>
          </w:p>
          <w:p w14:paraId="3AFF46E4" w14:textId="77777777" w:rsidR="00500FF3" w:rsidRDefault="00500FF3" w:rsidP="00F747A0">
            <w:pPr>
              <w:pStyle w:val="ListParagraph"/>
              <w:numPr>
                <w:ilvl w:val="0"/>
                <w:numId w:val="28"/>
              </w:numPr>
              <w:rPr>
                <w:rFonts w:asciiTheme="minorHAnsi" w:hAnsiTheme="minorHAnsi"/>
                <w:szCs w:val="20"/>
                <w:lang w:val="en-GB"/>
              </w:rPr>
            </w:pPr>
            <w:r w:rsidRPr="00310411">
              <w:rPr>
                <w:rFonts w:asciiTheme="minorHAnsi" w:hAnsiTheme="minorHAnsi"/>
                <w:szCs w:val="20"/>
                <w:lang w:val="en-GB"/>
              </w:rPr>
              <w:t>ecotourism and its importance in the maintenance of marine area integrity</w:t>
            </w:r>
          </w:p>
          <w:p w14:paraId="6E4F5E5C" w14:textId="77777777" w:rsidR="00500FF3" w:rsidRPr="005621DD" w:rsidRDefault="00500FF3" w:rsidP="00F747A0">
            <w:pPr>
              <w:pStyle w:val="ListParagraph"/>
              <w:numPr>
                <w:ilvl w:val="0"/>
                <w:numId w:val="28"/>
              </w:numPr>
              <w:rPr>
                <w:rFonts w:asciiTheme="minorHAnsi" w:hAnsiTheme="minorHAnsi"/>
                <w:szCs w:val="20"/>
                <w:lang w:val="en-GB"/>
              </w:rPr>
            </w:pPr>
            <w:r w:rsidRPr="00310411">
              <w:rPr>
                <w:rFonts w:asciiTheme="minorHAnsi" w:hAnsiTheme="minorHAnsi"/>
                <w:szCs w:val="20"/>
                <w:lang w:val="en-GB"/>
              </w:rPr>
              <w:t>potential impacts of marine tourism, including environmental, social and economic effects</w:t>
            </w:r>
          </w:p>
        </w:tc>
      </w:tr>
      <w:tr w:rsidR="00500FF3" w:rsidRPr="001C78DC" w14:paraId="2EAAAF18" w14:textId="77777777" w:rsidTr="00F747A0">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41E8BBD7" w14:textId="77777777" w:rsidR="00500FF3" w:rsidRPr="005621DD" w:rsidRDefault="00500FF3" w:rsidP="00C4183F">
            <w:pPr>
              <w:jc w:val="center"/>
              <w:rPr>
                <w:rFonts w:asciiTheme="minorHAnsi" w:hAnsiTheme="minorHAnsi"/>
                <w:szCs w:val="20"/>
                <w:lang w:val="en-GB"/>
              </w:rPr>
            </w:pPr>
            <w:r>
              <w:rPr>
                <w:rFonts w:asciiTheme="minorHAnsi" w:hAnsiTheme="minorHAnsi"/>
                <w:szCs w:val="20"/>
                <w:lang w:val="en-GB"/>
              </w:rPr>
              <w:t>7</w:t>
            </w:r>
            <w:r w:rsidRPr="005621DD">
              <w:rPr>
                <w:rFonts w:asciiTheme="minorHAnsi" w:hAnsiTheme="minorHAnsi"/>
                <w:szCs w:val="20"/>
                <w:lang w:val="en-GB"/>
              </w:rPr>
              <w:t>–</w:t>
            </w:r>
            <w:r>
              <w:rPr>
                <w:rFonts w:asciiTheme="minorHAnsi" w:hAnsiTheme="minorHAnsi"/>
                <w:szCs w:val="20"/>
                <w:lang w:val="en-GB"/>
              </w:rPr>
              <w:t>11</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87B09F0" w14:textId="77777777" w:rsidR="00500FF3" w:rsidRPr="00F747A0" w:rsidRDefault="00385CAC" w:rsidP="00C4183F">
            <w:pPr>
              <w:rPr>
                <w:rFonts w:asciiTheme="minorHAnsi" w:hAnsiTheme="minorHAnsi"/>
                <w:b/>
                <w:bCs/>
                <w:szCs w:val="20"/>
                <w:lang w:val="en-GB"/>
              </w:rPr>
            </w:pPr>
            <w:r w:rsidRPr="00F747A0">
              <w:rPr>
                <w:rFonts w:asciiTheme="minorHAnsi" w:hAnsiTheme="minorHAnsi"/>
                <w:b/>
                <w:bCs/>
                <w:szCs w:val="20"/>
                <w:lang w:val="en-GB"/>
              </w:rPr>
              <w:t>Maritime: D</w:t>
            </w:r>
            <w:r w:rsidR="00500FF3" w:rsidRPr="00F747A0">
              <w:rPr>
                <w:rFonts w:asciiTheme="minorHAnsi" w:hAnsiTheme="minorHAnsi"/>
                <w:b/>
                <w:bCs/>
                <w:szCs w:val="20"/>
                <w:lang w:val="en-GB"/>
              </w:rPr>
              <w:t>esign</w:t>
            </w:r>
          </w:p>
          <w:p w14:paraId="7AD98FBD" w14:textId="77777777" w:rsidR="00F747A0" w:rsidRPr="0017322C" w:rsidRDefault="00F747A0" w:rsidP="0017322C">
            <w:pPr>
              <w:pStyle w:val="ListParagraph"/>
              <w:numPr>
                <w:ilvl w:val="0"/>
                <w:numId w:val="29"/>
              </w:numPr>
              <w:rPr>
                <w:rFonts w:asciiTheme="minorHAnsi" w:hAnsiTheme="minorHAnsi"/>
                <w:szCs w:val="20"/>
                <w:lang w:val="en-AU"/>
              </w:rPr>
            </w:pPr>
            <w:r w:rsidRPr="0017322C">
              <w:rPr>
                <w:rFonts w:asciiTheme="minorHAnsi" w:hAnsiTheme="minorHAnsi"/>
                <w:szCs w:val="20"/>
                <w:lang w:val="en-GB"/>
              </w:rPr>
              <w:t>common forms of construction material protection used in marine craft</w:t>
            </w:r>
            <w:r w:rsidRPr="0017322C">
              <w:rPr>
                <w:rFonts w:asciiTheme="minorHAnsi" w:eastAsiaTheme="minorHAnsi" w:hAnsiTheme="minorHAnsi"/>
                <w:szCs w:val="20"/>
                <w:lang w:val="en-AU"/>
              </w:rPr>
              <w:t>, such as:</w:t>
            </w:r>
          </w:p>
          <w:p w14:paraId="076C2EB7" w14:textId="77777777" w:rsidR="00F747A0" w:rsidRPr="0017322C" w:rsidRDefault="00F747A0" w:rsidP="0017322C">
            <w:pPr>
              <w:pStyle w:val="ListParagraph"/>
              <w:numPr>
                <w:ilvl w:val="1"/>
                <w:numId w:val="29"/>
              </w:numPr>
              <w:rPr>
                <w:rFonts w:asciiTheme="minorHAnsi" w:hAnsiTheme="minorHAnsi"/>
                <w:szCs w:val="20"/>
                <w:lang w:val="en-AU"/>
              </w:rPr>
            </w:pPr>
            <w:r w:rsidRPr="0017322C">
              <w:rPr>
                <w:rFonts w:asciiTheme="minorHAnsi" w:hAnsiTheme="minorHAnsi"/>
                <w:szCs w:val="20"/>
                <w:lang w:val="en-AU"/>
              </w:rPr>
              <w:t>antifouling agents</w:t>
            </w:r>
          </w:p>
          <w:p w14:paraId="5C48C911" w14:textId="77777777" w:rsidR="00F747A0" w:rsidRPr="0017322C" w:rsidRDefault="00F747A0" w:rsidP="0017322C">
            <w:pPr>
              <w:pStyle w:val="ListParagraph"/>
              <w:numPr>
                <w:ilvl w:val="1"/>
                <w:numId w:val="29"/>
              </w:numPr>
              <w:rPr>
                <w:rFonts w:asciiTheme="minorHAnsi" w:hAnsiTheme="minorHAnsi"/>
                <w:szCs w:val="20"/>
                <w:lang w:val="en-AU"/>
              </w:rPr>
            </w:pPr>
            <w:r w:rsidRPr="0017322C">
              <w:rPr>
                <w:rFonts w:asciiTheme="minorHAnsi" w:hAnsiTheme="minorHAnsi"/>
                <w:szCs w:val="20"/>
                <w:lang w:val="en-AU"/>
              </w:rPr>
              <w:t>sacrificial anodes</w:t>
            </w:r>
          </w:p>
          <w:p w14:paraId="7DAA97C2" w14:textId="77777777" w:rsidR="00500FF3" w:rsidRPr="00310411" w:rsidRDefault="00500FF3" w:rsidP="00F747A0">
            <w:pPr>
              <w:pStyle w:val="ListParagraph"/>
              <w:numPr>
                <w:ilvl w:val="0"/>
                <w:numId w:val="29"/>
              </w:numPr>
              <w:spacing w:after="120"/>
              <w:rPr>
                <w:rFonts w:asciiTheme="minorHAnsi" w:hAnsiTheme="minorHAnsi"/>
                <w:szCs w:val="20"/>
                <w:lang w:val="en-GB"/>
              </w:rPr>
            </w:pPr>
            <w:r w:rsidRPr="00310411">
              <w:rPr>
                <w:rFonts w:asciiTheme="minorHAnsi" w:hAnsiTheme="minorHAnsi"/>
                <w:szCs w:val="20"/>
              </w:rPr>
              <w:t>possible side effects of construction material protection methods; for example, copper and antifouling agents</w:t>
            </w:r>
          </w:p>
          <w:p w14:paraId="148CE8A9" w14:textId="77777777" w:rsidR="00500FF3" w:rsidRPr="00F747A0" w:rsidRDefault="00385CAC" w:rsidP="00C4183F">
            <w:pPr>
              <w:rPr>
                <w:rFonts w:asciiTheme="minorHAnsi" w:hAnsiTheme="minorHAnsi"/>
                <w:b/>
                <w:bCs/>
                <w:szCs w:val="20"/>
                <w:lang w:val="en-GB"/>
              </w:rPr>
            </w:pPr>
            <w:r w:rsidRPr="00F747A0">
              <w:rPr>
                <w:rFonts w:asciiTheme="minorHAnsi" w:hAnsiTheme="minorHAnsi"/>
                <w:b/>
                <w:bCs/>
                <w:szCs w:val="20"/>
                <w:lang w:val="en-GB"/>
              </w:rPr>
              <w:t xml:space="preserve">Maritime: </w:t>
            </w:r>
            <w:r w:rsidR="00500FF3" w:rsidRPr="00F747A0">
              <w:rPr>
                <w:rFonts w:asciiTheme="minorHAnsi" w:hAnsiTheme="minorHAnsi"/>
                <w:b/>
                <w:bCs/>
                <w:szCs w:val="20"/>
                <w:lang w:val="en-GB"/>
              </w:rPr>
              <w:t>Small craft</w:t>
            </w:r>
          </w:p>
          <w:p w14:paraId="7CC6668B" w14:textId="77777777" w:rsidR="00500FF3" w:rsidRDefault="00500FF3" w:rsidP="00F747A0">
            <w:pPr>
              <w:pStyle w:val="ListParagraph"/>
              <w:numPr>
                <w:ilvl w:val="0"/>
                <w:numId w:val="30"/>
              </w:numPr>
              <w:spacing w:after="120"/>
              <w:rPr>
                <w:rFonts w:asciiTheme="minorHAnsi" w:hAnsiTheme="minorHAnsi"/>
                <w:szCs w:val="20"/>
                <w:lang w:val="en-GB"/>
              </w:rPr>
            </w:pPr>
            <w:r w:rsidRPr="00310411">
              <w:rPr>
                <w:rFonts w:asciiTheme="minorHAnsi" w:hAnsiTheme="minorHAnsi"/>
                <w:szCs w:val="20"/>
                <w:lang w:val="en-GB"/>
              </w:rPr>
              <w:t xml:space="preserve">maintenance log – use, purpose </w:t>
            </w:r>
          </w:p>
          <w:p w14:paraId="6258E9D1" w14:textId="77777777" w:rsidR="00500FF3" w:rsidRDefault="00500FF3" w:rsidP="00F747A0">
            <w:pPr>
              <w:pStyle w:val="ListParagraph"/>
              <w:numPr>
                <w:ilvl w:val="0"/>
                <w:numId w:val="30"/>
              </w:numPr>
              <w:spacing w:after="120"/>
              <w:rPr>
                <w:rFonts w:asciiTheme="minorHAnsi" w:hAnsiTheme="minorHAnsi"/>
                <w:szCs w:val="20"/>
                <w:lang w:val="en-GB"/>
              </w:rPr>
            </w:pPr>
            <w:r w:rsidRPr="00310411">
              <w:rPr>
                <w:rFonts w:asciiTheme="minorHAnsi" w:hAnsiTheme="minorHAnsi"/>
                <w:szCs w:val="20"/>
                <w:lang w:val="en-GB"/>
              </w:rPr>
              <w:t xml:space="preserve">effect of poor marine craft maintenance on the marine environment </w:t>
            </w:r>
          </w:p>
          <w:p w14:paraId="080ED291" w14:textId="77777777" w:rsidR="00500FF3" w:rsidRDefault="00500FF3" w:rsidP="00F747A0">
            <w:pPr>
              <w:pStyle w:val="ListParagraph"/>
              <w:numPr>
                <w:ilvl w:val="0"/>
                <w:numId w:val="30"/>
              </w:numPr>
              <w:spacing w:after="120"/>
              <w:rPr>
                <w:rFonts w:asciiTheme="minorHAnsi" w:hAnsiTheme="minorHAnsi"/>
                <w:szCs w:val="20"/>
                <w:lang w:val="en-GB"/>
              </w:rPr>
            </w:pPr>
            <w:r w:rsidRPr="00310411">
              <w:rPr>
                <w:rFonts w:asciiTheme="minorHAnsi" w:hAnsiTheme="minorHAnsi"/>
                <w:szCs w:val="20"/>
                <w:lang w:val="en-GB"/>
              </w:rPr>
              <w:t>fuel and ignition – petrol/oil mix, petrol and diesel</w:t>
            </w:r>
          </w:p>
          <w:p w14:paraId="3BB0BDC6" w14:textId="77777777" w:rsidR="00500FF3" w:rsidRDefault="00500FF3" w:rsidP="00F747A0">
            <w:pPr>
              <w:pStyle w:val="ListParagraph"/>
              <w:numPr>
                <w:ilvl w:val="0"/>
                <w:numId w:val="30"/>
              </w:numPr>
              <w:spacing w:after="120"/>
              <w:rPr>
                <w:rFonts w:asciiTheme="minorHAnsi" w:hAnsiTheme="minorHAnsi"/>
                <w:szCs w:val="20"/>
                <w:lang w:val="en-GB"/>
              </w:rPr>
            </w:pPr>
            <w:r w:rsidRPr="00310411">
              <w:rPr>
                <w:rFonts w:asciiTheme="minorHAnsi" w:hAnsiTheme="minorHAnsi"/>
                <w:szCs w:val="20"/>
                <w:lang w:val="en-GB"/>
              </w:rPr>
              <w:t>cooling system – basic operation, checks, tell-tale</w:t>
            </w:r>
          </w:p>
          <w:p w14:paraId="066D1825" w14:textId="77777777" w:rsidR="00500FF3" w:rsidRDefault="00500FF3" w:rsidP="00F747A0">
            <w:pPr>
              <w:pStyle w:val="ListParagraph"/>
              <w:numPr>
                <w:ilvl w:val="0"/>
                <w:numId w:val="30"/>
              </w:numPr>
              <w:spacing w:after="120"/>
              <w:rPr>
                <w:rFonts w:asciiTheme="minorHAnsi" w:hAnsiTheme="minorHAnsi"/>
                <w:szCs w:val="20"/>
                <w:lang w:val="en-GB"/>
              </w:rPr>
            </w:pPr>
            <w:r w:rsidRPr="00310411">
              <w:rPr>
                <w:rFonts w:asciiTheme="minorHAnsi" w:hAnsiTheme="minorHAnsi"/>
                <w:szCs w:val="20"/>
                <w:lang w:val="en-GB"/>
              </w:rPr>
              <w:t>engine diagnostics</w:t>
            </w:r>
          </w:p>
          <w:p w14:paraId="2243F44C" w14:textId="77777777" w:rsidR="00500FF3" w:rsidRDefault="00500FF3" w:rsidP="00F747A0">
            <w:pPr>
              <w:pStyle w:val="ListParagraph"/>
              <w:numPr>
                <w:ilvl w:val="0"/>
                <w:numId w:val="30"/>
              </w:numPr>
              <w:spacing w:after="120"/>
              <w:rPr>
                <w:rFonts w:asciiTheme="minorHAnsi" w:hAnsiTheme="minorHAnsi"/>
                <w:szCs w:val="20"/>
                <w:lang w:val="en-GB"/>
              </w:rPr>
            </w:pPr>
            <w:r w:rsidRPr="00310411">
              <w:rPr>
                <w:rFonts w:asciiTheme="minorHAnsi" w:hAnsiTheme="minorHAnsi"/>
                <w:szCs w:val="20"/>
                <w:lang w:val="en-GB"/>
              </w:rPr>
              <w:t>management of engine failure in small craft – protocols/procedures</w:t>
            </w:r>
          </w:p>
          <w:p w14:paraId="23FFCB92" w14:textId="77777777" w:rsidR="00500FF3" w:rsidRPr="00F747A0" w:rsidRDefault="00500FF3" w:rsidP="00C4183F">
            <w:pPr>
              <w:rPr>
                <w:rFonts w:asciiTheme="minorHAnsi" w:hAnsiTheme="minorHAnsi"/>
                <w:b/>
                <w:bCs/>
                <w:szCs w:val="20"/>
                <w:lang w:val="en-GB"/>
              </w:rPr>
            </w:pPr>
            <w:r w:rsidRPr="00F747A0">
              <w:rPr>
                <w:rFonts w:asciiTheme="minorHAnsi" w:hAnsiTheme="minorHAnsi"/>
                <w:b/>
                <w:bCs/>
                <w:szCs w:val="20"/>
                <w:lang w:val="en-GB"/>
              </w:rPr>
              <w:t xml:space="preserve">Task 10: Extended response – Protection of marine construction materials </w:t>
            </w:r>
          </w:p>
          <w:p w14:paraId="27317037" w14:textId="77777777" w:rsidR="00500FF3" w:rsidRPr="001C78DC" w:rsidRDefault="00500FF3" w:rsidP="00C4183F">
            <w:pPr>
              <w:rPr>
                <w:rFonts w:asciiTheme="minorHAnsi" w:hAnsiTheme="minorHAnsi"/>
                <w:szCs w:val="20"/>
                <w:lang w:val="en-GB"/>
              </w:rPr>
            </w:pPr>
            <w:r w:rsidRPr="00F747A0">
              <w:rPr>
                <w:rFonts w:asciiTheme="minorHAnsi" w:hAnsiTheme="minorHAnsi"/>
                <w:b/>
                <w:bCs/>
                <w:szCs w:val="20"/>
                <w:lang w:val="en-GB"/>
              </w:rPr>
              <w:t>Task 11: Test – Maritime design and small craft</w:t>
            </w:r>
          </w:p>
        </w:tc>
      </w:tr>
      <w:tr w:rsidR="00500FF3" w:rsidRPr="00114E1B" w14:paraId="7EF9003C" w14:textId="77777777" w:rsidTr="009B7C9A">
        <w:trPr>
          <w:cantSplit/>
        </w:trPr>
        <w:tc>
          <w:tcPr>
            <w:tcW w:w="99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hideMark/>
          </w:tcPr>
          <w:p w14:paraId="650BFFA3" w14:textId="77777777" w:rsidR="00500FF3" w:rsidRPr="005621DD" w:rsidRDefault="00500FF3" w:rsidP="00C4183F">
            <w:pPr>
              <w:jc w:val="center"/>
              <w:rPr>
                <w:rFonts w:asciiTheme="minorHAnsi" w:hAnsiTheme="minorHAnsi"/>
                <w:szCs w:val="20"/>
                <w:lang w:val="en-GB"/>
              </w:rPr>
            </w:pPr>
            <w:r>
              <w:rPr>
                <w:rFonts w:asciiTheme="minorHAnsi" w:hAnsiTheme="minorHAnsi"/>
                <w:szCs w:val="20"/>
                <w:lang w:val="en-GB"/>
              </w:rPr>
              <w:t>12</w:t>
            </w:r>
            <w:r w:rsidRPr="005621DD">
              <w:rPr>
                <w:rFonts w:asciiTheme="minorHAnsi" w:hAnsiTheme="minorHAnsi"/>
                <w:szCs w:val="20"/>
                <w:lang w:val="en-GB"/>
              </w:rPr>
              <w:t>–</w:t>
            </w:r>
            <w:r>
              <w:rPr>
                <w:rFonts w:asciiTheme="minorHAnsi" w:hAnsiTheme="minorHAnsi"/>
                <w:szCs w:val="20"/>
                <w:lang w:val="en-GB"/>
              </w:rPr>
              <w:t>15</w:t>
            </w:r>
          </w:p>
        </w:tc>
        <w:tc>
          <w:tcPr>
            <w:tcW w:w="8363" w:type="dxa"/>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tcPr>
          <w:p w14:paraId="185AFAD7" w14:textId="6EA45CFD" w:rsidR="00500FF3" w:rsidRPr="00F747A0" w:rsidRDefault="00D865B1" w:rsidP="00C4183F">
            <w:pPr>
              <w:rPr>
                <w:rFonts w:asciiTheme="minorHAnsi" w:hAnsiTheme="minorHAnsi"/>
                <w:b/>
                <w:bCs/>
                <w:szCs w:val="20"/>
              </w:rPr>
            </w:pPr>
            <w:r w:rsidRPr="00F747A0">
              <w:rPr>
                <w:rFonts w:asciiTheme="minorHAnsi" w:hAnsiTheme="minorHAnsi"/>
                <w:b/>
                <w:bCs/>
                <w:szCs w:val="20"/>
              </w:rPr>
              <w:t>Power</w:t>
            </w:r>
            <w:r w:rsidR="007D33F4">
              <w:rPr>
                <w:rFonts w:asciiTheme="minorHAnsi" w:hAnsiTheme="minorHAnsi"/>
                <w:b/>
                <w:bCs/>
                <w:szCs w:val="20"/>
              </w:rPr>
              <w:t xml:space="preserve"> </w:t>
            </w:r>
            <w:r w:rsidR="00500FF3" w:rsidRPr="00F747A0">
              <w:rPr>
                <w:rFonts w:asciiTheme="minorHAnsi" w:hAnsiTheme="minorHAnsi"/>
                <w:b/>
                <w:bCs/>
                <w:szCs w:val="20"/>
              </w:rPr>
              <w:t xml:space="preserve">boating </w:t>
            </w:r>
          </w:p>
          <w:p w14:paraId="7555CFC9"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operating a vessel safely</w:t>
            </w:r>
          </w:p>
          <w:p w14:paraId="78114F5F"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using berthing and mooring equipment</w:t>
            </w:r>
          </w:p>
          <w:p w14:paraId="4B1EEB5E"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tying knots – reef, bowline, sheet bend, clove hitch, round turn and two half hitches, coiling, throwing a line, using bitts and cleats</w:t>
            </w:r>
          </w:p>
          <w:p w14:paraId="7C3858BA"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conducting a safety briefing</w:t>
            </w:r>
          </w:p>
          <w:p w14:paraId="18B0C0C6"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preparation and starting of motors</w:t>
            </w:r>
          </w:p>
          <w:p w14:paraId="4FE0204E"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skipper’s logging on and logging off</w:t>
            </w:r>
          </w:p>
          <w:p w14:paraId="644428E6" w14:textId="77777777" w:rsidR="00500FF3" w:rsidRDefault="00500FF3" w:rsidP="00F747A0">
            <w:pPr>
              <w:pStyle w:val="ListParagraph"/>
              <w:numPr>
                <w:ilvl w:val="0"/>
                <w:numId w:val="32"/>
              </w:numPr>
              <w:spacing w:after="120"/>
              <w:rPr>
                <w:rFonts w:asciiTheme="minorHAnsi" w:hAnsiTheme="minorHAnsi"/>
                <w:szCs w:val="20"/>
              </w:rPr>
            </w:pPr>
            <w:r w:rsidRPr="00310411">
              <w:rPr>
                <w:rFonts w:asciiTheme="minorHAnsi" w:hAnsiTheme="minorHAnsi"/>
                <w:szCs w:val="20"/>
              </w:rPr>
              <w:t>departing the berth</w:t>
            </w:r>
          </w:p>
          <w:p w14:paraId="25E1F438" w14:textId="77777777" w:rsidR="00500FF3" w:rsidRDefault="00500FF3" w:rsidP="00F747A0">
            <w:pPr>
              <w:pStyle w:val="ListParagraph"/>
              <w:numPr>
                <w:ilvl w:val="0"/>
                <w:numId w:val="32"/>
              </w:numPr>
              <w:spacing w:after="120"/>
              <w:rPr>
                <w:rFonts w:asciiTheme="minorHAnsi" w:hAnsiTheme="minorHAnsi"/>
                <w:szCs w:val="20"/>
              </w:rPr>
            </w:pPr>
            <w:r w:rsidRPr="003E3BF5">
              <w:rPr>
                <w:rFonts w:asciiTheme="minorHAnsi" w:hAnsiTheme="minorHAnsi"/>
                <w:szCs w:val="20"/>
              </w:rPr>
              <w:t>performing a man overboard</w:t>
            </w:r>
          </w:p>
          <w:p w14:paraId="6862DB10" w14:textId="77777777" w:rsidR="00500FF3" w:rsidRDefault="00500FF3" w:rsidP="00F747A0">
            <w:pPr>
              <w:pStyle w:val="ListParagraph"/>
              <w:numPr>
                <w:ilvl w:val="0"/>
                <w:numId w:val="32"/>
              </w:numPr>
              <w:spacing w:after="120"/>
              <w:rPr>
                <w:rFonts w:asciiTheme="minorHAnsi" w:hAnsiTheme="minorHAnsi"/>
                <w:szCs w:val="20"/>
              </w:rPr>
            </w:pPr>
            <w:r w:rsidRPr="003E3BF5">
              <w:rPr>
                <w:rFonts w:asciiTheme="minorHAnsi" w:hAnsiTheme="minorHAnsi"/>
                <w:szCs w:val="20"/>
              </w:rPr>
              <w:t>driving a transit</w:t>
            </w:r>
          </w:p>
          <w:p w14:paraId="337AE308" w14:textId="77777777" w:rsidR="00500FF3" w:rsidRDefault="00500FF3" w:rsidP="00F747A0">
            <w:pPr>
              <w:pStyle w:val="ListParagraph"/>
              <w:numPr>
                <w:ilvl w:val="0"/>
                <w:numId w:val="32"/>
              </w:numPr>
              <w:spacing w:after="120"/>
              <w:rPr>
                <w:rFonts w:asciiTheme="minorHAnsi" w:hAnsiTheme="minorHAnsi"/>
                <w:szCs w:val="20"/>
              </w:rPr>
            </w:pPr>
            <w:r w:rsidRPr="003E3BF5">
              <w:rPr>
                <w:rFonts w:asciiTheme="minorHAnsi" w:hAnsiTheme="minorHAnsi"/>
                <w:szCs w:val="20"/>
              </w:rPr>
              <w:t>performing a controlled stop</w:t>
            </w:r>
          </w:p>
          <w:p w14:paraId="0C648B2B" w14:textId="32B40C50" w:rsidR="00500FF3" w:rsidRDefault="00500FF3" w:rsidP="00F747A0">
            <w:pPr>
              <w:pStyle w:val="ListParagraph"/>
              <w:numPr>
                <w:ilvl w:val="0"/>
                <w:numId w:val="32"/>
              </w:numPr>
              <w:spacing w:after="120"/>
              <w:rPr>
                <w:rFonts w:asciiTheme="minorHAnsi" w:hAnsiTheme="minorHAnsi"/>
                <w:szCs w:val="20"/>
              </w:rPr>
            </w:pPr>
            <w:r w:rsidRPr="003E3BF5">
              <w:rPr>
                <w:rFonts w:asciiTheme="minorHAnsi" w:hAnsiTheme="minorHAnsi"/>
                <w:szCs w:val="20"/>
              </w:rPr>
              <w:t>returning to the berth</w:t>
            </w:r>
            <w:r w:rsidR="007D33F4">
              <w:rPr>
                <w:rFonts w:asciiTheme="minorHAnsi" w:hAnsiTheme="minorHAnsi"/>
                <w:szCs w:val="20"/>
              </w:rPr>
              <w:t xml:space="preserve"> –</w:t>
            </w:r>
            <w:r w:rsidRPr="003E3BF5">
              <w:rPr>
                <w:rFonts w:asciiTheme="minorHAnsi" w:hAnsiTheme="minorHAnsi"/>
                <w:szCs w:val="20"/>
              </w:rPr>
              <w:t xml:space="preserve"> securing a vessel</w:t>
            </w:r>
          </w:p>
          <w:p w14:paraId="083B9B42" w14:textId="77777777" w:rsidR="00500FF3" w:rsidRPr="00F747A0" w:rsidRDefault="00500FF3" w:rsidP="00F747A0">
            <w:pPr>
              <w:rPr>
                <w:rFonts w:asciiTheme="minorHAnsi" w:hAnsiTheme="minorHAnsi"/>
                <w:b/>
                <w:bCs/>
                <w:szCs w:val="20"/>
              </w:rPr>
            </w:pPr>
            <w:r w:rsidRPr="00F747A0">
              <w:rPr>
                <w:rFonts w:asciiTheme="minorHAnsi" w:hAnsiTheme="minorHAnsi"/>
                <w:b/>
                <w:bCs/>
                <w:szCs w:val="20"/>
                <w:lang w:val="en-GB"/>
              </w:rPr>
              <w:t xml:space="preserve">Task 12: Practical – </w:t>
            </w:r>
            <w:r w:rsidRPr="00F747A0">
              <w:rPr>
                <w:rFonts w:asciiTheme="minorHAnsi" w:hAnsiTheme="minorHAnsi"/>
                <w:b/>
                <w:bCs/>
                <w:szCs w:val="20"/>
              </w:rPr>
              <w:t>Knot board</w:t>
            </w:r>
          </w:p>
          <w:p w14:paraId="71BFF403" w14:textId="77777777" w:rsidR="00500FF3" w:rsidRPr="00F747A0" w:rsidRDefault="00500FF3" w:rsidP="00F747A0">
            <w:pPr>
              <w:rPr>
                <w:rFonts w:asciiTheme="minorHAnsi" w:hAnsiTheme="minorHAnsi"/>
                <w:b/>
                <w:bCs/>
                <w:szCs w:val="20"/>
              </w:rPr>
            </w:pPr>
            <w:r w:rsidRPr="00F747A0">
              <w:rPr>
                <w:rFonts w:asciiTheme="minorHAnsi" w:hAnsiTheme="minorHAnsi"/>
                <w:b/>
                <w:bCs/>
                <w:szCs w:val="20"/>
                <w:lang w:val="en-GB"/>
              </w:rPr>
              <w:t xml:space="preserve">Task 13: Practical – Knot </w:t>
            </w:r>
            <w:r w:rsidRPr="00F747A0">
              <w:rPr>
                <w:rFonts w:asciiTheme="minorHAnsi" w:hAnsiTheme="minorHAnsi"/>
                <w:b/>
                <w:bCs/>
                <w:szCs w:val="20"/>
              </w:rPr>
              <w:t>tying skills assessment</w:t>
            </w:r>
          </w:p>
          <w:p w14:paraId="6C010A67" w14:textId="68070B7A" w:rsidR="00500FF3" w:rsidRPr="00114E1B" w:rsidRDefault="00500FF3" w:rsidP="00F747A0">
            <w:pPr>
              <w:rPr>
                <w:rFonts w:asciiTheme="minorHAnsi" w:hAnsiTheme="minorHAnsi"/>
                <w:szCs w:val="20"/>
              </w:rPr>
            </w:pPr>
            <w:r w:rsidRPr="00F747A0">
              <w:rPr>
                <w:rFonts w:asciiTheme="minorHAnsi" w:hAnsiTheme="minorHAnsi"/>
                <w:b/>
                <w:bCs/>
                <w:szCs w:val="20"/>
                <w:lang w:val="en-GB"/>
              </w:rPr>
              <w:t xml:space="preserve">Task 14: Practical – </w:t>
            </w:r>
            <w:r w:rsidR="00D865B1" w:rsidRPr="00F747A0">
              <w:rPr>
                <w:rFonts w:asciiTheme="minorHAnsi" w:hAnsiTheme="minorHAnsi"/>
                <w:b/>
                <w:bCs/>
                <w:szCs w:val="20"/>
              </w:rPr>
              <w:t>Power</w:t>
            </w:r>
            <w:r w:rsidR="007D33F4">
              <w:rPr>
                <w:rFonts w:asciiTheme="minorHAnsi" w:hAnsiTheme="minorHAnsi"/>
                <w:b/>
                <w:bCs/>
                <w:szCs w:val="20"/>
              </w:rPr>
              <w:t xml:space="preserve"> </w:t>
            </w:r>
            <w:r w:rsidRPr="00F747A0">
              <w:rPr>
                <w:rFonts w:asciiTheme="minorHAnsi" w:hAnsiTheme="minorHAnsi"/>
                <w:b/>
                <w:bCs/>
                <w:szCs w:val="20"/>
              </w:rPr>
              <w:t>boating skills test</w:t>
            </w:r>
          </w:p>
        </w:tc>
      </w:tr>
    </w:tbl>
    <w:p w14:paraId="318AF083" w14:textId="77777777" w:rsidR="00CF3CB2" w:rsidRPr="005621DD" w:rsidRDefault="00CF3CB2" w:rsidP="0026257C">
      <w:pPr>
        <w:rPr>
          <w:lang w:val="en-GB"/>
        </w:rPr>
      </w:pPr>
    </w:p>
    <w:sectPr w:rsidR="00CF3CB2" w:rsidRPr="005621DD" w:rsidSect="00A4151B">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29BBD" w14:textId="77777777" w:rsidR="00451958" w:rsidRDefault="00451958" w:rsidP="00DB14C9">
      <w:r>
        <w:separator/>
      </w:r>
    </w:p>
  </w:endnote>
  <w:endnote w:type="continuationSeparator" w:id="0">
    <w:p w14:paraId="0180C737" w14:textId="77777777" w:rsidR="00451958" w:rsidRDefault="00451958"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1FEA" w14:textId="529A4071" w:rsidR="00237908" w:rsidRPr="00DE34C4" w:rsidRDefault="0007129D" w:rsidP="00A4151B">
    <w:pPr>
      <w:pStyle w:val="Footereven"/>
    </w:pPr>
    <w:r>
      <w:t>2015</w:t>
    </w:r>
    <w:r w:rsidR="00237908" w:rsidRPr="00507F00">
      <w:t>/</w:t>
    </w:r>
    <w:r w:rsidR="0026257C">
      <w:t>26761</w:t>
    </w:r>
    <w:r w:rsidR="00A4151B">
      <w:t>[</w:t>
    </w:r>
    <w:r w:rsidR="0026257C">
      <w:t>v</w:t>
    </w:r>
    <w:r w:rsidR="00B315A1">
      <w:t>7</w:t>
    </w:r>
    <w:r w:rsidR="00A4151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45C0" w14:textId="77777777" w:rsidR="00237908" w:rsidRPr="00DE34C4" w:rsidRDefault="00237908"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CC40" w14:textId="77777777" w:rsidR="00F33444" w:rsidRPr="00F33444" w:rsidRDefault="00F33444" w:rsidP="00A4151B">
    <w:pPr>
      <w:pStyle w:val="Footereven"/>
    </w:pPr>
    <w:r>
      <w:t xml:space="preserve">Sample course outline </w:t>
    </w:r>
    <w:r w:rsidRPr="00D41604">
      <w:t>|</w:t>
    </w:r>
    <w:r>
      <w:t xml:space="preserve"> </w:t>
    </w:r>
    <w:r w:rsidR="0017716A">
      <w:t>Marine and Maritime Studies</w:t>
    </w:r>
    <w:r w:rsidR="0017716A" w:rsidRPr="00D41604">
      <w:t xml:space="preserve"> | </w:t>
    </w:r>
    <w:r w:rsidR="0017716A">
      <w:t>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9A1D" w14:textId="77777777" w:rsidR="00711EDC" w:rsidRPr="00711EDC" w:rsidRDefault="00711EDC" w:rsidP="00A4151B">
    <w:pPr>
      <w:pStyle w:val="Footerodd"/>
    </w:pPr>
    <w:r>
      <w:t xml:space="preserve">Sample course outline </w:t>
    </w:r>
    <w:r w:rsidRPr="00D41604">
      <w:t>|</w:t>
    </w:r>
    <w:r>
      <w:t xml:space="preserve"> </w:t>
    </w:r>
    <w:r w:rsidR="00AA23F9">
      <w:t>Marine and Maritime Studies</w:t>
    </w:r>
    <w:r w:rsidRPr="00D41604">
      <w:t xml:space="preserve"> | </w:t>
    </w:r>
    <w:r w:rsidR="00AA23F9">
      <w:t>General</w:t>
    </w:r>
    <w:r>
      <w:t xml:space="preserve"> </w:t>
    </w:r>
    <w:r w:rsidR="00AA23F9">
      <w:t>Year 12</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2931" w14:textId="77777777" w:rsidR="00237908" w:rsidRPr="005143EB" w:rsidRDefault="00855E0F" w:rsidP="00A4151B">
    <w:pPr>
      <w:pStyle w:val="Footerodd"/>
    </w:pPr>
    <w:r>
      <w:t xml:space="preserve">Sample course outline </w:t>
    </w:r>
    <w:r w:rsidRPr="00D41604">
      <w:t>|</w:t>
    </w:r>
    <w:r>
      <w:t xml:space="preserve"> </w:t>
    </w:r>
    <w:r w:rsidR="0017716A">
      <w:t>Marine and Maritime Studies</w:t>
    </w:r>
    <w:r w:rsidR="00237908" w:rsidRPr="00D41604">
      <w:t xml:space="preserve"> | </w:t>
    </w:r>
    <w:r w:rsidR="0017716A">
      <w:t>General</w:t>
    </w:r>
    <w:r>
      <w:t xml:space="preserve"> </w:t>
    </w:r>
    <w:r w:rsidR="00237908">
      <w:t xml:space="preserve">Year </w:t>
    </w:r>
    <w:r w:rsidR="0017716A">
      <w:t>12</w:t>
    </w:r>
    <w:r w:rsidR="0023790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8E7C" w14:textId="77777777" w:rsidR="00451958" w:rsidRDefault="00451958" w:rsidP="00DB14C9">
      <w:r>
        <w:separator/>
      </w:r>
    </w:p>
  </w:footnote>
  <w:footnote w:type="continuationSeparator" w:id="0">
    <w:p w14:paraId="2494FD5A" w14:textId="77777777" w:rsidR="00451958" w:rsidRDefault="00451958"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85B3" w14:textId="77777777" w:rsidR="00237908" w:rsidRDefault="00C73731" w:rsidP="00E8086E">
    <w:pPr>
      <w:pStyle w:val="Header"/>
      <w:ind w:left="-709"/>
    </w:pPr>
    <w:r>
      <w:rPr>
        <w:noProof/>
      </w:rPr>
      <w:drawing>
        <wp:inline distT="0" distB="0" distL="0" distR="0" wp14:anchorId="579C4902" wp14:editId="21A9B1B6">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467A" w14:textId="3E25F192" w:rsidR="00F33444" w:rsidRDefault="00F33444" w:rsidP="00A4151B">
    <w:pPr>
      <w:pStyle w:val="Headereven"/>
    </w:pPr>
    <w:r w:rsidRPr="001B3981">
      <w:fldChar w:fldCharType="begin"/>
    </w:r>
    <w:r w:rsidRPr="001B3981">
      <w:instrText xml:space="preserve"> PAGE   \* MERGEFORMAT </w:instrText>
    </w:r>
    <w:r w:rsidRPr="001B3981">
      <w:fldChar w:fldCharType="separate"/>
    </w:r>
    <w:r w:rsidR="00D865B1">
      <w:rPr>
        <w:noProof/>
      </w:rPr>
      <w:t>4</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5F14" w14:textId="7CFEBBD7" w:rsidR="00711EDC" w:rsidRPr="00A4151B" w:rsidRDefault="00711EDC" w:rsidP="00A4151B">
    <w:pPr>
      <w:pStyle w:val="Headerodd"/>
    </w:pPr>
    <w:r w:rsidRPr="001B3981">
      <w:rPr>
        <w:noProof w:val="0"/>
      </w:rPr>
      <w:fldChar w:fldCharType="begin"/>
    </w:r>
    <w:r w:rsidRPr="001B3981">
      <w:instrText xml:space="preserve"> PAGE   \* MERGEFORMAT </w:instrText>
    </w:r>
    <w:r w:rsidRPr="001B3981">
      <w:rPr>
        <w:noProof w:val="0"/>
      </w:rPr>
      <w:fldChar w:fldCharType="separate"/>
    </w:r>
    <w:r w:rsidR="00D865B1">
      <w:t>3</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E51B" w14:textId="678BBEB6" w:rsidR="00237908" w:rsidRPr="00A4151B" w:rsidRDefault="00237908" w:rsidP="00A4151B">
    <w:pPr>
      <w:pStyle w:val="Headerodd"/>
    </w:pPr>
    <w:r w:rsidRPr="001B3981">
      <w:rPr>
        <w:noProof w:val="0"/>
      </w:rPr>
      <w:fldChar w:fldCharType="begin"/>
    </w:r>
    <w:r w:rsidRPr="001B3981">
      <w:instrText xml:space="preserve"> PAGE   \* MERGEFORMAT </w:instrText>
    </w:r>
    <w:r w:rsidRPr="001B3981">
      <w:rPr>
        <w:noProof w:val="0"/>
      </w:rPr>
      <w:fldChar w:fldCharType="separate"/>
    </w:r>
    <w:r w:rsidR="00D865B1">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DEC"/>
    <w:multiLevelType w:val="multilevel"/>
    <w:tmpl w:val="75082F76"/>
    <w:numStyleLink w:val="SCSABulletList"/>
  </w:abstractNum>
  <w:abstractNum w:abstractNumId="1" w15:restartNumberingAfterBreak="0">
    <w:nsid w:val="04DC25BD"/>
    <w:multiLevelType w:val="hybridMultilevel"/>
    <w:tmpl w:val="E35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30268"/>
    <w:multiLevelType w:val="hybridMultilevel"/>
    <w:tmpl w:val="CE9A79B0"/>
    <w:lvl w:ilvl="0" w:tplc="91A855C8">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C8FE6346">
      <w:start w:val="1"/>
      <w:numFmt w:val="bullet"/>
      <w:lvlText w:val=""/>
      <w:lvlJc w:val="left"/>
      <w:pPr>
        <w:tabs>
          <w:tab w:val="num" w:pos="1069"/>
        </w:tabs>
        <w:ind w:left="1069" w:hanging="360"/>
      </w:pPr>
      <w:rPr>
        <w:rFonts w:ascii="Wingdings" w:hAnsi="Wingdings" w:hint="default"/>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4046C"/>
    <w:multiLevelType w:val="multilevel"/>
    <w:tmpl w:val="75082F76"/>
    <w:numStyleLink w:val="SCSABulletList"/>
  </w:abstractNum>
  <w:abstractNum w:abstractNumId="4" w15:restartNumberingAfterBreak="0">
    <w:nsid w:val="0FC40111"/>
    <w:multiLevelType w:val="hybridMultilevel"/>
    <w:tmpl w:val="4C42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716B1"/>
    <w:multiLevelType w:val="hybridMultilevel"/>
    <w:tmpl w:val="59B4D678"/>
    <w:lvl w:ilvl="0" w:tplc="DFCC2424">
      <w:numFmt w:val="bullet"/>
      <w:lvlText w:val="•"/>
      <w:lvlJc w:val="left"/>
      <w:pPr>
        <w:ind w:left="1440" w:hanging="72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94158B"/>
    <w:multiLevelType w:val="multilevel"/>
    <w:tmpl w:val="75082F76"/>
    <w:numStyleLink w:val="SCSABulletList"/>
  </w:abstractNum>
  <w:abstractNum w:abstractNumId="7"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A1144B"/>
    <w:multiLevelType w:val="hybridMultilevel"/>
    <w:tmpl w:val="8DAA4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1A8670C"/>
    <w:multiLevelType w:val="hybridMultilevel"/>
    <w:tmpl w:val="E48ED03E"/>
    <w:lvl w:ilvl="0" w:tplc="DFCC2424">
      <w:numFmt w:val="bullet"/>
      <w:lvlText w:val="•"/>
      <w:lvlJc w:val="left"/>
      <w:pPr>
        <w:ind w:left="1440" w:hanging="72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A3236E"/>
    <w:multiLevelType w:val="multilevel"/>
    <w:tmpl w:val="75082F76"/>
    <w:numStyleLink w:val="SCSABulletList"/>
  </w:abstractNum>
  <w:abstractNum w:abstractNumId="12" w15:restartNumberingAfterBreak="0">
    <w:nsid w:val="307F3C63"/>
    <w:multiLevelType w:val="multilevel"/>
    <w:tmpl w:val="75082F76"/>
    <w:numStyleLink w:val="SCSABulletList"/>
  </w:abstractNum>
  <w:abstractNum w:abstractNumId="13" w15:restartNumberingAfterBreak="0">
    <w:nsid w:val="31B22A02"/>
    <w:multiLevelType w:val="multilevel"/>
    <w:tmpl w:val="75082F76"/>
    <w:numStyleLink w:val="SCSABulletList"/>
  </w:abstractNum>
  <w:abstractNum w:abstractNumId="14" w15:restartNumberingAfterBreak="0">
    <w:nsid w:val="35C050A3"/>
    <w:multiLevelType w:val="multilevel"/>
    <w:tmpl w:val="75082F76"/>
    <w:numStyleLink w:val="SCSABulletList"/>
  </w:abstractNum>
  <w:abstractNum w:abstractNumId="15" w15:restartNumberingAfterBreak="0">
    <w:nsid w:val="3AA8017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2DE054C"/>
    <w:multiLevelType w:val="multilevel"/>
    <w:tmpl w:val="75082F76"/>
    <w:numStyleLink w:val="SCSABulletList"/>
  </w:abstractNum>
  <w:abstractNum w:abstractNumId="17" w15:restartNumberingAfterBreak="0">
    <w:nsid w:val="4F4C6703"/>
    <w:multiLevelType w:val="multilevel"/>
    <w:tmpl w:val="75082F76"/>
    <w:numStyleLink w:val="SCSABulletList"/>
  </w:abstractNum>
  <w:abstractNum w:abstractNumId="18" w15:restartNumberingAfterBreak="0">
    <w:nsid w:val="54D37B2A"/>
    <w:multiLevelType w:val="hybridMultilevel"/>
    <w:tmpl w:val="047C8738"/>
    <w:lvl w:ilvl="0" w:tplc="DFCC2424">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9E308C"/>
    <w:multiLevelType w:val="multilevel"/>
    <w:tmpl w:val="75082F76"/>
    <w:numStyleLink w:val="SCSABulletList"/>
  </w:abstractNum>
  <w:abstractNum w:abstractNumId="21" w15:restartNumberingAfterBreak="0">
    <w:nsid w:val="5F4B18F5"/>
    <w:multiLevelType w:val="multilevel"/>
    <w:tmpl w:val="75082F76"/>
    <w:numStyleLink w:val="SCSABulletList"/>
  </w:abstractNum>
  <w:abstractNum w:abstractNumId="2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6510634A"/>
    <w:multiLevelType w:val="hybridMultilevel"/>
    <w:tmpl w:val="E16C8F0A"/>
    <w:lvl w:ilvl="0" w:tplc="0C090001">
      <w:start w:val="1"/>
      <w:numFmt w:val="bulle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4" w15:restartNumberingAfterBreak="0">
    <w:nsid w:val="6E4758AC"/>
    <w:multiLevelType w:val="multilevel"/>
    <w:tmpl w:val="75082F76"/>
    <w:numStyleLink w:val="SCSABulletList"/>
  </w:abstractNum>
  <w:abstractNum w:abstractNumId="25" w15:restartNumberingAfterBreak="0">
    <w:nsid w:val="6E7D7B34"/>
    <w:multiLevelType w:val="multilevel"/>
    <w:tmpl w:val="75082F76"/>
    <w:numStyleLink w:val="SCSABulletList"/>
  </w:abstractNum>
  <w:abstractNum w:abstractNumId="26" w15:restartNumberingAfterBreak="0">
    <w:nsid w:val="6FE1506F"/>
    <w:multiLevelType w:val="hybridMultilevel"/>
    <w:tmpl w:val="0F664290"/>
    <w:lvl w:ilvl="0" w:tplc="DFCC2424">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1D4553"/>
    <w:multiLevelType w:val="hybridMultilevel"/>
    <w:tmpl w:val="9C503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7A2DA0"/>
    <w:multiLevelType w:val="multilevel"/>
    <w:tmpl w:val="75082F76"/>
    <w:numStyleLink w:val="SCSABulletList"/>
  </w:abstractNum>
  <w:abstractNum w:abstractNumId="29" w15:restartNumberingAfterBreak="0">
    <w:nsid w:val="7B8C6D2F"/>
    <w:multiLevelType w:val="multilevel"/>
    <w:tmpl w:val="75082F76"/>
    <w:numStyleLink w:val="SCSABulletList"/>
  </w:abstractNum>
  <w:abstractNum w:abstractNumId="30" w15:restartNumberingAfterBreak="0">
    <w:nsid w:val="7EA9753D"/>
    <w:multiLevelType w:val="hybridMultilevel"/>
    <w:tmpl w:val="17183B94"/>
    <w:lvl w:ilvl="0" w:tplc="EC4810EE">
      <w:start w:val="1"/>
      <w:numFmt w:val="bullet"/>
      <w:pStyle w:val="ListIte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8F75EF"/>
    <w:multiLevelType w:val="multilevel"/>
    <w:tmpl w:val="75082F76"/>
    <w:numStyleLink w:val="SCSABulletList"/>
  </w:abstractNum>
  <w:num w:numId="1" w16cid:durableId="806508369">
    <w:abstractNumId w:val="22"/>
  </w:num>
  <w:num w:numId="2" w16cid:durableId="1887139243">
    <w:abstractNumId w:val="7"/>
  </w:num>
  <w:num w:numId="3" w16cid:durableId="1282151309">
    <w:abstractNumId w:val="19"/>
  </w:num>
  <w:num w:numId="4" w16cid:durableId="1359812667">
    <w:abstractNumId w:val="2"/>
  </w:num>
  <w:num w:numId="5" w16cid:durableId="797920520">
    <w:abstractNumId w:val="8"/>
  </w:num>
  <w:num w:numId="6" w16cid:durableId="126319483">
    <w:abstractNumId w:val="27"/>
  </w:num>
  <w:num w:numId="7" w16cid:durableId="263610611">
    <w:abstractNumId w:val="1"/>
  </w:num>
  <w:num w:numId="8" w16cid:durableId="1091848946">
    <w:abstractNumId w:val="18"/>
  </w:num>
  <w:num w:numId="9" w16cid:durableId="1079250995">
    <w:abstractNumId w:val="10"/>
  </w:num>
  <w:num w:numId="10" w16cid:durableId="1088236064">
    <w:abstractNumId w:val="5"/>
  </w:num>
  <w:num w:numId="11" w16cid:durableId="1511875144">
    <w:abstractNumId w:val="26"/>
  </w:num>
  <w:num w:numId="12" w16cid:durableId="366950589">
    <w:abstractNumId w:val="30"/>
  </w:num>
  <w:num w:numId="13" w16cid:durableId="1388411495">
    <w:abstractNumId w:val="9"/>
  </w:num>
  <w:num w:numId="14" w16cid:durableId="86510391">
    <w:abstractNumId w:val="29"/>
  </w:num>
  <w:num w:numId="15" w16cid:durableId="720330958">
    <w:abstractNumId w:val="0"/>
  </w:num>
  <w:num w:numId="16" w16cid:durableId="629243380">
    <w:abstractNumId w:val="20"/>
  </w:num>
  <w:num w:numId="17" w16cid:durableId="1762604188">
    <w:abstractNumId w:val="6"/>
    <w:lvlOverride w:ilvl="0">
      <w:lvl w:ilvl="0">
        <w:start w:val="1"/>
        <w:numFmt w:val="bullet"/>
        <w:lvlText w:val=""/>
        <w:lvlJc w:val="left"/>
        <w:pPr>
          <w:ind w:left="360" w:hanging="360"/>
        </w:pPr>
        <w:rPr>
          <w:rFonts w:ascii="Symbol" w:hAnsi="Symbol" w:hint="default"/>
          <w:color w:val="auto"/>
        </w:rPr>
      </w:lvl>
    </w:lvlOverride>
  </w:num>
  <w:num w:numId="18" w16cid:durableId="82456116">
    <w:abstractNumId w:val="15"/>
  </w:num>
  <w:num w:numId="19" w16cid:durableId="555431601">
    <w:abstractNumId w:val="25"/>
  </w:num>
  <w:num w:numId="20" w16cid:durableId="26102603">
    <w:abstractNumId w:val="13"/>
  </w:num>
  <w:num w:numId="21" w16cid:durableId="417941444">
    <w:abstractNumId w:val="28"/>
  </w:num>
  <w:num w:numId="22" w16cid:durableId="2019892995">
    <w:abstractNumId w:val="21"/>
  </w:num>
  <w:num w:numId="23" w16cid:durableId="1904607394">
    <w:abstractNumId w:val="31"/>
  </w:num>
  <w:num w:numId="24" w16cid:durableId="598023758">
    <w:abstractNumId w:val="17"/>
  </w:num>
  <w:num w:numId="25" w16cid:durableId="212884985">
    <w:abstractNumId w:val="24"/>
  </w:num>
  <w:num w:numId="26" w16cid:durableId="1716081857">
    <w:abstractNumId w:val="23"/>
  </w:num>
  <w:num w:numId="27" w16cid:durableId="200293022">
    <w:abstractNumId w:val="3"/>
  </w:num>
  <w:num w:numId="28" w16cid:durableId="1695686112">
    <w:abstractNumId w:val="16"/>
  </w:num>
  <w:num w:numId="29" w16cid:durableId="559437600">
    <w:abstractNumId w:val="14"/>
  </w:num>
  <w:num w:numId="30" w16cid:durableId="1967928964">
    <w:abstractNumId w:val="12"/>
  </w:num>
  <w:num w:numId="31" w16cid:durableId="1199781881">
    <w:abstractNumId w:val="4"/>
  </w:num>
  <w:num w:numId="32" w16cid:durableId="1068916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15F3E"/>
    <w:rsid w:val="00020650"/>
    <w:rsid w:val="000428D1"/>
    <w:rsid w:val="0004659D"/>
    <w:rsid w:val="0007129D"/>
    <w:rsid w:val="0007320E"/>
    <w:rsid w:val="0009174F"/>
    <w:rsid w:val="000A7700"/>
    <w:rsid w:val="000D718D"/>
    <w:rsid w:val="000E4A5B"/>
    <w:rsid w:val="00111592"/>
    <w:rsid w:val="00114E1B"/>
    <w:rsid w:val="00134179"/>
    <w:rsid w:val="00156D19"/>
    <w:rsid w:val="0017322C"/>
    <w:rsid w:val="0017716A"/>
    <w:rsid w:val="00184052"/>
    <w:rsid w:val="001A044E"/>
    <w:rsid w:val="001A065F"/>
    <w:rsid w:val="001B7CDC"/>
    <w:rsid w:val="001C78DC"/>
    <w:rsid w:val="001D64AA"/>
    <w:rsid w:val="002136E9"/>
    <w:rsid w:val="00222F56"/>
    <w:rsid w:val="002340FB"/>
    <w:rsid w:val="00237908"/>
    <w:rsid w:val="00240545"/>
    <w:rsid w:val="002416CD"/>
    <w:rsid w:val="002450CF"/>
    <w:rsid w:val="0025174E"/>
    <w:rsid w:val="0026257C"/>
    <w:rsid w:val="00291811"/>
    <w:rsid w:val="002928CA"/>
    <w:rsid w:val="002B4EE8"/>
    <w:rsid w:val="002D0536"/>
    <w:rsid w:val="002D76A5"/>
    <w:rsid w:val="002F6EDF"/>
    <w:rsid w:val="00303BFD"/>
    <w:rsid w:val="00304105"/>
    <w:rsid w:val="00310411"/>
    <w:rsid w:val="00324ACE"/>
    <w:rsid w:val="00354BB4"/>
    <w:rsid w:val="00385813"/>
    <w:rsid w:val="00385CAC"/>
    <w:rsid w:val="003C1CF4"/>
    <w:rsid w:val="003C5A53"/>
    <w:rsid w:val="003D7FDA"/>
    <w:rsid w:val="003E18D3"/>
    <w:rsid w:val="003E3BF5"/>
    <w:rsid w:val="00421FDE"/>
    <w:rsid w:val="00444171"/>
    <w:rsid w:val="00451958"/>
    <w:rsid w:val="004814F0"/>
    <w:rsid w:val="004863E5"/>
    <w:rsid w:val="004C6186"/>
    <w:rsid w:val="004E1286"/>
    <w:rsid w:val="00500FF3"/>
    <w:rsid w:val="00534CC7"/>
    <w:rsid w:val="00535585"/>
    <w:rsid w:val="005621DD"/>
    <w:rsid w:val="005A4C17"/>
    <w:rsid w:val="005B2E8F"/>
    <w:rsid w:val="005B54CA"/>
    <w:rsid w:val="005C100F"/>
    <w:rsid w:val="005E774A"/>
    <w:rsid w:val="005F0908"/>
    <w:rsid w:val="006174A2"/>
    <w:rsid w:val="00641658"/>
    <w:rsid w:val="00662403"/>
    <w:rsid w:val="006A5C8D"/>
    <w:rsid w:val="006A6B22"/>
    <w:rsid w:val="006E48B0"/>
    <w:rsid w:val="006F291C"/>
    <w:rsid w:val="00711EDC"/>
    <w:rsid w:val="00714E9C"/>
    <w:rsid w:val="00742B1D"/>
    <w:rsid w:val="0075539E"/>
    <w:rsid w:val="007713F2"/>
    <w:rsid w:val="00784074"/>
    <w:rsid w:val="007A1EF6"/>
    <w:rsid w:val="007D33F4"/>
    <w:rsid w:val="007D7C15"/>
    <w:rsid w:val="007E1043"/>
    <w:rsid w:val="007E3AB0"/>
    <w:rsid w:val="007E3CE0"/>
    <w:rsid w:val="007F0257"/>
    <w:rsid w:val="00806345"/>
    <w:rsid w:val="00810CCA"/>
    <w:rsid w:val="00840722"/>
    <w:rsid w:val="00846C03"/>
    <w:rsid w:val="0085008F"/>
    <w:rsid w:val="00855E0F"/>
    <w:rsid w:val="00856ECF"/>
    <w:rsid w:val="00861F3F"/>
    <w:rsid w:val="00862CB7"/>
    <w:rsid w:val="00877B58"/>
    <w:rsid w:val="008B157B"/>
    <w:rsid w:val="008C2DA0"/>
    <w:rsid w:val="008C3D10"/>
    <w:rsid w:val="00930FD4"/>
    <w:rsid w:val="00952D80"/>
    <w:rsid w:val="00985E75"/>
    <w:rsid w:val="0099257E"/>
    <w:rsid w:val="00997B4D"/>
    <w:rsid w:val="009B6E81"/>
    <w:rsid w:val="009B7C9A"/>
    <w:rsid w:val="00A4151B"/>
    <w:rsid w:val="00A57719"/>
    <w:rsid w:val="00A832E6"/>
    <w:rsid w:val="00A87937"/>
    <w:rsid w:val="00AA23F9"/>
    <w:rsid w:val="00AA5FB7"/>
    <w:rsid w:val="00AE5E03"/>
    <w:rsid w:val="00AF317D"/>
    <w:rsid w:val="00B22FDA"/>
    <w:rsid w:val="00B315A1"/>
    <w:rsid w:val="00B52E1D"/>
    <w:rsid w:val="00B53138"/>
    <w:rsid w:val="00B95E0F"/>
    <w:rsid w:val="00BA20E6"/>
    <w:rsid w:val="00BB20C5"/>
    <w:rsid w:val="00BB5A64"/>
    <w:rsid w:val="00BD14C0"/>
    <w:rsid w:val="00BD7C4A"/>
    <w:rsid w:val="00BF4F0C"/>
    <w:rsid w:val="00C065C2"/>
    <w:rsid w:val="00C5243B"/>
    <w:rsid w:val="00C671A0"/>
    <w:rsid w:val="00C73731"/>
    <w:rsid w:val="00C81B67"/>
    <w:rsid w:val="00CD5374"/>
    <w:rsid w:val="00CE23EC"/>
    <w:rsid w:val="00CF0BC1"/>
    <w:rsid w:val="00CF3CB2"/>
    <w:rsid w:val="00D21A6F"/>
    <w:rsid w:val="00D3715A"/>
    <w:rsid w:val="00D45601"/>
    <w:rsid w:val="00D47F40"/>
    <w:rsid w:val="00D77103"/>
    <w:rsid w:val="00D865B1"/>
    <w:rsid w:val="00D92B9D"/>
    <w:rsid w:val="00DA7B34"/>
    <w:rsid w:val="00DB14C9"/>
    <w:rsid w:val="00DE541D"/>
    <w:rsid w:val="00DF4C0D"/>
    <w:rsid w:val="00E27B0A"/>
    <w:rsid w:val="00E701BC"/>
    <w:rsid w:val="00E77B04"/>
    <w:rsid w:val="00E8086E"/>
    <w:rsid w:val="00EC37FA"/>
    <w:rsid w:val="00EE6891"/>
    <w:rsid w:val="00EF7846"/>
    <w:rsid w:val="00F167AD"/>
    <w:rsid w:val="00F171F8"/>
    <w:rsid w:val="00F33444"/>
    <w:rsid w:val="00F3608E"/>
    <w:rsid w:val="00F45D91"/>
    <w:rsid w:val="00F53533"/>
    <w:rsid w:val="00F57819"/>
    <w:rsid w:val="00F667AA"/>
    <w:rsid w:val="00F727FF"/>
    <w:rsid w:val="00F7346B"/>
    <w:rsid w:val="00F747A0"/>
    <w:rsid w:val="00F853E0"/>
    <w:rsid w:val="00FA1552"/>
    <w:rsid w:val="00FC20BB"/>
    <w:rsid w:val="00FC2122"/>
    <w:rsid w:val="00FC4EFB"/>
    <w:rsid w:val="00FE2D1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7339C2"/>
  <w15:docId w15:val="{32D8BE4E-4110-4D5C-B9FB-5D5C5DD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1B"/>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B"/>
    <w:pPr>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DE541D"/>
    <w:rPr>
      <w:sz w:val="16"/>
      <w:szCs w:val="16"/>
    </w:rPr>
  </w:style>
  <w:style w:type="paragraph" w:styleId="CommentText">
    <w:name w:val="annotation text"/>
    <w:basedOn w:val="Normal"/>
    <w:link w:val="CommentTextChar"/>
    <w:uiPriority w:val="99"/>
    <w:unhideWhenUsed/>
    <w:rsid w:val="00DE541D"/>
    <w:rPr>
      <w:sz w:val="20"/>
      <w:szCs w:val="20"/>
    </w:rPr>
  </w:style>
  <w:style w:type="character" w:customStyle="1" w:styleId="CommentTextChar">
    <w:name w:val="Comment Text Char"/>
    <w:basedOn w:val="DefaultParagraphFont"/>
    <w:link w:val="CommentText"/>
    <w:uiPriority w:val="99"/>
    <w:rsid w:val="00DE541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E541D"/>
    <w:rPr>
      <w:b/>
      <w:bCs/>
    </w:rPr>
  </w:style>
  <w:style w:type="character" w:customStyle="1" w:styleId="CommentSubjectChar">
    <w:name w:val="Comment Subject Char"/>
    <w:basedOn w:val="CommentTextChar"/>
    <w:link w:val="CommentSubject"/>
    <w:uiPriority w:val="99"/>
    <w:semiHidden/>
    <w:rsid w:val="00DE541D"/>
    <w:rPr>
      <w:rFonts w:ascii="Times New Roman" w:eastAsia="Times New Roman" w:hAnsi="Times New Roman" w:cs="Times New Roman"/>
      <w:b/>
      <w:bCs/>
      <w:sz w:val="20"/>
      <w:szCs w:val="20"/>
      <w:lang w:val="en-AU" w:eastAsia="en-AU"/>
    </w:rPr>
  </w:style>
  <w:style w:type="paragraph" w:customStyle="1" w:styleId="ListItem">
    <w:name w:val="List Item"/>
    <w:basedOn w:val="Normal"/>
    <w:link w:val="ListItemChar"/>
    <w:qFormat/>
    <w:rsid w:val="00421FDE"/>
    <w:pPr>
      <w:numPr>
        <w:numId w:val="12"/>
      </w:numPr>
      <w:spacing w:before="120"/>
    </w:pPr>
    <w:rPr>
      <w:rFonts w:cs="Calibri"/>
    </w:rPr>
  </w:style>
  <w:style w:type="character" w:customStyle="1" w:styleId="ListItemChar">
    <w:name w:val="List Item Char"/>
    <w:basedOn w:val="DefaultParagraphFont"/>
    <w:link w:val="ListItem"/>
    <w:rsid w:val="00421FDE"/>
    <w:rPr>
      <w:rFonts w:ascii="Calibri" w:hAnsi="Calibri" w:cs="Calibri"/>
      <w:szCs w:val="22"/>
      <w:lang w:val="en-AU" w:eastAsia="en-AU"/>
    </w:rPr>
  </w:style>
  <w:style w:type="paragraph" w:customStyle="1" w:styleId="Footereven">
    <w:name w:val="Footer even"/>
    <w:basedOn w:val="Normal"/>
    <w:qFormat/>
    <w:rsid w:val="00A4151B"/>
    <w:pPr>
      <w:pBdr>
        <w:top w:val="single" w:sz="4" w:space="4" w:color="580F8B"/>
      </w:pBdr>
      <w:spacing w:after="0" w:line="240" w:lineRule="auto"/>
    </w:pPr>
    <w:rPr>
      <w:rFonts w:asciiTheme="minorHAnsi" w:eastAsiaTheme="minorEastAsia" w:hAnsiTheme="minorHAnsi" w:cs="Times New Roman"/>
      <w:b/>
      <w:noProof/>
      <w:color w:val="580F8B"/>
      <w:sz w:val="18"/>
      <w:szCs w:val="18"/>
      <w:lang w:val="en-AU" w:eastAsia="en-AU"/>
    </w:rPr>
  </w:style>
  <w:style w:type="paragraph" w:customStyle="1" w:styleId="Footerodd">
    <w:name w:val="Footer odd"/>
    <w:basedOn w:val="Normal"/>
    <w:qFormat/>
    <w:rsid w:val="00A4151B"/>
    <w:pPr>
      <w:pBdr>
        <w:top w:val="single" w:sz="4" w:space="4" w:color="580F8B"/>
      </w:pBdr>
      <w:spacing w:after="0" w:line="240" w:lineRule="auto"/>
      <w:jc w:val="right"/>
    </w:pPr>
    <w:rPr>
      <w:rFonts w:asciiTheme="minorHAnsi" w:eastAsiaTheme="minorEastAsia" w:hAnsiTheme="minorHAnsi" w:cs="Times New Roman"/>
      <w:b/>
      <w:noProof/>
      <w:color w:val="580F8B"/>
      <w:sz w:val="18"/>
      <w:szCs w:val="18"/>
      <w:lang w:val="en-AU" w:eastAsia="en-AU"/>
    </w:rPr>
  </w:style>
  <w:style w:type="paragraph" w:customStyle="1" w:styleId="Headereven">
    <w:name w:val="Header even"/>
    <w:basedOn w:val="Normal"/>
    <w:qFormat/>
    <w:rsid w:val="00A4151B"/>
    <w:pPr>
      <w:pBdr>
        <w:bottom w:val="single" w:sz="8" w:space="1" w:color="580F8B"/>
      </w:pBdr>
      <w:spacing w:after="0" w:line="240" w:lineRule="auto"/>
      <w:ind w:left="-1134" w:right="9356"/>
      <w:jc w:val="right"/>
    </w:pPr>
    <w:rPr>
      <w:rFonts w:asciiTheme="minorHAnsi" w:eastAsiaTheme="minorEastAsia" w:hAnsiTheme="minorHAnsi" w:cs="Times New Roman"/>
      <w:b/>
      <w:color w:val="580F8B"/>
      <w:sz w:val="36"/>
      <w:lang w:val="en-AU" w:eastAsia="en-AU"/>
    </w:rPr>
  </w:style>
  <w:style w:type="paragraph" w:customStyle="1" w:styleId="Headerodd">
    <w:name w:val="Header odd"/>
    <w:basedOn w:val="Normal"/>
    <w:qFormat/>
    <w:rsid w:val="00A4151B"/>
    <w:pPr>
      <w:pBdr>
        <w:bottom w:val="single" w:sz="8" w:space="1" w:color="580F8B"/>
      </w:pBdr>
      <w:spacing w:after="0" w:line="240" w:lineRule="auto"/>
      <w:ind w:left="9356" w:right="-1134"/>
    </w:pPr>
    <w:rPr>
      <w:rFonts w:asciiTheme="minorHAnsi" w:eastAsiaTheme="minorEastAsia" w:hAnsiTheme="minorHAnsi" w:cs="Times New Roman"/>
      <w:b/>
      <w:noProof/>
      <w:color w:val="580F8B"/>
      <w:sz w:val="36"/>
      <w:szCs w:val="24"/>
      <w:lang w:val="en-AU" w:eastAsia="en-AU"/>
    </w:rPr>
  </w:style>
  <w:style w:type="numbering" w:customStyle="1" w:styleId="SCSABulletList">
    <w:name w:val="SCSA Bullet List"/>
    <w:uiPriority w:val="99"/>
    <w:rsid w:val="00A4151B"/>
    <w:pPr>
      <w:numPr>
        <w:numId w:val="13"/>
      </w:numPr>
    </w:pPr>
  </w:style>
  <w:style w:type="paragraph" w:customStyle="1" w:styleId="SCSAHeading1">
    <w:name w:val="SCSA Heading 1"/>
    <w:basedOn w:val="Heading1"/>
    <w:qFormat/>
    <w:rsid w:val="00A4151B"/>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4151B"/>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A4151B"/>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A4151B"/>
    <w:pPr>
      <w:keepNext/>
      <w:spacing w:before="3500" w:after="0"/>
      <w:jc w:val="center"/>
    </w:pPr>
    <w:rPr>
      <w:rFonts w:asciiTheme="minorHAnsi" w:eastAsiaTheme="minorEastAsia" w:hAnsiTheme="minorHAnsi" w:cs="Times New Roman"/>
      <w:b/>
      <w:smallCaps/>
      <w:color w:val="580F8B"/>
      <w:sz w:val="40"/>
      <w:szCs w:val="52"/>
      <w:lang w:val="en-AU" w:eastAsia="en-AU"/>
    </w:rPr>
  </w:style>
  <w:style w:type="paragraph" w:customStyle="1" w:styleId="SCSATitle2">
    <w:name w:val="SCSA Title 2"/>
    <w:basedOn w:val="Normal"/>
    <w:qFormat/>
    <w:rsid w:val="00A4151B"/>
    <w:pPr>
      <w:keepNext/>
      <w:pBdr>
        <w:top w:val="single" w:sz="8" w:space="3" w:color="580F8B"/>
      </w:pBdr>
      <w:spacing w:after="0"/>
      <w:ind w:left="1701" w:right="1701"/>
      <w:jc w:val="center"/>
    </w:pPr>
    <w:rPr>
      <w:rFonts w:asciiTheme="minorHAnsi" w:eastAsiaTheme="minorEastAsia" w:hAnsiTheme="minorHAnsi" w:cs="Times New Roman"/>
      <w:b/>
      <w:smallCaps/>
      <w:color w:val="580F8B"/>
      <w:sz w:val="32"/>
      <w:szCs w:val="28"/>
      <w:lang w:val="en-AU" w:eastAsia="x-none"/>
    </w:rPr>
  </w:style>
  <w:style w:type="paragraph" w:customStyle="1" w:styleId="SCSATitle3">
    <w:name w:val="SCSA Title 3"/>
    <w:basedOn w:val="Normal"/>
    <w:qFormat/>
    <w:rsid w:val="00A4151B"/>
    <w:pPr>
      <w:keepNext/>
      <w:pBdr>
        <w:bottom w:val="single" w:sz="8" w:space="3" w:color="580F8B"/>
      </w:pBdr>
      <w:spacing w:after="0"/>
      <w:ind w:left="1701" w:right="1701"/>
      <w:jc w:val="center"/>
    </w:pPr>
    <w:rPr>
      <w:rFonts w:asciiTheme="minorHAnsi" w:eastAsiaTheme="minorEastAsia" w:hAnsiTheme="minorHAnsi" w:cs="Times New Roman"/>
      <w:b/>
      <w:smallCaps/>
      <w:color w:val="580F8B"/>
      <w:sz w:val="32"/>
      <w:szCs w:val="28"/>
      <w:lang w:val="en-AU" w:eastAsia="x-none"/>
    </w:rPr>
  </w:style>
  <w:style w:type="character" w:styleId="Hyperlink">
    <w:name w:val="Hyperlink"/>
    <w:basedOn w:val="DefaultParagraphFont"/>
    <w:uiPriority w:val="99"/>
    <w:unhideWhenUsed/>
    <w:rsid w:val="00A4151B"/>
    <w:rPr>
      <w:color w:val="580F8B"/>
      <w:u w:val="single"/>
    </w:rPr>
  </w:style>
  <w:style w:type="character" w:styleId="FollowedHyperlink">
    <w:name w:val="FollowedHyperlink"/>
    <w:basedOn w:val="DefaultParagraphFont"/>
    <w:uiPriority w:val="99"/>
    <w:semiHidden/>
    <w:unhideWhenUsed/>
    <w:rsid w:val="00A4151B"/>
    <w:rPr>
      <w:color w:val="646464"/>
      <w:u w:val="single"/>
    </w:rPr>
  </w:style>
  <w:style w:type="paragraph" w:styleId="Revision">
    <w:name w:val="Revision"/>
    <w:hidden/>
    <w:uiPriority w:val="99"/>
    <w:semiHidden/>
    <w:rsid w:val="005B5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A65A-6D5A-4828-A432-CED0964D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Aaron Urquhart</cp:lastModifiedBy>
  <cp:revision>6</cp:revision>
  <cp:lastPrinted>2018-10-24T07:30:00Z</cp:lastPrinted>
  <dcterms:created xsi:type="dcterms:W3CDTF">2024-12-20T02:17:00Z</dcterms:created>
  <dcterms:modified xsi:type="dcterms:W3CDTF">2025-01-30T01:29:00Z</dcterms:modified>
</cp:coreProperties>
</file>