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2783" w14:textId="77777777" w:rsidR="00C829FD" w:rsidRPr="003A5B50" w:rsidRDefault="00C829FD" w:rsidP="00ED1A9A">
      <w:pPr>
        <w:pStyle w:val="SCSATitle1"/>
      </w:pPr>
      <w:r w:rsidRPr="003A5B50">
        <w:rPr>
          <w:rFonts w:ascii="Franklin Gothic Medium" w:hAnsi="Franklin Gothic Medium"/>
          <w:noProof/>
          <w:color w:val="463969"/>
          <w:sz w:val="52"/>
        </w:rPr>
        <w:drawing>
          <wp:anchor distT="0" distB="0" distL="114300" distR="114300" simplePos="0" relativeHeight="251659264" behindDoc="1" locked="1" layoutInCell="1" allowOverlap="1" wp14:anchorId="6941B2D5" wp14:editId="18767DAF">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A5B50">
        <w:t>Sample Course Outline</w:t>
      </w:r>
    </w:p>
    <w:p w14:paraId="1C42A78E" w14:textId="10B83D21" w:rsidR="00C829FD" w:rsidRPr="003A5B50" w:rsidRDefault="00C829FD" w:rsidP="00CB6DF1">
      <w:pPr>
        <w:pStyle w:val="SCSATitle2"/>
      </w:pPr>
      <w:r w:rsidRPr="00CB6DF1">
        <w:t>English</w:t>
      </w:r>
    </w:p>
    <w:p w14:paraId="47D97AD2" w14:textId="0F8FA61A" w:rsidR="00ED1A9A" w:rsidRPr="003A5B50" w:rsidRDefault="00C829FD" w:rsidP="00ED1A9A">
      <w:pPr>
        <w:pStyle w:val="SCSATitle3"/>
      </w:pPr>
      <w:r w:rsidRPr="003A5B50">
        <w:t>ATAR Year 11</w:t>
      </w:r>
    </w:p>
    <w:p w14:paraId="14E3F6F5" w14:textId="77777777" w:rsidR="00ED1A9A" w:rsidRPr="003A5B50" w:rsidRDefault="00ED1A9A" w:rsidP="00ED1A9A">
      <w:r w:rsidRPr="003A5B50">
        <w:br w:type="page"/>
      </w:r>
    </w:p>
    <w:p w14:paraId="0885E1BC" w14:textId="77777777" w:rsidR="00ED1A9A" w:rsidRPr="003A5B50" w:rsidRDefault="00ED1A9A" w:rsidP="00ED1A9A">
      <w:pPr>
        <w:keepNext/>
        <w:rPr>
          <w:rFonts w:eastAsia="SimHei" w:cs="Calibri"/>
          <w:b/>
        </w:rPr>
      </w:pPr>
      <w:r w:rsidRPr="003A5B50">
        <w:rPr>
          <w:rFonts w:eastAsia="SimHei" w:cs="Calibri"/>
          <w:b/>
        </w:rPr>
        <w:lastRenderedPageBreak/>
        <w:t>Acknowledgement of Country</w:t>
      </w:r>
    </w:p>
    <w:p w14:paraId="13319CC7" w14:textId="77777777" w:rsidR="00ED1A9A" w:rsidRPr="003A5B50" w:rsidRDefault="00ED1A9A" w:rsidP="00ED1A9A">
      <w:pPr>
        <w:spacing w:after="6480"/>
        <w:rPr>
          <w:b/>
          <w:sz w:val="16"/>
        </w:rPr>
      </w:pPr>
      <w:r w:rsidRPr="003A5B50">
        <w:rPr>
          <w:rFonts w:eastAsia="SimHei" w:cs="Calibri"/>
        </w:rPr>
        <w:t xml:space="preserve">Kaya. The School Curriculum and Standards Authority (the Authority) acknowledges that our offices are on </w:t>
      </w:r>
      <w:proofErr w:type="spellStart"/>
      <w:r w:rsidRPr="003A5B50">
        <w:rPr>
          <w:rFonts w:eastAsia="SimHei" w:cs="Calibri"/>
        </w:rPr>
        <w:t>Whadjuk</w:t>
      </w:r>
      <w:proofErr w:type="spellEnd"/>
      <w:r w:rsidRPr="003A5B50">
        <w:rPr>
          <w:rFonts w:eastAsia="SimHei" w:cs="Calibri"/>
        </w:rPr>
        <w:t xml:space="preserve"> Noongar </w:t>
      </w:r>
      <w:proofErr w:type="spellStart"/>
      <w:r w:rsidRPr="003A5B50">
        <w:rPr>
          <w:rFonts w:eastAsia="SimHei" w:cs="Calibri"/>
        </w:rPr>
        <w:t>boodjar</w:t>
      </w:r>
      <w:proofErr w:type="spellEnd"/>
      <w:r w:rsidRPr="003A5B50">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1CC61C2" w14:textId="77777777" w:rsidR="00ED1A9A" w:rsidRPr="003A5B50" w:rsidRDefault="00ED1A9A" w:rsidP="00ED1A9A">
      <w:pPr>
        <w:jc w:val="both"/>
        <w:rPr>
          <w:rFonts w:cstheme="minorHAnsi"/>
          <w:b/>
          <w:sz w:val="20"/>
          <w:szCs w:val="20"/>
        </w:rPr>
      </w:pPr>
      <w:r w:rsidRPr="003A5B50">
        <w:rPr>
          <w:rFonts w:cstheme="minorHAnsi"/>
          <w:b/>
          <w:sz w:val="20"/>
          <w:szCs w:val="20"/>
        </w:rPr>
        <w:t>Copyright</w:t>
      </w:r>
    </w:p>
    <w:p w14:paraId="58CF2C29" w14:textId="4BA35314" w:rsidR="00ED1A9A" w:rsidRPr="003A5B50" w:rsidRDefault="00ED1A9A" w:rsidP="00ED1A9A">
      <w:pPr>
        <w:jc w:val="both"/>
        <w:rPr>
          <w:rFonts w:cstheme="minorHAnsi"/>
          <w:sz w:val="20"/>
          <w:szCs w:val="20"/>
        </w:rPr>
      </w:pPr>
      <w:r w:rsidRPr="003A5B50">
        <w:rPr>
          <w:rFonts w:cstheme="minorHAnsi"/>
          <w:sz w:val="20"/>
          <w:szCs w:val="20"/>
        </w:rPr>
        <w:t>© School Curriculum and Standards Authority, 2014</w:t>
      </w:r>
    </w:p>
    <w:p w14:paraId="1EDE1530" w14:textId="77777777" w:rsidR="00ED1A9A" w:rsidRPr="003A5B50" w:rsidRDefault="00ED1A9A" w:rsidP="00ED1A9A">
      <w:pPr>
        <w:rPr>
          <w:rFonts w:cstheme="minorHAnsi"/>
          <w:sz w:val="20"/>
          <w:szCs w:val="20"/>
        </w:rPr>
      </w:pPr>
      <w:r w:rsidRPr="003A5B50">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8DF8251" w14:textId="77777777" w:rsidR="00ED1A9A" w:rsidRPr="003A5B50" w:rsidRDefault="00ED1A9A" w:rsidP="00ED1A9A">
      <w:pPr>
        <w:rPr>
          <w:rFonts w:cstheme="minorHAnsi"/>
          <w:sz w:val="20"/>
          <w:szCs w:val="20"/>
        </w:rPr>
      </w:pPr>
      <w:r w:rsidRPr="003A5B50">
        <w:rPr>
          <w:rFonts w:cstheme="minorHAnsi"/>
          <w:sz w:val="20"/>
          <w:szCs w:val="20"/>
        </w:rPr>
        <w:t>Copying or communication for any other purpose can be done only within the terms of the</w:t>
      </w:r>
      <w:r w:rsidRPr="003A5B50">
        <w:rPr>
          <w:rFonts w:cstheme="minorHAnsi"/>
          <w:i/>
          <w:iCs/>
          <w:sz w:val="20"/>
          <w:szCs w:val="20"/>
        </w:rPr>
        <w:t xml:space="preserve"> Copyright Act 1968</w:t>
      </w:r>
      <w:r w:rsidRPr="003A5B50">
        <w:rPr>
          <w:rFonts w:cstheme="minorHAnsi"/>
          <w:sz w:val="20"/>
          <w:szCs w:val="20"/>
        </w:rPr>
        <w:t xml:space="preserve"> or with prior written permission of the Authority. Copying or communication of any third-party copyright material can be done only within the terms of the </w:t>
      </w:r>
      <w:r w:rsidRPr="003A5B50">
        <w:rPr>
          <w:rFonts w:cstheme="minorHAnsi"/>
          <w:i/>
          <w:iCs/>
          <w:sz w:val="20"/>
          <w:szCs w:val="20"/>
        </w:rPr>
        <w:t>Copyright Act 1968</w:t>
      </w:r>
      <w:r w:rsidRPr="003A5B50">
        <w:rPr>
          <w:rFonts w:cstheme="minorHAnsi"/>
          <w:sz w:val="20"/>
          <w:szCs w:val="20"/>
        </w:rPr>
        <w:t xml:space="preserve"> or with permission of the copyright owners.</w:t>
      </w:r>
    </w:p>
    <w:p w14:paraId="419739E3" w14:textId="77777777" w:rsidR="00ED1A9A" w:rsidRPr="003A5B50" w:rsidRDefault="00ED1A9A" w:rsidP="00ED1A9A">
      <w:pPr>
        <w:rPr>
          <w:rFonts w:cstheme="minorHAnsi"/>
          <w:sz w:val="20"/>
          <w:szCs w:val="20"/>
        </w:rPr>
      </w:pPr>
      <w:r w:rsidRPr="003A5B50">
        <w:rPr>
          <w:rFonts w:cstheme="minorHAnsi"/>
          <w:sz w:val="20"/>
          <w:szCs w:val="20"/>
        </w:rPr>
        <w:t xml:space="preserve">Any content in this document that has been derived from the Australian Curriculum may be used under the terms of the </w:t>
      </w:r>
      <w:hyperlink r:id="rId9" w:tgtFrame="_blank" w:history="1">
        <w:r w:rsidRPr="003A5B50">
          <w:rPr>
            <w:rFonts w:cstheme="minorHAnsi"/>
            <w:color w:val="580F8B"/>
            <w:sz w:val="20"/>
            <w:szCs w:val="20"/>
            <w:u w:val="single"/>
          </w:rPr>
          <w:t>Creative Commons Attribution 4.0 International licence</w:t>
        </w:r>
      </w:hyperlink>
      <w:r w:rsidRPr="003A5B50">
        <w:rPr>
          <w:rFonts w:cstheme="minorHAnsi"/>
          <w:sz w:val="20"/>
          <w:szCs w:val="20"/>
        </w:rPr>
        <w:t>.</w:t>
      </w:r>
    </w:p>
    <w:p w14:paraId="619498D9" w14:textId="77777777" w:rsidR="00ED1A9A" w:rsidRPr="003A5B50" w:rsidRDefault="00ED1A9A" w:rsidP="00ED1A9A">
      <w:pPr>
        <w:jc w:val="both"/>
        <w:rPr>
          <w:rFonts w:cstheme="minorHAnsi"/>
          <w:b/>
          <w:sz w:val="20"/>
          <w:szCs w:val="20"/>
        </w:rPr>
      </w:pPr>
      <w:r w:rsidRPr="003A5B50">
        <w:rPr>
          <w:rFonts w:cstheme="minorHAnsi"/>
          <w:b/>
          <w:sz w:val="20"/>
          <w:szCs w:val="20"/>
        </w:rPr>
        <w:t>Disclaimer</w:t>
      </w:r>
    </w:p>
    <w:p w14:paraId="3BCA16D8" w14:textId="1CB89F71" w:rsidR="00C829FD" w:rsidRPr="003A5B50" w:rsidRDefault="00ED1A9A" w:rsidP="00ED1A9A">
      <w:pPr>
        <w:spacing w:line="264" w:lineRule="auto"/>
        <w:jc w:val="both"/>
        <w:rPr>
          <w:rFonts w:ascii="Calibri" w:hAnsi="Calibri"/>
          <w:sz w:val="16"/>
        </w:rPr>
      </w:pPr>
      <w:r w:rsidRPr="003A5B50">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p>
    <w:p w14:paraId="52DB3B07" w14:textId="77777777" w:rsidR="00C829FD" w:rsidRPr="003A5B50" w:rsidRDefault="00C829FD" w:rsidP="00C829FD">
      <w:pPr>
        <w:spacing w:line="264" w:lineRule="auto"/>
        <w:jc w:val="both"/>
        <w:rPr>
          <w:rFonts w:ascii="Calibri" w:hAnsi="Calibri"/>
          <w:sz w:val="16"/>
        </w:rPr>
        <w:sectPr w:rsidR="00C829FD" w:rsidRPr="003A5B50" w:rsidSect="0002351A">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3F745E39" w14:textId="77777777" w:rsidR="00C829FD" w:rsidRPr="003A5B50" w:rsidRDefault="00C829FD" w:rsidP="00ED1A9A">
      <w:pPr>
        <w:pStyle w:val="SCSAHeading1"/>
      </w:pPr>
      <w:r w:rsidRPr="003A5B50">
        <w:lastRenderedPageBreak/>
        <w:t>Sample course outline</w:t>
      </w:r>
    </w:p>
    <w:p w14:paraId="6E4F9303" w14:textId="2003434C" w:rsidR="00C829FD" w:rsidRPr="003A5B50" w:rsidRDefault="00C829FD" w:rsidP="00ED1A9A">
      <w:pPr>
        <w:pStyle w:val="SCSAHeading1"/>
      </w:pPr>
      <w:r w:rsidRPr="003A5B50">
        <w:t>English – ATAR Year 11</w:t>
      </w:r>
    </w:p>
    <w:p w14:paraId="7DC7BFEA" w14:textId="6A87D756" w:rsidR="00C829FD" w:rsidRPr="003A5B50" w:rsidRDefault="00876E9F" w:rsidP="00ED1A9A">
      <w:pPr>
        <w:pStyle w:val="SCSAHeading2"/>
      </w:pPr>
      <w:r w:rsidRPr="003A5B50">
        <w:t>Unit 1</w:t>
      </w:r>
    </w:p>
    <w:p w14:paraId="769FF4D0" w14:textId="54C5BBA7" w:rsidR="00431429" w:rsidRPr="003A5B50" w:rsidRDefault="00F21524" w:rsidP="00302917">
      <w:pPr>
        <w:spacing w:before="120" w:after="200"/>
        <w:rPr>
          <w:b/>
        </w:rPr>
      </w:pPr>
      <w:r w:rsidRPr="003A5B50">
        <w:t>In U</w:t>
      </w:r>
      <w:r w:rsidR="00E62F31" w:rsidRPr="003A5B50">
        <w:t>nit</w:t>
      </w:r>
      <w:r w:rsidRPr="003A5B50">
        <w:t xml:space="preserve"> 1</w:t>
      </w:r>
      <w:r w:rsidR="00E62F31" w:rsidRPr="003A5B50">
        <w:t xml:space="preserve"> s</w:t>
      </w:r>
      <w:r w:rsidR="00BB5C99" w:rsidRPr="003A5B50">
        <w:t>tudents consider how meaning is constructed through the relationship</w:t>
      </w:r>
      <w:r w:rsidR="002A636B" w:rsidRPr="003A5B50">
        <w:t>s</w:t>
      </w:r>
      <w:r w:rsidR="00BB5C99" w:rsidRPr="003A5B50">
        <w:t xml:space="preserve"> between language, purpose, context and audience.</w:t>
      </w:r>
      <w:r w:rsidR="00E62F31" w:rsidRPr="003A5B50">
        <w:t xml:space="preserve"> S</w:t>
      </w:r>
      <w:r w:rsidR="00431429" w:rsidRPr="003A5B50">
        <w:t>tudents reflect on their own and others’ texts by analysing textual evidence to assess the purpose and context of texts, questioning their responses to texts and investigating the impact and uses of imaginative, interpretive and persuasive texts</w:t>
      </w:r>
      <w:r w:rsidR="00D84188" w:rsidRPr="003A5B50">
        <w:t xml:space="preserve"> in written, vi</w:t>
      </w:r>
      <w:r w:rsidR="002F64D5" w:rsidRPr="003A5B50">
        <w:t>sual</w:t>
      </w:r>
      <w:r w:rsidR="004F2E60" w:rsidRPr="003A5B50">
        <w:t xml:space="preserve">, </w:t>
      </w:r>
      <w:r w:rsidR="00D84188" w:rsidRPr="003A5B50">
        <w:t>and spoken modes</w:t>
      </w:r>
      <w:r w:rsidR="002F64D5" w:rsidRPr="003A5B50">
        <w:t>, and combinations of these modes</w:t>
      </w:r>
      <w:r w:rsidR="00D84188" w:rsidRPr="003A5B50">
        <w:t>.</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913"/>
        <w:gridCol w:w="2457"/>
        <w:gridCol w:w="3098"/>
        <w:gridCol w:w="2586"/>
      </w:tblGrid>
      <w:tr w:rsidR="00075758" w:rsidRPr="003A5B50" w14:paraId="4C02F239" w14:textId="77777777" w:rsidTr="003A5B50">
        <w:trPr>
          <w:tblHeader/>
        </w:trPr>
        <w:tc>
          <w:tcPr>
            <w:tcW w:w="504" w:type="pct"/>
            <w:tcBorders>
              <w:right w:val="single" w:sz="4" w:space="0" w:color="FFFFFF" w:themeColor="background1"/>
            </w:tcBorders>
            <w:shd w:val="clear" w:color="auto" w:fill="BD9FCF" w:themeFill="accent4"/>
            <w:vAlign w:val="center"/>
            <w:hideMark/>
          </w:tcPr>
          <w:p w14:paraId="7006A4CC" w14:textId="77777777" w:rsidR="00075758" w:rsidRPr="003A5B50" w:rsidRDefault="00075758" w:rsidP="00216E09">
            <w:pPr>
              <w:widowControl w:val="0"/>
              <w:spacing w:after="0"/>
              <w:jc w:val="center"/>
              <w:rPr>
                <w:b/>
                <w:szCs w:val="20"/>
              </w:rPr>
            </w:pPr>
            <w:r w:rsidRPr="003A5B50">
              <w:rPr>
                <w:b/>
                <w:szCs w:val="20"/>
              </w:rPr>
              <w:t>Week</w:t>
            </w:r>
          </w:p>
        </w:tc>
        <w:tc>
          <w:tcPr>
            <w:tcW w:w="1357" w:type="pct"/>
            <w:tcBorders>
              <w:left w:val="single" w:sz="4" w:space="0" w:color="FFFFFF" w:themeColor="background1"/>
              <w:right w:val="single" w:sz="4" w:space="0" w:color="FFFFFF" w:themeColor="background1"/>
            </w:tcBorders>
            <w:shd w:val="clear" w:color="auto" w:fill="BD9FCF"/>
          </w:tcPr>
          <w:p w14:paraId="49ED1D18" w14:textId="39A25EC4" w:rsidR="00075758" w:rsidRPr="003A5B50" w:rsidRDefault="00F54CAE" w:rsidP="00216E09">
            <w:pPr>
              <w:widowControl w:val="0"/>
              <w:spacing w:after="0"/>
              <w:jc w:val="center"/>
              <w:rPr>
                <w:b/>
                <w:szCs w:val="20"/>
              </w:rPr>
            </w:pPr>
            <w:r w:rsidRPr="003A5B50">
              <w:rPr>
                <w:b/>
                <w:szCs w:val="20"/>
              </w:rPr>
              <w:t>Key t</w:t>
            </w:r>
            <w:r w:rsidR="00075758" w:rsidRPr="003A5B50">
              <w:rPr>
                <w:b/>
                <w:szCs w:val="20"/>
              </w:rPr>
              <w:t>eaching points</w:t>
            </w:r>
          </w:p>
        </w:tc>
        <w:tc>
          <w:tcPr>
            <w:tcW w:w="1711" w:type="pct"/>
            <w:tcBorders>
              <w:left w:val="single" w:sz="4" w:space="0" w:color="FFFFFF" w:themeColor="background1"/>
              <w:right w:val="single" w:sz="4" w:space="0" w:color="FFFFFF" w:themeColor="background1"/>
            </w:tcBorders>
            <w:shd w:val="clear" w:color="auto" w:fill="BD9FCF" w:themeFill="accent4"/>
            <w:vAlign w:val="center"/>
            <w:hideMark/>
          </w:tcPr>
          <w:p w14:paraId="28820CA5" w14:textId="77777777" w:rsidR="00075758" w:rsidRPr="003A5B50" w:rsidRDefault="00075758" w:rsidP="00216E09">
            <w:pPr>
              <w:widowControl w:val="0"/>
              <w:spacing w:after="0"/>
              <w:jc w:val="center"/>
              <w:rPr>
                <w:b/>
                <w:szCs w:val="20"/>
              </w:rPr>
            </w:pPr>
            <w:r w:rsidRPr="003A5B50">
              <w:rPr>
                <w:b/>
                <w:szCs w:val="20"/>
              </w:rPr>
              <w:t>Syllabus content</w:t>
            </w:r>
          </w:p>
        </w:tc>
        <w:tc>
          <w:tcPr>
            <w:tcW w:w="1428" w:type="pct"/>
            <w:tcBorders>
              <w:left w:val="single" w:sz="4" w:space="0" w:color="FFFFFF" w:themeColor="background1"/>
            </w:tcBorders>
            <w:shd w:val="clear" w:color="auto" w:fill="BD9FCF" w:themeFill="accent4"/>
          </w:tcPr>
          <w:p w14:paraId="202BD123" w14:textId="77777777" w:rsidR="00075758" w:rsidRPr="003A5B50" w:rsidRDefault="00075758" w:rsidP="00216E09">
            <w:pPr>
              <w:widowControl w:val="0"/>
              <w:spacing w:after="0"/>
              <w:ind w:right="-108"/>
              <w:jc w:val="center"/>
              <w:rPr>
                <w:b/>
                <w:szCs w:val="20"/>
              </w:rPr>
            </w:pPr>
            <w:r w:rsidRPr="003A5B50">
              <w:rPr>
                <w:b/>
                <w:szCs w:val="20"/>
              </w:rPr>
              <w:t>Assessment tasks</w:t>
            </w:r>
          </w:p>
        </w:tc>
      </w:tr>
      <w:tr w:rsidR="000F28C4" w:rsidRPr="003A5B50" w14:paraId="08E5AAE7" w14:textId="77777777" w:rsidTr="003A5B50">
        <w:tc>
          <w:tcPr>
            <w:tcW w:w="504" w:type="pct"/>
            <w:shd w:val="clear" w:color="auto" w:fill="E4D8EB"/>
            <w:vAlign w:val="center"/>
          </w:tcPr>
          <w:p w14:paraId="28134BA0" w14:textId="77777777" w:rsidR="000F28C4" w:rsidRPr="003A5B50" w:rsidRDefault="000F28C4" w:rsidP="003A5B50">
            <w:pPr>
              <w:widowControl w:val="0"/>
              <w:spacing w:after="0"/>
              <w:jc w:val="center"/>
              <w:rPr>
                <w:szCs w:val="20"/>
              </w:rPr>
            </w:pPr>
            <w:r w:rsidRPr="003A5B50">
              <w:rPr>
                <w:szCs w:val="20"/>
              </w:rPr>
              <w:t>1</w:t>
            </w:r>
          </w:p>
        </w:tc>
        <w:tc>
          <w:tcPr>
            <w:tcW w:w="1357" w:type="pct"/>
          </w:tcPr>
          <w:p w14:paraId="07490794" w14:textId="77777777" w:rsidR="00BB5C99" w:rsidRPr="003A5B50" w:rsidRDefault="00BB5C99" w:rsidP="003A5B50">
            <w:pPr>
              <w:pStyle w:val="ListBullet"/>
              <w:widowControl w:val="0"/>
              <w:spacing w:after="0"/>
            </w:pPr>
            <w:r w:rsidRPr="003A5B50">
              <w:t xml:space="preserve">Unit overview </w:t>
            </w:r>
          </w:p>
          <w:p w14:paraId="17B47310" w14:textId="77777777" w:rsidR="00BB5C99" w:rsidRPr="003A5B50" w:rsidRDefault="00BB5C99" w:rsidP="003A5B50">
            <w:pPr>
              <w:pStyle w:val="ListBullet"/>
              <w:widowControl w:val="0"/>
              <w:spacing w:after="0"/>
            </w:pPr>
            <w:r w:rsidRPr="003A5B50">
              <w:t>Task expectations</w:t>
            </w:r>
          </w:p>
          <w:p w14:paraId="00AEEC6E" w14:textId="77777777" w:rsidR="00BB5C99" w:rsidRPr="003A5B50" w:rsidRDefault="00BB5C99" w:rsidP="003A5B50">
            <w:pPr>
              <w:pStyle w:val="ListBullet"/>
              <w:widowControl w:val="0"/>
              <w:spacing w:after="0"/>
            </w:pPr>
            <w:r w:rsidRPr="003A5B50">
              <w:t>Written and oral communication standards</w:t>
            </w:r>
          </w:p>
        </w:tc>
        <w:tc>
          <w:tcPr>
            <w:tcW w:w="1711" w:type="pct"/>
          </w:tcPr>
          <w:p w14:paraId="51B0F39A" w14:textId="77777777" w:rsidR="000F28C4" w:rsidRPr="003A5B50" w:rsidRDefault="000F28C4" w:rsidP="003A5B50">
            <w:pPr>
              <w:pStyle w:val="ListBullet"/>
              <w:widowControl w:val="0"/>
              <w:spacing w:after="0"/>
            </w:pPr>
            <w:r w:rsidRPr="003A5B50">
              <w:t>Rationale</w:t>
            </w:r>
          </w:p>
          <w:p w14:paraId="0C7E4B44" w14:textId="77777777" w:rsidR="000F28C4" w:rsidRPr="003A5B50" w:rsidRDefault="000F28C4" w:rsidP="003A5B50">
            <w:pPr>
              <w:pStyle w:val="ListBullet"/>
              <w:widowControl w:val="0"/>
              <w:spacing w:after="0"/>
            </w:pPr>
            <w:r w:rsidRPr="003A5B50">
              <w:t>Aims</w:t>
            </w:r>
          </w:p>
          <w:p w14:paraId="641A395B" w14:textId="77777777" w:rsidR="000F28C4" w:rsidRPr="003A5B50" w:rsidRDefault="000F28C4" w:rsidP="003A5B50">
            <w:pPr>
              <w:pStyle w:val="ListBullet"/>
              <w:widowControl w:val="0"/>
              <w:spacing w:after="0"/>
            </w:pPr>
            <w:r w:rsidRPr="003A5B50">
              <w:t>Organisation</w:t>
            </w:r>
          </w:p>
          <w:p w14:paraId="5D17471A" w14:textId="77777777" w:rsidR="000F28C4" w:rsidRPr="003A5B50" w:rsidRDefault="000F28C4" w:rsidP="003A5B50">
            <w:pPr>
              <w:pStyle w:val="ListBullet"/>
              <w:widowControl w:val="0"/>
              <w:spacing w:after="0"/>
            </w:pPr>
            <w:r w:rsidRPr="003A5B50">
              <w:t>Grade descriptions</w:t>
            </w:r>
          </w:p>
          <w:p w14:paraId="610F91A0" w14:textId="77777777" w:rsidR="000F28C4" w:rsidRPr="003A5B50" w:rsidRDefault="000F28C4" w:rsidP="003A5B50">
            <w:pPr>
              <w:pStyle w:val="ListBullet"/>
              <w:widowControl w:val="0"/>
              <w:spacing w:after="0"/>
            </w:pPr>
            <w:r w:rsidRPr="003A5B50">
              <w:t>Glossary</w:t>
            </w:r>
          </w:p>
          <w:p w14:paraId="2D529785" w14:textId="5680486E" w:rsidR="00BB5C99" w:rsidRPr="003A5B50" w:rsidRDefault="00433A30" w:rsidP="003A5B50">
            <w:pPr>
              <w:pStyle w:val="ListBullet"/>
              <w:widowControl w:val="0"/>
              <w:spacing w:after="0"/>
            </w:pPr>
            <w:r w:rsidRPr="003A5B50">
              <w:t>Assessment o</w:t>
            </w:r>
            <w:r w:rsidR="00BB5C99" w:rsidRPr="003A5B50">
              <w:t>utline</w:t>
            </w:r>
          </w:p>
        </w:tc>
        <w:tc>
          <w:tcPr>
            <w:tcW w:w="1428" w:type="pct"/>
          </w:tcPr>
          <w:p w14:paraId="548B8E79" w14:textId="77777777" w:rsidR="000F28C4" w:rsidRPr="003A5B50" w:rsidRDefault="000F28C4" w:rsidP="003A5B50">
            <w:pPr>
              <w:widowControl w:val="0"/>
              <w:spacing w:after="0"/>
              <w:rPr>
                <w:szCs w:val="20"/>
              </w:rPr>
            </w:pPr>
          </w:p>
        </w:tc>
      </w:tr>
      <w:tr w:rsidR="000F28C4" w:rsidRPr="003A5B50" w14:paraId="0BC89E9C" w14:textId="77777777" w:rsidTr="003A5B50">
        <w:tc>
          <w:tcPr>
            <w:tcW w:w="504" w:type="pct"/>
            <w:shd w:val="clear" w:color="auto" w:fill="E4D8EB" w:themeFill="accent4" w:themeFillTint="66"/>
            <w:vAlign w:val="center"/>
            <w:hideMark/>
          </w:tcPr>
          <w:p w14:paraId="6DDA0574" w14:textId="079AF2E5" w:rsidR="000F28C4" w:rsidRPr="003A5B50" w:rsidRDefault="00C829FD" w:rsidP="003A5B50">
            <w:pPr>
              <w:widowControl w:val="0"/>
              <w:spacing w:after="0"/>
              <w:jc w:val="center"/>
              <w:rPr>
                <w:szCs w:val="20"/>
              </w:rPr>
            </w:pPr>
            <w:r w:rsidRPr="003A5B50">
              <w:rPr>
                <w:szCs w:val="20"/>
              </w:rPr>
              <w:t>2–</w:t>
            </w:r>
            <w:r w:rsidR="00835368" w:rsidRPr="003A5B50">
              <w:rPr>
                <w:szCs w:val="20"/>
              </w:rPr>
              <w:t>4</w:t>
            </w:r>
          </w:p>
        </w:tc>
        <w:tc>
          <w:tcPr>
            <w:tcW w:w="1357" w:type="pct"/>
          </w:tcPr>
          <w:p w14:paraId="6010336B" w14:textId="01C5A4CF" w:rsidR="000F28C4" w:rsidRPr="003A5B50" w:rsidRDefault="00D37C9C" w:rsidP="003A5B50">
            <w:pPr>
              <w:pStyle w:val="Tablebody"/>
              <w:widowControl w:val="0"/>
              <w:spacing w:after="0"/>
            </w:pPr>
            <w:r w:rsidRPr="003A5B50">
              <w:t>Through the</w:t>
            </w:r>
            <w:r w:rsidR="00565728" w:rsidRPr="003A5B50">
              <w:t xml:space="preserve"> close study of one </w:t>
            </w:r>
            <w:r w:rsidR="00361FE1" w:rsidRPr="003A5B50">
              <w:t xml:space="preserve">text </w:t>
            </w:r>
            <w:r w:rsidR="00565728" w:rsidRPr="003A5B50">
              <w:t>or</w:t>
            </w:r>
            <w:r w:rsidR="006550E2" w:rsidRPr="003A5B50">
              <w:t xml:space="preserve"> text extract </w:t>
            </w:r>
            <w:r w:rsidR="00672945" w:rsidRPr="003A5B50">
              <w:br/>
            </w:r>
            <w:r w:rsidR="006550E2" w:rsidRPr="003A5B50">
              <w:t>(e</w:t>
            </w:r>
            <w:r w:rsidR="00C829FD" w:rsidRPr="003A5B50">
              <w:t>.</w:t>
            </w:r>
            <w:r w:rsidR="006550E2" w:rsidRPr="003A5B50">
              <w:t>g</w:t>
            </w:r>
            <w:r w:rsidR="00C829FD" w:rsidRPr="003A5B50">
              <w:t>.</w:t>
            </w:r>
            <w:r w:rsidR="006550E2" w:rsidRPr="003A5B50">
              <w:t xml:space="preserve"> short story, </w:t>
            </w:r>
            <w:r w:rsidR="00FD3BDF" w:rsidRPr="003A5B50">
              <w:t>feature article</w:t>
            </w:r>
            <w:r w:rsidR="00565728" w:rsidRPr="003A5B50">
              <w:t>, memoir extract</w:t>
            </w:r>
            <w:r w:rsidR="00676801" w:rsidRPr="003A5B50">
              <w:t xml:space="preserve">), </w:t>
            </w:r>
            <w:r w:rsidRPr="003A5B50">
              <w:t xml:space="preserve">consider how meaning is shaped through the relationships between language, text, purpose, context and audience. </w:t>
            </w:r>
          </w:p>
        </w:tc>
        <w:tc>
          <w:tcPr>
            <w:tcW w:w="1711" w:type="pct"/>
          </w:tcPr>
          <w:p w14:paraId="2D633EDC" w14:textId="77777777" w:rsidR="000F28C4" w:rsidRPr="003A5B50" w:rsidRDefault="000F28C4" w:rsidP="003A5B50">
            <w:pPr>
              <w:pStyle w:val="Tablebody"/>
              <w:widowControl w:val="0"/>
              <w:spacing w:after="0"/>
              <w:rPr>
                <w:b/>
              </w:rPr>
            </w:pPr>
            <w:r w:rsidRPr="003A5B50">
              <w:rPr>
                <w:b/>
              </w:rPr>
              <w:t>Investigate the relationships between language, context and meaning by:</w:t>
            </w:r>
          </w:p>
          <w:p w14:paraId="536F4C85" w14:textId="77777777" w:rsidR="000F28C4" w:rsidRPr="003A5B50" w:rsidRDefault="000F28C4" w:rsidP="003A5B50">
            <w:pPr>
              <w:pStyle w:val="ListBullet"/>
              <w:widowControl w:val="0"/>
              <w:spacing w:after="0"/>
            </w:pPr>
            <w:r w:rsidRPr="003A5B50">
              <w:t>explaining how texts are created in and for different contexts</w:t>
            </w:r>
          </w:p>
          <w:p w14:paraId="2FA01154" w14:textId="4A211613" w:rsidR="000F28C4" w:rsidRPr="003A5B50" w:rsidRDefault="000F28C4" w:rsidP="003A5B50">
            <w:pPr>
              <w:pStyle w:val="ListBullet"/>
              <w:widowControl w:val="0"/>
            </w:pPr>
            <w:r w:rsidRPr="003A5B50">
              <w:t>analysing how language choices are made for different purposes and in different contexts</w:t>
            </w:r>
            <w:r w:rsidR="00830595" w:rsidRPr="003A5B50">
              <w:t xml:space="preserve"> using appropriate metalanguage</w:t>
            </w:r>
            <w:r w:rsidR="008C14D5" w:rsidRPr="003A5B50">
              <w:t>.</w:t>
            </w:r>
            <w:r w:rsidRPr="003A5B50">
              <w:t xml:space="preserve"> </w:t>
            </w:r>
          </w:p>
          <w:p w14:paraId="2AC57D96" w14:textId="5A7FF04C" w:rsidR="00835368" w:rsidRPr="003A5B50" w:rsidRDefault="00835368" w:rsidP="003A5B50">
            <w:pPr>
              <w:pStyle w:val="Tablebody"/>
              <w:widowControl w:val="0"/>
              <w:spacing w:after="0"/>
              <w:rPr>
                <w:b/>
              </w:rPr>
            </w:pPr>
            <w:r w:rsidRPr="003A5B50">
              <w:rPr>
                <w:b/>
              </w:rPr>
              <w:t xml:space="preserve">Examine the language, structure and features of imaginative, interpretive </w:t>
            </w:r>
            <w:r w:rsidR="00830595" w:rsidRPr="003A5B50">
              <w:rPr>
                <w:b/>
              </w:rPr>
              <w:t>and</w:t>
            </w:r>
            <w:r w:rsidR="009753B4" w:rsidRPr="003A5B50">
              <w:rPr>
                <w:b/>
              </w:rPr>
              <w:t xml:space="preserve"> persuasive text</w:t>
            </w:r>
            <w:r w:rsidR="00830595" w:rsidRPr="003A5B50">
              <w:rPr>
                <w:b/>
              </w:rPr>
              <w:t>s</w:t>
            </w:r>
            <w:r w:rsidRPr="003A5B50">
              <w:rPr>
                <w:b/>
              </w:rPr>
              <w:t>, including:</w:t>
            </w:r>
          </w:p>
          <w:p w14:paraId="756FB490" w14:textId="77777777" w:rsidR="00835368" w:rsidRPr="003A5B50" w:rsidRDefault="00835368" w:rsidP="003A5B50">
            <w:pPr>
              <w:pStyle w:val="ListBullet"/>
              <w:widowControl w:val="0"/>
              <w:spacing w:after="0"/>
            </w:pPr>
            <w:r w:rsidRPr="003A5B50">
              <w:t>explaining the ways language features, text structures and conventions communicate ideas and perspectives</w:t>
            </w:r>
          </w:p>
          <w:p w14:paraId="7EEC4C11" w14:textId="41164F83" w:rsidR="00835368" w:rsidRPr="003A5B50" w:rsidRDefault="00835368" w:rsidP="003A5B50">
            <w:pPr>
              <w:pStyle w:val="ListBullet"/>
              <w:widowControl w:val="0"/>
              <w:spacing w:after="0"/>
            </w:pPr>
            <w:r w:rsidRPr="003A5B50">
              <w:t>explaining the ways text structures, language features and stylistic choices are used</w:t>
            </w:r>
            <w:r w:rsidR="00830595" w:rsidRPr="003A5B50">
              <w:t xml:space="preserve"> in different types of texts</w:t>
            </w:r>
            <w:r w:rsidRPr="003A5B50">
              <w:t>.</w:t>
            </w:r>
          </w:p>
        </w:tc>
        <w:tc>
          <w:tcPr>
            <w:tcW w:w="1428" w:type="pct"/>
          </w:tcPr>
          <w:p w14:paraId="65B8C92B" w14:textId="6E1DEFF7" w:rsidR="000F28C4" w:rsidRPr="003A5B50" w:rsidRDefault="00835368" w:rsidP="003A5B50">
            <w:pPr>
              <w:pStyle w:val="Tablebody"/>
              <w:widowControl w:val="0"/>
              <w:spacing w:after="0"/>
              <w:rPr>
                <w:b/>
              </w:rPr>
            </w:pPr>
            <w:r w:rsidRPr="003A5B50">
              <w:rPr>
                <w:b/>
              </w:rPr>
              <w:t xml:space="preserve">Task 1: </w:t>
            </w:r>
            <w:r w:rsidR="00B403EE" w:rsidRPr="003A5B50">
              <w:rPr>
                <w:b/>
              </w:rPr>
              <w:t>5</w:t>
            </w:r>
            <w:r w:rsidRPr="003A5B50">
              <w:rPr>
                <w:b/>
              </w:rPr>
              <w:t xml:space="preserve">% </w:t>
            </w:r>
            <w:r w:rsidR="00F75D35" w:rsidRPr="003A5B50">
              <w:rPr>
                <w:b/>
              </w:rPr>
              <w:br/>
            </w:r>
            <w:r w:rsidR="00FD3BDF" w:rsidRPr="003A5B50">
              <w:rPr>
                <w:b/>
              </w:rPr>
              <w:t>(</w:t>
            </w:r>
            <w:r w:rsidR="00431F93" w:rsidRPr="003A5B50">
              <w:rPr>
                <w:b/>
              </w:rPr>
              <w:t>Set Week 2</w:t>
            </w:r>
            <w:r w:rsidR="00877940" w:rsidRPr="003A5B50">
              <w:rPr>
                <w:b/>
              </w:rPr>
              <w:t>,</w:t>
            </w:r>
            <w:r w:rsidR="00431F93" w:rsidRPr="003A5B50">
              <w:rPr>
                <w:b/>
              </w:rPr>
              <w:t xml:space="preserve"> d</w:t>
            </w:r>
            <w:r w:rsidRPr="003A5B50">
              <w:rPr>
                <w:b/>
              </w:rPr>
              <w:t xml:space="preserve">ue </w:t>
            </w:r>
            <w:r w:rsidR="003206A3" w:rsidRPr="003A5B50">
              <w:rPr>
                <w:b/>
              </w:rPr>
              <w:t>Week 4</w:t>
            </w:r>
            <w:r w:rsidR="00BB5C99" w:rsidRPr="003A5B50">
              <w:rPr>
                <w:b/>
              </w:rPr>
              <w:t>)</w:t>
            </w:r>
          </w:p>
          <w:p w14:paraId="76699223" w14:textId="456FB946" w:rsidR="008331D3" w:rsidRPr="003A5B50" w:rsidRDefault="00B165F9" w:rsidP="003A5B50">
            <w:pPr>
              <w:pStyle w:val="Tablebody"/>
              <w:widowControl w:val="0"/>
              <w:spacing w:after="0"/>
            </w:pPr>
            <w:r w:rsidRPr="003A5B50">
              <w:rPr>
                <w:b/>
              </w:rPr>
              <w:t>Responding:</w:t>
            </w:r>
            <w:r w:rsidRPr="003A5B50">
              <w:t xml:space="preserve"> </w:t>
            </w:r>
            <w:r w:rsidR="00672945" w:rsidRPr="003A5B50">
              <w:t>In-</w:t>
            </w:r>
            <w:r w:rsidR="009016D8" w:rsidRPr="003A5B50">
              <w:t xml:space="preserve">class </w:t>
            </w:r>
            <w:r w:rsidR="00565728" w:rsidRPr="003A5B50">
              <w:t>short answer format, responding in one to two paragraphs per question.</w:t>
            </w:r>
          </w:p>
          <w:p w14:paraId="4F970E9D" w14:textId="4E457F00" w:rsidR="00D0309A" w:rsidRPr="003A5B50" w:rsidRDefault="004B183A" w:rsidP="003A5B50">
            <w:pPr>
              <w:pStyle w:val="ListParagraph"/>
              <w:widowControl w:val="0"/>
              <w:numPr>
                <w:ilvl w:val="0"/>
                <w:numId w:val="14"/>
              </w:numPr>
              <w:spacing w:after="0"/>
              <w:ind w:left="357" w:hanging="357"/>
              <w:rPr>
                <w:szCs w:val="20"/>
              </w:rPr>
            </w:pPr>
            <w:r w:rsidRPr="003A5B50">
              <w:rPr>
                <w:szCs w:val="20"/>
              </w:rPr>
              <w:t xml:space="preserve">Explain one </w:t>
            </w:r>
            <w:r w:rsidR="007B04A4" w:rsidRPr="003A5B50">
              <w:rPr>
                <w:szCs w:val="20"/>
              </w:rPr>
              <w:t xml:space="preserve">way in which your reading of a </w:t>
            </w:r>
            <w:r w:rsidRPr="003A5B50">
              <w:rPr>
                <w:szCs w:val="20"/>
              </w:rPr>
              <w:t>studied text has been influenced by knowledge of the context in which it was created.</w:t>
            </w:r>
          </w:p>
          <w:p w14:paraId="4A2F186B" w14:textId="7378BC3B" w:rsidR="00D0309A" w:rsidRPr="003A5B50" w:rsidRDefault="00F21524" w:rsidP="003A5B50">
            <w:pPr>
              <w:pStyle w:val="ListParagraph"/>
              <w:widowControl w:val="0"/>
              <w:numPr>
                <w:ilvl w:val="0"/>
                <w:numId w:val="14"/>
              </w:numPr>
              <w:spacing w:after="0"/>
              <w:ind w:left="357" w:hanging="357"/>
              <w:rPr>
                <w:szCs w:val="20"/>
              </w:rPr>
            </w:pPr>
            <w:r w:rsidRPr="003A5B50">
              <w:rPr>
                <w:szCs w:val="20"/>
              </w:rPr>
              <w:t>Briefly explain how significan</w:t>
            </w:r>
            <w:r w:rsidR="00C0506E" w:rsidRPr="003A5B50">
              <w:rPr>
                <w:szCs w:val="20"/>
              </w:rPr>
              <w:t xml:space="preserve">t language features and generic </w:t>
            </w:r>
            <w:r w:rsidRPr="003A5B50">
              <w:rPr>
                <w:szCs w:val="20"/>
              </w:rPr>
              <w:t>conventions shaped your response to a studied text.</w:t>
            </w:r>
          </w:p>
        </w:tc>
      </w:tr>
      <w:tr w:rsidR="00075758" w:rsidRPr="003A5B50" w14:paraId="4B918413" w14:textId="77777777" w:rsidTr="003A5B50">
        <w:tc>
          <w:tcPr>
            <w:tcW w:w="504" w:type="pct"/>
            <w:shd w:val="clear" w:color="auto" w:fill="E4D8EB" w:themeFill="accent4" w:themeFillTint="66"/>
            <w:vAlign w:val="center"/>
          </w:tcPr>
          <w:p w14:paraId="2A798311" w14:textId="75265428" w:rsidR="00075758" w:rsidRPr="003A5B50" w:rsidRDefault="00C829FD" w:rsidP="003A5B50">
            <w:pPr>
              <w:widowControl w:val="0"/>
              <w:spacing w:after="0"/>
              <w:jc w:val="center"/>
              <w:rPr>
                <w:szCs w:val="20"/>
              </w:rPr>
            </w:pPr>
            <w:r w:rsidRPr="003A5B50">
              <w:rPr>
                <w:szCs w:val="20"/>
              </w:rPr>
              <w:t>5–</w:t>
            </w:r>
            <w:r w:rsidR="00835368" w:rsidRPr="003A5B50">
              <w:rPr>
                <w:szCs w:val="20"/>
              </w:rPr>
              <w:t>8</w:t>
            </w:r>
          </w:p>
        </w:tc>
        <w:tc>
          <w:tcPr>
            <w:tcW w:w="1357" w:type="pct"/>
          </w:tcPr>
          <w:p w14:paraId="12A5E617" w14:textId="5DB1D753" w:rsidR="0008185F" w:rsidRPr="003A5B50" w:rsidRDefault="0008185F" w:rsidP="003A5B50">
            <w:pPr>
              <w:pStyle w:val="Tablebody"/>
              <w:widowControl w:val="0"/>
              <w:spacing w:after="0"/>
            </w:pPr>
            <w:r w:rsidRPr="003A5B50">
              <w:t xml:space="preserve">Students to view and read a variety of imaginative, interpretive and persuasive texts and reflect on their impact. Students to consider how language features, text structures and conventions of form communicate ideas and perspectives; explain the </w:t>
            </w:r>
            <w:r w:rsidRPr="003A5B50">
              <w:lastRenderedPageBreak/>
              <w:t xml:space="preserve">ways text structures, language features and stylistic choices are used in different types of texts; analyse how vocabulary, idiom and rhetoric are used for different purposes and contexts; </w:t>
            </w:r>
            <w:r w:rsidR="006C1FB0" w:rsidRPr="003A5B50">
              <w:t xml:space="preserve">and </w:t>
            </w:r>
            <w:r w:rsidRPr="003A5B50">
              <w:t>evaluate the impact of description and imagery.</w:t>
            </w:r>
          </w:p>
        </w:tc>
        <w:tc>
          <w:tcPr>
            <w:tcW w:w="1711" w:type="pct"/>
          </w:tcPr>
          <w:p w14:paraId="0178BBB4" w14:textId="77777777" w:rsidR="00075758" w:rsidRPr="003A5B50" w:rsidRDefault="00075758" w:rsidP="003A5B50">
            <w:pPr>
              <w:pStyle w:val="Tablebody"/>
              <w:widowControl w:val="0"/>
              <w:spacing w:after="0"/>
              <w:rPr>
                <w:b/>
              </w:rPr>
            </w:pPr>
            <w:r w:rsidRPr="003A5B50">
              <w:rPr>
                <w:b/>
              </w:rPr>
              <w:lastRenderedPageBreak/>
              <w:t>Examine the language, structure and features of imaginative, interpretive and persuasive texts, including:</w:t>
            </w:r>
          </w:p>
          <w:p w14:paraId="0FC5967A" w14:textId="77777777" w:rsidR="00075758" w:rsidRPr="003A5B50" w:rsidRDefault="00075758" w:rsidP="003A5B50">
            <w:pPr>
              <w:pStyle w:val="ListBullet"/>
              <w:widowControl w:val="0"/>
              <w:spacing w:after="0"/>
            </w:pPr>
            <w:r w:rsidRPr="003A5B50">
              <w:t>explaining the ways language features, text structures and conventions communicate ideas and perspectives</w:t>
            </w:r>
          </w:p>
          <w:p w14:paraId="2A2A6EA2" w14:textId="77777777" w:rsidR="00075758" w:rsidRPr="003A5B50" w:rsidRDefault="00075758" w:rsidP="003A5B50">
            <w:pPr>
              <w:pStyle w:val="ListBullet"/>
              <w:widowControl w:val="0"/>
              <w:spacing w:after="0"/>
            </w:pPr>
            <w:r w:rsidRPr="003A5B50">
              <w:t xml:space="preserve">explaining the ways text </w:t>
            </w:r>
            <w:r w:rsidRPr="003A5B50">
              <w:lastRenderedPageBreak/>
              <w:t>structures, language features and stylistic choices are used in different types of texts</w:t>
            </w:r>
          </w:p>
          <w:p w14:paraId="38E3178E" w14:textId="77777777" w:rsidR="00075758" w:rsidRPr="003A5B50" w:rsidRDefault="00075758" w:rsidP="003A5B50">
            <w:pPr>
              <w:pStyle w:val="ListBullet"/>
              <w:widowControl w:val="0"/>
              <w:spacing w:after="0"/>
            </w:pPr>
            <w:r w:rsidRPr="003A5B50">
              <w:t>analysing how vocabulary, idiom and rhetoric are used for different purposes and contexts</w:t>
            </w:r>
          </w:p>
          <w:p w14:paraId="792076A0" w14:textId="77777777" w:rsidR="00FC05FC" w:rsidRPr="003A5B50" w:rsidRDefault="00075758" w:rsidP="003A5B50">
            <w:pPr>
              <w:pStyle w:val="ListBullet"/>
              <w:widowControl w:val="0"/>
            </w:pPr>
            <w:r w:rsidRPr="003A5B50">
              <w:t>evaluating the im</w:t>
            </w:r>
            <w:r w:rsidR="00446441" w:rsidRPr="003A5B50">
              <w:t>pact of description and imagery</w:t>
            </w:r>
          </w:p>
          <w:p w14:paraId="53B7DA8E" w14:textId="24A6EEEB" w:rsidR="00537080" w:rsidRPr="003A5B50" w:rsidRDefault="00537080" w:rsidP="003A5B50">
            <w:pPr>
              <w:pStyle w:val="Tablebody"/>
              <w:widowControl w:val="0"/>
              <w:spacing w:after="0"/>
              <w:rPr>
                <w:b/>
              </w:rPr>
            </w:pPr>
            <w:r w:rsidRPr="003A5B50">
              <w:rPr>
                <w:b/>
              </w:rPr>
              <w:t>Investigate the relationships between language, context and meaning by:</w:t>
            </w:r>
          </w:p>
          <w:p w14:paraId="527C5238" w14:textId="77777777" w:rsidR="006C1FB0" w:rsidRPr="003A5B50" w:rsidRDefault="006C1FB0" w:rsidP="003A5B50">
            <w:pPr>
              <w:pStyle w:val="ListBullet"/>
              <w:widowControl w:val="0"/>
            </w:pPr>
            <w:r w:rsidRPr="003A5B50">
              <w:t>evaluating the choice of mode and medium in shaping the response of audiences, including digital texts.</w:t>
            </w:r>
          </w:p>
          <w:p w14:paraId="066B106E" w14:textId="77777777" w:rsidR="006C1FB0" w:rsidRPr="003A5B50" w:rsidRDefault="006C1FB0" w:rsidP="003A5B50">
            <w:pPr>
              <w:pStyle w:val="Tablebody"/>
              <w:widowControl w:val="0"/>
              <w:spacing w:after="0"/>
              <w:rPr>
                <w:b/>
              </w:rPr>
            </w:pPr>
            <w:r w:rsidRPr="003A5B50">
              <w:rPr>
                <w:b/>
              </w:rPr>
              <w:t>Analyse and evaluate how responses to texts, including students’ own responses, are influenced by:</w:t>
            </w:r>
          </w:p>
          <w:p w14:paraId="5461F685" w14:textId="77777777" w:rsidR="006C1FB0" w:rsidRPr="003A5B50" w:rsidRDefault="006C1FB0" w:rsidP="003A5B50">
            <w:pPr>
              <w:pStyle w:val="ListBullet"/>
              <w:widowControl w:val="0"/>
            </w:pPr>
            <w:r w:rsidRPr="003A5B50">
              <w:t>the use of techniques associated with imaginative, interpretive and persuasive texts.</w:t>
            </w:r>
          </w:p>
          <w:p w14:paraId="4D3B2CC0" w14:textId="41A35366" w:rsidR="006C1FB0" w:rsidRPr="003A5B50" w:rsidRDefault="006C1FB0" w:rsidP="003A5B50">
            <w:pPr>
              <w:pStyle w:val="Tablebody"/>
              <w:widowControl w:val="0"/>
              <w:spacing w:after="0"/>
              <w:rPr>
                <w:b/>
              </w:rPr>
            </w:pPr>
            <w:r w:rsidRPr="003A5B50">
              <w:rPr>
                <w:b/>
              </w:rPr>
              <w:t>Reflect on their own and others’ texts by:</w:t>
            </w:r>
          </w:p>
          <w:p w14:paraId="7F1ACC8C" w14:textId="723092D2" w:rsidR="006C1FB0" w:rsidRPr="003A5B50" w:rsidRDefault="006C1FB0" w:rsidP="003A5B50">
            <w:pPr>
              <w:pStyle w:val="ListBullet"/>
              <w:widowControl w:val="0"/>
              <w:spacing w:after="0"/>
            </w:pPr>
            <w:r w:rsidRPr="003A5B50">
              <w:t>investigating the impact and uses of imaginative, interpretive and persuasive texts.</w:t>
            </w:r>
          </w:p>
        </w:tc>
        <w:tc>
          <w:tcPr>
            <w:tcW w:w="1428" w:type="pct"/>
          </w:tcPr>
          <w:p w14:paraId="1244B7B7" w14:textId="77777777" w:rsidR="0008185F" w:rsidRPr="003A5B50" w:rsidRDefault="0008185F" w:rsidP="003A5B50">
            <w:pPr>
              <w:widowControl w:val="0"/>
              <w:spacing w:after="0"/>
              <w:rPr>
                <w:rFonts w:cstheme="minorHAnsi"/>
              </w:rPr>
            </w:pPr>
            <w:r w:rsidRPr="003A5B50">
              <w:rPr>
                <w:rFonts w:cstheme="minorHAnsi"/>
                <w:b/>
                <w:bCs/>
              </w:rPr>
              <w:lastRenderedPageBreak/>
              <w:t xml:space="preserve">Task 2: 7.5% </w:t>
            </w:r>
          </w:p>
          <w:p w14:paraId="7148B0D3" w14:textId="77777777" w:rsidR="0008185F" w:rsidRPr="003A5B50" w:rsidRDefault="0008185F" w:rsidP="003A5B50">
            <w:pPr>
              <w:pStyle w:val="Tablebody"/>
              <w:widowControl w:val="0"/>
              <w:spacing w:after="0"/>
              <w:rPr>
                <w:rFonts w:cstheme="minorHAnsi"/>
                <w:b/>
                <w:bCs/>
              </w:rPr>
            </w:pPr>
            <w:r w:rsidRPr="003A5B50">
              <w:rPr>
                <w:rFonts w:cstheme="minorHAnsi"/>
                <w:b/>
                <w:bCs/>
              </w:rPr>
              <w:t>(Set Week 5, due Week 8)</w:t>
            </w:r>
          </w:p>
          <w:p w14:paraId="0CB478F1" w14:textId="77777777" w:rsidR="0008185F" w:rsidRPr="003A5B50" w:rsidRDefault="0008185F" w:rsidP="003A5B50">
            <w:pPr>
              <w:pStyle w:val="Tablebody"/>
              <w:widowControl w:val="0"/>
              <w:rPr>
                <w:rFonts w:cstheme="minorHAnsi"/>
              </w:rPr>
            </w:pPr>
            <w:r w:rsidRPr="003A5B50">
              <w:rPr>
                <w:rFonts w:cstheme="minorHAnsi"/>
                <w:b/>
                <w:bCs/>
              </w:rPr>
              <w:t>Responding:</w:t>
            </w:r>
            <w:r w:rsidRPr="003A5B50">
              <w:rPr>
                <w:rFonts w:cstheme="minorHAnsi"/>
              </w:rPr>
              <w:t xml:space="preserve"> In-class essay.</w:t>
            </w:r>
          </w:p>
          <w:p w14:paraId="7A05B89B" w14:textId="0C884E9C" w:rsidR="0008185F" w:rsidRPr="003A5B50" w:rsidRDefault="0008185F" w:rsidP="003A5B50">
            <w:pPr>
              <w:widowControl w:val="0"/>
              <w:spacing w:after="0"/>
              <w:rPr>
                <w:rFonts w:cstheme="minorHAnsi"/>
                <w:szCs w:val="20"/>
              </w:rPr>
            </w:pPr>
            <w:r w:rsidRPr="003A5B50">
              <w:rPr>
                <w:rFonts w:cstheme="minorHAnsi"/>
                <w:szCs w:val="20"/>
              </w:rPr>
              <w:t xml:space="preserve">Choice of </w:t>
            </w:r>
            <w:r w:rsidR="001F2F8C" w:rsidRPr="003A5B50">
              <w:rPr>
                <w:rFonts w:cstheme="minorHAnsi"/>
                <w:szCs w:val="20"/>
              </w:rPr>
              <w:t>q</w:t>
            </w:r>
            <w:r w:rsidRPr="003A5B50">
              <w:rPr>
                <w:rFonts w:cstheme="minorHAnsi"/>
                <w:szCs w:val="20"/>
              </w:rPr>
              <w:t>uestions:</w:t>
            </w:r>
          </w:p>
          <w:p w14:paraId="41D352F8" w14:textId="53B78EC8" w:rsidR="0008185F" w:rsidRPr="003A5B50" w:rsidRDefault="0008185F" w:rsidP="003A5B50">
            <w:pPr>
              <w:widowControl w:val="0"/>
              <w:rPr>
                <w:rFonts w:cstheme="minorHAnsi"/>
                <w:szCs w:val="20"/>
              </w:rPr>
            </w:pPr>
            <w:r w:rsidRPr="003A5B50">
              <w:rPr>
                <w:rFonts w:cstheme="minorHAnsi"/>
                <w:szCs w:val="20"/>
              </w:rPr>
              <w:t>Evaluate the impact of imagery in two texts</w:t>
            </w:r>
            <w:r w:rsidRPr="003A5B50">
              <w:rPr>
                <w:rFonts w:cstheme="minorHAnsi"/>
                <w:color w:val="1F497D"/>
                <w:szCs w:val="20"/>
              </w:rPr>
              <w:t>.</w:t>
            </w:r>
          </w:p>
          <w:p w14:paraId="470FB4D8" w14:textId="43ED7AED" w:rsidR="0008185F" w:rsidRPr="003A5B50" w:rsidRDefault="00537080" w:rsidP="003A5B50">
            <w:pPr>
              <w:widowControl w:val="0"/>
              <w:rPr>
                <w:rFonts w:cstheme="minorHAnsi"/>
                <w:szCs w:val="20"/>
              </w:rPr>
            </w:pPr>
            <w:r w:rsidRPr="003A5B50">
              <w:rPr>
                <w:rFonts w:cstheme="minorHAnsi"/>
                <w:b/>
                <w:bCs/>
                <w:szCs w:val="20"/>
              </w:rPr>
              <w:t>or</w:t>
            </w:r>
          </w:p>
          <w:p w14:paraId="42261F74" w14:textId="3672BFDC" w:rsidR="00E779BF" w:rsidRPr="003A5B50" w:rsidRDefault="0008185F" w:rsidP="003A5B50">
            <w:pPr>
              <w:widowControl w:val="0"/>
              <w:spacing w:after="0"/>
            </w:pPr>
            <w:r w:rsidRPr="003A5B50">
              <w:rPr>
                <w:rFonts w:cstheme="minorHAnsi"/>
                <w:szCs w:val="20"/>
              </w:rPr>
              <w:t xml:space="preserve">Explain the way language </w:t>
            </w:r>
            <w:r w:rsidRPr="003A5B50">
              <w:rPr>
                <w:rFonts w:cstheme="minorHAnsi"/>
                <w:szCs w:val="20"/>
              </w:rPr>
              <w:lastRenderedPageBreak/>
              <w:t>features communicate ideas and perspectives in two texts</w:t>
            </w:r>
            <w:r w:rsidRPr="003A5B50">
              <w:rPr>
                <w:rFonts w:cstheme="minorHAnsi"/>
                <w:color w:val="1F497D"/>
                <w:szCs w:val="20"/>
              </w:rPr>
              <w:t>.</w:t>
            </w:r>
          </w:p>
        </w:tc>
      </w:tr>
      <w:tr w:rsidR="0093082D" w:rsidRPr="003A5B50" w14:paraId="3AE7424C" w14:textId="77777777" w:rsidTr="003A5B50">
        <w:tc>
          <w:tcPr>
            <w:tcW w:w="504" w:type="pct"/>
            <w:shd w:val="clear" w:color="auto" w:fill="E4D8EB" w:themeFill="accent4" w:themeFillTint="66"/>
            <w:vAlign w:val="center"/>
          </w:tcPr>
          <w:p w14:paraId="2416FF4D" w14:textId="2F2047C2" w:rsidR="0093082D" w:rsidRPr="003A5B50" w:rsidRDefault="003206A3" w:rsidP="003A5B50">
            <w:pPr>
              <w:widowControl w:val="0"/>
              <w:spacing w:after="0"/>
              <w:jc w:val="center"/>
              <w:rPr>
                <w:szCs w:val="20"/>
              </w:rPr>
            </w:pPr>
            <w:r w:rsidRPr="003A5B50">
              <w:rPr>
                <w:szCs w:val="20"/>
              </w:rPr>
              <w:lastRenderedPageBreak/>
              <w:t>9</w:t>
            </w:r>
          </w:p>
        </w:tc>
        <w:tc>
          <w:tcPr>
            <w:tcW w:w="1357" w:type="pct"/>
          </w:tcPr>
          <w:p w14:paraId="214CDFC7" w14:textId="749C4BFE" w:rsidR="0093082D" w:rsidRPr="003A5B50" w:rsidRDefault="00676801" w:rsidP="003A5B50">
            <w:pPr>
              <w:pStyle w:val="Tablebody"/>
              <w:widowControl w:val="0"/>
              <w:spacing w:after="0"/>
            </w:pPr>
            <w:r w:rsidRPr="003A5B50">
              <w:t xml:space="preserve">Apply </w:t>
            </w:r>
            <w:r w:rsidR="00167186" w:rsidRPr="003A5B50">
              <w:t>knowledge</w:t>
            </w:r>
            <w:r w:rsidR="00A00A6E" w:rsidRPr="003A5B50">
              <w:t xml:space="preserve"> of text form</w:t>
            </w:r>
            <w:r w:rsidR="00FB21EE" w:rsidRPr="003A5B50">
              <w:t xml:space="preserve"> and type</w:t>
            </w:r>
            <w:r w:rsidR="00A00A6E" w:rsidRPr="003A5B50">
              <w:t xml:space="preserve"> </w:t>
            </w:r>
            <w:r w:rsidR="00167186" w:rsidRPr="003A5B50">
              <w:t>to create</w:t>
            </w:r>
            <w:r w:rsidR="00A00A6E" w:rsidRPr="003A5B50">
              <w:t xml:space="preserve"> a persuasive multim</w:t>
            </w:r>
            <w:r w:rsidR="00FB21EE" w:rsidRPr="003A5B50">
              <w:t>odal text</w:t>
            </w:r>
            <w:r w:rsidR="005626F1" w:rsidRPr="003A5B50">
              <w:t xml:space="preserve"> that </w:t>
            </w:r>
            <w:r w:rsidR="00A00A6E" w:rsidRPr="003A5B50">
              <w:t>present</w:t>
            </w:r>
            <w:r w:rsidR="005626F1" w:rsidRPr="003A5B50">
              <w:t>s</w:t>
            </w:r>
            <w:r w:rsidR="00A00A6E" w:rsidRPr="003A5B50">
              <w:t xml:space="preserve"> a perspective and shape</w:t>
            </w:r>
            <w:r w:rsidR="001821B5" w:rsidRPr="003A5B50">
              <w:t>s</w:t>
            </w:r>
            <w:r w:rsidR="00A00A6E" w:rsidRPr="003A5B50">
              <w:t xml:space="preserve"> audience response.</w:t>
            </w:r>
            <w:r w:rsidR="008F3300" w:rsidRPr="003A5B50">
              <w:t xml:space="preserve"> </w:t>
            </w:r>
          </w:p>
        </w:tc>
        <w:tc>
          <w:tcPr>
            <w:tcW w:w="1711" w:type="pct"/>
          </w:tcPr>
          <w:p w14:paraId="1D319D00" w14:textId="04C5C1A4" w:rsidR="0093082D" w:rsidRPr="003A5B50" w:rsidRDefault="00EE22F4" w:rsidP="003A5B50">
            <w:pPr>
              <w:pStyle w:val="Tablebody"/>
              <w:widowControl w:val="0"/>
              <w:spacing w:after="0"/>
              <w:rPr>
                <w:b/>
              </w:rPr>
            </w:pPr>
            <w:r w:rsidRPr="003A5B50">
              <w:rPr>
                <w:b/>
              </w:rPr>
              <w:t>Create a range of texts</w:t>
            </w:r>
            <w:r w:rsidR="0072710E" w:rsidRPr="003A5B50">
              <w:rPr>
                <w:b/>
              </w:rPr>
              <w:t>:</w:t>
            </w:r>
          </w:p>
          <w:p w14:paraId="1360DC53" w14:textId="47E7B91C" w:rsidR="0093082D" w:rsidRPr="003A5B50" w:rsidRDefault="0093082D" w:rsidP="003A5B50">
            <w:pPr>
              <w:pStyle w:val="ListBullet"/>
              <w:widowControl w:val="0"/>
              <w:spacing w:after="0"/>
            </w:pPr>
            <w:r w:rsidRPr="003A5B50">
              <w:t>using appropriate form, content, style and tone for different purposes and audiences</w:t>
            </w:r>
            <w:r w:rsidR="00446441" w:rsidRPr="003A5B50">
              <w:t xml:space="preserve"> in real and imagined contexts</w:t>
            </w:r>
          </w:p>
          <w:p w14:paraId="05F10F08" w14:textId="77777777" w:rsidR="0093082D" w:rsidRPr="003A5B50" w:rsidRDefault="0093082D" w:rsidP="003A5B50">
            <w:pPr>
              <w:pStyle w:val="ListBullet"/>
              <w:widowControl w:val="0"/>
              <w:spacing w:after="0"/>
            </w:pPr>
            <w:r w:rsidRPr="003A5B50">
              <w:t>drawing on a range of technologies</w:t>
            </w:r>
          </w:p>
          <w:p w14:paraId="0BDA6633" w14:textId="77777777" w:rsidR="0093082D" w:rsidRPr="003A5B50" w:rsidRDefault="0093082D" w:rsidP="003A5B50">
            <w:pPr>
              <w:pStyle w:val="ListBullet"/>
              <w:widowControl w:val="0"/>
              <w:spacing w:after="0"/>
            </w:pPr>
            <w:r w:rsidRPr="003A5B50">
              <w:t>combining visual, spoken and written elements where appropriate</w:t>
            </w:r>
          </w:p>
          <w:p w14:paraId="548F6028" w14:textId="77777777" w:rsidR="0093082D" w:rsidRPr="003A5B50" w:rsidRDefault="0093082D" w:rsidP="003A5B50">
            <w:pPr>
              <w:pStyle w:val="ListBullet"/>
              <w:widowControl w:val="0"/>
              <w:spacing w:after="0"/>
            </w:pPr>
            <w:r w:rsidRPr="003A5B50">
              <w:t>using evidence-based argument</w:t>
            </w:r>
          </w:p>
          <w:p w14:paraId="1B68D020" w14:textId="77777777" w:rsidR="0093082D" w:rsidRPr="003A5B50" w:rsidRDefault="0093082D" w:rsidP="003A5B50">
            <w:pPr>
              <w:pStyle w:val="ListBullet"/>
              <w:widowControl w:val="0"/>
              <w:spacing w:after="0"/>
            </w:pPr>
            <w:r w:rsidRPr="003A5B50">
              <w:t>using appropriate quotation and referencing protocols</w:t>
            </w:r>
          </w:p>
          <w:p w14:paraId="1F051D31" w14:textId="77777777" w:rsidR="0093082D" w:rsidRPr="003A5B50" w:rsidRDefault="0093082D" w:rsidP="003A5B50">
            <w:pPr>
              <w:pStyle w:val="ListBullet"/>
              <w:widowControl w:val="0"/>
              <w:spacing w:after="0"/>
            </w:pPr>
            <w:r w:rsidRPr="003A5B50">
              <w:t>using strategies for planning, drafting, editing and proofreading</w:t>
            </w:r>
          </w:p>
          <w:p w14:paraId="2F0F5DBC" w14:textId="529513BD" w:rsidR="0093082D" w:rsidRPr="003A5B50" w:rsidRDefault="0093082D" w:rsidP="003A5B50">
            <w:pPr>
              <w:pStyle w:val="ListBullet"/>
              <w:widowControl w:val="0"/>
              <w:spacing w:after="0"/>
            </w:pPr>
            <w:r w:rsidRPr="003A5B50">
              <w:t>using accurate spelling, punctuation, syntax and metalanguage.</w:t>
            </w:r>
          </w:p>
        </w:tc>
        <w:tc>
          <w:tcPr>
            <w:tcW w:w="1428" w:type="pct"/>
          </w:tcPr>
          <w:p w14:paraId="265373B0" w14:textId="59AF33D0" w:rsidR="00F75D35" w:rsidRPr="003A5B50" w:rsidRDefault="00924309" w:rsidP="003A5B50">
            <w:pPr>
              <w:pStyle w:val="Tablebody"/>
              <w:widowControl w:val="0"/>
              <w:spacing w:after="0"/>
              <w:rPr>
                <w:b/>
              </w:rPr>
            </w:pPr>
            <w:r w:rsidRPr="003A5B50">
              <w:rPr>
                <w:b/>
              </w:rPr>
              <w:t>Task 3</w:t>
            </w:r>
            <w:r w:rsidR="00835368" w:rsidRPr="003A5B50">
              <w:rPr>
                <w:b/>
              </w:rPr>
              <w:t xml:space="preserve">: </w:t>
            </w:r>
            <w:r w:rsidR="00770CF8" w:rsidRPr="003A5B50">
              <w:rPr>
                <w:b/>
              </w:rPr>
              <w:t>1</w:t>
            </w:r>
            <w:r w:rsidR="00215CF2" w:rsidRPr="003A5B50">
              <w:rPr>
                <w:b/>
              </w:rPr>
              <w:t>0</w:t>
            </w:r>
            <w:r w:rsidR="00835368" w:rsidRPr="003A5B50">
              <w:rPr>
                <w:b/>
              </w:rPr>
              <w:t>%</w:t>
            </w:r>
            <w:r w:rsidR="0093082D" w:rsidRPr="003A5B50">
              <w:rPr>
                <w:b/>
              </w:rPr>
              <w:t xml:space="preserve"> </w:t>
            </w:r>
          </w:p>
          <w:p w14:paraId="63DCFFFD" w14:textId="6A89FA08" w:rsidR="00EE22F4" w:rsidRPr="003A5B50" w:rsidRDefault="0093082D" w:rsidP="003A5B50">
            <w:pPr>
              <w:pStyle w:val="Tablebody"/>
              <w:widowControl w:val="0"/>
              <w:spacing w:after="0"/>
              <w:rPr>
                <w:b/>
              </w:rPr>
            </w:pPr>
            <w:r w:rsidRPr="003A5B50">
              <w:rPr>
                <w:b/>
              </w:rPr>
              <w:t>(Set W</w:t>
            </w:r>
            <w:r w:rsidR="00924309" w:rsidRPr="003A5B50">
              <w:rPr>
                <w:b/>
              </w:rPr>
              <w:t>ee</w:t>
            </w:r>
            <w:r w:rsidRPr="003A5B50">
              <w:rPr>
                <w:b/>
              </w:rPr>
              <w:t xml:space="preserve">k </w:t>
            </w:r>
            <w:r w:rsidR="003206A3" w:rsidRPr="003A5B50">
              <w:rPr>
                <w:b/>
              </w:rPr>
              <w:t>5</w:t>
            </w:r>
            <w:r w:rsidR="000F4CB0" w:rsidRPr="003A5B50">
              <w:rPr>
                <w:b/>
              </w:rPr>
              <w:t>,</w:t>
            </w:r>
            <w:r w:rsidR="003206A3" w:rsidRPr="003A5B50">
              <w:rPr>
                <w:b/>
              </w:rPr>
              <w:t xml:space="preserve"> due Week 9</w:t>
            </w:r>
            <w:r w:rsidRPr="003A5B50">
              <w:rPr>
                <w:b/>
              </w:rPr>
              <w:t>)</w:t>
            </w:r>
            <w:r w:rsidR="001821B5" w:rsidRPr="003A5B50">
              <w:rPr>
                <w:b/>
              </w:rPr>
              <w:t xml:space="preserve"> </w:t>
            </w:r>
          </w:p>
          <w:p w14:paraId="7B8BBD3A" w14:textId="0F1EAA65" w:rsidR="0093082D" w:rsidRPr="003A5B50" w:rsidRDefault="0093082D" w:rsidP="003A5B50">
            <w:pPr>
              <w:pStyle w:val="Tablebody"/>
              <w:widowControl w:val="0"/>
              <w:spacing w:after="0"/>
            </w:pPr>
            <w:r w:rsidRPr="003A5B50">
              <w:rPr>
                <w:b/>
              </w:rPr>
              <w:t>Creating</w:t>
            </w:r>
            <w:r w:rsidR="001821B5" w:rsidRPr="003A5B50">
              <w:rPr>
                <w:b/>
              </w:rPr>
              <w:t>:</w:t>
            </w:r>
            <w:r w:rsidR="001821B5" w:rsidRPr="003A5B50">
              <w:t xml:space="preserve"> </w:t>
            </w:r>
            <w:r w:rsidR="00537080" w:rsidRPr="003A5B50">
              <w:t>In c</w:t>
            </w:r>
            <w:r w:rsidRPr="003A5B50">
              <w:t xml:space="preserve">lass and </w:t>
            </w:r>
            <w:r w:rsidR="00537080" w:rsidRPr="003A5B50">
              <w:t xml:space="preserve">at </w:t>
            </w:r>
            <w:r w:rsidRPr="003A5B50">
              <w:t>home.</w:t>
            </w:r>
            <w:r w:rsidR="00043BBE" w:rsidRPr="003A5B50">
              <w:t xml:space="preserve"> All draft</w:t>
            </w:r>
            <w:r w:rsidR="00AB5C76" w:rsidRPr="003A5B50">
              <w:t>ing and editing to be submitted.</w:t>
            </w:r>
            <w:r w:rsidR="00FC05FC" w:rsidRPr="003A5B50">
              <w:br/>
            </w:r>
            <w:r w:rsidR="006D5927" w:rsidRPr="003A5B50">
              <w:t>Construct a multimodal text in a form of your choice to persuade your intended audience about a particular issue or idea</w:t>
            </w:r>
            <w:r w:rsidRPr="003A5B50">
              <w:t>.</w:t>
            </w:r>
          </w:p>
        </w:tc>
      </w:tr>
      <w:tr w:rsidR="00644811" w:rsidRPr="003A5B50" w14:paraId="6FD12418" w14:textId="77777777" w:rsidTr="003A5B50">
        <w:tc>
          <w:tcPr>
            <w:tcW w:w="504" w:type="pct"/>
            <w:shd w:val="clear" w:color="auto" w:fill="E4D8EB" w:themeFill="accent4" w:themeFillTint="66"/>
            <w:vAlign w:val="center"/>
          </w:tcPr>
          <w:p w14:paraId="095025BD" w14:textId="33EB0E8C" w:rsidR="00644811" w:rsidRPr="003A5B50" w:rsidRDefault="003206A3" w:rsidP="003A5B50">
            <w:pPr>
              <w:widowControl w:val="0"/>
              <w:spacing w:after="0"/>
              <w:jc w:val="center"/>
              <w:rPr>
                <w:szCs w:val="20"/>
              </w:rPr>
            </w:pPr>
            <w:r w:rsidRPr="003A5B50">
              <w:rPr>
                <w:szCs w:val="20"/>
              </w:rPr>
              <w:lastRenderedPageBreak/>
              <w:t>10</w:t>
            </w:r>
            <w:r w:rsidR="00C829FD" w:rsidRPr="003A5B50">
              <w:rPr>
                <w:szCs w:val="20"/>
              </w:rPr>
              <w:t>–</w:t>
            </w:r>
            <w:r w:rsidR="002419DC" w:rsidRPr="003A5B50">
              <w:rPr>
                <w:szCs w:val="20"/>
              </w:rPr>
              <w:t>1</w:t>
            </w:r>
            <w:r w:rsidRPr="003A5B50">
              <w:rPr>
                <w:szCs w:val="20"/>
              </w:rPr>
              <w:t>3</w:t>
            </w:r>
          </w:p>
        </w:tc>
        <w:tc>
          <w:tcPr>
            <w:tcW w:w="1357" w:type="pct"/>
          </w:tcPr>
          <w:p w14:paraId="62C487B1" w14:textId="267BA668" w:rsidR="00644811" w:rsidRPr="003A5B50" w:rsidRDefault="007E4EED" w:rsidP="003A5B50">
            <w:pPr>
              <w:pStyle w:val="Tablebody"/>
              <w:widowControl w:val="0"/>
              <w:spacing w:after="0"/>
            </w:pPr>
            <w:r w:rsidRPr="003A5B50">
              <w:t>F</w:t>
            </w:r>
            <w:r w:rsidR="00843D08" w:rsidRPr="003A5B50">
              <w:t>ocus o</w:t>
            </w:r>
            <w:r w:rsidR="002419DC" w:rsidRPr="003A5B50">
              <w:t xml:space="preserve">n an extended </w:t>
            </w:r>
            <w:r w:rsidR="009B438B" w:rsidRPr="003A5B50">
              <w:t xml:space="preserve">imaginative, interpretive or persuasive </w:t>
            </w:r>
            <w:r w:rsidR="002419DC" w:rsidRPr="003A5B50">
              <w:t>text, analysing the relationship between purpose, context and audience and how the</w:t>
            </w:r>
            <w:r w:rsidR="00A46D20" w:rsidRPr="003A5B50">
              <w:t>se relationships influence a text and its meaning; in</w:t>
            </w:r>
            <w:r w:rsidR="00140D35" w:rsidRPr="003A5B50">
              <w:t xml:space="preserve">vestigate </w:t>
            </w:r>
            <w:r w:rsidR="002419DC" w:rsidRPr="003A5B50">
              <w:t xml:space="preserve">how text structures and language features communicate ideas and represent people </w:t>
            </w:r>
            <w:r w:rsidR="00A46D20" w:rsidRPr="003A5B50">
              <w:t>and events in a text</w:t>
            </w:r>
            <w:r w:rsidR="002419DC" w:rsidRPr="003A5B50">
              <w:t>.</w:t>
            </w:r>
            <w:r w:rsidR="00A906F2" w:rsidRPr="003A5B50">
              <w:t xml:space="preserve"> (</w:t>
            </w:r>
            <w:r w:rsidR="005626F1" w:rsidRPr="003A5B50">
              <w:rPr>
                <w:rFonts w:cs="Times New Roman"/>
              </w:rPr>
              <w:t>C</w:t>
            </w:r>
            <w:r w:rsidR="00A906F2" w:rsidRPr="003A5B50">
              <w:rPr>
                <w:rFonts w:cs="Times New Roman"/>
              </w:rPr>
              <w:t>onsider cross</w:t>
            </w:r>
            <w:r w:rsidR="007475F3" w:rsidRPr="003A5B50">
              <w:rPr>
                <w:rFonts w:cs="Times New Roman"/>
              </w:rPr>
              <w:noBreakHyphen/>
            </w:r>
            <w:r w:rsidR="00A906F2" w:rsidRPr="003A5B50">
              <w:rPr>
                <w:rFonts w:cs="Times New Roman"/>
              </w:rPr>
              <w:t xml:space="preserve">curriculum priorities and contemporary issues </w:t>
            </w:r>
            <w:r w:rsidR="00C73CEF" w:rsidRPr="003A5B50">
              <w:rPr>
                <w:rFonts w:cs="Times New Roman"/>
              </w:rPr>
              <w:t xml:space="preserve">that </w:t>
            </w:r>
            <w:r w:rsidR="00A906F2" w:rsidRPr="003A5B50">
              <w:rPr>
                <w:rFonts w:cs="Times New Roman"/>
              </w:rPr>
              <w:t>students face in a globalised world.)</w:t>
            </w:r>
          </w:p>
        </w:tc>
        <w:tc>
          <w:tcPr>
            <w:tcW w:w="1711" w:type="pct"/>
          </w:tcPr>
          <w:p w14:paraId="1DAFD6D4" w14:textId="62030FBA" w:rsidR="002076C3" w:rsidRPr="003A5B50" w:rsidRDefault="002076C3" w:rsidP="003A5B50">
            <w:pPr>
              <w:pStyle w:val="Tablebody"/>
              <w:widowControl w:val="0"/>
              <w:spacing w:after="0"/>
              <w:rPr>
                <w:b/>
              </w:rPr>
            </w:pPr>
            <w:r w:rsidRPr="003A5B50">
              <w:rPr>
                <w:b/>
              </w:rPr>
              <w:t>Analyse and eval</w:t>
            </w:r>
            <w:r w:rsidR="002419DC" w:rsidRPr="003A5B50">
              <w:rPr>
                <w:b/>
              </w:rPr>
              <w:t>uate how responses to texts</w:t>
            </w:r>
            <w:r w:rsidR="00150535" w:rsidRPr="003A5B50">
              <w:rPr>
                <w:b/>
              </w:rPr>
              <w:t>, including students’ own responses,</w:t>
            </w:r>
            <w:r w:rsidR="002419DC" w:rsidRPr="003A5B50">
              <w:rPr>
                <w:b/>
              </w:rPr>
              <w:t xml:space="preserve"> </w:t>
            </w:r>
            <w:r w:rsidRPr="003A5B50">
              <w:rPr>
                <w:b/>
              </w:rPr>
              <w:t>are influenced by:</w:t>
            </w:r>
          </w:p>
          <w:p w14:paraId="7DD14E17" w14:textId="77777777" w:rsidR="002076C3" w:rsidRPr="003A5B50" w:rsidRDefault="002076C3" w:rsidP="003A5B50">
            <w:pPr>
              <w:pStyle w:val="ListBullet"/>
              <w:widowControl w:val="0"/>
              <w:spacing w:after="0"/>
            </w:pPr>
            <w:r w:rsidRPr="003A5B50">
              <w:t xml:space="preserve">purpose, taking into account that a text’s purpose is often open to </w:t>
            </w:r>
            <w:proofErr w:type="gramStart"/>
            <w:r w:rsidRPr="003A5B50">
              <w:t>debate</w:t>
            </w:r>
            <w:proofErr w:type="gramEnd"/>
            <w:r w:rsidRPr="003A5B50">
              <w:t xml:space="preserve"> </w:t>
            </w:r>
          </w:p>
          <w:p w14:paraId="61ADC8B5" w14:textId="77777777" w:rsidR="002076C3" w:rsidRPr="003A5B50" w:rsidRDefault="002076C3" w:rsidP="003A5B50">
            <w:pPr>
              <w:pStyle w:val="ListBullet"/>
              <w:widowControl w:val="0"/>
              <w:spacing w:after="0"/>
            </w:pPr>
            <w:r w:rsidRPr="003A5B50">
              <w:t>personal, social and cultural context</w:t>
            </w:r>
          </w:p>
          <w:p w14:paraId="7905D29E" w14:textId="31A26CBF" w:rsidR="00644811" w:rsidRPr="003A5B50" w:rsidRDefault="002076C3" w:rsidP="003A5B50">
            <w:pPr>
              <w:pStyle w:val="ListBullet"/>
              <w:widowControl w:val="0"/>
            </w:pPr>
            <w:r w:rsidRPr="003A5B50">
              <w:t>the use of techniques associated with imaginative, in</w:t>
            </w:r>
            <w:r w:rsidR="00EE220B" w:rsidRPr="003A5B50">
              <w:t>terpretive and persuasive texts</w:t>
            </w:r>
            <w:r w:rsidR="0072710E" w:rsidRPr="003A5B50">
              <w:t>.</w:t>
            </w:r>
          </w:p>
          <w:p w14:paraId="712E94A8" w14:textId="77777777" w:rsidR="00EE220B" w:rsidRPr="003A5B50" w:rsidRDefault="00EE220B" w:rsidP="003A5B50">
            <w:pPr>
              <w:pStyle w:val="Tablebody"/>
              <w:widowControl w:val="0"/>
              <w:spacing w:after="0"/>
              <w:rPr>
                <w:b/>
              </w:rPr>
            </w:pPr>
            <w:r w:rsidRPr="003A5B50">
              <w:rPr>
                <w:b/>
              </w:rPr>
              <w:t>Reflect on their own and others’ texts by:</w:t>
            </w:r>
          </w:p>
          <w:p w14:paraId="7AB669D0" w14:textId="77777777" w:rsidR="00EE220B" w:rsidRDefault="00EE220B" w:rsidP="003A5B50">
            <w:pPr>
              <w:pStyle w:val="ListBullet"/>
              <w:widowControl w:val="0"/>
              <w:spacing w:after="0"/>
            </w:pPr>
            <w:r w:rsidRPr="003A5B50">
              <w:t>analysing textual evidence to assess the purpose and context of texts.</w:t>
            </w:r>
          </w:p>
          <w:p w14:paraId="28968ECF" w14:textId="00531C94" w:rsidR="001B0A87" w:rsidRPr="003A5B50" w:rsidRDefault="001B0A87" w:rsidP="003A5B50">
            <w:pPr>
              <w:pStyle w:val="ListBullet"/>
              <w:widowControl w:val="0"/>
              <w:spacing w:after="0"/>
            </w:pPr>
            <w:r>
              <w:t>questioning responses to texts</w:t>
            </w:r>
          </w:p>
        </w:tc>
        <w:tc>
          <w:tcPr>
            <w:tcW w:w="1428" w:type="pct"/>
          </w:tcPr>
          <w:p w14:paraId="4A49EF9B" w14:textId="552D64A5" w:rsidR="00F75D35" w:rsidRPr="003A5B50" w:rsidRDefault="000F4CB0" w:rsidP="003A5B50">
            <w:pPr>
              <w:pStyle w:val="Tablebody"/>
              <w:widowControl w:val="0"/>
              <w:spacing w:after="0"/>
              <w:rPr>
                <w:b/>
              </w:rPr>
            </w:pPr>
            <w:r w:rsidRPr="003A5B50">
              <w:rPr>
                <w:b/>
              </w:rPr>
              <w:t>Task 4</w:t>
            </w:r>
            <w:r w:rsidR="00600B8A" w:rsidRPr="003A5B50">
              <w:rPr>
                <w:b/>
              </w:rPr>
              <w:t xml:space="preserve">: </w:t>
            </w:r>
            <w:r w:rsidR="00770CF8" w:rsidRPr="003A5B50">
              <w:rPr>
                <w:b/>
              </w:rPr>
              <w:t>7.5</w:t>
            </w:r>
            <w:r w:rsidR="00835368" w:rsidRPr="003A5B50">
              <w:rPr>
                <w:b/>
              </w:rPr>
              <w:t xml:space="preserve">% </w:t>
            </w:r>
          </w:p>
          <w:p w14:paraId="5032778E" w14:textId="513D0FB5" w:rsidR="000F4CB0" w:rsidRPr="003A5B50" w:rsidRDefault="00600B8A" w:rsidP="003A5B50">
            <w:pPr>
              <w:pStyle w:val="Tablebody"/>
              <w:widowControl w:val="0"/>
              <w:spacing w:after="0"/>
              <w:rPr>
                <w:b/>
              </w:rPr>
            </w:pPr>
            <w:r w:rsidRPr="003A5B50">
              <w:rPr>
                <w:b/>
              </w:rPr>
              <w:t>(</w:t>
            </w:r>
            <w:r w:rsidR="00431F93" w:rsidRPr="003A5B50">
              <w:rPr>
                <w:b/>
              </w:rPr>
              <w:t>Set Week 10</w:t>
            </w:r>
            <w:r w:rsidR="0072710E" w:rsidRPr="003A5B50">
              <w:rPr>
                <w:b/>
              </w:rPr>
              <w:t>,</w:t>
            </w:r>
            <w:r w:rsidR="00431F93" w:rsidRPr="003A5B50">
              <w:rPr>
                <w:b/>
              </w:rPr>
              <w:t xml:space="preserve"> d</w:t>
            </w:r>
            <w:r w:rsidR="003206A3" w:rsidRPr="003A5B50">
              <w:rPr>
                <w:b/>
              </w:rPr>
              <w:t>ue Week 13</w:t>
            </w:r>
            <w:r w:rsidR="000F4CB0" w:rsidRPr="003A5B50">
              <w:rPr>
                <w:b/>
              </w:rPr>
              <w:t>)</w:t>
            </w:r>
          </w:p>
          <w:p w14:paraId="4B1843D2" w14:textId="1E98CF26" w:rsidR="008331D3" w:rsidRPr="003A5B50" w:rsidRDefault="000F4CB0" w:rsidP="003A5B50">
            <w:pPr>
              <w:pStyle w:val="Tablebody"/>
              <w:widowControl w:val="0"/>
            </w:pPr>
            <w:r w:rsidRPr="003A5B50">
              <w:rPr>
                <w:b/>
              </w:rPr>
              <w:t>Responding</w:t>
            </w:r>
            <w:r w:rsidR="00043BBE" w:rsidRPr="003A5B50">
              <w:rPr>
                <w:b/>
              </w:rPr>
              <w:t>:</w:t>
            </w:r>
            <w:r w:rsidR="00043BBE" w:rsidRPr="003A5B50">
              <w:t xml:space="preserve"> </w:t>
            </w:r>
            <w:r w:rsidR="00672945" w:rsidRPr="003A5B50">
              <w:t>In-class</w:t>
            </w:r>
            <w:r w:rsidR="00F54CAE" w:rsidRPr="003A5B50">
              <w:t xml:space="preserve"> essay</w:t>
            </w:r>
            <w:r w:rsidR="00C64E57" w:rsidRPr="003A5B50">
              <w:t xml:space="preserve"> on an extended text</w:t>
            </w:r>
            <w:r w:rsidR="00F54CAE" w:rsidRPr="003A5B50">
              <w:t>.</w:t>
            </w:r>
          </w:p>
          <w:p w14:paraId="0BD0122A" w14:textId="511CA6F6" w:rsidR="000F4CB0" w:rsidRPr="003A5B50" w:rsidRDefault="005313E6" w:rsidP="003A5B50">
            <w:pPr>
              <w:pStyle w:val="Tablebody"/>
              <w:widowControl w:val="0"/>
            </w:pPr>
            <w:r w:rsidRPr="003A5B50">
              <w:t>Analyse how your respon</w:t>
            </w:r>
            <w:r w:rsidR="009B438B" w:rsidRPr="003A5B50">
              <w:t xml:space="preserve">se to one </w:t>
            </w:r>
            <w:r w:rsidR="00932A2A" w:rsidRPr="003A5B50">
              <w:t xml:space="preserve">extended </w:t>
            </w:r>
            <w:r w:rsidR="00753FED" w:rsidRPr="003A5B50">
              <w:t>text</w:t>
            </w:r>
            <w:r w:rsidR="00E35A3C" w:rsidRPr="003A5B50">
              <w:t xml:space="preserve"> </w:t>
            </w:r>
            <w:r w:rsidRPr="003A5B50">
              <w:t xml:space="preserve">has been influenced by </w:t>
            </w:r>
            <w:r w:rsidR="009B438B" w:rsidRPr="003A5B50">
              <w:t xml:space="preserve">purpose, context and the </w:t>
            </w:r>
            <w:r w:rsidR="00140D35" w:rsidRPr="003A5B50">
              <w:t>use of techniques appr</w:t>
            </w:r>
            <w:r w:rsidR="00B11AF6" w:rsidRPr="003A5B50">
              <w:t>opriate to the genre of your chosen text</w:t>
            </w:r>
            <w:r w:rsidR="00140D35" w:rsidRPr="003A5B50">
              <w:t>.</w:t>
            </w:r>
          </w:p>
          <w:p w14:paraId="48559A44" w14:textId="078D530B" w:rsidR="00140D35" w:rsidRPr="003A5B50" w:rsidRDefault="00537080" w:rsidP="003A5B50">
            <w:pPr>
              <w:pStyle w:val="Tablebody"/>
              <w:widowControl w:val="0"/>
              <w:rPr>
                <w:b/>
              </w:rPr>
            </w:pPr>
            <w:r w:rsidRPr="003A5B50">
              <w:rPr>
                <w:b/>
              </w:rPr>
              <w:t>or</w:t>
            </w:r>
          </w:p>
          <w:p w14:paraId="32F15831" w14:textId="2BCDA03C" w:rsidR="00140D35" w:rsidRPr="003A5B50" w:rsidRDefault="00094B38" w:rsidP="003A5B50">
            <w:pPr>
              <w:pStyle w:val="Tablebody"/>
              <w:widowControl w:val="0"/>
              <w:spacing w:after="0"/>
            </w:pPr>
            <w:r w:rsidRPr="003A5B50">
              <w:t>Explore how text structures and language features communicate ideas and represent people and/or events in one extended text you have studied.</w:t>
            </w:r>
          </w:p>
        </w:tc>
      </w:tr>
      <w:tr w:rsidR="006A5026" w:rsidRPr="003A5B50" w14:paraId="1FD5F1DF" w14:textId="77777777" w:rsidTr="003A5B50">
        <w:tc>
          <w:tcPr>
            <w:tcW w:w="504" w:type="pct"/>
            <w:shd w:val="clear" w:color="auto" w:fill="E4D8EB" w:themeFill="accent4" w:themeFillTint="66"/>
            <w:vAlign w:val="center"/>
          </w:tcPr>
          <w:p w14:paraId="4854F68D" w14:textId="378E7AED" w:rsidR="006A5026" w:rsidRPr="003A5B50" w:rsidRDefault="006A5026" w:rsidP="006A5026">
            <w:pPr>
              <w:widowControl w:val="0"/>
              <w:spacing w:after="0"/>
              <w:jc w:val="center"/>
              <w:rPr>
                <w:szCs w:val="20"/>
              </w:rPr>
            </w:pPr>
            <w:r>
              <w:rPr>
                <w:szCs w:val="20"/>
              </w:rPr>
              <w:t>14</w:t>
            </w:r>
          </w:p>
        </w:tc>
        <w:tc>
          <w:tcPr>
            <w:tcW w:w="1357" w:type="pct"/>
          </w:tcPr>
          <w:p w14:paraId="7E835097" w14:textId="38165918" w:rsidR="006A5026" w:rsidRPr="003A5B50" w:rsidRDefault="006A5026" w:rsidP="006A5026">
            <w:pPr>
              <w:pStyle w:val="Tablebody"/>
              <w:widowControl w:val="0"/>
              <w:spacing w:after="0"/>
            </w:pPr>
            <w:r w:rsidRPr="003A5B50">
              <w:t>Research the context of a text and author of choice to discuss how understandings of this text have been influenced by contextual factors.</w:t>
            </w:r>
          </w:p>
        </w:tc>
        <w:tc>
          <w:tcPr>
            <w:tcW w:w="1711" w:type="pct"/>
          </w:tcPr>
          <w:p w14:paraId="3D96706C" w14:textId="77777777" w:rsidR="006A5026" w:rsidRPr="003A5B50" w:rsidRDefault="006A5026" w:rsidP="006A5026">
            <w:pPr>
              <w:pStyle w:val="Tablebody"/>
              <w:spacing w:after="0"/>
              <w:rPr>
                <w:b/>
              </w:rPr>
            </w:pPr>
            <w:r w:rsidRPr="003A5B50">
              <w:rPr>
                <w:b/>
              </w:rPr>
              <w:t>Create a range of texts:</w:t>
            </w:r>
          </w:p>
          <w:p w14:paraId="4F63BC85" w14:textId="77777777" w:rsidR="006A5026" w:rsidRPr="003A5B50" w:rsidRDefault="006A5026" w:rsidP="006A5026">
            <w:pPr>
              <w:pStyle w:val="ListBullet"/>
              <w:spacing w:after="0"/>
            </w:pPr>
            <w:r w:rsidRPr="003A5B50">
              <w:t xml:space="preserve">using appropriate form, content, style and tone for different purposes and audiences in real and imagined contexts </w:t>
            </w:r>
          </w:p>
          <w:p w14:paraId="404419A0" w14:textId="77777777" w:rsidR="006A5026" w:rsidRPr="003A5B50" w:rsidRDefault="006A5026" w:rsidP="006A5026">
            <w:pPr>
              <w:pStyle w:val="ListBullet"/>
              <w:spacing w:after="0"/>
            </w:pPr>
            <w:r w:rsidRPr="003A5B50">
              <w:t>using evidence-based argument</w:t>
            </w:r>
          </w:p>
          <w:p w14:paraId="0F97EAC4" w14:textId="77777777" w:rsidR="006A5026" w:rsidRDefault="006A5026" w:rsidP="006A5026">
            <w:pPr>
              <w:pStyle w:val="ListBullet"/>
              <w:spacing w:after="0"/>
            </w:pPr>
            <w:r w:rsidRPr="003A5B50">
              <w:t>using appropriate quotation and referencing protocols</w:t>
            </w:r>
          </w:p>
          <w:p w14:paraId="0EB7BB1A" w14:textId="2EAF8792" w:rsidR="006A5026" w:rsidRPr="006A5026" w:rsidRDefault="006A5026" w:rsidP="006A5026">
            <w:pPr>
              <w:pStyle w:val="ListBullet"/>
              <w:spacing w:after="0"/>
            </w:pPr>
            <w:r w:rsidRPr="003A5B50">
              <w:t>using strategies for planning, drafting, editing and</w:t>
            </w:r>
            <w:r>
              <w:t xml:space="preserve"> proofreading</w:t>
            </w:r>
          </w:p>
        </w:tc>
        <w:tc>
          <w:tcPr>
            <w:tcW w:w="1428" w:type="pct"/>
          </w:tcPr>
          <w:p w14:paraId="2D1DC287" w14:textId="77777777" w:rsidR="006A5026" w:rsidRPr="003A5B50" w:rsidRDefault="006A5026" w:rsidP="006A5026">
            <w:pPr>
              <w:pStyle w:val="Tablebody"/>
              <w:spacing w:after="0"/>
              <w:rPr>
                <w:b/>
              </w:rPr>
            </w:pPr>
            <w:r w:rsidRPr="003A5B50">
              <w:rPr>
                <w:b/>
              </w:rPr>
              <w:t xml:space="preserve">Task 5: 7.5% </w:t>
            </w:r>
          </w:p>
          <w:p w14:paraId="69BC849D" w14:textId="77777777" w:rsidR="006A5026" w:rsidRPr="003A5B50" w:rsidRDefault="006A5026" w:rsidP="006A5026">
            <w:pPr>
              <w:pStyle w:val="Tablebody"/>
              <w:spacing w:after="0"/>
              <w:rPr>
                <w:b/>
              </w:rPr>
            </w:pPr>
            <w:r w:rsidRPr="003A5B50">
              <w:rPr>
                <w:b/>
              </w:rPr>
              <w:t>(Set Week 10, due Week 14)</w:t>
            </w:r>
          </w:p>
          <w:p w14:paraId="0038777F" w14:textId="77777777" w:rsidR="006A5026" w:rsidRPr="003A5B50" w:rsidRDefault="006A5026" w:rsidP="006A5026">
            <w:pPr>
              <w:pStyle w:val="Tablebody"/>
            </w:pPr>
            <w:r w:rsidRPr="003A5B50">
              <w:rPr>
                <w:b/>
              </w:rPr>
              <w:t>Creating:</w:t>
            </w:r>
            <w:r w:rsidRPr="003A5B50">
              <w:t xml:space="preserve"> Oral presentation. </w:t>
            </w:r>
          </w:p>
          <w:p w14:paraId="39918CDE" w14:textId="114CEB4D" w:rsidR="006A5026" w:rsidRPr="003A5B50" w:rsidRDefault="006A5026" w:rsidP="006A5026">
            <w:pPr>
              <w:pStyle w:val="Tablebody"/>
              <w:widowControl w:val="0"/>
              <w:spacing w:after="0"/>
              <w:rPr>
                <w:b/>
              </w:rPr>
            </w:pPr>
            <w:r w:rsidRPr="003A5B50">
              <w:t>Research the context of a text and the author/creator of a text not studied in class. Present a panel discussion in which the author/creator, someone impressed by the text and someone not impressed by the text argue about its ideas, representations, perspectives, values, structure and techniques.</w:t>
            </w:r>
          </w:p>
        </w:tc>
      </w:tr>
      <w:tr w:rsidR="006A5026" w:rsidRPr="003A5B50" w14:paraId="6405F9E6" w14:textId="77777777" w:rsidTr="003A5B50">
        <w:tc>
          <w:tcPr>
            <w:tcW w:w="504" w:type="pct"/>
            <w:shd w:val="clear" w:color="auto" w:fill="E4D8EB" w:themeFill="accent4" w:themeFillTint="66"/>
            <w:vAlign w:val="center"/>
          </w:tcPr>
          <w:p w14:paraId="5D2318F0" w14:textId="39D5027E" w:rsidR="006A5026" w:rsidRDefault="006A5026" w:rsidP="006A5026">
            <w:pPr>
              <w:widowControl w:val="0"/>
              <w:spacing w:after="0"/>
              <w:jc w:val="center"/>
              <w:rPr>
                <w:szCs w:val="20"/>
              </w:rPr>
            </w:pPr>
            <w:r>
              <w:rPr>
                <w:szCs w:val="20"/>
              </w:rPr>
              <w:t>15</w:t>
            </w:r>
          </w:p>
        </w:tc>
        <w:tc>
          <w:tcPr>
            <w:tcW w:w="1357" w:type="pct"/>
          </w:tcPr>
          <w:p w14:paraId="1C4CB7F5" w14:textId="77777777" w:rsidR="006A5026" w:rsidRPr="003A5B50" w:rsidRDefault="006A5026" w:rsidP="006A5026">
            <w:pPr>
              <w:pStyle w:val="ListBullet"/>
              <w:spacing w:after="0"/>
            </w:pPr>
            <w:r w:rsidRPr="003A5B50">
              <w:t>Review syllabus content.</w:t>
            </w:r>
          </w:p>
          <w:p w14:paraId="4639F1C5" w14:textId="77777777" w:rsidR="006A5026" w:rsidRPr="003A5B50" w:rsidRDefault="006A5026" w:rsidP="006A5026">
            <w:pPr>
              <w:pStyle w:val="ListBullet"/>
              <w:spacing w:after="0"/>
            </w:pPr>
            <w:r w:rsidRPr="003A5B50">
              <w:t>Review individual strengths and areas for focus.</w:t>
            </w:r>
          </w:p>
          <w:p w14:paraId="3EB0D9E1" w14:textId="77777777" w:rsidR="006A5026" w:rsidRDefault="006A5026" w:rsidP="006A5026">
            <w:pPr>
              <w:pStyle w:val="ListBullet"/>
              <w:spacing w:after="0"/>
            </w:pPr>
            <w:r w:rsidRPr="003A5B50">
              <w:t>Review time management skills for test conditions.</w:t>
            </w:r>
          </w:p>
          <w:p w14:paraId="2680983D" w14:textId="21A36D06" w:rsidR="006A5026" w:rsidRPr="003A5B50" w:rsidRDefault="006A5026" w:rsidP="006A5026">
            <w:pPr>
              <w:pStyle w:val="ListBullet"/>
              <w:spacing w:after="0"/>
            </w:pPr>
            <w:r w:rsidRPr="003A5B50">
              <w:t>Review short answer and essay response formats.</w:t>
            </w:r>
          </w:p>
        </w:tc>
        <w:tc>
          <w:tcPr>
            <w:tcW w:w="1711" w:type="pct"/>
          </w:tcPr>
          <w:p w14:paraId="2E5D28F7" w14:textId="43537347" w:rsidR="006A5026" w:rsidRPr="003A5B50" w:rsidRDefault="006A5026" w:rsidP="006A5026">
            <w:pPr>
              <w:pStyle w:val="Tablebody"/>
              <w:spacing w:after="0"/>
              <w:rPr>
                <w:b/>
              </w:rPr>
            </w:pPr>
            <w:r w:rsidRPr="003A5B50">
              <w:rPr>
                <w:b/>
              </w:rPr>
              <w:t>Revision</w:t>
            </w:r>
          </w:p>
        </w:tc>
        <w:tc>
          <w:tcPr>
            <w:tcW w:w="1428" w:type="pct"/>
          </w:tcPr>
          <w:p w14:paraId="46F9462D" w14:textId="77777777" w:rsidR="006A5026" w:rsidRPr="003A5B50" w:rsidRDefault="006A5026" w:rsidP="006A5026">
            <w:pPr>
              <w:pStyle w:val="Tablebody"/>
              <w:spacing w:after="0"/>
              <w:rPr>
                <w:b/>
              </w:rPr>
            </w:pPr>
          </w:p>
        </w:tc>
      </w:tr>
      <w:tr w:rsidR="006A5026" w:rsidRPr="003A5B50" w14:paraId="7701FBD3" w14:textId="77777777" w:rsidTr="006A5026">
        <w:tc>
          <w:tcPr>
            <w:tcW w:w="504" w:type="pct"/>
            <w:shd w:val="clear" w:color="auto" w:fill="E4D8EB" w:themeFill="accent4" w:themeFillTint="66"/>
            <w:vAlign w:val="center"/>
          </w:tcPr>
          <w:p w14:paraId="1FE915FA" w14:textId="43A3341A" w:rsidR="006A5026" w:rsidRDefault="006A5026" w:rsidP="006A5026">
            <w:pPr>
              <w:widowControl w:val="0"/>
              <w:spacing w:after="0"/>
              <w:jc w:val="center"/>
              <w:rPr>
                <w:szCs w:val="20"/>
              </w:rPr>
            </w:pPr>
            <w:r>
              <w:rPr>
                <w:szCs w:val="20"/>
              </w:rPr>
              <w:t>16</w:t>
            </w:r>
          </w:p>
        </w:tc>
        <w:tc>
          <w:tcPr>
            <w:tcW w:w="4496" w:type="pct"/>
            <w:gridSpan w:val="3"/>
          </w:tcPr>
          <w:p w14:paraId="39045A1E" w14:textId="63AB2D34" w:rsidR="006A5026" w:rsidRPr="003A5B50" w:rsidRDefault="006A5026" w:rsidP="006A5026">
            <w:pPr>
              <w:pStyle w:val="Tablebody"/>
              <w:spacing w:after="0"/>
              <w:jc w:val="center"/>
              <w:rPr>
                <w:b/>
              </w:rPr>
            </w:pPr>
            <w:r w:rsidRPr="003A5B50">
              <w:rPr>
                <w:b/>
              </w:rPr>
              <w:t>Task 6: Semester One Examination 10%</w:t>
            </w:r>
          </w:p>
        </w:tc>
      </w:tr>
    </w:tbl>
    <w:p w14:paraId="47DCB80B" w14:textId="77777777" w:rsidR="00AB5C76" w:rsidRPr="003A5B50" w:rsidRDefault="00AB5C76">
      <w:pPr>
        <w:spacing w:after="200"/>
        <w:rPr>
          <w:b/>
        </w:rPr>
      </w:pPr>
      <w:r w:rsidRPr="003A5B50">
        <w:rPr>
          <w:b/>
        </w:rPr>
        <w:br w:type="page"/>
      </w:r>
    </w:p>
    <w:p w14:paraId="03C3D2EA" w14:textId="3F4DBC05" w:rsidR="008E6450" w:rsidRPr="003A5B50" w:rsidRDefault="00AB5C76" w:rsidP="00216E09">
      <w:pPr>
        <w:pStyle w:val="SCSAHeading2"/>
      </w:pPr>
      <w:r w:rsidRPr="003A5B50">
        <w:lastRenderedPageBreak/>
        <w:t xml:space="preserve">Unit </w:t>
      </w:r>
      <w:r w:rsidR="006550E2" w:rsidRPr="003A5B50">
        <w:t>2</w:t>
      </w:r>
    </w:p>
    <w:p w14:paraId="0A7F1ADA" w14:textId="2FBBDB42" w:rsidR="008E6450" w:rsidRPr="003A5B50" w:rsidRDefault="00F21524" w:rsidP="00B65617">
      <w:pPr>
        <w:rPr>
          <w:b/>
        </w:rPr>
      </w:pPr>
      <w:r w:rsidRPr="003A5B50">
        <w:t>In Unit 2</w:t>
      </w:r>
      <w:r w:rsidR="008E6450" w:rsidRPr="003A5B50">
        <w:t xml:space="preserve"> students consider how ideas, attitudes and voices are represented in texts and how language and structural choices shape perspectives. Students consider the interplay of imaginative, interpretive and persuasive elements</w:t>
      </w:r>
      <w:r w:rsidR="00BE29CC" w:rsidRPr="003A5B50">
        <w:t xml:space="preserve"> in a range of texts and create texts for different purposes, contexts and audiences.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903"/>
        <w:gridCol w:w="2454"/>
        <w:gridCol w:w="3091"/>
        <w:gridCol w:w="2606"/>
      </w:tblGrid>
      <w:tr w:rsidR="00320EEB" w:rsidRPr="003A5B50" w14:paraId="7EF42990" w14:textId="77777777" w:rsidTr="00216E09">
        <w:trPr>
          <w:tblHeader/>
        </w:trPr>
        <w:tc>
          <w:tcPr>
            <w:tcW w:w="499" w:type="pct"/>
            <w:tcBorders>
              <w:right w:val="single" w:sz="4" w:space="0" w:color="FFFFFF" w:themeColor="background1"/>
            </w:tcBorders>
            <w:shd w:val="clear" w:color="auto" w:fill="BD9FCF" w:themeFill="accent4"/>
            <w:vAlign w:val="center"/>
            <w:hideMark/>
          </w:tcPr>
          <w:p w14:paraId="5908E9CF" w14:textId="77777777" w:rsidR="00320EEB" w:rsidRPr="00216E09" w:rsidRDefault="00320EEB" w:rsidP="00216E09">
            <w:pPr>
              <w:widowControl w:val="0"/>
              <w:spacing w:after="0"/>
              <w:jc w:val="center"/>
              <w:rPr>
                <w:b/>
                <w:szCs w:val="20"/>
              </w:rPr>
            </w:pPr>
            <w:r w:rsidRPr="00216E09">
              <w:rPr>
                <w:b/>
                <w:szCs w:val="20"/>
              </w:rPr>
              <w:t>Week</w:t>
            </w:r>
          </w:p>
        </w:tc>
        <w:tc>
          <w:tcPr>
            <w:tcW w:w="1355" w:type="pct"/>
            <w:tcBorders>
              <w:left w:val="single" w:sz="4" w:space="0" w:color="FFFFFF" w:themeColor="background1"/>
              <w:right w:val="single" w:sz="4" w:space="0" w:color="FFFFFF" w:themeColor="background1"/>
            </w:tcBorders>
            <w:shd w:val="clear" w:color="auto" w:fill="BD9FCF" w:themeFill="accent4"/>
          </w:tcPr>
          <w:p w14:paraId="45FE9379" w14:textId="77777777" w:rsidR="00320EEB" w:rsidRPr="00216E09" w:rsidRDefault="00320EEB" w:rsidP="00216E09">
            <w:pPr>
              <w:widowControl w:val="0"/>
              <w:spacing w:after="0"/>
              <w:jc w:val="center"/>
              <w:rPr>
                <w:b/>
                <w:szCs w:val="20"/>
              </w:rPr>
            </w:pPr>
            <w:r w:rsidRPr="00216E09">
              <w:rPr>
                <w:b/>
                <w:szCs w:val="20"/>
              </w:rPr>
              <w:t>Key teaching points</w:t>
            </w:r>
          </w:p>
        </w:tc>
        <w:tc>
          <w:tcPr>
            <w:tcW w:w="1707" w:type="pct"/>
            <w:tcBorders>
              <w:left w:val="single" w:sz="4" w:space="0" w:color="FFFFFF" w:themeColor="background1"/>
              <w:right w:val="single" w:sz="4" w:space="0" w:color="FFFFFF" w:themeColor="background1"/>
            </w:tcBorders>
            <w:shd w:val="clear" w:color="auto" w:fill="BD9FCF" w:themeFill="accent4"/>
            <w:vAlign w:val="center"/>
            <w:hideMark/>
          </w:tcPr>
          <w:p w14:paraId="526C6AAA" w14:textId="77777777" w:rsidR="00320EEB" w:rsidRPr="00216E09" w:rsidRDefault="00320EEB" w:rsidP="00216E09">
            <w:pPr>
              <w:widowControl w:val="0"/>
              <w:spacing w:after="0"/>
              <w:jc w:val="center"/>
              <w:rPr>
                <w:b/>
                <w:szCs w:val="20"/>
              </w:rPr>
            </w:pPr>
            <w:r w:rsidRPr="00216E09">
              <w:rPr>
                <w:b/>
                <w:szCs w:val="20"/>
              </w:rPr>
              <w:t>Syllabus content</w:t>
            </w:r>
          </w:p>
        </w:tc>
        <w:tc>
          <w:tcPr>
            <w:tcW w:w="1439" w:type="pct"/>
            <w:tcBorders>
              <w:left w:val="single" w:sz="4" w:space="0" w:color="FFFFFF" w:themeColor="background1"/>
            </w:tcBorders>
            <w:shd w:val="clear" w:color="auto" w:fill="BD9FCF" w:themeFill="accent4"/>
          </w:tcPr>
          <w:p w14:paraId="2444D034" w14:textId="77777777" w:rsidR="00320EEB" w:rsidRPr="00216E09" w:rsidRDefault="00320EEB" w:rsidP="00216E09">
            <w:pPr>
              <w:widowControl w:val="0"/>
              <w:spacing w:after="0"/>
              <w:ind w:right="-108"/>
              <w:jc w:val="center"/>
              <w:rPr>
                <w:b/>
                <w:szCs w:val="20"/>
              </w:rPr>
            </w:pPr>
            <w:r w:rsidRPr="00216E09">
              <w:rPr>
                <w:b/>
                <w:szCs w:val="20"/>
              </w:rPr>
              <w:t>Assessment tasks</w:t>
            </w:r>
          </w:p>
        </w:tc>
      </w:tr>
      <w:tr w:rsidR="00320EEB" w:rsidRPr="003A5B50" w14:paraId="74E079DB" w14:textId="77777777" w:rsidTr="00216E09">
        <w:tc>
          <w:tcPr>
            <w:tcW w:w="499" w:type="pct"/>
            <w:shd w:val="clear" w:color="auto" w:fill="E4D8EB" w:themeFill="accent4" w:themeFillTint="66"/>
            <w:vAlign w:val="center"/>
          </w:tcPr>
          <w:p w14:paraId="77EB6EDF" w14:textId="3A018FE2" w:rsidR="00320EEB" w:rsidRPr="003A5B50" w:rsidRDefault="00320EEB" w:rsidP="00216E09">
            <w:pPr>
              <w:widowControl w:val="0"/>
              <w:spacing w:after="0"/>
              <w:jc w:val="center"/>
              <w:rPr>
                <w:szCs w:val="20"/>
              </w:rPr>
            </w:pPr>
            <w:r w:rsidRPr="003A5B50">
              <w:rPr>
                <w:szCs w:val="20"/>
              </w:rPr>
              <w:t>1</w:t>
            </w:r>
            <w:r w:rsidR="00C829FD" w:rsidRPr="003A5B50">
              <w:rPr>
                <w:szCs w:val="20"/>
              </w:rPr>
              <w:t>–</w:t>
            </w:r>
            <w:r w:rsidR="005930C2" w:rsidRPr="003A5B50">
              <w:rPr>
                <w:szCs w:val="20"/>
              </w:rPr>
              <w:t>3</w:t>
            </w:r>
          </w:p>
        </w:tc>
        <w:tc>
          <w:tcPr>
            <w:tcW w:w="1355" w:type="pct"/>
          </w:tcPr>
          <w:p w14:paraId="16768826" w14:textId="4652A82A" w:rsidR="00320EEB" w:rsidRPr="003A5B50" w:rsidRDefault="007F719D" w:rsidP="00216E09">
            <w:pPr>
              <w:pStyle w:val="Tablebody"/>
              <w:widowControl w:val="0"/>
              <w:spacing w:after="0"/>
            </w:pPr>
            <w:r w:rsidRPr="003A5B50">
              <w:t>C</w:t>
            </w:r>
            <w:r w:rsidR="003A470D" w:rsidRPr="003A5B50">
              <w:t>o</w:t>
            </w:r>
            <w:r w:rsidR="003D59B5" w:rsidRPr="003A5B50">
              <w:t xml:space="preserve">nsider how texts represent the world and human experience, analysing </w:t>
            </w:r>
            <w:r w:rsidR="0090207C" w:rsidRPr="003A5B50">
              <w:t>the representation of ideas, attitudes and voices in a variety of contexts, media and modes.</w:t>
            </w:r>
            <w:r w:rsidR="002A20C3" w:rsidRPr="003A5B50">
              <w:t xml:space="preserve"> </w:t>
            </w:r>
          </w:p>
        </w:tc>
        <w:tc>
          <w:tcPr>
            <w:tcW w:w="1707" w:type="pct"/>
          </w:tcPr>
          <w:p w14:paraId="6016AF40" w14:textId="77777777" w:rsidR="00B512E0" w:rsidRPr="003A5B50" w:rsidRDefault="00B512E0" w:rsidP="00216E09">
            <w:pPr>
              <w:pStyle w:val="Tablebody"/>
              <w:widowControl w:val="0"/>
              <w:spacing w:after="0"/>
              <w:rPr>
                <w:b/>
              </w:rPr>
            </w:pPr>
            <w:r w:rsidRPr="003A5B50">
              <w:rPr>
                <w:b/>
              </w:rPr>
              <w:t>Compare texts in a variety of contexts, media and modes by:</w:t>
            </w:r>
          </w:p>
          <w:p w14:paraId="614E0BA8" w14:textId="77777777" w:rsidR="00B512E0" w:rsidRPr="003A5B50" w:rsidRDefault="00B512E0" w:rsidP="00216E09">
            <w:pPr>
              <w:pStyle w:val="ListBullet"/>
              <w:widowControl w:val="0"/>
              <w:spacing w:after="0"/>
            </w:pPr>
            <w:r w:rsidRPr="003A5B50">
              <w:t>explaining the relationship between purpose and context</w:t>
            </w:r>
          </w:p>
          <w:p w14:paraId="0CFD5492" w14:textId="14A25CAD" w:rsidR="003A13C7" w:rsidRPr="003A5B50" w:rsidRDefault="00B512E0" w:rsidP="00216E09">
            <w:pPr>
              <w:pStyle w:val="ListBullet"/>
              <w:widowControl w:val="0"/>
            </w:pPr>
            <w:r w:rsidRPr="003A5B50">
              <w:t>analysing the style and s</w:t>
            </w:r>
            <w:r w:rsidR="0090207C" w:rsidRPr="003A5B50">
              <w:t>tr</w:t>
            </w:r>
            <w:r w:rsidRPr="003A5B50">
              <w:t>ucture of texts</w:t>
            </w:r>
            <w:r w:rsidR="0090207C" w:rsidRPr="003A5B50">
              <w:t>.</w:t>
            </w:r>
          </w:p>
          <w:p w14:paraId="24D7839D" w14:textId="6DA20A47" w:rsidR="003A13C7" w:rsidRPr="003A5B50" w:rsidRDefault="003A13C7" w:rsidP="00216E09">
            <w:pPr>
              <w:pStyle w:val="Tablebody"/>
              <w:widowControl w:val="0"/>
              <w:spacing w:after="0"/>
              <w:rPr>
                <w:b/>
              </w:rPr>
            </w:pPr>
            <w:r w:rsidRPr="003A5B50">
              <w:rPr>
                <w:b/>
              </w:rPr>
              <w:t>Investigate the representation of ideas, attitudes and voices in texts, including:</w:t>
            </w:r>
          </w:p>
          <w:p w14:paraId="071F1C9D" w14:textId="77777777" w:rsidR="005930C2" w:rsidRPr="003A5B50" w:rsidRDefault="005930C2" w:rsidP="00216E09">
            <w:pPr>
              <w:pStyle w:val="ListBullet"/>
              <w:widowControl w:val="0"/>
              <w:spacing w:after="0"/>
            </w:pPr>
            <w:r w:rsidRPr="003A5B50">
              <w:t>analysing the ways language features, text structures and stylistic choices shape perspectives and interpretations</w:t>
            </w:r>
          </w:p>
          <w:p w14:paraId="1094D1C5" w14:textId="4EA758DB" w:rsidR="003A13C7" w:rsidRPr="003A5B50" w:rsidRDefault="003A13C7" w:rsidP="00216E09">
            <w:pPr>
              <w:pStyle w:val="ListBullet"/>
              <w:widowControl w:val="0"/>
              <w:spacing w:after="0"/>
            </w:pPr>
            <w:r w:rsidRPr="003A5B50">
              <w:t>analysing the effects of using mu</w:t>
            </w:r>
            <w:r w:rsidR="004D4FC3" w:rsidRPr="003A5B50">
              <w:t>ltimodal and digital features</w:t>
            </w:r>
          </w:p>
          <w:p w14:paraId="4B6C3157" w14:textId="30FB55D5" w:rsidR="003A13C7" w:rsidRPr="003A5B50" w:rsidRDefault="003A13C7" w:rsidP="00216E09">
            <w:pPr>
              <w:pStyle w:val="ListBullet"/>
              <w:widowControl w:val="0"/>
              <w:spacing w:after="0"/>
            </w:pPr>
            <w:r w:rsidRPr="003A5B50">
              <w:t>analysing how attitude and mood are shaped.</w:t>
            </w:r>
          </w:p>
        </w:tc>
        <w:tc>
          <w:tcPr>
            <w:tcW w:w="1439" w:type="pct"/>
          </w:tcPr>
          <w:p w14:paraId="27C4D176" w14:textId="4CB029C0" w:rsidR="00916646" w:rsidRPr="003A5B50" w:rsidRDefault="005D498B" w:rsidP="00216E09">
            <w:pPr>
              <w:pStyle w:val="Tablebody"/>
              <w:widowControl w:val="0"/>
              <w:spacing w:after="0"/>
              <w:rPr>
                <w:b/>
              </w:rPr>
            </w:pPr>
            <w:r w:rsidRPr="003A5B50">
              <w:rPr>
                <w:b/>
              </w:rPr>
              <w:t>Task 7</w:t>
            </w:r>
            <w:r w:rsidR="00770CF8" w:rsidRPr="003A5B50">
              <w:rPr>
                <w:b/>
              </w:rPr>
              <w:t>: 5</w:t>
            </w:r>
            <w:r w:rsidR="00916646" w:rsidRPr="003A5B50">
              <w:rPr>
                <w:b/>
              </w:rPr>
              <w:t xml:space="preserve">% </w:t>
            </w:r>
            <w:r w:rsidR="00F75D35" w:rsidRPr="003A5B50">
              <w:rPr>
                <w:b/>
              </w:rPr>
              <w:br/>
            </w:r>
            <w:r w:rsidR="00916646" w:rsidRPr="003A5B50">
              <w:rPr>
                <w:b/>
              </w:rPr>
              <w:t>(</w:t>
            </w:r>
            <w:r w:rsidR="00ED33EA" w:rsidRPr="003A5B50">
              <w:rPr>
                <w:b/>
              </w:rPr>
              <w:t>S</w:t>
            </w:r>
            <w:r w:rsidR="00431F93" w:rsidRPr="003A5B50">
              <w:rPr>
                <w:b/>
              </w:rPr>
              <w:t>et Week 1</w:t>
            </w:r>
            <w:r w:rsidR="001B7211" w:rsidRPr="003A5B50">
              <w:rPr>
                <w:b/>
              </w:rPr>
              <w:t>,</w:t>
            </w:r>
            <w:r w:rsidR="00431F93" w:rsidRPr="003A5B50">
              <w:rPr>
                <w:b/>
              </w:rPr>
              <w:t xml:space="preserve"> d</w:t>
            </w:r>
            <w:r w:rsidR="00373A2F" w:rsidRPr="003A5B50">
              <w:rPr>
                <w:b/>
              </w:rPr>
              <w:t>ue Week 3</w:t>
            </w:r>
            <w:r w:rsidR="00916646" w:rsidRPr="003A5B50">
              <w:rPr>
                <w:b/>
              </w:rPr>
              <w:t>)</w:t>
            </w:r>
          </w:p>
          <w:p w14:paraId="72505C71" w14:textId="7549A00A" w:rsidR="008331D3" w:rsidRPr="003A5B50" w:rsidRDefault="00366B8F" w:rsidP="00216E09">
            <w:pPr>
              <w:pStyle w:val="Tablebody"/>
              <w:widowControl w:val="0"/>
              <w:spacing w:after="0"/>
            </w:pPr>
            <w:r w:rsidRPr="003A5B50">
              <w:rPr>
                <w:b/>
              </w:rPr>
              <w:t>Responding</w:t>
            </w:r>
            <w:r w:rsidR="008729CC" w:rsidRPr="003A5B50">
              <w:rPr>
                <w:b/>
              </w:rPr>
              <w:t>:</w:t>
            </w:r>
            <w:r w:rsidRPr="003A5B50">
              <w:t xml:space="preserve"> </w:t>
            </w:r>
            <w:r w:rsidR="00672945" w:rsidRPr="003A5B50">
              <w:t>In-class</w:t>
            </w:r>
            <w:r w:rsidR="00132307" w:rsidRPr="003A5B50">
              <w:t xml:space="preserve"> short answer </w:t>
            </w:r>
            <w:r w:rsidR="0053163D" w:rsidRPr="003A5B50">
              <w:t>format.</w:t>
            </w:r>
            <w:r w:rsidR="005626F1" w:rsidRPr="003A5B50">
              <w:t xml:space="preserve"> Three</w:t>
            </w:r>
            <w:r w:rsidR="00567556" w:rsidRPr="003A5B50">
              <w:t xml:space="preserve"> unseen</w:t>
            </w:r>
            <w:r w:rsidR="005626F1" w:rsidRPr="003A5B50">
              <w:t xml:space="preserve"> texts provided across</w:t>
            </w:r>
            <w:r w:rsidR="00132307" w:rsidRPr="003A5B50">
              <w:t xml:space="preserve"> a range of contexts, media and modes. </w:t>
            </w:r>
          </w:p>
          <w:p w14:paraId="7B29AD51" w14:textId="54730C61" w:rsidR="00132307" w:rsidRPr="003A5B50" w:rsidRDefault="00132307" w:rsidP="00216E09">
            <w:pPr>
              <w:pStyle w:val="ListParagraph"/>
              <w:widowControl w:val="0"/>
              <w:numPr>
                <w:ilvl w:val="0"/>
                <w:numId w:val="40"/>
              </w:numPr>
              <w:spacing w:after="0"/>
              <w:rPr>
                <w:szCs w:val="20"/>
              </w:rPr>
            </w:pPr>
            <w:r w:rsidRPr="003A5B50">
              <w:rPr>
                <w:szCs w:val="20"/>
              </w:rPr>
              <w:t xml:space="preserve">How </w:t>
            </w:r>
            <w:r w:rsidR="003A13C7" w:rsidRPr="003A5B50">
              <w:rPr>
                <w:szCs w:val="20"/>
              </w:rPr>
              <w:t>is the same issue represented in different ways in two of the texts provided?</w:t>
            </w:r>
          </w:p>
          <w:p w14:paraId="10ADC162" w14:textId="6C8B6300" w:rsidR="0053163D" w:rsidRPr="003A5B50" w:rsidRDefault="004F72AB" w:rsidP="00216E09">
            <w:pPr>
              <w:pStyle w:val="ListParagraph"/>
              <w:widowControl w:val="0"/>
              <w:numPr>
                <w:ilvl w:val="0"/>
                <w:numId w:val="40"/>
              </w:numPr>
              <w:spacing w:after="0"/>
              <w:ind w:left="357" w:hanging="357"/>
              <w:rPr>
                <w:szCs w:val="20"/>
              </w:rPr>
            </w:pPr>
            <w:r w:rsidRPr="003A5B50">
              <w:rPr>
                <w:szCs w:val="20"/>
              </w:rPr>
              <w:t>E</w:t>
            </w:r>
            <w:r w:rsidR="003A13C7" w:rsidRPr="003A5B50">
              <w:rPr>
                <w:szCs w:val="20"/>
              </w:rPr>
              <w:t>xplain how one of the voi</w:t>
            </w:r>
            <w:r w:rsidR="00D34304" w:rsidRPr="003A5B50">
              <w:rPr>
                <w:szCs w:val="20"/>
              </w:rPr>
              <w:t xml:space="preserve">ces in one text </w:t>
            </w:r>
            <w:r w:rsidR="003A13C7" w:rsidRPr="003A5B50">
              <w:rPr>
                <w:szCs w:val="20"/>
              </w:rPr>
              <w:t>is used to shape audience response.</w:t>
            </w:r>
          </w:p>
        </w:tc>
      </w:tr>
      <w:tr w:rsidR="008834BF" w:rsidRPr="003A5B50" w14:paraId="6834E02E" w14:textId="77777777" w:rsidTr="00216E09">
        <w:tc>
          <w:tcPr>
            <w:tcW w:w="499" w:type="pct"/>
            <w:shd w:val="clear" w:color="auto" w:fill="E4D8EB" w:themeFill="accent4" w:themeFillTint="66"/>
            <w:vAlign w:val="center"/>
            <w:hideMark/>
          </w:tcPr>
          <w:p w14:paraId="62AFBBAB" w14:textId="77AF34A2" w:rsidR="008834BF" w:rsidRPr="003A5B50" w:rsidRDefault="00C829FD" w:rsidP="00216E09">
            <w:pPr>
              <w:widowControl w:val="0"/>
              <w:spacing w:after="0"/>
              <w:jc w:val="center"/>
              <w:rPr>
                <w:szCs w:val="20"/>
              </w:rPr>
            </w:pPr>
            <w:r w:rsidRPr="003A5B50">
              <w:rPr>
                <w:szCs w:val="20"/>
              </w:rPr>
              <w:t>4–</w:t>
            </w:r>
            <w:r w:rsidR="00373A2F" w:rsidRPr="003A5B50">
              <w:rPr>
                <w:szCs w:val="20"/>
              </w:rPr>
              <w:t>7</w:t>
            </w:r>
          </w:p>
        </w:tc>
        <w:tc>
          <w:tcPr>
            <w:tcW w:w="1355" w:type="pct"/>
          </w:tcPr>
          <w:p w14:paraId="129BE1B6" w14:textId="02535F09" w:rsidR="00255CD3" w:rsidRPr="003A5B50" w:rsidRDefault="00C70390" w:rsidP="00216E09">
            <w:pPr>
              <w:pStyle w:val="Tablebody"/>
              <w:widowControl w:val="0"/>
            </w:pPr>
            <w:r w:rsidRPr="003A5B50">
              <w:t>Study</w:t>
            </w:r>
            <w:r w:rsidR="00F963B8" w:rsidRPr="003A5B50">
              <w:t xml:space="preserve"> an extended text (such as </w:t>
            </w:r>
            <w:r w:rsidR="001B7211" w:rsidRPr="003A5B50">
              <w:t xml:space="preserve">a </w:t>
            </w:r>
            <w:r w:rsidR="00F963B8" w:rsidRPr="003A5B50">
              <w:t xml:space="preserve">novel, </w:t>
            </w:r>
            <w:r w:rsidR="001B7211" w:rsidRPr="003A5B50">
              <w:t>a hybrid text,</w:t>
            </w:r>
            <w:r w:rsidR="007475F3" w:rsidRPr="003A5B50">
              <w:t xml:space="preserve"> </w:t>
            </w:r>
            <w:r w:rsidR="00373A2F" w:rsidRPr="003A5B50">
              <w:t>e</w:t>
            </w:r>
            <w:r w:rsidR="00B65617" w:rsidRPr="003A5B50">
              <w:t>.</w:t>
            </w:r>
            <w:r w:rsidR="00373A2F" w:rsidRPr="003A5B50">
              <w:t>g</w:t>
            </w:r>
            <w:r w:rsidR="00B65617" w:rsidRPr="003A5B50">
              <w:t>.</w:t>
            </w:r>
            <w:r w:rsidR="00373A2F" w:rsidRPr="003A5B50">
              <w:t xml:space="preserve"> g</w:t>
            </w:r>
            <w:r w:rsidR="00F963B8" w:rsidRPr="003A5B50">
              <w:t xml:space="preserve">raphic novel, </w:t>
            </w:r>
            <w:r w:rsidR="004C7EB1" w:rsidRPr="003A5B50">
              <w:t>biography, autobiography, play, feature film, d</w:t>
            </w:r>
            <w:r w:rsidR="00B65617" w:rsidRPr="003A5B50">
              <w:t>ocumentary, a website</w:t>
            </w:r>
            <w:r w:rsidRPr="003A5B50">
              <w:t xml:space="preserve">) to determine </w:t>
            </w:r>
            <w:r w:rsidR="006E1FB0" w:rsidRPr="003A5B50">
              <w:t>how texts</w:t>
            </w:r>
            <w:r w:rsidR="004C7EB1" w:rsidRPr="003A5B50">
              <w:t xml:space="preserve"> represent </w:t>
            </w:r>
            <w:r w:rsidR="00255CD3" w:rsidRPr="003A5B50">
              <w:t>the world and human experience.</w:t>
            </w:r>
          </w:p>
          <w:p w14:paraId="0ABF8BBB" w14:textId="72EF38FB" w:rsidR="008834BF" w:rsidRPr="003A5B50" w:rsidRDefault="00255CD3" w:rsidP="00216E09">
            <w:pPr>
              <w:pStyle w:val="Tablebody"/>
              <w:widowControl w:val="0"/>
              <w:spacing w:after="0"/>
            </w:pPr>
            <w:r w:rsidRPr="003A5B50">
              <w:t>C</w:t>
            </w:r>
            <w:r w:rsidR="004C7EB1" w:rsidRPr="003A5B50">
              <w:t>ritically examine the effect of stylistic choices</w:t>
            </w:r>
            <w:r w:rsidR="00C70390" w:rsidRPr="003A5B50">
              <w:t xml:space="preserve"> in texts</w:t>
            </w:r>
            <w:r w:rsidR="004C7EB1" w:rsidRPr="003A5B50">
              <w:t xml:space="preserve"> and the ways in which these choices position audiences for particular purposes, revealing and/or shaping attitudes, values and perspectives</w:t>
            </w:r>
            <w:r w:rsidR="000D7586" w:rsidRPr="003A5B50">
              <w:t>.</w:t>
            </w:r>
          </w:p>
        </w:tc>
        <w:tc>
          <w:tcPr>
            <w:tcW w:w="1707" w:type="pct"/>
          </w:tcPr>
          <w:p w14:paraId="18245726" w14:textId="77777777" w:rsidR="008834BF" w:rsidRPr="003A5B50" w:rsidRDefault="008834BF" w:rsidP="00216E09">
            <w:pPr>
              <w:pStyle w:val="Tablebody"/>
              <w:widowControl w:val="0"/>
              <w:spacing w:after="0"/>
              <w:rPr>
                <w:b/>
              </w:rPr>
            </w:pPr>
            <w:r w:rsidRPr="003A5B50">
              <w:rPr>
                <w:b/>
              </w:rPr>
              <w:t>Investigate the representation of ideas, attitudes and voices in texts, including:</w:t>
            </w:r>
          </w:p>
          <w:p w14:paraId="45300021" w14:textId="77777777" w:rsidR="008834BF" w:rsidRPr="003A5B50" w:rsidRDefault="008834BF" w:rsidP="00216E09">
            <w:pPr>
              <w:pStyle w:val="ListBullet"/>
              <w:widowControl w:val="0"/>
              <w:spacing w:after="0"/>
            </w:pPr>
            <w:r w:rsidRPr="003A5B50">
              <w:t>analysing the ways language features, text structures and stylistic choices shape perspectives and interpretations</w:t>
            </w:r>
          </w:p>
          <w:p w14:paraId="5D81DC16" w14:textId="77777777" w:rsidR="008834BF" w:rsidRPr="003A5B50" w:rsidRDefault="008834BF" w:rsidP="00216E09">
            <w:pPr>
              <w:pStyle w:val="ListBullet"/>
              <w:widowControl w:val="0"/>
              <w:spacing w:after="0"/>
            </w:pPr>
            <w:r w:rsidRPr="003A5B50">
              <w:t xml:space="preserve">evaluating the effects of rhetorical devices </w:t>
            </w:r>
          </w:p>
          <w:p w14:paraId="6682C023" w14:textId="45F1735B" w:rsidR="008834BF" w:rsidRPr="003A5B50" w:rsidRDefault="008834BF" w:rsidP="00216E09">
            <w:pPr>
              <w:pStyle w:val="ListBullet"/>
              <w:widowControl w:val="0"/>
              <w:spacing w:after="0"/>
            </w:pPr>
            <w:r w:rsidRPr="003A5B50">
              <w:t>analysing the effects of using mu</w:t>
            </w:r>
            <w:r w:rsidR="004D4FC3" w:rsidRPr="003A5B50">
              <w:t>ltimodal and digital features</w:t>
            </w:r>
            <w:r w:rsidRPr="003A5B50">
              <w:t xml:space="preserve">. </w:t>
            </w:r>
          </w:p>
        </w:tc>
        <w:tc>
          <w:tcPr>
            <w:tcW w:w="1439" w:type="pct"/>
          </w:tcPr>
          <w:p w14:paraId="2D063FA5" w14:textId="4181A0FE" w:rsidR="00F75D35" w:rsidRPr="003A5B50" w:rsidRDefault="005D498B" w:rsidP="00216E09">
            <w:pPr>
              <w:pStyle w:val="Tablebody"/>
              <w:widowControl w:val="0"/>
              <w:spacing w:after="0"/>
              <w:rPr>
                <w:b/>
              </w:rPr>
            </w:pPr>
            <w:r w:rsidRPr="003A5B50">
              <w:rPr>
                <w:b/>
              </w:rPr>
              <w:t>Task 8</w:t>
            </w:r>
            <w:r w:rsidR="00770CF8" w:rsidRPr="003A5B50">
              <w:rPr>
                <w:b/>
              </w:rPr>
              <w:t>: 7.5</w:t>
            </w:r>
            <w:r w:rsidR="008834BF" w:rsidRPr="003A5B50">
              <w:rPr>
                <w:b/>
              </w:rPr>
              <w:t xml:space="preserve">% </w:t>
            </w:r>
          </w:p>
          <w:p w14:paraId="4C5FD2BE" w14:textId="1D3E9B12" w:rsidR="008834BF" w:rsidRPr="003A5B50" w:rsidRDefault="008834BF" w:rsidP="00216E09">
            <w:pPr>
              <w:pStyle w:val="Tablebody"/>
              <w:widowControl w:val="0"/>
              <w:spacing w:after="0"/>
              <w:rPr>
                <w:b/>
              </w:rPr>
            </w:pPr>
            <w:r w:rsidRPr="003A5B50">
              <w:rPr>
                <w:b/>
              </w:rPr>
              <w:t>(</w:t>
            </w:r>
            <w:r w:rsidR="00ED33EA" w:rsidRPr="003A5B50">
              <w:rPr>
                <w:b/>
              </w:rPr>
              <w:t>S</w:t>
            </w:r>
            <w:r w:rsidR="00431F93" w:rsidRPr="003A5B50">
              <w:rPr>
                <w:b/>
              </w:rPr>
              <w:t>et Week 4</w:t>
            </w:r>
            <w:r w:rsidR="001B7211" w:rsidRPr="003A5B50">
              <w:rPr>
                <w:b/>
              </w:rPr>
              <w:t>,</w:t>
            </w:r>
            <w:r w:rsidR="00431F93" w:rsidRPr="003A5B50">
              <w:rPr>
                <w:b/>
              </w:rPr>
              <w:t xml:space="preserve"> d</w:t>
            </w:r>
            <w:r w:rsidR="00373A2F" w:rsidRPr="003A5B50">
              <w:rPr>
                <w:b/>
              </w:rPr>
              <w:t>ue Week 7</w:t>
            </w:r>
            <w:r w:rsidRPr="003A5B50">
              <w:rPr>
                <w:b/>
              </w:rPr>
              <w:t>)</w:t>
            </w:r>
          </w:p>
          <w:p w14:paraId="026CB19A" w14:textId="45E4F10E" w:rsidR="008834BF" w:rsidRPr="003A5B50" w:rsidRDefault="008834BF" w:rsidP="00216E09">
            <w:pPr>
              <w:pStyle w:val="Tablebody"/>
              <w:widowControl w:val="0"/>
            </w:pPr>
            <w:r w:rsidRPr="003A5B50">
              <w:rPr>
                <w:b/>
              </w:rPr>
              <w:t>Responding:</w:t>
            </w:r>
            <w:r w:rsidRPr="003A5B50">
              <w:t xml:space="preserve"> </w:t>
            </w:r>
            <w:r w:rsidR="00672945" w:rsidRPr="003A5B50">
              <w:t>In-class</w:t>
            </w:r>
            <w:r w:rsidRPr="003A5B50">
              <w:t xml:space="preserve"> </w:t>
            </w:r>
            <w:r w:rsidR="00043BBE" w:rsidRPr="003A5B50">
              <w:t>essay</w:t>
            </w:r>
            <w:r w:rsidR="00AC160F" w:rsidRPr="003A5B50">
              <w:t>.</w:t>
            </w:r>
          </w:p>
          <w:p w14:paraId="4F8C16D9" w14:textId="62505BBF" w:rsidR="00DE55C8" w:rsidRPr="003A5B50" w:rsidRDefault="00EB4618" w:rsidP="00216E09">
            <w:pPr>
              <w:pStyle w:val="Tablebody"/>
              <w:widowControl w:val="0"/>
            </w:pPr>
            <w:r w:rsidRPr="003A5B50">
              <w:t>Discuss how one extended text you have studied has been constructed to prese</w:t>
            </w:r>
            <w:r w:rsidR="0032003F" w:rsidRPr="003A5B50">
              <w:t>nt a particular perspective.</w:t>
            </w:r>
            <w:r w:rsidR="00DE55C8" w:rsidRPr="003A5B50">
              <w:t xml:space="preserve"> </w:t>
            </w:r>
          </w:p>
          <w:p w14:paraId="038E901D" w14:textId="63758FF6" w:rsidR="00DE55C8" w:rsidRPr="003A5B50" w:rsidRDefault="00537080" w:rsidP="00216E09">
            <w:pPr>
              <w:pStyle w:val="Tablebody"/>
              <w:widowControl w:val="0"/>
              <w:rPr>
                <w:b/>
              </w:rPr>
            </w:pPr>
            <w:r w:rsidRPr="003A5B50">
              <w:rPr>
                <w:b/>
              </w:rPr>
              <w:t>or</w:t>
            </w:r>
          </w:p>
          <w:p w14:paraId="346029EB" w14:textId="1A4C4CB6" w:rsidR="008834BF" w:rsidRPr="003A5B50" w:rsidRDefault="00DE55C8" w:rsidP="00216E09">
            <w:pPr>
              <w:pStyle w:val="Tablebody"/>
              <w:widowControl w:val="0"/>
              <w:spacing w:after="0"/>
            </w:pPr>
            <w:r w:rsidRPr="003A5B50">
              <w:t>E</w:t>
            </w:r>
            <w:r w:rsidR="00EB4618" w:rsidRPr="003A5B50">
              <w:t>valuate the effectiveness of one extended text you have studied in representing ideas, attitudes and voice</w:t>
            </w:r>
            <w:r w:rsidR="002B01C0" w:rsidRPr="003A5B50">
              <w:t>s.</w:t>
            </w:r>
          </w:p>
        </w:tc>
      </w:tr>
      <w:tr w:rsidR="00876E9F" w:rsidRPr="003A5B50" w14:paraId="2294FB72" w14:textId="77777777" w:rsidTr="00216E09">
        <w:tc>
          <w:tcPr>
            <w:tcW w:w="499" w:type="pct"/>
            <w:shd w:val="clear" w:color="auto" w:fill="E4D8EB" w:themeFill="accent4" w:themeFillTint="66"/>
            <w:vAlign w:val="center"/>
          </w:tcPr>
          <w:p w14:paraId="4F892D4F" w14:textId="1027956C" w:rsidR="00876E9F" w:rsidRPr="003A5B50" w:rsidRDefault="00876E9F" w:rsidP="00216E09">
            <w:pPr>
              <w:widowControl w:val="0"/>
              <w:spacing w:after="0"/>
              <w:jc w:val="center"/>
              <w:rPr>
                <w:szCs w:val="20"/>
              </w:rPr>
            </w:pPr>
            <w:r w:rsidRPr="003A5B50">
              <w:rPr>
                <w:szCs w:val="20"/>
              </w:rPr>
              <w:t>8–10</w:t>
            </w:r>
          </w:p>
        </w:tc>
        <w:tc>
          <w:tcPr>
            <w:tcW w:w="1355" w:type="pct"/>
          </w:tcPr>
          <w:p w14:paraId="5C9C1F6A" w14:textId="63A68157" w:rsidR="00876E9F" w:rsidRPr="003A5B50" w:rsidRDefault="00876E9F" w:rsidP="00216E09">
            <w:pPr>
              <w:pStyle w:val="Tablebody"/>
              <w:widowControl w:val="0"/>
              <w:spacing w:after="0"/>
            </w:pPr>
            <w:r w:rsidRPr="003A5B50">
              <w:t xml:space="preserve">Building on syllabus content and texts covered from the commencement of Unit 2, work cooperatively to create a news/current affairs program </w:t>
            </w:r>
            <w:r w:rsidR="00C73CEF" w:rsidRPr="003A5B50">
              <w:t>that</w:t>
            </w:r>
            <w:r w:rsidRPr="003A5B50">
              <w:t xml:space="preserve"> represents the world in a particular </w:t>
            </w:r>
            <w:r w:rsidRPr="003A5B50">
              <w:lastRenderedPageBreak/>
              <w:t xml:space="preserve">way. (Time and planning opportunities allocated </w:t>
            </w:r>
            <w:r w:rsidRPr="003A5B50">
              <w:br/>
              <w:t>Weeks 5–8.)</w:t>
            </w:r>
          </w:p>
        </w:tc>
        <w:tc>
          <w:tcPr>
            <w:tcW w:w="1707" w:type="pct"/>
          </w:tcPr>
          <w:p w14:paraId="569600CB" w14:textId="0FC08D1C" w:rsidR="00876E9F" w:rsidRPr="003A5B50" w:rsidRDefault="00876E9F" w:rsidP="00216E09">
            <w:pPr>
              <w:pStyle w:val="Tablebody"/>
              <w:widowControl w:val="0"/>
              <w:spacing w:after="0"/>
              <w:rPr>
                <w:b/>
              </w:rPr>
            </w:pPr>
            <w:r w:rsidRPr="003A5B50">
              <w:rPr>
                <w:b/>
              </w:rPr>
              <w:lastRenderedPageBreak/>
              <w:t>Create a range of texts</w:t>
            </w:r>
            <w:r w:rsidR="00F4146D" w:rsidRPr="003A5B50">
              <w:rPr>
                <w:b/>
              </w:rPr>
              <w:t>:</w:t>
            </w:r>
          </w:p>
          <w:p w14:paraId="53A95E3C" w14:textId="77777777" w:rsidR="00876E9F" w:rsidRPr="003A5B50" w:rsidRDefault="00876E9F" w:rsidP="00216E09">
            <w:pPr>
              <w:pStyle w:val="ListBullet"/>
              <w:widowControl w:val="0"/>
              <w:spacing w:after="0"/>
            </w:pPr>
            <w:r w:rsidRPr="003A5B50">
              <w:t xml:space="preserve">using imaginative, interpretive and persuasive elements for different purposes, contexts and audiences </w:t>
            </w:r>
          </w:p>
          <w:p w14:paraId="2391129E" w14:textId="77777777" w:rsidR="00876E9F" w:rsidRPr="003A5B50" w:rsidRDefault="00876E9F" w:rsidP="00216E09">
            <w:pPr>
              <w:pStyle w:val="ListBullet"/>
              <w:widowControl w:val="0"/>
              <w:spacing w:after="0"/>
            </w:pPr>
            <w:r w:rsidRPr="003A5B50">
              <w:t xml:space="preserve">experimenting with text structures, language features </w:t>
            </w:r>
            <w:r w:rsidRPr="003A5B50">
              <w:lastRenderedPageBreak/>
              <w:t>and multimodal devices</w:t>
            </w:r>
          </w:p>
          <w:p w14:paraId="0F8403AE" w14:textId="77777777" w:rsidR="00876E9F" w:rsidRPr="003A5B50" w:rsidRDefault="00876E9F" w:rsidP="00216E09">
            <w:pPr>
              <w:pStyle w:val="ListBullet"/>
              <w:widowControl w:val="0"/>
              <w:spacing w:after="0"/>
            </w:pPr>
            <w:r w:rsidRPr="003A5B50">
              <w:t xml:space="preserve">developing and sustaining voice, tone and style </w:t>
            </w:r>
          </w:p>
          <w:p w14:paraId="300AAA99" w14:textId="77777777" w:rsidR="00876E9F" w:rsidRPr="003A5B50" w:rsidRDefault="00876E9F" w:rsidP="00216E09">
            <w:pPr>
              <w:pStyle w:val="ListBullet"/>
              <w:widowControl w:val="0"/>
              <w:spacing w:after="0"/>
            </w:pPr>
            <w:r w:rsidRPr="003A5B50">
              <w:t>selecting and applying appropriate textual evidence to support arguments</w:t>
            </w:r>
          </w:p>
          <w:p w14:paraId="243F6CE0" w14:textId="77777777" w:rsidR="00876E9F" w:rsidRPr="003A5B50" w:rsidRDefault="00876E9F" w:rsidP="00216E09">
            <w:pPr>
              <w:pStyle w:val="ListBullet"/>
              <w:widowControl w:val="0"/>
              <w:spacing w:after="0"/>
            </w:pPr>
            <w:r w:rsidRPr="003A5B50">
              <w:t xml:space="preserve">using strategies for planning, drafting, editing and proofreading </w:t>
            </w:r>
          </w:p>
          <w:p w14:paraId="3040972E" w14:textId="77777777" w:rsidR="00876E9F" w:rsidRPr="003A5B50" w:rsidRDefault="00876E9F" w:rsidP="00216E09">
            <w:pPr>
              <w:pStyle w:val="ListBullet"/>
              <w:widowControl w:val="0"/>
              <w:spacing w:after="0"/>
            </w:pPr>
            <w:r w:rsidRPr="003A5B50">
              <w:t>using accurate spelling, punctuation, syntax and metalanguage</w:t>
            </w:r>
          </w:p>
          <w:p w14:paraId="38F49654" w14:textId="77777777" w:rsidR="00876E9F" w:rsidRPr="003A5B50" w:rsidRDefault="00876E9F" w:rsidP="00216E09">
            <w:pPr>
              <w:pStyle w:val="ListBullet"/>
              <w:widowControl w:val="0"/>
            </w:pPr>
            <w:r w:rsidRPr="003A5B50">
              <w:t>using appropriate quotation and referencing protocols.</w:t>
            </w:r>
          </w:p>
          <w:p w14:paraId="1A37ED75" w14:textId="77777777" w:rsidR="00876E9F" w:rsidRPr="003A5B50" w:rsidRDefault="00876E9F" w:rsidP="00216E09">
            <w:pPr>
              <w:pStyle w:val="Tablebody"/>
              <w:widowControl w:val="0"/>
              <w:spacing w:after="0"/>
              <w:rPr>
                <w:b/>
              </w:rPr>
            </w:pPr>
            <w:r w:rsidRPr="003A5B50">
              <w:rPr>
                <w:b/>
              </w:rPr>
              <w:t>Reflect on their own and others’ texts by:</w:t>
            </w:r>
          </w:p>
          <w:p w14:paraId="6E9D6C48" w14:textId="77777777" w:rsidR="00876E9F" w:rsidRPr="003A5B50" w:rsidRDefault="00876E9F" w:rsidP="00216E09">
            <w:pPr>
              <w:pStyle w:val="ListBullet"/>
              <w:widowControl w:val="0"/>
              <w:spacing w:after="0"/>
            </w:pPr>
            <w:r w:rsidRPr="003A5B50">
              <w:t>analysing the values and attitudes expressed in texts</w:t>
            </w:r>
          </w:p>
          <w:p w14:paraId="4DE33C86" w14:textId="284FEAA3" w:rsidR="00876E9F" w:rsidRPr="003A5B50" w:rsidRDefault="00876E9F" w:rsidP="00216E09">
            <w:pPr>
              <w:pStyle w:val="ListBullet"/>
              <w:widowControl w:val="0"/>
              <w:spacing w:after="0"/>
            </w:pPr>
            <w:r w:rsidRPr="003A5B50">
              <w:t>evaluating the effectiveness of texts in representing ideas, attitudes and voices.</w:t>
            </w:r>
          </w:p>
        </w:tc>
        <w:tc>
          <w:tcPr>
            <w:tcW w:w="1439" w:type="pct"/>
          </w:tcPr>
          <w:p w14:paraId="0061871D" w14:textId="06B59C34" w:rsidR="00876E9F" w:rsidRPr="003A5B50" w:rsidRDefault="00876E9F" w:rsidP="00216E09">
            <w:pPr>
              <w:pStyle w:val="Tablebody"/>
              <w:widowControl w:val="0"/>
              <w:spacing w:after="0"/>
              <w:rPr>
                <w:b/>
              </w:rPr>
            </w:pPr>
            <w:r w:rsidRPr="003A5B50">
              <w:rPr>
                <w:b/>
              </w:rPr>
              <w:lastRenderedPageBreak/>
              <w:t xml:space="preserve">Task 9: 9% </w:t>
            </w:r>
          </w:p>
          <w:p w14:paraId="063E71B6" w14:textId="6731106A" w:rsidR="00876E9F" w:rsidRPr="003A5B50" w:rsidRDefault="00876E9F" w:rsidP="00216E09">
            <w:pPr>
              <w:pStyle w:val="Tablebody"/>
              <w:widowControl w:val="0"/>
              <w:spacing w:after="0"/>
              <w:rPr>
                <w:b/>
              </w:rPr>
            </w:pPr>
            <w:r w:rsidRPr="003A5B50">
              <w:rPr>
                <w:b/>
              </w:rPr>
              <w:t xml:space="preserve">(Set Week 8, due Week 10) </w:t>
            </w:r>
          </w:p>
          <w:p w14:paraId="1B24D006" w14:textId="356084E3" w:rsidR="00876E9F" w:rsidRPr="003A5B50" w:rsidRDefault="00876E9F" w:rsidP="00216E09">
            <w:pPr>
              <w:pStyle w:val="Tablebody"/>
              <w:widowControl w:val="0"/>
            </w:pPr>
            <w:r w:rsidRPr="003A5B50">
              <w:rPr>
                <w:b/>
              </w:rPr>
              <w:t>Creating:</w:t>
            </w:r>
            <w:r w:rsidRPr="003A5B50">
              <w:t xml:space="preserve"> Oral presentation</w:t>
            </w:r>
            <w:r w:rsidR="00AC160F" w:rsidRPr="003A5B50">
              <w:t xml:space="preserve"> (in class and at home)</w:t>
            </w:r>
            <w:r w:rsidRPr="003A5B50">
              <w:t>.</w:t>
            </w:r>
          </w:p>
          <w:p w14:paraId="335A199A" w14:textId="6B8A906B" w:rsidR="00876E9F" w:rsidRPr="003A5B50" w:rsidRDefault="00876E9F" w:rsidP="00216E09">
            <w:pPr>
              <w:pStyle w:val="Tablebody"/>
              <w:widowControl w:val="0"/>
              <w:spacing w:after="0"/>
            </w:pPr>
            <w:r w:rsidRPr="003A5B50">
              <w:t xml:space="preserve">Working in pairs or a small group, present a news or current affairs program </w:t>
            </w:r>
            <w:r w:rsidR="00C73CEF" w:rsidRPr="003A5B50">
              <w:t>that</w:t>
            </w:r>
            <w:r w:rsidRPr="003A5B50">
              <w:t xml:space="preserve"> </w:t>
            </w:r>
            <w:r w:rsidRPr="003A5B50">
              <w:lastRenderedPageBreak/>
              <w:t xml:space="preserve">represents the world and human experience in a particular way. (Group mark and individual oral presentation mark.) </w:t>
            </w:r>
            <w:r w:rsidRPr="003A5B50">
              <w:rPr>
                <w:b/>
              </w:rPr>
              <w:t>Students assessed on syllabus content Weeks 1–8.</w:t>
            </w:r>
          </w:p>
        </w:tc>
      </w:tr>
      <w:tr w:rsidR="0090207C" w:rsidRPr="003A5B50" w14:paraId="6D6E6B22" w14:textId="77777777" w:rsidTr="00216E09">
        <w:tc>
          <w:tcPr>
            <w:tcW w:w="499" w:type="pct"/>
            <w:shd w:val="clear" w:color="auto" w:fill="E4D8EB" w:themeFill="accent4" w:themeFillTint="66"/>
            <w:vAlign w:val="center"/>
          </w:tcPr>
          <w:p w14:paraId="487EF75D" w14:textId="752DCFFE" w:rsidR="0090207C" w:rsidRPr="003A5B50" w:rsidRDefault="00C829FD" w:rsidP="00216E09">
            <w:pPr>
              <w:widowControl w:val="0"/>
              <w:spacing w:after="0"/>
              <w:jc w:val="center"/>
              <w:rPr>
                <w:szCs w:val="20"/>
              </w:rPr>
            </w:pPr>
            <w:r w:rsidRPr="003A5B50">
              <w:rPr>
                <w:szCs w:val="20"/>
              </w:rPr>
              <w:lastRenderedPageBreak/>
              <w:t>11–</w:t>
            </w:r>
            <w:r w:rsidR="006E1FB0" w:rsidRPr="003A5B50">
              <w:rPr>
                <w:szCs w:val="20"/>
              </w:rPr>
              <w:t>13</w:t>
            </w:r>
          </w:p>
        </w:tc>
        <w:tc>
          <w:tcPr>
            <w:tcW w:w="1355" w:type="pct"/>
          </w:tcPr>
          <w:p w14:paraId="150115E6" w14:textId="77777777" w:rsidR="002B005F" w:rsidRPr="003A5B50" w:rsidRDefault="007F719D" w:rsidP="00216E09">
            <w:pPr>
              <w:pStyle w:val="Tablebody"/>
              <w:widowControl w:val="0"/>
              <w:spacing w:after="0"/>
            </w:pPr>
            <w:r w:rsidRPr="003A5B50">
              <w:t>C</w:t>
            </w:r>
            <w:r w:rsidR="0054732B" w:rsidRPr="003A5B50">
              <w:t>onsider</w:t>
            </w:r>
            <w:r w:rsidR="004C7EB1" w:rsidRPr="003A5B50">
              <w:t xml:space="preserve"> </w:t>
            </w:r>
            <w:r w:rsidR="0054732B" w:rsidRPr="003A5B50">
              <w:t>how</w:t>
            </w:r>
            <w:r w:rsidR="004C7EB1" w:rsidRPr="003A5B50">
              <w:t xml:space="preserve"> imaginative, interpretive and persuasive elements </w:t>
            </w:r>
            <w:r w:rsidR="0054732B" w:rsidRPr="003A5B50">
              <w:t xml:space="preserve">are used across a range of text </w:t>
            </w:r>
            <w:r w:rsidR="00800A7D" w:rsidRPr="003A5B50">
              <w:t>types</w:t>
            </w:r>
            <w:r w:rsidR="009B1528" w:rsidRPr="003A5B50">
              <w:t>.</w:t>
            </w:r>
          </w:p>
          <w:p w14:paraId="49E49868" w14:textId="706EA644" w:rsidR="0090207C" w:rsidRPr="003A5B50" w:rsidRDefault="009B1528" w:rsidP="00216E09">
            <w:pPr>
              <w:pStyle w:val="Tablebody"/>
              <w:widowControl w:val="0"/>
              <w:spacing w:after="0"/>
            </w:pPr>
            <w:r w:rsidRPr="003A5B50">
              <w:t>A</w:t>
            </w:r>
            <w:r w:rsidR="00800A7D" w:rsidRPr="003A5B50">
              <w:t xml:space="preserve">nalyse </w:t>
            </w:r>
            <w:r w:rsidR="009C3CE5" w:rsidRPr="003A5B50">
              <w:t>changing responses to texts over time and in different cultural contexts.</w:t>
            </w:r>
          </w:p>
        </w:tc>
        <w:tc>
          <w:tcPr>
            <w:tcW w:w="1707" w:type="pct"/>
          </w:tcPr>
          <w:p w14:paraId="7CCF2C30" w14:textId="77777777" w:rsidR="003C2C1D" w:rsidRPr="003A5B50" w:rsidRDefault="003C2C1D" w:rsidP="00216E09">
            <w:pPr>
              <w:pStyle w:val="Tablebody"/>
              <w:widowControl w:val="0"/>
              <w:spacing w:after="0"/>
              <w:rPr>
                <w:b/>
              </w:rPr>
            </w:pPr>
            <w:r w:rsidRPr="003A5B50">
              <w:rPr>
                <w:b/>
              </w:rPr>
              <w:t>Compare texts in a variety of contexts, media and modes by:</w:t>
            </w:r>
          </w:p>
          <w:p w14:paraId="7A69689B" w14:textId="77777777" w:rsidR="003C2C1D" w:rsidRPr="003A5B50" w:rsidRDefault="003C2C1D" w:rsidP="00216E09">
            <w:pPr>
              <w:pStyle w:val="ListBullet"/>
              <w:widowControl w:val="0"/>
            </w:pPr>
            <w:r w:rsidRPr="003A5B50">
              <w:t>evaluating the construction of hybrid texts.</w:t>
            </w:r>
          </w:p>
          <w:p w14:paraId="53C06434" w14:textId="38DEF806" w:rsidR="009C3CE5" w:rsidRPr="003A5B50" w:rsidRDefault="009C3CE5" w:rsidP="00216E09">
            <w:pPr>
              <w:pStyle w:val="Tablebody"/>
              <w:widowControl w:val="0"/>
              <w:spacing w:after="0"/>
              <w:rPr>
                <w:b/>
              </w:rPr>
            </w:pPr>
            <w:r w:rsidRPr="003A5B50">
              <w:rPr>
                <w:b/>
              </w:rPr>
              <w:t>Analyse and evaluate how and why responses to texts vary through:</w:t>
            </w:r>
          </w:p>
          <w:p w14:paraId="16D10133" w14:textId="77777777" w:rsidR="009C3CE5" w:rsidRPr="003A5B50" w:rsidRDefault="009C3CE5" w:rsidP="00216E09">
            <w:pPr>
              <w:pStyle w:val="ListBullet"/>
              <w:widowControl w:val="0"/>
              <w:spacing w:after="0"/>
            </w:pPr>
            <w:r w:rsidRPr="003A5B50">
              <w:t>the impact of language and structural choices on shaping own and others’ interpretations</w:t>
            </w:r>
          </w:p>
          <w:p w14:paraId="6B27C0FD" w14:textId="77777777" w:rsidR="009C3CE5" w:rsidRPr="003A5B50" w:rsidRDefault="009C3CE5" w:rsidP="00216E09">
            <w:pPr>
              <w:pStyle w:val="ListBullet"/>
              <w:widowControl w:val="0"/>
              <w:spacing w:after="0"/>
            </w:pPr>
            <w:r w:rsidRPr="003A5B50">
              <w:t>the ways ideas, attitudes and voices are represented</w:t>
            </w:r>
          </w:p>
          <w:p w14:paraId="6F23A457" w14:textId="77777777" w:rsidR="009C3CE5" w:rsidRPr="003A5B50" w:rsidRDefault="009C3CE5" w:rsidP="00216E09">
            <w:pPr>
              <w:pStyle w:val="ListBullet"/>
              <w:widowControl w:val="0"/>
              <w:spacing w:after="0"/>
            </w:pPr>
            <w:r w:rsidRPr="003A5B50">
              <w:t>the interplay between imaginative, interpretive and persuasive techniques</w:t>
            </w:r>
          </w:p>
          <w:p w14:paraId="7CF3E6ED" w14:textId="77777777" w:rsidR="002F63DD" w:rsidRPr="003A5B50" w:rsidRDefault="009C3CE5" w:rsidP="00216E09">
            <w:pPr>
              <w:pStyle w:val="ListBullet"/>
              <w:widowControl w:val="0"/>
            </w:pPr>
            <w:r w:rsidRPr="003A5B50">
              <w:t xml:space="preserve">analysing changing responses to texts over time and in different cultural contexts. </w:t>
            </w:r>
          </w:p>
          <w:p w14:paraId="5848779C" w14:textId="77777777" w:rsidR="00793262" w:rsidRPr="003A5B50" w:rsidRDefault="00793262" w:rsidP="00216E09">
            <w:pPr>
              <w:pStyle w:val="Tablebody"/>
              <w:widowControl w:val="0"/>
              <w:spacing w:after="0"/>
              <w:rPr>
                <w:b/>
              </w:rPr>
            </w:pPr>
            <w:r w:rsidRPr="003A5B50">
              <w:rPr>
                <w:b/>
              </w:rPr>
              <w:t>Reflect on their own and others’ texts by:</w:t>
            </w:r>
          </w:p>
          <w:p w14:paraId="521627AD" w14:textId="0B730074" w:rsidR="00EE220B" w:rsidRPr="003A5B50" w:rsidRDefault="00793262" w:rsidP="001B0A87">
            <w:pPr>
              <w:pStyle w:val="ListBullet"/>
              <w:widowControl w:val="0"/>
              <w:spacing w:after="0"/>
            </w:pPr>
            <w:r w:rsidRPr="003A5B50">
              <w:t>critically examining how and why tex</w:t>
            </w:r>
            <w:r w:rsidR="00EE220B" w:rsidRPr="003A5B50">
              <w:t>ts position readers and viewers</w:t>
            </w:r>
          </w:p>
        </w:tc>
        <w:tc>
          <w:tcPr>
            <w:tcW w:w="1439" w:type="pct"/>
          </w:tcPr>
          <w:p w14:paraId="7BB53D3F" w14:textId="3BCFE99E" w:rsidR="00F75D35" w:rsidRPr="003A5B50" w:rsidRDefault="005D498B" w:rsidP="00216E09">
            <w:pPr>
              <w:pStyle w:val="Tablebody"/>
              <w:widowControl w:val="0"/>
              <w:spacing w:after="0"/>
              <w:rPr>
                <w:b/>
              </w:rPr>
            </w:pPr>
            <w:r w:rsidRPr="003A5B50">
              <w:rPr>
                <w:b/>
              </w:rPr>
              <w:t>Task 10</w:t>
            </w:r>
            <w:r w:rsidR="002720CF" w:rsidRPr="003A5B50">
              <w:rPr>
                <w:b/>
              </w:rPr>
              <w:t xml:space="preserve">: </w:t>
            </w:r>
            <w:r w:rsidR="00770CF8" w:rsidRPr="003A5B50">
              <w:rPr>
                <w:b/>
              </w:rPr>
              <w:t>7.5</w:t>
            </w:r>
            <w:r w:rsidR="002720CF" w:rsidRPr="003A5B50">
              <w:rPr>
                <w:b/>
              </w:rPr>
              <w:t xml:space="preserve">% </w:t>
            </w:r>
          </w:p>
          <w:p w14:paraId="1E090947" w14:textId="4BD9BE6F" w:rsidR="002720CF" w:rsidRPr="003A5B50" w:rsidRDefault="002720CF" w:rsidP="00216E09">
            <w:pPr>
              <w:pStyle w:val="Tablebody"/>
              <w:widowControl w:val="0"/>
              <w:spacing w:after="0"/>
              <w:rPr>
                <w:b/>
              </w:rPr>
            </w:pPr>
            <w:r w:rsidRPr="003A5B50">
              <w:rPr>
                <w:b/>
              </w:rPr>
              <w:t>(</w:t>
            </w:r>
            <w:r w:rsidR="00431F93" w:rsidRPr="003A5B50">
              <w:rPr>
                <w:b/>
              </w:rPr>
              <w:t>Set Week 11</w:t>
            </w:r>
            <w:r w:rsidR="00F046EE" w:rsidRPr="003A5B50">
              <w:rPr>
                <w:b/>
              </w:rPr>
              <w:t>,</w:t>
            </w:r>
            <w:r w:rsidR="00431F93" w:rsidRPr="003A5B50">
              <w:rPr>
                <w:b/>
              </w:rPr>
              <w:t xml:space="preserve"> d</w:t>
            </w:r>
            <w:r w:rsidR="00567556" w:rsidRPr="003A5B50">
              <w:rPr>
                <w:b/>
              </w:rPr>
              <w:t>ue Week 13)</w:t>
            </w:r>
          </w:p>
          <w:p w14:paraId="23ADE7E6" w14:textId="6BE41050" w:rsidR="008331D3" w:rsidRPr="003A5B50" w:rsidRDefault="002720CF" w:rsidP="00216E09">
            <w:pPr>
              <w:pStyle w:val="Tablebody"/>
              <w:widowControl w:val="0"/>
              <w:spacing w:after="0"/>
            </w:pPr>
            <w:r w:rsidRPr="003A5B50">
              <w:rPr>
                <w:b/>
              </w:rPr>
              <w:t>Responding:</w:t>
            </w:r>
            <w:r w:rsidR="009722F8" w:rsidRPr="003A5B50">
              <w:t xml:space="preserve"> Short answer response</w:t>
            </w:r>
            <w:r w:rsidR="008B00CB" w:rsidRPr="003A5B50">
              <w:t>s</w:t>
            </w:r>
            <w:r w:rsidR="00D456F6" w:rsidRPr="003A5B50">
              <w:t>.</w:t>
            </w:r>
          </w:p>
          <w:p w14:paraId="062F7B54" w14:textId="34E0C5F7" w:rsidR="00D456F6" w:rsidRPr="003A5B50" w:rsidRDefault="009722F8" w:rsidP="00216E09">
            <w:pPr>
              <w:pStyle w:val="ListParagraph"/>
              <w:widowControl w:val="0"/>
              <w:numPr>
                <w:ilvl w:val="0"/>
                <w:numId w:val="41"/>
              </w:numPr>
              <w:spacing w:after="0"/>
              <w:rPr>
                <w:szCs w:val="20"/>
              </w:rPr>
            </w:pPr>
            <w:r w:rsidRPr="003A5B50">
              <w:rPr>
                <w:szCs w:val="20"/>
              </w:rPr>
              <w:t>How has on</w:t>
            </w:r>
            <w:r w:rsidR="006115AC" w:rsidRPr="003A5B50">
              <w:rPr>
                <w:szCs w:val="20"/>
              </w:rPr>
              <w:t>e</w:t>
            </w:r>
            <w:r w:rsidRPr="003A5B50">
              <w:rPr>
                <w:szCs w:val="20"/>
              </w:rPr>
              <w:t xml:space="preserve"> tex</w:t>
            </w:r>
            <w:r w:rsidR="00113E1A" w:rsidRPr="003A5B50">
              <w:rPr>
                <w:szCs w:val="20"/>
              </w:rPr>
              <w:t>t you have studied used techniques</w:t>
            </w:r>
            <w:r w:rsidRPr="003A5B50">
              <w:rPr>
                <w:szCs w:val="20"/>
              </w:rPr>
              <w:t xml:space="preserve"> fro</w:t>
            </w:r>
            <w:r w:rsidR="002F63DD" w:rsidRPr="003A5B50">
              <w:rPr>
                <w:szCs w:val="20"/>
              </w:rPr>
              <w:t>m</w:t>
            </w:r>
            <w:r w:rsidR="00BE703B" w:rsidRPr="003A5B50">
              <w:rPr>
                <w:szCs w:val="20"/>
              </w:rPr>
              <w:t xml:space="preserve"> different</w:t>
            </w:r>
            <w:r w:rsidRPr="003A5B50">
              <w:rPr>
                <w:szCs w:val="20"/>
              </w:rPr>
              <w:t xml:space="preserve"> text type</w:t>
            </w:r>
            <w:r w:rsidR="006115AC" w:rsidRPr="003A5B50">
              <w:rPr>
                <w:szCs w:val="20"/>
              </w:rPr>
              <w:t>s</w:t>
            </w:r>
            <w:r w:rsidRPr="003A5B50">
              <w:rPr>
                <w:szCs w:val="20"/>
              </w:rPr>
              <w:t xml:space="preserve"> to shape audience response?</w:t>
            </w:r>
          </w:p>
          <w:p w14:paraId="16CDBA3D" w14:textId="612584E3" w:rsidR="00493CD4" w:rsidRPr="003A5B50" w:rsidRDefault="00493CD4" w:rsidP="00216E09">
            <w:pPr>
              <w:pStyle w:val="ListParagraph"/>
              <w:widowControl w:val="0"/>
              <w:numPr>
                <w:ilvl w:val="0"/>
                <w:numId w:val="41"/>
              </w:numPr>
              <w:spacing w:after="0"/>
              <w:ind w:left="357" w:hanging="357"/>
              <w:rPr>
                <w:szCs w:val="20"/>
              </w:rPr>
            </w:pPr>
            <w:r w:rsidRPr="003A5B50">
              <w:rPr>
                <w:szCs w:val="20"/>
              </w:rPr>
              <w:t>How can responses to a text change over time and in different cultural contexts? Briefly explain in relation to one text you have studied</w:t>
            </w:r>
            <w:r w:rsidR="00D11A44" w:rsidRPr="003A5B50">
              <w:rPr>
                <w:szCs w:val="20"/>
              </w:rPr>
              <w:t xml:space="preserve">. </w:t>
            </w:r>
          </w:p>
        </w:tc>
      </w:tr>
      <w:tr w:rsidR="008834BF" w:rsidRPr="003A5B50" w14:paraId="2F6E8DE9" w14:textId="77777777" w:rsidTr="00216E09">
        <w:tc>
          <w:tcPr>
            <w:tcW w:w="499" w:type="pct"/>
            <w:shd w:val="clear" w:color="auto" w:fill="E4D8EB" w:themeFill="accent4" w:themeFillTint="66"/>
            <w:vAlign w:val="center"/>
          </w:tcPr>
          <w:p w14:paraId="4010E14D" w14:textId="12490BEF" w:rsidR="008834BF" w:rsidRPr="003A5B50" w:rsidRDefault="008E6450" w:rsidP="00241328">
            <w:pPr>
              <w:pageBreakBefore/>
              <w:widowControl w:val="0"/>
              <w:spacing w:after="0"/>
              <w:jc w:val="center"/>
              <w:rPr>
                <w:szCs w:val="20"/>
              </w:rPr>
            </w:pPr>
            <w:r w:rsidRPr="003A5B50">
              <w:rPr>
                <w:szCs w:val="20"/>
              </w:rPr>
              <w:lastRenderedPageBreak/>
              <w:t>14</w:t>
            </w:r>
          </w:p>
        </w:tc>
        <w:tc>
          <w:tcPr>
            <w:tcW w:w="1355" w:type="pct"/>
          </w:tcPr>
          <w:p w14:paraId="62A01AD1" w14:textId="0736726C" w:rsidR="008834BF" w:rsidRPr="003A5B50" w:rsidRDefault="007F719D" w:rsidP="00216E09">
            <w:pPr>
              <w:pStyle w:val="Tablebody"/>
              <w:widowControl w:val="0"/>
              <w:spacing w:after="0"/>
            </w:pPr>
            <w:r w:rsidRPr="003A5B50">
              <w:t>Apply</w:t>
            </w:r>
            <w:r w:rsidR="00C723B5" w:rsidRPr="003A5B50">
              <w:t xml:space="preserve"> understanding of context</w:t>
            </w:r>
            <w:r w:rsidRPr="003A5B50">
              <w:t>, purpose and genre to position the</w:t>
            </w:r>
            <w:r w:rsidR="00C723B5" w:rsidRPr="003A5B50">
              <w:t xml:space="preserve"> audience </w:t>
            </w:r>
            <w:r w:rsidR="006115AC" w:rsidRPr="003A5B50">
              <w:t xml:space="preserve">to respond in a particular way </w:t>
            </w:r>
            <w:r w:rsidR="00793262" w:rsidRPr="003A5B50">
              <w:t xml:space="preserve">in a form of </w:t>
            </w:r>
            <w:r w:rsidR="009B1528" w:rsidRPr="003A5B50">
              <w:t>choice</w:t>
            </w:r>
            <w:r w:rsidRPr="003A5B50">
              <w:t>.</w:t>
            </w:r>
          </w:p>
        </w:tc>
        <w:tc>
          <w:tcPr>
            <w:tcW w:w="1707" w:type="pct"/>
          </w:tcPr>
          <w:p w14:paraId="0B0B6ADC" w14:textId="77777777" w:rsidR="00381C11" w:rsidRPr="003A5B50" w:rsidRDefault="00381C11" w:rsidP="00216E09">
            <w:pPr>
              <w:pStyle w:val="Tablebody"/>
              <w:widowControl w:val="0"/>
              <w:spacing w:after="0"/>
              <w:rPr>
                <w:b/>
              </w:rPr>
            </w:pPr>
            <w:r w:rsidRPr="003A5B50">
              <w:rPr>
                <w:b/>
              </w:rPr>
              <w:t>Create a range of texts:</w:t>
            </w:r>
          </w:p>
          <w:p w14:paraId="500F28AD" w14:textId="77777777" w:rsidR="00381C11" w:rsidRPr="003A5B50" w:rsidRDefault="00381C11" w:rsidP="00216E09">
            <w:pPr>
              <w:pStyle w:val="ListBullet"/>
              <w:widowControl w:val="0"/>
              <w:spacing w:after="0"/>
            </w:pPr>
            <w:r w:rsidRPr="003A5B50">
              <w:t xml:space="preserve">using imaginative, interpretive and persuasive elements for different purposes, contexts and audiences </w:t>
            </w:r>
          </w:p>
          <w:p w14:paraId="200970DA" w14:textId="77777777" w:rsidR="00381C11" w:rsidRPr="003A5B50" w:rsidRDefault="00381C11" w:rsidP="00216E09">
            <w:pPr>
              <w:pStyle w:val="ListBullet"/>
              <w:widowControl w:val="0"/>
              <w:spacing w:after="0"/>
            </w:pPr>
            <w:r w:rsidRPr="003A5B50">
              <w:t xml:space="preserve">developing and sustaining voice, tone and style </w:t>
            </w:r>
          </w:p>
          <w:p w14:paraId="01FF7AFF" w14:textId="44AFF92D" w:rsidR="008834BF" w:rsidRPr="003A5B50" w:rsidRDefault="00381C11" w:rsidP="00216E09">
            <w:pPr>
              <w:pStyle w:val="ListBullet"/>
              <w:widowControl w:val="0"/>
              <w:spacing w:after="0"/>
            </w:pPr>
            <w:r w:rsidRPr="003A5B50">
              <w:t>using accurate spelling, punctuation, syntax and metalanguage</w:t>
            </w:r>
            <w:r w:rsidR="00C00C8A" w:rsidRPr="003A5B50">
              <w:t>.</w:t>
            </w:r>
          </w:p>
        </w:tc>
        <w:tc>
          <w:tcPr>
            <w:tcW w:w="1439" w:type="pct"/>
          </w:tcPr>
          <w:p w14:paraId="2CE3E60D" w14:textId="77695458" w:rsidR="00D24090" w:rsidRPr="003A5B50" w:rsidRDefault="005D498B" w:rsidP="00216E09">
            <w:pPr>
              <w:pStyle w:val="Tablebody"/>
              <w:widowControl w:val="0"/>
              <w:spacing w:after="0"/>
              <w:rPr>
                <w:b/>
              </w:rPr>
            </w:pPr>
            <w:r w:rsidRPr="003A5B50">
              <w:rPr>
                <w:b/>
              </w:rPr>
              <w:t>Task 11</w:t>
            </w:r>
            <w:r w:rsidR="00770CF8" w:rsidRPr="003A5B50">
              <w:rPr>
                <w:b/>
              </w:rPr>
              <w:t>: 8.5</w:t>
            </w:r>
            <w:r w:rsidR="00D24090" w:rsidRPr="003A5B50">
              <w:rPr>
                <w:b/>
              </w:rPr>
              <w:t xml:space="preserve">% </w:t>
            </w:r>
            <w:r w:rsidR="00010BE2" w:rsidRPr="003A5B50">
              <w:rPr>
                <w:b/>
              </w:rPr>
              <w:br/>
            </w:r>
            <w:r w:rsidR="00D24090" w:rsidRPr="003A5B50">
              <w:rPr>
                <w:b/>
              </w:rPr>
              <w:t>(</w:t>
            </w:r>
            <w:r w:rsidR="00431F93" w:rsidRPr="003A5B50">
              <w:rPr>
                <w:b/>
              </w:rPr>
              <w:t>Set Week 14</w:t>
            </w:r>
            <w:r w:rsidR="00B84237" w:rsidRPr="003A5B50">
              <w:rPr>
                <w:b/>
              </w:rPr>
              <w:t>,</w:t>
            </w:r>
            <w:r w:rsidR="00431F93" w:rsidRPr="003A5B50">
              <w:rPr>
                <w:b/>
              </w:rPr>
              <w:t xml:space="preserve"> due </w:t>
            </w:r>
            <w:r w:rsidR="00D24090" w:rsidRPr="003A5B50">
              <w:rPr>
                <w:b/>
              </w:rPr>
              <w:t>Week 14)</w:t>
            </w:r>
          </w:p>
          <w:p w14:paraId="61A63859" w14:textId="5A2D0E32" w:rsidR="008331D3" w:rsidRPr="003A5B50" w:rsidRDefault="00043BBE" w:rsidP="00216E09">
            <w:pPr>
              <w:pStyle w:val="Tablebody"/>
              <w:widowControl w:val="0"/>
            </w:pPr>
            <w:r w:rsidRPr="003A5B50">
              <w:rPr>
                <w:b/>
              </w:rPr>
              <w:t>Creating</w:t>
            </w:r>
            <w:r w:rsidR="00D24090" w:rsidRPr="003A5B50">
              <w:rPr>
                <w:b/>
              </w:rPr>
              <w:t>:</w:t>
            </w:r>
            <w:r w:rsidR="006B1C3E" w:rsidRPr="003A5B50">
              <w:t xml:space="preserve"> </w:t>
            </w:r>
            <w:r w:rsidR="006B0616" w:rsidRPr="003A5B50">
              <w:t>In</w:t>
            </w:r>
            <w:r w:rsidR="00537080" w:rsidRPr="003A5B50">
              <w:t>-</w:t>
            </w:r>
            <w:r w:rsidR="00672945" w:rsidRPr="003A5B50">
              <w:t>class</w:t>
            </w:r>
            <w:r w:rsidR="008B00CB" w:rsidRPr="003A5B50">
              <w:t xml:space="preserve"> composition</w:t>
            </w:r>
            <w:r w:rsidR="006B1C3E" w:rsidRPr="003A5B50">
              <w:t>.</w:t>
            </w:r>
            <w:r w:rsidRPr="003A5B50">
              <w:t xml:space="preserve"> Stud</w:t>
            </w:r>
            <w:r w:rsidR="00567556" w:rsidRPr="003A5B50">
              <w:t xml:space="preserve">ents draft, edit and complete </w:t>
            </w:r>
            <w:r w:rsidR="006A5C3F" w:rsidRPr="003A5B50">
              <w:t>in class</w:t>
            </w:r>
            <w:r w:rsidR="00B84237" w:rsidRPr="003A5B50">
              <w:t>, no notes (two lessons</w:t>
            </w:r>
            <w:r w:rsidR="00D20155" w:rsidRPr="003A5B50">
              <w:t>)</w:t>
            </w:r>
            <w:r w:rsidR="00B84237" w:rsidRPr="003A5B50">
              <w:t>.</w:t>
            </w:r>
          </w:p>
          <w:p w14:paraId="487AF0A4" w14:textId="512C98DB" w:rsidR="00840C57" w:rsidRPr="003A5B50" w:rsidRDefault="001B5CD3" w:rsidP="00216E09">
            <w:pPr>
              <w:pStyle w:val="Tablebody"/>
              <w:widowControl w:val="0"/>
              <w:spacing w:after="0"/>
            </w:pPr>
            <w:r w:rsidRPr="003A5B50">
              <w:t>In a form of your choice, position</w:t>
            </w:r>
            <w:r w:rsidR="004515A5" w:rsidRPr="003A5B50">
              <w:rPr>
                <w:rFonts w:eastAsiaTheme="minorHAnsi"/>
              </w:rPr>
              <w:t xml:space="preserve"> an audience to respond in a particular way to </w:t>
            </w:r>
            <w:r w:rsidR="004515A5" w:rsidRPr="003A5B50">
              <w:t>the image provided.</w:t>
            </w:r>
          </w:p>
        </w:tc>
      </w:tr>
      <w:tr w:rsidR="00285ABB" w:rsidRPr="003A5B50" w14:paraId="39E1C64A" w14:textId="77777777" w:rsidTr="00216E09">
        <w:tc>
          <w:tcPr>
            <w:tcW w:w="499" w:type="pct"/>
            <w:shd w:val="clear" w:color="auto" w:fill="E4D8EB" w:themeFill="accent4" w:themeFillTint="66"/>
            <w:vAlign w:val="center"/>
          </w:tcPr>
          <w:p w14:paraId="3F46DE50" w14:textId="4F05ED23" w:rsidR="00285ABB" w:rsidRPr="003A5B50" w:rsidRDefault="00285ABB" w:rsidP="00216E09">
            <w:pPr>
              <w:widowControl w:val="0"/>
              <w:spacing w:after="0"/>
              <w:jc w:val="center"/>
              <w:rPr>
                <w:szCs w:val="20"/>
              </w:rPr>
            </w:pPr>
            <w:r w:rsidRPr="003A5B50">
              <w:rPr>
                <w:szCs w:val="20"/>
              </w:rPr>
              <w:t>15</w:t>
            </w:r>
          </w:p>
        </w:tc>
        <w:tc>
          <w:tcPr>
            <w:tcW w:w="1355" w:type="pct"/>
          </w:tcPr>
          <w:p w14:paraId="1EF1E254" w14:textId="22B3B1B9" w:rsidR="00FF739F" w:rsidRPr="003A5B50" w:rsidRDefault="00FF739F" w:rsidP="00216E09">
            <w:pPr>
              <w:pStyle w:val="ListBullet"/>
              <w:widowControl w:val="0"/>
              <w:spacing w:after="0"/>
            </w:pPr>
            <w:r w:rsidRPr="003A5B50">
              <w:t>Review syllabus content</w:t>
            </w:r>
            <w:r w:rsidR="0007686E" w:rsidRPr="003A5B50">
              <w:t>.</w:t>
            </w:r>
          </w:p>
          <w:p w14:paraId="40846AF6" w14:textId="62B5DE2C" w:rsidR="00FF739F" w:rsidRPr="003A5B50" w:rsidRDefault="00FF739F" w:rsidP="00216E09">
            <w:pPr>
              <w:pStyle w:val="ListBullet"/>
              <w:widowControl w:val="0"/>
              <w:spacing w:after="0"/>
            </w:pPr>
            <w:r w:rsidRPr="003A5B50">
              <w:t>Review individual strengths and areas for focus</w:t>
            </w:r>
            <w:r w:rsidR="0007686E" w:rsidRPr="003A5B50">
              <w:t>.</w:t>
            </w:r>
          </w:p>
          <w:p w14:paraId="29653FEA" w14:textId="76192143" w:rsidR="00FF739F" w:rsidRPr="003A5B50" w:rsidRDefault="00FF739F" w:rsidP="00216E09">
            <w:pPr>
              <w:pStyle w:val="ListBullet"/>
              <w:widowControl w:val="0"/>
              <w:spacing w:after="0"/>
            </w:pPr>
            <w:r w:rsidRPr="003A5B50">
              <w:t>Review time management skills for test conditions</w:t>
            </w:r>
            <w:r w:rsidR="0007686E" w:rsidRPr="003A5B50">
              <w:t>.</w:t>
            </w:r>
          </w:p>
          <w:p w14:paraId="1CCB8585" w14:textId="56E30B91" w:rsidR="00285ABB" w:rsidRPr="003A5B50" w:rsidRDefault="00FF739F" w:rsidP="00216E09">
            <w:pPr>
              <w:pStyle w:val="ListBullet"/>
              <w:widowControl w:val="0"/>
              <w:spacing w:after="0"/>
            </w:pPr>
            <w:r w:rsidRPr="003A5B50">
              <w:t>Review short answer and essay response formats.</w:t>
            </w:r>
          </w:p>
        </w:tc>
        <w:tc>
          <w:tcPr>
            <w:tcW w:w="1707" w:type="pct"/>
          </w:tcPr>
          <w:p w14:paraId="076A491B" w14:textId="6D075A86" w:rsidR="00285ABB" w:rsidRPr="003A5B50" w:rsidRDefault="00285ABB" w:rsidP="00216E09">
            <w:pPr>
              <w:pStyle w:val="Tablebody"/>
              <w:widowControl w:val="0"/>
              <w:spacing w:after="0"/>
            </w:pPr>
            <w:r w:rsidRPr="003A5B50">
              <w:rPr>
                <w:b/>
              </w:rPr>
              <w:t>Revision</w:t>
            </w:r>
          </w:p>
        </w:tc>
        <w:tc>
          <w:tcPr>
            <w:tcW w:w="1439" w:type="pct"/>
          </w:tcPr>
          <w:p w14:paraId="258D5425" w14:textId="4104F618" w:rsidR="00285ABB" w:rsidRPr="003A5B50" w:rsidRDefault="00285ABB" w:rsidP="00216E09">
            <w:pPr>
              <w:widowControl w:val="0"/>
              <w:spacing w:after="0" w:line="252" w:lineRule="auto"/>
              <w:contextualSpacing/>
              <w:rPr>
                <w:szCs w:val="20"/>
              </w:rPr>
            </w:pPr>
          </w:p>
        </w:tc>
      </w:tr>
      <w:tr w:rsidR="00216E09" w:rsidRPr="003A5B50" w14:paraId="0EDD153A" w14:textId="77777777" w:rsidTr="00216E09">
        <w:tc>
          <w:tcPr>
            <w:tcW w:w="499" w:type="pct"/>
            <w:shd w:val="clear" w:color="auto" w:fill="E4D8EB" w:themeFill="accent4" w:themeFillTint="66"/>
            <w:vAlign w:val="center"/>
          </w:tcPr>
          <w:p w14:paraId="2580DD3A" w14:textId="401AF59B" w:rsidR="00216E09" w:rsidRPr="003A5B50" w:rsidRDefault="00216E09" w:rsidP="00216E09">
            <w:pPr>
              <w:widowControl w:val="0"/>
              <w:spacing w:after="0"/>
              <w:jc w:val="center"/>
              <w:rPr>
                <w:szCs w:val="20"/>
              </w:rPr>
            </w:pPr>
            <w:r w:rsidRPr="003A5B50">
              <w:rPr>
                <w:szCs w:val="20"/>
              </w:rPr>
              <w:t>16</w:t>
            </w:r>
          </w:p>
        </w:tc>
        <w:tc>
          <w:tcPr>
            <w:tcW w:w="4501" w:type="pct"/>
            <w:gridSpan w:val="3"/>
            <w:shd w:val="clear" w:color="auto" w:fill="auto"/>
          </w:tcPr>
          <w:p w14:paraId="6BFAC825" w14:textId="6D9C72B6" w:rsidR="00216E09" w:rsidRPr="003A5B50" w:rsidRDefault="00216E09" w:rsidP="00216E09">
            <w:pPr>
              <w:widowControl w:val="0"/>
              <w:spacing w:after="0"/>
              <w:jc w:val="center"/>
              <w:rPr>
                <w:b/>
                <w:szCs w:val="20"/>
              </w:rPr>
            </w:pPr>
            <w:r w:rsidRPr="003A5B50">
              <w:rPr>
                <w:b/>
                <w:szCs w:val="20"/>
              </w:rPr>
              <w:t>Task 12: Semester Two Examination 15%</w:t>
            </w:r>
          </w:p>
        </w:tc>
      </w:tr>
    </w:tbl>
    <w:p w14:paraId="71FC67E0" w14:textId="3D7D68A0" w:rsidR="00627C2C" w:rsidRPr="00ED2490" w:rsidRDefault="00627C2C" w:rsidP="00ED2490">
      <w:pPr>
        <w:rPr>
          <w:sz w:val="2"/>
          <w:szCs w:val="2"/>
        </w:rPr>
      </w:pPr>
    </w:p>
    <w:sectPr w:rsidR="00627C2C" w:rsidRPr="00ED2490" w:rsidSect="0002351A">
      <w:headerReference w:type="even" r:id="rId13"/>
      <w:headerReference w:type="default" r:id="rId14"/>
      <w:footerReference w:type="even" r:id="rId15"/>
      <w:footerReference w:type="default" r:id="rId16"/>
      <w:headerReference w:type="first" r:id="rId17"/>
      <w:footerReference w:type="first" r:id="rId18"/>
      <w:pgSz w:w="11900" w:h="16820"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436F" w14:textId="77777777" w:rsidR="0002351A" w:rsidRPr="003A5B50" w:rsidRDefault="0002351A" w:rsidP="00DB14C9">
      <w:r w:rsidRPr="003A5B50">
        <w:separator/>
      </w:r>
    </w:p>
  </w:endnote>
  <w:endnote w:type="continuationSeparator" w:id="0">
    <w:p w14:paraId="35A5FFF0" w14:textId="77777777" w:rsidR="0002351A" w:rsidRPr="003A5B50" w:rsidRDefault="0002351A" w:rsidP="00DB14C9">
      <w:r w:rsidRPr="003A5B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Yu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500F" w14:textId="3494F6B6" w:rsidR="00672945" w:rsidRPr="003A5B50" w:rsidRDefault="00672945" w:rsidP="00ED1A9A">
    <w:pPr>
      <w:pStyle w:val="Footereven"/>
      <w:rPr>
        <w:noProof w:val="0"/>
      </w:rPr>
    </w:pPr>
    <w:r w:rsidRPr="003A5B50">
      <w:rPr>
        <w:noProof w:val="0"/>
      </w:rPr>
      <w:t>2014/20423</w:t>
    </w:r>
    <w:r w:rsidR="00ED1A9A" w:rsidRPr="003A5B50">
      <w:rPr>
        <w:noProof w:val="0"/>
      </w:rPr>
      <w:t>[</w:t>
    </w:r>
    <w:r w:rsidRPr="003A5B50">
      <w:rPr>
        <w:noProof w:val="0"/>
      </w:rPr>
      <w:t>v</w:t>
    </w:r>
    <w:r w:rsidR="00377499" w:rsidRPr="003A5B50">
      <w:rPr>
        <w:noProof w:val="0"/>
      </w:rPr>
      <w:t>1</w:t>
    </w:r>
    <w:r w:rsidR="00E6772F" w:rsidRPr="003A5B50">
      <w:rPr>
        <w:noProof w:val="0"/>
      </w:rPr>
      <w:t>2</w:t>
    </w:r>
    <w:r w:rsidR="00ED1A9A" w:rsidRPr="003A5B50">
      <w:rPr>
        <w:noProof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9ED5" w14:textId="77777777" w:rsidR="00672945" w:rsidRPr="003A5B50" w:rsidRDefault="00672945" w:rsidP="00433A3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3A5B50">
      <w:rPr>
        <w:rFonts w:ascii="Franklin Gothic Book" w:hAnsi="Franklin Gothic Book"/>
        <w:color w:val="342568"/>
        <w:sz w:val="16"/>
        <w:szCs w:val="16"/>
      </w:rPr>
      <w:t>2014/9187v2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3DE" w14:textId="636A2BAD" w:rsidR="00672945" w:rsidRPr="003A5B50" w:rsidRDefault="00672945" w:rsidP="00ED1A9A">
    <w:pPr>
      <w:pStyle w:val="Footereven"/>
      <w:rPr>
        <w:noProof w:val="0"/>
      </w:rPr>
    </w:pPr>
    <w:r w:rsidRPr="003A5B50">
      <w:rPr>
        <w:noProof w:val="0"/>
      </w:rPr>
      <w:t>Sample course outline | English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4522" w14:textId="43D7C7C4" w:rsidR="00672945" w:rsidRPr="003A5B50" w:rsidRDefault="00672945" w:rsidP="00ED1A9A">
    <w:pPr>
      <w:pStyle w:val="Footerodd"/>
      <w:rPr>
        <w:noProof w:val="0"/>
      </w:rPr>
    </w:pPr>
    <w:r w:rsidRPr="003A5B50">
      <w:rPr>
        <w:noProof w:val="0"/>
      </w:rPr>
      <w:t>Sample course outline | English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8FB4" w14:textId="36A9256A" w:rsidR="00672945" w:rsidRPr="003A5B50" w:rsidRDefault="00672945" w:rsidP="00C24219">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sidRPr="003A5B50">
      <w:rPr>
        <w:rFonts w:ascii="Franklin Gothic Book" w:hAnsi="Franklin Gothic Book"/>
        <w:b/>
        <w:color w:val="342568"/>
        <w:sz w:val="18"/>
        <w:szCs w:val="18"/>
      </w:rPr>
      <w:t>Sample course outline | English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053D" w14:textId="77777777" w:rsidR="0002351A" w:rsidRPr="003A5B50" w:rsidRDefault="0002351A" w:rsidP="00DB14C9">
      <w:r w:rsidRPr="003A5B50">
        <w:separator/>
      </w:r>
    </w:p>
  </w:footnote>
  <w:footnote w:type="continuationSeparator" w:id="0">
    <w:p w14:paraId="34205DE0" w14:textId="77777777" w:rsidR="0002351A" w:rsidRPr="003A5B50" w:rsidRDefault="0002351A" w:rsidP="00DB14C9">
      <w:r w:rsidRPr="003A5B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4286" w14:textId="0A00DEB9" w:rsidR="00672945" w:rsidRPr="003A5B50" w:rsidRDefault="00672945" w:rsidP="004317AD">
    <w:pPr>
      <w:pStyle w:val="Header"/>
      <w:ind w:left="-709"/>
    </w:pPr>
    <w:r w:rsidRPr="003A5B50">
      <w:rPr>
        <w:noProof/>
        <w:lang w:eastAsia="en-AU"/>
      </w:rPr>
      <w:drawing>
        <wp:inline distT="0" distB="0" distL="0" distR="0" wp14:anchorId="54B95C8E" wp14:editId="66208E5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E7BD" w14:textId="167EA99B" w:rsidR="00672945" w:rsidRPr="003A5B50" w:rsidRDefault="00672945" w:rsidP="00ED1A9A">
    <w:pPr>
      <w:pStyle w:val="Headereven"/>
    </w:pPr>
    <w:r w:rsidRPr="003A5B50">
      <w:fldChar w:fldCharType="begin"/>
    </w:r>
    <w:r w:rsidRPr="003A5B50">
      <w:instrText xml:space="preserve"> PAGE   \* MERGEFORMAT </w:instrText>
    </w:r>
    <w:r w:rsidRPr="003A5B50">
      <w:fldChar w:fldCharType="separate"/>
    </w:r>
    <w:r w:rsidR="0008185F" w:rsidRPr="003A5B50">
      <w:t>2</w:t>
    </w:r>
    <w:r w:rsidRPr="003A5B5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0517" w14:textId="1265046F" w:rsidR="00672945" w:rsidRPr="003A5B50" w:rsidRDefault="00672945" w:rsidP="00ED1A9A">
    <w:pPr>
      <w:pStyle w:val="Headerodd"/>
      <w:rPr>
        <w:noProof w:val="0"/>
      </w:rPr>
    </w:pPr>
    <w:r w:rsidRPr="003A5B50">
      <w:rPr>
        <w:noProof w:val="0"/>
      </w:rPr>
      <w:fldChar w:fldCharType="begin"/>
    </w:r>
    <w:r w:rsidRPr="003A5B50">
      <w:rPr>
        <w:noProof w:val="0"/>
      </w:rPr>
      <w:instrText xml:space="preserve"> PAGE   \* MERGEFORMAT </w:instrText>
    </w:r>
    <w:r w:rsidRPr="003A5B50">
      <w:rPr>
        <w:noProof w:val="0"/>
      </w:rPr>
      <w:fldChar w:fldCharType="separate"/>
    </w:r>
    <w:r w:rsidR="0008185F" w:rsidRPr="003A5B50">
      <w:rPr>
        <w:noProof w:val="0"/>
      </w:rPr>
      <w:t>7</w:t>
    </w:r>
    <w:r w:rsidRPr="003A5B50">
      <w:rPr>
        <w:noProof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0E0E" w14:textId="32681EFE" w:rsidR="00672945" w:rsidRPr="003A5B50" w:rsidRDefault="00672945" w:rsidP="00C24219">
    <w:pPr>
      <w:pStyle w:val="Header"/>
      <w:pBdr>
        <w:bottom w:val="single" w:sz="8" w:space="1" w:color="5C815C"/>
      </w:pBdr>
      <w:tabs>
        <w:tab w:val="clear" w:pos="4513"/>
        <w:tab w:val="clear" w:pos="9026"/>
      </w:tabs>
      <w:ind w:left="9356" w:right="-1156"/>
      <w:rPr>
        <w:rFonts w:ascii="Franklin Gothic Book" w:hAnsi="Franklin Gothic Book"/>
        <w:b/>
        <w:color w:val="46328C"/>
        <w:sz w:val="32"/>
      </w:rPr>
    </w:pPr>
    <w:r w:rsidRPr="003A5B50">
      <w:rPr>
        <w:rFonts w:ascii="Franklin Gothic Book" w:hAnsi="Franklin Gothic Book"/>
        <w:b/>
        <w:color w:val="46328C"/>
        <w:sz w:val="32"/>
      </w:rPr>
      <w:fldChar w:fldCharType="begin"/>
    </w:r>
    <w:r w:rsidRPr="003A5B50">
      <w:rPr>
        <w:rFonts w:ascii="Franklin Gothic Book" w:hAnsi="Franklin Gothic Book"/>
        <w:b/>
        <w:color w:val="46328C"/>
        <w:sz w:val="32"/>
      </w:rPr>
      <w:instrText xml:space="preserve"> PAGE   \* MERGEFORMAT </w:instrText>
    </w:r>
    <w:r w:rsidRPr="003A5B50">
      <w:rPr>
        <w:rFonts w:ascii="Franklin Gothic Book" w:hAnsi="Franklin Gothic Book"/>
        <w:b/>
        <w:color w:val="46328C"/>
        <w:sz w:val="32"/>
      </w:rPr>
      <w:fldChar w:fldCharType="separate"/>
    </w:r>
    <w:r w:rsidR="0008185F" w:rsidRPr="003A5B50">
      <w:rPr>
        <w:rFonts w:ascii="Franklin Gothic Book" w:hAnsi="Franklin Gothic Book"/>
        <w:b/>
        <w:color w:val="46328C"/>
        <w:sz w:val="32"/>
      </w:rPr>
      <w:t>1</w:t>
    </w:r>
    <w:r w:rsidRPr="003A5B50">
      <w:rPr>
        <w:rFonts w:ascii="Franklin Gothic Book" w:hAnsi="Franklin Gothic Book"/>
        <w:b/>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7D029F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E286EF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07AAA2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01C4A3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404E9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E723A0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F6E2CCC"/>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148366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10867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6D7BD9"/>
    <w:multiLevelType w:val="hybridMultilevel"/>
    <w:tmpl w:val="F472440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045D3"/>
    <w:multiLevelType w:val="hybridMultilevel"/>
    <w:tmpl w:val="C47E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A00891"/>
    <w:multiLevelType w:val="hybridMultilevel"/>
    <w:tmpl w:val="87A8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D30C55"/>
    <w:multiLevelType w:val="hybridMultilevel"/>
    <w:tmpl w:val="AB7C50A8"/>
    <w:lvl w:ilvl="0" w:tplc="6644DC7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E5A4E80"/>
    <w:multiLevelType w:val="hybridMultilevel"/>
    <w:tmpl w:val="96944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1B5B3A0B"/>
    <w:multiLevelType w:val="hybridMultilevel"/>
    <w:tmpl w:val="EA88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C103D9"/>
    <w:multiLevelType w:val="hybridMultilevel"/>
    <w:tmpl w:val="89003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6E1CD0"/>
    <w:multiLevelType w:val="hybridMultilevel"/>
    <w:tmpl w:val="2022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B7FD2"/>
    <w:multiLevelType w:val="hybridMultilevel"/>
    <w:tmpl w:val="C2304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14573"/>
    <w:multiLevelType w:val="hybridMultilevel"/>
    <w:tmpl w:val="02EC86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F73B3"/>
    <w:multiLevelType w:val="hybridMultilevel"/>
    <w:tmpl w:val="BCD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42"/>
    <w:multiLevelType w:val="hybridMultilevel"/>
    <w:tmpl w:val="B644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770C03"/>
    <w:multiLevelType w:val="hybridMultilevel"/>
    <w:tmpl w:val="F83C9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434C68"/>
    <w:multiLevelType w:val="hybridMultilevel"/>
    <w:tmpl w:val="CFCA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B961DA"/>
    <w:multiLevelType w:val="hybridMultilevel"/>
    <w:tmpl w:val="32E61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1"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7C3F13"/>
    <w:multiLevelType w:val="hybridMultilevel"/>
    <w:tmpl w:val="8506DC96"/>
    <w:lvl w:ilvl="0" w:tplc="091820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73794E"/>
    <w:multiLevelType w:val="hybridMultilevel"/>
    <w:tmpl w:val="DE3E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2632A8"/>
    <w:multiLevelType w:val="hybridMultilevel"/>
    <w:tmpl w:val="09B2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3393E"/>
    <w:multiLevelType w:val="hybridMultilevel"/>
    <w:tmpl w:val="9D985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16500E"/>
    <w:multiLevelType w:val="hybridMultilevel"/>
    <w:tmpl w:val="BCFEC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3" w15:restartNumberingAfterBreak="0">
    <w:nsid w:val="6B877841"/>
    <w:multiLevelType w:val="hybridMultilevel"/>
    <w:tmpl w:val="2D96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C93904"/>
    <w:multiLevelType w:val="hybridMultilevel"/>
    <w:tmpl w:val="89003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F5487F"/>
    <w:multiLevelType w:val="hybridMultilevel"/>
    <w:tmpl w:val="CCEC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54476"/>
    <w:multiLevelType w:val="hybridMultilevel"/>
    <w:tmpl w:val="272A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BB35D7"/>
    <w:multiLevelType w:val="hybridMultilevel"/>
    <w:tmpl w:val="89003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DA13FE"/>
    <w:multiLevelType w:val="hybridMultilevel"/>
    <w:tmpl w:val="32F8D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1734792">
    <w:abstractNumId w:val="32"/>
  </w:num>
  <w:num w:numId="2" w16cid:durableId="1303073200">
    <w:abstractNumId w:val="15"/>
  </w:num>
  <w:num w:numId="3" w16cid:durableId="509103207">
    <w:abstractNumId w:val="30"/>
  </w:num>
  <w:num w:numId="4" w16cid:durableId="1069419291">
    <w:abstractNumId w:val="25"/>
  </w:num>
  <w:num w:numId="5" w16cid:durableId="643853343">
    <w:abstractNumId w:val="34"/>
  </w:num>
  <w:num w:numId="6" w16cid:durableId="157891208">
    <w:abstractNumId w:val="29"/>
  </w:num>
  <w:num w:numId="7" w16cid:durableId="391735936">
    <w:abstractNumId w:val="14"/>
  </w:num>
  <w:num w:numId="8" w16cid:durableId="1233395296">
    <w:abstractNumId w:val="37"/>
  </w:num>
  <w:num w:numId="9" w16cid:durableId="612245937">
    <w:abstractNumId w:val="22"/>
  </w:num>
  <w:num w:numId="10" w16cid:durableId="2027557943">
    <w:abstractNumId w:val="24"/>
  </w:num>
  <w:num w:numId="11" w16cid:durableId="2049446233">
    <w:abstractNumId w:val="28"/>
  </w:num>
  <w:num w:numId="12" w16cid:durableId="909969651">
    <w:abstractNumId w:val="27"/>
  </w:num>
  <w:num w:numId="13" w16cid:durableId="642662408">
    <w:abstractNumId w:val="33"/>
  </w:num>
  <w:num w:numId="14" w16cid:durableId="1341154430">
    <w:abstractNumId w:val="17"/>
  </w:num>
  <w:num w:numId="15" w16cid:durableId="704140665">
    <w:abstractNumId w:val="26"/>
  </w:num>
  <w:num w:numId="16" w16cid:durableId="2121297093">
    <w:abstractNumId w:val="11"/>
  </w:num>
  <w:num w:numId="17" w16cid:durableId="544491104">
    <w:abstractNumId w:val="16"/>
  </w:num>
  <w:num w:numId="18" w16cid:durableId="345406175">
    <w:abstractNumId w:val="12"/>
  </w:num>
  <w:num w:numId="19" w16cid:durableId="459957202">
    <w:abstractNumId w:val="21"/>
  </w:num>
  <w:num w:numId="20" w16cid:durableId="536165827">
    <w:abstractNumId w:val="34"/>
  </w:num>
  <w:num w:numId="21" w16cid:durableId="33624919">
    <w:abstractNumId w:val="10"/>
  </w:num>
  <w:num w:numId="22" w16cid:durableId="1226142801">
    <w:abstractNumId w:val="20"/>
  </w:num>
  <w:num w:numId="23" w16cid:durableId="295382360">
    <w:abstractNumId w:val="13"/>
  </w:num>
  <w:num w:numId="24" w16cid:durableId="200898048">
    <w:abstractNumId w:val="18"/>
  </w:num>
  <w:num w:numId="25" w16cid:durableId="460196861">
    <w:abstractNumId w:val="36"/>
  </w:num>
  <w:num w:numId="26" w16cid:durableId="900675136">
    <w:abstractNumId w:val="19"/>
  </w:num>
  <w:num w:numId="27" w16cid:durableId="2092700927">
    <w:abstractNumId w:val="23"/>
  </w:num>
  <w:num w:numId="28" w16cid:durableId="1089931124">
    <w:abstractNumId w:val="9"/>
  </w:num>
  <w:num w:numId="29" w16cid:durableId="164054876">
    <w:abstractNumId w:val="39"/>
  </w:num>
  <w:num w:numId="30" w16cid:durableId="969944329">
    <w:abstractNumId w:val="31"/>
  </w:num>
  <w:num w:numId="31" w16cid:durableId="646400119">
    <w:abstractNumId w:val="8"/>
  </w:num>
  <w:num w:numId="32" w16cid:durableId="1050694566">
    <w:abstractNumId w:val="6"/>
  </w:num>
  <w:num w:numId="33" w16cid:durableId="364646799">
    <w:abstractNumId w:val="5"/>
  </w:num>
  <w:num w:numId="34" w16cid:durableId="1282303184">
    <w:abstractNumId w:val="4"/>
  </w:num>
  <w:num w:numId="35" w16cid:durableId="573394494">
    <w:abstractNumId w:val="3"/>
  </w:num>
  <w:num w:numId="36" w16cid:durableId="1097218579">
    <w:abstractNumId w:val="7"/>
  </w:num>
  <w:num w:numId="37" w16cid:durableId="1080448201">
    <w:abstractNumId w:val="2"/>
  </w:num>
  <w:num w:numId="38" w16cid:durableId="1856963221">
    <w:abstractNumId w:val="1"/>
  </w:num>
  <w:num w:numId="39" w16cid:durableId="1464498837">
    <w:abstractNumId w:val="0"/>
  </w:num>
  <w:num w:numId="40" w16cid:durableId="793644430">
    <w:abstractNumId w:val="35"/>
  </w:num>
  <w:num w:numId="41" w16cid:durableId="1733072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2F08"/>
    <w:rsid w:val="00010BE2"/>
    <w:rsid w:val="00015E2B"/>
    <w:rsid w:val="0002351A"/>
    <w:rsid w:val="0004009E"/>
    <w:rsid w:val="00043BBE"/>
    <w:rsid w:val="00047938"/>
    <w:rsid w:val="00050A70"/>
    <w:rsid w:val="000720CE"/>
    <w:rsid w:val="00075758"/>
    <w:rsid w:val="0007686E"/>
    <w:rsid w:val="00080B94"/>
    <w:rsid w:val="0008185F"/>
    <w:rsid w:val="00094B38"/>
    <w:rsid w:val="000A6A2E"/>
    <w:rsid w:val="000A7468"/>
    <w:rsid w:val="000B0731"/>
    <w:rsid w:val="000C0575"/>
    <w:rsid w:val="000C3FC1"/>
    <w:rsid w:val="000C77E2"/>
    <w:rsid w:val="000D6D16"/>
    <w:rsid w:val="000D7586"/>
    <w:rsid w:val="000E28B5"/>
    <w:rsid w:val="000F1FF4"/>
    <w:rsid w:val="000F28C4"/>
    <w:rsid w:val="000F4CB0"/>
    <w:rsid w:val="00105461"/>
    <w:rsid w:val="00113E1A"/>
    <w:rsid w:val="00117D27"/>
    <w:rsid w:val="00121026"/>
    <w:rsid w:val="00121FC5"/>
    <w:rsid w:val="001242C7"/>
    <w:rsid w:val="00132307"/>
    <w:rsid w:val="00140D35"/>
    <w:rsid w:val="00143E3D"/>
    <w:rsid w:val="00150535"/>
    <w:rsid w:val="001556C4"/>
    <w:rsid w:val="0016000A"/>
    <w:rsid w:val="00162D28"/>
    <w:rsid w:val="00167186"/>
    <w:rsid w:val="00171B21"/>
    <w:rsid w:val="00172824"/>
    <w:rsid w:val="00176D35"/>
    <w:rsid w:val="00180A15"/>
    <w:rsid w:val="001821B5"/>
    <w:rsid w:val="00182CA2"/>
    <w:rsid w:val="001834AC"/>
    <w:rsid w:val="0018448D"/>
    <w:rsid w:val="001853E1"/>
    <w:rsid w:val="00187E12"/>
    <w:rsid w:val="00193532"/>
    <w:rsid w:val="00197DA7"/>
    <w:rsid w:val="001A0052"/>
    <w:rsid w:val="001A065F"/>
    <w:rsid w:val="001A1B20"/>
    <w:rsid w:val="001B0A87"/>
    <w:rsid w:val="001B2026"/>
    <w:rsid w:val="001B5CD3"/>
    <w:rsid w:val="001B7211"/>
    <w:rsid w:val="001C4D7B"/>
    <w:rsid w:val="001D1CB2"/>
    <w:rsid w:val="001D77B6"/>
    <w:rsid w:val="001E12EA"/>
    <w:rsid w:val="001E2334"/>
    <w:rsid w:val="001E5436"/>
    <w:rsid w:val="001F1F5C"/>
    <w:rsid w:val="001F2F8C"/>
    <w:rsid w:val="001F69D5"/>
    <w:rsid w:val="001F6DC9"/>
    <w:rsid w:val="0020718E"/>
    <w:rsid w:val="002076C3"/>
    <w:rsid w:val="00214171"/>
    <w:rsid w:val="00215CF2"/>
    <w:rsid w:val="00216E09"/>
    <w:rsid w:val="00222743"/>
    <w:rsid w:val="00233A2D"/>
    <w:rsid w:val="002360A7"/>
    <w:rsid w:val="00237050"/>
    <w:rsid w:val="00240545"/>
    <w:rsid w:val="00240D0D"/>
    <w:rsid w:val="00241328"/>
    <w:rsid w:val="002419DC"/>
    <w:rsid w:val="00255CD3"/>
    <w:rsid w:val="00263D10"/>
    <w:rsid w:val="002720CF"/>
    <w:rsid w:val="0027514E"/>
    <w:rsid w:val="00285ABB"/>
    <w:rsid w:val="0029102C"/>
    <w:rsid w:val="00292043"/>
    <w:rsid w:val="002A20C3"/>
    <w:rsid w:val="002A636B"/>
    <w:rsid w:val="002B005F"/>
    <w:rsid w:val="002B01C0"/>
    <w:rsid w:val="002C10EC"/>
    <w:rsid w:val="002D678D"/>
    <w:rsid w:val="002E7029"/>
    <w:rsid w:val="002F5991"/>
    <w:rsid w:val="002F63DD"/>
    <w:rsid w:val="002F64D5"/>
    <w:rsid w:val="002F79BD"/>
    <w:rsid w:val="00302917"/>
    <w:rsid w:val="00307E7E"/>
    <w:rsid w:val="0031778C"/>
    <w:rsid w:val="0032003F"/>
    <w:rsid w:val="003206A3"/>
    <w:rsid w:val="00320EEB"/>
    <w:rsid w:val="0035358E"/>
    <w:rsid w:val="0036086C"/>
    <w:rsid w:val="00361FE1"/>
    <w:rsid w:val="00366B8F"/>
    <w:rsid w:val="00367A5D"/>
    <w:rsid w:val="00373A2F"/>
    <w:rsid w:val="00377499"/>
    <w:rsid w:val="00381C11"/>
    <w:rsid w:val="0039092C"/>
    <w:rsid w:val="00393285"/>
    <w:rsid w:val="00394F80"/>
    <w:rsid w:val="00395165"/>
    <w:rsid w:val="003A13C7"/>
    <w:rsid w:val="003A44C0"/>
    <w:rsid w:val="003A470D"/>
    <w:rsid w:val="003A5410"/>
    <w:rsid w:val="003A5B50"/>
    <w:rsid w:val="003B3C64"/>
    <w:rsid w:val="003C2C1D"/>
    <w:rsid w:val="003C5A53"/>
    <w:rsid w:val="003C6A0A"/>
    <w:rsid w:val="003D59B5"/>
    <w:rsid w:val="003F4E6B"/>
    <w:rsid w:val="003F5498"/>
    <w:rsid w:val="004037F3"/>
    <w:rsid w:val="0040628C"/>
    <w:rsid w:val="00406498"/>
    <w:rsid w:val="00406CDC"/>
    <w:rsid w:val="00410E80"/>
    <w:rsid w:val="00420E86"/>
    <w:rsid w:val="004216BE"/>
    <w:rsid w:val="00431429"/>
    <w:rsid w:val="004317AD"/>
    <w:rsid w:val="00431F93"/>
    <w:rsid w:val="0043286C"/>
    <w:rsid w:val="00433A30"/>
    <w:rsid w:val="00441698"/>
    <w:rsid w:val="00446441"/>
    <w:rsid w:val="004515A5"/>
    <w:rsid w:val="004562EF"/>
    <w:rsid w:val="00467F9D"/>
    <w:rsid w:val="004814F0"/>
    <w:rsid w:val="004863E5"/>
    <w:rsid w:val="00493BE9"/>
    <w:rsid w:val="00493CD4"/>
    <w:rsid w:val="004B183A"/>
    <w:rsid w:val="004C5238"/>
    <w:rsid w:val="004C6329"/>
    <w:rsid w:val="004C6D5F"/>
    <w:rsid w:val="004C7216"/>
    <w:rsid w:val="004C7EB1"/>
    <w:rsid w:val="004D4FC3"/>
    <w:rsid w:val="004D6C59"/>
    <w:rsid w:val="004E03BF"/>
    <w:rsid w:val="004E1286"/>
    <w:rsid w:val="004F2E60"/>
    <w:rsid w:val="004F72AB"/>
    <w:rsid w:val="005046D2"/>
    <w:rsid w:val="005256D3"/>
    <w:rsid w:val="00526828"/>
    <w:rsid w:val="00527A0F"/>
    <w:rsid w:val="005313E6"/>
    <w:rsid w:val="0053163D"/>
    <w:rsid w:val="00537080"/>
    <w:rsid w:val="00545F95"/>
    <w:rsid w:val="0054732B"/>
    <w:rsid w:val="005517EF"/>
    <w:rsid w:val="005626F1"/>
    <w:rsid w:val="00565728"/>
    <w:rsid w:val="00567556"/>
    <w:rsid w:val="00573569"/>
    <w:rsid w:val="00580D5B"/>
    <w:rsid w:val="005930C2"/>
    <w:rsid w:val="005A4B94"/>
    <w:rsid w:val="005B1990"/>
    <w:rsid w:val="005C5701"/>
    <w:rsid w:val="005D498B"/>
    <w:rsid w:val="005F5DB6"/>
    <w:rsid w:val="00600B8A"/>
    <w:rsid w:val="006011C1"/>
    <w:rsid w:val="006115AC"/>
    <w:rsid w:val="00623F9A"/>
    <w:rsid w:val="00624672"/>
    <w:rsid w:val="00627C2C"/>
    <w:rsid w:val="00644811"/>
    <w:rsid w:val="00647AB7"/>
    <w:rsid w:val="006550E2"/>
    <w:rsid w:val="006652F4"/>
    <w:rsid w:val="00665CB9"/>
    <w:rsid w:val="00672945"/>
    <w:rsid w:val="00674C4E"/>
    <w:rsid w:val="00676801"/>
    <w:rsid w:val="00682352"/>
    <w:rsid w:val="006964CF"/>
    <w:rsid w:val="006A5026"/>
    <w:rsid w:val="006A5C3F"/>
    <w:rsid w:val="006B0616"/>
    <w:rsid w:val="006B1C3E"/>
    <w:rsid w:val="006C1FB0"/>
    <w:rsid w:val="006C710A"/>
    <w:rsid w:val="006D1722"/>
    <w:rsid w:val="006D182D"/>
    <w:rsid w:val="006D5927"/>
    <w:rsid w:val="006D6D57"/>
    <w:rsid w:val="006E1FB0"/>
    <w:rsid w:val="006E70F3"/>
    <w:rsid w:val="00706BD9"/>
    <w:rsid w:val="0072012F"/>
    <w:rsid w:val="0072710E"/>
    <w:rsid w:val="00742B1D"/>
    <w:rsid w:val="00745533"/>
    <w:rsid w:val="007475F3"/>
    <w:rsid w:val="00753FED"/>
    <w:rsid w:val="007662C7"/>
    <w:rsid w:val="00770CF8"/>
    <w:rsid w:val="0077693D"/>
    <w:rsid w:val="00783430"/>
    <w:rsid w:val="00785007"/>
    <w:rsid w:val="007865CB"/>
    <w:rsid w:val="00793262"/>
    <w:rsid w:val="00795D87"/>
    <w:rsid w:val="007A1DB9"/>
    <w:rsid w:val="007A5DA1"/>
    <w:rsid w:val="007B04A4"/>
    <w:rsid w:val="007B48E9"/>
    <w:rsid w:val="007B5638"/>
    <w:rsid w:val="007C3015"/>
    <w:rsid w:val="007C614E"/>
    <w:rsid w:val="007C6CB9"/>
    <w:rsid w:val="007D0D9C"/>
    <w:rsid w:val="007D4C56"/>
    <w:rsid w:val="007D7C15"/>
    <w:rsid w:val="007E3CE0"/>
    <w:rsid w:val="007E4EED"/>
    <w:rsid w:val="007F1F1C"/>
    <w:rsid w:val="007F719D"/>
    <w:rsid w:val="00800300"/>
    <w:rsid w:val="00800A7D"/>
    <w:rsid w:val="00802E02"/>
    <w:rsid w:val="00803506"/>
    <w:rsid w:val="00830595"/>
    <w:rsid w:val="00832C9B"/>
    <w:rsid w:val="008331D3"/>
    <w:rsid w:val="008346AE"/>
    <w:rsid w:val="00835368"/>
    <w:rsid w:val="00836C99"/>
    <w:rsid w:val="00840722"/>
    <w:rsid w:val="00840C57"/>
    <w:rsid w:val="00843D08"/>
    <w:rsid w:val="0084484D"/>
    <w:rsid w:val="00864586"/>
    <w:rsid w:val="008729CC"/>
    <w:rsid w:val="00876E9F"/>
    <w:rsid w:val="00877940"/>
    <w:rsid w:val="008834BF"/>
    <w:rsid w:val="00883B29"/>
    <w:rsid w:val="0089543B"/>
    <w:rsid w:val="008B00CB"/>
    <w:rsid w:val="008B27A6"/>
    <w:rsid w:val="008B607A"/>
    <w:rsid w:val="008C14D5"/>
    <w:rsid w:val="008D1209"/>
    <w:rsid w:val="008E12A1"/>
    <w:rsid w:val="008E6450"/>
    <w:rsid w:val="008F3300"/>
    <w:rsid w:val="0090037B"/>
    <w:rsid w:val="009016D8"/>
    <w:rsid w:val="0090207C"/>
    <w:rsid w:val="00902BD2"/>
    <w:rsid w:val="00916646"/>
    <w:rsid w:val="00920A28"/>
    <w:rsid w:val="00924309"/>
    <w:rsid w:val="00926095"/>
    <w:rsid w:val="0093044E"/>
    <w:rsid w:val="0093082D"/>
    <w:rsid w:val="00930FD4"/>
    <w:rsid w:val="00932A2A"/>
    <w:rsid w:val="00947AE3"/>
    <w:rsid w:val="00950EF0"/>
    <w:rsid w:val="00951B7E"/>
    <w:rsid w:val="00952D80"/>
    <w:rsid w:val="009625D0"/>
    <w:rsid w:val="00963DC9"/>
    <w:rsid w:val="009722F8"/>
    <w:rsid w:val="009753B4"/>
    <w:rsid w:val="0098485D"/>
    <w:rsid w:val="009859BA"/>
    <w:rsid w:val="009B1528"/>
    <w:rsid w:val="009B1CFE"/>
    <w:rsid w:val="009B438B"/>
    <w:rsid w:val="009B6214"/>
    <w:rsid w:val="009C3CE5"/>
    <w:rsid w:val="009C6074"/>
    <w:rsid w:val="009D22E1"/>
    <w:rsid w:val="009D7165"/>
    <w:rsid w:val="009F0926"/>
    <w:rsid w:val="009F35C1"/>
    <w:rsid w:val="00A000C1"/>
    <w:rsid w:val="00A006CD"/>
    <w:rsid w:val="00A00A6E"/>
    <w:rsid w:val="00A028F3"/>
    <w:rsid w:val="00A02CB8"/>
    <w:rsid w:val="00A0371A"/>
    <w:rsid w:val="00A0567D"/>
    <w:rsid w:val="00A30B39"/>
    <w:rsid w:val="00A3478F"/>
    <w:rsid w:val="00A36160"/>
    <w:rsid w:val="00A4378F"/>
    <w:rsid w:val="00A46D20"/>
    <w:rsid w:val="00A57719"/>
    <w:rsid w:val="00A83C34"/>
    <w:rsid w:val="00A9026B"/>
    <w:rsid w:val="00A906F2"/>
    <w:rsid w:val="00AA5FB7"/>
    <w:rsid w:val="00AA69F8"/>
    <w:rsid w:val="00AB5C76"/>
    <w:rsid w:val="00AB7507"/>
    <w:rsid w:val="00AC0ECA"/>
    <w:rsid w:val="00AC160F"/>
    <w:rsid w:val="00AC4AFC"/>
    <w:rsid w:val="00AE61D0"/>
    <w:rsid w:val="00AF0F07"/>
    <w:rsid w:val="00AF317D"/>
    <w:rsid w:val="00B11AF6"/>
    <w:rsid w:val="00B165F9"/>
    <w:rsid w:val="00B3047B"/>
    <w:rsid w:val="00B403EE"/>
    <w:rsid w:val="00B42E90"/>
    <w:rsid w:val="00B45C14"/>
    <w:rsid w:val="00B512E0"/>
    <w:rsid w:val="00B652D3"/>
    <w:rsid w:val="00B65617"/>
    <w:rsid w:val="00B762C1"/>
    <w:rsid w:val="00B81D77"/>
    <w:rsid w:val="00B84237"/>
    <w:rsid w:val="00BA0520"/>
    <w:rsid w:val="00BA4363"/>
    <w:rsid w:val="00BB06CC"/>
    <w:rsid w:val="00BB5C99"/>
    <w:rsid w:val="00BC2552"/>
    <w:rsid w:val="00BD1D0E"/>
    <w:rsid w:val="00BD408A"/>
    <w:rsid w:val="00BD6B1B"/>
    <w:rsid w:val="00BD7C4A"/>
    <w:rsid w:val="00BE29CC"/>
    <w:rsid w:val="00BE703B"/>
    <w:rsid w:val="00BE768C"/>
    <w:rsid w:val="00BF16BB"/>
    <w:rsid w:val="00C00C8A"/>
    <w:rsid w:val="00C0506E"/>
    <w:rsid w:val="00C22A1B"/>
    <w:rsid w:val="00C2396B"/>
    <w:rsid w:val="00C24219"/>
    <w:rsid w:val="00C25481"/>
    <w:rsid w:val="00C4580E"/>
    <w:rsid w:val="00C50669"/>
    <w:rsid w:val="00C61025"/>
    <w:rsid w:val="00C64E57"/>
    <w:rsid w:val="00C67A84"/>
    <w:rsid w:val="00C70390"/>
    <w:rsid w:val="00C723B5"/>
    <w:rsid w:val="00C73CEF"/>
    <w:rsid w:val="00C74FE3"/>
    <w:rsid w:val="00C829FD"/>
    <w:rsid w:val="00C9740A"/>
    <w:rsid w:val="00CA2610"/>
    <w:rsid w:val="00CB210C"/>
    <w:rsid w:val="00CB6DF1"/>
    <w:rsid w:val="00CB7C8F"/>
    <w:rsid w:val="00CC27CB"/>
    <w:rsid w:val="00CD02AA"/>
    <w:rsid w:val="00CE0A9A"/>
    <w:rsid w:val="00D00C91"/>
    <w:rsid w:val="00D01446"/>
    <w:rsid w:val="00D0309A"/>
    <w:rsid w:val="00D04566"/>
    <w:rsid w:val="00D11A44"/>
    <w:rsid w:val="00D20155"/>
    <w:rsid w:val="00D20F31"/>
    <w:rsid w:val="00D24090"/>
    <w:rsid w:val="00D34304"/>
    <w:rsid w:val="00D357AE"/>
    <w:rsid w:val="00D36057"/>
    <w:rsid w:val="00D3715A"/>
    <w:rsid w:val="00D37C9C"/>
    <w:rsid w:val="00D456F6"/>
    <w:rsid w:val="00D47F40"/>
    <w:rsid w:val="00D5786F"/>
    <w:rsid w:val="00D84188"/>
    <w:rsid w:val="00D91436"/>
    <w:rsid w:val="00DB14C9"/>
    <w:rsid w:val="00DB6A74"/>
    <w:rsid w:val="00DC386C"/>
    <w:rsid w:val="00DD1DD0"/>
    <w:rsid w:val="00DE47CC"/>
    <w:rsid w:val="00DE4E09"/>
    <w:rsid w:val="00DE55C8"/>
    <w:rsid w:val="00DF4C0D"/>
    <w:rsid w:val="00E039D8"/>
    <w:rsid w:val="00E052CB"/>
    <w:rsid w:val="00E11974"/>
    <w:rsid w:val="00E3061C"/>
    <w:rsid w:val="00E358C5"/>
    <w:rsid w:val="00E35A3C"/>
    <w:rsid w:val="00E40027"/>
    <w:rsid w:val="00E43489"/>
    <w:rsid w:val="00E54A33"/>
    <w:rsid w:val="00E62F31"/>
    <w:rsid w:val="00E6772F"/>
    <w:rsid w:val="00E70C5D"/>
    <w:rsid w:val="00E71F39"/>
    <w:rsid w:val="00E779BF"/>
    <w:rsid w:val="00E90173"/>
    <w:rsid w:val="00E94B49"/>
    <w:rsid w:val="00EA70E2"/>
    <w:rsid w:val="00EB4618"/>
    <w:rsid w:val="00EB4FFA"/>
    <w:rsid w:val="00ED1A9A"/>
    <w:rsid w:val="00ED2490"/>
    <w:rsid w:val="00ED33EA"/>
    <w:rsid w:val="00EE220B"/>
    <w:rsid w:val="00EE22F4"/>
    <w:rsid w:val="00EF1F15"/>
    <w:rsid w:val="00EF2A01"/>
    <w:rsid w:val="00F046EE"/>
    <w:rsid w:val="00F11957"/>
    <w:rsid w:val="00F15438"/>
    <w:rsid w:val="00F21524"/>
    <w:rsid w:val="00F27DA7"/>
    <w:rsid w:val="00F4146D"/>
    <w:rsid w:val="00F53533"/>
    <w:rsid w:val="00F54CAE"/>
    <w:rsid w:val="00F6017D"/>
    <w:rsid w:val="00F649DB"/>
    <w:rsid w:val="00F667AA"/>
    <w:rsid w:val="00F70804"/>
    <w:rsid w:val="00F7346B"/>
    <w:rsid w:val="00F75246"/>
    <w:rsid w:val="00F7550E"/>
    <w:rsid w:val="00F75D35"/>
    <w:rsid w:val="00F761D5"/>
    <w:rsid w:val="00F853E0"/>
    <w:rsid w:val="00F85BDC"/>
    <w:rsid w:val="00F92AD9"/>
    <w:rsid w:val="00F963B8"/>
    <w:rsid w:val="00FB21EE"/>
    <w:rsid w:val="00FC05FC"/>
    <w:rsid w:val="00FC4EFB"/>
    <w:rsid w:val="00FC6F20"/>
    <w:rsid w:val="00FC794D"/>
    <w:rsid w:val="00FD0457"/>
    <w:rsid w:val="00FD3BDF"/>
    <w:rsid w:val="00FD5FFB"/>
    <w:rsid w:val="00FE4CD0"/>
    <w:rsid w:val="00FE53FE"/>
    <w:rsid w:val="00FE781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DC79A"/>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9A"/>
    <w:pPr>
      <w:spacing w:after="120"/>
    </w:pPr>
    <w:rPr>
      <w:rFonts w:asciiTheme="minorHAnsi" w:eastAsiaTheme="minorEastAsia" w:hAnsiTheme="minorHAnsi"/>
      <w:lang w:val="en-AU"/>
    </w:rPr>
  </w:style>
  <w:style w:type="paragraph" w:styleId="Heading1">
    <w:name w:val="heading 1"/>
    <w:basedOn w:val="Normal"/>
    <w:next w:val="Normal"/>
    <w:link w:val="Heading1Char"/>
    <w:uiPriority w:val="9"/>
    <w:qFormat/>
    <w:rsid w:val="00C829FD"/>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5"/>
      </w:numPr>
      <w:spacing w:before="120"/>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C829FD"/>
    <w:rPr>
      <w:rFonts w:asciiTheme="majorHAnsi" w:eastAsiaTheme="majorEastAsia" w:hAnsiTheme="majorHAnsi" w:cstheme="majorBidi"/>
      <w:b/>
      <w:bCs/>
      <w:color w:val="1E1226" w:themeColor="accent1" w:themeShade="BF"/>
      <w:sz w:val="28"/>
      <w:szCs w:val="28"/>
      <w:lang w:val="en-AU" w:eastAsia="en-AU"/>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D0D"/>
    <w:rPr>
      <w:rFonts w:asciiTheme="minorHAnsi" w:hAnsiTheme="minorHAnsi" w:cs="Times New Roman" w:hint="default"/>
      <w:color w:val="580F8B"/>
      <w:u w:val="single"/>
    </w:rPr>
  </w:style>
  <w:style w:type="paragraph" w:styleId="ListBullet">
    <w:name w:val="List Bullet"/>
    <w:basedOn w:val="ListParagraph"/>
    <w:uiPriority w:val="99"/>
    <w:unhideWhenUsed/>
    <w:rsid w:val="00CA2610"/>
    <w:pPr>
      <w:numPr>
        <w:numId w:val="15"/>
      </w:numPr>
      <w:ind w:left="357" w:hanging="357"/>
      <w:contextualSpacing w:val="0"/>
    </w:pPr>
    <w:rPr>
      <w:rFonts w:eastAsia="Times New Roman"/>
      <w:sz w:val="20"/>
      <w:szCs w:val="20"/>
    </w:rPr>
  </w:style>
  <w:style w:type="paragraph" w:styleId="ListBullet2">
    <w:name w:val="List Bullet 2"/>
    <w:basedOn w:val="Normal"/>
    <w:uiPriority w:val="99"/>
    <w:unhideWhenUsed/>
    <w:rsid w:val="00CA2610"/>
    <w:pPr>
      <w:numPr>
        <w:numId w:val="32"/>
      </w:numPr>
      <w:contextualSpacing/>
    </w:pPr>
  </w:style>
  <w:style w:type="paragraph" w:customStyle="1" w:styleId="Tablebody">
    <w:name w:val="Table body"/>
    <w:basedOn w:val="Normal"/>
    <w:qFormat/>
    <w:rsid w:val="00CA2610"/>
    <w:rPr>
      <w:rFonts w:eastAsia="Times New Roman"/>
      <w:sz w:val="20"/>
      <w:szCs w:val="20"/>
    </w:rPr>
  </w:style>
  <w:style w:type="character" w:styleId="FollowedHyperlink">
    <w:name w:val="FollowedHyperlink"/>
    <w:basedOn w:val="DefaultParagraphFont"/>
    <w:uiPriority w:val="99"/>
    <w:semiHidden/>
    <w:unhideWhenUsed/>
    <w:rsid w:val="009B6214"/>
    <w:rPr>
      <w:color w:val="646464"/>
      <w:u w:val="single"/>
    </w:rPr>
  </w:style>
  <w:style w:type="paragraph" w:styleId="Revision">
    <w:name w:val="Revision"/>
    <w:hidden/>
    <w:uiPriority w:val="99"/>
    <w:semiHidden/>
    <w:rsid w:val="00222743"/>
    <w:pPr>
      <w:spacing w:after="0" w:line="240" w:lineRule="auto"/>
    </w:pPr>
  </w:style>
  <w:style w:type="character" w:styleId="CommentReference">
    <w:name w:val="annotation reference"/>
    <w:basedOn w:val="DefaultParagraphFont"/>
    <w:uiPriority w:val="99"/>
    <w:semiHidden/>
    <w:unhideWhenUsed/>
    <w:rsid w:val="00222743"/>
    <w:rPr>
      <w:sz w:val="16"/>
      <w:szCs w:val="16"/>
    </w:rPr>
  </w:style>
  <w:style w:type="paragraph" w:styleId="CommentText">
    <w:name w:val="annotation text"/>
    <w:basedOn w:val="Normal"/>
    <w:link w:val="CommentTextChar"/>
    <w:uiPriority w:val="99"/>
    <w:unhideWhenUsed/>
    <w:rsid w:val="00222743"/>
    <w:rPr>
      <w:sz w:val="20"/>
      <w:szCs w:val="20"/>
    </w:rPr>
  </w:style>
  <w:style w:type="character" w:customStyle="1" w:styleId="CommentTextChar">
    <w:name w:val="Comment Text Char"/>
    <w:basedOn w:val="DefaultParagraphFont"/>
    <w:link w:val="CommentText"/>
    <w:uiPriority w:val="99"/>
    <w:rsid w:val="00222743"/>
    <w:rPr>
      <w:sz w:val="20"/>
      <w:szCs w:val="20"/>
    </w:rPr>
  </w:style>
  <w:style w:type="paragraph" w:styleId="CommentSubject">
    <w:name w:val="annotation subject"/>
    <w:basedOn w:val="CommentText"/>
    <w:next w:val="CommentText"/>
    <w:link w:val="CommentSubjectChar"/>
    <w:uiPriority w:val="99"/>
    <w:semiHidden/>
    <w:unhideWhenUsed/>
    <w:rsid w:val="00222743"/>
    <w:rPr>
      <w:b/>
      <w:bCs/>
    </w:rPr>
  </w:style>
  <w:style w:type="character" w:customStyle="1" w:styleId="CommentSubjectChar">
    <w:name w:val="Comment Subject Char"/>
    <w:basedOn w:val="CommentTextChar"/>
    <w:link w:val="CommentSubject"/>
    <w:uiPriority w:val="99"/>
    <w:semiHidden/>
    <w:rsid w:val="00222743"/>
    <w:rPr>
      <w:b/>
      <w:bCs/>
      <w:sz w:val="20"/>
      <w:szCs w:val="20"/>
    </w:rPr>
  </w:style>
  <w:style w:type="paragraph" w:customStyle="1" w:styleId="Headereven">
    <w:name w:val="Header even"/>
    <w:basedOn w:val="Normal"/>
    <w:qFormat/>
    <w:rsid w:val="00ED1A9A"/>
    <w:pPr>
      <w:pBdr>
        <w:bottom w:val="single" w:sz="8" w:space="1" w:color="5C815C"/>
      </w:pBdr>
      <w:ind w:left="-1134" w:right="9356"/>
      <w:jc w:val="right"/>
    </w:pPr>
    <w:rPr>
      <w:rFonts w:cs="Times New Roman"/>
      <w:b/>
      <w:color w:val="46328C"/>
      <w:sz w:val="36"/>
      <w:lang w:eastAsia="en-AU"/>
    </w:rPr>
  </w:style>
  <w:style w:type="paragraph" w:customStyle="1" w:styleId="Headerodd">
    <w:name w:val="Header odd"/>
    <w:basedOn w:val="Normal"/>
    <w:qFormat/>
    <w:rsid w:val="00ED1A9A"/>
    <w:pPr>
      <w:pBdr>
        <w:bottom w:val="single" w:sz="8" w:space="1" w:color="5C815C"/>
      </w:pBdr>
      <w:ind w:left="9356" w:right="-1134"/>
    </w:pPr>
    <w:rPr>
      <w:rFonts w:cs="Times New Roman"/>
      <w:b/>
      <w:noProof/>
      <w:color w:val="46328C"/>
      <w:sz w:val="36"/>
      <w:szCs w:val="24"/>
      <w:lang w:eastAsia="en-AU"/>
    </w:rPr>
  </w:style>
  <w:style w:type="paragraph" w:customStyle="1" w:styleId="Footereven">
    <w:name w:val="Footer even"/>
    <w:basedOn w:val="Normal"/>
    <w:qFormat/>
    <w:rsid w:val="00ED1A9A"/>
    <w:pPr>
      <w:pBdr>
        <w:top w:val="single" w:sz="4" w:space="4" w:color="5C815C"/>
      </w:pBdr>
    </w:pPr>
    <w:rPr>
      <w:rFonts w:cs="Times New Roman"/>
      <w:b/>
      <w:noProof/>
      <w:color w:val="342568"/>
      <w:sz w:val="18"/>
      <w:szCs w:val="18"/>
      <w:lang w:eastAsia="en-AU"/>
    </w:rPr>
  </w:style>
  <w:style w:type="paragraph" w:customStyle="1" w:styleId="Footerodd">
    <w:name w:val="Footer odd"/>
    <w:basedOn w:val="Normal"/>
    <w:qFormat/>
    <w:rsid w:val="00ED1A9A"/>
    <w:pPr>
      <w:pBdr>
        <w:top w:val="single" w:sz="4" w:space="4" w:color="5C815C"/>
      </w:pBdr>
      <w:jc w:val="right"/>
    </w:pPr>
    <w:rPr>
      <w:rFonts w:cs="Times New Roman"/>
      <w:b/>
      <w:noProof/>
      <w:color w:val="342568"/>
      <w:sz w:val="18"/>
      <w:szCs w:val="18"/>
      <w:lang w:eastAsia="en-AU"/>
    </w:rPr>
  </w:style>
  <w:style w:type="paragraph" w:customStyle="1" w:styleId="SCSAHeading1">
    <w:name w:val="SCSA Heading 1"/>
    <w:basedOn w:val="Heading1"/>
    <w:qFormat/>
    <w:rsid w:val="00ED1A9A"/>
    <w:pPr>
      <w:keepNext w:val="0"/>
      <w:keepLines w:val="0"/>
      <w:spacing w:before="0"/>
    </w:pPr>
    <w:rPr>
      <w:rFonts w:asciiTheme="minorHAnsi" w:hAnsiTheme="minorHAnsi"/>
      <w:b w:val="0"/>
      <w:bCs w:val="0"/>
      <w:color w:val="342568"/>
      <w:sz w:val="32"/>
      <w:szCs w:val="32"/>
      <w:lang w:eastAsia="en-AU"/>
    </w:rPr>
  </w:style>
  <w:style w:type="paragraph" w:customStyle="1" w:styleId="SCSAHeading2">
    <w:name w:val="SCSA Heading 2"/>
    <w:basedOn w:val="Heading2"/>
    <w:qFormat/>
    <w:rsid w:val="00ED1A9A"/>
    <w:pPr>
      <w:keepNext w:val="0"/>
      <w:keepLines w:val="0"/>
      <w:spacing w:before="0" w:after="120" w:line="276" w:lineRule="auto"/>
    </w:pPr>
    <w:rPr>
      <w:rFonts w:asciiTheme="minorHAnsi" w:hAnsiTheme="minorHAnsi"/>
      <w:b w:val="0"/>
      <w:bCs w:val="0"/>
      <w:color w:val="342568"/>
      <w:sz w:val="28"/>
      <w:lang w:eastAsia="en-AU"/>
    </w:rPr>
  </w:style>
  <w:style w:type="paragraph" w:customStyle="1" w:styleId="SCSATableHeading">
    <w:name w:val="SCSA Table Heading"/>
    <w:basedOn w:val="Normal"/>
    <w:qFormat/>
    <w:rsid w:val="00ED1A9A"/>
    <w:pPr>
      <w:keepNext/>
      <w:spacing w:before="120"/>
    </w:pPr>
    <w:rPr>
      <w:rFonts w:cstheme="minorHAnsi"/>
      <w:b/>
      <w:bCs/>
      <w:sz w:val="20"/>
      <w:szCs w:val="28"/>
      <w:lang w:eastAsia="en-AU"/>
    </w:rPr>
  </w:style>
  <w:style w:type="paragraph" w:customStyle="1" w:styleId="SCSATableHeadingnospace">
    <w:name w:val="SCSA Table Heading no space"/>
    <w:basedOn w:val="SCSATableHeading"/>
    <w:qFormat/>
    <w:rsid w:val="00ED1A9A"/>
    <w:pPr>
      <w:spacing w:before="0"/>
    </w:pPr>
  </w:style>
  <w:style w:type="paragraph" w:customStyle="1" w:styleId="SCSATableListParagraph">
    <w:name w:val="SCSA Table List Paragraph"/>
    <w:basedOn w:val="ListParagraph"/>
    <w:qFormat/>
    <w:rsid w:val="00ED1A9A"/>
    <w:pPr>
      <w:ind w:left="0"/>
    </w:pPr>
    <w:rPr>
      <w:rFonts w:cs="Times New Roman"/>
      <w:sz w:val="20"/>
      <w:lang w:eastAsia="en-AU"/>
    </w:rPr>
  </w:style>
  <w:style w:type="paragraph" w:customStyle="1" w:styleId="SCSATitle1">
    <w:name w:val="SCSA Title 1"/>
    <w:basedOn w:val="Normal"/>
    <w:qFormat/>
    <w:rsid w:val="00ED1A9A"/>
    <w:pPr>
      <w:keepNext/>
      <w:spacing w:before="3500"/>
      <w:jc w:val="center"/>
    </w:pPr>
    <w:rPr>
      <w:rFonts w:cs="Times New Roman"/>
      <w:b/>
      <w:smallCaps/>
      <w:color w:val="5F497A"/>
      <w:sz w:val="40"/>
      <w:szCs w:val="52"/>
      <w:lang w:eastAsia="en-AU"/>
    </w:rPr>
  </w:style>
  <w:style w:type="paragraph" w:customStyle="1" w:styleId="SCSATitle2">
    <w:name w:val="SCSA Title 2"/>
    <w:basedOn w:val="Normal"/>
    <w:qFormat/>
    <w:rsid w:val="00ED1A9A"/>
    <w:pPr>
      <w:keepNext/>
      <w:pBdr>
        <w:top w:val="single" w:sz="8" w:space="3" w:color="4F6228"/>
      </w:pBdr>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ED1A9A"/>
    <w:pPr>
      <w:keepNext/>
      <w:pBdr>
        <w:bottom w:val="single" w:sz="8" w:space="3" w:color="4F6228"/>
      </w:pBdr>
      <w:ind w:left="1701" w:right="1701"/>
      <w:jc w:val="center"/>
    </w:pPr>
    <w:rPr>
      <w:rFonts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943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113D-5126-47F3-8B32-C552A532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7</cp:revision>
  <cp:lastPrinted>2018-12-13T03:59:00Z</cp:lastPrinted>
  <dcterms:created xsi:type="dcterms:W3CDTF">2024-02-28T03:39:00Z</dcterms:created>
  <dcterms:modified xsi:type="dcterms:W3CDTF">2024-02-29T06:48:00Z</dcterms:modified>
</cp:coreProperties>
</file>