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Pr="006C0A4C" w:rsidRDefault="00E07415" w:rsidP="003913BD">
      <w:pPr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2BA5" w:rsidRPr="006C0A4C" w:rsidTr="006C0A4C">
        <w:tc>
          <w:tcPr>
            <w:tcW w:w="9067" w:type="dxa"/>
          </w:tcPr>
          <w:p w:rsidR="00712BA5" w:rsidRPr="006C0A4C" w:rsidRDefault="00712BA5" w:rsidP="003913BD">
            <w:pPr>
              <w:rPr>
                <w:rFonts w:cstheme="minorHAnsi"/>
              </w:rPr>
            </w:pPr>
            <w:r w:rsidRPr="006C0A4C">
              <w:rPr>
                <w:rFonts w:cstheme="minorHAnsi"/>
                <w:b/>
              </w:rPr>
              <w:t>Syllabus change</w:t>
            </w:r>
            <w:r w:rsidR="00886D1A">
              <w:rPr>
                <w:rFonts w:cstheme="minorHAnsi"/>
                <w:b/>
              </w:rPr>
              <w:t>s</w:t>
            </w:r>
          </w:p>
        </w:tc>
      </w:tr>
      <w:tr w:rsidR="00AC410E" w:rsidRPr="006C0A4C" w:rsidTr="006C0A4C">
        <w:tc>
          <w:tcPr>
            <w:tcW w:w="9067" w:type="dxa"/>
          </w:tcPr>
          <w:p w:rsidR="00125DA5" w:rsidRDefault="00125DA5" w:rsidP="00125DA5">
            <w:r>
              <w:t xml:space="preserve">The content identified by </w:t>
            </w:r>
            <w:r w:rsidRPr="00A04414">
              <w:rPr>
                <w:strike/>
              </w:rPr>
              <w:t>strikethrough</w:t>
            </w:r>
            <w:r>
              <w:t xml:space="preserve"> has been deleted from the syllabus and the content identified in </w:t>
            </w:r>
            <w:r w:rsidRPr="00A04414">
              <w:rPr>
                <w:i/>
              </w:rPr>
              <w:t>italics</w:t>
            </w:r>
            <w:r>
              <w:t xml:space="preserve"> has been revised in the syllabus for teaching from 2023.</w:t>
            </w:r>
          </w:p>
          <w:p w:rsidR="00AC410E" w:rsidRDefault="00AC410E" w:rsidP="00A954AA">
            <w:pPr>
              <w:rPr>
                <w:rFonts w:cstheme="minorHAnsi"/>
              </w:rPr>
            </w:pPr>
          </w:p>
          <w:p w:rsidR="00125DA5" w:rsidRPr="00125DA5" w:rsidRDefault="00125DA5" w:rsidP="00A954AA">
            <w:pPr>
              <w:rPr>
                <w:rFonts w:cstheme="minorHAnsi"/>
                <w:b/>
              </w:rPr>
            </w:pPr>
            <w:r w:rsidRPr="00125DA5">
              <w:rPr>
                <w:rFonts w:cstheme="minorHAnsi"/>
                <w:b/>
              </w:rPr>
              <w:t>Unit 3</w:t>
            </w:r>
          </w:p>
          <w:p w:rsidR="00AC410E" w:rsidRPr="006C0A4C" w:rsidRDefault="00AC410E" w:rsidP="00A954AA">
            <w:pPr>
              <w:ind w:firstLine="13"/>
              <w:rPr>
                <w:rFonts w:cstheme="minorHAnsi"/>
                <w:b/>
              </w:rPr>
            </w:pPr>
            <w:r w:rsidRPr="006C0A4C">
              <w:rPr>
                <w:rFonts w:cstheme="minorHAnsi"/>
                <w:b/>
              </w:rPr>
              <w:t>C12.1 Where are all the jobs?</w:t>
            </w:r>
          </w:p>
          <w:p w:rsidR="00AC410E" w:rsidRPr="006C0A4C" w:rsidRDefault="00AC410E" w:rsidP="00AC410E">
            <w:pPr>
              <w:pStyle w:val="ListItem"/>
              <w:numPr>
                <w:ilvl w:val="0"/>
                <w:numId w:val="26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 w:rsidRPr="006C0A4C">
              <w:rPr>
                <w:rFonts w:asciiTheme="minorHAnsi" w:hAnsiTheme="minorHAnsi" w:cstheme="minorHAnsi"/>
              </w:rPr>
              <w:t>identify key organisations, people in the community or services that can assist in finding employment opportunities in the local area, such as:</w:t>
            </w:r>
          </w:p>
          <w:p w:rsidR="00AC410E" w:rsidRPr="006C0A4C" w:rsidRDefault="00AC410E" w:rsidP="00AC410E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 w:line="276" w:lineRule="auto"/>
              <w:contextualSpacing/>
              <w:rPr>
                <w:rFonts w:cstheme="minorHAnsi"/>
              </w:rPr>
            </w:pPr>
            <w:bookmarkStart w:id="0" w:name="_GoBack"/>
            <w:bookmarkEnd w:id="0"/>
            <w:proofErr w:type="spellStart"/>
            <w:r w:rsidRPr="006C0A4C">
              <w:rPr>
                <w:rFonts w:eastAsia="Times New Roman" w:cstheme="minorHAnsi"/>
                <w:strike/>
              </w:rPr>
              <w:t>Myfuture</w:t>
            </w:r>
            <w:proofErr w:type="spellEnd"/>
            <w:r w:rsidRPr="006C0A4C">
              <w:rPr>
                <w:rFonts w:eastAsia="Times New Roman" w:cstheme="minorHAnsi"/>
              </w:rPr>
              <w:t xml:space="preserve"> </w:t>
            </w:r>
            <w:proofErr w:type="spellStart"/>
            <w:r w:rsidRPr="006C0A4C">
              <w:rPr>
                <w:rFonts w:eastAsia="Times New Roman" w:cstheme="minorHAnsi"/>
                <w:i/>
              </w:rPr>
              <w:t>MyFuture</w:t>
            </w:r>
            <w:proofErr w:type="spellEnd"/>
          </w:p>
          <w:p w:rsidR="00AC410E" w:rsidRPr="006C0A4C" w:rsidRDefault="00AC410E" w:rsidP="00AC410E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 w:line="276" w:lineRule="auto"/>
              <w:contextualSpacing/>
              <w:rPr>
                <w:rFonts w:cstheme="minorHAnsi"/>
              </w:rPr>
            </w:pPr>
            <w:r w:rsidRPr="006C0A4C">
              <w:rPr>
                <w:rFonts w:cstheme="minorHAnsi"/>
              </w:rPr>
              <w:t>Jobs and Skills WA</w:t>
            </w:r>
          </w:p>
          <w:p w:rsidR="00AC410E" w:rsidRPr="006C0A4C" w:rsidRDefault="00AC410E" w:rsidP="00AC410E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 w:line="276" w:lineRule="auto"/>
              <w:contextualSpacing/>
              <w:rPr>
                <w:rFonts w:cstheme="minorHAnsi"/>
              </w:rPr>
            </w:pPr>
            <w:r w:rsidRPr="006C0A4C">
              <w:rPr>
                <w:rFonts w:cstheme="minorHAnsi"/>
              </w:rPr>
              <w:t>Workforce Development Centres</w:t>
            </w:r>
          </w:p>
          <w:p w:rsidR="00AC410E" w:rsidRPr="006C0A4C" w:rsidRDefault="00AC410E" w:rsidP="00AC410E">
            <w:pPr>
              <w:pStyle w:val="ListItem"/>
              <w:numPr>
                <w:ilvl w:val="0"/>
                <w:numId w:val="26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 w:rsidRPr="006C0A4C">
              <w:rPr>
                <w:rFonts w:asciiTheme="minorHAnsi" w:hAnsiTheme="minorHAnsi" w:cstheme="minorHAnsi"/>
              </w:rPr>
              <w:t>investigate employment trends in the local area by accessing information from sources, such as:</w:t>
            </w:r>
          </w:p>
          <w:p w:rsidR="00AC410E" w:rsidRPr="006C0A4C" w:rsidRDefault="00AC410E" w:rsidP="00AC410E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 w:line="276" w:lineRule="auto"/>
              <w:contextualSpacing/>
              <w:rPr>
                <w:rFonts w:cstheme="minorHAnsi"/>
              </w:rPr>
            </w:pPr>
            <w:r w:rsidRPr="006C0A4C">
              <w:rPr>
                <w:rFonts w:eastAsia="Times New Roman" w:cstheme="minorHAnsi"/>
                <w:strike/>
              </w:rPr>
              <w:t>Job Outlook</w:t>
            </w:r>
            <w:r w:rsidRPr="006C0A4C">
              <w:rPr>
                <w:rFonts w:eastAsia="Times New Roman" w:cstheme="minorHAnsi"/>
              </w:rPr>
              <w:t xml:space="preserve"> </w:t>
            </w:r>
            <w:r w:rsidRPr="006C0A4C">
              <w:rPr>
                <w:rFonts w:eastAsia="Times New Roman" w:cstheme="minorHAnsi"/>
                <w:i/>
              </w:rPr>
              <w:t>Labour Market Insights</w:t>
            </w:r>
          </w:p>
          <w:p w:rsidR="00AC410E" w:rsidRPr="006C0A4C" w:rsidRDefault="00AC410E" w:rsidP="00AC410E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 w:line="276" w:lineRule="auto"/>
              <w:contextualSpacing/>
              <w:rPr>
                <w:rFonts w:cstheme="minorHAnsi"/>
              </w:rPr>
            </w:pPr>
            <w:proofErr w:type="spellStart"/>
            <w:r w:rsidRPr="006C0A4C">
              <w:rPr>
                <w:rFonts w:eastAsia="Times New Roman" w:cstheme="minorHAnsi"/>
                <w:strike/>
              </w:rPr>
              <w:t>Myfuture</w:t>
            </w:r>
            <w:proofErr w:type="spellEnd"/>
            <w:r w:rsidRPr="006C0A4C">
              <w:rPr>
                <w:rFonts w:eastAsia="Times New Roman" w:cstheme="minorHAnsi"/>
              </w:rPr>
              <w:t xml:space="preserve"> </w:t>
            </w:r>
            <w:proofErr w:type="spellStart"/>
            <w:r w:rsidRPr="006C0A4C">
              <w:rPr>
                <w:rFonts w:eastAsia="Times New Roman" w:cstheme="minorHAnsi"/>
                <w:i/>
              </w:rPr>
              <w:t>MyFuture</w:t>
            </w:r>
            <w:proofErr w:type="spellEnd"/>
          </w:p>
          <w:p w:rsidR="00AC410E" w:rsidRPr="006C0A4C" w:rsidRDefault="00AC410E" w:rsidP="00AC410E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 w:line="276" w:lineRule="auto"/>
              <w:contextualSpacing/>
              <w:rPr>
                <w:rFonts w:cstheme="minorHAnsi"/>
              </w:rPr>
            </w:pPr>
            <w:r w:rsidRPr="006C0A4C">
              <w:rPr>
                <w:rFonts w:cstheme="minorHAnsi"/>
              </w:rPr>
              <w:t>Australian Jobs</w:t>
            </w:r>
          </w:p>
          <w:p w:rsidR="00AC410E" w:rsidRPr="006C0A4C" w:rsidRDefault="00AC410E" w:rsidP="00AC410E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 w:line="276" w:lineRule="auto"/>
              <w:contextualSpacing/>
              <w:rPr>
                <w:rFonts w:cstheme="minorHAnsi"/>
              </w:rPr>
            </w:pPr>
            <w:r w:rsidRPr="006C0A4C">
              <w:rPr>
                <w:rFonts w:cstheme="minorHAnsi"/>
              </w:rPr>
              <w:t>Jobs and Skills WA</w:t>
            </w:r>
          </w:p>
          <w:p w:rsidR="00AC410E" w:rsidRPr="006C0A4C" w:rsidRDefault="00AC410E" w:rsidP="00AC410E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 w:line="276" w:lineRule="auto"/>
              <w:contextualSpacing/>
              <w:rPr>
                <w:rFonts w:cstheme="minorHAnsi"/>
              </w:rPr>
            </w:pPr>
            <w:r w:rsidRPr="006C0A4C">
              <w:rPr>
                <w:rFonts w:cstheme="minorHAnsi"/>
              </w:rPr>
              <w:t>Workforce Development Centres</w:t>
            </w:r>
          </w:p>
        </w:tc>
      </w:tr>
    </w:tbl>
    <w:p w:rsidR="00712BA5" w:rsidRPr="006C0A4C" w:rsidRDefault="00712BA5" w:rsidP="003913BD">
      <w:pPr>
        <w:rPr>
          <w:rFonts w:cstheme="minorHAnsi"/>
        </w:rPr>
      </w:pPr>
    </w:p>
    <w:sectPr w:rsidR="00712BA5" w:rsidRPr="006C0A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DB" w:rsidRDefault="00437DDB" w:rsidP="006C0A4C">
      <w:pPr>
        <w:spacing w:after="0" w:line="240" w:lineRule="auto"/>
      </w:pPr>
      <w:r>
        <w:separator/>
      </w:r>
    </w:p>
  </w:endnote>
  <w:endnote w:type="continuationSeparator" w:id="0">
    <w:p w:rsidR="00437DDB" w:rsidRDefault="00437DDB" w:rsidP="006C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4C" w:rsidRPr="00886D1A" w:rsidRDefault="006C0A4C">
    <w:pPr>
      <w:pStyle w:val="Footer"/>
      <w:rPr>
        <w:rFonts w:cstheme="minorHAnsi"/>
        <w:sz w:val="18"/>
      </w:rPr>
    </w:pPr>
    <w:r w:rsidRPr="00886D1A">
      <w:rPr>
        <w:rFonts w:cstheme="minorHAnsi"/>
        <w:sz w:val="18"/>
      </w:rPr>
      <w:t>CM: 2022/36642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DB" w:rsidRDefault="00437DDB" w:rsidP="006C0A4C">
      <w:pPr>
        <w:spacing w:after="0" w:line="240" w:lineRule="auto"/>
      </w:pPr>
      <w:r>
        <w:separator/>
      </w:r>
    </w:p>
  </w:footnote>
  <w:footnote w:type="continuationSeparator" w:id="0">
    <w:p w:rsidR="00437DDB" w:rsidRDefault="00437DDB" w:rsidP="006C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4C" w:rsidRPr="00886D1A" w:rsidRDefault="00886D1A" w:rsidP="00886D1A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Humanities and Social Sciences</w:t>
    </w:r>
    <w:r w:rsidRPr="00871FC2">
      <w:rPr>
        <w:b/>
      </w:rPr>
      <w:t xml:space="preserve"> and teachers of </w:t>
    </w:r>
    <w:r>
      <w:rPr>
        <w:b/>
      </w:rPr>
      <w:t>Career and Enterprise Foundation</w:t>
    </w:r>
    <w:r w:rsidRPr="00871FC2">
      <w:rPr>
        <w:b/>
      </w:rPr>
      <w:t xml:space="preserve"> </w:t>
    </w:r>
    <w:r>
      <w:rPr>
        <w:b/>
      </w:rPr>
      <w:t>Year 1</w:t>
    </w:r>
    <w:r>
      <w:rPr>
        <w:b/>
      </w:rPr>
      <w:t>2</w:t>
    </w:r>
    <w:r>
      <w:rPr>
        <w:b/>
      </w:rPr>
      <w:t xml:space="preserve">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5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21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4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5"/>
  </w:num>
  <w:num w:numId="6">
    <w:abstractNumId w:val="10"/>
  </w:num>
  <w:num w:numId="7">
    <w:abstractNumId w:val="4"/>
  </w:num>
  <w:num w:numId="8">
    <w:abstractNumId w:val="22"/>
  </w:num>
  <w:num w:numId="9">
    <w:abstractNumId w:val="14"/>
  </w:num>
  <w:num w:numId="10">
    <w:abstractNumId w:val="24"/>
  </w:num>
  <w:num w:numId="11">
    <w:abstractNumId w:val="1"/>
  </w:num>
  <w:num w:numId="12">
    <w:abstractNumId w:val="21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 w:numId="20">
    <w:abstractNumId w:val="19"/>
  </w:num>
  <w:num w:numId="21">
    <w:abstractNumId w:val="16"/>
  </w:num>
  <w:num w:numId="22">
    <w:abstractNumId w:val="23"/>
  </w:num>
  <w:num w:numId="23">
    <w:abstractNumId w:val="12"/>
  </w:num>
  <w:num w:numId="24">
    <w:abstractNumId w:val="20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0B423B"/>
    <w:rsid w:val="00125DA5"/>
    <w:rsid w:val="001C5A16"/>
    <w:rsid w:val="001F7298"/>
    <w:rsid w:val="002100BD"/>
    <w:rsid w:val="002214D0"/>
    <w:rsid w:val="00281A31"/>
    <w:rsid w:val="002A3847"/>
    <w:rsid w:val="00351823"/>
    <w:rsid w:val="00355F5A"/>
    <w:rsid w:val="00360C97"/>
    <w:rsid w:val="00376354"/>
    <w:rsid w:val="003913BD"/>
    <w:rsid w:val="003C7D40"/>
    <w:rsid w:val="00437DDB"/>
    <w:rsid w:val="006951BF"/>
    <w:rsid w:val="006C0A4C"/>
    <w:rsid w:val="00712BA5"/>
    <w:rsid w:val="007131BF"/>
    <w:rsid w:val="008409C4"/>
    <w:rsid w:val="00886D1A"/>
    <w:rsid w:val="008B6C4D"/>
    <w:rsid w:val="008C14A1"/>
    <w:rsid w:val="00924B1C"/>
    <w:rsid w:val="009365C7"/>
    <w:rsid w:val="00A314F4"/>
    <w:rsid w:val="00A32E0B"/>
    <w:rsid w:val="00A4204D"/>
    <w:rsid w:val="00AC410E"/>
    <w:rsid w:val="00AD7D8D"/>
    <w:rsid w:val="00AE24E8"/>
    <w:rsid w:val="00AF5A52"/>
    <w:rsid w:val="00BB05A7"/>
    <w:rsid w:val="00BC5A20"/>
    <w:rsid w:val="00C64978"/>
    <w:rsid w:val="00CE7179"/>
    <w:rsid w:val="00D33EFB"/>
    <w:rsid w:val="00DE55E0"/>
    <w:rsid w:val="00E07415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B2F3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4C"/>
  </w:style>
  <w:style w:type="paragraph" w:styleId="Footer">
    <w:name w:val="footer"/>
    <w:basedOn w:val="Normal"/>
    <w:link w:val="FooterChar"/>
    <w:uiPriority w:val="99"/>
    <w:unhideWhenUsed/>
    <w:rsid w:val="006C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4C"/>
  </w:style>
  <w:style w:type="paragraph" w:styleId="BalloonText">
    <w:name w:val="Balloon Text"/>
    <w:basedOn w:val="Normal"/>
    <w:link w:val="BalloonTextChar"/>
    <w:uiPriority w:val="99"/>
    <w:semiHidden/>
    <w:unhideWhenUsed/>
    <w:rsid w:val="002A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6</cp:revision>
  <cp:lastPrinted>2022-08-09T02:45:00Z</cp:lastPrinted>
  <dcterms:created xsi:type="dcterms:W3CDTF">2022-08-08T06:29:00Z</dcterms:created>
  <dcterms:modified xsi:type="dcterms:W3CDTF">2022-08-10T00:10:00Z</dcterms:modified>
</cp:coreProperties>
</file>