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7F5F" w14:textId="77777777" w:rsidR="003566C9" w:rsidRDefault="00226D55" w:rsidP="00AB5E38">
      <w:pPr>
        <w:pStyle w:val="Title"/>
        <w:spacing w:before="10560"/>
        <w:rPr>
          <w:rFonts w:ascii="Calibri" w:hAnsi="Calibri"/>
          <w:sz w:val="28"/>
          <w:szCs w:val="28"/>
        </w:rPr>
      </w:pPr>
      <w:r w:rsidRPr="003566C9">
        <w:rPr>
          <w:noProof/>
          <w:lang w:eastAsia="en-AU"/>
        </w:rPr>
        <w:drawing>
          <wp:anchor distT="0" distB="0" distL="114300" distR="114300" simplePos="0" relativeHeight="251657216" behindDoc="1" locked="0" layoutInCell="1" allowOverlap="1" wp14:anchorId="08D44E00" wp14:editId="53C103B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E38">
        <w:t>English as an Additional Language or Dialect</w:t>
      </w:r>
    </w:p>
    <w:p w14:paraId="62EA4423" w14:textId="77777777" w:rsidR="00226D55" w:rsidRPr="003566C9" w:rsidRDefault="00226D55" w:rsidP="00226D55">
      <w:pPr>
        <w:pStyle w:val="Title"/>
      </w:pPr>
      <w:r w:rsidRPr="003566C9">
        <w:rPr>
          <w:sz w:val="28"/>
          <w:szCs w:val="28"/>
        </w:rPr>
        <w:t>General course</w:t>
      </w:r>
    </w:p>
    <w:p w14:paraId="5044F0BE" w14:textId="77777777" w:rsidR="00226D55" w:rsidRPr="003566C9" w:rsidRDefault="00226D55" w:rsidP="00226D55">
      <w:pPr>
        <w:pStyle w:val="Subtitle"/>
      </w:pPr>
      <w:r w:rsidRPr="003566C9">
        <w:t>Year 12 syllabus</w:t>
      </w:r>
    </w:p>
    <w:p w14:paraId="7FD496CA" w14:textId="77777777" w:rsidR="002C05E5" w:rsidRPr="003566C9" w:rsidRDefault="002C05E5">
      <w:r w:rsidRPr="003566C9">
        <w:br w:type="page"/>
      </w:r>
    </w:p>
    <w:p w14:paraId="5497941B" w14:textId="77777777" w:rsidR="009D1F7E" w:rsidRPr="0066245B" w:rsidRDefault="009D1F7E" w:rsidP="009D1F7E">
      <w:pPr>
        <w:keepNext/>
        <w:rPr>
          <w:rFonts w:eastAsia="SimHei" w:cs="Calibri"/>
          <w:b/>
        </w:rPr>
      </w:pPr>
      <w:r w:rsidRPr="0066245B">
        <w:rPr>
          <w:rFonts w:eastAsia="SimHei" w:cs="Calibri"/>
          <w:b/>
        </w:rPr>
        <w:lastRenderedPageBreak/>
        <w:t>Acknowledgement of Country</w:t>
      </w:r>
    </w:p>
    <w:p w14:paraId="5619C093" w14:textId="77777777" w:rsidR="009D1F7E" w:rsidRPr="0066245B" w:rsidRDefault="009D1F7E" w:rsidP="009D1F7E">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4FD3B5B7" w14:textId="77777777" w:rsidR="009D1F7E" w:rsidRPr="00A1692D" w:rsidRDefault="009D1F7E" w:rsidP="009D1F7E">
      <w:pPr>
        <w:spacing w:line="276" w:lineRule="auto"/>
        <w:rPr>
          <w:b/>
          <w:bCs/>
          <w:sz w:val="20"/>
          <w:szCs w:val="20"/>
        </w:rPr>
      </w:pPr>
      <w:r w:rsidRPr="00A1692D">
        <w:rPr>
          <w:b/>
          <w:bCs/>
          <w:sz w:val="20"/>
          <w:szCs w:val="20"/>
        </w:rPr>
        <w:t>Important information</w:t>
      </w:r>
    </w:p>
    <w:p w14:paraId="07EF16C2" w14:textId="46D58318" w:rsidR="009D1F7E" w:rsidRPr="00A1692D" w:rsidRDefault="009D1F7E" w:rsidP="009D1F7E">
      <w:pPr>
        <w:spacing w:line="276" w:lineRule="auto"/>
        <w:rPr>
          <w:bCs/>
          <w:sz w:val="20"/>
          <w:szCs w:val="20"/>
        </w:rPr>
      </w:pPr>
      <w:r w:rsidRPr="00A1692D">
        <w:rPr>
          <w:bCs/>
          <w:sz w:val="20"/>
          <w:szCs w:val="20"/>
        </w:rPr>
        <w:t>This syllabus is effective from 1 January 202</w:t>
      </w:r>
      <w:r w:rsidR="00CA4213">
        <w:rPr>
          <w:bCs/>
          <w:sz w:val="20"/>
          <w:szCs w:val="20"/>
        </w:rPr>
        <w:t>4</w:t>
      </w:r>
      <w:r w:rsidRPr="00A1692D">
        <w:rPr>
          <w:bCs/>
          <w:sz w:val="20"/>
          <w:szCs w:val="20"/>
        </w:rPr>
        <w:t>.</w:t>
      </w:r>
    </w:p>
    <w:p w14:paraId="7A48CBD1" w14:textId="77777777" w:rsidR="009D1F7E" w:rsidRPr="00A1692D" w:rsidRDefault="009D1F7E" w:rsidP="009D1F7E">
      <w:pPr>
        <w:spacing w:line="276" w:lineRule="auto"/>
        <w:rPr>
          <w:sz w:val="20"/>
          <w:szCs w:val="20"/>
        </w:rPr>
      </w:pPr>
      <w:r w:rsidRPr="00A1692D">
        <w:rPr>
          <w:sz w:val="20"/>
          <w:szCs w:val="20"/>
        </w:rPr>
        <w:t>Users of this syllabus are responsible for checking its currency.</w:t>
      </w:r>
    </w:p>
    <w:p w14:paraId="55C00BBB" w14:textId="77777777" w:rsidR="009D1F7E" w:rsidRPr="00A1692D" w:rsidRDefault="009D1F7E" w:rsidP="009D1F7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38EFA0C" w14:textId="77777777" w:rsidR="009D1F7E" w:rsidRPr="00B61BA9" w:rsidRDefault="009D1F7E" w:rsidP="009D1F7E">
      <w:pPr>
        <w:spacing w:line="276" w:lineRule="auto"/>
        <w:jc w:val="both"/>
        <w:rPr>
          <w:b/>
          <w:sz w:val="20"/>
          <w:szCs w:val="20"/>
        </w:rPr>
      </w:pPr>
      <w:r w:rsidRPr="00B61BA9">
        <w:rPr>
          <w:b/>
          <w:sz w:val="20"/>
          <w:szCs w:val="20"/>
        </w:rPr>
        <w:t>Copyright</w:t>
      </w:r>
    </w:p>
    <w:p w14:paraId="5F1B7486" w14:textId="77777777" w:rsidR="009D1F7E" w:rsidRPr="00B61BA9" w:rsidRDefault="009D1F7E" w:rsidP="009D1F7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B523489" w14:textId="77777777" w:rsidR="009D1F7E" w:rsidRPr="00B61BA9" w:rsidRDefault="009D1F7E" w:rsidP="009D1F7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BB64F46" w14:textId="77777777" w:rsidR="009D1F7E" w:rsidRPr="00B61BA9" w:rsidRDefault="009D1F7E" w:rsidP="009D1F7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2B7F192" w14:textId="0FA9D3B0" w:rsidR="00CC11AB" w:rsidRPr="009D1F7E" w:rsidRDefault="009D1F7E" w:rsidP="009D1F7E">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5BB4F5F" w14:textId="77777777" w:rsidR="00BD4041" w:rsidRDefault="00BD4041" w:rsidP="003D2A82">
      <w:pPr>
        <w:pBdr>
          <w:bottom w:val="single" w:sz="8" w:space="1" w:color="5C815C" w:themeColor="accent3" w:themeShade="BF"/>
        </w:pBdr>
        <w:rPr>
          <w:rFonts w:asciiTheme="minorHAnsi" w:hAnsiTheme="minorHAnsi"/>
          <w:b/>
          <w:color w:val="342568" w:themeColor="accent1" w:themeShade="BF"/>
          <w:sz w:val="40"/>
          <w:szCs w:val="40"/>
        </w:rPr>
        <w:sectPr w:rsidR="00BD4041"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3DE0C77A" w14:textId="77777777" w:rsidR="003D2A82" w:rsidRPr="003566C9" w:rsidRDefault="003D2A82" w:rsidP="0046292E">
      <w:pPr>
        <w:pBdr>
          <w:bottom w:val="single" w:sz="8" w:space="1" w:color="5C815C" w:themeColor="accent3" w:themeShade="BF"/>
        </w:pBdr>
        <w:spacing w:after="48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2C355FF8" w14:textId="6D24DBD1" w:rsidR="00CA4213" w:rsidRDefault="002B007E">
      <w:pPr>
        <w:pStyle w:val="TOC1"/>
        <w:rPr>
          <w:rFonts w:asciiTheme="minorHAnsi" w:hAnsiTheme="minorHAnsi"/>
          <w:b w:val="0"/>
          <w:noProof/>
          <w:kern w:val="2"/>
          <w:sz w:val="22"/>
          <w:lang w:eastAsia="en-AU"/>
          <w14:ligatures w14:val="standardContextual"/>
        </w:rPr>
      </w:pPr>
      <w:r>
        <w:rPr>
          <w:szCs w:val="40"/>
        </w:rPr>
        <w:fldChar w:fldCharType="begin"/>
      </w:r>
      <w:r>
        <w:rPr>
          <w:szCs w:val="40"/>
        </w:rPr>
        <w:instrText xml:space="preserve"> TOC \o "1-2" \h \z \u </w:instrText>
      </w:r>
      <w:r>
        <w:rPr>
          <w:szCs w:val="40"/>
        </w:rPr>
        <w:fldChar w:fldCharType="separate"/>
      </w:r>
      <w:hyperlink w:anchor="_Toc156559334" w:history="1">
        <w:r w:rsidR="00CA4213" w:rsidRPr="00EE40BF">
          <w:rPr>
            <w:rStyle w:val="Hyperlink"/>
            <w:noProof/>
          </w:rPr>
          <w:t>Rationale</w:t>
        </w:r>
        <w:r w:rsidR="00CA4213">
          <w:rPr>
            <w:noProof/>
            <w:webHidden/>
          </w:rPr>
          <w:tab/>
        </w:r>
        <w:r w:rsidR="00CA4213">
          <w:rPr>
            <w:noProof/>
            <w:webHidden/>
          </w:rPr>
          <w:fldChar w:fldCharType="begin"/>
        </w:r>
        <w:r w:rsidR="00CA4213">
          <w:rPr>
            <w:noProof/>
            <w:webHidden/>
          </w:rPr>
          <w:instrText xml:space="preserve"> PAGEREF _Toc156559334 \h </w:instrText>
        </w:r>
        <w:r w:rsidR="00CA4213">
          <w:rPr>
            <w:noProof/>
            <w:webHidden/>
          </w:rPr>
        </w:r>
        <w:r w:rsidR="00CA4213">
          <w:rPr>
            <w:noProof/>
            <w:webHidden/>
          </w:rPr>
          <w:fldChar w:fldCharType="separate"/>
        </w:r>
        <w:r w:rsidR="00CA4213">
          <w:rPr>
            <w:noProof/>
            <w:webHidden/>
          </w:rPr>
          <w:t>1</w:t>
        </w:r>
        <w:r w:rsidR="00CA4213">
          <w:rPr>
            <w:noProof/>
            <w:webHidden/>
          </w:rPr>
          <w:fldChar w:fldCharType="end"/>
        </w:r>
      </w:hyperlink>
    </w:p>
    <w:p w14:paraId="16AF6DFC" w14:textId="144F7A09" w:rsidR="00CA4213" w:rsidRDefault="00F04CB9">
      <w:pPr>
        <w:pStyle w:val="TOC1"/>
        <w:rPr>
          <w:rFonts w:asciiTheme="minorHAnsi" w:hAnsiTheme="minorHAnsi"/>
          <w:b w:val="0"/>
          <w:noProof/>
          <w:kern w:val="2"/>
          <w:sz w:val="22"/>
          <w:lang w:eastAsia="en-AU"/>
          <w14:ligatures w14:val="standardContextual"/>
        </w:rPr>
      </w:pPr>
      <w:hyperlink w:anchor="_Toc156559335" w:history="1">
        <w:r w:rsidR="00CA4213" w:rsidRPr="00EE40BF">
          <w:rPr>
            <w:rStyle w:val="Hyperlink"/>
            <w:noProof/>
          </w:rPr>
          <w:t>Aims</w:t>
        </w:r>
        <w:r w:rsidR="00CA4213">
          <w:rPr>
            <w:noProof/>
            <w:webHidden/>
          </w:rPr>
          <w:tab/>
        </w:r>
        <w:r w:rsidR="00CA4213">
          <w:rPr>
            <w:noProof/>
            <w:webHidden/>
          </w:rPr>
          <w:fldChar w:fldCharType="begin"/>
        </w:r>
        <w:r w:rsidR="00CA4213">
          <w:rPr>
            <w:noProof/>
            <w:webHidden/>
          </w:rPr>
          <w:instrText xml:space="preserve"> PAGEREF _Toc156559335 \h </w:instrText>
        </w:r>
        <w:r w:rsidR="00CA4213">
          <w:rPr>
            <w:noProof/>
            <w:webHidden/>
          </w:rPr>
        </w:r>
        <w:r w:rsidR="00CA4213">
          <w:rPr>
            <w:noProof/>
            <w:webHidden/>
          </w:rPr>
          <w:fldChar w:fldCharType="separate"/>
        </w:r>
        <w:r w:rsidR="00CA4213">
          <w:rPr>
            <w:noProof/>
            <w:webHidden/>
          </w:rPr>
          <w:t>2</w:t>
        </w:r>
        <w:r w:rsidR="00CA4213">
          <w:rPr>
            <w:noProof/>
            <w:webHidden/>
          </w:rPr>
          <w:fldChar w:fldCharType="end"/>
        </w:r>
      </w:hyperlink>
    </w:p>
    <w:p w14:paraId="631B1B8F" w14:textId="76E2B9AD" w:rsidR="00CA4213" w:rsidRDefault="00F04CB9">
      <w:pPr>
        <w:pStyle w:val="TOC1"/>
        <w:rPr>
          <w:rFonts w:asciiTheme="minorHAnsi" w:hAnsiTheme="minorHAnsi"/>
          <w:b w:val="0"/>
          <w:noProof/>
          <w:kern w:val="2"/>
          <w:sz w:val="22"/>
          <w:lang w:eastAsia="en-AU"/>
          <w14:ligatures w14:val="standardContextual"/>
        </w:rPr>
      </w:pPr>
      <w:hyperlink w:anchor="_Toc156559336" w:history="1">
        <w:r w:rsidR="00CA4213" w:rsidRPr="00EE40BF">
          <w:rPr>
            <w:rStyle w:val="Hyperlink"/>
            <w:noProof/>
          </w:rPr>
          <w:t>Organisation</w:t>
        </w:r>
        <w:r w:rsidR="00CA4213">
          <w:rPr>
            <w:noProof/>
            <w:webHidden/>
          </w:rPr>
          <w:tab/>
        </w:r>
        <w:r w:rsidR="00CA4213">
          <w:rPr>
            <w:noProof/>
            <w:webHidden/>
          </w:rPr>
          <w:fldChar w:fldCharType="begin"/>
        </w:r>
        <w:r w:rsidR="00CA4213">
          <w:rPr>
            <w:noProof/>
            <w:webHidden/>
          </w:rPr>
          <w:instrText xml:space="preserve"> PAGEREF _Toc156559336 \h </w:instrText>
        </w:r>
        <w:r w:rsidR="00CA4213">
          <w:rPr>
            <w:noProof/>
            <w:webHidden/>
          </w:rPr>
        </w:r>
        <w:r w:rsidR="00CA4213">
          <w:rPr>
            <w:noProof/>
            <w:webHidden/>
          </w:rPr>
          <w:fldChar w:fldCharType="separate"/>
        </w:r>
        <w:r w:rsidR="00CA4213">
          <w:rPr>
            <w:noProof/>
            <w:webHidden/>
          </w:rPr>
          <w:t>3</w:t>
        </w:r>
        <w:r w:rsidR="00CA4213">
          <w:rPr>
            <w:noProof/>
            <w:webHidden/>
          </w:rPr>
          <w:fldChar w:fldCharType="end"/>
        </w:r>
      </w:hyperlink>
    </w:p>
    <w:p w14:paraId="21FD33F0" w14:textId="60812A10" w:rsidR="00CA4213" w:rsidRDefault="00F04CB9">
      <w:pPr>
        <w:pStyle w:val="TOC2"/>
        <w:rPr>
          <w:rFonts w:asciiTheme="minorHAnsi" w:hAnsiTheme="minorHAnsi"/>
          <w:noProof/>
          <w:kern w:val="2"/>
          <w:sz w:val="22"/>
          <w:lang w:eastAsia="en-AU"/>
          <w14:ligatures w14:val="standardContextual"/>
        </w:rPr>
      </w:pPr>
      <w:hyperlink w:anchor="_Toc156559337" w:history="1">
        <w:r w:rsidR="00CA4213" w:rsidRPr="00EE40BF">
          <w:rPr>
            <w:rStyle w:val="Hyperlink"/>
            <w:noProof/>
          </w:rPr>
          <w:t>Structure of the syllabus</w:t>
        </w:r>
        <w:r w:rsidR="00CA4213">
          <w:rPr>
            <w:noProof/>
            <w:webHidden/>
          </w:rPr>
          <w:tab/>
        </w:r>
        <w:r w:rsidR="00CA4213">
          <w:rPr>
            <w:noProof/>
            <w:webHidden/>
          </w:rPr>
          <w:fldChar w:fldCharType="begin"/>
        </w:r>
        <w:r w:rsidR="00CA4213">
          <w:rPr>
            <w:noProof/>
            <w:webHidden/>
          </w:rPr>
          <w:instrText xml:space="preserve"> PAGEREF _Toc156559337 \h </w:instrText>
        </w:r>
        <w:r w:rsidR="00CA4213">
          <w:rPr>
            <w:noProof/>
            <w:webHidden/>
          </w:rPr>
        </w:r>
        <w:r w:rsidR="00CA4213">
          <w:rPr>
            <w:noProof/>
            <w:webHidden/>
          </w:rPr>
          <w:fldChar w:fldCharType="separate"/>
        </w:r>
        <w:r w:rsidR="00CA4213">
          <w:rPr>
            <w:noProof/>
            <w:webHidden/>
          </w:rPr>
          <w:t>3</w:t>
        </w:r>
        <w:r w:rsidR="00CA4213">
          <w:rPr>
            <w:noProof/>
            <w:webHidden/>
          </w:rPr>
          <w:fldChar w:fldCharType="end"/>
        </w:r>
      </w:hyperlink>
    </w:p>
    <w:p w14:paraId="09BE42C0" w14:textId="23732193" w:rsidR="00CA4213" w:rsidRDefault="00F04CB9">
      <w:pPr>
        <w:pStyle w:val="TOC2"/>
        <w:rPr>
          <w:rFonts w:asciiTheme="minorHAnsi" w:hAnsiTheme="minorHAnsi"/>
          <w:noProof/>
          <w:kern w:val="2"/>
          <w:sz w:val="22"/>
          <w:lang w:eastAsia="en-AU"/>
          <w14:ligatures w14:val="standardContextual"/>
        </w:rPr>
      </w:pPr>
      <w:hyperlink w:anchor="_Toc156559338" w:history="1">
        <w:r w:rsidR="00CA4213" w:rsidRPr="00EE40BF">
          <w:rPr>
            <w:rStyle w:val="Hyperlink"/>
            <w:noProof/>
          </w:rPr>
          <w:t>Organisation of content</w:t>
        </w:r>
        <w:r w:rsidR="00CA4213">
          <w:rPr>
            <w:noProof/>
            <w:webHidden/>
          </w:rPr>
          <w:tab/>
        </w:r>
        <w:r w:rsidR="00CA4213">
          <w:rPr>
            <w:noProof/>
            <w:webHidden/>
          </w:rPr>
          <w:fldChar w:fldCharType="begin"/>
        </w:r>
        <w:r w:rsidR="00CA4213">
          <w:rPr>
            <w:noProof/>
            <w:webHidden/>
          </w:rPr>
          <w:instrText xml:space="preserve"> PAGEREF _Toc156559338 \h </w:instrText>
        </w:r>
        <w:r w:rsidR="00CA4213">
          <w:rPr>
            <w:noProof/>
            <w:webHidden/>
          </w:rPr>
        </w:r>
        <w:r w:rsidR="00CA4213">
          <w:rPr>
            <w:noProof/>
            <w:webHidden/>
          </w:rPr>
          <w:fldChar w:fldCharType="separate"/>
        </w:r>
        <w:r w:rsidR="00CA4213">
          <w:rPr>
            <w:noProof/>
            <w:webHidden/>
          </w:rPr>
          <w:t>3</w:t>
        </w:r>
        <w:r w:rsidR="00CA4213">
          <w:rPr>
            <w:noProof/>
            <w:webHidden/>
          </w:rPr>
          <w:fldChar w:fldCharType="end"/>
        </w:r>
      </w:hyperlink>
    </w:p>
    <w:p w14:paraId="63137AF1" w14:textId="3375084F" w:rsidR="00CA4213" w:rsidRDefault="00F04CB9">
      <w:pPr>
        <w:pStyle w:val="TOC2"/>
        <w:rPr>
          <w:rFonts w:asciiTheme="minorHAnsi" w:hAnsiTheme="minorHAnsi"/>
          <w:noProof/>
          <w:kern w:val="2"/>
          <w:sz w:val="22"/>
          <w:lang w:eastAsia="en-AU"/>
          <w14:ligatures w14:val="standardContextual"/>
        </w:rPr>
      </w:pPr>
      <w:hyperlink w:anchor="_Toc156559339" w:history="1">
        <w:r w:rsidR="00CA4213" w:rsidRPr="00EE40BF">
          <w:rPr>
            <w:rStyle w:val="Hyperlink"/>
            <w:noProof/>
          </w:rPr>
          <w:t>Representation of the general capabilities</w:t>
        </w:r>
        <w:r w:rsidR="00CA4213">
          <w:rPr>
            <w:noProof/>
            <w:webHidden/>
          </w:rPr>
          <w:tab/>
        </w:r>
        <w:r w:rsidR="00CA4213">
          <w:rPr>
            <w:noProof/>
            <w:webHidden/>
          </w:rPr>
          <w:fldChar w:fldCharType="begin"/>
        </w:r>
        <w:r w:rsidR="00CA4213">
          <w:rPr>
            <w:noProof/>
            <w:webHidden/>
          </w:rPr>
          <w:instrText xml:space="preserve"> PAGEREF _Toc156559339 \h </w:instrText>
        </w:r>
        <w:r w:rsidR="00CA4213">
          <w:rPr>
            <w:noProof/>
            <w:webHidden/>
          </w:rPr>
        </w:r>
        <w:r w:rsidR="00CA4213">
          <w:rPr>
            <w:noProof/>
            <w:webHidden/>
          </w:rPr>
          <w:fldChar w:fldCharType="separate"/>
        </w:r>
        <w:r w:rsidR="00CA4213">
          <w:rPr>
            <w:noProof/>
            <w:webHidden/>
          </w:rPr>
          <w:t>8</w:t>
        </w:r>
        <w:r w:rsidR="00CA4213">
          <w:rPr>
            <w:noProof/>
            <w:webHidden/>
          </w:rPr>
          <w:fldChar w:fldCharType="end"/>
        </w:r>
      </w:hyperlink>
    </w:p>
    <w:p w14:paraId="7D605C6B" w14:textId="35338003" w:rsidR="00CA4213" w:rsidRDefault="00F04CB9">
      <w:pPr>
        <w:pStyle w:val="TOC2"/>
        <w:rPr>
          <w:rFonts w:asciiTheme="minorHAnsi" w:hAnsiTheme="minorHAnsi"/>
          <w:noProof/>
          <w:kern w:val="2"/>
          <w:sz w:val="22"/>
          <w:lang w:eastAsia="en-AU"/>
          <w14:ligatures w14:val="standardContextual"/>
        </w:rPr>
      </w:pPr>
      <w:hyperlink w:anchor="_Toc156559340" w:history="1">
        <w:r w:rsidR="00CA4213" w:rsidRPr="00EE40BF">
          <w:rPr>
            <w:rStyle w:val="Hyperlink"/>
            <w:noProof/>
          </w:rPr>
          <w:t>Representation of the cross-curriculum priorities</w:t>
        </w:r>
        <w:r w:rsidR="00CA4213">
          <w:rPr>
            <w:noProof/>
            <w:webHidden/>
          </w:rPr>
          <w:tab/>
        </w:r>
        <w:r w:rsidR="00CA4213">
          <w:rPr>
            <w:noProof/>
            <w:webHidden/>
          </w:rPr>
          <w:fldChar w:fldCharType="begin"/>
        </w:r>
        <w:r w:rsidR="00CA4213">
          <w:rPr>
            <w:noProof/>
            <w:webHidden/>
          </w:rPr>
          <w:instrText xml:space="preserve"> PAGEREF _Toc156559340 \h </w:instrText>
        </w:r>
        <w:r w:rsidR="00CA4213">
          <w:rPr>
            <w:noProof/>
            <w:webHidden/>
          </w:rPr>
        </w:r>
        <w:r w:rsidR="00CA4213">
          <w:rPr>
            <w:noProof/>
            <w:webHidden/>
          </w:rPr>
          <w:fldChar w:fldCharType="separate"/>
        </w:r>
        <w:r w:rsidR="00CA4213">
          <w:rPr>
            <w:noProof/>
            <w:webHidden/>
          </w:rPr>
          <w:t>10</w:t>
        </w:r>
        <w:r w:rsidR="00CA4213">
          <w:rPr>
            <w:noProof/>
            <w:webHidden/>
          </w:rPr>
          <w:fldChar w:fldCharType="end"/>
        </w:r>
      </w:hyperlink>
    </w:p>
    <w:p w14:paraId="74C67226" w14:textId="0BF3C497" w:rsidR="00CA4213" w:rsidRDefault="00F04CB9">
      <w:pPr>
        <w:pStyle w:val="TOC1"/>
        <w:rPr>
          <w:rFonts w:asciiTheme="minorHAnsi" w:hAnsiTheme="minorHAnsi"/>
          <w:b w:val="0"/>
          <w:noProof/>
          <w:kern w:val="2"/>
          <w:sz w:val="22"/>
          <w:lang w:eastAsia="en-AU"/>
          <w14:ligatures w14:val="standardContextual"/>
        </w:rPr>
      </w:pPr>
      <w:hyperlink w:anchor="_Toc156559341" w:history="1">
        <w:r w:rsidR="00CA4213" w:rsidRPr="00EE40BF">
          <w:rPr>
            <w:rStyle w:val="Hyperlink"/>
            <w:noProof/>
          </w:rPr>
          <w:t>Unit 3</w:t>
        </w:r>
        <w:r w:rsidR="00CA4213">
          <w:rPr>
            <w:noProof/>
            <w:webHidden/>
          </w:rPr>
          <w:tab/>
        </w:r>
        <w:r w:rsidR="00CA4213">
          <w:rPr>
            <w:noProof/>
            <w:webHidden/>
          </w:rPr>
          <w:fldChar w:fldCharType="begin"/>
        </w:r>
        <w:r w:rsidR="00CA4213">
          <w:rPr>
            <w:noProof/>
            <w:webHidden/>
          </w:rPr>
          <w:instrText xml:space="preserve"> PAGEREF _Toc156559341 \h </w:instrText>
        </w:r>
        <w:r w:rsidR="00CA4213">
          <w:rPr>
            <w:noProof/>
            <w:webHidden/>
          </w:rPr>
        </w:r>
        <w:r w:rsidR="00CA4213">
          <w:rPr>
            <w:noProof/>
            <w:webHidden/>
          </w:rPr>
          <w:fldChar w:fldCharType="separate"/>
        </w:r>
        <w:r w:rsidR="00CA4213">
          <w:rPr>
            <w:noProof/>
            <w:webHidden/>
          </w:rPr>
          <w:t>11</w:t>
        </w:r>
        <w:r w:rsidR="00CA4213">
          <w:rPr>
            <w:noProof/>
            <w:webHidden/>
          </w:rPr>
          <w:fldChar w:fldCharType="end"/>
        </w:r>
      </w:hyperlink>
    </w:p>
    <w:p w14:paraId="7C16109D" w14:textId="205861DF" w:rsidR="00CA4213" w:rsidRDefault="00F04CB9">
      <w:pPr>
        <w:pStyle w:val="TOC2"/>
        <w:rPr>
          <w:rFonts w:asciiTheme="minorHAnsi" w:hAnsiTheme="minorHAnsi"/>
          <w:noProof/>
          <w:kern w:val="2"/>
          <w:sz w:val="22"/>
          <w:lang w:eastAsia="en-AU"/>
          <w14:ligatures w14:val="standardContextual"/>
        </w:rPr>
      </w:pPr>
      <w:hyperlink w:anchor="_Toc156559342" w:history="1">
        <w:r w:rsidR="00CA4213" w:rsidRPr="00EE40BF">
          <w:rPr>
            <w:rStyle w:val="Hyperlink"/>
            <w:noProof/>
          </w:rPr>
          <w:t>Unit description</w:t>
        </w:r>
        <w:r w:rsidR="00CA4213">
          <w:rPr>
            <w:noProof/>
            <w:webHidden/>
          </w:rPr>
          <w:tab/>
        </w:r>
        <w:r w:rsidR="00CA4213">
          <w:rPr>
            <w:noProof/>
            <w:webHidden/>
          </w:rPr>
          <w:fldChar w:fldCharType="begin"/>
        </w:r>
        <w:r w:rsidR="00CA4213">
          <w:rPr>
            <w:noProof/>
            <w:webHidden/>
          </w:rPr>
          <w:instrText xml:space="preserve"> PAGEREF _Toc156559342 \h </w:instrText>
        </w:r>
        <w:r w:rsidR="00CA4213">
          <w:rPr>
            <w:noProof/>
            <w:webHidden/>
          </w:rPr>
        </w:r>
        <w:r w:rsidR="00CA4213">
          <w:rPr>
            <w:noProof/>
            <w:webHidden/>
          </w:rPr>
          <w:fldChar w:fldCharType="separate"/>
        </w:r>
        <w:r w:rsidR="00CA4213">
          <w:rPr>
            <w:noProof/>
            <w:webHidden/>
          </w:rPr>
          <w:t>11</w:t>
        </w:r>
        <w:r w:rsidR="00CA4213">
          <w:rPr>
            <w:noProof/>
            <w:webHidden/>
          </w:rPr>
          <w:fldChar w:fldCharType="end"/>
        </w:r>
      </w:hyperlink>
    </w:p>
    <w:p w14:paraId="75885E21" w14:textId="36E9F450" w:rsidR="00CA4213" w:rsidRDefault="00F04CB9">
      <w:pPr>
        <w:pStyle w:val="TOC2"/>
        <w:rPr>
          <w:rFonts w:asciiTheme="minorHAnsi" w:hAnsiTheme="minorHAnsi"/>
          <w:noProof/>
          <w:kern w:val="2"/>
          <w:sz w:val="22"/>
          <w:lang w:eastAsia="en-AU"/>
          <w14:ligatures w14:val="standardContextual"/>
        </w:rPr>
      </w:pPr>
      <w:hyperlink w:anchor="_Toc156559343" w:history="1">
        <w:r w:rsidR="00CA4213" w:rsidRPr="00EE40BF">
          <w:rPr>
            <w:rStyle w:val="Hyperlink"/>
            <w:noProof/>
          </w:rPr>
          <w:t>Learning outcomes</w:t>
        </w:r>
        <w:r w:rsidR="00CA4213">
          <w:rPr>
            <w:noProof/>
            <w:webHidden/>
          </w:rPr>
          <w:tab/>
        </w:r>
        <w:r w:rsidR="00CA4213">
          <w:rPr>
            <w:noProof/>
            <w:webHidden/>
          </w:rPr>
          <w:fldChar w:fldCharType="begin"/>
        </w:r>
        <w:r w:rsidR="00CA4213">
          <w:rPr>
            <w:noProof/>
            <w:webHidden/>
          </w:rPr>
          <w:instrText xml:space="preserve"> PAGEREF _Toc156559343 \h </w:instrText>
        </w:r>
        <w:r w:rsidR="00CA4213">
          <w:rPr>
            <w:noProof/>
            <w:webHidden/>
          </w:rPr>
        </w:r>
        <w:r w:rsidR="00CA4213">
          <w:rPr>
            <w:noProof/>
            <w:webHidden/>
          </w:rPr>
          <w:fldChar w:fldCharType="separate"/>
        </w:r>
        <w:r w:rsidR="00CA4213">
          <w:rPr>
            <w:noProof/>
            <w:webHidden/>
          </w:rPr>
          <w:t>11</w:t>
        </w:r>
        <w:r w:rsidR="00CA4213">
          <w:rPr>
            <w:noProof/>
            <w:webHidden/>
          </w:rPr>
          <w:fldChar w:fldCharType="end"/>
        </w:r>
      </w:hyperlink>
    </w:p>
    <w:p w14:paraId="0B900503" w14:textId="38254009" w:rsidR="00CA4213" w:rsidRDefault="00F04CB9">
      <w:pPr>
        <w:pStyle w:val="TOC2"/>
        <w:rPr>
          <w:rFonts w:asciiTheme="minorHAnsi" w:hAnsiTheme="minorHAnsi"/>
          <w:noProof/>
          <w:kern w:val="2"/>
          <w:sz w:val="22"/>
          <w:lang w:eastAsia="en-AU"/>
          <w14:ligatures w14:val="standardContextual"/>
        </w:rPr>
      </w:pPr>
      <w:hyperlink w:anchor="_Toc156559344" w:history="1">
        <w:r w:rsidR="00CA4213" w:rsidRPr="00EE40BF">
          <w:rPr>
            <w:rStyle w:val="Hyperlink"/>
            <w:noProof/>
          </w:rPr>
          <w:t>Suggested contexts</w:t>
        </w:r>
        <w:r w:rsidR="00CA4213">
          <w:rPr>
            <w:noProof/>
            <w:webHidden/>
          </w:rPr>
          <w:tab/>
        </w:r>
        <w:r w:rsidR="00CA4213">
          <w:rPr>
            <w:noProof/>
            <w:webHidden/>
          </w:rPr>
          <w:fldChar w:fldCharType="begin"/>
        </w:r>
        <w:r w:rsidR="00CA4213">
          <w:rPr>
            <w:noProof/>
            <w:webHidden/>
          </w:rPr>
          <w:instrText xml:space="preserve"> PAGEREF _Toc156559344 \h </w:instrText>
        </w:r>
        <w:r w:rsidR="00CA4213">
          <w:rPr>
            <w:noProof/>
            <w:webHidden/>
          </w:rPr>
        </w:r>
        <w:r w:rsidR="00CA4213">
          <w:rPr>
            <w:noProof/>
            <w:webHidden/>
          </w:rPr>
          <w:fldChar w:fldCharType="separate"/>
        </w:r>
        <w:r w:rsidR="00CA4213">
          <w:rPr>
            <w:noProof/>
            <w:webHidden/>
          </w:rPr>
          <w:t>11</w:t>
        </w:r>
        <w:r w:rsidR="00CA4213">
          <w:rPr>
            <w:noProof/>
            <w:webHidden/>
          </w:rPr>
          <w:fldChar w:fldCharType="end"/>
        </w:r>
      </w:hyperlink>
    </w:p>
    <w:p w14:paraId="2F1D02A8" w14:textId="59DBD114" w:rsidR="00CA4213" w:rsidRDefault="00F04CB9">
      <w:pPr>
        <w:pStyle w:val="TOC2"/>
        <w:rPr>
          <w:rFonts w:asciiTheme="minorHAnsi" w:hAnsiTheme="minorHAnsi"/>
          <w:noProof/>
          <w:kern w:val="2"/>
          <w:sz w:val="22"/>
          <w:lang w:eastAsia="en-AU"/>
          <w14:ligatures w14:val="standardContextual"/>
        </w:rPr>
      </w:pPr>
      <w:hyperlink w:anchor="_Toc156559345" w:history="1">
        <w:r w:rsidR="00CA4213" w:rsidRPr="00EE40BF">
          <w:rPr>
            <w:rStyle w:val="Hyperlink"/>
            <w:noProof/>
          </w:rPr>
          <w:t>Unit content</w:t>
        </w:r>
        <w:r w:rsidR="00CA4213">
          <w:rPr>
            <w:noProof/>
            <w:webHidden/>
          </w:rPr>
          <w:tab/>
        </w:r>
        <w:r w:rsidR="00CA4213">
          <w:rPr>
            <w:noProof/>
            <w:webHidden/>
          </w:rPr>
          <w:fldChar w:fldCharType="begin"/>
        </w:r>
        <w:r w:rsidR="00CA4213">
          <w:rPr>
            <w:noProof/>
            <w:webHidden/>
          </w:rPr>
          <w:instrText xml:space="preserve"> PAGEREF _Toc156559345 \h </w:instrText>
        </w:r>
        <w:r w:rsidR="00CA4213">
          <w:rPr>
            <w:noProof/>
            <w:webHidden/>
          </w:rPr>
        </w:r>
        <w:r w:rsidR="00CA4213">
          <w:rPr>
            <w:noProof/>
            <w:webHidden/>
          </w:rPr>
          <w:fldChar w:fldCharType="separate"/>
        </w:r>
        <w:r w:rsidR="00CA4213">
          <w:rPr>
            <w:noProof/>
            <w:webHidden/>
          </w:rPr>
          <w:t>12</w:t>
        </w:r>
        <w:r w:rsidR="00CA4213">
          <w:rPr>
            <w:noProof/>
            <w:webHidden/>
          </w:rPr>
          <w:fldChar w:fldCharType="end"/>
        </w:r>
      </w:hyperlink>
    </w:p>
    <w:p w14:paraId="06FBB436" w14:textId="74625183" w:rsidR="00CA4213" w:rsidRDefault="00F04CB9">
      <w:pPr>
        <w:pStyle w:val="TOC1"/>
        <w:rPr>
          <w:rFonts w:asciiTheme="minorHAnsi" w:hAnsiTheme="minorHAnsi"/>
          <w:b w:val="0"/>
          <w:noProof/>
          <w:kern w:val="2"/>
          <w:sz w:val="22"/>
          <w:lang w:eastAsia="en-AU"/>
          <w14:ligatures w14:val="standardContextual"/>
        </w:rPr>
      </w:pPr>
      <w:hyperlink w:anchor="_Toc156559346" w:history="1">
        <w:r w:rsidR="00CA4213" w:rsidRPr="00EE40BF">
          <w:rPr>
            <w:rStyle w:val="Hyperlink"/>
            <w:noProof/>
          </w:rPr>
          <w:t>Unit 4</w:t>
        </w:r>
        <w:r w:rsidR="00CA4213">
          <w:rPr>
            <w:noProof/>
            <w:webHidden/>
          </w:rPr>
          <w:tab/>
        </w:r>
        <w:r w:rsidR="00CA4213">
          <w:rPr>
            <w:noProof/>
            <w:webHidden/>
          </w:rPr>
          <w:fldChar w:fldCharType="begin"/>
        </w:r>
        <w:r w:rsidR="00CA4213">
          <w:rPr>
            <w:noProof/>
            <w:webHidden/>
          </w:rPr>
          <w:instrText xml:space="preserve"> PAGEREF _Toc156559346 \h </w:instrText>
        </w:r>
        <w:r w:rsidR="00CA4213">
          <w:rPr>
            <w:noProof/>
            <w:webHidden/>
          </w:rPr>
        </w:r>
        <w:r w:rsidR="00CA4213">
          <w:rPr>
            <w:noProof/>
            <w:webHidden/>
          </w:rPr>
          <w:fldChar w:fldCharType="separate"/>
        </w:r>
        <w:r w:rsidR="00CA4213">
          <w:rPr>
            <w:noProof/>
            <w:webHidden/>
          </w:rPr>
          <w:t>14</w:t>
        </w:r>
        <w:r w:rsidR="00CA4213">
          <w:rPr>
            <w:noProof/>
            <w:webHidden/>
          </w:rPr>
          <w:fldChar w:fldCharType="end"/>
        </w:r>
      </w:hyperlink>
    </w:p>
    <w:p w14:paraId="013D328B" w14:textId="00A1987A" w:rsidR="00CA4213" w:rsidRDefault="00F04CB9">
      <w:pPr>
        <w:pStyle w:val="TOC2"/>
        <w:rPr>
          <w:rFonts w:asciiTheme="minorHAnsi" w:hAnsiTheme="minorHAnsi"/>
          <w:noProof/>
          <w:kern w:val="2"/>
          <w:sz w:val="22"/>
          <w:lang w:eastAsia="en-AU"/>
          <w14:ligatures w14:val="standardContextual"/>
        </w:rPr>
      </w:pPr>
      <w:hyperlink w:anchor="_Toc156559347" w:history="1">
        <w:r w:rsidR="00CA4213" w:rsidRPr="00EE40BF">
          <w:rPr>
            <w:rStyle w:val="Hyperlink"/>
            <w:noProof/>
          </w:rPr>
          <w:t>Unit description</w:t>
        </w:r>
        <w:r w:rsidR="00CA4213">
          <w:rPr>
            <w:noProof/>
            <w:webHidden/>
          </w:rPr>
          <w:tab/>
        </w:r>
        <w:r w:rsidR="00CA4213">
          <w:rPr>
            <w:noProof/>
            <w:webHidden/>
          </w:rPr>
          <w:fldChar w:fldCharType="begin"/>
        </w:r>
        <w:r w:rsidR="00CA4213">
          <w:rPr>
            <w:noProof/>
            <w:webHidden/>
          </w:rPr>
          <w:instrText xml:space="preserve"> PAGEREF _Toc156559347 \h </w:instrText>
        </w:r>
        <w:r w:rsidR="00CA4213">
          <w:rPr>
            <w:noProof/>
            <w:webHidden/>
          </w:rPr>
        </w:r>
        <w:r w:rsidR="00CA4213">
          <w:rPr>
            <w:noProof/>
            <w:webHidden/>
          </w:rPr>
          <w:fldChar w:fldCharType="separate"/>
        </w:r>
        <w:r w:rsidR="00CA4213">
          <w:rPr>
            <w:noProof/>
            <w:webHidden/>
          </w:rPr>
          <w:t>14</w:t>
        </w:r>
        <w:r w:rsidR="00CA4213">
          <w:rPr>
            <w:noProof/>
            <w:webHidden/>
          </w:rPr>
          <w:fldChar w:fldCharType="end"/>
        </w:r>
      </w:hyperlink>
    </w:p>
    <w:p w14:paraId="23C8B772" w14:textId="014CCE02" w:rsidR="00CA4213" w:rsidRDefault="00F04CB9">
      <w:pPr>
        <w:pStyle w:val="TOC2"/>
        <w:rPr>
          <w:rFonts w:asciiTheme="minorHAnsi" w:hAnsiTheme="minorHAnsi"/>
          <w:noProof/>
          <w:kern w:val="2"/>
          <w:sz w:val="22"/>
          <w:lang w:eastAsia="en-AU"/>
          <w14:ligatures w14:val="standardContextual"/>
        </w:rPr>
      </w:pPr>
      <w:hyperlink w:anchor="_Toc156559348" w:history="1">
        <w:r w:rsidR="00CA4213" w:rsidRPr="00EE40BF">
          <w:rPr>
            <w:rStyle w:val="Hyperlink"/>
            <w:noProof/>
          </w:rPr>
          <w:t>Learning outcomes</w:t>
        </w:r>
        <w:r w:rsidR="00CA4213">
          <w:rPr>
            <w:noProof/>
            <w:webHidden/>
          </w:rPr>
          <w:tab/>
        </w:r>
        <w:r w:rsidR="00CA4213">
          <w:rPr>
            <w:noProof/>
            <w:webHidden/>
          </w:rPr>
          <w:fldChar w:fldCharType="begin"/>
        </w:r>
        <w:r w:rsidR="00CA4213">
          <w:rPr>
            <w:noProof/>
            <w:webHidden/>
          </w:rPr>
          <w:instrText xml:space="preserve"> PAGEREF _Toc156559348 \h </w:instrText>
        </w:r>
        <w:r w:rsidR="00CA4213">
          <w:rPr>
            <w:noProof/>
            <w:webHidden/>
          </w:rPr>
        </w:r>
        <w:r w:rsidR="00CA4213">
          <w:rPr>
            <w:noProof/>
            <w:webHidden/>
          </w:rPr>
          <w:fldChar w:fldCharType="separate"/>
        </w:r>
        <w:r w:rsidR="00CA4213">
          <w:rPr>
            <w:noProof/>
            <w:webHidden/>
          </w:rPr>
          <w:t>14</w:t>
        </w:r>
        <w:r w:rsidR="00CA4213">
          <w:rPr>
            <w:noProof/>
            <w:webHidden/>
          </w:rPr>
          <w:fldChar w:fldCharType="end"/>
        </w:r>
      </w:hyperlink>
    </w:p>
    <w:p w14:paraId="663245B0" w14:textId="4462E463" w:rsidR="00CA4213" w:rsidRDefault="00F04CB9">
      <w:pPr>
        <w:pStyle w:val="TOC2"/>
        <w:rPr>
          <w:rFonts w:asciiTheme="minorHAnsi" w:hAnsiTheme="minorHAnsi"/>
          <w:noProof/>
          <w:kern w:val="2"/>
          <w:sz w:val="22"/>
          <w:lang w:eastAsia="en-AU"/>
          <w14:ligatures w14:val="standardContextual"/>
        </w:rPr>
      </w:pPr>
      <w:hyperlink w:anchor="_Toc156559349" w:history="1">
        <w:r w:rsidR="00CA4213" w:rsidRPr="00EE40BF">
          <w:rPr>
            <w:rStyle w:val="Hyperlink"/>
            <w:noProof/>
          </w:rPr>
          <w:t>Suggested contexts</w:t>
        </w:r>
        <w:r w:rsidR="00CA4213">
          <w:rPr>
            <w:noProof/>
            <w:webHidden/>
          </w:rPr>
          <w:tab/>
        </w:r>
        <w:r w:rsidR="00CA4213">
          <w:rPr>
            <w:noProof/>
            <w:webHidden/>
          </w:rPr>
          <w:fldChar w:fldCharType="begin"/>
        </w:r>
        <w:r w:rsidR="00CA4213">
          <w:rPr>
            <w:noProof/>
            <w:webHidden/>
          </w:rPr>
          <w:instrText xml:space="preserve"> PAGEREF _Toc156559349 \h </w:instrText>
        </w:r>
        <w:r w:rsidR="00CA4213">
          <w:rPr>
            <w:noProof/>
            <w:webHidden/>
          </w:rPr>
        </w:r>
        <w:r w:rsidR="00CA4213">
          <w:rPr>
            <w:noProof/>
            <w:webHidden/>
          </w:rPr>
          <w:fldChar w:fldCharType="separate"/>
        </w:r>
        <w:r w:rsidR="00CA4213">
          <w:rPr>
            <w:noProof/>
            <w:webHidden/>
          </w:rPr>
          <w:t>14</w:t>
        </w:r>
        <w:r w:rsidR="00CA4213">
          <w:rPr>
            <w:noProof/>
            <w:webHidden/>
          </w:rPr>
          <w:fldChar w:fldCharType="end"/>
        </w:r>
      </w:hyperlink>
    </w:p>
    <w:p w14:paraId="31A85BE6" w14:textId="2CAEDD51" w:rsidR="00CA4213" w:rsidRDefault="00F04CB9">
      <w:pPr>
        <w:pStyle w:val="TOC2"/>
        <w:rPr>
          <w:rFonts w:asciiTheme="minorHAnsi" w:hAnsiTheme="minorHAnsi"/>
          <w:noProof/>
          <w:kern w:val="2"/>
          <w:sz w:val="22"/>
          <w:lang w:eastAsia="en-AU"/>
          <w14:ligatures w14:val="standardContextual"/>
        </w:rPr>
      </w:pPr>
      <w:hyperlink w:anchor="_Toc156559350" w:history="1">
        <w:r w:rsidR="00CA4213" w:rsidRPr="00EE40BF">
          <w:rPr>
            <w:rStyle w:val="Hyperlink"/>
            <w:noProof/>
          </w:rPr>
          <w:t>Unit content</w:t>
        </w:r>
        <w:r w:rsidR="00CA4213">
          <w:rPr>
            <w:noProof/>
            <w:webHidden/>
          </w:rPr>
          <w:tab/>
        </w:r>
        <w:r w:rsidR="00CA4213">
          <w:rPr>
            <w:noProof/>
            <w:webHidden/>
          </w:rPr>
          <w:fldChar w:fldCharType="begin"/>
        </w:r>
        <w:r w:rsidR="00CA4213">
          <w:rPr>
            <w:noProof/>
            <w:webHidden/>
          </w:rPr>
          <w:instrText xml:space="preserve"> PAGEREF _Toc156559350 \h </w:instrText>
        </w:r>
        <w:r w:rsidR="00CA4213">
          <w:rPr>
            <w:noProof/>
            <w:webHidden/>
          </w:rPr>
        </w:r>
        <w:r w:rsidR="00CA4213">
          <w:rPr>
            <w:noProof/>
            <w:webHidden/>
          </w:rPr>
          <w:fldChar w:fldCharType="separate"/>
        </w:r>
        <w:r w:rsidR="00CA4213">
          <w:rPr>
            <w:noProof/>
            <w:webHidden/>
          </w:rPr>
          <w:t>15</w:t>
        </w:r>
        <w:r w:rsidR="00CA4213">
          <w:rPr>
            <w:noProof/>
            <w:webHidden/>
          </w:rPr>
          <w:fldChar w:fldCharType="end"/>
        </w:r>
      </w:hyperlink>
    </w:p>
    <w:p w14:paraId="22DA5861" w14:textId="4F474BBA" w:rsidR="00CA4213" w:rsidRDefault="00F04CB9">
      <w:pPr>
        <w:pStyle w:val="TOC1"/>
        <w:rPr>
          <w:rFonts w:asciiTheme="minorHAnsi" w:hAnsiTheme="minorHAnsi"/>
          <w:b w:val="0"/>
          <w:noProof/>
          <w:kern w:val="2"/>
          <w:sz w:val="22"/>
          <w:lang w:eastAsia="en-AU"/>
          <w14:ligatures w14:val="standardContextual"/>
        </w:rPr>
      </w:pPr>
      <w:hyperlink w:anchor="_Toc156559351" w:history="1">
        <w:r w:rsidR="00CA4213" w:rsidRPr="00EE40BF">
          <w:rPr>
            <w:rStyle w:val="Hyperlink"/>
            <w:noProof/>
          </w:rPr>
          <w:t>School-based assessment</w:t>
        </w:r>
        <w:r w:rsidR="00CA4213">
          <w:rPr>
            <w:noProof/>
            <w:webHidden/>
          </w:rPr>
          <w:tab/>
        </w:r>
        <w:r w:rsidR="00CA4213">
          <w:rPr>
            <w:noProof/>
            <w:webHidden/>
          </w:rPr>
          <w:fldChar w:fldCharType="begin"/>
        </w:r>
        <w:r w:rsidR="00CA4213">
          <w:rPr>
            <w:noProof/>
            <w:webHidden/>
          </w:rPr>
          <w:instrText xml:space="preserve"> PAGEREF _Toc156559351 \h </w:instrText>
        </w:r>
        <w:r w:rsidR="00CA4213">
          <w:rPr>
            <w:noProof/>
            <w:webHidden/>
          </w:rPr>
        </w:r>
        <w:r w:rsidR="00CA4213">
          <w:rPr>
            <w:noProof/>
            <w:webHidden/>
          </w:rPr>
          <w:fldChar w:fldCharType="separate"/>
        </w:r>
        <w:r w:rsidR="00CA4213">
          <w:rPr>
            <w:noProof/>
            <w:webHidden/>
          </w:rPr>
          <w:t>17</w:t>
        </w:r>
        <w:r w:rsidR="00CA4213">
          <w:rPr>
            <w:noProof/>
            <w:webHidden/>
          </w:rPr>
          <w:fldChar w:fldCharType="end"/>
        </w:r>
      </w:hyperlink>
    </w:p>
    <w:p w14:paraId="2D7D4234" w14:textId="203D6CB0" w:rsidR="00CA4213" w:rsidRDefault="00F04CB9">
      <w:pPr>
        <w:pStyle w:val="TOC2"/>
        <w:rPr>
          <w:rFonts w:asciiTheme="minorHAnsi" w:hAnsiTheme="minorHAnsi"/>
          <w:noProof/>
          <w:kern w:val="2"/>
          <w:sz w:val="22"/>
          <w:lang w:eastAsia="en-AU"/>
          <w14:ligatures w14:val="standardContextual"/>
        </w:rPr>
      </w:pPr>
      <w:hyperlink w:anchor="_Toc156559352" w:history="1">
        <w:r w:rsidR="00CA4213" w:rsidRPr="00EE40BF">
          <w:rPr>
            <w:rStyle w:val="Hyperlink"/>
            <w:noProof/>
          </w:rPr>
          <w:t>Externally set task</w:t>
        </w:r>
        <w:r w:rsidR="00CA4213">
          <w:rPr>
            <w:noProof/>
            <w:webHidden/>
          </w:rPr>
          <w:tab/>
        </w:r>
        <w:r w:rsidR="00CA4213">
          <w:rPr>
            <w:noProof/>
            <w:webHidden/>
          </w:rPr>
          <w:fldChar w:fldCharType="begin"/>
        </w:r>
        <w:r w:rsidR="00CA4213">
          <w:rPr>
            <w:noProof/>
            <w:webHidden/>
          </w:rPr>
          <w:instrText xml:space="preserve"> PAGEREF _Toc156559352 \h </w:instrText>
        </w:r>
        <w:r w:rsidR="00CA4213">
          <w:rPr>
            <w:noProof/>
            <w:webHidden/>
          </w:rPr>
        </w:r>
        <w:r w:rsidR="00CA4213">
          <w:rPr>
            <w:noProof/>
            <w:webHidden/>
          </w:rPr>
          <w:fldChar w:fldCharType="separate"/>
        </w:r>
        <w:r w:rsidR="00CA4213">
          <w:rPr>
            <w:noProof/>
            <w:webHidden/>
          </w:rPr>
          <w:t>18</w:t>
        </w:r>
        <w:r w:rsidR="00CA4213">
          <w:rPr>
            <w:noProof/>
            <w:webHidden/>
          </w:rPr>
          <w:fldChar w:fldCharType="end"/>
        </w:r>
      </w:hyperlink>
    </w:p>
    <w:p w14:paraId="39618AE0" w14:textId="4D65DD74" w:rsidR="00CA4213" w:rsidRDefault="00F04CB9">
      <w:pPr>
        <w:pStyle w:val="TOC2"/>
        <w:rPr>
          <w:rFonts w:asciiTheme="minorHAnsi" w:hAnsiTheme="minorHAnsi"/>
          <w:noProof/>
          <w:kern w:val="2"/>
          <w:sz w:val="22"/>
          <w:lang w:eastAsia="en-AU"/>
          <w14:ligatures w14:val="standardContextual"/>
        </w:rPr>
      </w:pPr>
      <w:hyperlink w:anchor="_Toc156559353" w:history="1">
        <w:r w:rsidR="00CA4213" w:rsidRPr="00EE40BF">
          <w:rPr>
            <w:rStyle w:val="Hyperlink"/>
            <w:noProof/>
          </w:rPr>
          <w:t>Grading</w:t>
        </w:r>
        <w:r w:rsidR="00CA4213">
          <w:rPr>
            <w:noProof/>
            <w:webHidden/>
          </w:rPr>
          <w:tab/>
        </w:r>
        <w:r w:rsidR="00CA4213">
          <w:rPr>
            <w:noProof/>
            <w:webHidden/>
          </w:rPr>
          <w:fldChar w:fldCharType="begin"/>
        </w:r>
        <w:r w:rsidR="00CA4213">
          <w:rPr>
            <w:noProof/>
            <w:webHidden/>
          </w:rPr>
          <w:instrText xml:space="preserve"> PAGEREF _Toc156559353 \h </w:instrText>
        </w:r>
        <w:r w:rsidR="00CA4213">
          <w:rPr>
            <w:noProof/>
            <w:webHidden/>
          </w:rPr>
        </w:r>
        <w:r w:rsidR="00CA4213">
          <w:rPr>
            <w:noProof/>
            <w:webHidden/>
          </w:rPr>
          <w:fldChar w:fldCharType="separate"/>
        </w:r>
        <w:r w:rsidR="00CA4213">
          <w:rPr>
            <w:noProof/>
            <w:webHidden/>
          </w:rPr>
          <w:t>18</w:t>
        </w:r>
        <w:r w:rsidR="00CA4213">
          <w:rPr>
            <w:noProof/>
            <w:webHidden/>
          </w:rPr>
          <w:fldChar w:fldCharType="end"/>
        </w:r>
      </w:hyperlink>
    </w:p>
    <w:p w14:paraId="6E197FE0" w14:textId="0DB2CD11" w:rsidR="00CA4213" w:rsidRDefault="00F04CB9">
      <w:pPr>
        <w:pStyle w:val="TOC1"/>
        <w:rPr>
          <w:rFonts w:asciiTheme="minorHAnsi" w:hAnsiTheme="minorHAnsi"/>
          <w:b w:val="0"/>
          <w:noProof/>
          <w:kern w:val="2"/>
          <w:sz w:val="22"/>
          <w:lang w:eastAsia="en-AU"/>
          <w14:ligatures w14:val="standardContextual"/>
        </w:rPr>
      </w:pPr>
      <w:hyperlink w:anchor="_Toc156559354" w:history="1">
        <w:r w:rsidR="00CA4213" w:rsidRPr="00EE40BF">
          <w:rPr>
            <w:rStyle w:val="Hyperlink"/>
            <w:noProof/>
          </w:rPr>
          <w:t>Appendix 1 – Grade descriptions Year 12</w:t>
        </w:r>
        <w:r w:rsidR="00CA4213">
          <w:rPr>
            <w:noProof/>
            <w:webHidden/>
          </w:rPr>
          <w:tab/>
        </w:r>
        <w:r w:rsidR="00CA4213">
          <w:rPr>
            <w:noProof/>
            <w:webHidden/>
          </w:rPr>
          <w:fldChar w:fldCharType="begin"/>
        </w:r>
        <w:r w:rsidR="00CA4213">
          <w:rPr>
            <w:noProof/>
            <w:webHidden/>
          </w:rPr>
          <w:instrText xml:space="preserve"> PAGEREF _Toc156559354 \h </w:instrText>
        </w:r>
        <w:r w:rsidR="00CA4213">
          <w:rPr>
            <w:noProof/>
            <w:webHidden/>
          </w:rPr>
        </w:r>
        <w:r w:rsidR="00CA4213">
          <w:rPr>
            <w:noProof/>
            <w:webHidden/>
          </w:rPr>
          <w:fldChar w:fldCharType="separate"/>
        </w:r>
        <w:r w:rsidR="00CA4213">
          <w:rPr>
            <w:noProof/>
            <w:webHidden/>
          </w:rPr>
          <w:t>19</w:t>
        </w:r>
        <w:r w:rsidR="00CA4213">
          <w:rPr>
            <w:noProof/>
            <w:webHidden/>
          </w:rPr>
          <w:fldChar w:fldCharType="end"/>
        </w:r>
      </w:hyperlink>
    </w:p>
    <w:p w14:paraId="634B9FAC" w14:textId="3A3D967F" w:rsidR="00CA4213" w:rsidRDefault="00F04CB9">
      <w:pPr>
        <w:pStyle w:val="TOC1"/>
        <w:rPr>
          <w:rFonts w:asciiTheme="minorHAnsi" w:hAnsiTheme="minorHAnsi"/>
          <w:b w:val="0"/>
          <w:noProof/>
          <w:kern w:val="2"/>
          <w:sz w:val="22"/>
          <w:lang w:eastAsia="en-AU"/>
          <w14:ligatures w14:val="standardContextual"/>
        </w:rPr>
      </w:pPr>
      <w:hyperlink w:anchor="_Toc156559355" w:history="1">
        <w:r w:rsidR="00CA4213" w:rsidRPr="00EE40BF">
          <w:rPr>
            <w:rStyle w:val="Hyperlink"/>
            <w:noProof/>
          </w:rPr>
          <w:t>Appendix 2 – Glossary</w:t>
        </w:r>
        <w:r w:rsidR="00CA4213">
          <w:rPr>
            <w:noProof/>
            <w:webHidden/>
          </w:rPr>
          <w:tab/>
        </w:r>
        <w:r w:rsidR="00CA4213">
          <w:rPr>
            <w:noProof/>
            <w:webHidden/>
          </w:rPr>
          <w:fldChar w:fldCharType="begin"/>
        </w:r>
        <w:r w:rsidR="00CA4213">
          <w:rPr>
            <w:noProof/>
            <w:webHidden/>
          </w:rPr>
          <w:instrText xml:space="preserve"> PAGEREF _Toc156559355 \h </w:instrText>
        </w:r>
        <w:r w:rsidR="00CA4213">
          <w:rPr>
            <w:noProof/>
            <w:webHidden/>
          </w:rPr>
        </w:r>
        <w:r w:rsidR="00CA4213">
          <w:rPr>
            <w:noProof/>
            <w:webHidden/>
          </w:rPr>
          <w:fldChar w:fldCharType="separate"/>
        </w:r>
        <w:r w:rsidR="00CA4213">
          <w:rPr>
            <w:noProof/>
            <w:webHidden/>
          </w:rPr>
          <w:t>22</w:t>
        </w:r>
        <w:r w:rsidR="00CA4213">
          <w:rPr>
            <w:noProof/>
            <w:webHidden/>
          </w:rPr>
          <w:fldChar w:fldCharType="end"/>
        </w:r>
      </w:hyperlink>
    </w:p>
    <w:p w14:paraId="5BB38519" w14:textId="67396784"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11060439" w14:textId="77777777" w:rsidR="008D0A7B" w:rsidRPr="003566C9" w:rsidRDefault="008D0A7B" w:rsidP="003566C9">
      <w:pPr>
        <w:pStyle w:val="Heading1"/>
      </w:pPr>
      <w:bookmarkStart w:id="2" w:name="_Toc156559334"/>
      <w:r w:rsidRPr="003566C9">
        <w:lastRenderedPageBreak/>
        <w:t>Rationale</w:t>
      </w:r>
      <w:bookmarkEnd w:id="0"/>
      <w:bookmarkEnd w:id="1"/>
      <w:bookmarkEnd w:id="2"/>
    </w:p>
    <w:p w14:paraId="2EDCC704" w14:textId="77777777" w:rsidR="00AB5E38" w:rsidRPr="00AB5E38" w:rsidRDefault="00AB5E38" w:rsidP="00AB5E38">
      <w:pPr>
        <w:pStyle w:val="Paragraph"/>
      </w:pPr>
      <w:bookmarkStart w:id="3" w:name="_Toc347908200"/>
      <w:bookmarkStart w:id="4" w:name="_Toc358296692"/>
      <w:r w:rsidRPr="00AB5E38">
        <w:t xml:space="preserve">The English as an Additional Language or Dialect (EAL/D) </w:t>
      </w:r>
      <w:r w:rsidR="00490CFF" w:rsidRPr="00AB5E38">
        <w:t xml:space="preserve">General </w:t>
      </w:r>
      <w:r w:rsidRPr="00AB5E38">
        <w:t xml:space="preserve">course focuses on language learning and the explicit teaching of the structure, linguistic </w:t>
      </w:r>
      <w:proofErr w:type="gramStart"/>
      <w:r w:rsidRPr="00AB5E38">
        <w:t>features</w:t>
      </w:r>
      <w:proofErr w:type="gramEnd"/>
      <w:r w:rsidRPr="00AB5E38">
        <w:t xml:space="preserve"> and sociolinguistic and sociocultural aspects of Standard Australian English (SAE). Through close study of language and meaning, students of </w:t>
      </w:r>
      <w:r w:rsidR="004B642A" w:rsidRPr="00AB5E38">
        <w:t xml:space="preserve">English as an Additional Language or Dialect </w:t>
      </w:r>
      <w:r w:rsidR="00380689" w:rsidRPr="00AB5E38">
        <w:t xml:space="preserve">General course </w:t>
      </w:r>
      <w:r w:rsidRPr="00AB5E38">
        <w:t xml:space="preserve">explore how learning in and through English language and literature influences their own and others’ personal, </w:t>
      </w:r>
      <w:proofErr w:type="gramStart"/>
      <w:r w:rsidRPr="00AB5E38">
        <w:t>social</w:t>
      </w:r>
      <w:proofErr w:type="gramEnd"/>
      <w:r w:rsidRPr="00AB5E38">
        <w:t xml:space="preserve"> and cultural identities and thought processes. They develop skills that enable them to use different registers of spoken and written SAE so they can communicate effectively in a range of contexts and for a variety of purposes </w:t>
      </w:r>
      <w:proofErr w:type="gramStart"/>
      <w:r w:rsidRPr="00AB5E38">
        <w:t>in order to</w:t>
      </w:r>
      <w:proofErr w:type="gramEnd"/>
      <w:r w:rsidRPr="00AB5E38">
        <w:t xml:space="preserve"> become effective cross-cultural users of language and dialect. In the West</w:t>
      </w:r>
      <w:r w:rsidR="004B642A">
        <w:t>ern</w:t>
      </w:r>
      <w:r w:rsidRPr="00AB5E38">
        <w:t xml:space="preserve"> Australian context, the </w:t>
      </w:r>
      <w:r w:rsidR="004B642A" w:rsidRPr="00AB5E38">
        <w:t xml:space="preserve">English as an Additional Language or Dialect </w:t>
      </w:r>
      <w:r w:rsidR="00380689" w:rsidRPr="00AB5E38">
        <w:t xml:space="preserve">General </w:t>
      </w:r>
      <w:r w:rsidRPr="00AB5E38">
        <w:t xml:space="preserve">course makes specific provision for the development of SAE by users of Aboriginal English (AE) in a bi-dialectal approach based on the growing understanding of Aboriginal English as a marker of identity and deep level cultural conceptualisations. </w:t>
      </w:r>
    </w:p>
    <w:p w14:paraId="66CBA2CB" w14:textId="77777777" w:rsidR="007E30F3" w:rsidRDefault="004B642A" w:rsidP="00AB5E38">
      <w:pPr>
        <w:pStyle w:val="Paragraph"/>
      </w:pPr>
      <w:r>
        <w:t xml:space="preserve">The </w:t>
      </w:r>
      <w:r w:rsidRPr="00AB5E38">
        <w:t>English as an Additional Language or Dialect</w:t>
      </w:r>
      <w:r>
        <w:t xml:space="preserve"> </w:t>
      </w:r>
      <w:r w:rsidR="00380689">
        <w:t xml:space="preserve">General </w:t>
      </w:r>
      <w:r>
        <w:t xml:space="preserve">course </w:t>
      </w:r>
      <w:r w:rsidR="00AB5E38" w:rsidRPr="00AB5E38">
        <w:t>provides opportunities for students to engage reflectively and critically with a broad range of spoken</w:t>
      </w:r>
      <w:r w:rsidR="00763D4C">
        <w:t xml:space="preserve">, written and multimodal texts, </w:t>
      </w:r>
      <w:r w:rsidR="00AB5E38" w:rsidRPr="00AB5E38">
        <w:t>including literary and non-literary texts, for example</w:t>
      </w:r>
      <w:r w:rsidR="005411C7">
        <w:t>,</w:t>
      </w:r>
      <w:r w:rsidR="00AB5E38" w:rsidRPr="00AB5E38">
        <w:t xml:space="preserve"> academic</w:t>
      </w:r>
      <w:r w:rsidR="00763D4C">
        <w:t xml:space="preserve">, </w:t>
      </w:r>
      <w:proofErr w:type="spellStart"/>
      <w:r w:rsidR="00763D4C">
        <w:t>everyday</w:t>
      </w:r>
      <w:proofErr w:type="spellEnd"/>
      <w:r w:rsidR="00763D4C">
        <w:t xml:space="preserve"> and workplace texts.</w:t>
      </w:r>
      <w:r w:rsidR="00AB5E38" w:rsidRPr="00AB5E38">
        <w:t xml:space="preserve"> Stud</w:t>
      </w:r>
      <w:r w:rsidR="00763D4C">
        <w:t>ents learn to create, individually and collaboratively,</w:t>
      </w:r>
      <w:r w:rsidR="00AB5E38" w:rsidRPr="00AB5E38">
        <w:t xml:space="preserve"> increasingly complex texts for different purposes and audiences in different</w:t>
      </w:r>
      <w:r w:rsidR="00BD1DA9">
        <w:t xml:space="preserve"> forms, </w:t>
      </w:r>
      <w:proofErr w:type="gramStart"/>
      <w:r w:rsidR="00BD1DA9">
        <w:t>modes</w:t>
      </w:r>
      <w:proofErr w:type="gramEnd"/>
      <w:r w:rsidR="00BD1DA9">
        <w:t xml:space="preserve"> and media</w:t>
      </w:r>
      <w:r w:rsidR="00380689">
        <w:t xml:space="preserve">. </w:t>
      </w:r>
    </w:p>
    <w:p w14:paraId="2D312462" w14:textId="77777777" w:rsidR="00AB5E38" w:rsidRPr="00AB5E38" w:rsidRDefault="00380689" w:rsidP="00AB5E38">
      <w:pPr>
        <w:pStyle w:val="Paragraph"/>
      </w:pPr>
      <w:r>
        <w:t>Unit</w:t>
      </w:r>
      <w:r w:rsidR="00AB5E38" w:rsidRPr="00AB5E38">
        <w:t xml:space="preserve"> 1 to </w:t>
      </w:r>
      <w:r>
        <w:t xml:space="preserve">Unit </w:t>
      </w:r>
      <w:r w:rsidR="00AB5E38" w:rsidRPr="00AB5E38">
        <w:t xml:space="preserve">4 develop students’ English skills </w:t>
      </w:r>
      <w:proofErr w:type="gramStart"/>
      <w:r w:rsidR="00AB5E38" w:rsidRPr="00AB5E38">
        <w:t>in order to</w:t>
      </w:r>
      <w:proofErr w:type="gramEnd"/>
      <w:r w:rsidR="00AB5E38" w:rsidRPr="00AB5E38">
        <w:t xml:space="preserve"> prepare them for a range of post-secondary settings.</w:t>
      </w:r>
    </w:p>
    <w:p w14:paraId="514D86E3" w14:textId="77777777" w:rsidR="00AB5E38" w:rsidRPr="00AB5E38" w:rsidRDefault="00AB5E38" w:rsidP="00AB5E38">
      <w:pPr>
        <w:pStyle w:val="Paragraph"/>
      </w:pPr>
      <w:r w:rsidRPr="00AB5E38">
        <w:t xml:space="preserve">Within each unit, students regularly use the language modes of listening, speaking, reading, </w:t>
      </w:r>
      <w:proofErr w:type="gramStart"/>
      <w:r w:rsidRPr="00AB5E38">
        <w:t>viewing</w:t>
      </w:r>
      <w:proofErr w:type="gramEnd"/>
      <w:r w:rsidRPr="00AB5E38">
        <w:t xml:space="preserve"> and writing to develop their communicative skills in SAE for a range of purposes, audiences and contexts. </w:t>
      </w:r>
    </w:p>
    <w:p w14:paraId="263C90A7" w14:textId="77777777" w:rsidR="00BE4CB0" w:rsidRPr="00AB5E38" w:rsidRDefault="0056005C" w:rsidP="00BE4CB0">
      <w:pPr>
        <w:pStyle w:val="Paragraph"/>
        <w:spacing w:before="240"/>
        <w:rPr>
          <w:rFonts w:eastAsia="MS Gothic" w:cs="Times New Roman"/>
          <w:sz w:val="32"/>
          <w:szCs w:val="32"/>
        </w:rPr>
      </w:pPr>
      <w:r>
        <w:rPr>
          <w:rFonts w:asciiTheme="majorHAnsi" w:hAnsiTheme="majorHAnsi"/>
          <w:b/>
          <w:color w:val="595959" w:themeColor="text1" w:themeTint="A6"/>
          <w:sz w:val="32"/>
          <w:szCs w:val="32"/>
        </w:rPr>
        <w:t>Eligibility</w:t>
      </w:r>
    </w:p>
    <w:p w14:paraId="7C861681" w14:textId="77777777" w:rsidR="00E62A14" w:rsidRPr="00E62A14" w:rsidRDefault="00E62A14" w:rsidP="0046292E">
      <w:pPr>
        <w:pStyle w:val="Paragraph"/>
      </w:pPr>
      <w:r w:rsidRPr="00E62A14">
        <w:t>The English as an Additional Language or Dialect course is available to students who speak English as an additional language or dialect and whose use of SAE is restricted. English as an Additional Language or Dialect eligibility criteria do not apply to the Year 11 period of enrolment.</w:t>
      </w:r>
    </w:p>
    <w:p w14:paraId="3F1A49C6" w14:textId="77777777" w:rsidR="00E62A14" w:rsidRPr="00E62A14" w:rsidRDefault="00E62A14" w:rsidP="0046292E">
      <w:pPr>
        <w:pStyle w:val="Paragraph"/>
      </w:pPr>
      <w:r w:rsidRPr="00E62A14">
        <w:t>A Year 12 student can enrol into General and Foundation EAL/D courses with eligibility approval by the school principal. For a student to be approved, the school must complete and file the required documentation (Form 4) and supporting evidence. Schools must be prepared to submit this documentation and evidence when required by the Authority. All information and documentation is located on the EAL/D page of the Authori</w:t>
      </w:r>
      <w:r w:rsidR="00BE67DA">
        <w:t>ty</w:t>
      </w:r>
      <w:r w:rsidRPr="00E62A14">
        <w:t xml:space="preserve"> website: </w:t>
      </w:r>
      <w:hyperlink r:id="rId13" w:history="1">
        <w:r w:rsidRPr="0046292E">
          <w:rPr>
            <w:rStyle w:val="Hyperlink"/>
          </w:rPr>
          <w:t>https://senior-secondary.scsa.wa.edu.au/syllabus-and-support-materials/english/english-as-an-additional-language-or-dialect</w:t>
        </w:r>
      </w:hyperlink>
      <w:r w:rsidR="00156AA2" w:rsidRPr="00156AA2">
        <w:t>.</w:t>
      </w:r>
    </w:p>
    <w:p w14:paraId="6E8D14F5" w14:textId="77777777" w:rsidR="00331713" w:rsidRDefault="00331713">
      <w:pPr>
        <w:spacing w:line="276" w:lineRule="auto"/>
        <w:rPr>
          <w:rFonts w:eastAsiaTheme="minorHAnsi" w:cs="Calibri"/>
          <w:iCs/>
          <w:lang w:eastAsia="en-AU"/>
        </w:rPr>
      </w:pPr>
      <w:r>
        <w:br w:type="page"/>
      </w:r>
    </w:p>
    <w:p w14:paraId="3569E7A7" w14:textId="77777777" w:rsidR="008D0A7B" w:rsidRPr="003566C9" w:rsidRDefault="00AB5E38" w:rsidP="003566C9">
      <w:pPr>
        <w:pStyle w:val="Heading1"/>
      </w:pPr>
      <w:bookmarkStart w:id="5" w:name="_Toc156559335"/>
      <w:r w:rsidRPr="00AB5E38">
        <w:lastRenderedPageBreak/>
        <w:t>Aims</w:t>
      </w:r>
      <w:bookmarkEnd w:id="5"/>
      <w:r w:rsidRPr="00AB5E38">
        <w:t xml:space="preserve"> </w:t>
      </w:r>
      <w:bookmarkEnd w:id="3"/>
      <w:bookmarkEnd w:id="4"/>
    </w:p>
    <w:p w14:paraId="3AE8B3D5" w14:textId="77777777" w:rsidR="00ED55E9" w:rsidRPr="00A84AC1" w:rsidRDefault="00ED55E9" w:rsidP="00ED55E9">
      <w:pPr>
        <w:pStyle w:val="Paragraph"/>
        <w:rPr>
          <w:rFonts w:eastAsiaTheme="minorEastAsia"/>
          <w:lang w:eastAsia="en-US"/>
        </w:rPr>
      </w:pPr>
      <w:bookmarkStart w:id="6" w:name="_Toc359483727"/>
      <w:bookmarkStart w:id="7" w:name="_Toc359503786"/>
      <w:bookmarkStart w:id="8" w:name="_Toc347908207"/>
      <w:bookmarkStart w:id="9" w:name="_Toc347908206"/>
      <w:bookmarkStart w:id="10" w:name="_Toc358296696"/>
      <w:bookmarkStart w:id="11" w:name="_Toc347908211"/>
      <w:r w:rsidRPr="00BD0477">
        <w:rPr>
          <w:rFonts w:eastAsiaTheme="minorEastAsia"/>
          <w:lang w:eastAsia="en-US"/>
        </w:rPr>
        <w:t>All senior secondary English courses aim to develop students’:</w:t>
      </w:r>
    </w:p>
    <w:p w14:paraId="0C47B4C5" w14:textId="77777777" w:rsidR="00AB5E38" w:rsidRPr="00AB5E38" w:rsidRDefault="00AB5E38" w:rsidP="00AB5E38">
      <w:pPr>
        <w:pStyle w:val="ListItem"/>
      </w:pPr>
      <w:r w:rsidRPr="00AB5E38">
        <w:t xml:space="preserve">skills in listening, speaking, reading, viewing and </w:t>
      </w:r>
      <w:proofErr w:type="gramStart"/>
      <w:r w:rsidRPr="00AB5E38">
        <w:t>writing</w:t>
      </w:r>
      <w:proofErr w:type="gramEnd"/>
      <w:r w:rsidRPr="00AB5E38">
        <w:t xml:space="preserve"> </w:t>
      </w:r>
    </w:p>
    <w:p w14:paraId="35EE9A7F" w14:textId="77777777" w:rsidR="00AB5E38" w:rsidRPr="00AB5E38" w:rsidRDefault="00AB5E38" w:rsidP="00AB5E38">
      <w:pPr>
        <w:pStyle w:val="ListItem"/>
      </w:pPr>
      <w:r w:rsidRPr="00AB5E38">
        <w:t xml:space="preserve">capacity to create texts for a range of purposes, audiences and </w:t>
      </w:r>
      <w:proofErr w:type="gramStart"/>
      <w:r w:rsidRPr="00AB5E38">
        <w:t>contexts</w:t>
      </w:r>
      <w:proofErr w:type="gramEnd"/>
    </w:p>
    <w:p w14:paraId="1DA9C511" w14:textId="77777777" w:rsidR="00AB5E38" w:rsidRPr="00AB5E38" w:rsidRDefault="00AB5E38" w:rsidP="00AB5E38">
      <w:pPr>
        <w:pStyle w:val="ListItem"/>
      </w:pPr>
      <w:r w:rsidRPr="00AB5E38">
        <w:t>understanding and appreciation of different uses of language</w:t>
      </w:r>
    </w:p>
    <w:p w14:paraId="14F9E93B" w14:textId="77777777" w:rsidR="00AB5E38" w:rsidRPr="00AB5E38" w:rsidRDefault="00AB5E38" w:rsidP="00AB5E38">
      <w:pPr>
        <w:pStyle w:val="Paragraph"/>
      </w:pPr>
      <w:r w:rsidRPr="00AB5E38">
        <w:t xml:space="preserve">In addition, </w:t>
      </w:r>
      <w:r w:rsidR="004B642A">
        <w:t xml:space="preserve">the </w:t>
      </w:r>
      <w:r w:rsidR="004B642A" w:rsidRPr="00AB5E38">
        <w:t>English as an Additional Language or Dialect</w:t>
      </w:r>
      <w:r w:rsidR="004B642A">
        <w:t xml:space="preserve"> </w:t>
      </w:r>
      <w:r w:rsidR="00380689">
        <w:t xml:space="preserve">General </w:t>
      </w:r>
      <w:r w:rsidR="004B642A">
        <w:t>course</w:t>
      </w:r>
      <w:r w:rsidRPr="00AB5E38">
        <w:t xml:space="preserve"> aims to develop students’</w:t>
      </w:r>
      <w:r w:rsidR="0065207A">
        <w:t>:</w:t>
      </w:r>
    </w:p>
    <w:p w14:paraId="52753DEC" w14:textId="77777777" w:rsidR="00AB5E38" w:rsidRPr="00AB5E38" w:rsidRDefault="00AB5E38" w:rsidP="00AB5E38">
      <w:pPr>
        <w:pStyle w:val="ListItem"/>
      </w:pPr>
      <w:r w:rsidRPr="00AB5E38">
        <w:t>understanding of the relationships between language, texts and ways of thinking and knowing in SAE</w:t>
      </w:r>
    </w:p>
    <w:p w14:paraId="76D55721" w14:textId="77777777" w:rsidR="00AB5E38" w:rsidRPr="00AB5E38" w:rsidRDefault="00AB5E38" w:rsidP="00AB5E38">
      <w:pPr>
        <w:pStyle w:val="ListItem"/>
      </w:pPr>
      <w:r w:rsidRPr="00AB5E38">
        <w:t xml:space="preserve">ability to communicate ideas, feelings, attitudes and information appropriately in and through SAE across the curriculum </w:t>
      </w:r>
      <w:proofErr w:type="gramStart"/>
      <w:r w:rsidRPr="00AB5E38">
        <w:t>areas</w:t>
      </w:r>
      <w:proofErr w:type="gramEnd"/>
    </w:p>
    <w:p w14:paraId="717C895E" w14:textId="77777777" w:rsidR="00AB5E38" w:rsidRPr="00AB5E38" w:rsidRDefault="00AB5E38" w:rsidP="00AB5E38">
      <w:pPr>
        <w:pStyle w:val="ListItem"/>
      </w:pPr>
      <w:r w:rsidRPr="00AB5E38">
        <w:t xml:space="preserve">inferential comprehension, critical </w:t>
      </w:r>
      <w:proofErr w:type="gramStart"/>
      <w:r w:rsidRPr="00AB5E38">
        <w:t>analysis</w:t>
      </w:r>
      <w:proofErr w:type="gramEnd"/>
      <w:r w:rsidRPr="00AB5E38">
        <w:t xml:space="preserve"> and reflection skills.</w:t>
      </w:r>
    </w:p>
    <w:p w14:paraId="51AEC911" w14:textId="77777777" w:rsidR="00AB5E38" w:rsidRPr="00AB5E38" w:rsidRDefault="00AC349D" w:rsidP="00BE4CB0">
      <w:pPr>
        <w:pStyle w:val="Paragraph"/>
        <w:spacing w:before="240"/>
      </w:pPr>
      <w:r>
        <w:br w:type="page"/>
      </w:r>
    </w:p>
    <w:p w14:paraId="39647D00" w14:textId="77777777" w:rsidR="0058522A" w:rsidRPr="003566C9" w:rsidRDefault="0058522A" w:rsidP="003566C9">
      <w:pPr>
        <w:pStyle w:val="Heading1"/>
      </w:pPr>
      <w:bookmarkStart w:id="12" w:name="_Toc156559336"/>
      <w:r w:rsidRPr="003566C9">
        <w:lastRenderedPageBreak/>
        <w:t>Organisation</w:t>
      </w:r>
      <w:bookmarkEnd w:id="6"/>
      <w:bookmarkEnd w:id="7"/>
      <w:bookmarkEnd w:id="12"/>
    </w:p>
    <w:p w14:paraId="5F1C2B16" w14:textId="77777777" w:rsidR="00622483" w:rsidRPr="003566C9" w:rsidRDefault="00622483" w:rsidP="00AB5E38">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56ADCCC6" w14:textId="77777777" w:rsidR="0058522A" w:rsidRPr="006854CE" w:rsidRDefault="0058522A" w:rsidP="006854CE">
      <w:pPr>
        <w:pStyle w:val="Heading2"/>
      </w:pPr>
      <w:bookmarkStart w:id="15" w:name="_Toc156559337"/>
      <w:r w:rsidRPr="006854CE">
        <w:t>Structure of the syllabus</w:t>
      </w:r>
      <w:bookmarkEnd w:id="13"/>
      <w:bookmarkEnd w:id="14"/>
      <w:bookmarkEnd w:id="15"/>
      <w:r w:rsidRPr="006854CE">
        <w:t xml:space="preserve"> </w:t>
      </w:r>
    </w:p>
    <w:p w14:paraId="6495A357" w14:textId="77777777" w:rsidR="00290492" w:rsidRPr="00AC349D" w:rsidRDefault="00290492" w:rsidP="00AB5E38">
      <w:pPr>
        <w:pStyle w:val="Paragraph"/>
      </w:pPr>
      <w:r w:rsidRPr="00AC349D">
        <w:t xml:space="preserve">The Year 12 syllabus is divided into two units which are delivered as a pair. The notional time for the pair of units is 110 class contact hours. </w:t>
      </w:r>
    </w:p>
    <w:p w14:paraId="5BA83185" w14:textId="77777777" w:rsidR="0058522A" w:rsidRPr="003566C9" w:rsidRDefault="009B2394" w:rsidP="00CC2910">
      <w:pPr>
        <w:pStyle w:val="Heading3"/>
      </w:pPr>
      <w:r w:rsidRPr="003566C9">
        <w:t>Unit 3</w:t>
      </w:r>
    </w:p>
    <w:p w14:paraId="5E80B141" w14:textId="77777777" w:rsidR="00AB5E38" w:rsidRPr="00AB5E38" w:rsidRDefault="00AB5E38" w:rsidP="00AB5E38">
      <w:pPr>
        <w:pStyle w:val="Paragraph"/>
      </w:pPr>
      <w:r w:rsidRPr="00AB5E38">
        <w:t xml:space="preserve">Unit 3 focuses on investigating how language and culture are interrelated and expressed in a range of contexts. A variety of oral, </w:t>
      </w:r>
      <w:proofErr w:type="gramStart"/>
      <w:r w:rsidRPr="00AB5E38">
        <w:t>written</w:t>
      </w:r>
      <w:proofErr w:type="gramEnd"/>
      <w:r w:rsidRPr="00AB5E38">
        <w:t xml:space="preserve"> and multimodal texts are used to develop understanding of text structures and language features. The relationship between these structures and features and the context, purpose and audience of texts is explored. The unit will enhance students’ confidence in creating texts for different purposes and across all language modes in both real and imagined contexts. It will broaden their understanding of the sociocultural and sociolinguistic elements of SAE and develop skills for work and further study.</w:t>
      </w:r>
    </w:p>
    <w:p w14:paraId="0A1CE0B6"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14:paraId="10E54E48" w14:textId="77777777" w:rsidR="00AB5E38" w:rsidRPr="00AB5E38" w:rsidRDefault="00AB5E38" w:rsidP="00AB5E38">
      <w:pPr>
        <w:pStyle w:val="Paragraph"/>
      </w:pPr>
      <w:bookmarkStart w:id="16" w:name="_Toc359483729"/>
      <w:bookmarkStart w:id="17" w:name="_Toc359503788"/>
      <w:r w:rsidRPr="00AB5E38">
        <w:t xml:space="preserve">Unit 4 focuses on analysing and evaluating perspectives and attitudes presented in texts and creating extended texts for a range of contexts. SAE language skills for effective communication in an expanding range of contexts are consolidated. The use of cohesive text structures and language features is developed. The unit focuses on developing planning and editing skills to create extended oral, </w:t>
      </w:r>
      <w:proofErr w:type="gramStart"/>
      <w:r w:rsidRPr="00AB5E38">
        <w:t>written</w:t>
      </w:r>
      <w:proofErr w:type="gramEnd"/>
      <w:r w:rsidRPr="00AB5E38">
        <w:t xml:space="preserve"> and multimodal texts. Attitudes, </w:t>
      </w:r>
      <w:proofErr w:type="gramStart"/>
      <w:r w:rsidRPr="00AB5E38">
        <w:t>values</w:t>
      </w:r>
      <w:proofErr w:type="gramEnd"/>
      <w:r w:rsidRPr="00AB5E38">
        <w:t xml:space="preserve"> and culturally based assumptions within texts are identified, analysed and compared. Strategies for collecting, analysing, </w:t>
      </w:r>
      <w:proofErr w:type="gramStart"/>
      <w:r w:rsidRPr="00AB5E38">
        <w:t>organising</w:t>
      </w:r>
      <w:proofErr w:type="gramEnd"/>
      <w:r w:rsidRPr="00AB5E38">
        <w:t xml:space="preserve"> and presenting ideas and information are refined.</w:t>
      </w:r>
    </w:p>
    <w:p w14:paraId="47F8E16B" w14:textId="77777777" w:rsidR="00E5490A" w:rsidRPr="003566C9" w:rsidRDefault="00E5490A" w:rsidP="00AB5E38">
      <w:pPr>
        <w:pStyle w:val="Paragraph"/>
      </w:pPr>
      <w:r w:rsidRPr="003566C9">
        <w:t>Each unit includes:</w:t>
      </w:r>
    </w:p>
    <w:p w14:paraId="31ECA7BB" w14:textId="77777777" w:rsidR="009909CD" w:rsidRPr="003566C9" w:rsidRDefault="009909CD" w:rsidP="00AB5E38">
      <w:pPr>
        <w:pStyle w:val="ListItem"/>
      </w:pPr>
      <w:r w:rsidRPr="003566C9">
        <w:t>a unit description – a short description of the focus of the unit</w:t>
      </w:r>
    </w:p>
    <w:p w14:paraId="5EEB6CF3" w14:textId="77777777" w:rsidR="00AB5E38" w:rsidRDefault="00AB5E38" w:rsidP="00AB5E38">
      <w:pPr>
        <w:pStyle w:val="ListItem"/>
        <w:rPr>
          <w:rFonts w:eastAsiaTheme="minorEastAsia" w:cstheme="minorBidi"/>
          <w:iCs w:val="0"/>
        </w:rPr>
      </w:pPr>
      <w:r>
        <w:rPr>
          <w:rFonts w:eastAsiaTheme="minorEastAsia" w:cstheme="minorBidi"/>
          <w:iCs w:val="0"/>
        </w:rPr>
        <w:t xml:space="preserve">learning outcomes – a set of statements describing the learning expected as a result of studying the </w:t>
      </w:r>
      <w:proofErr w:type="gramStart"/>
      <w:r>
        <w:rPr>
          <w:rFonts w:eastAsiaTheme="minorEastAsia" w:cstheme="minorBidi"/>
          <w:iCs w:val="0"/>
        </w:rPr>
        <w:t>unit</w:t>
      </w:r>
      <w:proofErr w:type="gramEnd"/>
    </w:p>
    <w:p w14:paraId="08BF9314" w14:textId="77777777" w:rsidR="00AB5E38" w:rsidRDefault="00AB5E38" w:rsidP="00AB5E38">
      <w:pPr>
        <w:pStyle w:val="ListItem"/>
        <w:rPr>
          <w:rFonts w:eastAsiaTheme="minorEastAsia" w:cstheme="minorBidi"/>
          <w:iCs w:val="0"/>
        </w:rPr>
      </w:pPr>
      <w:r>
        <w:rPr>
          <w:rFonts w:eastAsiaTheme="minorEastAsia" w:cstheme="minorBidi"/>
          <w:iCs w:val="0"/>
        </w:rPr>
        <w:t>suggested contexts – contexts</w:t>
      </w:r>
      <w:r w:rsidR="000A4430">
        <w:rPr>
          <w:rFonts w:eastAsiaTheme="minorEastAsia" w:cstheme="minorBidi"/>
          <w:iCs w:val="0"/>
        </w:rPr>
        <w:t xml:space="preserve"> </w:t>
      </w:r>
      <w:r>
        <w:rPr>
          <w:rFonts w:eastAsiaTheme="minorEastAsia" w:cstheme="minorBidi"/>
          <w:iCs w:val="0"/>
        </w:rPr>
        <w:t xml:space="preserve">in which the unit content could be </w:t>
      </w:r>
      <w:proofErr w:type="gramStart"/>
      <w:r>
        <w:rPr>
          <w:rFonts w:eastAsiaTheme="minorEastAsia" w:cstheme="minorBidi"/>
          <w:iCs w:val="0"/>
        </w:rPr>
        <w:t>taught</w:t>
      </w:r>
      <w:proofErr w:type="gramEnd"/>
      <w:r>
        <w:rPr>
          <w:rFonts w:eastAsiaTheme="minorEastAsia" w:cstheme="minorBidi"/>
          <w:iCs w:val="0"/>
        </w:rPr>
        <w:t xml:space="preserve"> </w:t>
      </w:r>
    </w:p>
    <w:p w14:paraId="387A0FDA" w14:textId="77777777" w:rsidR="009909CD" w:rsidRPr="003566C9" w:rsidRDefault="009909CD" w:rsidP="00AB5E38">
      <w:pPr>
        <w:pStyle w:val="ListItem"/>
      </w:pPr>
      <w:r w:rsidRPr="003566C9">
        <w:t>unit content – the content to be taught and learned</w:t>
      </w:r>
      <w:r w:rsidR="006A0DDE" w:rsidRPr="003566C9">
        <w:t>.</w:t>
      </w:r>
    </w:p>
    <w:p w14:paraId="3DBEF0C4" w14:textId="77777777" w:rsidR="0058522A" w:rsidRPr="003566C9" w:rsidRDefault="0058522A" w:rsidP="006854CE">
      <w:pPr>
        <w:pStyle w:val="Heading2"/>
      </w:pPr>
      <w:bookmarkStart w:id="18" w:name="_Toc156559338"/>
      <w:r w:rsidRPr="003566C9">
        <w:t>Organisation of content</w:t>
      </w:r>
      <w:bookmarkEnd w:id="16"/>
      <w:bookmarkEnd w:id="17"/>
      <w:bookmarkEnd w:id="18"/>
    </w:p>
    <w:p w14:paraId="61276F7C" w14:textId="77777777" w:rsidR="00AB5E38" w:rsidRDefault="00AB5E38" w:rsidP="00AB5E38">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AB5E38">
        <w:t xml:space="preserve">Content descriptions in each unit in </w:t>
      </w:r>
      <w:r w:rsidR="004B642A">
        <w:t xml:space="preserve">the </w:t>
      </w:r>
      <w:r w:rsidR="004B642A" w:rsidRPr="00AB5E38">
        <w:t>English as an Additional Language or Dialect</w:t>
      </w:r>
      <w:r w:rsidR="004B642A">
        <w:t xml:space="preserve"> </w:t>
      </w:r>
      <w:r w:rsidR="00490CFF">
        <w:t xml:space="preserve">General </w:t>
      </w:r>
      <w:r w:rsidR="004B642A">
        <w:t>course</w:t>
      </w:r>
      <w:r w:rsidRPr="00AB5E38">
        <w:t xml:space="preserve"> are grouped under an organising framework that presents key aspects of learning that underpin language or dialect acquisition. The </w:t>
      </w:r>
      <w:r w:rsidR="004B642A" w:rsidRPr="00AB5E38">
        <w:t xml:space="preserve">English as an Additional Language or </w:t>
      </w:r>
      <w:r w:rsidR="00FC63E9">
        <w:t xml:space="preserve">Dialect </w:t>
      </w:r>
      <w:r w:rsidR="00380689">
        <w:t xml:space="preserve">General </w:t>
      </w:r>
      <w:r w:rsidR="00FC63E9">
        <w:t xml:space="preserve">course </w:t>
      </w:r>
      <w:r w:rsidRPr="00AB5E38">
        <w:t>organising framework which follows includes aural, or</w:t>
      </w:r>
      <w:r w:rsidR="004B642A">
        <w:t xml:space="preserve">al, </w:t>
      </w:r>
      <w:proofErr w:type="gramStart"/>
      <w:r w:rsidR="004B642A">
        <w:t>written</w:t>
      </w:r>
      <w:proofErr w:type="gramEnd"/>
      <w:r w:rsidR="004B642A">
        <w:t xml:space="preserve"> and multimodal texts.</w:t>
      </w:r>
    </w:p>
    <w:p w14:paraId="40ECD18C" w14:textId="77777777" w:rsidR="00AB5E38" w:rsidRPr="00AB5E38" w:rsidRDefault="00AB5E38" w:rsidP="00AB5E38">
      <w:pPr>
        <w:pStyle w:val="ListItem"/>
      </w:pPr>
      <w:r w:rsidRPr="00AB5E38">
        <w:t>Communication skills and strategies</w:t>
      </w:r>
    </w:p>
    <w:p w14:paraId="582FB81B" w14:textId="77777777" w:rsidR="00AB5E38" w:rsidRPr="00AB5E38" w:rsidRDefault="00AB5E38" w:rsidP="00AB5E38">
      <w:pPr>
        <w:pStyle w:val="ListItem"/>
      </w:pPr>
      <w:r w:rsidRPr="00AB5E38">
        <w:t>Comprehension skills and strategies</w:t>
      </w:r>
    </w:p>
    <w:p w14:paraId="39B6D241" w14:textId="77777777" w:rsidR="00AB5E38" w:rsidRPr="00AB5E38" w:rsidRDefault="00AB5E38" w:rsidP="00AB5E38">
      <w:pPr>
        <w:pStyle w:val="ListItem"/>
      </w:pPr>
      <w:r w:rsidRPr="00AB5E38">
        <w:t xml:space="preserve">Language and textual analysis </w:t>
      </w:r>
    </w:p>
    <w:p w14:paraId="35ACD76A" w14:textId="77777777" w:rsidR="00AB5E38" w:rsidRPr="00AB5E38" w:rsidRDefault="00AB5E38" w:rsidP="00AB5E38">
      <w:pPr>
        <w:pStyle w:val="ListItem"/>
      </w:pPr>
      <w:r w:rsidRPr="00AB5E38">
        <w:t>Creating texts</w:t>
      </w:r>
    </w:p>
    <w:p w14:paraId="42D0C224" w14:textId="77777777" w:rsidR="00622483" w:rsidRPr="00DA2700" w:rsidRDefault="00AB5E38" w:rsidP="008A2ECB">
      <w:pPr>
        <w:spacing w:before="240" w:after="60"/>
      </w:pPr>
      <w:r w:rsidRPr="00AB5E38">
        <w:rPr>
          <w:rStyle w:val="Heading3Char"/>
        </w:rPr>
        <w:lastRenderedPageBreak/>
        <w:t>The language modes</w:t>
      </w:r>
      <w:r w:rsidR="00622483" w:rsidRPr="00CC2910">
        <w:rPr>
          <w:rStyle w:val="Heading3Char"/>
        </w:rPr>
        <w:t xml:space="preserve"> </w:t>
      </w:r>
    </w:p>
    <w:p w14:paraId="5DB4C79A" w14:textId="77777777" w:rsidR="00AB5E38" w:rsidRPr="00AB5E38" w:rsidRDefault="00AB5E38" w:rsidP="00AB5E38">
      <w:pPr>
        <w:pStyle w:val="Paragraph"/>
      </w:pPr>
      <w:r w:rsidRPr="00AB5E38">
        <w:t xml:space="preserve">The processes of listening, speaking, reading, </w:t>
      </w:r>
      <w:proofErr w:type="gramStart"/>
      <w:r w:rsidRPr="00AB5E38">
        <w:t>viewing</w:t>
      </w:r>
      <w:proofErr w:type="gramEnd"/>
      <w:r w:rsidRPr="00AB5E38">
        <w:t xml:space="preserve"> and writing, also known as language modes, are interrelated. Classroom contexts that address </w:t>
      </w:r>
      <w:proofErr w:type="gramStart"/>
      <w:r w:rsidRPr="00AB5E38">
        <w:t>particular content</w:t>
      </w:r>
      <w:proofErr w:type="gramEnd"/>
      <w:r w:rsidRPr="00AB5E38">
        <w:t xml:space="preserve"> descriptions will necessarily draw from more than one of these modes in order to support students’ effective learning. To acknowledge these interrelationships, content descriptions incorporate the processes of listening, speaking, </w:t>
      </w:r>
      <w:proofErr w:type="gramStart"/>
      <w:r w:rsidRPr="00AB5E38">
        <w:t>reading</w:t>
      </w:r>
      <w:proofErr w:type="gramEnd"/>
      <w:r w:rsidRPr="00AB5E38">
        <w:t xml:space="preserve"> and viewing and writing in an integrated and interdependent way. </w:t>
      </w:r>
    </w:p>
    <w:p w14:paraId="7B5A47B1" w14:textId="77777777" w:rsidR="00622483" w:rsidRPr="00DA2700" w:rsidRDefault="00AB5E38" w:rsidP="008A2ECB">
      <w:pPr>
        <w:spacing w:before="240" w:after="60"/>
      </w:pPr>
      <w:r w:rsidRPr="00AB5E38">
        <w:rPr>
          <w:rStyle w:val="Heading3Char"/>
        </w:rPr>
        <w:t>Language table</w:t>
      </w:r>
      <w:r>
        <w:rPr>
          <w:rStyle w:val="Heading3Char"/>
        </w:rPr>
        <w:t xml:space="preserve"> </w:t>
      </w:r>
    </w:p>
    <w:p w14:paraId="517D4EF4" w14:textId="77777777" w:rsidR="00BE4CB0" w:rsidRPr="005B44F9" w:rsidRDefault="00BE4CB0" w:rsidP="00BE4CB0">
      <w:pPr>
        <w:pStyle w:val="Paragraph"/>
        <w:rPr>
          <w:b/>
        </w:rPr>
      </w:pPr>
      <w:r w:rsidRPr="005B44F9">
        <w:rPr>
          <w:b/>
        </w:rPr>
        <w:t>Key language skills for English as an Additional Language or Dialect (Founda</w:t>
      </w:r>
      <w:r w:rsidR="007E30F3">
        <w:rPr>
          <w:b/>
        </w:rPr>
        <w:t>tion, General and ATAR courses)</w:t>
      </w:r>
    </w:p>
    <w:p w14:paraId="4F4AD802" w14:textId="77777777" w:rsidR="00AB5E38" w:rsidRDefault="00AB5E38" w:rsidP="00AB5E38">
      <w:pPr>
        <w:pStyle w:val="Paragraph"/>
        <w:rPr>
          <w:rFonts w:eastAsia="Calibri"/>
        </w:rPr>
      </w:pPr>
      <w:r w:rsidRPr="00AB5E38">
        <w:rPr>
          <w:rFonts w:eastAsia="Calibri"/>
        </w:rPr>
        <w:t xml:space="preserve">The key language skills described below provide a focus for language instruction in any unit at students’ point of need and should be taught in context and if relevant. Students should be given the opportunity to develop and demonstrate these skills in a variety of contexts. By the time students have completed Unit 4, they should be proficient in these language skills. </w:t>
      </w:r>
    </w:p>
    <w:p w14:paraId="054D97C0" w14:textId="77777777" w:rsidR="00681E26" w:rsidRDefault="00681E26" w:rsidP="00681E26">
      <w:pPr>
        <w:pStyle w:val="Paragraph"/>
        <w:spacing w:before="0" w:after="0"/>
        <w:rPr>
          <w:rFonts w:eastAsia="Calibri"/>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9781"/>
      </w:tblGrid>
      <w:tr w:rsidR="00AB5E38" w:rsidRPr="000A4430" w14:paraId="06F28B80" w14:textId="77777777" w:rsidTr="001060E8">
        <w:tc>
          <w:tcPr>
            <w:tcW w:w="9781" w:type="dxa"/>
            <w:shd w:val="clear" w:color="auto" w:fill="E1DDEF" w:themeFill="accent6"/>
            <w:hideMark/>
          </w:tcPr>
          <w:p w14:paraId="0CC35E1F" w14:textId="77777777" w:rsidR="00AB5E38" w:rsidRPr="00674C7E" w:rsidRDefault="00681E26" w:rsidP="00674C7E">
            <w:pPr>
              <w:pStyle w:val="Paragraph"/>
              <w:spacing w:before="0" w:after="0"/>
              <w:rPr>
                <w:rFonts w:eastAsia="Times New Roman"/>
                <w:b/>
              </w:rPr>
            </w:pPr>
            <w:r>
              <w:rPr>
                <w:b/>
              </w:rPr>
              <w:t>Phonological features</w:t>
            </w:r>
          </w:p>
          <w:p w14:paraId="3DFE75AC" w14:textId="77777777" w:rsidR="00AB5E38" w:rsidRPr="00674C7E" w:rsidRDefault="00AB5E38" w:rsidP="00674C7E">
            <w:pPr>
              <w:pStyle w:val="ListItem"/>
              <w:spacing w:before="0" w:after="0"/>
              <w:rPr>
                <w:rFonts w:cstheme="minorHAnsi"/>
              </w:rPr>
            </w:pPr>
            <w:r w:rsidRPr="00674C7E">
              <w:rPr>
                <w:rFonts w:cstheme="minorHAnsi"/>
              </w:rPr>
              <w:t xml:space="preserve">pronunciation, stress, rhythm, </w:t>
            </w:r>
            <w:proofErr w:type="gramStart"/>
            <w:r w:rsidRPr="00674C7E">
              <w:rPr>
                <w:rFonts w:cstheme="minorHAnsi"/>
              </w:rPr>
              <w:t>intonation</w:t>
            </w:r>
            <w:proofErr w:type="gramEnd"/>
            <w:r w:rsidRPr="00674C7E">
              <w:rPr>
                <w:rFonts w:cstheme="minorHAnsi"/>
              </w:rPr>
              <w:t xml:space="preserve"> and pitch for emphasis</w:t>
            </w:r>
          </w:p>
          <w:p w14:paraId="65F519FA" w14:textId="77777777" w:rsidR="00AB5E38" w:rsidRPr="00674C7E" w:rsidRDefault="00AB5E38" w:rsidP="00674C7E">
            <w:pPr>
              <w:pStyle w:val="ListItem"/>
              <w:spacing w:before="0" w:after="0"/>
              <w:rPr>
                <w:rFonts w:cstheme="minorHAnsi"/>
              </w:rPr>
            </w:pPr>
            <w:r w:rsidRPr="00674C7E">
              <w:rPr>
                <w:rFonts w:cstheme="minorHAnsi"/>
              </w:rPr>
              <w:t>phonemes and morphemes</w:t>
            </w:r>
          </w:p>
        </w:tc>
      </w:tr>
      <w:tr w:rsidR="00AB5E38" w:rsidRPr="000A4430" w14:paraId="102A764D" w14:textId="77777777" w:rsidTr="001060E8">
        <w:tc>
          <w:tcPr>
            <w:tcW w:w="9781" w:type="dxa"/>
            <w:hideMark/>
          </w:tcPr>
          <w:p w14:paraId="21DE74C2" w14:textId="77777777" w:rsidR="00AB5E38" w:rsidRPr="00674C7E" w:rsidRDefault="00681E26" w:rsidP="00674C7E">
            <w:pPr>
              <w:pStyle w:val="Paragraph"/>
              <w:spacing w:before="0" w:after="0"/>
              <w:rPr>
                <w:rFonts w:eastAsia="Times New Roman"/>
                <w:b/>
              </w:rPr>
            </w:pPr>
            <w:r>
              <w:rPr>
                <w:b/>
              </w:rPr>
              <w:t>Non-verbal language features</w:t>
            </w:r>
          </w:p>
          <w:p w14:paraId="6E320659" w14:textId="77777777" w:rsidR="00AB5E38" w:rsidRPr="00674C7E" w:rsidRDefault="00AB5E38" w:rsidP="00674C7E">
            <w:pPr>
              <w:pStyle w:val="ListItem"/>
              <w:spacing w:before="0" w:after="0"/>
              <w:rPr>
                <w:rFonts w:cstheme="minorHAnsi"/>
              </w:rPr>
            </w:pPr>
            <w:r w:rsidRPr="00674C7E">
              <w:rPr>
                <w:rFonts w:cstheme="minorHAnsi"/>
              </w:rPr>
              <w:t>using culturally appropriate gestures and behaviours</w:t>
            </w:r>
          </w:p>
        </w:tc>
      </w:tr>
      <w:tr w:rsidR="00AB5E38" w:rsidRPr="000A4430" w14:paraId="4AB834B5" w14:textId="77777777" w:rsidTr="001060E8">
        <w:tc>
          <w:tcPr>
            <w:tcW w:w="9781" w:type="dxa"/>
            <w:shd w:val="clear" w:color="auto" w:fill="E1DDEF" w:themeFill="accent6"/>
            <w:hideMark/>
          </w:tcPr>
          <w:p w14:paraId="48092617" w14:textId="77777777" w:rsidR="00AB5E38" w:rsidRPr="00674C7E" w:rsidRDefault="00681E26" w:rsidP="00674C7E">
            <w:pPr>
              <w:pStyle w:val="Paragraph"/>
              <w:spacing w:before="0" w:after="0"/>
              <w:rPr>
                <w:rFonts w:eastAsia="Times New Roman"/>
                <w:b/>
              </w:rPr>
            </w:pPr>
            <w:r>
              <w:rPr>
                <w:b/>
              </w:rPr>
              <w:t>Orthographic competence</w:t>
            </w:r>
          </w:p>
          <w:p w14:paraId="22070A16" w14:textId="77777777" w:rsidR="00BE4CB0" w:rsidRPr="007F6C7D" w:rsidRDefault="00BE4CB0" w:rsidP="00BE4CB0">
            <w:pPr>
              <w:pStyle w:val="ListItem"/>
              <w:spacing w:before="0" w:after="0"/>
              <w:rPr>
                <w:rFonts w:cstheme="minorHAnsi"/>
              </w:rPr>
            </w:pPr>
            <w:r w:rsidRPr="007F6C7D">
              <w:rPr>
                <w:rFonts w:cstheme="minorHAnsi"/>
              </w:rPr>
              <w:t>using punctuation as required</w:t>
            </w:r>
            <w:r>
              <w:rPr>
                <w:rFonts w:cstheme="minorHAnsi"/>
              </w:rPr>
              <w:t xml:space="preserve">, including full stops, capitalisation, commas, apostrophes, question marks, inverted commas, colons, semi-colons, brackets and exclamation </w:t>
            </w:r>
            <w:proofErr w:type="gramStart"/>
            <w:r>
              <w:rPr>
                <w:rFonts w:cstheme="minorHAnsi"/>
              </w:rPr>
              <w:t>marks</w:t>
            </w:r>
            <w:proofErr w:type="gramEnd"/>
          </w:p>
          <w:p w14:paraId="031ABDA5" w14:textId="77777777" w:rsidR="00AB5E38" w:rsidRPr="00674C7E" w:rsidRDefault="00AB5E38" w:rsidP="00674C7E">
            <w:pPr>
              <w:pStyle w:val="ListItem"/>
              <w:spacing w:before="0" w:after="0"/>
              <w:rPr>
                <w:rFonts w:cstheme="minorHAnsi"/>
              </w:rPr>
            </w:pPr>
            <w:r w:rsidRPr="00674C7E">
              <w:rPr>
                <w:rFonts w:cstheme="minorHAnsi"/>
              </w:rPr>
              <w:t>spelling subject-specific vocabulary correctly</w:t>
            </w:r>
          </w:p>
          <w:p w14:paraId="33EA19A4" w14:textId="77777777" w:rsidR="00AB5E38" w:rsidRPr="00674C7E" w:rsidRDefault="00AB5E38" w:rsidP="00674C7E">
            <w:pPr>
              <w:pStyle w:val="ListItem"/>
              <w:spacing w:before="0" w:after="0"/>
              <w:rPr>
                <w:rFonts w:cstheme="minorHAnsi"/>
              </w:rPr>
            </w:pPr>
            <w:r w:rsidRPr="00674C7E">
              <w:rPr>
                <w:rFonts w:cstheme="minorHAnsi"/>
              </w:rPr>
              <w:t xml:space="preserve">using subject-specific abbreviations, </w:t>
            </w:r>
            <w:proofErr w:type="gramStart"/>
            <w:r w:rsidRPr="00674C7E">
              <w:rPr>
                <w:rFonts w:cstheme="minorHAnsi"/>
              </w:rPr>
              <w:t>signs</w:t>
            </w:r>
            <w:proofErr w:type="gramEnd"/>
            <w:r w:rsidRPr="00674C7E">
              <w:rPr>
                <w:rFonts w:cstheme="minorHAnsi"/>
              </w:rPr>
              <w:t xml:space="preserve"> and symbols</w:t>
            </w:r>
          </w:p>
          <w:p w14:paraId="36E672FC" w14:textId="77777777" w:rsidR="00AB5E38" w:rsidRPr="00674C7E" w:rsidRDefault="00AB5E38" w:rsidP="00674C7E">
            <w:pPr>
              <w:pStyle w:val="ListItem"/>
              <w:spacing w:before="0" w:after="0"/>
              <w:rPr>
                <w:rFonts w:cstheme="minorHAnsi"/>
              </w:rPr>
            </w:pPr>
            <w:r w:rsidRPr="00674C7E">
              <w:rPr>
                <w:rFonts w:cstheme="minorHAnsi"/>
              </w:rPr>
              <w:t>understanding common logographic signs</w:t>
            </w:r>
          </w:p>
          <w:p w14:paraId="41D60630" w14:textId="77777777" w:rsidR="00AB5E38" w:rsidRPr="00674C7E" w:rsidRDefault="00AB5E38" w:rsidP="00674C7E">
            <w:pPr>
              <w:pStyle w:val="ListItem"/>
              <w:spacing w:before="0" w:after="0"/>
              <w:rPr>
                <w:rFonts w:cstheme="minorHAnsi"/>
              </w:rPr>
            </w:pPr>
            <w:r w:rsidRPr="00674C7E">
              <w:rPr>
                <w:rFonts w:cstheme="minorHAnsi"/>
              </w:rPr>
              <w:t xml:space="preserve">distinguishing and using print, </w:t>
            </w:r>
            <w:proofErr w:type="gramStart"/>
            <w:r w:rsidRPr="00674C7E">
              <w:rPr>
                <w:rFonts w:cstheme="minorHAnsi"/>
              </w:rPr>
              <w:t>cursive</w:t>
            </w:r>
            <w:proofErr w:type="gramEnd"/>
            <w:r w:rsidRPr="00674C7E">
              <w:rPr>
                <w:rFonts w:cstheme="minorHAnsi"/>
              </w:rPr>
              <w:t xml:space="preserve"> and diverse fonts</w:t>
            </w:r>
          </w:p>
        </w:tc>
      </w:tr>
      <w:tr w:rsidR="00AB5E38" w:rsidRPr="000A4430" w14:paraId="6471AAA1" w14:textId="77777777" w:rsidTr="001060E8">
        <w:tc>
          <w:tcPr>
            <w:tcW w:w="9781" w:type="dxa"/>
            <w:hideMark/>
          </w:tcPr>
          <w:p w14:paraId="17CAD25B" w14:textId="77777777" w:rsidR="00AB5E38" w:rsidRPr="00674C7E" w:rsidRDefault="00681E26" w:rsidP="00674C7E">
            <w:pPr>
              <w:pStyle w:val="Paragraph"/>
              <w:spacing w:before="0" w:after="0"/>
              <w:rPr>
                <w:rFonts w:eastAsia="Times New Roman"/>
                <w:b/>
              </w:rPr>
            </w:pPr>
            <w:r>
              <w:rPr>
                <w:b/>
              </w:rPr>
              <w:t>Lexical competence</w:t>
            </w:r>
          </w:p>
          <w:p w14:paraId="5AF4B54A" w14:textId="77777777" w:rsidR="00AB5E38" w:rsidRPr="00674C7E" w:rsidRDefault="00AB5E38" w:rsidP="00674C7E">
            <w:pPr>
              <w:pStyle w:val="ListItem"/>
              <w:spacing w:before="0" w:after="0"/>
              <w:rPr>
                <w:rFonts w:cstheme="minorHAnsi"/>
              </w:rPr>
            </w:pPr>
            <w:r w:rsidRPr="00674C7E">
              <w:rPr>
                <w:rFonts w:cstheme="minorHAnsi"/>
              </w:rPr>
              <w:t>gradually increasing a word bank of vocabulary in SAE, for example</w:t>
            </w:r>
            <w:r w:rsidR="005411C7" w:rsidRPr="00674C7E">
              <w:rPr>
                <w:rFonts w:cstheme="minorHAnsi"/>
              </w:rPr>
              <w:t>,</w:t>
            </w:r>
            <w:r w:rsidRPr="00674C7E">
              <w:rPr>
                <w:rFonts w:cstheme="minorHAnsi"/>
              </w:rPr>
              <w:t xml:space="preserve"> subject-specific vocabulary </w:t>
            </w:r>
          </w:p>
          <w:p w14:paraId="78DBB59D" w14:textId="77777777" w:rsidR="00AB5E38" w:rsidRPr="00674C7E" w:rsidRDefault="00AB5E38" w:rsidP="00674C7E">
            <w:pPr>
              <w:pStyle w:val="ListItem"/>
              <w:spacing w:before="0" w:after="0"/>
              <w:rPr>
                <w:rFonts w:cstheme="minorHAnsi"/>
              </w:rPr>
            </w:pPr>
            <w:r w:rsidRPr="00674C7E">
              <w:rPr>
                <w:rFonts w:cstheme="minorHAnsi"/>
                <w:iCs w:val="0"/>
              </w:rPr>
              <w:t>understanding and using metalanguage correctly</w:t>
            </w:r>
          </w:p>
          <w:p w14:paraId="1FD35128" w14:textId="77777777" w:rsidR="00AB5E38" w:rsidRPr="00674C7E" w:rsidRDefault="00AB5E38" w:rsidP="00674C7E">
            <w:pPr>
              <w:pStyle w:val="ListItem"/>
              <w:spacing w:before="0" w:after="0"/>
              <w:rPr>
                <w:rFonts w:cstheme="minorHAnsi"/>
              </w:rPr>
            </w:pPr>
            <w:r w:rsidRPr="00674C7E">
              <w:rPr>
                <w:rFonts w:cstheme="minorHAnsi"/>
                <w:iCs w:val="0"/>
              </w:rPr>
              <w:t>using discourse markers, for example, for showing cause and effect</w:t>
            </w:r>
          </w:p>
          <w:p w14:paraId="08DD2E99" w14:textId="77777777" w:rsidR="00AB5E38" w:rsidRPr="00674C7E" w:rsidRDefault="00AB5E38" w:rsidP="00674C7E">
            <w:pPr>
              <w:pStyle w:val="ListItem"/>
              <w:spacing w:before="0" w:after="0"/>
              <w:rPr>
                <w:rFonts w:cstheme="minorHAnsi"/>
              </w:rPr>
            </w:pPr>
            <w:r w:rsidRPr="00674C7E">
              <w:rPr>
                <w:rFonts w:cstheme="minorHAnsi"/>
                <w:iCs w:val="0"/>
              </w:rPr>
              <w:t xml:space="preserve">understanding and using collocations, idiomatic </w:t>
            </w:r>
            <w:proofErr w:type="gramStart"/>
            <w:r w:rsidRPr="00674C7E">
              <w:rPr>
                <w:rFonts w:cstheme="minorHAnsi"/>
                <w:iCs w:val="0"/>
              </w:rPr>
              <w:t>expressions</w:t>
            </w:r>
            <w:proofErr w:type="gramEnd"/>
            <w:r w:rsidRPr="00674C7E">
              <w:rPr>
                <w:rFonts w:cstheme="minorHAnsi"/>
                <w:iCs w:val="0"/>
              </w:rPr>
              <w:t xml:space="preserve"> and colloquialisms </w:t>
            </w:r>
          </w:p>
          <w:p w14:paraId="28514680" w14:textId="77777777" w:rsidR="00AB5E38" w:rsidRPr="00674C7E" w:rsidRDefault="00AB5E38" w:rsidP="00674C7E">
            <w:pPr>
              <w:pStyle w:val="ListItem"/>
              <w:spacing w:before="0" w:after="0"/>
              <w:rPr>
                <w:rFonts w:cstheme="minorHAnsi"/>
              </w:rPr>
            </w:pPr>
            <w:r w:rsidRPr="00674C7E">
              <w:rPr>
                <w:rFonts w:cstheme="minorHAnsi"/>
                <w:iCs w:val="0"/>
              </w:rPr>
              <w:t>using synonyms and antonyms as required</w:t>
            </w:r>
          </w:p>
          <w:p w14:paraId="510A68B4" w14:textId="77777777" w:rsidR="00AB5E38" w:rsidRPr="00674C7E" w:rsidRDefault="00AB5E38" w:rsidP="00674C7E">
            <w:pPr>
              <w:pStyle w:val="ListItem"/>
              <w:spacing w:before="0" w:after="0"/>
              <w:rPr>
                <w:rFonts w:cstheme="minorHAnsi"/>
              </w:rPr>
            </w:pPr>
            <w:r w:rsidRPr="00674C7E">
              <w:rPr>
                <w:rFonts w:cstheme="minorHAnsi"/>
                <w:iCs w:val="0"/>
              </w:rPr>
              <w:t xml:space="preserve">using lexical chains to achieve </w:t>
            </w:r>
            <w:proofErr w:type="gramStart"/>
            <w:r w:rsidRPr="00674C7E">
              <w:rPr>
                <w:rFonts w:cstheme="minorHAnsi"/>
                <w:iCs w:val="0"/>
              </w:rPr>
              <w:t>cohesion</w:t>
            </w:r>
            <w:proofErr w:type="gramEnd"/>
          </w:p>
          <w:p w14:paraId="175F90D1" w14:textId="77777777" w:rsidR="00AB5E38" w:rsidRPr="00674C7E" w:rsidRDefault="00AB5E38" w:rsidP="00674C7E">
            <w:pPr>
              <w:pStyle w:val="ListItem"/>
              <w:spacing w:before="0" w:after="0"/>
              <w:rPr>
                <w:rFonts w:cstheme="minorHAnsi"/>
              </w:rPr>
            </w:pPr>
            <w:r w:rsidRPr="00674C7E">
              <w:rPr>
                <w:rFonts w:cstheme="minorHAnsi"/>
                <w:iCs w:val="0"/>
              </w:rPr>
              <w:t>choosing vocabulary appropriate to purpose and audience</w:t>
            </w:r>
          </w:p>
          <w:p w14:paraId="48436A15" w14:textId="77777777" w:rsidR="00AB5E38" w:rsidRPr="00674C7E" w:rsidRDefault="00AB5E38" w:rsidP="00674C7E">
            <w:pPr>
              <w:pStyle w:val="ListItem"/>
              <w:spacing w:before="0" w:after="0"/>
              <w:rPr>
                <w:rFonts w:cstheme="minorHAnsi"/>
              </w:rPr>
            </w:pPr>
            <w:r w:rsidRPr="00674C7E">
              <w:rPr>
                <w:rFonts w:cstheme="minorHAnsi"/>
                <w:iCs w:val="0"/>
              </w:rPr>
              <w:t xml:space="preserve">using descriptive, </w:t>
            </w:r>
            <w:proofErr w:type="gramStart"/>
            <w:r w:rsidRPr="00674C7E">
              <w:rPr>
                <w:rFonts w:cstheme="minorHAnsi"/>
                <w:iCs w:val="0"/>
              </w:rPr>
              <w:t>rhetorical</w:t>
            </w:r>
            <w:proofErr w:type="gramEnd"/>
            <w:r w:rsidRPr="00674C7E">
              <w:rPr>
                <w:rFonts w:cstheme="minorHAnsi"/>
                <w:iCs w:val="0"/>
              </w:rPr>
              <w:t xml:space="preserve"> and persuasive language</w:t>
            </w:r>
          </w:p>
          <w:p w14:paraId="5D497E65" w14:textId="77777777" w:rsidR="00AB5E38" w:rsidRPr="00674C7E" w:rsidRDefault="00AB5E38" w:rsidP="00674C7E">
            <w:pPr>
              <w:pStyle w:val="ListItem"/>
              <w:spacing w:before="0" w:after="0"/>
              <w:rPr>
                <w:rFonts w:cstheme="minorHAnsi"/>
              </w:rPr>
            </w:pPr>
            <w:r w:rsidRPr="00674C7E">
              <w:rPr>
                <w:rFonts w:cstheme="minorHAnsi"/>
                <w:iCs w:val="0"/>
              </w:rPr>
              <w:t>understanding and using formulaic and fixed expressions and collocations</w:t>
            </w:r>
          </w:p>
          <w:p w14:paraId="6782CF91" w14:textId="77777777" w:rsidR="00AB5E38" w:rsidRPr="00674C7E" w:rsidRDefault="00AB5E38" w:rsidP="00674C7E">
            <w:pPr>
              <w:pStyle w:val="ListItem"/>
              <w:spacing w:before="0" w:after="0"/>
              <w:rPr>
                <w:rFonts w:cstheme="minorHAnsi"/>
              </w:rPr>
            </w:pPr>
            <w:r w:rsidRPr="00674C7E">
              <w:rPr>
                <w:rFonts w:cstheme="minorHAnsi"/>
                <w:iCs w:val="0"/>
              </w:rPr>
              <w:t>understanding proverbs</w:t>
            </w:r>
          </w:p>
          <w:p w14:paraId="2061D694" w14:textId="77777777" w:rsidR="00AB5E38" w:rsidRPr="00674C7E" w:rsidRDefault="00AB5E38" w:rsidP="00674C7E">
            <w:pPr>
              <w:pStyle w:val="ListItem"/>
              <w:spacing w:before="0" w:after="0"/>
              <w:rPr>
                <w:rFonts w:cstheme="minorHAnsi"/>
              </w:rPr>
            </w:pPr>
            <w:r w:rsidRPr="00674C7E">
              <w:rPr>
                <w:rFonts w:cstheme="minorHAnsi"/>
                <w:iCs w:val="0"/>
              </w:rPr>
              <w:t xml:space="preserve">understanding and using SAE word </w:t>
            </w:r>
            <w:r w:rsidRPr="00674C7E">
              <w:rPr>
                <w:rFonts w:cstheme="minorHAnsi"/>
              </w:rPr>
              <w:t>order within clauses and sentences</w:t>
            </w:r>
          </w:p>
        </w:tc>
      </w:tr>
      <w:tr w:rsidR="00AB5E38" w:rsidRPr="000A4430" w14:paraId="42DDA59A" w14:textId="77777777" w:rsidTr="00681E26">
        <w:trPr>
          <w:cantSplit/>
        </w:trPr>
        <w:tc>
          <w:tcPr>
            <w:tcW w:w="9781" w:type="dxa"/>
            <w:shd w:val="clear" w:color="auto" w:fill="E1DDEF" w:themeFill="accent6"/>
            <w:hideMark/>
          </w:tcPr>
          <w:p w14:paraId="77ABCB89" w14:textId="77777777" w:rsidR="00AB5E38" w:rsidRPr="00674C7E" w:rsidRDefault="004B642A" w:rsidP="00674C7E">
            <w:pPr>
              <w:pStyle w:val="Paragraph"/>
              <w:spacing w:before="0" w:after="0"/>
              <w:rPr>
                <w:b/>
              </w:rPr>
            </w:pPr>
            <w:r w:rsidRPr="00674C7E">
              <w:rPr>
                <w:b/>
              </w:rPr>
              <w:lastRenderedPageBreak/>
              <w:t>Grammatical competence</w:t>
            </w:r>
            <w:r w:rsidR="00AB5E38" w:rsidRPr="00674C7E">
              <w:rPr>
                <w:b/>
              </w:rPr>
              <w:t xml:space="preserve"> </w:t>
            </w:r>
            <w:r w:rsidRPr="00674C7E">
              <w:rPr>
                <w:b/>
              </w:rPr>
              <w:t>(</w:t>
            </w:r>
            <w:r w:rsidR="00AB5E38" w:rsidRPr="00674C7E">
              <w:rPr>
                <w:b/>
              </w:rPr>
              <w:t>using an increasing range of the following accurately and appropriately for audience and purpose</w:t>
            </w:r>
            <w:r w:rsidR="00681E26">
              <w:rPr>
                <w:b/>
              </w:rPr>
              <w:t>)</w:t>
            </w:r>
          </w:p>
          <w:p w14:paraId="14AC39F0" w14:textId="77777777" w:rsidR="00AB5E38" w:rsidRPr="00674C7E" w:rsidRDefault="00AB5E38" w:rsidP="00674C7E">
            <w:pPr>
              <w:pStyle w:val="ListItem"/>
              <w:spacing w:before="0" w:after="0"/>
              <w:rPr>
                <w:iCs w:val="0"/>
              </w:rPr>
            </w:pPr>
            <w:r w:rsidRPr="00674C7E">
              <w:rPr>
                <w:iCs w:val="0"/>
              </w:rPr>
              <w:t xml:space="preserve">clause and sentence structures </w:t>
            </w:r>
          </w:p>
          <w:p w14:paraId="2E3766B5" w14:textId="77777777" w:rsidR="00AB5E38" w:rsidRPr="00674C7E" w:rsidRDefault="00AB5E38" w:rsidP="00674C7E">
            <w:pPr>
              <w:pStyle w:val="ListItem"/>
              <w:spacing w:before="0" w:after="0"/>
              <w:rPr>
                <w:iCs w:val="0"/>
              </w:rPr>
            </w:pPr>
            <w:r w:rsidRPr="00674C7E">
              <w:rPr>
                <w:iCs w:val="0"/>
              </w:rPr>
              <w:t>questioning (including rhetorical questioning)</w:t>
            </w:r>
          </w:p>
          <w:p w14:paraId="1E6C0247" w14:textId="77777777" w:rsidR="00AB5E38" w:rsidRPr="00674C7E" w:rsidRDefault="00AB5E38" w:rsidP="00674C7E">
            <w:pPr>
              <w:pStyle w:val="ListItem"/>
              <w:spacing w:before="0" w:after="0"/>
              <w:rPr>
                <w:iCs w:val="0"/>
              </w:rPr>
            </w:pPr>
            <w:r w:rsidRPr="00674C7E">
              <w:rPr>
                <w:iCs w:val="0"/>
              </w:rPr>
              <w:t xml:space="preserve">types of verbs, nouns, adjectives, adverbs, pronouns, articles, </w:t>
            </w:r>
            <w:proofErr w:type="gramStart"/>
            <w:r w:rsidRPr="00674C7E">
              <w:rPr>
                <w:iCs w:val="0"/>
              </w:rPr>
              <w:t>prepositions</w:t>
            </w:r>
            <w:proofErr w:type="gramEnd"/>
            <w:r w:rsidRPr="00674C7E">
              <w:rPr>
                <w:iCs w:val="0"/>
              </w:rPr>
              <w:t xml:space="preserve"> and affixes </w:t>
            </w:r>
          </w:p>
          <w:p w14:paraId="30A00D13" w14:textId="77777777" w:rsidR="00AB5E38" w:rsidRPr="00674C7E" w:rsidRDefault="00AB5E38" w:rsidP="00674C7E">
            <w:pPr>
              <w:pStyle w:val="ListItem"/>
              <w:spacing w:before="0" w:after="0"/>
              <w:rPr>
                <w:iCs w:val="0"/>
              </w:rPr>
            </w:pPr>
            <w:r w:rsidRPr="00674C7E">
              <w:rPr>
                <w:iCs w:val="0"/>
              </w:rPr>
              <w:t>verb structures and tenses</w:t>
            </w:r>
          </w:p>
          <w:p w14:paraId="07225CFC" w14:textId="77777777" w:rsidR="00AB5E38" w:rsidRPr="00674C7E" w:rsidRDefault="00AB5E38" w:rsidP="00674C7E">
            <w:pPr>
              <w:pStyle w:val="ListItem"/>
              <w:spacing w:before="0" w:after="0"/>
              <w:rPr>
                <w:iCs w:val="0"/>
              </w:rPr>
            </w:pPr>
            <w:r w:rsidRPr="00674C7E">
              <w:rPr>
                <w:iCs w:val="0"/>
              </w:rPr>
              <w:t>modality</w:t>
            </w:r>
          </w:p>
          <w:p w14:paraId="4C55E32C" w14:textId="77777777" w:rsidR="00AB5E38" w:rsidRPr="00674C7E" w:rsidRDefault="00AB5E38" w:rsidP="00674C7E">
            <w:pPr>
              <w:pStyle w:val="ListItem"/>
              <w:spacing w:before="0" w:after="0"/>
              <w:rPr>
                <w:iCs w:val="0"/>
              </w:rPr>
            </w:pPr>
            <w:r w:rsidRPr="00674C7E">
              <w:rPr>
                <w:iCs w:val="0"/>
              </w:rPr>
              <w:t>voice (active, passive)</w:t>
            </w:r>
          </w:p>
          <w:p w14:paraId="15F8EE99" w14:textId="77777777" w:rsidR="00AB5E38" w:rsidRPr="00674C7E" w:rsidRDefault="00AB5E38" w:rsidP="00674C7E">
            <w:pPr>
              <w:pStyle w:val="ListItem"/>
              <w:spacing w:before="0" w:after="0"/>
              <w:rPr>
                <w:iCs w:val="0"/>
              </w:rPr>
            </w:pPr>
            <w:r w:rsidRPr="00674C7E">
              <w:rPr>
                <w:iCs w:val="0"/>
              </w:rPr>
              <w:t xml:space="preserve">clause type (declarative, interrogative, imperative and exclamative) </w:t>
            </w:r>
          </w:p>
          <w:p w14:paraId="09E60E5F" w14:textId="77777777" w:rsidR="00AB5E38" w:rsidRPr="00674C7E" w:rsidRDefault="00AB5E38" w:rsidP="00674C7E">
            <w:pPr>
              <w:pStyle w:val="ListItem"/>
              <w:spacing w:before="0" w:after="0"/>
              <w:rPr>
                <w:iCs w:val="0"/>
              </w:rPr>
            </w:pPr>
            <w:r w:rsidRPr="00674C7E">
              <w:rPr>
                <w:iCs w:val="0"/>
              </w:rPr>
              <w:t>nominalisation</w:t>
            </w:r>
          </w:p>
          <w:p w14:paraId="59C1FB1F" w14:textId="77777777" w:rsidR="00AB5E38" w:rsidRPr="00674C7E" w:rsidRDefault="00AB5E38" w:rsidP="00674C7E">
            <w:pPr>
              <w:pStyle w:val="ListItem"/>
              <w:spacing w:before="0" w:after="0"/>
              <w:rPr>
                <w:iCs w:val="0"/>
              </w:rPr>
            </w:pPr>
            <w:r w:rsidRPr="00674C7E">
              <w:rPr>
                <w:iCs w:val="0"/>
              </w:rPr>
              <w:t>additive, comparative, temporal and consequential conjunctions</w:t>
            </w:r>
          </w:p>
          <w:p w14:paraId="01CBBF57" w14:textId="77777777" w:rsidR="00AB5E38" w:rsidRPr="00674C7E" w:rsidRDefault="00AB5E38" w:rsidP="00674C7E">
            <w:pPr>
              <w:pStyle w:val="ListItem"/>
              <w:spacing w:before="0" w:after="0"/>
              <w:rPr>
                <w:iCs w:val="0"/>
              </w:rPr>
            </w:pPr>
            <w:r w:rsidRPr="00674C7E">
              <w:rPr>
                <w:iCs w:val="0"/>
              </w:rPr>
              <w:t>use of correct subject-verb agreement</w:t>
            </w:r>
          </w:p>
          <w:p w14:paraId="00780F60" w14:textId="77777777" w:rsidR="00AB5E38" w:rsidRPr="00674C7E" w:rsidRDefault="00AB5E38" w:rsidP="00674C7E">
            <w:pPr>
              <w:pStyle w:val="ListItem"/>
              <w:spacing w:before="0" w:after="0"/>
              <w:rPr>
                <w:iCs w:val="0"/>
              </w:rPr>
            </w:pPr>
            <w:r w:rsidRPr="00674C7E">
              <w:rPr>
                <w:iCs w:val="0"/>
              </w:rPr>
              <w:t>negative questioning</w:t>
            </w:r>
          </w:p>
          <w:p w14:paraId="18F29425" w14:textId="77777777" w:rsidR="00AB5E38" w:rsidRPr="00674C7E" w:rsidRDefault="00AB5E38" w:rsidP="00674C7E">
            <w:pPr>
              <w:pStyle w:val="ListItem"/>
              <w:spacing w:before="0" w:after="0"/>
              <w:rPr>
                <w:iCs w:val="0"/>
              </w:rPr>
            </w:pPr>
            <w:r w:rsidRPr="00674C7E">
              <w:rPr>
                <w:iCs w:val="0"/>
              </w:rPr>
              <w:t>direct and indirect speech</w:t>
            </w:r>
          </w:p>
          <w:p w14:paraId="2D2A17BE" w14:textId="77777777" w:rsidR="00AB5E38" w:rsidRPr="00674C7E" w:rsidRDefault="00AB5E38" w:rsidP="00674C7E">
            <w:pPr>
              <w:pStyle w:val="ListItem"/>
              <w:spacing w:before="0" w:after="0"/>
              <w:rPr>
                <w:iCs w:val="0"/>
              </w:rPr>
            </w:pPr>
            <w:r w:rsidRPr="00674C7E">
              <w:rPr>
                <w:iCs w:val="0"/>
              </w:rPr>
              <w:t>use of reference items to achieve cohesion</w:t>
            </w:r>
          </w:p>
        </w:tc>
      </w:tr>
      <w:tr w:rsidR="00AB5E38" w:rsidRPr="000A4430" w14:paraId="32EFFF7D" w14:textId="77777777" w:rsidTr="001060E8">
        <w:tc>
          <w:tcPr>
            <w:tcW w:w="9781" w:type="dxa"/>
            <w:hideMark/>
          </w:tcPr>
          <w:p w14:paraId="4C26DF3C" w14:textId="77777777" w:rsidR="00AB5E38" w:rsidRPr="00674C7E" w:rsidRDefault="00681E26" w:rsidP="00674C7E">
            <w:pPr>
              <w:pStyle w:val="Paragraph"/>
              <w:spacing w:before="0" w:after="0"/>
              <w:rPr>
                <w:b/>
              </w:rPr>
            </w:pPr>
            <w:r>
              <w:rPr>
                <w:b/>
              </w:rPr>
              <w:t>Semantic competence</w:t>
            </w:r>
          </w:p>
          <w:p w14:paraId="0A4ED5EB" w14:textId="77777777" w:rsidR="00AB5E38" w:rsidRPr="00674C7E" w:rsidRDefault="00AB5E38" w:rsidP="00674C7E">
            <w:pPr>
              <w:pStyle w:val="ListItem"/>
              <w:spacing w:before="0" w:after="0"/>
              <w:rPr>
                <w:iCs w:val="0"/>
              </w:rPr>
            </w:pPr>
            <w:r w:rsidRPr="00674C7E">
              <w:rPr>
                <w:iCs w:val="0"/>
              </w:rPr>
              <w:t>listening for gist, development of argument and specific content</w:t>
            </w:r>
          </w:p>
          <w:p w14:paraId="0D71590A" w14:textId="77777777" w:rsidR="00AB5E38" w:rsidRPr="00674C7E" w:rsidRDefault="00AB5E38" w:rsidP="00674C7E">
            <w:pPr>
              <w:pStyle w:val="ListItem"/>
              <w:spacing w:before="0" w:after="0"/>
              <w:rPr>
                <w:iCs w:val="0"/>
              </w:rPr>
            </w:pPr>
            <w:r w:rsidRPr="00674C7E">
              <w:rPr>
                <w:iCs w:val="0"/>
              </w:rPr>
              <w:t xml:space="preserve">understanding and using words appropriate to the different semantic fields of </w:t>
            </w:r>
            <w:proofErr w:type="gramStart"/>
            <w:r w:rsidRPr="00674C7E">
              <w:rPr>
                <w:iCs w:val="0"/>
              </w:rPr>
              <w:t>SAE</w:t>
            </w:r>
            <w:proofErr w:type="gramEnd"/>
          </w:p>
          <w:p w14:paraId="50717EBE" w14:textId="77777777" w:rsidR="00AB5E38" w:rsidRPr="00674C7E" w:rsidRDefault="00AB5E38" w:rsidP="00674C7E">
            <w:pPr>
              <w:pStyle w:val="ListItem"/>
              <w:spacing w:before="0" w:after="0"/>
              <w:rPr>
                <w:iCs w:val="0"/>
              </w:rPr>
            </w:pPr>
            <w:r w:rsidRPr="00674C7E">
              <w:rPr>
                <w:iCs w:val="0"/>
              </w:rPr>
              <w:t>identifying shifts in meaning according to syntax</w:t>
            </w:r>
          </w:p>
          <w:p w14:paraId="2D181C03" w14:textId="77777777" w:rsidR="00AB5E38" w:rsidRPr="00674C7E" w:rsidRDefault="00AB5E38" w:rsidP="00674C7E">
            <w:pPr>
              <w:pStyle w:val="ListItem"/>
              <w:spacing w:before="0" w:after="0"/>
              <w:rPr>
                <w:iCs w:val="0"/>
              </w:rPr>
            </w:pPr>
            <w:r w:rsidRPr="00674C7E">
              <w:rPr>
                <w:iCs w:val="0"/>
              </w:rPr>
              <w:t>identifying inferred meanings in texts</w:t>
            </w:r>
          </w:p>
          <w:p w14:paraId="10F76287" w14:textId="77777777" w:rsidR="00AB5E38" w:rsidRPr="00674C7E" w:rsidRDefault="00AB5E38" w:rsidP="00674C7E">
            <w:pPr>
              <w:pStyle w:val="ListItem"/>
              <w:spacing w:before="0" w:after="0"/>
              <w:rPr>
                <w:iCs w:val="0"/>
              </w:rPr>
            </w:pPr>
            <w:r w:rsidRPr="00674C7E">
              <w:rPr>
                <w:iCs w:val="0"/>
              </w:rPr>
              <w:t>identifying ambiguous or inappropriate communication</w:t>
            </w:r>
          </w:p>
          <w:p w14:paraId="7D8B9ACC" w14:textId="77777777" w:rsidR="00AB5E38" w:rsidRPr="00674C7E" w:rsidRDefault="00AB5E38" w:rsidP="00674C7E">
            <w:pPr>
              <w:pStyle w:val="ListItem"/>
              <w:spacing w:before="0" w:after="0"/>
              <w:rPr>
                <w:iCs w:val="0"/>
              </w:rPr>
            </w:pPr>
            <w:r w:rsidRPr="00674C7E">
              <w:rPr>
                <w:iCs w:val="0"/>
              </w:rPr>
              <w:t xml:space="preserve">using appraisal to express engagement, attitude and </w:t>
            </w:r>
            <w:proofErr w:type="gramStart"/>
            <w:r w:rsidRPr="00674C7E">
              <w:rPr>
                <w:iCs w:val="0"/>
              </w:rPr>
              <w:t>gradation</w:t>
            </w:r>
            <w:proofErr w:type="gramEnd"/>
          </w:p>
          <w:p w14:paraId="6FBE886E" w14:textId="77777777" w:rsidR="00AB5E38" w:rsidRPr="00674C7E" w:rsidRDefault="00AB5E38" w:rsidP="00674C7E">
            <w:pPr>
              <w:pStyle w:val="ListItem"/>
              <w:spacing w:before="0" w:after="0"/>
              <w:rPr>
                <w:iCs w:val="0"/>
              </w:rPr>
            </w:pPr>
            <w:r w:rsidRPr="00674C7E">
              <w:rPr>
                <w:iCs w:val="0"/>
              </w:rPr>
              <w:t xml:space="preserve">distinguishing between fact and opinion </w:t>
            </w:r>
          </w:p>
          <w:p w14:paraId="7B84DBC5" w14:textId="77777777" w:rsidR="00AB5E38" w:rsidRPr="00674C7E" w:rsidRDefault="00AB5E38" w:rsidP="00674C7E">
            <w:pPr>
              <w:pStyle w:val="ListItem"/>
              <w:spacing w:before="0" w:after="0"/>
              <w:rPr>
                <w:iCs w:val="0"/>
              </w:rPr>
            </w:pPr>
            <w:r w:rsidRPr="00674C7E">
              <w:rPr>
                <w:iCs w:val="0"/>
              </w:rPr>
              <w:t>understanding the SAE classification systems used in academic environments</w:t>
            </w:r>
          </w:p>
        </w:tc>
      </w:tr>
      <w:tr w:rsidR="00AB5E38" w:rsidRPr="000A4430" w14:paraId="3F6A7FA6" w14:textId="77777777" w:rsidTr="001060E8">
        <w:tc>
          <w:tcPr>
            <w:tcW w:w="9781" w:type="dxa"/>
            <w:shd w:val="clear" w:color="auto" w:fill="E1DDEF" w:themeFill="accent6"/>
            <w:hideMark/>
          </w:tcPr>
          <w:p w14:paraId="3C29400B" w14:textId="77777777" w:rsidR="00AB5E38" w:rsidRPr="00674C7E" w:rsidRDefault="00681E26" w:rsidP="00674C7E">
            <w:pPr>
              <w:pStyle w:val="Paragraph"/>
              <w:spacing w:before="0" w:after="0"/>
              <w:rPr>
                <w:b/>
              </w:rPr>
            </w:pPr>
            <w:r>
              <w:rPr>
                <w:b/>
              </w:rPr>
              <w:t>Sociolinguistic competence</w:t>
            </w:r>
          </w:p>
          <w:p w14:paraId="158AB37A" w14:textId="77777777" w:rsidR="00AB5E38" w:rsidRPr="00674C7E" w:rsidRDefault="00AB5E38" w:rsidP="00674C7E">
            <w:pPr>
              <w:pStyle w:val="ListItem"/>
              <w:spacing w:before="0" w:after="0"/>
              <w:rPr>
                <w:iCs w:val="0"/>
              </w:rPr>
            </w:pPr>
            <w:r w:rsidRPr="00674C7E">
              <w:rPr>
                <w:iCs w:val="0"/>
              </w:rPr>
              <w:t>questioning for clarification as needed</w:t>
            </w:r>
          </w:p>
          <w:p w14:paraId="0513FBC2" w14:textId="77777777" w:rsidR="00AB5E38" w:rsidRPr="00674C7E" w:rsidRDefault="00AB5E38" w:rsidP="00674C7E">
            <w:pPr>
              <w:pStyle w:val="ListItem"/>
              <w:spacing w:before="0" w:after="0"/>
              <w:rPr>
                <w:iCs w:val="0"/>
              </w:rPr>
            </w:pPr>
            <w:r w:rsidRPr="00674C7E">
              <w:rPr>
                <w:iCs w:val="0"/>
              </w:rPr>
              <w:t>negotiating meaning</w:t>
            </w:r>
          </w:p>
          <w:p w14:paraId="6AADE9F0" w14:textId="77777777" w:rsidR="00AB5E38" w:rsidRPr="00674C7E" w:rsidRDefault="00AB5E38" w:rsidP="00674C7E">
            <w:pPr>
              <w:pStyle w:val="ListItem"/>
              <w:spacing w:before="0" w:after="0"/>
              <w:rPr>
                <w:iCs w:val="0"/>
              </w:rPr>
            </w:pPr>
            <w:r w:rsidRPr="00674C7E">
              <w:rPr>
                <w:iCs w:val="0"/>
              </w:rPr>
              <w:t xml:space="preserve">understanding and using the language of persuasion </w:t>
            </w:r>
          </w:p>
          <w:p w14:paraId="2CF47953" w14:textId="77777777" w:rsidR="00AB5E38" w:rsidRPr="00674C7E" w:rsidRDefault="00AB5E38" w:rsidP="00674C7E">
            <w:pPr>
              <w:pStyle w:val="ListItem"/>
              <w:spacing w:before="0" w:after="0"/>
              <w:rPr>
                <w:iCs w:val="0"/>
              </w:rPr>
            </w:pPr>
            <w:r w:rsidRPr="00674C7E">
              <w:rPr>
                <w:iCs w:val="0"/>
              </w:rPr>
              <w:t>experimenting with the register of texts (tone, language, audience), developing appropriate use for audience and purpose</w:t>
            </w:r>
          </w:p>
          <w:p w14:paraId="39DF3686" w14:textId="77777777" w:rsidR="00AB5E38" w:rsidRPr="00674C7E" w:rsidRDefault="00AB5E38" w:rsidP="00674C7E">
            <w:pPr>
              <w:pStyle w:val="ListItem"/>
              <w:spacing w:before="0" w:after="0"/>
              <w:rPr>
                <w:iCs w:val="0"/>
              </w:rPr>
            </w:pPr>
            <w:r w:rsidRPr="00674C7E">
              <w:rPr>
                <w:iCs w:val="0"/>
              </w:rPr>
              <w:t xml:space="preserve">initiating, </w:t>
            </w:r>
            <w:proofErr w:type="gramStart"/>
            <w:r w:rsidRPr="00674C7E">
              <w:rPr>
                <w:iCs w:val="0"/>
              </w:rPr>
              <w:t>sustaining</w:t>
            </w:r>
            <w:proofErr w:type="gramEnd"/>
            <w:r w:rsidRPr="00674C7E">
              <w:rPr>
                <w:iCs w:val="0"/>
              </w:rPr>
              <w:t xml:space="preserve"> and ending conversations in casual and formal contexts</w:t>
            </w:r>
          </w:p>
          <w:p w14:paraId="433B968F" w14:textId="77777777" w:rsidR="00AB5E38" w:rsidRPr="00674C7E" w:rsidRDefault="00AB5E38" w:rsidP="00674C7E">
            <w:pPr>
              <w:pStyle w:val="ListItem"/>
              <w:spacing w:before="0" w:after="0"/>
              <w:rPr>
                <w:iCs w:val="0"/>
              </w:rPr>
            </w:pPr>
            <w:r w:rsidRPr="00674C7E">
              <w:rPr>
                <w:iCs w:val="0"/>
              </w:rPr>
              <w:t>identifying the organisation of thoughts and ideas within SAE texts (rhetorical patterns)</w:t>
            </w:r>
          </w:p>
          <w:p w14:paraId="600BCAA8" w14:textId="77777777" w:rsidR="00AB5E38" w:rsidRPr="00674C7E" w:rsidRDefault="00AB5E38" w:rsidP="00674C7E">
            <w:pPr>
              <w:pStyle w:val="ListItem"/>
              <w:spacing w:before="0" w:after="0"/>
              <w:rPr>
                <w:iCs w:val="0"/>
              </w:rPr>
            </w:pPr>
            <w:r w:rsidRPr="00674C7E">
              <w:rPr>
                <w:iCs w:val="0"/>
              </w:rPr>
              <w:t xml:space="preserve">developing and using anxiety reduction strategies </w:t>
            </w:r>
          </w:p>
        </w:tc>
      </w:tr>
      <w:tr w:rsidR="00AB5E38" w:rsidRPr="000A4430" w14:paraId="3344823E" w14:textId="77777777" w:rsidTr="001060E8">
        <w:tc>
          <w:tcPr>
            <w:tcW w:w="9781" w:type="dxa"/>
            <w:hideMark/>
          </w:tcPr>
          <w:p w14:paraId="73AFDD5E" w14:textId="77777777" w:rsidR="00AB5E38" w:rsidRPr="00674C7E" w:rsidRDefault="00AB5E38" w:rsidP="00674C7E">
            <w:pPr>
              <w:pStyle w:val="Paragraph"/>
              <w:spacing w:before="0" w:after="0"/>
              <w:rPr>
                <w:b/>
              </w:rPr>
            </w:pPr>
            <w:r w:rsidRPr="00674C7E">
              <w:rPr>
                <w:b/>
              </w:rPr>
              <w:t>Sociocul</w:t>
            </w:r>
            <w:r w:rsidR="00681E26">
              <w:rPr>
                <w:b/>
              </w:rPr>
              <w:t>tural understandings and skills</w:t>
            </w:r>
          </w:p>
          <w:p w14:paraId="3CCC45BA" w14:textId="77777777" w:rsidR="00AB5E38" w:rsidRPr="00674C7E" w:rsidRDefault="00AB5E38" w:rsidP="00674C7E">
            <w:pPr>
              <w:pStyle w:val="ListItem"/>
              <w:spacing w:before="0" w:after="0"/>
              <w:rPr>
                <w:iCs w:val="0"/>
              </w:rPr>
            </w:pPr>
            <w:r w:rsidRPr="00674C7E">
              <w:rPr>
                <w:iCs w:val="0"/>
              </w:rPr>
              <w:t xml:space="preserve">identifying register variations between familiar, semi-formal and some formal contexts </w:t>
            </w:r>
          </w:p>
          <w:p w14:paraId="039BBDAD" w14:textId="77777777" w:rsidR="00AB5E38" w:rsidRPr="00674C7E" w:rsidRDefault="00AB5E38" w:rsidP="00674C7E">
            <w:pPr>
              <w:pStyle w:val="ListItem"/>
              <w:spacing w:before="0" w:after="0"/>
              <w:rPr>
                <w:iCs w:val="0"/>
              </w:rPr>
            </w:pPr>
            <w:r w:rsidRPr="00674C7E">
              <w:rPr>
                <w:iCs w:val="0"/>
              </w:rPr>
              <w:t>recognising some common cultural references</w:t>
            </w:r>
          </w:p>
          <w:p w14:paraId="08C845CE" w14:textId="77777777" w:rsidR="00AB5E38" w:rsidRPr="00674C7E" w:rsidRDefault="00AB5E38" w:rsidP="00674C7E">
            <w:pPr>
              <w:pStyle w:val="ListItem"/>
              <w:spacing w:before="0" w:after="0"/>
              <w:rPr>
                <w:iCs w:val="0"/>
              </w:rPr>
            </w:pPr>
            <w:r w:rsidRPr="00674C7E">
              <w:rPr>
                <w:iCs w:val="0"/>
              </w:rPr>
              <w:t xml:space="preserve">recognising some irony, and how humour is </w:t>
            </w:r>
            <w:proofErr w:type="gramStart"/>
            <w:r w:rsidRPr="00674C7E">
              <w:rPr>
                <w:iCs w:val="0"/>
              </w:rPr>
              <w:t>created</w:t>
            </w:r>
            <w:proofErr w:type="gramEnd"/>
            <w:r w:rsidRPr="00674C7E">
              <w:rPr>
                <w:iCs w:val="0"/>
              </w:rPr>
              <w:t xml:space="preserve"> </w:t>
            </w:r>
          </w:p>
          <w:p w14:paraId="062AACE8" w14:textId="77777777" w:rsidR="00AB5E38" w:rsidRPr="00674C7E" w:rsidRDefault="00AB5E38" w:rsidP="00674C7E">
            <w:pPr>
              <w:pStyle w:val="ListItem"/>
              <w:spacing w:before="0" w:after="0"/>
              <w:rPr>
                <w:iCs w:val="0"/>
              </w:rPr>
            </w:pPr>
            <w:r w:rsidRPr="00674C7E">
              <w:rPr>
                <w:iCs w:val="0"/>
              </w:rPr>
              <w:t>using culturally accepted politeness conventions in listening, speaking and written protocols</w:t>
            </w:r>
          </w:p>
          <w:p w14:paraId="2E37F52F" w14:textId="77777777" w:rsidR="00AB5E38" w:rsidRPr="00674C7E" w:rsidRDefault="00AB5E38" w:rsidP="00674C7E">
            <w:pPr>
              <w:pStyle w:val="ListItem"/>
              <w:spacing w:before="0" w:after="0"/>
              <w:rPr>
                <w:iCs w:val="0"/>
              </w:rPr>
            </w:pPr>
            <w:r w:rsidRPr="00674C7E">
              <w:rPr>
                <w:iCs w:val="0"/>
              </w:rPr>
              <w:t>recognising cultural variations in acceptance of novice and expert knowledge</w:t>
            </w:r>
          </w:p>
          <w:p w14:paraId="33C5C8B1" w14:textId="77777777" w:rsidR="00AB5E38" w:rsidRPr="00674C7E" w:rsidRDefault="00AB5E38" w:rsidP="00674C7E">
            <w:pPr>
              <w:pStyle w:val="ListItem"/>
              <w:spacing w:before="0" w:after="0"/>
              <w:rPr>
                <w:iCs w:val="0"/>
              </w:rPr>
            </w:pPr>
            <w:r w:rsidRPr="00674C7E">
              <w:rPr>
                <w:iCs w:val="0"/>
              </w:rPr>
              <w:t xml:space="preserve">understanding cultural differences in eye contact and personal space </w:t>
            </w:r>
          </w:p>
          <w:p w14:paraId="45B1061E" w14:textId="77777777" w:rsidR="00AB5E38" w:rsidRPr="00674C7E" w:rsidRDefault="00AB5E38" w:rsidP="00674C7E">
            <w:pPr>
              <w:pStyle w:val="ListItem"/>
              <w:spacing w:before="0" w:after="0"/>
              <w:rPr>
                <w:iCs w:val="0"/>
              </w:rPr>
            </w:pPr>
            <w:r w:rsidRPr="00674C7E">
              <w:rPr>
                <w:iCs w:val="0"/>
              </w:rPr>
              <w:t xml:space="preserve">identifying cultural variations in symbolism, </w:t>
            </w:r>
            <w:proofErr w:type="gramStart"/>
            <w:r w:rsidRPr="00674C7E">
              <w:rPr>
                <w:iCs w:val="0"/>
              </w:rPr>
              <w:t>classification</w:t>
            </w:r>
            <w:proofErr w:type="gramEnd"/>
            <w:r w:rsidRPr="00674C7E">
              <w:rPr>
                <w:iCs w:val="0"/>
              </w:rPr>
              <w:t xml:space="preserve"> and gender behaviours</w:t>
            </w:r>
          </w:p>
        </w:tc>
      </w:tr>
    </w:tbl>
    <w:p w14:paraId="66455A17" w14:textId="77777777" w:rsidR="00674C7E" w:rsidRDefault="00674C7E" w:rsidP="00674C7E">
      <w:pPr>
        <w:rPr>
          <w:rFonts w:eastAsiaTheme="minorHAnsi" w:cs="Calibri"/>
          <w:lang w:eastAsia="en-AU"/>
        </w:rPr>
      </w:pPr>
      <w:r>
        <w:br w:type="page"/>
      </w:r>
    </w:p>
    <w:p w14:paraId="0D9E0ED5" w14:textId="77777777" w:rsidR="00622483" w:rsidRPr="00020DA5" w:rsidRDefault="002F578B" w:rsidP="000A4430">
      <w:pPr>
        <w:pStyle w:val="Paragraph"/>
        <w:spacing w:before="360"/>
        <w:rPr>
          <w:rFonts w:asciiTheme="majorHAnsi" w:hAnsiTheme="majorHAnsi"/>
          <w:bCs/>
          <w:sz w:val="32"/>
          <w:szCs w:val="32"/>
        </w:rPr>
      </w:pPr>
      <w:r w:rsidRPr="00020DA5">
        <w:rPr>
          <w:rFonts w:asciiTheme="majorHAnsi" w:hAnsiTheme="majorHAnsi"/>
          <w:b/>
          <w:sz w:val="32"/>
          <w:szCs w:val="32"/>
        </w:rPr>
        <w:lastRenderedPageBreak/>
        <w:t xml:space="preserve">Texts </w:t>
      </w:r>
    </w:p>
    <w:p w14:paraId="03ABB921" w14:textId="77777777" w:rsidR="002F578B" w:rsidRPr="002F578B" w:rsidRDefault="002F578B" w:rsidP="002F578B">
      <w:pPr>
        <w:pStyle w:val="Paragraph"/>
      </w:pPr>
      <w:r w:rsidRPr="002F578B">
        <w:t xml:space="preserve">Teachers will use an array of material in class. Texts are drawn from increasingly complex and unfamiliar settings, ranging from the everyday language of personal experience to more abstract, </w:t>
      </w:r>
      <w:proofErr w:type="gramStart"/>
      <w:r w:rsidRPr="002F578B">
        <w:t>specialised</w:t>
      </w:r>
      <w:proofErr w:type="gramEnd"/>
      <w:r w:rsidRPr="002F578B">
        <w:t xml:space="preserve"> and technical language in a range of contexts. Texts provide important opportunities for learning about aspects of human experience and about aesthetic appeal.</w:t>
      </w:r>
      <w:r w:rsidR="000A4430">
        <w:rPr>
          <w:i/>
        </w:rPr>
        <w:t xml:space="preserve"> </w:t>
      </w:r>
      <w:r w:rsidRPr="002F578B">
        <w:t xml:space="preserve">Texts are structured for </w:t>
      </w:r>
      <w:proofErr w:type="gramStart"/>
      <w:r w:rsidRPr="002F578B">
        <w:t>particular purposes</w:t>
      </w:r>
      <w:proofErr w:type="gramEnd"/>
      <w:r w:rsidRPr="002F578B">
        <w:t xml:space="preserve">; for example, to retell, to instruct, to entertain, to explain and to argue. Teachers may select whole texts or parts of texts may be selected, depending on units of study, </w:t>
      </w:r>
      <w:proofErr w:type="gramStart"/>
      <w:r w:rsidRPr="002F578B">
        <w:t>cohorts</w:t>
      </w:r>
      <w:proofErr w:type="gramEnd"/>
      <w:r w:rsidRPr="002F578B">
        <w:t xml:space="preserve"> and level of difficulty. </w:t>
      </w:r>
    </w:p>
    <w:p w14:paraId="6DE9DFDB" w14:textId="77777777" w:rsidR="002F578B" w:rsidRPr="002F578B" w:rsidRDefault="002F578B" w:rsidP="002F578B">
      <w:pPr>
        <w:pStyle w:val="Paragraph"/>
      </w:pPr>
      <w:r w:rsidRPr="002F578B">
        <w:t xml:space="preserve">‘Literary texts’ refer to past and present texts across a range of cultural contexts that are valued for their form and style and are recognised as having </w:t>
      </w:r>
      <w:proofErr w:type="gramStart"/>
      <w:r w:rsidRPr="002F578B">
        <w:t>enduring</w:t>
      </w:r>
      <w:proofErr w:type="gramEnd"/>
      <w:r w:rsidRPr="002F578B">
        <w:t xml:space="preserve"> or artistic value. While the nature of what constitutes ‘literary texts’ is dynamic and evolving, they are seen as having personal, social, </w:t>
      </w:r>
      <w:proofErr w:type="gramStart"/>
      <w:r w:rsidRPr="002F578B">
        <w:t>cultural</w:t>
      </w:r>
      <w:proofErr w:type="gramEnd"/>
      <w:r w:rsidRPr="002F578B">
        <w:t xml:space="preserve"> and aesthetic appeal and potential for enriching students’ scope of experience. </w:t>
      </w:r>
      <w:r w:rsidR="00D67735" w:rsidRPr="00506645">
        <w:t xml:space="preserve">Literary texts </w:t>
      </w:r>
      <w:r w:rsidR="00D67735">
        <w:t>may i</w:t>
      </w:r>
      <w:r w:rsidR="00D67735" w:rsidRPr="00506645">
        <w:t xml:space="preserve">nclude a broad range of </w:t>
      </w:r>
      <w:r w:rsidR="00D67735">
        <w:t>fiction and</w:t>
      </w:r>
      <w:r w:rsidR="00D67735" w:rsidRPr="00506645">
        <w:t xml:space="preserve"> non-fiction</w:t>
      </w:r>
      <w:r w:rsidR="00D67735" w:rsidRPr="002A0D30">
        <w:t xml:space="preserve"> </w:t>
      </w:r>
      <w:r w:rsidR="00D67735" w:rsidRPr="00506645">
        <w:t>forms.</w:t>
      </w:r>
    </w:p>
    <w:p w14:paraId="403DCF97" w14:textId="77777777" w:rsidR="002F578B" w:rsidRPr="002F578B" w:rsidRDefault="002F578B" w:rsidP="002F578B">
      <w:pPr>
        <w:pStyle w:val="Paragraph"/>
      </w:pPr>
      <w:r w:rsidRPr="002F578B">
        <w:t xml:space="preserve">Texts for </w:t>
      </w:r>
      <w:r w:rsidR="004B642A">
        <w:t xml:space="preserve">the </w:t>
      </w:r>
      <w:r w:rsidRPr="002F578B">
        <w:t xml:space="preserve">English as an Additional Language or Dialect </w:t>
      </w:r>
      <w:r w:rsidR="00380689">
        <w:t xml:space="preserve">General </w:t>
      </w:r>
      <w:r w:rsidR="004B642A">
        <w:t xml:space="preserve">course </w:t>
      </w:r>
      <w:r w:rsidRPr="002F578B">
        <w:t>include literary texts, non-literary texts, and texts which support language/dialect acquisition:</w:t>
      </w:r>
    </w:p>
    <w:p w14:paraId="1E51B796" w14:textId="77777777" w:rsidR="002F578B" w:rsidRPr="002F578B" w:rsidRDefault="004B642A" w:rsidP="002F578B">
      <w:pPr>
        <w:pStyle w:val="ListItem"/>
      </w:pPr>
      <w:r>
        <w:t>f</w:t>
      </w:r>
      <w:r w:rsidR="002F578B" w:rsidRPr="002F578B">
        <w:t xml:space="preserve">iction – novels, short stories, fables, fairy tales, plays, poems, song lyrics, movies, television shows, comic books, computer games </w:t>
      </w:r>
    </w:p>
    <w:p w14:paraId="3FFCC644" w14:textId="77777777" w:rsidR="002F578B" w:rsidRPr="002F578B" w:rsidRDefault="004B642A" w:rsidP="002F578B">
      <w:pPr>
        <w:pStyle w:val="ListItem"/>
      </w:pPr>
      <w:r>
        <w:t>n</w:t>
      </w:r>
      <w:r w:rsidR="002F578B" w:rsidRPr="002F578B">
        <w:t>on-fiction – biographies, autobiographies, journals, essays, speeches, reference books, news reports, documentaries, photographs, diagrams</w:t>
      </w:r>
    </w:p>
    <w:p w14:paraId="5F4EF133" w14:textId="77777777" w:rsidR="002F578B" w:rsidRPr="002F578B" w:rsidRDefault="004B642A" w:rsidP="002F578B">
      <w:pPr>
        <w:pStyle w:val="ListItem"/>
      </w:pPr>
      <w:r>
        <w:t>m</w:t>
      </w:r>
      <w:r w:rsidR="002F578B" w:rsidRPr="002F578B">
        <w:t>edia texts – newspaper articles, magazine articles, editorials, websites advertisements, documentaries, photographs, television programs, radio programs</w:t>
      </w:r>
    </w:p>
    <w:p w14:paraId="72880AD7" w14:textId="77777777" w:rsidR="002F578B" w:rsidRPr="002F578B" w:rsidRDefault="004B642A" w:rsidP="002F578B">
      <w:pPr>
        <w:pStyle w:val="ListItem"/>
      </w:pPr>
      <w:r>
        <w:t>e</w:t>
      </w:r>
      <w:r w:rsidR="002F578B" w:rsidRPr="002F578B">
        <w:t>veryday texts – recipes, instructions, diagrams, timetables, notices, blogs, movies, television shows, comic books, computer games, manuals</w:t>
      </w:r>
    </w:p>
    <w:p w14:paraId="6814C7B9" w14:textId="77777777" w:rsidR="002F578B" w:rsidRPr="002F578B" w:rsidRDefault="004B642A" w:rsidP="002F578B">
      <w:pPr>
        <w:pStyle w:val="ListItem"/>
      </w:pPr>
      <w:r>
        <w:t>w</w:t>
      </w:r>
      <w:r w:rsidR="002F578B" w:rsidRPr="002F578B">
        <w:t>orkplace texts – reports, minutes, application forms, safety regulations, email</w:t>
      </w:r>
    </w:p>
    <w:p w14:paraId="003EFA86" w14:textId="77777777" w:rsidR="002F578B" w:rsidRPr="002F578B" w:rsidRDefault="004B642A" w:rsidP="002F578B">
      <w:pPr>
        <w:pStyle w:val="ListItem"/>
      </w:pPr>
      <w:r>
        <w:rPr>
          <w:rFonts w:cs="Times New Roman"/>
        </w:rPr>
        <w:t>w</w:t>
      </w:r>
      <w:r w:rsidR="002F578B" w:rsidRPr="002F578B">
        <w:rPr>
          <w:rFonts w:cs="Times New Roman"/>
        </w:rPr>
        <w:t xml:space="preserve">ritten or spoken texts </w:t>
      </w:r>
      <w:r w:rsidR="002F578B" w:rsidRPr="002F578B">
        <w:t xml:space="preserve">– </w:t>
      </w:r>
      <w:r w:rsidR="002F578B" w:rsidRPr="002F578B">
        <w:rPr>
          <w:rFonts w:cs="Times New Roman"/>
        </w:rPr>
        <w:t>dialogues, speeches, monologues, conversations, radio programs, interviews, lectures</w:t>
      </w:r>
      <w:r w:rsidR="00C57388">
        <w:rPr>
          <w:rFonts w:cs="Times New Roman"/>
        </w:rPr>
        <w:t xml:space="preserve">, stories of </w:t>
      </w:r>
      <w:proofErr w:type="gramStart"/>
      <w:r w:rsidR="00C57388">
        <w:rPr>
          <w:rFonts w:cs="Times New Roman"/>
        </w:rPr>
        <w:t>origin</w:t>
      </w:r>
      <w:proofErr w:type="gramEnd"/>
    </w:p>
    <w:p w14:paraId="0B1D92E4" w14:textId="77777777" w:rsidR="002F578B" w:rsidRPr="002F578B" w:rsidRDefault="004B642A" w:rsidP="002F578B">
      <w:pPr>
        <w:pStyle w:val="ListItem"/>
      </w:pPr>
      <w:r>
        <w:rPr>
          <w:rFonts w:cs="Times New Roman"/>
        </w:rPr>
        <w:t>m</w:t>
      </w:r>
      <w:r w:rsidR="002F578B" w:rsidRPr="002F578B">
        <w:rPr>
          <w:rFonts w:cs="Times New Roman"/>
        </w:rPr>
        <w:t xml:space="preserve">ultimodal texts </w:t>
      </w:r>
      <w:r w:rsidR="002F578B" w:rsidRPr="002F578B">
        <w:t>–</w:t>
      </w:r>
      <w:r w:rsidR="002F578B" w:rsidRPr="002F578B">
        <w:rPr>
          <w:rFonts w:cs="Times New Roman"/>
        </w:rPr>
        <w:t xml:space="preserve"> picture books, graphic novels, web pages, films, television programs, performances, advertisements, cartoons, music videos, computer games, maps</w:t>
      </w:r>
    </w:p>
    <w:p w14:paraId="0898EEC1" w14:textId="77777777" w:rsidR="002F578B" w:rsidRPr="002F578B" w:rsidRDefault="004B642A" w:rsidP="002F578B">
      <w:pPr>
        <w:pStyle w:val="ListItem"/>
        <w:rPr>
          <w:rFonts w:cs="Times New Roman"/>
        </w:rPr>
      </w:pPr>
      <w:r>
        <w:rPr>
          <w:rFonts w:cs="Times New Roman"/>
        </w:rPr>
        <w:t>d</w:t>
      </w:r>
      <w:r w:rsidR="002F578B" w:rsidRPr="002F578B">
        <w:rPr>
          <w:rFonts w:cs="Times New Roman"/>
        </w:rPr>
        <w:t>igital texts –</w:t>
      </w:r>
      <w:r w:rsidR="000A4430">
        <w:rPr>
          <w:rFonts w:cs="Times New Roman"/>
        </w:rPr>
        <w:t xml:space="preserve"> </w:t>
      </w:r>
      <w:r w:rsidR="002F578B" w:rsidRPr="002F578B">
        <w:rPr>
          <w:rFonts w:cs="Times New Roman"/>
        </w:rPr>
        <w:t>online books, websites, computer games, social networking sites, email, SMS, apps</w:t>
      </w:r>
    </w:p>
    <w:p w14:paraId="6E0C0D43" w14:textId="77777777" w:rsidR="002F578B" w:rsidRPr="002F578B" w:rsidRDefault="004B642A" w:rsidP="002F578B">
      <w:pPr>
        <w:pStyle w:val="ListItem"/>
      </w:pPr>
      <w:r>
        <w:t>v</w:t>
      </w:r>
      <w:r w:rsidR="002F578B" w:rsidRPr="002F578B">
        <w:t>isual texts – photographs, diagrams, charts, graphs, tables, cartoons, pictures</w:t>
      </w:r>
    </w:p>
    <w:p w14:paraId="5F65A5E6" w14:textId="77777777" w:rsidR="002F578B" w:rsidRPr="002F578B" w:rsidRDefault="004B642A" w:rsidP="002F578B">
      <w:pPr>
        <w:pStyle w:val="ListItem"/>
      </w:pPr>
      <w:r>
        <w:t>t</w:t>
      </w:r>
      <w:r w:rsidR="002F578B" w:rsidRPr="002F578B">
        <w:t>exts to support language/dialect acquisition – dictionaries, thesauruses, reading comprehension and writing skills development, vocabulary development, grammar practice and communicative activities texts</w:t>
      </w:r>
      <w:r w:rsidR="00C57388">
        <w:t>.</w:t>
      </w:r>
    </w:p>
    <w:p w14:paraId="599A4457" w14:textId="77777777" w:rsidR="002F578B" w:rsidRDefault="002F578B" w:rsidP="008A2ECB">
      <w:pPr>
        <w:spacing w:before="240" w:after="60"/>
        <w:rPr>
          <w:rStyle w:val="Heading3Char"/>
        </w:rPr>
      </w:pPr>
      <w:r>
        <w:rPr>
          <w:rStyle w:val="Heading3Char"/>
        </w:rPr>
        <w:t xml:space="preserve">Suggested text </w:t>
      </w:r>
      <w:proofErr w:type="gramStart"/>
      <w:r>
        <w:rPr>
          <w:rStyle w:val="Heading3Char"/>
        </w:rPr>
        <w:t>lists</w:t>
      </w:r>
      <w:proofErr w:type="gramEnd"/>
    </w:p>
    <w:p w14:paraId="0E3CAB01" w14:textId="77777777" w:rsidR="002F578B" w:rsidRPr="002F578B" w:rsidRDefault="002F578B" w:rsidP="002F578B">
      <w:pPr>
        <w:pStyle w:val="Paragraph"/>
        <w:rPr>
          <w:rStyle w:val="Heading3Char"/>
          <w:b w:val="0"/>
          <w:bCs w:val="0"/>
          <w:color w:val="auto"/>
          <w:sz w:val="22"/>
          <w:szCs w:val="22"/>
        </w:rPr>
      </w:pPr>
      <w:r w:rsidRPr="002F578B">
        <w:rPr>
          <w:rStyle w:val="Heading3Char"/>
          <w:b w:val="0"/>
          <w:bCs w:val="0"/>
          <w:color w:val="auto"/>
          <w:sz w:val="22"/>
          <w:szCs w:val="22"/>
        </w:rPr>
        <w:t xml:space="preserve">Texts are suggested, not prescribed. Suggested text lists can be found at </w:t>
      </w:r>
      <w:hyperlink r:id="rId14" w:history="1">
        <w:r w:rsidR="00C02EFA">
          <w:rPr>
            <w:rStyle w:val="Hyperlink"/>
          </w:rPr>
          <w:t>http://wace1516.scsa.wa.edu.au/english/</w:t>
        </w:r>
      </w:hyperlink>
    </w:p>
    <w:p w14:paraId="48790055" w14:textId="77777777" w:rsidR="00020DA5" w:rsidRDefault="00020DA5">
      <w:pPr>
        <w:spacing w:line="276" w:lineRule="auto"/>
        <w:rPr>
          <w:rStyle w:val="Heading3Char"/>
        </w:rPr>
      </w:pPr>
      <w:r>
        <w:rPr>
          <w:rStyle w:val="Heading3Char"/>
        </w:rPr>
        <w:br w:type="page"/>
      </w:r>
    </w:p>
    <w:p w14:paraId="650E94D8" w14:textId="77777777" w:rsidR="00622483" w:rsidRDefault="002F578B" w:rsidP="008A2ECB">
      <w:pPr>
        <w:spacing w:before="240" w:after="60"/>
        <w:rPr>
          <w:rStyle w:val="Heading3Char"/>
        </w:rPr>
      </w:pPr>
      <w:r w:rsidRPr="002F578B">
        <w:rPr>
          <w:rStyle w:val="Heading3Char"/>
        </w:rPr>
        <w:lastRenderedPageBreak/>
        <w:t>Sample text list</w:t>
      </w:r>
    </w:p>
    <w:p w14:paraId="7B7105BF" w14:textId="77777777" w:rsidR="002F578B" w:rsidRPr="002F578B" w:rsidRDefault="002F578B" w:rsidP="002F578B">
      <w:pPr>
        <w:pStyle w:val="Paragraph"/>
      </w:pPr>
      <w:r w:rsidRPr="002F578B">
        <w:t xml:space="preserve">The following texts are examples of literary texts suitable for the study of </w:t>
      </w:r>
      <w:r w:rsidR="00067D11">
        <w:rPr>
          <w:iCs/>
        </w:rPr>
        <w:t xml:space="preserve">the </w:t>
      </w:r>
      <w:r w:rsidR="00067D11" w:rsidRPr="00AB5E38">
        <w:t>English as an Additional Language or Dialect</w:t>
      </w:r>
      <w:r w:rsidR="00067D11">
        <w:t xml:space="preserve"> </w:t>
      </w:r>
      <w:r w:rsidR="00380689">
        <w:t xml:space="preserve">General </w:t>
      </w:r>
      <w:r w:rsidR="00067D11">
        <w:t>course</w:t>
      </w:r>
      <w:r w:rsidRPr="002F578B">
        <w:rPr>
          <w:i/>
          <w:iCs/>
        </w:rPr>
        <w:t xml:space="preserve"> </w:t>
      </w:r>
      <w:r w:rsidRPr="002F578B">
        <w:t>and are intended to stimulate thinking about teaching resources in relation to the content of the curriculum. The following examples are not meant to be prescriptive.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2F578B" w:rsidRPr="000A4430" w14:paraId="3C6A1820" w14:textId="77777777" w:rsidTr="001060E8">
        <w:trPr>
          <w:trHeight w:val="419"/>
        </w:trPr>
        <w:tc>
          <w:tcPr>
            <w:tcW w:w="9781" w:type="dxa"/>
            <w:tcBorders>
              <w:top w:val="single" w:sz="4" w:space="0" w:color="auto"/>
              <w:left w:val="single" w:sz="4" w:space="0" w:color="auto"/>
              <w:bottom w:val="single" w:sz="4" w:space="0" w:color="auto"/>
              <w:right w:val="single" w:sz="4" w:space="0" w:color="auto"/>
            </w:tcBorders>
            <w:shd w:val="clear" w:color="auto" w:fill="9688BE" w:themeFill="accent4"/>
            <w:vAlign w:val="center"/>
            <w:hideMark/>
          </w:tcPr>
          <w:p w14:paraId="39F66414" w14:textId="77777777" w:rsidR="002F578B" w:rsidRPr="000A4430" w:rsidRDefault="002F578B" w:rsidP="0053251A">
            <w:pPr>
              <w:spacing w:before="120"/>
              <w:rPr>
                <w:rFonts w:eastAsia="Calibri" w:cs="Arial"/>
                <w:b/>
              </w:rPr>
            </w:pPr>
            <w:r w:rsidRPr="000A4430">
              <w:rPr>
                <w:rFonts w:eastAsia="Calibri" w:cs="Arial"/>
                <w:b/>
                <w:color w:val="FFFFFF" w:themeColor="background1"/>
              </w:rPr>
              <w:t>Fiction</w:t>
            </w:r>
          </w:p>
        </w:tc>
      </w:tr>
      <w:tr w:rsidR="002F578B" w:rsidRPr="000A4430" w14:paraId="7E492B56" w14:textId="77777777" w:rsidTr="001060E8">
        <w:tc>
          <w:tcPr>
            <w:tcW w:w="9781" w:type="dxa"/>
            <w:tcBorders>
              <w:top w:val="single" w:sz="4" w:space="0" w:color="auto"/>
              <w:left w:val="single" w:sz="4" w:space="0" w:color="auto"/>
              <w:bottom w:val="single" w:sz="4" w:space="0" w:color="auto"/>
              <w:right w:val="single" w:sz="4" w:space="0" w:color="auto"/>
            </w:tcBorders>
            <w:hideMark/>
          </w:tcPr>
          <w:p w14:paraId="4D2C5AB1" w14:textId="77777777" w:rsidR="002F578B" w:rsidRPr="000A4430" w:rsidRDefault="002F578B" w:rsidP="00020DA5">
            <w:pPr>
              <w:spacing w:before="80" w:after="80"/>
              <w:rPr>
                <w:rFonts w:eastAsia="Calibri" w:cs="Arial"/>
              </w:rPr>
            </w:pPr>
            <w:r w:rsidRPr="000A4430">
              <w:rPr>
                <w:rFonts w:eastAsia="Calibri" w:cs="Arial"/>
                <w:i/>
              </w:rPr>
              <w:t xml:space="preserve">Blueback </w:t>
            </w:r>
            <w:r w:rsidRPr="000A4430">
              <w:rPr>
                <w:rFonts w:eastAsia="Calibri" w:cs="Arial"/>
              </w:rPr>
              <w:t>by Tim Winton (novel)</w:t>
            </w:r>
          </w:p>
          <w:p w14:paraId="39A014B0" w14:textId="77777777" w:rsidR="002F578B" w:rsidRPr="000A4430" w:rsidRDefault="002F578B" w:rsidP="00020DA5">
            <w:pPr>
              <w:spacing w:before="80" w:after="80"/>
              <w:rPr>
                <w:rFonts w:eastAsia="Calibri" w:cs="Arial"/>
              </w:rPr>
            </w:pPr>
            <w:r w:rsidRPr="000A4430">
              <w:rPr>
                <w:rFonts w:eastAsia="Calibri" w:cs="Arial"/>
                <w:i/>
              </w:rPr>
              <w:t xml:space="preserve">Walk in My Shoes </w:t>
            </w:r>
            <w:r w:rsidRPr="000A4430">
              <w:rPr>
                <w:rFonts w:eastAsia="Calibri" w:cs="Arial"/>
              </w:rPr>
              <w:t>by Alwyn Evans (novel)</w:t>
            </w:r>
          </w:p>
          <w:p w14:paraId="4D467C5A" w14:textId="77777777" w:rsidR="002F578B" w:rsidRPr="000A4430" w:rsidRDefault="002F578B" w:rsidP="00020DA5">
            <w:pPr>
              <w:spacing w:before="80" w:after="80"/>
              <w:rPr>
                <w:rFonts w:eastAsia="Calibri" w:cs="Arial"/>
              </w:rPr>
            </w:pPr>
            <w:r w:rsidRPr="000A4430">
              <w:rPr>
                <w:rFonts w:eastAsia="Calibri" w:cs="Arial"/>
                <w:i/>
              </w:rPr>
              <w:t xml:space="preserve">The China Coin </w:t>
            </w:r>
            <w:r w:rsidRPr="000A4430">
              <w:rPr>
                <w:rFonts w:eastAsia="Calibri" w:cs="Arial"/>
              </w:rPr>
              <w:t>by Allan Baillie (novel)</w:t>
            </w:r>
          </w:p>
          <w:p w14:paraId="241D6F6D" w14:textId="77777777" w:rsidR="002F578B" w:rsidRPr="000A4430" w:rsidRDefault="002F578B" w:rsidP="00020DA5">
            <w:pPr>
              <w:spacing w:before="80" w:after="80"/>
              <w:rPr>
                <w:rFonts w:eastAsia="Calibri" w:cs="Arial"/>
              </w:rPr>
            </w:pPr>
            <w:r w:rsidRPr="000A4430">
              <w:rPr>
                <w:rFonts w:eastAsia="Calibri" w:cs="Arial"/>
                <w:i/>
              </w:rPr>
              <w:t xml:space="preserve">Haroun and the Sea of Stories </w:t>
            </w:r>
            <w:r w:rsidRPr="000A4430">
              <w:rPr>
                <w:rFonts w:eastAsia="Calibri" w:cs="Arial"/>
              </w:rPr>
              <w:t>by Salman Rushdie (novel)</w:t>
            </w:r>
          </w:p>
          <w:p w14:paraId="18485D33" w14:textId="77777777" w:rsidR="002F578B" w:rsidRPr="000A4430" w:rsidRDefault="002F578B" w:rsidP="00020DA5">
            <w:pPr>
              <w:spacing w:before="80" w:after="80"/>
              <w:rPr>
                <w:rFonts w:eastAsia="Calibri" w:cs="Arial"/>
              </w:rPr>
            </w:pPr>
            <w:r w:rsidRPr="000A4430">
              <w:rPr>
                <w:rFonts w:eastAsia="Calibri" w:cs="Arial"/>
                <w:i/>
              </w:rPr>
              <w:t xml:space="preserve">The Whale Rider </w:t>
            </w:r>
            <w:r w:rsidRPr="000A4430">
              <w:rPr>
                <w:rFonts w:eastAsia="Calibri" w:cs="Arial"/>
              </w:rPr>
              <w:t xml:space="preserve">by </w:t>
            </w:r>
            <w:proofErr w:type="spellStart"/>
            <w:r w:rsidRPr="000A4430">
              <w:rPr>
                <w:rFonts w:eastAsia="Calibri" w:cs="Arial"/>
              </w:rPr>
              <w:t>Witi</w:t>
            </w:r>
            <w:proofErr w:type="spellEnd"/>
            <w:r w:rsidRPr="000A4430">
              <w:rPr>
                <w:rFonts w:eastAsia="Calibri" w:cs="Arial"/>
              </w:rPr>
              <w:t xml:space="preserve"> Ihimaera (novel; film directed by Niki Caro)</w:t>
            </w:r>
          </w:p>
          <w:p w14:paraId="2B2C34A3" w14:textId="77777777" w:rsidR="002F578B" w:rsidRPr="000A4430" w:rsidRDefault="002F578B" w:rsidP="00020DA5">
            <w:pPr>
              <w:spacing w:before="80" w:after="80"/>
              <w:rPr>
                <w:rFonts w:eastAsia="Calibri" w:cs="Arial"/>
              </w:rPr>
            </w:pPr>
            <w:r w:rsidRPr="000A4430">
              <w:rPr>
                <w:rFonts w:eastAsia="Calibri" w:cs="Arial"/>
              </w:rPr>
              <w:t>Adaptations of Shakespeare</w:t>
            </w:r>
            <w:r w:rsidR="00380689">
              <w:rPr>
                <w:rFonts w:eastAsia="Calibri" w:cs="Arial"/>
              </w:rPr>
              <w:t>,</w:t>
            </w:r>
            <w:r w:rsidRPr="000A4430">
              <w:rPr>
                <w:rFonts w:eastAsia="Calibri" w:cs="Arial"/>
              </w:rPr>
              <w:t xml:space="preserve"> such as the film of</w:t>
            </w:r>
            <w:r w:rsidRPr="000A4430">
              <w:rPr>
                <w:rFonts w:eastAsia="Calibri" w:cs="Arial"/>
                <w:i/>
              </w:rPr>
              <w:t xml:space="preserve"> Twelfth Night </w:t>
            </w:r>
            <w:r w:rsidRPr="000A4430">
              <w:rPr>
                <w:rFonts w:eastAsia="Calibri" w:cs="Arial"/>
              </w:rPr>
              <w:t xml:space="preserve">directed by Trevor Nunn </w:t>
            </w:r>
          </w:p>
          <w:p w14:paraId="59EC1327" w14:textId="77777777" w:rsidR="002F578B" w:rsidRPr="000A4430" w:rsidRDefault="002F578B" w:rsidP="00020DA5">
            <w:pPr>
              <w:spacing w:before="80" w:after="80"/>
              <w:rPr>
                <w:rFonts w:eastAsia="Calibri" w:cs="Arial"/>
              </w:rPr>
            </w:pPr>
            <w:r w:rsidRPr="000A4430">
              <w:rPr>
                <w:rFonts w:eastAsia="Calibri" w:cs="Arial"/>
                <w:i/>
              </w:rPr>
              <w:t xml:space="preserve">The Black Balloon </w:t>
            </w:r>
            <w:r w:rsidRPr="000A4430">
              <w:rPr>
                <w:rFonts w:eastAsia="Calibri" w:cs="Arial"/>
              </w:rPr>
              <w:t>directed by Elissa Down (film)</w:t>
            </w:r>
          </w:p>
          <w:p w14:paraId="50A79303" w14:textId="77777777" w:rsidR="002F578B" w:rsidRPr="000A4430" w:rsidRDefault="002F578B" w:rsidP="00020DA5">
            <w:pPr>
              <w:spacing w:before="80" w:after="80"/>
              <w:rPr>
                <w:rFonts w:eastAsia="Calibri" w:cs="Arial"/>
              </w:rPr>
            </w:pPr>
            <w:r w:rsidRPr="000A4430">
              <w:rPr>
                <w:rFonts w:eastAsia="Calibri" w:cs="Arial"/>
                <w:i/>
              </w:rPr>
              <w:t xml:space="preserve">The River </w:t>
            </w:r>
            <w:r w:rsidRPr="000A4430">
              <w:rPr>
                <w:rFonts w:eastAsia="Calibri" w:cs="Arial"/>
              </w:rPr>
              <w:t>by Libby Hathorn and illustrated by Stanley Wong (picture book)</w:t>
            </w:r>
          </w:p>
          <w:p w14:paraId="47BFBDBF" w14:textId="77777777" w:rsidR="002F578B" w:rsidRPr="000A4430" w:rsidRDefault="002F578B" w:rsidP="00020DA5">
            <w:pPr>
              <w:spacing w:before="80" w:after="80"/>
              <w:rPr>
                <w:rFonts w:eastAsia="Calibri" w:cs="Arial"/>
              </w:rPr>
            </w:pPr>
            <w:r w:rsidRPr="000A4430">
              <w:rPr>
                <w:rFonts w:eastAsia="Calibri" w:cs="Arial"/>
                <w:i/>
              </w:rPr>
              <w:t xml:space="preserve">Tales from Outer Suburbia </w:t>
            </w:r>
            <w:r w:rsidRPr="000A4430">
              <w:rPr>
                <w:rFonts w:eastAsia="Calibri" w:cs="Arial"/>
              </w:rPr>
              <w:t>by Shaun Tan (short stories)</w:t>
            </w:r>
          </w:p>
          <w:p w14:paraId="21DF1231" w14:textId="77777777" w:rsidR="002F578B" w:rsidRPr="000A4430" w:rsidRDefault="002F578B" w:rsidP="00020DA5">
            <w:pPr>
              <w:spacing w:before="80" w:after="80"/>
              <w:rPr>
                <w:rFonts w:eastAsia="Calibri" w:cs="Arial"/>
              </w:rPr>
            </w:pPr>
            <w:r w:rsidRPr="000A4430">
              <w:rPr>
                <w:rFonts w:eastAsia="Calibri" w:cs="Arial"/>
                <w:i/>
              </w:rPr>
              <w:t xml:space="preserve">One Night the Moon directed </w:t>
            </w:r>
            <w:r w:rsidRPr="000A4430">
              <w:rPr>
                <w:rFonts w:eastAsia="Calibri" w:cs="Arial"/>
              </w:rPr>
              <w:t>by Rachel Perkins (film; also see soundtrack)</w:t>
            </w:r>
          </w:p>
          <w:p w14:paraId="05C9B86C" w14:textId="77777777" w:rsidR="002F578B" w:rsidRPr="000A4430" w:rsidRDefault="002F578B" w:rsidP="00020DA5">
            <w:pPr>
              <w:spacing w:before="80" w:after="80"/>
              <w:rPr>
                <w:rFonts w:eastAsia="Calibri" w:cs="Arial"/>
              </w:rPr>
            </w:pPr>
            <w:r w:rsidRPr="000A4430">
              <w:rPr>
                <w:rFonts w:eastAsia="Calibri" w:cs="Arial"/>
                <w:i/>
              </w:rPr>
              <w:t xml:space="preserve">Billy Elliot directed </w:t>
            </w:r>
            <w:r w:rsidRPr="000A4430">
              <w:rPr>
                <w:rFonts w:eastAsia="Calibri" w:cs="Arial"/>
              </w:rPr>
              <w:t>by Stephen Daldry (film)</w:t>
            </w:r>
          </w:p>
          <w:p w14:paraId="26B4B9D0" w14:textId="77777777" w:rsidR="002F578B" w:rsidRPr="000A4430" w:rsidRDefault="002F578B" w:rsidP="00020DA5">
            <w:pPr>
              <w:spacing w:before="80" w:after="80"/>
              <w:rPr>
                <w:rFonts w:eastAsia="Calibri" w:cs="Arial"/>
              </w:rPr>
            </w:pPr>
            <w:r w:rsidRPr="000A4430">
              <w:rPr>
                <w:rFonts w:eastAsia="Calibri" w:cs="Arial"/>
                <w:i/>
              </w:rPr>
              <w:t xml:space="preserve">Harvey </w:t>
            </w:r>
            <w:proofErr w:type="spellStart"/>
            <w:r w:rsidRPr="000A4430">
              <w:rPr>
                <w:rFonts w:eastAsia="Calibri" w:cs="Arial"/>
                <w:i/>
              </w:rPr>
              <w:t>Krumpet</w:t>
            </w:r>
            <w:proofErr w:type="spellEnd"/>
            <w:r w:rsidRPr="000A4430">
              <w:rPr>
                <w:rFonts w:eastAsia="Calibri" w:cs="Arial"/>
                <w:i/>
              </w:rPr>
              <w:t xml:space="preserve"> created and directed </w:t>
            </w:r>
            <w:r w:rsidRPr="000A4430">
              <w:rPr>
                <w:rFonts w:eastAsia="Calibri" w:cs="Arial"/>
              </w:rPr>
              <w:t>by Adam Eliot (clay animation)</w:t>
            </w:r>
          </w:p>
        </w:tc>
      </w:tr>
      <w:tr w:rsidR="002F578B" w:rsidRPr="000A4430" w14:paraId="0E014ECD" w14:textId="77777777" w:rsidTr="001060E8">
        <w:tc>
          <w:tcPr>
            <w:tcW w:w="9781" w:type="dxa"/>
            <w:tcBorders>
              <w:top w:val="single" w:sz="4" w:space="0" w:color="auto"/>
              <w:left w:val="single" w:sz="4" w:space="0" w:color="auto"/>
              <w:bottom w:val="single" w:sz="4" w:space="0" w:color="auto"/>
              <w:right w:val="single" w:sz="4" w:space="0" w:color="auto"/>
            </w:tcBorders>
            <w:shd w:val="clear" w:color="auto" w:fill="9688BE" w:themeFill="accent4"/>
            <w:vAlign w:val="center"/>
            <w:hideMark/>
          </w:tcPr>
          <w:p w14:paraId="58108D15" w14:textId="77777777" w:rsidR="002F578B" w:rsidRPr="000A4430" w:rsidRDefault="002F578B" w:rsidP="0053251A">
            <w:pPr>
              <w:spacing w:before="120"/>
              <w:rPr>
                <w:rFonts w:eastAsia="Calibri" w:cs="Arial"/>
                <w:b/>
                <w:color w:val="FFFFFF" w:themeColor="background1"/>
              </w:rPr>
            </w:pPr>
            <w:r w:rsidRPr="000A4430">
              <w:rPr>
                <w:rFonts w:eastAsia="Calibri" w:cs="Arial"/>
                <w:b/>
                <w:color w:val="FFFFFF" w:themeColor="background1"/>
              </w:rPr>
              <w:t>Poetry</w:t>
            </w:r>
          </w:p>
        </w:tc>
      </w:tr>
      <w:tr w:rsidR="002F578B" w:rsidRPr="000A4430" w14:paraId="34B62256" w14:textId="77777777" w:rsidTr="001060E8">
        <w:tc>
          <w:tcPr>
            <w:tcW w:w="9781" w:type="dxa"/>
            <w:tcBorders>
              <w:top w:val="single" w:sz="4" w:space="0" w:color="auto"/>
              <w:left w:val="single" w:sz="4" w:space="0" w:color="auto"/>
              <w:bottom w:val="single" w:sz="4" w:space="0" w:color="auto"/>
              <w:right w:val="single" w:sz="4" w:space="0" w:color="auto"/>
            </w:tcBorders>
            <w:hideMark/>
          </w:tcPr>
          <w:p w14:paraId="6338BEBA" w14:textId="77777777" w:rsidR="002F578B" w:rsidRPr="000A4430" w:rsidRDefault="002F578B" w:rsidP="00020DA5">
            <w:pPr>
              <w:spacing w:before="80" w:after="80"/>
              <w:rPr>
                <w:rFonts w:eastAsia="Times New Roman" w:cs="Arial"/>
                <w:lang w:eastAsia="en-AU"/>
              </w:rPr>
            </w:pPr>
            <w:r w:rsidRPr="000A4430">
              <w:rPr>
                <w:rFonts w:eastAsia="Calibri" w:cs="Arial"/>
                <w:i/>
              </w:rPr>
              <w:t>The Simple Gift</w:t>
            </w:r>
            <w:r w:rsidRPr="000A4430">
              <w:rPr>
                <w:rFonts w:eastAsia="Calibri" w:cs="Arial"/>
              </w:rPr>
              <w:t xml:space="preserve"> by Steven Herrick</w:t>
            </w:r>
          </w:p>
          <w:p w14:paraId="12F9BE83" w14:textId="77777777" w:rsidR="002F578B" w:rsidRPr="000A4430" w:rsidRDefault="002F578B" w:rsidP="00020DA5">
            <w:pPr>
              <w:spacing w:before="80" w:after="80"/>
              <w:rPr>
                <w:rFonts w:eastAsia="Calibri" w:cs="Arial"/>
              </w:rPr>
            </w:pPr>
            <w:r w:rsidRPr="000A4430">
              <w:rPr>
                <w:rFonts w:eastAsia="Calibri" w:cs="Arial"/>
              </w:rPr>
              <w:t>Oodgeroo Noonuccal</w:t>
            </w:r>
          </w:p>
          <w:p w14:paraId="120E725F" w14:textId="77777777" w:rsidR="002F578B" w:rsidRPr="000A4430" w:rsidRDefault="002F578B" w:rsidP="00020DA5">
            <w:pPr>
              <w:spacing w:before="80" w:after="80"/>
              <w:rPr>
                <w:rFonts w:eastAsia="Times New Roman" w:cs="Arial"/>
              </w:rPr>
            </w:pPr>
            <w:r w:rsidRPr="000A4430">
              <w:rPr>
                <w:rFonts w:eastAsia="Calibri" w:cs="Arial"/>
                <w:i/>
              </w:rPr>
              <w:t>At the Round Earth's Imagined Corners: A Multicultural Anthology of Contemporary Poetry</w:t>
            </w:r>
            <w:r w:rsidRPr="000A4430">
              <w:rPr>
                <w:rFonts w:eastAsia="Calibri" w:cs="Arial"/>
              </w:rPr>
              <w:t xml:space="preserve"> edited by Ken Watson</w:t>
            </w:r>
          </w:p>
          <w:p w14:paraId="4F4664A0" w14:textId="77777777" w:rsidR="002F578B" w:rsidRPr="000A4430" w:rsidRDefault="002F578B" w:rsidP="00020DA5">
            <w:pPr>
              <w:spacing w:before="80" w:after="80"/>
              <w:rPr>
                <w:rFonts w:eastAsia="Calibri" w:cs="Arial"/>
                <w:strike/>
              </w:rPr>
            </w:pPr>
            <w:r w:rsidRPr="000A4430">
              <w:rPr>
                <w:rFonts w:eastAsia="Calibri" w:cs="Arial"/>
              </w:rPr>
              <w:t>Song lyrics</w:t>
            </w:r>
          </w:p>
          <w:p w14:paraId="5A8F3E37" w14:textId="77777777" w:rsidR="002F578B" w:rsidRPr="000A4430" w:rsidRDefault="002F578B" w:rsidP="00020DA5">
            <w:pPr>
              <w:spacing w:before="80" w:after="80"/>
              <w:rPr>
                <w:rFonts w:eastAsia="Calibri" w:cs="Arial"/>
              </w:rPr>
            </w:pPr>
            <w:r w:rsidRPr="000A4430">
              <w:rPr>
                <w:rFonts w:eastAsia="Calibri" w:cs="Arial"/>
              </w:rPr>
              <w:t>Robert Frost</w:t>
            </w:r>
          </w:p>
          <w:p w14:paraId="4452B9FE" w14:textId="77777777" w:rsidR="002F578B" w:rsidRPr="000A4430" w:rsidRDefault="002F578B" w:rsidP="00020DA5">
            <w:pPr>
              <w:spacing w:before="80" w:after="80"/>
              <w:rPr>
                <w:rFonts w:eastAsia="Calibri" w:cs="Arial"/>
                <w:i/>
              </w:rPr>
            </w:pPr>
            <w:r w:rsidRPr="000A4430">
              <w:rPr>
                <w:rFonts w:eastAsia="Times New Roman" w:cs="Times New Roman"/>
                <w:i/>
              </w:rPr>
              <w:t>Windchimes:</w:t>
            </w:r>
            <w:r w:rsidRPr="000A4430">
              <w:rPr>
                <w:rFonts w:eastAsia="Times New Roman" w:cs="Times New Roman"/>
              </w:rPr>
              <w:t xml:space="preserve"> </w:t>
            </w:r>
            <w:r w:rsidRPr="000A4430">
              <w:rPr>
                <w:rFonts w:eastAsia="Times New Roman" w:cs="Times New Roman"/>
                <w:i/>
              </w:rPr>
              <w:t>Asia in Australian poetry</w:t>
            </w:r>
            <w:r w:rsidRPr="000A4430">
              <w:rPr>
                <w:rFonts w:eastAsia="Times New Roman" w:cs="Times New Roman"/>
              </w:rPr>
              <w:t xml:space="preserve"> edited by Rowe and Smith</w:t>
            </w:r>
          </w:p>
        </w:tc>
      </w:tr>
      <w:tr w:rsidR="002F578B" w:rsidRPr="000A4430" w14:paraId="7B422CF0" w14:textId="77777777" w:rsidTr="001060E8">
        <w:tc>
          <w:tcPr>
            <w:tcW w:w="9781" w:type="dxa"/>
            <w:tcBorders>
              <w:top w:val="single" w:sz="4" w:space="0" w:color="auto"/>
              <w:left w:val="single" w:sz="4" w:space="0" w:color="auto"/>
              <w:bottom w:val="single" w:sz="4" w:space="0" w:color="auto"/>
              <w:right w:val="single" w:sz="4" w:space="0" w:color="auto"/>
            </w:tcBorders>
            <w:shd w:val="clear" w:color="auto" w:fill="9688BE" w:themeFill="accent4"/>
            <w:hideMark/>
          </w:tcPr>
          <w:p w14:paraId="4A5007A5" w14:textId="77777777" w:rsidR="002F578B" w:rsidRPr="000A4430" w:rsidRDefault="002F578B" w:rsidP="0053251A">
            <w:pPr>
              <w:spacing w:before="120"/>
              <w:rPr>
                <w:rFonts w:eastAsia="Calibri" w:cs="Arial"/>
                <w:i/>
              </w:rPr>
            </w:pPr>
            <w:r w:rsidRPr="000A4430">
              <w:rPr>
                <w:rFonts w:eastAsia="Calibri" w:cs="Arial"/>
                <w:b/>
                <w:color w:val="FFFFFF" w:themeColor="background1"/>
              </w:rPr>
              <w:t>Non-fiction</w:t>
            </w:r>
          </w:p>
        </w:tc>
      </w:tr>
      <w:tr w:rsidR="002F578B" w:rsidRPr="000A4430" w14:paraId="549BBF2F" w14:textId="77777777" w:rsidTr="001060E8">
        <w:tc>
          <w:tcPr>
            <w:tcW w:w="9781" w:type="dxa"/>
            <w:tcBorders>
              <w:top w:val="single" w:sz="4" w:space="0" w:color="auto"/>
              <w:left w:val="single" w:sz="4" w:space="0" w:color="auto"/>
              <w:bottom w:val="single" w:sz="4" w:space="0" w:color="auto"/>
              <w:right w:val="single" w:sz="4" w:space="0" w:color="auto"/>
            </w:tcBorders>
            <w:hideMark/>
          </w:tcPr>
          <w:p w14:paraId="34C2F7E3" w14:textId="77777777" w:rsidR="002F578B" w:rsidRPr="000A4430" w:rsidRDefault="002F578B" w:rsidP="00020DA5">
            <w:pPr>
              <w:spacing w:before="80" w:after="80"/>
              <w:rPr>
                <w:rFonts w:eastAsia="Calibri" w:cs="Arial"/>
              </w:rPr>
            </w:pPr>
            <w:r w:rsidRPr="000A4430">
              <w:rPr>
                <w:rFonts w:eastAsia="Calibri" w:cs="Arial"/>
                <w:i/>
              </w:rPr>
              <w:t xml:space="preserve">Unpolished Gem </w:t>
            </w:r>
            <w:r w:rsidRPr="000A4430">
              <w:rPr>
                <w:rFonts w:eastAsia="Calibri" w:cs="Arial"/>
              </w:rPr>
              <w:t xml:space="preserve">by Alice </w:t>
            </w:r>
            <w:proofErr w:type="spellStart"/>
            <w:r w:rsidRPr="000A4430">
              <w:rPr>
                <w:rFonts w:eastAsia="Calibri" w:cs="Arial"/>
              </w:rPr>
              <w:t>Pung</w:t>
            </w:r>
            <w:proofErr w:type="spellEnd"/>
            <w:r w:rsidRPr="000A4430">
              <w:rPr>
                <w:rFonts w:eastAsia="Calibri" w:cs="Arial"/>
              </w:rPr>
              <w:t xml:space="preserve"> (memoir)</w:t>
            </w:r>
          </w:p>
          <w:p w14:paraId="36AC8D51" w14:textId="77777777" w:rsidR="002F578B" w:rsidRPr="000A4430" w:rsidRDefault="002F578B" w:rsidP="00020DA5">
            <w:pPr>
              <w:spacing w:before="80" w:after="80"/>
              <w:rPr>
                <w:rFonts w:eastAsia="Calibri" w:cs="Arial"/>
              </w:rPr>
            </w:pPr>
            <w:r w:rsidRPr="000A4430">
              <w:rPr>
                <w:rFonts w:eastAsia="Calibri" w:cs="Arial"/>
                <w:i/>
              </w:rPr>
              <w:t xml:space="preserve">Maybe Tomorrow </w:t>
            </w:r>
            <w:r w:rsidRPr="000A4430">
              <w:rPr>
                <w:rFonts w:eastAsia="Calibri" w:cs="Arial"/>
              </w:rPr>
              <w:t xml:space="preserve">by </w:t>
            </w:r>
            <w:proofErr w:type="spellStart"/>
            <w:r w:rsidRPr="000A4430">
              <w:rPr>
                <w:rFonts w:eastAsia="Calibri" w:cs="Arial"/>
              </w:rPr>
              <w:t>Boori</w:t>
            </w:r>
            <w:proofErr w:type="spellEnd"/>
            <w:r w:rsidRPr="000A4430">
              <w:rPr>
                <w:rFonts w:eastAsia="Calibri" w:cs="Arial"/>
              </w:rPr>
              <w:t xml:space="preserve"> Monty Pryor and Meme McDonald (autobiography)</w:t>
            </w:r>
          </w:p>
          <w:p w14:paraId="14B62BB4" w14:textId="77777777" w:rsidR="002F578B" w:rsidRPr="000A4430" w:rsidRDefault="002F578B" w:rsidP="00020DA5">
            <w:pPr>
              <w:spacing w:before="80" w:after="80"/>
              <w:rPr>
                <w:rFonts w:eastAsia="Calibri" w:cs="Arial"/>
              </w:rPr>
            </w:pPr>
            <w:r w:rsidRPr="000A4430">
              <w:rPr>
                <w:rFonts w:eastAsia="Calibri" w:cs="Arial"/>
                <w:i/>
              </w:rPr>
              <w:t xml:space="preserve">Freedom From Fear </w:t>
            </w:r>
            <w:r w:rsidRPr="000A4430">
              <w:rPr>
                <w:rFonts w:eastAsia="Calibri" w:cs="Arial"/>
              </w:rPr>
              <w:t>by Aung San Suu Kyi (speech)</w:t>
            </w:r>
          </w:p>
          <w:p w14:paraId="2BB7529D" w14:textId="77777777" w:rsidR="002F578B" w:rsidRPr="000A4430" w:rsidRDefault="002F578B" w:rsidP="00020DA5">
            <w:pPr>
              <w:spacing w:before="80" w:after="80"/>
              <w:rPr>
                <w:rFonts w:eastAsia="Calibri" w:cs="Arial"/>
                <w:i/>
              </w:rPr>
            </w:pPr>
            <w:r w:rsidRPr="000A4430">
              <w:rPr>
                <w:rFonts w:eastAsia="Calibri" w:cs="Arial"/>
                <w:i/>
              </w:rPr>
              <w:t xml:space="preserve">I am Eleven </w:t>
            </w:r>
            <w:r w:rsidRPr="00946757">
              <w:rPr>
                <w:rFonts w:eastAsia="Calibri" w:cs="Arial"/>
              </w:rPr>
              <w:t>directed</w:t>
            </w:r>
            <w:r w:rsidRPr="000A4430">
              <w:rPr>
                <w:rFonts w:eastAsia="Calibri" w:cs="Arial"/>
                <w:i/>
              </w:rPr>
              <w:t xml:space="preserve"> </w:t>
            </w:r>
            <w:r w:rsidRPr="000A4430">
              <w:rPr>
                <w:rFonts w:eastAsia="Calibri" w:cs="Arial"/>
              </w:rPr>
              <w:t>by Genevieve Bailey (documentary)</w:t>
            </w:r>
          </w:p>
          <w:p w14:paraId="32E909AF" w14:textId="77777777" w:rsidR="002F578B" w:rsidRPr="000A4430" w:rsidRDefault="002F578B" w:rsidP="00020DA5">
            <w:pPr>
              <w:spacing w:before="80" w:after="80"/>
              <w:rPr>
                <w:rFonts w:eastAsia="Calibri" w:cs="Arial"/>
              </w:rPr>
            </w:pPr>
            <w:r w:rsidRPr="000A4430">
              <w:rPr>
                <w:rFonts w:eastAsia="Calibri" w:cs="Arial"/>
                <w:i/>
              </w:rPr>
              <w:t xml:space="preserve">A World without Water </w:t>
            </w:r>
            <w:r w:rsidRPr="000A4430">
              <w:rPr>
                <w:rFonts w:eastAsia="Calibri" w:cs="Arial"/>
              </w:rPr>
              <w:t>directed by Brian Woods (documentary)</w:t>
            </w:r>
          </w:p>
          <w:p w14:paraId="31253E57" w14:textId="77777777" w:rsidR="002F578B" w:rsidRPr="000A4430" w:rsidRDefault="002F578B" w:rsidP="00020DA5">
            <w:pPr>
              <w:spacing w:before="80" w:after="80"/>
              <w:rPr>
                <w:rFonts w:eastAsia="Calibri" w:cs="Arial"/>
              </w:rPr>
            </w:pPr>
            <w:r w:rsidRPr="000A4430">
              <w:rPr>
                <w:rFonts w:eastAsia="Calibri" w:cs="Arial"/>
                <w:i/>
              </w:rPr>
              <w:t xml:space="preserve">The Legacy: An elder’s vision of our sustainable future </w:t>
            </w:r>
            <w:r w:rsidRPr="000A4430">
              <w:rPr>
                <w:rFonts w:eastAsia="Calibri" w:cs="Arial"/>
              </w:rPr>
              <w:t>by David Suzuki</w:t>
            </w:r>
            <w:r w:rsidRPr="000A4430">
              <w:rPr>
                <w:rFonts w:eastAsia="Calibri" w:cs="Arial"/>
                <w:i/>
              </w:rPr>
              <w:t xml:space="preserve"> </w:t>
            </w:r>
            <w:r w:rsidRPr="000A4430">
              <w:rPr>
                <w:rFonts w:eastAsia="Calibri" w:cs="Arial"/>
              </w:rPr>
              <w:t>(lecture)</w:t>
            </w:r>
          </w:p>
          <w:p w14:paraId="7CD5592F" w14:textId="77777777" w:rsidR="002F578B" w:rsidRPr="000A4430" w:rsidRDefault="002F578B" w:rsidP="00020DA5">
            <w:pPr>
              <w:spacing w:before="80" w:after="80"/>
              <w:rPr>
                <w:rFonts w:eastAsia="Calibri" w:cs="Arial"/>
                <w:i/>
                <w:strike/>
              </w:rPr>
            </w:pPr>
            <w:r w:rsidRPr="000A4430">
              <w:rPr>
                <w:rFonts w:eastAsia="Calibri" w:cs="Arial"/>
                <w:i/>
              </w:rPr>
              <w:t>Making Multicultural Australia</w:t>
            </w:r>
            <w:r w:rsidRPr="000A4430">
              <w:rPr>
                <w:rFonts w:eastAsia="Calibri" w:cs="Arial"/>
              </w:rPr>
              <w:t xml:space="preserve"> </w:t>
            </w:r>
          </w:p>
          <w:p w14:paraId="1FCB4827" w14:textId="77777777" w:rsidR="002F578B" w:rsidRPr="000A4430" w:rsidRDefault="002F578B" w:rsidP="00020DA5">
            <w:pPr>
              <w:spacing w:before="80" w:after="80"/>
              <w:rPr>
                <w:rFonts w:eastAsia="Calibri" w:cs="Arial"/>
                <w:i/>
              </w:rPr>
            </w:pPr>
            <w:r w:rsidRPr="000A4430">
              <w:rPr>
                <w:rFonts w:eastAsia="Times New Roman" w:cs="Times New Roman"/>
                <w:i/>
              </w:rPr>
              <w:t xml:space="preserve">The Happiest Refugee: A Memoir </w:t>
            </w:r>
            <w:r w:rsidRPr="000A4430">
              <w:rPr>
                <w:rFonts w:eastAsia="Times New Roman" w:cs="Times New Roman"/>
              </w:rPr>
              <w:t>by Anh Do</w:t>
            </w:r>
          </w:p>
        </w:tc>
      </w:tr>
    </w:tbl>
    <w:p w14:paraId="76023EB2" w14:textId="77777777" w:rsidR="0000306D" w:rsidRPr="003566C9" w:rsidRDefault="0000306D" w:rsidP="006854CE">
      <w:pPr>
        <w:pStyle w:val="Heading2"/>
      </w:pPr>
      <w:bookmarkStart w:id="23" w:name="_Toc156559339"/>
      <w:bookmarkEnd w:id="19"/>
      <w:bookmarkEnd w:id="20"/>
      <w:r w:rsidRPr="003566C9">
        <w:lastRenderedPageBreak/>
        <w:t xml:space="preserve">Representation of </w:t>
      </w:r>
      <w:r w:rsidR="0065207A">
        <w:t xml:space="preserve">the </w:t>
      </w:r>
      <w:r w:rsidRPr="003566C9">
        <w:t>general capabilities</w:t>
      </w:r>
      <w:bookmarkEnd w:id="21"/>
      <w:bookmarkEnd w:id="23"/>
    </w:p>
    <w:p w14:paraId="4F2C1D96" w14:textId="77777777" w:rsidR="009909CD" w:rsidRPr="003566C9" w:rsidRDefault="009909CD" w:rsidP="00283745">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C25885">
        <w:rPr>
          <w:rFonts w:cs="Times New Roman"/>
        </w:rPr>
        <w:t>may</w:t>
      </w:r>
      <w:r w:rsidRPr="003566C9">
        <w:rPr>
          <w:rFonts w:cs="Times New Roman"/>
        </w:rPr>
        <w:t xml:space="preserve"> find opportunities to incorporate the capabilities into the teaching and learning program for </w:t>
      </w:r>
      <w:r w:rsidR="00690D74">
        <w:rPr>
          <w:rFonts w:cs="Times New Roman"/>
        </w:rPr>
        <w:t xml:space="preserve">the </w:t>
      </w:r>
      <w:r w:rsidR="0053251A" w:rsidRPr="0053251A">
        <w:rPr>
          <w:rFonts w:cs="Times New Roman"/>
        </w:rPr>
        <w:t xml:space="preserve">English as an </w:t>
      </w:r>
      <w:r w:rsidR="00DA2700">
        <w:rPr>
          <w:rFonts w:cs="Times New Roman"/>
        </w:rPr>
        <w:t>Additional Language or Dialect</w:t>
      </w:r>
      <w:r w:rsidR="00690D74">
        <w:rPr>
          <w:rFonts w:cs="Times New Roman"/>
        </w:rPr>
        <w:t xml:space="preserve"> </w:t>
      </w:r>
      <w:r w:rsidR="00380689">
        <w:t xml:space="preserve">General </w:t>
      </w:r>
      <w:r w:rsidR="00690D74">
        <w:rPr>
          <w:rFonts w:cs="Times New Roman"/>
        </w:rPr>
        <w:t>course</w:t>
      </w:r>
      <w:r w:rsidR="00DA2700">
        <w:rPr>
          <w:rFonts w:cs="Times New Roman"/>
        </w:rPr>
        <w:t>.</w:t>
      </w:r>
      <w:r w:rsidR="0012354D">
        <w:rPr>
          <w:rFonts w:cs="Times New Roman"/>
        </w:rPr>
        <w:t xml:space="preserve"> The </w:t>
      </w:r>
      <w:r w:rsidR="00C25885">
        <w:rPr>
          <w:rFonts w:cs="Times New Roman"/>
        </w:rPr>
        <w:t>general capabilities</w:t>
      </w:r>
      <w:r w:rsidR="0012354D">
        <w:rPr>
          <w:rFonts w:cs="Times New Roman"/>
        </w:rPr>
        <w:t xml:space="preserve"> are not assessed unless they are identified within the specified unit.</w:t>
      </w:r>
    </w:p>
    <w:p w14:paraId="6A77E51F" w14:textId="77777777" w:rsidR="0000306D" w:rsidRPr="00331713" w:rsidRDefault="0000306D" w:rsidP="00331713">
      <w:pPr>
        <w:pStyle w:val="Heading3"/>
      </w:pPr>
      <w:r w:rsidRPr="00331713">
        <w:t>Literacy</w:t>
      </w:r>
      <w:r w:rsidR="009909CD" w:rsidRPr="00331713">
        <w:t xml:space="preserve"> </w:t>
      </w:r>
    </w:p>
    <w:p w14:paraId="149DCA1B" w14:textId="77777777" w:rsidR="0053251A" w:rsidRPr="0053251A" w:rsidRDefault="0053251A" w:rsidP="00946757">
      <w:pPr>
        <w:pStyle w:val="Paragraph"/>
        <w:spacing w:after="0"/>
      </w:pPr>
      <w:r w:rsidRPr="0053251A">
        <w:t xml:space="preserve">Literacy is important in the development of the skills and strategies needed to express, interpret, and communicate complex information and ideas. In </w:t>
      </w:r>
      <w:r w:rsidR="00690D74">
        <w:t xml:space="preserve">the </w:t>
      </w:r>
      <w:r w:rsidRPr="0053251A">
        <w:t xml:space="preserve">English as an Additional Language or Dialect </w:t>
      </w:r>
      <w:r w:rsidR="00380689">
        <w:t xml:space="preserve">General </w:t>
      </w:r>
      <w:r w:rsidR="00690D74">
        <w:t xml:space="preserve">course, </w:t>
      </w:r>
      <w:r w:rsidRPr="0053251A">
        <w:t xml:space="preserve">literacy skills are developed in conjunction with language learning through a focus on comprehending and creating written, spoken, visual and digital texts or a combination of these, and using and modifying language for different purposes in a range of contexts. In </w:t>
      </w:r>
      <w:r w:rsidR="00690D74">
        <w:t xml:space="preserve">the </w:t>
      </w:r>
      <w:r w:rsidRPr="0053251A">
        <w:t>English as an Additional Language or Dialect</w:t>
      </w:r>
      <w:r w:rsidR="00690D74">
        <w:t xml:space="preserve"> </w:t>
      </w:r>
      <w:r w:rsidR="00380689">
        <w:t xml:space="preserve">General </w:t>
      </w:r>
      <w:r w:rsidR="00690D74">
        <w:t>course,</w:t>
      </w:r>
      <w:r w:rsidRPr="0053251A">
        <w:t xml:space="preserve"> students apply, </w:t>
      </w:r>
      <w:proofErr w:type="gramStart"/>
      <w:r w:rsidRPr="0053251A">
        <w:t>extend</w:t>
      </w:r>
      <w:proofErr w:type="gramEnd"/>
      <w:r w:rsidRPr="0053251A">
        <w:t xml:space="preserve"> and refine their repertoire of literacy skills and practices by studying the use and impact of English in texts and contexts outside the classroom and in other subjects. </w:t>
      </w:r>
    </w:p>
    <w:p w14:paraId="045F1A3F" w14:textId="77777777" w:rsidR="0000306D" w:rsidRPr="00331713" w:rsidRDefault="0000306D" w:rsidP="00331713">
      <w:pPr>
        <w:pStyle w:val="Heading3"/>
      </w:pPr>
      <w:r w:rsidRPr="00331713">
        <w:rPr>
          <w:rStyle w:val="Heading3Char"/>
          <w:b/>
          <w:bCs/>
        </w:rPr>
        <w:t>Numeracy</w:t>
      </w:r>
      <w:r w:rsidR="009909CD" w:rsidRPr="00331713">
        <w:rPr>
          <w:rStyle w:val="Heading3Char"/>
          <w:b/>
          <w:bCs/>
        </w:rPr>
        <w:t xml:space="preserve"> </w:t>
      </w:r>
    </w:p>
    <w:p w14:paraId="4F7E8B59" w14:textId="77777777" w:rsidR="0053251A" w:rsidRPr="0053251A" w:rsidRDefault="0053251A" w:rsidP="00946757">
      <w:pPr>
        <w:pStyle w:val="Paragraph"/>
        <w:spacing w:after="0"/>
      </w:pPr>
      <w:r w:rsidRPr="0053251A">
        <w:t xml:space="preserve">Students use numeracy in </w:t>
      </w:r>
      <w:r w:rsidR="00B456FD">
        <w:t xml:space="preserve">the </w:t>
      </w:r>
      <w:r w:rsidRPr="0053251A">
        <w:t xml:space="preserve">English as an Additional Language or Dialect </w:t>
      </w:r>
      <w:r w:rsidR="00380689">
        <w:t xml:space="preserve">General </w:t>
      </w:r>
      <w:r w:rsidR="00B456FD">
        <w:t xml:space="preserve">course </w:t>
      </w:r>
      <w:r w:rsidRPr="0053251A">
        <w:t xml:space="preserve">when they practise and apply the skills of interpreting and analysing, </w:t>
      </w:r>
      <w:proofErr w:type="gramStart"/>
      <w:r w:rsidRPr="0053251A">
        <w:t>comparing</w:t>
      </w:r>
      <w:proofErr w:type="gramEnd"/>
      <w:r w:rsidRPr="0053251A">
        <w:t xml:space="preserve">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 </w:t>
      </w:r>
    </w:p>
    <w:p w14:paraId="44B4B278" w14:textId="77777777" w:rsidR="0000306D" w:rsidRPr="003566C9" w:rsidRDefault="0000306D" w:rsidP="00331713">
      <w:pPr>
        <w:spacing w:before="240" w:after="0"/>
        <w:rPr>
          <w:b/>
          <w:bCs/>
          <w:color w:val="595959" w:themeColor="text1" w:themeTint="A6"/>
          <w:sz w:val="26"/>
          <w:szCs w:val="26"/>
        </w:rPr>
      </w:pPr>
      <w:r w:rsidRPr="00CC2910">
        <w:rPr>
          <w:rStyle w:val="Heading3Char"/>
        </w:rPr>
        <w:t>Information and communication technology capability</w:t>
      </w:r>
      <w:r w:rsidR="009909CD" w:rsidRPr="003566C9">
        <w:rPr>
          <w:b/>
          <w:bCs/>
          <w:color w:val="595959" w:themeColor="text1" w:themeTint="A6"/>
          <w:sz w:val="26"/>
          <w:szCs w:val="26"/>
        </w:rPr>
        <w:t xml:space="preserve"> </w:t>
      </w:r>
    </w:p>
    <w:p w14:paraId="632F76F7" w14:textId="77777777" w:rsidR="0053251A" w:rsidRPr="0053251A" w:rsidRDefault="0053251A" w:rsidP="0053251A">
      <w:pPr>
        <w:pStyle w:val="Paragraph"/>
      </w:pPr>
      <w:r w:rsidRPr="0053251A">
        <w:t xml:space="preserve">There is a particular focus in </w:t>
      </w:r>
      <w:r w:rsidR="00B456FD">
        <w:t xml:space="preserve">the </w:t>
      </w:r>
      <w:r w:rsidRPr="0053251A">
        <w:t xml:space="preserve">English as an Additional Language or Dialect </w:t>
      </w:r>
      <w:r w:rsidR="00380689">
        <w:t xml:space="preserve">General </w:t>
      </w:r>
      <w:r w:rsidR="00B456FD">
        <w:t xml:space="preserve">course </w:t>
      </w:r>
      <w:r w:rsidRPr="0053251A">
        <w:t xml:space="preserve">on </w:t>
      </w:r>
      <w:r w:rsidR="004E4C42">
        <w:t xml:space="preserve">information and communication technology (ICT) </w:t>
      </w:r>
      <w:proofErr w:type="gramStart"/>
      <w:r w:rsidRPr="0053251A">
        <w:t>through the use of</w:t>
      </w:r>
      <w:proofErr w:type="gramEnd"/>
      <w:r w:rsidRPr="0053251A">
        <w:t xml:space="preserve"> digital texts and on understanding and creating multimodal texts. For example, students explore the effects of sound and image as they consider how ideas are</w:t>
      </w:r>
      <w:r w:rsidRPr="0053251A">
        <w:rPr>
          <w:rFonts w:ascii="Arial" w:hAnsi="Arial"/>
        </w:rPr>
        <w:t xml:space="preserve"> </w:t>
      </w:r>
      <w:r w:rsidRPr="0053251A">
        <w:t xml:space="preserve">communicated in digital texts. They use digital technologies when they access, </w:t>
      </w:r>
      <w:proofErr w:type="gramStart"/>
      <w:r w:rsidRPr="0053251A">
        <w:t>manage</w:t>
      </w:r>
      <w:proofErr w:type="gramEnd"/>
      <w:r w:rsidRPr="0053251A">
        <w:t xml:space="preserve"> and use information and when creating their own texts. In </w:t>
      </w:r>
      <w:r w:rsidR="00B456FD">
        <w:t xml:space="preserve">the </w:t>
      </w:r>
      <w:r w:rsidRPr="0053251A">
        <w:t xml:space="preserve">English as an Additional Language or Dialect </w:t>
      </w:r>
      <w:r w:rsidR="00380689">
        <w:t xml:space="preserve">General </w:t>
      </w:r>
      <w:r w:rsidR="00B456FD">
        <w:t xml:space="preserve">course, </w:t>
      </w:r>
      <w:r w:rsidRPr="0053251A">
        <w:t xml:space="preserve">students use digital tools to create and respond to texts. They develop skills in reading, </w:t>
      </w:r>
      <w:proofErr w:type="gramStart"/>
      <w:r w:rsidRPr="0053251A">
        <w:t>viewing</w:t>
      </w:r>
      <w:proofErr w:type="gramEnd"/>
      <w:r w:rsidRPr="0053251A">
        <w:t xml:space="preserve"> and responding to digital and multimodal texts and create texts u</w:t>
      </w:r>
      <w:r w:rsidR="00BD1DA9">
        <w:t>sing different modes and media</w:t>
      </w:r>
      <w:r w:rsidRPr="0053251A">
        <w:t xml:space="preserve"> to practise and consolidate their English language skills.</w:t>
      </w:r>
    </w:p>
    <w:p w14:paraId="2EF3C59C" w14:textId="77777777" w:rsidR="0000306D" w:rsidRPr="003566C9" w:rsidRDefault="0000306D" w:rsidP="00331713">
      <w:pPr>
        <w:spacing w:before="240" w:after="0"/>
        <w:rPr>
          <w:b/>
          <w:bCs/>
          <w:color w:val="595959" w:themeColor="text1" w:themeTint="A6"/>
          <w:sz w:val="26"/>
          <w:szCs w:val="26"/>
        </w:rPr>
      </w:pPr>
      <w:r w:rsidRPr="00CC2910">
        <w:rPr>
          <w:rStyle w:val="Heading3Char"/>
        </w:rPr>
        <w:t>Critical and creative thinking</w:t>
      </w:r>
      <w:r w:rsidR="009909CD" w:rsidRPr="003566C9">
        <w:rPr>
          <w:b/>
          <w:bCs/>
          <w:color w:val="595959" w:themeColor="text1" w:themeTint="A6"/>
          <w:sz w:val="26"/>
          <w:szCs w:val="26"/>
        </w:rPr>
        <w:t xml:space="preserve"> </w:t>
      </w:r>
    </w:p>
    <w:p w14:paraId="58F0D061" w14:textId="77777777" w:rsidR="0053251A" w:rsidRPr="0053251A" w:rsidRDefault="0053251A" w:rsidP="0053251A">
      <w:pPr>
        <w:pStyle w:val="Paragraph"/>
      </w:pPr>
      <w:r w:rsidRPr="0053251A">
        <w:t xml:space="preserve">Critical and creative thinking is integral to the study and creation of texts in </w:t>
      </w:r>
      <w:r w:rsidR="00B456FD">
        <w:t xml:space="preserve">the </w:t>
      </w:r>
      <w:r w:rsidRPr="0053251A">
        <w:t>English as an Additional Language or Dialect</w:t>
      </w:r>
      <w:r w:rsidR="00B456FD">
        <w:t xml:space="preserve"> </w:t>
      </w:r>
      <w:r w:rsidR="00380689">
        <w:t xml:space="preserve">General </w:t>
      </w:r>
      <w:r w:rsidR="00B456FD">
        <w:t>course</w:t>
      </w:r>
      <w:r w:rsidRPr="0053251A">
        <w:t xml:space="preserve">. Students analyse and evaluate issues and ideas presented in texts. In both thinking about and creating their own texts, they recognise and develop arguments, use </w:t>
      </w:r>
      <w:proofErr w:type="gramStart"/>
      <w:r w:rsidRPr="0053251A">
        <w:t>evidence</w:t>
      </w:r>
      <w:proofErr w:type="gramEnd"/>
      <w:r w:rsidRPr="0053251A">
        <w:t xml:space="preserve"> and draw reasoned conclusions. Students experiment with text structures and language features as they transform and adapt texts for different purposes, </w:t>
      </w:r>
      <w:proofErr w:type="gramStart"/>
      <w:r w:rsidRPr="0053251A">
        <w:t>contexts</w:t>
      </w:r>
      <w:proofErr w:type="gramEnd"/>
      <w:r w:rsidRPr="0053251A">
        <w:t xml:space="preserve"> and audiences. Students use critical thinking when they use their knowledge of language to analyse a range of texts in relation to their purpose, context, </w:t>
      </w:r>
      <w:r w:rsidRPr="0053251A">
        <w:lastRenderedPageBreak/>
        <w:t>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297709DB" w14:textId="77777777" w:rsidR="00B456FD" w:rsidRPr="00B61F35" w:rsidRDefault="00B456FD" w:rsidP="00B456FD">
      <w:pPr>
        <w:spacing w:before="240" w:after="60"/>
        <w:rPr>
          <w:b/>
          <w:color w:val="595959" w:themeColor="text1" w:themeTint="A6"/>
          <w:sz w:val="26"/>
          <w:szCs w:val="26"/>
        </w:rPr>
      </w:pPr>
      <w:r w:rsidRPr="00B61F35">
        <w:rPr>
          <w:b/>
          <w:color w:val="595959" w:themeColor="text1" w:themeTint="A6"/>
          <w:sz w:val="26"/>
          <w:szCs w:val="26"/>
        </w:rPr>
        <w:t xml:space="preserve">Personal and social capability </w:t>
      </w:r>
    </w:p>
    <w:p w14:paraId="56C1F09F" w14:textId="77777777" w:rsidR="0053251A" w:rsidRPr="0053251A" w:rsidRDefault="0053251A" w:rsidP="0053251A">
      <w:pPr>
        <w:pStyle w:val="Paragraph"/>
        <w:rPr>
          <w:rFonts w:eastAsia="Times New Roman"/>
          <w:b/>
        </w:rPr>
      </w:pPr>
      <w:r w:rsidRPr="0053251A">
        <w:t xml:space="preserve">Students develop personal and social capability in </w:t>
      </w:r>
      <w:r w:rsidR="00C96101">
        <w:t xml:space="preserve">the </w:t>
      </w:r>
      <w:r w:rsidRPr="0053251A">
        <w:rPr>
          <w:rFonts w:eastAsia="Times New Roman"/>
        </w:rPr>
        <w:t>English as an Additional Language or Dialect</w:t>
      </w:r>
      <w:r w:rsidRPr="0053251A">
        <w:rPr>
          <w:i/>
        </w:rPr>
        <w:t xml:space="preserve"> </w:t>
      </w:r>
      <w:r w:rsidR="00380689">
        <w:t xml:space="preserve">General </w:t>
      </w:r>
      <w:r w:rsidR="00C96101" w:rsidRPr="00C96101">
        <w:rPr>
          <w:rFonts w:eastAsia="Times New Roman"/>
        </w:rPr>
        <w:t xml:space="preserve">course </w:t>
      </w:r>
      <w:r w:rsidRPr="00C96101">
        <w:rPr>
          <w:rFonts w:eastAsia="Times New Roman"/>
        </w:rPr>
        <w:t>by</w:t>
      </w:r>
      <w:r w:rsidRPr="0053251A">
        <w:t xml:space="preserve"> developing their communication skills, teamwork, and understanding of verbal and non-verbal modes of interaction. They develop empathy with and appreciation of the perspectives of others. The study of </w:t>
      </w:r>
      <w:r w:rsidRPr="0053251A">
        <w:rPr>
          <w:rFonts w:eastAsia="Times New Roman"/>
        </w:rPr>
        <w:t>English as an Additional Language or Dialect</w:t>
      </w:r>
      <w:r w:rsidRPr="0053251A">
        <w:t xml:space="preserve"> helps students to understand and more effectively manage themselves and to understand different personal and social experiences, </w:t>
      </w:r>
      <w:proofErr w:type="gramStart"/>
      <w:r w:rsidRPr="0053251A">
        <w:t>perspectives</w:t>
      </w:r>
      <w:proofErr w:type="gramEnd"/>
      <w:r w:rsidRPr="0053251A">
        <w:t xml:space="preserve"> and challenges. Students identify and express their own opinions, </w:t>
      </w:r>
      <w:proofErr w:type="gramStart"/>
      <w:r w:rsidRPr="0053251A">
        <w:t>beliefs</w:t>
      </w:r>
      <w:proofErr w:type="gramEnd"/>
      <w:r w:rsidRPr="0053251A">
        <w:t xml:space="preserve"> and responses by interacting with a range of texts and social situations. </w:t>
      </w:r>
      <w:r w:rsidR="00171164">
        <w:t xml:space="preserve">The </w:t>
      </w:r>
      <w:r w:rsidRPr="0053251A">
        <w:rPr>
          <w:rFonts w:eastAsia="Times New Roman"/>
        </w:rPr>
        <w:t>English as an Additional Language or Dialect</w:t>
      </w:r>
      <w:r w:rsidRPr="0053251A">
        <w:t xml:space="preserve"> </w:t>
      </w:r>
      <w:r w:rsidR="00380689">
        <w:t xml:space="preserve">General </w:t>
      </w:r>
      <w:r w:rsidR="00171164">
        <w:t xml:space="preserve">course </w:t>
      </w:r>
      <w:r w:rsidRPr="0053251A">
        <w:t xml:space="preserve">actively assists students with the development of communication skills needed for conversation, research, presentations, and the expression of viewpoints and arguments. Students work collaboratively in teams </w:t>
      </w:r>
      <w:proofErr w:type="gramStart"/>
      <w:r w:rsidRPr="0053251A">
        <w:t>and also</w:t>
      </w:r>
      <w:proofErr w:type="gramEnd"/>
      <w:r w:rsidRPr="0053251A">
        <w:t xml:space="preserve"> independently as part of their learning and research endeavours. </w:t>
      </w:r>
    </w:p>
    <w:p w14:paraId="6938EA56" w14:textId="77777777" w:rsidR="00B456FD" w:rsidRPr="003566C9" w:rsidRDefault="00B456FD" w:rsidP="00B456FD">
      <w:pPr>
        <w:spacing w:before="240" w:after="60"/>
        <w:rPr>
          <w:b/>
          <w:bCs/>
          <w:color w:val="595959" w:themeColor="text1" w:themeTint="A6"/>
          <w:sz w:val="26"/>
          <w:szCs w:val="26"/>
        </w:rPr>
      </w:pPr>
      <w:r>
        <w:rPr>
          <w:rStyle w:val="Heading3Char"/>
        </w:rPr>
        <w:t>Ethical understanding</w:t>
      </w:r>
      <w:r w:rsidRPr="003566C9">
        <w:rPr>
          <w:b/>
          <w:bCs/>
          <w:color w:val="595959" w:themeColor="text1" w:themeTint="A6"/>
          <w:sz w:val="26"/>
          <w:szCs w:val="26"/>
        </w:rPr>
        <w:t xml:space="preserve"> </w:t>
      </w:r>
    </w:p>
    <w:p w14:paraId="4782D8A2" w14:textId="77777777" w:rsidR="0053251A" w:rsidRPr="0053251A" w:rsidRDefault="0053251A" w:rsidP="0053251A">
      <w:pPr>
        <w:pStyle w:val="Paragraph"/>
        <w:rPr>
          <w:rFonts w:cs="Arial"/>
        </w:rPr>
      </w:pPr>
      <w:r w:rsidRPr="0053251A">
        <w:rPr>
          <w:rFonts w:cs="Arial"/>
        </w:rPr>
        <w:t xml:space="preserve">Ethical understanding is explored in </w:t>
      </w:r>
      <w:r w:rsidR="00171164">
        <w:rPr>
          <w:rFonts w:cs="Arial"/>
        </w:rPr>
        <w:t xml:space="preserve">the </w:t>
      </w:r>
      <w:r w:rsidRPr="0053251A">
        <w:rPr>
          <w:rFonts w:cs="Arial"/>
        </w:rPr>
        <w:t xml:space="preserve">English as an Additional Language or Dialect </w:t>
      </w:r>
      <w:r w:rsidR="00380689">
        <w:t xml:space="preserve">General </w:t>
      </w:r>
      <w:r w:rsidR="00171164">
        <w:rPr>
          <w:rFonts w:cs="Arial"/>
        </w:rPr>
        <w:t xml:space="preserve">course </w:t>
      </w:r>
      <w:r w:rsidRPr="0053251A">
        <w:rPr>
          <w:rFonts w:cs="Arial"/>
        </w:rPr>
        <w:t xml:space="preserve">through the selection of texts for study, for example, when students engage with ethical dilemmas presented in texts, considering reasons for actions and implications of decisions. They examine and question values, attitudes, </w:t>
      </w:r>
      <w:proofErr w:type="gramStart"/>
      <w:r w:rsidRPr="0053251A">
        <w:rPr>
          <w:rFonts w:cs="Arial"/>
        </w:rPr>
        <w:t>perspectives</w:t>
      </w:r>
      <w:proofErr w:type="gramEnd"/>
      <w:r w:rsidRPr="0053251A">
        <w:rPr>
          <w:rFonts w:cs="Arial"/>
        </w:rPr>
        <w:t xml:space="preserve"> and assumptions in texts, comparing these with their own. Students develop greater empathy for the rights and opinions of others by interacting with and interrogating a range of texts and social situations. </w:t>
      </w:r>
      <w:r w:rsidR="00171164">
        <w:rPr>
          <w:rFonts w:cs="Arial"/>
        </w:rPr>
        <w:t xml:space="preserve">The </w:t>
      </w:r>
      <w:r w:rsidRPr="0053251A">
        <w:rPr>
          <w:rFonts w:cs="Arial"/>
        </w:rPr>
        <w:t xml:space="preserve">English as an Additional Language or Dialect </w:t>
      </w:r>
      <w:r w:rsidR="00380689">
        <w:t xml:space="preserve">General </w:t>
      </w:r>
      <w:r w:rsidR="00171164">
        <w:rPr>
          <w:rFonts w:cs="Arial"/>
        </w:rPr>
        <w:t xml:space="preserve">course </w:t>
      </w:r>
      <w:r w:rsidRPr="0053251A">
        <w:rPr>
          <w:rFonts w:cs="Arial"/>
        </w:rPr>
        <w:t>assists students to develop the skills of visualising and predicting the consequences of certain behaviours and engaging in the exploration of rights and responsibilities. They develop increasingly advanced communication, research, and presentation skills to express considered viewpoints. They develop effective and ethical research strategies and research protocols.</w:t>
      </w:r>
    </w:p>
    <w:p w14:paraId="01BD8E34"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r w:rsidR="009909CD" w:rsidRPr="003566C9">
        <w:rPr>
          <w:b/>
          <w:bCs/>
          <w:color w:val="595959" w:themeColor="text1" w:themeTint="A6"/>
          <w:sz w:val="26"/>
          <w:szCs w:val="26"/>
        </w:rPr>
        <w:t xml:space="preserve"> </w:t>
      </w:r>
    </w:p>
    <w:p w14:paraId="60052214" w14:textId="77777777" w:rsidR="0053251A" w:rsidRPr="0053251A" w:rsidRDefault="0053251A" w:rsidP="0053251A">
      <w:pPr>
        <w:pStyle w:val="Paragraph"/>
        <w:rPr>
          <w:strike/>
        </w:rPr>
      </w:pPr>
      <w:r w:rsidRPr="0053251A">
        <w:t xml:space="preserve">In </w:t>
      </w:r>
      <w:r w:rsidR="00171164">
        <w:t xml:space="preserve">the </w:t>
      </w:r>
      <w:r w:rsidRPr="0053251A">
        <w:t>English as an Additional Language or Dialect</w:t>
      </w:r>
      <w:r w:rsidR="00171164">
        <w:t xml:space="preserve"> </w:t>
      </w:r>
      <w:r w:rsidR="00380689">
        <w:t xml:space="preserve">General </w:t>
      </w:r>
      <w:r w:rsidR="00171164">
        <w:t>course</w:t>
      </w:r>
      <w:r w:rsidRPr="0053251A">
        <w:t xml:space="preserve">,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w:t>
      </w:r>
      <w:proofErr w:type="gramStart"/>
      <w:r w:rsidRPr="0053251A">
        <w:t>identity</w:t>
      </w:r>
      <w:proofErr w:type="gramEnd"/>
      <w:r w:rsidRPr="0053251A">
        <w:t xml:space="preserve"> and values, particularly in the Australian context, and are able to appreciate and empathise with the cultural beliefs, attitudes and values of others. They study how cultural concepts, beliefs, </w:t>
      </w:r>
      <w:proofErr w:type="gramStart"/>
      <w:r w:rsidRPr="0053251A">
        <w:t>practices</w:t>
      </w:r>
      <w:proofErr w:type="gramEnd"/>
      <w:r w:rsidRPr="0053251A">
        <w:t xml:space="preserve"> and perspectives are represented in a range of textual forms and for a variety of purposes and audiences. They pay special attention to the contribution of Aboriginal and Torres Strait Islander Peoples and Asian cultures to literature and other media in Australia. </w:t>
      </w:r>
    </w:p>
    <w:p w14:paraId="3FF93428" w14:textId="77777777" w:rsidR="000A4430" w:rsidRDefault="000A4430">
      <w:pPr>
        <w:spacing w:line="276" w:lineRule="auto"/>
        <w:rPr>
          <w:rFonts w:asciiTheme="majorHAnsi" w:eastAsiaTheme="majorEastAsia" w:hAnsiTheme="majorHAnsi" w:cstheme="majorBidi"/>
          <w:b/>
          <w:bCs/>
          <w:color w:val="595959" w:themeColor="text1" w:themeTint="A6"/>
          <w:sz w:val="32"/>
          <w:szCs w:val="26"/>
        </w:rPr>
      </w:pPr>
      <w:r>
        <w:br w:type="page"/>
      </w:r>
    </w:p>
    <w:p w14:paraId="5652B9AC" w14:textId="77777777" w:rsidR="003D2A82" w:rsidRPr="003566C9" w:rsidRDefault="003D2A82" w:rsidP="006854CE">
      <w:pPr>
        <w:pStyle w:val="Heading2"/>
      </w:pPr>
      <w:bookmarkStart w:id="24" w:name="_Toc156559340"/>
      <w:r w:rsidRPr="003566C9">
        <w:lastRenderedPageBreak/>
        <w:t xml:space="preserve">Representation of </w:t>
      </w:r>
      <w:r w:rsidR="0065207A">
        <w:t xml:space="preserve">the </w:t>
      </w:r>
      <w:r w:rsidRPr="003566C9">
        <w:t>cross-curriculum priorities</w:t>
      </w:r>
      <w:bookmarkEnd w:id="24"/>
    </w:p>
    <w:p w14:paraId="3EA9DED7" w14:textId="77777777" w:rsidR="009909CD" w:rsidRPr="00DA2700" w:rsidRDefault="006A0DDE" w:rsidP="00DA2700">
      <w:pPr>
        <w:pStyle w:val="Paragraph"/>
        <w:rPr>
          <w:strike/>
        </w:rPr>
      </w:pPr>
      <w:r w:rsidRPr="003566C9">
        <w:rPr>
          <w:rFonts w:cs="Times New Roman"/>
        </w:rPr>
        <w:t>The c</w:t>
      </w:r>
      <w:r w:rsidR="009909CD" w:rsidRPr="003566C9">
        <w:rPr>
          <w:rFonts w:cs="Times New Roman"/>
        </w:rPr>
        <w:t>ross-curriculum priorities address the contemporary issues which students face in a</w:t>
      </w:r>
      <w:r w:rsidR="00C82309">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171164">
        <w:rPr>
          <w:rFonts w:cs="Times New Roman"/>
        </w:rPr>
        <w:t xml:space="preserve">the </w:t>
      </w:r>
      <w:r w:rsidR="0053251A" w:rsidRPr="0053251A">
        <w:rPr>
          <w:rFonts w:cs="Times New Roman"/>
        </w:rPr>
        <w:t>English as an Additional Language or Dialect</w:t>
      </w:r>
      <w:r w:rsidR="00171164">
        <w:rPr>
          <w:rFonts w:cs="Times New Roman"/>
        </w:rPr>
        <w:t xml:space="preserve"> </w:t>
      </w:r>
      <w:r w:rsidR="00380689">
        <w:t xml:space="preserve">General </w:t>
      </w:r>
      <w:r w:rsidR="00171164">
        <w:rPr>
          <w:rFonts w:cs="Times New Roman"/>
        </w:rPr>
        <w:t>course</w:t>
      </w:r>
      <w:r w:rsidR="009909CD" w:rsidRPr="003566C9">
        <w:rPr>
          <w:rFonts w:cs="Times New Roman"/>
        </w:rPr>
        <w:t xml:space="preserve">. </w:t>
      </w:r>
      <w:r w:rsidR="00487F12">
        <w:rPr>
          <w:rFonts w:cs="Times New Roman"/>
        </w:rPr>
        <w:t>The cross-</w:t>
      </w:r>
      <w:r w:rsidR="00C82309">
        <w:rPr>
          <w:rFonts w:cs="Times New Roman"/>
        </w:rPr>
        <w:t>curriculum priorities are not assessed unless they are identified within the specified unit content.</w:t>
      </w:r>
    </w:p>
    <w:p w14:paraId="15D6B267"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r w:rsidR="009909CD" w:rsidRPr="003566C9">
        <w:rPr>
          <w:b/>
          <w:bCs/>
          <w:color w:val="595959" w:themeColor="text1" w:themeTint="A6"/>
          <w:sz w:val="26"/>
          <w:szCs w:val="26"/>
        </w:rPr>
        <w:t xml:space="preserve"> </w:t>
      </w:r>
    </w:p>
    <w:p w14:paraId="6886DA27" w14:textId="77777777" w:rsidR="0053251A" w:rsidRPr="0053251A" w:rsidRDefault="0053251A" w:rsidP="0053251A">
      <w:pPr>
        <w:pStyle w:val="Paragraph"/>
        <w:rPr>
          <w:strike/>
        </w:rPr>
      </w:pPr>
      <w:r w:rsidRPr="0053251A">
        <w:t xml:space="preserve">The English as an Additional Language or Dialect </w:t>
      </w:r>
      <w:r w:rsidR="00380689">
        <w:t xml:space="preserve">General </w:t>
      </w:r>
      <w:r w:rsidR="00171164">
        <w:t>course</w:t>
      </w:r>
      <w:r w:rsidRPr="0053251A">
        <w:t xml:space="preserve"> values the histories, cultures, </w:t>
      </w:r>
      <w:proofErr w:type="gramStart"/>
      <w:r w:rsidRPr="0053251A">
        <w:t>traditions</w:t>
      </w:r>
      <w:proofErr w:type="gramEnd"/>
      <w:r w:rsidRPr="0053251A">
        <w:t xml:space="preserve"> and languages of Aboriginal and Torres Strait Islander Peoples, and their central place in contemporary Australian society and culture. Through </w:t>
      </w:r>
      <w:r w:rsidR="00C82309">
        <w:t xml:space="preserve">the study of texts, students could be </w:t>
      </w:r>
      <w:r w:rsidRPr="0053251A">
        <w:t xml:space="preserve">provided with opportunities to develop their understanding and appreciation of the diversity of cultures and histories of Aboriginal and Torres Strait Islander Peoples and their contribution to Australian society. The suggested text lists for </w:t>
      </w:r>
      <w:r w:rsidR="00171164">
        <w:t xml:space="preserve">the </w:t>
      </w:r>
      <w:r w:rsidRPr="0053251A">
        <w:t xml:space="preserve">English as an Additional Language or Dialect </w:t>
      </w:r>
      <w:r w:rsidR="00380689">
        <w:t xml:space="preserve">General </w:t>
      </w:r>
      <w:r w:rsidR="00171164">
        <w:t xml:space="preserve">course </w:t>
      </w:r>
      <w:r w:rsidRPr="0053251A">
        <w:t xml:space="preserve">include a selection of Aboriginal and Torres Strait Islander literature. </w:t>
      </w:r>
    </w:p>
    <w:p w14:paraId="186C07FA"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r w:rsidR="009909CD" w:rsidRPr="003566C9">
        <w:rPr>
          <w:b/>
          <w:bCs/>
          <w:color w:val="595959" w:themeColor="text1" w:themeTint="A6"/>
          <w:sz w:val="26"/>
          <w:szCs w:val="26"/>
        </w:rPr>
        <w:t xml:space="preserve"> </w:t>
      </w:r>
    </w:p>
    <w:p w14:paraId="037AB453" w14:textId="77777777" w:rsidR="0053251A" w:rsidRPr="0053251A" w:rsidRDefault="0053251A" w:rsidP="0053251A">
      <w:pPr>
        <w:pStyle w:val="Paragraph"/>
      </w:pPr>
      <w:r w:rsidRPr="0053251A">
        <w:t xml:space="preserve">There are strong social, </w:t>
      </w:r>
      <w:proofErr w:type="gramStart"/>
      <w:r w:rsidRPr="0053251A">
        <w:t>cultural</w:t>
      </w:r>
      <w:proofErr w:type="gramEnd"/>
      <w:r w:rsidRPr="0053251A">
        <w:t xml:space="preserve">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articulated in </w:t>
      </w:r>
      <w:r w:rsidR="00C82309">
        <w:t>a rang</w:t>
      </w:r>
      <w:r w:rsidR="00BD1DA9">
        <w:t>e of media</w:t>
      </w:r>
      <w:r w:rsidR="0012354D">
        <w:t>, students could be</w:t>
      </w:r>
      <w:r w:rsidRPr="0053251A">
        <w:t xml:space="preserve"> provided with opportunities to develop understanding of the diversity of Asia’s peoples, </w:t>
      </w:r>
      <w:proofErr w:type="gramStart"/>
      <w:r w:rsidRPr="0053251A">
        <w:t>environments</w:t>
      </w:r>
      <w:proofErr w:type="gramEnd"/>
      <w:r w:rsidRPr="0053251A">
        <w:t xml:space="preserve"> and traditional and contemporary cultures. Texts relevant to this priority are included in the suggested text lists for </w:t>
      </w:r>
      <w:r w:rsidR="00171164">
        <w:t xml:space="preserve">the </w:t>
      </w:r>
      <w:r w:rsidRPr="0053251A">
        <w:t>English as an Additional Language or Dialect</w:t>
      </w:r>
      <w:r w:rsidR="00171164">
        <w:t xml:space="preserve"> </w:t>
      </w:r>
      <w:r w:rsidR="00380689">
        <w:t xml:space="preserve">General </w:t>
      </w:r>
      <w:r w:rsidR="00171164">
        <w:t>course</w:t>
      </w:r>
      <w:r w:rsidRPr="0053251A">
        <w:t xml:space="preserve">. </w:t>
      </w:r>
    </w:p>
    <w:p w14:paraId="156497F7"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r w:rsidR="009909CD" w:rsidRPr="003566C9">
        <w:rPr>
          <w:b/>
          <w:bCs/>
          <w:color w:val="595959" w:themeColor="text1" w:themeTint="A6"/>
          <w:sz w:val="26"/>
          <w:szCs w:val="26"/>
        </w:rPr>
        <w:t xml:space="preserve"> </w:t>
      </w:r>
    </w:p>
    <w:p w14:paraId="4F26A0F7" w14:textId="77777777" w:rsidR="0053251A" w:rsidRPr="0053251A" w:rsidRDefault="00171164" w:rsidP="0053251A">
      <w:pPr>
        <w:pStyle w:val="Paragraph"/>
      </w:pPr>
      <w:bookmarkStart w:id="25" w:name="_Toc359503799"/>
      <w:bookmarkStart w:id="26" w:name="_Toc358372280"/>
      <w:bookmarkEnd w:id="22"/>
      <w:r>
        <w:t xml:space="preserve">The </w:t>
      </w:r>
      <w:r w:rsidR="0053251A" w:rsidRPr="0053251A">
        <w:t xml:space="preserve">English as an Additional Language or Dialect </w:t>
      </w:r>
      <w:r w:rsidR="00380689">
        <w:t xml:space="preserve">General </w:t>
      </w:r>
      <w:r>
        <w:t xml:space="preserve">course </w:t>
      </w:r>
      <w:r w:rsidR="0053251A" w:rsidRPr="0053251A">
        <w:t xml:space="preserve">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w:t>
      </w:r>
      <w:proofErr w:type="gramStart"/>
      <w:r w:rsidR="0053251A" w:rsidRPr="0053251A">
        <w:t>have the opportunity to</w:t>
      </w:r>
      <w:proofErr w:type="gramEnd"/>
      <w:r w:rsidR="0053251A" w:rsidRPr="0053251A">
        <w:t xml:space="preserve"> research and discuss this global issue and learn the importance of respecting and valuing a wide range of world views.</w:t>
      </w:r>
    </w:p>
    <w:p w14:paraId="17FA1374" w14:textId="77777777" w:rsidR="008743F4" w:rsidRPr="00DA2700" w:rsidRDefault="008743F4" w:rsidP="00DA2700">
      <w:pPr>
        <w:pStyle w:val="Paragraph"/>
        <w:rPr>
          <w:strike/>
        </w:rPr>
      </w:pPr>
      <w:r w:rsidRPr="003566C9">
        <w:br w:type="page"/>
      </w:r>
    </w:p>
    <w:p w14:paraId="6FC8F5F2" w14:textId="77777777" w:rsidR="008743F4" w:rsidRPr="003566C9" w:rsidRDefault="008743F4" w:rsidP="003566C9">
      <w:pPr>
        <w:pStyle w:val="Heading1"/>
      </w:pPr>
      <w:bookmarkStart w:id="27" w:name="_Toc156559341"/>
      <w:r w:rsidRPr="003566C9">
        <w:lastRenderedPageBreak/>
        <w:t>Unit 3</w:t>
      </w:r>
      <w:bookmarkEnd w:id="27"/>
      <w:r w:rsidRPr="003566C9">
        <w:t xml:space="preserve"> </w:t>
      </w:r>
    </w:p>
    <w:p w14:paraId="0B903695" w14:textId="77777777" w:rsidR="00E44502" w:rsidRPr="003566C9" w:rsidRDefault="00E44502" w:rsidP="006854CE">
      <w:pPr>
        <w:pStyle w:val="Heading2"/>
      </w:pPr>
      <w:bookmarkStart w:id="28" w:name="_Toc156559342"/>
      <w:r w:rsidRPr="003566C9">
        <w:t>Unit description</w:t>
      </w:r>
      <w:bookmarkEnd w:id="25"/>
      <w:bookmarkEnd w:id="28"/>
    </w:p>
    <w:p w14:paraId="368ABABC" w14:textId="77777777" w:rsidR="0053251A" w:rsidRPr="0053251A" w:rsidRDefault="0053251A" w:rsidP="0053251A">
      <w:pPr>
        <w:pStyle w:val="Paragraph"/>
      </w:pPr>
      <w:bookmarkStart w:id="29" w:name="_Toc360700414"/>
      <w:r w:rsidRPr="0053251A">
        <w:t xml:space="preserve">Unit 3 focuses on investigating how language and culture are interrelated and expressed in a range of contexts. A variety of oral, </w:t>
      </w:r>
      <w:proofErr w:type="gramStart"/>
      <w:r w:rsidRPr="0053251A">
        <w:t>written</w:t>
      </w:r>
      <w:proofErr w:type="gramEnd"/>
      <w:r w:rsidRPr="0053251A">
        <w:t xml:space="preserve"> and multimodal texts are used to develop understanding of text structures and language features. Students explore the relationship between these structures and features and the context, </w:t>
      </w:r>
      <w:proofErr w:type="gramStart"/>
      <w:r w:rsidRPr="0053251A">
        <w:t>purpose</w:t>
      </w:r>
      <w:proofErr w:type="gramEnd"/>
      <w:r w:rsidRPr="0053251A">
        <w:t xml:space="preserve"> and audience of texts. The unit will enhance students’ confidence in creating texts for different purposes and across all language modes in both real and imagined contexts. It will broaden their understanding of the sociocultural and sociolinguistic elements of SAE and develop skills for work and further study. </w:t>
      </w:r>
    </w:p>
    <w:p w14:paraId="032A9884" w14:textId="77777777" w:rsidR="0053251A" w:rsidRPr="0053251A" w:rsidRDefault="0053251A" w:rsidP="0053251A">
      <w:pPr>
        <w:pStyle w:val="Paragraph"/>
        <w:rPr>
          <w:rFonts w:eastAsia="Times New Roman"/>
        </w:rPr>
      </w:pPr>
      <w:r w:rsidRPr="0053251A">
        <w:rPr>
          <w:rFonts w:eastAsia="Times New Roman"/>
        </w:rPr>
        <w:t xml:space="preserve">The thematic focus for this unit is </w:t>
      </w:r>
      <w:r w:rsidRPr="0053251A">
        <w:rPr>
          <w:rFonts w:eastAsia="Times New Roman"/>
          <w:b/>
        </w:rPr>
        <w:t>attitudes, issues, identity</w:t>
      </w:r>
      <w:r w:rsidRPr="0053251A">
        <w:rPr>
          <w:rFonts w:eastAsia="Times New Roman"/>
        </w:rPr>
        <w:t>.</w:t>
      </w:r>
      <w:r w:rsidRPr="0053251A">
        <w:rPr>
          <w:rFonts w:eastAsia="Times New Roman"/>
          <w:b/>
        </w:rPr>
        <w:t xml:space="preserve"> </w:t>
      </w:r>
      <w:r w:rsidRPr="0053251A">
        <w:rPr>
          <w:rFonts w:eastAsia="Times New Roman"/>
        </w:rPr>
        <w:t>Using knowledge and skills from their existing languages and cultures, students learn to use English to explore wider social contexts beyond the personal and immediate community. From their position as cross-cultural learners, they examine issues and different points of view to develop, present and express ideas and opinions in relation to these.</w:t>
      </w:r>
    </w:p>
    <w:p w14:paraId="1429A7BE" w14:textId="77777777" w:rsidR="0053251A" w:rsidRPr="0053251A" w:rsidRDefault="0053251A" w:rsidP="0053251A">
      <w:pPr>
        <w:pStyle w:val="Paragraph"/>
        <w:rPr>
          <w:rFonts w:eastAsia="Times New Roman"/>
        </w:rPr>
      </w:pPr>
      <w:r w:rsidRPr="0053251A">
        <w:rPr>
          <w:rFonts w:eastAsia="Times New Roman"/>
        </w:rPr>
        <w:t>Through the investigation of a range of topics</w:t>
      </w:r>
      <w:r w:rsidR="00380689">
        <w:rPr>
          <w:rFonts w:eastAsia="Times New Roman"/>
        </w:rPr>
        <w:t>,</w:t>
      </w:r>
      <w:r w:rsidRPr="0053251A">
        <w:rPr>
          <w:rFonts w:eastAsia="Times New Roman"/>
        </w:rPr>
        <w:t xml:space="preserve"> students explore their relationships with cultures, deepen their understanding of cultural similarities, differences and values and develop their ability to use English. </w:t>
      </w:r>
      <w:r w:rsidRPr="0053251A">
        <w:rPr>
          <w:rFonts w:eastAsia="Times New Roman"/>
          <w:bCs/>
        </w:rPr>
        <w:t>Students apply their SAE skills to examine the ways language is used in relation to these topics to position the reader and viewer.</w:t>
      </w:r>
      <w:r w:rsidRPr="0053251A">
        <w:rPr>
          <w:rFonts w:eastAsia="Times New Roman"/>
          <w:bCs/>
          <w:strike/>
        </w:rPr>
        <w:t xml:space="preserve"> </w:t>
      </w:r>
    </w:p>
    <w:p w14:paraId="1D14E8D0" w14:textId="77777777" w:rsidR="00A97B98" w:rsidRPr="00DA2700" w:rsidRDefault="0053251A" w:rsidP="00FC63E9">
      <w:pPr>
        <w:pStyle w:val="Heading2"/>
      </w:pPr>
      <w:bookmarkStart w:id="30" w:name="_Toc156559343"/>
      <w:r w:rsidRPr="0053251A">
        <w:rPr>
          <w:rStyle w:val="Heading2Char"/>
        </w:rPr>
        <w:t>Learning outcomes</w:t>
      </w:r>
      <w:bookmarkEnd w:id="30"/>
      <w:r>
        <w:rPr>
          <w:rStyle w:val="Heading2Char"/>
        </w:rPr>
        <w:t xml:space="preserve"> </w:t>
      </w:r>
    </w:p>
    <w:p w14:paraId="4634344D" w14:textId="77777777" w:rsidR="0053251A" w:rsidRPr="0053251A" w:rsidRDefault="0053251A" w:rsidP="0053251A">
      <w:pPr>
        <w:pStyle w:val="Paragraph"/>
        <w:rPr>
          <w:rFonts w:cs="Arial"/>
        </w:rPr>
      </w:pPr>
      <w:r w:rsidRPr="0053251A">
        <w:t>By the end of this unit, students:</w:t>
      </w:r>
    </w:p>
    <w:p w14:paraId="5BC7456A" w14:textId="77777777" w:rsidR="0053251A" w:rsidRPr="0053251A" w:rsidRDefault="0053251A" w:rsidP="00FC63E9">
      <w:pPr>
        <w:pStyle w:val="ListItem"/>
        <w:spacing w:before="100" w:after="100"/>
        <w:rPr>
          <w:rFonts w:cs="Arial"/>
        </w:rPr>
      </w:pPr>
      <w:r w:rsidRPr="0053251A">
        <w:t xml:space="preserve">communicate ideas and opinions in a range of </w:t>
      </w:r>
      <w:proofErr w:type="gramStart"/>
      <w:r w:rsidRPr="0053251A">
        <w:t>contexts</w:t>
      </w:r>
      <w:proofErr w:type="gramEnd"/>
      <w:r w:rsidRPr="0053251A">
        <w:t xml:space="preserve"> </w:t>
      </w:r>
    </w:p>
    <w:p w14:paraId="06BECC60" w14:textId="77777777" w:rsidR="0053251A" w:rsidRPr="0053251A" w:rsidRDefault="0053251A" w:rsidP="00FC63E9">
      <w:pPr>
        <w:pStyle w:val="ListItem"/>
        <w:spacing w:before="100" w:after="100"/>
        <w:rPr>
          <w:rFonts w:cs="Arial"/>
        </w:rPr>
      </w:pPr>
      <w:r w:rsidRPr="0053251A">
        <w:t xml:space="preserve">demonstrate literal and inferential comprehension of information, ideas and language used in </w:t>
      </w:r>
      <w:proofErr w:type="gramStart"/>
      <w:r w:rsidRPr="0053251A">
        <w:t>texts</w:t>
      </w:r>
      <w:proofErr w:type="gramEnd"/>
    </w:p>
    <w:p w14:paraId="60B342AF" w14:textId="77777777" w:rsidR="0053251A" w:rsidRPr="0053251A" w:rsidRDefault="0053251A" w:rsidP="00FC63E9">
      <w:pPr>
        <w:pStyle w:val="ListItem"/>
        <w:spacing w:before="100" w:after="100"/>
        <w:rPr>
          <w:rFonts w:cs="Arial"/>
        </w:rPr>
      </w:pPr>
      <w:r w:rsidRPr="0053251A">
        <w:t xml:space="preserve">understand and apply social and cultural references from different </w:t>
      </w:r>
      <w:proofErr w:type="gramStart"/>
      <w:r w:rsidRPr="0053251A">
        <w:t>contexts</w:t>
      </w:r>
      <w:proofErr w:type="gramEnd"/>
      <w:r w:rsidRPr="0053251A">
        <w:t xml:space="preserve"> </w:t>
      </w:r>
    </w:p>
    <w:p w14:paraId="58121C2C" w14:textId="77777777" w:rsidR="0053251A" w:rsidRPr="0053251A" w:rsidRDefault="0053251A" w:rsidP="00FC63E9">
      <w:pPr>
        <w:pStyle w:val="ListItem"/>
        <w:spacing w:before="100" w:after="100"/>
        <w:rPr>
          <w:rFonts w:cs="Arial"/>
        </w:rPr>
      </w:pPr>
      <w:r w:rsidRPr="0053251A">
        <w:t xml:space="preserve">plan and create oral, </w:t>
      </w:r>
      <w:proofErr w:type="gramStart"/>
      <w:r w:rsidRPr="0053251A">
        <w:t>written</w:t>
      </w:r>
      <w:proofErr w:type="gramEnd"/>
      <w:r w:rsidRPr="0053251A">
        <w:t xml:space="preserve"> and multimodal texts appropriate to purpose and audience</w:t>
      </w:r>
      <w:r w:rsidR="00DA2700">
        <w:t>.</w:t>
      </w:r>
    </w:p>
    <w:p w14:paraId="49CFB3B4" w14:textId="77777777" w:rsidR="00622483" w:rsidRPr="003566C9" w:rsidRDefault="00622483" w:rsidP="006854CE">
      <w:pPr>
        <w:pStyle w:val="Heading2"/>
      </w:pPr>
      <w:bookmarkStart w:id="31" w:name="_Toc156559344"/>
      <w:r w:rsidRPr="003566C9">
        <w:t xml:space="preserve">Suggested </w:t>
      </w:r>
      <w:proofErr w:type="gramStart"/>
      <w:r w:rsidRPr="003566C9">
        <w:t>contexts</w:t>
      </w:r>
      <w:bookmarkEnd w:id="31"/>
      <w:proofErr w:type="gramEnd"/>
      <w:r w:rsidRPr="003566C9">
        <w:t xml:space="preserve"> </w:t>
      </w:r>
      <w:bookmarkEnd w:id="29"/>
    </w:p>
    <w:p w14:paraId="402DD390" w14:textId="77777777" w:rsidR="0053251A" w:rsidRPr="0053251A" w:rsidRDefault="0053251A" w:rsidP="0053251A">
      <w:pPr>
        <w:pStyle w:val="Paragraph"/>
      </w:pPr>
      <w:r w:rsidRPr="0053251A">
        <w:t xml:space="preserve">Within the broad area of </w:t>
      </w:r>
      <w:r w:rsidRPr="0053251A">
        <w:rPr>
          <w:b/>
        </w:rPr>
        <w:t>attitudes, issues, identity</w:t>
      </w:r>
      <w:r w:rsidRPr="0053251A">
        <w:t>, teachers may choose one or more of the suggested contexts (this list is not exhaustive):</w:t>
      </w:r>
    </w:p>
    <w:p w14:paraId="391A069E" w14:textId="77777777" w:rsidR="0053251A" w:rsidRPr="0053251A" w:rsidRDefault="0053251A" w:rsidP="0046292E">
      <w:pPr>
        <w:pStyle w:val="ListItem"/>
        <w:ind w:left="357" w:hanging="357"/>
      </w:pPr>
      <w:r w:rsidRPr="0053251A">
        <w:t xml:space="preserve">social practices: raising children, storytelling, cultural practices, interpersonal relationships and expressing and showing </w:t>
      </w:r>
      <w:proofErr w:type="gramStart"/>
      <w:r w:rsidRPr="0053251A">
        <w:t>emotions</w:t>
      </w:r>
      <w:proofErr w:type="gramEnd"/>
    </w:p>
    <w:p w14:paraId="367CA3EE" w14:textId="77777777" w:rsidR="0053251A" w:rsidRPr="0053251A" w:rsidRDefault="0053251A" w:rsidP="0046292E">
      <w:pPr>
        <w:pStyle w:val="ListItem"/>
        <w:ind w:left="357" w:hanging="357"/>
      </w:pPr>
      <w:r w:rsidRPr="0053251A">
        <w:t xml:space="preserve">significant places: cultural conceptions of land and ownership, impact of introduced species, impact of primary and secondary industry (mining, fishing, industrial plants); impact of people; sites of cultural </w:t>
      </w:r>
      <w:proofErr w:type="gramStart"/>
      <w:r w:rsidRPr="0053251A">
        <w:t>significance</w:t>
      </w:r>
      <w:proofErr w:type="gramEnd"/>
    </w:p>
    <w:p w14:paraId="66A9B4B4" w14:textId="77777777" w:rsidR="0053251A" w:rsidRPr="0053251A" w:rsidRDefault="0053251A" w:rsidP="0046292E">
      <w:pPr>
        <w:pStyle w:val="ListItem"/>
        <w:ind w:left="357" w:hanging="357"/>
      </w:pPr>
      <w:r w:rsidRPr="0053251A">
        <w:t xml:space="preserve">tradition and identity: how traditions relating to rituals, customs, celebrations, holidays and holy days help to develop and maintain identity; and diverse traditions that are part of the wider Australian </w:t>
      </w:r>
      <w:proofErr w:type="gramStart"/>
      <w:r w:rsidRPr="0053251A">
        <w:t>community</w:t>
      </w:r>
      <w:proofErr w:type="gramEnd"/>
    </w:p>
    <w:p w14:paraId="17865607" w14:textId="77777777" w:rsidR="0053251A" w:rsidRPr="0053251A" w:rsidRDefault="0053251A" w:rsidP="0046292E">
      <w:pPr>
        <w:pStyle w:val="ListItem"/>
        <w:ind w:left="357" w:hanging="357"/>
      </w:pPr>
      <w:r w:rsidRPr="0053251A">
        <w:t>communities: impact of change; impact of trade, technology, tourism, migration</w:t>
      </w:r>
      <w:r w:rsidR="00036110">
        <w:t xml:space="preserve">; and Australia as a community – </w:t>
      </w:r>
      <w:r w:rsidRPr="0053251A">
        <w:t>government services to support the broader Australian community</w:t>
      </w:r>
      <w:r w:rsidR="00DA2700">
        <w:t>.</w:t>
      </w:r>
    </w:p>
    <w:p w14:paraId="179F0EF5" w14:textId="77777777" w:rsidR="008E32B1" w:rsidRPr="00B83927" w:rsidRDefault="008E32B1" w:rsidP="00B83927">
      <w:pPr>
        <w:pStyle w:val="Heading2"/>
      </w:pPr>
      <w:bookmarkStart w:id="32" w:name="_Toc156559345"/>
      <w:r w:rsidRPr="00B83927">
        <w:lastRenderedPageBreak/>
        <w:t>Unit content</w:t>
      </w:r>
      <w:bookmarkEnd w:id="26"/>
      <w:bookmarkEnd w:id="32"/>
    </w:p>
    <w:p w14:paraId="4C0D7A43" w14:textId="77777777" w:rsidR="00036110" w:rsidRDefault="00036110" w:rsidP="00036110">
      <w:pPr>
        <w:pStyle w:val="Paragraph"/>
      </w:pPr>
      <w:r>
        <w:t xml:space="preserve">An understanding of Year 11 unit content is assumed knowledge for students in Year </w:t>
      </w:r>
      <w:proofErr w:type="gramStart"/>
      <w:r>
        <w:t>12.This</w:t>
      </w:r>
      <w:proofErr w:type="gramEnd"/>
      <w:r>
        <w:t xml:space="preserve"> unit includes the knowledge, understandings and skills described below. For more specific detail of key language skills and knowledge underpinning the mastery of these communicative capacities in SAE, refer to the Language table </w:t>
      </w:r>
      <w:r w:rsidR="006F2D48" w:rsidRPr="003F0FD3">
        <w:rPr>
          <w:rFonts w:eastAsia="Times New Roman" w:cs="Times New Roman"/>
        </w:rPr>
        <w:t>to be found under Organisation of content.</w:t>
      </w:r>
    </w:p>
    <w:p w14:paraId="3C182B17" w14:textId="77777777" w:rsidR="00036110" w:rsidRDefault="00036110" w:rsidP="00036110">
      <w:pPr>
        <w:pStyle w:val="Paragraph"/>
      </w:pPr>
      <w:r>
        <w:t>This course has s</w:t>
      </w:r>
      <w:r w:rsidR="003342B8">
        <w:t>uggested</w:t>
      </w:r>
      <w:r>
        <w:t xml:space="preserve"> text lists.</w:t>
      </w:r>
    </w:p>
    <w:p w14:paraId="0639E787" w14:textId="77777777" w:rsidR="00A97B98" w:rsidRPr="003566C9" w:rsidRDefault="00036110" w:rsidP="00CC2910">
      <w:pPr>
        <w:pStyle w:val="Heading3"/>
      </w:pPr>
      <w:r w:rsidRPr="00036110">
        <w:t>Communication skills and strategies</w:t>
      </w:r>
    </w:p>
    <w:p w14:paraId="7673D52B" w14:textId="77777777" w:rsidR="00036110" w:rsidRPr="00036110" w:rsidRDefault="00036110" w:rsidP="00036110">
      <w:pPr>
        <w:pStyle w:val="ListItem"/>
      </w:pPr>
      <w:r w:rsidRPr="00036110">
        <w:t>seeking assistance and asking for clarification in social, work</w:t>
      </w:r>
      <w:r w:rsidR="000A4430">
        <w:t xml:space="preserve"> </w:t>
      </w:r>
      <w:r w:rsidRPr="00036110">
        <w:t xml:space="preserve">and academic contexts, negotiating meaning and re-establishing communication, using home language or dialect to clarify understanding, seeking </w:t>
      </w:r>
      <w:proofErr w:type="gramStart"/>
      <w:r w:rsidRPr="00036110">
        <w:t>feedback</w:t>
      </w:r>
      <w:proofErr w:type="gramEnd"/>
      <w:r w:rsidRPr="00036110">
        <w:t xml:space="preserve"> </w:t>
      </w:r>
    </w:p>
    <w:p w14:paraId="54C5DC7D" w14:textId="77777777" w:rsidR="00036110" w:rsidRPr="00036110" w:rsidRDefault="00036110" w:rsidP="00036110">
      <w:pPr>
        <w:pStyle w:val="ListItem"/>
      </w:pPr>
      <w:r w:rsidRPr="00036110">
        <w:t>using intelligible pronunciation, intonation, stress and rhythm at word and phrase level in texts,</w:t>
      </w:r>
      <w:r w:rsidRPr="00036110">
        <w:rPr>
          <w:rFonts w:cs="Arial"/>
        </w:rPr>
        <w:t xml:space="preserve"> including</w:t>
      </w:r>
      <w:r w:rsidR="000A4430">
        <w:rPr>
          <w:rFonts w:cs="Arial"/>
        </w:rPr>
        <w:t xml:space="preserve"> </w:t>
      </w:r>
      <w:r w:rsidRPr="00036110">
        <w:t xml:space="preserve">interviews, role plays, group discussions, </w:t>
      </w:r>
      <w:proofErr w:type="gramStart"/>
      <w:r w:rsidRPr="00036110">
        <w:t>debates</w:t>
      </w:r>
      <w:proofErr w:type="gramEnd"/>
      <w:r w:rsidRPr="00036110">
        <w:t xml:space="preserve"> and informal speeches</w:t>
      </w:r>
    </w:p>
    <w:p w14:paraId="45A889A4" w14:textId="77777777" w:rsidR="00036110" w:rsidRPr="00036110" w:rsidRDefault="00036110" w:rsidP="00036110">
      <w:pPr>
        <w:pStyle w:val="ListItem"/>
      </w:pPr>
      <w:r w:rsidRPr="00036110">
        <w:t>understanding non-verbal cues as related to SAE contexts, including conventions of eye contact, gesture, physical space/</w:t>
      </w:r>
      <w:proofErr w:type="gramStart"/>
      <w:r w:rsidRPr="00036110">
        <w:t>distance</w:t>
      </w:r>
      <w:proofErr w:type="gramEnd"/>
    </w:p>
    <w:p w14:paraId="6DB5376F" w14:textId="77777777" w:rsidR="00036110" w:rsidRPr="00036110" w:rsidRDefault="00036110" w:rsidP="00036110">
      <w:pPr>
        <w:pStyle w:val="ListItem"/>
      </w:pPr>
      <w:r w:rsidRPr="00036110">
        <w:t>understanding and using some common SAE cultural references, idiomatic expressions and colloquialisms, and culturally accepted politeness conventions and protocols in different</w:t>
      </w:r>
      <w:r w:rsidRPr="00036110">
        <w:rPr>
          <w:color w:val="1F497D"/>
        </w:rPr>
        <w:t xml:space="preserve"> </w:t>
      </w:r>
      <w:r w:rsidRPr="00036110">
        <w:t>contexts</w:t>
      </w:r>
    </w:p>
    <w:p w14:paraId="5C1C9BE0" w14:textId="77777777" w:rsidR="00036110" w:rsidRPr="00036110" w:rsidRDefault="00036110" w:rsidP="00036110">
      <w:pPr>
        <w:pStyle w:val="ListItem"/>
      </w:pPr>
      <w:r w:rsidRPr="00036110">
        <w:t>identifying assumptions and beliefs underlying certain practices</w:t>
      </w:r>
      <w:r w:rsidR="00FC6F35">
        <w:t>,</w:t>
      </w:r>
      <w:r w:rsidRPr="00036110">
        <w:t xml:space="preserve"> including variations in greetings and displays of respect in different </w:t>
      </w:r>
      <w:proofErr w:type="gramStart"/>
      <w:r w:rsidRPr="00036110">
        <w:t>cultures</w:t>
      </w:r>
      <w:proofErr w:type="gramEnd"/>
      <w:r w:rsidRPr="00036110">
        <w:t xml:space="preserve"> </w:t>
      </w:r>
    </w:p>
    <w:p w14:paraId="5094D8A2" w14:textId="77777777" w:rsidR="00036110" w:rsidRPr="00036110" w:rsidRDefault="00036110" w:rsidP="00036110">
      <w:pPr>
        <w:pStyle w:val="ListItem"/>
        <w:rPr>
          <w:rFonts w:cs="Arial"/>
        </w:rPr>
      </w:pPr>
      <w:r w:rsidRPr="00036110">
        <w:rPr>
          <w:rFonts w:cs="Arial"/>
        </w:rPr>
        <w:t>using active listening strategies and working collaboratively with others</w:t>
      </w:r>
    </w:p>
    <w:p w14:paraId="7947AD25" w14:textId="77777777" w:rsidR="00A97B98" w:rsidRPr="003566C9" w:rsidRDefault="00036110" w:rsidP="00CC2910">
      <w:pPr>
        <w:pStyle w:val="Heading3"/>
      </w:pPr>
      <w:r w:rsidRPr="00036110">
        <w:t xml:space="preserve">Comprehension </w:t>
      </w:r>
      <w:r>
        <w:t>skills and strategies</w:t>
      </w:r>
    </w:p>
    <w:p w14:paraId="4DCA4CAB" w14:textId="77777777" w:rsidR="00036110" w:rsidRPr="00036110" w:rsidRDefault="00036110" w:rsidP="00036110">
      <w:pPr>
        <w:pStyle w:val="ListItem"/>
      </w:pPr>
      <w:r w:rsidRPr="00036110">
        <w:t xml:space="preserve">using contextual information, structure and visual elements to predict the content of aural, written, graphic and film </w:t>
      </w:r>
      <w:proofErr w:type="gramStart"/>
      <w:r w:rsidRPr="00036110">
        <w:t>texts</w:t>
      </w:r>
      <w:proofErr w:type="gramEnd"/>
      <w:r w:rsidRPr="00036110">
        <w:t xml:space="preserve"> </w:t>
      </w:r>
    </w:p>
    <w:p w14:paraId="64EC0912" w14:textId="77777777" w:rsidR="00036110" w:rsidRPr="00036110" w:rsidRDefault="00036110" w:rsidP="00036110">
      <w:pPr>
        <w:pStyle w:val="ListItem"/>
      </w:pPr>
      <w:r w:rsidRPr="00036110">
        <w:t>identifying</w:t>
      </w:r>
      <w:r w:rsidRPr="00036110">
        <w:rPr>
          <w:rFonts w:cs="Arial"/>
        </w:rPr>
        <w:t xml:space="preserve"> linguistic and structural features of a range of more complex text types</w:t>
      </w:r>
      <w:r w:rsidR="00380689">
        <w:rPr>
          <w:rFonts w:cs="Arial"/>
        </w:rPr>
        <w:t>,</w:t>
      </w:r>
      <w:r w:rsidRPr="00036110">
        <w:rPr>
          <w:rFonts w:cs="Arial"/>
        </w:rPr>
        <w:t xml:space="preserve"> including literary and transactional texts </w:t>
      </w:r>
    </w:p>
    <w:p w14:paraId="4E24E648" w14:textId="77777777" w:rsidR="00036110" w:rsidRPr="00036110" w:rsidRDefault="00036110" w:rsidP="00036110">
      <w:pPr>
        <w:pStyle w:val="ListItem"/>
      </w:pPr>
      <w:r w:rsidRPr="00036110">
        <w:t xml:space="preserve">distinguishing between main ideas and supporting details and between fact and opinion </w:t>
      </w:r>
    </w:p>
    <w:p w14:paraId="78A343D3" w14:textId="77777777" w:rsidR="00036110" w:rsidRPr="00036110" w:rsidRDefault="00036110" w:rsidP="00036110">
      <w:pPr>
        <w:pStyle w:val="ListItem"/>
      </w:pPr>
      <w:r w:rsidRPr="00036110">
        <w:t xml:space="preserve">defining some common SAE cultural references and implied meanings in texts </w:t>
      </w:r>
    </w:p>
    <w:p w14:paraId="2A6DF688" w14:textId="77777777" w:rsidR="00036110" w:rsidRPr="00036110" w:rsidRDefault="00036110" w:rsidP="00036110">
      <w:pPr>
        <w:pStyle w:val="ListItem"/>
      </w:pPr>
      <w:r w:rsidRPr="00036110">
        <w:t>selecting and evaluating</w:t>
      </w:r>
      <w:r w:rsidR="000A4430">
        <w:t xml:space="preserve"> </w:t>
      </w:r>
      <w:r w:rsidRPr="00036110">
        <w:t>suitable information sources,</w:t>
      </w:r>
      <w:r w:rsidRPr="00036110">
        <w:rPr>
          <w:color w:val="1F497D"/>
        </w:rPr>
        <w:t xml:space="preserve"> </w:t>
      </w:r>
      <w:r w:rsidRPr="00036110">
        <w:t xml:space="preserve">skimming for general meaning and scanning for specific information, note-taking, summarising, paraphrasing, using graphic organisers to collect and collate information, synthesising information from two </w:t>
      </w:r>
      <w:proofErr w:type="gramStart"/>
      <w:r w:rsidRPr="00036110">
        <w:t>sources</w:t>
      </w:r>
      <w:proofErr w:type="gramEnd"/>
    </w:p>
    <w:p w14:paraId="57978311" w14:textId="77777777" w:rsidR="00036110" w:rsidRPr="00036110" w:rsidRDefault="00036110" w:rsidP="00036110">
      <w:pPr>
        <w:pStyle w:val="ListItem"/>
      </w:pPr>
      <w:r w:rsidRPr="00036110">
        <w:t>using a range of reference texts</w:t>
      </w:r>
      <w:r w:rsidR="00FC6F35">
        <w:t>,</w:t>
      </w:r>
      <w:r w:rsidRPr="00036110">
        <w:t xml:space="preserve"> including dictionaries, thesauruses,</w:t>
      </w:r>
      <w:r w:rsidRPr="00036110">
        <w:rPr>
          <w:color w:val="FF0000"/>
        </w:rPr>
        <w:t xml:space="preserve"> </w:t>
      </w:r>
      <w:r w:rsidRPr="00036110">
        <w:t xml:space="preserve">grammar texts and digital resources to assist language learning and </w:t>
      </w:r>
      <w:proofErr w:type="gramStart"/>
      <w:r w:rsidRPr="00036110">
        <w:t>comprehension</w:t>
      </w:r>
      <w:proofErr w:type="gramEnd"/>
    </w:p>
    <w:p w14:paraId="6A8BFDD6" w14:textId="77777777" w:rsidR="00036110" w:rsidRPr="00036110" w:rsidRDefault="00036110" w:rsidP="00036110">
      <w:pPr>
        <w:pStyle w:val="ListItem"/>
      </w:pPr>
      <w:r w:rsidRPr="00036110">
        <w:t>using strategies to plan,</w:t>
      </w:r>
      <w:r w:rsidRPr="00036110">
        <w:rPr>
          <w:color w:val="FF0000"/>
        </w:rPr>
        <w:t xml:space="preserve"> </w:t>
      </w:r>
      <w:r w:rsidRPr="00036110">
        <w:t xml:space="preserve">reflect on and consolidate own </w:t>
      </w:r>
      <w:proofErr w:type="gramStart"/>
      <w:r w:rsidRPr="00036110">
        <w:t>learning</w:t>
      </w:r>
      <w:proofErr w:type="gramEnd"/>
    </w:p>
    <w:p w14:paraId="1795F2B5" w14:textId="77777777" w:rsidR="00020DA5" w:rsidRDefault="00020DA5">
      <w:pPr>
        <w:spacing w:line="276" w:lineRule="auto"/>
        <w:rPr>
          <w:b/>
          <w:bCs/>
          <w:color w:val="595959" w:themeColor="text1" w:themeTint="A6"/>
          <w:sz w:val="26"/>
          <w:szCs w:val="26"/>
        </w:rPr>
      </w:pPr>
      <w:r>
        <w:br w:type="page"/>
      </w:r>
    </w:p>
    <w:p w14:paraId="6E8CB5CF" w14:textId="77777777" w:rsidR="00A97B98" w:rsidRPr="003566C9" w:rsidRDefault="00036110" w:rsidP="00CC2910">
      <w:pPr>
        <w:pStyle w:val="Heading3"/>
      </w:pPr>
      <w:r w:rsidRPr="00036110">
        <w:lastRenderedPageBreak/>
        <w:t>Language and text</w:t>
      </w:r>
      <w:r w:rsidR="0039577D">
        <w:t>ual analysis</w:t>
      </w:r>
    </w:p>
    <w:p w14:paraId="2727BEE9" w14:textId="77777777" w:rsidR="00036110" w:rsidRPr="00036110" w:rsidRDefault="00036110" w:rsidP="00036110">
      <w:pPr>
        <w:pStyle w:val="ListItem"/>
      </w:pPr>
      <w:r w:rsidRPr="00036110">
        <w:t xml:space="preserve">identifying how different purposes and contexts influence language choices and </w:t>
      </w:r>
      <w:proofErr w:type="gramStart"/>
      <w:r w:rsidRPr="00036110">
        <w:t>meaning</w:t>
      </w:r>
      <w:proofErr w:type="gramEnd"/>
      <w:r w:rsidRPr="00036110">
        <w:rPr>
          <w:strike/>
          <w:highlight w:val="yellow"/>
        </w:rPr>
        <w:t xml:space="preserve"> </w:t>
      </w:r>
    </w:p>
    <w:p w14:paraId="3AD3BC19" w14:textId="77777777" w:rsidR="00036110" w:rsidRPr="00036110" w:rsidRDefault="00036110" w:rsidP="00036110">
      <w:pPr>
        <w:pStyle w:val="ListItem"/>
      </w:pPr>
      <w:r w:rsidRPr="00036110">
        <w:t xml:space="preserve">explaining how language is used to influence or persuade an audience or to express appreciation of an object, a process or a </w:t>
      </w:r>
      <w:proofErr w:type="gramStart"/>
      <w:r w:rsidRPr="00036110">
        <w:t>performance</w:t>
      </w:r>
      <w:proofErr w:type="gramEnd"/>
    </w:p>
    <w:p w14:paraId="67E3E18C" w14:textId="77777777" w:rsidR="00036110" w:rsidRPr="00036110" w:rsidRDefault="00036110" w:rsidP="00036110">
      <w:pPr>
        <w:pStyle w:val="ListItem"/>
      </w:pPr>
      <w:r w:rsidRPr="00036110">
        <w:t xml:space="preserve">describing the effect of register, </w:t>
      </w:r>
      <w:proofErr w:type="gramStart"/>
      <w:r w:rsidRPr="00036110">
        <w:t>style</w:t>
      </w:r>
      <w:proofErr w:type="gramEnd"/>
      <w:r w:rsidRPr="00036110">
        <w:t xml:space="preserve"> and tone on meaning </w:t>
      </w:r>
    </w:p>
    <w:p w14:paraId="2C50A93A" w14:textId="77777777" w:rsidR="00036110" w:rsidRPr="00036110" w:rsidRDefault="00036110" w:rsidP="00036110">
      <w:pPr>
        <w:pStyle w:val="ListItem"/>
      </w:pPr>
      <w:r w:rsidRPr="00036110">
        <w:t>explaining the effects of descriptive language and imagery in texts</w:t>
      </w:r>
    </w:p>
    <w:p w14:paraId="2D78E918" w14:textId="77777777" w:rsidR="00036110" w:rsidRPr="00036110" w:rsidRDefault="00036110" w:rsidP="00036110">
      <w:pPr>
        <w:pStyle w:val="ListItem"/>
      </w:pPr>
      <w:r w:rsidRPr="00036110">
        <w:t>describing</w:t>
      </w:r>
      <w:r w:rsidR="000A4430">
        <w:t xml:space="preserve"> </w:t>
      </w:r>
      <w:r w:rsidRPr="00036110">
        <w:t xml:space="preserve">how language reflects sociocultural constructions of age, gender, race and </w:t>
      </w:r>
      <w:proofErr w:type="gramStart"/>
      <w:r w:rsidRPr="00036110">
        <w:t>identity</w:t>
      </w:r>
      <w:proofErr w:type="gramEnd"/>
    </w:p>
    <w:p w14:paraId="1292FB17" w14:textId="77777777" w:rsidR="00A97B98" w:rsidRPr="003566C9" w:rsidRDefault="00036110" w:rsidP="00CC2910">
      <w:pPr>
        <w:pStyle w:val="Heading3"/>
      </w:pPr>
      <w:r>
        <w:t>Creating texts</w:t>
      </w:r>
    </w:p>
    <w:p w14:paraId="2BB74BC4" w14:textId="77777777" w:rsidR="00036110" w:rsidRPr="00036110" w:rsidRDefault="00036110" w:rsidP="00036110">
      <w:pPr>
        <w:pStyle w:val="ListItem"/>
      </w:pPr>
      <w:r w:rsidRPr="00036110">
        <w:t xml:space="preserve">using appropriate structure and content to communicate ideas and opinions for different purposes and </w:t>
      </w:r>
      <w:proofErr w:type="gramStart"/>
      <w:r w:rsidRPr="00036110">
        <w:t>audiences</w:t>
      </w:r>
      <w:proofErr w:type="gramEnd"/>
    </w:p>
    <w:p w14:paraId="31E270B3" w14:textId="77777777" w:rsidR="00036110" w:rsidRPr="00036110" w:rsidRDefault="00036110" w:rsidP="00036110">
      <w:pPr>
        <w:pStyle w:val="ListItem"/>
      </w:pPr>
      <w:r w:rsidRPr="00036110">
        <w:t xml:space="preserve">using paragraphing to organise and communicate main and supporting </w:t>
      </w:r>
      <w:proofErr w:type="gramStart"/>
      <w:r w:rsidRPr="00036110">
        <w:t>ideas</w:t>
      </w:r>
      <w:proofErr w:type="gramEnd"/>
    </w:p>
    <w:p w14:paraId="570A5C57" w14:textId="77777777" w:rsidR="00036110" w:rsidRPr="00036110" w:rsidRDefault="00036110" w:rsidP="00036110">
      <w:pPr>
        <w:pStyle w:val="ListItem"/>
      </w:pPr>
      <w:r w:rsidRPr="00036110">
        <w:t xml:space="preserve">using digital, </w:t>
      </w:r>
      <w:proofErr w:type="gramStart"/>
      <w:r w:rsidRPr="00036110">
        <w:t>multimodal</w:t>
      </w:r>
      <w:proofErr w:type="gramEnd"/>
      <w:r w:rsidRPr="00036110">
        <w:t xml:space="preserve"> and print-based technologies </w:t>
      </w:r>
    </w:p>
    <w:p w14:paraId="4385633A" w14:textId="77777777" w:rsidR="00036110" w:rsidRPr="00036110" w:rsidRDefault="00036110" w:rsidP="00036110">
      <w:pPr>
        <w:pStyle w:val="ListItem"/>
      </w:pPr>
      <w:r w:rsidRPr="00036110">
        <w:t xml:space="preserve">using common language features, including </w:t>
      </w:r>
      <w:r w:rsidR="00BD4041">
        <w:t>subject-spe</w:t>
      </w:r>
      <w:r w:rsidRPr="00036110">
        <w:t xml:space="preserve">cific vocabulary, synonyms and antonyms, adjectives and adverbs used to create modality, some nominalisation, common collocations and idioms and conjunctions connecting ideas within and across </w:t>
      </w:r>
      <w:proofErr w:type="gramStart"/>
      <w:r w:rsidRPr="00036110">
        <w:t>sentences</w:t>
      </w:r>
      <w:proofErr w:type="gramEnd"/>
      <w:r w:rsidRPr="00036110">
        <w:t xml:space="preserve"> </w:t>
      </w:r>
    </w:p>
    <w:p w14:paraId="6F3C77F1" w14:textId="77777777" w:rsidR="00036110" w:rsidRPr="00036110" w:rsidRDefault="00036110" w:rsidP="00036110">
      <w:pPr>
        <w:pStyle w:val="ListItem"/>
      </w:pPr>
      <w:r w:rsidRPr="00036110">
        <w:t>using description, characterisation, and direct and indirect speech</w:t>
      </w:r>
    </w:p>
    <w:p w14:paraId="7DD24A83" w14:textId="77777777" w:rsidR="00036110" w:rsidRPr="00036110" w:rsidRDefault="00036110" w:rsidP="00036110">
      <w:pPr>
        <w:pStyle w:val="ListItem"/>
      </w:pPr>
      <w:r w:rsidRPr="00036110">
        <w:t xml:space="preserve">using cohesive devices at sentence, </w:t>
      </w:r>
      <w:proofErr w:type="gramStart"/>
      <w:r w:rsidRPr="00036110">
        <w:t>paragraph</w:t>
      </w:r>
      <w:proofErr w:type="gramEnd"/>
      <w:r w:rsidRPr="00036110">
        <w:t xml:space="preserve"> and whole text level </w:t>
      </w:r>
    </w:p>
    <w:p w14:paraId="07818E70" w14:textId="77777777" w:rsidR="00036110" w:rsidRDefault="00036110" w:rsidP="00036110">
      <w:pPr>
        <w:pStyle w:val="ListItem"/>
      </w:pPr>
      <w:r w:rsidRPr="00036110">
        <w:t>using research skills and strategies</w:t>
      </w:r>
      <w:r w:rsidR="00FC6F35">
        <w:t>,</w:t>
      </w:r>
      <w:r w:rsidRPr="00036110">
        <w:t xml:space="preserve"> including </w:t>
      </w:r>
      <w:proofErr w:type="gramStart"/>
      <w:r w:rsidRPr="00036110">
        <w:t>note-taking</w:t>
      </w:r>
      <w:proofErr w:type="gramEnd"/>
      <w:r w:rsidRPr="00036110">
        <w:t>, note-making, summaries, and graphic organisers to collect and collate relevant information, paraphrasing and synthesising, quoting and referencing appropriately</w:t>
      </w:r>
    </w:p>
    <w:p w14:paraId="10420222" w14:textId="77777777" w:rsidR="006D0898" w:rsidRPr="00036110" w:rsidRDefault="006D0898" w:rsidP="006D0898">
      <w:pPr>
        <w:pStyle w:val="ListItem"/>
      </w:pPr>
      <w:r w:rsidRPr="003B0901">
        <w:t xml:space="preserve">using strategies for planning, rehearsing, </w:t>
      </w:r>
      <w:proofErr w:type="gramStart"/>
      <w:r w:rsidRPr="003B0901">
        <w:t>editing</w:t>
      </w:r>
      <w:proofErr w:type="gramEnd"/>
      <w:r w:rsidRPr="003B0901">
        <w:t xml:space="preserve"> and refining, including monitoring and correcting spelling, grammar and punctuation, and the use </w:t>
      </w:r>
      <w:r>
        <w:t>of dictionaries and thesauruses</w:t>
      </w:r>
    </w:p>
    <w:p w14:paraId="4F58829B" w14:textId="77777777" w:rsidR="008D0A7B" w:rsidRPr="003566C9" w:rsidRDefault="008D0A7B" w:rsidP="003566C9">
      <w:pPr>
        <w:pStyle w:val="Heading1"/>
        <w:sectPr w:rsidR="008D0A7B" w:rsidRPr="003566C9" w:rsidSect="00F4271F">
          <w:headerReference w:type="even" r:id="rId15"/>
          <w:headerReference w:type="default" r:id="rId16"/>
          <w:footerReference w:type="even" r:id="rId17"/>
          <w:footerReference w:type="default" r:id="rId18"/>
          <w:headerReference w:type="first" r:id="rId19"/>
          <w:type w:val="oddPage"/>
          <w:pgSz w:w="11906" w:h="16838"/>
          <w:pgMar w:top="1440" w:right="1080" w:bottom="1440" w:left="1080" w:header="708" w:footer="708" w:gutter="0"/>
          <w:pgNumType w:start="1"/>
          <w:cols w:space="709"/>
          <w:docGrid w:linePitch="360"/>
        </w:sectPr>
      </w:pPr>
      <w:bookmarkStart w:id="33" w:name="_Toc347908227"/>
    </w:p>
    <w:p w14:paraId="11974D40" w14:textId="77777777" w:rsidR="008D0A7B" w:rsidRPr="003566C9" w:rsidRDefault="008D0A7B" w:rsidP="003566C9">
      <w:pPr>
        <w:pStyle w:val="Heading1"/>
      </w:pPr>
      <w:bookmarkStart w:id="34" w:name="_Toc358296707"/>
      <w:bookmarkStart w:id="35" w:name="_Toc156559346"/>
      <w:r w:rsidRPr="003566C9">
        <w:lastRenderedPageBreak/>
        <w:t xml:space="preserve">Unit </w:t>
      </w:r>
      <w:bookmarkEnd w:id="34"/>
      <w:r w:rsidR="00D41433" w:rsidRPr="003566C9">
        <w:t>4</w:t>
      </w:r>
      <w:bookmarkEnd w:id="35"/>
      <w:r w:rsidR="00952A49" w:rsidRPr="003566C9">
        <w:t xml:space="preserve"> </w:t>
      </w:r>
    </w:p>
    <w:p w14:paraId="747B5B07" w14:textId="77777777" w:rsidR="00E44502" w:rsidRPr="003566C9" w:rsidRDefault="00E44502" w:rsidP="006854CE">
      <w:pPr>
        <w:pStyle w:val="Heading2"/>
      </w:pPr>
      <w:bookmarkStart w:id="36" w:name="_Toc156559347"/>
      <w:r w:rsidRPr="003566C9">
        <w:t>Unit description</w:t>
      </w:r>
      <w:bookmarkEnd w:id="36"/>
    </w:p>
    <w:p w14:paraId="3B600006" w14:textId="77777777" w:rsidR="003B0901" w:rsidRPr="003B0901" w:rsidRDefault="003B0901" w:rsidP="003B0901">
      <w:pPr>
        <w:pStyle w:val="Paragraph"/>
      </w:pPr>
      <w:r w:rsidRPr="003B0901">
        <w:t xml:space="preserve">Unit 4 focuses on analysing and evaluating perspectives and attitudes presented in texts and creating extended texts for a range of contexts. SAE language skills for effective communication in an expanding range of contexts are consolidated. The use of cohesive text structures and language features is developed. The unit focuses on developing planning and editing skills to create extended oral, </w:t>
      </w:r>
      <w:proofErr w:type="gramStart"/>
      <w:r w:rsidRPr="003B0901">
        <w:t>written</w:t>
      </w:r>
      <w:proofErr w:type="gramEnd"/>
      <w:r w:rsidRPr="003B0901">
        <w:t xml:space="preserve"> and multimodal texts. A</w:t>
      </w:r>
      <w:r w:rsidR="0039577D">
        <w:t xml:space="preserve">ttitudes, values and </w:t>
      </w:r>
      <w:proofErr w:type="gramStart"/>
      <w:r w:rsidR="0039577D">
        <w:t>culturally-</w:t>
      </w:r>
      <w:r w:rsidRPr="003B0901">
        <w:t>based</w:t>
      </w:r>
      <w:proofErr w:type="gramEnd"/>
      <w:r w:rsidRPr="003B0901">
        <w:t xml:space="preserve"> assumptions within texts are identified, analysed and compared. Strategies for collecting, analysing, </w:t>
      </w:r>
      <w:proofErr w:type="gramStart"/>
      <w:r w:rsidRPr="003B0901">
        <w:t>organising</w:t>
      </w:r>
      <w:proofErr w:type="gramEnd"/>
      <w:r w:rsidRPr="003B0901">
        <w:t xml:space="preserve"> and presenting ideas and information are refined.</w:t>
      </w:r>
    </w:p>
    <w:p w14:paraId="6CEDAFFB" w14:textId="77777777" w:rsidR="003B0901" w:rsidRPr="003B0901" w:rsidRDefault="003B0901" w:rsidP="003B0901">
      <w:pPr>
        <w:pStyle w:val="Paragraph"/>
        <w:rPr>
          <w:rFonts w:eastAsia="Times New Roman"/>
        </w:rPr>
      </w:pPr>
      <w:r w:rsidRPr="003B0901">
        <w:rPr>
          <w:rFonts w:eastAsia="Times New Roman"/>
        </w:rPr>
        <w:t xml:space="preserve">The thematic focus for this unit is </w:t>
      </w:r>
      <w:r w:rsidRPr="003B0901">
        <w:rPr>
          <w:rFonts w:eastAsia="Times New Roman"/>
          <w:b/>
        </w:rPr>
        <w:t>society and community engagement</w:t>
      </w:r>
      <w:r w:rsidRPr="003B0901">
        <w:rPr>
          <w:rFonts w:eastAsia="Times New Roman"/>
        </w:rPr>
        <w:t>.</w:t>
      </w:r>
      <w:r w:rsidR="000D04C1">
        <w:rPr>
          <w:rFonts w:eastAsia="Times New Roman"/>
        </w:rPr>
        <w:t xml:space="preserve"> </w:t>
      </w:r>
      <w:r w:rsidRPr="003B0901">
        <w:rPr>
          <w:rFonts w:eastAsia="Times New Roman"/>
        </w:rPr>
        <w:t xml:space="preserve">Using knowledge and skills from their existing languages and cultures, students learn to use English to identify and examine issues of concern facing themselves, their families, </w:t>
      </w:r>
      <w:proofErr w:type="gramStart"/>
      <w:r w:rsidRPr="003B0901">
        <w:rPr>
          <w:rFonts w:eastAsia="Times New Roman"/>
        </w:rPr>
        <w:t>communities</w:t>
      </w:r>
      <w:proofErr w:type="gramEnd"/>
      <w:r w:rsidRPr="003B0901">
        <w:rPr>
          <w:rFonts w:eastAsia="Times New Roman"/>
        </w:rPr>
        <w:t xml:space="preserve"> and societies presented in a range of texts. They examine and use the ways language can be used to analyse choices, influence attitudes and effect change.</w:t>
      </w:r>
    </w:p>
    <w:p w14:paraId="75852D29" w14:textId="77777777" w:rsidR="00A97B98" w:rsidRPr="00DA2700" w:rsidRDefault="003B0901" w:rsidP="00FC63E9">
      <w:pPr>
        <w:pStyle w:val="Heading2"/>
      </w:pPr>
      <w:bookmarkStart w:id="37" w:name="_Toc156559348"/>
      <w:r w:rsidRPr="003B0901">
        <w:rPr>
          <w:rStyle w:val="Heading2Char"/>
        </w:rPr>
        <w:t>Learning outcomes</w:t>
      </w:r>
      <w:bookmarkEnd w:id="37"/>
    </w:p>
    <w:p w14:paraId="11227D33" w14:textId="77777777" w:rsidR="003B0901" w:rsidRPr="003B0901" w:rsidRDefault="003B0901" w:rsidP="003B0901">
      <w:pPr>
        <w:pStyle w:val="Paragraph"/>
      </w:pPr>
      <w:bookmarkStart w:id="38" w:name="_Toc360700419"/>
      <w:r w:rsidRPr="003B0901">
        <w:t>By the end of this unit, students:</w:t>
      </w:r>
    </w:p>
    <w:p w14:paraId="7329D861" w14:textId="77777777" w:rsidR="003B0901" w:rsidRPr="003B0901" w:rsidRDefault="003B0901" w:rsidP="003B0901">
      <w:pPr>
        <w:pStyle w:val="ListItem"/>
      </w:pPr>
      <w:r w:rsidRPr="003B0901">
        <w:t xml:space="preserve">use communication skills to analyse and compare attitudes and values in </w:t>
      </w:r>
      <w:proofErr w:type="gramStart"/>
      <w:r w:rsidRPr="003B0901">
        <w:t>texts</w:t>
      </w:r>
      <w:proofErr w:type="gramEnd"/>
    </w:p>
    <w:p w14:paraId="275EECB0" w14:textId="77777777" w:rsidR="003B0901" w:rsidRPr="003B0901" w:rsidRDefault="003B0901" w:rsidP="003B0901">
      <w:pPr>
        <w:pStyle w:val="ListItem"/>
      </w:pPr>
      <w:r w:rsidRPr="003B0901">
        <w:t xml:space="preserve">demonstrate literal and inferential comprehension of information, ideas and language used in </w:t>
      </w:r>
      <w:proofErr w:type="gramStart"/>
      <w:r w:rsidRPr="003B0901">
        <w:t>texts</w:t>
      </w:r>
      <w:proofErr w:type="gramEnd"/>
    </w:p>
    <w:p w14:paraId="7FAAE1B1" w14:textId="77777777" w:rsidR="003B0901" w:rsidRPr="003B0901" w:rsidRDefault="003B0901" w:rsidP="003B0901">
      <w:pPr>
        <w:pStyle w:val="ListItem"/>
      </w:pPr>
      <w:r w:rsidRPr="003B0901">
        <w:t xml:space="preserve">understand personal, social and cultural attitudes and perspectives in a range of texts from different </w:t>
      </w:r>
      <w:proofErr w:type="gramStart"/>
      <w:r w:rsidRPr="003B0901">
        <w:t>contexts</w:t>
      </w:r>
      <w:proofErr w:type="gramEnd"/>
    </w:p>
    <w:p w14:paraId="59A1479F" w14:textId="77777777" w:rsidR="003B0901" w:rsidRPr="003B0901" w:rsidRDefault="003B0901" w:rsidP="003B0901">
      <w:pPr>
        <w:pStyle w:val="ListItem"/>
      </w:pPr>
      <w:r w:rsidRPr="003B0901">
        <w:t xml:space="preserve">plan, create and refine oral, </w:t>
      </w:r>
      <w:proofErr w:type="gramStart"/>
      <w:r w:rsidRPr="003B0901">
        <w:t>written</w:t>
      </w:r>
      <w:proofErr w:type="gramEnd"/>
      <w:r w:rsidRPr="003B0901">
        <w:t xml:space="preserve"> and multimodal texts appropriate to context, purposes and audiences.</w:t>
      </w:r>
    </w:p>
    <w:p w14:paraId="1B459693" w14:textId="77777777" w:rsidR="00A97B98" w:rsidRPr="00FC63E9" w:rsidRDefault="00A97B98" w:rsidP="00FC63E9">
      <w:pPr>
        <w:pStyle w:val="Heading2"/>
      </w:pPr>
      <w:bookmarkStart w:id="39" w:name="_Toc156559349"/>
      <w:r w:rsidRPr="00FC63E9">
        <w:t xml:space="preserve">Suggested </w:t>
      </w:r>
      <w:proofErr w:type="gramStart"/>
      <w:r w:rsidRPr="00FC63E9">
        <w:t>contexts</w:t>
      </w:r>
      <w:bookmarkEnd w:id="39"/>
      <w:proofErr w:type="gramEnd"/>
      <w:r w:rsidRPr="00FC63E9">
        <w:t xml:space="preserve"> </w:t>
      </w:r>
      <w:bookmarkEnd w:id="38"/>
    </w:p>
    <w:p w14:paraId="57AE49E3" w14:textId="77777777" w:rsidR="003B0901" w:rsidRPr="003B0901" w:rsidRDefault="003B0901" w:rsidP="003B0901">
      <w:pPr>
        <w:pStyle w:val="Paragraph"/>
      </w:pPr>
      <w:r w:rsidRPr="003B0901">
        <w:t xml:space="preserve">Within the broad area of </w:t>
      </w:r>
      <w:r w:rsidRPr="003B0901">
        <w:rPr>
          <w:b/>
        </w:rPr>
        <w:t>society and community engagement</w:t>
      </w:r>
      <w:r w:rsidRPr="003B0901">
        <w:t>, teachers may choose one or more of the suggested contexts (this list is not exhaustive):</w:t>
      </w:r>
    </w:p>
    <w:p w14:paraId="5455640D" w14:textId="77777777" w:rsidR="003B0901" w:rsidRPr="003B0901" w:rsidRDefault="006D0898" w:rsidP="003B0901">
      <w:pPr>
        <w:pStyle w:val="ListItem"/>
      </w:pPr>
      <w:r>
        <w:t>workplace and employment</w:t>
      </w:r>
      <w:r w:rsidR="003B0901" w:rsidRPr="003B0901">
        <w:t xml:space="preserve">: worker’s rights, conflict resolution and negotiation skills, occupational </w:t>
      </w:r>
      <w:proofErr w:type="gramStart"/>
      <w:r w:rsidR="003B0901" w:rsidRPr="003B0901">
        <w:t>health</w:t>
      </w:r>
      <w:proofErr w:type="gramEnd"/>
      <w:r w:rsidR="003B0901" w:rsidRPr="003B0901">
        <w:t xml:space="preserve"> and safety</w:t>
      </w:r>
    </w:p>
    <w:p w14:paraId="6AEC37B6" w14:textId="77777777" w:rsidR="003B0901" w:rsidRPr="003B0901" w:rsidRDefault="003B0901" w:rsidP="003B0901">
      <w:pPr>
        <w:pStyle w:val="ListItem"/>
      </w:pPr>
      <w:r w:rsidRPr="003B0901">
        <w:t>the natural environment: different attitudes to ecological sustainability; genetic modification; individual and organisational responsibility for sustainable practices; ocean health</w:t>
      </w:r>
    </w:p>
    <w:p w14:paraId="03223E07" w14:textId="77777777" w:rsidR="003B0901" w:rsidRPr="003B0901" w:rsidRDefault="003B0901" w:rsidP="003B0901">
      <w:pPr>
        <w:pStyle w:val="ListItem"/>
      </w:pPr>
      <w:r w:rsidRPr="003B0901">
        <w:t>contemporary social and ethical issues: the impact of modern science and information communication technologies; the impact of personal and health choices; parenting roles; the care of the aged; work-life balance; contribution to community and society</w:t>
      </w:r>
    </w:p>
    <w:p w14:paraId="53B23E3A" w14:textId="77777777" w:rsidR="003B0901" w:rsidRPr="003B0901" w:rsidRDefault="003B0901" w:rsidP="003B0901">
      <w:pPr>
        <w:pStyle w:val="ListItem"/>
      </w:pPr>
      <w:r w:rsidRPr="003B0901">
        <w:t>global issues: migration; human rights; shar</w:t>
      </w:r>
      <w:r w:rsidR="006D0898">
        <w:t>ing research; international aid.</w:t>
      </w:r>
    </w:p>
    <w:p w14:paraId="780A0CF0" w14:textId="77777777" w:rsidR="003B0901" w:rsidRDefault="003B0901">
      <w:pPr>
        <w:spacing w:line="276" w:lineRule="auto"/>
        <w:rPr>
          <w:rFonts w:asciiTheme="majorHAnsi" w:eastAsiaTheme="majorEastAsia" w:hAnsiTheme="majorHAnsi" w:cstheme="majorBidi"/>
          <w:b/>
          <w:bCs/>
          <w:color w:val="595959" w:themeColor="text1" w:themeTint="A6"/>
          <w:sz w:val="32"/>
          <w:szCs w:val="26"/>
        </w:rPr>
      </w:pPr>
      <w:r>
        <w:br w:type="page"/>
      </w:r>
    </w:p>
    <w:p w14:paraId="349F4A2D" w14:textId="77777777" w:rsidR="008E32B1" w:rsidRPr="003566C9" w:rsidRDefault="008E32B1" w:rsidP="006854CE">
      <w:pPr>
        <w:pStyle w:val="Heading2"/>
      </w:pPr>
      <w:bookmarkStart w:id="40" w:name="_Toc156559350"/>
      <w:r w:rsidRPr="003566C9">
        <w:lastRenderedPageBreak/>
        <w:t>Unit content</w:t>
      </w:r>
      <w:bookmarkEnd w:id="40"/>
    </w:p>
    <w:p w14:paraId="5DED64E8" w14:textId="77777777" w:rsidR="003B0901" w:rsidRPr="0046292E" w:rsidRDefault="00F33CCB" w:rsidP="0046292E">
      <w:pPr>
        <w:pStyle w:val="Paragraph"/>
      </w:pPr>
      <w:r w:rsidRPr="0046292E">
        <w:t xml:space="preserve">This unit builds on the content covered in Unit 3. </w:t>
      </w:r>
    </w:p>
    <w:p w14:paraId="7744F9D6" w14:textId="77777777" w:rsidR="003B0901" w:rsidRPr="0046292E" w:rsidRDefault="003B0901" w:rsidP="0046292E">
      <w:pPr>
        <w:pStyle w:val="Paragraph"/>
      </w:pPr>
      <w:r w:rsidRPr="0046292E">
        <w:t xml:space="preserve">This unit includes the knowledge, understandings and skills described below. For more specific detail of key language skills and knowledge underpinning the mastery of these communicative capacities in SAE, refer to the Language table </w:t>
      </w:r>
      <w:r w:rsidR="007E13B3" w:rsidRPr="0046292E">
        <w:t>to be found under Organisation of content.</w:t>
      </w:r>
    </w:p>
    <w:p w14:paraId="2C31739D" w14:textId="77777777" w:rsidR="003B0901" w:rsidRPr="0046292E" w:rsidRDefault="003B0901" w:rsidP="0046292E">
      <w:pPr>
        <w:pStyle w:val="Paragraph"/>
      </w:pPr>
      <w:r w:rsidRPr="0046292E">
        <w:t>This course has s</w:t>
      </w:r>
      <w:r w:rsidR="003342B8" w:rsidRPr="0046292E">
        <w:t>uggested</w:t>
      </w:r>
      <w:r w:rsidRPr="0046292E">
        <w:t xml:space="preserve"> text lists.</w:t>
      </w:r>
    </w:p>
    <w:p w14:paraId="002D2508" w14:textId="77777777" w:rsidR="003B0901" w:rsidRPr="00331713" w:rsidRDefault="003B0901" w:rsidP="00331713">
      <w:pPr>
        <w:pStyle w:val="Heading3"/>
      </w:pPr>
      <w:r w:rsidRPr="00331713">
        <w:t>Communication skills and strategies</w:t>
      </w:r>
    </w:p>
    <w:p w14:paraId="5EF252F6" w14:textId="77777777" w:rsidR="003B0901" w:rsidRPr="003B0901" w:rsidRDefault="003B0901" w:rsidP="00331713">
      <w:pPr>
        <w:pStyle w:val="ListItem"/>
        <w:ind w:left="357" w:hanging="357"/>
      </w:pPr>
      <w:r w:rsidRPr="003B0901">
        <w:t xml:space="preserve">initiating, </w:t>
      </w:r>
      <w:proofErr w:type="gramStart"/>
      <w:r w:rsidRPr="003B0901">
        <w:t>sustaining</w:t>
      </w:r>
      <w:proofErr w:type="gramEnd"/>
      <w:r w:rsidRPr="003B0901">
        <w:t xml:space="preserve"> and concluding interactions,</w:t>
      </w:r>
      <w:r w:rsidRPr="003B0901">
        <w:rPr>
          <w:color w:val="FF0000"/>
        </w:rPr>
        <w:t xml:space="preserve"> </w:t>
      </w:r>
      <w:r w:rsidRPr="003B0901">
        <w:t>demonstrating skills in turn-taking, changing topics and accepting and rejecting ideas, in a range of familiar and unfamiliar contexts</w:t>
      </w:r>
    </w:p>
    <w:p w14:paraId="116583E9" w14:textId="77777777" w:rsidR="003B0901" w:rsidRPr="003B0901" w:rsidRDefault="003B0901" w:rsidP="00331713">
      <w:pPr>
        <w:pStyle w:val="ListItem"/>
        <w:ind w:left="357" w:hanging="357"/>
      </w:pPr>
      <w:r w:rsidRPr="003B0901">
        <w:t xml:space="preserve">using intelligible pronunciation, stress, rhythm and intonation at word, </w:t>
      </w:r>
      <w:proofErr w:type="gramStart"/>
      <w:r w:rsidRPr="003B0901">
        <w:t>phrase</w:t>
      </w:r>
      <w:proofErr w:type="gramEnd"/>
      <w:r w:rsidRPr="003B0901">
        <w:t xml:space="preserve"> and sentence level</w:t>
      </w:r>
    </w:p>
    <w:p w14:paraId="7E8229A7" w14:textId="77777777" w:rsidR="003B0901" w:rsidRPr="003B0901" w:rsidRDefault="003B0901" w:rsidP="00331713">
      <w:pPr>
        <w:pStyle w:val="ListItem"/>
        <w:ind w:left="357" w:hanging="357"/>
      </w:pPr>
      <w:r w:rsidRPr="003B0901">
        <w:t>understanding and using non-verbal cues in a range of formal and informal contexts</w:t>
      </w:r>
    </w:p>
    <w:p w14:paraId="6284EBB8" w14:textId="77777777" w:rsidR="003B0901" w:rsidRPr="003B0901" w:rsidRDefault="003B0901" w:rsidP="00331713">
      <w:pPr>
        <w:pStyle w:val="ListItem"/>
        <w:ind w:left="357" w:hanging="357"/>
      </w:pPr>
      <w:r w:rsidRPr="003B0901">
        <w:t xml:space="preserve">understanding common cultural references, conceptual </w:t>
      </w:r>
      <w:proofErr w:type="gramStart"/>
      <w:r w:rsidRPr="003B0901">
        <w:t>metaphors</w:t>
      </w:r>
      <w:proofErr w:type="gramEnd"/>
      <w:r w:rsidRPr="003B0901">
        <w:t xml:space="preserve"> and connotations </w:t>
      </w:r>
    </w:p>
    <w:p w14:paraId="2053DC05" w14:textId="77777777" w:rsidR="003B0901" w:rsidRPr="003B0901" w:rsidRDefault="003B0901" w:rsidP="00331713">
      <w:pPr>
        <w:pStyle w:val="ListItem"/>
        <w:ind w:left="357" w:hanging="357"/>
      </w:pPr>
      <w:r w:rsidRPr="003B0901">
        <w:t xml:space="preserve">experimenting with register and tone to create </w:t>
      </w:r>
      <w:proofErr w:type="gramStart"/>
      <w:r w:rsidRPr="003B0901">
        <w:t>rapport</w:t>
      </w:r>
      <w:proofErr w:type="gramEnd"/>
      <w:r w:rsidRPr="003B0901">
        <w:t xml:space="preserve"> </w:t>
      </w:r>
    </w:p>
    <w:p w14:paraId="4C2C6E0D" w14:textId="77777777" w:rsidR="003B0901" w:rsidRPr="003B0901" w:rsidRDefault="003B0901" w:rsidP="00331713">
      <w:pPr>
        <w:pStyle w:val="ListItem"/>
        <w:ind w:left="357" w:hanging="357"/>
      </w:pPr>
      <w:r w:rsidRPr="003B0901">
        <w:t>organising and presenting spoken information appropriate to audience and purpose, self-correcting when appropriate</w:t>
      </w:r>
    </w:p>
    <w:p w14:paraId="5F86D870" w14:textId="77777777" w:rsidR="00A97B98" w:rsidRPr="00331713" w:rsidRDefault="003B0901" w:rsidP="00331713">
      <w:pPr>
        <w:pStyle w:val="Heading3"/>
      </w:pPr>
      <w:r w:rsidRPr="00331713">
        <w:t>Comprehension skills and strategies</w:t>
      </w:r>
    </w:p>
    <w:p w14:paraId="532A3A38" w14:textId="77777777" w:rsidR="003B0901" w:rsidRPr="003B0901" w:rsidRDefault="003B0901" w:rsidP="00331713">
      <w:pPr>
        <w:pStyle w:val="ListItem"/>
        <w:ind w:left="357" w:hanging="357"/>
      </w:pPr>
      <w:r w:rsidRPr="003B0901">
        <w:t xml:space="preserve">listening, </w:t>
      </w:r>
      <w:proofErr w:type="gramStart"/>
      <w:r w:rsidRPr="003B0901">
        <w:t>reading</w:t>
      </w:r>
      <w:proofErr w:type="gramEnd"/>
      <w:r w:rsidRPr="003B0901">
        <w:t xml:space="preserve"> and viewing fo</w:t>
      </w:r>
      <w:r w:rsidR="007E13B3">
        <w:t>r specific purposes and content</w:t>
      </w:r>
    </w:p>
    <w:p w14:paraId="16086803" w14:textId="77777777" w:rsidR="003B0901" w:rsidRPr="003B0901" w:rsidRDefault="003B0901" w:rsidP="00331713">
      <w:pPr>
        <w:pStyle w:val="ListItem"/>
        <w:ind w:left="357" w:hanging="357"/>
      </w:pPr>
      <w:r w:rsidRPr="003B0901">
        <w:rPr>
          <w:rFonts w:cs="Arial"/>
        </w:rPr>
        <w:t>describing and classifying the form, medium and subject matter of texts</w:t>
      </w:r>
    </w:p>
    <w:p w14:paraId="5B8B039E" w14:textId="77777777" w:rsidR="003B0901" w:rsidRPr="003B0901" w:rsidRDefault="003B0901" w:rsidP="00331713">
      <w:pPr>
        <w:pStyle w:val="ListItem"/>
        <w:ind w:left="357" w:hanging="357"/>
        <w:rPr>
          <w:rFonts w:cs="Arial"/>
        </w:rPr>
      </w:pPr>
      <w:r w:rsidRPr="003B0901">
        <w:rPr>
          <w:rFonts w:cs="Arial"/>
        </w:rPr>
        <w:t xml:space="preserve">describing and explaining characters, settings, plots and sub-plots, </w:t>
      </w:r>
      <w:proofErr w:type="gramStart"/>
      <w:r w:rsidRPr="003B0901">
        <w:rPr>
          <w:rFonts w:cs="Arial"/>
        </w:rPr>
        <w:t>themes</w:t>
      </w:r>
      <w:proofErr w:type="gramEnd"/>
      <w:r w:rsidRPr="003B0901">
        <w:rPr>
          <w:rFonts w:cs="Arial"/>
        </w:rPr>
        <w:t xml:space="preserve"> and narrative point(s) of view in texts</w:t>
      </w:r>
    </w:p>
    <w:p w14:paraId="7F16BE01" w14:textId="77777777" w:rsidR="003B0901" w:rsidRPr="003B0901" w:rsidRDefault="003B0901" w:rsidP="00331713">
      <w:pPr>
        <w:pStyle w:val="ListItem"/>
        <w:ind w:left="357" w:hanging="357"/>
      </w:pPr>
      <w:r w:rsidRPr="003B0901">
        <w:t xml:space="preserve">explaining ideas, issues and arguments presented in non-fiction </w:t>
      </w:r>
      <w:proofErr w:type="gramStart"/>
      <w:r w:rsidRPr="003B0901">
        <w:t>texts</w:t>
      </w:r>
      <w:proofErr w:type="gramEnd"/>
    </w:p>
    <w:p w14:paraId="26842500" w14:textId="77777777" w:rsidR="003B0901" w:rsidRPr="003B0901" w:rsidRDefault="003B0901" w:rsidP="00331713">
      <w:pPr>
        <w:pStyle w:val="ListItem"/>
        <w:ind w:left="357" w:hanging="357"/>
      </w:pPr>
      <w:r w:rsidRPr="003B0901">
        <w:t>interpreting cultural references and implied meanings in texts</w:t>
      </w:r>
    </w:p>
    <w:p w14:paraId="368C358F" w14:textId="77777777" w:rsidR="003B0901" w:rsidRPr="003B0901" w:rsidRDefault="003B0901" w:rsidP="00331713">
      <w:pPr>
        <w:pStyle w:val="ListItem"/>
        <w:ind w:left="357" w:hanging="357"/>
      </w:pPr>
      <w:r w:rsidRPr="003B0901">
        <w:t>selecting information sources and synthesising information from these sources</w:t>
      </w:r>
    </w:p>
    <w:p w14:paraId="3BEF9082" w14:textId="77777777" w:rsidR="003B0901" w:rsidRPr="003B0901" w:rsidRDefault="003B0901" w:rsidP="00331713">
      <w:pPr>
        <w:pStyle w:val="ListItem"/>
        <w:ind w:left="357" w:hanging="357"/>
      </w:pPr>
      <w:r w:rsidRPr="003B0901">
        <w:t>using a range of reference texts</w:t>
      </w:r>
      <w:r w:rsidR="00FC6F35">
        <w:t>,</w:t>
      </w:r>
      <w:r w:rsidRPr="003B0901">
        <w:t xml:space="preserve"> including dictionaries to assist interpretation and explanation of </w:t>
      </w:r>
      <w:proofErr w:type="gramStart"/>
      <w:r w:rsidRPr="003B0901">
        <w:t>ideas</w:t>
      </w:r>
      <w:proofErr w:type="gramEnd"/>
    </w:p>
    <w:p w14:paraId="708791BB" w14:textId="77777777" w:rsidR="00A97B98" w:rsidRPr="00331713" w:rsidRDefault="003B0901" w:rsidP="00331713">
      <w:pPr>
        <w:pStyle w:val="Heading3"/>
      </w:pPr>
      <w:r w:rsidRPr="00331713">
        <w:t>Language and text</w:t>
      </w:r>
      <w:r w:rsidR="006D0898" w:rsidRPr="00331713">
        <w:t>ual analysis</w:t>
      </w:r>
    </w:p>
    <w:p w14:paraId="1BEEB037" w14:textId="77777777" w:rsidR="003B0901" w:rsidRPr="003B0901" w:rsidRDefault="003B0901" w:rsidP="00331713">
      <w:pPr>
        <w:pStyle w:val="ListItem"/>
        <w:ind w:left="357" w:hanging="357"/>
      </w:pPr>
      <w:r w:rsidRPr="003B0901">
        <w:t>identifying how the selection of text structures and language features can influence an</w:t>
      </w:r>
      <w:r w:rsidR="000A4430">
        <w:t xml:space="preserve"> </w:t>
      </w:r>
      <w:proofErr w:type="gramStart"/>
      <w:r w:rsidRPr="003B0901">
        <w:t>audience</w:t>
      </w:r>
      <w:proofErr w:type="gramEnd"/>
      <w:r w:rsidRPr="003B0901">
        <w:t xml:space="preserve"> </w:t>
      </w:r>
    </w:p>
    <w:p w14:paraId="2EEAFC6F" w14:textId="77777777" w:rsidR="003B0901" w:rsidRPr="003B0901" w:rsidRDefault="003B0901" w:rsidP="00331713">
      <w:pPr>
        <w:pStyle w:val="ListItem"/>
        <w:ind w:left="357" w:hanging="357"/>
      </w:pPr>
      <w:r w:rsidRPr="003B0901">
        <w:t>explaining overt and implicit assumptions made in texts</w:t>
      </w:r>
      <w:r w:rsidRPr="003B0901">
        <w:rPr>
          <w:color w:val="1F497D"/>
        </w:rPr>
        <w:t xml:space="preserve">, </w:t>
      </w:r>
      <w:r w:rsidRPr="003B0901">
        <w:t xml:space="preserve">including those in editorial opinions and those in stereotypes used in </w:t>
      </w:r>
      <w:proofErr w:type="gramStart"/>
      <w:r w:rsidRPr="003B0901">
        <w:t>advertising</w:t>
      </w:r>
      <w:proofErr w:type="gramEnd"/>
    </w:p>
    <w:p w14:paraId="07E2E89F" w14:textId="77777777" w:rsidR="003B0901" w:rsidRPr="003B0901" w:rsidRDefault="003B0901" w:rsidP="00331713">
      <w:pPr>
        <w:pStyle w:val="ListItem"/>
        <w:ind w:left="357" w:hanging="357"/>
      </w:pPr>
      <w:r w:rsidRPr="003B0901">
        <w:t xml:space="preserve">explaining the effects of shifts in register, </w:t>
      </w:r>
      <w:proofErr w:type="gramStart"/>
      <w:r w:rsidRPr="003B0901">
        <w:t>style</w:t>
      </w:r>
      <w:proofErr w:type="gramEnd"/>
      <w:r w:rsidRPr="003B0901">
        <w:t xml:space="preserve"> and tone </w:t>
      </w:r>
    </w:p>
    <w:p w14:paraId="2702DB61" w14:textId="77777777" w:rsidR="003B0901" w:rsidRPr="003B0901" w:rsidRDefault="003B0901" w:rsidP="00331713">
      <w:pPr>
        <w:pStyle w:val="ListItem"/>
        <w:ind w:left="357" w:hanging="357"/>
      </w:pPr>
      <w:r w:rsidRPr="003B0901">
        <w:t xml:space="preserve">analysing how point of view shapes audience response </w:t>
      </w:r>
    </w:p>
    <w:p w14:paraId="33A6D3E2" w14:textId="77777777" w:rsidR="003B0901" w:rsidRPr="003B0901" w:rsidRDefault="003B0901" w:rsidP="00331713">
      <w:pPr>
        <w:pStyle w:val="ListItem"/>
        <w:ind w:left="357" w:hanging="357"/>
      </w:pPr>
      <w:r w:rsidRPr="003B0901">
        <w:t>analysing connections between texts</w:t>
      </w:r>
    </w:p>
    <w:p w14:paraId="221B4F0F" w14:textId="77777777" w:rsidR="00331713" w:rsidRDefault="00331713">
      <w:pPr>
        <w:spacing w:line="276" w:lineRule="auto"/>
        <w:rPr>
          <w:rFonts w:eastAsiaTheme="minorHAnsi" w:cs="Calibri"/>
          <w:iCs/>
          <w:lang w:eastAsia="en-AU"/>
        </w:rPr>
      </w:pPr>
      <w:r>
        <w:br w:type="page"/>
      </w:r>
    </w:p>
    <w:p w14:paraId="0CB4B0A5" w14:textId="77777777" w:rsidR="003B0901" w:rsidRPr="003B0901" w:rsidRDefault="003B0901" w:rsidP="00331713">
      <w:pPr>
        <w:pStyle w:val="ListItem"/>
        <w:ind w:left="357" w:hanging="357"/>
      </w:pPr>
      <w:r w:rsidRPr="003B0901">
        <w:lastRenderedPageBreak/>
        <w:t>explaining the visual features of texts and interpreting graphic representations of data</w:t>
      </w:r>
    </w:p>
    <w:p w14:paraId="0AE95448" w14:textId="77777777" w:rsidR="003B0901" w:rsidRPr="003B0901" w:rsidRDefault="003B0901" w:rsidP="00331713">
      <w:pPr>
        <w:pStyle w:val="ListItem"/>
        <w:ind w:left="357" w:hanging="357"/>
      </w:pPr>
      <w:r w:rsidRPr="003B0901">
        <w:t xml:space="preserve">using language to express judgement of an object, a process, or a </w:t>
      </w:r>
      <w:proofErr w:type="gramStart"/>
      <w:r w:rsidRPr="003B0901">
        <w:t>performance</w:t>
      </w:r>
      <w:proofErr w:type="gramEnd"/>
    </w:p>
    <w:p w14:paraId="3452F352" w14:textId="77777777" w:rsidR="003B0901" w:rsidRPr="003B0901" w:rsidRDefault="003B0901" w:rsidP="00331713">
      <w:pPr>
        <w:pStyle w:val="ListItem"/>
        <w:ind w:left="357" w:hanging="357"/>
      </w:pPr>
      <w:r w:rsidRPr="003B0901">
        <w:t xml:space="preserve">using metalanguage to express personal and critical responses to </w:t>
      </w:r>
      <w:proofErr w:type="gramStart"/>
      <w:r w:rsidRPr="003B0901">
        <w:t>texts</w:t>
      </w:r>
      <w:proofErr w:type="gramEnd"/>
    </w:p>
    <w:p w14:paraId="6D4D6E39" w14:textId="77777777" w:rsidR="00A97B98" w:rsidRPr="003566C9" w:rsidRDefault="003B0901" w:rsidP="00CC2910">
      <w:pPr>
        <w:pStyle w:val="Heading3"/>
      </w:pPr>
      <w:r w:rsidRPr="003B0901">
        <w:t>Creating texts</w:t>
      </w:r>
    </w:p>
    <w:p w14:paraId="4E8A6DF4" w14:textId="77777777" w:rsidR="003B0901" w:rsidRPr="003B0901" w:rsidRDefault="003B0901" w:rsidP="003B0901">
      <w:pPr>
        <w:pStyle w:val="ListItem"/>
      </w:pPr>
      <w:r w:rsidRPr="003B0901">
        <w:t xml:space="preserve">using a range of text types and digital, </w:t>
      </w:r>
      <w:proofErr w:type="gramStart"/>
      <w:r w:rsidRPr="003B0901">
        <w:t>multimodal</w:t>
      </w:r>
      <w:proofErr w:type="gramEnd"/>
      <w:r w:rsidRPr="003B0901">
        <w:t xml:space="preserve"> and print-based technologies </w:t>
      </w:r>
    </w:p>
    <w:p w14:paraId="2FA8FD30" w14:textId="77777777" w:rsidR="003B0901" w:rsidRPr="003B0901" w:rsidRDefault="003B0901" w:rsidP="003B0901">
      <w:pPr>
        <w:pStyle w:val="ListItem"/>
      </w:pPr>
      <w:r w:rsidRPr="003B0901">
        <w:t xml:space="preserve">using language appropriate to the context, including imaginative, </w:t>
      </w:r>
      <w:proofErr w:type="gramStart"/>
      <w:r w:rsidRPr="003B0901">
        <w:t>persuasive</w:t>
      </w:r>
      <w:proofErr w:type="gramEnd"/>
      <w:r w:rsidRPr="003B0901">
        <w:t xml:space="preserve"> and rhetorical forms and features</w:t>
      </w:r>
    </w:p>
    <w:p w14:paraId="0105E239" w14:textId="77777777" w:rsidR="003B0901" w:rsidRPr="003B0901" w:rsidRDefault="003B0901" w:rsidP="003B0901">
      <w:pPr>
        <w:pStyle w:val="ListItem"/>
      </w:pPr>
      <w:r w:rsidRPr="003B0901">
        <w:t>using stylistic and grammatical choices for effect and clarity, including complex lexical elements, modality and subject-specific language forms and features</w:t>
      </w:r>
    </w:p>
    <w:p w14:paraId="59C458A2" w14:textId="77777777" w:rsidR="003B0901" w:rsidRPr="003B0901" w:rsidRDefault="003B0901" w:rsidP="003B0901">
      <w:pPr>
        <w:pStyle w:val="ListItem"/>
      </w:pPr>
      <w:r w:rsidRPr="003B0901">
        <w:t xml:space="preserve">using culturally specific phrases, idioms, </w:t>
      </w:r>
      <w:proofErr w:type="gramStart"/>
      <w:r w:rsidRPr="003B0901">
        <w:t>collocations</w:t>
      </w:r>
      <w:proofErr w:type="gramEnd"/>
      <w:r w:rsidRPr="003B0901">
        <w:t xml:space="preserve"> and references</w:t>
      </w:r>
    </w:p>
    <w:p w14:paraId="5C8913F8" w14:textId="77777777" w:rsidR="003B0901" w:rsidRPr="003B0901" w:rsidRDefault="003B0901" w:rsidP="003B0901">
      <w:pPr>
        <w:pStyle w:val="ListItem"/>
      </w:pPr>
      <w:r w:rsidRPr="003B0901">
        <w:t>using a range of research sources and methods</w:t>
      </w:r>
      <w:r w:rsidR="00FC6F35">
        <w:t>,</w:t>
      </w:r>
      <w:r w:rsidRPr="003B0901">
        <w:t xml:space="preserve"> including interviews, </w:t>
      </w:r>
      <w:proofErr w:type="gramStart"/>
      <w:r w:rsidRPr="003B0901">
        <w:t>surveys</w:t>
      </w:r>
      <w:proofErr w:type="gramEnd"/>
      <w:r w:rsidRPr="003B0901">
        <w:t xml:space="preserve"> or questionnaires</w:t>
      </w:r>
    </w:p>
    <w:p w14:paraId="11D00396" w14:textId="77777777" w:rsidR="003B0901" w:rsidRPr="003B0901" w:rsidRDefault="003B0901" w:rsidP="003B0901">
      <w:pPr>
        <w:pStyle w:val="ListItem"/>
      </w:pPr>
      <w:r w:rsidRPr="003B0901">
        <w:t>using research skills and strategies</w:t>
      </w:r>
      <w:r w:rsidR="00FC6F35">
        <w:t>,</w:t>
      </w:r>
      <w:r w:rsidRPr="003B0901">
        <w:t xml:space="preserve"> including </w:t>
      </w:r>
      <w:proofErr w:type="gramStart"/>
      <w:r w:rsidRPr="003B0901">
        <w:t>note-taking</w:t>
      </w:r>
      <w:proofErr w:type="gramEnd"/>
      <w:r w:rsidRPr="003B0901">
        <w:t xml:space="preserve"> and note-making, summarising</w:t>
      </w:r>
      <w:r w:rsidR="000A4430">
        <w:t xml:space="preserve"> </w:t>
      </w:r>
      <w:r w:rsidRPr="003B0901">
        <w:t>and using graphic organisers to collect, collate and evaluate information, paraphrasing, synthesising and quoting with in-text citation and end-of-text referencing</w:t>
      </w:r>
    </w:p>
    <w:p w14:paraId="742659F2" w14:textId="77777777" w:rsidR="003B0901" w:rsidRPr="003B0901" w:rsidRDefault="003B0901" w:rsidP="003B0901">
      <w:pPr>
        <w:pStyle w:val="ListItem"/>
      </w:pPr>
      <w:r w:rsidRPr="003B0901">
        <w:t xml:space="preserve">using strategies for planning, rehearsing, </w:t>
      </w:r>
      <w:proofErr w:type="gramStart"/>
      <w:r w:rsidRPr="003B0901">
        <w:t>editing</w:t>
      </w:r>
      <w:proofErr w:type="gramEnd"/>
      <w:r w:rsidRPr="003B0901">
        <w:t xml:space="preserve"> and refining, including monitoring and correcting spelling, grammar and punctuation, and the use of dictionaries and thesauruses</w:t>
      </w:r>
    </w:p>
    <w:bookmarkEnd w:id="33"/>
    <w:p w14:paraId="7E558B8D" w14:textId="77777777" w:rsidR="00E44502" w:rsidRPr="003566C9" w:rsidRDefault="00E44502">
      <w:pPr>
        <w:spacing w:line="276" w:lineRule="auto"/>
      </w:pPr>
      <w:r w:rsidRPr="003566C9">
        <w:br w:type="page"/>
      </w:r>
    </w:p>
    <w:p w14:paraId="32D79D21" w14:textId="77777777" w:rsidR="009558DE" w:rsidRPr="003566C9" w:rsidRDefault="009558DE" w:rsidP="003566C9">
      <w:pPr>
        <w:pStyle w:val="Heading1"/>
      </w:pPr>
      <w:bookmarkStart w:id="41" w:name="_Toc347908209"/>
      <w:bookmarkStart w:id="42" w:name="_Toc156559351"/>
      <w:bookmarkStart w:id="43" w:name="_Toc360457894"/>
      <w:bookmarkStart w:id="44" w:name="_Toc359503808"/>
      <w:r w:rsidRPr="003566C9">
        <w:lastRenderedPageBreak/>
        <w:t>School-based assessment</w:t>
      </w:r>
      <w:bookmarkEnd w:id="41"/>
      <w:bookmarkEnd w:id="42"/>
    </w:p>
    <w:p w14:paraId="14B3CD0A" w14:textId="77777777" w:rsidR="00283745" w:rsidRPr="005A734E" w:rsidRDefault="00283745" w:rsidP="00283745">
      <w:pPr>
        <w:spacing w:before="120" w:line="276" w:lineRule="auto"/>
      </w:pPr>
      <w:bookmarkStart w:id="45" w:name="_Toc347908210"/>
      <w:bookmarkStart w:id="46" w:name="_Toc359503791"/>
      <w:r w:rsidRPr="005A734E">
        <w:t xml:space="preserve">The </w:t>
      </w:r>
      <w:r w:rsidRPr="00CA4213">
        <w:rPr>
          <w:rFonts w:eastAsiaTheme="minorHAnsi" w:cs="Calibri"/>
          <w:i/>
          <w:iCs/>
          <w:lang w:eastAsia="en-AU"/>
        </w:rPr>
        <w:t>Western Australian Certificate of Education (WACE)</w:t>
      </w:r>
      <w:r w:rsidRPr="00CA4213">
        <w:rPr>
          <w:i/>
          <w:iCs/>
        </w:rPr>
        <w:t xml:space="preserve"> Manual</w:t>
      </w:r>
      <w:r w:rsidRPr="005A734E">
        <w:t xml:space="preserve"> contains essential information on principles, policies and procedures for school-based assessment that needs to be read in conjunction with this syllabus.</w:t>
      </w:r>
    </w:p>
    <w:bookmarkEnd w:id="45"/>
    <w:p w14:paraId="50CDA823" w14:textId="77777777" w:rsidR="009909CD" w:rsidRPr="003566C9" w:rsidRDefault="009909CD" w:rsidP="00CF26F9">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B83927" w:rsidRPr="00FC5E46">
        <w:rPr>
          <w:rFonts w:cs="Times New Roman"/>
        </w:rPr>
        <w:t xml:space="preserve">English as an Additional Language or Dialect </w:t>
      </w:r>
      <w:r w:rsidR="00B83927"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7CB826B2" w14:textId="77777777" w:rsidR="009558DE" w:rsidRPr="003566C9" w:rsidRDefault="009558DE" w:rsidP="00CC2910">
      <w:pPr>
        <w:pStyle w:val="Heading3"/>
      </w:pPr>
      <w:r w:rsidRPr="003566C9">
        <w:t>Assessment table</w:t>
      </w:r>
      <w:bookmarkEnd w:id="46"/>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2AB07F01"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FB16EA7"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4EEDD67"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0A71891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00500E2" w14:textId="77777777" w:rsidR="00FC5E46" w:rsidRPr="00020DA5" w:rsidRDefault="00FC5E46" w:rsidP="00020DA5">
            <w:pPr>
              <w:pStyle w:val="Paragraph"/>
              <w:spacing w:before="40" w:line="264" w:lineRule="auto"/>
              <w:jc w:val="left"/>
              <w:rPr>
                <w:rFonts w:ascii="Calibri" w:hAnsi="Calibri"/>
              </w:rPr>
            </w:pPr>
            <w:r w:rsidRPr="00020DA5">
              <w:rPr>
                <w:rFonts w:ascii="Calibri" w:hAnsi="Calibri"/>
              </w:rPr>
              <w:t>Investigation</w:t>
            </w:r>
          </w:p>
          <w:p w14:paraId="6AFFCECB" w14:textId="77777777" w:rsidR="00FC5E46" w:rsidRPr="00020DA5" w:rsidRDefault="00FC5E46" w:rsidP="00020DA5">
            <w:pPr>
              <w:pStyle w:val="Paragraph"/>
              <w:spacing w:before="40" w:line="264" w:lineRule="auto"/>
              <w:jc w:val="left"/>
              <w:rPr>
                <w:rFonts w:ascii="Calibri" w:hAnsi="Calibri"/>
                <w:b w:val="0"/>
              </w:rPr>
            </w:pPr>
            <w:r w:rsidRPr="00020DA5">
              <w:rPr>
                <w:rFonts w:ascii="Calibri" w:hAnsi="Calibri"/>
                <w:b w:val="0"/>
              </w:rPr>
              <w:t>Research using a range of texts: framing of questions, planning, location of sources, identification of information, assessment for relevance, note-taking, interaction with others, synthesis, evaluation, reflection.</w:t>
            </w:r>
          </w:p>
          <w:p w14:paraId="72AD22C7" w14:textId="77777777" w:rsidR="009558DE" w:rsidRPr="003566C9" w:rsidRDefault="00FC5E46" w:rsidP="00020DA5">
            <w:pPr>
              <w:pStyle w:val="Paragraph"/>
              <w:spacing w:before="40" w:line="264" w:lineRule="auto"/>
              <w:jc w:val="left"/>
              <w:rPr>
                <w:i/>
              </w:rPr>
            </w:pPr>
            <w:r w:rsidRPr="00020DA5">
              <w:rPr>
                <w:rFonts w:ascii="Calibri" w:hAnsi="Calibri"/>
                <w:b w:val="0"/>
              </w:rPr>
              <w:t>Presentation of findings in written, oral or multimedia form, using appropriate conventions.</w:t>
            </w:r>
          </w:p>
        </w:tc>
        <w:tc>
          <w:tcPr>
            <w:cnfStyle w:val="000010000000" w:firstRow="0" w:lastRow="0" w:firstColumn="0" w:lastColumn="0" w:oddVBand="1" w:evenVBand="0" w:oddHBand="0" w:evenHBand="0" w:firstRowFirstColumn="0" w:firstRowLastColumn="0" w:lastRowFirstColumn="0" w:lastRowLastColumn="0"/>
            <w:tcW w:w="1701" w:type="dxa"/>
          </w:tcPr>
          <w:p w14:paraId="771C0ED2" w14:textId="77777777" w:rsidR="009558DE" w:rsidRPr="003566C9" w:rsidRDefault="00FC5E46"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14:paraId="6EA36DC1"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0A552D5" w14:textId="77777777" w:rsidR="00FC5E46" w:rsidRPr="00020DA5" w:rsidRDefault="00FC5E46" w:rsidP="00020DA5">
            <w:pPr>
              <w:pStyle w:val="Paragraph"/>
              <w:spacing w:before="40" w:line="264" w:lineRule="auto"/>
              <w:jc w:val="left"/>
              <w:rPr>
                <w:rFonts w:ascii="Calibri" w:hAnsi="Calibri"/>
              </w:rPr>
            </w:pPr>
            <w:r w:rsidRPr="00020DA5">
              <w:rPr>
                <w:rFonts w:ascii="Calibri" w:hAnsi="Calibri"/>
              </w:rPr>
              <w:t xml:space="preserve">Response </w:t>
            </w:r>
          </w:p>
          <w:p w14:paraId="21678B8C" w14:textId="77777777" w:rsidR="00FC5E46" w:rsidRPr="00020DA5" w:rsidRDefault="00FC5E46" w:rsidP="00020DA5">
            <w:pPr>
              <w:pStyle w:val="Paragraph"/>
              <w:spacing w:before="40" w:line="264" w:lineRule="auto"/>
              <w:jc w:val="left"/>
              <w:rPr>
                <w:rFonts w:ascii="Calibri" w:hAnsi="Calibri"/>
                <w:b w:val="0"/>
              </w:rPr>
            </w:pPr>
            <w:r w:rsidRPr="00020DA5">
              <w:rPr>
                <w:rFonts w:ascii="Calibri" w:hAnsi="Calibri"/>
                <w:b w:val="0"/>
              </w:rPr>
              <w:t xml:space="preserve">Comprehension, </w:t>
            </w:r>
            <w:proofErr w:type="gramStart"/>
            <w:r w:rsidRPr="00020DA5">
              <w:rPr>
                <w:rFonts w:ascii="Calibri" w:hAnsi="Calibri"/>
                <w:b w:val="0"/>
              </w:rPr>
              <w:t>analysis</w:t>
            </w:r>
            <w:proofErr w:type="gramEnd"/>
            <w:r w:rsidRPr="00020DA5">
              <w:rPr>
                <w:rFonts w:ascii="Calibri" w:hAnsi="Calibri"/>
                <w:b w:val="0"/>
              </w:rPr>
              <w:t xml:space="preserve"> and evaluation of a range of texts.</w:t>
            </w:r>
          </w:p>
          <w:p w14:paraId="1C614F5B" w14:textId="77777777" w:rsidR="009558DE" w:rsidRPr="003566C9" w:rsidRDefault="00FC5E46" w:rsidP="00020DA5">
            <w:pPr>
              <w:pStyle w:val="Paragraph"/>
              <w:spacing w:before="40" w:line="264" w:lineRule="auto"/>
              <w:jc w:val="left"/>
              <w:rPr>
                <w:rFonts w:ascii="Calibri" w:hAnsi="Calibri"/>
                <w:b w:val="0"/>
                <w:i/>
              </w:rPr>
            </w:pPr>
            <w:r w:rsidRPr="00020DA5">
              <w:rPr>
                <w:rFonts w:ascii="Calibri" w:hAnsi="Calibri"/>
                <w:b w:val="0"/>
              </w:rPr>
              <w:t>Presentation of responses in written, oral or multimedia form, using conventions appropriate to context.</w:t>
            </w:r>
          </w:p>
        </w:tc>
        <w:tc>
          <w:tcPr>
            <w:cnfStyle w:val="000010000000" w:firstRow="0" w:lastRow="0" w:firstColumn="0" w:lastColumn="0" w:oddVBand="1" w:evenVBand="0" w:oddHBand="0" w:evenHBand="0" w:firstRowFirstColumn="0" w:firstRowLastColumn="0" w:lastRowFirstColumn="0" w:lastRowLastColumn="0"/>
            <w:tcW w:w="1701" w:type="dxa"/>
          </w:tcPr>
          <w:p w14:paraId="5C2E1333" w14:textId="77777777" w:rsidR="009558DE" w:rsidRPr="003566C9" w:rsidRDefault="00FC5E46" w:rsidP="00A97B98">
            <w:pPr>
              <w:jc w:val="center"/>
              <w:rPr>
                <w:rFonts w:ascii="Calibri" w:hAnsi="Calibri"/>
              </w:rPr>
            </w:pPr>
            <w:r>
              <w:rPr>
                <w:rFonts w:ascii="Calibri" w:hAnsi="Calibri"/>
              </w:rPr>
              <w:t>20</w:t>
            </w:r>
            <w:r w:rsidR="00A97B98" w:rsidRPr="003566C9">
              <w:rPr>
                <w:rFonts w:ascii="Calibri" w:hAnsi="Calibri"/>
              </w:rPr>
              <w:t>%</w:t>
            </w:r>
          </w:p>
        </w:tc>
      </w:tr>
      <w:tr w:rsidR="00FC5E46" w:rsidRPr="003566C9" w14:paraId="1F2DEF8D"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0EB68A57" w14:textId="77777777" w:rsidR="00FC5E46" w:rsidRPr="00020DA5" w:rsidRDefault="00FC5E46" w:rsidP="00020DA5">
            <w:pPr>
              <w:pStyle w:val="Paragraph"/>
              <w:spacing w:before="40" w:line="264" w:lineRule="auto"/>
              <w:jc w:val="left"/>
              <w:rPr>
                <w:rFonts w:ascii="Calibri" w:hAnsi="Calibri"/>
              </w:rPr>
            </w:pPr>
            <w:r w:rsidRPr="00020DA5">
              <w:rPr>
                <w:rFonts w:ascii="Calibri" w:hAnsi="Calibri"/>
              </w:rPr>
              <w:t>Production (written)</w:t>
            </w:r>
          </w:p>
          <w:p w14:paraId="0BE5DD96" w14:textId="77777777" w:rsidR="00FC5E46" w:rsidRPr="003566C9" w:rsidRDefault="00FC5E46" w:rsidP="00020DA5">
            <w:pPr>
              <w:pStyle w:val="Paragraph"/>
              <w:spacing w:before="40" w:line="264" w:lineRule="auto"/>
              <w:jc w:val="left"/>
            </w:pPr>
            <w:r w:rsidRPr="00020DA5">
              <w:rPr>
                <w:rFonts w:ascii="Calibri" w:hAnsi="Calibri"/>
                <w:b w:val="0"/>
              </w:rPr>
              <w:t>Production of reports, articles, letters, reviews, web-based texts, formal essays, narratives, scrip</w:t>
            </w:r>
            <w:r w:rsidR="00B737AD">
              <w:rPr>
                <w:rFonts w:ascii="Calibri" w:hAnsi="Calibri"/>
                <w:b w:val="0"/>
              </w:rPr>
              <w:t>ts, poetry, speech texts, multi</w:t>
            </w:r>
            <w:r w:rsidRPr="00020DA5">
              <w:rPr>
                <w:rFonts w:ascii="Calibri" w:hAnsi="Calibri"/>
                <w:b w:val="0"/>
              </w:rPr>
              <w:t>media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0C727CE4" w14:textId="77777777" w:rsidR="00FC5E46" w:rsidRPr="003566C9" w:rsidRDefault="00FC5E46" w:rsidP="00A97B98">
            <w:pPr>
              <w:jc w:val="center"/>
            </w:pPr>
            <w:r w:rsidRPr="00FC5E46">
              <w:rPr>
                <w:rFonts w:ascii="Calibri" w:hAnsi="Calibri"/>
              </w:rPr>
              <w:t>25%</w:t>
            </w:r>
          </w:p>
        </w:tc>
      </w:tr>
      <w:tr w:rsidR="009558DE" w:rsidRPr="003566C9" w14:paraId="1ED0DE36"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04BBAF5" w14:textId="77777777" w:rsidR="00FC5E46" w:rsidRPr="00020DA5" w:rsidRDefault="00FC5E46" w:rsidP="00020DA5">
            <w:pPr>
              <w:pStyle w:val="Paragraph"/>
              <w:spacing w:before="40" w:line="264" w:lineRule="auto"/>
              <w:jc w:val="left"/>
              <w:rPr>
                <w:rFonts w:ascii="Calibri" w:hAnsi="Calibri"/>
              </w:rPr>
            </w:pPr>
            <w:r w:rsidRPr="00020DA5">
              <w:rPr>
                <w:rFonts w:ascii="Calibri" w:hAnsi="Calibri"/>
              </w:rPr>
              <w:t>Production (oral)</w:t>
            </w:r>
          </w:p>
          <w:p w14:paraId="34500E77" w14:textId="77777777" w:rsidR="009558DE" w:rsidRPr="003566C9" w:rsidRDefault="00FC5E46" w:rsidP="00020DA5">
            <w:pPr>
              <w:pStyle w:val="Paragraph"/>
              <w:spacing w:before="40" w:line="264" w:lineRule="auto"/>
              <w:jc w:val="left"/>
              <w:rPr>
                <w:rFonts w:ascii="Calibri" w:hAnsi="Calibri"/>
                <w:b w:val="0"/>
                <w:i/>
              </w:rPr>
            </w:pPr>
            <w:r w:rsidRPr="00020DA5">
              <w:rPr>
                <w:rFonts w:ascii="Calibri" w:hAnsi="Calibri"/>
                <w:b w:val="0"/>
              </w:rPr>
              <w:t>Participation in and/or production of group discussions, panel discussions, interviews,</w:t>
            </w:r>
            <w:r w:rsidR="000D04C1">
              <w:rPr>
                <w:rFonts w:ascii="Calibri" w:hAnsi="Calibri"/>
                <w:b w:val="0"/>
              </w:rPr>
              <w:t xml:space="preserve"> role-plays,</w:t>
            </w:r>
            <w:r w:rsidRPr="00020DA5">
              <w:rPr>
                <w:rFonts w:ascii="Calibri" w:hAnsi="Calibri"/>
                <w:b w:val="0"/>
              </w:rPr>
              <w:t xml:space="preserve"> debates, conversations, drama, tutorials, speeches.</w:t>
            </w:r>
          </w:p>
        </w:tc>
        <w:tc>
          <w:tcPr>
            <w:cnfStyle w:val="000010000000" w:firstRow="0" w:lastRow="0" w:firstColumn="0" w:lastColumn="0" w:oddVBand="1" w:evenVBand="0" w:oddHBand="0" w:evenHBand="0" w:firstRowFirstColumn="0" w:firstRowLastColumn="0" w:lastRowFirstColumn="0" w:lastRowLastColumn="0"/>
            <w:tcW w:w="1701" w:type="dxa"/>
          </w:tcPr>
          <w:p w14:paraId="7E47AD50" w14:textId="77777777" w:rsidR="009558DE" w:rsidRPr="003566C9" w:rsidRDefault="00FC5E46"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14:paraId="5B6E158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DE972BE"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0FE3B48C" w14:textId="77777777" w:rsidR="009558DE" w:rsidRPr="003566C9" w:rsidRDefault="006A0DDE" w:rsidP="007D2E2C">
            <w:pPr>
              <w:jc w:val="left"/>
              <w:rPr>
                <w:rFonts w:ascii="Calibri" w:hAnsi="Calibri"/>
                <w:b w:val="0"/>
                <w:i/>
              </w:rPr>
            </w:pPr>
            <w:r w:rsidRPr="003566C9">
              <w:rPr>
                <w:rFonts w:ascii="Calibri" w:hAnsi="Calibri"/>
                <w:b w:val="0"/>
              </w:rPr>
              <w:t xml:space="preserve">A written task or item or set of items of </w:t>
            </w:r>
            <w:r w:rsidR="007D2E2C">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2D922A50" w14:textId="77777777" w:rsidR="009558DE" w:rsidRPr="003566C9" w:rsidRDefault="000D04C1" w:rsidP="00A97B98">
            <w:pPr>
              <w:jc w:val="center"/>
              <w:rPr>
                <w:rFonts w:ascii="Calibri" w:hAnsi="Calibri"/>
              </w:rPr>
            </w:pPr>
            <w:r>
              <w:rPr>
                <w:rFonts w:ascii="Calibri" w:hAnsi="Calibri"/>
              </w:rPr>
              <w:t>15</w:t>
            </w:r>
            <w:r w:rsidR="009909CD" w:rsidRPr="003566C9">
              <w:rPr>
                <w:rFonts w:ascii="Calibri" w:hAnsi="Calibri"/>
              </w:rPr>
              <w:t>%</w:t>
            </w:r>
          </w:p>
        </w:tc>
      </w:tr>
    </w:tbl>
    <w:p w14:paraId="293CCD69" w14:textId="77777777" w:rsidR="007B3BE5" w:rsidRPr="00AB7834" w:rsidRDefault="007B3BE5" w:rsidP="0046292E">
      <w:pPr>
        <w:pStyle w:val="Paragraph"/>
      </w:pPr>
      <w:r w:rsidRPr="00AB7834">
        <w:t>Teachers are required to use the assessment table to develop an assessment outline for the pair of units.</w:t>
      </w:r>
    </w:p>
    <w:p w14:paraId="1CA1082B" w14:textId="77777777" w:rsidR="007B3BE5" w:rsidRPr="00AB7834" w:rsidRDefault="007B3BE5" w:rsidP="0046292E">
      <w:pPr>
        <w:pStyle w:val="Paragraph"/>
      </w:pPr>
      <w:r w:rsidRPr="00AB7834">
        <w:t>The assessment outline must:</w:t>
      </w:r>
    </w:p>
    <w:p w14:paraId="68C316FC" w14:textId="77777777" w:rsidR="007B3BE5" w:rsidRPr="00AB7834" w:rsidRDefault="007B3BE5" w:rsidP="00CF26F9">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1F55B8AF" w14:textId="77777777" w:rsidR="007B3BE5" w:rsidRPr="00AB7834" w:rsidRDefault="007B3BE5" w:rsidP="00CF26F9">
      <w:pPr>
        <w:pStyle w:val="ListItem"/>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369AE412" w14:textId="77777777" w:rsidR="007B3BE5" w:rsidRPr="00AB7834" w:rsidRDefault="007B3BE5" w:rsidP="00CF26F9">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6F2C5FDA" w14:textId="77777777" w:rsidR="007B3BE5" w:rsidRPr="00AB7834" w:rsidRDefault="007B3BE5" w:rsidP="00CF26F9">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14661BD2" w14:textId="77777777" w:rsidR="007B3BE5" w:rsidRPr="00AB7834" w:rsidRDefault="007B3BE5" w:rsidP="00CF26F9">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7B33CC51" w14:textId="77777777" w:rsidR="00CA4213" w:rsidRDefault="00CA4213" w:rsidP="00283745">
      <w:pPr>
        <w:spacing w:before="120" w:line="276" w:lineRule="auto"/>
        <w:rPr>
          <w:rFonts w:eastAsia="Times New Roman" w:cs="Calibri"/>
        </w:rPr>
      </w:pPr>
      <w:r w:rsidRPr="00CA4213">
        <w:rPr>
          <w:rFonts w:eastAsia="Times New Roman" w:cs="Calibri"/>
        </w:rPr>
        <w:t>In the assessment outline for the pair of units, each assessment type must be included at least once over the year/pair of units. The externally set task occurs in Term 2.</w:t>
      </w:r>
    </w:p>
    <w:p w14:paraId="123693F3" w14:textId="794F887B" w:rsidR="007B3BE5" w:rsidRPr="00ED0D0C" w:rsidRDefault="007B3BE5" w:rsidP="00283745">
      <w:pPr>
        <w:spacing w:before="120" w:line="276"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14:paraId="52D68B32" w14:textId="77777777" w:rsidR="007B3BE5" w:rsidRDefault="007B3BE5" w:rsidP="00283745">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0BA6E6AB" w14:textId="77777777" w:rsidR="009558DE" w:rsidRPr="003566C9" w:rsidRDefault="009558DE" w:rsidP="006854CE">
      <w:pPr>
        <w:pStyle w:val="Heading2"/>
      </w:pPr>
      <w:bookmarkStart w:id="47" w:name="_Toc156559352"/>
      <w:r w:rsidRPr="003566C9">
        <w:lastRenderedPageBreak/>
        <w:t xml:space="preserve">Externally set </w:t>
      </w:r>
      <w:proofErr w:type="gramStart"/>
      <w:r w:rsidRPr="003566C9">
        <w:t>task</w:t>
      </w:r>
      <w:bookmarkEnd w:id="47"/>
      <w:proofErr w:type="gramEnd"/>
    </w:p>
    <w:p w14:paraId="1CEBD802" w14:textId="77777777" w:rsidR="009558DE" w:rsidRPr="003566C9" w:rsidRDefault="009909CD" w:rsidP="00CF26F9">
      <w:pPr>
        <w:spacing w:before="120" w:line="276" w:lineRule="auto"/>
      </w:pPr>
      <w:r w:rsidRPr="003566C9">
        <w:t xml:space="preserve">All students enrolled in </w:t>
      </w:r>
      <w:r w:rsidR="00285B26">
        <w:t xml:space="preserve">the </w:t>
      </w:r>
      <w:r w:rsidR="00B83927" w:rsidRPr="00FC5E46">
        <w:rPr>
          <w:rFonts w:cs="Times New Roman"/>
        </w:rPr>
        <w:t xml:space="preserve">English as an Additional Language or Dialect </w:t>
      </w:r>
      <w:r w:rsidR="00B83927"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1ECA8CCF" w14:textId="77777777" w:rsidR="00160A98" w:rsidRPr="0062527D" w:rsidRDefault="00160A98" w:rsidP="00283745">
      <w:pPr>
        <w:pStyle w:val="Heading3"/>
      </w:pPr>
      <w:r w:rsidRPr="0062527D">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60A98" w:rsidRPr="0062527D" w14:paraId="2BE05C61" w14:textId="77777777" w:rsidTr="00160A98">
        <w:trPr>
          <w:trHeight w:val="20"/>
        </w:trPr>
        <w:tc>
          <w:tcPr>
            <w:tcW w:w="1857" w:type="dxa"/>
            <w:tcBorders>
              <w:bottom w:val="single" w:sz="8" w:space="0" w:color="FFFFFF" w:themeColor="background1"/>
            </w:tcBorders>
            <w:shd w:val="clear" w:color="auto" w:fill="9688BE"/>
            <w:vAlign w:val="center"/>
          </w:tcPr>
          <w:p w14:paraId="5B88B0FF" w14:textId="77777777" w:rsidR="00160A98" w:rsidRPr="0062527D" w:rsidRDefault="00160A98" w:rsidP="00160A98">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Time</w:t>
            </w:r>
          </w:p>
        </w:tc>
        <w:tc>
          <w:tcPr>
            <w:tcW w:w="7938" w:type="dxa"/>
            <w:vAlign w:val="center"/>
          </w:tcPr>
          <w:p w14:paraId="25FB11A3" w14:textId="77777777" w:rsidR="00160A98" w:rsidRPr="0062527D" w:rsidRDefault="000B0194" w:rsidP="00160A98">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62527D" w:rsidRPr="0062527D" w14:paraId="49916FCD" w14:textId="77777777" w:rsidTr="0062527D">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5944B7A0" w14:textId="77777777" w:rsidR="0062527D" w:rsidRPr="0062527D" w:rsidRDefault="0062527D" w:rsidP="00160A98">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Format</w:t>
            </w:r>
          </w:p>
        </w:tc>
        <w:tc>
          <w:tcPr>
            <w:tcW w:w="7938" w:type="dxa"/>
            <w:vAlign w:val="center"/>
          </w:tcPr>
          <w:p w14:paraId="3C454C6B" w14:textId="77777777" w:rsidR="0062527D" w:rsidRPr="008F13FF" w:rsidRDefault="0062527D" w:rsidP="00115EF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62527D" w:rsidRPr="0062527D" w14:paraId="58B28CF4" w14:textId="77777777" w:rsidTr="00160A98">
        <w:trPr>
          <w:trHeight w:val="20"/>
        </w:trPr>
        <w:tc>
          <w:tcPr>
            <w:tcW w:w="1857" w:type="dxa"/>
            <w:vMerge/>
            <w:tcBorders>
              <w:top w:val="nil"/>
              <w:bottom w:val="single" w:sz="8" w:space="0" w:color="FFFFFF" w:themeColor="background1"/>
            </w:tcBorders>
            <w:shd w:val="clear" w:color="auto" w:fill="9688BE"/>
            <w:vAlign w:val="center"/>
          </w:tcPr>
          <w:p w14:paraId="6B7AD786" w14:textId="77777777" w:rsidR="0062527D" w:rsidRPr="0062527D" w:rsidRDefault="0062527D" w:rsidP="00160A9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62AB1787" w14:textId="77777777" w:rsidR="0062527D" w:rsidRPr="008F13FF" w:rsidRDefault="0062527D" w:rsidP="00115EF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62527D" w:rsidRPr="0062527D" w14:paraId="480189B0" w14:textId="77777777" w:rsidTr="00160A98">
        <w:trPr>
          <w:trHeight w:val="20"/>
        </w:trPr>
        <w:tc>
          <w:tcPr>
            <w:tcW w:w="1857" w:type="dxa"/>
            <w:vMerge/>
            <w:tcBorders>
              <w:top w:val="nil"/>
              <w:bottom w:val="single" w:sz="8" w:space="0" w:color="FFFFFF" w:themeColor="background1"/>
            </w:tcBorders>
            <w:shd w:val="clear" w:color="auto" w:fill="9688BE"/>
            <w:vAlign w:val="center"/>
          </w:tcPr>
          <w:p w14:paraId="54D65098" w14:textId="77777777" w:rsidR="0062527D" w:rsidRPr="0062527D" w:rsidRDefault="0062527D" w:rsidP="00160A9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3CDEBCE6" w14:textId="77777777" w:rsidR="0062527D" w:rsidRPr="008F13FF" w:rsidRDefault="0062527D" w:rsidP="00115EF2">
            <w:pPr>
              <w:spacing w:before="30" w:after="30"/>
              <w:rPr>
                <w:rFonts w:eastAsia="Times New Roman" w:cs="Times New Roman"/>
                <w:sz w:val="20"/>
                <w:szCs w:val="20"/>
              </w:rPr>
            </w:pPr>
            <w:r>
              <w:rPr>
                <w:rFonts w:eastAsia="Times New Roman" w:cs="Times New Roman"/>
                <w:sz w:val="20"/>
                <w:szCs w:val="20"/>
              </w:rPr>
              <w:t>Production (written) and Response to be tested on a cyclical basis</w:t>
            </w:r>
          </w:p>
        </w:tc>
      </w:tr>
      <w:tr w:rsidR="0062527D" w:rsidRPr="0062527D" w14:paraId="17E1EEDA" w14:textId="77777777" w:rsidTr="00160A98">
        <w:trPr>
          <w:trHeight w:val="20"/>
        </w:trPr>
        <w:tc>
          <w:tcPr>
            <w:tcW w:w="1857" w:type="dxa"/>
            <w:vMerge/>
            <w:tcBorders>
              <w:top w:val="nil"/>
              <w:bottom w:val="single" w:sz="8" w:space="0" w:color="FFFFFF" w:themeColor="background1"/>
            </w:tcBorders>
            <w:shd w:val="clear" w:color="auto" w:fill="9688BE"/>
            <w:vAlign w:val="center"/>
          </w:tcPr>
          <w:p w14:paraId="7E0BFF5F" w14:textId="77777777" w:rsidR="0062527D" w:rsidRPr="0062527D" w:rsidRDefault="0062527D" w:rsidP="00160A9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2D50E8EF" w14:textId="77777777" w:rsidR="0062527D" w:rsidRDefault="0062527D" w:rsidP="00115EF2">
            <w:pPr>
              <w:spacing w:before="30" w:after="30"/>
              <w:rPr>
                <w:rFonts w:eastAsia="Times New Roman" w:cs="Times New Roman"/>
                <w:sz w:val="20"/>
                <w:szCs w:val="20"/>
              </w:rPr>
            </w:pPr>
            <w:r>
              <w:rPr>
                <w:rFonts w:eastAsia="Times New Roman" w:cs="Times New Roman"/>
                <w:sz w:val="20"/>
                <w:szCs w:val="20"/>
              </w:rPr>
              <w:t xml:space="preserve">Production (written): </w:t>
            </w:r>
            <w:proofErr w:type="gramStart"/>
            <w:r>
              <w:rPr>
                <w:rFonts w:eastAsia="Times New Roman" w:cs="Times New Roman"/>
                <w:sz w:val="20"/>
                <w:szCs w:val="20"/>
              </w:rPr>
              <w:t>typically</w:t>
            </w:r>
            <w:proofErr w:type="gramEnd"/>
            <w:r>
              <w:rPr>
                <w:rFonts w:eastAsia="Times New Roman" w:cs="Times New Roman"/>
                <w:sz w:val="20"/>
                <w:szCs w:val="20"/>
              </w:rPr>
              <w:t xml:space="preserve"> 1–2 tasks requiring extended writing</w:t>
            </w:r>
          </w:p>
          <w:p w14:paraId="1404D166" w14:textId="77777777" w:rsidR="0062527D" w:rsidRPr="008F13FF" w:rsidRDefault="0062527D" w:rsidP="00115EF2">
            <w:pPr>
              <w:spacing w:before="30" w:after="30"/>
              <w:rPr>
                <w:rFonts w:eastAsia="Times New Roman" w:cs="Times New Roman"/>
                <w:sz w:val="20"/>
                <w:szCs w:val="20"/>
              </w:rPr>
            </w:pPr>
            <w:r>
              <w:rPr>
                <w:rFonts w:eastAsia="Times New Roman" w:cs="Times New Roman"/>
                <w:sz w:val="20"/>
                <w:szCs w:val="20"/>
              </w:rPr>
              <w:t>Response: typically requires students to respond to 1–2 texts</w:t>
            </w:r>
          </w:p>
        </w:tc>
      </w:tr>
      <w:tr w:rsidR="00160A98" w:rsidRPr="0062527D" w14:paraId="114B49A8" w14:textId="77777777" w:rsidTr="00160A98">
        <w:trPr>
          <w:trHeight w:val="20"/>
        </w:trPr>
        <w:tc>
          <w:tcPr>
            <w:tcW w:w="1857" w:type="dxa"/>
            <w:tcBorders>
              <w:top w:val="single" w:sz="8" w:space="0" w:color="FFFFFF" w:themeColor="background1"/>
            </w:tcBorders>
            <w:shd w:val="clear" w:color="auto" w:fill="9688BE"/>
            <w:vAlign w:val="center"/>
          </w:tcPr>
          <w:p w14:paraId="5194EEE5" w14:textId="77777777" w:rsidR="00160A98" w:rsidRPr="0062527D" w:rsidRDefault="00160A98" w:rsidP="00160A98">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Content</w:t>
            </w:r>
          </w:p>
        </w:tc>
        <w:tc>
          <w:tcPr>
            <w:tcW w:w="7938" w:type="dxa"/>
            <w:vAlign w:val="center"/>
          </w:tcPr>
          <w:p w14:paraId="599DAEE4" w14:textId="77777777" w:rsidR="00160A98" w:rsidRPr="0062527D" w:rsidRDefault="00160A98" w:rsidP="00160A98">
            <w:pPr>
              <w:spacing w:before="30" w:after="30"/>
              <w:rPr>
                <w:rFonts w:eastAsia="Franklin Gothic Book" w:cs="Calibri"/>
                <w:iCs/>
                <w:sz w:val="20"/>
                <w:szCs w:val="20"/>
                <w:lang w:eastAsia="en-AU"/>
              </w:rPr>
            </w:pPr>
            <w:r w:rsidRPr="0062527D">
              <w:rPr>
                <w:rFonts w:eastAsia="Times New Roman" w:cs="Times New Roman"/>
                <w:sz w:val="20"/>
                <w:szCs w:val="20"/>
              </w:rPr>
              <w:t>The Authority informs schools during Term 3 of the previous year of the Unit 3 syllabus content on which the task will be based</w:t>
            </w:r>
          </w:p>
        </w:tc>
      </w:tr>
    </w:tbl>
    <w:p w14:paraId="105569EE" w14:textId="77777777" w:rsidR="00160A98" w:rsidRPr="003566C9" w:rsidRDefault="00160A98" w:rsidP="00160A98">
      <w:pPr>
        <w:spacing w:before="120" w:line="276" w:lineRule="auto"/>
      </w:pPr>
      <w:r w:rsidRPr="0062527D">
        <w:t xml:space="preserve">Refer to the </w:t>
      </w:r>
      <w:r w:rsidRPr="00CA4213">
        <w:rPr>
          <w:i/>
          <w:iCs/>
        </w:rPr>
        <w:t>WACE Manual</w:t>
      </w:r>
      <w:r w:rsidRPr="0062527D">
        <w:t xml:space="preserve"> for further information.</w:t>
      </w:r>
    </w:p>
    <w:p w14:paraId="37CD9645" w14:textId="77777777" w:rsidR="009558DE" w:rsidRPr="003566C9" w:rsidRDefault="009558DE" w:rsidP="006854CE">
      <w:pPr>
        <w:pStyle w:val="Heading2"/>
      </w:pPr>
      <w:bookmarkStart w:id="48" w:name="_Toc358296697"/>
      <w:bookmarkStart w:id="49" w:name="_Toc156559353"/>
      <w:r w:rsidRPr="003566C9">
        <w:t>Grad</w:t>
      </w:r>
      <w:bookmarkEnd w:id="48"/>
      <w:r w:rsidRPr="003566C9">
        <w:t>ing</w:t>
      </w:r>
      <w:bookmarkEnd w:id="49"/>
    </w:p>
    <w:p w14:paraId="650AA17E" w14:textId="77777777" w:rsidR="00A97B98" w:rsidRPr="003566C9" w:rsidRDefault="00A97B98" w:rsidP="00283745">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62E3D1D6"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3E2431A"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A351E99"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5546AB25"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F5DB21"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AE45967"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5A242FA8"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20857B"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1AD8DC2"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2AEF7A2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451440"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A26BB62"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1FF11279"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2E75C0"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1680E15"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1CA3DEE9"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5E736F"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87F7478"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55AB56C7" w14:textId="0D324686" w:rsidR="009909CD" w:rsidRPr="00153E29" w:rsidRDefault="00E5490A" w:rsidP="00283745">
      <w:pPr>
        <w:spacing w:before="120" w:line="276" w:lineRule="auto"/>
        <w:rPr>
          <w:rFonts w:cs="Calibri"/>
        </w:rPr>
      </w:pPr>
      <w:r w:rsidRPr="003566C9">
        <w:t xml:space="preserve">The teacher </w:t>
      </w:r>
      <w:r w:rsidR="00153E29">
        <w:rPr>
          <w:rFonts w:cs="Calibri"/>
        </w:rPr>
        <w:t>p</w:t>
      </w:r>
      <w:r w:rsidR="00153E29" w:rsidRPr="000702A2">
        <w:rPr>
          <w:rFonts w:cs="Calibri"/>
        </w:rPr>
        <w:t xml:space="preserve">repares </w:t>
      </w:r>
      <w:r w:rsidR="00153E29">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B83927" w:rsidRPr="00FC5E46">
        <w:rPr>
          <w:rFonts w:cs="Times New Roman"/>
        </w:rPr>
        <w:t xml:space="preserve">English as an Additional Language or Dialect </w:t>
      </w:r>
      <w:r w:rsidR="00B83927"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A23A63">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20" w:history="1">
        <w:r w:rsidR="009909CD" w:rsidRPr="00CA4213">
          <w:rPr>
            <w:rStyle w:val="Hyperlink"/>
          </w:rPr>
          <w:t>www.scsa.wa.edu.au</w:t>
        </w:r>
      </w:hyperlink>
      <w:r w:rsidR="00CA4213" w:rsidRPr="00CA4213">
        <w:t>.</w:t>
      </w:r>
    </w:p>
    <w:p w14:paraId="292CEABC" w14:textId="77777777" w:rsidR="00A97B98" w:rsidRPr="003566C9" w:rsidRDefault="00A97B98" w:rsidP="00283745">
      <w:pPr>
        <w:spacing w:before="120" w:line="276" w:lineRule="auto"/>
      </w:pPr>
      <w:r w:rsidRPr="003566C9">
        <w:t>To be assigned a grade, a student must have had the opportunity to complete the education program</w:t>
      </w:r>
      <w:r w:rsidR="004E4C42">
        <w:t>,</w:t>
      </w:r>
      <w:r w:rsidRPr="003566C9">
        <w:t xml:space="preserve"> including the assessment program (unless the school accepts that there are exceptional and justifiable circumstances).</w:t>
      </w:r>
    </w:p>
    <w:p w14:paraId="3B35EAFD" w14:textId="77777777" w:rsidR="00F650B5" w:rsidRDefault="00A97B98" w:rsidP="00F650B5">
      <w:pPr>
        <w:spacing w:before="120" w:line="276" w:lineRule="auto"/>
      </w:pPr>
      <w:r w:rsidRPr="003566C9">
        <w:t xml:space="preserve">Refer to the </w:t>
      </w:r>
      <w:r w:rsidRPr="00CA4213">
        <w:rPr>
          <w:i/>
          <w:iCs/>
        </w:rPr>
        <w:t xml:space="preserve">WACE </w:t>
      </w:r>
      <w:r w:rsidR="00153E29" w:rsidRPr="00CA4213">
        <w:rPr>
          <w:i/>
          <w:iCs/>
        </w:rPr>
        <w:t>Manual</w:t>
      </w:r>
      <w:r w:rsidR="00153E29">
        <w:t xml:space="preserve"> for further information</w:t>
      </w:r>
      <w:r w:rsidR="00153E29" w:rsidRPr="00153E29">
        <w:t xml:space="preserve"> </w:t>
      </w:r>
      <w:r w:rsidR="00153E29">
        <w:t>about the use of a ranked list in the process of assigning grades.</w:t>
      </w:r>
      <w:r w:rsidR="00F650B5">
        <w:br w:type="page"/>
      </w:r>
    </w:p>
    <w:p w14:paraId="1E84CAB2" w14:textId="77777777" w:rsidR="009558DE" w:rsidRPr="00A23A63" w:rsidRDefault="00A23A63" w:rsidP="00A23A63">
      <w:pPr>
        <w:pStyle w:val="Heading1"/>
      </w:pPr>
      <w:bookmarkStart w:id="50" w:name="_Toc358372267"/>
      <w:bookmarkStart w:id="51" w:name="_Toc156559354"/>
      <w:r>
        <w:lastRenderedPageBreak/>
        <w:t xml:space="preserve">Appendix 1 – </w:t>
      </w:r>
      <w:r w:rsidR="009558DE" w:rsidRPr="003A73DB">
        <w:t>Grade descriptions</w:t>
      </w:r>
      <w:bookmarkEnd w:id="50"/>
      <w:r w:rsidR="009558DE" w:rsidRPr="003A73DB">
        <w:t xml:space="preserve"> </w:t>
      </w:r>
      <w:r w:rsidR="009558DE" w:rsidRPr="00A23A63">
        <w:t>Year 12</w:t>
      </w:r>
      <w:bookmarkEnd w:id="51"/>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788"/>
      </w:tblGrid>
      <w:tr w:rsidR="00CC11AB" w:rsidRPr="003566C9" w14:paraId="002FC5BD" w14:textId="77777777" w:rsidTr="00E06C24">
        <w:tc>
          <w:tcPr>
            <w:tcW w:w="993" w:type="dxa"/>
            <w:vMerge w:val="restart"/>
            <w:shd w:val="clear" w:color="auto" w:fill="9688BE" w:themeFill="accent4"/>
            <w:vAlign w:val="center"/>
          </w:tcPr>
          <w:p w14:paraId="6760DFE2" w14:textId="77777777" w:rsidR="00CC11AB" w:rsidRPr="00DA2700" w:rsidRDefault="00CC11AB" w:rsidP="00CC11AB">
            <w:pPr>
              <w:spacing w:after="0"/>
              <w:jc w:val="center"/>
              <w:rPr>
                <w:rFonts w:cs="Arial"/>
                <w:b/>
                <w:color w:val="FFFFFF" w:themeColor="background1"/>
                <w:sz w:val="40"/>
                <w:szCs w:val="40"/>
              </w:rPr>
            </w:pPr>
            <w:r w:rsidRPr="00E15FD4">
              <w:rPr>
                <w:rFonts w:cs="Arial"/>
                <w:b/>
                <w:color w:val="FFFFFF" w:themeColor="background1"/>
                <w:sz w:val="40"/>
                <w:szCs w:val="40"/>
              </w:rPr>
              <w:t>A</w:t>
            </w:r>
          </w:p>
        </w:tc>
        <w:tc>
          <w:tcPr>
            <w:tcW w:w="8788" w:type="dxa"/>
          </w:tcPr>
          <w:p w14:paraId="0A79DD69" w14:textId="77777777" w:rsidR="00CC11AB" w:rsidRPr="001B2171" w:rsidRDefault="00CC11AB" w:rsidP="00CC11AB">
            <w:pPr>
              <w:spacing w:line="240" w:lineRule="auto"/>
              <w:contextualSpacing/>
              <w:rPr>
                <w:sz w:val="20"/>
                <w:szCs w:val="20"/>
              </w:rPr>
            </w:pPr>
            <w:r w:rsidRPr="001B2171">
              <w:rPr>
                <w:b/>
                <w:sz w:val="20"/>
                <w:szCs w:val="20"/>
              </w:rPr>
              <w:t>Listening:</w:t>
            </w:r>
            <w:r w:rsidRPr="001B2171">
              <w:rPr>
                <w:sz w:val="20"/>
                <w:szCs w:val="20"/>
              </w:rPr>
              <w:t xml:space="preserve"> Comprehends and engages with a range of social and general spoken texts and some spoken academic texts.</w:t>
            </w:r>
          </w:p>
        </w:tc>
      </w:tr>
      <w:tr w:rsidR="00CC11AB" w:rsidRPr="003566C9" w14:paraId="7F8FF093" w14:textId="77777777" w:rsidTr="00E06C24">
        <w:tc>
          <w:tcPr>
            <w:tcW w:w="993" w:type="dxa"/>
            <w:vMerge/>
            <w:shd w:val="clear" w:color="auto" w:fill="9688BE" w:themeFill="accent4"/>
          </w:tcPr>
          <w:p w14:paraId="43C186CD" w14:textId="77777777" w:rsidR="00CC11AB" w:rsidRPr="003566C9" w:rsidRDefault="00CC11AB" w:rsidP="00CC11AB">
            <w:pPr>
              <w:rPr>
                <w:rFonts w:cs="Arial"/>
                <w:color w:val="000000"/>
                <w:sz w:val="16"/>
                <w:szCs w:val="16"/>
              </w:rPr>
            </w:pPr>
          </w:p>
        </w:tc>
        <w:tc>
          <w:tcPr>
            <w:tcW w:w="8788" w:type="dxa"/>
          </w:tcPr>
          <w:p w14:paraId="725D4794" w14:textId="77777777" w:rsidR="00CC11AB" w:rsidRPr="001B2171" w:rsidRDefault="00CC11AB" w:rsidP="00CC11AB">
            <w:pPr>
              <w:spacing w:line="240" w:lineRule="auto"/>
              <w:contextualSpacing/>
              <w:rPr>
                <w:sz w:val="20"/>
                <w:szCs w:val="20"/>
              </w:rPr>
            </w:pPr>
            <w:r w:rsidRPr="001B2171">
              <w:rPr>
                <w:sz w:val="20"/>
                <w:szCs w:val="20"/>
              </w:rPr>
              <w:t xml:space="preserve">Responds appropriately to many details of complex discourse in familiar contexts and to some details on unfamiliar topics. Draws on a range of non-verbal cues to infer the speaker’s attitudes. Identifies appropriate register for different purposes and contexts. Identifies information needs, seeks </w:t>
            </w:r>
            <w:proofErr w:type="gramStart"/>
            <w:r w:rsidRPr="001B2171">
              <w:rPr>
                <w:sz w:val="20"/>
                <w:szCs w:val="20"/>
              </w:rPr>
              <w:t>clarification</w:t>
            </w:r>
            <w:proofErr w:type="gramEnd"/>
            <w:r w:rsidRPr="001B2171">
              <w:rPr>
                <w:sz w:val="20"/>
                <w:szCs w:val="20"/>
              </w:rPr>
              <w:t xml:space="preserve"> and checks for accuracy. Summarises information from spoken texts or interactions correctly and produces appropriate notes.</w:t>
            </w:r>
          </w:p>
        </w:tc>
      </w:tr>
      <w:tr w:rsidR="00CC11AB" w:rsidRPr="003566C9" w14:paraId="1FCD0B7F" w14:textId="77777777" w:rsidTr="00E06C24">
        <w:tc>
          <w:tcPr>
            <w:tcW w:w="993" w:type="dxa"/>
            <w:vMerge/>
            <w:shd w:val="clear" w:color="auto" w:fill="9688BE" w:themeFill="accent4"/>
          </w:tcPr>
          <w:p w14:paraId="500D2253" w14:textId="77777777" w:rsidR="00CC11AB" w:rsidRPr="003566C9" w:rsidRDefault="00CC11AB" w:rsidP="00CC11AB">
            <w:pPr>
              <w:rPr>
                <w:rFonts w:cs="Arial"/>
                <w:color w:val="000000"/>
                <w:sz w:val="16"/>
                <w:szCs w:val="16"/>
              </w:rPr>
            </w:pPr>
          </w:p>
        </w:tc>
        <w:tc>
          <w:tcPr>
            <w:tcW w:w="8788" w:type="dxa"/>
          </w:tcPr>
          <w:p w14:paraId="22EAABC9" w14:textId="77777777" w:rsidR="00CC11AB" w:rsidRPr="001B2171" w:rsidRDefault="00CC11AB" w:rsidP="00CC11AB">
            <w:pPr>
              <w:spacing w:line="240" w:lineRule="auto"/>
              <w:contextualSpacing/>
              <w:rPr>
                <w:sz w:val="20"/>
                <w:szCs w:val="20"/>
              </w:rPr>
            </w:pPr>
            <w:r w:rsidRPr="001B2171">
              <w:rPr>
                <w:b/>
                <w:sz w:val="20"/>
                <w:szCs w:val="20"/>
              </w:rPr>
              <w:t>Speaking:</w:t>
            </w:r>
            <w:r w:rsidRPr="001B2171">
              <w:rPr>
                <w:sz w:val="20"/>
                <w:szCs w:val="20"/>
              </w:rPr>
              <w:t xml:space="preserve"> Communicates complex meaning in Standard Australian English (SAE) in familiar and unfamiliar contexts, independently maintaining interactions.</w:t>
            </w:r>
          </w:p>
        </w:tc>
      </w:tr>
      <w:tr w:rsidR="00CC11AB" w:rsidRPr="003566C9" w14:paraId="09F6E172" w14:textId="77777777" w:rsidTr="00E06C24">
        <w:tc>
          <w:tcPr>
            <w:tcW w:w="993" w:type="dxa"/>
            <w:vMerge/>
            <w:shd w:val="clear" w:color="auto" w:fill="9688BE" w:themeFill="accent4"/>
          </w:tcPr>
          <w:p w14:paraId="183ED9EF" w14:textId="77777777" w:rsidR="00CC11AB" w:rsidRPr="003566C9" w:rsidRDefault="00CC11AB" w:rsidP="00CC11AB">
            <w:pPr>
              <w:rPr>
                <w:rFonts w:cs="Arial"/>
                <w:color w:val="000000"/>
                <w:sz w:val="16"/>
                <w:szCs w:val="16"/>
              </w:rPr>
            </w:pPr>
          </w:p>
        </w:tc>
        <w:tc>
          <w:tcPr>
            <w:tcW w:w="8788" w:type="dxa"/>
          </w:tcPr>
          <w:p w14:paraId="3E3B74A6" w14:textId="77777777" w:rsidR="00CC11AB" w:rsidRPr="001B2171" w:rsidRDefault="00CC11AB" w:rsidP="00487F12">
            <w:pPr>
              <w:spacing w:line="240" w:lineRule="auto"/>
              <w:contextualSpacing/>
              <w:rPr>
                <w:sz w:val="20"/>
                <w:szCs w:val="20"/>
              </w:rPr>
            </w:pPr>
            <w:r w:rsidRPr="001B2171">
              <w:rPr>
                <w:sz w:val="20"/>
                <w:szCs w:val="20"/>
              </w:rPr>
              <w:t xml:space="preserve">Communicates relevant, well-structured ideas, justifying a point of view; asks and answers unprepared questions of some complexity. Controls a range of grammatical structures with minor errors; uses </w:t>
            </w:r>
            <w:r w:rsidR="00BD4041">
              <w:rPr>
                <w:sz w:val="20"/>
                <w:szCs w:val="20"/>
              </w:rPr>
              <w:t>subject-spe</w:t>
            </w:r>
            <w:r w:rsidRPr="001B2171">
              <w:rPr>
                <w:sz w:val="20"/>
                <w:szCs w:val="20"/>
              </w:rPr>
              <w:t xml:space="preserve">cific vocabulary in rehearsed speech. </w:t>
            </w:r>
            <w:proofErr w:type="gramStart"/>
            <w:r w:rsidRPr="001B2171">
              <w:rPr>
                <w:sz w:val="20"/>
                <w:szCs w:val="20"/>
              </w:rPr>
              <w:t>Generally</w:t>
            </w:r>
            <w:proofErr w:type="gramEnd"/>
            <w:r w:rsidRPr="001B2171">
              <w:rPr>
                <w:sz w:val="20"/>
                <w:szCs w:val="20"/>
              </w:rPr>
              <w:t xml:space="preserve"> speaks clearly and fluently, using stress and intonation to highlight significant points and supporting detail;</w:t>
            </w:r>
            <w:r w:rsidR="00487F12">
              <w:rPr>
                <w:sz w:val="20"/>
                <w:szCs w:val="20"/>
              </w:rPr>
              <w:t xml:space="preserve"> first language or dialect</w:t>
            </w:r>
            <w:r w:rsidRPr="001B2171">
              <w:rPr>
                <w:sz w:val="20"/>
                <w:szCs w:val="20"/>
              </w:rPr>
              <w:t xml:space="preserve"> </w:t>
            </w:r>
            <w:r w:rsidR="00487F12">
              <w:rPr>
                <w:sz w:val="20"/>
                <w:szCs w:val="20"/>
              </w:rPr>
              <w:t>(</w:t>
            </w:r>
            <w:r w:rsidRPr="001B2171">
              <w:rPr>
                <w:sz w:val="20"/>
                <w:szCs w:val="20"/>
              </w:rPr>
              <w:t>L/D1</w:t>
            </w:r>
            <w:r w:rsidR="00487F12">
              <w:rPr>
                <w:sz w:val="20"/>
                <w:szCs w:val="20"/>
              </w:rPr>
              <w:t>)</w:t>
            </w:r>
            <w:r w:rsidRPr="001B2171">
              <w:rPr>
                <w:sz w:val="20"/>
                <w:szCs w:val="20"/>
              </w:rPr>
              <w:t xml:space="preserve"> accent rarely impedes communication. Uses communication strategies, such as an appropriate register, repair strategies, turn-taking, non-verbal skills and notes or visual aids to enhance presentations.</w:t>
            </w:r>
          </w:p>
        </w:tc>
      </w:tr>
      <w:tr w:rsidR="00CC11AB" w:rsidRPr="003566C9" w14:paraId="4B29433F" w14:textId="77777777" w:rsidTr="00E06C24">
        <w:tc>
          <w:tcPr>
            <w:tcW w:w="993" w:type="dxa"/>
            <w:vMerge/>
            <w:shd w:val="clear" w:color="auto" w:fill="9688BE" w:themeFill="accent4"/>
          </w:tcPr>
          <w:p w14:paraId="5F337D6C" w14:textId="77777777" w:rsidR="00CC11AB" w:rsidRPr="003566C9" w:rsidRDefault="00CC11AB" w:rsidP="00CC11AB">
            <w:pPr>
              <w:rPr>
                <w:rFonts w:cs="Arial"/>
                <w:color w:val="000000"/>
                <w:sz w:val="16"/>
                <w:szCs w:val="16"/>
              </w:rPr>
            </w:pPr>
          </w:p>
        </w:tc>
        <w:tc>
          <w:tcPr>
            <w:tcW w:w="8788" w:type="dxa"/>
          </w:tcPr>
          <w:p w14:paraId="555F7C1D" w14:textId="77777777" w:rsidR="00CC11AB" w:rsidRPr="001B2171" w:rsidRDefault="00BD4041" w:rsidP="00CC11AB">
            <w:pPr>
              <w:spacing w:line="240" w:lineRule="auto"/>
              <w:contextualSpacing/>
              <w:rPr>
                <w:sz w:val="20"/>
                <w:szCs w:val="20"/>
              </w:rPr>
            </w:pPr>
            <w:r>
              <w:rPr>
                <w:b/>
                <w:sz w:val="20"/>
                <w:szCs w:val="20"/>
              </w:rPr>
              <w:t>Reading and view</w:t>
            </w:r>
            <w:r w:rsidR="00CC11AB" w:rsidRPr="001B2171">
              <w:rPr>
                <w:b/>
                <w:sz w:val="20"/>
                <w:szCs w:val="20"/>
              </w:rPr>
              <w:t>ing:</w:t>
            </w:r>
            <w:r w:rsidR="00CC11AB" w:rsidRPr="001B2171">
              <w:rPr>
                <w:sz w:val="20"/>
                <w:szCs w:val="20"/>
              </w:rPr>
              <w:t xml:space="preserve"> Comprehends a variety of extended texts in familiar and most academic contexts.</w:t>
            </w:r>
          </w:p>
        </w:tc>
      </w:tr>
      <w:tr w:rsidR="00CC11AB" w:rsidRPr="003566C9" w14:paraId="4636D0A8" w14:textId="77777777" w:rsidTr="00E06C24">
        <w:tc>
          <w:tcPr>
            <w:tcW w:w="993" w:type="dxa"/>
            <w:vMerge/>
            <w:shd w:val="clear" w:color="auto" w:fill="9688BE" w:themeFill="accent4"/>
          </w:tcPr>
          <w:p w14:paraId="09059225" w14:textId="77777777" w:rsidR="00CC11AB" w:rsidRPr="003566C9" w:rsidRDefault="00CC11AB" w:rsidP="00CC11AB">
            <w:pPr>
              <w:rPr>
                <w:rFonts w:cs="Arial"/>
                <w:color w:val="000000"/>
                <w:sz w:val="16"/>
                <w:szCs w:val="16"/>
              </w:rPr>
            </w:pPr>
          </w:p>
        </w:tc>
        <w:tc>
          <w:tcPr>
            <w:tcW w:w="8788" w:type="dxa"/>
          </w:tcPr>
          <w:p w14:paraId="35C44925" w14:textId="77777777" w:rsidR="00CC11AB" w:rsidRPr="001B2171" w:rsidRDefault="00CC11AB" w:rsidP="00CC11AB">
            <w:pPr>
              <w:spacing w:line="240" w:lineRule="auto"/>
              <w:contextualSpacing/>
              <w:rPr>
                <w:sz w:val="20"/>
                <w:szCs w:val="20"/>
              </w:rPr>
            </w:pPr>
            <w:r w:rsidRPr="001B2171">
              <w:rPr>
                <w:sz w:val="20"/>
                <w:szCs w:val="20"/>
              </w:rPr>
              <w:t xml:space="preserve">Interprets a range of extended texts in familiar and academic contexts and explains the main points and supporting detail with minimal support; independently interprets information beyond the literal level. Differentiates between fact and opinion; engages with the text through making notes, adding relevant comment, </w:t>
            </w:r>
            <w:proofErr w:type="gramStart"/>
            <w:r w:rsidRPr="001B2171">
              <w:rPr>
                <w:sz w:val="20"/>
                <w:szCs w:val="20"/>
              </w:rPr>
              <w:t>analysis</w:t>
            </w:r>
            <w:proofErr w:type="gramEnd"/>
            <w:r w:rsidRPr="001B2171">
              <w:rPr>
                <w:sz w:val="20"/>
                <w:szCs w:val="20"/>
              </w:rPr>
              <w:t xml:space="preserve"> or wider generalisations. </w:t>
            </w:r>
          </w:p>
        </w:tc>
      </w:tr>
      <w:tr w:rsidR="00CC11AB" w:rsidRPr="003566C9" w14:paraId="2DACE9A9" w14:textId="77777777" w:rsidTr="00E06C24">
        <w:tc>
          <w:tcPr>
            <w:tcW w:w="993" w:type="dxa"/>
            <w:vMerge/>
            <w:shd w:val="clear" w:color="auto" w:fill="9688BE" w:themeFill="accent4"/>
          </w:tcPr>
          <w:p w14:paraId="3FEF8A0F" w14:textId="77777777" w:rsidR="00CC11AB" w:rsidRPr="003566C9" w:rsidRDefault="00CC11AB" w:rsidP="00CC11AB">
            <w:pPr>
              <w:rPr>
                <w:rFonts w:cs="Arial"/>
                <w:color w:val="000000"/>
                <w:sz w:val="16"/>
                <w:szCs w:val="16"/>
              </w:rPr>
            </w:pPr>
          </w:p>
        </w:tc>
        <w:tc>
          <w:tcPr>
            <w:tcW w:w="8788" w:type="dxa"/>
          </w:tcPr>
          <w:p w14:paraId="639030CC" w14:textId="77777777" w:rsidR="00CC11AB" w:rsidRPr="001B2171" w:rsidRDefault="00CC11AB" w:rsidP="00CC11AB">
            <w:pPr>
              <w:spacing w:line="240" w:lineRule="auto"/>
              <w:contextualSpacing/>
              <w:rPr>
                <w:sz w:val="20"/>
                <w:szCs w:val="20"/>
              </w:rPr>
            </w:pPr>
            <w:r w:rsidRPr="001B2171">
              <w:rPr>
                <w:b/>
                <w:sz w:val="20"/>
                <w:szCs w:val="20"/>
              </w:rPr>
              <w:t>Writing:</w:t>
            </w:r>
            <w:r w:rsidRPr="001B2171">
              <w:rPr>
                <w:sz w:val="20"/>
                <w:szCs w:val="20"/>
              </w:rPr>
              <w:t xml:space="preserve"> Writes well-structured and well-evidenced texts with a sense of audience and purpose covering a range of general and some academic topics.</w:t>
            </w:r>
          </w:p>
        </w:tc>
      </w:tr>
      <w:tr w:rsidR="00CC11AB" w:rsidRPr="003566C9" w14:paraId="4F39B474" w14:textId="77777777" w:rsidTr="00E06C24">
        <w:tc>
          <w:tcPr>
            <w:tcW w:w="993" w:type="dxa"/>
            <w:vMerge/>
            <w:shd w:val="clear" w:color="auto" w:fill="9688BE" w:themeFill="accent4"/>
          </w:tcPr>
          <w:p w14:paraId="5D8CD348" w14:textId="77777777" w:rsidR="00CC11AB" w:rsidRPr="003566C9" w:rsidRDefault="00CC11AB" w:rsidP="00CC11AB">
            <w:pPr>
              <w:rPr>
                <w:rFonts w:cs="Arial"/>
                <w:color w:val="000000"/>
                <w:sz w:val="16"/>
                <w:szCs w:val="16"/>
              </w:rPr>
            </w:pPr>
          </w:p>
        </w:tc>
        <w:tc>
          <w:tcPr>
            <w:tcW w:w="8788" w:type="dxa"/>
          </w:tcPr>
          <w:p w14:paraId="7E9257A8" w14:textId="77777777" w:rsidR="00CC11AB" w:rsidRPr="001B2171" w:rsidRDefault="00CC11AB" w:rsidP="00CC11AB">
            <w:pPr>
              <w:spacing w:line="240" w:lineRule="auto"/>
              <w:contextualSpacing/>
              <w:rPr>
                <w:sz w:val="20"/>
                <w:szCs w:val="20"/>
              </w:rPr>
            </w:pPr>
            <w:r w:rsidRPr="001B2171">
              <w:rPr>
                <w:sz w:val="20"/>
                <w:szCs w:val="20"/>
              </w:rPr>
              <w:t xml:space="preserve">Expresses a clear point of view supported by detailed ideas and evidence in coherent and organised texts. Employs a wide range of topic specific vocabulary; </w:t>
            </w:r>
            <w:proofErr w:type="gramStart"/>
            <w:r w:rsidRPr="001B2171">
              <w:rPr>
                <w:sz w:val="20"/>
                <w:szCs w:val="20"/>
              </w:rPr>
              <w:t>generally</w:t>
            </w:r>
            <w:proofErr w:type="gramEnd"/>
            <w:r w:rsidRPr="001B2171">
              <w:rPr>
                <w:sz w:val="20"/>
                <w:szCs w:val="20"/>
              </w:rPr>
              <w:t xml:space="preserve"> uses word forms accurately; sustains an appropriate register. Employs a wide range of simple, </w:t>
            </w:r>
            <w:proofErr w:type="gramStart"/>
            <w:r w:rsidRPr="001B2171">
              <w:rPr>
                <w:sz w:val="20"/>
                <w:szCs w:val="20"/>
              </w:rPr>
              <w:t>compound</w:t>
            </w:r>
            <w:proofErr w:type="gramEnd"/>
            <w:r w:rsidRPr="001B2171">
              <w:rPr>
                <w:sz w:val="20"/>
                <w:szCs w:val="20"/>
              </w:rPr>
              <w:t xml:space="preserve"> and complex sentence structures with variable accuracy and fluency; uses correct punctuation. Controls generic conventions, such as essay and paragraph structure; employs a range of cohesive and linking devices and integrates citation of references and quotations.</w:t>
            </w:r>
          </w:p>
        </w:tc>
      </w:tr>
    </w:tbl>
    <w:p w14:paraId="73CC99AF" w14:textId="77777777" w:rsidR="009558DE" w:rsidRPr="00E06C24" w:rsidRDefault="009558DE" w:rsidP="007E13B3">
      <w:pPr>
        <w:spacing w:after="0" w:line="240"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788"/>
      </w:tblGrid>
      <w:tr w:rsidR="00CC11AB" w:rsidRPr="003566C9" w14:paraId="0104E237" w14:textId="77777777" w:rsidTr="00E06C24">
        <w:tc>
          <w:tcPr>
            <w:tcW w:w="993" w:type="dxa"/>
            <w:vMerge w:val="restart"/>
            <w:shd w:val="clear" w:color="auto" w:fill="9688BE" w:themeFill="accent4"/>
            <w:vAlign w:val="center"/>
          </w:tcPr>
          <w:p w14:paraId="0B30BCB9" w14:textId="77777777" w:rsidR="00CC11AB" w:rsidRPr="00E15FD4" w:rsidRDefault="00CC11AB" w:rsidP="00CC11AB">
            <w:pPr>
              <w:spacing w:after="0"/>
              <w:jc w:val="center"/>
              <w:rPr>
                <w:rFonts w:cs="Arial"/>
                <w:b/>
                <w:color w:val="FFFFFF" w:themeColor="background1"/>
                <w:sz w:val="40"/>
                <w:szCs w:val="40"/>
              </w:rPr>
            </w:pPr>
            <w:r w:rsidRPr="00E15FD4">
              <w:rPr>
                <w:rFonts w:cs="Arial"/>
                <w:b/>
                <w:color w:val="FFFFFF" w:themeColor="background1"/>
                <w:sz w:val="40"/>
                <w:szCs w:val="40"/>
              </w:rPr>
              <w:t>B</w:t>
            </w:r>
          </w:p>
        </w:tc>
        <w:tc>
          <w:tcPr>
            <w:tcW w:w="8788" w:type="dxa"/>
          </w:tcPr>
          <w:p w14:paraId="67C4B948" w14:textId="77777777" w:rsidR="00CC11AB" w:rsidRPr="001B2171" w:rsidRDefault="00CC11AB" w:rsidP="00CC11AB">
            <w:pPr>
              <w:rPr>
                <w:sz w:val="20"/>
                <w:szCs w:val="20"/>
              </w:rPr>
            </w:pPr>
            <w:r w:rsidRPr="001B2171">
              <w:rPr>
                <w:b/>
                <w:sz w:val="20"/>
                <w:szCs w:val="20"/>
              </w:rPr>
              <w:t>Listening:</w:t>
            </w:r>
            <w:r w:rsidRPr="001B2171">
              <w:rPr>
                <w:sz w:val="20"/>
                <w:szCs w:val="20"/>
              </w:rPr>
              <w:t xml:space="preserve"> Comprehends most social and general spoken texts and some spoken academic texts. </w:t>
            </w:r>
          </w:p>
        </w:tc>
      </w:tr>
      <w:tr w:rsidR="00CC11AB" w:rsidRPr="003566C9" w14:paraId="08A44507" w14:textId="77777777" w:rsidTr="00E06C24">
        <w:tc>
          <w:tcPr>
            <w:tcW w:w="993" w:type="dxa"/>
            <w:vMerge/>
            <w:shd w:val="clear" w:color="auto" w:fill="9688BE" w:themeFill="accent4"/>
          </w:tcPr>
          <w:p w14:paraId="33671067" w14:textId="77777777" w:rsidR="00CC11AB" w:rsidRPr="003566C9" w:rsidRDefault="00CC11AB" w:rsidP="00CC11AB">
            <w:pPr>
              <w:rPr>
                <w:rFonts w:cs="Arial"/>
                <w:color w:val="000000"/>
                <w:sz w:val="16"/>
                <w:szCs w:val="16"/>
              </w:rPr>
            </w:pPr>
          </w:p>
        </w:tc>
        <w:tc>
          <w:tcPr>
            <w:tcW w:w="8788" w:type="dxa"/>
          </w:tcPr>
          <w:p w14:paraId="13ED10A5" w14:textId="77777777" w:rsidR="00CC11AB" w:rsidRPr="001B2171" w:rsidRDefault="00CC11AB" w:rsidP="00BD4041">
            <w:pPr>
              <w:spacing w:line="240" w:lineRule="auto"/>
              <w:contextualSpacing/>
              <w:rPr>
                <w:sz w:val="20"/>
                <w:szCs w:val="20"/>
              </w:rPr>
            </w:pPr>
            <w:r w:rsidRPr="001B2171">
              <w:rPr>
                <w:sz w:val="20"/>
                <w:szCs w:val="20"/>
              </w:rPr>
              <w:t xml:space="preserve">Responds appropriately to key information and supporting detail in complex discourse focused on familiar topics or a single unfamiliar topic. Draws on non-verbal cues to infer some attitudes of the speaker. Demonstrates some awareness of appropriate register for different purposes and contexts. Needs to ask for clarification in cases of rapid, </w:t>
            </w:r>
            <w:proofErr w:type="gramStart"/>
            <w:r w:rsidRPr="001B2171">
              <w:rPr>
                <w:sz w:val="20"/>
                <w:szCs w:val="20"/>
              </w:rPr>
              <w:t>culturally</w:t>
            </w:r>
            <w:r w:rsidR="00BD4041">
              <w:rPr>
                <w:sz w:val="20"/>
                <w:szCs w:val="20"/>
              </w:rPr>
              <w:t>-</w:t>
            </w:r>
            <w:r w:rsidRPr="001B2171">
              <w:rPr>
                <w:sz w:val="20"/>
                <w:szCs w:val="20"/>
              </w:rPr>
              <w:t>laden</w:t>
            </w:r>
            <w:proofErr w:type="gramEnd"/>
            <w:r w:rsidRPr="001B2171">
              <w:rPr>
                <w:sz w:val="20"/>
                <w:szCs w:val="20"/>
              </w:rPr>
              <w:t xml:space="preserve"> or highly-specialised language. Makes notes and summarises the key points of spoken texts or interactions.</w:t>
            </w:r>
          </w:p>
        </w:tc>
      </w:tr>
      <w:tr w:rsidR="00CC11AB" w:rsidRPr="003566C9" w14:paraId="0350D346" w14:textId="77777777" w:rsidTr="00E06C24">
        <w:tc>
          <w:tcPr>
            <w:tcW w:w="993" w:type="dxa"/>
            <w:vMerge/>
            <w:shd w:val="clear" w:color="auto" w:fill="9688BE" w:themeFill="accent4"/>
          </w:tcPr>
          <w:p w14:paraId="20F8C66B" w14:textId="77777777" w:rsidR="00CC11AB" w:rsidRPr="003566C9" w:rsidRDefault="00CC11AB" w:rsidP="00CC11AB">
            <w:pPr>
              <w:rPr>
                <w:rFonts w:cs="Arial"/>
                <w:color w:val="000000"/>
                <w:sz w:val="16"/>
                <w:szCs w:val="16"/>
              </w:rPr>
            </w:pPr>
          </w:p>
        </w:tc>
        <w:tc>
          <w:tcPr>
            <w:tcW w:w="8788" w:type="dxa"/>
          </w:tcPr>
          <w:p w14:paraId="02E0C0CB" w14:textId="77777777" w:rsidR="00CC11AB" w:rsidRPr="001B2171" w:rsidRDefault="00CC11AB" w:rsidP="00CC11AB">
            <w:pPr>
              <w:spacing w:line="240" w:lineRule="auto"/>
              <w:contextualSpacing/>
              <w:rPr>
                <w:sz w:val="20"/>
                <w:szCs w:val="20"/>
              </w:rPr>
            </w:pPr>
            <w:r w:rsidRPr="001B2171">
              <w:rPr>
                <w:b/>
                <w:sz w:val="20"/>
                <w:szCs w:val="20"/>
              </w:rPr>
              <w:t>Speaking:</w:t>
            </w:r>
            <w:r w:rsidRPr="001B2171">
              <w:rPr>
                <w:sz w:val="20"/>
                <w:szCs w:val="20"/>
              </w:rPr>
              <w:t xml:space="preserve"> </w:t>
            </w:r>
            <w:proofErr w:type="gramStart"/>
            <w:r w:rsidRPr="001B2171">
              <w:rPr>
                <w:sz w:val="20"/>
                <w:szCs w:val="20"/>
              </w:rPr>
              <w:t>Generally</w:t>
            </w:r>
            <w:proofErr w:type="gramEnd"/>
            <w:r w:rsidRPr="001B2171">
              <w:rPr>
                <w:sz w:val="20"/>
                <w:szCs w:val="20"/>
              </w:rPr>
              <w:t xml:space="preserve"> communicates effectively in SAE in familiar and unfamiliar contexts, independently maintaining most interactions.</w:t>
            </w:r>
          </w:p>
        </w:tc>
      </w:tr>
      <w:tr w:rsidR="00CC11AB" w:rsidRPr="003566C9" w14:paraId="728771B3" w14:textId="77777777" w:rsidTr="00E06C24">
        <w:tc>
          <w:tcPr>
            <w:tcW w:w="993" w:type="dxa"/>
            <w:vMerge/>
            <w:shd w:val="clear" w:color="auto" w:fill="9688BE" w:themeFill="accent4"/>
          </w:tcPr>
          <w:p w14:paraId="4EC5E402" w14:textId="77777777" w:rsidR="00CC11AB" w:rsidRPr="003566C9" w:rsidRDefault="00CC11AB" w:rsidP="00CC11AB">
            <w:pPr>
              <w:rPr>
                <w:rFonts w:cs="Arial"/>
                <w:color w:val="000000"/>
                <w:sz w:val="16"/>
                <w:szCs w:val="16"/>
              </w:rPr>
            </w:pPr>
          </w:p>
        </w:tc>
        <w:tc>
          <w:tcPr>
            <w:tcW w:w="8788" w:type="dxa"/>
          </w:tcPr>
          <w:p w14:paraId="18C90311" w14:textId="77777777" w:rsidR="00CC11AB" w:rsidRPr="001B2171" w:rsidRDefault="00CC11AB" w:rsidP="00CC11AB">
            <w:pPr>
              <w:spacing w:line="240" w:lineRule="auto"/>
              <w:contextualSpacing/>
              <w:rPr>
                <w:sz w:val="20"/>
                <w:szCs w:val="20"/>
              </w:rPr>
            </w:pPr>
            <w:r w:rsidRPr="001B2171">
              <w:rPr>
                <w:sz w:val="20"/>
                <w:szCs w:val="20"/>
              </w:rPr>
              <w:t xml:space="preserve">Communicates relevant, generally well-structured ideas that usually present and justify a point of view; asks and answers unprepared questions. Controls less complex grammatical structures and </w:t>
            </w:r>
            <w:r w:rsidR="00BD4041">
              <w:rPr>
                <w:sz w:val="20"/>
                <w:szCs w:val="20"/>
              </w:rPr>
              <w:br/>
              <w:t>subject-spe</w:t>
            </w:r>
            <w:r w:rsidRPr="001B2171">
              <w:rPr>
                <w:sz w:val="20"/>
                <w:szCs w:val="20"/>
              </w:rPr>
              <w:t xml:space="preserve">cific vocabulary in rehearsed speech. </w:t>
            </w:r>
            <w:proofErr w:type="gramStart"/>
            <w:r w:rsidRPr="001B2171">
              <w:rPr>
                <w:sz w:val="20"/>
                <w:szCs w:val="20"/>
              </w:rPr>
              <w:t>Generally</w:t>
            </w:r>
            <w:proofErr w:type="gramEnd"/>
            <w:r w:rsidRPr="001B2171">
              <w:rPr>
                <w:sz w:val="20"/>
                <w:szCs w:val="20"/>
              </w:rPr>
              <w:t xml:space="preserve"> speaks clearly and fluently using appropriate stress and intonation, with slight interference from L/D1. Uses communication strategies, such as an appropriate register, with few lapses; uses some repair strategies, turn-taking, appropriate non-verbal language and notes or visual aids that enhance communication rather than substituting for it.</w:t>
            </w:r>
          </w:p>
        </w:tc>
      </w:tr>
      <w:tr w:rsidR="00CC11AB" w:rsidRPr="003566C9" w14:paraId="34C95DEF" w14:textId="77777777" w:rsidTr="00E06C24">
        <w:tc>
          <w:tcPr>
            <w:tcW w:w="993" w:type="dxa"/>
            <w:vMerge/>
            <w:shd w:val="clear" w:color="auto" w:fill="9688BE" w:themeFill="accent4"/>
          </w:tcPr>
          <w:p w14:paraId="5121C7A7" w14:textId="77777777" w:rsidR="00CC11AB" w:rsidRPr="003566C9" w:rsidRDefault="00CC11AB" w:rsidP="00CC11AB">
            <w:pPr>
              <w:rPr>
                <w:rFonts w:cs="Arial"/>
                <w:color w:val="000000"/>
                <w:sz w:val="16"/>
                <w:szCs w:val="16"/>
              </w:rPr>
            </w:pPr>
          </w:p>
        </w:tc>
        <w:tc>
          <w:tcPr>
            <w:tcW w:w="8788" w:type="dxa"/>
          </w:tcPr>
          <w:p w14:paraId="17F5339A" w14:textId="77777777" w:rsidR="00CC11AB" w:rsidRPr="001B2171" w:rsidRDefault="00BD4041" w:rsidP="00CC11AB">
            <w:pPr>
              <w:spacing w:line="240" w:lineRule="auto"/>
              <w:contextualSpacing/>
              <w:rPr>
                <w:sz w:val="20"/>
                <w:szCs w:val="20"/>
              </w:rPr>
            </w:pPr>
            <w:r>
              <w:rPr>
                <w:b/>
                <w:sz w:val="20"/>
                <w:szCs w:val="20"/>
              </w:rPr>
              <w:t>Reading and view</w:t>
            </w:r>
            <w:r w:rsidR="00CC11AB" w:rsidRPr="001B2171">
              <w:rPr>
                <w:b/>
                <w:sz w:val="20"/>
                <w:szCs w:val="20"/>
              </w:rPr>
              <w:t>ing:</w:t>
            </w:r>
            <w:r w:rsidR="00CC11AB" w:rsidRPr="001B2171">
              <w:rPr>
                <w:sz w:val="20"/>
                <w:szCs w:val="20"/>
              </w:rPr>
              <w:t xml:space="preserve"> Comprehends a variety of well-structured extended texts in familiar and in less complex academic contexts.</w:t>
            </w:r>
          </w:p>
        </w:tc>
      </w:tr>
      <w:tr w:rsidR="00CC11AB" w:rsidRPr="003566C9" w14:paraId="0118FDB0" w14:textId="77777777" w:rsidTr="00E06C24">
        <w:tc>
          <w:tcPr>
            <w:tcW w:w="993" w:type="dxa"/>
            <w:vMerge/>
            <w:shd w:val="clear" w:color="auto" w:fill="9688BE" w:themeFill="accent4"/>
          </w:tcPr>
          <w:p w14:paraId="2C255C23" w14:textId="77777777" w:rsidR="00CC11AB" w:rsidRPr="003566C9" w:rsidRDefault="00CC11AB" w:rsidP="00CC11AB">
            <w:pPr>
              <w:rPr>
                <w:rFonts w:cs="Arial"/>
                <w:color w:val="000000"/>
                <w:sz w:val="16"/>
                <w:szCs w:val="16"/>
              </w:rPr>
            </w:pPr>
          </w:p>
        </w:tc>
        <w:tc>
          <w:tcPr>
            <w:tcW w:w="8788" w:type="dxa"/>
          </w:tcPr>
          <w:p w14:paraId="304C7B0A" w14:textId="77777777" w:rsidR="00CC11AB" w:rsidRPr="001B2171" w:rsidRDefault="00CC11AB" w:rsidP="00CC11AB">
            <w:pPr>
              <w:spacing w:line="240" w:lineRule="auto"/>
              <w:contextualSpacing/>
              <w:rPr>
                <w:sz w:val="20"/>
                <w:szCs w:val="20"/>
              </w:rPr>
            </w:pPr>
            <w:r w:rsidRPr="001B2171">
              <w:rPr>
                <w:sz w:val="20"/>
                <w:szCs w:val="20"/>
              </w:rPr>
              <w:t xml:space="preserve">Interprets texts in familiar and less complex academic contexts; identifies main points and some supporting detail with minimal support. At times, interprets beyond the literal </w:t>
            </w:r>
            <w:proofErr w:type="gramStart"/>
            <w:r w:rsidRPr="001B2171">
              <w:rPr>
                <w:sz w:val="20"/>
                <w:szCs w:val="20"/>
              </w:rPr>
              <w:t>level</w:t>
            </w:r>
            <w:proofErr w:type="gramEnd"/>
            <w:r w:rsidRPr="001B2171">
              <w:rPr>
                <w:sz w:val="20"/>
                <w:szCs w:val="20"/>
              </w:rPr>
              <w:t xml:space="preserve"> and differentiates between fact and opinion. Identifies the main features of texts, makes notes to summarise and comments independently on the ideas summarised. </w:t>
            </w:r>
          </w:p>
        </w:tc>
      </w:tr>
      <w:tr w:rsidR="00CC11AB" w:rsidRPr="003566C9" w14:paraId="3716DC3B" w14:textId="77777777" w:rsidTr="00E06C24">
        <w:tc>
          <w:tcPr>
            <w:tcW w:w="993" w:type="dxa"/>
            <w:vMerge/>
            <w:shd w:val="clear" w:color="auto" w:fill="9688BE" w:themeFill="accent4"/>
          </w:tcPr>
          <w:p w14:paraId="36C8EE41" w14:textId="77777777" w:rsidR="00CC11AB" w:rsidRPr="003566C9" w:rsidRDefault="00CC11AB" w:rsidP="00CC11AB">
            <w:pPr>
              <w:rPr>
                <w:rFonts w:cs="Arial"/>
                <w:color w:val="000000"/>
                <w:sz w:val="16"/>
                <w:szCs w:val="16"/>
              </w:rPr>
            </w:pPr>
          </w:p>
        </w:tc>
        <w:tc>
          <w:tcPr>
            <w:tcW w:w="8788" w:type="dxa"/>
          </w:tcPr>
          <w:p w14:paraId="5568F89F" w14:textId="77777777" w:rsidR="00CC11AB" w:rsidRPr="001B2171" w:rsidRDefault="00CC11AB" w:rsidP="00CC11AB">
            <w:pPr>
              <w:spacing w:line="240" w:lineRule="auto"/>
              <w:contextualSpacing/>
              <w:rPr>
                <w:sz w:val="20"/>
                <w:szCs w:val="20"/>
              </w:rPr>
            </w:pPr>
            <w:r w:rsidRPr="001B2171">
              <w:rPr>
                <w:b/>
                <w:sz w:val="20"/>
                <w:szCs w:val="20"/>
              </w:rPr>
              <w:t>Writing:</w:t>
            </w:r>
            <w:r w:rsidRPr="001B2171">
              <w:rPr>
                <w:sz w:val="20"/>
                <w:szCs w:val="20"/>
              </w:rPr>
              <w:t xml:space="preserve"> Writes texts which are generally well-structured and well-evidenced, with a developing sense of audience and purpose, on a range of general and academic topics.</w:t>
            </w:r>
          </w:p>
        </w:tc>
      </w:tr>
      <w:tr w:rsidR="00CC11AB" w:rsidRPr="003566C9" w14:paraId="2DF404D9" w14:textId="77777777" w:rsidTr="00E06C24">
        <w:tc>
          <w:tcPr>
            <w:tcW w:w="993" w:type="dxa"/>
            <w:vMerge/>
            <w:shd w:val="clear" w:color="auto" w:fill="9688BE" w:themeFill="accent4"/>
          </w:tcPr>
          <w:p w14:paraId="030B8F91" w14:textId="77777777" w:rsidR="00CC11AB" w:rsidRPr="003566C9" w:rsidRDefault="00CC11AB" w:rsidP="00CC11AB">
            <w:pPr>
              <w:rPr>
                <w:rFonts w:cs="Arial"/>
                <w:color w:val="000000"/>
                <w:sz w:val="16"/>
                <w:szCs w:val="16"/>
              </w:rPr>
            </w:pPr>
          </w:p>
        </w:tc>
        <w:tc>
          <w:tcPr>
            <w:tcW w:w="8788" w:type="dxa"/>
          </w:tcPr>
          <w:p w14:paraId="6D8F4FC4" w14:textId="77777777" w:rsidR="00CC11AB" w:rsidRPr="001B2171" w:rsidRDefault="00CC11AB" w:rsidP="00CC11AB">
            <w:pPr>
              <w:spacing w:line="240" w:lineRule="auto"/>
              <w:contextualSpacing/>
              <w:rPr>
                <w:sz w:val="20"/>
                <w:szCs w:val="20"/>
              </w:rPr>
            </w:pPr>
            <w:r w:rsidRPr="001B2171">
              <w:rPr>
                <w:sz w:val="20"/>
                <w:szCs w:val="20"/>
              </w:rPr>
              <w:t xml:space="preserve">Expresses a point of view with sufficient ideas and evidence for the task, including some more complex or abstract ideas, though with occasional irrelevance or repetition. Employs a range of topic-specific vocabulary, with occasional inappropriate usage or lapse in register; uses correct word forms. Uses a range of simple, </w:t>
            </w:r>
            <w:proofErr w:type="gramStart"/>
            <w:r w:rsidRPr="001B2171">
              <w:rPr>
                <w:sz w:val="20"/>
                <w:szCs w:val="20"/>
              </w:rPr>
              <w:t>compound</w:t>
            </w:r>
            <w:proofErr w:type="gramEnd"/>
            <w:r w:rsidRPr="001B2171">
              <w:rPr>
                <w:sz w:val="20"/>
                <w:szCs w:val="20"/>
              </w:rPr>
              <w:t xml:space="preserve"> and complex sentence structures accurately, with some errors; correctly employs simple forms of punctuation. Increasingly controls generic conventions, such as paragraph and essay structure, and a range of cohesive and linking devices. Cites references and uses quotations, sometimes incorrectly.</w:t>
            </w:r>
          </w:p>
        </w:tc>
      </w:tr>
    </w:tbl>
    <w:p w14:paraId="056ABFF1" w14:textId="77777777" w:rsidR="009558DE" w:rsidRPr="00B83927" w:rsidRDefault="009558DE" w:rsidP="007E13B3">
      <w:pPr>
        <w:spacing w:after="0" w:line="240"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788"/>
      </w:tblGrid>
      <w:tr w:rsidR="00CC11AB" w:rsidRPr="003566C9" w14:paraId="61176657" w14:textId="77777777" w:rsidTr="00E06C24">
        <w:tc>
          <w:tcPr>
            <w:tcW w:w="993" w:type="dxa"/>
            <w:vMerge w:val="restart"/>
            <w:shd w:val="clear" w:color="auto" w:fill="9688BE" w:themeFill="accent4"/>
            <w:vAlign w:val="center"/>
          </w:tcPr>
          <w:p w14:paraId="6B52427C" w14:textId="77777777" w:rsidR="00CC11AB" w:rsidRPr="00E15FD4" w:rsidRDefault="00CC11AB" w:rsidP="00CC11AB">
            <w:pPr>
              <w:spacing w:after="0"/>
              <w:jc w:val="center"/>
              <w:rPr>
                <w:rFonts w:cs="Arial"/>
                <w:b/>
                <w:color w:val="FFFFFF" w:themeColor="background1"/>
                <w:sz w:val="40"/>
                <w:szCs w:val="40"/>
              </w:rPr>
            </w:pPr>
            <w:r w:rsidRPr="00E15FD4">
              <w:rPr>
                <w:rFonts w:cs="Arial"/>
                <w:b/>
                <w:color w:val="FFFFFF" w:themeColor="background1"/>
                <w:sz w:val="40"/>
                <w:szCs w:val="40"/>
              </w:rPr>
              <w:t>C</w:t>
            </w:r>
          </w:p>
        </w:tc>
        <w:tc>
          <w:tcPr>
            <w:tcW w:w="8788" w:type="dxa"/>
          </w:tcPr>
          <w:p w14:paraId="4DCD8941" w14:textId="77777777" w:rsidR="00CC11AB" w:rsidRPr="001B2171" w:rsidRDefault="00CC11AB" w:rsidP="00CC11AB">
            <w:pPr>
              <w:spacing w:line="240" w:lineRule="auto"/>
              <w:contextualSpacing/>
              <w:rPr>
                <w:sz w:val="20"/>
                <w:szCs w:val="20"/>
              </w:rPr>
            </w:pPr>
            <w:r w:rsidRPr="001B2171">
              <w:rPr>
                <w:b/>
                <w:sz w:val="20"/>
                <w:szCs w:val="20"/>
              </w:rPr>
              <w:t>Listening:</w:t>
            </w:r>
            <w:r w:rsidRPr="001B2171">
              <w:rPr>
                <w:sz w:val="20"/>
                <w:szCs w:val="20"/>
              </w:rPr>
              <w:t xml:space="preserve"> Comprehends spoken texts related to most personal and school topics.</w:t>
            </w:r>
          </w:p>
        </w:tc>
      </w:tr>
      <w:tr w:rsidR="00CC11AB" w:rsidRPr="003566C9" w14:paraId="52D204A1" w14:textId="77777777" w:rsidTr="00E06C24">
        <w:tc>
          <w:tcPr>
            <w:tcW w:w="993" w:type="dxa"/>
            <w:vMerge/>
            <w:shd w:val="clear" w:color="auto" w:fill="9688BE" w:themeFill="accent4"/>
          </w:tcPr>
          <w:p w14:paraId="59BE0EBD" w14:textId="77777777" w:rsidR="00CC11AB" w:rsidRPr="003566C9" w:rsidRDefault="00CC11AB" w:rsidP="00CC11AB">
            <w:pPr>
              <w:rPr>
                <w:rFonts w:cs="Arial"/>
                <w:color w:val="000000"/>
                <w:sz w:val="16"/>
                <w:szCs w:val="16"/>
              </w:rPr>
            </w:pPr>
          </w:p>
        </w:tc>
        <w:tc>
          <w:tcPr>
            <w:tcW w:w="8788" w:type="dxa"/>
          </w:tcPr>
          <w:p w14:paraId="6B486184" w14:textId="77777777" w:rsidR="00CC11AB" w:rsidRPr="001B2171" w:rsidRDefault="00CC11AB" w:rsidP="00BD4041">
            <w:pPr>
              <w:spacing w:line="240" w:lineRule="auto"/>
              <w:contextualSpacing/>
              <w:rPr>
                <w:sz w:val="20"/>
                <w:szCs w:val="20"/>
              </w:rPr>
            </w:pPr>
            <w:r w:rsidRPr="001B2171">
              <w:rPr>
                <w:sz w:val="20"/>
                <w:szCs w:val="20"/>
              </w:rPr>
              <w:t xml:space="preserve">Responds appropriately to key information about familiar topics or a single unfamiliar topic. Recognises common non-verbal cues to infer some attitudes of the speaker. Demonstrates awareness of appropriate register for familiar purposes and contexts. Shows confusion in </w:t>
            </w:r>
            <w:proofErr w:type="gramStart"/>
            <w:r w:rsidRPr="001B2171">
              <w:rPr>
                <w:sz w:val="20"/>
                <w:szCs w:val="20"/>
              </w:rPr>
              <w:t>culturally</w:t>
            </w:r>
            <w:r w:rsidR="00BD4041">
              <w:rPr>
                <w:sz w:val="20"/>
                <w:szCs w:val="20"/>
              </w:rPr>
              <w:t>-</w:t>
            </w:r>
            <w:r w:rsidRPr="001B2171">
              <w:rPr>
                <w:sz w:val="20"/>
                <w:szCs w:val="20"/>
              </w:rPr>
              <w:t>laden</w:t>
            </w:r>
            <w:proofErr w:type="gramEnd"/>
            <w:r w:rsidRPr="001B2171">
              <w:rPr>
                <w:sz w:val="20"/>
                <w:szCs w:val="20"/>
              </w:rPr>
              <w:t xml:space="preserve"> subjects or situations in which there is substantial background noise or a fast pace of information. Produces notes and summarises the main gist of spoken texts or interactions.</w:t>
            </w:r>
          </w:p>
        </w:tc>
      </w:tr>
      <w:tr w:rsidR="00CC11AB" w:rsidRPr="003566C9" w14:paraId="113063F7" w14:textId="77777777" w:rsidTr="00E06C24">
        <w:tc>
          <w:tcPr>
            <w:tcW w:w="993" w:type="dxa"/>
            <w:vMerge/>
            <w:shd w:val="clear" w:color="auto" w:fill="9688BE" w:themeFill="accent4"/>
          </w:tcPr>
          <w:p w14:paraId="5E08821B" w14:textId="77777777" w:rsidR="00CC11AB" w:rsidRPr="003566C9" w:rsidRDefault="00CC11AB" w:rsidP="00CC11AB">
            <w:pPr>
              <w:rPr>
                <w:rFonts w:cs="Arial"/>
                <w:color w:val="000000"/>
                <w:sz w:val="16"/>
                <w:szCs w:val="16"/>
              </w:rPr>
            </w:pPr>
          </w:p>
        </w:tc>
        <w:tc>
          <w:tcPr>
            <w:tcW w:w="8788" w:type="dxa"/>
          </w:tcPr>
          <w:p w14:paraId="07743C0D" w14:textId="77777777" w:rsidR="00CC11AB" w:rsidRPr="001B2171" w:rsidRDefault="00CC11AB" w:rsidP="00CC11AB">
            <w:pPr>
              <w:spacing w:line="240" w:lineRule="auto"/>
              <w:contextualSpacing/>
              <w:rPr>
                <w:sz w:val="20"/>
                <w:szCs w:val="20"/>
              </w:rPr>
            </w:pPr>
            <w:r w:rsidRPr="001B2171">
              <w:rPr>
                <w:b/>
                <w:sz w:val="20"/>
                <w:szCs w:val="20"/>
              </w:rPr>
              <w:t>Speaking:</w:t>
            </w:r>
            <w:r w:rsidRPr="001B2171">
              <w:rPr>
                <w:sz w:val="20"/>
                <w:szCs w:val="20"/>
              </w:rPr>
              <w:t xml:space="preserve"> </w:t>
            </w:r>
            <w:proofErr w:type="gramStart"/>
            <w:r w:rsidRPr="001B2171">
              <w:rPr>
                <w:sz w:val="20"/>
                <w:szCs w:val="20"/>
              </w:rPr>
              <w:t>Generally</w:t>
            </w:r>
            <w:proofErr w:type="gramEnd"/>
            <w:r w:rsidRPr="001B2171">
              <w:rPr>
                <w:sz w:val="20"/>
                <w:szCs w:val="20"/>
              </w:rPr>
              <w:t xml:space="preserve"> communicates effectively in SAE in familiar situations and shows developing ability to communicate in unfamiliar contexts. Independently maintains some interactions.</w:t>
            </w:r>
          </w:p>
        </w:tc>
      </w:tr>
      <w:tr w:rsidR="00CC11AB" w:rsidRPr="003566C9" w14:paraId="16BCC813" w14:textId="77777777" w:rsidTr="00E06C24">
        <w:tc>
          <w:tcPr>
            <w:tcW w:w="993" w:type="dxa"/>
            <w:vMerge/>
            <w:shd w:val="clear" w:color="auto" w:fill="9688BE" w:themeFill="accent4"/>
          </w:tcPr>
          <w:p w14:paraId="0877B8C6" w14:textId="77777777" w:rsidR="00CC11AB" w:rsidRPr="003566C9" w:rsidRDefault="00CC11AB" w:rsidP="00CC11AB">
            <w:pPr>
              <w:rPr>
                <w:rFonts w:cs="Arial"/>
                <w:color w:val="000000"/>
                <w:sz w:val="16"/>
                <w:szCs w:val="16"/>
              </w:rPr>
            </w:pPr>
          </w:p>
        </w:tc>
        <w:tc>
          <w:tcPr>
            <w:tcW w:w="8788" w:type="dxa"/>
          </w:tcPr>
          <w:p w14:paraId="73F846B0" w14:textId="77777777" w:rsidR="00CC11AB" w:rsidRPr="001B2171" w:rsidRDefault="00CC11AB" w:rsidP="00CC11AB">
            <w:pPr>
              <w:spacing w:line="240" w:lineRule="auto"/>
              <w:contextualSpacing/>
              <w:rPr>
                <w:sz w:val="20"/>
                <w:szCs w:val="20"/>
              </w:rPr>
            </w:pPr>
            <w:r w:rsidRPr="001B2171">
              <w:rPr>
                <w:sz w:val="20"/>
                <w:szCs w:val="20"/>
              </w:rPr>
              <w:t>Speaks with sufficient, relevant, structured ideas to present a point of view; asks and answers some unprepared questions. Conveys clear meaning despite variable control of grammatical structures and quite frequent errors in complex structures; uses sufficient vocabulary to convey ideas. Increasingly controls the sound system and stress and intonation patterns of English. Occasionally uses communication strategies to seek and give clarification; uses turn-taking and some non-verbal language; shows lapses in register or over-reliance on notes or aids at times.</w:t>
            </w:r>
          </w:p>
        </w:tc>
      </w:tr>
      <w:tr w:rsidR="00CC11AB" w:rsidRPr="003566C9" w14:paraId="31FCD5A9" w14:textId="77777777" w:rsidTr="00E06C24">
        <w:tc>
          <w:tcPr>
            <w:tcW w:w="993" w:type="dxa"/>
            <w:vMerge/>
            <w:shd w:val="clear" w:color="auto" w:fill="9688BE" w:themeFill="accent4"/>
          </w:tcPr>
          <w:p w14:paraId="63543760" w14:textId="77777777" w:rsidR="00CC11AB" w:rsidRPr="003566C9" w:rsidRDefault="00CC11AB" w:rsidP="00CC11AB">
            <w:pPr>
              <w:rPr>
                <w:rFonts w:cs="Arial"/>
                <w:color w:val="000000"/>
                <w:sz w:val="16"/>
                <w:szCs w:val="16"/>
              </w:rPr>
            </w:pPr>
          </w:p>
        </w:tc>
        <w:tc>
          <w:tcPr>
            <w:tcW w:w="8788" w:type="dxa"/>
          </w:tcPr>
          <w:p w14:paraId="30DD39BD" w14:textId="77777777" w:rsidR="00CC11AB" w:rsidRPr="001B2171" w:rsidRDefault="00BD4041" w:rsidP="00CC11AB">
            <w:pPr>
              <w:spacing w:line="240" w:lineRule="auto"/>
              <w:contextualSpacing/>
              <w:rPr>
                <w:sz w:val="20"/>
                <w:szCs w:val="20"/>
              </w:rPr>
            </w:pPr>
            <w:r>
              <w:rPr>
                <w:b/>
                <w:sz w:val="20"/>
                <w:szCs w:val="20"/>
              </w:rPr>
              <w:t>Reading and view</w:t>
            </w:r>
            <w:r w:rsidR="00CC11AB" w:rsidRPr="001B2171">
              <w:rPr>
                <w:b/>
                <w:sz w:val="20"/>
                <w:szCs w:val="20"/>
              </w:rPr>
              <w:t>ing:</w:t>
            </w:r>
            <w:r w:rsidR="00CC11AB" w:rsidRPr="001B2171">
              <w:rPr>
                <w:sz w:val="20"/>
                <w:szCs w:val="20"/>
              </w:rPr>
              <w:t xml:space="preserve"> Comprehends a range of extended texts in familiar contexts.</w:t>
            </w:r>
          </w:p>
        </w:tc>
      </w:tr>
      <w:tr w:rsidR="00CC11AB" w:rsidRPr="003566C9" w14:paraId="33B02310" w14:textId="77777777" w:rsidTr="00E06C24">
        <w:tc>
          <w:tcPr>
            <w:tcW w:w="993" w:type="dxa"/>
            <w:vMerge/>
            <w:shd w:val="clear" w:color="auto" w:fill="9688BE" w:themeFill="accent4"/>
          </w:tcPr>
          <w:p w14:paraId="4B9D919B" w14:textId="77777777" w:rsidR="00CC11AB" w:rsidRPr="003566C9" w:rsidRDefault="00CC11AB" w:rsidP="00CC11AB">
            <w:pPr>
              <w:rPr>
                <w:rFonts w:cs="Arial"/>
                <w:color w:val="000000"/>
                <w:sz w:val="16"/>
                <w:szCs w:val="16"/>
              </w:rPr>
            </w:pPr>
          </w:p>
        </w:tc>
        <w:tc>
          <w:tcPr>
            <w:tcW w:w="8788" w:type="dxa"/>
          </w:tcPr>
          <w:p w14:paraId="76E7BFA5" w14:textId="77777777" w:rsidR="00CC11AB" w:rsidRPr="001B2171" w:rsidRDefault="00CC11AB" w:rsidP="00CC11AB">
            <w:pPr>
              <w:spacing w:line="240" w:lineRule="auto"/>
              <w:contextualSpacing/>
              <w:rPr>
                <w:sz w:val="20"/>
                <w:szCs w:val="20"/>
              </w:rPr>
            </w:pPr>
            <w:r w:rsidRPr="001B2171">
              <w:rPr>
                <w:sz w:val="20"/>
                <w:szCs w:val="20"/>
              </w:rPr>
              <w:t xml:space="preserve">Interprets a range of texts in familiar contexts; interprets some information beyond the literal level with support. Differentiates independently but superficially between fact and opinion. Sequences the main stages of texts correctly and takes sufficient notes to summarise. </w:t>
            </w:r>
          </w:p>
        </w:tc>
      </w:tr>
      <w:tr w:rsidR="00CC11AB" w:rsidRPr="003566C9" w14:paraId="11FB4920" w14:textId="77777777" w:rsidTr="00E06C24">
        <w:tc>
          <w:tcPr>
            <w:tcW w:w="993" w:type="dxa"/>
            <w:vMerge/>
            <w:shd w:val="clear" w:color="auto" w:fill="9688BE" w:themeFill="accent4"/>
          </w:tcPr>
          <w:p w14:paraId="073DFC0D" w14:textId="77777777" w:rsidR="00CC11AB" w:rsidRPr="003566C9" w:rsidRDefault="00CC11AB" w:rsidP="00CC11AB">
            <w:pPr>
              <w:rPr>
                <w:rFonts w:cs="Arial"/>
                <w:color w:val="000000"/>
                <w:sz w:val="16"/>
                <w:szCs w:val="16"/>
              </w:rPr>
            </w:pPr>
          </w:p>
        </w:tc>
        <w:tc>
          <w:tcPr>
            <w:tcW w:w="8788" w:type="dxa"/>
          </w:tcPr>
          <w:p w14:paraId="6FFB2D07" w14:textId="77777777" w:rsidR="00CC11AB" w:rsidRPr="001B2171" w:rsidRDefault="00CC11AB" w:rsidP="00CC11AB">
            <w:pPr>
              <w:spacing w:line="240" w:lineRule="auto"/>
              <w:contextualSpacing/>
              <w:rPr>
                <w:sz w:val="20"/>
                <w:szCs w:val="20"/>
              </w:rPr>
            </w:pPr>
            <w:r w:rsidRPr="001B2171">
              <w:rPr>
                <w:b/>
                <w:sz w:val="20"/>
                <w:szCs w:val="20"/>
              </w:rPr>
              <w:t>Writing:</w:t>
            </w:r>
            <w:r w:rsidRPr="001B2171">
              <w:rPr>
                <w:sz w:val="20"/>
                <w:szCs w:val="20"/>
              </w:rPr>
              <w:t xml:space="preserve"> Writes structured and evidenced texts on general and academic topics, though makes regular language errors. Focuses on more concrete issues.</w:t>
            </w:r>
          </w:p>
        </w:tc>
      </w:tr>
      <w:tr w:rsidR="00CC11AB" w:rsidRPr="003566C9" w14:paraId="6A672CC3" w14:textId="77777777" w:rsidTr="00E06C24">
        <w:tc>
          <w:tcPr>
            <w:tcW w:w="993" w:type="dxa"/>
            <w:vMerge/>
            <w:shd w:val="clear" w:color="auto" w:fill="9688BE" w:themeFill="accent4"/>
          </w:tcPr>
          <w:p w14:paraId="70311389" w14:textId="77777777" w:rsidR="00CC11AB" w:rsidRPr="003566C9" w:rsidRDefault="00CC11AB" w:rsidP="00CC11AB">
            <w:pPr>
              <w:rPr>
                <w:rFonts w:cs="Arial"/>
                <w:color w:val="000000"/>
                <w:sz w:val="16"/>
                <w:szCs w:val="16"/>
              </w:rPr>
            </w:pPr>
          </w:p>
        </w:tc>
        <w:tc>
          <w:tcPr>
            <w:tcW w:w="8788" w:type="dxa"/>
          </w:tcPr>
          <w:p w14:paraId="25C7507A" w14:textId="77777777" w:rsidR="00CC11AB" w:rsidRPr="001B2171" w:rsidRDefault="00CC11AB" w:rsidP="00CC11AB">
            <w:pPr>
              <w:spacing w:line="240" w:lineRule="auto"/>
              <w:contextualSpacing/>
              <w:rPr>
                <w:sz w:val="20"/>
                <w:szCs w:val="20"/>
              </w:rPr>
            </w:pPr>
            <w:r w:rsidRPr="001B2171">
              <w:rPr>
                <w:sz w:val="20"/>
                <w:szCs w:val="20"/>
              </w:rPr>
              <w:t xml:space="preserve">Presents a point of view with sufficient ideas and evidence, though these tend to be concrete in nature, with some irrelevance, </w:t>
            </w:r>
            <w:proofErr w:type="gramStart"/>
            <w:r w:rsidRPr="001B2171">
              <w:rPr>
                <w:sz w:val="20"/>
                <w:szCs w:val="20"/>
              </w:rPr>
              <w:t>repetition</w:t>
            </w:r>
            <w:proofErr w:type="gramEnd"/>
            <w:r w:rsidRPr="001B2171">
              <w:rPr>
                <w:sz w:val="20"/>
                <w:szCs w:val="20"/>
              </w:rPr>
              <w:t xml:space="preserve"> or confusion. Uses sufficient vocabulary to convey general ideas and some supporting detail. Fairly frequently uses incorrect language items or word forms that show experimentation with the </w:t>
            </w:r>
            <w:proofErr w:type="gramStart"/>
            <w:r w:rsidRPr="001B2171">
              <w:rPr>
                <w:sz w:val="20"/>
                <w:szCs w:val="20"/>
              </w:rPr>
              <w:t>language;</w:t>
            </w:r>
            <w:proofErr w:type="gramEnd"/>
            <w:r w:rsidRPr="001B2171">
              <w:rPr>
                <w:sz w:val="20"/>
                <w:szCs w:val="20"/>
              </w:rPr>
              <w:t xml:space="preserve"> lapses occasionally in use of register. Uses a range of simple, compound and complex sentence structures, with regular errors; </w:t>
            </w:r>
            <w:proofErr w:type="gramStart"/>
            <w:r w:rsidRPr="001B2171">
              <w:rPr>
                <w:sz w:val="20"/>
                <w:szCs w:val="20"/>
              </w:rPr>
              <w:t>generally</w:t>
            </w:r>
            <w:proofErr w:type="gramEnd"/>
            <w:r w:rsidRPr="001B2171">
              <w:rPr>
                <w:sz w:val="20"/>
                <w:szCs w:val="20"/>
              </w:rPr>
              <w:t xml:space="preserve"> controls punctuation relying on simpler forms. Controls generic conventions, though this seems formulaic at times; employs a basic range of cohesive and linking devices; cites references and uses quotations inconsistently. </w:t>
            </w:r>
          </w:p>
        </w:tc>
      </w:tr>
    </w:tbl>
    <w:p w14:paraId="132D29E2" w14:textId="77777777" w:rsidR="00B51992" w:rsidRPr="007E13B3" w:rsidRDefault="00B51992" w:rsidP="007E13B3">
      <w:pPr>
        <w:spacing w:after="0" w:line="240" w:lineRule="auto"/>
        <w:rPr>
          <w:sz w:val="18"/>
          <w:szCs w:val="18"/>
        </w:rPr>
      </w:pPr>
      <w:r w:rsidRPr="007E13B3">
        <w:rPr>
          <w:sz w:val="18"/>
          <w:szCs w:val="18"/>
        </w:rP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788"/>
      </w:tblGrid>
      <w:tr w:rsidR="00CC11AB" w:rsidRPr="003566C9" w14:paraId="58262E9A" w14:textId="77777777" w:rsidTr="00E06C24">
        <w:tc>
          <w:tcPr>
            <w:tcW w:w="993" w:type="dxa"/>
            <w:vMerge w:val="restart"/>
            <w:shd w:val="clear" w:color="auto" w:fill="9688BE" w:themeFill="accent4"/>
            <w:vAlign w:val="center"/>
          </w:tcPr>
          <w:p w14:paraId="46AC6BF0" w14:textId="77777777" w:rsidR="00CC11AB" w:rsidRPr="00E15FD4" w:rsidRDefault="00CC11AB" w:rsidP="00CC11AB">
            <w:pPr>
              <w:spacing w:after="0"/>
              <w:jc w:val="center"/>
              <w:rPr>
                <w:rFonts w:cs="Arial"/>
                <w:b/>
                <w:color w:val="FFFFFF" w:themeColor="background1"/>
                <w:sz w:val="40"/>
                <w:szCs w:val="40"/>
              </w:rPr>
            </w:pPr>
            <w:r w:rsidRPr="00E15FD4">
              <w:rPr>
                <w:rFonts w:cs="Arial"/>
                <w:b/>
                <w:color w:val="FFFFFF" w:themeColor="background1"/>
                <w:sz w:val="40"/>
                <w:szCs w:val="40"/>
              </w:rPr>
              <w:lastRenderedPageBreak/>
              <w:t>D</w:t>
            </w:r>
          </w:p>
        </w:tc>
        <w:tc>
          <w:tcPr>
            <w:tcW w:w="8788" w:type="dxa"/>
          </w:tcPr>
          <w:p w14:paraId="5FB5AFCD" w14:textId="77777777" w:rsidR="00CC11AB" w:rsidRPr="001B2171" w:rsidRDefault="00CC11AB" w:rsidP="00CC11AB">
            <w:pPr>
              <w:spacing w:line="240" w:lineRule="auto"/>
              <w:contextualSpacing/>
              <w:rPr>
                <w:sz w:val="20"/>
                <w:szCs w:val="20"/>
              </w:rPr>
            </w:pPr>
            <w:r w:rsidRPr="001B2171">
              <w:rPr>
                <w:b/>
                <w:sz w:val="20"/>
                <w:szCs w:val="20"/>
              </w:rPr>
              <w:t>Listening:</w:t>
            </w:r>
            <w:r w:rsidRPr="001B2171">
              <w:rPr>
                <w:sz w:val="20"/>
                <w:szCs w:val="20"/>
              </w:rPr>
              <w:t xml:space="preserve"> Comprehends spoken texts related to familiar personal and school topics.</w:t>
            </w:r>
          </w:p>
        </w:tc>
      </w:tr>
      <w:tr w:rsidR="00CC11AB" w:rsidRPr="003566C9" w14:paraId="75F94F4D" w14:textId="77777777" w:rsidTr="00E06C24">
        <w:tc>
          <w:tcPr>
            <w:tcW w:w="993" w:type="dxa"/>
            <w:vMerge/>
            <w:shd w:val="clear" w:color="auto" w:fill="9688BE" w:themeFill="accent4"/>
            <w:vAlign w:val="center"/>
          </w:tcPr>
          <w:p w14:paraId="4BD6AFB3" w14:textId="77777777" w:rsidR="00CC11AB" w:rsidRPr="00E15FD4" w:rsidRDefault="00CC11AB" w:rsidP="00CC11AB">
            <w:pPr>
              <w:spacing w:after="0"/>
              <w:jc w:val="center"/>
              <w:rPr>
                <w:rFonts w:cs="Arial"/>
                <w:b/>
                <w:color w:val="FFFFFF" w:themeColor="background1"/>
                <w:sz w:val="40"/>
                <w:szCs w:val="40"/>
              </w:rPr>
            </w:pPr>
          </w:p>
        </w:tc>
        <w:tc>
          <w:tcPr>
            <w:tcW w:w="8788" w:type="dxa"/>
          </w:tcPr>
          <w:p w14:paraId="061F3322" w14:textId="77777777" w:rsidR="00CC11AB" w:rsidRPr="001B2171" w:rsidRDefault="00CC11AB" w:rsidP="00CC11AB">
            <w:pPr>
              <w:spacing w:line="240" w:lineRule="auto"/>
              <w:contextualSpacing/>
              <w:rPr>
                <w:sz w:val="20"/>
                <w:szCs w:val="20"/>
              </w:rPr>
            </w:pPr>
            <w:r w:rsidRPr="001B2171">
              <w:rPr>
                <w:sz w:val="20"/>
                <w:szCs w:val="20"/>
              </w:rPr>
              <w:t>Responds appropriately to most routine social and school demands, classroom instructions and in most teacher/student interactions.</w:t>
            </w:r>
          </w:p>
        </w:tc>
      </w:tr>
      <w:tr w:rsidR="00CC11AB" w:rsidRPr="003566C9" w14:paraId="067DA029" w14:textId="77777777" w:rsidTr="00E06C24">
        <w:tc>
          <w:tcPr>
            <w:tcW w:w="993" w:type="dxa"/>
            <w:vMerge/>
            <w:shd w:val="clear" w:color="auto" w:fill="9688BE" w:themeFill="accent4"/>
            <w:vAlign w:val="center"/>
          </w:tcPr>
          <w:p w14:paraId="786446C3" w14:textId="77777777" w:rsidR="00CC11AB" w:rsidRPr="00E15FD4" w:rsidRDefault="00CC11AB" w:rsidP="00CC11AB">
            <w:pPr>
              <w:spacing w:after="0"/>
              <w:jc w:val="center"/>
              <w:rPr>
                <w:rFonts w:cs="Arial"/>
                <w:b/>
                <w:color w:val="FFFFFF" w:themeColor="background1"/>
                <w:sz w:val="40"/>
                <w:szCs w:val="40"/>
              </w:rPr>
            </w:pPr>
          </w:p>
        </w:tc>
        <w:tc>
          <w:tcPr>
            <w:tcW w:w="8788" w:type="dxa"/>
          </w:tcPr>
          <w:p w14:paraId="39FBA88B" w14:textId="77777777" w:rsidR="00CC11AB" w:rsidRPr="001B2171" w:rsidRDefault="00CC11AB" w:rsidP="00CC11AB">
            <w:pPr>
              <w:spacing w:line="240" w:lineRule="auto"/>
              <w:contextualSpacing/>
              <w:rPr>
                <w:sz w:val="20"/>
                <w:szCs w:val="20"/>
              </w:rPr>
            </w:pPr>
            <w:r w:rsidRPr="001B2171">
              <w:rPr>
                <w:b/>
                <w:sz w:val="20"/>
                <w:szCs w:val="20"/>
              </w:rPr>
              <w:t>Speaking:</w:t>
            </w:r>
            <w:r w:rsidRPr="001B2171">
              <w:rPr>
                <w:sz w:val="20"/>
                <w:szCs w:val="20"/>
              </w:rPr>
              <w:t xml:space="preserve"> Communicates in SAE in familiar situations and begins to express ideas in unfamiliar contexts with the help of supportive interlocutors. </w:t>
            </w:r>
          </w:p>
        </w:tc>
      </w:tr>
      <w:tr w:rsidR="00CC11AB" w:rsidRPr="003566C9" w14:paraId="2DBA3F43" w14:textId="77777777" w:rsidTr="00E06C24">
        <w:tc>
          <w:tcPr>
            <w:tcW w:w="993" w:type="dxa"/>
            <w:vMerge/>
            <w:shd w:val="clear" w:color="auto" w:fill="9688BE" w:themeFill="accent4"/>
            <w:vAlign w:val="center"/>
          </w:tcPr>
          <w:p w14:paraId="1C75F932" w14:textId="77777777" w:rsidR="00CC11AB" w:rsidRPr="00E15FD4" w:rsidRDefault="00CC11AB" w:rsidP="00CC11AB">
            <w:pPr>
              <w:spacing w:after="0"/>
              <w:jc w:val="center"/>
              <w:rPr>
                <w:rFonts w:cs="Arial"/>
                <w:b/>
                <w:color w:val="FFFFFF" w:themeColor="background1"/>
                <w:sz w:val="40"/>
                <w:szCs w:val="40"/>
              </w:rPr>
            </w:pPr>
          </w:p>
        </w:tc>
        <w:tc>
          <w:tcPr>
            <w:tcW w:w="8788" w:type="dxa"/>
          </w:tcPr>
          <w:p w14:paraId="74E5C4C2" w14:textId="77777777" w:rsidR="00CC11AB" w:rsidRPr="001B2171" w:rsidRDefault="00CC11AB" w:rsidP="00CC11AB">
            <w:pPr>
              <w:spacing w:line="240" w:lineRule="auto"/>
              <w:contextualSpacing/>
              <w:rPr>
                <w:sz w:val="20"/>
                <w:szCs w:val="20"/>
              </w:rPr>
            </w:pPr>
            <w:r w:rsidRPr="001B2171">
              <w:rPr>
                <w:sz w:val="20"/>
                <w:szCs w:val="20"/>
              </w:rPr>
              <w:t>Communicates ideas, including some cause/effect and comparison/contrast relationships. Expresses few abstract ideas; sometimes asks and answers straightforward questions. Relies on simple sentences and familiar vocabulary; often produces inaccurate word formations. Uses unclear pronunciation due to L/D1 influence, mispronouncing words and misusing stress and intonation patterns of English. Only at times uses appropriate register and simple repair and clarification strategies; relies heavily on notes or visual aids.</w:t>
            </w:r>
          </w:p>
        </w:tc>
      </w:tr>
      <w:tr w:rsidR="00CC11AB" w:rsidRPr="003566C9" w14:paraId="64EF88EC" w14:textId="77777777" w:rsidTr="00E06C24">
        <w:tc>
          <w:tcPr>
            <w:tcW w:w="993" w:type="dxa"/>
            <w:vMerge/>
            <w:shd w:val="clear" w:color="auto" w:fill="9688BE" w:themeFill="accent4"/>
            <w:vAlign w:val="center"/>
          </w:tcPr>
          <w:p w14:paraId="5D19BFAF" w14:textId="77777777" w:rsidR="00CC11AB" w:rsidRPr="00E15FD4" w:rsidRDefault="00CC11AB" w:rsidP="00CC11AB">
            <w:pPr>
              <w:spacing w:after="0"/>
              <w:jc w:val="center"/>
              <w:rPr>
                <w:rFonts w:cs="Arial"/>
                <w:b/>
                <w:color w:val="FFFFFF" w:themeColor="background1"/>
                <w:sz w:val="40"/>
                <w:szCs w:val="40"/>
              </w:rPr>
            </w:pPr>
          </w:p>
        </w:tc>
        <w:tc>
          <w:tcPr>
            <w:tcW w:w="8788" w:type="dxa"/>
          </w:tcPr>
          <w:p w14:paraId="3FDB8E51" w14:textId="77777777" w:rsidR="00CC11AB" w:rsidRPr="001B2171" w:rsidRDefault="00BD4041" w:rsidP="00CC11AB">
            <w:pPr>
              <w:spacing w:line="240" w:lineRule="auto"/>
              <w:contextualSpacing/>
              <w:rPr>
                <w:sz w:val="20"/>
                <w:szCs w:val="20"/>
              </w:rPr>
            </w:pPr>
            <w:r>
              <w:rPr>
                <w:b/>
                <w:sz w:val="20"/>
                <w:szCs w:val="20"/>
              </w:rPr>
              <w:t>Reading and view</w:t>
            </w:r>
            <w:r w:rsidR="00CC11AB" w:rsidRPr="001B2171">
              <w:rPr>
                <w:b/>
                <w:sz w:val="20"/>
                <w:szCs w:val="20"/>
              </w:rPr>
              <w:t>ing:</w:t>
            </w:r>
            <w:r w:rsidR="00CC11AB" w:rsidRPr="001B2171">
              <w:rPr>
                <w:sz w:val="20"/>
                <w:szCs w:val="20"/>
              </w:rPr>
              <w:t xml:space="preserve"> Comprehends short, well-structured texts in familiar contexts identifying main ideas and specific information.</w:t>
            </w:r>
          </w:p>
        </w:tc>
      </w:tr>
      <w:tr w:rsidR="00CC11AB" w:rsidRPr="003566C9" w14:paraId="43D0FFF2" w14:textId="77777777" w:rsidTr="00E06C24">
        <w:tc>
          <w:tcPr>
            <w:tcW w:w="993" w:type="dxa"/>
            <w:vMerge/>
            <w:shd w:val="clear" w:color="auto" w:fill="9688BE" w:themeFill="accent4"/>
          </w:tcPr>
          <w:p w14:paraId="5464BB39" w14:textId="77777777" w:rsidR="00CC11AB" w:rsidRPr="003566C9" w:rsidRDefault="00CC11AB" w:rsidP="00CC11AB">
            <w:pPr>
              <w:rPr>
                <w:rFonts w:cs="Arial"/>
                <w:color w:val="000000"/>
                <w:sz w:val="16"/>
                <w:szCs w:val="16"/>
              </w:rPr>
            </w:pPr>
          </w:p>
        </w:tc>
        <w:tc>
          <w:tcPr>
            <w:tcW w:w="8788" w:type="dxa"/>
          </w:tcPr>
          <w:p w14:paraId="376F4C5B" w14:textId="77777777" w:rsidR="00CC11AB" w:rsidRPr="001B2171" w:rsidRDefault="00CC11AB" w:rsidP="00CC11AB">
            <w:pPr>
              <w:spacing w:line="240" w:lineRule="auto"/>
              <w:contextualSpacing/>
              <w:rPr>
                <w:sz w:val="20"/>
                <w:szCs w:val="20"/>
              </w:rPr>
            </w:pPr>
            <w:r w:rsidRPr="001B2171">
              <w:rPr>
                <w:sz w:val="20"/>
                <w:szCs w:val="20"/>
              </w:rPr>
              <w:t xml:space="preserve">Extracts key information from short, clear texts which are commonly found in the school or work context; attempts to interpret information beyond the literal level. Skims and scans to locate key words, uses knowledge of text and sentence structure to identify unknown words and summarises the gist. </w:t>
            </w:r>
          </w:p>
        </w:tc>
      </w:tr>
      <w:tr w:rsidR="00CC11AB" w:rsidRPr="003566C9" w14:paraId="08041493" w14:textId="77777777" w:rsidTr="00E06C24">
        <w:tc>
          <w:tcPr>
            <w:tcW w:w="993" w:type="dxa"/>
            <w:vMerge/>
            <w:shd w:val="clear" w:color="auto" w:fill="9688BE" w:themeFill="accent4"/>
          </w:tcPr>
          <w:p w14:paraId="43F7CC4B" w14:textId="77777777" w:rsidR="00CC11AB" w:rsidRPr="003566C9" w:rsidRDefault="00CC11AB" w:rsidP="00CC11AB">
            <w:pPr>
              <w:rPr>
                <w:rFonts w:cs="Arial"/>
                <w:color w:val="000000"/>
                <w:sz w:val="16"/>
                <w:szCs w:val="16"/>
              </w:rPr>
            </w:pPr>
          </w:p>
        </w:tc>
        <w:tc>
          <w:tcPr>
            <w:tcW w:w="8788" w:type="dxa"/>
          </w:tcPr>
          <w:p w14:paraId="146529DF" w14:textId="77777777" w:rsidR="00CC11AB" w:rsidRPr="001B2171" w:rsidRDefault="00CC11AB" w:rsidP="00CC11AB">
            <w:pPr>
              <w:spacing w:line="240" w:lineRule="auto"/>
              <w:contextualSpacing/>
              <w:rPr>
                <w:sz w:val="20"/>
                <w:szCs w:val="20"/>
              </w:rPr>
            </w:pPr>
            <w:r w:rsidRPr="001B2171">
              <w:rPr>
                <w:b/>
                <w:sz w:val="20"/>
                <w:szCs w:val="20"/>
              </w:rPr>
              <w:t>Writing:</w:t>
            </w:r>
            <w:r w:rsidRPr="001B2171">
              <w:rPr>
                <w:sz w:val="20"/>
                <w:szCs w:val="20"/>
              </w:rPr>
              <w:t xml:space="preserve"> Writes texts on personal and general issues which show a limited point of view and lack development, organisation or supporting evidence.</w:t>
            </w:r>
          </w:p>
        </w:tc>
      </w:tr>
      <w:tr w:rsidR="00CC11AB" w:rsidRPr="003566C9" w14:paraId="4CF96346" w14:textId="77777777" w:rsidTr="00E06C24">
        <w:tc>
          <w:tcPr>
            <w:tcW w:w="993" w:type="dxa"/>
            <w:vMerge/>
            <w:shd w:val="clear" w:color="auto" w:fill="9688BE" w:themeFill="accent4"/>
          </w:tcPr>
          <w:p w14:paraId="1F960699" w14:textId="77777777" w:rsidR="00CC11AB" w:rsidRPr="003566C9" w:rsidRDefault="00CC11AB" w:rsidP="00CC11AB">
            <w:pPr>
              <w:rPr>
                <w:rFonts w:cs="Arial"/>
                <w:color w:val="000000"/>
                <w:sz w:val="16"/>
                <w:szCs w:val="16"/>
              </w:rPr>
            </w:pPr>
          </w:p>
        </w:tc>
        <w:tc>
          <w:tcPr>
            <w:tcW w:w="8788" w:type="dxa"/>
          </w:tcPr>
          <w:p w14:paraId="5987E217" w14:textId="77777777" w:rsidR="00CC11AB" w:rsidRPr="001B2171" w:rsidRDefault="00CC11AB" w:rsidP="00CC11AB">
            <w:pPr>
              <w:spacing w:line="240" w:lineRule="auto"/>
              <w:contextualSpacing/>
              <w:rPr>
                <w:sz w:val="20"/>
                <w:szCs w:val="20"/>
              </w:rPr>
            </w:pPr>
            <w:r w:rsidRPr="001B2171">
              <w:rPr>
                <w:sz w:val="20"/>
                <w:szCs w:val="20"/>
              </w:rPr>
              <w:t xml:space="preserve">Writes texts with only one or two ideas which relate to the </w:t>
            </w:r>
            <w:proofErr w:type="gramStart"/>
            <w:r w:rsidRPr="001B2171">
              <w:rPr>
                <w:sz w:val="20"/>
                <w:szCs w:val="20"/>
              </w:rPr>
              <w:t>task</w:t>
            </w:r>
            <w:proofErr w:type="gramEnd"/>
            <w:r w:rsidRPr="001B2171">
              <w:rPr>
                <w:sz w:val="20"/>
                <w:szCs w:val="20"/>
              </w:rPr>
              <w:t xml:space="preserve"> or which may be irrelevant. Employs a limited vocabulary which is often repetitive or inappropriate to the text topic and purpose; often uses incorrect word forms or register. Relies on simple sentence structures; uses simple or faulty punctuation; displays a high frequency of error in attempts at more complex structures, which makes meaning unclear. Shows limited control of generic conventions, such as paragraph and essay structure; uses a limited range of cohesive and linking devices; uses very basic</w:t>
            </w:r>
            <w:r w:rsidR="00BD4041">
              <w:rPr>
                <w:sz w:val="20"/>
                <w:szCs w:val="20"/>
              </w:rPr>
              <w:t>,</w:t>
            </w:r>
            <w:r w:rsidRPr="001B2171">
              <w:rPr>
                <w:sz w:val="20"/>
                <w:szCs w:val="20"/>
              </w:rPr>
              <w:t xml:space="preserve"> or no</w:t>
            </w:r>
            <w:r w:rsidR="00BD4041">
              <w:rPr>
                <w:sz w:val="20"/>
                <w:szCs w:val="20"/>
              </w:rPr>
              <w:t>,</w:t>
            </w:r>
            <w:r w:rsidRPr="001B2171">
              <w:rPr>
                <w:sz w:val="20"/>
                <w:szCs w:val="20"/>
              </w:rPr>
              <w:t xml:space="preserve"> referencing or quotations.</w:t>
            </w:r>
          </w:p>
        </w:tc>
      </w:tr>
    </w:tbl>
    <w:p w14:paraId="166242E2" w14:textId="77777777" w:rsidR="009558DE" w:rsidRPr="00E06C24" w:rsidRDefault="009558DE" w:rsidP="007E13B3">
      <w:pPr>
        <w:spacing w:after="0" w:line="240"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993"/>
        <w:gridCol w:w="8788"/>
      </w:tblGrid>
      <w:tr w:rsidR="00CC11AB" w:rsidRPr="001B2171" w14:paraId="5CCE0C20" w14:textId="77777777" w:rsidTr="00E06C24">
        <w:trPr>
          <w:trHeight w:val="850"/>
        </w:trPr>
        <w:tc>
          <w:tcPr>
            <w:tcW w:w="993" w:type="dxa"/>
            <w:shd w:val="clear" w:color="auto" w:fill="9688BE" w:themeFill="accent4"/>
            <w:vAlign w:val="center"/>
          </w:tcPr>
          <w:p w14:paraId="52AC9265" w14:textId="77777777" w:rsidR="00CC11AB" w:rsidRPr="00CC11AB" w:rsidRDefault="00CC11AB" w:rsidP="00BD4041">
            <w:pPr>
              <w:spacing w:after="0"/>
              <w:jc w:val="center"/>
              <w:rPr>
                <w:rFonts w:cs="Arial"/>
                <w:b/>
                <w:color w:val="FFFFFF" w:themeColor="background1"/>
                <w:sz w:val="40"/>
                <w:szCs w:val="40"/>
              </w:rPr>
            </w:pPr>
            <w:bookmarkStart w:id="52" w:name="_Toc360700429"/>
            <w:bookmarkEnd w:id="43"/>
            <w:bookmarkEnd w:id="44"/>
            <w:r w:rsidRPr="00CC11AB">
              <w:rPr>
                <w:rFonts w:cs="Arial"/>
                <w:b/>
                <w:color w:val="FFFFFF" w:themeColor="background1"/>
                <w:sz w:val="40"/>
                <w:szCs w:val="40"/>
              </w:rPr>
              <w:br w:type="page"/>
              <w:t>E</w:t>
            </w:r>
          </w:p>
        </w:tc>
        <w:tc>
          <w:tcPr>
            <w:tcW w:w="8788" w:type="dxa"/>
            <w:vAlign w:val="center"/>
          </w:tcPr>
          <w:p w14:paraId="417912AB" w14:textId="77777777" w:rsidR="00CC11AB" w:rsidRPr="001B2171" w:rsidRDefault="00CC11AB" w:rsidP="00BD4041">
            <w:pPr>
              <w:spacing w:after="0"/>
              <w:rPr>
                <w:rFonts w:cs="Calibri"/>
                <w:color w:val="000000"/>
                <w:sz w:val="20"/>
                <w:szCs w:val="20"/>
              </w:rPr>
            </w:pPr>
            <w:r w:rsidRPr="001B2171">
              <w:rPr>
                <w:rFonts w:eastAsia="Times New Roman" w:cs="Calibri"/>
                <w:sz w:val="20"/>
                <w:szCs w:val="20"/>
              </w:rPr>
              <w:t>Does not meet the requirements of a D grade and/or has completed insufficient assessment tasks to be assigned a higher grade.</w:t>
            </w:r>
          </w:p>
        </w:tc>
      </w:tr>
    </w:tbl>
    <w:p w14:paraId="67B417F1" w14:textId="77777777" w:rsidR="009909CD" w:rsidRPr="003566C9" w:rsidRDefault="009909CD">
      <w:pPr>
        <w:spacing w:line="276" w:lineRule="auto"/>
        <w:rPr>
          <w:rFonts w:eastAsiaTheme="majorEastAsia" w:cstheme="majorBidi"/>
          <w:b/>
          <w:bCs/>
          <w:color w:val="342568" w:themeColor="accent1" w:themeShade="BF"/>
          <w:sz w:val="40"/>
          <w:szCs w:val="28"/>
        </w:rPr>
      </w:pPr>
      <w:r w:rsidRPr="003566C9">
        <w:br w:type="page"/>
      </w:r>
    </w:p>
    <w:p w14:paraId="03075D1C" w14:textId="77777777" w:rsidR="0093403F" w:rsidRDefault="00B51992" w:rsidP="003566C9">
      <w:pPr>
        <w:pStyle w:val="Heading1"/>
      </w:pPr>
      <w:bookmarkStart w:id="53" w:name="_Toc156559355"/>
      <w:bookmarkEnd w:id="52"/>
      <w:r>
        <w:lastRenderedPageBreak/>
        <w:t>Appendix</w:t>
      </w:r>
      <w:r w:rsidR="003F5430" w:rsidRPr="003566C9">
        <w:t xml:space="preserve"> </w:t>
      </w:r>
      <w:r w:rsidR="00A23A63">
        <w:t xml:space="preserve">2 </w:t>
      </w:r>
      <w:r w:rsidR="00F24EC9" w:rsidRPr="003566C9">
        <w:t>–</w:t>
      </w:r>
      <w:r w:rsidR="003F5430" w:rsidRPr="003566C9">
        <w:t xml:space="preserve"> Glossary</w:t>
      </w:r>
      <w:bookmarkEnd w:id="53"/>
      <w:r w:rsidR="003F5430" w:rsidRPr="003566C9">
        <w:t xml:space="preserve"> </w:t>
      </w:r>
    </w:p>
    <w:p w14:paraId="4C8BA582" w14:textId="77777777" w:rsidR="005A0F57" w:rsidRPr="003566C9" w:rsidRDefault="005A0F57" w:rsidP="00A33057">
      <w:pPr>
        <w:pStyle w:val="NoSpacing"/>
        <w:keepNext w:val="0"/>
        <w:spacing w:after="120" w:line="276" w:lineRule="auto"/>
      </w:pPr>
      <w:r w:rsidRPr="003566C9">
        <w:t>This glossary is provided to enable a common understanding of the key terms in this syllabus.</w:t>
      </w:r>
    </w:p>
    <w:p w14:paraId="265D9FB3" w14:textId="77777777" w:rsidR="001F77A6" w:rsidRPr="001F77A6" w:rsidRDefault="001F77A6" w:rsidP="000D04C1">
      <w:pPr>
        <w:spacing w:after="0"/>
        <w:ind w:right="-386"/>
        <w:rPr>
          <w:rFonts w:eastAsia="Times New Roman" w:cs="Arial"/>
          <w:b/>
          <w:bCs/>
          <w:noProof/>
          <w:lang w:val="en-US"/>
        </w:rPr>
      </w:pPr>
      <w:r w:rsidRPr="001F77A6">
        <w:rPr>
          <w:rFonts w:eastAsia="Times New Roman" w:cs="Arial"/>
          <w:b/>
          <w:bCs/>
          <w:noProof/>
          <w:lang w:val="en-US"/>
        </w:rPr>
        <w:t>Aboriginal English (AE)</w:t>
      </w:r>
    </w:p>
    <w:p w14:paraId="70C44B73" w14:textId="77777777" w:rsidR="001F77A6" w:rsidRPr="001F77A6" w:rsidRDefault="001F77A6" w:rsidP="001F77A6">
      <w:r w:rsidRPr="001F77A6">
        <w:t>A rule-governed dialect, Aboriginal English is the most widespread form of communication and the lingua franca among Aboriginal Peoples across Australia. Aboriginal English is unique in that it carries deep level cultural conceptualisations different to those present in other Anglo-based dialects of English.</w:t>
      </w:r>
    </w:p>
    <w:p w14:paraId="358F73AD"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Active listening strategies</w:t>
      </w:r>
    </w:p>
    <w:p w14:paraId="5B557D80" w14:textId="77777777" w:rsidR="001F77A6" w:rsidRPr="001F77A6" w:rsidRDefault="001F77A6" w:rsidP="001F77A6">
      <w:pPr>
        <w:rPr>
          <w:rFonts w:eastAsia="Times New Roman"/>
          <w:noProof/>
          <w:lang w:val="en-US"/>
        </w:rPr>
      </w:pPr>
      <w:r w:rsidRPr="001F77A6">
        <w:rPr>
          <w:rFonts w:eastAsia="Times New Roman"/>
          <w:noProof/>
          <w:lang w:val="en-US"/>
        </w:rPr>
        <w:t>Verbal and non-verbal behaviour used to promote accurate listening.</w:t>
      </w:r>
    </w:p>
    <w:p w14:paraId="79BC868A"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Adverb</w:t>
      </w:r>
    </w:p>
    <w:p w14:paraId="508263AD" w14:textId="77777777" w:rsidR="001F77A6" w:rsidRPr="001F77A6" w:rsidRDefault="001F77A6" w:rsidP="001F77A6">
      <w:pPr>
        <w:rPr>
          <w:rFonts w:eastAsia="Times New Roman"/>
          <w:noProof/>
          <w:lang w:val="en-US"/>
        </w:rPr>
      </w:pPr>
      <w:r w:rsidRPr="001F77A6">
        <w:rPr>
          <w:rFonts w:eastAsia="Times New Roman"/>
          <w:noProof/>
          <w:lang w:val="en-US"/>
        </w:rPr>
        <w:t>A word class that may modify a verb (for example, ‘beautifully’ in ‘She sings beautifully’), an adjective (for example, ‘really’ in ‘He is really interesting’) or another adverb (for example, ‘very’ in ‘She walks very slowly’). In English many adverbs have an –ly ending.</w:t>
      </w:r>
    </w:p>
    <w:p w14:paraId="3536D451" w14:textId="50C044E5" w:rsidR="001F77A6" w:rsidRPr="001F77A6" w:rsidRDefault="001F77A6" w:rsidP="009067C0">
      <w:pPr>
        <w:spacing w:after="0"/>
        <w:ind w:right="-386"/>
        <w:rPr>
          <w:rFonts w:eastAsia="Times New Roman" w:cs="Arial"/>
          <w:b/>
          <w:bCs/>
          <w:noProof/>
          <w:lang w:val="en-US"/>
        </w:rPr>
      </w:pPr>
      <w:r w:rsidRPr="001F77A6">
        <w:rPr>
          <w:rFonts w:eastAsia="Times New Roman" w:cs="Arial"/>
          <w:b/>
          <w:bCs/>
          <w:noProof/>
          <w:lang w:val="en-US"/>
        </w:rPr>
        <w:t>Anaphoric and cataphoric reference</w:t>
      </w:r>
    </w:p>
    <w:p w14:paraId="137BF38E" w14:textId="77777777" w:rsidR="001F77A6" w:rsidRPr="001F77A6" w:rsidRDefault="001F77A6" w:rsidP="001F77A6">
      <w:pPr>
        <w:rPr>
          <w:rFonts w:eastAsia="Times New Roman"/>
          <w:noProof/>
          <w:lang w:val="en-US"/>
        </w:rPr>
      </w:pPr>
      <w:r w:rsidRPr="001F77A6">
        <w:rPr>
          <w:rFonts w:eastAsia="Times New Roman"/>
          <w:noProof/>
          <w:lang w:val="en-US"/>
        </w:rPr>
        <w:t>Anaphoric reference: when a word in a text refers back to other ideas in the text for its meaning, for example: ‘I saw Jim. He is well.’</w:t>
      </w:r>
    </w:p>
    <w:p w14:paraId="153B570B" w14:textId="77777777" w:rsidR="001F77A6" w:rsidRPr="001F77A6" w:rsidRDefault="001F77A6" w:rsidP="001F77A6">
      <w:pPr>
        <w:rPr>
          <w:rFonts w:eastAsia="Times New Roman"/>
          <w:noProof/>
          <w:lang w:val="en-US"/>
        </w:rPr>
      </w:pPr>
      <w:r w:rsidRPr="001F77A6">
        <w:rPr>
          <w:rFonts w:eastAsia="Times New Roman"/>
          <w:noProof/>
          <w:lang w:val="en-US"/>
        </w:rPr>
        <w:t xml:space="preserve">Cataphoric reference: when a word refers to ideas later in the text, </w:t>
      </w:r>
      <w:r w:rsidRPr="001F77A6">
        <w:rPr>
          <w:rFonts w:eastAsia="Times New Roman"/>
          <w:noProof/>
          <w:lang w:val="en-US"/>
        </w:rPr>
        <w:br/>
        <w:t>for example: ‘It is amazing! This car is the best new deal around!’</w:t>
      </w:r>
    </w:p>
    <w:p w14:paraId="20870D46"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Appraisal</w:t>
      </w:r>
    </w:p>
    <w:p w14:paraId="78150CD2" w14:textId="77777777" w:rsidR="001F77A6" w:rsidRPr="001F77A6" w:rsidRDefault="001F77A6" w:rsidP="001F77A6">
      <w:pPr>
        <w:rPr>
          <w:rFonts w:eastAsia="Times New Roman"/>
          <w:noProof/>
          <w:lang w:val="en-US"/>
        </w:rPr>
      </w:pPr>
      <w:r w:rsidRPr="001F77A6">
        <w:rPr>
          <w:rFonts w:eastAsia="Times New Roman"/>
          <w:noProof/>
          <w:lang w:val="en-US"/>
        </w:rPr>
        <w:t>How attitudes are expressed in texts; that is, interpersonal meanings which convey an author’s evaluation of something or someone and which help to position the audience.</w:t>
      </w:r>
    </w:p>
    <w:p w14:paraId="5A99BEB0"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Appreciation</w:t>
      </w:r>
    </w:p>
    <w:p w14:paraId="57353D14" w14:textId="77777777" w:rsidR="001F77A6" w:rsidRPr="001F77A6" w:rsidRDefault="001F77A6" w:rsidP="001F77A6">
      <w:pPr>
        <w:rPr>
          <w:rFonts w:eastAsia="Times New Roman"/>
          <w:noProof/>
          <w:lang w:val="en-US"/>
        </w:rPr>
      </w:pPr>
      <w:r w:rsidRPr="001F77A6">
        <w:rPr>
          <w:rFonts w:eastAsia="Times New Roman"/>
          <w:noProof/>
          <w:lang w:val="en-US"/>
        </w:rPr>
        <w:t>The act of discerning quality and value of literary texts.</w:t>
      </w:r>
    </w:p>
    <w:p w14:paraId="30750B9F"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Attitude</w:t>
      </w:r>
    </w:p>
    <w:p w14:paraId="154BA70F" w14:textId="77777777" w:rsidR="001F77A6" w:rsidRPr="001F77A6" w:rsidRDefault="001F77A6" w:rsidP="001F77A6">
      <w:pPr>
        <w:rPr>
          <w:rFonts w:eastAsia="Times New Roman"/>
          <w:noProof/>
          <w:lang w:val="en-US"/>
        </w:rPr>
      </w:pPr>
      <w:r w:rsidRPr="001F77A6">
        <w:rPr>
          <w:rFonts w:eastAsia="Times New Roman"/>
          <w:noProof/>
          <w:lang w:val="en-US"/>
        </w:rPr>
        <w:t>A way of thinking about a situation/idea/character. For example, an author or audience may be subjective, supportive or antagonistic towards something or someone. Also, from the perspective of pragmatics, it is a system of appraisal comprising: affect (positive or negative feelings), appreciation (evaluations of worth), and judgement (attitudes towards behaviour).</w:t>
      </w:r>
    </w:p>
    <w:p w14:paraId="1254AB31"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Audience</w:t>
      </w:r>
    </w:p>
    <w:p w14:paraId="553827E1" w14:textId="77777777" w:rsidR="001F77A6" w:rsidRPr="001F77A6" w:rsidRDefault="001F77A6" w:rsidP="001F77A6">
      <w:pPr>
        <w:rPr>
          <w:rFonts w:eastAsia="Times New Roman"/>
          <w:noProof/>
          <w:lang w:val="en-US"/>
        </w:rPr>
      </w:pPr>
      <w:r w:rsidRPr="001F77A6">
        <w:rPr>
          <w:rFonts w:eastAsia="Times New Roman"/>
          <w:noProof/>
          <w:lang w:val="en-US"/>
        </w:rPr>
        <w:t>The group of readers, listeners or viewers that the writer, designer, filmmaker or speaker is addressing. Audience includes students in the classroom, an individual, the wider community, review writers, critics and the implied audience.</w:t>
      </w:r>
    </w:p>
    <w:p w14:paraId="665EBB9A"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Author</w:t>
      </w:r>
    </w:p>
    <w:p w14:paraId="5B4FED1E" w14:textId="77777777" w:rsidR="001F77A6" w:rsidRPr="001F77A6" w:rsidRDefault="001F77A6" w:rsidP="001F77A6">
      <w:pPr>
        <w:rPr>
          <w:rFonts w:eastAsia="Times New Roman"/>
          <w:noProof/>
          <w:lang w:val="en-US"/>
        </w:rPr>
      </w:pPr>
      <w:r w:rsidRPr="001F77A6">
        <w:rPr>
          <w:rFonts w:eastAsia="Times New Roman"/>
          <w:noProof/>
          <w:lang w:val="en-US"/>
        </w:rPr>
        <w:t>The composer or originator of a work (for example, a novel, film, website, speech, essay, autobiography).</w:t>
      </w:r>
    </w:p>
    <w:p w14:paraId="24488080"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Clause</w:t>
      </w:r>
    </w:p>
    <w:p w14:paraId="0C7677DC" w14:textId="77777777" w:rsidR="001F77A6" w:rsidRPr="001F77A6" w:rsidRDefault="001F77A6" w:rsidP="001F77A6">
      <w:pPr>
        <w:rPr>
          <w:rFonts w:eastAsia="Calibri"/>
        </w:rPr>
      </w:pPr>
      <w:r w:rsidRPr="001F77A6">
        <w:rPr>
          <w:rFonts w:eastAsia="Calibri"/>
        </w:rPr>
        <w:t xml:space="preserve">A grammatical unit that refers to a happening or state (for example, ‘The netball team won’ [happening], ‘The cartoon is an animation’ [state]). </w:t>
      </w:r>
    </w:p>
    <w:p w14:paraId="37E0DFBB" w14:textId="77777777" w:rsidR="001F77A6" w:rsidRPr="001F77A6" w:rsidRDefault="001F77A6" w:rsidP="001F77A6">
      <w:pPr>
        <w:rPr>
          <w:rFonts w:eastAsia="Calibri"/>
        </w:rPr>
      </w:pPr>
      <w:r w:rsidRPr="001F77A6">
        <w:rPr>
          <w:rFonts w:eastAsia="Calibri"/>
        </w:rPr>
        <w:t xml:space="preserve">A clause usually contains a subject and a verb group/phrase (for example, ‘The team [subject] has played [verb group/phrase] a fantastic game’), which may be accompanied by an object or other complements (elements that are closely related to the verb – for example, ‘the match’ in ‘The team lost the match’) and/or adverbials (for example, ‘on a rainy night’ in ‘The team won on a rainy night’). </w:t>
      </w:r>
    </w:p>
    <w:p w14:paraId="48F3D43C" w14:textId="77777777" w:rsidR="001F77A6" w:rsidRPr="001F77A6" w:rsidRDefault="001F77A6" w:rsidP="001F77A6">
      <w:pPr>
        <w:spacing w:after="0"/>
        <w:rPr>
          <w:rFonts w:eastAsia="Calibri"/>
        </w:rPr>
      </w:pPr>
      <w:r w:rsidRPr="001F77A6">
        <w:rPr>
          <w:rFonts w:eastAsia="Calibri"/>
        </w:rPr>
        <w:lastRenderedPageBreak/>
        <w:t xml:space="preserve">A clause can be either a ‘main’ or ‘subordinate clause’ depending on its function: </w:t>
      </w:r>
    </w:p>
    <w:p w14:paraId="4D21F0B1"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a main clause does not depend on or function within the structure of another </w:t>
      </w:r>
      <w:proofErr w:type="gramStart"/>
      <w:r w:rsidRPr="001F77A6">
        <w:rPr>
          <w:rFonts w:eastAsia="Calibri" w:cs="Calibri"/>
        </w:rPr>
        <w:t>clause</w:t>
      </w:r>
      <w:proofErr w:type="gramEnd"/>
    </w:p>
    <w:p w14:paraId="2A1B898C"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a subordinate clause depends on or functions within the structure of another clause – it may function directly within the structure of the larger clause, or indirectly by being contained within a group/phrase.</w:t>
      </w:r>
    </w:p>
    <w:p w14:paraId="7D789221" w14:textId="77777777" w:rsidR="001F77A6" w:rsidRPr="001F77A6" w:rsidRDefault="001F77A6" w:rsidP="00A33057">
      <w:pPr>
        <w:spacing w:after="0"/>
        <w:rPr>
          <w:rFonts w:eastAsia="Calibri" w:cs="Calibri"/>
        </w:rPr>
      </w:pPr>
      <w:r w:rsidRPr="001F77A6">
        <w:rPr>
          <w:rFonts w:eastAsia="Calibri" w:cs="Calibri"/>
        </w:rPr>
        <w:t xml:space="preserve">In these examples square brackets have been used to indicate the subordinate clause: </w:t>
      </w:r>
    </w:p>
    <w:p w14:paraId="158AE6C4"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‘I took my umbrella [because it was raining].’ </w:t>
      </w:r>
    </w:p>
    <w:p w14:paraId="0CC39A8A"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‘[Because I am reading Shakespeare], my time is limited.’ </w:t>
      </w:r>
    </w:p>
    <w:p w14:paraId="470C4F7D" w14:textId="77777777" w:rsidR="001F77A6" w:rsidRPr="001F77A6" w:rsidRDefault="001F77A6" w:rsidP="001F77A6">
      <w:pPr>
        <w:numPr>
          <w:ilvl w:val="1"/>
          <w:numId w:val="24"/>
        </w:numPr>
        <w:spacing w:after="100"/>
        <w:ind w:left="324" w:hanging="284"/>
        <w:rPr>
          <w:rFonts w:eastAsia="Times New Roman" w:cs="Arial"/>
          <w:bCs/>
          <w:noProof/>
          <w:lang w:val="en-US"/>
        </w:rPr>
      </w:pPr>
      <w:r w:rsidRPr="001F77A6">
        <w:rPr>
          <w:rFonts w:eastAsia="Calibri" w:cs="Calibri"/>
        </w:rPr>
        <w:t>‘The man [who came to dinner] is my brother.’</w:t>
      </w:r>
    </w:p>
    <w:p w14:paraId="3E524075"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Clause type</w:t>
      </w:r>
    </w:p>
    <w:p w14:paraId="747F9E5E" w14:textId="77777777" w:rsidR="001F77A6" w:rsidRPr="001F77A6" w:rsidRDefault="001F77A6" w:rsidP="001F77A6">
      <w:pPr>
        <w:rPr>
          <w:rFonts w:eastAsia="Times New Roman"/>
          <w:noProof/>
          <w:lang w:val="en-US"/>
        </w:rPr>
      </w:pPr>
      <w:r w:rsidRPr="001F77A6">
        <w:rPr>
          <w:rFonts w:eastAsia="Times New Roman"/>
          <w:noProof/>
          <w:lang w:val="en-US"/>
        </w:rPr>
        <w:t>Clause type is also referred to as mood. It refers to the classification of clauses in terms of their primary function. There are four main clause types in English: declarative, interrogative, imperative, and exclamative.</w:t>
      </w:r>
    </w:p>
    <w:p w14:paraId="5EEB827E"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Cohesion</w:t>
      </w:r>
    </w:p>
    <w:p w14:paraId="0BFA0FD7" w14:textId="77777777" w:rsidR="001F77A6" w:rsidRPr="001F77A6" w:rsidRDefault="001F77A6" w:rsidP="007A6D80">
      <w:pPr>
        <w:spacing w:after="0" w:line="259" w:lineRule="auto"/>
        <w:rPr>
          <w:rFonts w:eastAsia="Times New Roman" w:cs="Arial"/>
          <w:bCs/>
          <w:noProof/>
          <w:lang w:val="en-US"/>
        </w:rPr>
      </w:pPr>
      <w:r w:rsidRPr="001F77A6">
        <w:rPr>
          <w:rFonts w:eastAsia="Times New Roman" w:cs="Arial"/>
          <w:bCs/>
          <w:noProof/>
          <w:lang w:val="en-US"/>
        </w:rPr>
        <w:t xml:space="preserve">Grammatical or lexical relationships that bind different parts of a text together and give it unity. Cohesion is achieved through various devices, such as the use of substitution of pronouns for nouns, the use of anaphoric and cataphoric reference and the use of connectives and ellipses. </w:t>
      </w:r>
    </w:p>
    <w:p w14:paraId="133E6C72" w14:textId="77777777" w:rsidR="001F77A6" w:rsidRPr="001F77A6" w:rsidRDefault="001F77A6" w:rsidP="007A6D80">
      <w:pPr>
        <w:spacing w:after="0" w:line="259" w:lineRule="auto"/>
        <w:rPr>
          <w:rFonts w:eastAsia="Times New Roman" w:cs="Arial"/>
          <w:bCs/>
          <w:noProof/>
          <w:lang w:val="en-US"/>
        </w:rPr>
      </w:pPr>
      <w:r w:rsidRPr="001F77A6">
        <w:rPr>
          <w:rFonts w:eastAsia="Times New Roman" w:cs="Arial"/>
          <w:bCs/>
          <w:noProof/>
          <w:lang w:val="en-US"/>
        </w:rPr>
        <w:t>Cohesion is also achieved through word associations (sometimes called lexical cohesion).</w:t>
      </w:r>
    </w:p>
    <w:p w14:paraId="5CD313E0" w14:textId="77777777" w:rsidR="001F77A6" w:rsidRPr="001F77A6" w:rsidRDefault="001F77A6" w:rsidP="001F77A6">
      <w:pPr>
        <w:spacing w:after="100"/>
        <w:rPr>
          <w:rFonts w:eastAsia="Times New Roman"/>
          <w:noProof/>
          <w:lang w:val="en-US"/>
        </w:rPr>
      </w:pPr>
      <w:r w:rsidRPr="001F77A6">
        <w:rPr>
          <w:rFonts w:eastAsia="Times New Roman"/>
          <w:noProof/>
          <w:lang w:val="en-US"/>
        </w:rPr>
        <w:t>Word associations include synonyms, antonyms (for example, ‘worker/employee’, ‘ugly/beautiful’); repetition (for example, ‘work, work, work – that’s all we do!’); lexical chains (for example, ‘friend’ and ‘pal’ in, ‘My friend did me a big favour last week. She’s been a real pal.’) and collocation (for example, ‘white wine’ not ‘yellow wine’; ‘burst into tears’ not ‘broke into tears’).</w:t>
      </w:r>
    </w:p>
    <w:p w14:paraId="28AE56A3"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Collocation</w:t>
      </w:r>
    </w:p>
    <w:p w14:paraId="433E7206" w14:textId="47A2741B" w:rsidR="001F77A6" w:rsidRPr="001F77A6" w:rsidRDefault="001F77A6" w:rsidP="001F77A6">
      <w:pPr>
        <w:rPr>
          <w:rFonts w:eastAsia="Times New Roman"/>
          <w:noProof/>
          <w:lang w:val="en-US"/>
        </w:rPr>
      </w:pPr>
      <w:r w:rsidRPr="001F77A6">
        <w:rPr>
          <w:rFonts w:eastAsia="Times New Roman"/>
          <w:noProof/>
          <w:lang w:val="en-US"/>
        </w:rPr>
        <w:t>Words that commonly occur in close association with one another (for example, ‘blonde’ goes with ‘hair’, not ‘wine’; ‘butter’ is ‘rancid’ not ‘rotten’, ‘salt and pepper’ not ‘pepper and salt’.</w:t>
      </w:r>
    </w:p>
    <w:p w14:paraId="4DA91C9B"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Colloquialism</w:t>
      </w:r>
    </w:p>
    <w:p w14:paraId="6BBB4AA3" w14:textId="77777777" w:rsidR="001F77A6" w:rsidRPr="001F77A6" w:rsidRDefault="001F77A6" w:rsidP="001F77A6">
      <w:pPr>
        <w:rPr>
          <w:rFonts w:eastAsia="Times New Roman"/>
          <w:noProof/>
          <w:lang w:val="en-US"/>
        </w:rPr>
      </w:pPr>
      <w:r w:rsidRPr="001F77A6">
        <w:rPr>
          <w:rFonts w:eastAsia="Times New Roman"/>
          <w:noProof/>
          <w:lang w:val="en-US"/>
        </w:rPr>
        <w:t>An informal expression, often associated with local culture.</w:t>
      </w:r>
    </w:p>
    <w:p w14:paraId="0B2B3160"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Complex sentence</w:t>
      </w:r>
    </w:p>
    <w:p w14:paraId="1311E18E" w14:textId="77777777" w:rsidR="001F77A6" w:rsidRPr="001F77A6" w:rsidRDefault="001F77A6" w:rsidP="001F77A6">
      <w:pPr>
        <w:spacing w:after="100"/>
        <w:rPr>
          <w:rFonts w:eastAsia="Times New Roman"/>
          <w:noProof/>
          <w:lang w:val="en-US"/>
        </w:rPr>
      </w:pPr>
      <w:r w:rsidRPr="001F77A6">
        <w:rPr>
          <w:rFonts w:eastAsia="Times New Roman"/>
          <w:noProof/>
          <w:lang w:val="en-US"/>
        </w:rPr>
        <w:t>A complex sentence has one or more subordinate clauses. In the following examples, the subordinate clauses are indicated by square brackets: ‘I took my umbrella [because it was raining].’; ‘[Because I am reading Shakespeare], my time is limited.’; ‘The man [who came to dinner] is my brother.’</w:t>
      </w:r>
    </w:p>
    <w:p w14:paraId="3006C879"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Compound sentence</w:t>
      </w:r>
    </w:p>
    <w:p w14:paraId="0F45932A" w14:textId="77777777" w:rsidR="001F77A6" w:rsidRPr="001F77A6" w:rsidRDefault="001F77A6" w:rsidP="001F77A6">
      <w:pPr>
        <w:spacing w:after="100"/>
        <w:rPr>
          <w:rFonts w:eastAsia="Times New Roman"/>
          <w:noProof/>
          <w:lang w:val="en-US"/>
        </w:rPr>
      </w:pPr>
      <w:r w:rsidRPr="001F77A6">
        <w:rPr>
          <w:rFonts w:eastAsia="Times New Roman"/>
          <w:noProof/>
          <w:lang w:val="en-US"/>
        </w:rPr>
        <w:t>A sentence with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7B2B777D"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Comprehension strategies</w:t>
      </w:r>
    </w:p>
    <w:p w14:paraId="4D93F051" w14:textId="77777777" w:rsidR="001F77A6" w:rsidRPr="001F77A6" w:rsidRDefault="001F77A6" w:rsidP="007A6D80">
      <w:pPr>
        <w:spacing w:after="0" w:line="259" w:lineRule="auto"/>
        <w:rPr>
          <w:rFonts w:eastAsia="Times New Roman" w:cs="Arial"/>
          <w:bCs/>
          <w:noProof/>
          <w:lang w:val="en-US"/>
        </w:rPr>
      </w:pPr>
      <w:r w:rsidRPr="001F77A6">
        <w:rPr>
          <w:rFonts w:eastAsia="Times New Roman" w:cs="Arial"/>
          <w:bCs/>
          <w:noProof/>
          <w:lang w:val="en-US"/>
        </w:rPr>
        <w:t xml:space="preserve">Strategies and processes used by readers to make meaning from texts. Key comprehension strategies include: </w:t>
      </w:r>
    </w:p>
    <w:p w14:paraId="3F7741A5"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activating and using prior knowledge </w:t>
      </w:r>
    </w:p>
    <w:p w14:paraId="5D1E3832"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identifying literal information explicitly stated in the </w:t>
      </w:r>
      <w:proofErr w:type="gramStart"/>
      <w:r w:rsidRPr="001F77A6">
        <w:rPr>
          <w:rFonts w:eastAsia="Calibri" w:cs="Calibri"/>
        </w:rPr>
        <w:t>text</w:t>
      </w:r>
      <w:proofErr w:type="gramEnd"/>
      <w:r w:rsidRPr="001F77A6">
        <w:rPr>
          <w:rFonts w:eastAsia="Calibri" w:cs="Calibri"/>
        </w:rPr>
        <w:t xml:space="preserve"> </w:t>
      </w:r>
    </w:p>
    <w:p w14:paraId="6B5ECD86"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making inferences based on information in the text and their own prior knowledge </w:t>
      </w:r>
    </w:p>
    <w:p w14:paraId="2EFF7515"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predicting likely future events in a text </w:t>
      </w:r>
    </w:p>
    <w:p w14:paraId="193B7395"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visualising by creating mental images of elements in a </w:t>
      </w:r>
      <w:proofErr w:type="gramStart"/>
      <w:r w:rsidRPr="001F77A6">
        <w:rPr>
          <w:rFonts w:eastAsia="Calibri" w:cs="Calibri"/>
        </w:rPr>
        <w:t>text</w:t>
      </w:r>
      <w:proofErr w:type="gramEnd"/>
      <w:r w:rsidRPr="001F77A6">
        <w:rPr>
          <w:rFonts w:eastAsia="Calibri" w:cs="Calibri"/>
        </w:rPr>
        <w:t xml:space="preserve"> </w:t>
      </w:r>
    </w:p>
    <w:p w14:paraId="18CDE383"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summarising and organising information from a </w:t>
      </w:r>
      <w:proofErr w:type="gramStart"/>
      <w:r w:rsidRPr="001F77A6">
        <w:rPr>
          <w:rFonts w:eastAsia="Calibri" w:cs="Calibri"/>
        </w:rPr>
        <w:t>text</w:t>
      </w:r>
      <w:proofErr w:type="gramEnd"/>
      <w:r w:rsidRPr="001F77A6">
        <w:rPr>
          <w:rFonts w:eastAsia="Calibri" w:cs="Calibri"/>
        </w:rPr>
        <w:t xml:space="preserve"> </w:t>
      </w:r>
    </w:p>
    <w:p w14:paraId="2D9DDDE6"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integrating ideas and information in texts </w:t>
      </w:r>
    </w:p>
    <w:p w14:paraId="1C569B12" w14:textId="77777777" w:rsidR="001F77A6" w:rsidRPr="001F77A6" w:rsidRDefault="001F77A6" w:rsidP="001F77A6">
      <w:pPr>
        <w:numPr>
          <w:ilvl w:val="1"/>
          <w:numId w:val="24"/>
        </w:numPr>
        <w:spacing w:line="259" w:lineRule="auto"/>
        <w:ind w:left="324" w:hanging="284"/>
        <w:rPr>
          <w:rFonts w:cs="Arial"/>
          <w:bCs/>
          <w:noProof/>
          <w:lang w:val="en-US"/>
        </w:rPr>
      </w:pPr>
      <w:r w:rsidRPr="001F77A6">
        <w:rPr>
          <w:rFonts w:eastAsia="Calibri" w:cs="Calibri"/>
        </w:rPr>
        <w:t xml:space="preserve">critically reflecting on content, structure, </w:t>
      </w:r>
      <w:proofErr w:type="gramStart"/>
      <w:r w:rsidRPr="001F77A6">
        <w:rPr>
          <w:rFonts w:eastAsia="Calibri" w:cs="Calibri"/>
        </w:rPr>
        <w:t>language</w:t>
      </w:r>
      <w:proofErr w:type="gramEnd"/>
      <w:r w:rsidRPr="001F77A6">
        <w:rPr>
          <w:rFonts w:eastAsia="Calibri" w:cs="Calibri"/>
        </w:rPr>
        <w:t xml:space="preserve"> and images used to construct meaning in a text.</w:t>
      </w:r>
    </w:p>
    <w:p w14:paraId="4187C533"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lastRenderedPageBreak/>
        <w:t>Conceptual metaphor</w:t>
      </w:r>
    </w:p>
    <w:p w14:paraId="10A51032" w14:textId="77777777" w:rsidR="001F77A6" w:rsidRPr="001F77A6" w:rsidRDefault="001F77A6" w:rsidP="001F77A6">
      <w:pPr>
        <w:rPr>
          <w:rFonts w:eastAsia="Times New Roman"/>
          <w:noProof/>
          <w:lang w:val="en-US"/>
        </w:rPr>
      </w:pPr>
      <w:r w:rsidRPr="001F77A6">
        <w:rPr>
          <w:rFonts w:eastAsia="Times New Roman"/>
          <w:noProof/>
          <w:lang w:val="en-US"/>
        </w:rPr>
        <w:t>Seeing one thing in terms of another, for example, ‘Argument is war’; ‘Prices are rising’.</w:t>
      </w:r>
    </w:p>
    <w:p w14:paraId="276AF966" w14:textId="77777777" w:rsidR="001F77A6" w:rsidRPr="001F77A6" w:rsidRDefault="001F77A6" w:rsidP="00F04CB9">
      <w:pPr>
        <w:spacing w:after="0"/>
        <w:rPr>
          <w:rFonts w:eastAsia="Times New Roman" w:cs="Arial"/>
          <w:b/>
          <w:bCs/>
          <w:noProof/>
          <w:lang w:val="en-US"/>
        </w:rPr>
      </w:pPr>
      <w:r w:rsidRPr="001F77A6">
        <w:rPr>
          <w:rFonts w:eastAsia="Times New Roman" w:cs="Arial"/>
          <w:b/>
          <w:bCs/>
          <w:noProof/>
          <w:lang w:val="en-US"/>
        </w:rPr>
        <w:t>Conjunction</w:t>
      </w:r>
    </w:p>
    <w:p w14:paraId="4DEE907A" w14:textId="77777777" w:rsidR="001F77A6" w:rsidRPr="001F77A6" w:rsidRDefault="001F77A6" w:rsidP="001F77A6">
      <w:pPr>
        <w:rPr>
          <w:rFonts w:eastAsia="Calibri"/>
        </w:rPr>
      </w:pPr>
      <w:r w:rsidRPr="001F77A6">
        <w:rPr>
          <w:rFonts w:eastAsia="Calibri"/>
        </w:rPr>
        <w:t xml:space="preserve">A word class that joins other words, </w:t>
      </w:r>
      <w:proofErr w:type="gramStart"/>
      <w:r w:rsidRPr="001F77A6">
        <w:rPr>
          <w:rFonts w:eastAsia="Calibri"/>
        </w:rPr>
        <w:t>phrases</w:t>
      </w:r>
      <w:proofErr w:type="gramEnd"/>
      <w:r w:rsidRPr="001F77A6">
        <w:rPr>
          <w:rFonts w:eastAsia="Calibri"/>
        </w:rPr>
        <w:t xml:space="preserve"> or clauses together in logical relationships, such as addition, time, cause or comparison. There are two types of conjunctions: coordinating conjunctions and subordinating conjunctions. </w:t>
      </w:r>
    </w:p>
    <w:p w14:paraId="54296AAA" w14:textId="77777777" w:rsidR="001F77A6" w:rsidRPr="001F77A6" w:rsidRDefault="001F77A6" w:rsidP="001F77A6">
      <w:pPr>
        <w:spacing w:after="0"/>
        <w:rPr>
          <w:rFonts w:eastAsia="Calibri"/>
        </w:rPr>
      </w:pPr>
      <w:r w:rsidRPr="001F77A6">
        <w:rPr>
          <w:rFonts w:eastAsia="Calibri"/>
        </w:rPr>
        <w:t>Coordinating conjunctions are words that link words, groups/</w:t>
      </w:r>
      <w:proofErr w:type="gramStart"/>
      <w:r w:rsidRPr="001F77A6">
        <w:rPr>
          <w:rFonts w:eastAsia="Calibri"/>
        </w:rPr>
        <w:t>phrases</w:t>
      </w:r>
      <w:proofErr w:type="gramEnd"/>
      <w:r w:rsidRPr="001F77A6">
        <w:rPr>
          <w:rFonts w:eastAsia="Calibri"/>
        </w:rPr>
        <w:t xml:space="preserve"> and clauses in such a way that the elements have equal grammatical status. They include conjunctions, such as ‘and’, ‘or’, ‘but’: </w:t>
      </w:r>
    </w:p>
    <w:p w14:paraId="53EDED80"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‘Mum and Dad are here.’ (joining words) </w:t>
      </w:r>
    </w:p>
    <w:p w14:paraId="69BD16FF"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‘We visited some of our friends, but not all of them.’ (joining noun groups/phrases) </w:t>
      </w:r>
    </w:p>
    <w:p w14:paraId="16282A21"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‘Did he miss the train or is it just late?’ (joining clauses). </w:t>
      </w:r>
    </w:p>
    <w:p w14:paraId="1DE4E046" w14:textId="77777777" w:rsidR="001F77A6" w:rsidRPr="001F77A6" w:rsidRDefault="001F77A6" w:rsidP="00F04CB9">
      <w:pPr>
        <w:spacing w:before="120" w:after="0" w:line="259" w:lineRule="auto"/>
        <w:rPr>
          <w:rFonts w:eastAsia="Calibri" w:cs="Calibri"/>
        </w:rPr>
      </w:pPr>
      <w:r w:rsidRPr="001F77A6">
        <w:rPr>
          <w:rFonts w:eastAsia="Calibri" w:cs="Calibri"/>
        </w:rPr>
        <w:t xml:space="preserve">Subordinating conjunctions introduce certain kinds of subordinate clauses. They include conjunctions, such as ‘after’, ‘when’, ‘because’, ‘if’ and ‘that’: </w:t>
      </w:r>
    </w:p>
    <w:p w14:paraId="707C9E51"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b/>
        </w:rPr>
        <w:t xml:space="preserve"> </w:t>
      </w:r>
      <w:r w:rsidRPr="001F77A6">
        <w:rPr>
          <w:rFonts w:eastAsia="Calibri" w:cs="Calibri"/>
        </w:rPr>
        <w:t xml:space="preserve">‘When the meeting </w:t>
      </w:r>
      <w:proofErr w:type="gramStart"/>
      <w:r w:rsidRPr="001F77A6">
        <w:rPr>
          <w:rFonts w:eastAsia="Calibri" w:cs="Calibri"/>
        </w:rPr>
        <w:t>ended</w:t>
      </w:r>
      <w:proofErr w:type="gramEnd"/>
      <w:r w:rsidRPr="001F77A6">
        <w:rPr>
          <w:rFonts w:eastAsia="Calibri" w:cs="Calibri"/>
        </w:rPr>
        <w:t xml:space="preserve"> we went home.’ (time) </w:t>
      </w:r>
    </w:p>
    <w:p w14:paraId="77D26ECD"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 ‘That was because it was raining.’ (reason) </w:t>
      </w:r>
    </w:p>
    <w:p w14:paraId="5EF1A588"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 ‘I’ll do it if you pay me.’ (condition) </w:t>
      </w:r>
    </w:p>
    <w:p w14:paraId="7768445E" w14:textId="77777777" w:rsidR="001F77A6" w:rsidRPr="001F77A6" w:rsidRDefault="001F77A6" w:rsidP="007A6D80">
      <w:pPr>
        <w:numPr>
          <w:ilvl w:val="1"/>
          <w:numId w:val="24"/>
        </w:numPr>
        <w:spacing w:after="0" w:line="259" w:lineRule="auto"/>
        <w:ind w:left="324" w:hanging="284"/>
        <w:rPr>
          <w:rFonts w:eastAsia="Calibri" w:cs="Calibri"/>
        </w:rPr>
      </w:pPr>
      <w:r w:rsidRPr="001F77A6">
        <w:rPr>
          <w:rFonts w:eastAsia="Calibri" w:cs="Calibri"/>
        </w:rPr>
        <w:t xml:space="preserve"> ‘I know that he is ill.’ (declarative) </w:t>
      </w:r>
    </w:p>
    <w:p w14:paraId="7613D4EA" w14:textId="77777777" w:rsidR="001F77A6" w:rsidRPr="001F77A6" w:rsidRDefault="001F77A6" w:rsidP="001F77A6">
      <w:pPr>
        <w:numPr>
          <w:ilvl w:val="1"/>
          <w:numId w:val="24"/>
        </w:numPr>
        <w:spacing w:line="259" w:lineRule="auto"/>
        <w:ind w:left="324" w:hanging="284"/>
        <w:rPr>
          <w:rFonts w:eastAsia="Times New Roman" w:cs="Arial"/>
          <w:bCs/>
          <w:noProof/>
          <w:lang w:val="en-US"/>
        </w:rPr>
      </w:pPr>
      <w:r w:rsidRPr="001F77A6">
        <w:rPr>
          <w:rFonts w:eastAsia="Times New Roman" w:cs="Calibri"/>
        </w:rPr>
        <w:t xml:space="preserve"> ‘I wonder whether/if </w:t>
      </w:r>
      <w:r w:rsidRPr="001F77A6">
        <w:rPr>
          <w:rFonts w:eastAsia="Calibri" w:cs="Calibri"/>
        </w:rPr>
        <w:t>she’s</w:t>
      </w:r>
      <w:r w:rsidRPr="001F77A6">
        <w:rPr>
          <w:rFonts w:eastAsia="Times New Roman" w:cs="Calibri"/>
        </w:rPr>
        <w:t xml:space="preserve"> right?’ (interrogative).</w:t>
      </w:r>
    </w:p>
    <w:p w14:paraId="71DBFE21"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Context</w:t>
      </w:r>
    </w:p>
    <w:p w14:paraId="1FB13233" w14:textId="77777777" w:rsidR="001F77A6" w:rsidRPr="001F77A6" w:rsidRDefault="001F77A6" w:rsidP="001F77A6">
      <w:pPr>
        <w:rPr>
          <w:rFonts w:eastAsia="Times New Roman"/>
          <w:noProof/>
          <w:lang w:val="en-US"/>
        </w:rPr>
      </w:pPr>
      <w:r w:rsidRPr="001F77A6">
        <w:rPr>
          <w:rFonts w:eastAsia="Times New Roman"/>
          <w:noProof/>
          <w:lang w:val="en-US"/>
        </w:rPr>
        <w:t>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p>
    <w:p w14:paraId="6BDF8BE4"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Convention</w:t>
      </w:r>
    </w:p>
    <w:p w14:paraId="7A06A0F6" w14:textId="77777777" w:rsidR="001F77A6" w:rsidRPr="001F77A6" w:rsidRDefault="001F77A6" w:rsidP="001F77A6">
      <w:pPr>
        <w:rPr>
          <w:rFonts w:eastAsia="Times New Roman"/>
          <w:noProof/>
          <w:lang w:val="en-US"/>
        </w:rPr>
      </w:pPr>
      <w:r w:rsidRPr="001F77A6">
        <w:rPr>
          <w:rFonts w:eastAsia="Times New Roman"/>
          <w:noProof/>
          <w:lang w:val="en-US"/>
        </w:rPr>
        <w:t>An accepted practice that has developed over time and is generally used and understood, for example, the use of specific structural aspects of texts, such as in report writing with sections for introduction, background, discussion and recommendations.</w:t>
      </w:r>
    </w:p>
    <w:p w14:paraId="6B59F660"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Cultural conceptualisation</w:t>
      </w:r>
    </w:p>
    <w:p w14:paraId="754DA833" w14:textId="77777777" w:rsidR="001F77A6" w:rsidRPr="001F77A6" w:rsidRDefault="001F77A6" w:rsidP="001F77A6">
      <w:pPr>
        <w:rPr>
          <w:rFonts w:eastAsia="Times New Roman"/>
          <w:noProof/>
          <w:lang w:val="en-US"/>
        </w:rPr>
      </w:pPr>
      <w:r w:rsidRPr="001F77A6">
        <w:rPr>
          <w:rFonts w:eastAsia="Times New Roman"/>
          <w:noProof/>
          <w:lang w:val="en-US"/>
        </w:rPr>
        <w:t>Conceptualisation is the cognitive process of ordering, categorising and making sense of information. Cultural conceptualisations may be reflected and expressed through art, rituals, language and even silence. They permeate every aspect of language, including tone, pitch, words, word order, sentences and text forms as well as interpretations and analysis of spoken and written texts.</w:t>
      </w:r>
    </w:p>
    <w:p w14:paraId="3F3A98F3"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Dialect</w:t>
      </w:r>
    </w:p>
    <w:p w14:paraId="460A75D3" w14:textId="77777777" w:rsidR="001F77A6" w:rsidRPr="001F77A6" w:rsidRDefault="001F77A6" w:rsidP="001F77A6">
      <w:pPr>
        <w:rPr>
          <w:rFonts w:eastAsia="Times New Roman"/>
          <w:noProof/>
          <w:lang w:val="en-US"/>
        </w:rPr>
      </w:pPr>
      <w:r w:rsidRPr="001F77A6">
        <w:rPr>
          <w:rFonts w:eastAsia="Times New Roman"/>
          <w:noProof/>
          <w:lang w:val="en-US"/>
        </w:rPr>
        <w:t>A dialect is a rule-governed variation of the same language. A dialect differs in some way from the same language at many levels, including pronunciation, vocabulary, grammar, text form, pragmatics and conceptualisations. Dialectal differences can evolve by native speakers moving to other locations geographically, people from other languages learning the new language with adaptations to fit their own language backgrounds or through socio-political events where a group of speakers are in the less-powerful minority and excluded from opportunities to be fully involved with main language speakers.</w:t>
      </w:r>
    </w:p>
    <w:p w14:paraId="1A56E770" w14:textId="77777777" w:rsidR="001F77A6" w:rsidRPr="001F77A6" w:rsidRDefault="001F77A6" w:rsidP="001F77A6">
      <w:pPr>
        <w:rPr>
          <w:rFonts w:eastAsia="Times New Roman"/>
          <w:noProof/>
          <w:lang w:val="en-US"/>
        </w:rPr>
      </w:pPr>
      <w:r w:rsidRPr="001F77A6">
        <w:rPr>
          <w:rFonts w:eastAsia="Times New Roman"/>
          <w:noProof/>
          <w:lang w:val="en-US"/>
        </w:rPr>
        <w:t>The English as an Additional Language or Dialect course foregrounds the SAE language/dialect learning needs of Aboriginal and Torres Strait Islander students who speak an Aboriginal language or a variety of Aboriginal English or a creole as their home language. It also foregrounds the language/dialect learning needs of migrants and refugee students who speak an English-based creole, pidgin or dialect as their home language. Finally it foregrounds the needs of those who are learning English as a second or additional language.</w:t>
      </w:r>
    </w:p>
    <w:p w14:paraId="12F9679E"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lastRenderedPageBreak/>
        <w:t>Digital forms</w:t>
      </w:r>
    </w:p>
    <w:p w14:paraId="0508C728" w14:textId="77777777" w:rsidR="001F77A6" w:rsidRPr="001F77A6" w:rsidRDefault="001F77A6" w:rsidP="001F77A6">
      <w:pPr>
        <w:rPr>
          <w:rFonts w:eastAsia="Times New Roman"/>
          <w:noProof/>
          <w:lang w:val="en-US"/>
        </w:rPr>
      </w:pPr>
      <w:r w:rsidRPr="001F77A6">
        <w:rPr>
          <w:rFonts w:eastAsia="Times New Roman"/>
          <w:noProof/>
          <w:lang w:val="en-US"/>
        </w:rPr>
        <w:t>Audio, visual or multimodal texts produced through digital or electronic technology, which may be interactive and include animations and/or hyperlinks. Examples of digital texts include DVDs, websites, e-literature.</w:t>
      </w:r>
    </w:p>
    <w:p w14:paraId="3CCD0A32"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Discourse markers</w:t>
      </w:r>
    </w:p>
    <w:p w14:paraId="210CF0A4" w14:textId="77777777" w:rsidR="001F77A6" w:rsidRPr="001F77A6" w:rsidRDefault="001F77A6" w:rsidP="001F77A6">
      <w:pPr>
        <w:rPr>
          <w:rFonts w:eastAsia="Times New Roman"/>
          <w:noProof/>
          <w:lang w:val="en-US"/>
        </w:rPr>
      </w:pPr>
      <w:r w:rsidRPr="001F77A6">
        <w:rPr>
          <w:rFonts w:eastAsia="Times New Roman"/>
          <w:noProof/>
          <w:lang w:val="en-US"/>
        </w:rPr>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p w14:paraId="08787A34"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Dramatic irony</w:t>
      </w:r>
    </w:p>
    <w:p w14:paraId="10F4E054" w14:textId="77777777" w:rsidR="001F77A6" w:rsidRPr="001F77A6" w:rsidRDefault="001F77A6" w:rsidP="001F77A6">
      <w:pPr>
        <w:rPr>
          <w:rFonts w:eastAsia="Times New Roman"/>
          <w:noProof/>
          <w:lang w:val="en-US"/>
        </w:rPr>
      </w:pPr>
      <w:r w:rsidRPr="001F77A6">
        <w:rPr>
          <w:rFonts w:eastAsia="Times New Roman"/>
          <w:noProof/>
          <w:lang w:val="en-US"/>
        </w:rPr>
        <w:t>When the words and actions of the characters have a different meaning for the reader than they do for the characters.</w:t>
      </w:r>
    </w:p>
    <w:p w14:paraId="1D4EBC47"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Everyday texts</w:t>
      </w:r>
    </w:p>
    <w:p w14:paraId="7099A763" w14:textId="77777777" w:rsidR="001F77A6" w:rsidRPr="001F77A6" w:rsidRDefault="001F77A6" w:rsidP="001F77A6">
      <w:pPr>
        <w:rPr>
          <w:rFonts w:eastAsia="Times New Roman"/>
          <w:noProof/>
          <w:lang w:val="en-US"/>
        </w:rPr>
      </w:pPr>
      <w:r w:rsidRPr="001F77A6">
        <w:rPr>
          <w:rFonts w:eastAsia="Times New Roman"/>
          <w:noProof/>
          <w:lang w:val="en-US"/>
        </w:rPr>
        <w:t>Texts that are encountered in people’s daily lives; for example, transport schedules, maps, emails, invitations, casual conversations, making an appointment with a doctor/dentist/health centre, an interaction with a retail person, a waiter taking orders, storytelling.</w:t>
      </w:r>
    </w:p>
    <w:p w14:paraId="51B778A0"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Figurative language</w:t>
      </w:r>
    </w:p>
    <w:p w14:paraId="069B6F1D" w14:textId="208287F8" w:rsidR="001F77A6" w:rsidRPr="001F77A6" w:rsidRDefault="001F77A6" w:rsidP="001F77A6">
      <w:pPr>
        <w:rPr>
          <w:rFonts w:eastAsia="Times New Roman"/>
          <w:noProof/>
          <w:lang w:val="en-US"/>
        </w:rPr>
      </w:pPr>
      <w:r w:rsidRPr="001F77A6">
        <w:rPr>
          <w:rFonts w:eastAsia="Times New Roman"/>
          <w:noProof/>
          <w:lang w:val="en-US"/>
        </w:rPr>
        <w:t>Word groups/phrases used in a way that differs from the expected or everyday usage. They are used in a non-literal way for particular effect (for example, simile – ‘white as a sheet’; metaphor – ‘all the world’s a stage’; personification – ‘the wind grabbed at my clothes’).</w:t>
      </w:r>
    </w:p>
    <w:p w14:paraId="14026EF9"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Genre</w:t>
      </w:r>
    </w:p>
    <w:p w14:paraId="3C680C37" w14:textId="77777777" w:rsidR="001F77A6" w:rsidRPr="001F77A6" w:rsidRDefault="001F77A6" w:rsidP="001F77A6">
      <w:pPr>
        <w:rPr>
          <w:rFonts w:eastAsia="Times New Roman"/>
          <w:noProof/>
          <w:lang w:val="en-US"/>
        </w:rPr>
      </w:pPr>
      <w:r w:rsidRPr="001F77A6">
        <w:rPr>
          <w:rFonts w:eastAsia="Times New Roman"/>
          <w:noProof/>
          <w:lang w:val="en-US"/>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p>
    <w:p w14:paraId="7EA977F0"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Grammar</w:t>
      </w:r>
    </w:p>
    <w:p w14:paraId="466B29D9" w14:textId="77777777" w:rsidR="001F77A6" w:rsidRPr="001F77A6" w:rsidRDefault="001F77A6" w:rsidP="001F77A6">
      <w:pPr>
        <w:rPr>
          <w:rFonts w:eastAsia="Times New Roman"/>
          <w:noProof/>
          <w:lang w:val="en-US"/>
        </w:rPr>
      </w:pPr>
      <w:r w:rsidRPr="001F77A6">
        <w:rPr>
          <w:rFonts w:eastAsia="Times New Roman"/>
          <w:noProof/>
          <w:lang w:val="en-US"/>
        </w:rPr>
        <w:t>The language we use and the description of language as a system. In describing language, attention is paid to both structure (form) and meaning (function) at the level of the word, the sentence and the text.</w:t>
      </w:r>
    </w:p>
    <w:p w14:paraId="183146D2"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Grapheme</w:t>
      </w:r>
    </w:p>
    <w:p w14:paraId="3576A9BA" w14:textId="77777777" w:rsidR="001F77A6" w:rsidRPr="001F77A6" w:rsidRDefault="001F77A6" w:rsidP="001F77A6">
      <w:pPr>
        <w:rPr>
          <w:rFonts w:eastAsia="Times New Roman"/>
          <w:noProof/>
          <w:lang w:val="en-US"/>
        </w:rPr>
      </w:pPr>
      <w:r w:rsidRPr="001F77A6">
        <w:rPr>
          <w:rFonts w:eastAsia="Times New Roman"/>
          <w:noProof/>
          <w:lang w:val="en-US"/>
        </w:rPr>
        <w:t>The written representation of English sounds. For example, kn, nn and n are all graphemes of the sound /n/.</w:t>
      </w:r>
    </w:p>
    <w:p w14:paraId="245A0A55"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Group/phrase</w:t>
      </w:r>
    </w:p>
    <w:p w14:paraId="2D4B167A" w14:textId="77777777" w:rsidR="001F77A6" w:rsidRPr="001F77A6" w:rsidRDefault="001F77A6" w:rsidP="001F77A6">
      <w:pPr>
        <w:rPr>
          <w:rFonts w:eastAsia="Times New Roman"/>
          <w:noProof/>
          <w:lang w:val="en-US"/>
        </w:rPr>
      </w:pPr>
      <w:r w:rsidRPr="001F77A6">
        <w:rPr>
          <w:rFonts w:eastAsia="Times New Roman"/>
          <w:noProof/>
          <w:lang w:val="en-US"/>
        </w:rPr>
        <w:t xml:space="preserve">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 the red shirts) (very tired)’. </w:t>
      </w:r>
    </w:p>
    <w:p w14:paraId="34AA179E" w14:textId="77777777" w:rsidR="001F77A6" w:rsidRPr="001F77A6" w:rsidRDefault="001F77A6" w:rsidP="001F77A6">
      <w:pPr>
        <w:rPr>
          <w:rFonts w:eastAsia="Times New Roman"/>
          <w:noProof/>
          <w:lang w:val="en-US"/>
        </w:rPr>
      </w:pPr>
      <w:r w:rsidRPr="001F77A6">
        <w:rPr>
          <w:rFonts w:eastAsia="Times New Roman"/>
          <w:noProof/>
          <w:lang w:val="en-US"/>
        </w:rPr>
        <w:t>In the example, ‘the carnival’ and ‘the two little girls with the red shirts’ are called noun groups/phrases because they have a noun (‘carnival’ and ‘girls’) as their major element; similarly, ‘had made’ is a verb group/phrase and ‘very tired’ an adjective group/phrase.</w:t>
      </w:r>
    </w:p>
    <w:p w14:paraId="7C58E54E" w14:textId="77777777" w:rsidR="001F77A6" w:rsidRPr="001F77A6" w:rsidRDefault="001F77A6" w:rsidP="00AB3DFA">
      <w:pPr>
        <w:spacing w:after="0"/>
        <w:ind w:right="-386"/>
        <w:rPr>
          <w:rFonts w:eastAsia="Times New Roman" w:cs="Arial"/>
          <w:b/>
          <w:bCs/>
          <w:noProof/>
          <w:lang w:val="en-US"/>
        </w:rPr>
      </w:pPr>
      <w:r w:rsidRPr="001F77A6">
        <w:rPr>
          <w:rFonts w:eastAsia="Times New Roman" w:cs="Arial"/>
          <w:b/>
          <w:bCs/>
          <w:noProof/>
          <w:lang w:val="en-US"/>
        </w:rPr>
        <w:t>Idiom</w:t>
      </w:r>
    </w:p>
    <w:p w14:paraId="7961EA87" w14:textId="77777777" w:rsidR="001F77A6" w:rsidRPr="001F77A6" w:rsidRDefault="001F77A6" w:rsidP="001F77A6">
      <w:pPr>
        <w:rPr>
          <w:rFonts w:eastAsia="Times New Roman"/>
          <w:noProof/>
          <w:lang w:val="en-US"/>
        </w:rPr>
      </w:pPr>
      <w:r w:rsidRPr="001F77A6">
        <w:rPr>
          <w:rFonts w:eastAsia="Times New Roman"/>
          <w:noProof/>
          <w:lang w:val="en-US"/>
        </w:rPr>
        <w:t>A group of (more or less) fixed words having a meaning not deducible from the individual words. Idioms are typically informal expressions used by particular social groups and need to be explained as one unit (for example, ‘I am over the moon’, ‘on thin ice’, ‘a fish out of water’, ‘fed up to the back teeth’).</w:t>
      </w:r>
    </w:p>
    <w:p w14:paraId="3C6F2D5C" w14:textId="77777777" w:rsidR="001F77A6" w:rsidRPr="001F77A6" w:rsidRDefault="001F77A6" w:rsidP="001F77A6">
      <w:pPr>
        <w:keepNext/>
        <w:keepLines/>
        <w:spacing w:after="0"/>
        <w:ind w:right="-386"/>
        <w:rPr>
          <w:rFonts w:eastAsia="Times New Roman" w:cs="Arial"/>
          <w:b/>
          <w:bCs/>
          <w:noProof/>
          <w:lang w:val="en-US"/>
        </w:rPr>
      </w:pPr>
      <w:r w:rsidRPr="001F77A6">
        <w:rPr>
          <w:rFonts w:eastAsia="Times New Roman" w:cs="Arial"/>
          <w:b/>
          <w:bCs/>
          <w:noProof/>
          <w:lang w:val="en-US"/>
        </w:rPr>
        <w:lastRenderedPageBreak/>
        <w:t>Intercultural</w:t>
      </w:r>
    </w:p>
    <w:p w14:paraId="102C070E" w14:textId="77777777" w:rsidR="001F77A6" w:rsidRPr="001F77A6" w:rsidRDefault="001F77A6" w:rsidP="001F77A6">
      <w:pPr>
        <w:keepNext/>
        <w:keepLines/>
        <w:rPr>
          <w:rFonts w:eastAsia="Times New Roman"/>
          <w:noProof/>
          <w:lang w:val="en-US"/>
        </w:rPr>
      </w:pPr>
      <w:r w:rsidRPr="001F77A6">
        <w:rPr>
          <w:rFonts w:eastAsia="Times New Roman"/>
          <w:noProof/>
          <w:lang w:val="en-US"/>
        </w:rPr>
        <w:t>Pertaining to or taking place between two or more cultures. The intercultural approach to language teaching aims to foster in students a competence to act and react sensitively in intercultural encounters. Within an intercultural approach, the socio-cultural aspects of languages and their differences across cultures are explained so as to secure intercultural understanding.</w:t>
      </w:r>
    </w:p>
    <w:p w14:paraId="04175565"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Intonation</w:t>
      </w:r>
    </w:p>
    <w:p w14:paraId="0E33A4BD" w14:textId="77777777" w:rsidR="001F77A6" w:rsidRPr="001F77A6" w:rsidRDefault="001F77A6" w:rsidP="001F77A6">
      <w:pPr>
        <w:rPr>
          <w:rFonts w:eastAsia="Times New Roman"/>
          <w:noProof/>
          <w:lang w:val="en-US"/>
        </w:rPr>
      </w:pPr>
      <w:r w:rsidRPr="001F77A6">
        <w:rPr>
          <w:rFonts w:eastAsia="Times New Roman"/>
          <w:noProof/>
          <w:lang w:val="en-US"/>
        </w:rPr>
        <w:t>The rise and fall of one’s voice when speaking; sometimes used for emphasis.</w:t>
      </w:r>
    </w:p>
    <w:p w14:paraId="6E439E1B"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Language features</w:t>
      </w:r>
    </w:p>
    <w:p w14:paraId="33155B89" w14:textId="77777777" w:rsidR="001F77A6" w:rsidRPr="001F77A6" w:rsidRDefault="001F77A6" w:rsidP="001F77A6">
      <w:pPr>
        <w:rPr>
          <w:rFonts w:eastAsia="Times New Roman"/>
          <w:noProof/>
          <w:lang w:val="en-US"/>
        </w:rPr>
      </w:pPr>
      <w:r w:rsidRPr="001F77A6">
        <w:rPr>
          <w:rFonts w:eastAsia="Times New Roman"/>
          <w:noProof/>
          <w:lang w:val="en-US"/>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p w14:paraId="556555A2"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Layout</w:t>
      </w:r>
    </w:p>
    <w:p w14:paraId="2B9310E7" w14:textId="77777777" w:rsidR="001F77A6" w:rsidRPr="001F77A6" w:rsidRDefault="001F77A6" w:rsidP="001F77A6">
      <w:pPr>
        <w:rPr>
          <w:rFonts w:eastAsia="Times New Roman"/>
          <w:noProof/>
          <w:lang w:val="en-US"/>
        </w:rPr>
      </w:pPr>
      <w:r w:rsidRPr="001F77A6">
        <w:rPr>
          <w:rFonts w:eastAsia="Times New Roman"/>
          <w:noProof/>
          <w:lang w:val="en-US"/>
        </w:rPr>
        <w:t>The spatial arrangement of print and graphics on a page or screen, including size of font, positioning of illustrations, inclusion of captions, labels, headings, bullet points, borders and text boxes.</w:t>
      </w:r>
    </w:p>
    <w:p w14:paraId="43FC3AB8"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Lexical chains</w:t>
      </w:r>
    </w:p>
    <w:p w14:paraId="3E6585A7" w14:textId="77777777" w:rsidR="001F77A6" w:rsidRPr="001F77A6" w:rsidRDefault="001F77A6" w:rsidP="001F77A6">
      <w:pPr>
        <w:rPr>
          <w:rFonts w:eastAsia="Times New Roman"/>
          <w:noProof/>
          <w:lang w:val="en-US"/>
        </w:rPr>
      </w:pPr>
      <w:r w:rsidRPr="001F77A6">
        <w:rPr>
          <w:rFonts w:eastAsia="Times New Roman"/>
          <w:noProof/>
          <w:lang w:val="en-US"/>
        </w:rPr>
        <w:t>A sequence of related words in writing.</w:t>
      </w:r>
    </w:p>
    <w:p w14:paraId="57C52538"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Lexis</w:t>
      </w:r>
    </w:p>
    <w:p w14:paraId="4131AF1C" w14:textId="77777777" w:rsidR="001F77A6" w:rsidRPr="001F77A6" w:rsidRDefault="001F77A6" w:rsidP="001F77A6">
      <w:pPr>
        <w:rPr>
          <w:rFonts w:eastAsia="Times New Roman"/>
          <w:noProof/>
          <w:lang w:val="en-US"/>
        </w:rPr>
      </w:pPr>
      <w:r w:rsidRPr="001F77A6">
        <w:rPr>
          <w:rFonts w:eastAsia="Times New Roman"/>
          <w:noProof/>
          <w:lang w:val="en-US"/>
        </w:rPr>
        <w:t>Vocabulary of a language.</w:t>
      </w:r>
    </w:p>
    <w:p w14:paraId="2A178FE1"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Media texts</w:t>
      </w:r>
    </w:p>
    <w:p w14:paraId="64F761E2" w14:textId="77777777" w:rsidR="001F77A6" w:rsidRPr="001F77A6" w:rsidRDefault="001F77A6" w:rsidP="001F77A6">
      <w:pPr>
        <w:rPr>
          <w:rFonts w:eastAsia="Times New Roman"/>
          <w:noProof/>
          <w:lang w:val="en-US"/>
        </w:rPr>
      </w:pPr>
      <w:r w:rsidRPr="001F77A6">
        <w:rPr>
          <w:rFonts w:eastAsia="Times New Roman"/>
          <w:noProof/>
          <w:lang w:val="en-US"/>
        </w:rPr>
        <w:t>Spoken, print, graphic or electronic communications with a public audience. The media texts studied in English can be found in newspapers and magazines and on television, film, radio, computer software and the internet.</w:t>
      </w:r>
    </w:p>
    <w:p w14:paraId="01730F52"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Medium</w:t>
      </w:r>
    </w:p>
    <w:p w14:paraId="361F65B3" w14:textId="77777777" w:rsidR="001F77A6" w:rsidRPr="001F77A6" w:rsidRDefault="001F77A6" w:rsidP="001F77A6">
      <w:pPr>
        <w:rPr>
          <w:rFonts w:eastAsia="Times New Roman"/>
          <w:noProof/>
          <w:lang w:val="en-US"/>
        </w:rPr>
      </w:pPr>
      <w:r w:rsidRPr="001F77A6">
        <w:rPr>
          <w:rFonts w:eastAsia="Times New Roman"/>
          <w:noProof/>
          <w:lang w:val="en-US"/>
        </w:rPr>
        <w:t>The resources used in the production of texts, including the tools and materials used (for example, digital text and the computer, writing and the pen or typewriter).</w:t>
      </w:r>
    </w:p>
    <w:p w14:paraId="6D8D649C"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Metalanguage</w:t>
      </w:r>
    </w:p>
    <w:p w14:paraId="64599F25" w14:textId="77777777" w:rsidR="001F77A6" w:rsidRPr="001F77A6" w:rsidRDefault="001F77A6" w:rsidP="001F77A6">
      <w:pPr>
        <w:rPr>
          <w:rFonts w:eastAsia="Times New Roman"/>
          <w:noProof/>
          <w:lang w:val="en-US"/>
        </w:rPr>
      </w:pPr>
      <w:r w:rsidRPr="001F77A6">
        <w:rPr>
          <w:rFonts w:eastAsia="Times New Roman"/>
          <w:noProof/>
          <w:lang w:val="en-US"/>
        </w:rPr>
        <w:t>Language used to discuss language (for example, language used to discuss film or literary study, such as setting, plot, character, mise-en-scène, symbolism, characterisation or language used to talk about grammatical terms, such as ‘sentence’, clause’, ‘conjunction’).</w:t>
      </w:r>
    </w:p>
    <w:p w14:paraId="5D3B2CA0"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Modality</w:t>
      </w:r>
    </w:p>
    <w:p w14:paraId="422BDC54" w14:textId="77777777" w:rsidR="001F77A6" w:rsidRPr="001F77A6" w:rsidRDefault="001F77A6" w:rsidP="00A33057">
      <w:pPr>
        <w:spacing w:after="0"/>
        <w:rPr>
          <w:rFonts w:eastAsia="Times New Roman" w:cs="Arial"/>
          <w:bCs/>
          <w:noProof/>
          <w:lang w:val="en-US"/>
        </w:rPr>
      </w:pPr>
      <w:r w:rsidRPr="001F77A6">
        <w:rPr>
          <w:rFonts w:eastAsia="Times New Roman" w:cs="Arial"/>
          <w:bCs/>
          <w:noProof/>
          <w:lang w:val="en-US"/>
        </w:rPr>
        <w:t xml:space="preserve">An area of meaning having to do with possibility, probability, obligation and permission. In the following examples, the modal meanings are expressed by the auxiliary verbs ‘must’ and ‘may’: </w:t>
      </w:r>
    </w:p>
    <w:p w14:paraId="27B05311"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‘Sue may have written the note’ (possibility) </w:t>
      </w:r>
    </w:p>
    <w:p w14:paraId="326F70C5"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‘Sue must have written the note’ (probability) </w:t>
      </w:r>
    </w:p>
    <w:p w14:paraId="7845F4E1"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‘You must postpone the meeting’ (obligation) </w:t>
      </w:r>
    </w:p>
    <w:p w14:paraId="2ED0483C" w14:textId="77777777" w:rsidR="001F77A6" w:rsidRPr="001F77A6" w:rsidRDefault="001F77A6" w:rsidP="001F77A6">
      <w:pPr>
        <w:numPr>
          <w:ilvl w:val="1"/>
          <w:numId w:val="24"/>
        </w:numPr>
        <w:ind w:left="324" w:hanging="284"/>
        <w:rPr>
          <w:rFonts w:eastAsia="Calibri" w:cs="Calibri"/>
        </w:rPr>
      </w:pPr>
      <w:r w:rsidRPr="001F77A6">
        <w:rPr>
          <w:rFonts w:eastAsia="Calibri" w:cs="Calibri"/>
        </w:rPr>
        <w:t>‘You may attend the concert’ (permission)</w:t>
      </w:r>
    </w:p>
    <w:p w14:paraId="0770003D" w14:textId="77777777" w:rsidR="001F77A6" w:rsidRPr="001F77A6" w:rsidRDefault="001F77A6" w:rsidP="001F77A6">
      <w:pPr>
        <w:spacing w:after="0"/>
        <w:rPr>
          <w:rFonts w:eastAsia="Times New Roman"/>
          <w:noProof/>
          <w:lang w:val="en-US"/>
        </w:rPr>
      </w:pPr>
      <w:r w:rsidRPr="001F77A6">
        <w:rPr>
          <w:rFonts w:eastAsia="Times New Roman"/>
          <w:noProof/>
          <w:lang w:val="en-US"/>
        </w:rPr>
        <w:t xml:space="preserve">Modality can also be expressed by several different kinds of words: </w:t>
      </w:r>
    </w:p>
    <w:p w14:paraId="6EC5E0D9"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adverbs (for example, ‘possibly’, ‘necessarily’, ‘certainly’, ‘perhaps’) </w:t>
      </w:r>
    </w:p>
    <w:p w14:paraId="384FE9FB"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adjectives (for example, ‘possible’, ‘probable’, ‘likely’, ‘necessary’) </w:t>
      </w:r>
    </w:p>
    <w:p w14:paraId="6CD0137A"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nouns (for example, ‘possibility’, ‘necessity’, ‘obligation’) </w:t>
      </w:r>
    </w:p>
    <w:p w14:paraId="05883299" w14:textId="77777777" w:rsidR="001F77A6" w:rsidRPr="001F77A6" w:rsidRDefault="001F77A6" w:rsidP="001F77A6">
      <w:pPr>
        <w:numPr>
          <w:ilvl w:val="1"/>
          <w:numId w:val="24"/>
        </w:numPr>
        <w:ind w:left="324" w:hanging="284"/>
        <w:rPr>
          <w:rFonts w:cs="Arial"/>
          <w:bCs/>
          <w:noProof/>
          <w:lang w:val="en-US"/>
        </w:rPr>
      </w:pPr>
      <w:r w:rsidRPr="001F77A6">
        <w:rPr>
          <w:rFonts w:eastAsia="Calibri" w:cs="Calibri"/>
        </w:rPr>
        <w:t>modal verbs (for example, ‘</w:t>
      </w:r>
      <w:proofErr w:type="gramStart"/>
      <w:r w:rsidRPr="001F77A6">
        <w:rPr>
          <w:rFonts w:eastAsia="Calibri" w:cs="Calibri"/>
        </w:rPr>
        <w:t>He[</w:t>
      </w:r>
      <w:proofErr w:type="gramEnd"/>
      <w:r w:rsidRPr="001F77A6">
        <w:rPr>
          <w:rFonts w:eastAsia="Calibri" w:cs="Calibri"/>
        </w:rPr>
        <w:t>might come]’.</w:t>
      </w:r>
    </w:p>
    <w:p w14:paraId="5509D40C"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lastRenderedPageBreak/>
        <w:t>Mode</w:t>
      </w:r>
    </w:p>
    <w:p w14:paraId="7518C099" w14:textId="77777777" w:rsidR="001F77A6" w:rsidRPr="001F77A6" w:rsidRDefault="001F77A6" w:rsidP="001F77A6">
      <w:pPr>
        <w:rPr>
          <w:rFonts w:eastAsia="Times New Roman"/>
          <w:noProof/>
          <w:lang w:val="en-US"/>
        </w:rPr>
      </w:pPr>
      <w:r w:rsidRPr="001F77A6">
        <w:rPr>
          <w:rFonts w:eastAsia="Times New Roman"/>
          <w:noProof/>
          <w:lang w:val="en-US"/>
        </w:rPr>
        <w:t>The various processes of communication: listening, speaking, reading/viewing and writing/creating. Modes are also used to refer to the semiotic (meaning making) resources associated with these communicative processes, such as sound, print, image and gesture.</w:t>
      </w:r>
    </w:p>
    <w:p w14:paraId="51A1B188"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Morpheme</w:t>
      </w:r>
    </w:p>
    <w:p w14:paraId="4324834D" w14:textId="77777777" w:rsidR="001F77A6" w:rsidRPr="001F77A6" w:rsidRDefault="001F77A6" w:rsidP="001F77A6">
      <w:pPr>
        <w:rPr>
          <w:rFonts w:eastAsia="Times New Roman"/>
          <w:noProof/>
          <w:lang w:val="en-US"/>
        </w:rPr>
      </w:pPr>
      <w:r w:rsidRPr="001F77A6">
        <w:rPr>
          <w:rFonts w:eastAsia="Times New Roman"/>
          <w:noProof/>
          <w:lang w:val="en-US"/>
        </w:rPr>
        <w:t>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out how to read and spell words.</w:t>
      </w:r>
    </w:p>
    <w:p w14:paraId="6ACDF317"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Multimodal text</w:t>
      </w:r>
    </w:p>
    <w:p w14:paraId="79F3BC8D" w14:textId="77777777" w:rsidR="001F77A6" w:rsidRPr="001F77A6" w:rsidRDefault="001F77A6" w:rsidP="001F77A6">
      <w:pPr>
        <w:rPr>
          <w:rFonts w:eastAsia="Times New Roman"/>
          <w:noProof/>
          <w:lang w:val="en-US"/>
        </w:rPr>
      </w:pPr>
      <w:r w:rsidRPr="001F77A6">
        <w:rPr>
          <w:rFonts w:eastAsia="Times New Roman"/>
          <w:noProof/>
          <w:lang w:val="en-US"/>
        </w:rPr>
        <w:t>Combination of two or more communication modes (for example, print, image and spoken text, as in film or computer presentations).</w:t>
      </w:r>
    </w:p>
    <w:p w14:paraId="16956F87"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Narrative</w:t>
      </w:r>
    </w:p>
    <w:p w14:paraId="7DE43CB8" w14:textId="77777777" w:rsidR="001F77A6" w:rsidRPr="001F77A6" w:rsidRDefault="001F77A6" w:rsidP="001F77A6">
      <w:pPr>
        <w:rPr>
          <w:rFonts w:eastAsia="Times New Roman"/>
          <w:noProof/>
          <w:lang w:val="en-US"/>
        </w:rPr>
      </w:pPr>
      <w:r w:rsidRPr="001F77A6">
        <w:rPr>
          <w:rFonts w:eastAsia="Times New Roman"/>
          <w:noProof/>
          <w:lang w:val="en-US"/>
        </w:rPr>
        <w:t>A story of events or experiences, real or imagined. In literary theory, narrative includes the story (what is narrated) and the discourse (how it is narrated).</w:t>
      </w:r>
    </w:p>
    <w:p w14:paraId="37FA6544"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Narrative point of view</w:t>
      </w:r>
    </w:p>
    <w:p w14:paraId="1C0BB673" w14:textId="77777777" w:rsidR="001F77A6" w:rsidRPr="001F77A6" w:rsidRDefault="001F77A6" w:rsidP="001F77A6">
      <w:pPr>
        <w:rPr>
          <w:rFonts w:eastAsia="Times New Roman"/>
          <w:noProof/>
          <w:lang w:val="en-US"/>
        </w:rPr>
      </w:pPr>
      <w:r w:rsidRPr="001F77A6">
        <w:rPr>
          <w:rFonts w:eastAsia="Times New Roman"/>
          <w:noProof/>
          <w:lang w:val="en-US"/>
        </w:rPr>
        <w:t>The ways in which a narrator may be related to the story. For example, the narrator might take the role of first or third person, omniscient or restricted in knowledge of events, reliable or unreliable in interpreting what happens.</w:t>
      </w:r>
    </w:p>
    <w:p w14:paraId="08631DF7"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Nominalisation</w:t>
      </w:r>
    </w:p>
    <w:p w14:paraId="5D814B72" w14:textId="77777777" w:rsidR="001F77A6" w:rsidRPr="001F77A6" w:rsidRDefault="001F77A6" w:rsidP="00A33057">
      <w:pPr>
        <w:spacing w:after="0"/>
        <w:ind w:left="324" w:hanging="284"/>
        <w:rPr>
          <w:rFonts w:eastAsia="Calibri" w:cs="Calibri"/>
          <w:b/>
        </w:rPr>
      </w:pPr>
      <w:r w:rsidRPr="001F77A6">
        <w:rPr>
          <w:rFonts w:eastAsia="Calibri" w:cs="Calibri"/>
        </w:rPr>
        <w:t xml:space="preserve">A process for forming nouns from other </w:t>
      </w:r>
      <w:proofErr w:type="gramStart"/>
      <w:r w:rsidRPr="001F77A6">
        <w:rPr>
          <w:rFonts w:eastAsia="Calibri" w:cs="Calibri"/>
        </w:rPr>
        <w:t>words</w:t>
      </w:r>
      <w:proofErr w:type="gramEnd"/>
    </w:p>
    <w:p w14:paraId="44382F87"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from a verb, for example: ‘reaction’ from ‘</w:t>
      </w:r>
      <w:proofErr w:type="gramStart"/>
      <w:r w:rsidRPr="001F77A6">
        <w:rPr>
          <w:rFonts w:eastAsia="Calibri" w:cs="Calibri"/>
        </w:rPr>
        <w:t>react</w:t>
      </w:r>
      <w:proofErr w:type="gramEnd"/>
      <w:r w:rsidRPr="001F77A6">
        <w:rPr>
          <w:rFonts w:eastAsia="Calibri" w:cs="Calibri"/>
        </w:rPr>
        <w:t xml:space="preserve">’ or </w:t>
      </w:r>
      <w:r w:rsidRPr="001F77A6">
        <w:rPr>
          <w:rFonts w:eastAsia="Calibri" w:cs="Calibri"/>
        </w:rPr>
        <w:tab/>
      </w:r>
      <w:r w:rsidRPr="001F77A6">
        <w:rPr>
          <w:rFonts w:eastAsia="Calibri" w:cs="Calibri"/>
        </w:rPr>
        <w:tab/>
      </w:r>
    </w:p>
    <w:p w14:paraId="3A842316"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from a noun, for example: ‘departure’ from ‘</w:t>
      </w:r>
      <w:proofErr w:type="gramStart"/>
      <w:r w:rsidRPr="001F77A6">
        <w:rPr>
          <w:rFonts w:eastAsia="Calibri" w:cs="Calibri"/>
        </w:rPr>
        <w:t>depart</w:t>
      </w:r>
      <w:proofErr w:type="gramEnd"/>
      <w:r w:rsidRPr="001F77A6">
        <w:rPr>
          <w:rFonts w:eastAsia="Calibri" w:cs="Calibri"/>
        </w:rPr>
        <w:t>’) or</w:t>
      </w:r>
    </w:p>
    <w:p w14:paraId="7A42E30C" w14:textId="77777777" w:rsidR="001F77A6" w:rsidRPr="001F77A6" w:rsidRDefault="001F77A6" w:rsidP="001F77A6">
      <w:pPr>
        <w:numPr>
          <w:ilvl w:val="1"/>
          <w:numId w:val="24"/>
        </w:numPr>
        <w:ind w:left="324" w:hanging="284"/>
        <w:rPr>
          <w:rFonts w:eastAsia="Calibri" w:cs="Calibri"/>
        </w:rPr>
      </w:pPr>
      <w:r w:rsidRPr="001F77A6">
        <w:rPr>
          <w:rFonts w:eastAsia="Calibri" w:cs="Calibri"/>
        </w:rPr>
        <w:t xml:space="preserve">from an adjective, for example: ‘length’ from ‘long’, ‘eagerness’ from ‘eager’). </w:t>
      </w:r>
    </w:p>
    <w:p w14:paraId="730D3E50" w14:textId="77777777" w:rsidR="001F77A6" w:rsidRPr="001F77A6" w:rsidRDefault="001F77A6" w:rsidP="001F77A6">
      <w:pPr>
        <w:rPr>
          <w:rFonts w:eastAsia="Calibri"/>
        </w:rPr>
      </w:pPr>
      <w:r w:rsidRPr="001F77A6">
        <w:rPr>
          <w:rFonts w:eastAsia="Calibri"/>
        </w:rPr>
        <w:t xml:space="preserve">Also, a process for forming noun groups/phrases from clauses (for example, ‘their destruction of the city’ from ‘they destroyed the city’). </w:t>
      </w:r>
    </w:p>
    <w:p w14:paraId="5E1C861C" w14:textId="77777777" w:rsidR="001F77A6" w:rsidRPr="001F77A6" w:rsidRDefault="001F77A6" w:rsidP="001F77A6">
      <w:pPr>
        <w:rPr>
          <w:rFonts w:eastAsia="Times New Roman" w:cs="Arial"/>
          <w:bCs/>
          <w:noProof/>
          <w:lang w:val="en-US"/>
        </w:rPr>
      </w:pPr>
      <w:r w:rsidRPr="001F77A6">
        <w:rPr>
          <w:rFonts w:eastAsia="Times New Roman"/>
        </w:rPr>
        <w:t>Nominalisation is a way of making a text more compact and is often a feature of texts that contain abstract ideas and concepts.</w:t>
      </w:r>
    </w:p>
    <w:p w14:paraId="0751D48A"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Personification</w:t>
      </w:r>
    </w:p>
    <w:p w14:paraId="695368FA" w14:textId="77777777" w:rsidR="001F77A6" w:rsidRPr="001F77A6" w:rsidRDefault="001F77A6" w:rsidP="001F77A6">
      <w:pPr>
        <w:rPr>
          <w:rFonts w:eastAsia="Times New Roman"/>
          <w:noProof/>
          <w:lang w:val="en-US"/>
        </w:rPr>
      </w:pPr>
      <w:r w:rsidRPr="001F77A6">
        <w:rPr>
          <w:rFonts w:eastAsia="Times New Roman"/>
          <w:noProof/>
          <w:lang w:val="en-US"/>
        </w:rPr>
        <w:t>The description of an inanimate object as though it were a person or living thing.</w:t>
      </w:r>
    </w:p>
    <w:p w14:paraId="3FEF3D86"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Perspective</w:t>
      </w:r>
    </w:p>
    <w:p w14:paraId="58181D70" w14:textId="77777777" w:rsidR="001F77A6" w:rsidRPr="001F77A6" w:rsidRDefault="001F77A6" w:rsidP="001F77A6">
      <w:pPr>
        <w:rPr>
          <w:rFonts w:eastAsia="Times New Roman"/>
          <w:noProof/>
          <w:lang w:val="en-US"/>
        </w:rPr>
      </w:pPr>
      <w:r w:rsidRPr="001F77A6">
        <w:rPr>
          <w:rFonts w:eastAsia="Times New Roman"/>
          <w:noProof/>
          <w:lang w:val="en-US"/>
        </w:rPr>
        <w:t>The way a reader/viewer is positioned by the author through the text, or how a particular ideology is embedded in a text, for example, a feminist perspective.</w:t>
      </w:r>
    </w:p>
    <w:p w14:paraId="302E30C6"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Phoneme</w:t>
      </w:r>
    </w:p>
    <w:p w14:paraId="7711E2A9" w14:textId="77777777" w:rsidR="001F77A6" w:rsidRPr="001F77A6" w:rsidRDefault="001F77A6" w:rsidP="001F77A6">
      <w:pPr>
        <w:pStyle w:val="ContentDescriptionEN"/>
        <w:numPr>
          <w:ilvl w:val="0"/>
          <w:numId w:val="0"/>
        </w:numPr>
        <w:spacing w:line="264" w:lineRule="auto"/>
        <w:ind w:left="39"/>
        <w:rPr>
          <w:rFonts w:ascii="Calibri" w:hAnsi="Calibri" w:cs="Calibri"/>
          <w:color w:val="auto"/>
        </w:rPr>
      </w:pPr>
      <w:r w:rsidRPr="001F77A6">
        <w:rPr>
          <w:rFonts w:ascii="Calibri" w:hAnsi="Calibri" w:cs="Calibri"/>
          <w:color w:val="auto"/>
        </w:rPr>
        <w:t>The smallest unit of sound in a word. The word ‘is’ has two phonemes: /</w:t>
      </w:r>
      <w:proofErr w:type="spellStart"/>
      <w:r w:rsidRPr="001F77A6">
        <w:rPr>
          <w:rFonts w:ascii="Calibri" w:hAnsi="Calibri" w:cs="Calibri"/>
          <w:color w:val="auto"/>
        </w:rPr>
        <w:t>i</w:t>
      </w:r>
      <w:proofErr w:type="spellEnd"/>
      <w:r w:rsidRPr="001F77A6">
        <w:rPr>
          <w:rFonts w:ascii="Calibri" w:hAnsi="Calibri" w:cs="Calibri"/>
          <w:color w:val="auto"/>
        </w:rPr>
        <w:t>/ and /s/. The word ‘ship’ has three phonemes: /</w:t>
      </w:r>
      <w:proofErr w:type="spellStart"/>
      <w:r w:rsidRPr="001F77A6">
        <w:rPr>
          <w:rFonts w:ascii="Calibri" w:hAnsi="Calibri" w:cs="Calibri"/>
          <w:color w:val="auto"/>
        </w:rPr>
        <w:t>sh</w:t>
      </w:r>
      <w:proofErr w:type="spellEnd"/>
      <w:r w:rsidRPr="001F77A6">
        <w:rPr>
          <w:rFonts w:ascii="Calibri" w:hAnsi="Calibri" w:cs="Calibri"/>
          <w:color w:val="auto"/>
        </w:rPr>
        <w:t>/, /</w:t>
      </w:r>
      <w:proofErr w:type="spellStart"/>
      <w:r w:rsidRPr="001F77A6">
        <w:rPr>
          <w:rFonts w:ascii="Calibri" w:hAnsi="Calibri" w:cs="Calibri"/>
          <w:color w:val="auto"/>
        </w:rPr>
        <w:t>i</w:t>
      </w:r>
      <w:proofErr w:type="spellEnd"/>
      <w:r w:rsidRPr="001F77A6">
        <w:rPr>
          <w:rFonts w:ascii="Calibri" w:hAnsi="Calibri" w:cs="Calibri"/>
          <w:color w:val="auto"/>
        </w:rPr>
        <w:t>/, /p/.</w:t>
      </w:r>
    </w:p>
    <w:p w14:paraId="04315938"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Phrase</w:t>
      </w:r>
    </w:p>
    <w:p w14:paraId="74387B81" w14:textId="77777777" w:rsidR="001F77A6" w:rsidRPr="001F77A6" w:rsidRDefault="001F77A6" w:rsidP="001F77A6">
      <w:pPr>
        <w:rPr>
          <w:rFonts w:eastAsia="Times New Roman"/>
          <w:noProof/>
          <w:lang w:val="en-US"/>
        </w:rPr>
      </w:pPr>
      <w:r w:rsidRPr="001F77A6">
        <w:rPr>
          <w:rFonts w:eastAsia="Times New Roman"/>
          <w:noProof/>
          <w:lang w:val="en-US"/>
        </w:rPr>
        <w:t xml:space="preserve">A unit intermediate between clause and word, consisting of a head word alone or accompanied by one or more dependents. The class of a phrase is determined by the head: a phrase with a noun as head is a noun group/phrase (for example, ‘men’ or ‘the men who died’); one with a verb as head is a verb group/phrase </w:t>
      </w:r>
      <w:r w:rsidRPr="001F77A6">
        <w:rPr>
          <w:rFonts w:eastAsia="Times New Roman"/>
          <w:noProof/>
          <w:lang w:val="en-US"/>
        </w:rPr>
        <w:br/>
        <w:t>(for example, ‘went’ or ‘had gone’).</w:t>
      </w:r>
    </w:p>
    <w:p w14:paraId="35E6EC9D"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lastRenderedPageBreak/>
        <w:t>Point of view</w:t>
      </w:r>
    </w:p>
    <w:p w14:paraId="77101A79" w14:textId="77777777" w:rsidR="001F77A6" w:rsidRPr="001F77A6" w:rsidRDefault="001F77A6" w:rsidP="001F77A6">
      <w:pPr>
        <w:rPr>
          <w:rFonts w:eastAsia="Times New Roman"/>
          <w:noProof/>
          <w:lang w:val="en-US"/>
        </w:rPr>
      </w:pPr>
      <w:r w:rsidRPr="001F77A6">
        <w:rPr>
          <w:rFonts w:eastAsia="Times New Roman"/>
          <w:noProof/>
          <w:lang w:val="en-US"/>
        </w:rPr>
        <w:t>The opinion or viewpoint expressed by an individual in a text, for example, an author, a narrator, a character or an implied reader.</w:t>
      </w:r>
    </w:p>
    <w:p w14:paraId="3FD49330"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Preposition</w:t>
      </w:r>
    </w:p>
    <w:p w14:paraId="591F5C65" w14:textId="77777777" w:rsidR="001F77A6" w:rsidRPr="001F77A6" w:rsidRDefault="001F77A6" w:rsidP="00A33057">
      <w:pPr>
        <w:spacing w:after="0"/>
        <w:rPr>
          <w:rFonts w:eastAsia="Times New Roman" w:cs="Arial"/>
          <w:bCs/>
          <w:noProof/>
          <w:lang w:val="en-US"/>
        </w:rPr>
      </w:pPr>
      <w:r w:rsidRPr="001F77A6">
        <w:rPr>
          <w:rFonts w:eastAsia="Times New Roman" w:cs="Arial"/>
          <w:bCs/>
          <w:noProof/>
          <w:lang w:val="en-US"/>
        </w:rPr>
        <w:t xml:space="preserve">A word class that usually describes the relationship between words in a sentence: </w:t>
      </w:r>
    </w:p>
    <w:p w14:paraId="2328853B"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space (for example, ‘below’, ‘in’, ‘on’, ‘to’, ‘under’, and so on: 'She sat on the table.') </w:t>
      </w:r>
    </w:p>
    <w:p w14:paraId="648BE98B"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time (for example, ‘after’, ‘before’, ‘since’: 'I will go to the beach after lunch.') </w:t>
      </w:r>
    </w:p>
    <w:p w14:paraId="668B73C7" w14:textId="77777777" w:rsidR="001F77A6" w:rsidRPr="001F77A6" w:rsidRDefault="001F77A6" w:rsidP="001F77A6">
      <w:pPr>
        <w:numPr>
          <w:ilvl w:val="1"/>
          <w:numId w:val="24"/>
        </w:numPr>
        <w:ind w:left="324" w:hanging="284"/>
        <w:rPr>
          <w:rFonts w:eastAsia="Calibri" w:cs="Calibri"/>
        </w:rPr>
      </w:pPr>
      <w:r w:rsidRPr="001F77A6">
        <w:rPr>
          <w:rFonts w:eastAsia="Calibri" w:cs="Calibri"/>
        </w:rPr>
        <w:t>those that do not relate to space and time (for example, ‘of’, ‘besides’, ‘except’, despite’, and so on: ‘He ate all the beans except the purple ones')</w:t>
      </w:r>
    </w:p>
    <w:p w14:paraId="0EE583EB" w14:textId="77777777" w:rsidR="001F77A6" w:rsidRPr="001F77A6" w:rsidRDefault="001F77A6" w:rsidP="001F77A6">
      <w:pPr>
        <w:rPr>
          <w:rFonts w:eastAsia="Times New Roman"/>
          <w:noProof/>
          <w:lang w:val="en-US"/>
        </w:rPr>
      </w:pPr>
      <w:r w:rsidRPr="001F77A6">
        <w:rPr>
          <w:rFonts w:eastAsia="Times New Roman"/>
          <w:noProof/>
          <w:lang w:val="en-US"/>
        </w:rPr>
        <w:t>Prepositions usually combine with a noun group/phrase to form a prepositional phrase (for example, in the office’, ‘besides these two articles’).</w:t>
      </w:r>
    </w:p>
    <w:p w14:paraId="1602940F"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Pronunciation</w:t>
      </w:r>
    </w:p>
    <w:p w14:paraId="7BF6B413" w14:textId="457D63CF" w:rsidR="001F77A6" w:rsidRPr="001F77A6" w:rsidRDefault="001F77A6" w:rsidP="001F77A6">
      <w:pPr>
        <w:rPr>
          <w:rFonts w:eastAsia="Times New Roman"/>
          <w:noProof/>
          <w:lang w:val="en-US"/>
        </w:rPr>
      </w:pPr>
      <w:r w:rsidRPr="001F77A6">
        <w:rPr>
          <w:rFonts w:eastAsia="Times New Roman"/>
          <w:noProof/>
          <w:lang w:val="en-US"/>
        </w:rPr>
        <w:t>The way a word or language is spoken. This may vary regionally (for example, American English, British English), socially (by social class of speakers, their age, educational background, sexual orientation) and according to the setting (for example, formal, informal).</w:t>
      </w:r>
    </w:p>
    <w:p w14:paraId="426738AF"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Realia</w:t>
      </w:r>
    </w:p>
    <w:p w14:paraId="0CF66E1D" w14:textId="77777777" w:rsidR="001F77A6" w:rsidRPr="001F77A6" w:rsidRDefault="001F77A6" w:rsidP="001F77A6">
      <w:pPr>
        <w:rPr>
          <w:rFonts w:eastAsia="Times New Roman"/>
          <w:noProof/>
          <w:lang w:val="en-US"/>
        </w:rPr>
      </w:pPr>
      <w:r w:rsidRPr="001F77A6">
        <w:rPr>
          <w:rFonts w:eastAsia="Times New Roman"/>
          <w:noProof/>
          <w:lang w:val="en-US"/>
        </w:rPr>
        <w:t>Objects from real life used for teaching purposes.</w:t>
      </w:r>
    </w:p>
    <w:p w14:paraId="64EB0E86"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Register</w:t>
      </w:r>
    </w:p>
    <w:p w14:paraId="2899092B" w14:textId="77777777" w:rsidR="001F77A6" w:rsidRPr="001F77A6" w:rsidRDefault="001F77A6" w:rsidP="001F77A6">
      <w:pPr>
        <w:rPr>
          <w:rFonts w:eastAsia="Times New Roman"/>
          <w:noProof/>
          <w:lang w:val="en-US"/>
        </w:rPr>
      </w:pPr>
      <w:r w:rsidRPr="001F77A6">
        <w:rPr>
          <w:rFonts w:eastAsia="Times New Roman"/>
          <w:noProof/>
          <w:lang w:val="en-US"/>
        </w:rPr>
        <w:t>The degree of formality or informality of language used for a particular purpose or in a particular social setting.</w:t>
      </w:r>
    </w:p>
    <w:p w14:paraId="12016BF9"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Rhetorical devices</w:t>
      </w:r>
    </w:p>
    <w:p w14:paraId="5B97EF85" w14:textId="77777777" w:rsidR="001F77A6" w:rsidRPr="001F77A6" w:rsidRDefault="001F77A6" w:rsidP="001F77A6">
      <w:pPr>
        <w:rPr>
          <w:rFonts w:eastAsia="Times New Roman"/>
          <w:noProof/>
          <w:lang w:val="en-US"/>
        </w:rPr>
      </w:pPr>
      <w:r w:rsidRPr="001F77A6">
        <w:rPr>
          <w:rFonts w:eastAsia="Times New Roman"/>
          <w:noProof/>
          <w:lang w:val="en-US"/>
        </w:rPr>
        <w:t>Language techniques used in argument to persuade audiences (for example, rhetorical questions, repetition, propositions, figurative language.</w:t>
      </w:r>
    </w:p>
    <w:p w14:paraId="6ECCA6C4"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Rhetorical question</w:t>
      </w:r>
    </w:p>
    <w:p w14:paraId="3C26AB28" w14:textId="77777777" w:rsidR="001F77A6" w:rsidRPr="001F77A6" w:rsidRDefault="001F77A6" w:rsidP="001F77A6">
      <w:pPr>
        <w:rPr>
          <w:rFonts w:eastAsia="Times New Roman"/>
          <w:noProof/>
          <w:lang w:val="en-US"/>
        </w:rPr>
      </w:pPr>
      <w:r w:rsidRPr="001F77A6">
        <w:rPr>
          <w:rFonts w:eastAsia="Times New Roman"/>
          <w:noProof/>
          <w:lang w:val="en-US"/>
        </w:rPr>
        <w:t>A question that is asked to provoke thought rather than require an answer.</w:t>
      </w:r>
    </w:p>
    <w:p w14:paraId="32810469"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Rhythm</w:t>
      </w:r>
    </w:p>
    <w:p w14:paraId="1A92F2AF" w14:textId="77777777" w:rsidR="001F77A6" w:rsidRPr="001F77A6" w:rsidRDefault="001F77A6" w:rsidP="001F77A6">
      <w:pPr>
        <w:rPr>
          <w:rFonts w:eastAsia="Times New Roman"/>
          <w:noProof/>
          <w:lang w:val="en-US"/>
        </w:rPr>
      </w:pPr>
      <w:r w:rsidRPr="001F77A6">
        <w:rPr>
          <w:rFonts w:eastAsia="Times New Roman"/>
          <w:noProof/>
          <w:lang w:val="en-US"/>
        </w:rPr>
        <w:t>The ‘beat’ of spoken language. In a stress-timed language, such as SAE, speakers put roughly equal time lags between stressed syllables, with the timing of the unstressed syllables between them being adjusted to accommodate the stress timing.</w:t>
      </w:r>
    </w:p>
    <w:p w14:paraId="1274E271"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Scanning</w:t>
      </w:r>
    </w:p>
    <w:p w14:paraId="291FCBBD" w14:textId="77777777" w:rsidR="001F77A6" w:rsidRPr="001F77A6" w:rsidRDefault="001F77A6" w:rsidP="001F77A6">
      <w:pPr>
        <w:rPr>
          <w:rFonts w:eastAsia="Times New Roman"/>
          <w:noProof/>
          <w:lang w:val="en-US"/>
        </w:rPr>
      </w:pPr>
      <w:r w:rsidRPr="001F77A6">
        <w:rPr>
          <w:rFonts w:eastAsia="Times New Roman"/>
          <w:noProof/>
          <w:lang w:val="en-US"/>
        </w:rPr>
        <w:t>When reading, moving the eyes quickly down the page seeking specific words and phrases. Scanning is also used when readers first find a resource to determine whether it will answer their questions.</w:t>
      </w:r>
    </w:p>
    <w:p w14:paraId="43D7DE76"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Sentence</w:t>
      </w:r>
    </w:p>
    <w:p w14:paraId="4B7E35AD" w14:textId="77777777" w:rsidR="001F77A6" w:rsidRPr="001F77A6" w:rsidRDefault="001F77A6" w:rsidP="001F77A6">
      <w:pPr>
        <w:rPr>
          <w:rFonts w:eastAsia="Times New Roman"/>
          <w:noProof/>
          <w:lang w:val="en-US"/>
        </w:rPr>
      </w:pPr>
      <w:r w:rsidRPr="001F77A6">
        <w:rPr>
          <w:rFonts w:eastAsia="Times New Roman"/>
          <w:noProof/>
          <w:lang w:val="en-US"/>
        </w:rPr>
        <w:t xml:space="preserve">In writing, a sentence is marked by punctuation, but in speech, the boundaries between sentences are not always so clear. </w:t>
      </w:r>
    </w:p>
    <w:p w14:paraId="43DDFB66" w14:textId="77777777" w:rsidR="001F77A6" w:rsidRPr="001F77A6" w:rsidRDefault="001F77A6" w:rsidP="00A33057">
      <w:pPr>
        <w:spacing w:after="0"/>
        <w:rPr>
          <w:rFonts w:eastAsia="Times New Roman" w:cs="Arial"/>
          <w:bCs/>
          <w:noProof/>
          <w:lang w:val="en-US"/>
        </w:rPr>
      </w:pPr>
      <w:r w:rsidRPr="001F77A6">
        <w:rPr>
          <w:rFonts w:eastAsia="Times New Roman" w:cs="Arial"/>
          <w:bCs/>
          <w:noProof/>
          <w:lang w:val="en-US"/>
        </w:rPr>
        <w:t>There are different types of sentences:</w:t>
      </w:r>
    </w:p>
    <w:p w14:paraId="360251D2"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simple sentence – has the form of a single clause (for example, ‘David walked to the shops’ or ‘Take a seat.’) </w:t>
      </w:r>
    </w:p>
    <w:p w14:paraId="1209AFFF" w14:textId="77777777" w:rsidR="001F77A6" w:rsidRPr="001F77A6" w:rsidRDefault="001F77A6" w:rsidP="00CF26F9">
      <w:pPr>
        <w:numPr>
          <w:ilvl w:val="1"/>
          <w:numId w:val="24"/>
        </w:numPr>
        <w:spacing w:after="0"/>
        <w:ind w:left="324" w:hanging="284"/>
        <w:rPr>
          <w:rFonts w:eastAsia="Calibri" w:cs="Calibri"/>
        </w:rPr>
      </w:pPr>
      <w:r w:rsidRPr="001F77A6">
        <w:rPr>
          <w:rFonts w:eastAsia="Calibri" w:cs="Calibri"/>
        </w:rPr>
        <w:t>compound sentence – has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6CA66CDE" w14:textId="77777777" w:rsidR="001F77A6" w:rsidRPr="001F77A6" w:rsidRDefault="001F77A6" w:rsidP="001F77A6">
      <w:pPr>
        <w:numPr>
          <w:ilvl w:val="1"/>
          <w:numId w:val="24"/>
        </w:numPr>
        <w:ind w:left="324" w:hanging="284"/>
        <w:rPr>
          <w:rFonts w:eastAsia="Calibri" w:cs="Calibri"/>
        </w:rPr>
      </w:pPr>
      <w:r w:rsidRPr="001F77A6">
        <w:rPr>
          <w:rFonts w:eastAsia="Calibri" w:cs="Calibri"/>
        </w:rPr>
        <w:lastRenderedPageBreak/>
        <w:t>complex sentence – has one or more subordinate clauses. In the following examples, the subordinate clauses are indicated by square brackets: ‘I took my umbrella [because it was raining].’; ‘[Because I am reading Shakespeare], my time is limited.’; ‘The man [who came to dinner] is my brother.’</w:t>
      </w:r>
    </w:p>
    <w:p w14:paraId="47AB7649"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Sociocultural</w:t>
      </w:r>
    </w:p>
    <w:p w14:paraId="17E5AF41" w14:textId="77777777" w:rsidR="001F77A6" w:rsidRPr="001F77A6" w:rsidRDefault="001F77A6" w:rsidP="001F77A6">
      <w:pPr>
        <w:rPr>
          <w:rFonts w:eastAsia="Times New Roman"/>
          <w:noProof/>
          <w:lang w:val="en-US"/>
        </w:rPr>
      </w:pPr>
      <w:r w:rsidRPr="001F77A6">
        <w:rPr>
          <w:rFonts w:eastAsia="Times New Roman"/>
          <w:noProof/>
          <w:lang w:val="en-US"/>
        </w:rPr>
        <w:t>Involving or relating to the combination of social and cultural factors as displayed within a specific language or dialect.</w:t>
      </w:r>
    </w:p>
    <w:p w14:paraId="61811732"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Sociolinguistic</w:t>
      </w:r>
    </w:p>
    <w:p w14:paraId="3063B70D" w14:textId="77777777" w:rsidR="001F77A6" w:rsidRPr="001F77A6" w:rsidRDefault="001F77A6" w:rsidP="001F77A6">
      <w:pPr>
        <w:rPr>
          <w:rFonts w:eastAsia="Times New Roman"/>
          <w:noProof/>
          <w:lang w:val="en-US"/>
        </w:rPr>
      </w:pPr>
      <w:r w:rsidRPr="001F77A6">
        <w:rPr>
          <w:rFonts w:eastAsia="Times New Roman"/>
          <w:noProof/>
          <w:lang w:val="en-US"/>
        </w:rPr>
        <w:t>The way language is affected by society and its social structures and attitudes. Sociolinguistic competence requires an awareness of cultural norms of language use.</w:t>
      </w:r>
    </w:p>
    <w:p w14:paraId="7C72380C" w14:textId="7985A79D"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Standard Australian English</w:t>
      </w:r>
      <w:r>
        <w:rPr>
          <w:rFonts w:eastAsia="Times New Roman" w:cs="Arial"/>
          <w:b/>
          <w:bCs/>
          <w:noProof/>
          <w:lang w:val="en-US"/>
        </w:rPr>
        <w:t xml:space="preserve"> </w:t>
      </w:r>
      <w:r w:rsidRPr="001F77A6">
        <w:rPr>
          <w:rFonts w:eastAsia="Times New Roman" w:cs="Arial"/>
          <w:b/>
          <w:bCs/>
          <w:noProof/>
          <w:lang w:val="en-US"/>
        </w:rPr>
        <w:t>(SAE)</w:t>
      </w:r>
    </w:p>
    <w:p w14:paraId="44DD2BC1" w14:textId="77777777" w:rsidR="001F77A6" w:rsidRPr="001F77A6" w:rsidRDefault="001F77A6" w:rsidP="001F77A6">
      <w:pPr>
        <w:rPr>
          <w:rFonts w:eastAsia="Times New Roman"/>
          <w:noProof/>
          <w:lang w:val="en-US"/>
        </w:rPr>
      </w:pPr>
      <w:r w:rsidRPr="001F77A6">
        <w:rPr>
          <w:rFonts w:eastAsia="Times New Roman"/>
          <w:noProof/>
          <w:lang w:val="en-US"/>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73E46DA4"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Stress</w:t>
      </w:r>
    </w:p>
    <w:p w14:paraId="1D4F2750" w14:textId="77777777" w:rsidR="001F77A6" w:rsidRPr="001F77A6" w:rsidRDefault="001F77A6" w:rsidP="001F77A6">
      <w:pPr>
        <w:rPr>
          <w:rFonts w:eastAsia="Times New Roman"/>
          <w:noProof/>
          <w:lang w:val="en-US"/>
        </w:rPr>
      </w:pPr>
      <w:r w:rsidRPr="001F77A6">
        <w:rPr>
          <w:rFonts w:eastAsia="Times New Roman"/>
          <w:noProof/>
          <w:lang w:val="en-US"/>
        </w:rPr>
        <w:t>The relative emphasis that may be given to certain syllables in a word, or to certain words in a phrase or sentence.</w:t>
      </w:r>
    </w:p>
    <w:p w14:paraId="00A3EFEC"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Stylistic features</w:t>
      </w:r>
    </w:p>
    <w:p w14:paraId="2C37EBA1" w14:textId="77777777" w:rsidR="001F77A6" w:rsidRPr="001F77A6" w:rsidRDefault="001F77A6" w:rsidP="001F77A6">
      <w:pPr>
        <w:rPr>
          <w:rFonts w:eastAsia="Times New Roman"/>
          <w:noProof/>
          <w:lang w:val="en-US"/>
        </w:rPr>
      </w:pPr>
      <w:r w:rsidRPr="001F77A6">
        <w:rPr>
          <w:rFonts w:eastAsia="Times New Roman"/>
          <w:noProof/>
          <w:lang w:val="en-US"/>
        </w:rPr>
        <w:t xml:space="preserve">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play-by-play commentary). </w:t>
      </w:r>
      <w:r w:rsidRPr="001F77A6">
        <w:t>Examples of stylistic features are narrative viewpoint, structure of stanzas, juxtaposition, nominalisation, alliteration, metaphor, lexical choice.</w:t>
      </w:r>
    </w:p>
    <w:p w14:paraId="7857507C"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Subject</w:t>
      </w:r>
    </w:p>
    <w:p w14:paraId="48B797F3" w14:textId="77777777" w:rsidR="001F77A6" w:rsidRPr="001F77A6" w:rsidRDefault="001F77A6" w:rsidP="001F77A6">
      <w:pPr>
        <w:pStyle w:val="ContentDescriptionEN"/>
        <w:numPr>
          <w:ilvl w:val="0"/>
          <w:numId w:val="0"/>
        </w:numPr>
        <w:spacing w:after="0" w:line="264" w:lineRule="auto"/>
        <w:ind w:left="39"/>
        <w:rPr>
          <w:rFonts w:ascii="Calibri" w:hAnsi="Calibri" w:cs="Calibri"/>
          <w:color w:val="auto"/>
        </w:rPr>
      </w:pPr>
      <w:r w:rsidRPr="001F77A6">
        <w:rPr>
          <w:rFonts w:ascii="Calibri" w:hAnsi="Calibri" w:cs="Calibri"/>
          <w:color w:val="auto"/>
        </w:rPr>
        <w:t xml:space="preserve">A function in the structure of a clause usually filled by a noun group/phrase </w:t>
      </w:r>
      <w:r w:rsidRPr="001F77A6">
        <w:rPr>
          <w:rFonts w:ascii="Calibri" w:hAnsi="Calibri" w:cs="Calibri"/>
          <w:color w:val="auto"/>
        </w:rPr>
        <w:br/>
        <w:t xml:space="preserve">(for example, ‘The dog [subject] was barking’). </w:t>
      </w:r>
    </w:p>
    <w:p w14:paraId="464D20EA" w14:textId="77777777" w:rsidR="001F77A6" w:rsidRPr="001F77A6" w:rsidRDefault="001F77A6" w:rsidP="001F77A6">
      <w:pPr>
        <w:pStyle w:val="ContentDescriptionEN"/>
        <w:numPr>
          <w:ilvl w:val="1"/>
          <w:numId w:val="24"/>
        </w:numPr>
        <w:spacing w:after="0" w:line="264" w:lineRule="auto"/>
        <w:ind w:left="323" w:hanging="284"/>
        <w:rPr>
          <w:rFonts w:ascii="Calibri" w:hAnsi="Calibri" w:cs="Calibri"/>
          <w:color w:val="auto"/>
        </w:rPr>
      </w:pPr>
      <w:r w:rsidRPr="001F77A6">
        <w:rPr>
          <w:rFonts w:ascii="Calibri" w:hAnsi="Calibri" w:cs="Calibri"/>
          <w:color w:val="auto"/>
        </w:rPr>
        <w:t xml:space="preserve">The normal position of the subject is before the verb group/phrase, but in most kinds of interrogatives (questions) it follows the first auxiliary verb </w:t>
      </w:r>
      <w:r w:rsidRPr="001F77A6">
        <w:rPr>
          <w:rFonts w:ascii="Calibri" w:hAnsi="Calibri" w:cs="Calibri"/>
          <w:color w:val="auto"/>
        </w:rPr>
        <w:br/>
        <w:t>(for example, ‘Was the dog barking?’, ‘Why was the dog barking?’).</w:t>
      </w:r>
    </w:p>
    <w:p w14:paraId="17F49078" w14:textId="77777777" w:rsidR="001F77A6" w:rsidRPr="001F77A6" w:rsidRDefault="001F77A6" w:rsidP="001F77A6">
      <w:pPr>
        <w:pStyle w:val="ContentDescriptionEN"/>
        <w:numPr>
          <w:ilvl w:val="1"/>
          <w:numId w:val="24"/>
        </w:numPr>
        <w:spacing w:after="0" w:line="264" w:lineRule="auto"/>
        <w:ind w:left="323" w:hanging="284"/>
        <w:rPr>
          <w:rFonts w:ascii="Calibri" w:hAnsi="Calibri" w:cs="Calibri"/>
          <w:color w:val="auto"/>
        </w:rPr>
      </w:pPr>
      <w:r w:rsidRPr="001F77A6">
        <w:rPr>
          <w:rFonts w:ascii="Calibri" w:hAnsi="Calibri" w:cs="Calibri"/>
          <w:color w:val="auto"/>
        </w:rPr>
        <w:t xml:space="preserve">In main clauses, the subject is an obligatory element, except in imperative (command) clauses (for example, ‘Be very tactful’) and in casual style </w:t>
      </w:r>
      <w:r w:rsidRPr="001F77A6">
        <w:rPr>
          <w:rFonts w:ascii="Calibri" w:hAnsi="Calibri" w:cs="Calibri"/>
          <w:color w:val="auto"/>
        </w:rPr>
        <w:br/>
        <w:t>(for example, ‘Want some?’).</w:t>
      </w:r>
    </w:p>
    <w:p w14:paraId="1C570ECF" w14:textId="77777777" w:rsidR="001F77A6" w:rsidRPr="001F77A6" w:rsidRDefault="001F77A6" w:rsidP="001F77A6">
      <w:pPr>
        <w:pStyle w:val="ContentDescriptionEN"/>
        <w:numPr>
          <w:ilvl w:val="1"/>
          <w:numId w:val="24"/>
        </w:numPr>
        <w:spacing w:after="0" w:line="264" w:lineRule="auto"/>
        <w:ind w:left="323" w:hanging="284"/>
        <w:rPr>
          <w:rFonts w:ascii="Calibri" w:hAnsi="Calibri" w:cs="Calibri"/>
          <w:color w:val="auto"/>
        </w:rPr>
      </w:pPr>
      <w:r w:rsidRPr="001F77A6">
        <w:rPr>
          <w:rFonts w:ascii="Calibri" w:hAnsi="Calibri" w:cs="Calibri"/>
          <w:color w:val="auto"/>
        </w:rPr>
        <w:t xml:space="preserve">Most personal pronouns have a different form when they are the subject of a main clause (‘I’, ‘he’, ‘she’) than when they are the object (‘me’, ‘him’, ‘her’). For example, we say ‘She won the race’, not ‘Her won the race’. Similarly, we say, ‘Give it to Mary and me’, not ‘Give it to Mary and I.’ </w:t>
      </w:r>
    </w:p>
    <w:p w14:paraId="52DFCC0D" w14:textId="77777777" w:rsidR="001F77A6" w:rsidRPr="001F77A6" w:rsidRDefault="001F77A6" w:rsidP="001F77A6">
      <w:pPr>
        <w:numPr>
          <w:ilvl w:val="1"/>
          <w:numId w:val="24"/>
        </w:numPr>
        <w:ind w:left="324" w:hanging="284"/>
        <w:rPr>
          <w:rFonts w:cs="Arial"/>
          <w:bCs/>
          <w:noProof/>
          <w:lang w:val="en-US"/>
        </w:rPr>
      </w:pPr>
      <w:r w:rsidRPr="001F77A6">
        <w:rPr>
          <w:rFonts w:cs="Calibri"/>
        </w:rPr>
        <w:t>The verb must agree with the subject in person and number (for example, ‘Her son lives with her’ and, ‘Her sons live with her’).</w:t>
      </w:r>
    </w:p>
    <w:p w14:paraId="6EA3F90B"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Subject matter</w:t>
      </w:r>
    </w:p>
    <w:p w14:paraId="23961189" w14:textId="77777777" w:rsidR="001F77A6" w:rsidRPr="001F77A6" w:rsidRDefault="001F77A6" w:rsidP="001F77A6">
      <w:pPr>
        <w:rPr>
          <w:rFonts w:eastAsia="Times New Roman"/>
          <w:noProof/>
          <w:lang w:val="en-US"/>
        </w:rPr>
      </w:pPr>
      <w:r w:rsidRPr="001F77A6">
        <w:rPr>
          <w:rFonts w:eastAsia="Times New Roman"/>
          <w:noProof/>
          <w:lang w:val="en-US"/>
        </w:rPr>
        <w:t>Refers to the topic or theme under consideration.</w:t>
      </w:r>
    </w:p>
    <w:p w14:paraId="4F2B7608"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Syntax</w:t>
      </w:r>
    </w:p>
    <w:p w14:paraId="515BF2C3" w14:textId="77777777" w:rsidR="001F77A6" w:rsidRPr="001F77A6" w:rsidRDefault="001F77A6" w:rsidP="001F77A6">
      <w:pPr>
        <w:rPr>
          <w:rFonts w:eastAsia="Times New Roman"/>
          <w:noProof/>
          <w:lang w:val="en-US"/>
        </w:rPr>
      </w:pPr>
      <w:r w:rsidRPr="001F77A6">
        <w:rPr>
          <w:rFonts w:eastAsia="Times New Roman"/>
          <w:noProof/>
          <w:lang w:val="en-US"/>
        </w:rPr>
        <w:t>The ways in which sentences are formed from words, group/phrases and clauses. In some education settings, the terms ‘syntax’ and ‘grammar’ are used interchangeably.</w:t>
      </w:r>
    </w:p>
    <w:p w14:paraId="4F7D0538" w14:textId="77777777" w:rsidR="001F77A6" w:rsidRPr="001F77A6" w:rsidRDefault="001F77A6" w:rsidP="001F77A6">
      <w:pPr>
        <w:keepNext/>
        <w:keepLines/>
        <w:spacing w:after="0"/>
        <w:ind w:right="-386"/>
        <w:rPr>
          <w:rFonts w:eastAsia="Times New Roman" w:cs="Arial"/>
          <w:b/>
          <w:bCs/>
          <w:noProof/>
          <w:lang w:val="en-US"/>
        </w:rPr>
      </w:pPr>
      <w:r w:rsidRPr="001F77A6">
        <w:rPr>
          <w:rFonts w:eastAsia="Times New Roman" w:cs="Arial"/>
          <w:b/>
          <w:bCs/>
          <w:noProof/>
          <w:lang w:val="en-US"/>
        </w:rPr>
        <w:lastRenderedPageBreak/>
        <w:t>Tense</w:t>
      </w:r>
    </w:p>
    <w:p w14:paraId="0A3E2225" w14:textId="77777777" w:rsidR="001F77A6" w:rsidRPr="001F77A6" w:rsidRDefault="001F77A6" w:rsidP="001F77A6">
      <w:pPr>
        <w:keepNext/>
        <w:keepLines/>
        <w:spacing w:after="0"/>
        <w:ind w:left="39"/>
        <w:rPr>
          <w:rFonts w:eastAsia="Calibri" w:cs="Calibri"/>
        </w:rPr>
      </w:pPr>
      <w:r w:rsidRPr="001F77A6">
        <w:rPr>
          <w:rFonts w:eastAsia="Calibri" w:cs="Calibri"/>
        </w:rPr>
        <w:t xml:space="preserve">A grammatical category marked by a verb in which the situation described in the clause </w:t>
      </w:r>
      <w:proofErr w:type="gramStart"/>
      <w:r w:rsidRPr="001F77A6">
        <w:rPr>
          <w:rFonts w:eastAsia="Calibri" w:cs="Calibri"/>
        </w:rPr>
        <w:t>is located in</w:t>
      </w:r>
      <w:proofErr w:type="gramEnd"/>
      <w:r w:rsidRPr="001F77A6">
        <w:rPr>
          <w:rFonts w:eastAsia="Calibri" w:cs="Calibri"/>
        </w:rPr>
        <w:t xml:space="preserve"> time. For example, present tense ‘has’ in ‘Sarah has a headache’ locates the situation in present time, while past tense ‘had’ in ‘Sarah had a headache’ locates it in past time. </w:t>
      </w:r>
    </w:p>
    <w:p w14:paraId="0CB08F08" w14:textId="77777777" w:rsidR="001F77A6" w:rsidRPr="001F77A6" w:rsidRDefault="001F77A6" w:rsidP="00A33057">
      <w:pPr>
        <w:spacing w:after="0"/>
        <w:ind w:left="39"/>
        <w:rPr>
          <w:rFonts w:eastAsia="Calibri" w:cs="Calibri"/>
        </w:rPr>
      </w:pPr>
      <w:r w:rsidRPr="001F77A6">
        <w:rPr>
          <w:rFonts w:eastAsia="Calibri" w:cs="Calibri"/>
        </w:rPr>
        <w:t xml:space="preserve">However, the relation between grammatical tense and (semantic) time is not always as simple as this. For example, present tense is typically used to talk about: </w:t>
      </w:r>
    </w:p>
    <w:p w14:paraId="6C6BD21D"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present states, as in ‘He lives in </w:t>
      </w:r>
      <w:proofErr w:type="gramStart"/>
      <w:r w:rsidRPr="001F77A6">
        <w:rPr>
          <w:rFonts w:eastAsia="Calibri" w:cs="Calibri"/>
        </w:rPr>
        <w:t>Darwin’</w:t>
      </w:r>
      <w:proofErr w:type="gramEnd"/>
      <w:r w:rsidRPr="001F77A6">
        <w:rPr>
          <w:rFonts w:eastAsia="Calibri" w:cs="Calibri"/>
        </w:rPr>
        <w:t xml:space="preserve"> </w:t>
      </w:r>
    </w:p>
    <w:p w14:paraId="7F6882D1"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actions that happen regularly in the present, as in ‘He watches television every </w:t>
      </w:r>
      <w:proofErr w:type="gramStart"/>
      <w:r w:rsidRPr="001F77A6">
        <w:rPr>
          <w:rFonts w:eastAsia="Calibri" w:cs="Calibri"/>
        </w:rPr>
        <w:t>night’</w:t>
      </w:r>
      <w:proofErr w:type="gramEnd"/>
      <w:r w:rsidRPr="001F77A6">
        <w:rPr>
          <w:rFonts w:eastAsia="Calibri" w:cs="Calibri"/>
        </w:rPr>
        <w:t xml:space="preserve"> </w:t>
      </w:r>
    </w:p>
    <w:p w14:paraId="676F757F"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‘timeless’ happenings, as in information reports, such as ‘The earth revolves around the </w:t>
      </w:r>
      <w:proofErr w:type="gramStart"/>
      <w:r w:rsidRPr="001F77A6">
        <w:rPr>
          <w:rFonts w:eastAsia="Calibri" w:cs="Calibri"/>
        </w:rPr>
        <w:t>sun’</w:t>
      </w:r>
      <w:proofErr w:type="gramEnd"/>
      <w:r w:rsidRPr="001F77A6">
        <w:rPr>
          <w:rFonts w:eastAsia="Calibri" w:cs="Calibri"/>
        </w:rPr>
        <w:t xml:space="preserve"> </w:t>
      </w:r>
    </w:p>
    <w:p w14:paraId="39FB86CB" w14:textId="77777777" w:rsidR="001F77A6" w:rsidRPr="001F77A6" w:rsidRDefault="001F77A6" w:rsidP="001F77A6">
      <w:pPr>
        <w:numPr>
          <w:ilvl w:val="1"/>
          <w:numId w:val="24"/>
        </w:numPr>
        <w:ind w:left="324" w:hanging="284"/>
        <w:rPr>
          <w:rFonts w:cs="Arial"/>
          <w:bCs/>
          <w:noProof/>
          <w:lang w:val="en-US"/>
        </w:rPr>
      </w:pPr>
      <w:r w:rsidRPr="001F77A6">
        <w:rPr>
          <w:rFonts w:eastAsia="Calibri" w:cs="Calibri"/>
        </w:rPr>
        <w:t xml:space="preserve">references to future events, as in ‘The match starts tomorrow’ where the tense is present but the time future. </w:t>
      </w:r>
      <w:proofErr w:type="gramStart"/>
      <w:r w:rsidRPr="001F77A6">
        <w:rPr>
          <w:rFonts w:eastAsia="Calibri" w:cs="Calibri"/>
        </w:rPr>
        <w:t>Likewise</w:t>
      </w:r>
      <w:proofErr w:type="gramEnd"/>
      <w:r w:rsidRPr="001F77A6">
        <w:rPr>
          <w:rFonts w:eastAsia="Calibri" w:cs="Calibri"/>
        </w:rPr>
        <w:t xml:space="preserve"> in ‘I thought the match started tomorrow’ where the subordinate clause ‘the</w:t>
      </w:r>
      <w:r w:rsidRPr="001F77A6">
        <w:rPr>
          <w:rFonts w:cs="Calibri"/>
        </w:rPr>
        <w:t xml:space="preserve"> match started tomorrow’ has past tense but refers to future time.</w:t>
      </w:r>
    </w:p>
    <w:p w14:paraId="016EE4AE"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Text structure</w:t>
      </w:r>
    </w:p>
    <w:p w14:paraId="16478CE7" w14:textId="77777777" w:rsidR="001F77A6" w:rsidRPr="001F77A6" w:rsidRDefault="001F77A6" w:rsidP="001F77A6">
      <w:pPr>
        <w:rPr>
          <w:rFonts w:eastAsia="Times New Roman"/>
          <w:noProof/>
          <w:lang w:val="en-US"/>
        </w:rPr>
      </w:pPr>
      <w:r w:rsidRPr="001F77A6">
        <w:rPr>
          <w:rFonts w:eastAsia="Times New Roman"/>
          <w:noProof/>
          <w:lang w:val="en-US"/>
        </w:rPr>
        <w:t>The ways in which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p w14:paraId="51F53B68"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Theme</w:t>
      </w:r>
    </w:p>
    <w:p w14:paraId="47F4E0AE" w14:textId="77777777" w:rsidR="001F77A6" w:rsidRPr="001F77A6" w:rsidRDefault="001F77A6" w:rsidP="00A33057">
      <w:pPr>
        <w:spacing w:after="0"/>
        <w:rPr>
          <w:rFonts w:eastAsia="Times New Roman" w:cs="Arial"/>
          <w:bCs/>
          <w:noProof/>
          <w:lang w:val="en-US"/>
        </w:rPr>
      </w:pPr>
      <w:r w:rsidRPr="001F77A6">
        <w:rPr>
          <w:rFonts w:eastAsia="Times New Roman" w:cs="Arial"/>
          <w:bCs/>
          <w:noProof/>
          <w:lang w:val="en-US"/>
        </w:rPr>
        <w:t xml:space="preserve">The main idea or message of a text. </w:t>
      </w:r>
    </w:p>
    <w:p w14:paraId="185C57EB" w14:textId="77777777" w:rsidR="001F77A6" w:rsidRPr="001F77A6" w:rsidRDefault="001F77A6" w:rsidP="001F77A6">
      <w:pPr>
        <w:rPr>
          <w:rFonts w:eastAsia="Times New Roman"/>
          <w:noProof/>
          <w:lang w:val="en-US"/>
        </w:rPr>
      </w:pPr>
      <w:r w:rsidRPr="001F77A6">
        <w:rPr>
          <w:rFonts w:eastAsia="Times New Roman"/>
          <w:noProof/>
          <w:lang w:val="en-US"/>
        </w:rPr>
        <w:t>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p w14:paraId="29A58AA5"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Types of texts</w:t>
      </w:r>
    </w:p>
    <w:p w14:paraId="46B06142" w14:textId="77777777" w:rsidR="001F77A6" w:rsidRDefault="001F77A6" w:rsidP="001F77A6">
      <w:pPr>
        <w:rPr>
          <w:rFonts w:eastAsia="Times New Roman"/>
          <w:noProof/>
          <w:lang w:val="en-US"/>
        </w:rPr>
      </w:pPr>
      <w:r w:rsidRPr="001F77A6">
        <w:rPr>
          <w:rFonts w:eastAsia="Times New Roman"/>
          <w:noProof/>
          <w:lang w:val="en-US"/>
        </w:rPr>
        <w:t xml:space="preserve">Classifications of texts according to the particular purposes they are designed to achieve. In general, in the senior courses in the English curriculum, texts are classified as imaginative, interpretive, analytical or persuasive types of texts, although these distinctions are neither static nor discrete and particular texts can belong to more than one category. </w:t>
      </w:r>
    </w:p>
    <w:p w14:paraId="4EC49F3A" w14:textId="49B1D7CB" w:rsidR="001F77A6" w:rsidRPr="001F77A6" w:rsidRDefault="001F77A6" w:rsidP="00E87D50">
      <w:pPr>
        <w:spacing w:after="0"/>
        <w:ind w:left="357"/>
        <w:rPr>
          <w:rFonts w:eastAsia="Times New Roman" w:cs="Arial"/>
          <w:bCs/>
          <w:noProof/>
          <w:lang w:val="en-US"/>
        </w:rPr>
      </w:pPr>
      <w:r w:rsidRPr="001F77A6">
        <w:rPr>
          <w:rFonts w:eastAsia="Times New Roman" w:cs="Arial"/>
          <w:b/>
          <w:bCs/>
          <w:noProof/>
          <w:lang w:val="en-US"/>
        </w:rPr>
        <w:t>Analytical texts</w:t>
      </w:r>
      <w:r w:rsidRPr="001F77A6">
        <w:rPr>
          <w:rFonts w:eastAsia="Times New Roman" w:cs="Arial"/>
          <w:bCs/>
          <w:noProof/>
          <w:lang w:val="en-US"/>
        </w:rPr>
        <w:t xml:space="preserve"> </w:t>
      </w:r>
    </w:p>
    <w:p w14:paraId="681D5241" w14:textId="77777777" w:rsidR="001F77A6" w:rsidRPr="001F77A6" w:rsidRDefault="001F77A6" w:rsidP="00E87D50">
      <w:pPr>
        <w:ind w:left="357"/>
        <w:rPr>
          <w:rFonts w:eastAsia="Times New Roman"/>
          <w:noProof/>
          <w:lang w:val="en-US"/>
        </w:rPr>
      </w:pPr>
      <w:r w:rsidRPr="001F77A6">
        <w:rPr>
          <w:rFonts w:eastAsia="Times New Roman"/>
          <w:noProof/>
          <w:lang w:val="en-US"/>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47E96DD1" w14:textId="77777777" w:rsidR="001F77A6" w:rsidRPr="001F77A6" w:rsidRDefault="001F77A6" w:rsidP="00E87D50">
      <w:pPr>
        <w:spacing w:after="0"/>
        <w:ind w:left="357"/>
        <w:rPr>
          <w:rFonts w:eastAsia="Times New Roman" w:cs="Arial"/>
          <w:b/>
          <w:bCs/>
          <w:noProof/>
          <w:lang w:val="en-US"/>
        </w:rPr>
      </w:pPr>
      <w:r w:rsidRPr="001F77A6">
        <w:rPr>
          <w:rFonts w:eastAsia="Times New Roman" w:cs="Arial"/>
          <w:b/>
          <w:bCs/>
          <w:noProof/>
          <w:lang w:val="en-US"/>
        </w:rPr>
        <w:t xml:space="preserve">Imaginative texts </w:t>
      </w:r>
    </w:p>
    <w:p w14:paraId="6126BB79" w14:textId="77777777" w:rsidR="001F77A6" w:rsidRPr="001F77A6" w:rsidRDefault="001F77A6" w:rsidP="00E87D50">
      <w:pPr>
        <w:ind w:left="357"/>
        <w:rPr>
          <w:rFonts w:eastAsia="Times New Roman"/>
          <w:noProof/>
          <w:lang w:val="en-US"/>
        </w:rPr>
      </w:pPr>
      <w:r w:rsidRPr="001F77A6">
        <w:rPr>
          <w:rFonts w:eastAsia="Times New Roman"/>
          <w:noProof/>
          <w:lang w:val="en-US"/>
        </w:rPr>
        <w:t xml:space="preserve">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 </w:t>
      </w:r>
    </w:p>
    <w:p w14:paraId="25F2F4EA" w14:textId="77777777" w:rsidR="001F77A6" w:rsidRPr="001F77A6" w:rsidRDefault="001F77A6" w:rsidP="00E87D50">
      <w:pPr>
        <w:spacing w:after="0"/>
        <w:ind w:left="357"/>
        <w:rPr>
          <w:rFonts w:eastAsia="Times New Roman" w:cs="Arial"/>
          <w:b/>
          <w:bCs/>
          <w:noProof/>
          <w:lang w:val="en-US"/>
        </w:rPr>
      </w:pPr>
      <w:r w:rsidRPr="001F77A6">
        <w:rPr>
          <w:rFonts w:eastAsia="Times New Roman" w:cs="Arial"/>
          <w:b/>
          <w:bCs/>
          <w:noProof/>
          <w:lang w:val="en-US"/>
        </w:rPr>
        <w:t xml:space="preserve">Interpretive texts </w:t>
      </w:r>
    </w:p>
    <w:p w14:paraId="74AA7452" w14:textId="7EA317A5" w:rsidR="001F77A6" w:rsidRPr="001F77A6" w:rsidRDefault="001F77A6" w:rsidP="00E87D50">
      <w:pPr>
        <w:ind w:left="357"/>
        <w:rPr>
          <w:rFonts w:eastAsia="Times New Roman"/>
          <w:noProof/>
          <w:lang w:val="en-US"/>
        </w:rPr>
      </w:pPr>
      <w:r w:rsidRPr="001F77A6">
        <w:rPr>
          <w:rFonts w:eastAsia="Times New Roman"/>
          <w:noProof/>
          <w:lang w:val="en-US"/>
        </w:rPr>
        <w:t>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w:t>
      </w:r>
    </w:p>
    <w:p w14:paraId="4A3D5A49" w14:textId="77777777" w:rsidR="001F77A6" w:rsidRPr="001F77A6" w:rsidRDefault="001F77A6" w:rsidP="00E87D50">
      <w:pPr>
        <w:keepNext/>
        <w:keepLines/>
        <w:spacing w:after="0"/>
        <w:ind w:left="357"/>
        <w:rPr>
          <w:rFonts w:eastAsia="Times New Roman" w:cs="Arial"/>
          <w:b/>
          <w:bCs/>
          <w:noProof/>
          <w:lang w:val="en-US"/>
        </w:rPr>
      </w:pPr>
      <w:r w:rsidRPr="001F77A6">
        <w:rPr>
          <w:rFonts w:eastAsia="Times New Roman" w:cs="Arial"/>
          <w:b/>
          <w:bCs/>
          <w:noProof/>
          <w:lang w:val="en-US"/>
        </w:rPr>
        <w:lastRenderedPageBreak/>
        <w:t xml:space="preserve">Persuasive texts </w:t>
      </w:r>
    </w:p>
    <w:p w14:paraId="2EBD7CF6" w14:textId="77777777" w:rsidR="001F77A6" w:rsidRPr="001F77A6" w:rsidRDefault="001F77A6" w:rsidP="00E87D50">
      <w:pPr>
        <w:ind w:left="357"/>
        <w:rPr>
          <w:rFonts w:eastAsia="Times New Roman"/>
          <w:noProof/>
          <w:lang w:val="en-US"/>
        </w:rPr>
      </w:pPr>
      <w:r w:rsidRPr="001F77A6">
        <w:rPr>
          <w:rFonts w:eastAsia="Times New Roman"/>
          <w:noProof/>
          <w:lang w:val="en-US"/>
        </w:rPr>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p>
    <w:p w14:paraId="45D715FD"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Verb</w:t>
      </w:r>
    </w:p>
    <w:p w14:paraId="67735EAE" w14:textId="77777777" w:rsidR="001F77A6" w:rsidRPr="001F77A6" w:rsidRDefault="001F77A6" w:rsidP="001F77A6">
      <w:pPr>
        <w:rPr>
          <w:rFonts w:eastAsia="Times New Roman"/>
          <w:noProof/>
          <w:lang w:val="en-US"/>
        </w:rPr>
      </w:pPr>
      <w:r w:rsidRPr="001F77A6">
        <w:rPr>
          <w:rFonts w:eastAsia="Times New Roman"/>
          <w:noProof/>
          <w:lang w:val="en-US"/>
        </w:rPr>
        <w:t xml:space="preserve">A word class that describes a kind of situation, such as a happening </w:t>
      </w:r>
      <w:r w:rsidRPr="001F77A6">
        <w:rPr>
          <w:rFonts w:eastAsia="Times New Roman"/>
          <w:noProof/>
          <w:lang w:val="en-US"/>
        </w:rPr>
        <w:br/>
        <w:t xml:space="preserve">(for example, ‘climbed’ in ‘She climbed the ladder’) or a state (for example, ‘is’ in ‘The koala is an Australian mammal’). </w:t>
      </w:r>
    </w:p>
    <w:p w14:paraId="500415E6" w14:textId="77777777" w:rsidR="001F77A6" w:rsidRPr="001F77A6" w:rsidRDefault="001F77A6" w:rsidP="001F77A6">
      <w:pPr>
        <w:rPr>
          <w:rFonts w:eastAsia="Times New Roman"/>
          <w:noProof/>
          <w:lang w:val="en-US"/>
        </w:rPr>
      </w:pPr>
      <w:r w:rsidRPr="001F77A6">
        <w:rPr>
          <w:rFonts w:eastAsia="Times New Roman"/>
          <w:noProof/>
          <w:lang w:val="en-US"/>
        </w:rPr>
        <w:t xml:space="preserve">Verbs are essential to clause structure: all clauses contain a verb, except in certain types of ellipsis (for example, ‘Sue lives in Sydney, her parents in Melbourne’, where there is ellipsis of ‘live’ in the second clause). </w:t>
      </w:r>
    </w:p>
    <w:p w14:paraId="47C8E67B" w14:textId="77777777" w:rsidR="001F77A6" w:rsidRPr="001F77A6" w:rsidRDefault="001F77A6" w:rsidP="00A33057">
      <w:pPr>
        <w:spacing w:after="0"/>
        <w:rPr>
          <w:rFonts w:eastAsia="Times New Roman" w:cs="Arial"/>
          <w:bCs/>
          <w:noProof/>
          <w:lang w:val="en-US"/>
        </w:rPr>
      </w:pPr>
      <w:r w:rsidRPr="001F77A6">
        <w:rPr>
          <w:rFonts w:eastAsia="Times New Roman" w:cs="Arial"/>
          <w:bCs/>
          <w:noProof/>
          <w:lang w:val="en-US"/>
        </w:rPr>
        <w:t xml:space="preserve">Virtually all verbs have contrasting past and present tense forms. Some are signalled by inflections, such as ‘-s’ and ‘-ed’. For example: </w:t>
      </w:r>
    </w:p>
    <w:p w14:paraId="013ED2EE"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walks (present tense) </w:t>
      </w:r>
    </w:p>
    <w:p w14:paraId="622EAA8F" w14:textId="77777777" w:rsidR="001F77A6" w:rsidRPr="001F77A6" w:rsidRDefault="001F77A6" w:rsidP="001F77A6">
      <w:pPr>
        <w:numPr>
          <w:ilvl w:val="1"/>
          <w:numId w:val="24"/>
        </w:numPr>
        <w:ind w:left="324" w:hanging="284"/>
        <w:rPr>
          <w:rFonts w:eastAsia="Calibri" w:cs="Calibri"/>
        </w:rPr>
      </w:pPr>
      <w:r w:rsidRPr="001F77A6">
        <w:rPr>
          <w:rFonts w:eastAsia="Calibri" w:cs="Calibri"/>
        </w:rPr>
        <w:t>walked (past tense).</w:t>
      </w:r>
    </w:p>
    <w:p w14:paraId="33520F56" w14:textId="77777777" w:rsidR="001F77A6" w:rsidRPr="001F77A6" w:rsidRDefault="001F77A6" w:rsidP="00A33057">
      <w:pPr>
        <w:spacing w:after="0"/>
        <w:rPr>
          <w:rFonts w:eastAsia="Times New Roman" w:cs="Arial"/>
          <w:bCs/>
          <w:noProof/>
          <w:lang w:val="en-US"/>
        </w:rPr>
      </w:pPr>
      <w:r w:rsidRPr="001F77A6">
        <w:rPr>
          <w:rFonts w:eastAsia="Times New Roman" w:cs="Arial"/>
          <w:bCs/>
          <w:noProof/>
          <w:lang w:val="en-US"/>
        </w:rPr>
        <w:t xml:space="preserve">Other verbs have irregular forms that signal a change in tense. For example: </w:t>
      </w:r>
    </w:p>
    <w:p w14:paraId="6E231DF2"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present – ‘am/is/are’ and past – ‘was/</w:t>
      </w:r>
      <w:proofErr w:type="gramStart"/>
      <w:r w:rsidRPr="001F77A6">
        <w:rPr>
          <w:rFonts w:eastAsia="Calibri" w:cs="Calibri"/>
        </w:rPr>
        <w:t>were’</w:t>
      </w:r>
      <w:proofErr w:type="gramEnd"/>
      <w:r w:rsidRPr="001F77A6">
        <w:rPr>
          <w:rFonts w:eastAsia="Calibri" w:cs="Calibri"/>
        </w:rPr>
        <w:t xml:space="preserve"> </w:t>
      </w:r>
    </w:p>
    <w:p w14:paraId="5440C699" w14:textId="77777777" w:rsidR="001F77A6" w:rsidRPr="001F77A6" w:rsidRDefault="001F77A6" w:rsidP="001F77A6">
      <w:pPr>
        <w:numPr>
          <w:ilvl w:val="1"/>
          <w:numId w:val="24"/>
        </w:numPr>
        <w:ind w:left="324" w:hanging="284"/>
        <w:rPr>
          <w:rFonts w:eastAsia="Calibri" w:cs="Calibri"/>
        </w:rPr>
      </w:pPr>
      <w:r w:rsidRPr="001F77A6">
        <w:rPr>
          <w:rFonts w:eastAsia="Calibri" w:cs="Calibri"/>
        </w:rPr>
        <w:t>present participle ‘being</w:t>
      </w:r>
      <w:proofErr w:type="gramStart"/>
      <w:r w:rsidRPr="001F77A6">
        <w:rPr>
          <w:rFonts w:eastAsia="Calibri" w:cs="Calibri"/>
        </w:rPr>
        <w:t>’</w:t>
      </w:r>
      <w:proofErr w:type="gramEnd"/>
      <w:r w:rsidRPr="001F77A6">
        <w:rPr>
          <w:rFonts w:eastAsia="Calibri" w:cs="Calibri"/>
        </w:rPr>
        <w:t xml:space="preserve"> and past participle ‘been’. </w:t>
      </w:r>
    </w:p>
    <w:p w14:paraId="540FB4D2" w14:textId="77777777" w:rsidR="001F77A6" w:rsidRPr="001F77A6" w:rsidRDefault="001F77A6" w:rsidP="00A33057">
      <w:pPr>
        <w:spacing w:after="0"/>
        <w:rPr>
          <w:rFonts w:eastAsia="Times New Roman" w:cs="Arial"/>
          <w:bCs/>
          <w:noProof/>
          <w:lang w:val="en-US"/>
        </w:rPr>
      </w:pPr>
      <w:r w:rsidRPr="001F77A6">
        <w:rPr>
          <w:rFonts w:eastAsia="Times New Roman" w:cs="Arial"/>
          <w:bCs/>
          <w:noProof/>
          <w:lang w:val="en-US"/>
        </w:rPr>
        <w:t xml:space="preserve">Auxiliary verbs and modal verbs are two types of verbs: </w:t>
      </w:r>
    </w:p>
    <w:p w14:paraId="7998C2F0"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auxiliary verbs are also referred to as ‘helping’ verbs. They precede the main verb; for example, ‘draw’ (main verb) ‘has drawn’ (auxiliary verb assisting)</w:t>
      </w:r>
    </w:p>
    <w:p w14:paraId="747B6B8B" w14:textId="77777777" w:rsidR="001F77A6" w:rsidRPr="001F77A6" w:rsidRDefault="001F77A6" w:rsidP="001F77A6">
      <w:pPr>
        <w:numPr>
          <w:ilvl w:val="1"/>
          <w:numId w:val="24"/>
        </w:numPr>
        <w:ind w:left="324" w:hanging="284"/>
        <w:rPr>
          <w:rFonts w:cs="Arial"/>
          <w:bCs/>
          <w:noProof/>
          <w:lang w:val="en-US"/>
        </w:rPr>
      </w:pPr>
      <w:r w:rsidRPr="001F77A6">
        <w:rPr>
          <w:rFonts w:eastAsia="Calibri" w:cs="Calibri"/>
        </w:rPr>
        <w:t>modal verbs express a degree of probability (for example, ‘I might come home’) or a degree of obligation (for example, ‘You must give it to me’).</w:t>
      </w:r>
    </w:p>
    <w:p w14:paraId="3DD9A52A"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Visual elements</w:t>
      </w:r>
    </w:p>
    <w:p w14:paraId="61A204DD" w14:textId="77777777" w:rsidR="001F77A6" w:rsidRPr="001F77A6" w:rsidRDefault="001F77A6" w:rsidP="001F77A6">
      <w:pPr>
        <w:rPr>
          <w:rFonts w:eastAsia="Times New Roman"/>
          <w:noProof/>
          <w:lang w:val="en-US"/>
        </w:rPr>
      </w:pPr>
      <w:r w:rsidRPr="001F77A6">
        <w:rPr>
          <w:rFonts w:eastAsia="Times New Roman"/>
          <w:noProof/>
          <w:lang w:val="en-US"/>
        </w:rPr>
        <w:t>Visual components of a text, such as placement, salience, framing, representation of action or reaction, shot size, social distance and camera angle.</w:t>
      </w:r>
    </w:p>
    <w:p w14:paraId="1FA16C80" w14:textId="77777777" w:rsidR="001F77A6" w:rsidRPr="001F77A6" w:rsidRDefault="001F77A6" w:rsidP="00A33057">
      <w:pPr>
        <w:spacing w:after="0"/>
        <w:ind w:right="-386"/>
        <w:rPr>
          <w:rFonts w:eastAsia="Times New Roman" w:cs="Arial"/>
          <w:b/>
          <w:bCs/>
          <w:noProof/>
          <w:lang w:val="en-US"/>
        </w:rPr>
      </w:pPr>
      <w:r w:rsidRPr="001F77A6">
        <w:rPr>
          <w:rFonts w:eastAsia="Times New Roman" w:cs="Arial"/>
          <w:b/>
          <w:bCs/>
          <w:noProof/>
          <w:lang w:val="en-US"/>
        </w:rPr>
        <w:t>Voice</w:t>
      </w:r>
    </w:p>
    <w:p w14:paraId="0ECC38A7" w14:textId="77777777" w:rsidR="001F77A6" w:rsidRPr="001F77A6" w:rsidRDefault="001F77A6" w:rsidP="001F77A6">
      <w:pPr>
        <w:rPr>
          <w:rFonts w:eastAsia="Times New Roman"/>
          <w:noProof/>
          <w:lang w:val="en-US"/>
        </w:rPr>
      </w:pPr>
      <w:r w:rsidRPr="001F77A6">
        <w:rPr>
          <w:rFonts w:eastAsia="Times New Roman"/>
          <w:noProof/>
          <w:lang w:val="en-US"/>
        </w:rPr>
        <w:t xml:space="preserve">In the literary sense, voice can be used to refer to the nature of the voice projected in a text by an author (for example, ‘authorial voice’ in a literary text, or ‘expert voice’ in an exposition). </w:t>
      </w:r>
    </w:p>
    <w:p w14:paraId="4BA62374" w14:textId="77777777" w:rsidR="001F77A6" w:rsidRPr="001F77A6" w:rsidRDefault="001F77A6" w:rsidP="001F77A6">
      <w:pPr>
        <w:spacing w:after="0"/>
        <w:rPr>
          <w:rFonts w:eastAsia="Times New Roman"/>
          <w:noProof/>
          <w:lang w:val="en-US"/>
        </w:rPr>
      </w:pPr>
      <w:r w:rsidRPr="001F77A6">
        <w:rPr>
          <w:rFonts w:eastAsia="Times New Roman"/>
          <w:noProof/>
          <w:lang w:val="en-US"/>
        </w:rPr>
        <w:t xml:space="preserve">In English grammar, voice is used to describe the contrast between such pairs of clauses as ‘The dog bit me’ (active voice) and ‘I was bitten by the dog’ (passive voice). Active and passive clauses differ in the way participant roles are associated with grammatical functions. </w:t>
      </w:r>
    </w:p>
    <w:p w14:paraId="3FAAE93D" w14:textId="77777777" w:rsidR="001F77A6" w:rsidRPr="001F77A6" w:rsidRDefault="001F77A6" w:rsidP="00A33057">
      <w:pPr>
        <w:numPr>
          <w:ilvl w:val="1"/>
          <w:numId w:val="24"/>
        </w:numPr>
        <w:spacing w:after="0"/>
        <w:ind w:left="324" w:hanging="284"/>
        <w:rPr>
          <w:rFonts w:eastAsia="Calibri" w:cs="Calibri"/>
        </w:rPr>
      </w:pPr>
      <w:r w:rsidRPr="001F77A6">
        <w:rPr>
          <w:rFonts w:eastAsia="Calibri" w:cs="Calibri"/>
        </w:rPr>
        <w:t xml:space="preserve">in clauses expressing actions, like the above examples, the subject of the active (‘the dog’) has the role of actor, and the object (‘me’) the role of patient, whereas in the passive the subject (‘I’) has the role of patient and the object of the preposition by (‘the dog’) the role of actor. </w:t>
      </w:r>
    </w:p>
    <w:p w14:paraId="338ED028" w14:textId="25E802CD" w:rsidR="00E44502" w:rsidRPr="001F77A6" w:rsidRDefault="001F77A6" w:rsidP="00E44502">
      <w:pPr>
        <w:numPr>
          <w:ilvl w:val="1"/>
          <w:numId w:val="24"/>
        </w:numPr>
        <w:spacing w:after="0"/>
        <w:ind w:left="324" w:hanging="284"/>
        <w:rPr>
          <w:rFonts w:cs="Arial"/>
          <w:bCs/>
          <w:noProof/>
          <w:lang w:val="en-US"/>
        </w:rPr>
      </w:pPr>
      <w:r w:rsidRPr="001F77A6">
        <w:rPr>
          <w:rFonts w:eastAsia="Calibri" w:cs="Calibri"/>
        </w:rPr>
        <w:t>in clauses that describe situations other than actions, such as ‘Everyone admired the minister’ and ‘The minister was admired by everyone’, the same grammatical difference is found, so that the object of the active (’the minister’) corresponds to the subject of the passive, and the subject of the active, (‘everyone’) corresponds to the object of the preposition ‘by’.</w:t>
      </w:r>
    </w:p>
    <w:sectPr w:rsidR="00E44502" w:rsidRPr="001F77A6"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4944" w14:textId="77777777" w:rsidR="00BD4041" w:rsidRDefault="00BD4041" w:rsidP="00742128">
      <w:pPr>
        <w:spacing w:after="0" w:line="240" w:lineRule="auto"/>
      </w:pPr>
      <w:r>
        <w:separator/>
      </w:r>
    </w:p>
  </w:endnote>
  <w:endnote w:type="continuationSeparator" w:id="0">
    <w:p w14:paraId="37E98BB8" w14:textId="77777777" w:rsidR="00BD4041" w:rsidRDefault="00BD404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BB71" w14:textId="6A6545EC" w:rsidR="00BD4041" w:rsidRPr="005322AC" w:rsidRDefault="0046292E" w:rsidP="005322AC">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lang w:val="en-US"/>
      </w:rPr>
    </w:pPr>
    <w:r>
      <w:rPr>
        <w:rFonts w:ascii="Franklin Gothic Book" w:hAnsi="Franklin Gothic Book"/>
        <w:noProof/>
        <w:color w:val="342568" w:themeColor="accent1" w:themeShade="BF"/>
        <w:sz w:val="16"/>
        <w:szCs w:val="16"/>
        <w:lang w:val="en-US"/>
      </w:rPr>
      <w:t>2013/42141</w:t>
    </w:r>
    <w:r w:rsidR="009D1F7E">
      <w:rPr>
        <w:rFonts w:ascii="Franklin Gothic Book" w:hAnsi="Franklin Gothic Book"/>
        <w:noProof/>
        <w:color w:val="342568" w:themeColor="accent1" w:themeShade="BF"/>
        <w:sz w:val="16"/>
        <w:szCs w:val="16"/>
        <w:lang w:val="en-US"/>
      </w:rPr>
      <w:t>[</w:t>
    </w:r>
    <w:r>
      <w:rPr>
        <w:rFonts w:ascii="Franklin Gothic Book" w:hAnsi="Franklin Gothic Book"/>
        <w:noProof/>
        <w:color w:val="342568" w:themeColor="accent1" w:themeShade="BF"/>
        <w:sz w:val="16"/>
        <w:szCs w:val="16"/>
        <w:lang w:val="en-US"/>
      </w:rPr>
      <w:t>v</w:t>
    </w:r>
    <w:r w:rsidR="009D1F7E">
      <w:rPr>
        <w:rFonts w:ascii="Franklin Gothic Book" w:hAnsi="Franklin Gothic Book"/>
        <w:noProof/>
        <w:color w:val="342568" w:themeColor="accent1" w:themeShade="BF"/>
        <w:sz w:val="16"/>
        <w:szCs w:val="16"/>
        <w:lang w:val="en-U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EA95" w14:textId="77777777" w:rsidR="00BD4041" w:rsidRPr="009E1E00" w:rsidRDefault="00BD4041"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191C" w14:textId="77777777" w:rsidR="00BD4041" w:rsidRPr="003D2A82" w:rsidRDefault="00BD4041"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3614" w14:textId="77777777" w:rsidR="00BD4041" w:rsidRDefault="00BD4041" w:rsidP="00742128">
      <w:pPr>
        <w:spacing w:after="0" w:line="240" w:lineRule="auto"/>
      </w:pPr>
      <w:r>
        <w:separator/>
      </w:r>
    </w:p>
  </w:footnote>
  <w:footnote w:type="continuationSeparator" w:id="0">
    <w:p w14:paraId="099C59E4" w14:textId="77777777" w:rsidR="00BD4041" w:rsidRDefault="00BD404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F624" w14:textId="77777777" w:rsidR="00BD4041" w:rsidRDefault="00BD4041">
    <w:pPr>
      <w:pStyle w:val="Header"/>
    </w:pPr>
    <w:r>
      <w:fldChar w:fldCharType="begin"/>
    </w:r>
    <w:r>
      <w:instrText xml:space="preserve"> INCLUDEPICTURE "http://intranetcc/BusinessTools/Logos/SCSA%20and%20Government%20WA%20(purple).jpg" \* MERGEFORMATINET </w:instrText>
    </w:r>
    <w:r>
      <w:fldChar w:fldCharType="separate"/>
    </w:r>
    <w:r w:rsidR="00F650B5">
      <w:fldChar w:fldCharType="begin"/>
    </w:r>
    <w:r w:rsidR="00F650B5">
      <w:instrText xml:space="preserve"> INCLUDEPICTURE  "http://intranetcc/BusinessTools/Logos/SCSA and Government WA (purple).jpg" \* MERGEFORMATINET </w:instrText>
    </w:r>
    <w:r w:rsidR="00F650B5">
      <w:fldChar w:fldCharType="separate"/>
    </w:r>
    <w:r w:rsidR="00A46039">
      <w:fldChar w:fldCharType="begin"/>
    </w:r>
    <w:r w:rsidR="00A46039">
      <w:instrText xml:space="preserve"> INCLUDEPICTURE  "http://intranetcc/BusinessTools/Logos/SCSA and Government WA (purple).jpg" \* MERGEFORMATINET </w:instrText>
    </w:r>
    <w:r w:rsidR="00A46039">
      <w:fldChar w:fldCharType="separate"/>
    </w:r>
    <w:r w:rsidR="00156AA2">
      <w:fldChar w:fldCharType="begin"/>
    </w:r>
    <w:r w:rsidR="00156AA2">
      <w:instrText xml:space="preserve"> INCLUDEPICTURE  "http://intranetcc/BusinessTools/Logos/SCSA and Government WA (purple).jpg" \* MERGEFORMATINET </w:instrText>
    </w:r>
    <w:r w:rsidR="00156AA2">
      <w:fldChar w:fldCharType="separate"/>
    </w:r>
    <w:r w:rsidR="0046292E">
      <w:fldChar w:fldCharType="begin"/>
    </w:r>
    <w:r w:rsidR="0046292E">
      <w:instrText xml:space="preserve"> INCLUDEPICTURE  "http://intranetcc/BusinessTools/Logos/SCSA and Government WA (purple).jpg" \* MERGEFORMATINET </w:instrText>
    </w:r>
    <w:r w:rsidR="0046292E">
      <w:fldChar w:fldCharType="separate"/>
    </w:r>
    <w:r w:rsidR="00BE67DA">
      <w:fldChar w:fldCharType="begin"/>
    </w:r>
    <w:r w:rsidR="00BE67DA">
      <w:instrText xml:space="preserve"> INCLUDEPICTURE  "http://intranetcc/BusinessTools/Logos/SCSA and Government WA (purple).jpg" \* MERGEFORMATINET </w:instrText>
    </w:r>
    <w:r w:rsidR="00BE67DA">
      <w:fldChar w:fldCharType="separate"/>
    </w:r>
    <w:r w:rsidR="009D1F7E">
      <w:fldChar w:fldCharType="begin"/>
    </w:r>
    <w:r w:rsidR="009D1F7E">
      <w:instrText xml:space="preserve"> INCLUDEPICTURE  "http://intranetcc/BusinessTools/Logos/SCSA and Government WA (purple).jpg" \* MERGEFORMATINET </w:instrText>
    </w:r>
    <w:r w:rsidR="009D1F7E">
      <w:fldChar w:fldCharType="separate"/>
    </w:r>
    <w:r w:rsidR="001F77A6">
      <w:fldChar w:fldCharType="begin"/>
    </w:r>
    <w:r w:rsidR="001F77A6">
      <w:instrText xml:space="preserve"> INCLUDEPICTURE  "http://intranetcc/BusinessTools/Logos/SCSA and Government WA (purple).jpg" \* MERGEFORMATINET </w:instrText>
    </w:r>
    <w:r w:rsidR="001F77A6">
      <w:fldChar w:fldCharType="separate"/>
    </w:r>
    <w:r w:rsidR="007D463B">
      <w:fldChar w:fldCharType="begin"/>
    </w:r>
    <w:r w:rsidR="007D463B">
      <w:instrText xml:space="preserve"> INCLUDEPICTURE  "http://intranetcc/BusinessTools/Logos/SCSA and Government WA (purple).jpg" \* MERGEFORMATINET </w:instrText>
    </w:r>
    <w:r w:rsidR="007D463B">
      <w:fldChar w:fldCharType="separate"/>
    </w:r>
    <w:r w:rsidR="00CA4213">
      <w:fldChar w:fldCharType="begin"/>
    </w:r>
    <w:r w:rsidR="00CA4213">
      <w:instrText xml:space="preserve"> INCLUDEPICTURE  "http://intranetcc/BusinessTools/Logos/SCSA and Government WA (purple).jpg" \* MERGEFORMATINET </w:instrText>
    </w:r>
    <w:r w:rsidR="00CA4213">
      <w:fldChar w:fldCharType="separate"/>
    </w:r>
    <w:r w:rsidR="00F04CB9">
      <w:fldChar w:fldCharType="begin"/>
    </w:r>
    <w:r w:rsidR="00F04CB9">
      <w:instrText xml:space="preserve"> </w:instrText>
    </w:r>
    <w:r w:rsidR="00F04CB9">
      <w:instrText>INCLUDEPICTURE  "http://intranetcc/BusinessTools/Logos/SCSA and Government WA (purple).jpg" \* MERGEFORMATINET</w:instrText>
    </w:r>
    <w:r w:rsidR="00F04CB9">
      <w:instrText xml:space="preserve"> </w:instrText>
    </w:r>
    <w:r w:rsidR="00F04CB9">
      <w:fldChar w:fldCharType="separate"/>
    </w:r>
    <w:r w:rsidR="00F04CB9">
      <w:pict w14:anchorId="20442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3pt;height:47.7pt">
          <v:imagedata r:id="rId1" r:href="rId2"/>
        </v:shape>
      </w:pict>
    </w:r>
    <w:r w:rsidR="00F04CB9">
      <w:fldChar w:fldCharType="end"/>
    </w:r>
    <w:r w:rsidR="00CA4213">
      <w:fldChar w:fldCharType="end"/>
    </w:r>
    <w:r w:rsidR="007D463B">
      <w:fldChar w:fldCharType="end"/>
    </w:r>
    <w:r w:rsidR="001F77A6">
      <w:fldChar w:fldCharType="end"/>
    </w:r>
    <w:r w:rsidR="009D1F7E">
      <w:fldChar w:fldCharType="end"/>
    </w:r>
    <w:r w:rsidR="00BE67DA">
      <w:fldChar w:fldCharType="end"/>
    </w:r>
    <w:r w:rsidR="0046292E">
      <w:fldChar w:fldCharType="end"/>
    </w:r>
    <w:r w:rsidR="00156AA2">
      <w:fldChar w:fldCharType="end"/>
    </w:r>
    <w:r w:rsidR="00A46039">
      <w:fldChar w:fldCharType="end"/>
    </w:r>
    <w:r w:rsidR="00F650B5">
      <w:fldChar w:fldCharType="end"/>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E862" w14:textId="77777777" w:rsidR="00BD4041" w:rsidRPr="00BD4041" w:rsidRDefault="00BD4041" w:rsidP="00BD4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8669" w14:textId="77777777" w:rsidR="00BD4041" w:rsidRPr="001567D0" w:rsidRDefault="00BD404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E67DA">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831" w14:textId="77777777" w:rsidR="00BD4041" w:rsidRPr="001567D0" w:rsidRDefault="00BD404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E67DA">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DB3A" w14:textId="77777777" w:rsidR="00BD4041" w:rsidRDefault="00BD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AB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68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1EB3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5207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8B4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2F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AD6612"/>
    <w:multiLevelType w:val="hybridMultilevel"/>
    <w:tmpl w:val="1AB296FE"/>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80E3483"/>
    <w:multiLevelType w:val="hybridMultilevel"/>
    <w:tmpl w:val="15D2A02E"/>
    <w:lvl w:ilvl="0" w:tplc="BFC67FD4">
      <w:start w:val="1"/>
      <w:numFmt w:val="bullet"/>
      <w:pStyle w:val="ContentDescriptionEN"/>
      <w:lvlText w:val=""/>
      <w:lvlJc w:val="left"/>
      <w:pPr>
        <w:ind w:left="502" w:hanging="360"/>
      </w:pPr>
      <w:rPr>
        <w:rFonts w:ascii="Symbol" w:hAnsi="Symbol" w:hint="default"/>
      </w:rPr>
    </w:lvl>
    <w:lvl w:ilvl="1" w:tplc="9A9E1D9E">
      <w:start w:val="1"/>
      <w:numFmt w:val="bullet"/>
      <w:lvlText w:val=""/>
      <w:lvlJc w:val="left"/>
      <w:pPr>
        <w:ind w:left="1440" w:hanging="360"/>
      </w:pPr>
      <w:rPr>
        <w:rFonts w:ascii="Symbol" w:hAnsi="Symbol" w:hint="default"/>
        <w:b w:val="0"/>
        <w:i w:val="0"/>
        <w:color w:val="auto"/>
        <w:sz w:val="18"/>
        <w:szCs w:val="18"/>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8D03E01"/>
    <w:multiLevelType w:val="hybridMultilevel"/>
    <w:tmpl w:val="C21E8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08F1889"/>
    <w:multiLevelType w:val="hybridMultilevel"/>
    <w:tmpl w:val="C8A8873A"/>
    <w:lvl w:ilvl="0" w:tplc="3710A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AA26B6"/>
    <w:multiLevelType w:val="hybridMultilevel"/>
    <w:tmpl w:val="96D2781C"/>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6388663">
    <w:abstractNumId w:val="9"/>
  </w:num>
  <w:num w:numId="2" w16cid:durableId="946697565">
    <w:abstractNumId w:val="23"/>
  </w:num>
  <w:num w:numId="3" w16cid:durableId="425344592">
    <w:abstractNumId w:val="12"/>
  </w:num>
  <w:num w:numId="4" w16cid:durableId="2057196360">
    <w:abstractNumId w:val="10"/>
  </w:num>
  <w:num w:numId="5" w16cid:durableId="666057235">
    <w:abstractNumId w:val="11"/>
  </w:num>
  <w:num w:numId="6" w16cid:durableId="1505241218">
    <w:abstractNumId w:val="7"/>
  </w:num>
  <w:num w:numId="7" w16cid:durableId="1691377320">
    <w:abstractNumId w:val="6"/>
  </w:num>
  <w:num w:numId="8" w16cid:durableId="1148859693">
    <w:abstractNumId w:val="5"/>
  </w:num>
  <w:num w:numId="9" w16cid:durableId="1257666858">
    <w:abstractNumId w:val="4"/>
  </w:num>
  <w:num w:numId="10" w16cid:durableId="1017192653">
    <w:abstractNumId w:val="8"/>
  </w:num>
  <w:num w:numId="11" w16cid:durableId="1160656914">
    <w:abstractNumId w:val="3"/>
  </w:num>
  <w:num w:numId="12" w16cid:durableId="314071998">
    <w:abstractNumId w:val="2"/>
  </w:num>
  <w:num w:numId="13" w16cid:durableId="954215362">
    <w:abstractNumId w:val="1"/>
  </w:num>
  <w:num w:numId="14" w16cid:durableId="1477722156">
    <w:abstractNumId w:val="0"/>
  </w:num>
  <w:num w:numId="15" w16cid:durableId="1495533272">
    <w:abstractNumId w:val="19"/>
  </w:num>
  <w:num w:numId="16" w16cid:durableId="1820071854">
    <w:abstractNumId w:val="14"/>
  </w:num>
  <w:num w:numId="17" w16cid:durableId="2006203114">
    <w:abstractNumId w:val="18"/>
  </w:num>
  <w:num w:numId="18" w16cid:durableId="1724253887">
    <w:abstractNumId w:val="15"/>
  </w:num>
  <w:num w:numId="19" w16cid:durableId="19801124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1536452">
    <w:abstractNumId w:val="22"/>
  </w:num>
  <w:num w:numId="21" w16cid:durableId="367068154">
    <w:abstractNumId w:val="21"/>
  </w:num>
  <w:num w:numId="22" w16cid:durableId="120735864">
    <w:abstractNumId w:val="13"/>
  </w:num>
  <w:num w:numId="23" w16cid:durableId="808862711">
    <w:abstractNumId w:val="17"/>
  </w:num>
  <w:num w:numId="24" w16cid:durableId="1959799174">
    <w:abstractNumId w:val="16"/>
  </w:num>
  <w:num w:numId="25" w16cid:durableId="1456292532">
    <w:abstractNumId w:val="20"/>
  </w:num>
  <w:num w:numId="26" w16cid:durableId="1231767744">
    <w:abstractNumId w:val="22"/>
  </w:num>
  <w:num w:numId="27" w16cid:durableId="8992508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1673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20DA5"/>
    <w:rsid w:val="00022F3C"/>
    <w:rsid w:val="0002336A"/>
    <w:rsid w:val="00036110"/>
    <w:rsid w:val="000365E9"/>
    <w:rsid w:val="00067D11"/>
    <w:rsid w:val="000841F0"/>
    <w:rsid w:val="0009024C"/>
    <w:rsid w:val="00091307"/>
    <w:rsid w:val="000A4430"/>
    <w:rsid w:val="000A6ABE"/>
    <w:rsid w:val="000B0194"/>
    <w:rsid w:val="000B0A44"/>
    <w:rsid w:val="000C6ACF"/>
    <w:rsid w:val="000D04C1"/>
    <w:rsid w:val="000D3174"/>
    <w:rsid w:val="000F3AD5"/>
    <w:rsid w:val="000F65F5"/>
    <w:rsid w:val="000F737A"/>
    <w:rsid w:val="001060E8"/>
    <w:rsid w:val="00115EF2"/>
    <w:rsid w:val="0012354D"/>
    <w:rsid w:val="00127B09"/>
    <w:rsid w:val="0013465E"/>
    <w:rsid w:val="00136B01"/>
    <w:rsid w:val="00144452"/>
    <w:rsid w:val="001451B9"/>
    <w:rsid w:val="00153E29"/>
    <w:rsid w:val="001567D0"/>
    <w:rsid w:val="00156AA2"/>
    <w:rsid w:val="00157E06"/>
    <w:rsid w:val="00160A6B"/>
    <w:rsid w:val="00160A98"/>
    <w:rsid w:val="00161D4F"/>
    <w:rsid w:val="00171164"/>
    <w:rsid w:val="001779BF"/>
    <w:rsid w:val="00192605"/>
    <w:rsid w:val="0019340B"/>
    <w:rsid w:val="001D76C5"/>
    <w:rsid w:val="001F0C88"/>
    <w:rsid w:val="001F77A6"/>
    <w:rsid w:val="00211E02"/>
    <w:rsid w:val="00226D55"/>
    <w:rsid w:val="00241073"/>
    <w:rsid w:val="00252540"/>
    <w:rsid w:val="00270163"/>
    <w:rsid w:val="00283745"/>
    <w:rsid w:val="00285B26"/>
    <w:rsid w:val="00290492"/>
    <w:rsid w:val="002A471E"/>
    <w:rsid w:val="002A6D81"/>
    <w:rsid w:val="002B007E"/>
    <w:rsid w:val="002B6FEE"/>
    <w:rsid w:val="002C05E5"/>
    <w:rsid w:val="002E09EA"/>
    <w:rsid w:val="002E78F4"/>
    <w:rsid w:val="002F578B"/>
    <w:rsid w:val="00304E41"/>
    <w:rsid w:val="00306C56"/>
    <w:rsid w:val="00327AE8"/>
    <w:rsid w:val="00331713"/>
    <w:rsid w:val="00333514"/>
    <w:rsid w:val="003342B8"/>
    <w:rsid w:val="003372DA"/>
    <w:rsid w:val="003566C9"/>
    <w:rsid w:val="0036440F"/>
    <w:rsid w:val="00370969"/>
    <w:rsid w:val="00374139"/>
    <w:rsid w:val="00380689"/>
    <w:rsid w:val="00392F69"/>
    <w:rsid w:val="0039577D"/>
    <w:rsid w:val="003A73DB"/>
    <w:rsid w:val="003B0901"/>
    <w:rsid w:val="003D2A82"/>
    <w:rsid w:val="003D3CBD"/>
    <w:rsid w:val="003D50A2"/>
    <w:rsid w:val="003F5430"/>
    <w:rsid w:val="00413C8C"/>
    <w:rsid w:val="00416C3D"/>
    <w:rsid w:val="00433F68"/>
    <w:rsid w:val="0043620D"/>
    <w:rsid w:val="0044191A"/>
    <w:rsid w:val="0044627A"/>
    <w:rsid w:val="004545D7"/>
    <w:rsid w:val="004574B1"/>
    <w:rsid w:val="0046292E"/>
    <w:rsid w:val="00466D3C"/>
    <w:rsid w:val="004819A9"/>
    <w:rsid w:val="00487F12"/>
    <w:rsid w:val="00490CFF"/>
    <w:rsid w:val="004925C6"/>
    <w:rsid w:val="00492C50"/>
    <w:rsid w:val="004A1CF7"/>
    <w:rsid w:val="004B642A"/>
    <w:rsid w:val="004B7DB5"/>
    <w:rsid w:val="004D0B2D"/>
    <w:rsid w:val="004D563A"/>
    <w:rsid w:val="004D68C7"/>
    <w:rsid w:val="004E4C42"/>
    <w:rsid w:val="004F5C79"/>
    <w:rsid w:val="00504046"/>
    <w:rsid w:val="0050454E"/>
    <w:rsid w:val="005155A2"/>
    <w:rsid w:val="005322AC"/>
    <w:rsid w:val="0053251A"/>
    <w:rsid w:val="005411C7"/>
    <w:rsid w:val="00554AC8"/>
    <w:rsid w:val="0056005C"/>
    <w:rsid w:val="005674E2"/>
    <w:rsid w:val="005739DA"/>
    <w:rsid w:val="0058522A"/>
    <w:rsid w:val="005A0F57"/>
    <w:rsid w:val="005A1C74"/>
    <w:rsid w:val="005D6D8A"/>
    <w:rsid w:val="005E0ECB"/>
    <w:rsid w:val="005E18DA"/>
    <w:rsid w:val="005E26A0"/>
    <w:rsid w:val="005E6287"/>
    <w:rsid w:val="005E7CC3"/>
    <w:rsid w:val="00605928"/>
    <w:rsid w:val="00622483"/>
    <w:rsid w:val="0062527D"/>
    <w:rsid w:val="00630C3D"/>
    <w:rsid w:val="00635615"/>
    <w:rsid w:val="00637F0D"/>
    <w:rsid w:val="00640F84"/>
    <w:rsid w:val="0065207A"/>
    <w:rsid w:val="00654E48"/>
    <w:rsid w:val="00666385"/>
    <w:rsid w:val="00666FEB"/>
    <w:rsid w:val="006748E6"/>
    <w:rsid w:val="00674C7E"/>
    <w:rsid w:val="00681E26"/>
    <w:rsid w:val="006830C9"/>
    <w:rsid w:val="006854CE"/>
    <w:rsid w:val="00690D74"/>
    <w:rsid w:val="00691A72"/>
    <w:rsid w:val="00693261"/>
    <w:rsid w:val="006A0DDE"/>
    <w:rsid w:val="006D0898"/>
    <w:rsid w:val="006E1D80"/>
    <w:rsid w:val="006F2D48"/>
    <w:rsid w:val="006F7C1C"/>
    <w:rsid w:val="00711C93"/>
    <w:rsid w:val="00726E5A"/>
    <w:rsid w:val="00737E63"/>
    <w:rsid w:val="00742128"/>
    <w:rsid w:val="007455B6"/>
    <w:rsid w:val="00753EA1"/>
    <w:rsid w:val="00763D4C"/>
    <w:rsid w:val="007921A3"/>
    <w:rsid w:val="00793207"/>
    <w:rsid w:val="007A6D80"/>
    <w:rsid w:val="007B3BE5"/>
    <w:rsid w:val="007B74E0"/>
    <w:rsid w:val="007D2E2C"/>
    <w:rsid w:val="007D463B"/>
    <w:rsid w:val="007E13B3"/>
    <w:rsid w:val="007E30F3"/>
    <w:rsid w:val="008079E9"/>
    <w:rsid w:val="008324A6"/>
    <w:rsid w:val="00840723"/>
    <w:rsid w:val="00846AF5"/>
    <w:rsid w:val="00864079"/>
    <w:rsid w:val="00864C55"/>
    <w:rsid w:val="008743F4"/>
    <w:rsid w:val="0088053A"/>
    <w:rsid w:val="0088499A"/>
    <w:rsid w:val="008A2ECB"/>
    <w:rsid w:val="008D0A7B"/>
    <w:rsid w:val="008D7AF5"/>
    <w:rsid w:val="008E144B"/>
    <w:rsid w:val="008E32B1"/>
    <w:rsid w:val="008F6BB3"/>
    <w:rsid w:val="00904BFC"/>
    <w:rsid w:val="009067C0"/>
    <w:rsid w:val="0093403F"/>
    <w:rsid w:val="0094007F"/>
    <w:rsid w:val="00945408"/>
    <w:rsid w:val="00946757"/>
    <w:rsid w:val="00952A49"/>
    <w:rsid w:val="009558DE"/>
    <w:rsid w:val="00955E93"/>
    <w:rsid w:val="00964696"/>
    <w:rsid w:val="009732C7"/>
    <w:rsid w:val="0099001B"/>
    <w:rsid w:val="009909CD"/>
    <w:rsid w:val="009B2394"/>
    <w:rsid w:val="009D1F7E"/>
    <w:rsid w:val="009E1E00"/>
    <w:rsid w:val="00A23A63"/>
    <w:rsid w:val="00A24944"/>
    <w:rsid w:val="00A26119"/>
    <w:rsid w:val="00A33057"/>
    <w:rsid w:val="00A46039"/>
    <w:rsid w:val="00A47A9A"/>
    <w:rsid w:val="00A97B98"/>
    <w:rsid w:val="00AA0085"/>
    <w:rsid w:val="00AB3DFA"/>
    <w:rsid w:val="00AB5E38"/>
    <w:rsid w:val="00AC349D"/>
    <w:rsid w:val="00AD7658"/>
    <w:rsid w:val="00AE0CDE"/>
    <w:rsid w:val="00AE57D9"/>
    <w:rsid w:val="00B04173"/>
    <w:rsid w:val="00B11D1C"/>
    <w:rsid w:val="00B22F69"/>
    <w:rsid w:val="00B456FD"/>
    <w:rsid w:val="00B45B36"/>
    <w:rsid w:val="00B51992"/>
    <w:rsid w:val="00B737AD"/>
    <w:rsid w:val="00B81380"/>
    <w:rsid w:val="00B83927"/>
    <w:rsid w:val="00B9029E"/>
    <w:rsid w:val="00BB4454"/>
    <w:rsid w:val="00BC1F96"/>
    <w:rsid w:val="00BD0125"/>
    <w:rsid w:val="00BD1DA9"/>
    <w:rsid w:val="00BD4041"/>
    <w:rsid w:val="00BD46E7"/>
    <w:rsid w:val="00BD5EE7"/>
    <w:rsid w:val="00BE4CB0"/>
    <w:rsid w:val="00BE67DA"/>
    <w:rsid w:val="00BF77F2"/>
    <w:rsid w:val="00C00627"/>
    <w:rsid w:val="00C01FE0"/>
    <w:rsid w:val="00C02D56"/>
    <w:rsid w:val="00C02EFA"/>
    <w:rsid w:val="00C06389"/>
    <w:rsid w:val="00C1764E"/>
    <w:rsid w:val="00C236A6"/>
    <w:rsid w:val="00C25885"/>
    <w:rsid w:val="00C30D00"/>
    <w:rsid w:val="00C43A9A"/>
    <w:rsid w:val="00C51F9A"/>
    <w:rsid w:val="00C53F50"/>
    <w:rsid w:val="00C57388"/>
    <w:rsid w:val="00C57CDD"/>
    <w:rsid w:val="00C82309"/>
    <w:rsid w:val="00C824C8"/>
    <w:rsid w:val="00C96101"/>
    <w:rsid w:val="00CA4213"/>
    <w:rsid w:val="00CA51CE"/>
    <w:rsid w:val="00CC068E"/>
    <w:rsid w:val="00CC11AB"/>
    <w:rsid w:val="00CC2910"/>
    <w:rsid w:val="00CD0FAA"/>
    <w:rsid w:val="00CE0E01"/>
    <w:rsid w:val="00CF26F9"/>
    <w:rsid w:val="00D018ED"/>
    <w:rsid w:val="00D12351"/>
    <w:rsid w:val="00D17A5D"/>
    <w:rsid w:val="00D2693E"/>
    <w:rsid w:val="00D27E3C"/>
    <w:rsid w:val="00D41433"/>
    <w:rsid w:val="00D64648"/>
    <w:rsid w:val="00D67735"/>
    <w:rsid w:val="00D829F9"/>
    <w:rsid w:val="00D85FC9"/>
    <w:rsid w:val="00DA2700"/>
    <w:rsid w:val="00DB1EC4"/>
    <w:rsid w:val="00DB4B3C"/>
    <w:rsid w:val="00DC3A58"/>
    <w:rsid w:val="00DD1D21"/>
    <w:rsid w:val="00DD3D82"/>
    <w:rsid w:val="00DD51A8"/>
    <w:rsid w:val="00E06C24"/>
    <w:rsid w:val="00E15FD4"/>
    <w:rsid w:val="00E25745"/>
    <w:rsid w:val="00E327A3"/>
    <w:rsid w:val="00E3550F"/>
    <w:rsid w:val="00E41C0A"/>
    <w:rsid w:val="00E4353E"/>
    <w:rsid w:val="00E44502"/>
    <w:rsid w:val="00E449D0"/>
    <w:rsid w:val="00E5490A"/>
    <w:rsid w:val="00E62A14"/>
    <w:rsid w:val="00E721B6"/>
    <w:rsid w:val="00E81900"/>
    <w:rsid w:val="00E87D50"/>
    <w:rsid w:val="00EA7315"/>
    <w:rsid w:val="00EB3C04"/>
    <w:rsid w:val="00ED3190"/>
    <w:rsid w:val="00ED3A00"/>
    <w:rsid w:val="00ED55E9"/>
    <w:rsid w:val="00EE0075"/>
    <w:rsid w:val="00EE0DE1"/>
    <w:rsid w:val="00EE12C6"/>
    <w:rsid w:val="00EF0533"/>
    <w:rsid w:val="00EF24F4"/>
    <w:rsid w:val="00F04CB9"/>
    <w:rsid w:val="00F24EC9"/>
    <w:rsid w:val="00F33CCB"/>
    <w:rsid w:val="00F40210"/>
    <w:rsid w:val="00F4271F"/>
    <w:rsid w:val="00F45180"/>
    <w:rsid w:val="00F527E0"/>
    <w:rsid w:val="00F650B5"/>
    <w:rsid w:val="00F81088"/>
    <w:rsid w:val="00F83152"/>
    <w:rsid w:val="00F94AA2"/>
    <w:rsid w:val="00FC23D9"/>
    <w:rsid w:val="00FC2705"/>
    <w:rsid w:val="00FC5E46"/>
    <w:rsid w:val="00FC63E9"/>
    <w:rsid w:val="00FC6F3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14:docId w14:val="33E43F70"/>
  <w15:docId w15:val="{17E32AB2-E033-4615-8154-935419DD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A421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6292E"/>
    <w:pPr>
      <w:tabs>
        <w:tab w:val="right" w:leader="dot" w:pos="9736"/>
      </w:tabs>
      <w:spacing w:after="0" w:line="360" w:lineRule="auto"/>
    </w:pPr>
    <w:rPr>
      <w:b/>
      <w:sz w:val="20"/>
    </w:rPr>
  </w:style>
  <w:style w:type="paragraph" w:styleId="TOC2">
    <w:name w:val="toc 2"/>
    <w:basedOn w:val="Normal"/>
    <w:next w:val="Normal"/>
    <w:autoRedefine/>
    <w:uiPriority w:val="39"/>
    <w:unhideWhenUsed/>
    <w:qFormat/>
    <w:rsid w:val="0046292E"/>
    <w:pPr>
      <w:tabs>
        <w:tab w:val="right" w:leader="dot" w:pos="9736"/>
      </w:tabs>
      <w:spacing w:after="0" w:line="360" w:lineRule="auto"/>
      <w:ind w:left="221"/>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B5E38"/>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B5E38"/>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ContentDescriptionEN">
    <w:name w:val="Content Description (EN)"/>
    <w:basedOn w:val="PlainText"/>
    <w:qFormat/>
    <w:rsid w:val="00036110"/>
    <w:pPr>
      <w:numPr>
        <w:numId w:val="24"/>
      </w:numPr>
      <w:spacing w:after="120" w:line="276" w:lineRule="auto"/>
      <w:ind w:left="1080" w:hanging="720"/>
    </w:pPr>
    <w:rPr>
      <w:rFonts w:ascii="Arial" w:eastAsia="Calibri" w:hAnsi="Arial" w:cs="Arial"/>
      <w:color w:val="1F497D"/>
      <w:sz w:val="22"/>
      <w:szCs w:val="22"/>
    </w:rPr>
  </w:style>
  <w:style w:type="paragraph" w:styleId="PlainText">
    <w:name w:val="Plain Text"/>
    <w:basedOn w:val="Normal"/>
    <w:link w:val="PlainTextChar"/>
    <w:uiPriority w:val="99"/>
    <w:semiHidden/>
    <w:unhideWhenUsed/>
    <w:rsid w:val="000361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110"/>
    <w:rPr>
      <w:rFonts w:ascii="Consolas" w:hAnsi="Consolas" w:cs="Consolas"/>
      <w:sz w:val="21"/>
      <w:szCs w:val="21"/>
    </w:rPr>
  </w:style>
  <w:style w:type="paragraph" w:customStyle="1" w:styleId="CharCharCharCharCharCharCharCharCharCharCharCharCharCharCharChar1">
    <w:name w:val="Char Char Char Char Char Char Char Char Char Char Char Char Char Char Char Char"/>
    <w:basedOn w:val="Normal"/>
    <w:rsid w:val="00BD404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nior-secondary.scsa.wa.edu.au/syllabus-and-support-materials/english/english-as-an-additional-language-or-dialec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ace1516.scsa.wa.edu.au/englis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4C33-BD75-45E7-831B-D12731B3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35</Pages>
  <Words>12400</Words>
  <Characters>70686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101</cp:revision>
  <cp:lastPrinted>2019-08-16T03:38:00Z</cp:lastPrinted>
  <dcterms:created xsi:type="dcterms:W3CDTF">2013-10-29T05:29:00Z</dcterms:created>
  <dcterms:modified xsi:type="dcterms:W3CDTF">2024-01-29T04:00:00Z</dcterms:modified>
</cp:coreProperties>
</file>