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855E0F" w:rsidRDefault="001767E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Italian: Background Language</w:t>
      </w:r>
    </w:p>
    <w:p w:rsidR="00855E0F" w:rsidRPr="00891E0F" w:rsidRDefault="001767E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855E0F" w:rsidRPr="00891E0F" w:rsidRDefault="00855E0F" w:rsidP="00855E0F">
      <w:pPr>
        <w:keepNext/>
        <w:jc w:val="center"/>
        <w:outlineLvl w:val="0"/>
        <w:rPr>
          <w:rFonts w:ascii="Calibri" w:hAnsi="Calibri"/>
          <w:b/>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Attribution-NonCommercial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1767EE" w:rsidP="00855E0F">
      <w:pPr>
        <w:pStyle w:val="Heading1"/>
      </w:pPr>
      <w:r>
        <w:t>Italian: Background Language – ATAR</w:t>
      </w:r>
      <w:r w:rsidR="00855E0F">
        <w:t xml:space="preserve"> </w:t>
      </w:r>
      <w:r>
        <w:t xml:space="preserve">Year </w:t>
      </w:r>
      <w:r w:rsidR="0025174E" w:rsidRPr="00855E0F">
        <w:t>11</w:t>
      </w:r>
    </w:p>
    <w:p w:rsidR="0025174E" w:rsidRPr="00855E0F" w:rsidRDefault="0025174E" w:rsidP="00CE30F1">
      <w:pPr>
        <w:pStyle w:val="Heading2"/>
        <w:spacing w:after="120"/>
      </w:pPr>
      <w:r w:rsidRPr="00855E0F">
        <w:t>Unit 1</w:t>
      </w:r>
      <w:r w:rsidR="001767EE">
        <w:t xml:space="preserve"> and Unit 2</w:t>
      </w:r>
    </w:p>
    <w:p w:rsidR="0025174E" w:rsidRPr="004C6186" w:rsidRDefault="0025174E" w:rsidP="00CE30F1">
      <w:pPr>
        <w:pStyle w:val="Heading4"/>
        <w:spacing w:before="240"/>
      </w:pPr>
      <w:r w:rsidRPr="004C6186">
        <w:t xml:space="preserve">Semester 1 </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678"/>
        <w:gridCol w:w="3827"/>
      </w:tblGrid>
      <w:tr w:rsidR="0025174E" w:rsidRPr="003637D7" w:rsidTr="006C526C">
        <w:trPr>
          <w:tblHeader/>
        </w:trPr>
        <w:tc>
          <w:tcPr>
            <w:tcW w:w="993" w:type="dxa"/>
            <w:tcBorders>
              <w:right w:val="single" w:sz="4" w:space="0" w:color="FFFFFF" w:themeColor="background1"/>
            </w:tcBorders>
            <w:shd w:val="clear" w:color="auto" w:fill="BD9FCF" w:themeFill="accent4"/>
            <w:vAlign w:val="center"/>
            <w:hideMark/>
          </w:tcPr>
          <w:p w:rsidR="0025174E" w:rsidRPr="003637D7" w:rsidRDefault="0025174E" w:rsidP="0025174E">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t>Week</w:t>
            </w:r>
          </w:p>
        </w:tc>
        <w:tc>
          <w:tcPr>
            <w:tcW w:w="8505" w:type="dxa"/>
            <w:gridSpan w:val="2"/>
            <w:tcBorders>
              <w:left w:val="single" w:sz="4" w:space="0" w:color="FFFFFF" w:themeColor="background1"/>
            </w:tcBorders>
            <w:shd w:val="clear" w:color="auto" w:fill="BD9FCF" w:themeFill="accent4"/>
            <w:vAlign w:val="center"/>
            <w:hideMark/>
          </w:tcPr>
          <w:p w:rsidR="0025174E" w:rsidRPr="003637D7" w:rsidRDefault="0025174E" w:rsidP="0025174E">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t>Key teaching points</w:t>
            </w:r>
          </w:p>
        </w:tc>
      </w:tr>
      <w:tr w:rsidR="00BC6054" w:rsidRPr="003637D7" w:rsidTr="006C526C">
        <w:trPr>
          <w:trHeight w:val="20"/>
        </w:trPr>
        <w:tc>
          <w:tcPr>
            <w:tcW w:w="993" w:type="dxa"/>
            <w:vMerge w:val="restart"/>
            <w:shd w:val="clear" w:color="auto" w:fill="E4D8EB" w:themeFill="accent4" w:themeFillTint="66"/>
            <w:vAlign w:val="center"/>
            <w:hideMark/>
          </w:tcPr>
          <w:p w:rsidR="00BC6054" w:rsidRPr="003637D7" w:rsidRDefault="00BC6054" w:rsidP="0025174E">
            <w:pPr>
              <w:jc w:val="center"/>
              <w:rPr>
                <w:rFonts w:asciiTheme="minorHAnsi" w:hAnsiTheme="minorHAnsi" w:cs="Arial"/>
                <w:sz w:val="20"/>
                <w:szCs w:val="20"/>
                <w:lang w:eastAsia="en-US"/>
              </w:rPr>
            </w:pPr>
            <w:r w:rsidRPr="003637D7">
              <w:rPr>
                <w:rFonts w:asciiTheme="minorHAnsi" w:hAnsiTheme="minorHAnsi" w:cs="Arial"/>
                <w:sz w:val="20"/>
                <w:szCs w:val="20"/>
                <w:lang w:eastAsia="en-US"/>
              </w:rPr>
              <w:t>1</w:t>
            </w:r>
            <w:r w:rsidR="008A1620">
              <w:rPr>
                <w:rFonts w:asciiTheme="minorHAnsi" w:hAnsiTheme="minorHAnsi" w:cs="Arial"/>
                <w:sz w:val="20"/>
                <w:szCs w:val="20"/>
                <w:lang w:eastAsia="en-US"/>
              </w:rPr>
              <w:t>–</w:t>
            </w:r>
            <w:r w:rsidRPr="003637D7">
              <w:rPr>
                <w:rFonts w:asciiTheme="minorHAnsi" w:hAnsiTheme="minorHAnsi" w:cs="Arial"/>
                <w:sz w:val="20"/>
                <w:szCs w:val="20"/>
                <w:lang w:eastAsia="en-US"/>
              </w:rPr>
              <w:t>5</w:t>
            </w:r>
          </w:p>
        </w:tc>
        <w:tc>
          <w:tcPr>
            <w:tcW w:w="4678" w:type="dxa"/>
            <w:tcBorders>
              <w:bottom w:val="single" w:sz="4" w:space="0" w:color="E4D8EB" w:themeColor="accent4" w:themeTint="66"/>
              <w:right w:val="single" w:sz="4" w:space="0" w:color="E4D8EB" w:themeColor="accent4" w:themeTint="66"/>
            </w:tcBorders>
          </w:tcPr>
          <w:p w:rsidR="00BC6054" w:rsidRPr="003637D7" w:rsidRDefault="00BC6054" w:rsidP="008A1620">
            <w:pPr>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Learning contexts and topics </w:t>
            </w:r>
          </w:p>
          <w:p w:rsidR="00BC6054" w:rsidRPr="003637D7" w:rsidRDefault="00BC6054" w:rsidP="008A1620">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individual: </w:t>
            </w:r>
            <w:r w:rsidRPr="003637D7">
              <w:rPr>
                <w:rFonts w:asciiTheme="minorHAnsi" w:hAnsiTheme="minorHAnsi" w:cs="Arial"/>
                <w:b/>
                <w:sz w:val="20"/>
                <w:szCs w:val="20"/>
                <w:lang w:val="en-US" w:eastAsia="en-US"/>
              </w:rPr>
              <w:t>Young people and their relationships</w:t>
            </w:r>
          </w:p>
          <w:p w:rsidR="00BC6054" w:rsidRPr="003637D7" w:rsidRDefault="00BC6054" w:rsidP="008A1620">
            <w:pPr>
              <w:pStyle w:val="ListParagraph"/>
              <w:numPr>
                <w:ilvl w:val="0"/>
                <w:numId w:val="8"/>
              </w:numPr>
              <w:ind w:left="317" w:hanging="283"/>
              <w:rPr>
                <w:rFonts w:asciiTheme="minorHAnsi" w:hAnsiTheme="minorHAnsi" w:cs="Arial"/>
                <w:sz w:val="20"/>
                <w:szCs w:val="20"/>
                <w:lang w:val="en-US" w:eastAsia="en-US"/>
              </w:rPr>
            </w:pPr>
            <w:r w:rsidRPr="003637D7">
              <w:rPr>
                <w:rFonts w:asciiTheme="minorHAnsi" w:hAnsiTheme="minorHAnsi" w:cs="Arial"/>
                <w:sz w:val="20"/>
                <w:szCs w:val="20"/>
                <w:lang w:val="en-US" w:eastAsia="en-US"/>
              </w:rPr>
              <w:t>relationships with family</w:t>
            </w:r>
          </w:p>
          <w:p w:rsidR="008A1620" w:rsidRPr="008A1620" w:rsidRDefault="006C526C" w:rsidP="00ED04BC">
            <w:pPr>
              <w:pStyle w:val="ListParagraph"/>
              <w:numPr>
                <w:ilvl w:val="0"/>
                <w:numId w:val="8"/>
              </w:numPr>
              <w:ind w:left="318" w:hanging="284"/>
              <w:rPr>
                <w:rFonts w:asciiTheme="minorHAnsi" w:hAnsiTheme="minorHAnsi" w:cs="Arial"/>
                <w:sz w:val="20"/>
                <w:szCs w:val="20"/>
                <w:lang w:val="en-US" w:eastAsia="en-US"/>
              </w:rPr>
            </w:pPr>
            <w:r>
              <w:rPr>
                <w:rFonts w:asciiTheme="minorHAnsi" w:hAnsiTheme="minorHAnsi" w:cs="Arial"/>
                <w:sz w:val="20"/>
                <w:szCs w:val="20"/>
                <w:lang w:val="en-US" w:eastAsia="en-US"/>
              </w:rPr>
              <w:t>connections with friends</w:t>
            </w:r>
          </w:p>
        </w:tc>
        <w:tc>
          <w:tcPr>
            <w:tcW w:w="3827" w:type="dxa"/>
            <w:vMerge w:val="restart"/>
            <w:tcBorders>
              <w:left w:val="single" w:sz="4" w:space="0" w:color="E4D8EB" w:themeColor="accent4" w:themeTint="66"/>
            </w:tcBorders>
          </w:tcPr>
          <w:p w:rsidR="00BC6054" w:rsidRPr="003637D7" w:rsidRDefault="00BC6054" w:rsidP="008A1620">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Linguistic resources</w:t>
            </w:r>
          </w:p>
          <w:p w:rsidR="00BC6054" w:rsidRPr="003637D7" w:rsidRDefault="00BC6054" w:rsidP="00CE30F1">
            <w:pPr>
              <w:pStyle w:val="ListItem"/>
              <w:numPr>
                <w:ilvl w:val="0"/>
                <w:numId w:val="6"/>
              </w:numPr>
              <w:tabs>
                <w:tab w:val="left" w:pos="317"/>
              </w:tabs>
              <w:spacing w:before="0" w:after="0" w:line="240" w:lineRule="auto"/>
              <w:rPr>
                <w:rFonts w:asciiTheme="minorHAnsi" w:hAnsiTheme="minorHAnsi" w:cs="Arial"/>
                <w:iCs w:val="0"/>
                <w:sz w:val="20"/>
                <w:szCs w:val="20"/>
                <w:lang w:val="en-AU" w:eastAsia="en-US"/>
              </w:rPr>
            </w:pPr>
            <w:r w:rsidRPr="003637D7">
              <w:rPr>
                <w:rFonts w:asciiTheme="minorHAnsi" w:hAnsiTheme="minorHAnsi" w:cs="Arial"/>
                <w:iCs w:val="0"/>
                <w:sz w:val="20"/>
                <w:szCs w:val="20"/>
                <w:lang w:val="en-AU" w:eastAsia="en-US"/>
              </w:rPr>
              <w:t>Vocabulary, phrases and expressions associated with the learning conte</w:t>
            </w:r>
            <w:r w:rsidR="006C526C">
              <w:rPr>
                <w:rFonts w:asciiTheme="minorHAnsi" w:hAnsiTheme="minorHAnsi" w:cs="Arial"/>
                <w:iCs w:val="0"/>
                <w:sz w:val="20"/>
                <w:szCs w:val="20"/>
                <w:lang w:val="en-AU" w:eastAsia="en-US"/>
              </w:rPr>
              <w:t>xt and topics and related texts</w:t>
            </w:r>
          </w:p>
          <w:p w:rsidR="00BC6054" w:rsidRPr="003637D7" w:rsidRDefault="008A1620" w:rsidP="008A1620">
            <w:pPr>
              <w:pStyle w:val="ListItem"/>
              <w:numPr>
                <w:ilvl w:val="0"/>
                <w:numId w:val="6"/>
              </w:numPr>
              <w:tabs>
                <w:tab w:val="clear" w:pos="284"/>
                <w:tab w:val="num" w:pos="317"/>
              </w:tabs>
              <w:spacing w:before="0" w:after="0" w:line="240" w:lineRule="auto"/>
              <w:rPr>
                <w:rFonts w:asciiTheme="minorHAnsi" w:hAnsiTheme="minorHAnsi" w:cs="Arial"/>
                <w:iCs w:val="0"/>
                <w:sz w:val="20"/>
                <w:szCs w:val="20"/>
                <w:lang w:val="en-AU" w:eastAsia="en-US"/>
              </w:rPr>
            </w:pPr>
            <w:r>
              <w:rPr>
                <w:rFonts w:asciiTheme="minorHAnsi" w:hAnsiTheme="minorHAnsi" w:cs="Arial"/>
                <w:sz w:val="20"/>
                <w:szCs w:val="20"/>
                <w:lang w:val="en-AU" w:eastAsia="en-US"/>
              </w:rPr>
              <w:t>Grammar –</w:t>
            </w:r>
            <w:r w:rsidR="00C45285">
              <w:rPr>
                <w:rFonts w:asciiTheme="minorHAnsi" w:hAnsiTheme="minorHAnsi" w:cs="Arial"/>
                <w:sz w:val="20"/>
                <w:szCs w:val="20"/>
                <w:lang w:val="en-AU" w:eastAsia="en-US"/>
              </w:rPr>
              <w:t xml:space="preserve"> </w:t>
            </w:r>
            <w:r w:rsidR="00BC6054" w:rsidRPr="003637D7">
              <w:rPr>
                <w:rFonts w:asciiTheme="minorHAnsi" w:hAnsiTheme="minorHAnsi" w:cs="Arial"/>
                <w:sz w:val="20"/>
                <w:szCs w:val="20"/>
                <w:lang w:val="en-AU" w:eastAsia="en-US"/>
              </w:rPr>
              <w:t>opportunities to acquire and/or consolidate the following</w:t>
            </w:r>
            <w:r w:rsidR="006C526C">
              <w:rPr>
                <w:rFonts w:asciiTheme="minorHAnsi" w:hAnsiTheme="minorHAnsi" w:cs="Arial"/>
                <w:sz w:val="20"/>
                <w:szCs w:val="20"/>
                <w:lang w:val="en-AU" w:eastAsia="en-US"/>
              </w:rPr>
              <w:t>:</w:t>
            </w:r>
          </w:p>
          <w:p w:rsidR="00BC6054" w:rsidRPr="003637D7" w:rsidRDefault="00BC6054" w:rsidP="008A1620">
            <w:pPr>
              <w:pStyle w:val="ListParagraph"/>
              <w:numPr>
                <w:ilvl w:val="0"/>
                <w:numId w:val="25"/>
              </w:numPr>
              <w:spacing w:after="120"/>
              <w:ind w:left="576" w:hanging="283"/>
              <w:rPr>
                <w:rFonts w:asciiTheme="minorHAnsi" w:hAnsiTheme="minorHAnsi" w:cs="Arial"/>
                <w:sz w:val="20"/>
                <w:szCs w:val="20"/>
              </w:rPr>
            </w:pPr>
            <w:r w:rsidRPr="003637D7">
              <w:rPr>
                <w:rFonts w:asciiTheme="minorHAnsi" w:hAnsiTheme="minorHAnsi" w:cs="Arial"/>
                <w:sz w:val="20"/>
                <w:szCs w:val="20"/>
              </w:rPr>
              <w:t xml:space="preserve">prefixes </w:t>
            </w:r>
            <w:r w:rsidR="008A1620">
              <w:rPr>
                <w:rFonts w:asciiTheme="minorHAnsi" w:hAnsiTheme="minorHAnsi" w:cs="Arial"/>
                <w:sz w:val="20"/>
                <w:szCs w:val="20"/>
              </w:rPr>
              <w:t>–</w:t>
            </w:r>
            <w:r w:rsidRPr="003637D7">
              <w:rPr>
                <w:rFonts w:asciiTheme="minorHAnsi" w:hAnsiTheme="minorHAnsi" w:cs="Arial"/>
                <w:sz w:val="20"/>
                <w:szCs w:val="20"/>
              </w:rPr>
              <w:t xml:space="preserve"> adjectives, nouns, verbs</w:t>
            </w:r>
          </w:p>
          <w:p w:rsidR="00BC6054" w:rsidRPr="003637D7" w:rsidRDefault="00BC6054" w:rsidP="008A1620">
            <w:pPr>
              <w:pStyle w:val="ListParagraph"/>
              <w:numPr>
                <w:ilvl w:val="0"/>
                <w:numId w:val="25"/>
              </w:numPr>
              <w:spacing w:before="120" w:after="120"/>
              <w:ind w:left="576" w:hanging="283"/>
              <w:rPr>
                <w:rFonts w:asciiTheme="minorHAnsi" w:hAnsiTheme="minorHAnsi" w:cs="Arial"/>
                <w:sz w:val="20"/>
                <w:szCs w:val="20"/>
              </w:rPr>
            </w:pPr>
            <w:r w:rsidRPr="003637D7">
              <w:rPr>
                <w:rFonts w:asciiTheme="minorHAnsi" w:hAnsiTheme="minorHAnsi" w:cs="Arial"/>
                <w:sz w:val="20"/>
                <w:szCs w:val="20"/>
              </w:rPr>
              <w:t xml:space="preserve">pronouns </w:t>
            </w:r>
            <w:r w:rsidR="008A1620">
              <w:rPr>
                <w:rFonts w:asciiTheme="minorHAnsi" w:hAnsiTheme="minorHAnsi" w:cs="Arial"/>
                <w:sz w:val="20"/>
                <w:szCs w:val="20"/>
              </w:rPr>
              <w:t>–</w:t>
            </w:r>
            <w:r w:rsidRPr="003637D7">
              <w:rPr>
                <w:rFonts w:asciiTheme="minorHAnsi" w:hAnsiTheme="minorHAnsi" w:cs="Arial"/>
                <w:sz w:val="20"/>
                <w:szCs w:val="20"/>
              </w:rPr>
              <w:t xml:space="preserve"> </w:t>
            </w:r>
            <w:r w:rsidRPr="003637D7">
              <w:rPr>
                <w:rFonts w:asciiTheme="minorHAnsi" w:eastAsia="Calibri" w:hAnsiTheme="minorHAnsi" w:cs="Arial"/>
                <w:iCs/>
                <w:sz w:val="20"/>
                <w:szCs w:val="20"/>
              </w:rPr>
              <w:t>combination (direct and indirect) pronouns</w:t>
            </w:r>
          </w:p>
          <w:p w:rsidR="00BC6054" w:rsidRPr="003637D7" w:rsidRDefault="00BC6054" w:rsidP="008A1620">
            <w:pPr>
              <w:pStyle w:val="ListParagraph"/>
              <w:numPr>
                <w:ilvl w:val="0"/>
                <w:numId w:val="25"/>
              </w:numPr>
              <w:spacing w:before="120" w:after="120"/>
              <w:ind w:left="576" w:hanging="283"/>
              <w:rPr>
                <w:rFonts w:asciiTheme="minorHAnsi" w:hAnsiTheme="minorHAnsi" w:cs="Arial"/>
                <w:sz w:val="20"/>
                <w:szCs w:val="20"/>
              </w:rPr>
            </w:pPr>
            <w:r w:rsidRPr="003637D7">
              <w:rPr>
                <w:rFonts w:asciiTheme="minorHAnsi" w:eastAsia="Calibri" w:hAnsiTheme="minorHAnsi" w:cs="Arial"/>
                <w:iCs/>
                <w:sz w:val="20"/>
                <w:szCs w:val="20"/>
              </w:rPr>
              <w:t xml:space="preserve">speech </w:t>
            </w:r>
            <w:r w:rsidR="008A1620">
              <w:rPr>
                <w:rFonts w:asciiTheme="minorHAnsi" w:eastAsia="Calibri" w:hAnsiTheme="minorHAnsi" w:cs="Arial"/>
                <w:iCs/>
                <w:sz w:val="20"/>
                <w:szCs w:val="20"/>
              </w:rPr>
              <w:t>–</w:t>
            </w:r>
            <w:r w:rsidRPr="003637D7">
              <w:rPr>
                <w:rFonts w:asciiTheme="minorHAnsi" w:eastAsia="Calibri" w:hAnsiTheme="minorHAnsi" w:cs="Arial"/>
                <w:iCs/>
                <w:sz w:val="20"/>
                <w:szCs w:val="20"/>
              </w:rPr>
              <w:t xml:space="preserve"> </w:t>
            </w:r>
            <w:r w:rsidRPr="003637D7">
              <w:rPr>
                <w:rFonts w:asciiTheme="minorHAnsi" w:eastAsia="MS Mincho" w:hAnsiTheme="minorHAnsi" w:cs="Arial"/>
                <w:sz w:val="20"/>
                <w:szCs w:val="20"/>
                <w:lang w:val="it-IT" w:eastAsia="ja-JP"/>
              </w:rPr>
              <w:t>direct, indirect</w:t>
            </w:r>
          </w:p>
          <w:p w:rsidR="00BC6054" w:rsidRPr="003637D7" w:rsidRDefault="00BC6054" w:rsidP="008A1620">
            <w:pPr>
              <w:pStyle w:val="ListParagraph"/>
              <w:numPr>
                <w:ilvl w:val="0"/>
                <w:numId w:val="25"/>
              </w:numPr>
              <w:spacing w:before="120" w:after="120"/>
              <w:ind w:left="576" w:hanging="283"/>
              <w:rPr>
                <w:rFonts w:asciiTheme="minorHAnsi" w:hAnsiTheme="minorHAnsi"/>
                <w:sz w:val="20"/>
                <w:szCs w:val="20"/>
              </w:rPr>
            </w:pPr>
            <w:r w:rsidRPr="003637D7">
              <w:rPr>
                <w:rFonts w:asciiTheme="minorHAnsi" w:hAnsiTheme="minorHAnsi"/>
                <w:sz w:val="20"/>
                <w:szCs w:val="20"/>
              </w:rPr>
              <w:t xml:space="preserve">suffixes </w:t>
            </w:r>
            <w:r w:rsidR="008A1620">
              <w:rPr>
                <w:rFonts w:asciiTheme="minorHAnsi" w:hAnsiTheme="minorHAnsi"/>
                <w:sz w:val="20"/>
                <w:szCs w:val="20"/>
              </w:rPr>
              <w:t>–</w:t>
            </w:r>
            <w:r w:rsidRPr="003637D7">
              <w:rPr>
                <w:rFonts w:asciiTheme="minorHAnsi" w:hAnsiTheme="minorHAnsi"/>
                <w:sz w:val="20"/>
                <w:szCs w:val="20"/>
              </w:rPr>
              <w:t xml:space="preserve"> nouns, adjectives </w:t>
            </w:r>
            <w:r w:rsidRPr="003637D7">
              <w:rPr>
                <w:rFonts w:asciiTheme="minorHAnsi" w:hAnsiTheme="minorHAnsi"/>
                <w:sz w:val="20"/>
                <w:szCs w:val="20"/>
              </w:rPr>
              <w:sym w:font="Wingdings" w:char="F0F0"/>
            </w:r>
            <w:r w:rsidRPr="003637D7">
              <w:rPr>
                <w:rFonts w:asciiTheme="minorHAnsi" w:hAnsiTheme="minorHAnsi"/>
                <w:sz w:val="20"/>
                <w:szCs w:val="20"/>
              </w:rPr>
              <w:t xml:space="preserve">nouns, nouns </w:t>
            </w:r>
            <w:r w:rsidRPr="003637D7">
              <w:rPr>
                <w:rFonts w:asciiTheme="minorHAnsi" w:hAnsiTheme="minorHAnsi"/>
                <w:sz w:val="20"/>
                <w:szCs w:val="20"/>
              </w:rPr>
              <w:sym w:font="Wingdings" w:char="F0F0"/>
            </w:r>
            <w:r w:rsidRPr="003637D7">
              <w:rPr>
                <w:rFonts w:asciiTheme="minorHAnsi" w:hAnsiTheme="minorHAnsi"/>
                <w:sz w:val="20"/>
                <w:szCs w:val="20"/>
              </w:rPr>
              <w:t xml:space="preserve"> adjectives, adjective/noun </w:t>
            </w:r>
            <w:r w:rsidRPr="003637D7">
              <w:rPr>
                <w:rFonts w:asciiTheme="minorHAnsi" w:hAnsiTheme="minorHAnsi"/>
                <w:sz w:val="20"/>
                <w:szCs w:val="20"/>
              </w:rPr>
              <w:sym w:font="Wingdings" w:char="F0F0"/>
            </w:r>
            <w:r w:rsidRPr="003637D7">
              <w:rPr>
                <w:rFonts w:asciiTheme="minorHAnsi" w:hAnsiTheme="minorHAnsi"/>
                <w:sz w:val="20"/>
                <w:szCs w:val="20"/>
              </w:rPr>
              <w:t>verbs</w:t>
            </w:r>
          </w:p>
          <w:p w:rsidR="00BC6054" w:rsidRPr="003637D7" w:rsidRDefault="00BC6054" w:rsidP="008A1620">
            <w:pPr>
              <w:pStyle w:val="ListParagraph"/>
              <w:numPr>
                <w:ilvl w:val="0"/>
                <w:numId w:val="25"/>
              </w:numPr>
              <w:spacing w:before="120" w:after="120"/>
              <w:ind w:left="576" w:hanging="283"/>
              <w:rPr>
                <w:rFonts w:asciiTheme="minorHAnsi" w:hAnsiTheme="minorHAnsi"/>
                <w:sz w:val="20"/>
                <w:szCs w:val="20"/>
              </w:rPr>
            </w:pPr>
            <w:r w:rsidRPr="003637D7">
              <w:rPr>
                <w:rFonts w:asciiTheme="minorHAnsi" w:hAnsiTheme="minorHAnsi"/>
                <w:sz w:val="20"/>
                <w:szCs w:val="20"/>
              </w:rPr>
              <w:t xml:space="preserve">verbs (moods/tenses) </w:t>
            </w:r>
            <w:r w:rsidR="008A1620">
              <w:rPr>
                <w:rFonts w:asciiTheme="minorHAnsi" w:hAnsiTheme="minorHAnsi"/>
                <w:sz w:val="20"/>
                <w:szCs w:val="20"/>
              </w:rPr>
              <w:t>–</w:t>
            </w:r>
            <w:r w:rsidRPr="003637D7">
              <w:rPr>
                <w:rFonts w:asciiTheme="minorHAnsi" w:hAnsiTheme="minorHAnsi"/>
                <w:sz w:val="20"/>
                <w:szCs w:val="20"/>
              </w:rPr>
              <w:t xml:space="preserve"> causative construction with </w:t>
            </w:r>
            <w:r w:rsidRPr="003637D7">
              <w:rPr>
                <w:rFonts w:asciiTheme="minorHAnsi" w:hAnsiTheme="minorHAnsi"/>
                <w:i/>
                <w:sz w:val="20"/>
                <w:szCs w:val="20"/>
              </w:rPr>
              <w:t>fare</w:t>
            </w:r>
            <w:r w:rsidRPr="003637D7">
              <w:rPr>
                <w:rFonts w:asciiTheme="minorHAnsi" w:hAnsiTheme="minorHAnsi"/>
                <w:sz w:val="20"/>
                <w:szCs w:val="20"/>
              </w:rPr>
              <w:t xml:space="preserve">; conditional mood </w:t>
            </w:r>
            <w:r w:rsidR="008A1620">
              <w:rPr>
                <w:rFonts w:asciiTheme="minorHAnsi" w:hAnsiTheme="minorHAnsi"/>
                <w:sz w:val="20"/>
                <w:szCs w:val="20"/>
              </w:rPr>
              <w:t>–</w:t>
            </w:r>
            <w:r w:rsidRPr="003637D7">
              <w:rPr>
                <w:rFonts w:asciiTheme="minorHAnsi" w:hAnsiTheme="minorHAnsi"/>
                <w:sz w:val="20"/>
                <w:szCs w:val="20"/>
              </w:rPr>
              <w:t xml:space="preserve"> perfect; gerund, past gerund; future perfect tense; progressive (present, imperfect, future); subjunctive mood </w:t>
            </w:r>
            <w:r w:rsidR="008A1620">
              <w:rPr>
                <w:rFonts w:asciiTheme="minorHAnsi" w:hAnsiTheme="minorHAnsi"/>
                <w:sz w:val="20"/>
                <w:szCs w:val="20"/>
              </w:rPr>
              <w:t>–</w:t>
            </w:r>
            <w:r w:rsidRPr="003637D7">
              <w:rPr>
                <w:rFonts w:asciiTheme="minorHAnsi" w:hAnsiTheme="minorHAnsi"/>
                <w:sz w:val="20"/>
                <w:szCs w:val="20"/>
              </w:rPr>
              <w:t xml:space="preserve"> imperfect</w:t>
            </w:r>
          </w:p>
          <w:p w:rsidR="00BC6054" w:rsidRPr="003637D7" w:rsidRDefault="00BC6054" w:rsidP="008A1620">
            <w:pPr>
              <w:pStyle w:val="ListParagraph"/>
              <w:numPr>
                <w:ilvl w:val="0"/>
                <w:numId w:val="25"/>
              </w:numPr>
              <w:spacing w:before="120" w:after="120"/>
              <w:ind w:left="576" w:hanging="283"/>
              <w:rPr>
                <w:rFonts w:asciiTheme="minorHAnsi" w:hAnsiTheme="minorHAnsi"/>
                <w:sz w:val="20"/>
                <w:szCs w:val="20"/>
              </w:rPr>
            </w:pPr>
            <w:proofErr w:type="gramStart"/>
            <w:r w:rsidRPr="003637D7">
              <w:rPr>
                <w:rFonts w:asciiTheme="minorHAnsi" w:hAnsiTheme="minorHAnsi"/>
                <w:sz w:val="20"/>
                <w:szCs w:val="20"/>
              </w:rPr>
              <w:t>voice</w:t>
            </w:r>
            <w:proofErr w:type="gramEnd"/>
            <w:r w:rsidRPr="003637D7">
              <w:rPr>
                <w:rFonts w:asciiTheme="minorHAnsi" w:hAnsiTheme="minorHAnsi"/>
                <w:sz w:val="20"/>
                <w:szCs w:val="20"/>
              </w:rPr>
              <w:t xml:space="preserve"> </w:t>
            </w:r>
            <w:r w:rsidR="008A1620">
              <w:rPr>
                <w:rFonts w:asciiTheme="minorHAnsi" w:hAnsiTheme="minorHAnsi"/>
                <w:sz w:val="20"/>
                <w:szCs w:val="20"/>
              </w:rPr>
              <w:t>–</w:t>
            </w:r>
            <w:r w:rsidRPr="003637D7">
              <w:rPr>
                <w:rFonts w:asciiTheme="minorHAnsi" w:hAnsiTheme="minorHAnsi"/>
                <w:sz w:val="20"/>
                <w:szCs w:val="20"/>
              </w:rPr>
              <w:t xml:space="preserve"> active, passive.</w:t>
            </w:r>
          </w:p>
          <w:p w:rsidR="00BC6054" w:rsidRPr="003637D7" w:rsidRDefault="00BC6054" w:rsidP="008A1620">
            <w:pPr>
              <w:pStyle w:val="ListItem"/>
              <w:numPr>
                <w:ilvl w:val="0"/>
                <w:numId w:val="6"/>
              </w:numPr>
              <w:tabs>
                <w:tab w:val="clear" w:pos="284"/>
                <w:tab w:val="num" w:pos="317"/>
              </w:tabs>
              <w:spacing w:before="0" w:line="240" w:lineRule="auto"/>
              <w:rPr>
                <w:rFonts w:asciiTheme="minorHAnsi" w:hAnsiTheme="minorHAnsi" w:cs="Arial"/>
                <w:b/>
                <w:sz w:val="20"/>
                <w:szCs w:val="20"/>
                <w:lang w:eastAsia="en-US"/>
              </w:rPr>
            </w:pPr>
            <w:r w:rsidRPr="003637D7">
              <w:rPr>
                <w:rFonts w:asciiTheme="minorHAnsi" w:hAnsiTheme="minorHAnsi"/>
                <w:sz w:val="20"/>
                <w:szCs w:val="20"/>
              </w:rPr>
              <w:t xml:space="preserve">Sound and writing systems </w:t>
            </w:r>
            <w:r w:rsidR="006C526C">
              <w:rPr>
                <w:rFonts w:asciiTheme="minorHAnsi" w:hAnsiTheme="minorHAnsi"/>
                <w:sz w:val="20"/>
                <w:szCs w:val="20"/>
              </w:rPr>
              <w:t>–</w:t>
            </w:r>
            <w:r w:rsidRPr="003637D7">
              <w:rPr>
                <w:rFonts w:asciiTheme="minorHAnsi" w:hAnsiTheme="minorHAnsi"/>
                <w:sz w:val="20"/>
                <w:szCs w:val="20"/>
              </w:rPr>
              <w:t xml:space="preserve"> </w:t>
            </w:r>
            <w:r w:rsidRPr="003637D7">
              <w:rPr>
                <w:rFonts w:asciiTheme="minorHAnsi" w:hAnsiTheme="minorHAnsi" w:cs="Arial"/>
                <w:sz w:val="20"/>
                <w:szCs w:val="20"/>
              </w:rPr>
              <w:t>show understanding and apply knowledge of the Italian sound and writing systems to communicate effectively information, ideas and opinions, in a variety of situations.</w:t>
            </w:r>
          </w:p>
          <w:p w:rsidR="00BC6054" w:rsidRPr="003637D7" w:rsidRDefault="00BC6054" w:rsidP="008A1620">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Language learning and communication strategies</w:t>
            </w:r>
          </w:p>
          <w:p w:rsidR="00BC6054" w:rsidRPr="003637D7" w:rsidRDefault="00BC6054" w:rsidP="008A1620">
            <w:pPr>
              <w:rPr>
                <w:rFonts w:asciiTheme="minorHAnsi" w:hAnsiTheme="minorHAnsi" w:cs="Arial"/>
                <w:sz w:val="20"/>
                <w:szCs w:val="20"/>
                <w:lang w:val="en-US" w:eastAsia="en-US"/>
              </w:rPr>
            </w:pPr>
            <w:r w:rsidRPr="003637D7">
              <w:rPr>
                <w:rFonts w:asciiTheme="minorHAnsi" w:hAnsiTheme="minorHAnsi" w:cs="Arial"/>
                <w:sz w:val="20"/>
                <w:szCs w:val="20"/>
                <w:lang w:val="en-US" w:eastAsia="en-US"/>
              </w:rPr>
              <w:t>Strategies such as:</w:t>
            </w:r>
          </w:p>
          <w:p w:rsidR="00BC6054" w:rsidRPr="003637D7" w:rsidRDefault="00BC6054" w:rsidP="008A1620">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scanning texts and selecting appropriate information</w:t>
            </w:r>
          </w:p>
          <w:p w:rsidR="00BC6054" w:rsidRPr="003637D7" w:rsidRDefault="00BC6054" w:rsidP="008A1620">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 xml:space="preserve">identifying key words and main points </w:t>
            </w:r>
          </w:p>
          <w:p w:rsidR="00BC6054" w:rsidRPr="003637D7" w:rsidRDefault="00BC6054" w:rsidP="008A1620">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making notes and summarising</w:t>
            </w:r>
          </w:p>
          <w:p w:rsidR="00BC6054" w:rsidRPr="003637D7" w:rsidRDefault="00BC6054" w:rsidP="008A1620">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using oral clues to predict and help with interpreting meaning</w:t>
            </w:r>
          </w:p>
          <w:p w:rsidR="00BC6054" w:rsidRPr="003637D7" w:rsidRDefault="00BC6054" w:rsidP="008A1620">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structuring an argument, expressing ideas and opinions</w:t>
            </w:r>
          </w:p>
          <w:p w:rsidR="00BC6054" w:rsidRPr="003637D7" w:rsidRDefault="00BC6054" w:rsidP="008A1620">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thinking critically and analytically</w:t>
            </w:r>
          </w:p>
          <w:p w:rsidR="00BC6054" w:rsidRPr="003637D7" w:rsidRDefault="00BC6054" w:rsidP="008A1620">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manipulating known elements in a new context to create meaning in written forms</w:t>
            </w:r>
          </w:p>
          <w:p w:rsidR="00BC6054" w:rsidRPr="003637D7" w:rsidRDefault="00BC6054" w:rsidP="008A1620">
            <w:pPr>
              <w:pStyle w:val="ListParagraph"/>
              <w:numPr>
                <w:ilvl w:val="0"/>
                <w:numId w:val="6"/>
              </w:numPr>
              <w:autoSpaceDE w:val="0"/>
              <w:autoSpaceDN w:val="0"/>
              <w:adjustRightInd w:val="0"/>
              <w:spacing w:before="120"/>
              <w:rPr>
                <w:rFonts w:asciiTheme="minorHAnsi" w:hAnsiTheme="minorHAnsi" w:cs="Arial"/>
                <w:b/>
                <w:sz w:val="20"/>
                <w:szCs w:val="20"/>
                <w:lang w:val="en-US" w:eastAsia="en-US"/>
              </w:rPr>
            </w:pPr>
            <w:proofErr w:type="gramStart"/>
            <w:r w:rsidRPr="003637D7">
              <w:rPr>
                <w:rFonts w:asciiTheme="minorHAnsi" w:hAnsiTheme="minorHAnsi" w:cs="Arial"/>
                <w:sz w:val="20"/>
                <w:szCs w:val="20"/>
                <w:lang w:eastAsia="en-US"/>
              </w:rPr>
              <w:t>using</w:t>
            </w:r>
            <w:proofErr w:type="gramEnd"/>
            <w:r w:rsidRPr="003637D7">
              <w:rPr>
                <w:rFonts w:asciiTheme="minorHAnsi" w:hAnsiTheme="minorHAnsi" w:cs="Arial"/>
                <w:sz w:val="20"/>
                <w:szCs w:val="20"/>
                <w:lang w:eastAsia="en-US"/>
              </w:rPr>
              <w:t xml:space="preserve"> monolingual and bilingual dictionaries.</w:t>
            </w:r>
          </w:p>
        </w:tc>
      </w:tr>
      <w:tr w:rsidR="00BC6054" w:rsidRPr="003637D7" w:rsidTr="006C526C">
        <w:trPr>
          <w:trHeight w:val="20"/>
        </w:trPr>
        <w:tc>
          <w:tcPr>
            <w:tcW w:w="993" w:type="dxa"/>
            <w:vMerge/>
            <w:shd w:val="clear" w:color="auto" w:fill="E4D8EB" w:themeFill="accent4" w:themeFillTint="66"/>
            <w:vAlign w:val="center"/>
          </w:tcPr>
          <w:p w:rsidR="00BC6054" w:rsidRPr="003637D7" w:rsidRDefault="00BC6054" w:rsidP="0025174E">
            <w:pPr>
              <w:jc w:val="center"/>
              <w:rPr>
                <w:rFonts w:asciiTheme="minorHAnsi" w:hAnsiTheme="minorHAnsi" w:cs="Arial"/>
                <w:sz w:val="20"/>
                <w:szCs w:val="20"/>
                <w:lang w:eastAsia="en-US"/>
              </w:rPr>
            </w:pPr>
          </w:p>
        </w:tc>
        <w:tc>
          <w:tcPr>
            <w:tcW w:w="4678" w:type="dxa"/>
            <w:tcBorders>
              <w:top w:val="single" w:sz="4" w:space="0" w:color="E4D8EB" w:themeColor="accent4" w:themeTint="66"/>
              <w:bottom w:val="single" w:sz="4" w:space="0" w:color="E4D8EB" w:themeColor="accent4" w:themeTint="66"/>
              <w:right w:val="single" w:sz="4" w:space="0" w:color="E4D8EB" w:themeColor="accent4" w:themeTint="66"/>
            </w:tcBorders>
          </w:tcPr>
          <w:p w:rsidR="00BC6054" w:rsidRPr="003637D7" w:rsidRDefault="00BC6054" w:rsidP="001767E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Text types and kinds of writing</w:t>
            </w:r>
          </w:p>
          <w:p w:rsidR="00BC6054" w:rsidRPr="003637D7" w:rsidRDefault="00BC6054" w:rsidP="001767EE">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account, article, description, interview,</w:t>
            </w:r>
            <w:r w:rsidRPr="003637D7">
              <w:rPr>
                <w:rFonts w:asciiTheme="minorHAnsi" w:hAnsiTheme="minorHAnsi" w:cs="Arial"/>
                <w:sz w:val="20"/>
                <w:szCs w:val="20"/>
                <w:lang w:val="en-US"/>
              </w:rPr>
              <w:br/>
              <w:t>journal entry</w:t>
            </w:r>
          </w:p>
          <w:p w:rsidR="00BC6054" w:rsidRPr="003637D7" w:rsidRDefault="006C526C" w:rsidP="008A1620">
            <w:pPr>
              <w:pStyle w:val="ListParagraph"/>
              <w:numPr>
                <w:ilvl w:val="0"/>
                <w:numId w:val="6"/>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reflective writing</w:t>
            </w:r>
          </w:p>
          <w:p w:rsidR="00BC6054" w:rsidRPr="003637D7" w:rsidRDefault="00BC6054" w:rsidP="008A1620">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Intercultural understandings</w:t>
            </w:r>
          </w:p>
          <w:p w:rsidR="00BC6054" w:rsidRPr="003637D7" w:rsidRDefault="00BC6054" w:rsidP="00A920ED">
            <w:pPr>
              <w:pStyle w:val="ListItem"/>
              <w:numPr>
                <w:ilvl w:val="0"/>
                <w:numId w:val="6"/>
              </w:numPr>
              <w:spacing w:before="0" w:after="0" w:line="240" w:lineRule="auto"/>
              <w:rPr>
                <w:rFonts w:asciiTheme="minorHAnsi" w:hAnsiTheme="minorHAnsi" w:cs="Arial"/>
                <w:sz w:val="20"/>
                <w:szCs w:val="20"/>
                <w:lang w:eastAsia="en-US"/>
              </w:rPr>
            </w:pPr>
            <w:r w:rsidRPr="003637D7">
              <w:rPr>
                <w:rFonts w:asciiTheme="minorHAnsi" w:hAnsiTheme="minorHAnsi" w:cs="Arial"/>
                <w:iCs w:val="0"/>
                <w:sz w:val="20"/>
                <w:szCs w:val="20"/>
                <w:lang w:eastAsia="en-US"/>
              </w:rPr>
              <w:t>common behaviours/practices related to interpersonal relationships</w:t>
            </w:r>
          </w:p>
          <w:p w:rsidR="00BC6054" w:rsidRPr="003637D7" w:rsidRDefault="00BC6054" w:rsidP="00A920ED">
            <w:pPr>
              <w:pStyle w:val="ListItem"/>
              <w:numPr>
                <w:ilvl w:val="0"/>
                <w:numId w:val="6"/>
              </w:numPr>
              <w:spacing w:before="0" w:after="0" w:line="240" w:lineRule="auto"/>
              <w:rPr>
                <w:rFonts w:asciiTheme="minorHAnsi" w:hAnsiTheme="minorHAnsi" w:cs="Arial"/>
                <w:sz w:val="20"/>
                <w:szCs w:val="20"/>
                <w:lang w:eastAsia="en-US"/>
              </w:rPr>
            </w:pPr>
            <w:r w:rsidRPr="003637D7">
              <w:rPr>
                <w:rFonts w:asciiTheme="minorHAnsi" w:hAnsiTheme="minorHAnsi" w:cs="Arial"/>
                <w:sz w:val="20"/>
                <w:szCs w:val="20"/>
                <w:lang w:eastAsia="en-US"/>
              </w:rPr>
              <w:t>use of formal/informal language in relationships</w:t>
            </w:r>
          </w:p>
          <w:p w:rsidR="00BC6054" w:rsidRPr="003637D7" w:rsidRDefault="00BC6054" w:rsidP="00A920ED">
            <w:pPr>
              <w:pStyle w:val="ListBullet"/>
              <w:numPr>
                <w:ilvl w:val="0"/>
                <w:numId w:val="6"/>
              </w:numPr>
              <w:rPr>
                <w:rFonts w:asciiTheme="minorHAnsi" w:hAnsiTheme="minorHAnsi"/>
                <w:lang w:val="en-US"/>
              </w:rPr>
            </w:pPr>
            <w:r w:rsidRPr="003637D7">
              <w:rPr>
                <w:rFonts w:asciiTheme="minorHAnsi" w:hAnsiTheme="minorHAnsi"/>
                <w:lang w:val="en-US"/>
              </w:rPr>
              <w:t>showing of affection between friends, family members</w:t>
            </w:r>
          </w:p>
          <w:p w:rsidR="00BC6054" w:rsidRPr="003637D7" w:rsidRDefault="00BC6054" w:rsidP="00A920ED">
            <w:pPr>
              <w:pStyle w:val="ListItem"/>
              <w:numPr>
                <w:ilvl w:val="0"/>
                <w:numId w:val="6"/>
              </w:numPr>
              <w:spacing w:before="0" w:after="0" w:line="240" w:lineRule="auto"/>
              <w:rPr>
                <w:rFonts w:asciiTheme="minorHAnsi" w:hAnsiTheme="minorHAnsi" w:cs="Arial"/>
                <w:iCs w:val="0"/>
                <w:sz w:val="20"/>
                <w:szCs w:val="20"/>
                <w:lang w:eastAsia="en-US"/>
              </w:rPr>
            </w:pPr>
            <w:r w:rsidRPr="003637D7">
              <w:rPr>
                <w:rFonts w:asciiTheme="minorHAnsi" w:hAnsiTheme="minorHAnsi" w:cs="Arial"/>
                <w:iCs w:val="0"/>
                <w:sz w:val="20"/>
                <w:szCs w:val="20"/>
                <w:lang w:eastAsia="en-US"/>
              </w:rPr>
              <w:t xml:space="preserve">aspects of socialising and everyday living </w:t>
            </w:r>
            <w:r w:rsidR="008A1620">
              <w:rPr>
                <w:rFonts w:asciiTheme="minorHAnsi" w:hAnsiTheme="minorHAnsi" w:cs="Arial"/>
                <w:iCs w:val="0"/>
                <w:sz w:val="20"/>
                <w:szCs w:val="20"/>
                <w:lang w:eastAsia="en-US"/>
              </w:rPr>
              <w:br/>
            </w:r>
            <w:r w:rsidRPr="003637D7">
              <w:rPr>
                <w:rFonts w:asciiTheme="minorHAnsi" w:hAnsiTheme="minorHAnsi" w:cs="Arial"/>
                <w:iCs w:val="0"/>
                <w:sz w:val="20"/>
                <w:szCs w:val="20"/>
                <w:lang w:eastAsia="en-US"/>
              </w:rPr>
              <w:t>e.g. socialising with family and others</w:t>
            </w:r>
          </w:p>
          <w:p w:rsidR="00BC6054" w:rsidRPr="003637D7" w:rsidRDefault="00BC6054" w:rsidP="00A920ED">
            <w:pPr>
              <w:pStyle w:val="ListItem"/>
              <w:numPr>
                <w:ilvl w:val="0"/>
                <w:numId w:val="6"/>
              </w:numPr>
              <w:spacing w:before="0" w:after="0" w:line="240" w:lineRule="auto"/>
              <w:rPr>
                <w:rFonts w:asciiTheme="minorHAnsi" w:hAnsiTheme="minorHAnsi" w:cs="Arial"/>
                <w:iCs w:val="0"/>
                <w:sz w:val="20"/>
                <w:szCs w:val="20"/>
                <w:lang w:eastAsia="en-US"/>
              </w:rPr>
            </w:pPr>
            <w:r w:rsidRPr="003637D7">
              <w:rPr>
                <w:rFonts w:asciiTheme="minorHAnsi" w:hAnsiTheme="minorHAnsi" w:cs="Arial"/>
                <w:iCs w:val="0"/>
                <w:sz w:val="20"/>
                <w:szCs w:val="20"/>
                <w:lang w:eastAsia="en-US"/>
              </w:rPr>
              <w:t>impact of outside influences on teenagers e.g. peer pressure and conflict</w:t>
            </w:r>
          </w:p>
          <w:p w:rsidR="00BC6054" w:rsidRPr="003637D7" w:rsidRDefault="00BC6054" w:rsidP="00ED04BC">
            <w:pPr>
              <w:pStyle w:val="ListItem"/>
              <w:numPr>
                <w:ilvl w:val="0"/>
                <w:numId w:val="6"/>
              </w:numPr>
              <w:spacing w:before="0" w:after="0" w:line="240" w:lineRule="auto"/>
              <w:rPr>
                <w:rFonts w:asciiTheme="minorHAnsi" w:hAnsiTheme="minorHAnsi" w:cs="Arial"/>
                <w:b/>
                <w:sz w:val="20"/>
                <w:szCs w:val="20"/>
                <w:lang w:eastAsia="en-US"/>
              </w:rPr>
            </w:pPr>
            <w:r w:rsidRPr="003637D7">
              <w:rPr>
                <w:rFonts w:asciiTheme="minorHAnsi" w:hAnsiTheme="minorHAnsi" w:cs="Arial"/>
                <w:iCs w:val="0"/>
                <w:sz w:val="20"/>
                <w:szCs w:val="20"/>
                <w:lang w:eastAsia="en-US"/>
              </w:rPr>
              <w:t>similarities and differences between what young people living in Italian-speaking communities and young people living i</w:t>
            </w:r>
            <w:r w:rsidR="006C526C">
              <w:rPr>
                <w:rFonts w:asciiTheme="minorHAnsi" w:hAnsiTheme="minorHAnsi" w:cs="Arial"/>
                <w:iCs w:val="0"/>
                <w:sz w:val="20"/>
                <w:szCs w:val="20"/>
                <w:lang w:eastAsia="en-US"/>
              </w:rPr>
              <w:t xml:space="preserve">n Australia do when </w:t>
            </w:r>
            <w:proofErr w:type="spellStart"/>
            <w:r w:rsidR="006C526C">
              <w:rPr>
                <w:rFonts w:asciiTheme="minorHAnsi" w:hAnsiTheme="minorHAnsi" w:cs="Arial"/>
                <w:iCs w:val="0"/>
                <w:sz w:val="20"/>
                <w:szCs w:val="20"/>
                <w:lang w:eastAsia="en-US"/>
              </w:rPr>
              <w:t>socialising</w:t>
            </w:r>
            <w:proofErr w:type="spellEnd"/>
          </w:p>
        </w:tc>
        <w:tc>
          <w:tcPr>
            <w:tcW w:w="3827" w:type="dxa"/>
            <w:vMerge/>
            <w:tcBorders>
              <w:left w:val="single" w:sz="4" w:space="0" w:color="E4D8EB" w:themeColor="accent4" w:themeTint="66"/>
            </w:tcBorders>
          </w:tcPr>
          <w:p w:rsidR="00BC6054" w:rsidRPr="003637D7" w:rsidRDefault="00BC6054" w:rsidP="00A920ED">
            <w:pPr>
              <w:pStyle w:val="ListParagraph"/>
              <w:numPr>
                <w:ilvl w:val="0"/>
                <w:numId w:val="6"/>
              </w:numPr>
              <w:autoSpaceDE w:val="0"/>
              <w:autoSpaceDN w:val="0"/>
              <w:adjustRightInd w:val="0"/>
              <w:spacing w:before="120"/>
              <w:rPr>
                <w:rFonts w:asciiTheme="minorHAnsi" w:hAnsiTheme="minorHAnsi" w:cs="Arial"/>
                <w:b/>
                <w:sz w:val="20"/>
                <w:szCs w:val="20"/>
                <w:lang w:val="en-US" w:eastAsia="en-US"/>
              </w:rPr>
            </w:pPr>
          </w:p>
        </w:tc>
      </w:tr>
      <w:tr w:rsidR="00BC6054" w:rsidRPr="003637D7" w:rsidTr="006C526C">
        <w:trPr>
          <w:trHeight w:val="20"/>
        </w:trPr>
        <w:tc>
          <w:tcPr>
            <w:tcW w:w="993" w:type="dxa"/>
            <w:vMerge/>
            <w:tcBorders>
              <w:bottom w:val="single" w:sz="4" w:space="0" w:color="D7C5E2" w:themeColor="accent4" w:themeTint="99"/>
            </w:tcBorders>
            <w:shd w:val="clear" w:color="auto" w:fill="E4D8EB" w:themeFill="accent4" w:themeFillTint="66"/>
            <w:vAlign w:val="center"/>
          </w:tcPr>
          <w:p w:rsidR="00BC6054" w:rsidRPr="003637D7" w:rsidRDefault="00BC6054" w:rsidP="0025174E">
            <w:pPr>
              <w:jc w:val="center"/>
              <w:rPr>
                <w:rFonts w:asciiTheme="minorHAnsi" w:hAnsiTheme="minorHAnsi" w:cs="Arial"/>
                <w:sz w:val="20"/>
                <w:szCs w:val="20"/>
                <w:lang w:eastAsia="en-US"/>
              </w:rPr>
            </w:pPr>
          </w:p>
        </w:tc>
        <w:tc>
          <w:tcPr>
            <w:tcW w:w="4678" w:type="dxa"/>
            <w:tcBorders>
              <w:top w:val="single" w:sz="4" w:space="0" w:color="E4D8EB" w:themeColor="accent4" w:themeTint="66"/>
              <w:bottom w:val="single" w:sz="4" w:space="0" w:color="D7C5E2" w:themeColor="accent4" w:themeTint="99"/>
              <w:right w:val="single" w:sz="4" w:space="0" w:color="E4D8EB" w:themeColor="accent4" w:themeTint="66"/>
            </w:tcBorders>
          </w:tcPr>
          <w:p w:rsidR="00BC6054" w:rsidRPr="008A1620" w:rsidRDefault="00BC6054" w:rsidP="00BC6054">
            <w:pPr>
              <w:rPr>
                <w:rFonts w:asciiTheme="minorHAnsi" w:hAnsiTheme="minorHAnsi" w:cs="Arial"/>
                <w:b/>
                <w:sz w:val="20"/>
                <w:szCs w:val="20"/>
                <w:lang w:val="en-US" w:eastAsia="en-US"/>
              </w:rPr>
            </w:pPr>
            <w:r w:rsidRPr="008A1620">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8A1620">
              <w:rPr>
                <w:rFonts w:asciiTheme="minorHAnsi" w:hAnsiTheme="minorHAnsi" w:cs="Arial"/>
                <w:b/>
                <w:i/>
                <w:iCs/>
                <w:sz w:val="20"/>
                <w:szCs w:val="20"/>
                <w:lang w:eastAsia="en-US"/>
              </w:rPr>
              <w:t xml:space="preserve"> 1: Response: Viewing and reading</w:t>
            </w:r>
          </w:p>
        </w:tc>
        <w:tc>
          <w:tcPr>
            <w:tcW w:w="3827" w:type="dxa"/>
            <w:vMerge/>
            <w:tcBorders>
              <w:left w:val="single" w:sz="4" w:space="0" w:color="E4D8EB" w:themeColor="accent4" w:themeTint="66"/>
            </w:tcBorders>
          </w:tcPr>
          <w:p w:rsidR="00BC6054" w:rsidRPr="003637D7" w:rsidRDefault="00BC6054" w:rsidP="00A920ED">
            <w:pPr>
              <w:pStyle w:val="ListParagraph"/>
              <w:numPr>
                <w:ilvl w:val="0"/>
                <w:numId w:val="6"/>
              </w:numPr>
              <w:autoSpaceDE w:val="0"/>
              <w:autoSpaceDN w:val="0"/>
              <w:adjustRightInd w:val="0"/>
              <w:spacing w:before="120"/>
              <w:rPr>
                <w:rFonts w:asciiTheme="minorHAnsi" w:hAnsiTheme="minorHAnsi" w:cs="Arial"/>
                <w:b/>
                <w:sz w:val="20"/>
                <w:szCs w:val="20"/>
                <w:lang w:val="en-US" w:eastAsia="en-US"/>
              </w:rPr>
            </w:pPr>
          </w:p>
        </w:tc>
      </w:tr>
      <w:tr w:rsidR="00BC6054" w:rsidRPr="003637D7" w:rsidTr="006C526C">
        <w:trPr>
          <w:trHeight w:val="20"/>
        </w:trPr>
        <w:tc>
          <w:tcPr>
            <w:tcW w:w="993" w:type="dxa"/>
            <w:vMerge w:val="restart"/>
            <w:shd w:val="clear" w:color="auto" w:fill="E4D8EB" w:themeFill="accent4" w:themeFillTint="66"/>
            <w:vAlign w:val="center"/>
            <w:hideMark/>
          </w:tcPr>
          <w:p w:rsidR="00BC6054" w:rsidRPr="003637D7" w:rsidRDefault="00BC6054" w:rsidP="005D0C60">
            <w:pPr>
              <w:jc w:val="center"/>
              <w:rPr>
                <w:rFonts w:asciiTheme="minorHAnsi" w:hAnsiTheme="minorHAnsi" w:cs="Arial"/>
                <w:sz w:val="20"/>
                <w:szCs w:val="20"/>
                <w:lang w:eastAsia="en-US"/>
              </w:rPr>
            </w:pPr>
            <w:r w:rsidRPr="003637D7">
              <w:rPr>
                <w:rFonts w:asciiTheme="minorHAnsi" w:hAnsiTheme="minorHAnsi" w:cs="Arial"/>
                <w:sz w:val="20"/>
                <w:szCs w:val="20"/>
                <w:lang w:eastAsia="en-US"/>
              </w:rPr>
              <w:t>6</w:t>
            </w:r>
            <w:r w:rsidR="008A1620">
              <w:rPr>
                <w:rFonts w:asciiTheme="minorHAnsi" w:hAnsiTheme="minorHAnsi" w:cs="Arial"/>
                <w:sz w:val="20"/>
                <w:szCs w:val="20"/>
                <w:lang w:eastAsia="en-US"/>
              </w:rPr>
              <w:t>–</w:t>
            </w:r>
            <w:r w:rsidRPr="003637D7">
              <w:rPr>
                <w:rFonts w:asciiTheme="minorHAnsi" w:hAnsiTheme="minorHAnsi" w:cs="Arial"/>
                <w:sz w:val="20"/>
                <w:szCs w:val="20"/>
                <w:lang w:eastAsia="en-US"/>
              </w:rPr>
              <w:t>10</w:t>
            </w:r>
          </w:p>
        </w:tc>
        <w:tc>
          <w:tcPr>
            <w:tcW w:w="4678" w:type="dxa"/>
            <w:tcBorders>
              <w:right w:val="single" w:sz="4" w:space="0" w:color="E4D8EB" w:themeColor="accent4" w:themeTint="66"/>
            </w:tcBorders>
          </w:tcPr>
          <w:p w:rsidR="00BC6054" w:rsidRPr="003637D7" w:rsidRDefault="00BC6054" w:rsidP="00CE30F1">
            <w:pPr>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Learning contexts and topics </w:t>
            </w:r>
          </w:p>
          <w:p w:rsidR="00BC6054" w:rsidRPr="003637D7" w:rsidRDefault="00BC6054" w:rsidP="00CE30F1">
            <w:pPr>
              <w:rPr>
                <w:rFonts w:asciiTheme="minorHAnsi" w:hAnsiTheme="minorHAnsi" w:cs="Arial"/>
                <w:b/>
                <w:sz w:val="20"/>
                <w:szCs w:val="20"/>
                <w:lang w:eastAsia="en-US"/>
              </w:rPr>
            </w:pPr>
            <w:r w:rsidRPr="003637D7">
              <w:rPr>
                <w:rFonts w:asciiTheme="minorHAnsi" w:hAnsiTheme="minorHAnsi" w:cs="Arial"/>
                <w:sz w:val="20"/>
                <w:szCs w:val="20"/>
                <w:lang w:eastAsia="en-US"/>
              </w:rPr>
              <w:t>The Italian-speaking communities:</w:t>
            </w:r>
            <w:r w:rsidRPr="003637D7">
              <w:rPr>
                <w:rFonts w:asciiTheme="minorHAnsi" w:hAnsiTheme="minorHAnsi" w:cs="Arial"/>
                <w:b/>
                <w:sz w:val="20"/>
                <w:szCs w:val="20"/>
                <w:lang w:eastAsia="en-US"/>
              </w:rPr>
              <w:t xml:space="preserve"> Traditions and values in a contemporary society</w:t>
            </w:r>
          </w:p>
          <w:p w:rsidR="00BC6054" w:rsidRPr="003637D7" w:rsidRDefault="00BC6054" w:rsidP="00CE30F1">
            <w:pPr>
              <w:pStyle w:val="ListParagraph"/>
              <w:numPr>
                <w:ilvl w:val="0"/>
                <w:numId w:val="8"/>
              </w:numPr>
              <w:ind w:left="317" w:hanging="283"/>
              <w:rPr>
                <w:rFonts w:asciiTheme="minorHAnsi" w:hAnsiTheme="minorHAnsi" w:cs="Arial"/>
                <w:sz w:val="20"/>
                <w:szCs w:val="20"/>
                <w:lang w:val="en-US" w:eastAsia="en-US"/>
              </w:rPr>
            </w:pPr>
            <w:r w:rsidRPr="003637D7">
              <w:rPr>
                <w:rFonts w:asciiTheme="minorHAnsi" w:hAnsiTheme="minorHAnsi" w:cs="Arial"/>
                <w:sz w:val="20"/>
                <w:szCs w:val="20"/>
                <w:lang w:val="en-US" w:eastAsia="en-US"/>
              </w:rPr>
              <w:t xml:space="preserve">traditions and values </w:t>
            </w:r>
            <w:r w:rsidR="006C526C">
              <w:rPr>
                <w:rFonts w:asciiTheme="minorHAnsi" w:hAnsiTheme="minorHAnsi" w:cs="Arial"/>
                <w:sz w:val="20"/>
                <w:szCs w:val="20"/>
                <w:lang w:val="en-US" w:eastAsia="en-US"/>
              </w:rPr>
              <w:t>of Italian-speaking communities</w:t>
            </w:r>
          </w:p>
        </w:tc>
        <w:tc>
          <w:tcPr>
            <w:tcW w:w="3827" w:type="dxa"/>
            <w:vMerge/>
            <w:tcBorders>
              <w:left w:val="single" w:sz="4" w:space="0" w:color="E4D8EB" w:themeColor="accent4" w:themeTint="66"/>
            </w:tcBorders>
          </w:tcPr>
          <w:p w:rsidR="00BC6054" w:rsidRPr="003637D7" w:rsidRDefault="00BC6054" w:rsidP="0025174E">
            <w:pPr>
              <w:spacing w:after="80"/>
              <w:rPr>
                <w:rFonts w:asciiTheme="minorHAnsi" w:hAnsiTheme="minorHAnsi" w:cs="Arial"/>
                <w:sz w:val="20"/>
                <w:szCs w:val="20"/>
                <w:lang w:eastAsia="en-US"/>
              </w:rPr>
            </w:pPr>
          </w:p>
        </w:tc>
      </w:tr>
      <w:tr w:rsidR="00BC6054" w:rsidRPr="003637D7" w:rsidTr="006C526C">
        <w:trPr>
          <w:trHeight w:val="20"/>
        </w:trPr>
        <w:tc>
          <w:tcPr>
            <w:tcW w:w="993" w:type="dxa"/>
            <w:vMerge/>
            <w:shd w:val="clear" w:color="auto" w:fill="E4D8EB" w:themeFill="accent4" w:themeFillTint="66"/>
            <w:vAlign w:val="center"/>
            <w:hideMark/>
          </w:tcPr>
          <w:p w:rsidR="00BC6054" w:rsidRPr="003637D7" w:rsidRDefault="00BC6054" w:rsidP="0025174E">
            <w:pPr>
              <w:jc w:val="center"/>
              <w:rPr>
                <w:rFonts w:asciiTheme="minorHAnsi" w:hAnsiTheme="minorHAnsi" w:cs="Arial"/>
                <w:sz w:val="20"/>
                <w:szCs w:val="20"/>
                <w:lang w:eastAsia="en-US"/>
              </w:rPr>
            </w:pPr>
          </w:p>
        </w:tc>
        <w:tc>
          <w:tcPr>
            <w:tcW w:w="4678" w:type="dxa"/>
            <w:tcBorders>
              <w:bottom w:val="single" w:sz="4" w:space="0" w:color="E4D8EB" w:themeColor="accent4" w:themeTint="66"/>
              <w:right w:val="single" w:sz="4" w:space="0" w:color="E4D8EB" w:themeColor="accent4" w:themeTint="66"/>
            </w:tcBorders>
          </w:tcPr>
          <w:p w:rsidR="00BC6054" w:rsidRPr="003637D7" w:rsidRDefault="00BC6054" w:rsidP="00C81911">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BC6054" w:rsidRPr="003637D7" w:rsidRDefault="00BC6054" w:rsidP="00C81911">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account, article, description, interview, journal entry</w:t>
            </w:r>
          </w:p>
          <w:p w:rsidR="00BC6054" w:rsidRPr="003637D7" w:rsidRDefault="006C526C" w:rsidP="00BE4321">
            <w:pPr>
              <w:pStyle w:val="ListParagraph"/>
              <w:numPr>
                <w:ilvl w:val="0"/>
                <w:numId w:val="6"/>
              </w:numPr>
              <w:autoSpaceDE w:val="0"/>
              <w:autoSpaceDN w:val="0"/>
              <w:adjustRightInd w:val="0"/>
              <w:ind w:right="464"/>
              <w:rPr>
                <w:rFonts w:asciiTheme="minorHAnsi" w:hAnsiTheme="minorHAnsi" w:cs="Arial"/>
                <w:sz w:val="20"/>
                <w:szCs w:val="20"/>
                <w:lang w:val="en-US"/>
              </w:rPr>
            </w:pPr>
            <w:r>
              <w:rPr>
                <w:rFonts w:asciiTheme="minorHAnsi" w:hAnsiTheme="minorHAnsi" w:cs="Arial"/>
                <w:sz w:val="20"/>
                <w:szCs w:val="20"/>
                <w:lang w:val="en-US"/>
              </w:rPr>
              <w:t>informative writing</w:t>
            </w:r>
          </w:p>
          <w:p w:rsidR="00BC6054" w:rsidRPr="003637D7" w:rsidRDefault="00BC6054" w:rsidP="008A1620">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Intercultural understandings</w:t>
            </w:r>
          </w:p>
          <w:p w:rsidR="00BC6054" w:rsidRPr="003637D7" w:rsidRDefault="00BC6054" w:rsidP="00C81911">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the role of traditions and values in Italian-speaking communities</w:t>
            </w:r>
          </w:p>
          <w:p w:rsidR="00BC6054" w:rsidRPr="003637D7" w:rsidRDefault="00BC6054" w:rsidP="00C81911">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traditional expectations on the lives of teenagers in Italy/Italian-speaking communities</w:t>
            </w:r>
          </w:p>
          <w:p w:rsidR="00BC6054" w:rsidRPr="003637D7" w:rsidRDefault="00BC6054" w:rsidP="00ED04BC">
            <w:pPr>
              <w:pStyle w:val="ListItem"/>
              <w:numPr>
                <w:ilvl w:val="0"/>
                <w:numId w:val="6"/>
              </w:numPr>
              <w:spacing w:before="0" w:after="0" w:line="240" w:lineRule="auto"/>
              <w:rPr>
                <w:rFonts w:asciiTheme="minorHAnsi" w:hAnsiTheme="minorHAnsi" w:cs="Arial"/>
                <w:sz w:val="20"/>
                <w:szCs w:val="20"/>
              </w:rPr>
            </w:pPr>
            <w:r w:rsidRPr="003637D7">
              <w:rPr>
                <w:rFonts w:asciiTheme="minorHAnsi" w:hAnsiTheme="minorHAnsi" w:cs="Arial"/>
                <w:sz w:val="20"/>
                <w:szCs w:val="20"/>
              </w:rPr>
              <w:t xml:space="preserve">differences and similarities between </w:t>
            </w:r>
            <w:r w:rsidR="002A3179">
              <w:rPr>
                <w:rFonts w:asciiTheme="minorHAnsi" w:hAnsiTheme="minorHAnsi" w:cs="Arial"/>
                <w:sz w:val="20"/>
                <w:szCs w:val="20"/>
              </w:rPr>
              <w:br/>
            </w:r>
            <w:r w:rsidRPr="003637D7">
              <w:rPr>
                <w:rFonts w:asciiTheme="minorHAnsi" w:hAnsiTheme="minorHAnsi" w:cs="Arial"/>
                <w:sz w:val="20"/>
                <w:szCs w:val="20"/>
              </w:rPr>
              <w:t>Italian-speaking communitie</w:t>
            </w:r>
            <w:r w:rsidR="006C526C">
              <w:rPr>
                <w:rFonts w:asciiTheme="minorHAnsi" w:hAnsiTheme="minorHAnsi" w:cs="Arial"/>
                <w:sz w:val="20"/>
                <w:szCs w:val="20"/>
              </w:rPr>
              <w:t>s’ culture and that of students</w:t>
            </w:r>
          </w:p>
        </w:tc>
        <w:tc>
          <w:tcPr>
            <w:tcW w:w="3827" w:type="dxa"/>
            <w:vMerge/>
            <w:tcBorders>
              <w:left w:val="single" w:sz="4" w:space="0" w:color="E4D8EB" w:themeColor="accent4" w:themeTint="66"/>
            </w:tcBorders>
          </w:tcPr>
          <w:p w:rsidR="00BC6054" w:rsidRPr="003637D7" w:rsidRDefault="00BC6054" w:rsidP="0025174E">
            <w:pPr>
              <w:spacing w:after="80"/>
              <w:rPr>
                <w:rFonts w:asciiTheme="minorHAnsi" w:hAnsiTheme="minorHAnsi" w:cs="Arial"/>
                <w:sz w:val="20"/>
                <w:szCs w:val="20"/>
                <w:lang w:eastAsia="en-US"/>
              </w:rPr>
            </w:pPr>
          </w:p>
        </w:tc>
      </w:tr>
      <w:tr w:rsidR="00BC6054" w:rsidRPr="003637D7" w:rsidTr="006C526C">
        <w:trPr>
          <w:trHeight w:val="20"/>
        </w:trPr>
        <w:tc>
          <w:tcPr>
            <w:tcW w:w="993" w:type="dxa"/>
            <w:vMerge/>
            <w:shd w:val="clear" w:color="auto" w:fill="E4D8EB" w:themeFill="accent4" w:themeFillTint="66"/>
            <w:vAlign w:val="center"/>
          </w:tcPr>
          <w:p w:rsidR="00BC6054" w:rsidRPr="003637D7" w:rsidRDefault="00BC6054" w:rsidP="0025174E">
            <w:pPr>
              <w:jc w:val="center"/>
              <w:rPr>
                <w:rFonts w:asciiTheme="minorHAnsi" w:hAnsiTheme="minorHAnsi" w:cs="Arial"/>
                <w:sz w:val="20"/>
                <w:szCs w:val="20"/>
                <w:lang w:eastAsia="en-US"/>
              </w:rPr>
            </w:pPr>
          </w:p>
        </w:tc>
        <w:tc>
          <w:tcPr>
            <w:tcW w:w="4678" w:type="dxa"/>
            <w:tcBorders>
              <w:top w:val="single" w:sz="4" w:space="0" w:color="E4D8EB" w:themeColor="accent4" w:themeTint="66"/>
              <w:right w:val="single" w:sz="4" w:space="0" w:color="E4D8EB" w:themeColor="accent4" w:themeTint="66"/>
            </w:tcBorders>
          </w:tcPr>
          <w:p w:rsidR="00BC6054" w:rsidRPr="008A1620" w:rsidRDefault="00BC6054" w:rsidP="00BC6054">
            <w:pPr>
              <w:rPr>
                <w:rFonts w:asciiTheme="minorHAnsi" w:hAnsiTheme="minorHAnsi" w:cs="Arial"/>
                <w:b/>
                <w:i/>
                <w:iCs/>
                <w:sz w:val="20"/>
                <w:szCs w:val="20"/>
                <w:lang w:eastAsia="en-US"/>
              </w:rPr>
            </w:pPr>
            <w:r w:rsidRPr="008A1620">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8A1620">
              <w:rPr>
                <w:rFonts w:asciiTheme="minorHAnsi" w:hAnsiTheme="minorHAnsi" w:cs="Arial"/>
                <w:b/>
                <w:i/>
                <w:iCs/>
                <w:sz w:val="20"/>
                <w:szCs w:val="20"/>
                <w:lang w:eastAsia="en-US"/>
              </w:rPr>
              <w:t xml:space="preserve"> 2: Written communication</w:t>
            </w:r>
          </w:p>
          <w:p w:rsidR="00BC6054" w:rsidRPr="003637D7" w:rsidRDefault="00BC6054" w:rsidP="00BC6054">
            <w:pPr>
              <w:rPr>
                <w:rFonts w:asciiTheme="minorHAnsi" w:hAnsiTheme="minorHAnsi" w:cs="Arial"/>
                <w:b/>
                <w:sz w:val="20"/>
                <w:szCs w:val="20"/>
                <w:lang w:eastAsia="en-US"/>
              </w:rPr>
            </w:pPr>
            <w:r w:rsidRPr="008A1620">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8A1620">
              <w:rPr>
                <w:rFonts w:asciiTheme="minorHAnsi" w:hAnsiTheme="minorHAnsi" w:cs="Arial"/>
                <w:b/>
                <w:i/>
                <w:iCs/>
                <w:sz w:val="20"/>
                <w:szCs w:val="20"/>
                <w:lang w:eastAsia="en-US"/>
              </w:rPr>
              <w:t xml:space="preserve"> 3: Response: Viewing and reading</w:t>
            </w:r>
          </w:p>
        </w:tc>
        <w:tc>
          <w:tcPr>
            <w:tcW w:w="3827" w:type="dxa"/>
            <w:vMerge/>
            <w:tcBorders>
              <w:left w:val="single" w:sz="4" w:space="0" w:color="E4D8EB" w:themeColor="accent4" w:themeTint="66"/>
            </w:tcBorders>
          </w:tcPr>
          <w:p w:rsidR="00BC6054" w:rsidRPr="003637D7" w:rsidRDefault="00BC6054" w:rsidP="0025174E">
            <w:pPr>
              <w:spacing w:after="80"/>
              <w:rPr>
                <w:rFonts w:asciiTheme="minorHAnsi" w:hAnsiTheme="minorHAnsi" w:cs="Arial"/>
                <w:sz w:val="20"/>
                <w:szCs w:val="20"/>
                <w:lang w:eastAsia="en-US"/>
              </w:rPr>
            </w:pPr>
          </w:p>
        </w:tc>
      </w:tr>
      <w:tr w:rsidR="00CE30F1" w:rsidRPr="003637D7" w:rsidTr="006C526C">
        <w:trPr>
          <w:tblHeader/>
        </w:trPr>
        <w:tc>
          <w:tcPr>
            <w:tcW w:w="993" w:type="dxa"/>
            <w:tcBorders>
              <w:right w:val="single" w:sz="4" w:space="0" w:color="FFFFFF" w:themeColor="background1"/>
            </w:tcBorders>
            <w:shd w:val="clear" w:color="auto" w:fill="BD9FCF" w:themeFill="accent4"/>
            <w:vAlign w:val="center"/>
            <w:hideMark/>
          </w:tcPr>
          <w:p w:rsidR="00CE30F1" w:rsidRPr="003637D7" w:rsidRDefault="00CE30F1" w:rsidP="006C526C">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lastRenderedPageBreak/>
              <w:t>Week</w:t>
            </w:r>
          </w:p>
        </w:tc>
        <w:tc>
          <w:tcPr>
            <w:tcW w:w="8505" w:type="dxa"/>
            <w:gridSpan w:val="2"/>
            <w:tcBorders>
              <w:left w:val="single" w:sz="4" w:space="0" w:color="FFFFFF" w:themeColor="background1"/>
            </w:tcBorders>
            <w:shd w:val="clear" w:color="auto" w:fill="BD9FCF" w:themeFill="accent4"/>
            <w:vAlign w:val="center"/>
            <w:hideMark/>
          </w:tcPr>
          <w:p w:rsidR="00CE30F1" w:rsidRPr="003637D7" w:rsidRDefault="00CE30F1" w:rsidP="006C526C">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t>Key teaching points</w:t>
            </w:r>
          </w:p>
        </w:tc>
      </w:tr>
      <w:tr w:rsidR="00BC6054" w:rsidRPr="003637D7" w:rsidTr="006C526C">
        <w:trPr>
          <w:cantSplit/>
          <w:trHeight w:val="20"/>
        </w:trPr>
        <w:tc>
          <w:tcPr>
            <w:tcW w:w="993" w:type="dxa"/>
            <w:vMerge w:val="restart"/>
            <w:shd w:val="clear" w:color="auto" w:fill="E4D8EB" w:themeFill="accent4" w:themeFillTint="66"/>
            <w:vAlign w:val="center"/>
          </w:tcPr>
          <w:p w:rsidR="00BC6054" w:rsidRPr="003637D7" w:rsidRDefault="00BC6054" w:rsidP="008A1620">
            <w:pPr>
              <w:jc w:val="center"/>
              <w:rPr>
                <w:rFonts w:asciiTheme="minorHAnsi" w:hAnsiTheme="minorHAnsi" w:cs="Arial"/>
                <w:sz w:val="20"/>
                <w:szCs w:val="20"/>
                <w:lang w:eastAsia="en-US"/>
              </w:rPr>
            </w:pPr>
            <w:r w:rsidRPr="003637D7">
              <w:rPr>
                <w:rFonts w:asciiTheme="minorHAnsi" w:hAnsiTheme="minorHAnsi" w:cs="Arial"/>
                <w:sz w:val="20"/>
                <w:szCs w:val="20"/>
                <w:lang w:eastAsia="en-US"/>
              </w:rPr>
              <w:t>11</w:t>
            </w:r>
            <w:r w:rsidR="008A1620">
              <w:rPr>
                <w:rFonts w:asciiTheme="minorHAnsi" w:hAnsiTheme="minorHAnsi" w:cs="Arial"/>
                <w:sz w:val="20"/>
                <w:szCs w:val="20"/>
                <w:lang w:eastAsia="en-US"/>
              </w:rPr>
              <w:t>–</w:t>
            </w:r>
            <w:r w:rsidRPr="003637D7">
              <w:rPr>
                <w:rFonts w:asciiTheme="minorHAnsi" w:hAnsiTheme="minorHAnsi" w:cs="Arial"/>
                <w:sz w:val="20"/>
                <w:szCs w:val="20"/>
                <w:lang w:eastAsia="en-US"/>
              </w:rPr>
              <w:t>15</w:t>
            </w:r>
          </w:p>
        </w:tc>
        <w:tc>
          <w:tcPr>
            <w:tcW w:w="4678" w:type="dxa"/>
            <w:tcBorders>
              <w:right w:val="single" w:sz="4" w:space="0" w:color="E4D8EB" w:themeColor="accent4" w:themeTint="66"/>
            </w:tcBorders>
            <w:vAlign w:val="center"/>
          </w:tcPr>
          <w:p w:rsidR="00BC6054" w:rsidRPr="003637D7" w:rsidRDefault="00BC6054" w:rsidP="008A1620">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Learning contexts and topics</w:t>
            </w:r>
          </w:p>
          <w:p w:rsidR="00BC6054" w:rsidRPr="003637D7" w:rsidRDefault="00BC6054" w:rsidP="008A1620">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changing world: </w:t>
            </w:r>
            <w:r w:rsidRPr="003637D7">
              <w:rPr>
                <w:rFonts w:asciiTheme="minorHAnsi" w:hAnsiTheme="minorHAnsi" w:cs="Arial"/>
                <w:b/>
                <w:sz w:val="20"/>
                <w:szCs w:val="20"/>
                <w:lang w:val="en-US" w:eastAsia="en-US"/>
              </w:rPr>
              <w:t>Our changing environment</w:t>
            </w:r>
          </w:p>
          <w:p w:rsidR="00BC6054" w:rsidRPr="003637D7" w:rsidRDefault="006C526C" w:rsidP="008A1620">
            <w:pPr>
              <w:pStyle w:val="ListParagraph"/>
              <w:numPr>
                <w:ilvl w:val="0"/>
                <w:numId w:val="6"/>
              </w:numPr>
              <w:autoSpaceDE w:val="0"/>
              <w:autoSpaceDN w:val="0"/>
              <w:adjustRightInd w:val="0"/>
              <w:rPr>
                <w:rFonts w:asciiTheme="minorHAnsi" w:hAnsiTheme="minorHAnsi" w:cs="Arial"/>
                <w:sz w:val="20"/>
                <w:szCs w:val="20"/>
                <w:lang w:val="en-US" w:eastAsia="en-US"/>
              </w:rPr>
            </w:pPr>
            <w:r>
              <w:rPr>
                <w:rFonts w:asciiTheme="minorHAnsi" w:hAnsiTheme="minorHAnsi" w:cs="Arial"/>
                <w:sz w:val="20"/>
                <w:szCs w:val="20"/>
                <w:lang w:val="en-US" w:eastAsia="en-US"/>
              </w:rPr>
              <w:t>global environmental issues</w:t>
            </w:r>
          </w:p>
        </w:tc>
        <w:tc>
          <w:tcPr>
            <w:tcW w:w="3827" w:type="dxa"/>
            <w:vMerge w:val="restart"/>
            <w:tcBorders>
              <w:left w:val="single" w:sz="4" w:space="0" w:color="E4D8EB" w:themeColor="accent4" w:themeTint="66"/>
            </w:tcBorders>
            <w:vAlign w:val="center"/>
          </w:tcPr>
          <w:p w:rsidR="00BC6054" w:rsidRPr="003637D7" w:rsidRDefault="00BC6054" w:rsidP="008A1620">
            <w:pPr>
              <w:spacing w:after="80"/>
              <w:jc w:val="center"/>
              <w:rPr>
                <w:rFonts w:asciiTheme="minorHAnsi" w:hAnsiTheme="minorHAnsi" w:cs="Arial"/>
                <w:sz w:val="20"/>
                <w:szCs w:val="20"/>
                <w:lang w:eastAsia="en-US"/>
              </w:rPr>
            </w:pPr>
          </w:p>
        </w:tc>
      </w:tr>
      <w:tr w:rsidR="00BC6054" w:rsidRPr="003637D7" w:rsidTr="006C526C">
        <w:trPr>
          <w:trHeight w:val="20"/>
        </w:trPr>
        <w:tc>
          <w:tcPr>
            <w:tcW w:w="993" w:type="dxa"/>
            <w:vMerge/>
            <w:shd w:val="clear" w:color="auto" w:fill="E4D8EB" w:themeFill="accent4" w:themeFillTint="66"/>
            <w:vAlign w:val="center"/>
          </w:tcPr>
          <w:p w:rsidR="00BC6054" w:rsidRPr="003637D7" w:rsidRDefault="00BC6054" w:rsidP="0025174E">
            <w:pPr>
              <w:jc w:val="center"/>
              <w:rPr>
                <w:rFonts w:asciiTheme="minorHAnsi" w:hAnsiTheme="minorHAnsi" w:cs="Arial"/>
                <w:sz w:val="20"/>
                <w:szCs w:val="20"/>
                <w:lang w:eastAsia="en-US"/>
              </w:rPr>
            </w:pPr>
          </w:p>
        </w:tc>
        <w:tc>
          <w:tcPr>
            <w:tcW w:w="4678" w:type="dxa"/>
            <w:tcBorders>
              <w:bottom w:val="single" w:sz="4" w:space="0" w:color="E4D8EB" w:themeColor="accent4" w:themeTint="66"/>
              <w:right w:val="single" w:sz="4" w:space="0" w:color="E4D8EB" w:themeColor="accent4" w:themeTint="66"/>
            </w:tcBorders>
          </w:tcPr>
          <w:p w:rsidR="00BC6054" w:rsidRPr="003637D7" w:rsidRDefault="00BC6054" w:rsidP="00C81911">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BC6054" w:rsidRPr="003637D7" w:rsidRDefault="00BC6054" w:rsidP="00C81911">
            <w:pPr>
              <w:pStyle w:val="ListParagraph"/>
              <w:numPr>
                <w:ilvl w:val="0"/>
                <w:numId w:val="6"/>
              </w:numPr>
              <w:autoSpaceDE w:val="0"/>
              <w:autoSpaceDN w:val="0"/>
              <w:adjustRightInd w:val="0"/>
              <w:ind w:right="465"/>
              <w:rPr>
                <w:rFonts w:asciiTheme="minorHAnsi" w:hAnsiTheme="minorHAnsi" w:cs="Arial"/>
                <w:sz w:val="20"/>
                <w:szCs w:val="20"/>
                <w:lang w:val="en-US"/>
              </w:rPr>
            </w:pPr>
            <w:r w:rsidRPr="003637D7">
              <w:rPr>
                <w:rFonts w:asciiTheme="minorHAnsi" w:hAnsiTheme="minorHAnsi" w:cs="Arial"/>
                <w:sz w:val="20"/>
                <w:szCs w:val="20"/>
                <w:lang w:val="en-US"/>
              </w:rPr>
              <w:t>account, article, description, interview, journal entry</w:t>
            </w:r>
          </w:p>
          <w:p w:rsidR="00BC6054" w:rsidRPr="003637D7" w:rsidRDefault="006C526C" w:rsidP="00ED04BC">
            <w:pPr>
              <w:pStyle w:val="ListParagraph"/>
              <w:numPr>
                <w:ilvl w:val="0"/>
                <w:numId w:val="6"/>
              </w:numPr>
              <w:autoSpaceDE w:val="0"/>
              <w:autoSpaceDN w:val="0"/>
              <w:adjustRightInd w:val="0"/>
              <w:ind w:right="465"/>
              <w:rPr>
                <w:rFonts w:asciiTheme="minorHAnsi" w:hAnsiTheme="minorHAnsi" w:cs="Arial"/>
                <w:sz w:val="20"/>
                <w:szCs w:val="20"/>
                <w:lang w:val="en-US"/>
              </w:rPr>
            </w:pPr>
            <w:r>
              <w:rPr>
                <w:rFonts w:asciiTheme="minorHAnsi" w:hAnsiTheme="minorHAnsi" w:cs="Arial"/>
                <w:sz w:val="20"/>
                <w:szCs w:val="20"/>
                <w:lang w:val="en-US"/>
              </w:rPr>
              <w:t>informative writing</w:t>
            </w:r>
          </w:p>
          <w:p w:rsidR="00BC6054" w:rsidRPr="003637D7" w:rsidRDefault="00BC6054" w:rsidP="00ED04BC">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Intercultural understandings</w:t>
            </w:r>
          </w:p>
          <w:p w:rsidR="00BC6054" w:rsidRPr="003637D7" w:rsidRDefault="00BC6054" w:rsidP="00C81911">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eastAsia="Calibri" w:hAnsiTheme="minorHAnsi" w:cs="Arial"/>
                <w:color w:val="1F1410"/>
                <w:sz w:val="20"/>
                <w:szCs w:val="20"/>
                <w:lang w:val="en-US" w:eastAsia="en-US"/>
              </w:rPr>
              <w:t>influence of the natural environment on daily life and lifestyles</w:t>
            </w:r>
          </w:p>
          <w:p w:rsidR="00BC6054" w:rsidRPr="003637D7" w:rsidRDefault="00BC6054" w:rsidP="00C81911">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eastAsia="Calibri" w:hAnsiTheme="minorHAnsi" w:cs="Arial"/>
                <w:color w:val="1F1410"/>
                <w:sz w:val="20"/>
                <w:szCs w:val="20"/>
                <w:lang w:val="en-US" w:eastAsia="en-US"/>
              </w:rPr>
              <w:t>growing popularity of renewable energy sources</w:t>
            </w:r>
          </w:p>
          <w:p w:rsidR="00BC6054" w:rsidRPr="003637D7" w:rsidRDefault="00BC6054" w:rsidP="00C81911">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youth involvement in environmental causes</w:t>
            </w:r>
          </w:p>
          <w:p w:rsidR="00BC6054" w:rsidRPr="003637D7" w:rsidRDefault="006C526C" w:rsidP="00EF1D52">
            <w:pPr>
              <w:pStyle w:val="ListParagraph"/>
              <w:numPr>
                <w:ilvl w:val="0"/>
                <w:numId w:val="6"/>
              </w:numPr>
              <w:autoSpaceDE w:val="0"/>
              <w:autoSpaceDN w:val="0"/>
              <w:adjustRightInd w:val="0"/>
              <w:rPr>
                <w:rFonts w:asciiTheme="minorHAnsi" w:hAnsiTheme="minorHAnsi" w:cs="Arial"/>
                <w:sz w:val="20"/>
                <w:szCs w:val="20"/>
                <w:lang w:val="en-US"/>
              </w:rPr>
            </w:pPr>
            <w:r>
              <w:rPr>
                <w:rFonts w:asciiTheme="minorHAnsi" w:eastAsia="Calibri" w:hAnsiTheme="minorHAnsi" w:cs="Arial"/>
                <w:color w:val="1F1410"/>
                <w:sz w:val="20"/>
                <w:szCs w:val="20"/>
                <w:lang w:val="en-US" w:eastAsia="en-US"/>
              </w:rPr>
              <w:t>the growth of ecotourism</w:t>
            </w:r>
          </w:p>
        </w:tc>
        <w:tc>
          <w:tcPr>
            <w:tcW w:w="3827" w:type="dxa"/>
            <w:vMerge/>
            <w:tcBorders>
              <w:left w:val="single" w:sz="4" w:space="0" w:color="E4D8EB" w:themeColor="accent4" w:themeTint="66"/>
            </w:tcBorders>
          </w:tcPr>
          <w:p w:rsidR="00BC6054" w:rsidRPr="003637D7" w:rsidRDefault="00BC6054" w:rsidP="0025174E">
            <w:pPr>
              <w:spacing w:after="80"/>
              <w:rPr>
                <w:rFonts w:asciiTheme="minorHAnsi" w:hAnsiTheme="minorHAnsi" w:cs="Arial"/>
                <w:sz w:val="20"/>
                <w:szCs w:val="20"/>
                <w:lang w:eastAsia="en-US"/>
              </w:rPr>
            </w:pPr>
          </w:p>
        </w:tc>
      </w:tr>
      <w:tr w:rsidR="00BC6054" w:rsidRPr="003637D7" w:rsidTr="006C526C">
        <w:trPr>
          <w:trHeight w:val="20"/>
        </w:trPr>
        <w:tc>
          <w:tcPr>
            <w:tcW w:w="993" w:type="dxa"/>
            <w:vMerge/>
            <w:shd w:val="clear" w:color="auto" w:fill="E4D8EB" w:themeFill="accent4" w:themeFillTint="66"/>
            <w:vAlign w:val="center"/>
          </w:tcPr>
          <w:p w:rsidR="00BC6054" w:rsidRPr="003637D7" w:rsidRDefault="00BC6054" w:rsidP="0025174E">
            <w:pPr>
              <w:jc w:val="center"/>
              <w:rPr>
                <w:rFonts w:asciiTheme="minorHAnsi" w:hAnsiTheme="minorHAnsi" w:cs="Arial"/>
                <w:sz w:val="20"/>
                <w:szCs w:val="20"/>
                <w:lang w:eastAsia="en-US"/>
              </w:rPr>
            </w:pPr>
          </w:p>
        </w:tc>
        <w:tc>
          <w:tcPr>
            <w:tcW w:w="4678" w:type="dxa"/>
            <w:tcBorders>
              <w:top w:val="single" w:sz="4" w:space="0" w:color="E4D8EB" w:themeColor="accent4" w:themeTint="66"/>
              <w:right w:val="single" w:sz="4" w:space="0" w:color="E4D8EB" w:themeColor="accent4" w:themeTint="66"/>
            </w:tcBorders>
          </w:tcPr>
          <w:p w:rsidR="00BC6054" w:rsidRPr="008A1620" w:rsidRDefault="00BC6054" w:rsidP="00BC6054">
            <w:pPr>
              <w:rPr>
                <w:rFonts w:asciiTheme="minorHAnsi" w:hAnsiTheme="minorHAnsi" w:cs="Arial"/>
                <w:b/>
                <w:i/>
                <w:iCs/>
                <w:sz w:val="20"/>
                <w:szCs w:val="20"/>
                <w:lang w:eastAsia="en-US"/>
              </w:rPr>
            </w:pPr>
            <w:r w:rsidRPr="008A1620">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8A1620">
              <w:rPr>
                <w:rFonts w:asciiTheme="minorHAnsi" w:hAnsiTheme="minorHAnsi" w:cs="Arial"/>
                <w:b/>
                <w:i/>
                <w:iCs/>
                <w:sz w:val="20"/>
                <w:szCs w:val="20"/>
                <w:lang w:eastAsia="en-US"/>
              </w:rPr>
              <w:t xml:space="preserve"> 4: Response: Listening</w:t>
            </w:r>
          </w:p>
          <w:p w:rsidR="00BC6054" w:rsidRPr="003637D7" w:rsidRDefault="00BC6054" w:rsidP="00BC6054">
            <w:pPr>
              <w:autoSpaceDE w:val="0"/>
              <w:autoSpaceDN w:val="0"/>
              <w:adjustRightInd w:val="0"/>
              <w:rPr>
                <w:rFonts w:asciiTheme="minorHAnsi" w:hAnsiTheme="minorHAnsi" w:cs="Arial"/>
                <w:b/>
                <w:sz w:val="20"/>
                <w:szCs w:val="20"/>
                <w:lang w:eastAsia="en-US"/>
              </w:rPr>
            </w:pPr>
            <w:r w:rsidRPr="008A1620">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8A1620">
              <w:rPr>
                <w:rFonts w:asciiTheme="minorHAnsi" w:hAnsiTheme="minorHAnsi" w:cs="Arial"/>
                <w:b/>
                <w:i/>
                <w:iCs/>
                <w:sz w:val="20"/>
                <w:szCs w:val="20"/>
                <w:lang w:eastAsia="en-US"/>
              </w:rPr>
              <w:t xml:space="preserve"> 5: Oral communication</w:t>
            </w:r>
          </w:p>
        </w:tc>
        <w:tc>
          <w:tcPr>
            <w:tcW w:w="3827" w:type="dxa"/>
            <w:vMerge/>
            <w:tcBorders>
              <w:left w:val="single" w:sz="4" w:space="0" w:color="E4D8EB" w:themeColor="accent4" w:themeTint="66"/>
            </w:tcBorders>
          </w:tcPr>
          <w:p w:rsidR="00BC6054" w:rsidRPr="003637D7" w:rsidRDefault="00BC6054" w:rsidP="0025174E">
            <w:pPr>
              <w:spacing w:after="80"/>
              <w:rPr>
                <w:rFonts w:asciiTheme="minorHAnsi" w:hAnsiTheme="minorHAnsi" w:cs="Arial"/>
                <w:sz w:val="20"/>
                <w:szCs w:val="20"/>
                <w:lang w:eastAsia="en-US"/>
              </w:rPr>
            </w:pPr>
          </w:p>
        </w:tc>
      </w:tr>
      <w:tr w:rsidR="00C81911" w:rsidRPr="003637D7" w:rsidTr="006C526C">
        <w:trPr>
          <w:trHeight w:val="20"/>
        </w:trPr>
        <w:tc>
          <w:tcPr>
            <w:tcW w:w="993" w:type="dxa"/>
            <w:shd w:val="clear" w:color="auto" w:fill="E4D8EB" w:themeFill="accent4" w:themeFillTint="66"/>
            <w:vAlign w:val="center"/>
            <w:hideMark/>
          </w:tcPr>
          <w:p w:rsidR="00C81911" w:rsidRPr="003637D7" w:rsidRDefault="00C81911" w:rsidP="0025174E">
            <w:pPr>
              <w:jc w:val="center"/>
              <w:rPr>
                <w:rFonts w:asciiTheme="minorHAnsi" w:hAnsiTheme="minorHAnsi" w:cs="Arial"/>
                <w:sz w:val="20"/>
                <w:szCs w:val="20"/>
                <w:lang w:eastAsia="en-US"/>
              </w:rPr>
            </w:pPr>
            <w:r w:rsidRPr="003637D7">
              <w:rPr>
                <w:rFonts w:asciiTheme="minorHAnsi" w:hAnsiTheme="minorHAnsi" w:cs="Arial"/>
                <w:sz w:val="20"/>
                <w:szCs w:val="20"/>
                <w:lang w:eastAsia="en-US"/>
              </w:rPr>
              <w:t>16</w:t>
            </w:r>
          </w:p>
        </w:tc>
        <w:tc>
          <w:tcPr>
            <w:tcW w:w="8505" w:type="dxa"/>
            <w:gridSpan w:val="2"/>
          </w:tcPr>
          <w:p w:rsidR="00C81911" w:rsidRPr="00067BAE" w:rsidRDefault="00EE4EBD" w:rsidP="00067BAE">
            <w:pPr>
              <w:rPr>
                <w:rFonts w:asciiTheme="minorHAnsi" w:hAnsiTheme="minorHAnsi" w:cs="Arial"/>
                <w:b/>
                <w:i/>
                <w:iCs/>
                <w:sz w:val="20"/>
                <w:szCs w:val="20"/>
                <w:lang w:eastAsia="en-US"/>
              </w:rPr>
            </w:pPr>
            <w:r w:rsidRPr="00067BAE">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067BAE">
              <w:rPr>
                <w:rFonts w:asciiTheme="minorHAnsi" w:hAnsiTheme="minorHAnsi" w:cs="Arial"/>
                <w:b/>
                <w:i/>
                <w:iCs/>
                <w:sz w:val="20"/>
                <w:szCs w:val="20"/>
                <w:lang w:eastAsia="en-US"/>
              </w:rPr>
              <w:t xml:space="preserve"> 6: </w:t>
            </w:r>
            <w:r w:rsidR="00CE57EE">
              <w:rPr>
                <w:rFonts w:asciiTheme="minorHAnsi" w:hAnsiTheme="minorHAnsi" w:cs="Arial"/>
                <w:b/>
                <w:i/>
                <w:iCs/>
                <w:sz w:val="20"/>
                <w:szCs w:val="20"/>
                <w:lang w:eastAsia="en-US"/>
              </w:rPr>
              <w:t xml:space="preserve">Semester </w:t>
            </w:r>
            <w:r w:rsidR="007A5CB7" w:rsidRPr="00067BAE">
              <w:rPr>
                <w:rFonts w:asciiTheme="minorHAnsi" w:hAnsiTheme="minorHAnsi" w:cs="Arial"/>
                <w:b/>
                <w:i/>
                <w:iCs/>
                <w:sz w:val="20"/>
                <w:szCs w:val="20"/>
                <w:lang w:eastAsia="en-US"/>
              </w:rPr>
              <w:t xml:space="preserve">1 </w:t>
            </w:r>
            <w:r w:rsidR="00CE57EE">
              <w:rPr>
                <w:rFonts w:asciiTheme="minorHAnsi" w:hAnsiTheme="minorHAnsi" w:cs="Arial"/>
                <w:b/>
                <w:i/>
                <w:iCs/>
                <w:sz w:val="20"/>
                <w:szCs w:val="20"/>
                <w:lang w:eastAsia="en-US"/>
              </w:rPr>
              <w:t>p</w:t>
            </w:r>
            <w:r w:rsidR="007A5CB7" w:rsidRPr="00067BAE">
              <w:rPr>
                <w:rFonts w:asciiTheme="minorHAnsi" w:hAnsiTheme="minorHAnsi" w:cs="Arial"/>
                <w:b/>
                <w:i/>
                <w:iCs/>
                <w:sz w:val="20"/>
                <w:szCs w:val="20"/>
                <w:lang w:eastAsia="en-US"/>
              </w:rPr>
              <w:t>ractical (oral) examination</w:t>
            </w:r>
          </w:p>
          <w:p w:rsidR="00C81911" w:rsidRPr="003637D7" w:rsidRDefault="00EE4EBD" w:rsidP="00067BAE">
            <w:pPr>
              <w:rPr>
                <w:rFonts w:asciiTheme="minorHAnsi" w:hAnsiTheme="minorHAnsi" w:cs="Arial"/>
                <w:i/>
                <w:sz w:val="20"/>
                <w:szCs w:val="20"/>
                <w:lang w:eastAsia="en-US"/>
              </w:rPr>
            </w:pPr>
            <w:r w:rsidRPr="00067BAE">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067BAE">
              <w:rPr>
                <w:rFonts w:asciiTheme="minorHAnsi" w:hAnsiTheme="minorHAnsi" w:cs="Arial"/>
                <w:b/>
                <w:i/>
                <w:iCs/>
                <w:sz w:val="20"/>
                <w:szCs w:val="20"/>
                <w:lang w:eastAsia="en-US"/>
              </w:rPr>
              <w:t xml:space="preserve"> 7: </w:t>
            </w:r>
            <w:r w:rsidR="00CE57EE">
              <w:rPr>
                <w:rFonts w:asciiTheme="minorHAnsi" w:hAnsiTheme="minorHAnsi" w:cs="Arial"/>
                <w:b/>
                <w:i/>
                <w:iCs/>
                <w:sz w:val="20"/>
                <w:szCs w:val="20"/>
                <w:lang w:eastAsia="en-US"/>
              </w:rPr>
              <w:t>Semester 1 w</w:t>
            </w:r>
            <w:r w:rsidR="00C81911" w:rsidRPr="00067BAE">
              <w:rPr>
                <w:rFonts w:asciiTheme="minorHAnsi" w:hAnsiTheme="minorHAnsi" w:cs="Arial"/>
                <w:b/>
                <w:i/>
                <w:iCs/>
                <w:sz w:val="20"/>
                <w:szCs w:val="20"/>
                <w:lang w:eastAsia="en-US"/>
              </w:rPr>
              <w:t>ritten examination</w:t>
            </w:r>
          </w:p>
        </w:tc>
      </w:tr>
    </w:tbl>
    <w:p w:rsidR="00C81911" w:rsidRDefault="00C81911" w:rsidP="004C6186">
      <w:pPr>
        <w:pStyle w:val="Heading4"/>
      </w:pPr>
    </w:p>
    <w:p w:rsidR="00EE4EBD" w:rsidRDefault="00EE4EBD">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C81911" w:rsidRDefault="00C81911" w:rsidP="00EE4EBD">
      <w:pPr>
        <w:pStyle w:val="Heading4"/>
        <w:tabs>
          <w:tab w:val="left" w:pos="5670"/>
        </w:tabs>
      </w:pPr>
      <w:r>
        <w:lastRenderedPageBreak/>
        <w:t xml:space="preserve">Semester 2 </w:t>
      </w:r>
    </w:p>
    <w:tbl>
      <w:tblPr>
        <w:tblStyle w:val="TableGrid"/>
        <w:tblW w:w="9495"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678"/>
        <w:gridCol w:w="3824"/>
      </w:tblGrid>
      <w:tr w:rsidR="00C81911" w:rsidRPr="003637D7" w:rsidTr="006C526C">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C81911" w:rsidRPr="003637D7" w:rsidRDefault="00C81911">
            <w:pPr>
              <w:spacing w:before="120" w:after="120"/>
              <w:jc w:val="center"/>
              <w:rPr>
                <w:rFonts w:asciiTheme="minorHAnsi" w:hAnsiTheme="minorHAnsi" w:cs="Arial"/>
                <w:b/>
                <w:color w:val="FFFFFF" w:themeColor="background1"/>
                <w:sz w:val="20"/>
                <w:szCs w:val="20"/>
                <w:lang w:val="en-US" w:eastAsia="en-US"/>
              </w:rPr>
            </w:pPr>
            <w:r w:rsidRPr="003637D7">
              <w:rPr>
                <w:rFonts w:asciiTheme="minorHAnsi" w:hAnsiTheme="minorHAnsi" w:cs="Arial"/>
                <w:b/>
                <w:color w:val="FFFFFF" w:themeColor="background1"/>
                <w:sz w:val="20"/>
                <w:szCs w:val="20"/>
                <w:lang w:val="en-US" w:eastAsia="en-US"/>
              </w:rPr>
              <w:t>Week</w:t>
            </w:r>
          </w:p>
        </w:tc>
        <w:tc>
          <w:tcPr>
            <w:tcW w:w="8502" w:type="dxa"/>
            <w:gridSpan w:val="2"/>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C81911" w:rsidRPr="003637D7" w:rsidRDefault="00C81911">
            <w:pPr>
              <w:spacing w:before="120" w:after="120"/>
              <w:jc w:val="center"/>
              <w:rPr>
                <w:rFonts w:asciiTheme="minorHAnsi" w:hAnsiTheme="minorHAnsi" w:cs="Arial"/>
                <w:b/>
                <w:color w:val="FFFFFF" w:themeColor="background1"/>
                <w:sz w:val="20"/>
                <w:szCs w:val="20"/>
                <w:lang w:val="en-US" w:eastAsia="en-US"/>
              </w:rPr>
            </w:pPr>
            <w:r w:rsidRPr="003637D7">
              <w:rPr>
                <w:rFonts w:asciiTheme="minorHAnsi" w:hAnsiTheme="minorHAnsi" w:cs="Arial"/>
                <w:b/>
                <w:color w:val="FFFFFF" w:themeColor="background1"/>
                <w:sz w:val="20"/>
                <w:szCs w:val="20"/>
                <w:lang w:val="en-US" w:eastAsia="en-US"/>
              </w:rPr>
              <w:t>Key teaching points</w:t>
            </w:r>
          </w:p>
        </w:tc>
      </w:tr>
      <w:tr w:rsidR="00C72A1B" w:rsidRPr="003637D7" w:rsidTr="006C526C">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C72A1B" w:rsidRPr="003637D7" w:rsidRDefault="00C72A1B"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1</w:t>
            </w:r>
            <w:r w:rsidR="008A1620">
              <w:rPr>
                <w:rFonts w:asciiTheme="minorHAnsi" w:hAnsiTheme="minorHAnsi" w:cs="Arial"/>
                <w:sz w:val="20"/>
                <w:szCs w:val="20"/>
                <w:lang w:val="en-US" w:eastAsia="en-US"/>
              </w:rPr>
              <w:t>–</w:t>
            </w:r>
            <w:r w:rsidRPr="003637D7">
              <w:rPr>
                <w:rFonts w:asciiTheme="minorHAnsi" w:hAnsiTheme="minorHAnsi" w:cs="Arial"/>
                <w:sz w:val="20"/>
                <w:szCs w:val="20"/>
                <w:lang w:val="en-US" w:eastAsia="en-US"/>
              </w:rPr>
              <w:t>5</w:t>
            </w:r>
          </w:p>
        </w:tc>
        <w:tc>
          <w:tcPr>
            <w:tcW w:w="4678" w:type="dxa"/>
            <w:tcBorders>
              <w:top w:val="single" w:sz="4" w:space="0" w:color="D7C5E2" w:themeColor="accent4" w:themeTint="99"/>
              <w:left w:val="single" w:sz="4" w:space="0" w:color="D7C5E2" w:themeColor="accent4" w:themeTint="99"/>
              <w:bottom w:val="single" w:sz="4" w:space="0" w:color="E4D8EB" w:themeColor="accent4" w:themeTint="66"/>
              <w:right w:val="single" w:sz="4" w:space="0" w:color="E4D8EB" w:themeColor="accent4" w:themeTint="66"/>
            </w:tcBorders>
            <w:hideMark/>
          </w:tcPr>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 xml:space="preserve">Learning contexts and topics </w:t>
            </w:r>
          </w:p>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individual: </w:t>
            </w:r>
            <w:r w:rsidRPr="003637D7">
              <w:rPr>
                <w:rFonts w:asciiTheme="minorHAnsi" w:hAnsiTheme="minorHAnsi" w:cs="Arial"/>
                <w:b/>
                <w:sz w:val="20"/>
                <w:szCs w:val="20"/>
                <w:lang w:val="en-US" w:eastAsia="en-US"/>
              </w:rPr>
              <w:t>Pressures in today’s society</w:t>
            </w:r>
          </w:p>
          <w:p w:rsidR="00C72A1B" w:rsidRPr="003637D7" w:rsidRDefault="00C72A1B" w:rsidP="00067BAE">
            <w:pPr>
              <w:pStyle w:val="ListParagraph"/>
              <w:numPr>
                <w:ilvl w:val="0"/>
                <w:numId w:val="16"/>
              </w:numPr>
              <w:ind w:left="317" w:hanging="283"/>
              <w:rPr>
                <w:rFonts w:asciiTheme="minorHAnsi" w:hAnsiTheme="minorHAnsi" w:cs="Arial"/>
                <w:sz w:val="20"/>
                <w:szCs w:val="20"/>
                <w:lang w:val="en-US" w:eastAsia="en-US"/>
              </w:rPr>
            </w:pPr>
            <w:r w:rsidRPr="003637D7">
              <w:rPr>
                <w:rFonts w:asciiTheme="minorHAnsi" w:hAnsiTheme="minorHAnsi" w:cs="Arial"/>
                <w:sz w:val="20"/>
                <w:szCs w:val="20"/>
                <w:lang w:val="en-US" w:eastAsia="en-US"/>
              </w:rPr>
              <w:t>personal pressures</w:t>
            </w:r>
          </w:p>
          <w:p w:rsidR="00C72A1B" w:rsidRPr="003637D7" w:rsidRDefault="00C72A1B" w:rsidP="00067BAE">
            <w:pPr>
              <w:pStyle w:val="ListParagraph"/>
              <w:numPr>
                <w:ilvl w:val="0"/>
                <w:numId w:val="16"/>
              </w:numPr>
              <w:ind w:left="318" w:hanging="284"/>
              <w:rPr>
                <w:rFonts w:asciiTheme="minorHAnsi" w:hAnsiTheme="minorHAnsi" w:cs="Arial"/>
                <w:sz w:val="20"/>
                <w:szCs w:val="20"/>
                <w:lang w:val="en-US" w:eastAsia="en-US"/>
              </w:rPr>
            </w:pPr>
            <w:proofErr w:type="gramStart"/>
            <w:r w:rsidRPr="003637D7">
              <w:rPr>
                <w:rFonts w:asciiTheme="minorHAnsi" w:hAnsiTheme="minorHAnsi" w:cs="Arial"/>
                <w:sz w:val="20"/>
                <w:szCs w:val="20"/>
                <w:lang w:val="en-US" w:eastAsia="en-US"/>
              </w:rPr>
              <w:t>social</w:t>
            </w:r>
            <w:proofErr w:type="gramEnd"/>
            <w:r w:rsidRPr="003637D7">
              <w:rPr>
                <w:rFonts w:asciiTheme="minorHAnsi" w:hAnsiTheme="minorHAnsi" w:cs="Arial"/>
                <w:sz w:val="20"/>
                <w:szCs w:val="20"/>
                <w:lang w:val="en-US" w:eastAsia="en-US"/>
              </w:rPr>
              <w:t xml:space="preserve"> pressures.</w:t>
            </w:r>
          </w:p>
        </w:tc>
        <w:tc>
          <w:tcPr>
            <w:tcW w:w="3824" w:type="dxa"/>
            <w:vMerge w:val="restart"/>
            <w:tcBorders>
              <w:top w:val="single" w:sz="4" w:space="0" w:color="D7C5E2" w:themeColor="accent4" w:themeTint="99"/>
              <w:left w:val="single" w:sz="4" w:space="0" w:color="E4D8EB" w:themeColor="accent4" w:themeTint="66"/>
              <w:right w:val="single" w:sz="4" w:space="0" w:color="D7C5E2" w:themeColor="accent4" w:themeTint="99"/>
            </w:tcBorders>
          </w:tcPr>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Linguistic resources</w:t>
            </w:r>
          </w:p>
          <w:p w:rsidR="00C72A1B" w:rsidRPr="003637D7" w:rsidRDefault="00C72A1B" w:rsidP="00067BAE">
            <w:pPr>
              <w:pStyle w:val="ListItem"/>
              <w:numPr>
                <w:ilvl w:val="0"/>
                <w:numId w:val="6"/>
              </w:numPr>
              <w:tabs>
                <w:tab w:val="left" w:pos="317"/>
              </w:tabs>
              <w:spacing w:before="0" w:after="0" w:line="240" w:lineRule="auto"/>
              <w:rPr>
                <w:rFonts w:asciiTheme="minorHAnsi" w:hAnsiTheme="minorHAnsi" w:cs="Arial"/>
                <w:iCs w:val="0"/>
                <w:sz w:val="20"/>
                <w:szCs w:val="20"/>
                <w:lang w:val="en-AU" w:eastAsia="en-US"/>
              </w:rPr>
            </w:pPr>
            <w:r w:rsidRPr="003637D7">
              <w:rPr>
                <w:rFonts w:asciiTheme="minorHAnsi" w:hAnsiTheme="minorHAnsi" w:cs="Arial"/>
                <w:iCs w:val="0"/>
                <w:sz w:val="20"/>
                <w:szCs w:val="20"/>
                <w:lang w:val="en-AU" w:eastAsia="en-US"/>
              </w:rPr>
              <w:t>Vocabulary, phrases and expressions associated with the learning context and topics and related texts.</w:t>
            </w:r>
          </w:p>
          <w:p w:rsidR="00C72A1B" w:rsidRPr="003637D7" w:rsidRDefault="00C72A1B" w:rsidP="00067BAE">
            <w:pPr>
              <w:pStyle w:val="ListItem"/>
              <w:numPr>
                <w:ilvl w:val="0"/>
                <w:numId w:val="6"/>
              </w:numPr>
              <w:tabs>
                <w:tab w:val="clear" w:pos="284"/>
                <w:tab w:val="num" w:pos="317"/>
              </w:tabs>
              <w:spacing w:before="0" w:after="0" w:line="240" w:lineRule="auto"/>
              <w:rPr>
                <w:rFonts w:asciiTheme="minorHAnsi" w:hAnsiTheme="minorHAnsi" w:cs="Arial"/>
                <w:iCs w:val="0"/>
                <w:sz w:val="20"/>
                <w:szCs w:val="20"/>
                <w:lang w:val="en-AU" w:eastAsia="en-US"/>
              </w:rPr>
            </w:pPr>
            <w:r w:rsidRPr="003637D7">
              <w:rPr>
                <w:rFonts w:asciiTheme="minorHAnsi" w:hAnsiTheme="minorHAnsi" w:cs="Arial"/>
                <w:sz w:val="20"/>
                <w:szCs w:val="20"/>
                <w:lang w:val="en-AU" w:eastAsia="en-US"/>
              </w:rPr>
              <w:t xml:space="preserve">Grammar </w:t>
            </w:r>
            <w:r w:rsidR="008A1620">
              <w:rPr>
                <w:rFonts w:asciiTheme="minorHAnsi" w:hAnsiTheme="minorHAnsi" w:cs="Arial"/>
                <w:sz w:val="20"/>
                <w:szCs w:val="20"/>
                <w:lang w:val="en-AU" w:eastAsia="en-US"/>
              </w:rPr>
              <w:t>–</w:t>
            </w:r>
            <w:r w:rsidRPr="003637D7">
              <w:rPr>
                <w:rFonts w:asciiTheme="minorHAnsi" w:hAnsiTheme="minorHAnsi" w:cs="Arial"/>
                <w:sz w:val="20"/>
                <w:szCs w:val="20"/>
                <w:lang w:val="en-AU" w:eastAsia="en-US"/>
              </w:rPr>
              <w:t xml:space="preserve"> provide opportunities for students to acquire and/or consolidate the following </w:t>
            </w:r>
          </w:p>
          <w:p w:rsidR="00C72A1B" w:rsidRPr="00067BAE" w:rsidRDefault="00C72A1B" w:rsidP="00067BAE">
            <w:pPr>
              <w:pStyle w:val="ListParagraph"/>
              <w:numPr>
                <w:ilvl w:val="0"/>
                <w:numId w:val="25"/>
              </w:numPr>
              <w:spacing w:after="120"/>
              <w:ind w:left="576" w:hanging="283"/>
              <w:rPr>
                <w:rFonts w:asciiTheme="minorHAnsi" w:hAnsiTheme="minorHAnsi" w:cs="Arial"/>
                <w:sz w:val="20"/>
                <w:szCs w:val="20"/>
              </w:rPr>
            </w:pPr>
            <w:r w:rsidRPr="00067BAE">
              <w:rPr>
                <w:rFonts w:asciiTheme="minorHAnsi" w:hAnsiTheme="minorHAnsi" w:cs="Arial"/>
                <w:sz w:val="20"/>
                <w:szCs w:val="20"/>
              </w:rPr>
              <w:t xml:space="preserve">prefixes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adjectives, nouns, verbs</w:t>
            </w:r>
          </w:p>
          <w:p w:rsidR="00C72A1B" w:rsidRPr="00067BAE" w:rsidRDefault="00C72A1B" w:rsidP="00067BAE">
            <w:pPr>
              <w:pStyle w:val="ListParagraph"/>
              <w:numPr>
                <w:ilvl w:val="0"/>
                <w:numId w:val="25"/>
              </w:numPr>
              <w:spacing w:after="120"/>
              <w:ind w:left="576" w:hanging="283"/>
              <w:rPr>
                <w:rFonts w:asciiTheme="minorHAnsi" w:hAnsiTheme="minorHAnsi" w:cs="Arial"/>
                <w:sz w:val="20"/>
                <w:szCs w:val="20"/>
              </w:rPr>
            </w:pPr>
            <w:r w:rsidRPr="00067BAE">
              <w:rPr>
                <w:rFonts w:asciiTheme="minorHAnsi" w:hAnsiTheme="minorHAnsi" w:cs="Arial"/>
                <w:sz w:val="20"/>
                <w:szCs w:val="20"/>
              </w:rPr>
              <w:t xml:space="preserve">pronouns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combination (direct and indirect) pronouns</w:t>
            </w:r>
          </w:p>
          <w:p w:rsidR="00C72A1B" w:rsidRPr="00067BAE" w:rsidRDefault="00C72A1B" w:rsidP="00067BAE">
            <w:pPr>
              <w:pStyle w:val="ListParagraph"/>
              <w:numPr>
                <w:ilvl w:val="0"/>
                <w:numId w:val="25"/>
              </w:numPr>
              <w:spacing w:after="120"/>
              <w:ind w:left="576" w:hanging="283"/>
              <w:rPr>
                <w:rFonts w:asciiTheme="minorHAnsi" w:hAnsiTheme="minorHAnsi" w:cs="Arial"/>
                <w:sz w:val="20"/>
                <w:szCs w:val="20"/>
              </w:rPr>
            </w:pPr>
            <w:r w:rsidRPr="00067BAE">
              <w:rPr>
                <w:rFonts w:asciiTheme="minorHAnsi" w:hAnsiTheme="minorHAnsi" w:cs="Arial"/>
                <w:sz w:val="20"/>
                <w:szCs w:val="20"/>
              </w:rPr>
              <w:t xml:space="preserve">speech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direct, indirect</w:t>
            </w:r>
          </w:p>
          <w:p w:rsidR="00C72A1B" w:rsidRPr="00067BAE" w:rsidRDefault="00C72A1B" w:rsidP="00067BAE">
            <w:pPr>
              <w:pStyle w:val="ListParagraph"/>
              <w:numPr>
                <w:ilvl w:val="0"/>
                <w:numId w:val="25"/>
              </w:numPr>
              <w:spacing w:after="120"/>
              <w:ind w:left="576" w:hanging="283"/>
              <w:rPr>
                <w:rFonts w:asciiTheme="minorHAnsi" w:hAnsiTheme="minorHAnsi" w:cs="Arial"/>
                <w:sz w:val="20"/>
                <w:szCs w:val="20"/>
              </w:rPr>
            </w:pPr>
            <w:r w:rsidRPr="00067BAE">
              <w:rPr>
                <w:rFonts w:asciiTheme="minorHAnsi" w:hAnsiTheme="minorHAnsi" w:cs="Arial"/>
                <w:sz w:val="20"/>
                <w:szCs w:val="20"/>
              </w:rPr>
              <w:t xml:space="preserve">suffixes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nouns, adjectives </w:t>
            </w:r>
            <w:r w:rsidRPr="00067BAE">
              <w:rPr>
                <w:rFonts w:asciiTheme="minorHAnsi" w:hAnsiTheme="minorHAnsi" w:cs="Arial"/>
                <w:sz w:val="20"/>
                <w:szCs w:val="20"/>
              </w:rPr>
              <w:sym w:font="Wingdings" w:char="F0F0"/>
            </w:r>
            <w:r w:rsidRPr="00067BAE">
              <w:rPr>
                <w:rFonts w:asciiTheme="minorHAnsi" w:hAnsiTheme="minorHAnsi" w:cs="Arial"/>
                <w:sz w:val="20"/>
                <w:szCs w:val="20"/>
              </w:rPr>
              <w:t xml:space="preserve">nouns, nouns </w:t>
            </w:r>
            <w:r w:rsidRPr="00067BAE">
              <w:rPr>
                <w:rFonts w:asciiTheme="minorHAnsi" w:hAnsiTheme="minorHAnsi" w:cs="Arial"/>
                <w:sz w:val="20"/>
                <w:szCs w:val="20"/>
              </w:rPr>
              <w:sym w:font="Wingdings" w:char="F0F0"/>
            </w:r>
            <w:r w:rsidRPr="00067BAE">
              <w:rPr>
                <w:rFonts w:asciiTheme="minorHAnsi" w:hAnsiTheme="minorHAnsi" w:cs="Arial"/>
                <w:sz w:val="20"/>
                <w:szCs w:val="20"/>
              </w:rPr>
              <w:t xml:space="preserve"> adjectives, adjective/noun </w:t>
            </w:r>
            <w:r w:rsidRPr="00067BAE">
              <w:rPr>
                <w:rFonts w:asciiTheme="minorHAnsi" w:hAnsiTheme="minorHAnsi" w:cs="Arial"/>
                <w:sz w:val="20"/>
                <w:szCs w:val="20"/>
              </w:rPr>
              <w:sym w:font="Wingdings" w:char="F0F0"/>
            </w:r>
            <w:r w:rsidRPr="00067BAE">
              <w:rPr>
                <w:rFonts w:asciiTheme="minorHAnsi" w:hAnsiTheme="minorHAnsi" w:cs="Arial"/>
                <w:sz w:val="20"/>
                <w:szCs w:val="20"/>
              </w:rPr>
              <w:t>verbs</w:t>
            </w:r>
          </w:p>
          <w:p w:rsidR="00C72A1B" w:rsidRPr="00067BAE" w:rsidRDefault="00C72A1B" w:rsidP="00067BAE">
            <w:pPr>
              <w:pStyle w:val="ListParagraph"/>
              <w:numPr>
                <w:ilvl w:val="0"/>
                <w:numId w:val="25"/>
              </w:numPr>
              <w:spacing w:after="120"/>
              <w:ind w:left="576" w:hanging="283"/>
              <w:rPr>
                <w:rFonts w:asciiTheme="minorHAnsi" w:hAnsiTheme="minorHAnsi" w:cs="Arial"/>
                <w:sz w:val="20"/>
                <w:szCs w:val="20"/>
              </w:rPr>
            </w:pPr>
            <w:r w:rsidRPr="00067BAE">
              <w:rPr>
                <w:rFonts w:asciiTheme="minorHAnsi" w:hAnsiTheme="minorHAnsi" w:cs="Arial"/>
                <w:sz w:val="20"/>
                <w:szCs w:val="20"/>
              </w:rPr>
              <w:t xml:space="preserve">verbs (moods/tenses)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causative construction with </w:t>
            </w:r>
            <w:r w:rsidRPr="00CE57EE">
              <w:rPr>
                <w:rFonts w:asciiTheme="minorHAnsi" w:hAnsiTheme="minorHAnsi" w:cs="Arial"/>
                <w:i/>
                <w:sz w:val="20"/>
                <w:szCs w:val="20"/>
              </w:rPr>
              <w:t>fare</w:t>
            </w:r>
            <w:r w:rsidRPr="00067BAE">
              <w:rPr>
                <w:rFonts w:asciiTheme="minorHAnsi" w:hAnsiTheme="minorHAnsi" w:cs="Arial"/>
                <w:sz w:val="20"/>
                <w:szCs w:val="20"/>
              </w:rPr>
              <w:t xml:space="preserve">; conditional mood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perfect; gerund, past gerund; future perfect tense; progressive (present, imperfect, future): subjunctive mood </w:t>
            </w:r>
            <w:r w:rsidR="008A1620" w:rsidRPr="00067BAE">
              <w:rPr>
                <w:rFonts w:asciiTheme="minorHAnsi" w:hAnsiTheme="minorHAnsi" w:cs="Arial"/>
                <w:sz w:val="20"/>
                <w:szCs w:val="20"/>
              </w:rPr>
              <w:t>–</w:t>
            </w:r>
            <w:r w:rsidRPr="00067BAE">
              <w:rPr>
                <w:rFonts w:asciiTheme="minorHAnsi" w:hAnsiTheme="minorHAnsi" w:cs="Arial"/>
                <w:sz w:val="20"/>
                <w:szCs w:val="20"/>
              </w:rPr>
              <w:t xml:space="preserve"> imperfect</w:t>
            </w:r>
          </w:p>
          <w:p w:rsidR="00C72A1B" w:rsidRDefault="00C72A1B" w:rsidP="00067BAE">
            <w:pPr>
              <w:pStyle w:val="ListParagraph"/>
              <w:numPr>
                <w:ilvl w:val="0"/>
                <w:numId w:val="25"/>
              </w:numPr>
              <w:spacing w:after="120"/>
              <w:ind w:left="576" w:hanging="283"/>
              <w:rPr>
                <w:rFonts w:asciiTheme="minorHAnsi" w:hAnsiTheme="minorHAnsi"/>
                <w:sz w:val="20"/>
                <w:szCs w:val="20"/>
                <w:lang w:val="en-US"/>
              </w:rPr>
            </w:pPr>
            <w:proofErr w:type="gramStart"/>
            <w:r w:rsidRPr="00067BAE">
              <w:rPr>
                <w:rFonts w:asciiTheme="minorHAnsi" w:hAnsiTheme="minorHAnsi" w:cs="Arial"/>
                <w:sz w:val="20"/>
                <w:szCs w:val="20"/>
              </w:rPr>
              <w:t>voice</w:t>
            </w:r>
            <w:proofErr w:type="gramEnd"/>
            <w:r w:rsidRPr="003637D7">
              <w:rPr>
                <w:rFonts w:asciiTheme="minorHAnsi" w:hAnsiTheme="minorHAnsi"/>
                <w:sz w:val="20"/>
                <w:szCs w:val="20"/>
                <w:lang w:val="en-US"/>
              </w:rPr>
              <w:t xml:space="preserve"> </w:t>
            </w:r>
            <w:r w:rsidR="008A1620">
              <w:rPr>
                <w:rFonts w:asciiTheme="minorHAnsi" w:hAnsiTheme="minorHAnsi"/>
                <w:sz w:val="20"/>
                <w:szCs w:val="20"/>
                <w:lang w:val="en-US"/>
              </w:rPr>
              <w:t>–</w:t>
            </w:r>
            <w:r w:rsidRPr="003637D7">
              <w:rPr>
                <w:rFonts w:asciiTheme="minorHAnsi" w:hAnsiTheme="minorHAnsi"/>
                <w:sz w:val="20"/>
                <w:szCs w:val="20"/>
                <w:lang w:val="en-US"/>
              </w:rPr>
              <w:t xml:space="preserve"> active, passive.</w:t>
            </w:r>
          </w:p>
          <w:p w:rsidR="00C72A1B" w:rsidRPr="003637D7" w:rsidRDefault="00C72A1B" w:rsidP="00067BAE">
            <w:pPr>
              <w:pStyle w:val="ListParagraph"/>
              <w:numPr>
                <w:ilvl w:val="0"/>
                <w:numId w:val="6"/>
              </w:numPr>
              <w:autoSpaceDE w:val="0"/>
              <w:autoSpaceDN w:val="0"/>
              <w:adjustRightInd w:val="0"/>
              <w:spacing w:before="120"/>
              <w:rPr>
                <w:rFonts w:asciiTheme="minorHAnsi" w:hAnsiTheme="minorHAnsi" w:cs="Arial"/>
                <w:b/>
                <w:sz w:val="20"/>
                <w:szCs w:val="20"/>
                <w:lang w:val="en-US" w:eastAsia="en-US"/>
              </w:rPr>
            </w:pPr>
            <w:r w:rsidRPr="003637D7">
              <w:rPr>
                <w:rFonts w:asciiTheme="minorHAnsi" w:hAnsiTheme="minorHAnsi"/>
                <w:sz w:val="20"/>
                <w:szCs w:val="20"/>
                <w:lang w:val="en-US"/>
              </w:rPr>
              <w:t xml:space="preserve">Sound and writing systems </w:t>
            </w:r>
            <w:r w:rsidR="008A1620">
              <w:rPr>
                <w:rFonts w:asciiTheme="minorHAnsi" w:hAnsiTheme="minorHAnsi"/>
                <w:sz w:val="20"/>
                <w:szCs w:val="20"/>
                <w:lang w:val="en-US"/>
              </w:rPr>
              <w:t>–</w:t>
            </w:r>
            <w:r w:rsidRPr="003637D7">
              <w:rPr>
                <w:rFonts w:asciiTheme="minorHAnsi" w:hAnsiTheme="minorHAnsi"/>
                <w:sz w:val="20"/>
                <w:szCs w:val="20"/>
                <w:lang w:val="en-US"/>
              </w:rPr>
              <w:t xml:space="preserve"> </w:t>
            </w:r>
            <w:r w:rsidRPr="003637D7">
              <w:rPr>
                <w:rFonts w:asciiTheme="minorHAnsi" w:hAnsiTheme="minorHAnsi" w:cs="Arial"/>
                <w:sz w:val="20"/>
                <w:szCs w:val="20"/>
                <w:lang w:val="en-US"/>
              </w:rPr>
              <w:t>show understanding and apply knowledge of the Italian sound and writing systems to communicate effectively information, ideas and opinions, in a variety of situations.</w:t>
            </w:r>
          </w:p>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Language learning and communication strategies</w:t>
            </w:r>
          </w:p>
          <w:p w:rsidR="00C72A1B" w:rsidRPr="003637D7" w:rsidRDefault="00C72A1B" w:rsidP="00067BAE">
            <w:pPr>
              <w:rPr>
                <w:rFonts w:asciiTheme="minorHAnsi" w:hAnsiTheme="minorHAnsi" w:cs="Arial"/>
                <w:sz w:val="20"/>
                <w:szCs w:val="20"/>
                <w:lang w:val="en-US" w:eastAsia="en-US"/>
              </w:rPr>
            </w:pPr>
            <w:r w:rsidRPr="003637D7">
              <w:rPr>
                <w:rFonts w:asciiTheme="minorHAnsi" w:hAnsiTheme="minorHAnsi" w:cs="Arial"/>
                <w:sz w:val="20"/>
                <w:szCs w:val="20"/>
                <w:lang w:val="en-US" w:eastAsia="en-US"/>
              </w:rPr>
              <w:t>Strategies such as:</w:t>
            </w:r>
          </w:p>
          <w:p w:rsidR="00C72A1B" w:rsidRPr="003637D7" w:rsidRDefault="00C72A1B" w:rsidP="00067BAE">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scanning texts and selecting appropriate information</w:t>
            </w:r>
          </w:p>
          <w:p w:rsidR="00C72A1B" w:rsidRPr="003637D7" w:rsidRDefault="00C72A1B" w:rsidP="00067BAE">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 xml:space="preserve">identifying key words and main points </w:t>
            </w:r>
          </w:p>
          <w:p w:rsidR="00C72A1B" w:rsidRPr="003637D7" w:rsidRDefault="00C72A1B" w:rsidP="00067BAE">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making notes and summarising</w:t>
            </w:r>
          </w:p>
          <w:p w:rsidR="00C72A1B" w:rsidRPr="003637D7" w:rsidRDefault="00C72A1B" w:rsidP="00067BAE">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using oral clues to predict and help with interpreting meaning</w:t>
            </w:r>
          </w:p>
          <w:p w:rsidR="00C72A1B" w:rsidRPr="003637D7" w:rsidRDefault="00C72A1B" w:rsidP="00067BAE">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 xml:space="preserve">structuring an argument, expressing ideas and opinions </w:t>
            </w:r>
          </w:p>
          <w:p w:rsidR="00C72A1B" w:rsidRPr="003637D7" w:rsidRDefault="00C72A1B" w:rsidP="00067BAE">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thinking critically and analytically</w:t>
            </w:r>
          </w:p>
          <w:p w:rsidR="00C72A1B" w:rsidRPr="003637D7" w:rsidRDefault="00C72A1B" w:rsidP="00067BAE">
            <w:pPr>
              <w:pStyle w:val="ListParagraph"/>
              <w:numPr>
                <w:ilvl w:val="0"/>
                <w:numId w:val="6"/>
              </w:numPr>
              <w:autoSpaceDE w:val="0"/>
              <w:autoSpaceDN w:val="0"/>
              <w:adjustRightInd w:val="0"/>
              <w:rPr>
                <w:rFonts w:asciiTheme="minorHAnsi" w:hAnsiTheme="minorHAnsi" w:cs="Arial"/>
                <w:b/>
                <w:sz w:val="20"/>
                <w:szCs w:val="20"/>
                <w:lang w:val="en-US" w:eastAsia="en-US"/>
              </w:rPr>
            </w:pPr>
            <w:proofErr w:type="gramStart"/>
            <w:r w:rsidRPr="003637D7">
              <w:rPr>
                <w:rFonts w:asciiTheme="minorHAnsi" w:hAnsiTheme="minorHAnsi" w:cs="Arial"/>
                <w:sz w:val="20"/>
                <w:szCs w:val="20"/>
                <w:lang w:eastAsia="en-US"/>
              </w:rPr>
              <w:t>using</w:t>
            </w:r>
            <w:proofErr w:type="gramEnd"/>
            <w:r w:rsidRPr="003637D7">
              <w:rPr>
                <w:rFonts w:asciiTheme="minorHAnsi" w:hAnsiTheme="minorHAnsi" w:cs="Arial"/>
                <w:sz w:val="20"/>
                <w:szCs w:val="20"/>
                <w:lang w:eastAsia="en-US"/>
              </w:rPr>
              <w:t xml:space="preserve"> monolingual and bilingual dictionaries.</w:t>
            </w:r>
          </w:p>
        </w:tc>
      </w:tr>
      <w:tr w:rsidR="00C72A1B" w:rsidRPr="003637D7" w:rsidTr="006C526C">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C72A1B" w:rsidRPr="003637D7" w:rsidRDefault="00C72A1B" w:rsidP="00067BAE">
            <w:pPr>
              <w:rPr>
                <w:rFonts w:asciiTheme="minorHAnsi" w:hAnsiTheme="minorHAnsi" w:cs="Arial"/>
                <w:sz w:val="20"/>
                <w:szCs w:val="20"/>
                <w:lang w:val="en-US" w:eastAsia="en-US"/>
              </w:rPr>
            </w:pPr>
          </w:p>
        </w:tc>
        <w:tc>
          <w:tcPr>
            <w:tcW w:w="4678" w:type="dxa"/>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tcPr>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Text types and kinds of writing</w:t>
            </w:r>
          </w:p>
          <w:p w:rsidR="00C72A1B" w:rsidRPr="003637D7" w:rsidRDefault="00C72A1B" w:rsidP="00067BAE">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account, article, description, interview,</w:t>
            </w:r>
            <w:r w:rsidRPr="003637D7">
              <w:rPr>
                <w:rFonts w:asciiTheme="minorHAnsi" w:hAnsiTheme="minorHAnsi" w:cs="Arial"/>
                <w:sz w:val="20"/>
                <w:szCs w:val="20"/>
                <w:lang w:val="en-US"/>
              </w:rPr>
              <w:br/>
              <w:t>journal entry</w:t>
            </w:r>
          </w:p>
          <w:p w:rsidR="00C72A1B" w:rsidRPr="003637D7" w:rsidRDefault="00C72A1B" w:rsidP="00067BAE">
            <w:pPr>
              <w:pStyle w:val="ListParagraph"/>
              <w:numPr>
                <w:ilvl w:val="0"/>
                <w:numId w:val="6"/>
              </w:numPr>
              <w:autoSpaceDE w:val="0"/>
              <w:autoSpaceDN w:val="0"/>
              <w:adjustRightInd w:val="0"/>
              <w:rPr>
                <w:rFonts w:asciiTheme="minorHAnsi" w:hAnsiTheme="minorHAnsi" w:cs="Arial"/>
                <w:sz w:val="20"/>
                <w:szCs w:val="20"/>
                <w:lang w:val="en-US"/>
              </w:rPr>
            </w:pPr>
            <w:proofErr w:type="gramStart"/>
            <w:r w:rsidRPr="003637D7">
              <w:rPr>
                <w:rFonts w:asciiTheme="minorHAnsi" w:hAnsiTheme="minorHAnsi" w:cs="Arial"/>
                <w:sz w:val="20"/>
                <w:szCs w:val="20"/>
                <w:lang w:val="en-US"/>
              </w:rPr>
              <w:t>reflective</w:t>
            </w:r>
            <w:proofErr w:type="gramEnd"/>
            <w:r w:rsidRPr="003637D7">
              <w:rPr>
                <w:rFonts w:asciiTheme="minorHAnsi" w:hAnsiTheme="minorHAnsi" w:cs="Arial"/>
                <w:sz w:val="20"/>
                <w:szCs w:val="20"/>
                <w:lang w:val="en-US"/>
              </w:rPr>
              <w:t xml:space="preserve"> writing.</w:t>
            </w:r>
          </w:p>
          <w:p w:rsidR="00C72A1B" w:rsidRPr="003637D7" w:rsidRDefault="00C72A1B" w:rsidP="00067BAE">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Intercultural </w:t>
            </w:r>
            <w:r w:rsidRPr="003637D7">
              <w:rPr>
                <w:rFonts w:asciiTheme="minorHAnsi" w:hAnsiTheme="minorHAnsi" w:cs="Arial"/>
                <w:b/>
                <w:sz w:val="20"/>
                <w:szCs w:val="20"/>
                <w:lang w:val="en-AU" w:eastAsia="en-US"/>
              </w:rPr>
              <w:t>understandings</w:t>
            </w:r>
          </w:p>
          <w:p w:rsidR="00C72A1B" w:rsidRPr="003637D7" w:rsidRDefault="00C72A1B" w:rsidP="00067BAE">
            <w:pPr>
              <w:pStyle w:val="ListItem"/>
              <w:numPr>
                <w:ilvl w:val="0"/>
                <w:numId w:val="6"/>
              </w:numPr>
              <w:spacing w:before="0" w:after="0" w:line="240" w:lineRule="auto"/>
              <w:rPr>
                <w:rFonts w:asciiTheme="minorHAnsi" w:hAnsiTheme="minorHAnsi" w:cs="Arial"/>
                <w:iCs w:val="0"/>
                <w:sz w:val="20"/>
                <w:szCs w:val="20"/>
                <w:lang w:eastAsia="en-US"/>
              </w:rPr>
            </w:pPr>
            <w:r w:rsidRPr="003637D7">
              <w:rPr>
                <w:rFonts w:asciiTheme="minorHAnsi" w:hAnsiTheme="minorHAnsi" w:cs="Arial"/>
                <w:iCs w:val="0"/>
                <w:sz w:val="20"/>
                <w:szCs w:val="20"/>
                <w:lang w:eastAsia="en-US"/>
              </w:rPr>
              <w:t>impact of outside influences on teenagers e.g. peer pressure and conflict</w:t>
            </w:r>
          </w:p>
          <w:p w:rsidR="00C72A1B" w:rsidRPr="003637D7" w:rsidRDefault="00C72A1B" w:rsidP="00067BAE">
            <w:pPr>
              <w:pStyle w:val="ListItem"/>
              <w:numPr>
                <w:ilvl w:val="0"/>
                <w:numId w:val="6"/>
              </w:numPr>
              <w:spacing w:before="0" w:after="0" w:line="240" w:lineRule="auto"/>
              <w:rPr>
                <w:rFonts w:asciiTheme="minorHAnsi" w:hAnsiTheme="minorHAnsi" w:cs="Arial"/>
                <w:iCs w:val="0"/>
                <w:sz w:val="20"/>
                <w:szCs w:val="20"/>
                <w:lang w:eastAsia="en-US"/>
              </w:rPr>
            </w:pPr>
            <w:r w:rsidRPr="003637D7">
              <w:rPr>
                <w:rFonts w:asciiTheme="minorHAnsi" w:hAnsiTheme="minorHAnsi" w:cs="Arial"/>
                <w:iCs w:val="0"/>
                <w:sz w:val="20"/>
                <w:szCs w:val="20"/>
                <w:lang w:eastAsia="en-US"/>
              </w:rPr>
              <w:t>attitude to gender and age</w:t>
            </w:r>
          </w:p>
          <w:p w:rsidR="00C72A1B" w:rsidRPr="003637D7" w:rsidRDefault="00C72A1B" w:rsidP="00067BAE">
            <w:pPr>
              <w:pStyle w:val="ListParagraph"/>
              <w:numPr>
                <w:ilvl w:val="0"/>
                <w:numId w:val="6"/>
              </w:numPr>
              <w:autoSpaceDE w:val="0"/>
              <w:autoSpaceDN w:val="0"/>
              <w:adjustRightInd w:val="0"/>
              <w:rPr>
                <w:rFonts w:asciiTheme="minorHAnsi" w:hAnsiTheme="minorHAnsi" w:cs="Arial"/>
                <w:sz w:val="20"/>
                <w:szCs w:val="20"/>
                <w:lang w:val="en-US" w:eastAsia="en-US"/>
              </w:rPr>
            </w:pPr>
            <w:proofErr w:type="gramStart"/>
            <w:r w:rsidRPr="003637D7">
              <w:rPr>
                <w:rFonts w:asciiTheme="minorHAnsi" w:hAnsiTheme="minorHAnsi" w:cs="Arial"/>
                <w:sz w:val="20"/>
                <w:szCs w:val="20"/>
                <w:lang w:val="en-US" w:eastAsia="en-US"/>
              </w:rPr>
              <w:t>the</w:t>
            </w:r>
            <w:proofErr w:type="gramEnd"/>
            <w:r w:rsidRPr="003637D7">
              <w:rPr>
                <w:rFonts w:asciiTheme="minorHAnsi" w:hAnsiTheme="minorHAnsi" w:cs="Arial"/>
                <w:sz w:val="20"/>
                <w:szCs w:val="20"/>
                <w:lang w:val="en-US" w:eastAsia="en-US"/>
              </w:rPr>
              <w:t xml:space="preserve"> importance of a positive self</w:t>
            </w:r>
            <w:r w:rsidR="00EF1D52">
              <w:rPr>
                <w:rFonts w:asciiTheme="minorHAnsi" w:hAnsiTheme="minorHAnsi" w:cs="Arial"/>
                <w:sz w:val="20"/>
                <w:szCs w:val="20"/>
                <w:lang w:val="en-US" w:eastAsia="en-US"/>
              </w:rPr>
              <w:t>-</w:t>
            </w:r>
            <w:r w:rsidRPr="003637D7">
              <w:rPr>
                <w:rFonts w:asciiTheme="minorHAnsi" w:hAnsiTheme="minorHAnsi" w:cs="Arial"/>
                <w:sz w:val="20"/>
                <w:szCs w:val="20"/>
                <w:lang w:val="en-US" w:eastAsia="en-US"/>
              </w:rPr>
              <w:t xml:space="preserve">image. </w:t>
            </w:r>
          </w:p>
        </w:tc>
        <w:tc>
          <w:tcPr>
            <w:tcW w:w="3824" w:type="dxa"/>
            <w:vMerge/>
            <w:tcBorders>
              <w:left w:val="single" w:sz="4" w:space="0" w:color="E4D8EB" w:themeColor="accent4" w:themeTint="66"/>
              <w:right w:val="single" w:sz="4" w:space="0" w:color="D7C5E2" w:themeColor="accent4" w:themeTint="99"/>
            </w:tcBorders>
            <w:vAlign w:val="center"/>
            <w:hideMark/>
          </w:tcPr>
          <w:p w:rsidR="00C72A1B" w:rsidRPr="003637D7" w:rsidRDefault="00C72A1B" w:rsidP="00067BAE">
            <w:pPr>
              <w:rPr>
                <w:rFonts w:asciiTheme="minorHAnsi" w:hAnsiTheme="minorHAnsi" w:cs="Arial"/>
                <w:b/>
                <w:sz w:val="20"/>
                <w:szCs w:val="20"/>
                <w:lang w:val="en-US" w:eastAsia="en-US"/>
              </w:rPr>
            </w:pPr>
          </w:p>
        </w:tc>
      </w:tr>
      <w:tr w:rsidR="00C72A1B" w:rsidRPr="003637D7" w:rsidTr="006C526C">
        <w:trPr>
          <w:trHeight w:val="20"/>
        </w:trPr>
        <w:tc>
          <w:tcPr>
            <w:tcW w:w="993" w:type="dxa"/>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C72A1B" w:rsidRPr="003637D7" w:rsidRDefault="00C72A1B" w:rsidP="00067BAE">
            <w:pPr>
              <w:rPr>
                <w:rFonts w:asciiTheme="minorHAnsi" w:hAnsiTheme="minorHAnsi" w:cs="Arial"/>
                <w:sz w:val="20"/>
                <w:szCs w:val="20"/>
                <w:lang w:val="en-US" w:eastAsia="en-US"/>
              </w:rPr>
            </w:pPr>
          </w:p>
        </w:tc>
        <w:tc>
          <w:tcPr>
            <w:tcW w:w="4678" w:type="dxa"/>
            <w:tcBorders>
              <w:top w:val="single" w:sz="4" w:space="0" w:color="E4D8EB" w:themeColor="accent4" w:themeTint="66"/>
              <w:left w:val="single" w:sz="4" w:space="0" w:color="D7C5E2" w:themeColor="accent4" w:themeTint="99"/>
              <w:bottom w:val="single" w:sz="4" w:space="0" w:color="D7C5E2" w:themeColor="accent4" w:themeTint="99"/>
              <w:right w:val="single" w:sz="4" w:space="0" w:color="E4D8EB" w:themeColor="accent4" w:themeTint="66"/>
            </w:tcBorders>
          </w:tcPr>
          <w:p w:rsidR="00C72A1B" w:rsidRPr="00DE45E8" w:rsidRDefault="00C72A1B" w:rsidP="00067BAE">
            <w:pPr>
              <w:rPr>
                <w:rFonts w:asciiTheme="minorHAnsi" w:hAnsiTheme="minorHAnsi" w:cs="Arial"/>
                <w:b/>
                <w:i/>
                <w:iCs/>
                <w:sz w:val="20"/>
                <w:szCs w:val="20"/>
                <w:lang w:eastAsia="en-US"/>
              </w:rPr>
            </w:pPr>
            <w:r w:rsidRPr="00DE45E8">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DE45E8">
              <w:rPr>
                <w:rFonts w:asciiTheme="minorHAnsi" w:hAnsiTheme="minorHAnsi" w:cs="Arial"/>
                <w:b/>
                <w:i/>
                <w:iCs/>
                <w:sz w:val="20"/>
                <w:szCs w:val="20"/>
                <w:lang w:eastAsia="en-US"/>
              </w:rPr>
              <w:t xml:space="preserve"> 8: Written communication</w:t>
            </w:r>
          </w:p>
          <w:p w:rsidR="00C72A1B" w:rsidRPr="003637D7" w:rsidRDefault="00C72A1B" w:rsidP="00067BAE">
            <w:pPr>
              <w:autoSpaceDE w:val="0"/>
              <w:autoSpaceDN w:val="0"/>
              <w:adjustRightInd w:val="0"/>
              <w:rPr>
                <w:rFonts w:asciiTheme="minorHAnsi" w:hAnsiTheme="minorHAnsi" w:cs="Arial"/>
                <w:b/>
                <w:sz w:val="20"/>
                <w:szCs w:val="20"/>
                <w:lang w:val="en-US" w:eastAsia="en-US"/>
              </w:rPr>
            </w:pPr>
            <w:r w:rsidRPr="00DE45E8">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DE45E8">
              <w:rPr>
                <w:rFonts w:asciiTheme="minorHAnsi" w:hAnsiTheme="minorHAnsi" w:cs="Arial"/>
                <w:b/>
                <w:i/>
                <w:iCs/>
                <w:sz w:val="20"/>
                <w:szCs w:val="20"/>
                <w:lang w:eastAsia="en-US"/>
              </w:rPr>
              <w:t xml:space="preserve"> 9: Response: Listening</w:t>
            </w:r>
          </w:p>
        </w:tc>
        <w:tc>
          <w:tcPr>
            <w:tcW w:w="3824" w:type="dxa"/>
            <w:vMerge/>
            <w:tcBorders>
              <w:left w:val="single" w:sz="4" w:space="0" w:color="E4D8EB" w:themeColor="accent4" w:themeTint="66"/>
              <w:right w:val="single" w:sz="4" w:space="0" w:color="D7C5E2" w:themeColor="accent4" w:themeTint="99"/>
            </w:tcBorders>
            <w:vAlign w:val="center"/>
          </w:tcPr>
          <w:p w:rsidR="00C72A1B" w:rsidRPr="003637D7" w:rsidRDefault="00C72A1B" w:rsidP="00067BAE">
            <w:pPr>
              <w:rPr>
                <w:rFonts w:asciiTheme="minorHAnsi" w:hAnsiTheme="minorHAnsi" w:cs="Arial"/>
                <w:b/>
                <w:sz w:val="20"/>
                <w:szCs w:val="20"/>
                <w:lang w:val="en-US" w:eastAsia="en-US"/>
              </w:rPr>
            </w:pPr>
          </w:p>
        </w:tc>
      </w:tr>
      <w:tr w:rsidR="00C72A1B" w:rsidRPr="003637D7" w:rsidTr="006C526C">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C72A1B" w:rsidRPr="003637D7" w:rsidRDefault="00C72A1B"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6</w:t>
            </w:r>
            <w:r w:rsidR="008A1620">
              <w:rPr>
                <w:rFonts w:asciiTheme="minorHAnsi" w:hAnsiTheme="minorHAnsi" w:cs="Arial"/>
                <w:sz w:val="20"/>
                <w:szCs w:val="20"/>
                <w:lang w:val="en-US" w:eastAsia="en-US"/>
              </w:rPr>
              <w:t>–</w:t>
            </w:r>
            <w:r w:rsidRPr="003637D7">
              <w:rPr>
                <w:rFonts w:asciiTheme="minorHAnsi" w:hAnsiTheme="minorHAnsi" w:cs="Arial"/>
                <w:sz w:val="20"/>
                <w:szCs w:val="20"/>
                <w:lang w:val="en-US" w:eastAsia="en-US"/>
              </w:rPr>
              <w:t>10</w:t>
            </w:r>
          </w:p>
        </w:tc>
        <w:tc>
          <w:tcPr>
            <w:tcW w:w="467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E4D8EB" w:themeColor="accent4" w:themeTint="66"/>
            </w:tcBorders>
            <w:hideMark/>
          </w:tcPr>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 xml:space="preserve">Learning contexts and topics </w:t>
            </w:r>
          </w:p>
          <w:p w:rsidR="00C72A1B" w:rsidRPr="003637D7" w:rsidRDefault="00C72A1B" w:rsidP="00067BAE">
            <w:pPr>
              <w:rPr>
                <w:rFonts w:asciiTheme="minorHAnsi" w:hAnsiTheme="minorHAnsi" w:cs="Arial"/>
                <w:sz w:val="20"/>
                <w:szCs w:val="20"/>
                <w:lang w:val="en-US" w:eastAsia="en-US"/>
              </w:rPr>
            </w:pPr>
            <w:r w:rsidRPr="003637D7">
              <w:rPr>
                <w:rFonts w:asciiTheme="minorHAnsi" w:hAnsiTheme="minorHAnsi" w:cs="Arial"/>
                <w:sz w:val="20"/>
                <w:szCs w:val="20"/>
                <w:lang w:val="en-US" w:eastAsia="en-US"/>
              </w:rPr>
              <w:t>The Italian</w:t>
            </w:r>
            <w:r w:rsidR="00EF1D52">
              <w:rPr>
                <w:rFonts w:asciiTheme="minorHAnsi" w:hAnsiTheme="minorHAnsi" w:cs="Arial"/>
                <w:sz w:val="20"/>
                <w:szCs w:val="20"/>
                <w:lang w:val="en-US" w:eastAsia="en-US"/>
              </w:rPr>
              <w:t>-</w:t>
            </w:r>
            <w:r w:rsidRPr="003637D7">
              <w:rPr>
                <w:rFonts w:asciiTheme="minorHAnsi" w:hAnsiTheme="minorHAnsi" w:cs="Arial"/>
                <w:sz w:val="20"/>
                <w:szCs w:val="20"/>
                <w:lang w:val="en-US" w:eastAsia="en-US"/>
              </w:rPr>
              <w:t xml:space="preserve">speaking communities: </w:t>
            </w:r>
            <w:r w:rsidRPr="003637D7">
              <w:rPr>
                <w:rFonts w:asciiTheme="minorHAnsi" w:hAnsiTheme="minorHAnsi" w:cs="Arial"/>
                <w:b/>
                <w:sz w:val="20"/>
                <w:szCs w:val="20"/>
                <w:lang w:val="en-US" w:eastAsia="en-US"/>
              </w:rPr>
              <w:t>Italian identity in the Australian context</w:t>
            </w:r>
          </w:p>
          <w:p w:rsidR="00C72A1B" w:rsidRPr="003637D7" w:rsidRDefault="00C72A1B" w:rsidP="00067BAE">
            <w:pPr>
              <w:pStyle w:val="ListParagraph"/>
              <w:numPr>
                <w:ilvl w:val="0"/>
                <w:numId w:val="16"/>
              </w:numPr>
              <w:ind w:left="317" w:hanging="283"/>
              <w:rPr>
                <w:rFonts w:asciiTheme="minorHAnsi" w:hAnsiTheme="minorHAnsi" w:cs="Arial"/>
                <w:sz w:val="20"/>
                <w:szCs w:val="20"/>
                <w:lang w:val="en-US" w:eastAsia="en-US"/>
              </w:rPr>
            </w:pPr>
            <w:r w:rsidRPr="003637D7">
              <w:rPr>
                <w:rFonts w:asciiTheme="minorHAnsi" w:hAnsiTheme="minorHAnsi" w:cs="Arial"/>
                <w:sz w:val="20"/>
                <w:szCs w:val="20"/>
                <w:lang w:val="en-US" w:eastAsia="en-US"/>
              </w:rPr>
              <w:t>migration experience</w:t>
            </w:r>
          </w:p>
          <w:p w:rsidR="00C72A1B" w:rsidRPr="003637D7" w:rsidRDefault="00C72A1B" w:rsidP="00067BAE">
            <w:pPr>
              <w:pStyle w:val="ListParagraph"/>
              <w:numPr>
                <w:ilvl w:val="0"/>
                <w:numId w:val="16"/>
              </w:numPr>
              <w:ind w:left="317" w:hanging="283"/>
              <w:rPr>
                <w:rFonts w:asciiTheme="minorHAnsi" w:hAnsiTheme="minorHAnsi" w:cs="Arial"/>
                <w:sz w:val="20"/>
                <w:szCs w:val="20"/>
                <w:lang w:val="en-US" w:eastAsia="en-US"/>
              </w:rPr>
            </w:pPr>
            <w:proofErr w:type="gramStart"/>
            <w:r w:rsidRPr="003637D7">
              <w:rPr>
                <w:rFonts w:asciiTheme="minorHAnsi" w:hAnsiTheme="minorHAnsi" w:cs="Arial"/>
                <w:sz w:val="20"/>
                <w:szCs w:val="20"/>
                <w:lang w:val="en-US" w:eastAsia="en-US"/>
              </w:rPr>
              <w:t>place</w:t>
            </w:r>
            <w:proofErr w:type="gramEnd"/>
            <w:r w:rsidRPr="003637D7">
              <w:rPr>
                <w:rFonts w:asciiTheme="minorHAnsi" w:hAnsiTheme="minorHAnsi" w:cs="Arial"/>
                <w:sz w:val="20"/>
                <w:szCs w:val="20"/>
                <w:lang w:val="en-US" w:eastAsia="en-US"/>
              </w:rPr>
              <w:t xml:space="preserve"> of Italian</w:t>
            </w:r>
            <w:r w:rsidR="00EF1D52">
              <w:rPr>
                <w:rFonts w:asciiTheme="minorHAnsi" w:hAnsiTheme="minorHAnsi" w:cs="Arial"/>
                <w:sz w:val="20"/>
                <w:szCs w:val="20"/>
                <w:lang w:val="en-US" w:eastAsia="en-US"/>
              </w:rPr>
              <w:t>-</w:t>
            </w:r>
            <w:r w:rsidRPr="003637D7">
              <w:rPr>
                <w:rFonts w:asciiTheme="minorHAnsi" w:hAnsiTheme="minorHAnsi" w:cs="Arial"/>
                <w:sz w:val="20"/>
                <w:szCs w:val="20"/>
                <w:lang w:val="en-US" w:eastAsia="en-US"/>
              </w:rPr>
              <w:t>speaking communities in Australia.</w:t>
            </w:r>
            <w:r w:rsidRPr="003637D7">
              <w:rPr>
                <w:rFonts w:asciiTheme="minorHAnsi" w:hAnsiTheme="minorHAnsi" w:cs="Arial"/>
                <w:i/>
                <w:iCs/>
                <w:sz w:val="20"/>
                <w:szCs w:val="20"/>
                <w:lang w:eastAsia="en-US"/>
              </w:rPr>
              <w:t xml:space="preserve"> </w:t>
            </w:r>
          </w:p>
        </w:tc>
        <w:tc>
          <w:tcPr>
            <w:tcW w:w="3824" w:type="dxa"/>
            <w:vMerge/>
            <w:tcBorders>
              <w:left w:val="single" w:sz="4" w:space="0" w:color="E4D8EB" w:themeColor="accent4" w:themeTint="66"/>
              <w:right w:val="single" w:sz="4" w:space="0" w:color="D7C5E2" w:themeColor="accent4" w:themeTint="99"/>
            </w:tcBorders>
            <w:vAlign w:val="center"/>
            <w:hideMark/>
          </w:tcPr>
          <w:p w:rsidR="00C72A1B" w:rsidRPr="003637D7" w:rsidRDefault="00C72A1B" w:rsidP="00067BAE">
            <w:pPr>
              <w:rPr>
                <w:rFonts w:asciiTheme="minorHAnsi" w:hAnsiTheme="minorHAnsi" w:cs="Arial"/>
                <w:b/>
                <w:sz w:val="20"/>
                <w:szCs w:val="20"/>
                <w:lang w:val="en-US" w:eastAsia="en-US"/>
              </w:rPr>
            </w:pPr>
          </w:p>
        </w:tc>
      </w:tr>
      <w:tr w:rsidR="00C72A1B" w:rsidRPr="003637D7" w:rsidTr="006C526C">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C72A1B" w:rsidRPr="003637D7" w:rsidRDefault="00C72A1B" w:rsidP="00067BAE">
            <w:pPr>
              <w:rPr>
                <w:rFonts w:asciiTheme="minorHAnsi" w:hAnsiTheme="minorHAnsi" w:cs="Arial"/>
                <w:sz w:val="20"/>
                <w:szCs w:val="20"/>
                <w:lang w:val="en-US" w:eastAsia="en-US"/>
              </w:rPr>
            </w:pPr>
          </w:p>
        </w:tc>
        <w:tc>
          <w:tcPr>
            <w:tcW w:w="4678" w:type="dxa"/>
            <w:tcBorders>
              <w:top w:val="single" w:sz="4" w:space="0" w:color="D7C5E2" w:themeColor="accent4" w:themeTint="99"/>
              <w:left w:val="single" w:sz="4" w:space="0" w:color="D7C5E2" w:themeColor="accent4" w:themeTint="99"/>
              <w:bottom w:val="single" w:sz="4" w:space="0" w:color="E4D8EB" w:themeColor="accent4" w:themeTint="66"/>
              <w:right w:val="single" w:sz="4" w:space="0" w:color="E4D8EB" w:themeColor="accent4" w:themeTint="66"/>
            </w:tcBorders>
            <w:hideMark/>
          </w:tcPr>
          <w:p w:rsidR="00C72A1B" w:rsidRPr="003637D7" w:rsidRDefault="00C72A1B" w:rsidP="00067BAE">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C72A1B" w:rsidRPr="003637D7" w:rsidRDefault="00C72A1B" w:rsidP="00067BAE">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account, article, description, interview, journal entry</w:t>
            </w:r>
          </w:p>
          <w:p w:rsidR="00C72A1B" w:rsidRPr="003637D7" w:rsidRDefault="00C72A1B" w:rsidP="00067BAE">
            <w:pPr>
              <w:pStyle w:val="ListParagraph"/>
              <w:numPr>
                <w:ilvl w:val="0"/>
                <w:numId w:val="6"/>
              </w:numPr>
              <w:autoSpaceDE w:val="0"/>
              <w:autoSpaceDN w:val="0"/>
              <w:adjustRightInd w:val="0"/>
              <w:ind w:right="464"/>
              <w:rPr>
                <w:rFonts w:asciiTheme="minorHAnsi" w:hAnsiTheme="minorHAnsi" w:cs="Arial"/>
                <w:sz w:val="20"/>
                <w:szCs w:val="20"/>
                <w:lang w:val="en-US"/>
              </w:rPr>
            </w:pPr>
            <w:proofErr w:type="gramStart"/>
            <w:r w:rsidRPr="003637D7">
              <w:rPr>
                <w:rFonts w:asciiTheme="minorHAnsi" w:hAnsiTheme="minorHAnsi" w:cs="Arial"/>
                <w:sz w:val="20"/>
                <w:szCs w:val="20"/>
                <w:lang w:val="en-US"/>
              </w:rPr>
              <w:t>informative</w:t>
            </w:r>
            <w:proofErr w:type="gramEnd"/>
            <w:r w:rsidRPr="003637D7">
              <w:rPr>
                <w:rFonts w:asciiTheme="minorHAnsi" w:hAnsiTheme="minorHAnsi" w:cs="Arial"/>
                <w:sz w:val="20"/>
                <w:szCs w:val="20"/>
                <w:lang w:val="en-US"/>
              </w:rPr>
              <w:t xml:space="preserve"> writing.</w:t>
            </w:r>
          </w:p>
          <w:p w:rsidR="00C72A1B" w:rsidRPr="003637D7" w:rsidRDefault="00C72A1B" w:rsidP="00067BAE">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Intercultural </w:t>
            </w:r>
            <w:r w:rsidRPr="003637D7">
              <w:rPr>
                <w:rFonts w:asciiTheme="minorHAnsi" w:hAnsiTheme="minorHAnsi" w:cs="Arial"/>
                <w:b/>
                <w:sz w:val="20"/>
                <w:szCs w:val="20"/>
                <w:lang w:val="en-AU" w:eastAsia="en-US"/>
              </w:rPr>
              <w:t>understandings</w:t>
            </w:r>
          </w:p>
          <w:p w:rsidR="00C72A1B" w:rsidRPr="003637D7" w:rsidRDefault="00C72A1B" w:rsidP="00067BAE">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migration experiences</w:t>
            </w:r>
          </w:p>
          <w:p w:rsidR="00C72A1B" w:rsidRPr="003637D7" w:rsidRDefault="00C72A1B" w:rsidP="00067BAE">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maintaining the Italian culture in Australia</w:t>
            </w:r>
          </w:p>
          <w:p w:rsidR="00C72A1B" w:rsidRPr="003637D7" w:rsidRDefault="00C72A1B" w:rsidP="00067BAE">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adapting to new cultures</w:t>
            </w:r>
          </w:p>
          <w:p w:rsidR="00C72A1B" w:rsidRPr="003637D7" w:rsidRDefault="00C72A1B" w:rsidP="00067BAE">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Australian</w:t>
            </w:r>
            <w:r w:rsidR="00EF1D52">
              <w:rPr>
                <w:rFonts w:asciiTheme="minorHAnsi" w:hAnsiTheme="minorHAnsi" w:cs="Arial"/>
                <w:sz w:val="20"/>
                <w:szCs w:val="20"/>
                <w:lang w:val="en-US"/>
              </w:rPr>
              <w:t>-</w:t>
            </w:r>
            <w:r w:rsidRPr="003637D7">
              <w:rPr>
                <w:rFonts w:asciiTheme="minorHAnsi" w:hAnsiTheme="minorHAnsi" w:cs="Arial"/>
                <w:sz w:val="20"/>
                <w:szCs w:val="20"/>
                <w:lang w:val="en-US"/>
              </w:rPr>
              <w:t>Italian identity</w:t>
            </w:r>
          </w:p>
          <w:p w:rsidR="00C72A1B" w:rsidRPr="003637D7" w:rsidRDefault="00C72A1B" w:rsidP="00EF1D52">
            <w:pPr>
              <w:pStyle w:val="ListParagraph"/>
              <w:numPr>
                <w:ilvl w:val="0"/>
                <w:numId w:val="6"/>
              </w:numPr>
              <w:autoSpaceDE w:val="0"/>
              <w:autoSpaceDN w:val="0"/>
              <w:adjustRightInd w:val="0"/>
              <w:ind w:right="464"/>
              <w:rPr>
                <w:rFonts w:asciiTheme="minorHAnsi" w:hAnsiTheme="minorHAnsi" w:cs="Arial"/>
                <w:sz w:val="20"/>
                <w:szCs w:val="20"/>
                <w:lang w:val="en-US"/>
              </w:rPr>
            </w:pPr>
            <w:proofErr w:type="gramStart"/>
            <w:r w:rsidRPr="003637D7">
              <w:rPr>
                <w:rFonts w:asciiTheme="minorHAnsi" w:hAnsiTheme="minorHAnsi" w:cs="Arial"/>
                <w:sz w:val="20"/>
                <w:szCs w:val="20"/>
                <w:lang w:val="en-US"/>
              </w:rPr>
              <w:t>contribution</w:t>
            </w:r>
            <w:proofErr w:type="gramEnd"/>
            <w:r w:rsidRPr="003637D7">
              <w:rPr>
                <w:rFonts w:asciiTheme="minorHAnsi" w:hAnsiTheme="minorHAnsi" w:cs="Arial"/>
                <w:sz w:val="20"/>
                <w:szCs w:val="20"/>
                <w:lang w:val="en-US"/>
              </w:rPr>
              <w:t xml:space="preserve"> of Italian</w:t>
            </w:r>
            <w:r w:rsidR="00EF1D52">
              <w:rPr>
                <w:rFonts w:asciiTheme="minorHAnsi" w:hAnsiTheme="minorHAnsi" w:cs="Arial"/>
                <w:sz w:val="20"/>
                <w:szCs w:val="20"/>
                <w:lang w:val="en-US"/>
              </w:rPr>
              <w:t>-</w:t>
            </w:r>
            <w:r w:rsidRPr="003637D7">
              <w:rPr>
                <w:rFonts w:asciiTheme="minorHAnsi" w:hAnsiTheme="minorHAnsi" w:cs="Arial"/>
                <w:sz w:val="20"/>
                <w:szCs w:val="20"/>
                <w:lang w:val="en-US"/>
              </w:rPr>
              <w:t>speaking communities to the Australian community.</w:t>
            </w:r>
          </w:p>
        </w:tc>
        <w:tc>
          <w:tcPr>
            <w:tcW w:w="3824" w:type="dxa"/>
            <w:vMerge/>
            <w:tcBorders>
              <w:left w:val="single" w:sz="4" w:space="0" w:color="E4D8EB" w:themeColor="accent4" w:themeTint="66"/>
              <w:right w:val="single" w:sz="4" w:space="0" w:color="D7C5E2" w:themeColor="accent4" w:themeTint="99"/>
            </w:tcBorders>
            <w:vAlign w:val="center"/>
            <w:hideMark/>
          </w:tcPr>
          <w:p w:rsidR="00C72A1B" w:rsidRPr="003637D7" w:rsidRDefault="00C72A1B" w:rsidP="00067BAE">
            <w:pPr>
              <w:rPr>
                <w:rFonts w:asciiTheme="minorHAnsi" w:hAnsiTheme="minorHAnsi" w:cs="Arial"/>
                <w:b/>
                <w:sz w:val="20"/>
                <w:szCs w:val="20"/>
                <w:lang w:val="en-US" w:eastAsia="en-US"/>
              </w:rPr>
            </w:pPr>
          </w:p>
        </w:tc>
      </w:tr>
      <w:tr w:rsidR="00C72A1B" w:rsidRPr="003637D7" w:rsidTr="006C526C">
        <w:trPr>
          <w:trHeight w:val="20"/>
        </w:trPr>
        <w:tc>
          <w:tcPr>
            <w:tcW w:w="993" w:type="dxa"/>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C72A1B" w:rsidRPr="003637D7" w:rsidRDefault="00C72A1B" w:rsidP="00067BAE">
            <w:pPr>
              <w:rPr>
                <w:rFonts w:asciiTheme="minorHAnsi" w:hAnsiTheme="minorHAnsi" w:cs="Arial"/>
                <w:sz w:val="20"/>
                <w:szCs w:val="20"/>
                <w:lang w:val="en-US" w:eastAsia="en-US"/>
              </w:rPr>
            </w:pPr>
          </w:p>
        </w:tc>
        <w:tc>
          <w:tcPr>
            <w:tcW w:w="4678" w:type="dxa"/>
            <w:tcBorders>
              <w:top w:val="single" w:sz="4" w:space="0" w:color="E4D8EB" w:themeColor="accent4" w:themeTint="66"/>
              <w:left w:val="single" w:sz="4" w:space="0" w:color="D7C5E2" w:themeColor="accent4" w:themeTint="99"/>
              <w:bottom w:val="single" w:sz="4" w:space="0" w:color="D7C5E2" w:themeColor="accent4" w:themeTint="99"/>
              <w:right w:val="single" w:sz="4" w:space="0" w:color="E4D8EB" w:themeColor="accent4" w:themeTint="66"/>
            </w:tcBorders>
          </w:tcPr>
          <w:p w:rsidR="00C72A1B" w:rsidRPr="00DE45E8" w:rsidRDefault="00C72A1B" w:rsidP="00067BAE">
            <w:pPr>
              <w:rPr>
                <w:rFonts w:asciiTheme="minorHAnsi" w:hAnsiTheme="minorHAnsi" w:cs="Arial"/>
                <w:b/>
                <w:i/>
                <w:iCs/>
                <w:sz w:val="20"/>
                <w:szCs w:val="20"/>
                <w:lang w:eastAsia="en-US"/>
              </w:rPr>
            </w:pPr>
            <w:r w:rsidRPr="00DE45E8">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DE45E8">
              <w:rPr>
                <w:rFonts w:asciiTheme="minorHAnsi" w:hAnsiTheme="minorHAnsi" w:cs="Arial"/>
                <w:b/>
                <w:i/>
                <w:iCs/>
                <w:sz w:val="20"/>
                <w:szCs w:val="20"/>
                <w:lang w:eastAsia="en-US"/>
              </w:rPr>
              <w:t xml:space="preserve"> 10: Oral communication</w:t>
            </w:r>
          </w:p>
          <w:p w:rsidR="00C72A1B" w:rsidRPr="003637D7" w:rsidRDefault="00C72A1B" w:rsidP="00067BAE">
            <w:pPr>
              <w:autoSpaceDE w:val="0"/>
              <w:autoSpaceDN w:val="0"/>
              <w:adjustRightInd w:val="0"/>
              <w:ind w:right="464"/>
              <w:rPr>
                <w:rFonts w:asciiTheme="minorHAnsi" w:hAnsiTheme="minorHAnsi" w:cs="Arial"/>
                <w:b/>
                <w:sz w:val="20"/>
                <w:szCs w:val="20"/>
                <w:lang w:eastAsia="en-US"/>
              </w:rPr>
            </w:pPr>
            <w:r w:rsidRPr="00DE45E8">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DE45E8">
              <w:rPr>
                <w:rFonts w:asciiTheme="minorHAnsi" w:hAnsiTheme="minorHAnsi" w:cs="Arial"/>
                <w:b/>
                <w:i/>
                <w:iCs/>
                <w:sz w:val="20"/>
                <w:szCs w:val="20"/>
                <w:lang w:eastAsia="en-US"/>
              </w:rPr>
              <w:t xml:space="preserve"> 11: Response: Viewing and reading</w:t>
            </w:r>
          </w:p>
        </w:tc>
        <w:tc>
          <w:tcPr>
            <w:tcW w:w="3824" w:type="dxa"/>
            <w:vMerge/>
            <w:tcBorders>
              <w:left w:val="single" w:sz="4" w:space="0" w:color="E4D8EB" w:themeColor="accent4" w:themeTint="66"/>
              <w:right w:val="single" w:sz="4" w:space="0" w:color="D7C5E2" w:themeColor="accent4" w:themeTint="99"/>
            </w:tcBorders>
            <w:vAlign w:val="center"/>
          </w:tcPr>
          <w:p w:rsidR="00C72A1B" w:rsidRPr="003637D7" w:rsidRDefault="00C72A1B" w:rsidP="00067BAE">
            <w:pPr>
              <w:rPr>
                <w:rFonts w:asciiTheme="minorHAnsi" w:hAnsiTheme="minorHAnsi" w:cs="Arial"/>
                <w:b/>
                <w:sz w:val="20"/>
                <w:szCs w:val="20"/>
                <w:lang w:val="en-US" w:eastAsia="en-US"/>
              </w:rPr>
            </w:pPr>
          </w:p>
        </w:tc>
      </w:tr>
    </w:tbl>
    <w:p w:rsidR="00067BAE" w:rsidRDefault="00067BAE" w:rsidP="00067BAE"/>
    <w:p w:rsidR="00067BAE" w:rsidRDefault="00067BAE" w:rsidP="00067BAE">
      <w:r>
        <w:br w:type="page"/>
      </w:r>
    </w:p>
    <w:tbl>
      <w:tblPr>
        <w:tblStyle w:val="TableGrid"/>
        <w:tblW w:w="9495"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678"/>
        <w:gridCol w:w="3824"/>
      </w:tblGrid>
      <w:tr w:rsidR="00DE45E8" w:rsidRPr="003637D7" w:rsidTr="006C526C">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DE45E8" w:rsidRPr="003637D7" w:rsidRDefault="00DE45E8" w:rsidP="006C526C">
            <w:pPr>
              <w:spacing w:before="120" w:after="120"/>
              <w:jc w:val="center"/>
              <w:rPr>
                <w:rFonts w:asciiTheme="minorHAnsi" w:hAnsiTheme="minorHAnsi" w:cs="Arial"/>
                <w:b/>
                <w:color w:val="FFFFFF" w:themeColor="background1"/>
                <w:sz w:val="20"/>
                <w:szCs w:val="20"/>
                <w:lang w:val="en-US" w:eastAsia="en-US"/>
              </w:rPr>
            </w:pPr>
            <w:r w:rsidRPr="003637D7">
              <w:rPr>
                <w:rFonts w:asciiTheme="minorHAnsi" w:hAnsiTheme="minorHAnsi" w:cs="Arial"/>
                <w:b/>
                <w:color w:val="FFFFFF" w:themeColor="background1"/>
                <w:sz w:val="20"/>
                <w:szCs w:val="20"/>
                <w:lang w:val="en-US" w:eastAsia="en-US"/>
              </w:rPr>
              <w:lastRenderedPageBreak/>
              <w:t>Week</w:t>
            </w:r>
          </w:p>
        </w:tc>
        <w:tc>
          <w:tcPr>
            <w:tcW w:w="8502" w:type="dxa"/>
            <w:gridSpan w:val="2"/>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DE45E8" w:rsidRPr="003637D7" w:rsidRDefault="00DE45E8" w:rsidP="006C526C">
            <w:pPr>
              <w:spacing w:before="120" w:after="120"/>
              <w:jc w:val="center"/>
              <w:rPr>
                <w:rFonts w:asciiTheme="minorHAnsi" w:hAnsiTheme="minorHAnsi" w:cs="Arial"/>
                <w:b/>
                <w:color w:val="FFFFFF" w:themeColor="background1"/>
                <w:sz w:val="20"/>
                <w:szCs w:val="20"/>
                <w:lang w:val="en-US" w:eastAsia="en-US"/>
              </w:rPr>
            </w:pPr>
            <w:r w:rsidRPr="003637D7">
              <w:rPr>
                <w:rFonts w:asciiTheme="minorHAnsi" w:hAnsiTheme="minorHAnsi" w:cs="Arial"/>
                <w:b/>
                <w:color w:val="FFFFFF" w:themeColor="background1"/>
                <w:sz w:val="20"/>
                <w:szCs w:val="20"/>
                <w:lang w:val="en-US" w:eastAsia="en-US"/>
              </w:rPr>
              <w:t>Key teaching points</w:t>
            </w:r>
          </w:p>
        </w:tc>
      </w:tr>
      <w:tr w:rsidR="00C72A1B" w:rsidRPr="003637D7" w:rsidTr="006C526C">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tcPr>
          <w:p w:rsidR="00C72A1B" w:rsidRPr="003637D7" w:rsidRDefault="00C72A1B" w:rsidP="006C526C">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11</w:t>
            </w:r>
            <w:r w:rsidR="008A1620">
              <w:rPr>
                <w:rFonts w:asciiTheme="minorHAnsi" w:hAnsiTheme="minorHAnsi" w:cs="Arial"/>
                <w:sz w:val="20"/>
                <w:szCs w:val="20"/>
                <w:lang w:val="en-US" w:eastAsia="en-US"/>
              </w:rPr>
              <w:t>–</w:t>
            </w:r>
            <w:r w:rsidRPr="003637D7">
              <w:rPr>
                <w:rFonts w:asciiTheme="minorHAnsi" w:hAnsiTheme="minorHAnsi" w:cs="Arial"/>
                <w:sz w:val="20"/>
                <w:szCs w:val="20"/>
                <w:lang w:val="en-US" w:eastAsia="en-US"/>
              </w:rPr>
              <w:t>15</w:t>
            </w:r>
          </w:p>
        </w:tc>
        <w:tc>
          <w:tcPr>
            <w:tcW w:w="467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E4D8EB" w:themeColor="accent4" w:themeTint="66"/>
            </w:tcBorders>
            <w:hideMark/>
          </w:tcPr>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 xml:space="preserve">Learning contexts and topics </w:t>
            </w:r>
          </w:p>
          <w:p w:rsidR="00C72A1B" w:rsidRPr="003637D7" w:rsidRDefault="00C72A1B" w:rsidP="00067BAE">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changing world: </w:t>
            </w:r>
            <w:r w:rsidRPr="003637D7">
              <w:rPr>
                <w:rFonts w:asciiTheme="minorHAnsi" w:hAnsiTheme="minorHAnsi" w:cs="Arial"/>
                <w:b/>
                <w:sz w:val="20"/>
                <w:szCs w:val="20"/>
                <w:lang w:val="en-US" w:eastAsia="en-US"/>
              </w:rPr>
              <w:t>Media and communication</w:t>
            </w:r>
          </w:p>
          <w:p w:rsidR="00C72A1B" w:rsidRPr="003637D7" w:rsidRDefault="00C72A1B" w:rsidP="00067BAE">
            <w:pPr>
              <w:numPr>
                <w:ilvl w:val="0"/>
                <w:numId w:val="6"/>
              </w:numPr>
              <w:rPr>
                <w:rFonts w:asciiTheme="minorHAnsi" w:hAnsiTheme="minorHAnsi" w:cs="Arial"/>
                <w:sz w:val="20"/>
                <w:szCs w:val="20"/>
                <w:lang w:val="en-US" w:eastAsia="en-US"/>
              </w:rPr>
            </w:pPr>
            <w:r w:rsidRPr="003637D7">
              <w:rPr>
                <w:rFonts w:asciiTheme="minorHAnsi" w:hAnsiTheme="minorHAnsi" w:cs="Arial"/>
                <w:sz w:val="20"/>
                <w:szCs w:val="20"/>
                <w:lang w:val="en-US" w:eastAsia="en-US"/>
              </w:rPr>
              <w:t xml:space="preserve">media and new technologies </w:t>
            </w:r>
          </w:p>
          <w:p w:rsidR="00C72A1B" w:rsidRPr="003637D7" w:rsidRDefault="00C72A1B" w:rsidP="00067BAE">
            <w:pPr>
              <w:numPr>
                <w:ilvl w:val="0"/>
                <w:numId w:val="6"/>
              </w:numPr>
              <w:rPr>
                <w:rFonts w:asciiTheme="minorHAnsi" w:hAnsiTheme="minorHAnsi" w:cs="Arial"/>
                <w:sz w:val="20"/>
                <w:szCs w:val="20"/>
                <w:lang w:val="en-US" w:eastAsia="en-US"/>
              </w:rPr>
            </w:pPr>
            <w:proofErr w:type="gramStart"/>
            <w:r w:rsidRPr="003637D7">
              <w:rPr>
                <w:rFonts w:asciiTheme="minorHAnsi" w:hAnsiTheme="minorHAnsi" w:cs="Arial"/>
                <w:sz w:val="20"/>
                <w:szCs w:val="20"/>
                <w:lang w:val="en-US" w:eastAsia="en-US"/>
              </w:rPr>
              <w:t>impact</w:t>
            </w:r>
            <w:proofErr w:type="gramEnd"/>
            <w:r w:rsidRPr="003637D7">
              <w:rPr>
                <w:rFonts w:asciiTheme="minorHAnsi" w:hAnsiTheme="minorHAnsi" w:cs="Arial"/>
                <w:sz w:val="20"/>
                <w:szCs w:val="20"/>
                <w:lang w:val="en-US" w:eastAsia="en-US"/>
              </w:rPr>
              <w:t xml:space="preserve"> on society. </w:t>
            </w:r>
          </w:p>
        </w:tc>
        <w:tc>
          <w:tcPr>
            <w:tcW w:w="3824" w:type="dxa"/>
            <w:vMerge w:val="restart"/>
            <w:tcBorders>
              <w:left w:val="single" w:sz="4" w:space="0" w:color="E4D8EB" w:themeColor="accent4" w:themeTint="66"/>
              <w:right w:val="single" w:sz="4" w:space="0" w:color="D7C5E2" w:themeColor="accent4" w:themeTint="99"/>
            </w:tcBorders>
            <w:vAlign w:val="center"/>
            <w:hideMark/>
          </w:tcPr>
          <w:p w:rsidR="00C72A1B" w:rsidRPr="003637D7" w:rsidRDefault="00C72A1B" w:rsidP="00067BAE">
            <w:pPr>
              <w:rPr>
                <w:rFonts w:asciiTheme="minorHAnsi" w:hAnsiTheme="minorHAnsi" w:cs="Arial"/>
                <w:b/>
                <w:sz w:val="20"/>
                <w:szCs w:val="20"/>
                <w:lang w:val="en-US" w:eastAsia="en-US"/>
              </w:rPr>
            </w:pPr>
          </w:p>
        </w:tc>
      </w:tr>
      <w:tr w:rsidR="00C72A1B" w:rsidRPr="003637D7" w:rsidTr="006C526C">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C72A1B" w:rsidRPr="003637D7" w:rsidRDefault="00C72A1B" w:rsidP="00067BAE">
            <w:pPr>
              <w:rPr>
                <w:rFonts w:asciiTheme="minorHAnsi" w:hAnsiTheme="minorHAnsi" w:cs="Arial"/>
                <w:sz w:val="20"/>
                <w:szCs w:val="20"/>
                <w:lang w:val="en-US" w:eastAsia="en-US"/>
              </w:rPr>
            </w:pPr>
          </w:p>
        </w:tc>
        <w:tc>
          <w:tcPr>
            <w:tcW w:w="4678" w:type="dxa"/>
            <w:tcBorders>
              <w:top w:val="single" w:sz="4" w:space="0" w:color="D7C5E2" w:themeColor="accent4" w:themeTint="99"/>
              <w:left w:val="single" w:sz="4" w:space="0" w:color="D7C5E2" w:themeColor="accent4" w:themeTint="99"/>
              <w:bottom w:val="single" w:sz="4" w:space="0" w:color="E4D8EB" w:themeColor="accent4" w:themeTint="66"/>
              <w:right w:val="single" w:sz="4" w:space="0" w:color="E4D8EB" w:themeColor="accent4" w:themeTint="66"/>
            </w:tcBorders>
          </w:tcPr>
          <w:p w:rsidR="00C72A1B" w:rsidRPr="003637D7" w:rsidRDefault="00C72A1B" w:rsidP="00067BAE">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C72A1B" w:rsidRPr="003637D7" w:rsidRDefault="00C72A1B" w:rsidP="00067BAE">
            <w:pPr>
              <w:pStyle w:val="ListParagraph"/>
              <w:numPr>
                <w:ilvl w:val="0"/>
                <w:numId w:val="6"/>
              </w:numPr>
              <w:autoSpaceDE w:val="0"/>
              <w:autoSpaceDN w:val="0"/>
              <w:adjustRightInd w:val="0"/>
              <w:ind w:right="465"/>
              <w:rPr>
                <w:rFonts w:asciiTheme="minorHAnsi" w:hAnsiTheme="minorHAnsi" w:cs="Arial"/>
                <w:sz w:val="20"/>
                <w:szCs w:val="20"/>
                <w:lang w:val="en-US"/>
              </w:rPr>
            </w:pPr>
            <w:r w:rsidRPr="003637D7">
              <w:rPr>
                <w:rFonts w:asciiTheme="minorHAnsi" w:hAnsiTheme="minorHAnsi" w:cs="Arial"/>
                <w:sz w:val="20"/>
                <w:szCs w:val="20"/>
                <w:lang w:val="en-US"/>
              </w:rPr>
              <w:t>account, article, description, interview, journal entry</w:t>
            </w:r>
          </w:p>
          <w:p w:rsidR="00C72A1B" w:rsidRPr="003637D7" w:rsidRDefault="00C72A1B" w:rsidP="00067BAE">
            <w:pPr>
              <w:pStyle w:val="ListParagraph"/>
              <w:numPr>
                <w:ilvl w:val="0"/>
                <w:numId w:val="6"/>
              </w:numPr>
              <w:autoSpaceDE w:val="0"/>
              <w:autoSpaceDN w:val="0"/>
              <w:adjustRightInd w:val="0"/>
              <w:ind w:right="465"/>
              <w:rPr>
                <w:rFonts w:asciiTheme="minorHAnsi" w:hAnsiTheme="minorHAnsi" w:cs="Arial"/>
                <w:sz w:val="20"/>
                <w:szCs w:val="20"/>
                <w:lang w:val="en-US"/>
              </w:rPr>
            </w:pPr>
            <w:proofErr w:type="gramStart"/>
            <w:r w:rsidRPr="003637D7">
              <w:rPr>
                <w:rFonts w:asciiTheme="minorHAnsi" w:hAnsiTheme="minorHAnsi" w:cs="Arial"/>
                <w:sz w:val="20"/>
                <w:szCs w:val="20"/>
                <w:lang w:val="en-US"/>
              </w:rPr>
              <w:t>informative</w:t>
            </w:r>
            <w:proofErr w:type="gramEnd"/>
            <w:r w:rsidRPr="003637D7">
              <w:rPr>
                <w:rFonts w:asciiTheme="minorHAnsi" w:hAnsiTheme="minorHAnsi" w:cs="Arial"/>
                <w:sz w:val="20"/>
                <w:szCs w:val="20"/>
                <w:lang w:val="en-US"/>
              </w:rPr>
              <w:t xml:space="preserve"> writing.</w:t>
            </w:r>
          </w:p>
          <w:p w:rsidR="00C72A1B" w:rsidRPr="003637D7" w:rsidRDefault="00C72A1B" w:rsidP="00067BAE">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Intercultural understandings</w:t>
            </w:r>
          </w:p>
          <w:p w:rsidR="00C72A1B" w:rsidRPr="003637D7" w:rsidRDefault="00C72A1B" w:rsidP="00067BAE">
            <w:pPr>
              <w:pStyle w:val="ListParagraph"/>
              <w:numPr>
                <w:ilvl w:val="0"/>
                <w:numId w:val="7"/>
              </w:numPr>
              <w:autoSpaceDE w:val="0"/>
              <w:autoSpaceDN w:val="0"/>
              <w:adjustRightInd w:val="0"/>
              <w:rPr>
                <w:rFonts w:asciiTheme="minorHAnsi" w:hAnsiTheme="minorHAnsi" w:cs="Arial"/>
                <w:sz w:val="20"/>
                <w:szCs w:val="20"/>
                <w:lang w:eastAsia="en-US"/>
              </w:rPr>
            </w:pPr>
            <w:r w:rsidRPr="003637D7">
              <w:rPr>
                <w:rFonts w:asciiTheme="minorHAnsi" w:hAnsiTheme="minorHAnsi" w:cs="Arial"/>
                <w:sz w:val="20"/>
                <w:szCs w:val="20"/>
                <w:lang w:eastAsia="en-US"/>
              </w:rPr>
              <w:t>media in contemporary society</w:t>
            </w:r>
          </w:p>
          <w:p w:rsidR="00C72A1B" w:rsidRPr="003637D7" w:rsidRDefault="00C72A1B" w:rsidP="00067BAE">
            <w:pPr>
              <w:pStyle w:val="ListParagraph"/>
              <w:numPr>
                <w:ilvl w:val="0"/>
                <w:numId w:val="7"/>
              </w:numPr>
              <w:autoSpaceDE w:val="0"/>
              <w:autoSpaceDN w:val="0"/>
              <w:adjustRightInd w:val="0"/>
              <w:rPr>
                <w:rFonts w:asciiTheme="minorHAnsi" w:hAnsiTheme="minorHAnsi" w:cs="Arial"/>
                <w:sz w:val="20"/>
                <w:szCs w:val="20"/>
                <w:lang w:eastAsia="en-US"/>
              </w:rPr>
            </w:pPr>
            <w:r w:rsidRPr="003637D7">
              <w:rPr>
                <w:rFonts w:asciiTheme="minorHAnsi" w:hAnsiTheme="minorHAnsi" w:cs="Arial"/>
                <w:sz w:val="20"/>
                <w:szCs w:val="20"/>
                <w:lang w:eastAsia="en-US"/>
              </w:rPr>
              <w:t>the social effects of new technologies</w:t>
            </w:r>
          </w:p>
          <w:p w:rsidR="00C72A1B" w:rsidRPr="003637D7" w:rsidRDefault="00C72A1B" w:rsidP="00067BAE">
            <w:pPr>
              <w:pStyle w:val="ListParagraph"/>
              <w:numPr>
                <w:ilvl w:val="0"/>
                <w:numId w:val="7"/>
              </w:numPr>
              <w:autoSpaceDE w:val="0"/>
              <w:autoSpaceDN w:val="0"/>
              <w:adjustRightInd w:val="0"/>
              <w:rPr>
                <w:rFonts w:asciiTheme="minorHAnsi" w:hAnsiTheme="minorHAnsi" w:cs="Arial"/>
                <w:sz w:val="20"/>
                <w:szCs w:val="20"/>
                <w:lang w:eastAsia="en-US"/>
              </w:rPr>
            </w:pPr>
            <w:r w:rsidRPr="003637D7">
              <w:rPr>
                <w:rFonts w:asciiTheme="minorHAnsi" w:hAnsiTheme="minorHAnsi" w:cs="Arial"/>
                <w:sz w:val="20"/>
                <w:szCs w:val="20"/>
                <w:lang w:eastAsia="en-US"/>
              </w:rPr>
              <w:t>the culture of celebrity across the globe</w:t>
            </w:r>
          </w:p>
          <w:p w:rsidR="00C72A1B" w:rsidRPr="003637D7" w:rsidRDefault="00C72A1B" w:rsidP="00067BAE">
            <w:pPr>
              <w:pStyle w:val="ListParagraph"/>
              <w:numPr>
                <w:ilvl w:val="0"/>
                <w:numId w:val="7"/>
              </w:numPr>
              <w:autoSpaceDE w:val="0"/>
              <w:autoSpaceDN w:val="0"/>
              <w:adjustRightInd w:val="0"/>
              <w:rPr>
                <w:rFonts w:asciiTheme="minorHAnsi" w:hAnsiTheme="minorHAnsi" w:cs="Arial"/>
                <w:sz w:val="20"/>
                <w:szCs w:val="20"/>
                <w:lang w:eastAsia="en-US"/>
              </w:rPr>
            </w:pPr>
            <w:proofErr w:type="gramStart"/>
            <w:r w:rsidRPr="003637D7">
              <w:rPr>
                <w:rFonts w:asciiTheme="minorHAnsi" w:hAnsiTheme="minorHAnsi" w:cs="Arial"/>
                <w:sz w:val="20"/>
                <w:szCs w:val="20"/>
                <w:lang w:eastAsia="en-US"/>
              </w:rPr>
              <w:t>advertising</w:t>
            </w:r>
            <w:proofErr w:type="gramEnd"/>
            <w:r w:rsidRPr="003637D7">
              <w:rPr>
                <w:rFonts w:asciiTheme="minorHAnsi" w:hAnsiTheme="minorHAnsi" w:cs="Arial"/>
                <w:sz w:val="20"/>
                <w:szCs w:val="20"/>
                <w:lang w:eastAsia="en-US"/>
              </w:rPr>
              <w:t xml:space="preserve"> and the language of persuasion.</w:t>
            </w:r>
          </w:p>
        </w:tc>
        <w:tc>
          <w:tcPr>
            <w:tcW w:w="3824" w:type="dxa"/>
            <w:vMerge/>
            <w:tcBorders>
              <w:left w:val="single" w:sz="4" w:space="0" w:color="E4D8EB" w:themeColor="accent4" w:themeTint="66"/>
              <w:right w:val="single" w:sz="4" w:space="0" w:color="D7C5E2" w:themeColor="accent4" w:themeTint="99"/>
            </w:tcBorders>
            <w:vAlign w:val="center"/>
            <w:hideMark/>
          </w:tcPr>
          <w:p w:rsidR="00C72A1B" w:rsidRPr="003637D7" w:rsidRDefault="00C72A1B" w:rsidP="00067BAE">
            <w:pPr>
              <w:rPr>
                <w:rFonts w:asciiTheme="minorHAnsi" w:hAnsiTheme="minorHAnsi" w:cs="Arial"/>
                <w:b/>
                <w:sz w:val="20"/>
                <w:szCs w:val="20"/>
                <w:lang w:val="en-US" w:eastAsia="en-US"/>
              </w:rPr>
            </w:pPr>
          </w:p>
        </w:tc>
      </w:tr>
      <w:tr w:rsidR="00C72A1B" w:rsidRPr="003637D7" w:rsidTr="006C526C">
        <w:trPr>
          <w:trHeight w:val="20"/>
        </w:trPr>
        <w:tc>
          <w:tcPr>
            <w:tcW w:w="993" w:type="dxa"/>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C72A1B" w:rsidRPr="003637D7" w:rsidRDefault="00C72A1B" w:rsidP="00067BAE">
            <w:pPr>
              <w:rPr>
                <w:rFonts w:asciiTheme="minorHAnsi" w:hAnsiTheme="minorHAnsi" w:cs="Arial"/>
                <w:sz w:val="20"/>
                <w:szCs w:val="20"/>
                <w:lang w:val="en-US" w:eastAsia="en-US"/>
              </w:rPr>
            </w:pPr>
          </w:p>
        </w:tc>
        <w:tc>
          <w:tcPr>
            <w:tcW w:w="4678" w:type="dxa"/>
            <w:tcBorders>
              <w:top w:val="single" w:sz="4" w:space="0" w:color="E4D8EB" w:themeColor="accent4" w:themeTint="66"/>
              <w:left w:val="single" w:sz="4" w:space="0" w:color="D7C5E2" w:themeColor="accent4" w:themeTint="99"/>
              <w:bottom w:val="single" w:sz="4" w:space="0" w:color="D7C5E2" w:themeColor="accent4" w:themeTint="99"/>
              <w:right w:val="single" w:sz="4" w:space="0" w:color="E4D8EB" w:themeColor="accent4" w:themeTint="66"/>
            </w:tcBorders>
          </w:tcPr>
          <w:p w:rsidR="00C72A1B" w:rsidRPr="00DE45E8" w:rsidRDefault="00C72A1B" w:rsidP="00067BAE">
            <w:pPr>
              <w:autoSpaceDE w:val="0"/>
              <w:autoSpaceDN w:val="0"/>
              <w:adjustRightInd w:val="0"/>
              <w:rPr>
                <w:rFonts w:asciiTheme="minorHAnsi" w:hAnsiTheme="minorHAnsi" w:cs="Arial"/>
                <w:b/>
                <w:sz w:val="20"/>
                <w:szCs w:val="20"/>
                <w:lang w:eastAsia="en-US"/>
              </w:rPr>
            </w:pPr>
            <w:r w:rsidRPr="00DE45E8">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DE45E8">
              <w:rPr>
                <w:rFonts w:asciiTheme="minorHAnsi" w:hAnsiTheme="minorHAnsi" w:cs="Arial"/>
                <w:b/>
                <w:i/>
                <w:iCs/>
                <w:sz w:val="20"/>
                <w:szCs w:val="20"/>
                <w:lang w:eastAsia="en-US"/>
              </w:rPr>
              <w:t xml:space="preserve"> 12: Written communication</w:t>
            </w:r>
          </w:p>
        </w:tc>
        <w:tc>
          <w:tcPr>
            <w:tcW w:w="3824" w:type="dxa"/>
            <w:vMerge/>
            <w:tcBorders>
              <w:left w:val="single" w:sz="4" w:space="0" w:color="E4D8EB" w:themeColor="accent4" w:themeTint="66"/>
              <w:bottom w:val="single" w:sz="4" w:space="0" w:color="D7C5E2" w:themeColor="accent4" w:themeTint="99"/>
              <w:right w:val="single" w:sz="4" w:space="0" w:color="D7C5E2" w:themeColor="accent4" w:themeTint="99"/>
            </w:tcBorders>
            <w:vAlign w:val="center"/>
          </w:tcPr>
          <w:p w:rsidR="00C72A1B" w:rsidRPr="003637D7" w:rsidRDefault="00C72A1B" w:rsidP="00067BAE">
            <w:pPr>
              <w:rPr>
                <w:rFonts w:asciiTheme="minorHAnsi" w:hAnsiTheme="minorHAnsi" w:cs="Arial"/>
                <w:b/>
                <w:sz w:val="20"/>
                <w:szCs w:val="20"/>
                <w:lang w:val="en-US" w:eastAsia="en-US"/>
              </w:rPr>
            </w:pPr>
          </w:p>
        </w:tc>
      </w:tr>
      <w:tr w:rsidR="00C81911" w:rsidRPr="003637D7" w:rsidTr="006C526C">
        <w:trPr>
          <w:trHeight w:val="20"/>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C81911" w:rsidRPr="003637D7" w:rsidRDefault="00C81911"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16</w:t>
            </w:r>
          </w:p>
        </w:tc>
        <w:tc>
          <w:tcPr>
            <w:tcW w:w="8502" w:type="dxa"/>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C81911" w:rsidRPr="003637D7" w:rsidRDefault="00F24029" w:rsidP="00067BAE">
            <w:pPr>
              <w:rPr>
                <w:rFonts w:asciiTheme="minorHAnsi" w:hAnsiTheme="minorHAnsi" w:cs="Arial"/>
                <w:b/>
                <w:i/>
                <w:sz w:val="20"/>
                <w:szCs w:val="20"/>
                <w:lang w:val="en-US" w:eastAsia="en-US"/>
              </w:rPr>
            </w:pPr>
            <w:r w:rsidRPr="003637D7">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3637D7">
              <w:rPr>
                <w:rFonts w:asciiTheme="minorHAnsi" w:hAnsiTheme="minorHAnsi" w:cs="Arial"/>
                <w:b/>
                <w:i/>
                <w:iCs/>
                <w:sz w:val="20"/>
                <w:szCs w:val="20"/>
                <w:lang w:eastAsia="en-US"/>
              </w:rPr>
              <w:t xml:space="preserve"> 13</w:t>
            </w:r>
            <w:r w:rsidR="00BE4321" w:rsidRPr="003637D7">
              <w:rPr>
                <w:rFonts w:asciiTheme="minorHAnsi" w:hAnsiTheme="minorHAnsi" w:cs="Arial"/>
                <w:b/>
                <w:i/>
                <w:iCs/>
                <w:sz w:val="20"/>
                <w:szCs w:val="20"/>
                <w:lang w:eastAsia="en-US"/>
              </w:rPr>
              <w:t xml:space="preserve">: </w:t>
            </w:r>
            <w:r w:rsidR="00C81911" w:rsidRPr="003637D7">
              <w:rPr>
                <w:rFonts w:asciiTheme="minorHAnsi" w:hAnsiTheme="minorHAnsi" w:cs="Arial"/>
                <w:b/>
                <w:i/>
                <w:sz w:val="20"/>
                <w:szCs w:val="20"/>
                <w:lang w:val="en-US" w:eastAsia="en-US"/>
              </w:rPr>
              <w:t>Semester</w:t>
            </w:r>
            <w:r w:rsidR="00E769EC" w:rsidRPr="003637D7">
              <w:rPr>
                <w:rFonts w:asciiTheme="minorHAnsi" w:hAnsiTheme="minorHAnsi" w:cs="Arial"/>
                <w:b/>
                <w:i/>
                <w:sz w:val="20"/>
                <w:szCs w:val="20"/>
                <w:lang w:val="en-US" w:eastAsia="en-US"/>
              </w:rPr>
              <w:t xml:space="preserve"> 2 </w:t>
            </w:r>
            <w:r w:rsidR="00CE57EE">
              <w:rPr>
                <w:rFonts w:asciiTheme="minorHAnsi" w:hAnsiTheme="minorHAnsi" w:cs="Arial"/>
                <w:b/>
                <w:i/>
                <w:sz w:val="20"/>
                <w:szCs w:val="20"/>
                <w:lang w:val="en-US" w:eastAsia="en-US"/>
              </w:rPr>
              <w:t>p</w:t>
            </w:r>
            <w:r w:rsidR="00E769EC" w:rsidRPr="003637D7">
              <w:rPr>
                <w:rFonts w:asciiTheme="minorHAnsi" w:hAnsiTheme="minorHAnsi" w:cs="Arial"/>
                <w:b/>
                <w:i/>
                <w:sz w:val="20"/>
                <w:szCs w:val="20"/>
                <w:lang w:val="en-US" w:eastAsia="en-US"/>
              </w:rPr>
              <w:t>ractical (oral) examination</w:t>
            </w:r>
          </w:p>
          <w:p w:rsidR="00C81911" w:rsidRPr="003637D7" w:rsidRDefault="00F24029" w:rsidP="00067BAE">
            <w:pPr>
              <w:rPr>
                <w:rFonts w:asciiTheme="minorHAnsi" w:hAnsiTheme="minorHAnsi" w:cs="Arial"/>
                <w:i/>
                <w:sz w:val="20"/>
                <w:szCs w:val="20"/>
                <w:lang w:val="en-US" w:eastAsia="en-US"/>
              </w:rPr>
            </w:pPr>
            <w:r w:rsidRPr="003637D7">
              <w:rPr>
                <w:rFonts w:asciiTheme="minorHAnsi" w:hAnsiTheme="minorHAnsi" w:cs="Arial"/>
                <w:b/>
                <w:i/>
                <w:iCs/>
                <w:sz w:val="20"/>
                <w:szCs w:val="20"/>
                <w:lang w:eastAsia="en-US"/>
              </w:rPr>
              <w:t xml:space="preserve">Assessment </w:t>
            </w:r>
            <w:r w:rsidR="006C526C">
              <w:rPr>
                <w:rFonts w:asciiTheme="minorHAnsi" w:hAnsiTheme="minorHAnsi" w:cs="Arial"/>
                <w:b/>
                <w:i/>
                <w:iCs/>
                <w:sz w:val="20"/>
                <w:szCs w:val="20"/>
                <w:lang w:eastAsia="en-US"/>
              </w:rPr>
              <w:t>Task</w:t>
            </w:r>
            <w:r w:rsidRPr="003637D7">
              <w:rPr>
                <w:rFonts w:asciiTheme="minorHAnsi" w:hAnsiTheme="minorHAnsi" w:cs="Arial"/>
                <w:b/>
                <w:i/>
                <w:iCs/>
                <w:sz w:val="20"/>
                <w:szCs w:val="20"/>
                <w:lang w:eastAsia="en-US"/>
              </w:rPr>
              <w:t xml:space="preserve"> 14</w:t>
            </w:r>
            <w:r w:rsidR="00BE4321" w:rsidRPr="003637D7">
              <w:rPr>
                <w:rFonts w:asciiTheme="minorHAnsi" w:hAnsiTheme="minorHAnsi" w:cs="Arial"/>
                <w:b/>
                <w:i/>
                <w:iCs/>
                <w:sz w:val="20"/>
                <w:szCs w:val="20"/>
                <w:lang w:eastAsia="en-US"/>
              </w:rPr>
              <w:t xml:space="preserve">: </w:t>
            </w:r>
            <w:r w:rsidR="00CE57EE">
              <w:rPr>
                <w:rFonts w:asciiTheme="minorHAnsi" w:hAnsiTheme="minorHAnsi" w:cs="Arial"/>
                <w:b/>
                <w:i/>
                <w:sz w:val="20"/>
                <w:szCs w:val="20"/>
                <w:lang w:val="en-US" w:eastAsia="en-US"/>
              </w:rPr>
              <w:t>Semester 2 w</w:t>
            </w:r>
            <w:r w:rsidR="00C81911" w:rsidRPr="003637D7">
              <w:rPr>
                <w:rFonts w:asciiTheme="minorHAnsi" w:hAnsiTheme="minorHAnsi" w:cs="Arial"/>
                <w:b/>
                <w:i/>
                <w:sz w:val="20"/>
                <w:szCs w:val="20"/>
                <w:lang w:val="en-US" w:eastAsia="en-US"/>
              </w:rPr>
              <w:t>ritten examination</w:t>
            </w:r>
          </w:p>
        </w:tc>
      </w:tr>
    </w:tbl>
    <w:p w:rsidR="001C5187" w:rsidRPr="0025174E" w:rsidRDefault="001C5187" w:rsidP="00C81911"/>
    <w:sectPr w:rsidR="001C5187" w:rsidRPr="0025174E" w:rsidSect="0004659D">
      <w:headerReference w:type="even" r:id="rId15"/>
      <w:footerReference w:type="even"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6C" w:rsidRDefault="006C526C" w:rsidP="00DB14C9">
      <w:r>
        <w:separator/>
      </w:r>
    </w:p>
  </w:endnote>
  <w:endnote w:type="continuationSeparator" w:id="0">
    <w:p w:rsidR="006C526C" w:rsidRDefault="006C526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3637D7" w:rsidRDefault="006C526C" w:rsidP="006C526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2014/19517v5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3637D7" w:rsidRDefault="006C526C" w:rsidP="006C526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3637D7" w:rsidRDefault="006C526C" w:rsidP="006C526C">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5143EB" w:rsidRDefault="006C526C" w:rsidP="006C526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6C" w:rsidRDefault="006C526C" w:rsidP="00DB14C9">
      <w:r>
        <w:separator/>
      </w:r>
    </w:p>
  </w:footnote>
  <w:footnote w:type="continuationSeparator" w:id="0">
    <w:p w:rsidR="006C526C" w:rsidRDefault="006C526C"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1B3981" w:rsidRDefault="006C526C" w:rsidP="006C526C">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57E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C526C" w:rsidRDefault="006C5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Default="006C526C" w:rsidP="006C526C">
    <w:pPr>
      <w:pStyle w:val="Header"/>
      <w:ind w:left="-709"/>
    </w:pPr>
    <w:r>
      <w:rPr>
        <w:noProof/>
      </w:rPr>
      <w:drawing>
        <wp:inline distT="0" distB="0" distL="0" distR="0" wp14:anchorId="3C4A062D" wp14:editId="7EDBB43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1B3981" w:rsidRDefault="006C526C" w:rsidP="006C526C">
    <w:pPr>
      <w:pStyle w:val="Header"/>
      <w:pBdr>
        <w:bottom w:val="single" w:sz="8" w:space="1" w:color="5C815C"/>
      </w:pBdr>
      <w:tabs>
        <w:tab w:val="clear" w:pos="4513"/>
        <w:tab w:val="clear" w:pos="9026"/>
      </w:tabs>
      <w:ind w:left="-1276" w:right="933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57E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C526C" w:rsidRDefault="006C52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C" w:rsidRPr="001B3981" w:rsidRDefault="006C526C" w:rsidP="006C526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57E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C526C" w:rsidRPr="00D05780" w:rsidRDefault="006C526C"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5AA018E"/>
    <w:multiLevelType w:val="hybridMultilevel"/>
    <w:tmpl w:val="CB10CCEE"/>
    <w:lvl w:ilvl="0" w:tplc="7180D6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39971F38"/>
    <w:multiLevelType w:val="hybridMultilevel"/>
    <w:tmpl w:val="CAF4A61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nsid w:val="4D1863DC"/>
    <w:multiLevelType w:val="hybridMultilevel"/>
    <w:tmpl w:val="958457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588A5DE6"/>
    <w:multiLevelType w:val="hybridMultilevel"/>
    <w:tmpl w:val="242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644157C6"/>
    <w:multiLevelType w:val="hybridMultilevel"/>
    <w:tmpl w:val="0A6E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11"/>
  </w:num>
  <w:num w:numId="6">
    <w:abstractNumId w:val="2"/>
  </w:num>
  <w:num w:numId="7">
    <w:abstractNumId w:val="10"/>
  </w:num>
  <w:num w:numId="8">
    <w:abstractNumId w:val="8"/>
  </w:num>
  <w:num w:numId="9">
    <w:abstractNumId w:val="4"/>
  </w:num>
  <w:num w:numId="10">
    <w:abstractNumId w:val="11"/>
  </w:num>
  <w:num w:numId="11">
    <w:abstractNumId w:val="3"/>
  </w:num>
  <w:num w:numId="12">
    <w:abstractNumId w:val="1"/>
  </w:num>
  <w:num w:numId="13">
    <w:abstractNumId w:val="11"/>
  </w:num>
  <w:num w:numId="14">
    <w:abstractNumId w:val="11"/>
  </w:num>
  <w:num w:numId="15">
    <w:abstractNumId w:val="11"/>
  </w:num>
  <w:num w:numId="16">
    <w:abstractNumId w:val="8"/>
  </w:num>
  <w:num w:numId="17">
    <w:abstractNumId w:val="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40722"/>
    <w:rsid w:val="0004659D"/>
    <w:rsid w:val="00055378"/>
    <w:rsid w:val="00067BAE"/>
    <w:rsid w:val="0009174F"/>
    <w:rsid w:val="001767EE"/>
    <w:rsid w:val="001A065F"/>
    <w:rsid w:val="001C5187"/>
    <w:rsid w:val="00237908"/>
    <w:rsid w:val="00240545"/>
    <w:rsid w:val="0025174E"/>
    <w:rsid w:val="002928CA"/>
    <w:rsid w:val="002A3179"/>
    <w:rsid w:val="00342E86"/>
    <w:rsid w:val="003637D7"/>
    <w:rsid w:val="003C5A53"/>
    <w:rsid w:val="003E18D3"/>
    <w:rsid w:val="00440F14"/>
    <w:rsid w:val="004814F0"/>
    <w:rsid w:val="004863E5"/>
    <w:rsid w:val="004C6186"/>
    <w:rsid w:val="004E1286"/>
    <w:rsid w:val="00570BFD"/>
    <w:rsid w:val="005D0C60"/>
    <w:rsid w:val="00616B4D"/>
    <w:rsid w:val="006515F8"/>
    <w:rsid w:val="00696A15"/>
    <w:rsid w:val="006C526C"/>
    <w:rsid w:val="00737B9D"/>
    <w:rsid w:val="00742B1D"/>
    <w:rsid w:val="007513EC"/>
    <w:rsid w:val="007A5CB7"/>
    <w:rsid w:val="007B05D0"/>
    <w:rsid w:val="007D7C15"/>
    <w:rsid w:val="007E3CE0"/>
    <w:rsid w:val="00840722"/>
    <w:rsid w:val="00855E0F"/>
    <w:rsid w:val="008A1620"/>
    <w:rsid w:val="008B00E4"/>
    <w:rsid w:val="008B157B"/>
    <w:rsid w:val="00930FD4"/>
    <w:rsid w:val="00952D80"/>
    <w:rsid w:val="00986E4D"/>
    <w:rsid w:val="00A57719"/>
    <w:rsid w:val="00A920ED"/>
    <w:rsid w:val="00AA5FB7"/>
    <w:rsid w:val="00AA796C"/>
    <w:rsid w:val="00AD3D6C"/>
    <w:rsid w:val="00AE5E03"/>
    <w:rsid w:val="00AF317D"/>
    <w:rsid w:val="00BC6054"/>
    <w:rsid w:val="00BD7C4A"/>
    <w:rsid w:val="00BE4321"/>
    <w:rsid w:val="00C45285"/>
    <w:rsid w:val="00C72A1B"/>
    <w:rsid w:val="00C81911"/>
    <w:rsid w:val="00CE30F1"/>
    <w:rsid w:val="00CE57EE"/>
    <w:rsid w:val="00CF3CB2"/>
    <w:rsid w:val="00D3715A"/>
    <w:rsid w:val="00D47F40"/>
    <w:rsid w:val="00DB14C9"/>
    <w:rsid w:val="00DE45E8"/>
    <w:rsid w:val="00DF4C0D"/>
    <w:rsid w:val="00E769EC"/>
    <w:rsid w:val="00ED04BC"/>
    <w:rsid w:val="00EE4EBD"/>
    <w:rsid w:val="00EF1D52"/>
    <w:rsid w:val="00F1391E"/>
    <w:rsid w:val="00F167AD"/>
    <w:rsid w:val="00F24029"/>
    <w:rsid w:val="00F53533"/>
    <w:rsid w:val="00F667AA"/>
    <w:rsid w:val="00F7346B"/>
    <w:rsid w:val="00F853E0"/>
    <w:rsid w:val="00FA1552"/>
    <w:rsid w:val="00FC4EFB"/>
    <w:rsid w:val="00FF6A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21"/>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BulletChar">
    <w:name w:val="List Bullet Char"/>
    <w:link w:val="ListBullet"/>
    <w:semiHidden/>
    <w:locked/>
    <w:rsid w:val="001767EE"/>
    <w:rPr>
      <w:rFonts w:ascii="Times New Roman" w:eastAsia="Times New Roman" w:hAnsi="Times New Roman"/>
      <w:sz w:val="20"/>
      <w:szCs w:val="20"/>
      <w:lang w:val="en-AU"/>
    </w:rPr>
  </w:style>
  <w:style w:type="paragraph" w:styleId="ListBullet">
    <w:name w:val="List Bullet"/>
    <w:basedOn w:val="Normal"/>
    <w:link w:val="ListBulletChar"/>
    <w:semiHidden/>
    <w:unhideWhenUsed/>
    <w:rsid w:val="001767EE"/>
    <w:pPr>
      <w:numPr>
        <w:numId w:val="4"/>
      </w:numPr>
      <w:ind w:right="464"/>
    </w:pPr>
    <w:rPr>
      <w:rFonts w:cs="Arial"/>
      <w:sz w:val="20"/>
      <w:szCs w:val="20"/>
      <w:lang w:eastAsia="en-US"/>
    </w:rPr>
  </w:style>
  <w:style w:type="character" w:customStyle="1" w:styleId="ListItemChar">
    <w:name w:val="List Item Char"/>
    <w:basedOn w:val="DefaultParagraphFont"/>
    <w:link w:val="ListItem"/>
    <w:locked/>
    <w:rsid w:val="001767EE"/>
    <w:rPr>
      <w:rFonts w:ascii="Calibri" w:hAnsi="Calibri" w:cs="Calibri"/>
      <w:iCs/>
      <w:lang w:eastAsia="en-AU"/>
    </w:rPr>
  </w:style>
  <w:style w:type="paragraph" w:customStyle="1" w:styleId="ListItem">
    <w:name w:val="List Item"/>
    <w:basedOn w:val="Normal"/>
    <w:link w:val="ListItemChar"/>
    <w:qFormat/>
    <w:rsid w:val="001767EE"/>
    <w:pPr>
      <w:numPr>
        <w:numId w:val="5"/>
      </w:numPr>
      <w:spacing w:before="120" w:after="120" w:line="276" w:lineRule="auto"/>
    </w:pPr>
    <w:rPr>
      <w:rFonts w:ascii="Calibri" w:eastAsiaTheme="minorHAnsi" w:hAnsi="Calibri" w:cs="Calibri"/>
      <w:iCs/>
      <w:sz w:val="22"/>
      <w:lang w:val="en-US"/>
    </w:rPr>
  </w:style>
  <w:style w:type="character" w:customStyle="1" w:styleId="ParagraphChar">
    <w:name w:val="Paragraph Char"/>
    <w:basedOn w:val="DefaultParagraphFont"/>
    <w:link w:val="Paragraph"/>
    <w:locked/>
    <w:rsid w:val="001767EE"/>
    <w:rPr>
      <w:rFonts w:ascii="Calibri" w:hAnsi="Calibri" w:cs="Calibri"/>
      <w:szCs w:val="22"/>
      <w:lang w:val="en-AU" w:eastAsia="en-AU"/>
    </w:rPr>
  </w:style>
  <w:style w:type="paragraph" w:customStyle="1" w:styleId="Paragraph">
    <w:name w:val="Paragraph"/>
    <w:basedOn w:val="Normal"/>
    <w:link w:val="ParagraphChar"/>
    <w:qFormat/>
    <w:rsid w:val="001767EE"/>
    <w:pPr>
      <w:spacing w:before="120" w:after="120" w:line="276" w:lineRule="auto"/>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21"/>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BulletChar">
    <w:name w:val="List Bullet Char"/>
    <w:link w:val="ListBullet"/>
    <w:semiHidden/>
    <w:locked/>
    <w:rsid w:val="001767EE"/>
    <w:rPr>
      <w:rFonts w:ascii="Times New Roman" w:eastAsia="Times New Roman" w:hAnsi="Times New Roman"/>
      <w:sz w:val="20"/>
      <w:szCs w:val="20"/>
      <w:lang w:val="en-AU"/>
    </w:rPr>
  </w:style>
  <w:style w:type="paragraph" w:styleId="ListBullet">
    <w:name w:val="List Bullet"/>
    <w:basedOn w:val="Normal"/>
    <w:link w:val="ListBulletChar"/>
    <w:semiHidden/>
    <w:unhideWhenUsed/>
    <w:rsid w:val="001767EE"/>
    <w:pPr>
      <w:numPr>
        <w:numId w:val="4"/>
      </w:numPr>
      <w:ind w:right="464"/>
    </w:pPr>
    <w:rPr>
      <w:rFonts w:cs="Arial"/>
      <w:sz w:val="20"/>
      <w:szCs w:val="20"/>
      <w:lang w:eastAsia="en-US"/>
    </w:rPr>
  </w:style>
  <w:style w:type="character" w:customStyle="1" w:styleId="ListItemChar">
    <w:name w:val="List Item Char"/>
    <w:basedOn w:val="DefaultParagraphFont"/>
    <w:link w:val="ListItem"/>
    <w:locked/>
    <w:rsid w:val="001767EE"/>
    <w:rPr>
      <w:rFonts w:ascii="Calibri" w:hAnsi="Calibri" w:cs="Calibri"/>
      <w:iCs/>
      <w:lang w:eastAsia="en-AU"/>
    </w:rPr>
  </w:style>
  <w:style w:type="paragraph" w:customStyle="1" w:styleId="ListItem">
    <w:name w:val="List Item"/>
    <w:basedOn w:val="Normal"/>
    <w:link w:val="ListItemChar"/>
    <w:qFormat/>
    <w:rsid w:val="001767EE"/>
    <w:pPr>
      <w:numPr>
        <w:numId w:val="5"/>
      </w:numPr>
      <w:spacing w:before="120" w:after="120" w:line="276" w:lineRule="auto"/>
    </w:pPr>
    <w:rPr>
      <w:rFonts w:ascii="Calibri" w:eastAsiaTheme="minorHAnsi" w:hAnsi="Calibri" w:cs="Calibri"/>
      <w:iCs/>
      <w:sz w:val="22"/>
      <w:lang w:val="en-US"/>
    </w:rPr>
  </w:style>
  <w:style w:type="character" w:customStyle="1" w:styleId="ParagraphChar">
    <w:name w:val="Paragraph Char"/>
    <w:basedOn w:val="DefaultParagraphFont"/>
    <w:link w:val="Paragraph"/>
    <w:locked/>
    <w:rsid w:val="001767EE"/>
    <w:rPr>
      <w:rFonts w:ascii="Calibri" w:hAnsi="Calibri" w:cs="Calibri"/>
      <w:szCs w:val="22"/>
      <w:lang w:val="en-AU" w:eastAsia="en-AU"/>
    </w:rPr>
  </w:style>
  <w:style w:type="paragraph" w:customStyle="1" w:styleId="Paragraph">
    <w:name w:val="Paragraph"/>
    <w:basedOn w:val="Normal"/>
    <w:link w:val="ParagraphChar"/>
    <w:qFormat/>
    <w:rsid w:val="001767EE"/>
    <w:pPr>
      <w:spacing w:before="120" w:after="120" w:line="276"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089">
      <w:bodyDiv w:val="1"/>
      <w:marLeft w:val="0"/>
      <w:marRight w:val="0"/>
      <w:marTop w:val="0"/>
      <w:marBottom w:val="0"/>
      <w:divBdr>
        <w:top w:val="none" w:sz="0" w:space="0" w:color="auto"/>
        <w:left w:val="none" w:sz="0" w:space="0" w:color="auto"/>
        <w:bottom w:val="none" w:sz="0" w:space="0" w:color="auto"/>
        <w:right w:val="none" w:sz="0" w:space="0" w:color="auto"/>
      </w:divBdr>
    </w:div>
    <w:div w:id="200871491">
      <w:bodyDiv w:val="1"/>
      <w:marLeft w:val="0"/>
      <w:marRight w:val="0"/>
      <w:marTop w:val="0"/>
      <w:marBottom w:val="0"/>
      <w:divBdr>
        <w:top w:val="none" w:sz="0" w:space="0" w:color="auto"/>
        <w:left w:val="none" w:sz="0" w:space="0" w:color="auto"/>
        <w:bottom w:val="none" w:sz="0" w:space="0" w:color="auto"/>
        <w:right w:val="none" w:sz="0" w:space="0" w:color="auto"/>
      </w:divBdr>
    </w:div>
    <w:div w:id="476729069">
      <w:bodyDiv w:val="1"/>
      <w:marLeft w:val="0"/>
      <w:marRight w:val="0"/>
      <w:marTop w:val="0"/>
      <w:marBottom w:val="0"/>
      <w:divBdr>
        <w:top w:val="none" w:sz="0" w:space="0" w:color="auto"/>
        <w:left w:val="none" w:sz="0" w:space="0" w:color="auto"/>
        <w:bottom w:val="none" w:sz="0" w:space="0" w:color="auto"/>
        <w:right w:val="none" w:sz="0" w:space="0" w:color="auto"/>
      </w:divBdr>
    </w:div>
    <w:div w:id="503207537">
      <w:bodyDiv w:val="1"/>
      <w:marLeft w:val="0"/>
      <w:marRight w:val="0"/>
      <w:marTop w:val="0"/>
      <w:marBottom w:val="0"/>
      <w:divBdr>
        <w:top w:val="none" w:sz="0" w:space="0" w:color="auto"/>
        <w:left w:val="none" w:sz="0" w:space="0" w:color="auto"/>
        <w:bottom w:val="none" w:sz="0" w:space="0" w:color="auto"/>
        <w:right w:val="none" w:sz="0" w:space="0" w:color="auto"/>
      </w:divBdr>
    </w:div>
    <w:div w:id="505248108">
      <w:bodyDiv w:val="1"/>
      <w:marLeft w:val="0"/>
      <w:marRight w:val="0"/>
      <w:marTop w:val="0"/>
      <w:marBottom w:val="0"/>
      <w:divBdr>
        <w:top w:val="none" w:sz="0" w:space="0" w:color="auto"/>
        <w:left w:val="none" w:sz="0" w:space="0" w:color="auto"/>
        <w:bottom w:val="none" w:sz="0" w:space="0" w:color="auto"/>
        <w:right w:val="none" w:sz="0" w:space="0" w:color="auto"/>
      </w:divBdr>
    </w:div>
    <w:div w:id="53018880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74061434">
      <w:bodyDiv w:val="1"/>
      <w:marLeft w:val="0"/>
      <w:marRight w:val="0"/>
      <w:marTop w:val="0"/>
      <w:marBottom w:val="0"/>
      <w:divBdr>
        <w:top w:val="none" w:sz="0" w:space="0" w:color="auto"/>
        <w:left w:val="none" w:sz="0" w:space="0" w:color="auto"/>
        <w:bottom w:val="none" w:sz="0" w:space="0" w:color="auto"/>
        <w:right w:val="none" w:sz="0" w:space="0" w:color="auto"/>
      </w:divBdr>
    </w:div>
    <w:div w:id="833422810">
      <w:bodyDiv w:val="1"/>
      <w:marLeft w:val="0"/>
      <w:marRight w:val="0"/>
      <w:marTop w:val="0"/>
      <w:marBottom w:val="0"/>
      <w:divBdr>
        <w:top w:val="none" w:sz="0" w:space="0" w:color="auto"/>
        <w:left w:val="none" w:sz="0" w:space="0" w:color="auto"/>
        <w:bottom w:val="none" w:sz="0" w:space="0" w:color="auto"/>
        <w:right w:val="none" w:sz="0" w:space="0" w:color="auto"/>
      </w:divBdr>
    </w:div>
    <w:div w:id="851450568">
      <w:bodyDiv w:val="1"/>
      <w:marLeft w:val="0"/>
      <w:marRight w:val="0"/>
      <w:marTop w:val="0"/>
      <w:marBottom w:val="0"/>
      <w:divBdr>
        <w:top w:val="none" w:sz="0" w:space="0" w:color="auto"/>
        <w:left w:val="none" w:sz="0" w:space="0" w:color="auto"/>
        <w:bottom w:val="none" w:sz="0" w:space="0" w:color="auto"/>
        <w:right w:val="none" w:sz="0" w:space="0" w:color="auto"/>
      </w:divBdr>
    </w:div>
    <w:div w:id="880241984">
      <w:bodyDiv w:val="1"/>
      <w:marLeft w:val="0"/>
      <w:marRight w:val="0"/>
      <w:marTop w:val="0"/>
      <w:marBottom w:val="0"/>
      <w:divBdr>
        <w:top w:val="none" w:sz="0" w:space="0" w:color="auto"/>
        <w:left w:val="none" w:sz="0" w:space="0" w:color="auto"/>
        <w:bottom w:val="none" w:sz="0" w:space="0" w:color="auto"/>
        <w:right w:val="none" w:sz="0" w:space="0" w:color="auto"/>
      </w:divBdr>
    </w:div>
    <w:div w:id="888222873">
      <w:bodyDiv w:val="1"/>
      <w:marLeft w:val="0"/>
      <w:marRight w:val="0"/>
      <w:marTop w:val="0"/>
      <w:marBottom w:val="0"/>
      <w:divBdr>
        <w:top w:val="none" w:sz="0" w:space="0" w:color="auto"/>
        <w:left w:val="none" w:sz="0" w:space="0" w:color="auto"/>
        <w:bottom w:val="none" w:sz="0" w:space="0" w:color="auto"/>
        <w:right w:val="none" w:sz="0" w:space="0" w:color="auto"/>
      </w:divBdr>
    </w:div>
    <w:div w:id="925071873">
      <w:bodyDiv w:val="1"/>
      <w:marLeft w:val="0"/>
      <w:marRight w:val="0"/>
      <w:marTop w:val="0"/>
      <w:marBottom w:val="0"/>
      <w:divBdr>
        <w:top w:val="none" w:sz="0" w:space="0" w:color="auto"/>
        <w:left w:val="none" w:sz="0" w:space="0" w:color="auto"/>
        <w:bottom w:val="none" w:sz="0" w:space="0" w:color="auto"/>
        <w:right w:val="none" w:sz="0" w:space="0" w:color="auto"/>
      </w:divBdr>
    </w:div>
    <w:div w:id="1094935393">
      <w:bodyDiv w:val="1"/>
      <w:marLeft w:val="0"/>
      <w:marRight w:val="0"/>
      <w:marTop w:val="0"/>
      <w:marBottom w:val="0"/>
      <w:divBdr>
        <w:top w:val="none" w:sz="0" w:space="0" w:color="auto"/>
        <w:left w:val="none" w:sz="0" w:space="0" w:color="auto"/>
        <w:bottom w:val="none" w:sz="0" w:space="0" w:color="auto"/>
        <w:right w:val="none" w:sz="0" w:space="0" w:color="auto"/>
      </w:divBdr>
    </w:div>
    <w:div w:id="1181973630">
      <w:bodyDiv w:val="1"/>
      <w:marLeft w:val="0"/>
      <w:marRight w:val="0"/>
      <w:marTop w:val="0"/>
      <w:marBottom w:val="0"/>
      <w:divBdr>
        <w:top w:val="none" w:sz="0" w:space="0" w:color="auto"/>
        <w:left w:val="none" w:sz="0" w:space="0" w:color="auto"/>
        <w:bottom w:val="none" w:sz="0" w:space="0" w:color="auto"/>
        <w:right w:val="none" w:sz="0" w:space="0" w:color="auto"/>
      </w:divBdr>
    </w:div>
    <w:div w:id="1207058998">
      <w:bodyDiv w:val="1"/>
      <w:marLeft w:val="0"/>
      <w:marRight w:val="0"/>
      <w:marTop w:val="0"/>
      <w:marBottom w:val="0"/>
      <w:divBdr>
        <w:top w:val="none" w:sz="0" w:space="0" w:color="auto"/>
        <w:left w:val="none" w:sz="0" w:space="0" w:color="auto"/>
        <w:bottom w:val="none" w:sz="0" w:space="0" w:color="auto"/>
        <w:right w:val="none" w:sz="0" w:space="0" w:color="auto"/>
      </w:divBdr>
    </w:div>
    <w:div w:id="1214730331">
      <w:bodyDiv w:val="1"/>
      <w:marLeft w:val="0"/>
      <w:marRight w:val="0"/>
      <w:marTop w:val="0"/>
      <w:marBottom w:val="0"/>
      <w:divBdr>
        <w:top w:val="none" w:sz="0" w:space="0" w:color="auto"/>
        <w:left w:val="none" w:sz="0" w:space="0" w:color="auto"/>
        <w:bottom w:val="none" w:sz="0" w:space="0" w:color="auto"/>
        <w:right w:val="none" w:sz="0" w:space="0" w:color="auto"/>
      </w:divBdr>
    </w:div>
    <w:div w:id="1269043222">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727996123">
      <w:bodyDiv w:val="1"/>
      <w:marLeft w:val="0"/>
      <w:marRight w:val="0"/>
      <w:marTop w:val="0"/>
      <w:marBottom w:val="0"/>
      <w:divBdr>
        <w:top w:val="none" w:sz="0" w:space="0" w:color="auto"/>
        <w:left w:val="none" w:sz="0" w:space="0" w:color="auto"/>
        <w:bottom w:val="none" w:sz="0" w:space="0" w:color="auto"/>
        <w:right w:val="none" w:sz="0" w:space="0" w:color="auto"/>
      </w:divBdr>
    </w:div>
    <w:div w:id="1957365798">
      <w:bodyDiv w:val="1"/>
      <w:marLeft w:val="0"/>
      <w:marRight w:val="0"/>
      <w:marTop w:val="0"/>
      <w:marBottom w:val="0"/>
      <w:divBdr>
        <w:top w:val="none" w:sz="0" w:space="0" w:color="auto"/>
        <w:left w:val="none" w:sz="0" w:space="0" w:color="auto"/>
        <w:bottom w:val="none" w:sz="0" w:space="0" w:color="auto"/>
        <w:right w:val="none" w:sz="0" w:space="0" w:color="auto"/>
      </w:divBdr>
    </w:div>
    <w:div w:id="2051033869">
      <w:bodyDiv w:val="1"/>
      <w:marLeft w:val="0"/>
      <w:marRight w:val="0"/>
      <w:marTop w:val="0"/>
      <w:marBottom w:val="0"/>
      <w:divBdr>
        <w:top w:val="none" w:sz="0" w:space="0" w:color="auto"/>
        <w:left w:val="none" w:sz="0" w:space="0" w:color="auto"/>
        <w:bottom w:val="none" w:sz="0" w:space="0" w:color="auto"/>
        <w:right w:val="none" w:sz="0" w:space="0" w:color="auto"/>
      </w:divBdr>
    </w:div>
    <w:div w:id="21232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CC27-87BB-4114-8A31-4D497DA7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26</cp:revision>
  <cp:lastPrinted>2014-12-05T07:32:00Z</cp:lastPrinted>
  <dcterms:created xsi:type="dcterms:W3CDTF">2014-06-04T06:42:00Z</dcterms:created>
  <dcterms:modified xsi:type="dcterms:W3CDTF">2014-12-05T07:33:00Z</dcterms:modified>
</cp:coreProperties>
</file>