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8251" w14:textId="77777777" w:rsidR="006F62B8" w:rsidRPr="00097536" w:rsidRDefault="006F62B8" w:rsidP="00097536">
      <w:pPr>
        <w:pStyle w:val="SCSAY11-12Title1"/>
      </w:pPr>
      <w:r w:rsidRPr="00097536">
        <w:rPr>
          <w:rFonts w:ascii="Franklin Gothic Medium" w:hAnsi="Franklin Gothic Medium"/>
          <w:color w:val="463969"/>
          <w:sz w:val="52"/>
          <w:szCs w:val="52"/>
        </w:rPr>
        <w:drawing>
          <wp:anchor distT="0" distB="0" distL="114300" distR="114300" simplePos="0" relativeHeight="251659264" behindDoc="1" locked="1" layoutInCell="1" allowOverlap="1" wp14:anchorId="03E0EAAB" wp14:editId="669743C3">
            <wp:simplePos x="0" y="0"/>
            <wp:positionH relativeFrom="column">
              <wp:posOffset>-6105525</wp:posOffset>
            </wp:positionH>
            <wp:positionV relativeFrom="paragraph">
              <wp:posOffset>524510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097536">
        <w:t>Sample Course Outline</w:t>
      </w:r>
    </w:p>
    <w:p w14:paraId="637C4D11" w14:textId="77777777" w:rsidR="006F62B8" w:rsidRPr="00097536" w:rsidRDefault="006F62B8" w:rsidP="00097536">
      <w:pPr>
        <w:pStyle w:val="SCSAY11-12Title2"/>
      </w:pPr>
      <w:r w:rsidRPr="00097536">
        <w:t>Literature</w:t>
      </w:r>
    </w:p>
    <w:p w14:paraId="32A577BE" w14:textId="77777777" w:rsidR="006F62B8" w:rsidRPr="00097536" w:rsidRDefault="006F62B8" w:rsidP="00097536">
      <w:pPr>
        <w:pStyle w:val="SCSAY11-12Title3"/>
      </w:pPr>
      <w:r w:rsidRPr="00097536">
        <w:t>ATAR Year 11</w:t>
      </w:r>
    </w:p>
    <w:p w14:paraId="3100429C" w14:textId="32789182" w:rsidR="00097536" w:rsidRPr="00097536" w:rsidRDefault="00097536">
      <w:pPr>
        <w:rPr>
          <w:rFonts w:ascii="Calibri" w:hAnsi="Calibri"/>
          <w:b/>
          <w:lang w:eastAsia="x-none"/>
        </w:rPr>
      </w:pPr>
      <w:r w:rsidRPr="00097536">
        <w:rPr>
          <w:rFonts w:ascii="Calibri" w:hAnsi="Calibri"/>
          <w:b/>
          <w:lang w:eastAsia="x-none"/>
        </w:rPr>
        <w:br w:type="page"/>
      </w:r>
    </w:p>
    <w:p w14:paraId="07A5F62D" w14:textId="77777777" w:rsidR="00097536" w:rsidRPr="00097536" w:rsidRDefault="00097536" w:rsidP="00097536">
      <w:pPr>
        <w:keepNext/>
        <w:rPr>
          <w:rFonts w:eastAsia="SimHei" w:cs="Calibri"/>
          <w:b/>
        </w:rPr>
      </w:pPr>
      <w:r w:rsidRPr="00097536">
        <w:rPr>
          <w:rFonts w:eastAsia="SimHei" w:cs="Calibri"/>
          <w:b/>
        </w:rPr>
        <w:lastRenderedPageBreak/>
        <w:t>Acknowledgement of Country</w:t>
      </w:r>
    </w:p>
    <w:p w14:paraId="72081D5B" w14:textId="392991FF" w:rsidR="006F62B8" w:rsidRPr="00097536" w:rsidRDefault="00097536" w:rsidP="00097536">
      <w:pPr>
        <w:spacing w:after="6480"/>
      </w:pPr>
      <w:r w:rsidRPr="00097536">
        <w:t xml:space="preserve">Kaya. The School Curriculum and Standards Authority (the Authority) acknowledges that our offices are on Whadjuk Noongar </w:t>
      </w:r>
      <w:proofErr w:type="spellStart"/>
      <w:r w:rsidRPr="00097536">
        <w:t>boodjar</w:t>
      </w:r>
      <w:proofErr w:type="spellEnd"/>
      <w:r w:rsidRPr="00097536">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B870021" w14:textId="77777777" w:rsidR="00494508" w:rsidRPr="00097536" w:rsidRDefault="00494508" w:rsidP="00097536">
      <w:pPr>
        <w:jc w:val="both"/>
        <w:rPr>
          <w:rFonts w:cstheme="minorHAnsi"/>
          <w:b/>
          <w:sz w:val="20"/>
          <w:szCs w:val="20"/>
        </w:rPr>
      </w:pPr>
      <w:r w:rsidRPr="00097536">
        <w:rPr>
          <w:rFonts w:cstheme="minorHAnsi"/>
          <w:b/>
          <w:sz w:val="20"/>
          <w:szCs w:val="20"/>
        </w:rPr>
        <w:t>Copyright</w:t>
      </w:r>
    </w:p>
    <w:p w14:paraId="751CBC04" w14:textId="32CB771E" w:rsidR="00494508" w:rsidRPr="00097536" w:rsidRDefault="00494508" w:rsidP="00097536">
      <w:pPr>
        <w:jc w:val="both"/>
        <w:rPr>
          <w:rFonts w:cstheme="minorHAnsi"/>
          <w:sz w:val="20"/>
          <w:szCs w:val="20"/>
        </w:rPr>
      </w:pPr>
      <w:r w:rsidRPr="00097536">
        <w:rPr>
          <w:rFonts w:cstheme="minorHAnsi"/>
          <w:sz w:val="20"/>
          <w:szCs w:val="20"/>
        </w:rPr>
        <w:t>© School Curriculum and Standards Authority, 202</w:t>
      </w:r>
      <w:r w:rsidR="00CB7B69" w:rsidRPr="00097536">
        <w:rPr>
          <w:rFonts w:cstheme="minorHAnsi"/>
          <w:sz w:val="20"/>
          <w:szCs w:val="20"/>
        </w:rPr>
        <w:t>6</w:t>
      </w:r>
    </w:p>
    <w:p w14:paraId="6A65D0F9" w14:textId="77777777" w:rsidR="00494508" w:rsidRPr="00097536" w:rsidRDefault="00494508" w:rsidP="00097536">
      <w:pPr>
        <w:rPr>
          <w:rFonts w:cstheme="minorHAnsi"/>
          <w:sz w:val="20"/>
          <w:szCs w:val="20"/>
        </w:rPr>
      </w:pPr>
      <w:r w:rsidRPr="00097536">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F0ED378" w14:textId="77777777" w:rsidR="00494508" w:rsidRPr="00097536" w:rsidRDefault="00494508" w:rsidP="00097536">
      <w:pPr>
        <w:rPr>
          <w:rFonts w:cstheme="minorHAnsi"/>
          <w:sz w:val="20"/>
          <w:szCs w:val="20"/>
        </w:rPr>
      </w:pPr>
      <w:r w:rsidRPr="00097536">
        <w:rPr>
          <w:rFonts w:cstheme="minorHAnsi"/>
          <w:sz w:val="20"/>
          <w:szCs w:val="20"/>
        </w:rPr>
        <w:t>Copying or communication for any other purpose can be done only within the terms of the</w:t>
      </w:r>
      <w:r w:rsidRPr="00097536">
        <w:rPr>
          <w:rFonts w:cstheme="minorHAnsi"/>
          <w:i/>
          <w:iCs/>
          <w:sz w:val="20"/>
          <w:szCs w:val="20"/>
        </w:rPr>
        <w:t xml:space="preserve"> Copyright Act 1968</w:t>
      </w:r>
      <w:r w:rsidRPr="00097536">
        <w:rPr>
          <w:rFonts w:cstheme="minorHAnsi"/>
          <w:sz w:val="20"/>
          <w:szCs w:val="20"/>
        </w:rPr>
        <w:t xml:space="preserve"> or with prior written permission of the Authority. Copying or communication of any third-party copyright material can be done only within the terms of the </w:t>
      </w:r>
      <w:r w:rsidRPr="00097536">
        <w:rPr>
          <w:rFonts w:cstheme="minorHAnsi"/>
          <w:i/>
          <w:iCs/>
          <w:sz w:val="20"/>
          <w:szCs w:val="20"/>
        </w:rPr>
        <w:t>Copyright Act 1968</w:t>
      </w:r>
      <w:r w:rsidRPr="00097536">
        <w:rPr>
          <w:rFonts w:cstheme="minorHAnsi"/>
          <w:sz w:val="20"/>
          <w:szCs w:val="20"/>
        </w:rPr>
        <w:t xml:space="preserve"> or with permission of the copyright owners.</w:t>
      </w:r>
    </w:p>
    <w:p w14:paraId="56D39BD4" w14:textId="77777777" w:rsidR="00494508" w:rsidRPr="00097536" w:rsidRDefault="00494508" w:rsidP="00097536">
      <w:pPr>
        <w:rPr>
          <w:rFonts w:cstheme="minorHAnsi"/>
          <w:sz w:val="20"/>
          <w:szCs w:val="20"/>
        </w:rPr>
      </w:pPr>
      <w:r w:rsidRPr="00097536">
        <w:rPr>
          <w:rFonts w:cstheme="minorHAnsi"/>
          <w:sz w:val="20"/>
          <w:szCs w:val="20"/>
        </w:rPr>
        <w:t xml:space="preserve">Any content in this document that has been derived from the Australian Curriculum may be used under the terms of the </w:t>
      </w:r>
      <w:hyperlink r:id="rId9" w:tgtFrame="_blank" w:history="1">
        <w:r w:rsidRPr="00097536">
          <w:rPr>
            <w:rFonts w:cstheme="minorHAnsi"/>
            <w:color w:val="580F8B"/>
            <w:sz w:val="20"/>
            <w:szCs w:val="20"/>
            <w:u w:val="single"/>
          </w:rPr>
          <w:t>Creative Commons Attribution 4.0 International licence</w:t>
        </w:r>
      </w:hyperlink>
      <w:r w:rsidRPr="00097536">
        <w:rPr>
          <w:rFonts w:cstheme="minorHAnsi"/>
          <w:sz w:val="20"/>
          <w:szCs w:val="20"/>
        </w:rPr>
        <w:t>.</w:t>
      </w:r>
    </w:p>
    <w:p w14:paraId="23CF8337" w14:textId="77777777" w:rsidR="00494508" w:rsidRPr="00097536" w:rsidRDefault="00494508" w:rsidP="00097536">
      <w:pPr>
        <w:jc w:val="both"/>
        <w:rPr>
          <w:rFonts w:cstheme="minorHAnsi"/>
          <w:b/>
          <w:sz w:val="20"/>
          <w:szCs w:val="20"/>
        </w:rPr>
      </w:pPr>
      <w:r w:rsidRPr="00097536">
        <w:rPr>
          <w:rFonts w:cstheme="minorHAnsi"/>
          <w:b/>
          <w:sz w:val="20"/>
          <w:szCs w:val="20"/>
        </w:rPr>
        <w:t>Disclaimer</w:t>
      </w:r>
    </w:p>
    <w:p w14:paraId="6AE9A6BA" w14:textId="77777777" w:rsidR="00494508" w:rsidRPr="00097536" w:rsidRDefault="00494508" w:rsidP="00097536">
      <w:pPr>
        <w:rPr>
          <w:rFonts w:cstheme="minorHAnsi"/>
          <w:sz w:val="20"/>
          <w:szCs w:val="20"/>
          <w:highlight w:val="yellow"/>
        </w:rPr>
      </w:pPr>
      <w:r w:rsidRPr="00097536">
        <w:rPr>
          <w:rFonts w:cstheme="minorHAnsi"/>
          <w:sz w:val="20"/>
          <w:szCs w:val="20"/>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4300B370" w14:textId="77777777" w:rsidR="006F62B8" w:rsidRPr="00097536" w:rsidRDefault="006F62B8" w:rsidP="006F62B8">
      <w:pPr>
        <w:spacing w:line="264" w:lineRule="auto"/>
        <w:jc w:val="both"/>
        <w:rPr>
          <w:rFonts w:cstheme="minorHAnsi"/>
          <w:sz w:val="20"/>
          <w:szCs w:val="20"/>
        </w:rPr>
        <w:sectPr w:rsidR="006F62B8" w:rsidRPr="00097536" w:rsidSect="00097536">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0CF09EAA" w14:textId="77777777" w:rsidR="006F62B8" w:rsidRPr="00097536" w:rsidRDefault="006F62B8" w:rsidP="00097536">
      <w:pPr>
        <w:pStyle w:val="SCSAY11-12Heading1"/>
      </w:pPr>
      <w:r w:rsidRPr="00097536">
        <w:lastRenderedPageBreak/>
        <w:t>Sample course outline</w:t>
      </w:r>
    </w:p>
    <w:p w14:paraId="0603A479" w14:textId="77777777" w:rsidR="006F62B8" w:rsidRPr="00097536" w:rsidRDefault="006F62B8" w:rsidP="00097536">
      <w:pPr>
        <w:pStyle w:val="SCSAY11-12Heading1"/>
      </w:pPr>
      <w:r w:rsidRPr="00097536">
        <w:t>Literature – ATAR Year 11</w:t>
      </w:r>
    </w:p>
    <w:p w14:paraId="54C958B9" w14:textId="77777777" w:rsidR="006F62B8" w:rsidRPr="00097536" w:rsidRDefault="006F62B8" w:rsidP="00097536">
      <w:pPr>
        <w:pStyle w:val="SCSAY11-12Heading2"/>
        <w:spacing w:after="0"/>
        <w:rPr>
          <w:sz w:val="20"/>
          <w:szCs w:val="20"/>
        </w:rPr>
      </w:pPr>
      <w:r w:rsidRPr="00097536">
        <w:t xml:space="preserve">Unit 1 </w:t>
      </w:r>
      <w:r w:rsidR="009C7ED2" w:rsidRPr="00097536">
        <w:t>Semester 1</w:t>
      </w:r>
    </w:p>
    <w:tbl>
      <w:tblPr>
        <w:tblStyle w:val="SCSAY11-12CourseOutlineTable"/>
        <w:tblW w:w="5000" w:type="pct"/>
        <w:tblLayout w:type="fixed"/>
        <w:tblLook w:val="04A0" w:firstRow="1" w:lastRow="0" w:firstColumn="1" w:lastColumn="0" w:noHBand="0" w:noVBand="1"/>
      </w:tblPr>
      <w:tblGrid>
        <w:gridCol w:w="959"/>
        <w:gridCol w:w="8392"/>
        <w:gridCol w:w="4641"/>
      </w:tblGrid>
      <w:tr w:rsidR="008245A3" w:rsidRPr="00097536" w14:paraId="69737008" w14:textId="77777777" w:rsidTr="0009753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dxa"/>
            <w:hideMark/>
          </w:tcPr>
          <w:p w14:paraId="4B5D95D6" w14:textId="77777777" w:rsidR="008245A3" w:rsidRPr="00097536" w:rsidRDefault="008245A3" w:rsidP="00097536">
            <w:r w:rsidRPr="00097536">
              <w:t>Week</w:t>
            </w:r>
          </w:p>
        </w:tc>
        <w:tc>
          <w:tcPr>
            <w:tcW w:w="8392" w:type="dxa"/>
            <w:hideMark/>
          </w:tcPr>
          <w:p w14:paraId="604A0A68" w14:textId="77777777" w:rsidR="008245A3" w:rsidRPr="00097536" w:rsidRDefault="008245A3" w:rsidP="00097536">
            <w:pPr>
              <w:cnfStyle w:val="100000000000" w:firstRow="1" w:lastRow="0" w:firstColumn="0" w:lastColumn="0" w:oddVBand="0" w:evenVBand="0" w:oddHBand="0" w:evenHBand="0" w:firstRowFirstColumn="0" w:firstRowLastColumn="0" w:lastRowFirstColumn="0" w:lastRowLastColumn="0"/>
            </w:pPr>
            <w:r w:rsidRPr="00097536">
              <w:t>Syllabus content</w:t>
            </w:r>
          </w:p>
        </w:tc>
        <w:tc>
          <w:tcPr>
            <w:tcW w:w="4641" w:type="dxa"/>
          </w:tcPr>
          <w:p w14:paraId="137E258E" w14:textId="77777777" w:rsidR="008245A3" w:rsidRPr="00097536" w:rsidRDefault="008245A3" w:rsidP="00097536">
            <w:pPr>
              <w:cnfStyle w:val="100000000000" w:firstRow="1" w:lastRow="0" w:firstColumn="0" w:lastColumn="0" w:oddVBand="0" w:evenVBand="0" w:oddHBand="0" w:evenHBand="0" w:firstRowFirstColumn="0" w:firstRowLastColumn="0" w:lastRowFirstColumn="0" w:lastRowLastColumn="0"/>
            </w:pPr>
            <w:r w:rsidRPr="00097536">
              <w:t>Assessment tasks</w:t>
            </w:r>
          </w:p>
        </w:tc>
      </w:tr>
      <w:tr w:rsidR="00233A2D" w:rsidRPr="00097536" w14:paraId="409E99DC"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59" w:type="dxa"/>
            <w:hideMark/>
          </w:tcPr>
          <w:p w14:paraId="0C9DCCA2" w14:textId="77777777" w:rsidR="00233A2D" w:rsidRPr="00097536" w:rsidRDefault="00233A2D" w:rsidP="00097536">
            <w:pPr>
              <w:spacing w:line="264" w:lineRule="auto"/>
              <w:rPr>
                <w:szCs w:val="20"/>
              </w:rPr>
            </w:pPr>
            <w:r w:rsidRPr="00097536">
              <w:rPr>
                <w:szCs w:val="20"/>
              </w:rPr>
              <w:t>1</w:t>
            </w:r>
            <w:r w:rsidR="008245A3" w:rsidRPr="00097536">
              <w:rPr>
                <w:szCs w:val="20"/>
              </w:rPr>
              <w:t>–</w:t>
            </w:r>
            <w:r w:rsidRPr="00097536">
              <w:rPr>
                <w:szCs w:val="20"/>
              </w:rPr>
              <w:t>2</w:t>
            </w:r>
          </w:p>
        </w:tc>
        <w:tc>
          <w:tcPr>
            <w:tcW w:w="8392" w:type="dxa"/>
          </w:tcPr>
          <w:p w14:paraId="1CC021A5" w14:textId="77777777" w:rsidR="008245A3" w:rsidRPr="00097536" w:rsidRDefault="00233A2D" w:rsidP="00097536">
            <w:pPr>
              <w:pStyle w:val="ListParagraph"/>
              <w:numPr>
                <w:ilvl w:val="0"/>
                <w:numId w:val="22"/>
              </w:numPr>
              <w:spacing w:after="120" w:line="264" w:lineRule="auto"/>
              <w:cnfStyle w:val="000000000000" w:firstRow="0" w:lastRow="0" w:firstColumn="0" w:lastColumn="0" w:oddVBand="0" w:evenVBand="0" w:oddHBand="0" w:evenHBand="0" w:firstRowFirstColumn="0" w:firstRowLastColumn="0" w:lastRowFirstColumn="0" w:lastRowLastColumn="0"/>
            </w:pPr>
            <w:r w:rsidRPr="00097536">
              <w:rPr>
                <w:szCs w:val="20"/>
              </w:rPr>
              <w:t>the degree to which individual viewpoints, experiences and contexts</w:t>
            </w:r>
            <w:r w:rsidRPr="00097536">
              <w:rPr>
                <w:color w:val="1F497D"/>
                <w:szCs w:val="20"/>
              </w:rPr>
              <w:t xml:space="preserve"> </w:t>
            </w:r>
            <w:r w:rsidRPr="00097536">
              <w:rPr>
                <w:szCs w:val="20"/>
              </w:rPr>
              <w:t>shape readings of texts. A reading of a text refers to a meaning that can be made of a text</w:t>
            </w:r>
            <w:r w:rsidRPr="00097536">
              <w:rPr>
                <w:color w:val="1F497D"/>
                <w:szCs w:val="20"/>
              </w:rPr>
              <w:t xml:space="preserve">. </w:t>
            </w:r>
            <w:r w:rsidRPr="00097536">
              <w:rPr>
                <w:szCs w:val="20"/>
              </w:rPr>
              <w:t>In responding to a literary text, readers might consider the context of the writer, the society and culture</w:t>
            </w:r>
            <w:r w:rsidRPr="00097536">
              <w:rPr>
                <w:color w:val="1F497D"/>
                <w:szCs w:val="20"/>
              </w:rPr>
              <w:t xml:space="preserve"> </w:t>
            </w:r>
            <w:r w:rsidRPr="00097536">
              <w:rPr>
                <w:szCs w:val="20"/>
              </w:rPr>
              <w:t>in which the text was produced, their own experience of reading</w:t>
            </w:r>
            <w:r w:rsidR="008245A3" w:rsidRPr="00097536">
              <w:rPr>
                <w:szCs w:val="20"/>
              </w:rPr>
              <w:t xml:space="preserve"> </w:t>
            </w:r>
            <w:r w:rsidRPr="00097536">
              <w:rPr>
                <w:szCs w:val="20"/>
              </w:rPr>
              <w:t>and their own way of thinking about the world</w:t>
            </w:r>
            <w:r w:rsidR="000F1FF4" w:rsidRPr="00097536">
              <w:rPr>
                <w:szCs w:val="20"/>
              </w:rPr>
              <w:t>.</w:t>
            </w:r>
            <w:r w:rsidRPr="00097536">
              <w:rPr>
                <w:szCs w:val="20"/>
              </w:rPr>
              <w:t xml:space="preserve"> </w:t>
            </w:r>
          </w:p>
          <w:p w14:paraId="11D772AA" w14:textId="77777777" w:rsidR="00233A2D" w:rsidRPr="00B2486A" w:rsidRDefault="00233A2D" w:rsidP="00B2486A">
            <w:pPr>
              <w:cnfStyle w:val="000000000000" w:firstRow="0" w:lastRow="0" w:firstColumn="0" w:lastColumn="0" w:oddVBand="0" w:evenVBand="0" w:oddHBand="0" w:evenHBand="0" w:firstRowFirstColumn="0" w:firstRowLastColumn="0" w:lastRowFirstColumn="0" w:lastRowLastColumn="0"/>
            </w:pPr>
            <w:r w:rsidRPr="00097536">
              <w:rPr>
                <w:szCs w:val="20"/>
              </w:rPr>
              <w:t>(</w:t>
            </w:r>
            <w:r w:rsidRPr="00097536">
              <w:rPr>
                <w:rFonts w:cs="Arial"/>
                <w:szCs w:val="20"/>
              </w:rPr>
              <w:t>Text</w:t>
            </w:r>
            <w:r w:rsidRPr="00097536">
              <w:rPr>
                <w:szCs w:val="20"/>
              </w:rPr>
              <w:t xml:space="preserve">: </w:t>
            </w:r>
            <w:r w:rsidRPr="00097536">
              <w:rPr>
                <w:rFonts w:cs="Arial"/>
                <w:szCs w:val="20"/>
              </w:rPr>
              <w:t xml:space="preserve">Brian Moon </w:t>
            </w:r>
            <w:r w:rsidRPr="00097536">
              <w:rPr>
                <w:rFonts w:cs="Arial"/>
                <w:i/>
                <w:szCs w:val="20"/>
              </w:rPr>
              <w:t>Literary Terms</w:t>
            </w:r>
            <w:r w:rsidRPr="00097536">
              <w:rPr>
                <w:rFonts w:cs="Arial"/>
                <w:szCs w:val="20"/>
              </w:rPr>
              <w:t>)</w:t>
            </w:r>
          </w:p>
        </w:tc>
        <w:tc>
          <w:tcPr>
            <w:tcW w:w="4641" w:type="dxa"/>
          </w:tcPr>
          <w:p w14:paraId="11568E52" w14:textId="77777777" w:rsidR="00233A2D" w:rsidRPr="00097536" w:rsidRDefault="00233A2D" w:rsidP="00097536">
            <w:pPr>
              <w:spacing w:line="264" w:lineRule="auto"/>
              <w:cnfStyle w:val="000000000000" w:firstRow="0" w:lastRow="0" w:firstColumn="0" w:lastColumn="0" w:oddVBand="0" w:evenVBand="0" w:oddHBand="0" w:evenHBand="0" w:firstRowFirstColumn="0" w:firstRowLastColumn="0" w:lastRowFirstColumn="0" w:lastRowLastColumn="0"/>
              <w:rPr>
                <w:szCs w:val="20"/>
              </w:rPr>
            </w:pPr>
          </w:p>
        </w:tc>
      </w:tr>
      <w:tr w:rsidR="00233A2D" w:rsidRPr="00097536" w14:paraId="69C7AF37"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59" w:type="dxa"/>
            <w:hideMark/>
          </w:tcPr>
          <w:p w14:paraId="1F815DFF" w14:textId="77777777" w:rsidR="00233A2D" w:rsidRPr="00097536" w:rsidRDefault="00233A2D" w:rsidP="00097536">
            <w:pPr>
              <w:spacing w:line="264" w:lineRule="auto"/>
              <w:rPr>
                <w:szCs w:val="20"/>
              </w:rPr>
            </w:pPr>
            <w:r w:rsidRPr="00097536">
              <w:rPr>
                <w:szCs w:val="20"/>
              </w:rPr>
              <w:t xml:space="preserve">3–4 </w:t>
            </w:r>
          </w:p>
        </w:tc>
        <w:tc>
          <w:tcPr>
            <w:tcW w:w="8392" w:type="dxa"/>
          </w:tcPr>
          <w:p w14:paraId="40FFC7A5" w14:textId="77777777" w:rsidR="008245A3" w:rsidRPr="00097536" w:rsidRDefault="00233A2D" w:rsidP="00097536">
            <w:pPr>
              <w:pStyle w:val="ListParagraph"/>
              <w:numPr>
                <w:ilvl w:val="0"/>
                <w:numId w:val="22"/>
              </w:numPr>
              <w:spacing w:after="120" w:line="264" w:lineRule="auto"/>
              <w:cnfStyle w:val="000000000000" w:firstRow="0" w:lastRow="0" w:firstColumn="0" w:lastColumn="0" w:oddVBand="0" w:evenVBand="0" w:oddHBand="0" w:evenHBand="0" w:firstRowFirstColumn="0" w:firstRowLastColumn="0" w:lastRowFirstColumn="0" w:lastRowLastColumn="0"/>
            </w:pPr>
            <w:r w:rsidRPr="00097536">
              <w:rPr>
                <w:szCs w:val="20"/>
              </w:rPr>
              <w:t>how the production and reception of texts is informed by an understanding of the conventions usually associated with a genre (poetry)</w:t>
            </w:r>
            <w:r w:rsidR="008245A3" w:rsidRPr="00097536">
              <w:rPr>
                <w:szCs w:val="20"/>
              </w:rPr>
              <w:t xml:space="preserve"> </w:t>
            </w:r>
          </w:p>
          <w:p w14:paraId="2F9ACDC6" w14:textId="77777777" w:rsidR="00233A2D" w:rsidRPr="00B2486A" w:rsidRDefault="00233A2D" w:rsidP="00B2486A">
            <w:pPr>
              <w:cnfStyle w:val="000000000000" w:firstRow="0" w:lastRow="0" w:firstColumn="0" w:lastColumn="0" w:oddVBand="0" w:evenVBand="0" w:oddHBand="0" w:evenHBand="0" w:firstRowFirstColumn="0" w:firstRowLastColumn="0" w:lastRowFirstColumn="0" w:lastRowLastColumn="0"/>
            </w:pPr>
            <w:r w:rsidRPr="00097536">
              <w:rPr>
                <w:rFonts w:cs="Arial"/>
                <w:szCs w:val="20"/>
              </w:rPr>
              <w:t xml:space="preserve">(Text: </w:t>
            </w:r>
            <w:r w:rsidRPr="00097536">
              <w:rPr>
                <w:rFonts w:cs="Arial"/>
                <w:i/>
                <w:szCs w:val="20"/>
              </w:rPr>
              <w:t>Form and Feeling</w:t>
            </w:r>
            <w:r w:rsidRPr="00097536">
              <w:rPr>
                <w:rFonts w:cs="Arial"/>
                <w:szCs w:val="20"/>
              </w:rPr>
              <w:t>)</w:t>
            </w:r>
          </w:p>
        </w:tc>
        <w:tc>
          <w:tcPr>
            <w:tcW w:w="4641" w:type="dxa"/>
          </w:tcPr>
          <w:p w14:paraId="60D4EDAF" w14:textId="77777777" w:rsidR="00CB418C" w:rsidRPr="00097536" w:rsidRDefault="00233A2D" w:rsidP="00097536">
            <w:pPr>
              <w:spacing w:line="264" w:lineRule="auto"/>
              <w:cnfStyle w:val="000000000000" w:firstRow="0" w:lastRow="0" w:firstColumn="0" w:lastColumn="0" w:oddVBand="0" w:evenVBand="0" w:oddHBand="0" w:evenHBand="0" w:firstRowFirstColumn="0" w:firstRowLastColumn="0" w:lastRowFirstColumn="0" w:lastRowLastColumn="0"/>
            </w:pPr>
            <w:r w:rsidRPr="00097536">
              <w:rPr>
                <w:b/>
                <w:szCs w:val="20"/>
              </w:rPr>
              <w:t>Task 1</w:t>
            </w:r>
          </w:p>
          <w:p w14:paraId="546CB77A" w14:textId="44E6362C" w:rsidR="00233A2D" w:rsidRPr="00097536" w:rsidRDefault="00233A2D" w:rsidP="00097536">
            <w:pPr>
              <w:spacing w:line="264" w:lineRule="auto"/>
              <w:cnfStyle w:val="000000000000" w:firstRow="0" w:lastRow="0" w:firstColumn="0" w:lastColumn="0" w:oddVBand="0" w:evenVBand="0" w:oddHBand="0" w:evenHBand="0" w:firstRowFirstColumn="0" w:firstRowLastColumn="0" w:lastRowFirstColumn="0" w:lastRowLastColumn="0"/>
              <w:rPr>
                <w:sz w:val="10"/>
                <w:szCs w:val="10"/>
              </w:rPr>
            </w:pPr>
            <w:r w:rsidRPr="00097536">
              <w:rPr>
                <w:szCs w:val="20"/>
              </w:rPr>
              <w:t xml:space="preserve">Explain how two poems you </w:t>
            </w:r>
            <w:r w:rsidRPr="00097536">
              <w:t>have</w:t>
            </w:r>
            <w:r w:rsidRPr="00097536">
              <w:rPr>
                <w:szCs w:val="20"/>
              </w:rPr>
              <w:t xml:space="preserve"> studied have conformed to the form or sub-genre in which they were written and how that has affected your reading of the poems. </w:t>
            </w:r>
            <w:r w:rsidR="00E41E85" w:rsidRPr="00097536">
              <w:rPr>
                <w:b/>
                <w:szCs w:val="20"/>
              </w:rPr>
              <w:t xml:space="preserve">(Due </w:t>
            </w:r>
            <w:r w:rsidR="00C82ED0" w:rsidRPr="00097536">
              <w:rPr>
                <w:b/>
                <w:szCs w:val="20"/>
              </w:rPr>
              <w:t>Semester</w:t>
            </w:r>
            <w:r w:rsidRPr="00097536">
              <w:rPr>
                <w:b/>
                <w:szCs w:val="20"/>
              </w:rPr>
              <w:t xml:space="preserve"> 1, Week 4)</w:t>
            </w:r>
          </w:p>
        </w:tc>
      </w:tr>
      <w:tr w:rsidR="00233A2D" w:rsidRPr="00097536" w14:paraId="7011833C"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59" w:type="dxa"/>
            <w:hideMark/>
          </w:tcPr>
          <w:p w14:paraId="2C99C066" w14:textId="77777777" w:rsidR="00233A2D" w:rsidRPr="00097536" w:rsidRDefault="00233A2D" w:rsidP="00097536">
            <w:pPr>
              <w:spacing w:line="264" w:lineRule="auto"/>
              <w:rPr>
                <w:szCs w:val="20"/>
              </w:rPr>
            </w:pPr>
            <w:r w:rsidRPr="00097536">
              <w:rPr>
                <w:szCs w:val="20"/>
              </w:rPr>
              <w:t>5–6</w:t>
            </w:r>
          </w:p>
        </w:tc>
        <w:tc>
          <w:tcPr>
            <w:tcW w:w="8392" w:type="dxa"/>
          </w:tcPr>
          <w:p w14:paraId="2176E6B8" w14:textId="77777777" w:rsidR="00233A2D" w:rsidRPr="00097536" w:rsidRDefault="00233A2D" w:rsidP="00097536">
            <w:pPr>
              <w:pStyle w:val="ListParagraph"/>
              <w:numPr>
                <w:ilvl w:val="0"/>
                <w:numId w:val="24"/>
              </w:numPr>
              <w:spacing w:line="264" w:lineRule="auto"/>
              <w:cnfStyle w:val="000000000000" w:firstRow="0" w:lastRow="0" w:firstColumn="0" w:lastColumn="0" w:oddVBand="0" w:evenVBand="0" w:oddHBand="0" w:evenHBand="0" w:firstRowFirstColumn="0" w:firstRowLastColumn="0" w:lastRowFirstColumn="0" w:lastRowLastColumn="0"/>
            </w:pPr>
            <w:r w:rsidRPr="00097536">
              <w:rPr>
                <w:szCs w:val="20"/>
              </w:rPr>
              <w:t>the differences between initial personal responses and more studied and complex responses</w:t>
            </w:r>
          </w:p>
          <w:p w14:paraId="697DD644" w14:textId="77777777" w:rsidR="00233A2D" w:rsidRPr="00097536" w:rsidRDefault="00233A2D" w:rsidP="00097536">
            <w:pPr>
              <w:pStyle w:val="ListParagraph"/>
              <w:numPr>
                <w:ilvl w:val="0"/>
                <w:numId w:val="24"/>
              </w:numPr>
              <w:spacing w:after="120" w:line="264" w:lineRule="auto"/>
              <w:cnfStyle w:val="000000000000" w:firstRow="0" w:lastRow="0" w:firstColumn="0" w:lastColumn="0" w:oddVBand="0" w:evenVBand="0" w:oddHBand="0" w:evenHBand="0" w:firstRowFirstColumn="0" w:firstRowLastColumn="0" w:lastRowFirstColumn="0" w:lastRowLastColumn="0"/>
            </w:pPr>
            <w:r w:rsidRPr="00097536">
              <w:rPr>
                <w:szCs w:val="20"/>
              </w:rPr>
              <w:t>how there are different reading practices or strategies, such as reading with an emphasis on various representations; or reading with a focus on different contexts; or reading intertextually, that is, reading that focuses on connections between texts. Different reading strategies produce different readings.</w:t>
            </w:r>
          </w:p>
          <w:p w14:paraId="1B91DC1A" w14:textId="77777777" w:rsidR="00233A2D" w:rsidRPr="00097536" w:rsidRDefault="00233A2D" w:rsidP="00097536">
            <w:pPr>
              <w:spacing w:line="264" w:lineRule="auto"/>
              <w:cnfStyle w:val="000000000000" w:firstRow="0" w:lastRow="0" w:firstColumn="0" w:lastColumn="0" w:oddVBand="0" w:evenVBand="0" w:oddHBand="0" w:evenHBand="0" w:firstRowFirstColumn="0" w:firstRowLastColumn="0" w:lastRowFirstColumn="0" w:lastRowLastColumn="0"/>
            </w:pPr>
            <w:r w:rsidRPr="00097536">
              <w:rPr>
                <w:rFonts w:cs="Arial"/>
                <w:szCs w:val="20"/>
              </w:rPr>
              <w:t xml:space="preserve">(Texts: </w:t>
            </w:r>
            <w:r w:rsidRPr="00097536">
              <w:rPr>
                <w:rFonts w:cs="Arial"/>
                <w:i/>
                <w:szCs w:val="20"/>
              </w:rPr>
              <w:t>Form a</w:t>
            </w:r>
            <w:r w:rsidR="008C3F57" w:rsidRPr="00097536">
              <w:rPr>
                <w:rFonts w:cs="Arial"/>
                <w:i/>
                <w:szCs w:val="20"/>
              </w:rPr>
              <w:t>nd Feeling; ‘The Conquest’ by L E</w:t>
            </w:r>
            <w:r w:rsidRPr="00097536">
              <w:rPr>
                <w:rFonts w:cs="Arial"/>
                <w:i/>
                <w:szCs w:val="20"/>
              </w:rPr>
              <w:t xml:space="preserve"> Murray</w:t>
            </w:r>
            <w:r w:rsidR="000F1FF4" w:rsidRPr="00097536">
              <w:rPr>
                <w:rFonts w:cs="Arial"/>
                <w:i/>
                <w:szCs w:val="20"/>
              </w:rPr>
              <w:t>;</w:t>
            </w:r>
            <w:r w:rsidR="008245A3" w:rsidRPr="00097536">
              <w:rPr>
                <w:rFonts w:cs="Arial"/>
                <w:i/>
                <w:szCs w:val="20"/>
              </w:rPr>
              <w:t xml:space="preserve"> </w:t>
            </w:r>
            <w:r w:rsidR="000F1FF4" w:rsidRPr="00097536">
              <w:rPr>
                <w:rFonts w:cs="Arial"/>
                <w:i/>
                <w:szCs w:val="20"/>
              </w:rPr>
              <w:t>Literary Terms</w:t>
            </w:r>
            <w:r w:rsidR="000F1FF4" w:rsidRPr="00097536">
              <w:rPr>
                <w:rFonts w:cs="Arial"/>
                <w:szCs w:val="20"/>
              </w:rPr>
              <w:t>)</w:t>
            </w:r>
          </w:p>
        </w:tc>
        <w:tc>
          <w:tcPr>
            <w:tcW w:w="4641" w:type="dxa"/>
          </w:tcPr>
          <w:p w14:paraId="45B58C6A" w14:textId="77777777" w:rsidR="00CB418C" w:rsidRPr="00097536" w:rsidRDefault="00233A2D" w:rsidP="00097536">
            <w:pPr>
              <w:spacing w:line="264" w:lineRule="auto"/>
              <w:cnfStyle w:val="000000000000" w:firstRow="0" w:lastRow="0" w:firstColumn="0" w:lastColumn="0" w:oddVBand="0" w:evenVBand="0" w:oddHBand="0" w:evenHBand="0" w:firstRowFirstColumn="0" w:firstRowLastColumn="0" w:lastRowFirstColumn="0" w:lastRowLastColumn="0"/>
            </w:pPr>
            <w:r w:rsidRPr="00097536">
              <w:rPr>
                <w:b/>
                <w:szCs w:val="20"/>
              </w:rPr>
              <w:t>Task 2</w:t>
            </w:r>
          </w:p>
          <w:p w14:paraId="60D89679" w14:textId="77777777" w:rsidR="00233A2D" w:rsidRPr="00097536" w:rsidRDefault="00A448C3" w:rsidP="00097536">
            <w:pPr>
              <w:spacing w:line="264" w:lineRule="auto"/>
              <w:cnfStyle w:val="000000000000" w:firstRow="0" w:lastRow="0" w:firstColumn="0" w:lastColumn="0" w:oddVBand="0" w:evenVBand="0" w:oddHBand="0" w:evenHBand="0" w:firstRowFirstColumn="0" w:firstRowLastColumn="0" w:lastRowFirstColumn="0" w:lastRowLastColumn="0"/>
            </w:pPr>
            <w:r w:rsidRPr="00097536">
              <w:rPr>
                <w:szCs w:val="20"/>
              </w:rPr>
              <w:t>Construct two</w:t>
            </w:r>
            <w:r w:rsidR="00233A2D" w:rsidRPr="00097536">
              <w:rPr>
                <w:szCs w:val="20"/>
              </w:rPr>
              <w:t xml:space="preserve"> different readings of the same poem. Identify and describe the </w:t>
            </w:r>
            <w:r w:rsidR="008D30EB" w:rsidRPr="00097536">
              <w:rPr>
                <w:szCs w:val="20"/>
              </w:rPr>
              <w:t>two</w:t>
            </w:r>
            <w:r w:rsidR="00233A2D" w:rsidRPr="00097536">
              <w:rPr>
                <w:szCs w:val="20"/>
              </w:rPr>
              <w:t xml:space="preserve"> reading practices that you used.</w:t>
            </w:r>
            <w:r w:rsidR="00E41E85" w:rsidRPr="00097536">
              <w:rPr>
                <w:b/>
                <w:szCs w:val="20"/>
              </w:rPr>
              <w:t xml:space="preserve"> (Due </w:t>
            </w:r>
            <w:r w:rsidR="00C82ED0" w:rsidRPr="00097536">
              <w:rPr>
                <w:b/>
                <w:szCs w:val="20"/>
              </w:rPr>
              <w:t>Semester</w:t>
            </w:r>
            <w:r w:rsidR="00233A2D" w:rsidRPr="00097536">
              <w:rPr>
                <w:b/>
                <w:szCs w:val="20"/>
              </w:rPr>
              <w:t xml:space="preserve"> 1, Week 5)</w:t>
            </w:r>
          </w:p>
        </w:tc>
      </w:tr>
      <w:tr w:rsidR="00233A2D" w:rsidRPr="00097536" w14:paraId="25E61F06"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59" w:type="dxa"/>
            <w:hideMark/>
          </w:tcPr>
          <w:p w14:paraId="6AE4887C" w14:textId="77777777" w:rsidR="00233A2D" w:rsidRPr="00097536" w:rsidRDefault="00233A2D" w:rsidP="00097536">
            <w:pPr>
              <w:spacing w:line="264" w:lineRule="auto"/>
              <w:rPr>
                <w:szCs w:val="20"/>
              </w:rPr>
            </w:pPr>
            <w:r w:rsidRPr="00097536">
              <w:rPr>
                <w:szCs w:val="20"/>
              </w:rPr>
              <w:t>7</w:t>
            </w:r>
            <w:r w:rsidR="008245A3" w:rsidRPr="00097536">
              <w:rPr>
                <w:szCs w:val="20"/>
              </w:rPr>
              <w:t>–</w:t>
            </w:r>
            <w:r w:rsidRPr="00097536">
              <w:rPr>
                <w:szCs w:val="20"/>
              </w:rPr>
              <w:t>8</w:t>
            </w:r>
          </w:p>
        </w:tc>
        <w:tc>
          <w:tcPr>
            <w:tcW w:w="8392" w:type="dxa"/>
          </w:tcPr>
          <w:p w14:paraId="5C54E845" w14:textId="77777777" w:rsidR="00233A2D" w:rsidRPr="00097536" w:rsidRDefault="00233A2D" w:rsidP="00097536">
            <w:pPr>
              <w:pStyle w:val="ListParagraph"/>
              <w:numPr>
                <w:ilvl w:val="0"/>
                <w:numId w:val="25"/>
              </w:numPr>
              <w:spacing w:line="264" w:lineRule="auto"/>
              <w:cnfStyle w:val="000000000000" w:firstRow="0" w:lastRow="0" w:firstColumn="0" w:lastColumn="0" w:oddVBand="0" w:evenVBand="0" w:oddHBand="0" w:evenHBand="0" w:firstRowFirstColumn="0" w:firstRowLastColumn="0" w:lastRowFirstColumn="0" w:lastRowLastColumn="0"/>
            </w:pPr>
            <w:r w:rsidRPr="00097536">
              <w:rPr>
                <w:szCs w:val="20"/>
              </w:rPr>
              <w:t xml:space="preserve">how text structures, language features and stylistic elements shape meaning and create </w:t>
            </w:r>
            <w:proofErr w:type="gramStart"/>
            <w:r w:rsidRPr="00097536">
              <w:rPr>
                <w:szCs w:val="20"/>
              </w:rPr>
              <w:t>particular effects</w:t>
            </w:r>
            <w:proofErr w:type="gramEnd"/>
            <w:r w:rsidRPr="00097536">
              <w:rPr>
                <w:szCs w:val="20"/>
              </w:rPr>
              <w:t xml:space="preserve"> and nuances, including through allusions, paradoxes and ambiguities</w:t>
            </w:r>
          </w:p>
          <w:p w14:paraId="405F7635" w14:textId="32690D2D" w:rsidR="00233A2D" w:rsidRPr="00097536" w:rsidRDefault="00233A2D" w:rsidP="00097536">
            <w:pPr>
              <w:pStyle w:val="ListParagraph"/>
              <w:numPr>
                <w:ilvl w:val="0"/>
                <w:numId w:val="25"/>
              </w:numPr>
              <w:spacing w:after="120" w:line="264" w:lineRule="auto"/>
              <w:cnfStyle w:val="000000000000" w:firstRow="0" w:lastRow="0" w:firstColumn="0" w:lastColumn="0" w:oddVBand="0" w:evenVBand="0" w:oddHBand="0" w:evenHBand="0" w:firstRowFirstColumn="0" w:firstRowLastColumn="0" w:lastRowFirstColumn="0" w:lastRowLastColumn="0"/>
            </w:pPr>
            <w:r w:rsidRPr="00097536">
              <w:rPr>
                <w:szCs w:val="20"/>
              </w:rPr>
              <w:t>how the production and reception of texts is informed by an understanding of the conventions usually associated with a genre (drama)</w:t>
            </w:r>
          </w:p>
          <w:p w14:paraId="2946B29C" w14:textId="77777777" w:rsidR="00233A2D" w:rsidRPr="00097536" w:rsidRDefault="00233A2D" w:rsidP="00097536">
            <w:pPr>
              <w:spacing w:line="264" w:lineRule="auto"/>
              <w:cnfStyle w:val="000000000000" w:firstRow="0" w:lastRow="0" w:firstColumn="0" w:lastColumn="0" w:oddVBand="0" w:evenVBand="0" w:oddHBand="0" w:evenHBand="0" w:firstRowFirstColumn="0" w:firstRowLastColumn="0" w:lastRowFirstColumn="0" w:lastRowLastColumn="0"/>
            </w:pPr>
            <w:r w:rsidRPr="00097536">
              <w:rPr>
                <w:rFonts w:cs="Arial"/>
                <w:szCs w:val="20"/>
              </w:rPr>
              <w:t xml:space="preserve">(Texts: </w:t>
            </w:r>
            <w:r w:rsidRPr="00097536">
              <w:rPr>
                <w:rFonts w:cs="Arial"/>
                <w:i/>
                <w:szCs w:val="20"/>
              </w:rPr>
              <w:t>Reading Fictions</w:t>
            </w:r>
            <w:r w:rsidRPr="00097536">
              <w:rPr>
                <w:rFonts w:cs="Arial"/>
                <w:szCs w:val="20"/>
              </w:rPr>
              <w:t xml:space="preserve">; </w:t>
            </w:r>
            <w:r w:rsidRPr="00097536">
              <w:rPr>
                <w:rFonts w:cs="Arial"/>
                <w:i/>
                <w:szCs w:val="20"/>
              </w:rPr>
              <w:t>The Turning; Death of a Salesman</w:t>
            </w:r>
            <w:r w:rsidRPr="00097536">
              <w:rPr>
                <w:rFonts w:cs="Arial"/>
                <w:szCs w:val="20"/>
              </w:rPr>
              <w:t>)</w:t>
            </w:r>
          </w:p>
        </w:tc>
        <w:tc>
          <w:tcPr>
            <w:tcW w:w="4641" w:type="dxa"/>
          </w:tcPr>
          <w:p w14:paraId="183EDEF8" w14:textId="77777777" w:rsidR="00CB418C" w:rsidRPr="00097536" w:rsidRDefault="00A448C3" w:rsidP="00097536">
            <w:pPr>
              <w:spacing w:line="264" w:lineRule="auto"/>
              <w:cnfStyle w:val="000000000000" w:firstRow="0" w:lastRow="0" w:firstColumn="0" w:lastColumn="0" w:oddVBand="0" w:evenVBand="0" w:oddHBand="0" w:evenHBand="0" w:firstRowFirstColumn="0" w:firstRowLastColumn="0" w:lastRowFirstColumn="0" w:lastRowLastColumn="0"/>
            </w:pPr>
            <w:r w:rsidRPr="00097536">
              <w:rPr>
                <w:b/>
                <w:szCs w:val="20"/>
              </w:rPr>
              <w:t>Task 3</w:t>
            </w:r>
          </w:p>
          <w:p w14:paraId="3EFC90D5" w14:textId="77777777" w:rsidR="00233A2D" w:rsidRPr="00097536" w:rsidRDefault="00233A2D" w:rsidP="00097536">
            <w:pPr>
              <w:spacing w:after="120" w:line="264" w:lineRule="auto"/>
              <w:cnfStyle w:val="000000000000" w:firstRow="0" w:lastRow="0" w:firstColumn="0" w:lastColumn="0" w:oddVBand="0" w:evenVBand="0" w:oddHBand="0" w:evenHBand="0" w:firstRowFirstColumn="0" w:firstRowLastColumn="0" w:lastRowFirstColumn="0" w:lastRowLastColumn="0"/>
            </w:pPr>
            <w:r w:rsidRPr="00097536">
              <w:rPr>
                <w:szCs w:val="20"/>
              </w:rPr>
              <w:t>Discuss the text structures, language features and stylistic elements of two short stories that you have studied and the subsequent meanings that you made of those texts.</w:t>
            </w:r>
            <w:r w:rsidR="00E41E85" w:rsidRPr="00097536">
              <w:rPr>
                <w:b/>
                <w:szCs w:val="20"/>
              </w:rPr>
              <w:t xml:space="preserve"> (Due </w:t>
            </w:r>
            <w:r w:rsidR="00C82ED0" w:rsidRPr="00097536">
              <w:rPr>
                <w:b/>
                <w:szCs w:val="20"/>
              </w:rPr>
              <w:t>Semester</w:t>
            </w:r>
            <w:r w:rsidRPr="00097536">
              <w:rPr>
                <w:b/>
                <w:szCs w:val="20"/>
              </w:rPr>
              <w:t xml:space="preserve"> 1, Week 9)</w:t>
            </w:r>
          </w:p>
          <w:p w14:paraId="7A4D12D1" w14:textId="77777777" w:rsidR="00CB418C" w:rsidRPr="00097536" w:rsidRDefault="00A448C3" w:rsidP="00097536">
            <w:pPr>
              <w:keepNext/>
              <w:spacing w:line="264" w:lineRule="auto"/>
              <w:cnfStyle w:val="000000000000" w:firstRow="0" w:lastRow="0" w:firstColumn="0" w:lastColumn="0" w:oddVBand="0" w:evenVBand="0" w:oddHBand="0" w:evenHBand="0" w:firstRowFirstColumn="0" w:firstRowLastColumn="0" w:lastRowFirstColumn="0" w:lastRowLastColumn="0"/>
            </w:pPr>
            <w:r w:rsidRPr="00097536">
              <w:rPr>
                <w:b/>
                <w:szCs w:val="20"/>
              </w:rPr>
              <w:t>Task 4</w:t>
            </w:r>
          </w:p>
          <w:p w14:paraId="68FF517D" w14:textId="0DE81879" w:rsidR="00D44606" w:rsidRPr="00097536" w:rsidRDefault="00233A2D" w:rsidP="00097536">
            <w:pPr>
              <w:spacing w:line="264" w:lineRule="auto"/>
              <w:cnfStyle w:val="000000000000" w:firstRow="0" w:lastRow="0" w:firstColumn="0" w:lastColumn="0" w:oddVBand="0" w:evenVBand="0" w:oddHBand="0" w:evenHBand="0" w:firstRowFirstColumn="0" w:firstRowLastColumn="0" w:lastRowFirstColumn="0" w:lastRowLastColumn="0"/>
            </w:pPr>
            <w:r w:rsidRPr="00097536">
              <w:rPr>
                <w:szCs w:val="20"/>
              </w:rPr>
              <w:t xml:space="preserve">Explain the extent to which the play </w:t>
            </w:r>
            <w:r w:rsidRPr="00097536">
              <w:rPr>
                <w:i/>
                <w:szCs w:val="20"/>
              </w:rPr>
              <w:t>Death of a Salesman</w:t>
            </w:r>
            <w:r w:rsidR="008245A3" w:rsidRPr="00097536">
              <w:rPr>
                <w:i/>
                <w:szCs w:val="20"/>
              </w:rPr>
              <w:t xml:space="preserve"> </w:t>
            </w:r>
            <w:r w:rsidRPr="00097536">
              <w:rPr>
                <w:szCs w:val="20"/>
              </w:rPr>
              <w:t>exhibits the qualities usually associated with tragedy.</w:t>
            </w:r>
            <w:r w:rsidR="00E41E85" w:rsidRPr="00097536">
              <w:rPr>
                <w:b/>
                <w:szCs w:val="20"/>
              </w:rPr>
              <w:t xml:space="preserve"> (Due </w:t>
            </w:r>
            <w:r w:rsidR="00C82ED0" w:rsidRPr="00097536">
              <w:rPr>
                <w:b/>
                <w:szCs w:val="20"/>
              </w:rPr>
              <w:t>Semester</w:t>
            </w:r>
            <w:r w:rsidR="00E41E85" w:rsidRPr="00097536">
              <w:rPr>
                <w:b/>
                <w:szCs w:val="20"/>
              </w:rPr>
              <w:t xml:space="preserve"> 1</w:t>
            </w:r>
            <w:r w:rsidRPr="00097536">
              <w:rPr>
                <w:b/>
                <w:szCs w:val="20"/>
              </w:rPr>
              <w:t>, Week 1</w:t>
            </w:r>
            <w:r w:rsidR="00E41E85" w:rsidRPr="00097536">
              <w:rPr>
                <w:b/>
                <w:szCs w:val="20"/>
              </w:rPr>
              <w:t>1</w:t>
            </w:r>
            <w:r w:rsidRPr="00097536">
              <w:rPr>
                <w:b/>
                <w:szCs w:val="20"/>
              </w:rPr>
              <w:t>)</w:t>
            </w:r>
          </w:p>
        </w:tc>
      </w:tr>
      <w:tr w:rsidR="00233A2D" w:rsidRPr="00097536" w14:paraId="45BDB4D2"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59" w:type="dxa"/>
            <w:hideMark/>
          </w:tcPr>
          <w:p w14:paraId="0840F144" w14:textId="77777777" w:rsidR="00233A2D" w:rsidRPr="00097536" w:rsidRDefault="00233A2D">
            <w:pPr>
              <w:rPr>
                <w:szCs w:val="20"/>
              </w:rPr>
            </w:pPr>
            <w:r w:rsidRPr="00097536">
              <w:rPr>
                <w:szCs w:val="20"/>
              </w:rPr>
              <w:lastRenderedPageBreak/>
              <w:t>9</w:t>
            </w:r>
          </w:p>
        </w:tc>
        <w:tc>
          <w:tcPr>
            <w:tcW w:w="8392" w:type="dxa"/>
          </w:tcPr>
          <w:p w14:paraId="3E746724" w14:textId="77777777" w:rsidR="00233A2D" w:rsidRPr="00097536" w:rsidRDefault="00233A2D" w:rsidP="00097536">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097536">
              <w:rPr>
                <w:szCs w:val="20"/>
              </w:rPr>
              <w:t xml:space="preserve">approaches to characterisation, including the use of archetypal figures, authorial intrusion, the </w:t>
            </w:r>
            <w:proofErr w:type="spellStart"/>
            <w:r w:rsidRPr="00097536">
              <w:rPr>
                <w:szCs w:val="20"/>
              </w:rPr>
              <w:t>dramatisation</w:t>
            </w:r>
            <w:proofErr w:type="spellEnd"/>
            <w:r w:rsidRPr="00097536">
              <w:rPr>
                <w:szCs w:val="20"/>
              </w:rPr>
              <w:t xml:space="preserve"> of a character’s inner life and the use of interior </w:t>
            </w:r>
            <w:r w:rsidR="00F14282" w:rsidRPr="00097536">
              <w:rPr>
                <w:szCs w:val="20"/>
              </w:rPr>
              <w:t>monologue</w:t>
            </w:r>
          </w:p>
          <w:p w14:paraId="12A594B7" w14:textId="77777777" w:rsidR="00233A2D" w:rsidRPr="00097536" w:rsidRDefault="00233A2D" w:rsidP="00097536">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097536">
              <w:rPr>
                <w:szCs w:val="20"/>
              </w:rPr>
              <w:t>different narrative approaches, including multiple narrators, the unreliable narrator, the omniscient narrator and the use of specific characters’ points of view</w:t>
            </w:r>
          </w:p>
          <w:p w14:paraId="7546F2A4" w14:textId="77777777" w:rsidR="00233A2D" w:rsidRPr="00097536" w:rsidRDefault="00233A2D" w:rsidP="00097536">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pPr>
            <w:r w:rsidRPr="00097536">
              <w:rPr>
                <w:szCs w:val="20"/>
              </w:rPr>
              <w:t>how the production and reception of texts is informed by an understanding of the conventions usually associated with a genre (novel)</w:t>
            </w:r>
          </w:p>
          <w:p w14:paraId="3DD76654" w14:textId="5DA346D8" w:rsidR="00233A2D" w:rsidRPr="00097536" w:rsidRDefault="00233A2D" w:rsidP="00097536">
            <w:pPr>
              <w:cnfStyle w:val="000000000000" w:firstRow="0" w:lastRow="0" w:firstColumn="0" w:lastColumn="0" w:oddVBand="0" w:evenVBand="0" w:oddHBand="0" w:evenHBand="0" w:firstRowFirstColumn="0" w:firstRowLastColumn="0" w:lastRowFirstColumn="0" w:lastRowLastColumn="0"/>
            </w:pPr>
            <w:r w:rsidRPr="00097536">
              <w:rPr>
                <w:rFonts w:cs="Arial"/>
                <w:szCs w:val="20"/>
              </w:rPr>
              <w:t xml:space="preserve">(Text: </w:t>
            </w:r>
            <w:r w:rsidR="003E4A92" w:rsidRPr="00097536">
              <w:rPr>
                <w:rFonts w:cs="Arial"/>
                <w:i/>
                <w:szCs w:val="20"/>
              </w:rPr>
              <w:t>Black Swan Green</w:t>
            </w:r>
            <w:r w:rsidRPr="00097536">
              <w:rPr>
                <w:rFonts w:cs="Arial"/>
                <w:szCs w:val="20"/>
              </w:rPr>
              <w:t>)</w:t>
            </w:r>
          </w:p>
        </w:tc>
        <w:tc>
          <w:tcPr>
            <w:tcW w:w="4641" w:type="dxa"/>
          </w:tcPr>
          <w:p w14:paraId="0B7D7BF6" w14:textId="77777777" w:rsidR="00CB418C" w:rsidRPr="00097536" w:rsidRDefault="00A448C3" w:rsidP="00097536">
            <w:pPr>
              <w:cnfStyle w:val="000000000000" w:firstRow="0" w:lastRow="0" w:firstColumn="0" w:lastColumn="0" w:oddVBand="0" w:evenVBand="0" w:oddHBand="0" w:evenHBand="0" w:firstRowFirstColumn="0" w:firstRowLastColumn="0" w:lastRowFirstColumn="0" w:lastRowLastColumn="0"/>
            </w:pPr>
            <w:r w:rsidRPr="00097536">
              <w:rPr>
                <w:b/>
                <w:szCs w:val="20"/>
              </w:rPr>
              <w:t>Task 5</w:t>
            </w:r>
          </w:p>
          <w:p w14:paraId="68093EDE" w14:textId="351E35CB" w:rsidR="00233A2D" w:rsidRPr="00097536" w:rsidRDefault="00C6449C" w:rsidP="00097536">
            <w:pPr>
              <w:cnfStyle w:val="000000000000" w:firstRow="0" w:lastRow="0" w:firstColumn="0" w:lastColumn="0" w:oddVBand="0" w:evenVBand="0" w:oddHBand="0" w:evenHBand="0" w:firstRowFirstColumn="0" w:firstRowLastColumn="0" w:lastRowFirstColumn="0" w:lastRowLastColumn="0"/>
            </w:pPr>
            <w:r w:rsidRPr="00097536">
              <w:rPr>
                <w:szCs w:val="20"/>
              </w:rPr>
              <w:t xml:space="preserve">Discuss how the novel </w:t>
            </w:r>
            <w:r w:rsidR="00FE5CB2" w:rsidRPr="00097536">
              <w:rPr>
                <w:i/>
                <w:szCs w:val="20"/>
              </w:rPr>
              <w:t>Black Swan Green</w:t>
            </w:r>
            <w:r w:rsidRPr="00097536">
              <w:rPr>
                <w:szCs w:val="20"/>
              </w:rPr>
              <w:t xml:space="preserve"> exhibits the key feature</w:t>
            </w:r>
            <w:r w:rsidR="00FE5CB2" w:rsidRPr="00097536">
              <w:rPr>
                <w:szCs w:val="20"/>
              </w:rPr>
              <w:t>s</w:t>
            </w:r>
            <w:r w:rsidRPr="00097536">
              <w:rPr>
                <w:szCs w:val="20"/>
              </w:rPr>
              <w:t xml:space="preserve"> of the genre of novel called Bildungsroman and how</w:t>
            </w:r>
            <w:r w:rsidR="00FE5CB2" w:rsidRPr="00097536">
              <w:rPr>
                <w:szCs w:val="20"/>
              </w:rPr>
              <w:t xml:space="preserve"> knowledge of</w:t>
            </w:r>
            <w:r w:rsidRPr="00097536">
              <w:rPr>
                <w:szCs w:val="20"/>
              </w:rPr>
              <w:t xml:space="preserve"> that</w:t>
            </w:r>
            <w:r w:rsidR="00FE5CB2" w:rsidRPr="00097536">
              <w:rPr>
                <w:szCs w:val="20"/>
              </w:rPr>
              <w:t xml:space="preserve"> genre</w:t>
            </w:r>
            <w:r w:rsidRPr="00097536">
              <w:rPr>
                <w:szCs w:val="20"/>
              </w:rPr>
              <w:t xml:space="preserve"> has affected your reading of that text.</w:t>
            </w:r>
            <w:r w:rsidRPr="00097536">
              <w:rPr>
                <w:b/>
                <w:szCs w:val="20"/>
              </w:rPr>
              <w:t xml:space="preserve"> </w:t>
            </w:r>
            <w:r w:rsidR="00E41E85" w:rsidRPr="00097536">
              <w:rPr>
                <w:b/>
                <w:szCs w:val="20"/>
              </w:rPr>
              <w:t xml:space="preserve">(Due </w:t>
            </w:r>
            <w:r w:rsidR="00C82ED0" w:rsidRPr="00097536">
              <w:rPr>
                <w:b/>
                <w:szCs w:val="20"/>
              </w:rPr>
              <w:t>Semester</w:t>
            </w:r>
            <w:r w:rsidR="00097536" w:rsidRPr="00097536">
              <w:rPr>
                <w:b/>
                <w:szCs w:val="20"/>
              </w:rPr>
              <w:t> </w:t>
            </w:r>
            <w:r w:rsidR="00E41E85" w:rsidRPr="00097536">
              <w:rPr>
                <w:b/>
                <w:szCs w:val="20"/>
              </w:rPr>
              <w:t>1</w:t>
            </w:r>
            <w:r w:rsidR="00233A2D" w:rsidRPr="00097536">
              <w:rPr>
                <w:b/>
                <w:szCs w:val="20"/>
              </w:rPr>
              <w:t xml:space="preserve">, Week </w:t>
            </w:r>
            <w:r w:rsidR="00E41E85" w:rsidRPr="00097536">
              <w:rPr>
                <w:b/>
                <w:szCs w:val="20"/>
              </w:rPr>
              <w:t>1</w:t>
            </w:r>
            <w:r w:rsidR="00233A2D" w:rsidRPr="00097536">
              <w:rPr>
                <w:b/>
                <w:szCs w:val="20"/>
              </w:rPr>
              <w:t>4)</w:t>
            </w:r>
          </w:p>
        </w:tc>
      </w:tr>
      <w:tr w:rsidR="00233A2D" w:rsidRPr="00097536" w14:paraId="719A4A1F"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59" w:type="dxa"/>
            <w:hideMark/>
          </w:tcPr>
          <w:p w14:paraId="19CEC4E4" w14:textId="77777777" w:rsidR="00233A2D" w:rsidRPr="00097536" w:rsidRDefault="00233A2D">
            <w:pPr>
              <w:rPr>
                <w:szCs w:val="20"/>
              </w:rPr>
            </w:pPr>
            <w:r w:rsidRPr="00097536">
              <w:rPr>
                <w:szCs w:val="20"/>
              </w:rPr>
              <w:t>10</w:t>
            </w:r>
            <w:r w:rsidR="008245A3" w:rsidRPr="00097536">
              <w:rPr>
                <w:szCs w:val="20"/>
              </w:rPr>
              <w:t>–</w:t>
            </w:r>
            <w:r w:rsidRPr="00097536">
              <w:rPr>
                <w:szCs w:val="20"/>
              </w:rPr>
              <w:t>11</w:t>
            </w:r>
          </w:p>
        </w:tc>
        <w:tc>
          <w:tcPr>
            <w:tcW w:w="8392" w:type="dxa"/>
          </w:tcPr>
          <w:p w14:paraId="2C64282F" w14:textId="77777777" w:rsidR="00233A2D" w:rsidRPr="00097536" w:rsidRDefault="00233A2D" w:rsidP="00097536">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097536">
              <w:rPr>
                <w:szCs w:val="20"/>
              </w:rPr>
              <w:t>the use of figurative language, including simile, metaphor, symbolism, metonymy and synecdoche to represent concepts; and rhetorical devices to shape texts, including ir</w:t>
            </w:r>
            <w:r w:rsidR="00F14282" w:rsidRPr="00097536">
              <w:rPr>
                <w:szCs w:val="20"/>
              </w:rPr>
              <w:t>ony, hyperbole and exclamation</w:t>
            </w:r>
          </w:p>
          <w:p w14:paraId="086D4A32" w14:textId="35F2FD5C" w:rsidR="005F4BBE" w:rsidRPr="00097536" w:rsidRDefault="00233A2D" w:rsidP="00097536">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097536">
              <w:rPr>
                <w:szCs w:val="20"/>
              </w:rPr>
              <w:t xml:space="preserve">the use of sound and visual devices in literary texts to create </w:t>
            </w:r>
            <w:proofErr w:type="gramStart"/>
            <w:r w:rsidRPr="00097536">
              <w:rPr>
                <w:szCs w:val="20"/>
              </w:rPr>
              <w:t>particular effects</w:t>
            </w:r>
            <w:proofErr w:type="gramEnd"/>
            <w:r w:rsidRPr="00097536">
              <w:rPr>
                <w:szCs w:val="20"/>
              </w:rPr>
              <w:t xml:space="preserve">, including alliteration, assonance, prosody, rhyme, imagery, typography, music, set </w:t>
            </w:r>
            <w:r w:rsidR="00F14282" w:rsidRPr="00097536">
              <w:rPr>
                <w:szCs w:val="20"/>
              </w:rPr>
              <w:t>design, properties and lighting</w:t>
            </w:r>
          </w:p>
        </w:tc>
        <w:tc>
          <w:tcPr>
            <w:tcW w:w="4641" w:type="dxa"/>
          </w:tcPr>
          <w:p w14:paraId="63C40254" w14:textId="77777777" w:rsidR="00233A2D" w:rsidRPr="00097536" w:rsidRDefault="00233A2D" w:rsidP="00097536">
            <w:pPr>
              <w:cnfStyle w:val="000000000000" w:firstRow="0" w:lastRow="0" w:firstColumn="0" w:lastColumn="0" w:oddVBand="0" w:evenVBand="0" w:oddHBand="0" w:evenHBand="0" w:firstRowFirstColumn="0" w:firstRowLastColumn="0" w:lastRowFirstColumn="0" w:lastRowLastColumn="0"/>
            </w:pPr>
          </w:p>
        </w:tc>
      </w:tr>
      <w:tr w:rsidR="00233A2D" w:rsidRPr="00097536" w14:paraId="02654A66"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59" w:type="dxa"/>
          </w:tcPr>
          <w:p w14:paraId="471A7FE5" w14:textId="77777777" w:rsidR="00233A2D" w:rsidRPr="00097536" w:rsidRDefault="00233A2D">
            <w:pPr>
              <w:rPr>
                <w:szCs w:val="20"/>
              </w:rPr>
            </w:pPr>
            <w:r w:rsidRPr="00097536">
              <w:rPr>
                <w:szCs w:val="20"/>
              </w:rPr>
              <w:t>12</w:t>
            </w:r>
            <w:r w:rsidR="008245A3" w:rsidRPr="00097536">
              <w:rPr>
                <w:szCs w:val="20"/>
              </w:rPr>
              <w:t>–</w:t>
            </w:r>
            <w:r w:rsidRPr="00097536">
              <w:rPr>
                <w:szCs w:val="20"/>
              </w:rPr>
              <w:t>13</w:t>
            </w:r>
          </w:p>
        </w:tc>
        <w:tc>
          <w:tcPr>
            <w:tcW w:w="8392" w:type="dxa"/>
          </w:tcPr>
          <w:p w14:paraId="5EA95F1D" w14:textId="709153A4" w:rsidR="00233A2D" w:rsidRPr="00097536" w:rsidRDefault="00233A2D" w:rsidP="00097536">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097536">
              <w:rPr>
                <w:szCs w:val="20"/>
              </w:rPr>
              <w:t>structuring arguments using relevant textual evidence</w:t>
            </w:r>
          </w:p>
          <w:p w14:paraId="22B2BD18" w14:textId="7424957C" w:rsidR="00233A2D" w:rsidRPr="00097536" w:rsidRDefault="00233A2D" w:rsidP="00097536">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097536">
              <w:rPr>
                <w:szCs w:val="20"/>
              </w:rPr>
              <w:t>using appropriate linguistic, stylistic and critical terminology to respond to texts</w:t>
            </w:r>
          </w:p>
          <w:p w14:paraId="3E0D083A" w14:textId="3A87BE1E" w:rsidR="00233A2D" w:rsidRPr="00097536" w:rsidRDefault="00233A2D" w:rsidP="00097536">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097536">
              <w:rPr>
                <w:szCs w:val="20"/>
              </w:rPr>
              <w:t>using stylistic features to craft and articulate readings/interpretations</w:t>
            </w:r>
          </w:p>
          <w:p w14:paraId="73320B5B" w14:textId="094AC5F9" w:rsidR="00233A2D" w:rsidRPr="00097536" w:rsidRDefault="00233A2D" w:rsidP="00097536">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097536">
              <w:rPr>
                <w:szCs w:val="20"/>
              </w:rPr>
              <w:t>experimenting with different modes, media and forms</w:t>
            </w:r>
          </w:p>
        </w:tc>
        <w:tc>
          <w:tcPr>
            <w:tcW w:w="4641" w:type="dxa"/>
          </w:tcPr>
          <w:p w14:paraId="61EAA914" w14:textId="77777777" w:rsidR="00233A2D" w:rsidRPr="00097536" w:rsidRDefault="008D30EB" w:rsidP="00097536">
            <w:pPr>
              <w:cnfStyle w:val="000000000000" w:firstRow="0" w:lastRow="0" w:firstColumn="0" w:lastColumn="0" w:oddVBand="0" w:evenVBand="0" w:oddHBand="0" w:evenHBand="0" w:firstRowFirstColumn="0" w:firstRowLastColumn="0" w:lastRowFirstColumn="0" w:lastRowLastColumn="0"/>
            </w:pPr>
            <w:r w:rsidRPr="00097536">
              <w:rPr>
                <w:szCs w:val="20"/>
              </w:rPr>
              <w:t>Review of y</w:t>
            </w:r>
            <w:r w:rsidR="00233A2D" w:rsidRPr="00097536">
              <w:rPr>
                <w:szCs w:val="20"/>
              </w:rPr>
              <w:t xml:space="preserve">our understanding of this content </w:t>
            </w:r>
            <w:r w:rsidRPr="00097536">
              <w:rPr>
                <w:szCs w:val="20"/>
              </w:rPr>
              <w:t xml:space="preserve">as demonstrated </w:t>
            </w:r>
            <w:r w:rsidR="00233A2D" w:rsidRPr="00097536">
              <w:rPr>
                <w:szCs w:val="20"/>
              </w:rPr>
              <w:t xml:space="preserve">in </w:t>
            </w:r>
            <w:r w:rsidR="00A448C3" w:rsidRPr="00097536">
              <w:rPr>
                <w:b/>
                <w:szCs w:val="20"/>
              </w:rPr>
              <w:t>Tasks 1,</w:t>
            </w:r>
            <w:r w:rsidR="00C6449C" w:rsidRPr="00097536">
              <w:rPr>
                <w:b/>
                <w:szCs w:val="20"/>
              </w:rPr>
              <w:t xml:space="preserve"> </w:t>
            </w:r>
            <w:r w:rsidR="00A448C3" w:rsidRPr="00097536">
              <w:rPr>
                <w:b/>
                <w:szCs w:val="20"/>
              </w:rPr>
              <w:t>2, 4 and 5.</w:t>
            </w:r>
          </w:p>
        </w:tc>
      </w:tr>
      <w:tr w:rsidR="00233A2D" w:rsidRPr="00097536" w14:paraId="72EC3AE9"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59" w:type="dxa"/>
          </w:tcPr>
          <w:p w14:paraId="02E3CE46" w14:textId="77777777" w:rsidR="00233A2D" w:rsidRPr="00097536" w:rsidRDefault="00233A2D">
            <w:pPr>
              <w:rPr>
                <w:szCs w:val="20"/>
              </w:rPr>
            </w:pPr>
            <w:r w:rsidRPr="00097536">
              <w:rPr>
                <w:szCs w:val="20"/>
              </w:rPr>
              <w:t>14</w:t>
            </w:r>
            <w:r w:rsidR="008245A3" w:rsidRPr="00097536">
              <w:rPr>
                <w:szCs w:val="20"/>
              </w:rPr>
              <w:t>–</w:t>
            </w:r>
            <w:r w:rsidRPr="00097536">
              <w:rPr>
                <w:szCs w:val="20"/>
              </w:rPr>
              <w:t>15</w:t>
            </w:r>
          </w:p>
        </w:tc>
        <w:tc>
          <w:tcPr>
            <w:tcW w:w="8392" w:type="dxa"/>
          </w:tcPr>
          <w:p w14:paraId="786D1524" w14:textId="77777777" w:rsidR="00233A2D" w:rsidRPr="00097536" w:rsidRDefault="00233A2D" w:rsidP="00097536">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097536">
              <w:rPr>
                <w:rFonts w:eastAsia="Arial" w:cs="Calibri"/>
                <w:iCs/>
                <w:szCs w:val="20"/>
              </w:rPr>
              <w:t xml:space="preserve">developing </w:t>
            </w:r>
            <w:r w:rsidRPr="00097536">
              <w:rPr>
                <w:szCs w:val="20"/>
              </w:rPr>
              <w:t xml:space="preserve">connections between real and imagined experiences </w:t>
            </w:r>
          </w:p>
          <w:p w14:paraId="0BD10262" w14:textId="77777777" w:rsidR="00233A2D" w:rsidRPr="00097536" w:rsidRDefault="00233A2D" w:rsidP="00097536">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097536">
              <w:rPr>
                <w:szCs w:val="20"/>
              </w:rPr>
              <w:t xml:space="preserve">drawing on knowledge and understanding of storytelling, style and the structure of texts </w:t>
            </w:r>
          </w:p>
          <w:p w14:paraId="6C55229F" w14:textId="77777777" w:rsidR="00233A2D" w:rsidRPr="00097536" w:rsidRDefault="00233A2D" w:rsidP="00097536">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097536">
              <w:rPr>
                <w:szCs w:val="20"/>
              </w:rPr>
              <w:t xml:space="preserve">experimenting with aspects of style and form to achieve </w:t>
            </w:r>
            <w:proofErr w:type="gramStart"/>
            <w:r w:rsidRPr="00097536">
              <w:rPr>
                <w:szCs w:val="20"/>
              </w:rPr>
              <w:t>particular effects</w:t>
            </w:r>
            <w:proofErr w:type="gramEnd"/>
            <w:r w:rsidRPr="00097536">
              <w:rPr>
                <w:szCs w:val="20"/>
              </w:rPr>
              <w:t xml:space="preserve"> </w:t>
            </w:r>
          </w:p>
          <w:p w14:paraId="191E105F" w14:textId="77777777" w:rsidR="00233A2D" w:rsidRPr="00097536" w:rsidRDefault="00233A2D" w:rsidP="00097536">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097536">
              <w:rPr>
                <w:szCs w:val="20"/>
              </w:rPr>
              <w:t xml:space="preserve">reflecting on familiar and emerging literary forms for </w:t>
            </w:r>
            <w:proofErr w:type="gramStart"/>
            <w:r w:rsidRPr="00097536">
              <w:rPr>
                <w:szCs w:val="20"/>
              </w:rPr>
              <w:t>particular audiences</w:t>
            </w:r>
            <w:proofErr w:type="gramEnd"/>
            <w:r w:rsidRPr="00097536">
              <w:rPr>
                <w:szCs w:val="20"/>
              </w:rPr>
              <w:t xml:space="preserve"> and purposes</w:t>
            </w:r>
          </w:p>
          <w:p w14:paraId="3166C17D" w14:textId="77777777" w:rsidR="00A32593" w:rsidRPr="00097536" w:rsidRDefault="00A32593" w:rsidP="00097536">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097536">
              <w:rPr>
                <w:szCs w:val="20"/>
              </w:rPr>
              <w:t xml:space="preserve">approaches to characterisation, including the use of archetypal figures, authorial intrusion, the </w:t>
            </w:r>
            <w:proofErr w:type="spellStart"/>
            <w:r w:rsidRPr="00097536">
              <w:rPr>
                <w:szCs w:val="20"/>
              </w:rPr>
              <w:t>dramatisation</w:t>
            </w:r>
            <w:proofErr w:type="spellEnd"/>
            <w:r w:rsidRPr="00097536">
              <w:rPr>
                <w:szCs w:val="20"/>
              </w:rPr>
              <w:t xml:space="preserve"> of a character’s inner life an</w:t>
            </w:r>
            <w:r w:rsidR="00F14282" w:rsidRPr="00097536">
              <w:rPr>
                <w:szCs w:val="20"/>
              </w:rPr>
              <w:t>d the use of interior monologue</w:t>
            </w:r>
          </w:p>
          <w:p w14:paraId="47825955" w14:textId="552C662A" w:rsidR="00233A2D" w:rsidRPr="00097536" w:rsidRDefault="00A32593" w:rsidP="00097536">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097536">
              <w:rPr>
                <w:szCs w:val="20"/>
              </w:rPr>
              <w:t>different narrative approaches, including multiple narrators, the unreliable narrator, the omniscient narrator and the use of specific characters’ points of view</w:t>
            </w:r>
          </w:p>
        </w:tc>
        <w:tc>
          <w:tcPr>
            <w:tcW w:w="4641" w:type="dxa"/>
          </w:tcPr>
          <w:p w14:paraId="6EA9E798" w14:textId="77777777" w:rsidR="00CB418C" w:rsidRPr="00097536" w:rsidRDefault="00A448C3" w:rsidP="00097536">
            <w:pPr>
              <w:cnfStyle w:val="000000000000" w:firstRow="0" w:lastRow="0" w:firstColumn="0" w:lastColumn="0" w:oddVBand="0" w:evenVBand="0" w:oddHBand="0" w:evenHBand="0" w:firstRowFirstColumn="0" w:firstRowLastColumn="0" w:lastRowFirstColumn="0" w:lastRowLastColumn="0"/>
            </w:pPr>
            <w:r w:rsidRPr="00097536">
              <w:rPr>
                <w:b/>
                <w:szCs w:val="20"/>
              </w:rPr>
              <w:t>Task 6</w:t>
            </w:r>
          </w:p>
          <w:p w14:paraId="0726AAA2" w14:textId="77777777" w:rsidR="00233A2D" w:rsidRPr="00097536" w:rsidRDefault="00233A2D" w:rsidP="00097536">
            <w:pPr>
              <w:cnfStyle w:val="000000000000" w:firstRow="0" w:lastRow="0" w:firstColumn="0" w:lastColumn="0" w:oddVBand="0" w:evenVBand="0" w:oddHBand="0" w:evenHBand="0" w:firstRowFirstColumn="0" w:firstRowLastColumn="0" w:lastRowFirstColumn="0" w:lastRowLastColumn="0"/>
            </w:pPr>
            <w:r w:rsidRPr="00097536">
              <w:rPr>
                <w:szCs w:val="20"/>
              </w:rPr>
              <w:t>Convert a real-life experience (one of your own or one about which you have read) into a fictional short story.</w:t>
            </w:r>
          </w:p>
          <w:p w14:paraId="716CB86E" w14:textId="1B8434EC" w:rsidR="00233A2D" w:rsidRPr="00097536" w:rsidRDefault="00233A2D" w:rsidP="00097536">
            <w:pPr>
              <w:cnfStyle w:val="000000000000" w:firstRow="0" w:lastRow="0" w:firstColumn="0" w:lastColumn="0" w:oddVBand="0" w:evenVBand="0" w:oddHBand="0" w:evenHBand="0" w:firstRowFirstColumn="0" w:firstRowLastColumn="0" w:lastRowFirstColumn="0" w:lastRowLastColumn="0"/>
            </w:pPr>
            <w:r w:rsidRPr="00097536">
              <w:rPr>
                <w:szCs w:val="20"/>
              </w:rPr>
              <w:t>In an accompanying analysis, explain how you used at least two of the approaches to characterisation and at least one of the narrative approaches mentioned in the Unit 1 syllabus content.</w:t>
            </w:r>
            <w:r w:rsidR="00097536">
              <w:rPr>
                <w:b/>
                <w:szCs w:val="20"/>
              </w:rPr>
              <w:t xml:space="preserve"> </w:t>
            </w:r>
            <w:r w:rsidR="00F14282" w:rsidRPr="00097536">
              <w:rPr>
                <w:b/>
                <w:szCs w:val="20"/>
              </w:rPr>
              <w:br/>
            </w:r>
            <w:r w:rsidR="005D0A4C" w:rsidRPr="00097536">
              <w:rPr>
                <w:b/>
                <w:szCs w:val="20"/>
              </w:rPr>
              <w:t xml:space="preserve">(Due </w:t>
            </w:r>
            <w:r w:rsidR="00C82ED0" w:rsidRPr="00097536">
              <w:rPr>
                <w:b/>
                <w:szCs w:val="20"/>
              </w:rPr>
              <w:t>Semester</w:t>
            </w:r>
            <w:r w:rsidR="005D0A4C" w:rsidRPr="00097536">
              <w:rPr>
                <w:b/>
                <w:szCs w:val="20"/>
              </w:rPr>
              <w:t xml:space="preserve"> 1</w:t>
            </w:r>
            <w:r w:rsidRPr="00097536">
              <w:rPr>
                <w:b/>
                <w:szCs w:val="20"/>
              </w:rPr>
              <w:t xml:space="preserve">, Week </w:t>
            </w:r>
            <w:r w:rsidR="005D0A4C" w:rsidRPr="00097536">
              <w:rPr>
                <w:b/>
                <w:szCs w:val="20"/>
              </w:rPr>
              <w:t>1</w:t>
            </w:r>
            <w:r w:rsidRPr="00097536">
              <w:rPr>
                <w:b/>
                <w:szCs w:val="20"/>
              </w:rPr>
              <w:t>5)</w:t>
            </w:r>
          </w:p>
        </w:tc>
      </w:tr>
      <w:tr w:rsidR="00AA380E" w:rsidRPr="00097536" w14:paraId="4E8851E0"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59" w:type="dxa"/>
          </w:tcPr>
          <w:p w14:paraId="6B9CECA9" w14:textId="77777777" w:rsidR="00AA380E" w:rsidRPr="00097536" w:rsidRDefault="00AA380E" w:rsidP="00097536">
            <w:r w:rsidRPr="00097536">
              <w:rPr>
                <w:szCs w:val="20"/>
              </w:rPr>
              <w:t>16</w:t>
            </w:r>
          </w:p>
        </w:tc>
        <w:tc>
          <w:tcPr>
            <w:tcW w:w="8392" w:type="dxa"/>
          </w:tcPr>
          <w:p w14:paraId="7E2FFE82" w14:textId="77777777" w:rsidR="00AA380E" w:rsidRPr="00097536" w:rsidRDefault="00AA380E" w:rsidP="00097536">
            <w:pPr>
              <w:cnfStyle w:val="000000000000" w:firstRow="0" w:lastRow="0" w:firstColumn="0" w:lastColumn="0" w:oddVBand="0" w:evenVBand="0" w:oddHBand="0" w:evenHBand="0" w:firstRowFirstColumn="0" w:firstRowLastColumn="0" w:lastRowFirstColumn="0" w:lastRowLastColumn="0"/>
            </w:pPr>
            <w:r w:rsidRPr="00097536">
              <w:rPr>
                <w:b/>
                <w:szCs w:val="20"/>
              </w:rPr>
              <w:t>Examination week</w:t>
            </w:r>
          </w:p>
        </w:tc>
        <w:tc>
          <w:tcPr>
            <w:tcW w:w="4641" w:type="dxa"/>
          </w:tcPr>
          <w:p w14:paraId="1243CFD1" w14:textId="77777777" w:rsidR="00AA380E" w:rsidRPr="00097536" w:rsidRDefault="00AA380E" w:rsidP="00097536">
            <w:pPr>
              <w:cnfStyle w:val="000000000000" w:firstRow="0" w:lastRow="0" w:firstColumn="0" w:lastColumn="0" w:oddVBand="0" w:evenVBand="0" w:oddHBand="0" w:evenHBand="0" w:firstRowFirstColumn="0" w:firstRowLastColumn="0" w:lastRowFirstColumn="0" w:lastRowLastColumn="0"/>
            </w:pPr>
          </w:p>
        </w:tc>
      </w:tr>
    </w:tbl>
    <w:p w14:paraId="1DCA8393" w14:textId="77777777" w:rsidR="00A448C3" w:rsidRPr="00097536" w:rsidRDefault="00A448C3">
      <w:pPr>
        <w:spacing w:after="200"/>
        <w:rPr>
          <w:sz w:val="20"/>
          <w:szCs w:val="20"/>
        </w:rPr>
      </w:pPr>
      <w:r w:rsidRPr="00097536">
        <w:rPr>
          <w:sz w:val="20"/>
          <w:szCs w:val="20"/>
        </w:rPr>
        <w:br w:type="page"/>
      </w:r>
    </w:p>
    <w:p w14:paraId="7D26528D" w14:textId="77777777" w:rsidR="00617BDC" w:rsidRPr="00097536" w:rsidRDefault="00617BDC" w:rsidP="00097536">
      <w:pPr>
        <w:pStyle w:val="SCSAY11-12Heading1"/>
      </w:pPr>
      <w:r w:rsidRPr="00097536">
        <w:lastRenderedPageBreak/>
        <w:t>Sample course outline</w:t>
      </w:r>
    </w:p>
    <w:p w14:paraId="4239D53F" w14:textId="77777777" w:rsidR="00617BDC" w:rsidRPr="00097536" w:rsidRDefault="00617BDC" w:rsidP="00097536">
      <w:pPr>
        <w:pStyle w:val="SCSAY11-12Heading1"/>
      </w:pPr>
      <w:r w:rsidRPr="00097536">
        <w:t>Literature – ATAR Year 11</w:t>
      </w:r>
    </w:p>
    <w:p w14:paraId="3FB6ACA0" w14:textId="77777777" w:rsidR="00617BDC" w:rsidRPr="00097536" w:rsidRDefault="00F46C77" w:rsidP="00097536">
      <w:pPr>
        <w:pStyle w:val="SCSAY11-12Heading2"/>
        <w:rPr>
          <w:sz w:val="20"/>
          <w:szCs w:val="20"/>
        </w:rPr>
      </w:pPr>
      <w:r w:rsidRPr="00097536">
        <w:t>Unit 2</w:t>
      </w:r>
      <w:r w:rsidR="009C7ED2" w:rsidRPr="00097536">
        <w:t xml:space="preserve"> Semester 2</w:t>
      </w:r>
    </w:p>
    <w:tbl>
      <w:tblPr>
        <w:tblStyle w:val="SCSAY11-12CourseOutlineTable"/>
        <w:tblW w:w="5000" w:type="pct"/>
        <w:tblLayout w:type="fixed"/>
        <w:tblLook w:val="04A0" w:firstRow="1" w:lastRow="0" w:firstColumn="1" w:lastColumn="0" w:noHBand="0" w:noVBand="1"/>
      </w:tblPr>
      <w:tblGrid>
        <w:gridCol w:w="960"/>
        <w:gridCol w:w="8249"/>
        <w:gridCol w:w="4783"/>
      </w:tblGrid>
      <w:tr w:rsidR="00233A2D" w:rsidRPr="00097536" w14:paraId="37586FFA" w14:textId="77777777" w:rsidTr="0009753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60" w:type="dxa"/>
            <w:hideMark/>
          </w:tcPr>
          <w:p w14:paraId="5E094EB0" w14:textId="77777777" w:rsidR="00233A2D" w:rsidRPr="00097536" w:rsidRDefault="00233A2D" w:rsidP="00097536">
            <w:r w:rsidRPr="00097536">
              <w:t>Week</w:t>
            </w:r>
          </w:p>
        </w:tc>
        <w:tc>
          <w:tcPr>
            <w:tcW w:w="8249" w:type="dxa"/>
            <w:hideMark/>
          </w:tcPr>
          <w:p w14:paraId="261CAA9A" w14:textId="77777777" w:rsidR="00233A2D" w:rsidRPr="00097536" w:rsidRDefault="001C7F5F" w:rsidP="00097536">
            <w:pPr>
              <w:cnfStyle w:val="100000000000" w:firstRow="1" w:lastRow="0" w:firstColumn="0" w:lastColumn="0" w:oddVBand="0" w:evenVBand="0" w:oddHBand="0" w:evenHBand="0" w:firstRowFirstColumn="0" w:firstRowLastColumn="0" w:lastRowFirstColumn="0" w:lastRowLastColumn="0"/>
            </w:pPr>
            <w:r w:rsidRPr="00097536">
              <w:t>Syllabus content</w:t>
            </w:r>
          </w:p>
        </w:tc>
        <w:tc>
          <w:tcPr>
            <w:tcW w:w="4783" w:type="dxa"/>
          </w:tcPr>
          <w:p w14:paraId="34C9A8AB" w14:textId="77777777" w:rsidR="00233A2D" w:rsidRPr="00097536" w:rsidRDefault="00233A2D" w:rsidP="00097536">
            <w:pPr>
              <w:cnfStyle w:val="100000000000" w:firstRow="1" w:lastRow="0" w:firstColumn="0" w:lastColumn="0" w:oddVBand="0" w:evenVBand="0" w:oddHBand="0" w:evenHBand="0" w:firstRowFirstColumn="0" w:firstRowLastColumn="0" w:lastRowFirstColumn="0" w:lastRowLastColumn="0"/>
            </w:pPr>
            <w:r w:rsidRPr="00097536">
              <w:t>Assessment tasks</w:t>
            </w:r>
          </w:p>
        </w:tc>
      </w:tr>
      <w:tr w:rsidR="00233A2D" w:rsidRPr="00097536" w14:paraId="0FE8C8B5"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60" w:type="dxa"/>
            <w:hideMark/>
          </w:tcPr>
          <w:p w14:paraId="56CCAB13" w14:textId="77777777" w:rsidR="00233A2D" w:rsidRPr="00097536" w:rsidRDefault="00233A2D" w:rsidP="00097536">
            <w:r w:rsidRPr="00097536">
              <w:t>1</w:t>
            </w:r>
            <w:r w:rsidR="001C7F5F" w:rsidRPr="00097536">
              <w:t>–</w:t>
            </w:r>
            <w:r w:rsidRPr="00097536">
              <w:t>6</w:t>
            </w:r>
          </w:p>
        </w:tc>
        <w:tc>
          <w:tcPr>
            <w:tcW w:w="8249" w:type="dxa"/>
          </w:tcPr>
          <w:p w14:paraId="04CBEF44" w14:textId="77777777" w:rsidR="00233A2D" w:rsidRPr="00097536" w:rsidRDefault="00233A2D" w:rsidP="00097536">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097536">
              <w:rPr>
                <w:szCs w:val="20"/>
              </w:rPr>
              <w:t>the ways in which texts are influenced by other texts and by contexts</w:t>
            </w:r>
          </w:p>
          <w:p w14:paraId="1EA6C4BE" w14:textId="77777777" w:rsidR="00233A2D" w:rsidRPr="00097536" w:rsidRDefault="00233A2D" w:rsidP="00097536">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097536">
              <w:rPr>
                <w:szCs w:val="20"/>
              </w:rPr>
              <w:t>how the choice and combinations of mode and form transform texts</w:t>
            </w:r>
          </w:p>
          <w:p w14:paraId="7ED679F9" w14:textId="77777777" w:rsidR="00233A2D" w:rsidRPr="00097536" w:rsidRDefault="00233A2D" w:rsidP="00097536">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097536">
              <w:rPr>
                <w:szCs w:val="20"/>
              </w:rPr>
              <w:t>the ways in which texts resemble and/or refer to other texts, including through parody, imitation, appropriation and transformation; and the ways in which adaptations of earlier texts allow new insights into original texts</w:t>
            </w:r>
          </w:p>
          <w:p w14:paraId="05123434" w14:textId="0CF240C5" w:rsidR="00B41FBA" w:rsidRPr="00097536" w:rsidRDefault="00233A2D" w:rsidP="00097536">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097536">
              <w:rPr>
                <w:szCs w:val="20"/>
              </w:rPr>
              <w:t>the use of a combination of sound and visual devices in literary texts</w:t>
            </w:r>
          </w:p>
          <w:p w14:paraId="2669745A" w14:textId="77777777" w:rsidR="00233A2D" w:rsidRPr="00097536" w:rsidRDefault="00233A2D" w:rsidP="00097536">
            <w:pPr>
              <w:pStyle w:val="ListParagraph"/>
              <w:numPr>
                <w:ilvl w:val="0"/>
                <w:numId w:val="31"/>
              </w:numPr>
              <w:spacing w:after="120"/>
              <w:cnfStyle w:val="000000000000" w:firstRow="0" w:lastRow="0" w:firstColumn="0" w:lastColumn="0" w:oddVBand="0" w:evenVBand="0" w:oddHBand="0" w:evenHBand="0" w:firstRowFirstColumn="0" w:firstRowLastColumn="0" w:lastRowFirstColumn="0" w:lastRowLastColumn="0"/>
            </w:pPr>
            <w:r w:rsidRPr="00097536">
              <w:rPr>
                <w:szCs w:val="20"/>
              </w:rPr>
              <w:t>the ways in which informed reading influences interpretation of texts</w:t>
            </w:r>
          </w:p>
          <w:p w14:paraId="6857746F" w14:textId="7DC5CCB4" w:rsidR="00233A2D" w:rsidRPr="00097536" w:rsidRDefault="00233A2D" w:rsidP="00097536">
            <w:pPr>
              <w:cnfStyle w:val="000000000000" w:firstRow="0" w:lastRow="0" w:firstColumn="0" w:lastColumn="0" w:oddVBand="0" w:evenVBand="0" w:oddHBand="0" w:evenHBand="0" w:firstRowFirstColumn="0" w:firstRowLastColumn="0" w:lastRowFirstColumn="0" w:lastRowLastColumn="0"/>
            </w:pPr>
            <w:r w:rsidRPr="00097536">
              <w:rPr>
                <w:rFonts w:cs="Arial"/>
                <w:szCs w:val="20"/>
              </w:rPr>
              <w:t xml:space="preserve">(Texts: </w:t>
            </w:r>
            <w:proofErr w:type="spellStart"/>
            <w:r w:rsidRPr="00097536">
              <w:rPr>
                <w:rFonts w:cs="Arial"/>
                <w:i/>
                <w:szCs w:val="20"/>
              </w:rPr>
              <w:t>Cloudstreet</w:t>
            </w:r>
            <w:proofErr w:type="spellEnd"/>
            <w:r w:rsidRPr="00097536">
              <w:rPr>
                <w:rFonts w:cs="Arial"/>
                <w:szCs w:val="20"/>
              </w:rPr>
              <w:t xml:space="preserve">, the novel by Tim Winton; </w:t>
            </w:r>
            <w:proofErr w:type="spellStart"/>
            <w:r w:rsidRPr="00097536">
              <w:rPr>
                <w:rFonts w:cs="Arial"/>
                <w:i/>
                <w:szCs w:val="20"/>
              </w:rPr>
              <w:t>Cloudstreet</w:t>
            </w:r>
            <w:proofErr w:type="spellEnd"/>
            <w:r w:rsidRPr="00097536">
              <w:rPr>
                <w:rFonts w:cs="Arial"/>
                <w:szCs w:val="20"/>
              </w:rPr>
              <w:t>, the play by Nick Enright</w:t>
            </w:r>
            <w:r w:rsidR="009D0039" w:rsidRPr="00097536">
              <w:rPr>
                <w:rFonts w:cs="Arial"/>
                <w:szCs w:val="20"/>
              </w:rPr>
              <w:t xml:space="preserve"> and Justin Monjo</w:t>
            </w:r>
            <w:r w:rsidRPr="00097536">
              <w:rPr>
                <w:rFonts w:cs="Arial"/>
                <w:szCs w:val="20"/>
              </w:rPr>
              <w:t>)</w:t>
            </w:r>
          </w:p>
        </w:tc>
        <w:tc>
          <w:tcPr>
            <w:tcW w:w="4783" w:type="dxa"/>
          </w:tcPr>
          <w:p w14:paraId="7E1AC819" w14:textId="77777777" w:rsidR="00CB418C" w:rsidRPr="00097536" w:rsidRDefault="00F94B85" w:rsidP="00097536">
            <w:pPr>
              <w:cnfStyle w:val="000000000000" w:firstRow="0" w:lastRow="0" w:firstColumn="0" w:lastColumn="0" w:oddVBand="0" w:evenVBand="0" w:oddHBand="0" w:evenHBand="0" w:firstRowFirstColumn="0" w:firstRowLastColumn="0" w:lastRowFirstColumn="0" w:lastRowLastColumn="0"/>
            </w:pPr>
            <w:r w:rsidRPr="00097536">
              <w:rPr>
                <w:b/>
                <w:szCs w:val="20"/>
              </w:rPr>
              <w:t>Task 7</w:t>
            </w:r>
          </w:p>
          <w:p w14:paraId="647B57FF" w14:textId="77777777" w:rsidR="00233A2D" w:rsidRPr="00097536" w:rsidRDefault="00233A2D" w:rsidP="00097536">
            <w:pPr>
              <w:spacing w:after="120"/>
              <w:cnfStyle w:val="000000000000" w:firstRow="0" w:lastRow="0" w:firstColumn="0" w:lastColumn="0" w:oddVBand="0" w:evenVBand="0" w:oddHBand="0" w:evenHBand="0" w:firstRowFirstColumn="0" w:firstRowLastColumn="0" w:lastRowFirstColumn="0" w:lastRowLastColumn="0"/>
            </w:pPr>
            <w:r w:rsidRPr="00097536">
              <w:rPr>
                <w:szCs w:val="20"/>
              </w:rPr>
              <w:t>How does your understanding of historical and cultural contexts enhance your reading/interpretation of Winton’s</w:t>
            </w:r>
            <w:r w:rsidR="008245A3" w:rsidRPr="00097536">
              <w:rPr>
                <w:szCs w:val="20"/>
              </w:rPr>
              <w:t xml:space="preserve"> </w:t>
            </w:r>
            <w:r w:rsidRPr="00097536">
              <w:rPr>
                <w:szCs w:val="20"/>
              </w:rPr>
              <w:t>novel</w:t>
            </w:r>
            <w:r w:rsidRPr="00097536">
              <w:rPr>
                <w:i/>
                <w:szCs w:val="20"/>
              </w:rPr>
              <w:t xml:space="preserve"> </w:t>
            </w:r>
            <w:proofErr w:type="spellStart"/>
            <w:r w:rsidR="008D30EB" w:rsidRPr="00097536">
              <w:rPr>
                <w:i/>
                <w:szCs w:val="20"/>
              </w:rPr>
              <w:t>C</w:t>
            </w:r>
            <w:r w:rsidRPr="00097536">
              <w:rPr>
                <w:i/>
                <w:szCs w:val="20"/>
              </w:rPr>
              <w:t>loudstreet</w:t>
            </w:r>
            <w:proofErr w:type="spellEnd"/>
            <w:r w:rsidRPr="00097536">
              <w:rPr>
                <w:szCs w:val="20"/>
              </w:rPr>
              <w:t xml:space="preserve">? </w:t>
            </w:r>
            <w:r w:rsidR="008F0011" w:rsidRPr="00097536">
              <w:rPr>
                <w:b/>
                <w:szCs w:val="20"/>
              </w:rPr>
              <w:t xml:space="preserve">(Due </w:t>
            </w:r>
            <w:r w:rsidR="00A5368E" w:rsidRPr="00097536">
              <w:rPr>
                <w:b/>
                <w:szCs w:val="20"/>
              </w:rPr>
              <w:t>Semester</w:t>
            </w:r>
            <w:r w:rsidR="008F0011" w:rsidRPr="00097536">
              <w:rPr>
                <w:b/>
                <w:szCs w:val="20"/>
              </w:rPr>
              <w:t xml:space="preserve"> 2</w:t>
            </w:r>
            <w:r w:rsidRPr="00097536">
              <w:rPr>
                <w:b/>
                <w:szCs w:val="20"/>
              </w:rPr>
              <w:t>, Week 5)</w:t>
            </w:r>
          </w:p>
          <w:p w14:paraId="6AEBC7A5" w14:textId="77777777" w:rsidR="00CB418C" w:rsidRPr="00097536" w:rsidRDefault="00F94B85" w:rsidP="00097536">
            <w:pPr>
              <w:cnfStyle w:val="000000000000" w:firstRow="0" w:lastRow="0" w:firstColumn="0" w:lastColumn="0" w:oddVBand="0" w:evenVBand="0" w:oddHBand="0" w:evenHBand="0" w:firstRowFirstColumn="0" w:firstRowLastColumn="0" w:lastRowFirstColumn="0" w:lastRowLastColumn="0"/>
            </w:pPr>
            <w:r w:rsidRPr="00097536">
              <w:rPr>
                <w:b/>
                <w:szCs w:val="20"/>
              </w:rPr>
              <w:t>Task 8</w:t>
            </w:r>
          </w:p>
          <w:p w14:paraId="7257085D" w14:textId="77777777" w:rsidR="00233A2D" w:rsidRPr="00097536" w:rsidRDefault="00233A2D" w:rsidP="00097536">
            <w:pPr>
              <w:cnfStyle w:val="000000000000" w:firstRow="0" w:lastRow="0" w:firstColumn="0" w:lastColumn="0" w:oddVBand="0" w:evenVBand="0" w:oddHBand="0" w:evenHBand="0" w:firstRowFirstColumn="0" w:firstRowLastColumn="0" w:lastRowFirstColumn="0" w:lastRowLastColumn="0"/>
              <w:rPr>
                <w:szCs w:val="20"/>
              </w:rPr>
            </w:pPr>
            <w:r w:rsidRPr="00097536">
              <w:rPr>
                <w:szCs w:val="20"/>
              </w:rPr>
              <w:t xml:space="preserve">To what extent has the transformation of the novel </w:t>
            </w:r>
            <w:proofErr w:type="spellStart"/>
            <w:r w:rsidR="008D30EB" w:rsidRPr="00097536">
              <w:rPr>
                <w:i/>
                <w:szCs w:val="20"/>
              </w:rPr>
              <w:t>Cloudstreet</w:t>
            </w:r>
            <w:proofErr w:type="spellEnd"/>
            <w:r w:rsidR="008D30EB" w:rsidRPr="00097536">
              <w:rPr>
                <w:szCs w:val="20"/>
              </w:rPr>
              <w:t xml:space="preserve"> </w:t>
            </w:r>
            <w:r w:rsidRPr="00097536">
              <w:rPr>
                <w:szCs w:val="20"/>
              </w:rPr>
              <w:t xml:space="preserve">into a play reinforced/challenged some of the interpretations that reading the novel allowed? </w:t>
            </w:r>
            <w:r w:rsidR="001C7F5F" w:rsidRPr="00097536">
              <w:rPr>
                <w:szCs w:val="20"/>
              </w:rPr>
              <w:br/>
            </w:r>
            <w:r w:rsidR="008F0011" w:rsidRPr="00097536">
              <w:rPr>
                <w:b/>
                <w:szCs w:val="20"/>
              </w:rPr>
              <w:t xml:space="preserve">(Due </w:t>
            </w:r>
            <w:r w:rsidR="00A5368E" w:rsidRPr="00097536">
              <w:rPr>
                <w:b/>
                <w:szCs w:val="20"/>
              </w:rPr>
              <w:t>Semester</w:t>
            </w:r>
            <w:r w:rsidR="008F0011" w:rsidRPr="00097536">
              <w:rPr>
                <w:b/>
                <w:szCs w:val="20"/>
              </w:rPr>
              <w:t xml:space="preserve"> 2</w:t>
            </w:r>
            <w:r w:rsidRPr="00097536">
              <w:rPr>
                <w:b/>
                <w:szCs w:val="20"/>
              </w:rPr>
              <w:t>, Week 7, an in-class assessment)</w:t>
            </w:r>
          </w:p>
        </w:tc>
      </w:tr>
      <w:tr w:rsidR="00097536" w:rsidRPr="00097536" w14:paraId="1F57C295"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60" w:type="dxa"/>
          </w:tcPr>
          <w:p w14:paraId="388A071C" w14:textId="4E146876" w:rsidR="00097536" w:rsidRPr="00097536" w:rsidRDefault="00097536" w:rsidP="00097536">
            <w:r w:rsidRPr="00097536">
              <w:t>7–10</w:t>
            </w:r>
          </w:p>
        </w:tc>
        <w:tc>
          <w:tcPr>
            <w:tcW w:w="8249" w:type="dxa"/>
          </w:tcPr>
          <w:p w14:paraId="1B29F64D" w14:textId="77777777" w:rsidR="00097536" w:rsidRPr="00097536" w:rsidRDefault="00097536" w:rsidP="00097536">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rsidRPr="00097536">
              <w:rPr>
                <w:szCs w:val="20"/>
              </w:rPr>
              <w:t xml:space="preserve">the relationship between conventions of genre, audience expectations and interpretations of texts </w:t>
            </w:r>
          </w:p>
          <w:p w14:paraId="33DAAEA2" w14:textId="77777777" w:rsidR="00097536" w:rsidRPr="00097536" w:rsidRDefault="00097536" w:rsidP="00097536">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rsidRPr="00097536">
              <w:rPr>
                <w:szCs w:val="20"/>
              </w:rPr>
              <w:t>the ways in which informed reading influences interpretation of texts</w:t>
            </w:r>
          </w:p>
          <w:p w14:paraId="676A3B57" w14:textId="77777777" w:rsidR="00097536" w:rsidRPr="00097536" w:rsidRDefault="00097536" w:rsidP="00097536">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Cs w:val="20"/>
              </w:rPr>
            </w:pPr>
            <w:r w:rsidRPr="00097536">
              <w:rPr>
                <w:szCs w:val="20"/>
              </w:rPr>
              <w:t xml:space="preserve">the ways in which different literary forms may evolve by </w:t>
            </w:r>
            <w:r w:rsidRPr="00097536">
              <w:t>blending</w:t>
            </w:r>
            <w:r w:rsidRPr="00097536">
              <w:rPr>
                <w:szCs w:val="20"/>
              </w:rPr>
              <w:t xml:space="preserve"> and borrowing conventions from other texts and/or genres </w:t>
            </w:r>
          </w:p>
          <w:p w14:paraId="7173652D" w14:textId="77777777" w:rsidR="00097536" w:rsidRPr="00097536" w:rsidRDefault="00097536" w:rsidP="00097536">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pPr>
            <w:r w:rsidRPr="00097536">
              <w:rPr>
                <w:szCs w:val="20"/>
              </w:rPr>
              <w:t>the use of literary techniques</w:t>
            </w:r>
          </w:p>
          <w:p w14:paraId="223FA10E" w14:textId="72FD50C0" w:rsidR="00097536" w:rsidRPr="00097536" w:rsidRDefault="00097536" w:rsidP="00097536">
            <w:pPr>
              <w:cnfStyle w:val="000000000000" w:firstRow="0" w:lastRow="0" w:firstColumn="0" w:lastColumn="0" w:oddVBand="0" w:evenVBand="0" w:oddHBand="0" w:evenHBand="0" w:firstRowFirstColumn="0" w:firstRowLastColumn="0" w:lastRowFirstColumn="0" w:lastRowLastColumn="0"/>
            </w:pPr>
            <w:r w:rsidRPr="00097536">
              <w:rPr>
                <w:rFonts w:cs="Arial"/>
                <w:szCs w:val="20"/>
              </w:rPr>
              <w:t xml:space="preserve">(Texts: </w:t>
            </w:r>
            <w:r w:rsidRPr="00097536">
              <w:rPr>
                <w:rFonts w:cs="Arial"/>
                <w:i/>
                <w:szCs w:val="20"/>
              </w:rPr>
              <w:t>The Female of the Species;</w:t>
            </w:r>
            <w:r w:rsidRPr="00097536">
              <w:rPr>
                <w:rFonts w:cs="Arial"/>
                <w:szCs w:val="20"/>
              </w:rPr>
              <w:t xml:space="preserve"> </w:t>
            </w:r>
            <w:r w:rsidRPr="00097536">
              <w:rPr>
                <w:rFonts w:cs="Arial"/>
                <w:i/>
                <w:szCs w:val="20"/>
              </w:rPr>
              <w:t>Box the Pony</w:t>
            </w:r>
            <w:r w:rsidRPr="00097536">
              <w:rPr>
                <w:rFonts w:cs="Arial"/>
                <w:color w:val="000000" w:themeColor="text2"/>
                <w:szCs w:val="20"/>
              </w:rPr>
              <w:t>)</w:t>
            </w:r>
          </w:p>
        </w:tc>
        <w:tc>
          <w:tcPr>
            <w:tcW w:w="4783" w:type="dxa"/>
          </w:tcPr>
          <w:p w14:paraId="334DA0EB" w14:textId="77777777" w:rsidR="00097536" w:rsidRPr="00097536" w:rsidRDefault="00097536" w:rsidP="00097536">
            <w:pPr>
              <w:cnfStyle w:val="000000000000" w:firstRow="0" w:lastRow="0" w:firstColumn="0" w:lastColumn="0" w:oddVBand="0" w:evenVBand="0" w:oddHBand="0" w:evenHBand="0" w:firstRowFirstColumn="0" w:firstRowLastColumn="0" w:lastRowFirstColumn="0" w:lastRowLastColumn="0"/>
            </w:pPr>
            <w:r w:rsidRPr="00097536">
              <w:rPr>
                <w:b/>
                <w:szCs w:val="20"/>
              </w:rPr>
              <w:t>Task 9</w:t>
            </w:r>
          </w:p>
          <w:p w14:paraId="268351DB" w14:textId="76C9B38A" w:rsidR="00097536" w:rsidRDefault="00097536" w:rsidP="00097536">
            <w:pPr>
              <w:spacing w:after="120"/>
              <w:cnfStyle w:val="000000000000" w:firstRow="0" w:lastRow="0" w:firstColumn="0" w:lastColumn="0" w:oddVBand="0" w:evenVBand="0" w:oddHBand="0" w:evenHBand="0" w:firstRowFirstColumn="0" w:firstRowLastColumn="0" w:lastRowFirstColumn="0" w:lastRowLastColumn="0"/>
              <w:rPr>
                <w:b/>
                <w:szCs w:val="20"/>
              </w:rPr>
            </w:pPr>
            <w:r w:rsidRPr="00097536">
              <w:rPr>
                <w:szCs w:val="20"/>
              </w:rPr>
              <w:t xml:space="preserve">Describe the generic (dramatic) conventions evident in the play </w:t>
            </w:r>
            <w:r w:rsidRPr="00097536">
              <w:rPr>
                <w:i/>
                <w:szCs w:val="20"/>
              </w:rPr>
              <w:t>The Female of the Species</w:t>
            </w:r>
            <w:r w:rsidRPr="00097536">
              <w:rPr>
                <w:szCs w:val="20"/>
              </w:rPr>
              <w:t>; discuss the expectations that the reader might therefore have; and explain your reading of the important moments and key ideas in this play.</w:t>
            </w:r>
            <w:r w:rsidRPr="00097536">
              <w:rPr>
                <w:b/>
                <w:szCs w:val="20"/>
              </w:rPr>
              <w:t xml:space="preserve"> (Due Semester 2, Week 9, an in-class assessment)</w:t>
            </w:r>
          </w:p>
          <w:p w14:paraId="78F4FE9A" w14:textId="77777777" w:rsidR="00097536" w:rsidRPr="00097536" w:rsidRDefault="00097536" w:rsidP="00097536">
            <w:pPr>
              <w:cnfStyle w:val="000000000000" w:firstRow="0" w:lastRow="0" w:firstColumn="0" w:lastColumn="0" w:oddVBand="0" w:evenVBand="0" w:oddHBand="0" w:evenHBand="0" w:firstRowFirstColumn="0" w:firstRowLastColumn="0" w:lastRowFirstColumn="0" w:lastRowLastColumn="0"/>
            </w:pPr>
            <w:r w:rsidRPr="00097536">
              <w:rPr>
                <w:b/>
                <w:szCs w:val="20"/>
              </w:rPr>
              <w:t>Task 10</w:t>
            </w:r>
          </w:p>
          <w:p w14:paraId="7E124E6E" w14:textId="2F8E07B0" w:rsidR="00097536" w:rsidRPr="00097536" w:rsidRDefault="00097536" w:rsidP="00097536">
            <w:pPr>
              <w:cnfStyle w:val="000000000000" w:firstRow="0" w:lastRow="0" w:firstColumn="0" w:lastColumn="0" w:oddVBand="0" w:evenVBand="0" w:oddHBand="0" w:evenHBand="0" w:firstRowFirstColumn="0" w:firstRowLastColumn="0" w:lastRowFirstColumn="0" w:lastRowLastColumn="0"/>
              <w:rPr>
                <w:b/>
                <w:szCs w:val="20"/>
              </w:rPr>
            </w:pPr>
            <w:r w:rsidRPr="00097536">
              <w:rPr>
                <w:szCs w:val="20"/>
              </w:rPr>
              <w:t xml:space="preserve">How does </w:t>
            </w:r>
            <w:r w:rsidRPr="00097536">
              <w:rPr>
                <w:i/>
                <w:szCs w:val="20"/>
              </w:rPr>
              <w:t>Box the Pony</w:t>
            </w:r>
            <w:r w:rsidRPr="00097536">
              <w:rPr>
                <w:szCs w:val="20"/>
              </w:rPr>
              <w:t xml:space="preserve"> differ from </w:t>
            </w:r>
            <w:r w:rsidRPr="00097536">
              <w:rPr>
                <w:i/>
                <w:szCs w:val="20"/>
              </w:rPr>
              <w:t>The Female of the Species</w:t>
            </w:r>
            <w:r w:rsidRPr="00097536">
              <w:rPr>
                <w:szCs w:val="20"/>
              </w:rPr>
              <w:t xml:space="preserve"> in its genre and use of dramatic conventions? What are the advantages and disadvantages of each style of play? How was your interpretation of </w:t>
            </w:r>
            <w:r w:rsidRPr="00097536">
              <w:rPr>
                <w:i/>
                <w:szCs w:val="20"/>
              </w:rPr>
              <w:t xml:space="preserve">Box the Pony </w:t>
            </w:r>
            <w:r w:rsidRPr="00097536">
              <w:rPr>
                <w:szCs w:val="20"/>
              </w:rPr>
              <w:t>affected by its use of conventions?</w:t>
            </w:r>
            <w:r w:rsidRPr="00097536">
              <w:rPr>
                <w:b/>
                <w:szCs w:val="20"/>
              </w:rPr>
              <w:t xml:space="preserve"> (Due Semester</w:t>
            </w:r>
            <w:r>
              <w:rPr>
                <w:b/>
                <w:szCs w:val="20"/>
              </w:rPr>
              <w:t> </w:t>
            </w:r>
            <w:r w:rsidRPr="00097536">
              <w:rPr>
                <w:b/>
                <w:szCs w:val="20"/>
              </w:rPr>
              <w:t>2, Week 11, in the form of a panel-of-three discussion)</w:t>
            </w:r>
          </w:p>
        </w:tc>
      </w:tr>
      <w:tr w:rsidR="00233A2D" w:rsidRPr="00097536" w14:paraId="5F93B817"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60" w:type="dxa"/>
          </w:tcPr>
          <w:p w14:paraId="6D7105FE" w14:textId="77777777" w:rsidR="00233A2D" w:rsidRPr="00097536" w:rsidRDefault="00233A2D" w:rsidP="00097536">
            <w:r w:rsidRPr="00097536">
              <w:lastRenderedPageBreak/>
              <w:t>11</w:t>
            </w:r>
            <w:r w:rsidR="001C7F5F" w:rsidRPr="00097536">
              <w:t>–</w:t>
            </w:r>
            <w:r w:rsidRPr="00097536">
              <w:t>15</w:t>
            </w:r>
          </w:p>
        </w:tc>
        <w:tc>
          <w:tcPr>
            <w:tcW w:w="8249" w:type="dxa"/>
          </w:tcPr>
          <w:p w14:paraId="23FFD830" w14:textId="77777777" w:rsidR="00233A2D" w:rsidRPr="00097536" w:rsidRDefault="00233A2D" w:rsidP="00097536">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rsidRPr="00097536">
              <w:rPr>
                <w:szCs w:val="20"/>
              </w:rPr>
              <w:t>the ways in which informed reading influences interpretation of texts</w:t>
            </w:r>
          </w:p>
          <w:p w14:paraId="2915671B" w14:textId="77777777" w:rsidR="00233A2D" w:rsidRPr="00097536" w:rsidRDefault="00233A2D" w:rsidP="0009753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Cs w:val="20"/>
              </w:rPr>
            </w:pPr>
            <w:r w:rsidRPr="00097536">
              <w:rPr>
                <w:szCs w:val="20"/>
              </w:rPr>
              <w:t xml:space="preserve">how readings are constructed </w:t>
            </w:r>
            <w:proofErr w:type="gramStart"/>
            <w:r w:rsidRPr="00097536">
              <w:rPr>
                <w:szCs w:val="20"/>
              </w:rPr>
              <w:t>as a result of</w:t>
            </w:r>
            <w:proofErr w:type="gramEnd"/>
            <w:r w:rsidRPr="00097536">
              <w:rPr>
                <w:szCs w:val="20"/>
              </w:rPr>
              <w:t xml:space="preserve"> the reading practices or strategies </w:t>
            </w:r>
            <w:r w:rsidRPr="00097536">
              <w:t>that</w:t>
            </w:r>
            <w:r w:rsidRPr="00097536">
              <w:rPr>
                <w:szCs w:val="20"/>
              </w:rPr>
              <w:t xml:space="preserve"> readers apply and </w:t>
            </w:r>
            <w:proofErr w:type="gramStart"/>
            <w:r w:rsidRPr="00097536">
              <w:rPr>
                <w:szCs w:val="20"/>
              </w:rPr>
              <w:t>as a result of</w:t>
            </w:r>
            <w:proofErr w:type="gramEnd"/>
            <w:r w:rsidRPr="00097536">
              <w:rPr>
                <w:szCs w:val="20"/>
              </w:rPr>
              <w:t xml:space="preserve"> readers relating the text to their understandings of the world. In this way, multiple readings of a text are possible</w:t>
            </w:r>
          </w:p>
          <w:p w14:paraId="35213D18" w14:textId="77777777" w:rsidR="00233A2D" w:rsidRPr="00097536" w:rsidRDefault="00233A2D" w:rsidP="0009753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Cs w:val="20"/>
              </w:rPr>
            </w:pPr>
            <w:r w:rsidRPr="00097536">
              <w:rPr>
                <w:szCs w:val="20"/>
              </w:rPr>
              <w:t xml:space="preserve">the ways in which text structures, language features and stylistic </w:t>
            </w:r>
            <w:r w:rsidRPr="00097536">
              <w:t>choices</w:t>
            </w:r>
            <w:r w:rsidRPr="00097536">
              <w:rPr>
                <w:szCs w:val="20"/>
              </w:rPr>
              <w:t xml:space="preserve"> provide a framework for audiences’ expectations, responses and interpretations</w:t>
            </w:r>
          </w:p>
          <w:p w14:paraId="573183BB" w14:textId="77777777" w:rsidR="00233A2D" w:rsidRPr="00097536" w:rsidRDefault="00233A2D" w:rsidP="0009753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Cs w:val="20"/>
              </w:rPr>
            </w:pPr>
            <w:r w:rsidRPr="00097536">
              <w:rPr>
                <w:szCs w:val="20"/>
              </w:rPr>
              <w:t xml:space="preserve">how aspects of literary texts have been appropriated into popular </w:t>
            </w:r>
            <w:r w:rsidRPr="00097536">
              <w:t>culture</w:t>
            </w:r>
          </w:p>
          <w:p w14:paraId="219777C0" w14:textId="77777777" w:rsidR="00233A2D" w:rsidRPr="00097536" w:rsidRDefault="00233A2D" w:rsidP="00097536">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rsidRPr="00097536">
              <w:rPr>
                <w:szCs w:val="20"/>
              </w:rPr>
              <w:t>the use of literary techniques</w:t>
            </w:r>
          </w:p>
          <w:p w14:paraId="4AD9B9EC" w14:textId="77777777" w:rsidR="00233A2D" w:rsidRPr="00097536" w:rsidRDefault="00233A2D" w:rsidP="006D7368">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szCs w:val="20"/>
              </w:rPr>
            </w:pPr>
            <w:r w:rsidRPr="00097536">
              <w:rPr>
                <w:szCs w:val="20"/>
              </w:rPr>
              <w:t xml:space="preserve">the ways in which texts resemble and/or refer to other texts, including </w:t>
            </w:r>
            <w:r w:rsidRPr="00097536">
              <w:t>through</w:t>
            </w:r>
            <w:r w:rsidRPr="00097536">
              <w:rPr>
                <w:szCs w:val="20"/>
              </w:rPr>
              <w:t xml:space="preserve"> parody, imitation and appropriation</w:t>
            </w:r>
          </w:p>
          <w:p w14:paraId="1DBE5CEA" w14:textId="77777777" w:rsidR="00233A2D" w:rsidRPr="00097536" w:rsidRDefault="00233A2D" w:rsidP="00097536">
            <w:pPr>
              <w:cnfStyle w:val="000000000000" w:firstRow="0" w:lastRow="0" w:firstColumn="0" w:lastColumn="0" w:oddVBand="0" w:evenVBand="0" w:oddHBand="0" w:evenHBand="0" w:firstRowFirstColumn="0" w:firstRowLastColumn="0" w:lastRowFirstColumn="0" w:lastRowLastColumn="0"/>
            </w:pPr>
            <w:r w:rsidRPr="00097536">
              <w:rPr>
                <w:rFonts w:cs="Arial"/>
                <w:szCs w:val="20"/>
              </w:rPr>
              <w:t>(Texts:</w:t>
            </w:r>
            <w:r w:rsidR="008245A3" w:rsidRPr="00097536">
              <w:rPr>
                <w:rFonts w:cs="Arial"/>
                <w:szCs w:val="20"/>
              </w:rPr>
              <w:t xml:space="preserve"> </w:t>
            </w:r>
            <w:proofErr w:type="spellStart"/>
            <w:r w:rsidR="00C40ED9" w:rsidRPr="00097536">
              <w:rPr>
                <w:rFonts w:cs="Arial"/>
                <w:szCs w:val="20"/>
              </w:rPr>
              <w:t>e.</w:t>
            </w:r>
            <w:proofErr w:type="gramStart"/>
            <w:r w:rsidR="00C40ED9" w:rsidRPr="00097536">
              <w:rPr>
                <w:rFonts w:cs="Arial"/>
                <w:szCs w:val="20"/>
              </w:rPr>
              <w:t>e</w:t>
            </w:r>
            <w:r w:rsidRPr="00097536">
              <w:rPr>
                <w:rFonts w:cs="Arial"/>
                <w:szCs w:val="20"/>
              </w:rPr>
              <w:t>.cummings</w:t>
            </w:r>
            <w:proofErr w:type="spellEnd"/>
            <w:proofErr w:type="gramEnd"/>
            <w:r w:rsidRPr="00097536">
              <w:rPr>
                <w:rFonts w:cs="Arial"/>
                <w:szCs w:val="20"/>
              </w:rPr>
              <w:t xml:space="preserve">; Mary Oliver; Samuel Wagan Watson; Bruce Dawe; Emily Dickinson; Bob Dylan; Leonard Cohen; </w:t>
            </w:r>
            <w:r w:rsidRPr="00097536">
              <w:rPr>
                <w:szCs w:val="20"/>
              </w:rPr>
              <w:t>Christopher Marlowe)</w:t>
            </w:r>
          </w:p>
        </w:tc>
        <w:tc>
          <w:tcPr>
            <w:tcW w:w="4783" w:type="dxa"/>
          </w:tcPr>
          <w:p w14:paraId="2AFF501B" w14:textId="593A29D0" w:rsidR="00233A2D" w:rsidRPr="00097536" w:rsidRDefault="00F94B85" w:rsidP="00097536">
            <w:pPr>
              <w:cnfStyle w:val="000000000000" w:firstRow="0" w:lastRow="0" w:firstColumn="0" w:lastColumn="0" w:oddVBand="0" w:evenVBand="0" w:oddHBand="0" w:evenHBand="0" w:firstRowFirstColumn="0" w:firstRowLastColumn="0" w:lastRowFirstColumn="0" w:lastRowLastColumn="0"/>
            </w:pPr>
            <w:r w:rsidRPr="00097536">
              <w:rPr>
                <w:b/>
                <w:szCs w:val="20"/>
              </w:rPr>
              <w:t>Task 12</w:t>
            </w:r>
          </w:p>
          <w:p w14:paraId="1FB0E025" w14:textId="77777777" w:rsidR="00233A2D" w:rsidRPr="00097536" w:rsidRDefault="00233A2D" w:rsidP="00097536">
            <w:pPr>
              <w:cnfStyle w:val="000000000000" w:firstRow="0" w:lastRow="0" w:firstColumn="0" w:lastColumn="0" w:oddVBand="0" w:evenVBand="0" w:oddHBand="0" w:evenHBand="0" w:firstRowFirstColumn="0" w:firstRowLastColumn="0" w:lastRowFirstColumn="0" w:lastRowLastColumn="0"/>
            </w:pPr>
            <w:r w:rsidRPr="00097536">
              <w:rPr>
                <w:szCs w:val="20"/>
              </w:rPr>
              <w:t xml:space="preserve">Create multiple readings of one poem and explain why you chose the reading practices you have employed. </w:t>
            </w:r>
            <w:r w:rsidR="00CE0DF1" w:rsidRPr="00097536">
              <w:rPr>
                <w:b/>
                <w:szCs w:val="20"/>
              </w:rPr>
              <w:t xml:space="preserve">(Due </w:t>
            </w:r>
            <w:r w:rsidR="00A5368E" w:rsidRPr="00097536">
              <w:rPr>
                <w:b/>
                <w:szCs w:val="20"/>
              </w:rPr>
              <w:t>Semester</w:t>
            </w:r>
            <w:r w:rsidR="00CE0DF1" w:rsidRPr="00097536">
              <w:rPr>
                <w:b/>
                <w:szCs w:val="20"/>
              </w:rPr>
              <w:t xml:space="preserve"> 2</w:t>
            </w:r>
            <w:r w:rsidRPr="00097536">
              <w:rPr>
                <w:b/>
                <w:szCs w:val="20"/>
              </w:rPr>
              <w:t xml:space="preserve">, Week </w:t>
            </w:r>
            <w:r w:rsidR="00CE0DF1" w:rsidRPr="00097536">
              <w:rPr>
                <w:b/>
                <w:szCs w:val="20"/>
              </w:rPr>
              <w:t>1</w:t>
            </w:r>
            <w:r w:rsidRPr="00097536">
              <w:rPr>
                <w:b/>
                <w:szCs w:val="20"/>
              </w:rPr>
              <w:t>5, an in-class assessment)</w:t>
            </w:r>
          </w:p>
        </w:tc>
      </w:tr>
      <w:tr w:rsidR="00AA380E" w:rsidRPr="00097536" w14:paraId="1AC4458A"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60" w:type="dxa"/>
          </w:tcPr>
          <w:p w14:paraId="410A4397" w14:textId="77777777" w:rsidR="00AA380E" w:rsidRPr="00097536" w:rsidRDefault="00AA380E" w:rsidP="00097536">
            <w:r w:rsidRPr="00097536">
              <w:t>16</w:t>
            </w:r>
          </w:p>
        </w:tc>
        <w:tc>
          <w:tcPr>
            <w:tcW w:w="8249" w:type="dxa"/>
          </w:tcPr>
          <w:p w14:paraId="41CFCDA6" w14:textId="77777777" w:rsidR="00AA380E" w:rsidRPr="00097536" w:rsidRDefault="00AA380E" w:rsidP="00097536">
            <w:pPr>
              <w:cnfStyle w:val="000000000000" w:firstRow="0" w:lastRow="0" w:firstColumn="0" w:lastColumn="0" w:oddVBand="0" w:evenVBand="0" w:oddHBand="0" w:evenHBand="0" w:firstRowFirstColumn="0" w:firstRowLastColumn="0" w:lastRowFirstColumn="0" w:lastRowLastColumn="0"/>
            </w:pPr>
            <w:r w:rsidRPr="00097536">
              <w:rPr>
                <w:b/>
                <w:szCs w:val="20"/>
              </w:rPr>
              <w:t>Examination week</w:t>
            </w:r>
          </w:p>
        </w:tc>
        <w:tc>
          <w:tcPr>
            <w:tcW w:w="4783" w:type="dxa"/>
          </w:tcPr>
          <w:p w14:paraId="5C113251" w14:textId="77777777" w:rsidR="00AA380E" w:rsidRPr="00097536" w:rsidRDefault="00AA380E" w:rsidP="00097536">
            <w:pPr>
              <w:cnfStyle w:val="000000000000" w:firstRow="0" w:lastRow="0" w:firstColumn="0" w:lastColumn="0" w:oddVBand="0" w:evenVBand="0" w:oddHBand="0" w:evenHBand="0" w:firstRowFirstColumn="0" w:firstRowLastColumn="0" w:lastRowFirstColumn="0" w:lastRowLastColumn="0"/>
            </w:pPr>
          </w:p>
        </w:tc>
      </w:tr>
      <w:tr w:rsidR="00233A2D" w:rsidRPr="00097536" w14:paraId="622DBF7E"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60" w:type="dxa"/>
          </w:tcPr>
          <w:p w14:paraId="76AC7920" w14:textId="77777777" w:rsidR="00233A2D" w:rsidRPr="00097536" w:rsidRDefault="00233A2D" w:rsidP="00097536">
            <w:r w:rsidRPr="00097536">
              <w:t>All weeks</w:t>
            </w:r>
          </w:p>
        </w:tc>
        <w:tc>
          <w:tcPr>
            <w:tcW w:w="8249" w:type="dxa"/>
          </w:tcPr>
          <w:p w14:paraId="51AFB117" w14:textId="77777777" w:rsidR="00233A2D" w:rsidRPr="00097536" w:rsidRDefault="00233A2D" w:rsidP="00097536">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Cs w:val="20"/>
              </w:rPr>
            </w:pPr>
            <w:r w:rsidRPr="00097536">
              <w:rPr>
                <w:szCs w:val="20"/>
              </w:rPr>
              <w:t xml:space="preserve">organising viewpoints and arguments in different ways, for example, in essays, reviews and </w:t>
            </w:r>
            <w:r w:rsidRPr="00097536">
              <w:t>visual</w:t>
            </w:r>
            <w:r w:rsidRPr="00097536">
              <w:rPr>
                <w:szCs w:val="20"/>
              </w:rPr>
              <w:t xml:space="preserve"> presentations</w:t>
            </w:r>
          </w:p>
          <w:p w14:paraId="5C29B1EB" w14:textId="77777777" w:rsidR="00233A2D" w:rsidRPr="00097536" w:rsidRDefault="00233A2D" w:rsidP="00097536">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097536">
              <w:rPr>
                <w:szCs w:val="20"/>
              </w:rPr>
              <w:t xml:space="preserve">using appropriate linguistic, stylistic and critical terminology to </w:t>
            </w:r>
            <w:proofErr w:type="gramStart"/>
            <w:r w:rsidRPr="00097536">
              <w:rPr>
                <w:szCs w:val="20"/>
              </w:rPr>
              <w:t>compare and contrast</w:t>
            </w:r>
            <w:proofErr w:type="gramEnd"/>
            <w:r w:rsidRPr="00097536">
              <w:rPr>
                <w:szCs w:val="20"/>
              </w:rPr>
              <w:t xml:space="preserve"> texts</w:t>
            </w:r>
          </w:p>
          <w:p w14:paraId="469B7A29" w14:textId="77777777" w:rsidR="00233A2D" w:rsidRPr="00097536" w:rsidRDefault="00233A2D" w:rsidP="00097536">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097536">
              <w:rPr>
                <w:szCs w:val="20"/>
              </w:rPr>
              <w:t xml:space="preserve">selecting appropriate argument and evidence to support readings/interpretations </w:t>
            </w:r>
          </w:p>
          <w:p w14:paraId="7F41AC7C" w14:textId="53B67C83" w:rsidR="00233A2D" w:rsidRPr="00097536" w:rsidRDefault="00233A2D" w:rsidP="00097536">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097536">
              <w:rPr>
                <w:szCs w:val="20"/>
              </w:rPr>
              <w:t>experimenting</w:t>
            </w:r>
            <w:r w:rsidRPr="00097536">
              <w:rPr>
                <w:rFonts w:eastAsia="Arial" w:cs="Calibri"/>
                <w:iCs/>
                <w:szCs w:val="20"/>
              </w:rPr>
              <w:t xml:space="preserve"> with d</w:t>
            </w:r>
            <w:r w:rsidR="001C7F5F" w:rsidRPr="00097536">
              <w:rPr>
                <w:rFonts w:eastAsia="Arial" w:cs="Calibri"/>
                <w:iCs/>
                <w:szCs w:val="20"/>
              </w:rPr>
              <w:t>ifferent modes, media and forms</w:t>
            </w:r>
          </w:p>
        </w:tc>
        <w:tc>
          <w:tcPr>
            <w:tcW w:w="4783" w:type="dxa"/>
          </w:tcPr>
          <w:p w14:paraId="15831E4A" w14:textId="77777777" w:rsidR="00233A2D" w:rsidRPr="00097536" w:rsidRDefault="00AA380E" w:rsidP="00097536">
            <w:pPr>
              <w:cnfStyle w:val="000000000000" w:firstRow="0" w:lastRow="0" w:firstColumn="0" w:lastColumn="0" w:oddVBand="0" w:evenVBand="0" w:oddHBand="0" w:evenHBand="0" w:firstRowFirstColumn="0" w:firstRowLastColumn="0" w:lastRowFirstColumn="0" w:lastRowLastColumn="0"/>
            </w:pPr>
            <w:r w:rsidRPr="00097536">
              <w:rPr>
                <w:szCs w:val="20"/>
              </w:rPr>
              <w:t xml:space="preserve">Review of your understanding of this content as demonstrated in </w:t>
            </w:r>
            <w:r w:rsidR="00233A2D" w:rsidRPr="00097536">
              <w:rPr>
                <w:b/>
                <w:szCs w:val="20"/>
              </w:rPr>
              <w:t>Tasks</w:t>
            </w:r>
            <w:r w:rsidR="00A5368E" w:rsidRPr="00097536">
              <w:rPr>
                <w:b/>
                <w:szCs w:val="20"/>
              </w:rPr>
              <w:t xml:space="preserve"> 7–</w:t>
            </w:r>
            <w:r w:rsidR="00F94B85" w:rsidRPr="00097536">
              <w:rPr>
                <w:b/>
                <w:szCs w:val="20"/>
              </w:rPr>
              <w:t>10</w:t>
            </w:r>
            <w:r w:rsidR="00C40ED9" w:rsidRPr="00097536">
              <w:rPr>
                <w:b/>
                <w:szCs w:val="20"/>
              </w:rPr>
              <w:t xml:space="preserve">, </w:t>
            </w:r>
            <w:r w:rsidR="00F94B85" w:rsidRPr="00097536">
              <w:rPr>
                <w:b/>
                <w:szCs w:val="20"/>
              </w:rPr>
              <w:t>12</w:t>
            </w:r>
          </w:p>
        </w:tc>
      </w:tr>
      <w:tr w:rsidR="00233A2D" w:rsidRPr="00097536" w14:paraId="4E8BAF24" w14:textId="77777777" w:rsidTr="00097536">
        <w:trPr>
          <w:cantSplit/>
        </w:trPr>
        <w:tc>
          <w:tcPr>
            <w:cnfStyle w:val="001000000000" w:firstRow="0" w:lastRow="0" w:firstColumn="1" w:lastColumn="0" w:oddVBand="0" w:evenVBand="0" w:oddHBand="0" w:evenHBand="0" w:firstRowFirstColumn="0" w:firstRowLastColumn="0" w:lastRowFirstColumn="0" w:lastRowLastColumn="0"/>
            <w:tcW w:w="960" w:type="dxa"/>
          </w:tcPr>
          <w:p w14:paraId="101830F9" w14:textId="77777777" w:rsidR="00233A2D" w:rsidRPr="00097536" w:rsidRDefault="00233A2D" w:rsidP="00097536">
            <w:r w:rsidRPr="00097536">
              <w:t>All weeks</w:t>
            </w:r>
          </w:p>
        </w:tc>
        <w:tc>
          <w:tcPr>
            <w:tcW w:w="8249" w:type="dxa"/>
          </w:tcPr>
          <w:p w14:paraId="0B1B7F07" w14:textId="77777777" w:rsidR="00233A2D" w:rsidRPr="00097536" w:rsidRDefault="00233A2D" w:rsidP="00097536">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097536">
              <w:rPr>
                <w:rFonts w:eastAsia="Arial" w:cs="Calibri"/>
                <w:iCs/>
                <w:szCs w:val="20"/>
              </w:rPr>
              <w:t xml:space="preserve">integrating real and imagined experiences by selecting and adapting </w:t>
            </w:r>
            <w:proofErr w:type="gramStart"/>
            <w:r w:rsidRPr="00097536">
              <w:rPr>
                <w:rFonts w:eastAsia="Arial" w:cs="Calibri"/>
                <w:iCs/>
                <w:szCs w:val="20"/>
              </w:rPr>
              <w:t>particular aspects</w:t>
            </w:r>
            <w:proofErr w:type="gramEnd"/>
            <w:r w:rsidRPr="00097536">
              <w:rPr>
                <w:rFonts w:eastAsia="Arial" w:cs="Calibri"/>
                <w:iCs/>
                <w:szCs w:val="20"/>
              </w:rPr>
              <w:t xml:space="preserve"> of texts to create new texts</w:t>
            </w:r>
          </w:p>
          <w:p w14:paraId="38E4D65B" w14:textId="77777777" w:rsidR="00233A2D" w:rsidRPr="00097536" w:rsidRDefault="00233A2D" w:rsidP="00097536">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097536">
              <w:rPr>
                <w:szCs w:val="20"/>
              </w:rPr>
              <w:t>using analysis of literary texts to inform imaginative/creative responses</w:t>
            </w:r>
          </w:p>
          <w:p w14:paraId="3E003E58" w14:textId="3FFF67C7" w:rsidR="00233A2D" w:rsidRPr="00097536" w:rsidRDefault="00233A2D" w:rsidP="00097536">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szCs w:val="20"/>
              </w:rPr>
            </w:pPr>
            <w:r w:rsidRPr="00097536">
              <w:rPr>
                <w:szCs w:val="20"/>
              </w:rPr>
              <w:t xml:space="preserve">transforming texts studied in one medium or genre to another for different </w:t>
            </w:r>
            <w:r w:rsidRPr="00097536">
              <w:t>audiences</w:t>
            </w:r>
            <w:r w:rsidRPr="00097536">
              <w:rPr>
                <w:szCs w:val="20"/>
              </w:rPr>
              <w:t xml:space="preserve"> and purposes</w:t>
            </w:r>
          </w:p>
          <w:p w14:paraId="6FBFA06D" w14:textId="69D2331A" w:rsidR="00233A2D" w:rsidRPr="00097536" w:rsidRDefault="00233A2D" w:rsidP="00097536">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097536">
              <w:rPr>
                <w:szCs w:val="20"/>
              </w:rPr>
              <w:t>reflecting</w:t>
            </w:r>
            <w:r w:rsidRPr="00097536">
              <w:rPr>
                <w:rFonts w:eastAsia="Arial" w:cs="Calibri"/>
                <w:iCs/>
                <w:szCs w:val="20"/>
              </w:rPr>
              <w:t xml:space="preserve"> on the significance and</w:t>
            </w:r>
            <w:r w:rsidR="001C7F5F" w:rsidRPr="00097536">
              <w:rPr>
                <w:rFonts w:eastAsia="Arial" w:cs="Calibri"/>
                <w:iCs/>
                <w:szCs w:val="20"/>
              </w:rPr>
              <w:t xml:space="preserve"> effects of variations to texts</w:t>
            </w:r>
          </w:p>
        </w:tc>
        <w:tc>
          <w:tcPr>
            <w:tcW w:w="4783" w:type="dxa"/>
          </w:tcPr>
          <w:p w14:paraId="257A7B6C" w14:textId="77777777" w:rsidR="00233A2D" w:rsidRPr="00097536" w:rsidRDefault="00F94B85" w:rsidP="00097536">
            <w:pPr>
              <w:cnfStyle w:val="000000000000" w:firstRow="0" w:lastRow="0" w:firstColumn="0" w:lastColumn="0" w:oddVBand="0" w:evenVBand="0" w:oddHBand="0" w:evenHBand="0" w:firstRowFirstColumn="0" w:firstRowLastColumn="0" w:lastRowFirstColumn="0" w:lastRowLastColumn="0"/>
            </w:pPr>
            <w:r w:rsidRPr="00097536">
              <w:rPr>
                <w:b/>
                <w:szCs w:val="20"/>
              </w:rPr>
              <w:t>Task 11</w:t>
            </w:r>
          </w:p>
          <w:p w14:paraId="66DDA198" w14:textId="77777777" w:rsidR="00233A2D" w:rsidRPr="00097536" w:rsidRDefault="00233A2D" w:rsidP="00097536">
            <w:pPr>
              <w:cnfStyle w:val="000000000000" w:firstRow="0" w:lastRow="0" w:firstColumn="0" w:lastColumn="0" w:oddVBand="0" w:evenVBand="0" w:oddHBand="0" w:evenHBand="0" w:firstRowFirstColumn="0" w:firstRowLastColumn="0" w:lastRowFirstColumn="0" w:lastRowLastColumn="0"/>
            </w:pPr>
            <w:r w:rsidRPr="00097536">
              <w:rPr>
                <w:szCs w:val="20"/>
              </w:rPr>
              <w:t>Use one poem studied as the starting point for a creative production of a literary text of your own. The text may take the form of poetry, prose fiction, drama or multimodal text.</w:t>
            </w:r>
          </w:p>
          <w:p w14:paraId="45790398" w14:textId="1B139CB5" w:rsidR="00233A2D" w:rsidRPr="00097536" w:rsidRDefault="00233A2D" w:rsidP="00097536">
            <w:pPr>
              <w:cnfStyle w:val="000000000000" w:firstRow="0" w:lastRow="0" w:firstColumn="0" w:lastColumn="0" w:oddVBand="0" w:evenVBand="0" w:oddHBand="0" w:evenHBand="0" w:firstRowFirstColumn="0" w:firstRowLastColumn="0" w:lastRowFirstColumn="0" w:lastRowLastColumn="0"/>
              <w:rPr>
                <w:sz w:val="12"/>
                <w:szCs w:val="12"/>
              </w:rPr>
            </w:pPr>
            <w:r w:rsidRPr="00097536">
              <w:rPr>
                <w:szCs w:val="20"/>
              </w:rPr>
              <w:t xml:space="preserve">In an accompanying piece, explain the relationship between your text and the original and reflect on what you were trying to achieve. </w:t>
            </w:r>
            <w:r w:rsidR="00CE0DF1" w:rsidRPr="00097536">
              <w:rPr>
                <w:b/>
                <w:szCs w:val="20"/>
              </w:rPr>
              <w:t xml:space="preserve">(Due </w:t>
            </w:r>
            <w:r w:rsidR="00A5368E" w:rsidRPr="00097536">
              <w:rPr>
                <w:b/>
                <w:szCs w:val="20"/>
              </w:rPr>
              <w:t>Semester</w:t>
            </w:r>
            <w:r w:rsidR="00CE0DF1" w:rsidRPr="00097536">
              <w:rPr>
                <w:b/>
                <w:szCs w:val="20"/>
              </w:rPr>
              <w:t xml:space="preserve"> </w:t>
            </w:r>
            <w:proofErr w:type="gramStart"/>
            <w:r w:rsidR="00CE0DF1" w:rsidRPr="00097536">
              <w:rPr>
                <w:b/>
                <w:szCs w:val="20"/>
              </w:rPr>
              <w:t xml:space="preserve">2 </w:t>
            </w:r>
            <w:r w:rsidRPr="00097536">
              <w:rPr>
                <w:b/>
                <w:szCs w:val="20"/>
              </w:rPr>
              <w:t>,</w:t>
            </w:r>
            <w:proofErr w:type="gramEnd"/>
            <w:r w:rsidRPr="00097536">
              <w:rPr>
                <w:b/>
                <w:szCs w:val="20"/>
              </w:rPr>
              <w:t xml:space="preserve"> Week </w:t>
            </w:r>
            <w:r w:rsidR="00CE0DF1" w:rsidRPr="00097536">
              <w:rPr>
                <w:b/>
                <w:szCs w:val="20"/>
              </w:rPr>
              <w:t>1</w:t>
            </w:r>
            <w:r w:rsidRPr="00097536">
              <w:rPr>
                <w:b/>
                <w:szCs w:val="20"/>
              </w:rPr>
              <w:t>3)</w:t>
            </w:r>
          </w:p>
        </w:tc>
      </w:tr>
    </w:tbl>
    <w:p w14:paraId="5FCAD882" w14:textId="77777777" w:rsidR="00F6017D" w:rsidRPr="006D7368" w:rsidRDefault="00F6017D" w:rsidP="006D7368"/>
    <w:sectPr w:rsidR="00F6017D" w:rsidRPr="006D7368" w:rsidSect="00097536">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276" w:right="1418" w:bottom="1276" w:left="1418" w:header="68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741E" w14:textId="77777777" w:rsidR="007E45EC" w:rsidRPr="00097536" w:rsidRDefault="007E45EC" w:rsidP="00DB14C9">
      <w:r w:rsidRPr="00097536">
        <w:separator/>
      </w:r>
    </w:p>
  </w:endnote>
  <w:endnote w:type="continuationSeparator" w:id="0">
    <w:p w14:paraId="520F03EB" w14:textId="77777777" w:rsidR="007E45EC" w:rsidRPr="00097536" w:rsidRDefault="007E45EC" w:rsidP="00DB14C9">
      <w:r w:rsidRPr="000975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FBF6" w14:textId="0452231F" w:rsidR="00E41E85" w:rsidRPr="00097536" w:rsidRDefault="00494508" w:rsidP="00097536">
    <w:pPr>
      <w:pStyle w:val="SCSAFootereven"/>
    </w:pPr>
    <w:r w:rsidRPr="00097536">
      <w:t>2026/224</w:t>
    </w:r>
    <w:r w:rsidR="00CB7B69" w:rsidRPr="00097536">
      <w:t>2</w:t>
    </w:r>
    <w:r w:rsidRPr="00097536">
      <w:t>[v</w:t>
    </w:r>
    <w:r w:rsidR="00726082" w:rsidRPr="00097536">
      <w:t>2</w:t>
    </w:r>
    <w:r w:rsidRPr="0009753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E1FE" w14:textId="77777777" w:rsidR="00E41E85" w:rsidRPr="00097536" w:rsidRDefault="00E41E85" w:rsidP="004B1C31">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097536">
      <w:rPr>
        <w:rFonts w:ascii="Franklin Gothic Book" w:hAnsi="Franklin Gothic Book"/>
        <w:color w:val="342568"/>
        <w:sz w:val="16"/>
        <w:szCs w:val="16"/>
      </w:rPr>
      <w:t>2014/</w:t>
    </w:r>
    <w:proofErr w:type="spellStart"/>
    <w:r w:rsidRPr="00097536">
      <w:rPr>
        <w:rFonts w:ascii="Franklin Gothic Book" w:hAnsi="Franklin Gothic Book"/>
        <w:color w:val="342568"/>
        <w:sz w:val="16"/>
        <w:szCs w:val="16"/>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48E1" w14:textId="77777777" w:rsidR="00E41E85" w:rsidRPr="00097536" w:rsidRDefault="00E41E85" w:rsidP="00097536">
    <w:pPr>
      <w:pStyle w:val="SCSAFootereven"/>
    </w:pPr>
    <w:r w:rsidRPr="00097536">
      <w:t>Sample course outline | Literature | ATAR Year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40E9" w14:textId="77777777" w:rsidR="00E41E85" w:rsidRPr="00097536" w:rsidRDefault="00E41E85" w:rsidP="00097536">
    <w:pPr>
      <w:pStyle w:val="SCSAFooterodd"/>
    </w:pPr>
    <w:r w:rsidRPr="00097536">
      <w:t>Sample course outline | Literature | ATAR Year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968B" w14:textId="77777777" w:rsidR="00E41E85" w:rsidRPr="00097536" w:rsidRDefault="00E41E85" w:rsidP="00B508A3">
    <w:pPr>
      <w:pStyle w:val="Footer"/>
      <w:pBdr>
        <w:top w:val="single" w:sz="4" w:space="4" w:color="5C815C"/>
      </w:pBdr>
      <w:tabs>
        <w:tab w:val="clear" w:pos="4513"/>
        <w:tab w:val="clear" w:pos="9026"/>
      </w:tabs>
      <w:ind w:left="-284" w:right="-217"/>
      <w:jc w:val="right"/>
      <w:rPr>
        <w:rFonts w:ascii="Franklin Gothic Book" w:hAnsi="Franklin Gothic Book"/>
        <w:color w:val="342568"/>
        <w:sz w:val="18"/>
      </w:rPr>
    </w:pPr>
    <w:r w:rsidRPr="00097536">
      <w:rPr>
        <w:rFonts w:ascii="Franklin Gothic Book" w:hAnsi="Franklin Gothic Book"/>
        <w:b/>
        <w:color w:val="342568"/>
        <w:sz w:val="18"/>
        <w:szCs w:val="18"/>
      </w:rPr>
      <w:t>Sample course outline | Literature | ATAR 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F1DE" w14:textId="77777777" w:rsidR="007E45EC" w:rsidRPr="00097536" w:rsidRDefault="007E45EC" w:rsidP="00DB14C9">
      <w:r w:rsidRPr="00097536">
        <w:separator/>
      </w:r>
    </w:p>
  </w:footnote>
  <w:footnote w:type="continuationSeparator" w:id="0">
    <w:p w14:paraId="666331C5" w14:textId="77777777" w:rsidR="007E45EC" w:rsidRPr="00097536" w:rsidRDefault="007E45EC" w:rsidP="00DB14C9">
      <w:r w:rsidRPr="000975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87AF" w14:textId="77777777" w:rsidR="00E41E85" w:rsidRPr="00097536" w:rsidRDefault="00C1294D" w:rsidP="00C1294D">
    <w:pPr>
      <w:pStyle w:val="Header"/>
      <w:ind w:left="-709"/>
    </w:pPr>
    <w:r w:rsidRPr="00097536">
      <w:drawing>
        <wp:inline distT="0" distB="0" distL="0" distR="0" wp14:anchorId="7796BB0E" wp14:editId="6C92F900">
          <wp:extent cx="453390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8AB8" w14:textId="77777777" w:rsidR="00E41E85" w:rsidRPr="00097536" w:rsidRDefault="00E41E85" w:rsidP="00097536">
    <w:pPr>
      <w:pStyle w:val="SCSAHeaderevenlandscape"/>
    </w:pPr>
    <w:r w:rsidRPr="00097536">
      <w:fldChar w:fldCharType="begin"/>
    </w:r>
    <w:r w:rsidRPr="00097536">
      <w:instrText xml:space="preserve"> PAGE   \* MERGEFORMAT </w:instrText>
    </w:r>
    <w:r w:rsidRPr="00097536">
      <w:fldChar w:fldCharType="separate"/>
    </w:r>
    <w:r w:rsidR="00AA380E" w:rsidRPr="00097536">
      <w:t>2</w:t>
    </w:r>
    <w:r w:rsidRPr="0009753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89AA" w14:textId="77777777" w:rsidR="00E41E85" w:rsidRPr="00097536" w:rsidRDefault="00E41E85" w:rsidP="00097536">
    <w:pPr>
      <w:pStyle w:val="SCSAHeaderoddlandscape"/>
    </w:pPr>
    <w:r w:rsidRPr="00097536">
      <w:fldChar w:fldCharType="begin"/>
    </w:r>
    <w:r w:rsidRPr="00097536">
      <w:instrText xml:space="preserve"> PAGE   \* MERGEFORMAT </w:instrText>
    </w:r>
    <w:r w:rsidRPr="00097536">
      <w:fldChar w:fldCharType="separate"/>
    </w:r>
    <w:r w:rsidR="00AA380E" w:rsidRPr="00097536">
      <w:t>3</w:t>
    </w:r>
    <w:r w:rsidRPr="00097536">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A9FB" w14:textId="77777777" w:rsidR="00E41E85" w:rsidRPr="00097536" w:rsidRDefault="00E41E85" w:rsidP="00097536">
    <w:pPr>
      <w:pStyle w:val="SCSAHeaderoddlandscape"/>
    </w:pPr>
    <w:r w:rsidRPr="00097536">
      <w:fldChar w:fldCharType="begin"/>
    </w:r>
    <w:r w:rsidRPr="00097536">
      <w:instrText xml:space="preserve"> PAGE   \* MERGEFORMAT </w:instrText>
    </w:r>
    <w:r w:rsidRPr="00097536">
      <w:fldChar w:fldCharType="separate"/>
    </w:r>
    <w:r w:rsidR="00AA380E" w:rsidRPr="00097536">
      <w:t>1</w:t>
    </w:r>
    <w:r w:rsidRPr="0009753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595A"/>
    <w:multiLevelType w:val="multilevel"/>
    <w:tmpl w:val="762853C8"/>
    <w:numStyleLink w:val="SCSABulletList"/>
  </w:abstractNum>
  <w:abstractNum w:abstractNumId="1" w15:restartNumberingAfterBreak="0">
    <w:nsid w:val="0E5A4E80"/>
    <w:multiLevelType w:val="hybridMultilevel"/>
    <w:tmpl w:val="969445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B030D7"/>
    <w:multiLevelType w:val="multilevel"/>
    <w:tmpl w:val="762853C8"/>
    <w:numStyleLink w:val="SCSABulletList"/>
  </w:abstractNum>
  <w:abstractNum w:abstractNumId="3" w15:restartNumberingAfterBreak="0">
    <w:nsid w:val="18286E6B"/>
    <w:multiLevelType w:val="hybridMultilevel"/>
    <w:tmpl w:val="6E78517E"/>
    <w:lvl w:ilvl="0" w:tplc="CA7A47DE">
      <w:start w:val="1"/>
      <w:numFmt w:val="bullet"/>
      <w:lvlText w:val=""/>
      <w:lvlJc w:val="left"/>
      <w:pPr>
        <w:ind w:left="360" w:hanging="360"/>
      </w:pPr>
      <w:rPr>
        <w:rFonts w:ascii="Symbol" w:hAnsi="Symbol" w:hint="default"/>
        <w:sz w:val="18"/>
        <w:szCs w:val="18"/>
      </w:rPr>
    </w:lvl>
    <w:lvl w:ilvl="1" w:tplc="04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1B05479E"/>
    <w:multiLevelType w:val="multilevel"/>
    <w:tmpl w:val="762853C8"/>
    <w:numStyleLink w:val="SCSABulletList"/>
  </w:abstractNum>
  <w:abstractNum w:abstractNumId="6" w15:restartNumberingAfterBreak="0">
    <w:nsid w:val="1F7170B0"/>
    <w:multiLevelType w:val="multilevel"/>
    <w:tmpl w:val="762853C8"/>
    <w:numStyleLink w:val="SCSABulletList"/>
  </w:abstractNum>
  <w:abstractNum w:abstractNumId="7" w15:restartNumberingAfterBreak="0">
    <w:nsid w:val="22787BEF"/>
    <w:multiLevelType w:val="multilevel"/>
    <w:tmpl w:val="762853C8"/>
    <w:numStyleLink w:val="SCSABulletList"/>
  </w:abstractNum>
  <w:abstractNum w:abstractNumId="8" w15:restartNumberingAfterBreak="0">
    <w:nsid w:val="245E51E6"/>
    <w:multiLevelType w:val="multilevel"/>
    <w:tmpl w:val="762853C8"/>
    <w:numStyleLink w:val="SCSABulletList"/>
  </w:abstractNum>
  <w:abstractNum w:abstractNumId="9" w15:restartNumberingAfterBreak="0">
    <w:nsid w:val="2AD72829"/>
    <w:multiLevelType w:val="multilevel"/>
    <w:tmpl w:val="762853C8"/>
    <w:numStyleLink w:val="SCSABulletList"/>
  </w:abstractNum>
  <w:abstractNum w:abstractNumId="10" w15:restartNumberingAfterBreak="0">
    <w:nsid w:val="2C0455E8"/>
    <w:multiLevelType w:val="multilevel"/>
    <w:tmpl w:val="762853C8"/>
    <w:numStyleLink w:val="SCSABulletList"/>
  </w:abstractNum>
  <w:abstractNum w:abstractNumId="11" w15:restartNumberingAfterBreak="0">
    <w:nsid w:val="356D6142"/>
    <w:multiLevelType w:val="hybridMultilevel"/>
    <w:tmpl w:val="B644D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434C68"/>
    <w:multiLevelType w:val="hybridMultilevel"/>
    <w:tmpl w:val="CFCA2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B961DA"/>
    <w:multiLevelType w:val="hybridMultilevel"/>
    <w:tmpl w:val="42309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769380A"/>
    <w:multiLevelType w:val="multilevel"/>
    <w:tmpl w:val="762853C8"/>
    <w:numStyleLink w:val="SCSABulletList"/>
  </w:abstractNum>
  <w:abstractNum w:abstractNumId="15" w15:restartNumberingAfterBreak="0">
    <w:nsid w:val="47FC5ECD"/>
    <w:multiLevelType w:val="multilevel"/>
    <w:tmpl w:val="762853C8"/>
    <w:numStyleLink w:val="SCSABulletList"/>
  </w:abstractNum>
  <w:abstractNum w:abstractNumId="16" w15:restartNumberingAfterBreak="0">
    <w:nsid w:val="4B2632A8"/>
    <w:multiLevelType w:val="hybridMultilevel"/>
    <w:tmpl w:val="09B24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D3393E"/>
    <w:multiLevelType w:val="hybridMultilevel"/>
    <w:tmpl w:val="9D985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D45EC6"/>
    <w:multiLevelType w:val="hybridMultilevel"/>
    <w:tmpl w:val="6186D284"/>
    <w:lvl w:ilvl="0" w:tplc="CCEADFFC">
      <w:start w:val="1"/>
      <w:numFmt w:val="bullet"/>
      <w:lvlText w:val=""/>
      <w:lvlJc w:val="left"/>
      <w:pPr>
        <w:tabs>
          <w:tab w:val="num" w:pos="360"/>
        </w:tabs>
        <w:ind w:left="360" w:hanging="360"/>
      </w:pPr>
      <w:rPr>
        <w:rFonts w:ascii="Symbol" w:hAnsi="Symbol" w:hint="default"/>
        <w:sz w:val="18"/>
        <w:szCs w:val="18"/>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01C6D88"/>
    <w:multiLevelType w:val="multilevel"/>
    <w:tmpl w:val="762853C8"/>
    <w:numStyleLink w:val="SCSABulletList"/>
  </w:abstractNum>
  <w:abstractNum w:abstractNumId="20" w15:restartNumberingAfterBreak="0">
    <w:nsid w:val="616642CD"/>
    <w:multiLevelType w:val="hybridMultilevel"/>
    <w:tmpl w:val="F0D6D0CC"/>
    <w:lvl w:ilvl="0" w:tplc="92A2CE38">
      <w:numFmt w:val="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21" w15:restartNumberingAfterBreak="0">
    <w:nsid w:val="634F273D"/>
    <w:multiLevelType w:val="multilevel"/>
    <w:tmpl w:val="762853C8"/>
    <w:numStyleLink w:val="SCSABulletList"/>
  </w:abstractNum>
  <w:abstractNum w:abstractNumId="22" w15:restartNumberingAfterBreak="0">
    <w:nsid w:val="668C574F"/>
    <w:multiLevelType w:val="multilevel"/>
    <w:tmpl w:val="762853C8"/>
    <w:numStyleLink w:val="SCSABulletList"/>
  </w:abstractNum>
  <w:abstractNum w:abstractNumId="2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40F355E"/>
    <w:multiLevelType w:val="multilevel"/>
    <w:tmpl w:val="762853C8"/>
    <w:numStyleLink w:val="SCSABulletList"/>
  </w:abstractNum>
  <w:abstractNum w:abstractNumId="25" w15:restartNumberingAfterBreak="0">
    <w:nsid w:val="74954476"/>
    <w:multiLevelType w:val="hybridMultilevel"/>
    <w:tmpl w:val="272AF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6207875">
    <w:abstractNumId w:val="20"/>
  </w:num>
  <w:num w:numId="2" w16cid:durableId="2043897579">
    <w:abstractNumId w:val="3"/>
  </w:num>
  <w:num w:numId="3" w16cid:durableId="383797055">
    <w:abstractNumId w:val="18"/>
  </w:num>
  <w:num w:numId="4" w16cid:durableId="605618488">
    <w:abstractNumId w:val="13"/>
  </w:num>
  <w:num w:numId="5" w16cid:durableId="952058319">
    <w:abstractNumId w:val="23"/>
  </w:num>
  <w:num w:numId="6" w16cid:durableId="1160460039">
    <w:abstractNumId w:val="17"/>
  </w:num>
  <w:num w:numId="7" w16cid:durableId="1921056944">
    <w:abstractNumId w:val="1"/>
  </w:num>
  <w:num w:numId="8" w16cid:durableId="721177627">
    <w:abstractNumId w:val="25"/>
  </w:num>
  <w:num w:numId="9" w16cid:durableId="2026438979">
    <w:abstractNumId w:val="11"/>
  </w:num>
  <w:num w:numId="10" w16cid:durableId="1684167248">
    <w:abstractNumId w:val="12"/>
  </w:num>
  <w:num w:numId="11" w16cid:durableId="2028020250">
    <w:abstractNumId w:val="16"/>
  </w:num>
  <w:num w:numId="12" w16cid:durableId="1472672881">
    <w:abstractNumId w:val="23"/>
  </w:num>
  <w:num w:numId="13" w16cid:durableId="572592367">
    <w:abstractNumId w:val="23"/>
  </w:num>
  <w:num w:numId="14" w16cid:durableId="1591815411">
    <w:abstractNumId w:val="23"/>
  </w:num>
  <w:num w:numId="15" w16cid:durableId="583954949">
    <w:abstractNumId w:val="23"/>
  </w:num>
  <w:num w:numId="16" w16cid:durableId="1970739399">
    <w:abstractNumId w:val="23"/>
  </w:num>
  <w:num w:numId="17" w16cid:durableId="1482119357">
    <w:abstractNumId w:val="23"/>
  </w:num>
  <w:num w:numId="18" w16cid:durableId="360206861">
    <w:abstractNumId w:val="23"/>
  </w:num>
  <w:num w:numId="19" w16cid:durableId="38673731">
    <w:abstractNumId w:val="23"/>
  </w:num>
  <w:num w:numId="20" w16cid:durableId="43798624">
    <w:abstractNumId w:val="23"/>
  </w:num>
  <w:num w:numId="21" w16cid:durableId="1076199218">
    <w:abstractNumId w:val="4"/>
  </w:num>
  <w:num w:numId="22" w16cid:durableId="2006129455">
    <w:abstractNumId w:val="7"/>
  </w:num>
  <w:num w:numId="23" w16cid:durableId="1487470902">
    <w:abstractNumId w:val="9"/>
  </w:num>
  <w:num w:numId="24" w16cid:durableId="605818728">
    <w:abstractNumId w:val="14"/>
  </w:num>
  <w:num w:numId="25" w16cid:durableId="2002001908">
    <w:abstractNumId w:val="5"/>
  </w:num>
  <w:num w:numId="26" w16cid:durableId="2047364728">
    <w:abstractNumId w:val="0"/>
  </w:num>
  <w:num w:numId="27" w16cid:durableId="956182786">
    <w:abstractNumId w:val="21"/>
  </w:num>
  <w:num w:numId="28" w16cid:durableId="2107340384">
    <w:abstractNumId w:val="8"/>
  </w:num>
  <w:num w:numId="29" w16cid:durableId="2088647594">
    <w:abstractNumId w:val="10"/>
  </w:num>
  <w:num w:numId="30" w16cid:durableId="1636906663">
    <w:abstractNumId w:val="19"/>
  </w:num>
  <w:num w:numId="31" w16cid:durableId="1052925608">
    <w:abstractNumId w:val="6"/>
  </w:num>
  <w:num w:numId="32" w16cid:durableId="1464958876">
    <w:abstractNumId w:val="22"/>
  </w:num>
  <w:num w:numId="33" w16cid:durableId="757870440">
    <w:abstractNumId w:val="24"/>
  </w:num>
  <w:num w:numId="34" w16cid:durableId="213928672">
    <w:abstractNumId w:val="15"/>
  </w:num>
  <w:num w:numId="35" w16cid:durableId="2045325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22"/>
    <w:rsid w:val="00003877"/>
    <w:rsid w:val="00015E2B"/>
    <w:rsid w:val="000640FA"/>
    <w:rsid w:val="000720CE"/>
    <w:rsid w:val="00097536"/>
    <w:rsid w:val="000B0731"/>
    <w:rsid w:val="000D6D16"/>
    <w:rsid w:val="000F1FF4"/>
    <w:rsid w:val="0011091D"/>
    <w:rsid w:val="00121026"/>
    <w:rsid w:val="00187133"/>
    <w:rsid w:val="00193532"/>
    <w:rsid w:val="001A065F"/>
    <w:rsid w:val="001C7F5F"/>
    <w:rsid w:val="001E12EA"/>
    <w:rsid w:val="001E2334"/>
    <w:rsid w:val="00233A2D"/>
    <w:rsid w:val="00240545"/>
    <w:rsid w:val="002C10EC"/>
    <w:rsid w:val="002D05A7"/>
    <w:rsid w:val="002E18D6"/>
    <w:rsid w:val="002E7029"/>
    <w:rsid w:val="002F5991"/>
    <w:rsid w:val="0035358E"/>
    <w:rsid w:val="00393285"/>
    <w:rsid w:val="00394F80"/>
    <w:rsid w:val="003A44C0"/>
    <w:rsid w:val="003C5A53"/>
    <w:rsid w:val="003C6A0A"/>
    <w:rsid w:val="003E4A92"/>
    <w:rsid w:val="003F5498"/>
    <w:rsid w:val="0040628C"/>
    <w:rsid w:val="00406CDC"/>
    <w:rsid w:val="00467F9D"/>
    <w:rsid w:val="004814F0"/>
    <w:rsid w:val="004863E5"/>
    <w:rsid w:val="00493BE9"/>
    <w:rsid w:val="00494508"/>
    <w:rsid w:val="004B1C31"/>
    <w:rsid w:val="004D5DB4"/>
    <w:rsid w:val="004E1286"/>
    <w:rsid w:val="00580D5B"/>
    <w:rsid w:val="005B1990"/>
    <w:rsid w:val="005C5701"/>
    <w:rsid w:val="005D0A4C"/>
    <w:rsid w:val="005D3D6E"/>
    <w:rsid w:val="005F4BBE"/>
    <w:rsid w:val="005F5DB6"/>
    <w:rsid w:val="00617638"/>
    <w:rsid w:val="00617BDC"/>
    <w:rsid w:val="00624672"/>
    <w:rsid w:val="00674C4E"/>
    <w:rsid w:val="00682352"/>
    <w:rsid w:val="006A3921"/>
    <w:rsid w:val="006C1B32"/>
    <w:rsid w:val="006D1722"/>
    <w:rsid w:val="006D182D"/>
    <w:rsid w:val="006D7368"/>
    <w:rsid w:val="006F62B8"/>
    <w:rsid w:val="00706BD9"/>
    <w:rsid w:val="00726082"/>
    <w:rsid w:val="00741CDD"/>
    <w:rsid w:val="00742B1D"/>
    <w:rsid w:val="007A1DB9"/>
    <w:rsid w:val="007D0D9C"/>
    <w:rsid w:val="007D7C15"/>
    <w:rsid w:val="007E3CE0"/>
    <w:rsid w:val="007E45EC"/>
    <w:rsid w:val="008245A3"/>
    <w:rsid w:val="00836C99"/>
    <w:rsid w:val="00840722"/>
    <w:rsid w:val="00883B29"/>
    <w:rsid w:val="008B27A6"/>
    <w:rsid w:val="008B607A"/>
    <w:rsid w:val="008C3F57"/>
    <w:rsid w:val="008D30EB"/>
    <w:rsid w:val="008F0011"/>
    <w:rsid w:val="0090037B"/>
    <w:rsid w:val="00902BD2"/>
    <w:rsid w:val="00915DFB"/>
    <w:rsid w:val="00930FD4"/>
    <w:rsid w:val="009448E9"/>
    <w:rsid w:val="00950EF0"/>
    <w:rsid w:val="00952D80"/>
    <w:rsid w:val="009A0702"/>
    <w:rsid w:val="009C7ED2"/>
    <w:rsid w:val="009D0039"/>
    <w:rsid w:val="009D22E1"/>
    <w:rsid w:val="009D7165"/>
    <w:rsid w:val="00A000C1"/>
    <w:rsid w:val="00A0567D"/>
    <w:rsid w:val="00A32593"/>
    <w:rsid w:val="00A36160"/>
    <w:rsid w:val="00A448C3"/>
    <w:rsid w:val="00A5368E"/>
    <w:rsid w:val="00A57719"/>
    <w:rsid w:val="00A71EB7"/>
    <w:rsid w:val="00AA380E"/>
    <w:rsid w:val="00AA5FB7"/>
    <w:rsid w:val="00AF317D"/>
    <w:rsid w:val="00B05095"/>
    <w:rsid w:val="00B200F0"/>
    <w:rsid w:val="00B23579"/>
    <w:rsid w:val="00B2486A"/>
    <w:rsid w:val="00B41FBA"/>
    <w:rsid w:val="00B508A3"/>
    <w:rsid w:val="00BD7C4A"/>
    <w:rsid w:val="00BE768C"/>
    <w:rsid w:val="00C01DDC"/>
    <w:rsid w:val="00C1294D"/>
    <w:rsid w:val="00C40ED9"/>
    <w:rsid w:val="00C6449C"/>
    <w:rsid w:val="00C82ED0"/>
    <w:rsid w:val="00CB210C"/>
    <w:rsid w:val="00CB418C"/>
    <w:rsid w:val="00CB7B69"/>
    <w:rsid w:val="00CB7C8F"/>
    <w:rsid w:val="00CE0DF1"/>
    <w:rsid w:val="00D01446"/>
    <w:rsid w:val="00D04566"/>
    <w:rsid w:val="00D15FDB"/>
    <w:rsid w:val="00D20F31"/>
    <w:rsid w:val="00D3715A"/>
    <w:rsid w:val="00D44606"/>
    <w:rsid w:val="00D47F40"/>
    <w:rsid w:val="00DB14C9"/>
    <w:rsid w:val="00DC1F52"/>
    <w:rsid w:val="00DE3CAD"/>
    <w:rsid w:val="00DF4C0D"/>
    <w:rsid w:val="00E019EC"/>
    <w:rsid w:val="00E11974"/>
    <w:rsid w:val="00E3061C"/>
    <w:rsid w:val="00E31DF3"/>
    <w:rsid w:val="00E41E85"/>
    <w:rsid w:val="00E7695D"/>
    <w:rsid w:val="00EF3084"/>
    <w:rsid w:val="00F14282"/>
    <w:rsid w:val="00F15438"/>
    <w:rsid w:val="00F17F1C"/>
    <w:rsid w:val="00F46C77"/>
    <w:rsid w:val="00F53533"/>
    <w:rsid w:val="00F6017D"/>
    <w:rsid w:val="00F63B7E"/>
    <w:rsid w:val="00F667AA"/>
    <w:rsid w:val="00F7346B"/>
    <w:rsid w:val="00F761D5"/>
    <w:rsid w:val="00F82822"/>
    <w:rsid w:val="00F853E0"/>
    <w:rsid w:val="00F94B85"/>
    <w:rsid w:val="00FC4EFB"/>
    <w:rsid w:val="00FC798C"/>
    <w:rsid w:val="00FD0457"/>
    <w:rsid w:val="00FD5FFB"/>
    <w:rsid w:val="00FE5CB2"/>
    <w:rsid w:val="00FE781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12F39"/>
  <w15:docId w15:val="{F9EAEDFA-2D3A-4F23-9A44-CA90B29E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36"/>
    <w:rPr>
      <w:lang w:val="en-AU"/>
    </w:rPr>
  </w:style>
  <w:style w:type="paragraph" w:styleId="Heading1">
    <w:name w:val="heading 1"/>
    <w:basedOn w:val="Heading2"/>
    <w:next w:val="Normal"/>
    <w:link w:val="Heading1Char"/>
    <w:uiPriority w:val="9"/>
    <w:qFormat/>
    <w:rsid w:val="006F62B8"/>
    <w:pPr>
      <w:spacing w:before="0" w:after="80"/>
      <w:outlineLvl w:val="0"/>
    </w:pPr>
    <w:rPr>
      <w:sz w:val="28"/>
      <w:szCs w:val="28"/>
    </w:rPr>
  </w:style>
  <w:style w:type="paragraph" w:styleId="Heading2">
    <w:name w:val="heading 2"/>
    <w:basedOn w:val="Heading3"/>
    <w:next w:val="Normal"/>
    <w:link w:val="Heading2Char"/>
    <w:uiPriority w:val="9"/>
    <w:unhideWhenUsed/>
    <w:qFormat/>
    <w:rsid w:val="006F62B8"/>
    <w:pPr>
      <w:keepNext w:val="0"/>
      <w:keepLines w:val="0"/>
      <w:spacing w:before="120" w:after="240"/>
      <w:outlineLvl w:val="1"/>
    </w:pPr>
    <w:rPr>
      <w:rFonts w:ascii="Franklin Gothic Book" w:eastAsia="MS Mincho" w:hAnsi="Franklin Gothic Book" w:cs="Calibri"/>
      <w:b w:val="0"/>
      <w:bCs w:val="0"/>
      <w:color w:val="342568"/>
      <w:lang w:val="en-GB" w:eastAsia="ja-JP"/>
    </w:rPr>
  </w:style>
  <w:style w:type="paragraph" w:styleId="Heading3">
    <w:name w:val="heading 3"/>
    <w:basedOn w:val="Normal"/>
    <w:next w:val="Normal"/>
    <w:link w:val="Heading3Char"/>
    <w:uiPriority w:val="9"/>
    <w:semiHidden/>
    <w:unhideWhenUsed/>
    <w:qFormat/>
    <w:rsid w:val="006F62B8"/>
    <w:pPr>
      <w:keepNext/>
      <w:keepLines/>
      <w:spacing w:before="200"/>
      <w:outlineLvl w:val="2"/>
    </w:pPr>
    <w:rPr>
      <w:rFonts w:asciiTheme="majorHAnsi" w:eastAsiaTheme="majorEastAsia" w:hAnsiTheme="majorHAnsi" w:cstheme="majorBidi"/>
      <w:b/>
      <w:bCs/>
      <w:color w:val="580F8B" w:themeColor="accent1"/>
    </w:rPr>
  </w:style>
  <w:style w:type="paragraph" w:styleId="Heading4">
    <w:name w:val="heading 4"/>
    <w:basedOn w:val="Heading3"/>
    <w:next w:val="Normal"/>
    <w:link w:val="Heading4Char"/>
    <w:uiPriority w:val="9"/>
    <w:unhideWhenUsed/>
    <w:qFormat/>
    <w:rsid w:val="006F62B8"/>
    <w:pPr>
      <w:keepNext w:val="0"/>
      <w:keepLines w:val="0"/>
      <w:spacing w:before="360"/>
      <w:outlineLvl w:val="3"/>
    </w:pPr>
    <w:rPr>
      <w:rFonts w:ascii="Franklin Gothic Book" w:eastAsia="MS Mincho" w:hAnsi="Franklin Gothic Book" w:cs="Calibri"/>
      <w:b w:val="0"/>
      <w:bCs w:val="0"/>
      <w:color w:val="404040" w:themeColor="text1" w:themeTint="BF"/>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22"/>
    <w:pPr>
      <w:ind w:left="720"/>
      <w:contextualSpacing/>
    </w:pPr>
  </w:style>
  <w:style w:type="table" w:styleId="TableGrid">
    <w:name w:val="Table Grid"/>
    <w:basedOn w:val="TableNormal"/>
    <w:uiPriority w:val="59"/>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uiPriority w:val="9"/>
    <w:rsid w:val="006F62B8"/>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6F62B8"/>
    <w:rPr>
      <w:rFonts w:ascii="Franklin Gothic Book" w:eastAsia="MS Mincho" w:hAnsi="Franklin Gothic Book" w:cs="Calibri"/>
      <w:color w:val="342568"/>
      <w:sz w:val="24"/>
      <w:lang w:val="en-GB" w:eastAsia="ja-JP"/>
    </w:rPr>
  </w:style>
  <w:style w:type="character" w:customStyle="1" w:styleId="Heading4Char">
    <w:name w:val="Heading 4 Char"/>
    <w:basedOn w:val="DefaultParagraphFont"/>
    <w:link w:val="Heading4"/>
    <w:uiPriority w:val="9"/>
    <w:rsid w:val="006F62B8"/>
    <w:rPr>
      <w:rFonts w:ascii="Franklin Gothic Book" w:eastAsia="MS Mincho" w:hAnsi="Franklin Gothic Book" w:cs="Calibri"/>
      <w:color w:val="404040" w:themeColor="text1" w:themeTint="BF"/>
      <w:szCs w:val="22"/>
      <w:lang w:val="en-GB" w:eastAsia="ja-JP"/>
    </w:rPr>
  </w:style>
  <w:style w:type="character" w:customStyle="1" w:styleId="Heading3Char">
    <w:name w:val="Heading 3 Char"/>
    <w:basedOn w:val="DefaultParagraphFont"/>
    <w:link w:val="Heading3"/>
    <w:uiPriority w:val="9"/>
    <w:semiHidden/>
    <w:rsid w:val="006F62B8"/>
    <w:rPr>
      <w:rFonts w:asciiTheme="majorHAnsi" w:eastAsiaTheme="majorEastAsia" w:hAnsiTheme="majorHAnsi" w:cstheme="majorBidi"/>
      <w:b/>
      <w:bCs/>
      <w:color w:val="580F8B" w:themeColor="accent1"/>
      <w:sz w:val="24"/>
      <w:lang w:val="en-AU" w:eastAsia="en-AU"/>
    </w:rPr>
  </w:style>
  <w:style w:type="paragraph" w:styleId="Revision">
    <w:name w:val="Revision"/>
    <w:hidden/>
    <w:uiPriority w:val="99"/>
    <w:semiHidden/>
    <w:rsid w:val="003E4A92"/>
    <w:pPr>
      <w:spacing w:after="0" w:line="240" w:lineRule="auto"/>
    </w:pPr>
    <w:rPr>
      <w:rFonts w:ascii="Times New Roman" w:eastAsia="Times New Roman" w:hAnsi="Times New Roman" w:cs="Times New Roman"/>
      <w:sz w:val="24"/>
      <w:lang w:val="en-AU" w:eastAsia="en-AU"/>
    </w:rPr>
  </w:style>
  <w:style w:type="character" w:styleId="CommentReference">
    <w:name w:val="annotation reference"/>
    <w:basedOn w:val="DefaultParagraphFont"/>
    <w:uiPriority w:val="99"/>
    <w:semiHidden/>
    <w:unhideWhenUsed/>
    <w:rsid w:val="00CB7B69"/>
    <w:rPr>
      <w:sz w:val="16"/>
      <w:szCs w:val="16"/>
    </w:rPr>
  </w:style>
  <w:style w:type="paragraph" w:styleId="CommentText">
    <w:name w:val="annotation text"/>
    <w:basedOn w:val="Normal"/>
    <w:link w:val="CommentTextChar"/>
    <w:uiPriority w:val="99"/>
    <w:unhideWhenUsed/>
    <w:rsid w:val="00CB7B69"/>
    <w:pPr>
      <w:spacing w:line="240" w:lineRule="auto"/>
    </w:pPr>
    <w:rPr>
      <w:sz w:val="20"/>
      <w:szCs w:val="20"/>
    </w:rPr>
  </w:style>
  <w:style w:type="character" w:customStyle="1" w:styleId="CommentTextChar">
    <w:name w:val="Comment Text Char"/>
    <w:basedOn w:val="DefaultParagraphFont"/>
    <w:link w:val="CommentText"/>
    <w:uiPriority w:val="99"/>
    <w:rsid w:val="00CB7B69"/>
    <w:rPr>
      <w:sz w:val="20"/>
      <w:szCs w:val="20"/>
    </w:rPr>
  </w:style>
  <w:style w:type="paragraph" w:styleId="CommentSubject">
    <w:name w:val="annotation subject"/>
    <w:basedOn w:val="CommentText"/>
    <w:next w:val="CommentText"/>
    <w:link w:val="CommentSubjectChar"/>
    <w:uiPriority w:val="99"/>
    <w:semiHidden/>
    <w:unhideWhenUsed/>
    <w:rsid w:val="00CB7B69"/>
    <w:rPr>
      <w:b/>
      <w:bCs/>
    </w:rPr>
  </w:style>
  <w:style w:type="character" w:customStyle="1" w:styleId="CommentSubjectChar">
    <w:name w:val="Comment Subject Char"/>
    <w:basedOn w:val="CommentTextChar"/>
    <w:link w:val="CommentSubject"/>
    <w:uiPriority w:val="99"/>
    <w:semiHidden/>
    <w:rsid w:val="00CB7B69"/>
    <w:rPr>
      <w:b/>
      <w:bCs/>
      <w:sz w:val="20"/>
      <w:szCs w:val="20"/>
    </w:rPr>
  </w:style>
  <w:style w:type="numbering" w:customStyle="1" w:styleId="SCSABulletList">
    <w:name w:val="SCSA Bullet List"/>
    <w:uiPriority w:val="99"/>
    <w:rsid w:val="00097536"/>
    <w:pPr>
      <w:numPr>
        <w:numId w:val="21"/>
      </w:numPr>
    </w:pPr>
  </w:style>
  <w:style w:type="paragraph" w:customStyle="1" w:styleId="SCSAFooterodd">
    <w:name w:val="SCSA Footer odd"/>
    <w:basedOn w:val="Normal"/>
    <w:qFormat/>
    <w:rsid w:val="00097536"/>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097536"/>
    <w:pPr>
      <w:jc w:val="left"/>
    </w:pPr>
  </w:style>
  <w:style w:type="table" w:customStyle="1" w:styleId="SCSAY11-12CourseOutlineTable">
    <w:name w:val="SCSA Y11-12 Course Outline Table"/>
    <w:basedOn w:val="TableNormal"/>
    <w:uiPriority w:val="99"/>
    <w:rsid w:val="00097536"/>
    <w:pPr>
      <w:spacing w:after="0"/>
    </w:pPr>
    <w:rPr>
      <w:kern w:val="2"/>
      <w:sz w:val="20"/>
      <w:lang w:val="en-AU"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customStyle="1" w:styleId="SCSAY11-12Heading1">
    <w:name w:val="SCSA Y11-12 Heading 1"/>
    <w:basedOn w:val="Normal"/>
    <w:qFormat/>
    <w:rsid w:val="00097536"/>
    <w:pPr>
      <w:keepNext/>
      <w:spacing w:after="0"/>
      <w:outlineLvl w:val="0"/>
    </w:pPr>
    <w:rPr>
      <w:rFonts w:asciiTheme="majorHAnsi" w:eastAsiaTheme="majorEastAsia" w:hAnsiTheme="majorHAnsi" w:cstheme="majorBidi"/>
      <w:color w:val="580F8B" w:themeColor="accent1"/>
      <w:sz w:val="32"/>
      <w:szCs w:val="32"/>
      <w:lang w:eastAsia="en-AU"/>
      <w14:ligatures w14:val="standardContextual"/>
    </w:rPr>
  </w:style>
  <w:style w:type="paragraph" w:customStyle="1" w:styleId="SCSAY11-12Heading2">
    <w:name w:val="SCSA Y11-12 Heading 2"/>
    <w:basedOn w:val="Normal"/>
    <w:qFormat/>
    <w:rsid w:val="00097536"/>
    <w:pPr>
      <w:keepNext/>
      <w:outlineLvl w:val="1"/>
    </w:pPr>
    <w:rPr>
      <w:rFonts w:asciiTheme="majorHAnsi" w:eastAsiaTheme="majorEastAsia" w:hAnsiTheme="majorHAnsi" w:cstheme="majorBidi"/>
      <w:color w:val="580F8B" w:themeColor="accent1"/>
      <w:sz w:val="28"/>
      <w:szCs w:val="28"/>
      <w:lang w:eastAsia="en-AU"/>
      <w14:ligatures w14:val="standardContextual"/>
    </w:rPr>
  </w:style>
  <w:style w:type="paragraph" w:customStyle="1" w:styleId="SCSAY11-12Title1">
    <w:name w:val="SCSA Y11-12 Title 1"/>
    <w:basedOn w:val="Normal"/>
    <w:qFormat/>
    <w:rsid w:val="00097536"/>
    <w:pPr>
      <w:keepNext/>
      <w:spacing w:before="3500" w:after="0"/>
      <w:jc w:val="center"/>
    </w:pPr>
    <w:rPr>
      <w:b/>
      <w:bCs/>
      <w:smallCaps/>
      <w:color w:val="580F8B" w:themeColor="accent1"/>
      <w:sz w:val="40"/>
      <w:szCs w:val="40"/>
      <w:lang w:eastAsia="en-AU"/>
      <w14:ligatures w14:val="standardContextual"/>
    </w:rPr>
  </w:style>
  <w:style w:type="paragraph" w:customStyle="1" w:styleId="SCSAY11-12Title2">
    <w:name w:val="SCSA Y11-12 Title 2"/>
    <w:basedOn w:val="Normal"/>
    <w:qFormat/>
    <w:rsid w:val="00097536"/>
    <w:pPr>
      <w:keepNext/>
      <w:pBdr>
        <w:top w:val="single" w:sz="8" w:space="1" w:color="580F8B" w:themeColor="accent1"/>
      </w:pBdr>
      <w:spacing w:after="0"/>
      <w:ind w:left="1701" w:right="1701"/>
      <w:jc w:val="center"/>
    </w:pPr>
    <w:rPr>
      <w:b/>
      <w:bCs/>
      <w:smallCaps/>
      <w:color w:val="580F8B" w:themeColor="accent1"/>
      <w:sz w:val="32"/>
      <w:szCs w:val="32"/>
      <w:lang w:eastAsia="x-none"/>
      <w14:ligatures w14:val="standardContextual"/>
    </w:rPr>
  </w:style>
  <w:style w:type="paragraph" w:customStyle="1" w:styleId="SCSAY11-12Title3">
    <w:name w:val="SCSA Y11-12 Title 3"/>
    <w:basedOn w:val="Normal"/>
    <w:qFormat/>
    <w:rsid w:val="00097536"/>
    <w:pPr>
      <w:keepNext/>
      <w:pBdr>
        <w:bottom w:val="single" w:sz="8" w:space="1" w:color="580F8B" w:themeColor="accent1"/>
      </w:pBdr>
      <w:spacing w:after="0"/>
      <w:ind w:left="1701" w:right="1701"/>
      <w:jc w:val="center"/>
    </w:pPr>
    <w:rPr>
      <w:b/>
      <w:bCs/>
      <w:smallCaps/>
      <w:color w:val="580F8B" w:themeColor="accent1"/>
      <w:sz w:val="32"/>
      <w:szCs w:val="32"/>
      <w:lang w:eastAsia="x-none"/>
      <w14:ligatures w14:val="standardContextual"/>
    </w:rPr>
  </w:style>
  <w:style w:type="paragraph" w:customStyle="1" w:styleId="SCSAHeaderoddlandscape">
    <w:name w:val="SCSA Header odd landscape"/>
    <w:basedOn w:val="Normal"/>
    <w:qFormat/>
    <w:rsid w:val="00097536"/>
    <w:pPr>
      <w:pBdr>
        <w:bottom w:val="single" w:sz="4" w:space="1" w:color="580F8B" w:themeColor="accent1"/>
      </w:pBdr>
      <w:spacing w:after="0" w:line="240" w:lineRule="auto"/>
      <w:ind w:left="14175" w:right="-1276"/>
    </w:pPr>
    <w:rPr>
      <w:b/>
      <w:bCs/>
      <w:color w:val="580F8B" w:themeColor="accent1"/>
      <w:sz w:val="36"/>
      <w:szCs w:val="36"/>
      <w:lang w:eastAsia="en-AU"/>
      <w14:ligatures w14:val="standardContextual"/>
    </w:rPr>
  </w:style>
  <w:style w:type="paragraph" w:customStyle="1" w:styleId="SCSAHeaderevenlandscape">
    <w:name w:val="SCSA Header even landscape"/>
    <w:basedOn w:val="SCSAHeaderoddlandscape"/>
    <w:qFormat/>
    <w:rsid w:val="00097536"/>
    <w:pPr>
      <w:ind w:left="-1276" w:right="14175"/>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ACF9E-0FC0-4932-8A01-5E2961FC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1648</Words>
  <Characters>9251</Characters>
  <Application>Microsoft Office Word</Application>
  <DocSecurity>0</DocSecurity>
  <Lines>385</Lines>
  <Paragraphs>320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18</cp:revision>
  <cp:lastPrinted>2026-01-16T02:37:00Z</cp:lastPrinted>
  <dcterms:created xsi:type="dcterms:W3CDTF">2026-01-13T04:37:00Z</dcterms:created>
  <dcterms:modified xsi:type="dcterms:W3CDTF">2026-01-16T02:37:00Z</dcterms:modified>
</cp:coreProperties>
</file>